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4A19">
      <w:pPr>
        <w:bidi w:val="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561B6D37">
      <w:pPr>
        <w:adjustRightInd w:val="0"/>
        <w:snapToGrid w:val="0"/>
        <w:spacing w:line="480" w:lineRule="exact"/>
        <w:jc w:val="center"/>
        <w:rPr>
          <w:rFonts w:hint="eastAsia" w:ascii="仿宋" w:hAnsi="仿宋" w:eastAsia="仿宋" w:cs="仿宋"/>
          <w:b/>
          <w:bCs/>
          <w:color w:val="auto"/>
          <w:highlight w:val="none"/>
        </w:rPr>
      </w:pPr>
      <w:r>
        <w:rPr>
          <w:rFonts w:hint="eastAsia" w:ascii="仿宋" w:hAnsi="仿宋" w:eastAsia="仿宋" w:cs="仿宋"/>
          <w:bCs/>
          <w:color w:val="auto"/>
          <w:sz w:val="48"/>
          <w:szCs w:val="48"/>
          <w:highlight w:val="none"/>
        </w:rPr>
        <w:t>招 标 文 件</w:t>
      </w:r>
    </w:p>
    <w:p w14:paraId="2057EED2">
      <w:pPr>
        <w:ind w:left="1574" w:right="-191" w:rightChars="-91" w:hanging="1574" w:hangingChars="492"/>
        <w:rPr>
          <w:rFonts w:hint="eastAsia" w:ascii="仿宋" w:hAnsi="仿宋" w:eastAsia="仿宋" w:cs="仿宋"/>
          <w:bCs/>
          <w:color w:val="auto"/>
          <w:kern w:val="0"/>
          <w:sz w:val="32"/>
          <w:szCs w:val="32"/>
          <w:highlight w:val="none"/>
        </w:rPr>
      </w:pPr>
    </w:p>
    <w:p w14:paraId="69729712">
      <w:pPr>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新疆理工学院基础物理实验教学中心建设项目（二期）</w:t>
      </w:r>
    </w:p>
    <w:p w14:paraId="5C1C10E1">
      <w:pPr>
        <w:pStyle w:val="6"/>
        <w:rPr>
          <w:rFonts w:hint="eastAsia" w:ascii="仿宋" w:hAnsi="仿宋" w:eastAsia="仿宋" w:cs="仿宋"/>
          <w:color w:val="auto"/>
          <w:highlight w:val="none"/>
        </w:rPr>
      </w:pPr>
    </w:p>
    <w:p w14:paraId="340433C5">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新疆理工学院</w:t>
      </w:r>
    </w:p>
    <w:p w14:paraId="32AE12E4">
      <w:pPr>
        <w:adjustRightInd w:val="0"/>
        <w:snapToGrid w:val="0"/>
        <w:spacing w:line="480" w:lineRule="exact"/>
        <w:jc w:val="center"/>
        <w:rPr>
          <w:rFonts w:hint="eastAsia" w:ascii="仿宋" w:hAnsi="仿宋" w:eastAsia="仿宋" w:cs="仿宋"/>
          <w:bCs/>
          <w:color w:val="auto"/>
          <w:sz w:val="32"/>
          <w:szCs w:val="32"/>
          <w:highlight w:val="none"/>
        </w:rPr>
      </w:pPr>
    </w:p>
    <w:p w14:paraId="42182B35">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eastAsia="zh-CN"/>
        </w:rPr>
        <w:t>陈老师</w:t>
      </w:r>
    </w:p>
    <w:p w14:paraId="3FEADC80">
      <w:pPr>
        <w:adjustRightInd w:val="0"/>
        <w:snapToGrid w:val="0"/>
        <w:spacing w:line="480" w:lineRule="exact"/>
        <w:rPr>
          <w:rFonts w:hint="eastAsia" w:ascii="仿宋" w:hAnsi="仿宋" w:eastAsia="仿宋" w:cs="仿宋"/>
          <w:bCs/>
          <w:color w:val="auto"/>
          <w:sz w:val="32"/>
          <w:szCs w:val="32"/>
          <w:highlight w:val="none"/>
        </w:rPr>
      </w:pPr>
    </w:p>
    <w:p w14:paraId="00F88390">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eastAsia="zh-CN"/>
        </w:rPr>
        <w:t>0997-6663057</w:t>
      </w:r>
    </w:p>
    <w:p w14:paraId="6DD6613B">
      <w:pPr>
        <w:pStyle w:val="6"/>
        <w:rPr>
          <w:rFonts w:hint="eastAsia" w:ascii="仿宋" w:hAnsi="仿宋" w:eastAsia="仿宋" w:cs="仿宋"/>
          <w:color w:val="auto"/>
          <w:highlight w:val="none"/>
        </w:rPr>
      </w:pPr>
    </w:p>
    <w:p w14:paraId="0B787F33">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344AFE6">
      <w:pPr>
        <w:adjustRightInd w:val="0"/>
        <w:snapToGrid w:val="0"/>
        <w:spacing w:line="480" w:lineRule="exact"/>
        <w:jc w:val="center"/>
        <w:rPr>
          <w:rFonts w:hint="eastAsia" w:ascii="仿宋" w:hAnsi="仿宋" w:eastAsia="仿宋" w:cs="仿宋"/>
          <w:bCs/>
          <w:color w:val="auto"/>
          <w:sz w:val="32"/>
          <w:szCs w:val="32"/>
          <w:highlight w:val="none"/>
        </w:rPr>
      </w:pPr>
    </w:p>
    <w:p w14:paraId="78219C9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0897B221">
      <w:pPr>
        <w:adjustRightInd w:val="0"/>
        <w:snapToGrid w:val="0"/>
        <w:spacing w:line="480" w:lineRule="exact"/>
        <w:rPr>
          <w:rFonts w:hint="eastAsia" w:ascii="仿宋" w:hAnsi="仿宋" w:eastAsia="仿宋" w:cs="仿宋"/>
          <w:bCs/>
          <w:color w:val="auto"/>
          <w:sz w:val="32"/>
          <w:szCs w:val="32"/>
          <w:highlight w:val="none"/>
        </w:rPr>
      </w:pPr>
    </w:p>
    <w:p w14:paraId="0AD07E0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联系人：候永康</w:t>
      </w:r>
    </w:p>
    <w:p w14:paraId="7F7DFF0C">
      <w:pPr>
        <w:adjustRightInd w:val="0"/>
        <w:snapToGrid w:val="0"/>
        <w:spacing w:line="480" w:lineRule="exact"/>
        <w:jc w:val="center"/>
        <w:rPr>
          <w:rFonts w:hint="eastAsia" w:ascii="仿宋" w:hAnsi="仿宋" w:eastAsia="仿宋" w:cs="仿宋"/>
          <w:bCs/>
          <w:color w:val="auto"/>
          <w:sz w:val="32"/>
          <w:szCs w:val="32"/>
          <w:highlight w:val="none"/>
        </w:rPr>
      </w:pPr>
    </w:p>
    <w:p w14:paraId="0A956CC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：0991-4661782、13201239203</w:t>
      </w:r>
    </w:p>
    <w:p w14:paraId="45EEEC32">
      <w:pPr>
        <w:adjustRightInd w:val="0"/>
        <w:snapToGrid w:val="0"/>
        <w:spacing w:line="480" w:lineRule="exact"/>
        <w:rPr>
          <w:rFonts w:hint="eastAsia" w:ascii="仿宋" w:hAnsi="仿宋" w:eastAsia="仿宋" w:cs="仿宋"/>
          <w:bCs/>
          <w:color w:val="auto"/>
          <w:sz w:val="32"/>
          <w:szCs w:val="32"/>
          <w:highlight w:val="none"/>
        </w:rPr>
      </w:pPr>
    </w:p>
    <w:p w14:paraId="66D30BD4">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详细地址：乌鲁木齐市新兴街20号凤凰大厦五楼</w:t>
      </w:r>
    </w:p>
    <w:p w14:paraId="165C1108">
      <w:pPr>
        <w:adjustRightInd w:val="0"/>
        <w:snapToGrid w:val="0"/>
        <w:spacing w:line="480" w:lineRule="exact"/>
        <w:rPr>
          <w:rFonts w:hint="eastAsia" w:ascii="仿宋" w:hAnsi="仿宋" w:eastAsia="仿宋" w:cs="仿宋"/>
          <w:bCs/>
          <w:color w:val="auto"/>
          <w:sz w:val="32"/>
          <w:szCs w:val="32"/>
          <w:highlight w:val="none"/>
        </w:rPr>
      </w:pPr>
    </w:p>
    <w:p w14:paraId="5B1B4988">
      <w:pPr>
        <w:adjustRightInd w:val="0"/>
        <w:snapToGrid w:val="0"/>
        <w:spacing w:line="480" w:lineRule="exact"/>
        <w:rPr>
          <w:rFonts w:hint="eastAsia" w:ascii="仿宋" w:hAnsi="仿宋" w:eastAsia="仿宋" w:cs="仿宋"/>
          <w:bCs/>
          <w:color w:val="auto"/>
          <w:sz w:val="32"/>
          <w:szCs w:val="32"/>
          <w:highlight w:val="none"/>
        </w:rPr>
      </w:pPr>
    </w:p>
    <w:p w14:paraId="5D800E44">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7D3B0BC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60AA740D">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TOC \o "1-3" \h \u </w:instrText>
      </w:r>
      <w:r>
        <w:rPr>
          <w:rFonts w:hint="eastAsia" w:ascii="仿宋" w:hAnsi="仿宋" w:eastAsia="仿宋" w:cs="仿宋"/>
          <w:b/>
          <w:bCs/>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"_Toc30846"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公开招标公告</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_Toc30846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2158B06">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"_Toc20339"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投标人须知前附表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_Toc20339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97619A6">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"_Toc30466"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第一章 投标人须知</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_Toc30466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5F79E73">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"_Toc8381"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1．总则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_Toc8381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82051F0">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"_Toc4423"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2．招标文件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_Toc4423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14EC5FA">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"_Toc18857"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3．投标文件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_Toc18857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A086822">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"_Toc18676"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4．投标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_Toc18676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E83AA06">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"_Toc15977"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5．开标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_Toc15977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45ACEA3">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"_Toc32250"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6．评标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_Toc32250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9574024">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"_Toc12715"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7．定标及合同授予</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_Toc12715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6F3176C">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"_Toc2268"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8．纪律和监督</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64A6558">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"_Toc4139"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第二章 评标办法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_Toc4139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116A8C3">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"_Toc26764"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评审办法前附表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_Toc26764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32688AB">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"_Toc5550"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1. 评标方法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_Toc5550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8B00160">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"_Toc10218"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2. 评标标准</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_Toc10218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6CA7DCF">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"_Toc12029"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3. 评标程序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_Toc12029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D82196B">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第三章 合同条款</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_Toc93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DDFE885">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"_Toc14494"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第四章 技术标准和要求</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_Toc14494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6959F5F">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"_Toc10792"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第五章 投标文件格式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_Toc10792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DFE56F3">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"_Toc26709"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目录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_Toc26709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8B1254A">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"_Toc4193"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一、开标一览表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_Toc4193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680F97D">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"_Toc24502"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二、投标函</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_Toc24502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2698037">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"_Toc3515"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三、投标价格明细表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_Toc3515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C33F165">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"_Toc6228"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四、商务条款偏离表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_Toc6228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35D98AB">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"_Toc16511"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五、技术条款偏离表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_Toc16511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B25196A">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"_Toc7757" </w:instrText>
      </w:r>
      <w:r>
        <w:rPr>
          <w:rFonts w:hint="eastAsia" w:ascii="仿宋" w:hAnsi="仿宋" w:eastAsia="仿宋" w:cs="仿宋"/>
          <w:color w:val="auto"/>
          <w:highlight w:val="none"/>
        </w:rPr>
        <w:fldChar w:fldCharType="separate"/>
      </w:r>
      <w:r>
        <w:rPr>
          <w:rFonts w:hint="eastAsia" w:ascii="仿宋" w:hAnsi="仿宋" w:eastAsia="仿宋" w:cs="仿宋"/>
          <w:b/>
          <w:bCs/>
          <w:color w:val="auto"/>
          <w:kern w:val="36"/>
          <w:highlight w:val="none"/>
          <w:shd w:val="clear" w:color="auto" w:fill="FFFFFF" w:themeFill="background1"/>
        </w:rPr>
        <w:t>六</w:t>
      </w:r>
      <w:r>
        <w:rPr>
          <w:rFonts w:hint="eastAsia" w:ascii="仿宋" w:hAnsi="仿宋" w:eastAsia="仿宋" w:cs="仿宋"/>
          <w:b/>
          <w:bCs/>
          <w:color w:val="auto"/>
          <w:highlight w:val="none"/>
          <w:shd w:val="clear" w:color="auto" w:fill="FFFFFF" w:themeFill="background1"/>
        </w:rPr>
        <w:t>、法定代表人身份证明书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_Toc7757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05F1241">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"_Toc14182"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七、法定代表人授权委托书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_Toc14182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3A9E935">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"_Toc29760"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八、投标人基本情况</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_Toc29760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A28C972">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"_Toc1590"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九、投标人资格条件证明材料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_Toc1590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DDDB8A8">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"_Toc5107"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9.1、法人或者其他组织的营业执照等证明文件，自然人的身份证明</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_Toc5107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79C001F">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"_Toc2127"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9.2、财务状况报告，依法缴纳税收和社会保障资金的相关材料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_Toc2127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38F6CD5">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"_Toc22836"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9.3、具备履行合同所必需的设备和专业技术能力的证明材料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_Toc22836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2155F3F">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"_Toc2182"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9.4、参加政府采购活动前3年内在经营活动中没有重大违法记录的书面声明</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_Toc2182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662E09F">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"_Toc20668"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9.5、具备法律、行政法规规定的其他条件的证明材料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_Toc20668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A3301E7">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十、投标人近年类似项目业绩表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E819A38">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"_Toc29462"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十一、售后服务承诺书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_Toc29462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80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02128F7">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"_Toc31502"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十二、技术方案</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_Toc31502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81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3D085A3">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"_Toc21468"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十三、投标保证金证明材料（扫描件）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_Toc21468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81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BDAB784">
      <w:pPr>
        <w:pStyle w:val="29"/>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"_Toc5571"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shd w:val="clear" w:color="auto" w:fill="FFFFFF" w:themeFill="background1"/>
        </w:rPr>
        <w:t>十四、其他需要提交的资料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_Toc5571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82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A8A1E59">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"_Toc20426"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第六章 补充条款</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_Toc20426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84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E0A4425">
      <w:pPr>
        <w:rPr>
          <w:rFonts w:hint="eastAsia" w:ascii="仿宋" w:hAnsi="仿宋" w:eastAsia="仿宋" w:cs="仿宋"/>
          <w:b/>
          <w:bCs/>
          <w:color w:val="auto"/>
          <w:sz w:val="24"/>
          <w:highlight w:val="none"/>
        </w:rPr>
        <w:sectPr>
          <w:headerReference r:id="rId3" w:type="default"/>
          <w:footerReference r:id="rId4"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b/>
          <w:bCs/>
          <w:color w:val="auto"/>
          <w:highlight w:val="none"/>
        </w:rPr>
        <w:fldChar w:fldCharType="end"/>
      </w:r>
      <w:bookmarkStart w:id="172" w:name="_GoBack"/>
      <w:bookmarkEnd w:id="172"/>
    </w:p>
    <w:p w14:paraId="1E6E1AB1">
      <w:pPr>
        <w:spacing w:line="360" w:lineRule="auto"/>
        <w:jc w:val="center"/>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lang w:eastAsia="zh-CN"/>
        </w:rPr>
        <w:t>新疆理工学院基础物理实验教学中心建设项目（二期）</w:t>
      </w:r>
    </w:p>
    <w:p w14:paraId="51DC276D">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0" w:name="_Toc30846"/>
      <w:r>
        <w:rPr>
          <w:rFonts w:hint="eastAsia" w:ascii="仿宋" w:hAnsi="仿宋" w:eastAsia="仿宋" w:cs="仿宋"/>
          <w:b/>
          <w:color w:val="auto"/>
          <w:sz w:val="24"/>
          <w:szCs w:val="24"/>
          <w:highlight w:val="none"/>
          <w:shd w:val="clear" w:color="auto" w:fill="FFFFFF" w:themeFill="background1"/>
        </w:rPr>
        <w:t>公开招标公告</w:t>
      </w:r>
      <w:bookmarkEnd w:id="0"/>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4BD5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4938A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3B0D84FC">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新疆理工学院基础物理实验教学中心建设项目（二期）</w:t>
            </w:r>
            <w:r>
              <w:rPr>
                <w:rFonts w:hint="eastAsia" w:ascii="仿宋" w:hAnsi="仿宋" w:eastAsia="仿宋" w:cs="仿宋"/>
                <w:color w:val="auto"/>
                <w:kern w:val="0"/>
                <w:sz w:val="24"/>
                <w:szCs w:val="24"/>
                <w:highlight w:val="none"/>
                <w:shd w:val="clear" w:color="auto" w:fill="FFFFFF" w:themeFill="background1"/>
              </w:rPr>
              <w:t>招标项目的潜在投标人应在政采云平台线上获取招标文件，并于2026年</w:t>
            </w:r>
            <w:r>
              <w:rPr>
                <w:rFonts w:hint="eastAsia" w:ascii="仿宋" w:hAnsi="仿宋" w:eastAsia="仿宋" w:cs="仿宋"/>
                <w:color w:val="auto"/>
                <w:kern w:val="0"/>
                <w:sz w:val="24"/>
                <w:szCs w:val="24"/>
                <w:highlight w:val="none"/>
                <w:shd w:val="clear" w:color="auto" w:fill="FFFFFF" w:themeFill="background1"/>
                <w:lang w:val="en-US" w:eastAsia="zh-CN"/>
              </w:rPr>
              <w:t>05</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08</w:t>
            </w:r>
            <w:r>
              <w:rPr>
                <w:rFonts w:hint="eastAsia" w:ascii="仿宋" w:hAnsi="仿宋" w:eastAsia="仿宋" w:cs="仿宋"/>
                <w:color w:val="auto"/>
                <w:kern w:val="0"/>
                <w:sz w:val="24"/>
                <w:szCs w:val="24"/>
                <w:highlight w:val="none"/>
                <w:shd w:val="clear" w:color="auto" w:fill="FFFFFF" w:themeFill="background1"/>
              </w:rPr>
              <w:t>日 11:00（北京时间）前递交投标文件。</w:t>
            </w:r>
          </w:p>
        </w:tc>
      </w:tr>
    </w:tbl>
    <w:p w14:paraId="6E3288C9">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一、项目基本情况</w:t>
      </w:r>
    </w:p>
    <w:p w14:paraId="7A8A9B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项目编号：XJXSJ-2026(ZC)-184</w:t>
      </w:r>
    </w:p>
    <w:p w14:paraId="77D632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lang w:eastAsia="zh-CN"/>
        </w:rPr>
        <w:t>新疆理工学院基础物理实验教学中心建设项目（二期）</w:t>
      </w:r>
    </w:p>
    <w:p w14:paraId="316BC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采购方式：公开招标</w:t>
      </w:r>
    </w:p>
    <w:p w14:paraId="338CF27C">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预算金额（元）：</w:t>
      </w:r>
      <w:r>
        <w:rPr>
          <w:rFonts w:hint="eastAsia" w:ascii="仿宋" w:hAnsi="仿宋" w:eastAsia="仿宋" w:cs="仿宋"/>
          <w:color w:val="auto"/>
          <w:kern w:val="0"/>
          <w:sz w:val="24"/>
          <w:szCs w:val="24"/>
          <w:highlight w:val="none"/>
          <w:shd w:val="clear" w:color="auto" w:fill="FFFFFF" w:themeFill="background1"/>
          <w:lang w:val="en-US" w:eastAsia="zh-CN"/>
        </w:rPr>
        <w:t>2100000.00</w:t>
      </w:r>
    </w:p>
    <w:p w14:paraId="31C03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最高限价（元）：</w:t>
      </w:r>
      <w:r>
        <w:rPr>
          <w:rFonts w:hint="eastAsia" w:ascii="仿宋" w:hAnsi="仿宋" w:eastAsia="仿宋" w:cs="仿宋"/>
          <w:color w:val="auto"/>
          <w:kern w:val="0"/>
          <w:sz w:val="24"/>
          <w:szCs w:val="24"/>
          <w:highlight w:val="none"/>
          <w:shd w:val="clear" w:color="auto" w:fill="FFFFFF" w:themeFill="background1"/>
          <w:lang w:val="en-US" w:eastAsia="zh-CN"/>
        </w:rPr>
        <w:t>2100000.00</w:t>
      </w:r>
    </w:p>
    <w:p w14:paraId="63A3D8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采购需求：</w:t>
      </w:r>
    </w:p>
    <w:p w14:paraId="60309383">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标项名称: </w:t>
      </w:r>
      <w:r>
        <w:rPr>
          <w:rFonts w:hint="eastAsia" w:ascii="仿宋" w:hAnsi="仿宋" w:eastAsia="仿宋" w:cs="仿宋"/>
          <w:color w:val="auto"/>
          <w:kern w:val="0"/>
          <w:sz w:val="24"/>
          <w:szCs w:val="24"/>
          <w:highlight w:val="none"/>
          <w:shd w:val="clear" w:color="auto" w:fill="FFFFFF" w:themeFill="background1"/>
          <w:lang w:eastAsia="zh-CN"/>
        </w:rPr>
        <w:t>新疆理工学院基础物理实验教学中心建设项目（二期）</w:t>
      </w:r>
    </w:p>
    <w:p w14:paraId="23DD8D0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数量:1</w:t>
      </w:r>
    </w:p>
    <w:p w14:paraId="65467EC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预算金额（元）:</w:t>
      </w:r>
      <w:r>
        <w:rPr>
          <w:rFonts w:hint="eastAsia" w:ascii="仿宋" w:hAnsi="仿宋" w:eastAsia="仿宋" w:cs="仿宋"/>
          <w:color w:val="auto"/>
          <w:kern w:val="0"/>
          <w:sz w:val="24"/>
          <w:szCs w:val="24"/>
          <w:highlight w:val="none"/>
          <w:shd w:val="clear" w:color="auto" w:fill="FFFFFF" w:themeFill="background1"/>
          <w:lang w:val="en-US" w:eastAsia="zh-CN"/>
        </w:rPr>
        <w:t>2100000.00</w:t>
      </w:r>
    </w:p>
    <w:p w14:paraId="39B3D061">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简要规格描述或项目基本概况介绍、用途：</w:t>
      </w:r>
      <w:r>
        <w:rPr>
          <w:rFonts w:hint="eastAsia" w:ascii="仿宋" w:hAnsi="仿宋" w:eastAsia="仿宋" w:cs="仿宋"/>
          <w:color w:val="auto"/>
          <w:kern w:val="0"/>
          <w:sz w:val="24"/>
          <w:szCs w:val="24"/>
          <w:highlight w:val="none"/>
          <w:shd w:val="clear" w:color="auto" w:fill="FFFFFF" w:themeFill="background1"/>
          <w:lang w:eastAsia="zh-CN"/>
        </w:rPr>
        <w:t>基础物理实验教学中心设备采购</w:t>
      </w:r>
    </w:p>
    <w:p w14:paraId="5EAC8939">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合同履约期限：标项 1，合同签订之日起90个日历日内到货。</w:t>
      </w:r>
    </w:p>
    <w:p w14:paraId="31AB47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本项目（否）接受联合体投标。</w:t>
      </w:r>
    </w:p>
    <w:p w14:paraId="20BC85E1">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二、申请人的资格要求：</w:t>
      </w:r>
    </w:p>
    <w:p w14:paraId="226F2C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1.满足《中华人民共和国政府采购法》第二十二条规定；</w:t>
      </w:r>
    </w:p>
    <w:p w14:paraId="794448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2.落实政府采购政策需满足的资格要求：标项1：本项目非专门面向中小企业采购。</w:t>
      </w:r>
    </w:p>
    <w:p w14:paraId="74664D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3.本项目的特定资格要求：</w:t>
      </w:r>
    </w:p>
    <w:p w14:paraId="1C41E6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20780E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如在“信用中国”网站（www.creditchina.gov.cn）、中国政府采购网（www.ccgp.gov.cn）被列入失信被执行人、重大税收违法失信主体、政府采购严重违法失信行为记录名单的，尚在处罚期内的将被拒绝参加本次投标活动。</w:t>
      </w:r>
    </w:p>
    <w:p w14:paraId="27A4596A">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三、获取采购文件 </w:t>
      </w:r>
    </w:p>
    <w:p w14:paraId="2FD5AC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时间：2026年</w:t>
      </w:r>
      <w:r>
        <w:rPr>
          <w:rFonts w:hint="eastAsia" w:ascii="仿宋" w:hAnsi="仿宋" w:eastAsia="仿宋" w:cs="仿宋"/>
          <w:color w:val="auto"/>
          <w:kern w:val="0"/>
          <w:sz w:val="24"/>
          <w:szCs w:val="24"/>
          <w:highlight w:val="none"/>
          <w:shd w:val="clear" w:color="auto" w:fill="FFFFFF" w:themeFill="background1"/>
          <w:lang w:val="en-US" w:eastAsia="zh-CN"/>
        </w:rPr>
        <w:t>04</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日至2026年</w:t>
      </w:r>
      <w:r>
        <w:rPr>
          <w:rFonts w:hint="eastAsia" w:ascii="仿宋" w:hAnsi="仿宋" w:eastAsia="仿宋" w:cs="仿宋"/>
          <w:color w:val="auto"/>
          <w:kern w:val="0"/>
          <w:sz w:val="24"/>
          <w:szCs w:val="24"/>
          <w:highlight w:val="none"/>
          <w:shd w:val="clear" w:color="auto" w:fill="FFFFFF" w:themeFill="background1"/>
          <w:lang w:val="en-US" w:eastAsia="zh-CN"/>
        </w:rPr>
        <w:t>04</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17</w:t>
      </w:r>
      <w:r>
        <w:rPr>
          <w:rFonts w:hint="eastAsia" w:ascii="仿宋" w:hAnsi="仿宋" w:eastAsia="仿宋" w:cs="仿宋"/>
          <w:color w:val="auto"/>
          <w:kern w:val="0"/>
          <w:sz w:val="24"/>
          <w:szCs w:val="24"/>
          <w:highlight w:val="none"/>
          <w:shd w:val="clear" w:color="auto" w:fill="FFFFFF" w:themeFill="background1"/>
        </w:rPr>
        <w:t xml:space="preserve">日，每天上午00:00至14:00，下午14:00至23:59（北京时间，法定节假日除外） </w:t>
      </w:r>
    </w:p>
    <w:p w14:paraId="6DF2D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地点：政采云平台线上获取</w:t>
      </w:r>
    </w:p>
    <w:p w14:paraId="30DEC9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方式：投标人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0C0B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售价（元）：0</w:t>
      </w:r>
    </w:p>
    <w:p w14:paraId="1F89AA6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四、投标文件提交 </w:t>
      </w:r>
    </w:p>
    <w:p w14:paraId="37D6C4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截止时间：2026年</w:t>
      </w:r>
      <w:r>
        <w:rPr>
          <w:rFonts w:hint="eastAsia" w:ascii="仿宋" w:hAnsi="仿宋" w:eastAsia="仿宋" w:cs="仿宋"/>
          <w:color w:val="auto"/>
          <w:kern w:val="0"/>
          <w:sz w:val="24"/>
          <w:szCs w:val="24"/>
          <w:highlight w:val="none"/>
          <w:shd w:val="clear" w:color="auto" w:fill="FFFFFF" w:themeFill="background1"/>
          <w:lang w:val="en-US" w:eastAsia="zh-CN"/>
        </w:rPr>
        <w:t>05</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08</w:t>
      </w:r>
      <w:r>
        <w:rPr>
          <w:rFonts w:hint="eastAsia" w:ascii="仿宋" w:hAnsi="仿宋" w:eastAsia="仿宋" w:cs="仿宋"/>
          <w:color w:val="auto"/>
          <w:kern w:val="0"/>
          <w:sz w:val="24"/>
          <w:szCs w:val="24"/>
          <w:highlight w:val="none"/>
          <w:shd w:val="clear" w:color="auto" w:fill="FFFFFF" w:themeFill="background1"/>
        </w:rPr>
        <w:t>日 11:00（北京时间）</w:t>
      </w:r>
    </w:p>
    <w:p w14:paraId="25E88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地点：请登录政采云投标客户端投标</w:t>
      </w:r>
    </w:p>
    <w:p w14:paraId="63EE834B">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五、投标文件开启 </w:t>
      </w:r>
    </w:p>
    <w:p w14:paraId="04B309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开启时间：2026年</w:t>
      </w:r>
      <w:r>
        <w:rPr>
          <w:rFonts w:hint="eastAsia" w:ascii="仿宋" w:hAnsi="仿宋" w:eastAsia="仿宋" w:cs="仿宋"/>
          <w:color w:val="auto"/>
          <w:kern w:val="0"/>
          <w:sz w:val="24"/>
          <w:szCs w:val="24"/>
          <w:highlight w:val="none"/>
          <w:shd w:val="clear" w:color="auto" w:fill="FFFFFF" w:themeFill="background1"/>
          <w:lang w:val="en-US" w:eastAsia="zh-CN"/>
        </w:rPr>
        <w:t>05</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08</w:t>
      </w:r>
      <w:r>
        <w:rPr>
          <w:rFonts w:hint="eastAsia" w:ascii="仿宋" w:hAnsi="仿宋" w:eastAsia="仿宋" w:cs="仿宋"/>
          <w:color w:val="auto"/>
          <w:kern w:val="0"/>
          <w:sz w:val="24"/>
          <w:szCs w:val="24"/>
          <w:highlight w:val="none"/>
          <w:shd w:val="clear" w:color="auto" w:fill="FFFFFF" w:themeFill="background1"/>
        </w:rPr>
        <w:t>日 11:00（北京时间）</w:t>
      </w:r>
    </w:p>
    <w:p w14:paraId="7B1769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41CAA54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六、公告期限 </w:t>
      </w:r>
    </w:p>
    <w:p w14:paraId="34FFE8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自本公告发布之日起5个工作日。</w:t>
      </w:r>
    </w:p>
    <w:p w14:paraId="2AB7BFCE">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七、其他补充事宜 </w:t>
      </w:r>
    </w:p>
    <w:p w14:paraId="0898DD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 w:name="OLE_LINK5"/>
      <w:r>
        <w:rPr>
          <w:rFonts w:hint="eastAsia" w:ascii="仿宋" w:hAnsi="仿宋" w:eastAsia="仿宋" w:cs="仿宋"/>
          <w:color w:val="auto"/>
          <w:kern w:val="0"/>
          <w:sz w:val="24"/>
          <w:szCs w:val="24"/>
          <w:highlight w:val="none"/>
          <w:shd w:val="clear" w:color="auto" w:fill="FFFFFF" w:themeFill="background1"/>
        </w:rPr>
        <w:t>1、本项目实行网上投标，采用电子投标文件。</w:t>
      </w:r>
    </w:p>
    <w:p w14:paraId="3FA62A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C7FC4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377439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4、其他事项：</w:t>
      </w:r>
    </w:p>
    <w:bookmarkEnd w:id="1"/>
    <w:p w14:paraId="075C2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165FE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12A32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3、加密的电子投标文件应在投标文件递交截止时间前通过政采云平台上传完成。逾期上传或者未上传指定地点的投标文件，不予受理。</w:t>
      </w:r>
    </w:p>
    <w:p w14:paraId="74D354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5693A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5、如遇“政采云平台（https://www.zcygov.cn/）”电子交易规则调整，以最新要求为准。</w:t>
      </w:r>
    </w:p>
    <w:p w14:paraId="4196D756">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八、凡对本次招标提出询问，请按以下方式联系 </w:t>
      </w:r>
    </w:p>
    <w:p w14:paraId="38F419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1.采购人信息 </w:t>
      </w:r>
    </w:p>
    <w:p w14:paraId="0A2CB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名 称：</w:t>
      </w:r>
      <w:r>
        <w:rPr>
          <w:rFonts w:hint="eastAsia" w:ascii="仿宋" w:hAnsi="仿宋" w:eastAsia="仿宋" w:cs="仿宋"/>
          <w:color w:val="auto"/>
          <w:sz w:val="24"/>
          <w:szCs w:val="24"/>
          <w:highlight w:val="none"/>
          <w:lang w:eastAsia="zh-CN"/>
        </w:rPr>
        <w:t>新疆理工学院</w:t>
      </w:r>
    </w:p>
    <w:p w14:paraId="715352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sz w:val="24"/>
          <w:szCs w:val="24"/>
          <w:highlight w:val="none"/>
        </w:rPr>
        <w:t>阿克苏地区</w:t>
      </w:r>
      <w:r>
        <w:rPr>
          <w:rFonts w:hint="eastAsia" w:ascii="仿宋" w:hAnsi="仿宋" w:eastAsia="仿宋" w:cs="仿宋"/>
          <w:color w:val="auto"/>
          <w:sz w:val="24"/>
          <w:szCs w:val="24"/>
          <w:highlight w:val="none"/>
          <w:lang w:val="en-US" w:eastAsia="zh-CN"/>
        </w:rPr>
        <w:t>温宿县</w:t>
      </w:r>
      <w:r>
        <w:rPr>
          <w:rFonts w:hint="eastAsia" w:ascii="仿宋" w:hAnsi="仿宋" w:eastAsia="仿宋" w:cs="仿宋"/>
          <w:color w:val="auto"/>
          <w:sz w:val="24"/>
          <w:szCs w:val="24"/>
          <w:highlight w:val="none"/>
        </w:rPr>
        <w:t>学府路1号</w:t>
      </w:r>
    </w:p>
    <w:p w14:paraId="5B70312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shd w:val="clear" w:color="auto" w:fill="FFFFFF" w:themeFill="background1"/>
        </w:rPr>
        <w:t>联系方式：</w:t>
      </w:r>
      <w:r>
        <w:rPr>
          <w:rFonts w:hint="eastAsia" w:ascii="仿宋" w:hAnsi="仿宋" w:eastAsia="仿宋" w:cs="仿宋"/>
          <w:color w:val="auto"/>
          <w:sz w:val="24"/>
          <w:szCs w:val="24"/>
          <w:highlight w:val="none"/>
          <w:lang w:eastAsia="zh-CN"/>
        </w:rPr>
        <w:t>0997-6663057</w:t>
      </w:r>
    </w:p>
    <w:p w14:paraId="3B11FE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2.采购代理机构信息 </w:t>
      </w:r>
    </w:p>
    <w:p w14:paraId="1B5442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名 称：新疆新世纪招标有限公司 </w:t>
      </w:r>
    </w:p>
    <w:p w14:paraId="625FDD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址：乌鲁木齐市水磨沟区新兴街20号凤凰科技大厦五楼</w:t>
      </w:r>
    </w:p>
    <w:p w14:paraId="79E45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联系方式：0991-4661782、13201239203</w:t>
      </w:r>
    </w:p>
    <w:p w14:paraId="19FC49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3.项目联系方式 </w:t>
      </w:r>
    </w:p>
    <w:p w14:paraId="5E7F6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项目联系人：候永康</w:t>
      </w:r>
    </w:p>
    <w:p w14:paraId="5DB358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 话：0991-4661782、13201239203</w:t>
      </w:r>
    </w:p>
    <w:p w14:paraId="65826AAD">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4241DCC">
      <w:pPr>
        <w:spacing w:line="440" w:lineRule="exact"/>
        <w:jc w:val="center"/>
        <w:outlineLvl w:val="0"/>
        <w:rPr>
          <w:rFonts w:hint="eastAsia" w:ascii="仿宋" w:hAnsi="仿宋" w:eastAsia="仿宋" w:cs="仿宋"/>
          <w:b/>
          <w:color w:val="auto"/>
          <w:sz w:val="24"/>
          <w:szCs w:val="24"/>
          <w:highlight w:val="none"/>
        </w:rPr>
      </w:pPr>
      <w:bookmarkStart w:id="2" w:name="_Toc20339"/>
      <w:r>
        <w:rPr>
          <w:rFonts w:hint="eastAsia" w:ascii="仿宋" w:hAnsi="仿宋" w:eastAsia="仿宋" w:cs="仿宋"/>
          <w:b/>
          <w:color w:val="auto"/>
          <w:sz w:val="24"/>
          <w:szCs w:val="24"/>
          <w:highlight w:val="none"/>
        </w:rPr>
        <w:t>投标人须知前附表</w:t>
      </w:r>
      <w:bookmarkEnd w:id="2"/>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072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7EE33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项号</w:t>
            </w:r>
          </w:p>
        </w:tc>
        <w:tc>
          <w:tcPr>
            <w:tcW w:w="8483" w:type="dxa"/>
            <w:gridSpan w:val="2"/>
            <w:vAlign w:val="center"/>
          </w:tcPr>
          <w:p w14:paraId="22AD5C7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编列内容</w:t>
            </w:r>
          </w:p>
        </w:tc>
      </w:tr>
      <w:tr w14:paraId="6867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06E5185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10" w:type="dxa"/>
            <w:vAlign w:val="center"/>
          </w:tcPr>
          <w:p w14:paraId="4AB3F66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12488E6E">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新疆理工学院基础物理实验教学中心建设项目（二期）</w:t>
            </w:r>
          </w:p>
        </w:tc>
      </w:tr>
      <w:tr w14:paraId="78BA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C20BE02">
            <w:pPr>
              <w:spacing w:line="360" w:lineRule="auto"/>
              <w:jc w:val="center"/>
              <w:rPr>
                <w:rFonts w:hint="eastAsia" w:ascii="仿宋" w:hAnsi="仿宋" w:eastAsia="仿宋" w:cs="仿宋"/>
                <w:color w:val="auto"/>
                <w:szCs w:val="21"/>
                <w:highlight w:val="none"/>
              </w:rPr>
            </w:pPr>
          </w:p>
        </w:tc>
        <w:tc>
          <w:tcPr>
            <w:tcW w:w="1410" w:type="dxa"/>
            <w:vAlign w:val="center"/>
          </w:tcPr>
          <w:p w14:paraId="7C946C5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6FE8E5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XJXSJ-2026(ZC)-184</w:t>
            </w:r>
          </w:p>
        </w:tc>
      </w:tr>
      <w:tr w14:paraId="01C43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514FB43">
            <w:pPr>
              <w:spacing w:line="360" w:lineRule="auto"/>
              <w:jc w:val="center"/>
              <w:rPr>
                <w:rFonts w:hint="eastAsia" w:ascii="仿宋" w:hAnsi="仿宋" w:eastAsia="仿宋" w:cs="仿宋"/>
                <w:color w:val="auto"/>
                <w:szCs w:val="21"/>
                <w:highlight w:val="none"/>
              </w:rPr>
            </w:pPr>
          </w:p>
        </w:tc>
        <w:tc>
          <w:tcPr>
            <w:tcW w:w="1410" w:type="dxa"/>
            <w:vAlign w:val="center"/>
          </w:tcPr>
          <w:p w14:paraId="5503B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74316C88">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新疆理工学院</w:t>
            </w:r>
          </w:p>
        </w:tc>
      </w:tr>
      <w:tr w14:paraId="3644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7BE0EEC">
            <w:pPr>
              <w:spacing w:line="360" w:lineRule="auto"/>
              <w:jc w:val="center"/>
              <w:rPr>
                <w:rFonts w:hint="eastAsia" w:ascii="仿宋" w:hAnsi="仿宋" w:eastAsia="仿宋" w:cs="仿宋"/>
                <w:color w:val="auto"/>
                <w:szCs w:val="21"/>
                <w:highlight w:val="none"/>
              </w:rPr>
            </w:pPr>
          </w:p>
        </w:tc>
        <w:tc>
          <w:tcPr>
            <w:tcW w:w="1410" w:type="dxa"/>
            <w:vAlign w:val="center"/>
          </w:tcPr>
          <w:p w14:paraId="0F98FC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167A1A0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新疆新世纪招标有限公司</w:t>
            </w:r>
          </w:p>
        </w:tc>
      </w:tr>
      <w:tr w14:paraId="18B8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418334A">
            <w:pPr>
              <w:spacing w:line="360" w:lineRule="auto"/>
              <w:jc w:val="center"/>
              <w:rPr>
                <w:rFonts w:hint="eastAsia" w:ascii="仿宋" w:hAnsi="仿宋" w:eastAsia="仿宋" w:cs="仿宋"/>
                <w:color w:val="auto"/>
                <w:szCs w:val="21"/>
                <w:highlight w:val="none"/>
              </w:rPr>
            </w:pPr>
          </w:p>
        </w:tc>
        <w:tc>
          <w:tcPr>
            <w:tcW w:w="1410" w:type="dxa"/>
            <w:vAlign w:val="center"/>
          </w:tcPr>
          <w:p w14:paraId="67D875A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6CE3BC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阿克苏地区温宿县</w:t>
            </w:r>
          </w:p>
        </w:tc>
      </w:tr>
      <w:tr w14:paraId="3B8F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2234F177">
            <w:pPr>
              <w:spacing w:line="360" w:lineRule="auto"/>
              <w:jc w:val="center"/>
              <w:rPr>
                <w:rFonts w:hint="eastAsia" w:ascii="仿宋" w:hAnsi="仿宋" w:eastAsia="仿宋" w:cs="仿宋"/>
                <w:color w:val="auto"/>
                <w:szCs w:val="21"/>
                <w:highlight w:val="none"/>
              </w:rPr>
            </w:pPr>
          </w:p>
        </w:tc>
        <w:tc>
          <w:tcPr>
            <w:tcW w:w="1410" w:type="dxa"/>
            <w:vAlign w:val="center"/>
          </w:tcPr>
          <w:p w14:paraId="7DC5D48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2426CD1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财政资金</w:t>
            </w:r>
          </w:p>
        </w:tc>
      </w:tr>
      <w:tr w14:paraId="46EA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F99AE4D">
            <w:pPr>
              <w:spacing w:line="360" w:lineRule="auto"/>
              <w:jc w:val="center"/>
              <w:rPr>
                <w:rFonts w:hint="eastAsia" w:ascii="仿宋" w:hAnsi="仿宋" w:eastAsia="仿宋" w:cs="仿宋"/>
                <w:color w:val="auto"/>
                <w:szCs w:val="21"/>
                <w:highlight w:val="none"/>
              </w:rPr>
            </w:pPr>
          </w:p>
        </w:tc>
        <w:tc>
          <w:tcPr>
            <w:tcW w:w="1410" w:type="dxa"/>
            <w:vAlign w:val="center"/>
          </w:tcPr>
          <w:p w14:paraId="78A1FC1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45447F2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210</w:t>
            </w:r>
            <w:r>
              <w:rPr>
                <w:rFonts w:hint="eastAsia" w:ascii="仿宋" w:hAnsi="仿宋" w:eastAsia="仿宋" w:cs="仿宋"/>
                <w:color w:val="auto"/>
                <w:kern w:val="2"/>
                <w:sz w:val="21"/>
                <w:szCs w:val="21"/>
                <w:highlight w:val="none"/>
              </w:rPr>
              <w:t>万元</w:t>
            </w:r>
          </w:p>
        </w:tc>
      </w:tr>
      <w:tr w14:paraId="4A59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A2CD44D">
            <w:pPr>
              <w:spacing w:line="360" w:lineRule="auto"/>
              <w:jc w:val="center"/>
              <w:rPr>
                <w:rFonts w:hint="eastAsia" w:ascii="仿宋" w:hAnsi="仿宋" w:eastAsia="仿宋" w:cs="仿宋"/>
                <w:color w:val="auto"/>
                <w:szCs w:val="21"/>
                <w:highlight w:val="none"/>
              </w:rPr>
            </w:pPr>
          </w:p>
        </w:tc>
        <w:tc>
          <w:tcPr>
            <w:tcW w:w="1410" w:type="dxa"/>
            <w:vAlign w:val="center"/>
          </w:tcPr>
          <w:p w14:paraId="034BE23B">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p>
        </w:tc>
        <w:tc>
          <w:tcPr>
            <w:tcW w:w="7073" w:type="dxa"/>
            <w:vAlign w:val="center"/>
          </w:tcPr>
          <w:p w14:paraId="32174CC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210</w:t>
            </w:r>
            <w:r>
              <w:rPr>
                <w:rFonts w:hint="eastAsia" w:ascii="仿宋" w:hAnsi="仿宋" w:eastAsia="仿宋" w:cs="仿宋"/>
                <w:color w:val="auto"/>
                <w:kern w:val="2"/>
                <w:sz w:val="21"/>
                <w:szCs w:val="21"/>
                <w:highlight w:val="none"/>
              </w:rPr>
              <w:t>万元</w:t>
            </w:r>
          </w:p>
        </w:tc>
      </w:tr>
      <w:tr w14:paraId="7C99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71" w:hRule="atLeast"/>
          <w:jc w:val="center"/>
        </w:trPr>
        <w:tc>
          <w:tcPr>
            <w:tcW w:w="597" w:type="dxa"/>
            <w:vMerge w:val="continue"/>
            <w:vAlign w:val="center"/>
          </w:tcPr>
          <w:p w14:paraId="3020E009">
            <w:pPr>
              <w:spacing w:line="360" w:lineRule="auto"/>
              <w:jc w:val="center"/>
              <w:rPr>
                <w:rFonts w:hint="eastAsia" w:ascii="仿宋" w:hAnsi="仿宋" w:eastAsia="仿宋" w:cs="仿宋"/>
                <w:color w:val="auto"/>
                <w:szCs w:val="21"/>
                <w:highlight w:val="none"/>
              </w:rPr>
            </w:pPr>
          </w:p>
        </w:tc>
        <w:tc>
          <w:tcPr>
            <w:tcW w:w="1410" w:type="dxa"/>
            <w:vAlign w:val="center"/>
          </w:tcPr>
          <w:p w14:paraId="195E97D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45971986">
            <w:pPr>
              <w:pStyle w:val="6"/>
              <w:rPr>
                <w:rFonts w:hint="eastAsia" w:ascii="仿宋" w:hAnsi="仿宋" w:eastAsia="仿宋" w:cs="仿宋"/>
                <w:color w:val="auto"/>
                <w:kern w:val="2"/>
                <w:sz w:val="21"/>
                <w:szCs w:val="21"/>
                <w:highlight w:val="none"/>
              </w:rPr>
            </w:pPr>
            <w:r>
              <w:rPr>
                <w:rFonts w:hint="eastAsia" w:ascii="仿宋" w:hAnsi="仿宋" w:eastAsia="仿宋" w:cs="仿宋"/>
                <w:b w:val="0"/>
                <w:bCs w:val="0"/>
                <w:color w:val="auto"/>
                <w:kern w:val="2"/>
                <w:sz w:val="21"/>
                <w:szCs w:val="21"/>
                <w:highlight w:val="none"/>
              </w:rPr>
              <w:t>否，核心产品为：晶体电光、声光、磁光效应实验装置</w:t>
            </w:r>
          </w:p>
        </w:tc>
      </w:tr>
      <w:tr w14:paraId="6780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A945C71">
            <w:pPr>
              <w:spacing w:line="360" w:lineRule="auto"/>
              <w:jc w:val="center"/>
              <w:rPr>
                <w:rFonts w:hint="eastAsia" w:ascii="仿宋" w:hAnsi="仿宋" w:eastAsia="仿宋" w:cs="仿宋"/>
                <w:color w:val="auto"/>
                <w:szCs w:val="21"/>
                <w:highlight w:val="none"/>
              </w:rPr>
            </w:pPr>
          </w:p>
        </w:tc>
        <w:tc>
          <w:tcPr>
            <w:tcW w:w="1410" w:type="dxa"/>
            <w:vAlign w:val="center"/>
          </w:tcPr>
          <w:p w14:paraId="39A5184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55FED6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合同签订之日起90个日历日内到货。</w:t>
            </w:r>
          </w:p>
        </w:tc>
      </w:tr>
      <w:tr w14:paraId="6C84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6A16B1E">
            <w:pPr>
              <w:spacing w:line="360" w:lineRule="auto"/>
              <w:jc w:val="center"/>
              <w:rPr>
                <w:rFonts w:hint="eastAsia" w:ascii="仿宋" w:hAnsi="仿宋" w:eastAsia="仿宋" w:cs="仿宋"/>
                <w:color w:val="auto"/>
                <w:szCs w:val="21"/>
                <w:highlight w:val="none"/>
              </w:rPr>
            </w:pPr>
          </w:p>
        </w:tc>
        <w:tc>
          <w:tcPr>
            <w:tcW w:w="1410" w:type="dxa"/>
            <w:vAlign w:val="center"/>
          </w:tcPr>
          <w:p w14:paraId="0182F4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7DC7FF32">
            <w:pPr>
              <w:spacing w:line="360" w:lineRule="auto"/>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采购人指定地点</w:t>
            </w:r>
            <w:r>
              <w:rPr>
                <w:rFonts w:hint="eastAsia" w:ascii="仿宋" w:hAnsi="仿宋" w:eastAsia="仿宋" w:cs="仿宋"/>
                <w:color w:val="auto"/>
                <w:szCs w:val="21"/>
                <w:highlight w:val="none"/>
                <w:lang w:eastAsia="zh-CN"/>
              </w:rPr>
              <w:t>（新疆理工学院（具体地点由用户指定））</w:t>
            </w:r>
          </w:p>
        </w:tc>
      </w:tr>
      <w:tr w14:paraId="6E6B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8D42B88">
            <w:pPr>
              <w:spacing w:line="360" w:lineRule="auto"/>
              <w:jc w:val="center"/>
              <w:rPr>
                <w:rFonts w:hint="eastAsia" w:ascii="仿宋" w:hAnsi="仿宋" w:eastAsia="仿宋" w:cs="仿宋"/>
                <w:color w:val="auto"/>
                <w:szCs w:val="21"/>
                <w:highlight w:val="none"/>
              </w:rPr>
            </w:pPr>
          </w:p>
        </w:tc>
        <w:tc>
          <w:tcPr>
            <w:tcW w:w="1410" w:type="dxa"/>
            <w:vAlign w:val="center"/>
          </w:tcPr>
          <w:p w14:paraId="550A996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3E09D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szCs w:val="21"/>
                <w:highlight w:val="none"/>
              </w:rPr>
              <w:t>年，自验收合格计算（如招标文件第四章“技术标准和要求”中与所投产品质保期有差异，以较长质保期为标准执行）</w:t>
            </w:r>
          </w:p>
        </w:tc>
      </w:tr>
      <w:tr w14:paraId="61BE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9F3A0A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410" w:type="dxa"/>
            <w:vAlign w:val="center"/>
          </w:tcPr>
          <w:p w14:paraId="0B2BDF3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07399C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新疆理工学院基础物理实验教学中心建设项目（二期）</w:t>
            </w:r>
            <w:r>
              <w:rPr>
                <w:rFonts w:hint="eastAsia" w:ascii="仿宋" w:hAnsi="仿宋" w:eastAsia="仿宋" w:cs="仿宋"/>
                <w:color w:val="auto"/>
                <w:szCs w:val="21"/>
                <w:highlight w:val="none"/>
              </w:rPr>
              <w:t>范围内的所有工作内容，关于采购范围的详细说明见招标文件第四章“技术标准和要求”。</w:t>
            </w:r>
          </w:p>
        </w:tc>
      </w:tr>
      <w:tr w14:paraId="195B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3856B2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410" w:type="dxa"/>
            <w:vAlign w:val="center"/>
          </w:tcPr>
          <w:p w14:paraId="38C664B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4FBC686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公开招标</w:t>
            </w:r>
          </w:p>
        </w:tc>
      </w:tr>
      <w:tr w14:paraId="2180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40CAC4F">
            <w:pPr>
              <w:spacing w:line="360" w:lineRule="auto"/>
              <w:jc w:val="center"/>
              <w:rPr>
                <w:rFonts w:hint="eastAsia" w:ascii="仿宋" w:hAnsi="仿宋" w:eastAsia="仿宋" w:cs="仿宋"/>
                <w:color w:val="auto"/>
                <w:szCs w:val="21"/>
                <w:highlight w:val="none"/>
              </w:rPr>
            </w:pPr>
          </w:p>
        </w:tc>
        <w:tc>
          <w:tcPr>
            <w:tcW w:w="1410" w:type="dxa"/>
            <w:vAlign w:val="center"/>
          </w:tcPr>
          <w:p w14:paraId="56757AF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w:t>
            </w:r>
          </w:p>
          <w:p w14:paraId="714E417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方式</w:t>
            </w:r>
          </w:p>
        </w:tc>
        <w:tc>
          <w:tcPr>
            <w:tcW w:w="7073" w:type="dxa"/>
            <w:vAlign w:val="center"/>
          </w:tcPr>
          <w:p w14:paraId="3CA08B0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资格后审</w:t>
            </w:r>
          </w:p>
        </w:tc>
      </w:tr>
      <w:tr w14:paraId="5A09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5D352CD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410" w:type="dxa"/>
            <w:vAlign w:val="center"/>
          </w:tcPr>
          <w:p w14:paraId="262AB3A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评标办法</w:t>
            </w:r>
          </w:p>
        </w:tc>
        <w:tc>
          <w:tcPr>
            <w:tcW w:w="7073" w:type="dxa"/>
            <w:vAlign w:val="center"/>
          </w:tcPr>
          <w:p w14:paraId="7D1DF13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w:t>
            </w:r>
          </w:p>
        </w:tc>
      </w:tr>
      <w:tr w14:paraId="77AEE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2C62B97">
            <w:pPr>
              <w:spacing w:line="360" w:lineRule="auto"/>
              <w:jc w:val="center"/>
              <w:rPr>
                <w:rFonts w:hint="eastAsia" w:ascii="仿宋" w:hAnsi="仿宋" w:eastAsia="仿宋" w:cs="仿宋"/>
                <w:color w:val="auto"/>
                <w:szCs w:val="21"/>
                <w:highlight w:val="none"/>
              </w:rPr>
            </w:pPr>
          </w:p>
        </w:tc>
        <w:tc>
          <w:tcPr>
            <w:tcW w:w="1410" w:type="dxa"/>
            <w:vAlign w:val="center"/>
          </w:tcPr>
          <w:p w14:paraId="621DB9E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47076D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评标小组推荐三名中标候选人</w:t>
            </w:r>
          </w:p>
        </w:tc>
      </w:tr>
      <w:tr w14:paraId="1D00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B062F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410" w:type="dxa"/>
            <w:vAlign w:val="center"/>
          </w:tcPr>
          <w:p w14:paraId="26064D5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3E86B7D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7724C38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2.落实政府采购政策需满足的资格要求：本项目非专门面向中小企业采购。</w:t>
            </w:r>
          </w:p>
          <w:p w14:paraId="32E392F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p>
          <w:p w14:paraId="7C05CDF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54EAD4A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如在“信用中国”网站（www.creditchina.gov.cn）、中国政府采购网（www.ccgp.gov.cn）被列入失信被执行人、重大税收违法失信主体、政府采购严重违法失信行为记录名单的，尚在处罚期内的将被拒绝参加本次投标活动。</w:t>
            </w:r>
          </w:p>
        </w:tc>
      </w:tr>
      <w:tr w14:paraId="7D80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4226ED2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10" w:type="dxa"/>
            <w:vAlign w:val="center"/>
          </w:tcPr>
          <w:p w14:paraId="4948CA08">
            <w:pPr>
              <w:keepNext/>
              <w:widowControl/>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投标人不得存在的情形</w:t>
            </w:r>
          </w:p>
        </w:tc>
        <w:tc>
          <w:tcPr>
            <w:tcW w:w="7073" w:type="dxa"/>
            <w:vAlign w:val="center"/>
          </w:tcPr>
          <w:p w14:paraId="3CEFB82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1、本项目不接受联合体。</w:t>
            </w:r>
          </w:p>
          <w:p w14:paraId="2E3AC9A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2、</w:t>
            </w:r>
            <w:r>
              <w:rPr>
                <w:rFonts w:hint="eastAsia" w:ascii="仿宋" w:hAnsi="仿宋" w:eastAsia="仿宋" w:cs="仿宋"/>
                <w:color w:val="auto"/>
                <w:kern w:val="0"/>
                <w:szCs w:val="21"/>
                <w:highlight w:val="none"/>
                <w:lang w:bidi="ar"/>
              </w:rPr>
              <w:t>投标人</w:t>
            </w:r>
            <w:r>
              <w:rPr>
                <w:rFonts w:hint="eastAsia" w:ascii="仿宋" w:hAnsi="仿宋" w:eastAsia="仿宋" w:cs="仿宋"/>
                <w:color w:val="auto"/>
                <w:szCs w:val="21"/>
                <w:highlight w:val="none"/>
                <w:lang w:bidi="ar"/>
              </w:rPr>
              <w:t>处于被责令停业、财产被接管、冻结和破产状态，以及投标资格被取消或者被暂停且在暂停期内。</w:t>
            </w:r>
          </w:p>
          <w:p w14:paraId="341222E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3、法律规定的其它情形。</w:t>
            </w:r>
          </w:p>
        </w:tc>
      </w:tr>
      <w:tr w14:paraId="09B2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91EB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410" w:type="dxa"/>
            <w:vAlign w:val="center"/>
          </w:tcPr>
          <w:p w14:paraId="67637AD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78B22C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0元/份</w:t>
            </w:r>
          </w:p>
        </w:tc>
      </w:tr>
      <w:tr w14:paraId="59AE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683190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410" w:type="dxa"/>
            <w:vAlign w:val="center"/>
          </w:tcPr>
          <w:p w14:paraId="229B32C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0453E32B">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1、投标保证金金额：</w:t>
            </w:r>
            <w:r>
              <w:rPr>
                <w:rFonts w:hint="eastAsia" w:ascii="仿宋" w:hAnsi="仿宋" w:eastAsia="仿宋" w:cs="仿宋"/>
                <w:color w:val="auto"/>
                <w:kern w:val="0"/>
                <w:szCs w:val="21"/>
                <w:highlight w:val="none"/>
                <w:shd w:val="clear" w:color="auto" w:fill="FFFFFF" w:themeFill="background1"/>
                <w:lang w:val="en-US" w:eastAsia="zh-CN"/>
              </w:rPr>
              <w:t>42000</w:t>
            </w:r>
            <w:r>
              <w:rPr>
                <w:rFonts w:hint="eastAsia" w:ascii="仿宋" w:hAnsi="仿宋" w:eastAsia="仿宋" w:cs="仿宋"/>
                <w:color w:val="auto"/>
                <w:kern w:val="0"/>
                <w:szCs w:val="21"/>
                <w:highlight w:val="none"/>
                <w:shd w:val="clear" w:color="auto" w:fill="FFFFFF" w:themeFill="background1"/>
              </w:rPr>
              <w:t>.00元(大写：</w:t>
            </w:r>
            <w:r>
              <w:rPr>
                <w:rFonts w:hint="eastAsia" w:ascii="仿宋" w:hAnsi="仿宋" w:eastAsia="仿宋" w:cs="仿宋"/>
                <w:color w:val="auto"/>
                <w:kern w:val="0"/>
                <w:szCs w:val="21"/>
                <w:highlight w:val="none"/>
                <w:shd w:val="clear" w:color="auto" w:fill="FFFFFF" w:themeFill="background1"/>
                <w:lang w:val="en-US" w:eastAsia="zh-CN"/>
              </w:rPr>
              <w:t>肆万贰仟元整</w:t>
            </w:r>
            <w:r>
              <w:rPr>
                <w:rFonts w:hint="eastAsia" w:ascii="仿宋" w:hAnsi="仿宋" w:eastAsia="仿宋" w:cs="仿宋"/>
                <w:color w:val="auto"/>
                <w:kern w:val="0"/>
                <w:szCs w:val="21"/>
                <w:highlight w:val="none"/>
                <w:shd w:val="clear" w:color="auto" w:fill="FFFFFF" w:themeFill="background1"/>
              </w:rPr>
              <w:t>）</w:t>
            </w:r>
          </w:p>
          <w:p w14:paraId="2235ED4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087A2641">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AEF770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B5A73E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7B3E5B1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7E34C24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86DE23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4A88A2B4">
            <w:pPr>
              <w:widowControl/>
              <w:spacing w:line="288"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5、投标人在提交投标保证金时需备注项目名称简称。</w:t>
            </w:r>
          </w:p>
        </w:tc>
      </w:tr>
      <w:tr w14:paraId="2E04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FA31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410" w:type="dxa"/>
            <w:vAlign w:val="center"/>
          </w:tcPr>
          <w:p w14:paraId="5942519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72EAC29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w:t>
            </w:r>
          </w:p>
        </w:tc>
      </w:tr>
      <w:tr w14:paraId="2088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460F8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410" w:type="dxa"/>
            <w:vAlign w:val="center"/>
          </w:tcPr>
          <w:p w14:paraId="132AE62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087AA2E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提出询问的，应当在投标文件递交截止时间15日前以书面形式（加盖公章）递交至新疆新世纪招标有限公司，否则采购人不作任何解释。</w:t>
            </w:r>
          </w:p>
          <w:p w14:paraId="071B37E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提出质疑的，应当在获取招标文件或者招标公告期限届满之日起7个工作日内一次性以书面形式（按照财政部制定的质疑函范本编写）提出并递交至采购代理机构。</w:t>
            </w:r>
          </w:p>
          <w:p w14:paraId="081EA64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质疑接收人：候永康；联系方式：0991-4661782。</w:t>
            </w:r>
          </w:p>
          <w:p w14:paraId="6CD4EF3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w:t>
            </w:r>
          </w:p>
        </w:tc>
      </w:tr>
      <w:tr w14:paraId="2641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CA82C9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410" w:type="dxa"/>
            <w:vAlign w:val="center"/>
          </w:tcPr>
          <w:p w14:paraId="537CCAB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vAlign w:val="center"/>
          </w:tcPr>
          <w:p w14:paraId="22D4287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04A40D4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0F045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3、加密的电子投标文件应在投标文件递交截止时间前通过政采云平台上传完成。逾期上传或者未上传指定地点的投标文件，不予受理。</w:t>
            </w:r>
          </w:p>
          <w:p w14:paraId="34C0118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39A48B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5、如遇“政采云平台（https://www.zcygov.cn/）”电子交易规则调整，以最新要求为准。</w:t>
            </w:r>
          </w:p>
        </w:tc>
      </w:tr>
      <w:tr w14:paraId="48A5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5E018A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410" w:type="dxa"/>
            <w:vAlign w:val="center"/>
          </w:tcPr>
          <w:p w14:paraId="7417F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4E7830A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截止时间：</w:t>
            </w:r>
            <w:bookmarkStart w:id="3" w:name="OLE_LINK6"/>
            <w:r>
              <w:rPr>
                <w:rFonts w:hint="eastAsia" w:ascii="仿宋" w:hAnsi="仿宋" w:eastAsia="仿宋" w:cs="仿宋"/>
                <w:color w:val="auto"/>
                <w:szCs w:val="21"/>
                <w:highlight w:val="none"/>
                <w:u w:val="single"/>
              </w:rPr>
              <w:t>2026年</w:t>
            </w:r>
            <w:r>
              <w:rPr>
                <w:rFonts w:hint="eastAsia" w:ascii="仿宋" w:hAnsi="仿宋" w:eastAsia="仿宋" w:cs="仿宋"/>
                <w:color w:val="auto"/>
                <w:szCs w:val="21"/>
                <w:highlight w:val="none"/>
                <w:u w:val="single"/>
                <w:lang w:val="en-US" w:eastAsia="zh-CN"/>
              </w:rPr>
              <w:t>05</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08</w:t>
            </w:r>
            <w:r>
              <w:rPr>
                <w:rFonts w:hint="eastAsia" w:ascii="仿宋" w:hAnsi="仿宋" w:eastAsia="仿宋" w:cs="仿宋"/>
                <w:color w:val="auto"/>
                <w:szCs w:val="21"/>
                <w:highlight w:val="none"/>
                <w:u w:val="single"/>
              </w:rPr>
              <w:t>日 11:00</w:t>
            </w:r>
            <w:r>
              <w:rPr>
                <w:rFonts w:hint="eastAsia" w:ascii="仿宋" w:hAnsi="仿宋" w:eastAsia="仿宋" w:cs="仿宋"/>
                <w:color w:val="auto"/>
                <w:szCs w:val="21"/>
                <w:highlight w:val="none"/>
              </w:rPr>
              <w:t>（北京时间）</w:t>
            </w:r>
            <w:bookmarkEnd w:id="3"/>
          </w:p>
          <w:p w14:paraId="47647BE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递交地点：</w:t>
            </w:r>
            <w:r>
              <w:rPr>
                <w:rFonts w:hint="eastAsia" w:ascii="仿宋" w:hAnsi="仿宋" w:eastAsia="仿宋" w:cs="仿宋"/>
                <w:color w:val="auto"/>
                <w:szCs w:val="21"/>
                <w:highlight w:val="none"/>
                <w:u w:val="single"/>
              </w:rPr>
              <w:t>政采云平台（https://www.zcygov.cn/）</w:t>
            </w:r>
          </w:p>
        </w:tc>
      </w:tr>
      <w:tr w14:paraId="6016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4231B8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410" w:type="dxa"/>
            <w:vAlign w:val="center"/>
          </w:tcPr>
          <w:p w14:paraId="70D3709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329F6D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2026年</w:t>
            </w:r>
            <w:r>
              <w:rPr>
                <w:rFonts w:hint="eastAsia" w:ascii="仿宋" w:hAnsi="仿宋" w:eastAsia="仿宋" w:cs="仿宋"/>
                <w:color w:val="auto"/>
                <w:szCs w:val="21"/>
                <w:highlight w:val="none"/>
                <w:u w:val="single"/>
                <w:lang w:val="en-US" w:eastAsia="zh-CN"/>
              </w:rPr>
              <w:t>05</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08</w:t>
            </w:r>
            <w:r>
              <w:rPr>
                <w:rFonts w:hint="eastAsia" w:ascii="仿宋" w:hAnsi="仿宋" w:eastAsia="仿宋" w:cs="仿宋"/>
                <w:color w:val="auto"/>
                <w:szCs w:val="21"/>
                <w:highlight w:val="none"/>
                <w:u w:val="single"/>
              </w:rPr>
              <w:t>日 11:00</w:t>
            </w:r>
            <w:r>
              <w:rPr>
                <w:rFonts w:hint="eastAsia" w:ascii="仿宋" w:hAnsi="仿宋" w:eastAsia="仿宋" w:cs="仿宋"/>
                <w:color w:val="auto"/>
                <w:szCs w:val="21"/>
                <w:highlight w:val="none"/>
              </w:rPr>
              <w:t>（北京时间）</w:t>
            </w:r>
          </w:p>
          <w:p w14:paraId="0582C8E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政采云平台（https://www.zcygov.cn/）</w:t>
            </w:r>
          </w:p>
        </w:tc>
      </w:tr>
      <w:tr w14:paraId="66B1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5465E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410" w:type="dxa"/>
            <w:vAlign w:val="center"/>
          </w:tcPr>
          <w:p w14:paraId="1EB0E6B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83E8E0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自投标截止之日90日历日</w:t>
            </w:r>
          </w:p>
        </w:tc>
      </w:tr>
      <w:tr w14:paraId="256C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88C70C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410" w:type="dxa"/>
            <w:vAlign w:val="center"/>
          </w:tcPr>
          <w:p w14:paraId="77223B4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3CE50D1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新疆维吾尔自治区政府采购网(http://www.ccgp-xinjiang.gov.cn)</w:t>
            </w:r>
          </w:p>
        </w:tc>
      </w:tr>
      <w:tr w14:paraId="33A9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0DDE8B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410" w:type="dxa"/>
            <w:vAlign w:val="center"/>
          </w:tcPr>
          <w:p w14:paraId="2BAA3D1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C6F51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缴纳,要求：</w:t>
            </w:r>
            <w:r>
              <w:rPr>
                <w:rFonts w:hint="eastAsia" w:ascii="仿宋" w:hAnsi="仿宋" w:eastAsia="仿宋" w:cs="仿宋"/>
                <w:color w:val="auto"/>
                <w:szCs w:val="21"/>
                <w:highlight w:val="none"/>
                <w:u w:val="single"/>
              </w:rPr>
              <w:t>/</w:t>
            </w:r>
          </w:p>
          <w:p w14:paraId="322687F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不缴纳</w:t>
            </w:r>
          </w:p>
        </w:tc>
      </w:tr>
      <w:tr w14:paraId="06B8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40B3E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17</w:t>
            </w:r>
          </w:p>
        </w:tc>
        <w:tc>
          <w:tcPr>
            <w:tcW w:w="1410" w:type="dxa"/>
            <w:vAlign w:val="center"/>
          </w:tcPr>
          <w:p w14:paraId="7F5B137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C06F3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F5DDB7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F966BA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3、在货物采购项目中，投标人提供的货物既有中小企业制造货物，也有大型企业制造货物的，不享受本办法规定的中小企业扶持政策。</w:t>
            </w:r>
          </w:p>
          <w:p w14:paraId="74241D3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4、以联合体形式参加政府采购活动，联合体各方均为中小企业的，联合体视同中小企业。其中，联合体各方均为小微企业的，联合体视同小微企业。</w:t>
            </w:r>
          </w:p>
          <w:p w14:paraId="42C7292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5、投标人经享受扶持政策获得政府采购合同的，小微企业不得将合同分包给大中型企业，中型企业不得将合同分包给大型企业；</w:t>
            </w:r>
          </w:p>
          <w:p w14:paraId="3D95DB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6、本项目中小企业扶持政策：本项目非专门面向中小企业采购。因落实政府采购政策对小微企业、残疾人福利性单位、监狱企业的价格给予10%价格扣除；以扣除后的价格参与评审，不重复享受价格扣除政策。</w:t>
            </w:r>
          </w:p>
          <w:p w14:paraId="0B2B446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7、根据“关于印发中小企业划型标准规定的通知(工信部联企业〔2011〕300号)”等有关规定，本项目标的所属行业为</w:t>
            </w:r>
            <w:r>
              <w:rPr>
                <w:rFonts w:hint="eastAsia" w:ascii="仿宋" w:hAnsi="仿宋" w:eastAsia="仿宋" w:cs="仿宋"/>
                <w:b/>
                <w:color w:val="auto"/>
                <w:szCs w:val="21"/>
                <w:highlight w:val="none"/>
                <w:u w:val="single"/>
              </w:rPr>
              <w:t>工业</w:t>
            </w:r>
            <w:r>
              <w:rPr>
                <w:rFonts w:hint="eastAsia" w:ascii="仿宋" w:hAnsi="仿宋" w:eastAsia="仿宋" w:cs="仿宋"/>
                <w:color w:val="auto"/>
                <w:szCs w:val="21"/>
                <w:highlight w:val="none"/>
              </w:rPr>
              <w:t>。</w:t>
            </w:r>
          </w:p>
          <w:p w14:paraId="0A6969DD">
            <w:pPr>
              <w:spacing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3837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3D107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410" w:type="dxa"/>
            <w:vAlign w:val="center"/>
          </w:tcPr>
          <w:p w14:paraId="162584C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75299AF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2A6A5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2ACE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08C76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1410" w:type="dxa"/>
            <w:vAlign w:val="center"/>
          </w:tcPr>
          <w:p w14:paraId="6864206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9FC18D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w:t>
            </w:r>
          </w:p>
          <w:p w14:paraId="15DFCEF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w:t>
            </w:r>
          </w:p>
        </w:tc>
      </w:tr>
      <w:tr w14:paraId="7116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C82AD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410" w:type="dxa"/>
            <w:vAlign w:val="center"/>
          </w:tcPr>
          <w:p w14:paraId="59CCE68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407CC35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根据《国务院办公厅关于在政府采购中实施本国产品标准及相关政策的通知》（国办发〔2025〕34号）的相关规定，投标产品符合“本国产品标准”的，按照以下政策执行价格评审优惠：</w:t>
            </w:r>
          </w:p>
          <w:p w14:paraId="05C79D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政府采购活动中既有本国产品又有非本国产品参与竞争的，依法对本国产品给予价格评审优惠，对本国产品的报价给予20%的价格扣除，用扣除后的价格参与评审。</w:t>
            </w:r>
          </w:p>
          <w:p w14:paraId="7D3E24D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63D6F0">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注：投标人对其提供的产品出具《关于符合本国产品标准的声明函》或财政部会同有关部门规定的有关证明文件。出具符合要求的《声明函》或有关证明文件的，该产品视为本国产品，</w:t>
            </w:r>
          </w:p>
        </w:tc>
      </w:tr>
      <w:tr w14:paraId="317F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4C5E680">
            <w:pPr>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21</w:t>
            </w:r>
          </w:p>
        </w:tc>
        <w:tc>
          <w:tcPr>
            <w:tcW w:w="1410" w:type="dxa"/>
            <w:vAlign w:val="center"/>
          </w:tcPr>
          <w:p w14:paraId="2B7F6E8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7E6C891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☑不要求</w:t>
            </w:r>
          </w:p>
          <w:p w14:paraId="09C9DEA5">
            <w:pPr>
              <w:keepNext/>
              <w:widowControl/>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□要求：</w:t>
            </w:r>
          </w:p>
        </w:tc>
      </w:tr>
      <w:tr w14:paraId="0835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1CEA7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410" w:type="dxa"/>
            <w:vAlign w:val="center"/>
          </w:tcPr>
          <w:p w14:paraId="79544D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采购代理服</w:t>
            </w:r>
          </w:p>
          <w:p w14:paraId="6EF443F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务费</w:t>
            </w:r>
          </w:p>
        </w:tc>
        <w:tc>
          <w:tcPr>
            <w:tcW w:w="7073" w:type="dxa"/>
            <w:vAlign w:val="center"/>
          </w:tcPr>
          <w:p w14:paraId="4722C99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中标人在收到中标通知书前，以中标价格为基准，计算标准和方法参照国家计委《招标代理服务费管理暂行办法》的通知(计价格[2002]1980号)，由中标人向新疆新世纪招标有限公司支付代理服务费。</w:t>
            </w:r>
          </w:p>
        </w:tc>
      </w:tr>
      <w:tr w14:paraId="43EB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C6DC95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1410" w:type="dxa"/>
            <w:vAlign w:val="center"/>
          </w:tcPr>
          <w:p w14:paraId="175389E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71A3915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1、本文件中所述政策法规、标准规范等文件，如有新文件则按新文件执行，如已废止则仅为参考。</w:t>
            </w:r>
          </w:p>
          <w:p w14:paraId="21F0A7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2、投标人须根据招标文件要求在投标文件中提供评审所需的相应证明材料扫描件。</w:t>
            </w:r>
          </w:p>
          <w:p w14:paraId="0CE8158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3、建议投标人对本招标文件技术要求进行点对点应答，根据本招标文件的要求,结合所投产品的实际参数值，进行逐条逐项答复、说明和解释。</w:t>
            </w:r>
          </w:p>
          <w:p w14:paraId="1CA90A7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4、投标人如提供中小企业申明函、关于符合本国产品标准的声明函时，需将投标产品全部填写。</w:t>
            </w:r>
          </w:p>
          <w:p w14:paraId="3B290AC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5、最低报价不能作为中标的依据。</w:t>
            </w:r>
          </w:p>
          <w:p w14:paraId="4C260A7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、本表内容如与后文内容不一致处，以本表为准。</w:t>
            </w:r>
          </w:p>
        </w:tc>
      </w:tr>
    </w:tbl>
    <w:p w14:paraId="7D08E2D4">
      <w:pPr>
        <w:rPr>
          <w:rFonts w:hint="eastAsia" w:ascii="仿宋" w:hAnsi="仿宋" w:eastAsia="仿宋" w:cs="仿宋"/>
          <w:color w:val="auto"/>
          <w:kern w:val="0"/>
          <w:sz w:val="24"/>
          <w:szCs w:val="24"/>
          <w:highlight w:val="none"/>
        </w:rPr>
      </w:pPr>
    </w:p>
    <w:p w14:paraId="13ED2335">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0466"/>
      <w:r>
        <w:rPr>
          <w:rFonts w:hint="eastAsia" w:ascii="仿宋" w:hAnsi="仿宋" w:eastAsia="仿宋" w:cs="仿宋"/>
          <w:b/>
          <w:color w:val="auto"/>
          <w:sz w:val="24"/>
          <w:szCs w:val="24"/>
          <w:highlight w:val="none"/>
        </w:rPr>
        <w:t>第一章 投标人须知</w:t>
      </w:r>
      <w:bookmarkEnd w:id="5"/>
      <w:bookmarkStart w:id="6" w:name="_BookMark_2"/>
      <w:bookmarkEnd w:id="6"/>
    </w:p>
    <w:p w14:paraId="525448B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535592195"/>
      <w:bookmarkStart w:id="8" w:name="_Toc8381"/>
      <w:r>
        <w:rPr>
          <w:rFonts w:hint="eastAsia" w:ascii="仿宋" w:hAnsi="仿宋" w:eastAsia="仿宋" w:cs="仿宋"/>
          <w:b/>
          <w:color w:val="auto"/>
          <w:sz w:val="24"/>
          <w:szCs w:val="24"/>
          <w:highlight w:val="none"/>
        </w:rPr>
        <w:t>1．总则</w:t>
      </w:r>
      <w:bookmarkEnd w:id="7"/>
      <w:bookmarkEnd w:id="8"/>
    </w:p>
    <w:p w14:paraId="08E14A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9" w:name="_Toc535592196"/>
      <w:r>
        <w:rPr>
          <w:rFonts w:hint="eastAsia" w:ascii="仿宋" w:hAnsi="仿宋" w:eastAsia="仿宋" w:cs="仿宋"/>
          <w:color w:val="auto"/>
          <w:kern w:val="0"/>
          <w:sz w:val="24"/>
          <w:szCs w:val="24"/>
          <w:highlight w:val="none"/>
        </w:rPr>
        <w:t>1.1 招标项目概况</w:t>
      </w:r>
    </w:p>
    <w:p w14:paraId="4F4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 项目名称：见投标人须知前附表。</w:t>
      </w:r>
    </w:p>
    <w:p w14:paraId="15F9F7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5C7FC4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071943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79876E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1B8DD4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309098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02330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1.1.8最高限价：见投标人须知前附表。</w:t>
      </w:r>
    </w:p>
    <w:p w14:paraId="1DB036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1.1.9是否单一产品：见投标人须知前附表。</w:t>
      </w:r>
    </w:p>
    <w:p w14:paraId="3D15D4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1.1.10合同履约期限：见投标人须知前附表。</w:t>
      </w:r>
    </w:p>
    <w:p w14:paraId="3C834B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1.1.11供货地点：见投标人须知前附表。</w:t>
      </w:r>
    </w:p>
    <w:p w14:paraId="326967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1.1.12质保期：见投标人须知前附表。</w:t>
      </w:r>
    </w:p>
    <w:p w14:paraId="079E2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6F97F3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采购方式和资格审查方式</w:t>
      </w:r>
    </w:p>
    <w:p w14:paraId="209FAF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采购方式：见投标人须知前附表。</w:t>
      </w:r>
    </w:p>
    <w:p w14:paraId="48C4D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资格审查方式：见投标人须知前附表。</w:t>
      </w:r>
    </w:p>
    <w:p w14:paraId="74967F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评标办法及定标方法</w:t>
      </w:r>
    </w:p>
    <w:p w14:paraId="44688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评标办法：见投标人须知前附表。</w:t>
      </w:r>
    </w:p>
    <w:p w14:paraId="520807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定标方法：见投标人须知前附表。</w:t>
      </w:r>
    </w:p>
    <w:p w14:paraId="1F834D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投标人资格条件</w:t>
      </w:r>
    </w:p>
    <w:p w14:paraId="2CE0FA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投标人应具备承担本招标项目的资格条件，具体要求见投标人须知前附表。</w:t>
      </w:r>
    </w:p>
    <w:p w14:paraId="055C31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364B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 投标人不得存在下列情形之一，否则相关投标均应被否决：</w:t>
      </w:r>
    </w:p>
    <w:p w14:paraId="456269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（1）与采购人存在利害关系可能影响招标公正性的法人、其他组织或者个人的；</w:t>
      </w:r>
    </w:p>
    <w:p w14:paraId="15B377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（2）单位负责人为同一人或者存在控股、管理关系的不同单位，参加同一标段投标或者未划分标段的同一招标项目投标的；</w:t>
      </w:r>
    </w:p>
    <w:p w14:paraId="69AE55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（3）法定代表人为同一个人的两个及两个以上法人，母公司、全资子公司及其控股公司，参加同一标段投标或者未划分标段的同一招标项目投标的；</w:t>
      </w:r>
    </w:p>
    <w:p w14:paraId="5E02A6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（4）被责令停业的； </w:t>
      </w:r>
    </w:p>
    <w:p w14:paraId="4054F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（5）被暂停或取消投标资格的； </w:t>
      </w:r>
    </w:p>
    <w:p w14:paraId="794B8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（6）财产被接管或冻结的；</w:t>
      </w:r>
    </w:p>
    <w:p w14:paraId="5D4733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（7）在最近三年内有骗取中标或严重违约或重大质量问题的；</w:t>
      </w:r>
    </w:p>
    <w:p w14:paraId="1B952D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（8）法律规定的其他情形。</w:t>
      </w:r>
      <w:bookmarkStart w:id="10" w:name="_BookMark_5"/>
      <w:bookmarkEnd w:id="10"/>
    </w:p>
    <w:p w14:paraId="723D8F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14D836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ED755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5C95AD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0EAA1B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5BB506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1.9踏勘现场</w:t>
      </w:r>
    </w:p>
    <w:p w14:paraId="758A9A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1.9.1 投标人须知前附表规定组织踏勘现场的，采购人或采购代理机构按投标人须知前附表规定的时间、地点组织投标人踏勘项目现场。 </w:t>
      </w:r>
    </w:p>
    <w:p w14:paraId="74AC40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 投标人踏勘现场发生的费用自理。</w:t>
      </w:r>
    </w:p>
    <w:p w14:paraId="14177F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 除采购人或采购代理机构的原因外，投标人自行负责在踏勘现场中所发生的人员伤亡和财产损失。</w:t>
      </w:r>
    </w:p>
    <w:p w14:paraId="16C67A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 采购人或采购代理机构在踏勘现场中介绍的项目有关情况，供投标人在编制投标文件时参考，采购人或采购代理机构不对投标人据此作出的判断和决策负责。</w:t>
      </w:r>
    </w:p>
    <w:p w14:paraId="2C2298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招标答疑会和招标澄清答疑要求</w:t>
      </w:r>
    </w:p>
    <w:p w14:paraId="0C0612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1.10.4 投标人若有疑问，应按投标人须知前附表规定的时间、方式向采购人或采购代理机构提出，要求采购人对招标文件予以澄清。</w:t>
      </w:r>
    </w:p>
    <w:p w14:paraId="707B78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1.10.5 采购人或采购代理机构将按照投标人须知前附表规定的时间方式对投标人的疑问作出统一的解答。</w:t>
      </w:r>
    </w:p>
    <w:p w14:paraId="66104A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032043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2DDBA7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637EA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51EE7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39A938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0A759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0FAFE1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2A3F4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072791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1.20本国产品政策说明：见投标人须知前附表。</w:t>
      </w:r>
    </w:p>
    <w:p w14:paraId="219A83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1.21样品：见投标人须知前附表。</w:t>
      </w:r>
    </w:p>
    <w:p w14:paraId="052AD4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1.22保密</w:t>
      </w:r>
    </w:p>
    <w:p w14:paraId="662FB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C9390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1.23语言文字</w:t>
      </w:r>
    </w:p>
    <w:p w14:paraId="0177DB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3419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1.24计量单位</w:t>
      </w:r>
    </w:p>
    <w:p w14:paraId="3692FE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11710B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1.25偏离</w:t>
      </w:r>
    </w:p>
    <w:p w14:paraId="76F07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投标文件与招标文件某些要求产生偏离的，偏离应当符合招标文件规定的偏离范围和幅度。</w:t>
      </w:r>
    </w:p>
    <w:p w14:paraId="516486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Toc4423"/>
      <w:r>
        <w:rPr>
          <w:rFonts w:hint="eastAsia" w:ascii="仿宋" w:hAnsi="仿宋" w:eastAsia="仿宋" w:cs="仿宋"/>
          <w:b/>
          <w:color w:val="auto"/>
          <w:sz w:val="24"/>
          <w:szCs w:val="24"/>
          <w:highlight w:val="none"/>
        </w:rPr>
        <w:t>2．招标文件</w:t>
      </w:r>
      <w:bookmarkEnd w:id="9"/>
      <w:bookmarkEnd w:id="11"/>
    </w:p>
    <w:p w14:paraId="018AB7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7BC759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（1）投标人须知；</w:t>
      </w:r>
    </w:p>
    <w:p w14:paraId="65BC4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（2）评标办法；</w:t>
      </w:r>
    </w:p>
    <w:p w14:paraId="33A95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（3）合同条款；</w:t>
      </w:r>
    </w:p>
    <w:p w14:paraId="12E694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（4）技术标准和要求；</w:t>
      </w:r>
    </w:p>
    <w:p w14:paraId="1D9FA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（5）投标文件格式；</w:t>
      </w:r>
    </w:p>
    <w:p w14:paraId="679B2C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（6）补充条款。</w:t>
      </w:r>
    </w:p>
    <w:p w14:paraId="6C2EC4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根据本章第2.3款和第2.4款对招标文件所作的澄清、修改，构成招标文件的组成部分。</w:t>
      </w:r>
    </w:p>
    <w:p w14:paraId="4259BD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12" w:name="_BookMark_6"/>
      <w:bookmarkEnd w:id="12"/>
      <w:bookmarkStart w:id="13" w:name="_Toc535592197"/>
      <w:r>
        <w:rPr>
          <w:rFonts w:hint="eastAsia" w:ascii="仿宋" w:hAnsi="仿宋" w:eastAsia="仿宋" w:cs="仿宋"/>
          <w:color w:val="auto"/>
          <w:kern w:val="0"/>
          <w:sz w:val="24"/>
          <w:szCs w:val="24"/>
          <w:highlight w:val="none"/>
        </w:rPr>
        <w:t>2.2招标文件的获取</w:t>
      </w:r>
    </w:p>
    <w:p w14:paraId="294C04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D0967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F5C68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2DCA2C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D6E03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2931F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636B6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4AB947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5250B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689C4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03286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231BC16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4" w:name="_Toc18857"/>
      <w:r>
        <w:rPr>
          <w:rFonts w:hint="eastAsia" w:ascii="仿宋" w:hAnsi="仿宋" w:eastAsia="仿宋" w:cs="仿宋"/>
          <w:b/>
          <w:color w:val="auto"/>
          <w:sz w:val="24"/>
          <w:szCs w:val="24"/>
          <w:highlight w:val="none"/>
        </w:rPr>
        <w:t>3．投标文件</w:t>
      </w:r>
      <w:bookmarkEnd w:id="13"/>
      <w:bookmarkEnd w:id="14"/>
    </w:p>
    <w:p w14:paraId="75811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12A0B6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3.1投标文件应包括下列内容：</w:t>
      </w:r>
    </w:p>
    <w:p w14:paraId="4D7F0197">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52394C3E">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5BA9F54A">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70CC518B">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11F4FAA0">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6A30279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6AA6F8D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22699974">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（8）投标人基本情况</w:t>
      </w:r>
    </w:p>
    <w:p w14:paraId="6E8BC4FF">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（9）投标人资格条件证明材料</w:t>
      </w:r>
    </w:p>
    <w:p w14:paraId="65EDF82C">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（10）投标人近年类似项目业绩表</w:t>
      </w:r>
    </w:p>
    <w:p w14:paraId="3C7129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（11）售后服务承诺书</w:t>
      </w:r>
    </w:p>
    <w:p w14:paraId="3CA1B37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（12）技术方案</w:t>
      </w:r>
    </w:p>
    <w:p w14:paraId="7FBAAFF8">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（13）投标保证金证明材料（扫描件）</w:t>
      </w:r>
    </w:p>
    <w:p w14:paraId="3F6D88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（14）其他需要提交的资料</w:t>
      </w:r>
    </w:p>
    <w:p w14:paraId="466FB9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306FD9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人的货物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C7851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3.2.2投标价格不得超过投标人须知前附表中最高限价。</w:t>
      </w:r>
    </w:p>
    <w:p w14:paraId="767310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5CB239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55EEAB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2059D1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19E5D6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76E757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43B6E5C8">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20A0FA6B">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3C629F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22C8C4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F8FDF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 有下列情形之一的，投标保证金不予退还：</w:t>
      </w:r>
    </w:p>
    <w:p w14:paraId="019FFA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（1）开标后在投标有效期内，投标人撤回其投标；</w:t>
      </w:r>
    </w:p>
    <w:p w14:paraId="67F5A5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（2）中标人在收到中标通知书后，无正当理由拒签合同协议书或在签订合同时提出附加条件或者更改合同实质性内容的；</w:t>
      </w:r>
    </w:p>
    <w:p w14:paraId="0DB933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167623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1F8F5D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D7E3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597E1B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62952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3.5.4电子投标文件须使用投标人章及法定代表人章（或签字）。</w:t>
      </w:r>
    </w:p>
    <w:p w14:paraId="5B519A8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7CA92A5D">
      <w:pPr>
        <w:tabs>
          <w:tab w:val="center" w:pos="4832"/>
          <w:tab w:val="left" w:pos="7140"/>
        </w:tabs>
        <w:spacing w:line="360" w:lineRule="auto"/>
        <w:ind w:firstLine="470" w:firstLineChars="196"/>
        <w:jc w:val="left"/>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3.5.6</w:t>
      </w:r>
      <w:r>
        <w:rPr>
          <w:rFonts w:hint="eastAsia" w:ascii="仿宋" w:hAnsi="仿宋" w:eastAsia="仿宋" w:cs="仿宋"/>
          <w:color w:val="auto"/>
          <w:sz w:val="24"/>
          <w:highlight w:val="none"/>
          <w:shd w:val="clear" w:color="auto" w:fill="FFFFFF" w:themeFill="background1"/>
        </w:rPr>
        <w:t>未按招标文件要求签署和盖章的投标文件，其投标将被认定为投标无效。</w:t>
      </w:r>
    </w:p>
    <w:p w14:paraId="50B7170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18676"/>
      <w:r>
        <w:rPr>
          <w:rFonts w:hint="eastAsia" w:ascii="仿宋" w:hAnsi="仿宋" w:eastAsia="仿宋" w:cs="仿宋"/>
          <w:b/>
          <w:color w:val="auto"/>
          <w:sz w:val="24"/>
          <w:szCs w:val="24"/>
          <w:highlight w:val="none"/>
        </w:rPr>
        <w:t>4．投标</w:t>
      </w:r>
      <w:bookmarkEnd w:id="16"/>
      <w:bookmarkEnd w:id="17"/>
    </w:p>
    <w:p w14:paraId="792750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8" w:name="_BookMark_8"/>
      <w:bookmarkEnd w:id="18"/>
      <w:bookmarkStart w:id="19"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988FD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C678C7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234DF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46C08A5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C0CAB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5E545C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（1）逾期上传的投标文件；</w:t>
      </w:r>
    </w:p>
    <w:p w14:paraId="375342A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（2）未按本章第4.3.1款要求加密的投标文件。</w:t>
      </w:r>
    </w:p>
    <w:p w14:paraId="79721A4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257AEED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7023FB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5CAB3B3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3E6205C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6F9BB6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15977"/>
      <w:r>
        <w:rPr>
          <w:rFonts w:hint="eastAsia" w:ascii="仿宋" w:hAnsi="仿宋" w:eastAsia="仿宋" w:cs="仿宋"/>
          <w:b/>
          <w:color w:val="auto"/>
          <w:sz w:val="24"/>
          <w:szCs w:val="24"/>
          <w:highlight w:val="none"/>
        </w:rPr>
        <w:t>5．开标</w:t>
      </w:r>
      <w:bookmarkEnd w:id="19"/>
      <w:bookmarkEnd w:id="20"/>
    </w:p>
    <w:p w14:paraId="54B735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4EC7A3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采购人在投标人须知前附表规定的时间、地点公开开标，并邀请所有投标人的法定代表人或其授权委托人参加。</w:t>
      </w:r>
    </w:p>
    <w:p w14:paraId="5D4E75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4B3F29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22454C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396EA9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7AA8F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1C85D2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E53300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BookMark_9"/>
      <w:bookmarkEnd w:id="21"/>
      <w:bookmarkStart w:id="22" w:name="_Toc32250"/>
      <w:bookmarkStart w:id="23" w:name="_Toc535592200"/>
      <w:r>
        <w:rPr>
          <w:rFonts w:hint="eastAsia" w:ascii="仿宋" w:hAnsi="仿宋" w:eastAsia="仿宋" w:cs="仿宋"/>
          <w:b/>
          <w:color w:val="auto"/>
          <w:sz w:val="24"/>
          <w:szCs w:val="24"/>
          <w:highlight w:val="none"/>
        </w:rPr>
        <w:t>6．评标</w:t>
      </w:r>
      <w:bookmarkEnd w:id="22"/>
      <w:bookmarkEnd w:id="23"/>
    </w:p>
    <w:p w14:paraId="6126B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评标小组</w:t>
      </w:r>
    </w:p>
    <w:p w14:paraId="216DC9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76E062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评标小组成员有下列情形之一的，应当回避：</w:t>
      </w:r>
    </w:p>
    <w:p w14:paraId="507A0E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F141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5FF5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49DF29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评标原则 </w:t>
      </w:r>
    </w:p>
    <w:p w14:paraId="123FFC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B6281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7F8D6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评标小组按照招标文件中规定的方法、评标因素、标准和程序对投标文件进行评标。</w:t>
      </w:r>
    </w:p>
    <w:p w14:paraId="542A9B8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4" w:name="_BookMark_10"/>
      <w:bookmarkEnd w:id="24"/>
      <w:bookmarkStart w:id="25" w:name="_Toc535592201"/>
      <w:bookmarkStart w:id="26" w:name="_Toc12715"/>
      <w:r>
        <w:rPr>
          <w:rFonts w:hint="eastAsia" w:ascii="仿宋" w:hAnsi="仿宋" w:eastAsia="仿宋" w:cs="仿宋"/>
          <w:b/>
          <w:color w:val="auto"/>
          <w:sz w:val="24"/>
          <w:szCs w:val="24"/>
          <w:highlight w:val="none"/>
        </w:rPr>
        <w:t>7．定标及合同授予</w:t>
      </w:r>
      <w:bookmarkEnd w:id="25"/>
      <w:bookmarkEnd w:id="26"/>
    </w:p>
    <w:p w14:paraId="3A3D1A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15B70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01BE36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2A3413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42A9D9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445F4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 履约保证金</w:t>
      </w:r>
    </w:p>
    <w:p w14:paraId="02EEA3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028546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6F61B9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签订合同</w:t>
      </w:r>
    </w:p>
    <w:p w14:paraId="23FED1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BAE72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655EF0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58EB8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76E9CDB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1"/>
      <w:bookmarkEnd w:id="27"/>
      <w:bookmarkStart w:id="28" w:name="_Toc2268"/>
      <w:bookmarkStart w:id="29" w:name="_Toc535592202"/>
      <w:r>
        <w:rPr>
          <w:rFonts w:hint="eastAsia" w:ascii="仿宋" w:hAnsi="仿宋" w:eastAsia="仿宋" w:cs="仿宋"/>
          <w:b/>
          <w:color w:val="auto"/>
          <w:sz w:val="24"/>
          <w:szCs w:val="24"/>
          <w:highlight w:val="none"/>
        </w:rPr>
        <w:t>8．纪律和监督</w:t>
      </w:r>
      <w:bookmarkEnd w:id="28"/>
      <w:bookmarkEnd w:id="29"/>
    </w:p>
    <w:p w14:paraId="3D6B4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7CD95D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44DAB5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0F7D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748243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对评标小组成员的纪律要求</w:t>
      </w:r>
    </w:p>
    <w:p w14:paraId="1F28E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44B8A6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505EEF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7927E8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A768B46">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2711752F">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0" w:name="_Toc4139"/>
      <w:r>
        <w:rPr>
          <w:rFonts w:hint="eastAsia" w:ascii="仿宋" w:hAnsi="仿宋" w:eastAsia="仿宋" w:cs="仿宋"/>
          <w:b/>
          <w:color w:val="auto"/>
          <w:sz w:val="24"/>
          <w:szCs w:val="24"/>
          <w:highlight w:val="none"/>
        </w:rPr>
        <w:t>第二章 评标办法</w:t>
      </w:r>
      <w:bookmarkEnd w:id="30"/>
    </w:p>
    <w:p w14:paraId="089763EF">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1" w:name="_BookMark_1"/>
      <w:bookmarkEnd w:id="31"/>
      <w:bookmarkStart w:id="32" w:name="_Toc26764"/>
      <w:bookmarkStart w:id="33" w:name="_Toc58342531"/>
      <w:bookmarkStart w:id="34" w:name="_Toc501719166"/>
      <w:r>
        <w:rPr>
          <w:rFonts w:hint="eastAsia" w:ascii="仿宋" w:hAnsi="仿宋" w:eastAsia="仿宋" w:cs="仿宋"/>
          <w:b/>
          <w:color w:val="auto"/>
          <w:sz w:val="24"/>
          <w:szCs w:val="24"/>
          <w:highlight w:val="none"/>
        </w:rPr>
        <w:t>评审办法前附表</w:t>
      </w:r>
      <w:bookmarkEnd w:id="32"/>
      <w:bookmarkEnd w:id="33"/>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2061"/>
        <w:gridCol w:w="6479"/>
      </w:tblGrid>
      <w:tr w14:paraId="403E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20" w:type="pct"/>
            <w:tcMar>
              <w:top w:w="0" w:type="dxa"/>
              <w:left w:w="28" w:type="dxa"/>
              <w:bottom w:w="0" w:type="dxa"/>
              <w:right w:w="28" w:type="dxa"/>
            </w:tcMar>
            <w:vAlign w:val="center"/>
          </w:tcPr>
          <w:p w14:paraId="2FBC2E4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1129" w:type="pct"/>
            <w:tcMar>
              <w:top w:w="0" w:type="dxa"/>
              <w:left w:w="28" w:type="dxa"/>
              <w:bottom w:w="0" w:type="dxa"/>
              <w:right w:w="28" w:type="dxa"/>
            </w:tcMar>
            <w:vAlign w:val="center"/>
          </w:tcPr>
          <w:p w14:paraId="045F147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3549" w:type="pct"/>
            <w:tcMar>
              <w:top w:w="0" w:type="dxa"/>
              <w:left w:w="28" w:type="dxa"/>
              <w:bottom w:w="0" w:type="dxa"/>
              <w:right w:w="28" w:type="dxa"/>
            </w:tcMar>
            <w:vAlign w:val="center"/>
          </w:tcPr>
          <w:p w14:paraId="3C23C5E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363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20" w:type="pct"/>
            <w:tcMar>
              <w:top w:w="0" w:type="dxa"/>
              <w:left w:w="28" w:type="dxa"/>
              <w:bottom w:w="0" w:type="dxa"/>
              <w:right w:w="28" w:type="dxa"/>
            </w:tcMar>
            <w:vAlign w:val="center"/>
          </w:tcPr>
          <w:p w14:paraId="0286B71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1129" w:type="pct"/>
            <w:tcMar>
              <w:top w:w="0" w:type="dxa"/>
              <w:left w:w="28" w:type="dxa"/>
              <w:bottom w:w="0" w:type="dxa"/>
              <w:right w:w="28" w:type="dxa"/>
            </w:tcMar>
            <w:vAlign w:val="center"/>
          </w:tcPr>
          <w:p w14:paraId="63860A7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1FB04E3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3549" w:type="pct"/>
            <w:tcMar>
              <w:top w:w="0" w:type="dxa"/>
              <w:left w:w="28" w:type="dxa"/>
              <w:bottom w:w="0" w:type="dxa"/>
              <w:right w:w="28" w:type="dxa"/>
            </w:tcMar>
            <w:vAlign w:val="center"/>
          </w:tcPr>
          <w:p w14:paraId="0074FF5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1.详细评审部分70分</w:t>
            </w:r>
          </w:p>
          <w:p w14:paraId="7B66DB1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2.投标报价30分</w:t>
            </w:r>
          </w:p>
        </w:tc>
      </w:tr>
      <w:tr w14:paraId="668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20" w:type="pct"/>
            <w:tcMar>
              <w:top w:w="0" w:type="dxa"/>
              <w:left w:w="28" w:type="dxa"/>
              <w:bottom w:w="0" w:type="dxa"/>
              <w:right w:w="28" w:type="dxa"/>
            </w:tcMar>
            <w:vAlign w:val="center"/>
          </w:tcPr>
          <w:p w14:paraId="0EF0DE8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1129" w:type="pct"/>
            <w:tcMar>
              <w:top w:w="0" w:type="dxa"/>
              <w:left w:w="28" w:type="dxa"/>
              <w:bottom w:w="0" w:type="dxa"/>
              <w:right w:w="28" w:type="dxa"/>
            </w:tcMar>
            <w:vAlign w:val="center"/>
          </w:tcPr>
          <w:p w14:paraId="40D0710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3549" w:type="pct"/>
            <w:tcMar>
              <w:top w:w="0" w:type="dxa"/>
              <w:left w:w="28" w:type="dxa"/>
              <w:bottom w:w="0" w:type="dxa"/>
              <w:right w:w="28" w:type="dxa"/>
            </w:tcMar>
            <w:vAlign w:val="center"/>
          </w:tcPr>
          <w:p w14:paraId="1579D47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5DF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20" w:type="pct"/>
            <w:tcMar>
              <w:top w:w="0" w:type="dxa"/>
              <w:left w:w="28" w:type="dxa"/>
              <w:bottom w:w="0" w:type="dxa"/>
              <w:right w:w="28" w:type="dxa"/>
            </w:tcMar>
            <w:vAlign w:val="center"/>
          </w:tcPr>
          <w:p w14:paraId="5A88487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1129" w:type="pct"/>
            <w:tcMar>
              <w:top w:w="0" w:type="dxa"/>
              <w:left w:w="28" w:type="dxa"/>
              <w:bottom w:w="0" w:type="dxa"/>
              <w:right w:w="28" w:type="dxa"/>
            </w:tcMar>
            <w:vAlign w:val="center"/>
          </w:tcPr>
          <w:p w14:paraId="1EB3D22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3549" w:type="pct"/>
            <w:tcMar>
              <w:top w:w="0" w:type="dxa"/>
              <w:left w:w="28" w:type="dxa"/>
              <w:bottom w:w="0" w:type="dxa"/>
              <w:right w:w="28" w:type="dxa"/>
            </w:tcMar>
            <w:vAlign w:val="center"/>
          </w:tcPr>
          <w:p w14:paraId="75A1161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6AD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20" w:type="pct"/>
            <w:vMerge w:val="restart"/>
            <w:tcMar>
              <w:top w:w="0" w:type="dxa"/>
              <w:left w:w="28" w:type="dxa"/>
              <w:bottom w:w="0" w:type="dxa"/>
              <w:right w:w="28" w:type="dxa"/>
            </w:tcMar>
            <w:vAlign w:val="center"/>
          </w:tcPr>
          <w:p w14:paraId="08CEBA0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1129" w:type="pct"/>
            <w:vMerge w:val="restart"/>
            <w:tcMar>
              <w:top w:w="0" w:type="dxa"/>
              <w:left w:w="28" w:type="dxa"/>
              <w:bottom w:w="0" w:type="dxa"/>
              <w:right w:w="28" w:type="dxa"/>
            </w:tcMar>
            <w:vAlign w:val="center"/>
          </w:tcPr>
          <w:p w14:paraId="0515FB3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详细评审</w:t>
            </w:r>
          </w:p>
        </w:tc>
        <w:tc>
          <w:tcPr>
            <w:tcW w:w="3549" w:type="pct"/>
            <w:tcMar>
              <w:top w:w="0" w:type="dxa"/>
              <w:left w:w="28" w:type="dxa"/>
              <w:bottom w:w="0" w:type="dxa"/>
              <w:right w:w="28" w:type="dxa"/>
            </w:tcMar>
            <w:vAlign w:val="center"/>
          </w:tcPr>
          <w:p w14:paraId="603702CD">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r w14:paraId="5EB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20" w:type="pct"/>
            <w:vMerge w:val="continue"/>
            <w:tcMar>
              <w:top w:w="0" w:type="dxa"/>
              <w:left w:w="28" w:type="dxa"/>
              <w:bottom w:w="0" w:type="dxa"/>
              <w:right w:w="28" w:type="dxa"/>
            </w:tcMar>
            <w:vAlign w:val="center"/>
          </w:tcPr>
          <w:p w14:paraId="710090D6">
            <w:pPr>
              <w:spacing w:line="360" w:lineRule="auto"/>
              <w:jc w:val="center"/>
              <w:rPr>
                <w:rFonts w:hint="eastAsia" w:ascii="仿宋" w:hAnsi="仿宋" w:eastAsia="仿宋" w:cs="仿宋"/>
                <w:color w:val="auto"/>
                <w:szCs w:val="21"/>
                <w:highlight w:val="none"/>
                <w:shd w:val="clear" w:color="auto" w:fill="FFFFFF" w:themeFill="background1"/>
              </w:rPr>
            </w:pPr>
          </w:p>
        </w:tc>
        <w:tc>
          <w:tcPr>
            <w:tcW w:w="1129" w:type="pct"/>
            <w:vMerge w:val="continue"/>
            <w:tcMar>
              <w:top w:w="0" w:type="dxa"/>
              <w:left w:w="28" w:type="dxa"/>
              <w:bottom w:w="0" w:type="dxa"/>
              <w:right w:w="28" w:type="dxa"/>
            </w:tcMar>
            <w:vAlign w:val="center"/>
          </w:tcPr>
          <w:p w14:paraId="16FFE1B4">
            <w:pPr>
              <w:spacing w:line="360" w:lineRule="auto"/>
              <w:jc w:val="center"/>
              <w:rPr>
                <w:rFonts w:hint="eastAsia" w:ascii="仿宋" w:hAnsi="仿宋" w:eastAsia="仿宋" w:cs="仿宋"/>
                <w:color w:val="auto"/>
                <w:szCs w:val="21"/>
                <w:highlight w:val="none"/>
                <w:shd w:val="clear" w:color="auto" w:fill="FFFFFF" w:themeFill="background1"/>
              </w:rPr>
            </w:pPr>
          </w:p>
        </w:tc>
        <w:tc>
          <w:tcPr>
            <w:tcW w:w="3549" w:type="pct"/>
            <w:tcMar>
              <w:top w:w="0" w:type="dxa"/>
              <w:left w:w="28" w:type="dxa"/>
              <w:bottom w:w="0" w:type="dxa"/>
              <w:right w:w="28" w:type="dxa"/>
            </w:tcMar>
            <w:vAlign w:val="center"/>
          </w:tcPr>
          <w:p w14:paraId="4B6D6E9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投标报价得分计算方法：</w:t>
            </w:r>
          </w:p>
          <w:p w14:paraId="4761DCB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1.投标报价的确定</w:t>
            </w:r>
          </w:p>
          <w:p w14:paraId="2A6707A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投标报价是指经评审的且不超过最高限价的投标价格。</w:t>
            </w:r>
          </w:p>
          <w:p w14:paraId="0D584FA4">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2.评标基准价的确定</w:t>
            </w:r>
          </w:p>
          <w:p w14:paraId="57AAF1E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满足招标文件要求且最后投标报价最低的投标人的价格为评标基准价</w:t>
            </w:r>
          </w:p>
          <w:p w14:paraId="568479C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3.投标报价得分=(评标基准价／投标报价)×30</w:t>
            </w:r>
          </w:p>
          <w:p w14:paraId="30F812E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4.评分分值计算保留小数点后两位，小数点后三位“四舍五入”。</w:t>
            </w:r>
          </w:p>
          <w:p w14:paraId="2DC169C5">
            <w:pPr>
              <w:spacing w:line="360"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5.因落实政府采购政策对小微企业、残疾人福利性单位、监狱企业的价格给予10%价格扣除；以扣除后的价格参与评审，不重复享受价格扣除政策。</w:t>
            </w:r>
          </w:p>
          <w:p w14:paraId="73337862">
            <w:pPr>
              <w:spacing w:line="360"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6、政府采购活动中既有本国产品又有非本国产品参与竞争的，依法对本国产品给予价格评审优惠，对本国产品的报价给予20%的价格扣除，用扣除后的价格参与评审。</w:t>
            </w:r>
          </w:p>
        </w:tc>
      </w:tr>
      <w:bookmarkEnd w:id="34"/>
    </w:tbl>
    <w:p w14:paraId="177C902B">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bookmarkStart w:id="35" w:name="_Toc501719167"/>
      <w:r>
        <w:rPr>
          <w:rFonts w:hint="eastAsia" w:ascii="仿宋" w:hAnsi="仿宋" w:eastAsia="仿宋" w:cs="仿宋"/>
          <w:b/>
          <w:color w:val="auto"/>
          <w:kern w:val="0"/>
          <w:sz w:val="24"/>
          <w:szCs w:val="24"/>
          <w:highlight w:val="none"/>
        </w:rPr>
        <w:t>《资格审查标准》</w:t>
      </w:r>
    </w:p>
    <w:tbl>
      <w:tblPr>
        <w:tblStyle w:val="39"/>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9"/>
        <w:gridCol w:w="3956"/>
        <w:gridCol w:w="4573"/>
      </w:tblGrid>
      <w:tr w14:paraId="1A4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21C0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174" w:type="pct"/>
            <w:vAlign w:val="center"/>
          </w:tcPr>
          <w:p w14:paraId="0FEDC9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2512" w:type="pct"/>
            <w:vAlign w:val="center"/>
          </w:tcPr>
          <w:p w14:paraId="3D000F9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27C3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686C63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956" w:type="dxa"/>
            <w:vAlign w:val="center"/>
          </w:tcPr>
          <w:p w14:paraId="4863401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4573" w:type="dxa"/>
            <w:vAlign w:val="center"/>
          </w:tcPr>
          <w:p w14:paraId="14DFD34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748F03E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0C8634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091AC8C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5164E9D6">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5、如投标人是自然人，应提供有效的自然人身份证明。</w:t>
            </w:r>
          </w:p>
        </w:tc>
      </w:tr>
      <w:tr w14:paraId="65A1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1C068726">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2</w:t>
            </w:r>
          </w:p>
        </w:tc>
        <w:tc>
          <w:tcPr>
            <w:tcW w:w="3956" w:type="dxa"/>
            <w:vAlign w:val="center"/>
          </w:tcPr>
          <w:p w14:paraId="57825A1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4573" w:type="dxa"/>
            <w:vAlign w:val="center"/>
          </w:tcPr>
          <w:p w14:paraId="54696D5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332A38D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1FD78FBF">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5E8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5360995D">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3</w:t>
            </w:r>
          </w:p>
        </w:tc>
        <w:tc>
          <w:tcPr>
            <w:tcW w:w="3956" w:type="dxa"/>
            <w:vAlign w:val="center"/>
          </w:tcPr>
          <w:p w14:paraId="2BADED2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4573" w:type="dxa"/>
            <w:vAlign w:val="center"/>
          </w:tcPr>
          <w:p w14:paraId="67A4A5B9">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202A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7FB7CA12">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4</w:t>
            </w:r>
          </w:p>
        </w:tc>
        <w:tc>
          <w:tcPr>
            <w:tcW w:w="3956" w:type="dxa"/>
            <w:vAlign w:val="center"/>
          </w:tcPr>
          <w:p w14:paraId="0C8C607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4573" w:type="dxa"/>
            <w:vAlign w:val="center"/>
          </w:tcPr>
          <w:p w14:paraId="13522F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FC5CF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042A333B">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08BBB5E">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4B83437">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798A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0F32DB23">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5</w:t>
            </w:r>
          </w:p>
        </w:tc>
        <w:tc>
          <w:tcPr>
            <w:tcW w:w="3956" w:type="dxa"/>
            <w:vAlign w:val="center"/>
          </w:tcPr>
          <w:p w14:paraId="285EA8F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4573" w:type="dxa"/>
            <w:vAlign w:val="center"/>
          </w:tcPr>
          <w:p w14:paraId="53DCA95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709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5C4B2586">
            <w:pPr>
              <w:spacing w:line="360" w:lineRule="auto"/>
              <w:jc w:val="center"/>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2174" w:type="pct"/>
            <w:vAlign w:val="center"/>
          </w:tcPr>
          <w:p w14:paraId="08DC0AE0">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除单一来源采购项目外，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512" w:type="pct"/>
            <w:vAlign w:val="center"/>
          </w:tcPr>
          <w:p w14:paraId="2C268AB6">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投标人须提供承诺函。</w:t>
            </w:r>
          </w:p>
        </w:tc>
      </w:tr>
      <w:tr w14:paraId="5B9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7CFA9CA6">
            <w:pPr>
              <w:spacing w:line="360" w:lineRule="auto"/>
              <w:jc w:val="center"/>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7</w:t>
            </w:r>
          </w:p>
        </w:tc>
        <w:tc>
          <w:tcPr>
            <w:tcW w:w="2174" w:type="pct"/>
            <w:vAlign w:val="center"/>
          </w:tcPr>
          <w:p w14:paraId="1C69218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的投标人，尚在处罚期内的将被拒绝参加本次投标活动。</w:t>
            </w:r>
          </w:p>
        </w:tc>
        <w:tc>
          <w:tcPr>
            <w:tcW w:w="2512" w:type="pct"/>
            <w:vAlign w:val="center"/>
          </w:tcPr>
          <w:p w14:paraId="60675D3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166A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4DC8301D">
            <w:pPr>
              <w:spacing w:line="360" w:lineRule="auto"/>
              <w:jc w:val="center"/>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8</w:t>
            </w:r>
          </w:p>
        </w:tc>
        <w:tc>
          <w:tcPr>
            <w:tcW w:w="2174" w:type="pct"/>
            <w:vAlign w:val="center"/>
          </w:tcPr>
          <w:p w14:paraId="1C5A20D1">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投标保证金必须按照招标文件要求缴纳。</w:t>
            </w:r>
          </w:p>
        </w:tc>
        <w:tc>
          <w:tcPr>
            <w:tcW w:w="2512" w:type="pct"/>
            <w:vAlign w:val="center"/>
          </w:tcPr>
          <w:p w14:paraId="4E9AFF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30FE415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注：采用电汇方式缴纳的，若投标人未提供上述证明材料，但采购代理机构已查实足额缴纳的，视为已按规定缴纳保证金。</w:t>
            </w:r>
          </w:p>
        </w:tc>
      </w:tr>
      <w:tr w14:paraId="0DE9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62336C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6AC6909">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35"/>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7113"/>
        <w:gridCol w:w="1322"/>
      </w:tblGrid>
      <w:tr w14:paraId="7FB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6F87901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917" w:type="pct"/>
            <w:vAlign w:val="center"/>
          </w:tcPr>
          <w:p w14:paraId="52E90D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728" w:type="pct"/>
            <w:vAlign w:val="center"/>
          </w:tcPr>
          <w:p w14:paraId="6644E50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787B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355" w:type="pct"/>
            <w:vAlign w:val="center"/>
          </w:tcPr>
          <w:p w14:paraId="58261A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917" w:type="pct"/>
            <w:vAlign w:val="center"/>
          </w:tcPr>
          <w:p w14:paraId="54A2E7F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728" w:type="pct"/>
            <w:vAlign w:val="center"/>
          </w:tcPr>
          <w:p w14:paraId="23C7D4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400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5" w:type="pct"/>
            <w:vAlign w:val="center"/>
          </w:tcPr>
          <w:p w14:paraId="4193073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3917" w:type="pct"/>
            <w:vAlign w:val="center"/>
          </w:tcPr>
          <w:p w14:paraId="546BF6B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合同履约期限、质保期必须满足招标文件要求。</w:t>
            </w:r>
          </w:p>
        </w:tc>
        <w:tc>
          <w:tcPr>
            <w:tcW w:w="728" w:type="pct"/>
            <w:vAlign w:val="center"/>
          </w:tcPr>
          <w:p w14:paraId="2503DD0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506E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5" w:type="pct"/>
            <w:vAlign w:val="center"/>
          </w:tcPr>
          <w:p w14:paraId="1507D20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3917" w:type="pct"/>
            <w:vAlign w:val="center"/>
          </w:tcPr>
          <w:p w14:paraId="501A380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投标价格不得超过投标人须知前附表中最高限价。</w:t>
            </w:r>
          </w:p>
        </w:tc>
        <w:tc>
          <w:tcPr>
            <w:tcW w:w="728" w:type="pct"/>
            <w:vAlign w:val="center"/>
          </w:tcPr>
          <w:p w14:paraId="01327C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414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0F38A95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3917" w:type="pct"/>
            <w:vAlign w:val="center"/>
          </w:tcPr>
          <w:p w14:paraId="042CBE89">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投标价格明细表必须完整填写。</w:t>
            </w:r>
          </w:p>
        </w:tc>
        <w:tc>
          <w:tcPr>
            <w:tcW w:w="728" w:type="pct"/>
            <w:vAlign w:val="center"/>
          </w:tcPr>
          <w:p w14:paraId="0E4B963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F5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3A9D99F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3917" w:type="pct"/>
            <w:vAlign w:val="center"/>
          </w:tcPr>
          <w:p w14:paraId="61316B04">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728" w:type="pct"/>
            <w:vAlign w:val="center"/>
          </w:tcPr>
          <w:p w14:paraId="4D3900F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A0E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55" w:type="pct"/>
            <w:tcMar>
              <w:top w:w="0" w:type="dxa"/>
              <w:left w:w="28" w:type="dxa"/>
              <w:bottom w:w="0" w:type="dxa"/>
              <w:right w:w="28" w:type="dxa"/>
            </w:tcMar>
            <w:vAlign w:val="center"/>
          </w:tcPr>
          <w:p w14:paraId="3B7F601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6</w:t>
            </w:r>
          </w:p>
        </w:tc>
        <w:tc>
          <w:tcPr>
            <w:tcW w:w="3917" w:type="pct"/>
            <w:vAlign w:val="center"/>
          </w:tcPr>
          <w:p w14:paraId="3C42B1D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投标文件符合招标文件全部实质性要求。</w:t>
            </w:r>
          </w:p>
        </w:tc>
        <w:tc>
          <w:tcPr>
            <w:tcW w:w="728" w:type="pct"/>
            <w:tcMar>
              <w:top w:w="0" w:type="dxa"/>
              <w:left w:w="28" w:type="dxa"/>
              <w:bottom w:w="0" w:type="dxa"/>
              <w:right w:w="28" w:type="dxa"/>
            </w:tcMar>
            <w:vAlign w:val="center"/>
          </w:tcPr>
          <w:p w14:paraId="3536F8A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4F4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2F2E292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373C2309">
      <w:pPr>
        <w:pStyle w:val="6"/>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39"/>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1343"/>
        <w:gridCol w:w="944"/>
        <w:gridCol w:w="6123"/>
      </w:tblGrid>
      <w:tr w14:paraId="1EA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96" w:type="pct"/>
            <w:vAlign w:val="center"/>
          </w:tcPr>
          <w:p w14:paraId="172773FB">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34" w:type="pct"/>
            <w:vAlign w:val="center"/>
          </w:tcPr>
          <w:p w14:paraId="078EB5C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17" w:type="pct"/>
            <w:vAlign w:val="center"/>
          </w:tcPr>
          <w:p w14:paraId="7D95D778">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标准分</w:t>
            </w:r>
          </w:p>
        </w:tc>
        <w:tc>
          <w:tcPr>
            <w:tcW w:w="3350" w:type="pct"/>
            <w:vAlign w:val="center"/>
          </w:tcPr>
          <w:p w14:paraId="05D5C70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62B7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24FEED3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34" w:type="pct"/>
            <w:tcMar>
              <w:top w:w="0" w:type="dxa"/>
              <w:left w:w="108" w:type="dxa"/>
              <w:bottom w:w="0" w:type="dxa"/>
              <w:right w:w="108" w:type="dxa"/>
            </w:tcMar>
            <w:vAlign w:val="center"/>
          </w:tcPr>
          <w:p w14:paraId="6CBCC8D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近三年类似业绩</w:t>
            </w:r>
          </w:p>
        </w:tc>
        <w:tc>
          <w:tcPr>
            <w:tcW w:w="944" w:type="dxa"/>
            <w:tcMar>
              <w:top w:w="0" w:type="dxa"/>
              <w:left w:w="108" w:type="dxa"/>
              <w:bottom w:w="0" w:type="dxa"/>
              <w:right w:w="108" w:type="dxa"/>
            </w:tcMar>
            <w:vAlign w:val="center"/>
          </w:tcPr>
          <w:p w14:paraId="24C78400">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5</w:t>
            </w:r>
          </w:p>
        </w:tc>
        <w:tc>
          <w:tcPr>
            <w:tcW w:w="3350" w:type="pct"/>
            <w:tcMar>
              <w:top w:w="0" w:type="dxa"/>
              <w:left w:w="108" w:type="dxa"/>
              <w:bottom w:w="0" w:type="dxa"/>
              <w:right w:w="108" w:type="dxa"/>
            </w:tcMar>
            <w:vAlign w:val="center"/>
          </w:tcPr>
          <w:p w14:paraId="3628A97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投标人近三年(2023年1月1日-至今)完成的类似业绩，一项计1分，最多计5项(须提供合同)。</w:t>
            </w:r>
          </w:p>
        </w:tc>
      </w:tr>
      <w:tr w14:paraId="25E3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6DD0AE4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34" w:type="pct"/>
            <w:tcMar>
              <w:top w:w="0" w:type="dxa"/>
              <w:left w:w="108" w:type="dxa"/>
              <w:bottom w:w="0" w:type="dxa"/>
              <w:right w:w="108" w:type="dxa"/>
            </w:tcMar>
            <w:vAlign w:val="center"/>
          </w:tcPr>
          <w:p w14:paraId="012F864B">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944" w:type="dxa"/>
            <w:tcMar>
              <w:top w:w="0" w:type="dxa"/>
              <w:left w:w="108" w:type="dxa"/>
              <w:bottom w:w="0" w:type="dxa"/>
              <w:right w:w="108" w:type="dxa"/>
            </w:tcMar>
            <w:vAlign w:val="center"/>
          </w:tcPr>
          <w:p w14:paraId="2C7CB972">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30</w:t>
            </w:r>
          </w:p>
        </w:tc>
        <w:tc>
          <w:tcPr>
            <w:tcW w:w="3350" w:type="pct"/>
            <w:tcMar>
              <w:top w:w="0" w:type="dxa"/>
              <w:left w:w="108" w:type="dxa"/>
              <w:bottom w:w="0" w:type="dxa"/>
              <w:right w:w="108" w:type="dxa"/>
            </w:tcMar>
            <w:vAlign w:val="center"/>
          </w:tcPr>
          <w:p w14:paraId="739BB9A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产品技术指标全部满足招标文件技术要求，无偏离得30分，标“</w:t>
            </w: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rPr>
              <w:t>”参数缺一项或不满足的项扣1分；非标“</w:t>
            </w: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rPr>
              <w:t>”参数缺一项或不满足的项扣0.5分；扣完为止。</w:t>
            </w:r>
          </w:p>
          <w:p w14:paraId="4460EA6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kern w:val="0"/>
                <w:szCs w:val="21"/>
                <w:highlight w:val="none"/>
              </w:rPr>
              <w:t>注：标“</w:t>
            </w: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rPr>
              <w:t>”参数须附对应的证明材料，如未要求可提供产品彩页</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厂家出具的使用说明书或技术规格彩页或证书</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第三方检测机构出具完整的检测报告；若未提供有效证明材料或证明材料不符合参数要求的则该参数将被视为负偏离。</w:t>
            </w:r>
          </w:p>
        </w:tc>
      </w:tr>
      <w:tr w14:paraId="0901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0C3BDC4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34" w:type="pct"/>
            <w:tcMar>
              <w:top w:w="0" w:type="dxa"/>
              <w:left w:w="108" w:type="dxa"/>
              <w:bottom w:w="0" w:type="dxa"/>
              <w:right w:w="108" w:type="dxa"/>
            </w:tcMar>
            <w:vAlign w:val="center"/>
          </w:tcPr>
          <w:p w14:paraId="22BD578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944" w:type="dxa"/>
            <w:tcMar>
              <w:top w:w="0" w:type="dxa"/>
              <w:left w:w="108" w:type="dxa"/>
              <w:bottom w:w="0" w:type="dxa"/>
              <w:right w:w="108" w:type="dxa"/>
            </w:tcMar>
            <w:vAlign w:val="center"/>
          </w:tcPr>
          <w:p w14:paraId="4BF9EAE6">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16</w:t>
            </w:r>
          </w:p>
        </w:tc>
        <w:tc>
          <w:tcPr>
            <w:tcW w:w="3350" w:type="pct"/>
            <w:tcMar>
              <w:top w:w="0" w:type="dxa"/>
              <w:left w:w="108" w:type="dxa"/>
              <w:bottom w:w="0" w:type="dxa"/>
              <w:right w:w="108" w:type="dxa"/>
            </w:tcMar>
            <w:vAlign w:val="center"/>
          </w:tcPr>
          <w:p w14:paraId="6D0A550C">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实施方案内容包含：①供货计划、②安装调试措施、③应急预案、④故障维修处理方案；4部分要素。</w:t>
            </w:r>
          </w:p>
          <w:p w14:paraId="16319F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所有要素齐全且完全满足项目要求得16分，每缺一个要素扣4分，每个要素里每有一处内容缺陷扣2分（扣完为止）。</w:t>
            </w:r>
          </w:p>
        </w:tc>
      </w:tr>
      <w:tr w14:paraId="271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1F23C77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34" w:type="pct"/>
            <w:tcMar>
              <w:top w:w="0" w:type="dxa"/>
              <w:left w:w="108" w:type="dxa"/>
              <w:bottom w:w="0" w:type="dxa"/>
              <w:right w:w="108" w:type="dxa"/>
            </w:tcMar>
            <w:vAlign w:val="center"/>
          </w:tcPr>
          <w:p w14:paraId="6D4DA9BA">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944" w:type="dxa"/>
            <w:tcMar>
              <w:top w:w="0" w:type="dxa"/>
              <w:left w:w="108" w:type="dxa"/>
              <w:bottom w:w="0" w:type="dxa"/>
              <w:right w:w="108" w:type="dxa"/>
            </w:tcMar>
            <w:vAlign w:val="center"/>
          </w:tcPr>
          <w:p w14:paraId="42F35F8A">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8</w:t>
            </w:r>
          </w:p>
        </w:tc>
        <w:tc>
          <w:tcPr>
            <w:tcW w:w="3350" w:type="pct"/>
            <w:tcMar>
              <w:top w:w="0" w:type="dxa"/>
              <w:left w:w="108" w:type="dxa"/>
              <w:bottom w:w="0" w:type="dxa"/>
              <w:right w:w="108" w:type="dxa"/>
            </w:tcMar>
            <w:vAlign w:val="center"/>
          </w:tcPr>
          <w:p w14:paraId="56443C11">
            <w:pPr>
              <w:autoSpaceDE w:val="0"/>
              <w:autoSpaceDN w:val="0"/>
              <w:adjustRightInd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质量保证方案包含：①质量检测措施、②质量管理制度；2部分要素。</w:t>
            </w:r>
          </w:p>
          <w:p w14:paraId="2C2CC88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0897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19AE214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34" w:type="pct"/>
            <w:tcMar>
              <w:top w:w="0" w:type="dxa"/>
              <w:left w:w="108" w:type="dxa"/>
              <w:bottom w:w="0" w:type="dxa"/>
              <w:right w:w="108" w:type="dxa"/>
            </w:tcMar>
            <w:vAlign w:val="center"/>
          </w:tcPr>
          <w:p w14:paraId="3AD261E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944" w:type="dxa"/>
            <w:tcMar>
              <w:top w:w="0" w:type="dxa"/>
              <w:left w:w="108" w:type="dxa"/>
              <w:bottom w:w="0" w:type="dxa"/>
              <w:right w:w="108" w:type="dxa"/>
            </w:tcMar>
            <w:vAlign w:val="center"/>
          </w:tcPr>
          <w:p w14:paraId="56807C75">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3</w:t>
            </w:r>
          </w:p>
        </w:tc>
        <w:tc>
          <w:tcPr>
            <w:tcW w:w="3350" w:type="pct"/>
            <w:tcMar>
              <w:top w:w="0" w:type="dxa"/>
              <w:left w:w="108" w:type="dxa"/>
              <w:bottom w:w="0" w:type="dxa"/>
              <w:right w:w="108" w:type="dxa"/>
            </w:tcMar>
            <w:vAlign w:val="center"/>
          </w:tcPr>
          <w:p w14:paraId="7C4AE240">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培训方案内容包含：①培训计划、②培训内容、③产品制造商培训计划；3部分要素。</w:t>
            </w:r>
          </w:p>
          <w:p w14:paraId="0D71EE7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所有要素齐全且完全满足项目要求得3分，每缺一个要素扣1分，每个要素里每有一处内容缺陷扣0.5分（扣完为止）。</w:t>
            </w:r>
          </w:p>
        </w:tc>
      </w:tr>
      <w:tr w14:paraId="5F6C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3BC6306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34" w:type="pct"/>
            <w:tcMar>
              <w:top w:w="0" w:type="dxa"/>
              <w:left w:w="108" w:type="dxa"/>
              <w:bottom w:w="0" w:type="dxa"/>
              <w:right w:w="108" w:type="dxa"/>
            </w:tcMar>
            <w:vAlign w:val="center"/>
          </w:tcPr>
          <w:p w14:paraId="2098C7D6">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944" w:type="dxa"/>
            <w:tcMar>
              <w:top w:w="0" w:type="dxa"/>
              <w:left w:w="108" w:type="dxa"/>
              <w:bottom w:w="0" w:type="dxa"/>
              <w:right w:w="108" w:type="dxa"/>
            </w:tcMar>
            <w:vAlign w:val="center"/>
          </w:tcPr>
          <w:p w14:paraId="01B831EE">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8</w:t>
            </w:r>
          </w:p>
        </w:tc>
        <w:tc>
          <w:tcPr>
            <w:tcW w:w="3350" w:type="pct"/>
            <w:tcMar>
              <w:top w:w="0" w:type="dxa"/>
              <w:left w:w="108" w:type="dxa"/>
              <w:bottom w:w="0" w:type="dxa"/>
              <w:right w:w="108" w:type="dxa"/>
            </w:tcMar>
            <w:vAlign w:val="center"/>
          </w:tcPr>
          <w:p w14:paraId="6AE1008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售后服务方案内容包含：①售后服务保障措施、②备品备件、③服务支持能力、④质量\非质量问题退换方案及时效；4部分要素。</w:t>
            </w:r>
          </w:p>
          <w:p w14:paraId="3F65B2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所有要素齐全且完全满足项目要求得8分，每缺一个要素扣2分，每个要素里每有一处内容缺陷扣1分（扣完为止）。</w:t>
            </w:r>
          </w:p>
        </w:tc>
      </w:tr>
      <w:tr w14:paraId="600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31" w:type="pct"/>
            <w:gridSpan w:val="2"/>
            <w:tcMar>
              <w:top w:w="0" w:type="dxa"/>
              <w:left w:w="108" w:type="dxa"/>
              <w:bottom w:w="0" w:type="dxa"/>
              <w:right w:w="108" w:type="dxa"/>
            </w:tcMar>
            <w:vAlign w:val="center"/>
          </w:tcPr>
          <w:p w14:paraId="63C38F2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w:t>
            </w:r>
          </w:p>
        </w:tc>
        <w:tc>
          <w:tcPr>
            <w:tcW w:w="517" w:type="pct"/>
            <w:tcMar>
              <w:top w:w="0" w:type="dxa"/>
              <w:left w:w="108" w:type="dxa"/>
              <w:bottom w:w="0" w:type="dxa"/>
              <w:right w:w="108" w:type="dxa"/>
            </w:tcMar>
            <w:vAlign w:val="center"/>
          </w:tcPr>
          <w:p w14:paraId="38EC308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70</w:t>
            </w:r>
          </w:p>
        </w:tc>
        <w:tc>
          <w:tcPr>
            <w:tcW w:w="3350" w:type="pct"/>
            <w:tcMar>
              <w:top w:w="0" w:type="dxa"/>
              <w:left w:w="108" w:type="dxa"/>
              <w:bottom w:w="0" w:type="dxa"/>
              <w:right w:w="108" w:type="dxa"/>
            </w:tcMar>
            <w:vAlign w:val="center"/>
          </w:tcPr>
          <w:p w14:paraId="67496797">
            <w:pPr>
              <w:spacing w:line="360" w:lineRule="auto"/>
              <w:rPr>
                <w:rFonts w:hint="eastAsia" w:ascii="仿宋" w:hAnsi="仿宋" w:eastAsia="仿宋" w:cs="仿宋"/>
                <w:color w:val="auto"/>
                <w:kern w:val="0"/>
                <w:szCs w:val="21"/>
                <w:highlight w:val="none"/>
              </w:rPr>
            </w:pPr>
          </w:p>
        </w:tc>
      </w:tr>
      <w:tr w14:paraId="358A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5000" w:type="pct"/>
            <w:gridSpan w:val="4"/>
            <w:tcMar>
              <w:top w:w="0" w:type="dxa"/>
              <w:left w:w="108" w:type="dxa"/>
              <w:bottom w:w="0" w:type="dxa"/>
              <w:right w:w="108" w:type="dxa"/>
            </w:tcMar>
            <w:vAlign w:val="center"/>
          </w:tcPr>
          <w:p w14:paraId="40835F60">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FDC3DDF">
      <w:pPr>
        <w:widowControl/>
        <w:jc w:val="left"/>
        <w:rPr>
          <w:rFonts w:hint="eastAsia" w:ascii="仿宋" w:hAnsi="仿宋" w:eastAsia="仿宋" w:cs="仿宋"/>
          <w:color w:val="auto"/>
          <w:highlight w:val="none"/>
        </w:rPr>
      </w:pPr>
    </w:p>
    <w:p w14:paraId="3591A69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Toc5550"/>
      <w:bookmarkStart w:id="37" w:name="_Toc149140749"/>
      <w:bookmarkStart w:id="38" w:name="_Toc485312286"/>
      <w:r>
        <w:rPr>
          <w:rFonts w:hint="eastAsia" w:ascii="仿宋" w:hAnsi="仿宋" w:eastAsia="仿宋" w:cs="仿宋"/>
          <w:b/>
          <w:color w:val="auto"/>
          <w:sz w:val="24"/>
          <w:szCs w:val="24"/>
          <w:highlight w:val="none"/>
        </w:rPr>
        <w:t>1. 评标方法</w:t>
      </w:r>
      <w:bookmarkEnd w:id="36"/>
      <w:bookmarkEnd w:id="37"/>
    </w:p>
    <w:p w14:paraId="34D126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3231075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9" w:name="_Toc10218"/>
      <w:bookmarkStart w:id="40" w:name="_Toc149140750"/>
      <w:r>
        <w:rPr>
          <w:rFonts w:hint="eastAsia" w:ascii="仿宋" w:hAnsi="仿宋" w:eastAsia="仿宋" w:cs="仿宋"/>
          <w:b/>
          <w:color w:val="auto"/>
          <w:sz w:val="24"/>
          <w:szCs w:val="24"/>
          <w:highlight w:val="none"/>
        </w:rPr>
        <w:t>2. 评标标准</w:t>
      </w:r>
      <w:bookmarkEnd w:id="39"/>
      <w:bookmarkEnd w:id="40"/>
    </w:p>
    <w:p w14:paraId="4EF49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资格审查：评标因素和评标标准见《资格审查标准》。</w:t>
      </w:r>
    </w:p>
    <w:p w14:paraId="3BC4A061">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完备性及符合性审查：评标因素和评标标准见《完备性及符合性审查标准》。</w:t>
      </w:r>
    </w:p>
    <w:p w14:paraId="771B7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投标品牌：评审因素和评审标准见《投标品牌统计》。</w:t>
      </w:r>
    </w:p>
    <w:p w14:paraId="10A60AC4">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7C0DF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2.4.1详细评审：评标因素和评标标准见《详细评审标准》及本节第3.6款。</w:t>
      </w:r>
    </w:p>
    <w:p w14:paraId="7335E3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06F3AE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（1）分值构成及权重：见评标办法前附表。</w:t>
      </w:r>
    </w:p>
    <w:p w14:paraId="04287C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（2）评标基准价计算：见评标办法前附表。</w:t>
      </w:r>
    </w:p>
    <w:p w14:paraId="2A4D53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15E6CC6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12029"/>
      <w:bookmarkStart w:id="42" w:name="_Toc149140751"/>
      <w:r>
        <w:rPr>
          <w:rFonts w:hint="eastAsia" w:ascii="仿宋" w:hAnsi="仿宋" w:eastAsia="仿宋" w:cs="仿宋"/>
          <w:b/>
          <w:color w:val="auto"/>
          <w:sz w:val="24"/>
          <w:szCs w:val="24"/>
          <w:highlight w:val="none"/>
        </w:rPr>
        <w:t>3. 评标程序</w:t>
      </w:r>
      <w:bookmarkEnd w:id="41"/>
      <w:bookmarkEnd w:id="42"/>
    </w:p>
    <w:p w14:paraId="0D6386FB">
      <w:pPr>
        <w:pStyle w:val="62"/>
        <w:widowControl/>
        <w:numPr>
          <w:ilvl w:val="1"/>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基本程序</w:t>
      </w:r>
    </w:p>
    <w:p w14:paraId="7F3E18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2CFAF8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（1）评标准备</w:t>
      </w:r>
    </w:p>
    <w:p w14:paraId="69373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（2）资格审查</w:t>
      </w:r>
    </w:p>
    <w:p w14:paraId="1A0CEB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（3）完备性及符合性审查</w:t>
      </w:r>
    </w:p>
    <w:p w14:paraId="6502E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（4）投标品牌统计</w:t>
      </w:r>
    </w:p>
    <w:p w14:paraId="2C1619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（5）详细评审</w:t>
      </w:r>
    </w:p>
    <w:p w14:paraId="1012BE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（6）澄清、说明或补正</w:t>
      </w:r>
    </w:p>
    <w:p w14:paraId="5521EC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（7）推荐中标候选人及提交评标报告</w:t>
      </w:r>
    </w:p>
    <w:p w14:paraId="7850E6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173A3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3.2.1评标小组成员签到</w:t>
      </w:r>
    </w:p>
    <w:p w14:paraId="3F0E07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评标小组成员到达评标现场时应当在签到表上签到以证明其出席。</w:t>
      </w:r>
    </w:p>
    <w:p w14:paraId="0AD75B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评标小组的分工</w:t>
      </w:r>
    </w:p>
    <w:p w14:paraId="14A528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49BAA7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评标小组主任除履行自己作为评标小组成员独立评标的职责外，主要负责以下工作：</w:t>
      </w:r>
    </w:p>
    <w:p w14:paraId="19535B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（1）组织评标小组成员学习招标文件；</w:t>
      </w:r>
    </w:p>
    <w:p w14:paraId="307B06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（2）汇总各评标小组成员认为需要投标人澄清、说明或者补正的问题；</w:t>
      </w:r>
    </w:p>
    <w:p w14:paraId="2C9717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（3）组织评标小组对投标人质询并对投标人的答复进行评标；</w:t>
      </w:r>
    </w:p>
    <w:p w14:paraId="175908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2DBC3A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（5）组织收回评标过程中使用的文件、表格和评标记录以及其他资料，并查验评标记录的完整性及有效性；</w:t>
      </w:r>
    </w:p>
    <w:p w14:paraId="6E2123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05CF75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7356E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723D2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小组主任应当组织评标小组成员认真研究招标文件，了解和熟悉招标目的、采购范围、主要合同条件、技术标准和要求，掌握评标标准和方法，熟悉本章及附件中包括的评标表格的使用，如果本章及附件所附的表格不能满足评标所需时，评标小组应当补充编制评标所需的表格。</w:t>
      </w:r>
    </w:p>
    <w:p w14:paraId="6204C0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采购人或采购代理机构应当向评标小组提供评标所需的信息和数据，包括：</w:t>
      </w:r>
    </w:p>
    <w:p w14:paraId="272F4E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0CF58F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0BB047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6E7558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3CC9F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（5）其他信息和数据。</w:t>
      </w:r>
    </w:p>
    <w:p w14:paraId="4A19F5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3.3资格审查（适用于资格后审）</w:t>
      </w:r>
    </w:p>
    <w:p w14:paraId="47C5B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A918D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C4DE0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CBE06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EA216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4E7D3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5ED9D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2DB31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53289F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0BE6E4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4940A5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957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23CC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4F3AB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45FCA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225354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4974B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 只有通过了资格审查、完备性及符合性审查且投标品牌不少于3个方可进入详细评审。</w:t>
      </w:r>
    </w:p>
    <w:p w14:paraId="6D181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1FD9E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568660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003E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3.6.3澄清、说明和补正内容不得改变投标文件的实质性内容（算术性错误修正的除外）。投标人的书面澄清、说明和补正属于投标文件的组成部分。</w:t>
      </w:r>
    </w:p>
    <w:p w14:paraId="12BC9B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665553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3.6.5评标小组对投标人提交的澄清、说明或补正有疑问的，可以要求投标人进一步澄清、说明或补正，直至满足评标小组的要求。</w:t>
      </w:r>
    </w:p>
    <w:p w14:paraId="66AF3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3.6.6评委评分：评委按照《详细评审标准》评分，投标人详细评审得分等于全部评委评分的算术平均值。</w:t>
      </w:r>
    </w:p>
    <w:p w14:paraId="5F8931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3.6.7算术错误修正：投标价格有算术错误或前后不一致的，评标委员会按以下原则对投标价格进行修正：</w:t>
      </w:r>
    </w:p>
    <w:p w14:paraId="2ECDF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60ABEF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（2）投标函与投标文件中相应内容不一致的，以投标函为准；</w:t>
      </w:r>
    </w:p>
    <w:p w14:paraId="2849B9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05F2FB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（4）单价金额小数点或者百分比有明显错位的，以投标函的总价为准，并修改单价；</w:t>
      </w:r>
    </w:p>
    <w:p w14:paraId="0E5CD9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5BD8B4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6A21B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0D6062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3.6.9投标报价评分：对投标报价进行投标报价得分计算，计算方法详见评标办法前附表。</w:t>
      </w:r>
    </w:p>
    <w:p w14:paraId="4D3375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3.6.10 汇总评分结果，评分分值计算保留小数点后两位，小数点后第三位“四舍五入”。</w:t>
      </w:r>
    </w:p>
    <w:p w14:paraId="579DB5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 详细评审工作全部结束后，投标人总得分排序按照以下原则进行。</w:t>
      </w:r>
    </w:p>
    <w:p w14:paraId="167810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3.6.11.1按照总得分由高到低顺序对投标人进行排序；</w:t>
      </w:r>
    </w:p>
    <w:p w14:paraId="418C6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3.6.11.2总得分相同时报价低的投标人排序靠前；</w:t>
      </w:r>
    </w:p>
    <w:p w14:paraId="7B6083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3.6.11.3总得分相同且报价相同的同品牌投标人，由采购人确定排序顺序；</w:t>
      </w:r>
    </w:p>
    <w:p w14:paraId="41DCAF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3.6.11.4总得分相同且报价相同的不同品牌投标人，采取随机抽取方式确定排序顺序。</w:t>
      </w:r>
    </w:p>
    <w:p w14:paraId="13FE7A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253DB8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他同品牌投标人不作为中标候选人），以此类推确定出规定数量的的中标候选人。</w:t>
      </w:r>
    </w:p>
    <w:p w14:paraId="63370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90BF8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评标小组完成评标后，应当向采购人提交书面评标报告。</w:t>
      </w:r>
    </w:p>
    <w:p w14:paraId="7A5B31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096A84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67AF94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68772E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0721E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除非发生下列情况之一，评标小组成员不得在评标中途更换：</w:t>
      </w:r>
    </w:p>
    <w:p w14:paraId="7AF996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6AC036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（2）根据法律法规规定，某个或某几个评标小组成员需要回避。</w:t>
      </w:r>
    </w:p>
    <w:p w14:paraId="348F0C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退出评标的评标小组成员，其已完成的评标行为无效，由更换的评委进行评标。</w:t>
      </w:r>
    </w:p>
    <w:p w14:paraId="73FD26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在评标环节中，需评标小组就某项定性的评标结论做出表决的，由评标小组全体成员按照少数服从多数的原则确定。</w:t>
      </w:r>
    </w:p>
    <w:p w14:paraId="0D8C1F4B">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DD6EF27">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5AE41925">
      <w:pPr>
        <w:spacing w:line="360" w:lineRule="auto"/>
        <w:rPr>
          <w:rFonts w:hint="eastAsia" w:ascii="仿宋" w:hAnsi="仿宋" w:eastAsia="仿宋" w:cs="仿宋"/>
          <w:color w:val="auto"/>
          <w:sz w:val="24"/>
          <w:szCs w:val="24"/>
          <w:highlight w:val="none"/>
        </w:rPr>
      </w:pPr>
    </w:p>
    <w:p w14:paraId="5A812CE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p w14:paraId="1FA1232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3C5927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2E6EE599">
      <w:pPr>
        <w:spacing w:line="360" w:lineRule="auto"/>
        <w:rPr>
          <w:rFonts w:hint="eastAsia" w:ascii="仿宋" w:hAnsi="仿宋" w:eastAsia="仿宋" w:cs="仿宋"/>
          <w:color w:val="auto"/>
          <w:kern w:val="0"/>
          <w:sz w:val="24"/>
          <w:szCs w:val="24"/>
          <w:highlight w:val="none"/>
        </w:rPr>
      </w:pPr>
    </w:p>
    <w:p w14:paraId="355157DE">
      <w:pPr>
        <w:spacing w:line="360" w:lineRule="auto"/>
        <w:rPr>
          <w:rFonts w:hint="eastAsia" w:ascii="仿宋" w:hAnsi="仿宋" w:eastAsia="仿宋" w:cs="仿宋"/>
          <w:color w:val="auto"/>
          <w:kern w:val="0"/>
          <w:sz w:val="24"/>
          <w:szCs w:val="24"/>
          <w:highlight w:val="none"/>
        </w:rPr>
      </w:pPr>
    </w:p>
    <w:p w14:paraId="410A73DC">
      <w:pPr>
        <w:spacing w:line="360" w:lineRule="auto"/>
        <w:rPr>
          <w:rFonts w:hint="eastAsia" w:ascii="仿宋" w:hAnsi="仿宋" w:eastAsia="仿宋" w:cs="仿宋"/>
          <w:color w:val="auto"/>
          <w:kern w:val="0"/>
          <w:sz w:val="24"/>
          <w:szCs w:val="24"/>
          <w:highlight w:val="none"/>
        </w:rPr>
      </w:pPr>
    </w:p>
    <w:p w14:paraId="64C6DF4D">
      <w:pPr>
        <w:spacing w:line="360" w:lineRule="auto"/>
        <w:rPr>
          <w:rFonts w:hint="eastAsia" w:ascii="仿宋" w:hAnsi="仿宋" w:eastAsia="仿宋" w:cs="仿宋"/>
          <w:color w:val="auto"/>
          <w:kern w:val="0"/>
          <w:sz w:val="24"/>
          <w:szCs w:val="24"/>
          <w:highlight w:val="none"/>
        </w:rPr>
      </w:pPr>
    </w:p>
    <w:p w14:paraId="0A96BB10">
      <w:pPr>
        <w:spacing w:line="360" w:lineRule="auto"/>
        <w:rPr>
          <w:rFonts w:hint="eastAsia" w:ascii="仿宋" w:hAnsi="仿宋" w:eastAsia="仿宋" w:cs="仿宋"/>
          <w:color w:val="auto"/>
          <w:kern w:val="0"/>
          <w:sz w:val="24"/>
          <w:szCs w:val="24"/>
          <w:highlight w:val="none"/>
        </w:rPr>
      </w:pPr>
    </w:p>
    <w:p w14:paraId="497FA827">
      <w:pPr>
        <w:spacing w:line="360" w:lineRule="auto"/>
        <w:rPr>
          <w:rFonts w:hint="eastAsia" w:ascii="仿宋" w:hAnsi="仿宋" w:eastAsia="仿宋" w:cs="仿宋"/>
          <w:color w:val="auto"/>
          <w:kern w:val="0"/>
          <w:sz w:val="24"/>
          <w:szCs w:val="24"/>
          <w:highlight w:val="none"/>
        </w:rPr>
      </w:pPr>
    </w:p>
    <w:p w14:paraId="7E8FE5DD">
      <w:pPr>
        <w:spacing w:line="360" w:lineRule="auto"/>
        <w:rPr>
          <w:rFonts w:hint="eastAsia" w:ascii="仿宋" w:hAnsi="仿宋" w:eastAsia="仿宋" w:cs="仿宋"/>
          <w:color w:val="auto"/>
          <w:kern w:val="0"/>
          <w:sz w:val="24"/>
          <w:szCs w:val="24"/>
          <w:highlight w:val="none"/>
        </w:rPr>
      </w:pPr>
    </w:p>
    <w:p w14:paraId="71C419C9">
      <w:pPr>
        <w:spacing w:line="360" w:lineRule="auto"/>
        <w:rPr>
          <w:rFonts w:hint="eastAsia" w:ascii="仿宋" w:hAnsi="仿宋" w:eastAsia="仿宋" w:cs="仿宋"/>
          <w:color w:val="auto"/>
          <w:kern w:val="0"/>
          <w:sz w:val="24"/>
          <w:szCs w:val="24"/>
          <w:highlight w:val="none"/>
        </w:rPr>
      </w:pPr>
    </w:p>
    <w:p w14:paraId="2C385050">
      <w:pPr>
        <w:spacing w:line="360" w:lineRule="auto"/>
        <w:rPr>
          <w:rFonts w:hint="eastAsia" w:ascii="仿宋" w:hAnsi="仿宋" w:eastAsia="仿宋" w:cs="仿宋"/>
          <w:color w:val="auto"/>
          <w:kern w:val="0"/>
          <w:sz w:val="24"/>
          <w:szCs w:val="24"/>
          <w:highlight w:val="none"/>
        </w:rPr>
      </w:pPr>
    </w:p>
    <w:p w14:paraId="2548B24C">
      <w:pPr>
        <w:spacing w:line="360" w:lineRule="auto"/>
        <w:rPr>
          <w:rFonts w:hint="eastAsia" w:ascii="仿宋" w:hAnsi="仿宋" w:eastAsia="仿宋" w:cs="仿宋"/>
          <w:color w:val="auto"/>
          <w:kern w:val="0"/>
          <w:sz w:val="24"/>
          <w:szCs w:val="24"/>
          <w:highlight w:val="none"/>
        </w:rPr>
      </w:pPr>
    </w:p>
    <w:p w14:paraId="344C317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评标小组员（签字）：</w:t>
      </w:r>
    </w:p>
    <w:p w14:paraId="1C16CCE8">
      <w:pPr>
        <w:spacing w:line="360" w:lineRule="auto"/>
        <w:rPr>
          <w:rFonts w:hint="eastAsia" w:ascii="仿宋" w:hAnsi="仿宋" w:eastAsia="仿宋" w:cs="仿宋"/>
          <w:color w:val="auto"/>
          <w:kern w:val="0"/>
          <w:sz w:val="24"/>
          <w:szCs w:val="24"/>
          <w:highlight w:val="none"/>
        </w:rPr>
      </w:pPr>
    </w:p>
    <w:p w14:paraId="369E7C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5D04E62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3C2E7C74">
      <w:pPr>
        <w:rPr>
          <w:rFonts w:hint="eastAsia" w:ascii="仿宋" w:hAnsi="仿宋" w:eastAsia="仿宋" w:cs="仿宋"/>
          <w:color w:val="auto"/>
          <w:kern w:val="0"/>
          <w:sz w:val="24"/>
          <w:szCs w:val="24"/>
          <w:highlight w:val="none"/>
        </w:rPr>
      </w:pPr>
    </w:p>
    <w:p w14:paraId="2627A07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p>
    <w:p w14:paraId="16A0D60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（招标项目名称）的问题澄清通知已收悉，现澄清、说明或者补正如下：</w:t>
      </w:r>
    </w:p>
    <w:p w14:paraId="3BD53373">
      <w:pPr>
        <w:spacing w:line="360" w:lineRule="auto"/>
        <w:rPr>
          <w:rFonts w:hint="eastAsia" w:ascii="仿宋" w:hAnsi="仿宋" w:eastAsia="仿宋" w:cs="仿宋"/>
          <w:color w:val="auto"/>
          <w:kern w:val="0"/>
          <w:sz w:val="24"/>
          <w:szCs w:val="24"/>
          <w:highlight w:val="none"/>
        </w:rPr>
      </w:pPr>
    </w:p>
    <w:p w14:paraId="54B44125">
      <w:pPr>
        <w:spacing w:line="360" w:lineRule="auto"/>
        <w:rPr>
          <w:rFonts w:hint="eastAsia" w:ascii="仿宋" w:hAnsi="仿宋" w:eastAsia="仿宋" w:cs="仿宋"/>
          <w:color w:val="auto"/>
          <w:kern w:val="0"/>
          <w:sz w:val="24"/>
          <w:szCs w:val="24"/>
          <w:highlight w:val="none"/>
        </w:rPr>
      </w:pPr>
    </w:p>
    <w:p w14:paraId="52DDF139">
      <w:pPr>
        <w:spacing w:line="360" w:lineRule="auto"/>
        <w:rPr>
          <w:rFonts w:hint="eastAsia" w:ascii="仿宋" w:hAnsi="仿宋" w:eastAsia="仿宋" w:cs="仿宋"/>
          <w:color w:val="auto"/>
          <w:kern w:val="0"/>
          <w:sz w:val="24"/>
          <w:szCs w:val="24"/>
          <w:highlight w:val="none"/>
        </w:rPr>
      </w:pPr>
    </w:p>
    <w:p w14:paraId="01DF7A3A">
      <w:pPr>
        <w:spacing w:line="360" w:lineRule="auto"/>
        <w:rPr>
          <w:rFonts w:hint="eastAsia" w:ascii="仿宋" w:hAnsi="仿宋" w:eastAsia="仿宋" w:cs="仿宋"/>
          <w:color w:val="auto"/>
          <w:kern w:val="0"/>
          <w:sz w:val="24"/>
          <w:szCs w:val="24"/>
          <w:highlight w:val="none"/>
        </w:rPr>
      </w:pPr>
    </w:p>
    <w:p w14:paraId="0E71D029">
      <w:pPr>
        <w:spacing w:line="360" w:lineRule="auto"/>
        <w:rPr>
          <w:rFonts w:hint="eastAsia" w:ascii="仿宋" w:hAnsi="仿宋" w:eastAsia="仿宋" w:cs="仿宋"/>
          <w:color w:val="auto"/>
          <w:kern w:val="0"/>
          <w:sz w:val="24"/>
          <w:szCs w:val="24"/>
          <w:highlight w:val="none"/>
        </w:rPr>
      </w:pPr>
    </w:p>
    <w:p w14:paraId="041EA0A2">
      <w:pPr>
        <w:spacing w:line="360" w:lineRule="auto"/>
        <w:rPr>
          <w:rFonts w:hint="eastAsia" w:ascii="仿宋" w:hAnsi="仿宋" w:eastAsia="仿宋" w:cs="仿宋"/>
          <w:color w:val="auto"/>
          <w:kern w:val="0"/>
          <w:sz w:val="24"/>
          <w:szCs w:val="24"/>
          <w:highlight w:val="none"/>
        </w:rPr>
      </w:pPr>
    </w:p>
    <w:p w14:paraId="7171D49D">
      <w:pPr>
        <w:spacing w:line="360" w:lineRule="auto"/>
        <w:rPr>
          <w:rFonts w:hint="eastAsia" w:ascii="仿宋" w:hAnsi="仿宋" w:eastAsia="仿宋" w:cs="仿宋"/>
          <w:color w:val="auto"/>
          <w:kern w:val="0"/>
          <w:sz w:val="24"/>
          <w:szCs w:val="24"/>
          <w:highlight w:val="none"/>
        </w:rPr>
      </w:pPr>
    </w:p>
    <w:p w14:paraId="25887EFA">
      <w:pPr>
        <w:spacing w:line="360" w:lineRule="auto"/>
        <w:rPr>
          <w:rFonts w:hint="eastAsia" w:ascii="仿宋" w:hAnsi="仿宋" w:eastAsia="仿宋" w:cs="仿宋"/>
          <w:color w:val="auto"/>
          <w:kern w:val="0"/>
          <w:sz w:val="24"/>
          <w:szCs w:val="24"/>
          <w:highlight w:val="none"/>
        </w:rPr>
      </w:pPr>
    </w:p>
    <w:p w14:paraId="2A49F5BF">
      <w:pPr>
        <w:spacing w:line="360" w:lineRule="auto"/>
        <w:rPr>
          <w:rFonts w:hint="eastAsia" w:ascii="仿宋" w:hAnsi="仿宋" w:eastAsia="仿宋" w:cs="仿宋"/>
          <w:color w:val="auto"/>
          <w:kern w:val="0"/>
          <w:sz w:val="24"/>
          <w:szCs w:val="24"/>
          <w:highlight w:val="none"/>
        </w:rPr>
      </w:pPr>
    </w:p>
    <w:p w14:paraId="78C4B51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2C205025">
      <w:pPr>
        <w:spacing w:line="360" w:lineRule="auto"/>
        <w:rPr>
          <w:rFonts w:hint="eastAsia" w:ascii="仿宋" w:hAnsi="仿宋" w:eastAsia="仿宋" w:cs="仿宋"/>
          <w:color w:val="auto"/>
          <w:kern w:val="0"/>
          <w:sz w:val="24"/>
          <w:szCs w:val="24"/>
          <w:highlight w:val="none"/>
        </w:rPr>
      </w:pPr>
    </w:p>
    <w:p w14:paraId="6DD1A38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bookmarkEnd w:id="38"/>
    <w:p w14:paraId="563094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24"/>
          <w:szCs w:val="24"/>
          <w:highlight w:val="none"/>
        </w:rPr>
      </w:pPr>
      <w:bookmarkStart w:id="43" w:name="_Toc14494"/>
      <w:r>
        <w:rPr>
          <w:rFonts w:hint="eastAsia" w:ascii="仿宋" w:hAnsi="仿宋" w:eastAsia="仿宋" w:cs="仿宋"/>
          <w:color w:val="auto"/>
          <w:kern w:val="0"/>
          <w:sz w:val="24"/>
          <w:szCs w:val="24"/>
          <w:highlight w:val="none"/>
        </w:rPr>
        <w:br w:type="page"/>
      </w:r>
      <w:bookmarkStart w:id="44" w:name="_Toc93"/>
      <w:r>
        <w:rPr>
          <w:rFonts w:hint="eastAsia" w:ascii="仿宋" w:hAnsi="仿宋" w:eastAsia="仿宋" w:cs="仿宋"/>
          <w:b/>
          <w:color w:val="auto"/>
          <w:sz w:val="24"/>
          <w:szCs w:val="24"/>
          <w:highlight w:val="none"/>
        </w:rPr>
        <w:t>第三章 合同条款</w:t>
      </w:r>
      <w:bookmarkEnd w:id="44"/>
    </w:p>
    <w:p w14:paraId="144CE87B">
      <w:pPr>
        <w:pStyle w:val="206"/>
        <w:ind w:firstLine="0"/>
        <w:jc w:val="center"/>
        <w:rPr>
          <w:rFonts w:hint="eastAsia" w:ascii="仿宋" w:hAnsi="仿宋" w:eastAsia="仿宋" w:cs="仿宋"/>
          <w:b/>
          <w:color w:val="auto"/>
          <w:highlight w:val="none"/>
        </w:rPr>
      </w:pPr>
      <w:r>
        <w:rPr>
          <w:rFonts w:hint="eastAsia" w:ascii="仿宋" w:hAnsi="仿宋" w:eastAsia="仿宋" w:cs="仿宋"/>
          <w:b/>
          <w:bCs/>
          <w:color w:val="auto"/>
          <w:szCs w:val="21"/>
          <w:highlight w:val="none"/>
        </w:rPr>
        <w:t xml:space="preserve">           </w:t>
      </w:r>
    </w:p>
    <w:p w14:paraId="13213520">
      <w:pPr>
        <w:pStyle w:val="206"/>
        <w:ind w:firstLine="0"/>
        <w:jc w:val="center"/>
        <w:rPr>
          <w:rFonts w:hint="eastAsia" w:ascii="仿宋" w:hAnsi="仿宋" w:eastAsia="仿宋" w:cs="仿宋"/>
          <w:b/>
          <w:color w:val="auto"/>
          <w:highlight w:val="none"/>
        </w:rPr>
      </w:pPr>
    </w:p>
    <w:p w14:paraId="654A4657">
      <w:pPr>
        <w:pStyle w:val="6"/>
        <w:spacing w:after="0"/>
        <w:jc w:val="center"/>
        <w:rPr>
          <w:rFonts w:hint="eastAsia" w:ascii="仿宋" w:hAnsi="仿宋" w:eastAsia="仿宋" w:cs="仿宋"/>
          <w:b/>
          <w:bCs/>
          <w:color w:val="auto"/>
          <w:spacing w:val="-20"/>
          <w:kern w:val="44"/>
          <w:sz w:val="48"/>
          <w:szCs w:val="48"/>
          <w:highlight w:val="none"/>
        </w:rPr>
      </w:pPr>
    </w:p>
    <w:p w14:paraId="2A90933D">
      <w:pPr>
        <w:pStyle w:val="6"/>
        <w:spacing w:after="0"/>
        <w:jc w:val="center"/>
        <w:rPr>
          <w:rFonts w:hint="eastAsia" w:ascii="仿宋" w:hAnsi="仿宋" w:eastAsia="仿宋" w:cs="仿宋"/>
          <w:b/>
          <w:bCs/>
          <w:color w:val="auto"/>
          <w:spacing w:val="-20"/>
          <w:kern w:val="44"/>
          <w:sz w:val="48"/>
          <w:szCs w:val="48"/>
          <w:highlight w:val="none"/>
        </w:rPr>
      </w:pPr>
    </w:p>
    <w:p w14:paraId="2B666154">
      <w:pPr>
        <w:pStyle w:val="6"/>
        <w:spacing w:after="0"/>
        <w:jc w:val="center"/>
        <w:rPr>
          <w:rFonts w:hint="eastAsia" w:ascii="仿宋" w:hAnsi="仿宋" w:eastAsia="仿宋" w:cs="仿宋"/>
          <w:b/>
          <w:bCs/>
          <w:color w:val="auto"/>
          <w:spacing w:val="-20"/>
          <w:kern w:val="44"/>
          <w:sz w:val="48"/>
          <w:szCs w:val="48"/>
          <w:highlight w:val="none"/>
        </w:rPr>
      </w:pPr>
    </w:p>
    <w:p w14:paraId="5177C569">
      <w:pPr>
        <w:pStyle w:val="6"/>
        <w:spacing w:after="0"/>
        <w:jc w:val="center"/>
        <w:rPr>
          <w:rFonts w:hint="eastAsia" w:ascii="仿宋" w:hAnsi="仿宋" w:eastAsia="仿宋" w:cs="仿宋"/>
          <w:b/>
          <w:bCs/>
          <w:color w:val="auto"/>
          <w:spacing w:val="-20"/>
          <w:kern w:val="44"/>
          <w:sz w:val="48"/>
          <w:szCs w:val="48"/>
          <w:highlight w:val="none"/>
        </w:rPr>
      </w:pPr>
    </w:p>
    <w:p w14:paraId="13D409CD">
      <w:pPr>
        <w:pStyle w:val="6"/>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政府采购货物买卖合同</w:t>
      </w:r>
    </w:p>
    <w:p w14:paraId="4A416D35">
      <w:pPr>
        <w:pStyle w:val="6"/>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（试行）</w:t>
      </w:r>
    </w:p>
    <w:p w14:paraId="21378C44">
      <w:pPr>
        <w:jc w:val="center"/>
        <w:rPr>
          <w:rFonts w:hint="eastAsia" w:ascii="仿宋" w:hAnsi="仿宋" w:eastAsia="仿宋" w:cs="仿宋"/>
          <w:color w:val="auto"/>
          <w:highlight w:val="none"/>
        </w:rPr>
      </w:pPr>
      <w:r>
        <w:rPr>
          <w:rFonts w:hint="eastAsia" w:ascii="仿宋" w:hAnsi="仿宋" w:eastAsia="仿宋" w:cs="仿宋"/>
          <w:b/>
          <w:bCs/>
          <w:color w:val="auto"/>
          <w:spacing w:val="-20"/>
          <w:kern w:val="44"/>
          <w:sz w:val="48"/>
          <w:szCs w:val="48"/>
          <w:highlight w:val="none"/>
        </w:rPr>
        <w:t>（以实际签订合同为准）</w:t>
      </w:r>
    </w:p>
    <w:p w14:paraId="67D52E54">
      <w:pPr>
        <w:rPr>
          <w:rFonts w:hint="eastAsia" w:ascii="仿宋" w:hAnsi="仿宋" w:eastAsia="仿宋" w:cs="仿宋"/>
          <w:b/>
          <w:bCs/>
          <w:color w:val="auto"/>
          <w:spacing w:val="-20"/>
          <w:kern w:val="44"/>
          <w:sz w:val="40"/>
          <w:szCs w:val="40"/>
          <w:highlight w:val="none"/>
        </w:rPr>
      </w:pPr>
    </w:p>
    <w:p w14:paraId="63A22E2B">
      <w:pPr>
        <w:rPr>
          <w:rFonts w:hint="eastAsia" w:ascii="仿宋" w:hAnsi="仿宋" w:eastAsia="仿宋" w:cs="仿宋"/>
          <w:b/>
          <w:bCs/>
          <w:color w:val="auto"/>
          <w:spacing w:val="-20"/>
          <w:kern w:val="44"/>
          <w:sz w:val="40"/>
          <w:szCs w:val="40"/>
          <w:highlight w:val="none"/>
        </w:rPr>
      </w:pPr>
    </w:p>
    <w:p w14:paraId="40F98105">
      <w:pPr>
        <w:rPr>
          <w:rFonts w:hint="eastAsia" w:ascii="仿宋" w:hAnsi="仿宋" w:eastAsia="仿宋" w:cs="仿宋"/>
          <w:b/>
          <w:bCs/>
          <w:color w:val="auto"/>
          <w:spacing w:val="-20"/>
          <w:kern w:val="44"/>
          <w:sz w:val="40"/>
          <w:szCs w:val="40"/>
          <w:highlight w:val="none"/>
        </w:rPr>
      </w:pPr>
    </w:p>
    <w:p w14:paraId="3B5630F9">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sz w:val="32"/>
          <w:szCs w:val="32"/>
          <w:highlight w:val="none"/>
          <w:u w:val="single"/>
        </w:rPr>
        <w:t xml:space="preserve">                             </w:t>
      </w:r>
    </w:p>
    <w:p w14:paraId="4ADBC822">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4DCF13B3">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p>
    <w:p w14:paraId="0DC515A8">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13831A72">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4B2E14B5">
      <w:pPr>
        <w:rPr>
          <w:rFonts w:hint="eastAsia" w:ascii="仿宋" w:hAnsi="仿宋" w:eastAsia="仿宋" w:cs="仿宋"/>
          <w:color w:val="auto"/>
          <w:highlight w:val="none"/>
        </w:rPr>
      </w:pPr>
    </w:p>
    <w:p w14:paraId="4C2C434D">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55875B06">
      <w:pPr>
        <w:rPr>
          <w:rFonts w:hint="eastAsia" w:ascii="仿宋" w:hAnsi="仿宋" w:eastAsia="仿宋" w:cs="仿宋"/>
          <w:color w:val="auto"/>
          <w:sz w:val="44"/>
          <w:szCs w:val="44"/>
          <w:highlight w:val="none"/>
        </w:rPr>
      </w:pPr>
    </w:p>
    <w:p w14:paraId="06AF9EF3">
      <w:pPr>
        <w:rPr>
          <w:rFonts w:hint="eastAsia" w:ascii="仿宋" w:hAnsi="仿宋" w:eastAsia="仿宋" w:cs="仿宋"/>
          <w:color w:val="auto"/>
          <w:sz w:val="44"/>
          <w:szCs w:val="44"/>
          <w:highlight w:val="none"/>
        </w:rPr>
      </w:pPr>
    </w:p>
    <w:p w14:paraId="537E4FC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57B15C79">
      <w:pPr>
        <w:ind w:firstLine="640" w:firstLineChars="200"/>
        <w:rPr>
          <w:rFonts w:hint="eastAsia" w:ascii="仿宋" w:hAnsi="仿宋" w:eastAsia="仿宋" w:cs="仿宋"/>
          <w:color w:val="auto"/>
          <w:sz w:val="32"/>
          <w:szCs w:val="32"/>
          <w:highlight w:val="none"/>
        </w:rPr>
      </w:pPr>
    </w:p>
    <w:p w14:paraId="09BFB64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006B6E1B">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05FC086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7B6DC63C">
      <w:pPr>
        <w:ind w:firstLine="880" w:firstLineChars="200"/>
        <w:rPr>
          <w:rFonts w:hint="eastAsia" w:ascii="仿宋" w:hAnsi="仿宋" w:eastAsia="仿宋" w:cs="仿宋"/>
          <w:color w:val="auto"/>
          <w:sz w:val="44"/>
          <w:szCs w:val="44"/>
          <w:highlight w:val="none"/>
        </w:rPr>
        <w:sectPr>
          <w:headerReference r:id="rId5" w:type="default"/>
          <w:footerReference r:id="rId6" w:type="default"/>
          <w:pgSz w:w="11906" w:h="16838"/>
          <w:pgMar w:top="1134" w:right="1417" w:bottom="1134" w:left="1417" w:header="851" w:footer="992" w:gutter="0"/>
          <w:pgNumType w:start="1"/>
          <w:cols w:space="0" w:num="1"/>
          <w:docGrid w:type="lines" w:linePitch="312" w:charSpace="0"/>
        </w:sectPr>
      </w:pPr>
    </w:p>
    <w:p w14:paraId="1D360AD7">
      <w:pPr>
        <w:rPr>
          <w:rFonts w:hint="eastAsia" w:ascii="仿宋" w:hAnsi="仿宋" w:eastAsia="仿宋" w:cs="仿宋"/>
          <w:color w:val="auto"/>
          <w:highlight w:val="none"/>
        </w:rPr>
      </w:pPr>
      <w:bookmarkStart w:id="45" w:name="_Toc22209"/>
    </w:p>
    <w:p w14:paraId="1D9C8241">
      <w:pPr>
        <w:pStyle w:val="6"/>
        <w:spacing w:after="0"/>
        <w:jc w:val="center"/>
        <w:rPr>
          <w:rFonts w:hint="eastAsia" w:ascii="仿宋" w:hAnsi="仿宋" w:eastAsia="仿宋" w:cs="仿宋"/>
          <w:b/>
          <w:bCs/>
          <w:color w:val="auto"/>
          <w:spacing w:val="-20"/>
          <w:kern w:val="44"/>
          <w:szCs w:val="24"/>
          <w:highlight w:val="none"/>
        </w:rPr>
      </w:pPr>
      <w:r>
        <w:rPr>
          <w:rFonts w:hint="eastAsia" w:ascii="仿宋" w:hAnsi="仿宋" w:eastAsia="仿宋" w:cs="仿宋"/>
          <w:b/>
          <w:bCs/>
          <w:color w:val="auto"/>
          <w:spacing w:val="-20"/>
          <w:kern w:val="44"/>
          <w:szCs w:val="24"/>
          <w:highlight w:val="none"/>
        </w:rPr>
        <w:t>第一节 政府采购合同协议书</w:t>
      </w:r>
      <w:bookmarkEnd w:id="45"/>
    </w:p>
    <w:p w14:paraId="755751A2">
      <w:pPr>
        <w:rPr>
          <w:rFonts w:hint="eastAsia" w:ascii="仿宋" w:hAnsi="仿宋" w:eastAsia="仿宋" w:cs="仿宋"/>
          <w:b/>
          <w:bCs/>
          <w:color w:val="auto"/>
          <w:sz w:val="24"/>
          <w:szCs w:val="24"/>
          <w:highlight w:val="none"/>
        </w:rPr>
      </w:pPr>
    </w:p>
    <w:p w14:paraId="62900FB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（采购人、受采购人委托签订合同的单位或采购</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文件约定的合同甲方）</w:t>
      </w:r>
    </w:p>
    <w:p w14:paraId="5D9C76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乙方1（全称）：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w:t>
      </w:r>
    </w:p>
    <w:p w14:paraId="0C6C51F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乙方2（全称）：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0396A18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乙方3（全称）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406D76AE">
      <w:pPr>
        <w:spacing w:line="400" w:lineRule="exact"/>
        <w:rPr>
          <w:rFonts w:hint="eastAsia" w:ascii="仿宋" w:hAnsi="仿宋" w:eastAsia="仿宋" w:cs="仿宋"/>
          <w:color w:val="auto"/>
          <w:sz w:val="24"/>
          <w:szCs w:val="24"/>
          <w:highlight w:val="none"/>
        </w:rPr>
      </w:pPr>
    </w:p>
    <w:p w14:paraId="76153E8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1A7799">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493BB127">
      <w:pPr>
        <w:pStyle w:val="13"/>
        <w:widowControl w:val="0"/>
        <w:numPr>
          <w:ilvl w:val="0"/>
          <w:numId w:val="3"/>
        </w:numPr>
        <w:adjustRightInd w:val="0"/>
        <w:snapToGrid w:val="0"/>
        <w:spacing w:after="0" w:line="400" w:lineRule="exact"/>
        <w:ind w:left="0"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采购项目名称：</w:t>
      </w:r>
      <w:r>
        <w:rPr>
          <w:rFonts w:hint="eastAsia" w:ascii="仿宋" w:hAnsi="仿宋" w:eastAsia="仿宋" w:cs="仿宋"/>
          <w:color w:val="auto"/>
          <w:highlight w:val="none"/>
          <w:u w:val="single"/>
        </w:rPr>
        <w:t xml:space="preserve">                                          </w:t>
      </w:r>
    </w:p>
    <w:p w14:paraId="15BA3F61">
      <w:pPr>
        <w:pStyle w:val="13"/>
        <w:numPr>
          <w:ilvl w:val="255"/>
          <w:numId w:val="0"/>
        </w:numPr>
        <w:tabs>
          <w:tab w:val="left" w:pos="999"/>
        </w:tabs>
        <w:adjustRightInd w:val="0"/>
        <w:snapToGrid w:val="0"/>
        <w:spacing w:after="0"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采购项目编号：</w:t>
      </w:r>
      <w:r>
        <w:rPr>
          <w:rFonts w:hint="eastAsia" w:ascii="仿宋" w:hAnsi="仿宋" w:eastAsia="仿宋" w:cs="仿宋"/>
          <w:color w:val="auto"/>
          <w:highlight w:val="none"/>
          <w:u w:val="single"/>
        </w:rPr>
        <w:t xml:space="preserve">                                          </w:t>
      </w:r>
    </w:p>
    <w:p w14:paraId="1A1634CE">
      <w:pPr>
        <w:pStyle w:val="13"/>
        <w:adjustRightInd w:val="0"/>
        <w:snapToGrid w:val="0"/>
        <w:spacing w:after="0" w:line="400" w:lineRule="exact"/>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（2）采购计划编号：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46E0D28E">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76830777">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采购标的及数量（台/套</w:t>
      </w:r>
      <w:r>
        <w:rPr>
          <w:rFonts w:hint="eastAsia" w:ascii="仿宋" w:hAnsi="仿宋" w:eastAsia="仿宋" w:cs="仿宋"/>
          <w:color w:val="auto"/>
          <w:sz w:val="24"/>
          <w:szCs w:val="24"/>
          <w:highlight w:val="none"/>
          <w:lang w:val="en"/>
        </w:rPr>
        <w:t>/个/架/组等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8BA5354">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lang w:val="en"/>
        </w:rPr>
      </w:pP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
        </w:rPr>
        <w:t xml:space="preserve">     </w:t>
      </w:r>
      <w:r>
        <w:rPr>
          <w:rFonts w:hint="eastAsia" w:ascii="仿宋" w:hAnsi="仿宋" w:eastAsia="仿宋" w:cs="仿宋"/>
          <w:color w:val="auto"/>
          <w:sz w:val="24"/>
          <w:szCs w:val="24"/>
          <w:highlight w:val="none"/>
        </w:rPr>
        <w:t>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p>
    <w:p w14:paraId="2AD13E01">
      <w:pPr>
        <w:adjustRightInd w:val="0"/>
        <w:snapToGrid w:val="0"/>
        <w:spacing w:line="400" w:lineRule="exact"/>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采购标的的技术要求、商务要求具体见附件。</w:t>
      </w:r>
    </w:p>
    <w:p w14:paraId="627D5D33">
      <w:pPr>
        <w:numPr>
          <w:ilvl w:val="255"/>
          <w:numId w:val="0"/>
        </w:numPr>
        <w:adjustRightInd w:val="0"/>
        <w:snapToGrid w:val="0"/>
        <w:spacing w:line="40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①涉及信息类产品，请填写该产品关键部件的品牌、型号：</w:t>
      </w:r>
    </w:p>
    <w:p w14:paraId="6277ED1B">
      <w:pPr>
        <w:numPr>
          <w:ilvl w:val="255"/>
          <w:numId w:val="0"/>
        </w:numPr>
        <w:adjustRightInd w:val="0"/>
        <w:snapToGrid w:val="0"/>
        <w:spacing w:line="40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     标的名称：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
        </w:rPr>
        <w:t xml:space="preserve">               </w:t>
      </w:r>
      <w:r>
        <w:rPr>
          <w:rFonts w:hint="eastAsia" w:ascii="仿宋" w:hAnsi="仿宋" w:eastAsia="仿宋" w:cs="仿宋"/>
          <w:color w:val="auto"/>
          <w:kern w:val="0"/>
          <w:sz w:val="24"/>
          <w:szCs w:val="24"/>
          <w:highlight w:val="none"/>
          <w:u w:val="single"/>
        </w:rPr>
        <w:t xml:space="preserve">    </w:t>
      </w:r>
    </w:p>
    <w:p w14:paraId="71A5BF5D">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2239A8F">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关键部件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EBFBF25">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p>
    <w:p w14:paraId="7715071D">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F0BFCF1">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②涉及车辆采购，请填写是否属于新能源汽车：</w:t>
      </w:r>
    </w:p>
    <w:p w14:paraId="65FD1198">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439BEC7">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4DBDFA1A">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4</w:t>
      </w:r>
      <w:r>
        <w:rPr>
          <w:rFonts w:hint="eastAsia" w:ascii="仿宋" w:hAnsi="仿宋" w:eastAsia="仿宋" w:cs="仿宋"/>
          <w:color w:val="auto"/>
          <w:sz w:val="24"/>
          <w:szCs w:val="24"/>
          <w:highlight w:val="none"/>
        </w:rPr>
        <w:t>）政府采购组织形式：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政府集中采购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部门集中采购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分散采购</w:t>
      </w:r>
    </w:p>
    <w:p w14:paraId="3EB0E16B">
      <w:pPr>
        <w:pStyle w:val="217"/>
        <w:numPr>
          <w:ilvl w:val="255"/>
          <w:numId w:val="0"/>
        </w:numP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5</w:t>
      </w:r>
      <w:r>
        <w:rPr>
          <w:rFonts w:hint="eastAsia" w:ascii="仿宋" w:hAnsi="仿宋" w:eastAsia="仿宋" w:cs="仿宋"/>
          <w:color w:val="auto"/>
          <w:sz w:val="24"/>
          <w:szCs w:val="24"/>
          <w:highlight w:val="none"/>
        </w:rPr>
        <w:t>）政府采购方式：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公开招标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邀请招标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竞争性磋商</w:t>
      </w:r>
    </w:p>
    <w:p w14:paraId="608F54A7">
      <w:pPr>
        <w:pStyle w:val="217"/>
        <w:numPr>
          <w:ilvl w:val="255"/>
          <w:numId w:val="0"/>
        </w:numPr>
        <w:snapToGrid w:val="0"/>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询价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单一来源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框架协议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4D5D8621">
      <w:pPr>
        <w:pStyle w:val="217"/>
        <w:numPr>
          <w:ilvl w:val="255"/>
          <w:numId w:val="0"/>
        </w:numP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（注：在框架协议采购的第二阶段，可选择使用该合同文本）</w:t>
      </w:r>
    </w:p>
    <w:p w14:paraId="23983EB4">
      <w:pPr>
        <w:pStyle w:val="217"/>
        <w:numPr>
          <w:ilvl w:val="255"/>
          <w:numId w:val="0"/>
        </w:numPr>
        <w:snapToGrid w:val="0"/>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6</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中标（成交）采购标的制造商是否为中小企业：</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2B6A2676">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本合同是否为专门面向中小企业的采购合同（中小企业预留合同）：</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61E5B253">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0B7AA4B">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61691FD">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04B7EF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BA69F51">
      <w:p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分包主要内容：</w:t>
      </w:r>
      <w:r>
        <w:rPr>
          <w:rFonts w:hint="eastAsia" w:ascii="仿宋" w:hAnsi="仿宋" w:eastAsia="仿宋" w:cs="仿宋"/>
          <w:color w:val="auto"/>
          <w:sz w:val="24"/>
          <w:szCs w:val="24"/>
          <w:highlight w:val="none"/>
          <w:u w:val="single"/>
        </w:rPr>
        <w:t xml:space="preserve">                                            </w:t>
      </w:r>
    </w:p>
    <w:p w14:paraId="3E7EC383">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分包供应商/制造商名称（如供应商和制造商不同，请分别填写）：</w:t>
      </w:r>
    </w:p>
    <w:p w14:paraId="746A0E88">
      <w:p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0F6B6297">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分包供应商/制造商类型（如果供应商和制造商不同，只填写制造商类型）：</w:t>
      </w:r>
    </w:p>
    <w:p w14:paraId="5840FFA3">
      <w:pPr>
        <w:adjustRightInd w:val="0"/>
        <w:snapToGrid w:val="0"/>
        <w:spacing w:line="400" w:lineRule="exact"/>
        <w:ind w:firstLine="960" w:firstLineChars="400"/>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小微型企业  </w:t>
      </w:r>
    </w:p>
    <w:p w14:paraId="046B9EDE">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残疾人福利性单位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监狱企业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p>
    <w:p w14:paraId="5DE4BE81">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8</w:t>
      </w:r>
      <w:r>
        <w:rPr>
          <w:rFonts w:hint="eastAsia" w:ascii="仿宋" w:hAnsi="仿宋" w:eastAsia="仿宋" w:cs="仿宋"/>
          <w:color w:val="auto"/>
          <w:sz w:val="24"/>
          <w:szCs w:val="24"/>
          <w:highlight w:val="none"/>
        </w:rPr>
        <w:t>）中标（成交）供应商是否为外商投资企业：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A18FB3E">
      <w:pPr>
        <w:pStyle w:val="217"/>
        <w:tabs>
          <w:tab w:val="left" w:pos="1340"/>
        </w:tabs>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部分由外国投资者投资</w:t>
      </w:r>
    </w:p>
    <w:p w14:paraId="0FE643D3">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9</w:t>
      </w:r>
      <w:r>
        <w:rPr>
          <w:rFonts w:hint="eastAsia" w:ascii="仿宋" w:hAnsi="仿宋" w:eastAsia="仿宋" w:cs="仿宋"/>
          <w:color w:val="auto"/>
          <w:sz w:val="24"/>
          <w:szCs w:val="24"/>
          <w:highlight w:val="none"/>
        </w:rPr>
        <w:t>）是否涉及进口产品：</w:t>
      </w:r>
    </w:p>
    <w:p w14:paraId="7BCB0010">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p>
    <w:p w14:paraId="0C20F170">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国别：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87DB73D">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2C97332E">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
        </w:rPr>
        <w:t>0</w:t>
      </w:r>
      <w:r>
        <w:rPr>
          <w:rFonts w:hint="eastAsia" w:ascii="仿宋" w:hAnsi="仿宋" w:eastAsia="仿宋" w:cs="仿宋"/>
          <w:color w:val="auto"/>
          <w:sz w:val="24"/>
          <w:szCs w:val="24"/>
          <w:highlight w:val="none"/>
        </w:rPr>
        <w:t>）是否涉及节能产品：</w:t>
      </w:r>
    </w:p>
    <w:p w14:paraId="013B26B8">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是，《节能产品政府采购品目清单》的底级品目名称：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4614C7B4">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3D213053">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05FD9C9">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是否涉及环境标志产品：</w:t>
      </w:r>
    </w:p>
    <w:p w14:paraId="3CF74BE2">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是，《环境标志产品政府采购品目清单》的底级品目名称：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287E8BAD">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087F827E">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4858D1D">
      <w:pPr>
        <w:pStyle w:val="217"/>
        <w:numPr>
          <w:ilvl w:val="255"/>
          <w:numId w:val="0"/>
        </w:numPr>
        <w:snapToGrid w:val="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 xml:space="preserve">是否涉及绿色产品： </w:t>
      </w:r>
    </w:p>
    <w:p w14:paraId="2E3F43D7">
      <w:pPr>
        <w:pStyle w:val="217"/>
        <w:ind w:firstLine="42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是，绿色产品政府采购相关政策确定的底级品目名称：</w:t>
      </w:r>
      <w:r>
        <w:rPr>
          <w:rFonts w:hint="eastAsia" w:ascii="仿宋" w:hAnsi="仿宋" w:eastAsia="仿宋" w:cs="仿宋"/>
          <w:color w:val="auto"/>
          <w:sz w:val="24"/>
          <w:szCs w:val="24"/>
          <w:highlight w:val="none"/>
          <w:u w:val="single"/>
        </w:rPr>
        <w:t xml:space="preserve">         </w:t>
      </w:r>
    </w:p>
    <w:p w14:paraId="3197F211">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6156B867">
      <w:pPr>
        <w:pStyle w:val="217"/>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7D12BA53">
      <w:pPr>
        <w:numPr>
          <w:ilvl w:val="255"/>
          <w:numId w:val="0"/>
        </w:num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
        </w:rPr>
        <w:t>1</w:t>
      </w:r>
      <w:r>
        <w:rPr>
          <w:rFonts w:hint="eastAsia" w:ascii="仿宋" w:hAnsi="仿宋" w:eastAsia="仿宋" w:cs="仿宋"/>
          <w:color w:val="auto"/>
          <w:sz w:val="24"/>
          <w:szCs w:val="24"/>
          <w:highlight w:val="none"/>
        </w:rPr>
        <w:t>）涉及商品包装和快递包装的，是否参考《商品包装政府采购需求标准（试行）》、《快递包装政府采购需求标准（试行）》明确产品及相关快递服务的具体包装要求：</w:t>
      </w:r>
    </w:p>
    <w:p w14:paraId="52FF9C9C">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不涉及</w:t>
      </w:r>
    </w:p>
    <w:p w14:paraId="64D006CE">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38D22343">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p>
    <w:p w14:paraId="47052579">
      <w:pPr>
        <w:adjustRightInd w:val="0"/>
        <w:snapToGrid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6F9FBE9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分包金额（如有）小写：</w:t>
      </w:r>
      <w:r>
        <w:rPr>
          <w:rFonts w:hint="eastAsia" w:ascii="仿宋" w:hAnsi="仿宋" w:eastAsia="仿宋" w:cs="仿宋"/>
          <w:color w:val="auto"/>
          <w:sz w:val="24"/>
          <w:szCs w:val="24"/>
          <w:highlight w:val="none"/>
          <w:u w:val="single"/>
        </w:rPr>
        <w:t xml:space="preserve">                   </w:t>
      </w:r>
    </w:p>
    <w:p w14:paraId="428A7BBF">
      <w:pPr>
        <w:adjustRightInd w:val="0"/>
        <w:snapToGrid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49AA317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（注：固定单价合同应填写单价和最高限价）</w:t>
      </w:r>
    </w:p>
    <w:p w14:paraId="634E62FC">
      <w:pPr>
        <w:numPr>
          <w:ilvl w:val="255"/>
          <w:numId w:val="0"/>
        </w:num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（2）合同定价方式（采用组合定价方式的，可以勾选多项）：</w:t>
      </w:r>
    </w:p>
    <w:p w14:paraId="01731C93">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固定单价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固定费率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绩效激励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2F712802">
      <w:pPr>
        <w:pStyle w:val="62"/>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（3）付款方式（按项目实际勾选填写）：</w:t>
      </w:r>
    </w:p>
    <w:p w14:paraId="7A189A19">
      <w:pPr>
        <w:adjustRightInd w:val="0"/>
        <w:snapToGrid w:val="0"/>
        <w:spacing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（应明确一次性支付合同款项的条件）                    </w:t>
      </w:r>
    </w:p>
    <w:p w14:paraId="5E2455AD">
      <w:pPr>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 w:val="24"/>
          <w:szCs w:val="24"/>
          <w:highlight w:val="none"/>
        </w:rPr>
        <w:t>，其中涉及预付款的：</w:t>
      </w:r>
      <w:r>
        <w:rPr>
          <w:rFonts w:hint="eastAsia" w:ascii="仿宋" w:hAnsi="仿宋" w:eastAsia="仿宋" w:cs="仿宋"/>
          <w:color w:val="auto"/>
          <w:sz w:val="24"/>
          <w:szCs w:val="24"/>
          <w:highlight w:val="none"/>
          <w:u w:val="single"/>
        </w:rPr>
        <w:t xml:space="preserve"> （应明确预付款的支付比例和支付条件） </w:t>
      </w:r>
    </w:p>
    <w:p w14:paraId="24C5CE0A">
      <w:pPr>
        <w:adjustRightInd w:val="0"/>
        <w:snapToGrid w:val="0"/>
        <w:spacing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0A729C9D">
      <w:pPr>
        <w:adjustRightInd w:val="0"/>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1DF0FBF0">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合同履行</w:t>
      </w:r>
    </w:p>
    <w:p w14:paraId="2B2059E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977DC0">
      <w:pPr>
        <w:adjustRightInd w:val="0"/>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（2）履约地点</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3B10BA71">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275E6FE">
      <w:pPr>
        <w:pStyle w:val="217"/>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 xml:space="preserve">  收取履约保证金形式：</w:t>
      </w:r>
      <w:r>
        <w:rPr>
          <w:rFonts w:hint="eastAsia" w:ascii="仿宋" w:hAnsi="仿宋" w:eastAsia="仿宋" w:cs="仿宋"/>
          <w:bCs/>
          <w:color w:val="auto"/>
          <w:sz w:val="24"/>
          <w:szCs w:val="24"/>
          <w:highlight w:val="none"/>
          <w:u w:val="single"/>
        </w:rPr>
        <w:t xml:space="preserve">                            </w:t>
      </w:r>
    </w:p>
    <w:p w14:paraId="375B1DEB">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收取履约保证金金额：</w:t>
      </w:r>
      <w:r>
        <w:rPr>
          <w:rFonts w:hint="eastAsia" w:ascii="仿宋" w:hAnsi="仿宋" w:eastAsia="仿宋" w:cs="仿宋"/>
          <w:bCs/>
          <w:color w:val="auto"/>
          <w:sz w:val="24"/>
          <w:szCs w:val="24"/>
          <w:highlight w:val="none"/>
          <w:u w:val="single"/>
        </w:rPr>
        <w:t xml:space="preserve">                            </w:t>
      </w:r>
    </w:p>
    <w:p w14:paraId="360D21F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履约担保期限：</w:t>
      </w:r>
      <w:r>
        <w:rPr>
          <w:rFonts w:hint="eastAsia" w:ascii="仿宋" w:hAnsi="仿宋" w:eastAsia="仿宋" w:cs="仿宋"/>
          <w:bCs/>
          <w:color w:val="auto"/>
          <w:sz w:val="24"/>
          <w:szCs w:val="24"/>
          <w:highlight w:val="none"/>
          <w:u w:val="single"/>
        </w:rPr>
        <w:t xml:space="preserve">                                  </w:t>
      </w:r>
    </w:p>
    <w:p w14:paraId="3DB0D021">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p>
    <w:p w14:paraId="58F011B3">
      <w:pPr>
        <w:adjustRightInd w:val="0"/>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（5）风险处置措施和替代方案：</w:t>
      </w:r>
      <w:r>
        <w:rPr>
          <w:rFonts w:hint="eastAsia" w:ascii="仿宋" w:hAnsi="仿宋" w:eastAsia="仿宋" w:cs="仿宋"/>
          <w:color w:val="auto"/>
          <w:sz w:val="24"/>
          <w:szCs w:val="24"/>
          <w:highlight w:val="none"/>
          <w:u w:val="single"/>
        </w:rPr>
        <w:t xml:space="preserve">                                                               </w:t>
      </w:r>
    </w:p>
    <w:p w14:paraId="734E1192">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40E133D7">
      <w:pPr>
        <w:numPr>
          <w:ilvl w:val="0"/>
          <w:numId w:val="4"/>
        </w:num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4CF7BF4D">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验收主体：</w:t>
      </w:r>
      <w:r>
        <w:rPr>
          <w:rFonts w:hint="eastAsia" w:ascii="仿宋" w:hAnsi="仿宋" w:eastAsia="仿宋" w:cs="仿宋"/>
          <w:bCs/>
          <w:color w:val="auto"/>
          <w:sz w:val="24"/>
          <w:szCs w:val="24"/>
          <w:highlight w:val="none"/>
          <w:u w:val="single"/>
        </w:rPr>
        <w:t xml:space="preserve">                  </w:t>
      </w:r>
    </w:p>
    <w:p w14:paraId="3DA12C3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是否邀请本项目的其他供应商参加验收：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2A77A2C1">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9F01959">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992DB4D">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AA96A9B">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7CAE2AD">
      <w:pPr>
        <w:adjustRightInd w:val="0"/>
        <w:snapToGrid w:val="0"/>
        <w:spacing w:line="400" w:lineRule="exact"/>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u w:val="single"/>
        </w:rPr>
        <w:t>（应明确对被破坏的检测产品的处理方式）</w:t>
      </w:r>
    </w:p>
    <w:p w14:paraId="2F73373A">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13299807">
      <w:pPr>
        <w:adjustRightInd w:val="0"/>
        <w:snapToGrid w:val="0"/>
        <w:spacing w:line="400" w:lineRule="exact"/>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4FE27359">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 xml:space="preserve">（计划于何时验收/供应商提出验收申请之日起   日内组织验收） </w:t>
      </w:r>
    </w:p>
    <w:p w14:paraId="1EFD48D7">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242275ED">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u w:val="single"/>
        </w:rPr>
        <w:t xml:space="preserve"> （应明确分期</w:t>
      </w:r>
      <w:r>
        <w:rPr>
          <w:rFonts w:hint="eastAsia" w:ascii="仿宋" w:hAnsi="仿宋" w:eastAsia="仿宋" w:cs="仿宋"/>
          <w:bCs/>
          <w:color w:val="auto"/>
          <w:sz w:val="24"/>
          <w:szCs w:val="24"/>
          <w:highlight w:val="none"/>
          <w:u w:val="single"/>
          <w:lang w:val="en"/>
        </w:rPr>
        <w:t>/分项验收的工作安排</w:t>
      </w:r>
      <w:r>
        <w:rPr>
          <w:rFonts w:hint="eastAsia" w:ascii="仿宋" w:hAnsi="仿宋" w:eastAsia="仿宋" w:cs="仿宋"/>
          <w:bCs/>
          <w:color w:val="auto"/>
          <w:sz w:val="24"/>
          <w:szCs w:val="24"/>
          <w:highlight w:val="none"/>
          <w:u w:val="single"/>
        </w:rPr>
        <w:t xml:space="preserve">）  </w:t>
      </w:r>
    </w:p>
    <w:p w14:paraId="0E9977BD">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56D4E96A">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（应当包括每一项技术和商务要求的履约情况，特别是落实政府采购扶持中小企业，支持绿色发展和乡村振兴等政策情况）                                      </w:t>
      </w:r>
    </w:p>
    <w:p w14:paraId="107A0A67">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53CE50F7">
      <w:pPr>
        <w:pStyle w:val="217"/>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（7）是否以采购活动中供应商提供的样品作为参考：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FC41E69">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（产权过户登记等）          </w:t>
      </w:r>
    </w:p>
    <w:p w14:paraId="32EBDDEB">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10A2BD8D">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59A9919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3F6AD4E5">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6D5E940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61319A3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（4）中标（成交）通知书</w:t>
      </w:r>
    </w:p>
    <w:p w14:paraId="401DFAFC">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（5）投标（响应）文件</w:t>
      </w:r>
    </w:p>
    <w:p w14:paraId="22A80427">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2536257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51DC407E">
      <w:pPr>
        <w:pStyle w:val="217"/>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2"/>
          <w:sz w:val="24"/>
          <w:szCs w:val="24"/>
          <w:highlight w:val="none"/>
        </w:rPr>
        <w:t>国家法律、行政法规和规章制度规定或合同约定的作为合同组成部分的其他文件</w:t>
      </w:r>
    </w:p>
    <w:p w14:paraId="34111E70">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0139FF1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0BFB01DC">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0601E4BC">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59B9F1D8">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F4D6F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48774FC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附件：具体标的及其技术要求和商务要求、联合协议、分包意向协议等。</w:t>
      </w:r>
    </w:p>
    <w:p w14:paraId="04185191">
      <w:pPr>
        <w:pStyle w:val="62"/>
        <w:spacing w:line="400" w:lineRule="exact"/>
        <w:ind w:firstLine="480"/>
        <w:rPr>
          <w:rFonts w:hint="eastAsia" w:ascii="仿宋" w:hAnsi="仿宋" w:eastAsia="仿宋" w:cs="仿宋"/>
          <w:color w:val="auto"/>
          <w:sz w:val="24"/>
          <w:szCs w:val="24"/>
          <w:highlight w:val="none"/>
        </w:rPr>
      </w:pPr>
    </w:p>
    <w:p w14:paraId="475514A5">
      <w:pP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
        </w:rPr>
        <w:t xml:space="preserve">   </w:t>
      </w:r>
    </w:p>
    <w:p w14:paraId="631C986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6C0C75C">
      <w:pPr>
        <w:pStyle w:val="62"/>
        <w:ind w:firstLine="480"/>
        <w:rPr>
          <w:rFonts w:hint="eastAsia" w:ascii="仿宋" w:hAnsi="仿宋" w:eastAsia="仿宋" w:cs="仿宋"/>
          <w:color w:val="auto"/>
          <w:sz w:val="24"/>
          <w:szCs w:val="24"/>
          <w:highlight w:val="none"/>
        </w:rPr>
      </w:pPr>
    </w:p>
    <w:tbl>
      <w:tblPr>
        <w:tblStyle w:val="3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28672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622397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1C835D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64D753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6832B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88E7CE5">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08A166">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48DCC1F">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797B87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C1365D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1A5C122">
            <w:pPr>
              <w:adjustRightInd w:val="0"/>
              <w:snapToGrid w:val="0"/>
              <w:spacing w:line="300" w:lineRule="exact"/>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99C3BB4">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4DEC2F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25EFD0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5DFD7B3">
            <w:pPr>
              <w:adjustRightInd w:val="0"/>
              <w:snapToGrid w:val="0"/>
              <w:spacing w:line="300" w:lineRule="exact"/>
              <w:jc w:val="center"/>
              <w:rPr>
                <w:rFonts w:hint="eastAsia" w:ascii="仿宋" w:hAnsi="仿宋" w:eastAsia="仿宋" w:cs="仿宋"/>
                <w:color w:val="auto"/>
                <w:sz w:val="24"/>
                <w:szCs w:val="24"/>
                <w:highlight w:val="none"/>
              </w:rPr>
            </w:pPr>
          </w:p>
        </w:tc>
      </w:tr>
      <w:tr w14:paraId="70ECD9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1E0A099">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33DBDE14">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1931D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4CA3896D">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2BA0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78567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7DF34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EFD1C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4B58FE7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49406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8DC76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B429A5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8F0A16">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ABE3113">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6DD14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CDBA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BC238F0">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A7E4C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2153B70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368FEB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18263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3FBE4DD">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8F39B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068DD7FE">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A834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88C1B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B514D0A">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B24A7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7C16E81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139BC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AE26D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CABC2F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1A435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4F8A49FC">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820B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9DA7F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8EAD327">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17F40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CB7D4F">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0A12A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94D3FA">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C14765">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592DE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3697827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13595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A4C9F2">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1CE122">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F7485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4F393E2">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CDB47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D96072">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4892FB">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A2D27E">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25031A6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5991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C0425DC">
            <w:pPr>
              <w:pStyle w:val="13"/>
              <w:adjustRightInd w:val="0"/>
              <w:snapToGrid w:val="0"/>
              <w:spacing w:before="156" w:beforeLines="50" w:after="0" w:line="360" w:lineRule="auto"/>
              <w:ind w:left="0"/>
              <w:jc w:val="left"/>
              <w:rPr>
                <w:rFonts w:hint="eastAsia" w:ascii="仿宋" w:hAnsi="仿宋" w:eastAsia="仿宋" w:cs="仿宋"/>
                <w:color w:val="auto"/>
                <w:spacing w:val="20"/>
                <w:highlight w:val="none"/>
              </w:rPr>
            </w:pPr>
            <w:r>
              <w:rPr>
                <w:rFonts w:hint="eastAsia" w:ascii="仿宋" w:hAnsi="仿宋" w:eastAsia="仿宋" w:cs="仿宋"/>
                <w:color w:val="auto"/>
                <w:highlight w:val="none"/>
              </w:rPr>
              <w:t>注：涉及联合体或其他合同主体的信息应按上表格式加列。</w:t>
            </w:r>
          </w:p>
        </w:tc>
      </w:tr>
    </w:tbl>
    <w:p w14:paraId="2BB29BD1">
      <w:pPr>
        <w:pStyle w:val="6"/>
        <w:spacing w:after="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br w:type="page"/>
      </w:r>
      <w:bookmarkStart w:id="46" w:name="_Toc27624"/>
      <w:r>
        <w:rPr>
          <w:rFonts w:hint="eastAsia" w:ascii="仿宋" w:hAnsi="仿宋" w:eastAsia="仿宋" w:cs="仿宋"/>
          <w:b/>
          <w:bCs/>
          <w:color w:val="auto"/>
          <w:spacing w:val="-20"/>
          <w:kern w:val="44"/>
          <w:szCs w:val="24"/>
          <w:highlight w:val="none"/>
        </w:rPr>
        <w:t>第二节 政府采购合同通用条款</w:t>
      </w:r>
      <w:bookmarkEnd w:id="46"/>
    </w:p>
    <w:p w14:paraId="035F8884">
      <w:pPr>
        <w:tabs>
          <w:tab w:val="left" w:pos="8820"/>
          <w:tab w:val="left" w:pos="9345"/>
          <w:tab w:val="left" w:pos="9765"/>
        </w:tabs>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 </w:t>
      </w:r>
      <w:r>
        <w:rPr>
          <w:rFonts w:hint="eastAsia" w:ascii="仿宋" w:hAnsi="仿宋" w:eastAsia="仿宋" w:cs="仿宋"/>
          <w:b/>
          <w:bCs/>
          <w:color w:val="auto"/>
          <w:sz w:val="24"/>
          <w:szCs w:val="24"/>
          <w:highlight w:val="none"/>
        </w:rPr>
        <w:t>定义</w:t>
      </w:r>
    </w:p>
    <w:p w14:paraId="393AFBB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6420F68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（1）采购人（以下称甲方）是指使用财政性资金，通过政府采购方式向供应商购买货物及其相关服务的国家机关、事业单位、团体组织。</w:t>
      </w:r>
    </w:p>
    <w:p w14:paraId="566AE16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（2）供应商（以下称乙方）是指参加政府采购活动并且中标（成交），向采购人提供合同约定的货物及其相关服务的法人、非法人组织或者自然人。</w:t>
      </w:r>
    </w:p>
    <w:p w14:paraId="25B06A1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25DDF545">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B3E68D7">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59D5C71">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（2）“合同价款”系指根据本合同规定乙方在全面履行合同义务后甲方应支付给乙方的价款。</w:t>
      </w:r>
    </w:p>
    <w:p w14:paraId="09AE6BD4">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技术资料和材料等。</w:t>
      </w:r>
    </w:p>
    <w:p w14:paraId="4E6724BF">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（4）“相关服务”系指根据合同规定，乙方应提供的与货物有关的技术、管理和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3E3AADD0">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04994D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5ACF050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76D70E0C">
      <w:pPr>
        <w:numPr>
          <w:ilvl w:val="0"/>
          <w:numId w:val="5"/>
        </w:num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43FB0F41">
      <w:pPr>
        <w:autoSpaceDE w:val="0"/>
        <w:autoSpaceDN w:val="0"/>
        <w:adjustRightInd w:val="0"/>
        <w:snapToGrid w:val="0"/>
        <w:spacing w:line="400" w:lineRule="exact"/>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259B6504">
      <w:pPr>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履行合同的时间、地点和方式</w:t>
      </w:r>
    </w:p>
    <w:p w14:paraId="706170F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乙方应当在约定的时间、地点，按照约定方式履行合同。</w:t>
      </w:r>
    </w:p>
    <w:p w14:paraId="780C0873">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甲方的权利和义务</w:t>
      </w:r>
    </w:p>
    <w:p w14:paraId="42ED1E42">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0D84DF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413411F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甲方有权要求乙方对缺陷部分予以修复，并按合同约定享有货物保修及其他合同约定的权利。</w:t>
      </w:r>
    </w:p>
    <w:p w14:paraId="1F08288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甲方应当按照合同约定及时对交付的货物进行验收，未在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约定的期限内对乙方履约提出任何异议或者向乙方作出任何说明的，视为验收通过。</w:t>
      </w:r>
    </w:p>
    <w:p w14:paraId="029A50D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 甲方应当根据合同约定及时向乙方支付合同价款，不得以内部人员变更、履行内部付款流程等为由，拒绝或迟延支付。</w:t>
      </w:r>
    </w:p>
    <w:p w14:paraId="2101D4BF">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 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约定应由甲方承担的其他义务和责任。</w:t>
      </w:r>
    </w:p>
    <w:p w14:paraId="5FE29005">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乙方的权利和义务</w:t>
      </w:r>
    </w:p>
    <w:p w14:paraId="0B114FF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签署合同后，乙方应确定项目负责人（或项目联系人），负责与本合同有关的事务。</w:t>
      </w:r>
    </w:p>
    <w:p w14:paraId="038DE44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311068C">
      <w:pPr>
        <w:pStyle w:val="6"/>
        <w:spacing w:after="0" w:line="400" w:lineRule="exact"/>
        <w:ind w:firstLine="422" w:firstLineChars="176"/>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5.3乙方有权根据合同约定向甲方收取合同价款。</w:t>
      </w:r>
    </w:p>
    <w:p w14:paraId="696A8CF6">
      <w:pPr>
        <w:pStyle w:val="6"/>
        <w:spacing w:after="0" w:line="400" w:lineRule="exact"/>
        <w:ind w:firstLine="422" w:firstLineChars="176"/>
        <w:rPr>
          <w:rFonts w:hint="eastAsia" w:ascii="仿宋" w:hAnsi="仿宋" w:eastAsia="仿宋" w:cs="仿宋"/>
          <w:color w:val="auto"/>
          <w:szCs w:val="24"/>
          <w:highlight w:val="none"/>
        </w:rPr>
      </w:pPr>
      <w:r>
        <w:rPr>
          <w:rFonts w:hint="eastAsia" w:ascii="仿宋" w:hAnsi="仿宋" w:eastAsia="仿宋" w:cs="仿宋"/>
          <w:color w:val="auto"/>
          <w:szCs w:val="24"/>
          <w:highlight w:val="none"/>
        </w:rPr>
        <w:t>5.4国家法律法规规定及</w:t>
      </w:r>
      <w:r>
        <w:rPr>
          <w:rFonts w:hint="eastAsia" w:ascii="仿宋" w:hAnsi="仿宋" w:eastAsia="仿宋" w:cs="仿宋"/>
          <w:b/>
          <w:bCs/>
          <w:color w:val="auto"/>
          <w:szCs w:val="24"/>
          <w:highlight w:val="none"/>
        </w:rPr>
        <w:t>【政府采购合同专用条款】</w:t>
      </w:r>
      <w:r>
        <w:rPr>
          <w:rFonts w:hint="eastAsia" w:ascii="仿宋" w:hAnsi="仿宋" w:eastAsia="仿宋" w:cs="仿宋"/>
          <w:color w:val="auto"/>
          <w:szCs w:val="24"/>
          <w:highlight w:val="none"/>
        </w:rPr>
        <w:t>约定应由乙方承担的其他义务和责任。</w:t>
      </w:r>
    </w:p>
    <w:p w14:paraId="2766AA2C">
      <w:pPr>
        <w:numPr>
          <w:ilvl w:val="0"/>
          <w:numId w:val="6"/>
        </w:num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6301C65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08A26CD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9A6853B">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货物包装、运输、保险和交付要求</w:t>
      </w:r>
    </w:p>
    <w:p w14:paraId="5A89B56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本合同</w:t>
      </w:r>
      <w:r>
        <w:rPr>
          <w:rFonts w:hint="eastAsia" w:ascii="仿宋" w:hAnsi="仿宋" w:eastAsia="仿宋" w:cs="仿宋"/>
          <w:bCs/>
          <w:color w:val="auto"/>
          <w:sz w:val="24"/>
          <w:szCs w:val="24"/>
          <w:highlight w:val="none"/>
        </w:rPr>
        <w:t>涉及商品包装、快递包装的，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约定的</w:t>
      </w:r>
      <w:r>
        <w:rPr>
          <w:rFonts w:hint="eastAsia" w:ascii="仿宋" w:hAnsi="仿宋" w:eastAsia="仿宋" w:cs="仿宋"/>
          <w:color w:val="auto"/>
          <w:sz w:val="24"/>
          <w:szCs w:val="24"/>
          <w:highlight w:val="none"/>
        </w:rPr>
        <w:t>指定现场。</w:t>
      </w:r>
    </w:p>
    <w:p w14:paraId="03B031FF">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乙方负责办理将货物运抵本合同规定的交货地点，并装卸、交付至甲方的一切运输事项，相关费用应包含在合同价款中。</w:t>
      </w:r>
    </w:p>
    <w:p w14:paraId="230F548C">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014BF21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F8C3C1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 乙方在运输到达之前应提前通知甲方，并提示货物运输装卸的注意事项，甲方配合乙方做好货物的接收工作。</w:t>
      </w:r>
    </w:p>
    <w:p w14:paraId="14BA01B4">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7.6 如因包装、运输问题导致货物损毁、丢失或者品质下降，甲方有权要求降价、换货、拒收部分或整批货物，由此产生的费用和损失，均由乙方承担。</w:t>
      </w:r>
    </w:p>
    <w:p w14:paraId="6F656778">
      <w:pPr>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质量标准和保证</w:t>
      </w:r>
    </w:p>
    <w:p w14:paraId="465A0A1C">
      <w:pPr>
        <w:pStyle w:val="16"/>
        <w:adjustRightInd w:val="0"/>
        <w:snapToGrid w:val="0"/>
        <w:spacing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 质量标准</w:t>
      </w:r>
    </w:p>
    <w:p w14:paraId="169F2E1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E02847">
      <w:pPr>
        <w:pStyle w:val="16"/>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56BBB46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（3）乙方所提供的货物应符合国家有关安全、环保、卫生的规定。</w:t>
      </w:r>
    </w:p>
    <w:p w14:paraId="2AB9F04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2F4EEDA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保证</w:t>
      </w:r>
    </w:p>
    <w:p w14:paraId="5D6B8B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规定或乙方书面承诺（两者以较长的为准）的质量保证期内，本保证保持有效。</w:t>
      </w:r>
    </w:p>
    <w:p w14:paraId="2943BFF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558B11D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20D4BB8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887AD8">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（5）乙方在约定的时间内未能弥补缺陷，甲方可采取必要的补救措施，但其风险和费用将由乙方承担，甲方根据合同约定对乙方行使的其他权利不受影响。</w:t>
      </w:r>
    </w:p>
    <w:p w14:paraId="1FEF610D">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权利瑕疵担保</w:t>
      </w:r>
    </w:p>
    <w:p w14:paraId="204EF6E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乙方保证对其出售的货物享有合法的权利。</w:t>
      </w:r>
    </w:p>
    <w:p w14:paraId="5B21D36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乙方保证在交付的货物上不存在抵押权等担保物权。</w:t>
      </w:r>
    </w:p>
    <w:p w14:paraId="25EC06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如甲方使用上述货物构成对第三人侵权的，则由乙方承担全部责任。</w:t>
      </w:r>
    </w:p>
    <w:p w14:paraId="1AEF4A35">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知识产权保护</w:t>
      </w:r>
    </w:p>
    <w:p w14:paraId="0F30506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乙方对其所销售的货物应当享有知识产权或经权利人合法授权，保证没有侵犯任何第三人的知识产权等权利。</w:t>
      </w:r>
      <w:bookmarkStart w:id="47"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仿宋" w:hAnsi="仿宋" w:eastAsia="仿宋" w:cs="仿宋"/>
          <w:color w:val="auto"/>
          <w:sz w:val="24"/>
          <w:szCs w:val="24"/>
          <w:highlight w:val="none"/>
        </w:rPr>
        <w:t>。</w:t>
      </w:r>
    </w:p>
    <w:p w14:paraId="024B3802">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保密义务</w:t>
      </w:r>
    </w:p>
    <w:p w14:paraId="1D2E17C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1A578CA1">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合同价款支付</w:t>
      </w:r>
    </w:p>
    <w:p w14:paraId="2ED685AE">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合同价款支付按照国库集中支付制度及财政管理相关规定执行。</w:t>
      </w:r>
    </w:p>
    <w:p w14:paraId="1A8E3678">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8D37792">
      <w:pPr>
        <w:pStyle w:val="6"/>
        <w:spacing w:after="0" w:line="400" w:lineRule="exac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13. 履约保证金</w:t>
      </w:r>
    </w:p>
    <w:p w14:paraId="5A808139">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乙方应当以支票、汇票、本票或者金融机构、担保机构出具的保函等非现金形式提交。</w:t>
      </w:r>
    </w:p>
    <w:p w14:paraId="5C8BD627">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如果乙方出现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7465B70E">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350C1A49">
      <w:p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14. </w:t>
      </w:r>
      <w:r>
        <w:rPr>
          <w:rFonts w:hint="eastAsia" w:ascii="仿宋" w:hAnsi="仿宋" w:eastAsia="仿宋" w:cs="仿宋"/>
          <w:b/>
          <w:color w:val="auto"/>
          <w:sz w:val="24"/>
          <w:szCs w:val="24"/>
          <w:highlight w:val="none"/>
        </w:rPr>
        <w:t>售后服务</w:t>
      </w:r>
    </w:p>
    <w:p w14:paraId="4CC7A2A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除项目不涉及或采购活动中明确约定无须承担外，乙方还应提供下列服务：</w:t>
      </w:r>
    </w:p>
    <w:p w14:paraId="54B956F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55B5EF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41CDBF8">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17D6A33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（4）在制造商所在地或指定现场就货物的安装、启动、运营、维护、废弃处置等对甲方操作人员进行培训；</w:t>
      </w:r>
    </w:p>
    <w:p w14:paraId="4E8F5580">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2E0978DF">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70CEBA4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乙方提供的售后服务的费用已包含在合同价款中，甲方不再另行支付。</w:t>
      </w:r>
    </w:p>
    <w:p w14:paraId="753B98D6">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违约责任</w:t>
      </w:r>
    </w:p>
    <w:p w14:paraId="1A8A7E28">
      <w:pPr>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15.1质量瑕疵的违约责任</w:t>
      </w:r>
    </w:p>
    <w:p w14:paraId="2EA39FC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要求</w:t>
      </w:r>
      <w:r>
        <w:rPr>
          <w:rFonts w:hint="eastAsia" w:ascii="仿宋" w:hAnsi="仿宋" w:eastAsia="仿宋" w:cs="仿宋"/>
          <w:color w:val="auto"/>
          <w:sz w:val="24"/>
          <w:szCs w:val="24"/>
          <w:highlight w:val="none"/>
        </w:rPr>
        <w:t>及时修理、重作、更换，并承担由此给甲方造成的损失。</w:t>
      </w:r>
    </w:p>
    <w:p w14:paraId="61FA3951">
      <w:pPr>
        <w:autoSpaceDE w:val="0"/>
        <w:autoSpaceDN w:val="0"/>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14:paraId="545A5CA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87006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规定执行。如果涉及公共利益，且赔偿金额无法弥补公共利益损失，甲方可要求继续履行或者采取其他补救措施。</w:t>
      </w:r>
    </w:p>
    <w:p w14:paraId="57C9BE6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迟延支付的违约责任</w:t>
      </w:r>
    </w:p>
    <w:p w14:paraId="67CE8CE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19FE3A63">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15.4其他违约责任根据项目实际需要按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659CDEB0">
      <w:pPr>
        <w:numPr>
          <w:ilvl w:val="0"/>
          <w:numId w:val="7"/>
        </w:num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合同变更、中止与终止</w:t>
      </w:r>
    </w:p>
    <w:p w14:paraId="30ACF84C">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16.1合同的变更</w:t>
      </w:r>
    </w:p>
    <w:p w14:paraId="5526F65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0BCF0052">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16.2合同的中止</w:t>
      </w:r>
    </w:p>
    <w:p w14:paraId="4D4069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（1）合同履行过程中因供应商就采购文件、采购过程或结果提起投诉的，甲方认为有必要的，可以中止合同的履行。</w:t>
      </w:r>
    </w:p>
    <w:p w14:paraId="5896705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AEEEBF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A670C0D">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（4）甲方不得以行政区划调整、政府换届、机构或者职能调整以及相关责任人更替为由中止合同。</w:t>
      </w:r>
    </w:p>
    <w:p w14:paraId="5F804AC8">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16.3合同的终止</w:t>
      </w:r>
    </w:p>
    <w:p w14:paraId="0FB80DF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39FE43E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（2）乙方未按合同约定履行，构成根本性违约的，甲方有权终止合同，并追究乙方的违约责任。</w:t>
      </w:r>
    </w:p>
    <w:p w14:paraId="1AD5E2AA">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 </w:t>
      </w:r>
      <w:r>
        <w:rPr>
          <w:rFonts w:hint="eastAsia" w:ascii="仿宋" w:hAnsi="仿宋" w:eastAsia="仿宋" w:cs="仿宋"/>
          <w:color w:val="auto"/>
          <w:kern w:val="2"/>
          <w:sz w:val="24"/>
          <w:szCs w:val="24"/>
          <w:highlight w:val="none"/>
        </w:rPr>
        <w:t>涉及国家利益、社会公共利益的情形</w:t>
      </w:r>
    </w:p>
    <w:p w14:paraId="40FAD0B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4032863F">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合同分包</w:t>
      </w:r>
    </w:p>
    <w:p w14:paraId="3179A71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乙方不得将合同转包给其他供应商。涉及合同分包的，乙方应根据采购文件和投标（响应）文件规定进行合同分包。</w:t>
      </w:r>
    </w:p>
    <w:p w14:paraId="328FA0E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乙方执行政府采购政策向中小企业依法分包的，乙方应当按采购文件和投标（响应）文件签订分包意向协议，分包意向协议属于本合同组成部分。</w:t>
      </w:r>
    </w:p>
    <w:p w14:paraId="6E8966F7">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不可抗力</w:t>
      </w:r>
    </w:p>
    <w:p w14:paraId="1F5F6182">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不可抗力是指合同双方不能预见、不能避免且不能克服的客观情况。</w:t>
      </w:r>
    </w:p>
    <w:p w14:paraId="3CE8C0B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任何一方对由于不可抗力造成的部分或全部不能履行合同不承担违约责任。但迟延履行后发生不可抗力的，不能免除责任。</w:t>
      </w:r>
    </w:p>
    <w:p w14:paraId="7B87864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A7766C">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解决争议的方法</w:t>
      </w:r>
    </w:p>
    <w:p w14:paraId="18B7AA77">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68D43A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792CF99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如甲乙双方有争议的事项不影响合同其他部分的履行，在争议解决期间，合同其他部分应当继续履行。</w:t>
      </w:r>
    </w:p>
    <w:p w14:paraId="1374BB60">
      <w:pPr>
        <w:autoSpaceDE w:val="0"/>
        <w:autoSpaceDN w:val="0"/>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 政府采购政策</w:t>
      </w:r>
    </w:p>
    <w:p w14:paraId="361E861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color w:val="auto"/>
          <w:sz w:val="24"/>
          <w:szCs w:val="24"/>
          <w:highlight w:val="none"/>
          <w:lang w:val="en-GB"/>
        </w:rPr>
        <w:t>本合同应当按照规定执行政府采购政策。</w:t>
      </w:r>
    </w:p>
    <w:p w14:paraId="2415F11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本合同依法执行政府采购政策的方式和内容，属于合同履约验收的范围。甲乙双方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0F9D22B6">
      <w:pPr>
        <w:pStyle w:val="6"/>
        <w:spacing w:after="0"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C01F00">
      <w:p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法律适用</w:t>
      </w:r>
    </w:p>
    <w:p w14:paraId="37487A47">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本合同的订立、生效、解释、履行及与本合同有关的争议解决，均适用法律、行政法规。</w:t>
      </w:r>
    </w:p>
    <w:p w14:paraId="131E5C6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本合同条款与法律、行政法规的强制性规定不一致的，双方当事人应按照法律、行政法规的强制性规定修改本合同的相关条款。</w:t>
      </w:r>
    </w:p>
    <w:p w14:paraId="5C722FD2">
      <w:pPr>
        <w:numPr>
          <w:ilvl w:val="255"/>
          <w:numId w:val="0"/>
        </w:num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通知</w:t>
      </w:r>
    </w:p>
    <w:p w14:paraId="2E354A4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72D55E8E">
      <w:pPr>
        <w:pStyle w:val="217"/>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322FA902">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22.3本合同一方给另一方的通知均应采用书面形式，传真或快递送到本合同中规定的对方的地址和办理签收手续。</w:t>
      </w:r>
    </w:p>
    <w:p w14:paraId="091AA6B3">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22.4通知以送达之日或通知书中规定的生效之日起生效，两者中以较迟之日为准。</w:t>
      </w:r>
    </w:p>
    <w:p w14:paraId="031FBFD7">
      <w:pPr>
        <w:numPr>
          <w:ilvl w:val="0"/>
          <w:numId w:val="8"/>
        </w:num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FA508B7">
      <w:pPr>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DF5C73A">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23.2 合同附件与合同正文具有同等的法律效力。</w:t>
      </w:r>
      <w:bookmarkStart w:id="48" w:name="_Toc20313"/>
    </w:p>
    <w:p w14:paraId="22709C0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DCC807">
      <w:pPr>
        <w:pStyle w:val="6"/>
        <w:spacing w:after="0"/>
        <w:jc w:val="center"/>
        <w:rPr>
          <w:rFonts w:hint="eastAsia" w:ascii="仿宋" w:hAnsi="仿宋" w:eastAsia="仿宋" w:cs="仿宋"/>
          <w:b/>
          <w:bCs/>
          <w:color w:val="auto"/>
          <w:spacing w:val="-20"/>
          <w:kern w:val="44"/>
          <w:szCs w:val="24"/>
          <w:highlight w:val="none"/>
        </w:rPr>
      </w:pPr>
      <w:r>
        <w:rPr>
          <w:rFonts w:hint="eastAsia" w:ascii="仿宋" w:hAnsi="仿宋" w:eastAsia="仿宋" w:cs="仿宋"/>
          <w:b/>
          <w:bCs/>
          <w:color w:val="auto"/>
          <w:spacing w:val="-20"/>
          <w:kern w:val="44"/>
          <w:szCs w:val="24"/>
          <w:highlight w:val="none"/>
        </w:rPr>
        <w:t>第三节 政府采购合同专用条款</w:t>
      </w:r>
      <w:bookmarkEnd w:id="48"/>
    </w:p>
    <w:tbl>
      <w:tblPr>
        <w:tblStyle w:val="3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8A8C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402DE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C7E73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第1.2（6）项</w:t>
            </w:r>
          </w:p>
        </w:tc>
        <w:tc>
          <w:tcPr>
            <w:tcW w:w="1742" w:type="dxa"/>
            <w:vAlign w:val="center"/>
          </w:tcPr>
          <w:p w14:paraId="73184D05">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联合体具体要求</w:t>
            </w:r>
          </w:p>
        </w:tc>
        <w:tc>
          <w:tcPr>
            <w:tcW w:w="5170" w:type="dxa"/>
            <w:vAlign w:val="center"/>
          </w:tcPr>
          <w:p w14:paraId="6685879F">
            <w:pPr>
              <w:adjustRightInd w:val="0"/>
              <w:snapToGrid w:val="0"/>
              <w:jc w:val="left"/>
              <w:rPr>
                <w:rFonts w:hint="eastAsia" w:ascii="仿宋" w:hAnsi="仿宋" w:eastAsia="仿宋" w:cs="仿宋"/>
                <w:color w:val="auto"/>
                <w:sz w:val="24"/>
                <w:szCs w:val="24"/>
                <w:highlight w:val="none"/>
              </w:rPr>
            </w:pPr>
          </w:p>
        </w:tc>
      </w:tr>
      <w:tr w14:paraId="3038E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996F20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692253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第1.2（7）项</w:t>
            </w:r>
          </w:p>
        </w:tc>
        <w:tc>
          <w:tcPr>
            <w:tcW w:w="1742" w:type="dxa"/>
            <w:vAlign w:val="center"/>
          </w:tcPr>
          <w:p w14:paraId="03DABA5B">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其他术语解释</w:t>
            </w:r>
          </w:p>
        </w:tc>
        <w:tc>
          <w:tcPr>
            <w:tcW w:w="5170" w:type="dxa"/>
            <w:vAlign w:val="center"/>
          </w:tcPr>
          <w:p w14:paraId="7B83D608">
            <w:pPr>
              <w:adjustRightInd w:val="0"/>
              <w:snapToGrid w:val="0"/>
              <w:jc w:val="left"/>
              <w:rPr>
                <w:rFonts w:hint="eastAsia" w:ascii="仿宋" w:hAnsi="仿宋" w:eastAsia="仿宋" w:cs="仿宋"/>
                <w:color w:val="auto"/>
                <w:sz w:val="24"/>
                <w:szCs w:val="24"/>
                <w:highlight w:val="none"/>
              </w:rPr>
            </w:pPr>
          </w:p>
        </w:tc>
      </w:tr>
      <w:tr w14:paraId="78BCA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B69BF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BA3FE9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第4.4款</w:t>
            </w:r>
          </w:p>
        </w:tc>
        <w:tc>
          <w:tcPr>
            <w:tcW w:w="1742" w:type="dxa"/>
            <w:vAlign w:val="center"/>
          </w:tcPr>
          <w:p w14:paraId="3D1A479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履约验收中甲方提出异议或作出说明的期限</w:t>
            </w:r>
          </w:p>
        </w:tc>
        <w:tc>
          <w:tcPr>
            <w:tcW w:w="5170" w:type="dxa"/>
            <w:vAlign w:val="center"/>
          </w:tcPr>
          <w:p w14:paraId="51E707CD">
            <w:pPr>
              <w:adjustRightInd w:val="0"/>
              <w:snapToGrid w:val="0"/>
              <w:jc w:val="left"/>
              <w:rPr>
                <w:rFonts w:hint="eastAsia" w:ascii="仿宋" w:hAnsi="仿宋" w:eastAsia="仿宋" w:cs="仿宋"/>
                <w:color w:val="auto"/>
                <w:sz w:val="24"/>
                <w:szCs w:val="24"/>
                <w:highlight w:val="none"/>
              </w:rPr>
            </w:pPr>
          </w:p>
        </w:tc>
      </w:tr>
      <w:tr w14:paraId="5E306F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182E3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6074AE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第4.6款</w:t>
            </w:r>
          </w:p>
        </w:tc>
        <w:tc>
          <w:tcPr>
            <w:tcW w:w="1742" w:type="dxa"/>
            <w:vAlign w:val="center"/>
          </w:tcPr>
          <w:p w14:paraId="22C7A267">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约定甲方承担的其他义务和责任</w:t>
            </w:r>
          </w:p>
        </w:tc>
        <w:tc>
          <w:tcPr>
            <w:tcW w:w="5170" w:type="dxa"/>
            <w:vAlign w:val="center"/>
          </w:tcPr>
          <w:p w14:paraId="1B84CE14">
            <w:pPr>
              <w:adjustRightInd w:val="0"/>
              <w:snapToGrid w:val="0"/>
              <w:jc w:val="left"/>
              <w:rPr>
                <w:rFonts w:hint="eastAsia" w:ascii="仿宋" w:hAnsi="仿宋" w:eastAsia="仿宋" w:cs="仿宋"/>
                <w:color w:val="auto"/>
                <w:sz w:val="24"/>
                <w:szCs w:val="24"/>
                <w:highlight w:val="none"/>
              </w:rPr>
            </w:pPr>
          </w:p>
        </w:tc>
      </w:tr>
      <w:tr w14:paraId="08603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D3097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A41051E">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第5.4款</w:t>
            </w:r>
          </w:p>
        </w:tc>
        <w:tc>
          <w:tcPr>
            <w:tcW w:w="1742" w:type="dxa"/>
            <w:vAlign w:val="center"/>
          </w:tcPr>
          <w:p w14:paraId="4B13829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约定乙方承担的其他义务和责任</w:t>
            </w:r>
          </w:p>
        </w:tc>
        <w:tc>
          <w:tcPr>
            <w:tcW w:w="5170" w:type="dxa"/>
            <w:vAlign w:val="center"/>
          </w:tcPr>
          <w:p w14:paraId="5B5D27A7">
            <w:pPr>
              <w:adjustRightInd w:val="0"/>
              <w:snapToGrid w:val="0"/>
              <w:jc w:val="left"/>
              <w:rPr>
                <w:rFonts w:hint="eastAsia" w:ascii="仿宋" w:hAnsi="仿宋" w:eastAsia="仿宋" w:cs="仿宋"/>
                <w:color w:val="auto"/>
                <w:sz w:val="24"/>
                <w:szCs w:val="24"/>
                <w:highlight w:val="none"/>
              </w:rPr>
            </w:pPr>
          </w:p>
        </w:tc>
      </w:tr>
      <w:tr w14:paraId="617F2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E5AD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6AA869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第6.1款</w:t>
            </w:r>
          </w:p>
        </w:tc>
        <w:tc>
          <w:tcPr>
            <w:tcW w:w="1742" w:type="dxa"/>
            <w:vAlign w:val="center"/>
          </w:tcPr>
          <w:p w14:paraId="6EC0981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履行合同义务的顺序</w:t>
            </w:r>
          </w:p>
        </w:tc>
        <w:tc>
          <w:tcPr>
            <w:tcW w:w="5170" w:type="dxa"/>
            <w:vAlign w:val="center"/>
          </w:tcPr>
          <w:p w14:paraId="65DF7561">
            <w:pPr>
              <w:adjustRightInd w:val="0"/>
              <w:snapToGrid w:val="0"/>
              <w:jc w:val="left"/>
              <w:rPr>
                <w:rFonts w:hint="eastAsia" w:ascii="仿宋" w:hAnsi="仿宋" w:eastAsia="仿宋" w:cs="仿宋"/>
                <w:color w:val="auto"/>
                <w:sz w:val="24"/>
                <w:szCs w:val="24"/>
                <w:highlight w:val="none"/>
              </w:rPr>
            </w:pPr>
          </w:p>
        </w:tc>
      </w:tr>
      <w:tr w14:paraId="2FAF9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CF8E54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690590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第7.1款</w:t>
            </w:r>
          </w:p>
        </w:tc>
        <w:tc>
          <w:tcPr>
            <w:tcW w:w="1742" w:type="dxa"/>
            <w:vAlign w:val="center"/>
          </w:tcPr>
          <w:p w14:paraId="368AEC7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包装特殊要求</w:t>
            </w:r>
          </w:p>
        </w:tc>
        <w:tc>
          <w:tcPr>
            <w:tcW w:w="5170" w:type="dxa"/>
            <w:vAlign w:val="center"/>
          </w:tcPr>
          <w:p w14:paraId="5F67A0DB">
            <w:pPr>
              <w:rPr>
                <w:rFonts w:hint="eastAsia" w:ascii="仿宋" w:hAnsi="仿宋" w:eastAsia="仿宋" w:cs="仿宋"/>
                <w:color w:val="auto"/>
                <w:sz w:val="24"/>
                <w:szCs w:val="24"/>
                <w:highlight w:val="none"/>
              </w:rPr>
            </w:pPr>
          </w:p>
        </w:tc>
      </w:tr>
      <w:tr w14:paraId="0FCEA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D2DA0A2">
            <w:pPr>
              <w:adjustRightInd w:val="0"/>
              <w:snapToGrid w:val="0"/>
              <w:jc w:val="center"/>
              <w:rPr>
                <w:rFonts w:hint="eastAsia" w:ascii="仿宋" w:hAnsi="仿宋" w:eastAsia="仿宋" w:cs="仿宋"/>
                <w:color w:val="auto"/>
                <w:sz w:val="24"/>
                <w:szCs w:val="24"/>
                <w:highlight w:val="none"/>
              </w:rPr>
            </w:pPr>
          </w:p>
        </w:tc>
        <w:tc>
          <w:tcPr>
            <w:tcW w:w="1742" w:type="dxa"/>
            <w:vAlign w:val="center"/>
          </w:tcPr>
          <w:p w14:paraId="25557A6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指定现场</w:t>
            </w:r>
          </w:p>
        </w:tc>
        <w:tc>
          <w:tcPr>
            <w:tcW w:w="5170" w:type="dxa"/>
            <w:vAlign w:val="center"/>
          </w:tcPr>
          <w:p w14:paraId="2E604676">
            <w:pPr>
              <w:rPr>
                <w:rFonts w:hint="eastAsia" w:ascii="仿宋" w:hAnsi="仿宋" w:eastAsia="仿宋" w:cs="仿宋"/>
                <w:color w:val="auto"/>
                <w:sz w:val="24"/>
                <w:szCs w:val="24"/>
                <w:highlight w:val="none"/>
              </w:rPr>
            </w:pPr>
          </w:p>
        </w:tc>
      </w:tr>
      <w:tr w14:paraId="2BFE5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64E74F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AA12BB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第7.2款</w:t>
            </w:r>
          </w:p>
        </w:tc>
        <w:tc>
          <w:tcPr>
            <w:tcW w:w="1742" w:type="dxa"/>
            <w:vAlign w:val="center"/>
          </w:tcPr>
          <w:p w14:paraId="0628EAB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运输特殊要求</w:t>
            </w:r>
          </w:p>
        </w:tc>
        <w:tc>
          <w:tcPr>
            <w:tcW w:w="5170" w:type="dxa"/>
            <w:vAlign w:val="center"/>
          </w:tcPr>
          <w:p w14:paraId="7E6DAAC6">
            <w:pPr>
              <w:rPr>
                <w:rFonts w:hint="eastAsia" w:ascii="仿宋" w:hAnsi="仿宋" w:eastAsia="仿宋" w:cs="仿宋"/>
                <w:color w:val="auto"/>
                <w:sz w:val="24"/>
                <w:szCs w:val="24"/>
                <w:highlight w:val="none"/>
              </w:rPr>
            </w:pPr>
          </w:p>
        </w:tc>
      </w:tr>
      <w:tr w14:paraId="1AD95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21A91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9F88AB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第7.3款</w:t>
            </w:r>
          </w:p>
        </w:tc>
        <w:tc>
          <w:tcPr>
            <w:tcW w:w="1742" w:type="dxa"/>
            <w:vAlign w:val="center"/>
          </w:tcPr>
          <w:p w14:paraId="60071664">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5170" w:type="dxa"/>
            <w:vAlign w:val="center"/>
          </w:tcPr>
          <w:p w14:paraId="74691297">
            <w:pPr>
              <w:rPr>
                <w:rFonts w:hint="eastAsia" w:ascii="仿宋" w:hAnsi="仿宋" w:eastAsia="仿宋" w:cs="仿宋"/>
                <w:color w:val="auto"/>
                <w:sz w:val="24"/>
                <w:szCs w:val="24"/>
                <w:highlight w:val="none"/>
              </w:rPr>
            </w:pPr>
          </w:p>
        </w:tc>
      </w:tr>
      <w:tr w14:paraId="026C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15EA4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59666D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第8.2（1）项</w:t>
            </w:r>
          </w:p>
        </w:tc>
        <w:tc>
          <w:tcPr>
            <w:tcW w:w="1742" w:type="dxa"/>
            <w:vAlign w:val="center"/>
          </w:tcPr>
          <w:p w14:paraId="727085E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5170" w:type="dxa"/>
            <w:vAlign w:val="center"/>
          </w:tcPr>
          <w:p w14:paraId="0697172F">
            <w:pPr>
              <w:autoSpaceDE w:val="0"/>
              <w:autoSpaceDN w:val="0"/>
              <w:adjustRightInd w:val="0"/>
              <w:snapToGrid w:val="0"/>
              <w:ind w:firstLine="480" w:firstLineChars="200"/>
              <w:jc w:val="left"/>
              <w:rPr>
                <w:rFonts w:hint="eastAsia" w:ascii="仿宋" w:hAnsi="仿宋" w:eastAsia="仿宋" w:cs="仿宋"/>
                <w:color w:val="auto"/>
                <w:sz w:val="24"/>
                <w:szCs w:val="24"/>
                <w:highlight w:val="none"/>
              </w:rPr>
            </w:pPr>
          </w:p>
        </w:tc>
      </w:tr>
      <w:tr w14:paraId="4ACB8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82173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23B768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第8.2（3）项</w:t>
            </w:r>
          </w:p>
        </w:tc>
        <w:tc>
          <w:tcPr>
            <w:tcW w:w="1742" w:type="dxa"/>
            <w:vAlign w:val="center"/>
          </w:tcPr>
          <w:p w14:paraId="3EEBC825">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货物质量缺陷</w:t>
            </w:r>
          </w:p>
          <w:p w14:paraId="40AB87F7">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5170" w:type="dxa"/>
            <w:vAlign w:val="center"/>
          </w:tcPr>
          <w:p w14:paraId="5EE5576C">
            <w:pPr>
              <w:adjustRightInd w:val="0"/>
              <w:snapToGrid w:val="0"/>
              <w:jc w:val="left"/>
              <w:rPr>
                <w:rFonts w:hint="eastAsia" w:ascii="仿宋" w:hAnsi="仿宋" w:eastAsia="仿宋" w:cs="仿宋"/>
                <w:color w:val="auto"/>
                <w:sz w:val="24"/>
                <w:szCs w:val="24"/>
                <w:highlight w:val="none"/>
              </w:rPr>
            </w:pPr>
          </w:p>
        </w:tc>
      </w:tr>
      <w:tr w14:paraId="1E1BCE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1746F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6A3EE9A">
            <w:pPr>
              <w:pStyle w:val="217"/>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第11.1款</w:t>
            </w:r>
          </w:p>
        </w:tc>
        <w:tc>
          <w:tcPr>
            <w:tcW w:w="1742" w:type="dxa"/>
            <w:vAlign w:val="center"/>
          </w:tcPr>
          <w:p w14:paraId="0230F45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其他应当保密的信息</w:t>
            </w:r>
          </w:p>
        </w:tc>
        <w:tc>
          <w:tcPr>
            <w:tcW w:w="5170" w:type="dxa"/>
            <w:vAlign w:val="center"/>
          </w:tcPr>
          <w:p w14:paraId="43AA0841">
            <w:pPr>
              <w:adjustRightInd w:val="0"/>
              <w:snapToGrid w:val="0"/>
              <w:jc w:val="left"/>
              <w:rPr>
                <w:rFonts w:hint="eastAsia" w:ascii="仿宋" w:hAnsi="仿宋" w:eastAsia="仿宋" w:cs="仿宋"/>
                <w:color w:val="auto"/>
                <w:sz w:val="24"/>
                <w:szCs w:val="24"/>
                <w:highlight w:val="none"/>
              </w:rPr>
            </w:pPr>
          </w:p>
        </w:tc>
      </w:tr>
      <w:tr w14:paraId="77647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DC29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1D04CC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第12.2款</w:t>
            </w:r>
          </w:p>
        </w:tc>
        <w:tc>
          <w:tcPr>
            <w:tcW w:w="1742" w:type="dxa"/>
            <w:vAlign w:val="center"/>
          </w:tcPr>
          <w:p w14:paraId="5E266C3D">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合同价款支付时间</w:t>
            </w:r>
          </w:p>
        </w:tc>
        <w:tc>
          <w:tcPr>
            <w:tcW w:w="5170" w:type="dxa"/>
            <w:vAlign w:val="center"/>
          </w:tcPr>
          <w:p w14:paraId="73A0503C">
            <w:pPr>
              <w:adjustRightInd w:val="0"/>
              <w:snapToGrid w:val="0"/>
              <w:jc w:val="left"/>
              <w:rPr>
                <w:rFonts w:hint="eastAsia" w:ascii="仿宋" w:hAnsi="仿宋" w:eastAsia="仿宋" w:cs="仿宋"/>
                <w:color w:val="auto"/>
                <w:sz w:val="24"/>
                <w:szCs w:val="24"/>
                <w:highlight w:val="none"/>
              </w:rPr>
            </w:pPr>
          </w:p>
        </w:tc>
      </w:tr>
      <w:tr w14:paraId="3FC2B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2C795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9D64F9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第13.2款</w:t>
            </w:r>
          </w:p>
        </w:tc>
        <w:tc>
          <w:tcPr>
            <w:tcW w:w="1742" w:type="dxa"/>
            <w:vAlign w:val="center"/>
          </w:tcPr>
          <w:p w14:paraId="4ACC8F3B">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履约保证金不予退还的情形</w:t>
            </w:r>
          </w:p>
        </w:tc>
        <w:tc>
          <w:tcPr>
            <w:tcW w:w="5170" w:type="dxa"/>
            <w:vAlign w:val="center"/>
          </w:tcPr>
          <w:p w14:paraId="04BF9654">
            <w:pPr>
              <w:adjustRightInd w:val="0"/>
              <w:snapToGrid w:val="0"/>
              <w:jc w:val="left"/>
              <w:rPr>
                <w:rFonts w:hint="eastAsia" w:ascii="仿宋" w:hAnsi="仿宋" w:eastAsia="仿宋" w:cs="仿宋"/>
                <w:color w:val="auto"/>
                <w:sz w:val="24"/>
                <w:szCs w:val="24"/>
                <w:highlight w:val="none"/>
              </w:rPr>
            </w:pPr>
          </w:p>
        </w:tc>
      </w:tr>
      <w:tr w14:paraId="7ECAD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24434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91034C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第13.3款</w:t>
            </w:r>
          </w:p>
        </w:tc>
        <w:tc>
          <w:tcPr>
            <w:tcW w:w="1742" w:type="dxa"/>
            <w:vAlign w:val="center"/>
          </w:tcPr>
          <w:p w14:paraId="4AAE1F01">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履约保证金退还时间及逾期退还的违约金</w:t>
            </w:r>
          </w:p>
        </w:tc>
        <w:tc>
          <w:tcPr>
            <w:tcW w:w="5170" w:type="dxa"/>
            <w:vAlign w:val="center"/>
          </w:tcPr>
          <w:p w14:paraId="6D2F56FE">
            <w:pPr>
              <w:adjustRightInd w:val="0"/>
              <w:snapToGrid w:val="0"/>
              <w:jc w:val="left"/>
              <w:rPr>
                <w:rFonts w:hint="eastAsia" w:ascii="仿宋" w:hAnsi="仿宋" w:eastAsia="仿宋" w:cs="仿宋"/>
                <w:color w:val="auto"/>
                <w:sz w:val="24"/>
                <w:szCs w:val="24"/>
                <w:highlight w:val="none"/>
              </w:rPr>
            </w:pPr>
          </w:p>
        </w:tc>
      </w:tr>
      <w:tr w14:paraId="6E57D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DA744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E3B6AD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第14.1（3）项</w:t>
            </w:r>
          </w:p>
        </w:tc>
        <w:tc>
          <w:tcPr>
            <w:tcW w:w="1742" w:type="dxa"/>
            <w:vAlign w:val="center"/>
          </w:tcPr>
          <w:p w14:paraId="28E0CC4F">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运行监督、维修期限</w:t>
            </w:r>
          </w:p>
        </w:tc>
        <w:tc>
          <w:tcPr>
            <w:tcW w:w="5170" w:type="dxa"/>
            <w:vAlign w:val="center"/>
          </w:tcPr>
          <w:p w14:paraId="27D52936">
            <w:pPr>
              <w:adjustRightInd w:val="0"/>
              <w:snapToGrid w:val="0"/>
              <w:jc w:val="left"/>
              <w:rPr>
                <w:rFonts w:hint="eastAsia" w:ascii="仿宋" w:hAnsi="仿宋" w:eastAsia="仿宋" w:cs="仿宋"/>
                <w:color w:val="auto"/>
                <w:sz w:val="24"/>
                <w:szCs w:val="24"/>
                <w:highlight w:val="none"/>
              </w:rPr>
            </w:pPr>
          </w:p>
        </w:tc>
      </w:tr>
      <w:tr w14:paraId="1E3A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3E58C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F4B2AB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第14.1（5）项</w:t>
            </w:r>
          </w:p>
        </w:tc>
        <w:tc>
          <w:tcPr>
            <w:tcW w:w="1742" w:type="dxa"/>
            <w:vAlign w:val="center"/>
          </w:tcPr>
          <w:p w14:paraId="7473F1FA">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货物回收的约定</w:t>
            </w:r>
          </w:p>
        </w:tc>
        <w:tc>
          <w:tcPr>
            <w:tcW w:w="5170" w:type="dxa"/>
            <w:vAlign w:val="center"/>
          </w:tcPr>
          <w:p w14:paraId="15DB42CE">
            <w:pPr>
              <w:adjustRightInd w:val="0"/>
              <w:snapToGrid w:val="0"/>
              <w:jc w:val="left"/>
              <w:rPr>
                <w:rFonts w:hint="eastAsia" w:ascii="仿宋" w:hAnsi="仿宋" w:eastAsia="仿宋" w:cs="仿宋"/>
                <w:color w:val="auto"/>
                <w:sz w:val="24"/>
                <w:szCs w:val="24"/>
                <w:highlight w:val="none"/>
              </w:rPr>
            </w:pPr>
          </w:p>
        </w:tc>
      </w:tr>
      <w:tr w14:paraId="4CB7D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66F5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14A23F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第14.1（6）项</w:t>
            </w:r>
          </w:p>
        </w:tc>
        <w:tc>
          <w:tcPr>
            <w:tcW w:w="1742" w:type="dxa"/>
            <w:vAlign w:val="center"/>
          </w:tcPr>
          <w:p w14:paraId="53BA8E9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5170" w:type="dxa"/>
            <w:vAlign w:val="center"/>
          </w:tcPr>
          <w:p w14:paraId="6E815B14">
            <w:pPr>
              <w:adjustRightInd w:val="0"/>
              <w:snapToGrid w:val="0"/>
              <w:jc w:val="left"/>
              <w:rPr>
                <w:rFonts w:hint="eastAsia" w:ascii="仿宋" w:hAnsi="仿宋" w:eastAsia="仿宋" w:cs="仿宋"/>
                <w:color w:val="auto"/>
                <w:sz w:val="24"/>
                <w:szCs w:val="24"/>
                <w:highlight w:val="none"/>
              </w:rPr>
            </w:pPr>
          </w:p>
        </w:tc>
      </w:tr>
      <w:tr w14:paraId="50DFA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83D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09B975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第15.1款</w:t>
            </w:r>
          </w:p>
        </w:tc>
        <w:tc>
          <w:tcPr>
            <w:tcW w:w="1742" w:type="dxa"/>
            <w:vAlign w:val="center"/>
          </w:tcPr>
          <w:p w14:paraId="3586969D">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修理、重作、更换相关具体规定</w:t>
            </w:r>
          </w:p>
        </w:tc>
        <w:tc>
          <w:tcPr>
            <w:tcW w:w="5170" w:type="dxa"/>
            <w:vAlign w:val="center"/>
          </w:tcPr>
          <w:p w14:paraId="65B89987">
            <w:pPr>
              <w:adjustRightInd w:val="0"/>
              <w:snapToGrid w:val="0"/>
              <w:jc w:val="left"/>
              <w:rPr>
                <w:rFonts w:hint="eastAsia" w:ascii="仿宋" w:hAnsi="仿宋" w:eastAsia="仿宋" w:cs="仿宋"/>
                <w:color w:val="auto"/>
                <w:sz w:val="24"/>
                <w:szCs w:val="24"/>
                <w:highlight w:val="none"/>
              </w:rPr>
            </w:pPr>
          </w:p>
        </w:tc>
      </w:tr>
      <w:tr w14:paraId="7DA2D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E4783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B111AC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第15.2（2）项</w:t>
            </w:r>
          </w:p>
        </w:tc>
        <w:tc>
          <w:tcPr>
            <w:tcW w:w="1742" w:type="dxa"/>
            <w:vAlign w:val="center"/>
          </w:tcPr>
          <w:p w14:paraId="36ED94F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5170" w:type="dxa"/>
            <w:vAlign w:val="center"/>
          </w:tcPr>
          <w:p w14:paraId="4F238DE3">
            <w:pPr>
              <w:adjustRightInd w:val="0"/>
              <w:snapToGrid w:val="0"/>
              <w:jc w:val="left"/>
              <w:rPr>
                <w:rFonts w:hint="eastAsia" w:ascii="仿宋" w:hAnsi="仿宋" w:eastAsia="仿宋" w:cs="仿宋"/>
                <w:color w:val="auto"/>
                <w:sz w:val="24"/>
                <w:szCs w:val="24"/>
                <w:highlight w:val="none"/>
                <w:u w:val="single"/>
              </w:rPr>
            </w:pPr>
          </w:p>
        </w:tc>
      </w:tr>
      <w:tr w14:paraId="28B9B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3588B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A91D0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第15.3款</w:t>
            </w:r>
          </w:p>
        </w:tc>
        <w:tc>
          <w:tcPr>
            <w:tcW w:w="1742" w:type="dxa"/>
            <w:vAlign w:val="center"/>
          </w:tcPr>
          <w:p w14:paraId="168B703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5170" w:type="dxa"/>
            <w:vAlign w:val="center"/>
          </w:tcPr>
          <w:p w14:paraId="6C1949EB">
            <w:pPr>
              <w:adjustRightInd w:val="0"/>
              <w:snapToGrid w:val="0"/>
              <w:jc w:val="left"/>
              <w:rPr>
                <w:rFonts w:hint="eastAsia" w:ascii="仿宋" w:hAnsi="仿宋" w:eastAsia="仿宋" w:cs="仿宋"/>
                <w:color w:val="auto"/>
                <w:sz w:val="24"/>
                <w:szCs w:val="24"/>
                <w:highlight w:val="none"/>
                <w:u w:val="single"/>
              </w:rPr>
            </w:pPr>
          </w:p>
        </w:tc>
      </w:tr>
      <w:tr w14:paraId="70FB30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BA77D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9B758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977FC42">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5170" w:type="dxa"/>
            <w:tcBorders>
              <w:left w:val="single" w:color="auto" w:sz="2" w:space="0"/>
              <w:bottom w:val="single" w:color="auto" w:sz="2" w:space="0"/>
            </w:tcBorders>
            <w:vAlign w:val="center"/>
          </w:tcPr>
          <w:p w14:paraId="1BB8054F">
            <w:pPr>
              <w:adjustRightInd w:val="0"/>
              <w:snapToGrid w:val="0"/>
              <w:jc w:val="left"/>
              <w:rPr>
                <w:rFonts w:hint="eastAsia" w:ascii="仿宋" w:hAnsi="仿宋" w:eastAsia="仿宋" w:cs="仿宋"/>
                <w:color w:val="auto"/>
                <w:sz w:val="24"/>
                <w:szCs w:val="24"/>
                <w:highlight w:val="none"/>
                <w:u w:val="single"/>
              </w:rPr>
            </w:pPr>
          </w:p>
        </w:tc>
      </w:tr>
      <w:tr w14:paraId="2BDB5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4101B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23A2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1095BE2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解决争议的方法</w:t>
            </w:r>
          </w:p>
        </w:tc>
        <w:tc>
          <w:tcPr>
            <w:tcW w:w="5170" w:type="dxa"/>
            <w:tcBorders>
              <w:top w:val="single" w:color="auto" w:sz="2" w:space="0"/>
              <w:left w:val="single" w:color="auto" w:sz="2" w:space="0"/>
            </w:tcBorders>
            <w:vAlign w:val="center"/>
          </w:tcPr>
          <w:p w14:paraId="62794CE5">
            <w:pPr>
              <w:autoSpaceDE w:val="0"/>
              <w:autoSpaceDN w:val="0"/>
              <w:adjustRightInd w:val="0"/>
              <w:snapToGrid w:val="0"/>
              <w:spacing w:line="400" w:lineRule="exact"/>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因本合同及合同有关事项发生的争议，按下列第</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种方式解决：</w:t>
            </w:r>
          </w:p>
          <w:p w14:paraId="33693710">
            <w:pPr>
              <w:autoSpaceDE w:val="0"/>
              <w:autoSpaceDN w:val="0"/>
              <w:adjustRightInd w:val="0"/>
              <w:snapToGrid w:val="0"/>
              <w:spacing w:line="400" w:lineRule="exact"/>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仲裁委员会申请仲裁，仲裁地点为</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p>
          <w:p w14:paraId="08BD0D6E">
            <w:pPr>
              <w:adjustRightInd w:val="0"/>
              <w:snapToGrid w:val="0"/>
              <w:jc w:val="left"/>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rPr>
              <w:t>（2）向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人民法院起诉。</w:t>
            </w:r>
          </w:p>
        </w:tc>
      </w:tr>
      <w:tr w14:paraId="054B9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26FE1D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39AFFC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第23.1款</w:t>
            </w:r>
          </w:p>
        </w:tc>
        <w:tc>
          <w:tcPr>
            <w:tcW w:w="1742" w:type="dxa"/>
            <w:vAlign w:val="center"/>
          </w:tcPr>
          <w:p w14:paraId="7F729BC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其他专用条款</w:t>
            </w:r>
          </w:p>
        </w:tc>
        <w:tc>
          <w:tcPr>
            <w:tcW w:w="5170" w:type="dxa"/>
            <w:vAlign w:val="center"/>
          </w:tcPr>
          <w:p w14:paraId="1B375D2C">
            <w:pPr>
              <w:adjustRightInd w:val="0"/>
              <w:snapToGrid w:val="0"/>
              <w:jc w:val="left"/>
              <w:rPr>
                <w:rFonts w:hint="eastAsia" w:ascii="仿宋" w:hAnsi="仿宋" w:eastAsia="仿宋" w:cs="仿宋"/>
                <w:color w:val="auto"/>
                <w:sz w:val="24"/>
                <w:szCs w:val="24"/>
                <w:highlight w:val="none"/>
              </w:rPr>
            </w:pPr>
          </w:p>
        </w:tc>
      </w:tr>
    </w:tbl>
    <w:p w14:paraId="0116984F">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 xml:space="preserve">      </w:t>
      </w:r>
    </w:p>
    <w:p w14:paraId="3CC07966">
      <w:pPr>
        <w:widowControl/>
        <w:spacing w:after="1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备注：上述内容仅供参考，具体内容以采购人与供货人签订的合同为准。</w:t>
      </w:r>
    </w:p>
    <w:p w14:paraId="6AFBE801">
      <w:pPr>
        <w:pStyle w:val="6"/>
        <w:rPr>
          <w:rFonts w:hint="eastAsia" w:ascii="仿宋" w:hAnsi="仿宋" w:eastAsia="仿宋" w:cs="仿宋"/>
          <w:color w:val="auto"/>
          <w:highlight w:val="none"/>
        </w:rPr>
      </w:pPr>
    </w:p>
    <w:p w14:paraId="6A800C16">
      <w:pPr>
        <w:pStyle w:val="6"/>
        <w:rPr>
          <w:rFonts w:hint="eastAsia" w:ascii="仿宋" w:hAnsi="仿宋" w:eastAsia="仿宋" w:cs="仿宋"/>
          <w:color w:val="auto"/>
          <w:highlight w:val="none"/>
        </w:rPr>
      </w:pPr>
    </w:p>
    <w:p w14:paraId="19121812">
      <w:pPr>
        <w:rPr>
          <w:rFonts w:hint="eastAsia" w:ascii="仿宋" w:hAnsi="仿宋" w:eastAsia="仿宋" w:cs="仿宋"/>
          <w:color w:val="auto"/>
          <w:highlight w:val="none"/>
        </w:rPr>
      </w:pPr>
    </w:p>
    <w:p w14:paraId="71D5C275">
      <w:pPr>
        <w:rPr>
          <w:rFonts w:hint="eastAsia" w:ascii="仿宋" w:hAnsi="仿宋" w:eastAsia="仿宋" w:cs="仿宋"/>
          <w:color w:val="auto"/>
          <w:highlight w:val="none"/>
        </w:rPr>
      </w:pPr>
    </w:p>
    <w:p w14:paraId="16190D24">
      <w:pPr>
        <w:pStyle w:val="6"/>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4E80551">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第四章 技术标准和要求</w:t>
      </w:r>
      <w:bookmarkEnd w:id="43"/>
      <w:bookmarkStart w:id="49" w:name="_合同文件的组成及解释顺序"/>
      <w:bookmarkEnd w:id="49"/>
      <w:bookmarkStart w:id="50" w:name="_Toc138638883"/>
      <w:bookmarkEnd w:id="50"/>
      <w:bookmarkStart w:id="51" w:name="_Toc138638509"/>
      <w:bookmarkEnd w:id="51"/>
      <w:bookmarkStart w:id="52" w:name="_Toc138638719"/>
      <w:bookmarkEnd w:id="52"/>
      <w:bookmarkStart w:id="53" w:name="_Toc138639145"/>
      <w:bookmarkEnd w:id="53"/>
      <w:bookmarkStart w:id="54" w:name="_Toc138639074"/>
      <w:bookmarkEnd w:id="54"/>
      <w:bookmarkStart w:id="55" w:name="_Toc138638773"/>
      <w:bookmarkEnd w:id="55"/>
      <w:bookmarkStart w:id="56" w:name="_Toc138638906"/>
      <w:bookmarkEnd w:id="56"/>
      <w:bookmarkStart w:id="57" w:name="_Toc138638718"/>
      <w:bookmarkEnd w:id="57"/>
      <w:bookmarkStart w:id="58" w:name="_Toc138638538"/>
      <w:bookmarkEnd w:id="58"/>
      <w:bookmarkStart w:id="59" w:name="_Toc138639090"/>
      <w:bookmarkEnd w:id="59"/>
      <w:bookmarkStart w:id="60" w:name="_Toc138638702"/>
      <w:bookmarkEnd w:id="60"/>
      <w:bookmarkStart w:id="61" w:name="_Toc138638884"/>
      <w:bookmarkEnd w:id="61"/>
      <w:bookmarkStart w:id="62" w:name="_Toc138638910"/>
      <w:bookmarkEnd w:id="62"/>
      <w:bookmarkStart w:id="63" w:name="_Toc138638534"/>
      <w:bookmarkEnd w:id="63"/>
      <w:bookmarkStart w:id="64" w:name="_Toc138638510"/>
      <w:bookmarkEnd w:id="64"/>
      <w:bookmarkStart w:id="65" w:name="_Toc138638535"/>
      <w:bookmarkEnd w:id="65"/>
      <w:bookmarkStart w:id="66" w:name="_Toc138639091"/>
      <w:bookmarkEnd w:id="66"/>
      <w:bookmarkStart w:id="67" w:name="_Toc138638907"/>
      <w:bookmarkEnd w:id="67"/>
    </w:p>
    <w:p w14:paraId="57A4A62F">
      <w:pPr>
        <w:widowControl/>
        <w:jc w:val="left"/>
        <w:rPr>
          <w:rFonts w:hint="eastAsia" w:ascii="仿宋" w:hAnsi="仿宋" w:eastAsia="仿宋" w:cs="仿宋"/>
          <w:color w:val="auto"/>
          <w:highlight w:val="none"/>
        </w:rPr>
      </w:pPr>
      <w:bookmarkStart w:id="68" w:name="_Toc531016893"/>
    </w:p>
    <w:p w14:paraId="3DB1D7A7">
      <w:pPr>
        <w:widowControl/>
        <w:jc w:val="left"/>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一、商务要求</w:t>
      </w:r>
    </w:p>
    <w:p w14:paraId="1768E8A2">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1、合同履约期限：合同签订之日起90个日历日内到货。</w:t>
      </w:r>
    </w:p>
    <w:p w14:paraId="30B2CF45">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2、交货地点：新疆理工学院（具体地点由用户指定）</w:t>
      </w:r>
    </w:p>
    <w:p w14:paraId="3DD1A410">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3、付款方式：甲乙双方合同签订后，甲方向乙方支付合同总金额30%的预付款，货物全部到校后支付合同总金额的50%的货款。设备安装调试完成且验收合格后支付剩余20%的货款。</w:t>
      </w:r>
    </w:p>
    <w:p w14:paraId="264FA77C">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4、质保期：3年，自验收合格计算（如招标文件第四章“技术标准和要求”中与所投产品质保期有差异，以较长质保期为标准执行）</w:t>
      </w:r>
    </w:p>
    <w:p w14:paraId="24A6DE4C">
      <w:pPr>
        <w:widowControl/>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br w:type="textWrapping"/>
      </w:r>
      <w:r>
        <w:rPr>
          <w:rFonts w:hint="eastAsia" w:ascii="仿宋" w:hAnsi="仿宋" w:eastAsia="仿宋" w:cs="仿宋"/>
          <w:b/>
          <w:bCs/>
          <w:color w:val="auto"/>
          <w:highlight w:val="none"/>
          <w:lang w:eastAsia="zh-CN"/>
        </w:rPr>
        <w:t>二、技术参数</w:t>
      </w:r>
    </w:p>
    <w:tbl>
      <w:tblPr>
        <w:tblStyle w:val="3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774"/>
        <w:gridCol w:w="6964"/>
        <w:gridCol w:w="515"/>
        <w:gridCol w:w="515"/>
      </w:tblGrid>
      <w:tr w14:paraId="4A86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C4C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9C23">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物资名称</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2DF4">
            <w:pPr>
              <w:keepNext w:val="0"/>
              <w:keepLines w:val="0"/>
              <w:widowControl/>
              <w:suppressLineNumbers w:val="0"/>
              <w:jc w:val="center"/>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规格型号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8CE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EA5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数量</w:t>
            </w:r>
          </w:p>
        </w:tc>
      </w:tr>
      <w:tr w14:paraId="5A08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C65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D1C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光伏发电实训系统</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692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1、光源：卤素灯（工作电压：交流220V,功率：≥300W，无级可调）≥3个</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2、太阳电池组件：18V20W单晶光伏板，尺寸：≥360*540mm，≥2块</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3、免维护蓄电池： 12V/20AH，尺寸：≥180×70×160mm（含端子）</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4、逆变器：输入:DC12V，输出：220V，50HZ，≥150W</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光伏发电路灯控制器：12V电瓶，额定充电电流≥10A，额定放电电流≥10A，充满截止电压≥14.4V，放电截止电压≥10.7V，放电恢复电压≥12.6V，充电恢复电压≥13.2V，光控开灯阀值：光伏板≥8V（光控开灯有延时），光控关灯阀值：光伏板≥8V（光控关灯有延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6、光伏发电MPPT控制器：2V电瓶，额定充电电流≥10A，额定放电电流≥10A，充满截止电压≥14V，放电截止电压≥10V，放电恢复电压≥12V，充电恢复电压≥13V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7、负载LED光源：12V/3W：MR16插针，直径≥45mm，高≥50mm，光通量：300~330LM，220V/3W：E27螺口，暧白光，长≥80mm，直径≥45mm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8、电压表：三位半，≥20V量程（显示范围：-19.99~19.99V,分辨率：0.01V，供电电源：DC5V），≥2个</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9、电流表：三位半，≥20A量程（显示范围：-19.99~19.99A,分辨率：优于0.01A，供电电源：DC5V），≥2个</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10、光照度计：200Lux/2kLux/20kLux/200kLux四档量程</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11、钣金机柜：≥19寸，≥27U，冷轧钢板，尺寸：≥1400*600*800mm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★12、须完成的实验内容</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（1）太阳能电池短路电流测量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（2）太阳能电池开路电压测量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（3）光伏电池的伏安特性</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（4）光伏发电的负载特性测试</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（5）输出功率与光照强度的关系</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（6）最大功率点测试实验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（7）控制器原理实验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（8）蓄电池充放电控制实验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（9）蓄电池保护实验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（10）光伏阵列设计实验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（11）太阳能照明系统设计</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（12）太阳能系统电器负载实验</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C19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5AED">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r>
      <w:tr w14:paraId="63D7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E91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77C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晶体电光、声光、磁光效应实验装置</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5EE0">
            <w:pPr>
              <w:keepNext w:val="0"/>
              <w:keepLines w:val="0"/>
              <w:widowControl/>
              <w:numPr>
                <w:ilvl w:val="0"/>
                <w:numId w:val="0"/>
              </w:numPr>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1、数控函数信号发生器</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（1）整机参数：尺寸≥290*230*120mm，工作电压220V/50HZ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（2）屏幕参数：≥2.4英寸TFT彩色液晶显示，可以同时显示两个通道输出信号类型、幅度、频率和相位等参数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★（3）接口参数：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①USB接口（后面板），通过上位机软件实现对本机的监测控制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②EXT.IN接口（前面板），BNC接口，外部信号测量，实现频率计和计数器等功能</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③CH1 CH2接口，BNC接口，实现信号输出</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④工作电压输入接口（后面板），带灯开关、保险丝盒及品字形插座三合一</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★（4）功能参数：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①频率特性：正弦波频率范围0~15MHz，方波三角波频率范围0~15MHz，方波上升时间≤15ns，脉宽范围30ns-4000s，频率最小分辨率0.01uHz，频率准确度 ±20ppm，频率稳定度±1ppm/3小时，脉冲波 TTL数字波 任意波频率范围0~6MHz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波形特性：波形种类正弦波、方波、三角波、脉冲波、偏正弦波、CMOS波、直流电平、半波、全波、正阶梯波、反阶梯波、噪声波、指数升、指数降、多音波、辛克脉冲、洛伦兹脉冲和≥60种用户自定义波形，垂直分辨率≥14位， 采样率≥266M Sa/s，波形长度≥2048点</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③输出特性：幅值范围2mVpp~20Vpp（≤10MHz）2mVpp~10Vpp（10MHz~30MHz）2mVpp~5Vpp（≥30MHz），分辨率≤1mV， 输出阻抗50Ω±10%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④直流偏置：-9.99V~9.99V (输出＞4V)、-2.5V~2.5V (0.4V＜输出≤4V)、-0.25V~0.25V (0＜输出≤0.4V)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⑤相位调节范围0~359.9°，分辨率≤0.1°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2、数控高压电源</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（1）整机参数：尺寸≥290*230*120mm，工作电压220V/50HZ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（2）屏幕参数：≥4.3寸IPS液晶屏，电容触摸，分辨率≥800*480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★（3）接口参数：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①USB接口（后面板）通过上位机软件实现对本机的监测控制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②pogopin接口，422总线，支持多种主机叠加使用。pogopin弹簧顶针和触点分别位于整机顶部和底部，叠加放置时通过主机自身重力使上下主机可靠连接完成通信</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③0--1100V高压输出：BNC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④0-1500V高压输出：BNC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⑤工作电压输入接口（后面板），带灯开关、保险丝盒及品字形插座三合一</w:t>
            </w:r>
          </w:p>
          <w:p w14:paraId="17FB8331">
            <w:pPr>
              <w:keepNext w:val="0"/>
              <w:keepLines w:val="0"/>
              <w:widowControl/>
              <w:numPr>
                <w:ilvl w:val="0"/>
                <w:numId w:val="0"/>
              </w:numPr>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★（4）功能参数：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①输出电压范围1：0-1000V线性可调，精度≤1V。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②输出电压范围2：0-1500V线性可调，精度≤1V。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3、数控直流稳压电源</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（1）整机参数：尺寸≥290*230*120mm，工作电压220V/50HZ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（2）屏幕参数：≥4.3寸IPS液晶屏，电容触摸，分辨率≥800*480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接口参数：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①USB接口（后面板），通过上位机软件实现对本机的监测控制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②pogopin接口，422总线，支持多种主机叠加使用。pogopin弹簧顶针和触点分别位于整机顶部和底部，叠加放置时通过主机自身重力使上下主机可靠连接完成通信</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③电源输出接口1路</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④电压检测接口1路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⑤工作电压输入接口（后面板），带灯开关、保险丝盒及品字形插座三合一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★（3）功能参数：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①通过液晶屏实现预设电压、预设电流、输出电压、输出电流等。输出状态提示区域可以方便的看出当前输出开闭状态、恒压恒流输出状态、输出是否正常。所有设置过程通过触摸屏控制。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②输出电压：0~30V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③恒流输出电流值：0~5A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④五位电流显示分辨率：≤0.1mA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⑤稳压电源自带直流电压表：量程≥30V，分辨率≤0.01V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4、超声放大器</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（1）整机参数：尺寸≥290*230*120mm，工作电压220V/50HZ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（2）接口参数：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①调制信号输入：BNC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②音频信号输入：3.5音频接口</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③调制信号输出：BNC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④工作电压输入接口（后面板），带灯开关、保险丝盒及品字形插座三合一</w:t>
            </w:r>
          </w:p>
          <w:p w14:paraId="77E9BFCF">
            <w:pPr>
              <w:keepNext w:val="0"/>
              <w:keepLines w:val="0"/>
              <w:widowControl/>
              <w:numPr>
                <w:ilvl w:val="0"/>
                <w:numId w:val="0"/>
              </w:numPr>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★（3）功能参数：载波频率≥80MHz，载波幅度＞1Vpp5、光源：半导体激光器 650nm，5mw，带准直</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5、光源：半导体激光器 650nm，5mw，带准直</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6、声光调制器：通光口径：≥1mm，折射率：2.3，透过率：≥95%，消光比：1000：1，中心频率≥ 80MHz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7、光电探测器：光谱响应范围：400～1100 nm，反向击穿电压：20V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8、电光晶体：LiNbO3（铌酸锂），370～5000nm，透射率≥95%，Z轴通光，X轴加电场</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9、磁光介质：铽玻璃及重火石玻璃</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10、直流励磁电流：0—1.5A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11、直流磁感应强度：0—200mT</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12、导轨：≥120cm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13、双通道示波器：≥100MHz带宽，≥1GSa/s实时采样率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14、配套虚拟仿真参数（包含电光、声光、磁光虚拟仿真）</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 （1）仿真系统采用三维动画仿真技术，可仿真显示器件三维结构、实验操作运行演示等功能。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（2）仿真原理演示以3D 动画形式展示为主，原理展示与仿真操作相结合。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3）仿真软件包含理论学习界面和实验操作界面;理论学习界面采用弹框式内容展示，包含实验原理、实验目的、实验背景、仪器介绍、实验内容和注意事项，展示形式包含图片、文字、三维动画。实验操作界面包含菜单栏、操作台面、操作步骤提示信息等，菜单可调节室内光线、设备提示信息、音量大小等。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（4）3D建模虚拟仿真实验环境构建，包含实验桌，实验室内部墙面、白板、窗户、植物，实验室外部建筑、树木、花草、阳光等;且能根据系统时间模拟环境光线。</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（5）实验仪器设备建模，采用三维实物建模，可操作旋钮、接线端，能够清晰的展示仪器的结构与细节，便于直观的认知与体验。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6）仿真技术，采用成熟的3D引擎仿真技术，软件模拟仪器实际操作步骤与方法，高级物理引擎算法完成实验现象与数据计算，提供仿真人员真实的数据与实验现象再现，无需真实实验即可了解实验原理、现象、结果，且可快速通过实物仪器对照实验验证，虚实结合提高学习效率。且同时满足至少2000人使用。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（7）仿真实验室提供智能化调节设置，根据实验环境要求调节实验室内环境光强、背景、提示语音、音量大小等，满足不同实验对环境的不同要求。</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★（8）至少包含以下实验内容（提供实验截图证明）</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1、声光调制实验：（1）视野调节教学（2）观察声光调制的衍射现象（3）观察交流信号调制特性（4）声光调制与通讯实验演示（5）测量声光调制器的衍射效率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2、电光调制实验：（1）3D视野控制教学（2）光路准直（3）正弦波电压调制实验（4）半波电压的测量（5）电光调制与光通讯实验（6）测量消光比和透过率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3、磁光调制实验：（1）视野调节教学（2）直流磁光调制实验（3）交流磁光调制实验（4）光通信实验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744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511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r>
      <w:tr w14:paraId="16FA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AC8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417" w:type="pct"/>
            <w:tcBorders>
              <w:top w:val="single" w:color="000000" w:sz="4" w:space="0"/>
              <w:left w:val="single" w:color="000000" w:sz="4" w:space="0"/>
              <w:bottom w:val="nil"/>
              <w:right w:val="single" w:color="000000" w:sz="4" w:space="0"/>
            </w:tcBorders>
            <w:shd w:val="clear" w:color="auto" w:fill="auto"/>
            <w:vAlign w:val="center"/>
          </w:tcPr>
          <w:p w14:paraId="7F214C1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光学薄膜测量综合实验装置</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4E11">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1、光纤光谱仪：光谱范围: 300-1000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积分时间：10us ~ 10s；动态范围：1-10，动态改变纵坐标显示范围；平滑度：1-10，实时改变波形平滑度及显示效果；光学分辨率：≥1nm；CCD类型：线性CCD</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探测器像素：≥3648  ，像元≥8um*200um；光路结构：交叉 C-T</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1)狭缝：25um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2)信噪比: &gt;250:1（饱和时）；矫正线性度：&gt; 99%</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3)杂散光：&lt; 0.15%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4)光纤接口：SMA905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★5)数据传输：Type-C接口，支持USB2.0通讯协议，传输速度≥480Mbps ；扩展功能口：预留双排16 pin/2.0间距扩展接口；支持对内部程序的更新升级（无需开盖），支持外部UART通信功能用户可方便二次开发应用，预留IO口直接对外可做外部触发用户自定义功能等。</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6)ADC 位深: ≥12 bit 位深</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★7)高可靠性光输入接口：光纤输入接口不可拆卸，以避免活动部件带来的不可靠性；包含上位机软件，支持光谱测量，波长定标，反射率测量，透射率测量，吸光度测量，色度学测量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整机采用铝合金车铣成型，四周R2棱角，表面氧化处理，整体结实、稳定、安全，尺寸：≥长110*宽60*高30mm。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8)面向客户型软件界面，开发语言：C＃，时序视图：触发模式支持时间和次数，色度视图：光源/反射颜色测量，CIE 1931观察者，CIE光源D65，色度空间，CIEXYZ，L*a*b*，测量模式：可进行计数值、扣背景、反射、透射、吸收、吸光度、辐射度等7种模式测量，峰值测量：自动寻峰值波长，绘制草图：绘制可直接用于报表的光谱曲线，保存格式：JPG，曲线组：支持即时处理，多组反射、透射曲线同时显示，不同颜色标识清晰直观；</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色品坐标测量：支持单波长光源的色品马蹄图坐标点绘制及曲线绘制，可计算显示色品坐标、三刺激值、色温等参数；测量数据显示与导出：支持实施测量数据动态表格显示，通过上下翻页查看曲线任意点的横纵坐标值，支持数据excel导出分析。</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2、光源：卤素光源：光谱范围：360-2500nm；输出：9Watts（5mW after 400umfiber）；稳定性：≥0.2% RMS；漂移：≤0.3% per hour；稳定时间：≤1 min；寿命：≥10000hrs（灯泡）；色温：≥3000K；工作温度：5~40℃；供电：220V/AC；输出方式：SMA905；包含钨灯校准文件。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3、光学元件：标准白板：适用波段200nm-2500nm，反射率：≥95%，材料：聚四氟乙烯，尺寸：外径≥60mm。</w:t>
            </w:r>
          </w:p>
          <w:p w14:paraId="3E3CF495">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4、光纤：直通光纤：光纤芯径：≥100 um，数值孔径：≥0.2，长度：≥100 cm，材料：≥3mm铠甲护套，接头：SMA905。Y型光纤：光纤芯径：≥400um，数值孔径：≥0.22NA，长度：≥2m长，蓝色包塑铠甲护套，接头：SMA905。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5、结构件： R3- IS30支架：包括底盘和积分球固定架，铝合金材料</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6、待测样品：PET薄膜：厚度分别为12.5um、25um、38um。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7、薄膜测厚软件：适用于PET薄膜、MgF2镀膜镜片、镀膜硅片的薄膜厚度测量。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8、配套基础配置的终端用于满足正常实验教学</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9、实验内容：光谱仪的原理与使用实验、白光干涉测薄膜厚度实验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10、配套仿真参数：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（1）仿真系统采用三维动画仿真技术，可仿真显示器件三维结构、实验操作运行演示等功能。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（2）仿真原理演示以3D 动画形式展示为主，原理展示与仿真操作相结合。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3）仿真软件包含理论学习界面和实验操作界面;理论学习界面采用弹框式内容展示，包含实验原理、实验目的、实验背景、仪器介绍、实验内容和注意事项，展示形式包含图片、文字、三维动画。实验操作界面包含菜单栏、操作台面、操作步骤提示信息等，菜单可调节室内光线、设备提示信息、音量大小等。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（4）3D建模虚拟仿真实验环境构建，包含实验桌，实验室内部墙面、白板、窗户、植物，实验室外部建筑、树木、花草、阳光等;且能根据系统时间模拟环境光线。</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（5）实验仪器设备建模，采用三维实物建模，可操作旋钮、接线端，能够清晰的展示仪器的结构与细节，便于直观的认知与体验。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6）仿真技术，采用成熟3D引擎仿真技术，软件模拟仪器实际操作步骤与方法，高级物理引擎算法完成实验现象与数据计算，提供仿真人员真实的数据与实验现象再现，无需真实实验即可了解实验原理、现象、结果，且可快速通过实物仪器对照实验验证，虚实结合提高学习效率。且同时满足至少2000人使用。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（7）仿真实验室提供智能化调节设置，可根据实验环境要求调节实验室内环境光强、背景、提示语音、音量大小等，满足不同实验对环境的不同要求。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★（8）至少包含以下实验内容（提供实验截图证明）</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1、光谱仪的原理与使用实验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2、白光干涉测薄膜厚度实验</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3AA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nil"/>
              <w:right w:val="single" w:color="000000" w:sz="4" w:space="0"/>
            </w:tcBorders>
            <w:shd w:val="clear" w:color="auto" w:fill="auto"/>
            <w:noWrap/>
            <w:vAlign w:val="center"/>
          </w:tcPr>
          <w:p w14:paraId="33672535">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r>
      <w:tr w14:paraId="3B14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8463">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A58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环形绕线机</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BCA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1、适用线径：0.05–0.3mm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2、适绕圈数：50-4000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3、储线环宽度：3.0-8.0mm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4、适用磁环外径：8-80mm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5、记忆组数;≥900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6、适用磁环高度：≥45mm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7、电源：AC 220V±10%，50Hz</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EC2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4AF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6113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C939">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0A5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温控仪</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581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1、精度：≤0.1级，测量精度:≤±0.1% FS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2、面板：盘装嵌入式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3、供电：100~240VAC/50~60Hz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4、输入类型：K型热电偶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5、测量范围：0~1300℃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6、分辨率：≤0.1℃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7、采样周期：≥20ms</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805">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13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5BC8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7D4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C21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大电流发生器</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152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1、输出电流：0~2000A（连续可调，真有效值）</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2、输出电压：0~6V（开口电压≥6V）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3、额定容量：≥12kVA（短时工作制）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4、输入电源：AC 380V±10%，50Hz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5、输入电流：≥30A（2000A 满负荷时）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6、电流精度：≤±0.5%FS（0.5级）</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7、电流稳定度：≤1%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8、输出波形：标准正弦波，THD≤1%</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C13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C75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57DE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2EA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156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3D打印机</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047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1、打印技术：熔融沉积型（FDM）；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2、成型尺寸：≥500×500×580mm；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3、打印层厚：0.05-0.25mm；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4、具有空气过滤系统、双风扇过滤系统；支持断料续打；</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5、喷头参数：单喷头，直径≥0.4mm；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6、打印速度：30-280mm/s；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7、运行结构：XY轴同步带直线导轨，双Z轴机械一体同步丝杆；</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8、成型驱动：XY轴雷赛闭环伺服电机组；</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9、机箱结构：全封闭恒温机箱（双开门式）；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10、储料箱：悬挂式；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11、挤出头工作温度：≥300℃；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12、加热平台：可拆卸磁吸钢板；</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13、显示屏幕特性：≥5寸全彩触摸屏；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14、外储存器：支持U盘及无线Wifi传输打印；</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15、随机附送：1卷PLA耗材，2个喷嘴，常用工具包；</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16、可打印材料：PLA，碳纤维，ABS，尼龙碳纤维等1.75mm常规材料；</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17、配备3D素材库，模型数量≥1.5万个，涵盖≥10种类别，拥有≥20个以上特色专题，每个专题包含≥5个以上同类别优质素材。素材库包含网站及APP使用。</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18、配套同品牌云端三维渲染引擎平台，对3D数据在云端进行轻量化、云渲染及三维分享，开放标准的SDK，不需要安装任何客户端。支持多种材质系统和多属性材质，以及各种类型光源与开合动画系统，实现对产品的快速三维渲染和展示。</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B79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1E6">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6737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BC4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C03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真空高温干燥箱</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3E8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1、温度范围：室温 + 20℃～300℃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2、控温精度：≤±0.5℃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3、温度分辨率：0.1℃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4、加热方式：内胆壁式加热</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5、容积：≥30L</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6、可达真空度：≤133pa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7、抽气速率：≥2L/S</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E9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DDD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1116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DB3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54F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数码显微镜</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6F1A">
            <w:pPr>
              <w:keepNext w:val="0"/>
              <w:keepLines w:val="0"/>
              <w:widowControl/>
              <w:numPr>
                <w:ilvl w:val="0"/>
                <w:numId w:val="9"/>
              </w:numPr>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像素‌：≥‌1200万像素</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2、‌分辨率‌：≥‌3840 × 3104 像素‌</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3、‌镜头‌：‌可更换镜头‌</w:t>
            </w:r>
          </w:p>
          <w:p w14:paraId="175C4B51">
            <w:pPr>
              <w:keepNext w:val="0"/>
              <w:keepLines w:val="0"/>
              <w:widowControl/>
              <w:numPr>
                <w:ilvl w:val="0"/>
                <w:numId w:val="0"/>
              </w:numPr>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4、‌放大倍率‌：‌1–3000X‌（取决于所选镜头）</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5、‌影像速率‌：‌30 FPS（最大值）‌</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6、‌光源‌：‌可调、可置换LED光源‌</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7、工作距离：无穷远 - 15mm</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028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E90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3148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E17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92C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赫姆霍兹线圈</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4C86">
            <w:pPr>
              <w:keepNext w:val="0"/>
              <w:keepLines w:val="0"/>
              <w:widowControl/>
              <w:numPr>
                <w:ilvl w:val="0"/>
                <w:numId w:val="10"/>
              </w:numPr>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线圈内径：≥355mm（标准亥姆霍兹线圈结构，线圈等效间距 = 线圈等效半径）</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2、单线圈匝数：≥340 匝（双线圈≥680 匝）</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3、最大工作电流：18A</w:t>
            </w:r>
          </w:p>
          <w:p w14:paraId="2AFC8896">
            <w:pPr>
              <w:keepNext w:val="0"/>
              <w:keepLines w:val="0"/>
              <w:widowControl/>
              <w:numPr>
                <w:ilvl w:val="0"/>
                <w:numId w:val="10"/>
              </w:numPr>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4、中心磁场强度：≥14Gs/A（理论值，18A 时中心磁场≈252Gs）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5、磁场均匀性：中心区域（直径≤120mm）均匀度 ≤±1%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6、线圈电阻：单线圈≥1.92Ω，双线圈串联≥3.84Ω</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7、工作频率：DC（直流磁场）</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8、直流励磁电源电流分辨率：≤1mA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9、直流励磁电源最大输出电流：≥18A，最大输出电压：≥100V</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450E">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5F76">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7106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9BF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8524">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阻抗分析仪</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018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1、测试频率：4Hz–10MHz，分辨率0.1mHz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2、基本精度：±0.05%（自动平衡电桥、四端对配置）</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3、阻抗范围：0.01mΩ–1GΩ（≥15 个量程自动/手动切换）</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4、测试速度：双 CPU 架构，最快≥400次/秒（2.5ms）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5、测量参数AC：Cp/Cs、Lp/Ls、Rp/Rs、|Z|、|Y|、R、X、G、B、θ、D、Q、V_AC、I_AC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6、直流：R_DC</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7、压电/介电：Cp、D、ε、|ε|、εr'、εr''、tanδ、Q</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8、显示器≥10英寸电容触摸屏，分辨率≥1280*800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9、测量精度：≤0.01%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10、测试端配置：四端对</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11、输出阻抗：≥100Ω，±1%@1kHz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12、测量平均：1-255次</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13、量程选择 自动AUTO、手动HOLD</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14、触发模式：连续、单次</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15、触发延时：0-60s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16、数据缓存：≥200个测量结果可分批读取</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5B2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E1C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04ED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8B68">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4131">
            <w:pPr>
              <w:keepNext w:val="0"/>
              <w:keepLines w:val="0"/>
              <w:widowControl/>
              <w:suppressLineNumbers w:val="0"/>
              <w:spacing w:after="220" w:afterAutospacing="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半导体激光器</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6D2E">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1、中心波长：≥780nm；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2、谱线宽度：≤100kHz（100µs积分）；</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3、典型无跳模区间：≥20GHz；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4、输出功率：1-50mW；</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5、功率稳定性：≤1%（4h，RMS）；≤0.75%（±2℃）；</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6、光斑大小：3mm×1mm；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7、发散角 (全角)：快轴≤1mrad；慢轴≤4mrad；</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8、偏振态：线偏振，</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100：1；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9、压电最小步进：≤1MHz；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10、ASE背景：≤-40dB；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11、功耗：≤ 50W(典型值30W)；</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14F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56EE">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58D8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2765">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8B4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小隔离器</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 </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2B5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1、通光孔径：≥Ø3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2、工作波长：≥780 nm±10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3、透过率：</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85%；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4、表面处理：黑色阳极氧化；</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5、平均功率：</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 W；</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6、峰值隔离度：≥30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7、旋转偏振方向：≥45°± 0.5°；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8、损伤阈值：1 J/cm²；</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D1C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CC3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1208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F1E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4E7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激光电流温控模块化机箱</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 </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BD9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1、尺寸：≥380×200×130mm；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2、接口：提供激光器电流输出口，激光器压电陶瓷控制器接口，电流调制输出口：调制带宽</w:t>
            </w:r>
            <w:r>
              <w:rPr>
                <w:rFonts w:hint="eastAsia" w:ascii="仿宋" w:hAnsi="仿宋" w:eastAsia="仿宋" w:cs="仿宋"/>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1MHz，电压转电流系数：1V/10mA，1V/1mA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3、可设置电流和温度范围，电流工作点，温度工作点；</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4、扫描电压范围：0-100V，可设置扫描频率，扫描偏置</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5、电流调节范围：0-250mA；电流调节分辨率：</w:t>
            </w:r>
            <w:r>
              <w:rPr>
                <w:rFonts w:hint="eastAsia" w:ascii="仿宋" w:hAnsi="仿宋" w:eastAsia="仿宋" w:cs="仿宋"/>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0.01mA；电流稳定性：</w:t>
            </w:r>
            <w:r>
              <w:rPr>
                <w:rFonts w:hint="eastAsia" w:ascii="仿宋" w:hAnsi="仿宋" w:eastAsia="仿宋" w:cs="仿宋"/>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±1μA；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6、电流噪声：RMS noise 10Hz-1MHz </w:t>
            </w:r>
            <w:r>
              <w:rPr>
                <w:rFonts w:hint="eastAsia" w:ascii="仿宋" w:hAnsi="仿宋" w:eastAsia="仿宋" w:cs="仿宋"/>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1μArms；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7、温度调节范围：15℃-40℃；温度调节分辨率：0.01℃；温度稳定性：</w:t>
            </w:r>
            <w:r>
              <w:rPr>
                <w:rFonts w:hint="eastAsia" w:ascii="仿宋" w:hAnsi="仿宋" w:eastAsia="仿宋" w:cs="仿宋"/>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±1mK</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8E8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60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7110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B27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70D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激光温控模块</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 </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2A3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1、温度稳定性：≤0.002℃</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2、温控通道数量：≥2路</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3、输出极性：双向温控</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4、极限输出电流：≥7A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5、供电电压：5~24V</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539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1F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w:t>
            </w:r>
          </w:p>
        </w:tc>
      </w:tr>
      <w:tr w14:paraId="4D05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ADC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B74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激光电流模块</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C01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1、电流通道数量：≥1路；</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2、最大输出电流：≥0.3A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3、电流精度：</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1.5%*Iout+0.003；电流纹波：</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0.002A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4、模拟调制带宽（正弦，-3dB）≥300 kHz；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5、数字调制脉冲电流上升时间：</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2μs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6、AI输入电压：≥5.6*Iout+1.25V；AO输出电压：≥5.6*Iout+1.25V；</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2F99">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C1E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36D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BB9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23CB">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声光调制器</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7C6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1、工作波长：≥780 nm ± 20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2、衍射角：≥10.8 mrad；</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3、输入阻抗：≥50 Ω；</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4、射频信号接入方式：SMA；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5、声波模式：驻波；</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6、射频信号频率：≥80 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7、冷却方式：传导冷却；</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8、光学元件材质：石英晶体；</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9、消光比：＞1000:1；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10、损伤阈值：1 GW/cm^(2)；</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11、衍射效率：≥80%；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12、透过率：≥99.6%；</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13、通光孔径：≥3 mm；</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68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0ACE">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r>
      <w:tr w14:paraId="0E45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9AD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9F8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单模保偏光纤</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D5A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1、激光波长范围：≥780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2、护套外径：≥3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3、最大承受激光功率：≥100 mW；</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4、插入损耗：≤0.7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5、最大拉力：≥5 N；NA：0.12；</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6、消光比：≥30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7、最小回波损耗：≤50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8、涂覆层直径：≥245.0±2.0 μm；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9、包层直径：≥124±1.0 μm；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10、模场直径：≥5.0±0.5 μm@780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11、光纤长度：≥2 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12、接头类型：FC/APC 2.0 mm窄键</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27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2B6">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8</w:t>
            </w:r>
          </w:p>
        </w:tc>
      </w:tr>
      <w:tr w14:paraId="2273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3F2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A00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铷泡</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97BF">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1、气室材料：石英玻璃；</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2、气室壁厚度：≥1.5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3、气室成分：铷；</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4、气室直径：≥25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5、气室长度：≥75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6、实验内容：原子能级跃迁谱线测量实验</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52E">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0E8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044C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2489">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5A5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电流恒流源</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7A3B">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1、电流通道数量：≥1路；</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2、最大输出电流：≥5A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3、电流精度：≤1.5%*Iout+0.1；电流纹波：≤0.06A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4、模拟调制带宽（正弦，-3dB）＞100 kHz；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5、数字调制脉冲电流上升时间：≤5μs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6、AI输入电压：0.2*Iout+1.25V；AO输出电压：0.2*Iout+1.25V；</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34A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EAE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r>
      <w:tr w14:paraId="5D01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36B3">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434D">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任意波形发生器</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14E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1、双通道独立输出，≥200M最高频率输出，≥1.25GS/s采样率；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2、≥14 bits垂直分辨率，≥1uHz频率分辨率，≥1mVpp幅度分辨率，最大支持1M点的任意波长度；</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3、波形输出：≥5种基本波形，内置sinc、指数上升、指数下降、心电图、高斯、半正矢、洛仑兹、双音频、DC电压等≥150种；</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4、调制功能：AM、FM、PM、PWM、FSK、3FSK、4FSK、PSK、OSK、ASK、BPSK、Sweep、Burst；</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5、频率特性：正弦波1μHz-200MHz；方波1μHz ~ 50MHz；脉冲波1μHz ~ 25MHz；锯齿波1μHz ~ 5MHz；噪声120MHz (-3dB，典型值)；任意波1μHz ~15MHz；准确度±1ppm；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6、幅值特性:输出幅度（高阻）2mVpp ~ 20Vpp（≤ 40MHz）；2mVpp ~ 10Vpp （≤80MHz）；2mVpp ~ 5Vpp（≤100MHz）；输出幅度（50Ω）1mVpp ~ 10Vpp（≤ 40MHz）；1mVpp ~ 5Vpp （≤80MHz）、1mVpp ~ 2.5Vpp（≤200MHz）；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7、正弦波抖动（RMS）不高于1 ns ；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8、液晶显示：≥8英寸（800*600）TFT；</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9、内置≥7位高精度频率计：支持测量频率、周期、正脉冲宽度、占空比，频率范围100mHz ~ 200MHz；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10、支持SCPI通信功能、labview 通信功能；</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11、非易失存储空间64M byte，能存储更多的波形；</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12、支持通过软件完成任意波形的编辑，以及能对信号发生器进行远程控制；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13、接口不少于USB Device &amp; Host，LAN口，支持USB在线升级。</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62C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E6F9">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660C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33F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63F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放大器</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60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1、频率范围：5-500 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2、信号增益：≥33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3、增益平坦度：典型值2 dB，最大值2.5 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4、输出P-1：最小值33 dBm，最大值36 dBm；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5、输入驻波比：最小值1.4，最大值1.8，典型值1.5；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6、工作电压：+24 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7、静态电流：典型值300 mA，最大值350 mA；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8、最大电流：900 mA；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9、工作温度：-45-85℃；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10、射频接口：SMA-50K</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780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D993">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r>
      <w:tr w14:paraId="5A11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5DC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286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调制解调模块</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4206">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1、射频直流偏置器：频率范围5-6000 MHz，供电电压：-9 V至-12 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2、射频宽带放大器：频率范围0.1-2000 MHz，放大增益：63 dB，供电电压：9-12.8 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3、相位检测器：频率范围：1-100MHz，射频阻抗：</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50 Ω</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9FA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9203">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6E95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744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41C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恒压源</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FA2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1、≥3路独立输出：</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CH1, CH2: 0~30V/0~5A;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 xml:space="preserve">CH3: (0-24V)/0~3A </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CH1,CH2串联同步电压 0 ~ 60V</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CH1,CH2并联同步电流 0 ~ 10A</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2、显示：≥4.3英寸液晶显示，≥6组数值显示，可同时显示三组电压及电流</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3、自动串联及并联模式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4、定电压及定电流操作</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5、1mV/1mA高分辨率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6、定电压操作纹波噪声≤1mVrms</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7、数字式面板控制(编码开关，带指示灯硅胶按键）</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8、支持粗调/微调控制</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9、可存储/调取5组电压和电流设置</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10、锁键功能，防止误操作</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11、输出On/Off控制，支持所有通道同时开关功能；</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12、配置USB接口</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EB4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DA6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w:t>
            </w:r>
          </w:p>
        </w:tc>
      </w:tr>
      <w:tr w14:paraId="27D9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083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BBB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偏振分光棱镜</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730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1、棱镜1：设计波长：≥780nm，胶合，透射：1000:1，材料:不低于K9，</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尺寸(mm):≥10*10，厚度(mm):≥10，增透膜:AR， 镀膜波长(nm):780-810；50片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2、棱镜2：设计波长：≥780nm，胶合，反射1000:1 材料:不低于H-K9L，</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尺寸(mm):≥5*5  厚度(mm)≥:5，透射消光比:1000 ，增透膜:AR， 镀膜波长(nm):780-810；  10片</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3C7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827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51EE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B85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9A9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波片及透镜</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BF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1、1/2波片，胶合真零级，780nm，尺寸10mm  20片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2、1/2波片，光胶零级，780nm，尺寸10mm 5片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3、1/4波片，胶合真零级 780nm，尺寸10mm 10片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4、1/4波片，光胶零级 ，780nm，尺寸10mm  5片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5、0度反射镜 780nm，中心厚度3mm 5片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6、45度反射镜  780nm，中心厚度3mm 10片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7、平凹透镜  F=-15，尺寸12.7mm，780nm 材料1:K9</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尺寸(mm):12.7  焦距(mm):-15  曲率1(mm):-7.75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镀膜1:AR  镀膜2:AR  镀膜波长(nm):780 4片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8、平凸透镜 F=75，尺寸12.7mm，780nm 材料1:K9</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尺寸(mm):12.7  焦距(mm):75  曲率1(mm):38.87</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镀膜1:AR  镀膜2:AR  镀膜波长(nm):780  4片</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9、平凸透镜  F=50，尺寸12.7mm，780nm 材料1:K9</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尺寸(mm):12.7  焦距(mm):50  曲率1(mm):25.91</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镀膜1:AR  镀膜2:AR  镀膜波长(nm):780 4片</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3F7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E09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2159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AB2D">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F42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机械加工件</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F635">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1、激光定标座，材料6063铝</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2、光学元件安装架，材料6063铝</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实验：</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1、用于自设计加工，固定光学元件，搭建量子光学光路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238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C5D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06DB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207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BE1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频谱分析仪</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9C7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1、屏幕≥9英寸TFT液晶显示，分辨率≥1280*800；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2、VGA视频输出，具有射频输入端、跟踪源输出端、耳机接口、USB host &amp; USB Device、LAN接口、REF输入、REF输出、TRIGGER IN、安全锁孔、AC输入端、RS232、保险丝座等接口；</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3、频率范围：9KHz~1.5 GHz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4、分辨率带宽：1Hz至1MHz；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5、最大安全输入电平≥+30dBm，最大直流输出电压≥50V，综合幅度精度≥1.5dB；</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6、支持EMI预兼容测量功能，可使用配套软件完成完整测试和生成报告；</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7、具备不少于ＡＭ、ＦＭ、ＰＭ三种调制模式；</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8、测量项不少于通道功率、ACP、OBW、EBW、载噪比、谐波失真、TOI等；</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9、不少于自动调谐，自动量程，自动刻度，自动耦合，用户预置等自动设置功能。</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7E0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00B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0DF6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A76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FF1A">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光路调节套件</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A0B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1、激光功率计：500 nW-500 mW，≥780nm，线性度：≤±1%，测量偏差：≤±3%，功率最小分辨率：≤1nW，波长分辨率：≥1nm，有效通光孔径：≥9.5mm，显示屏：≥5英寸电容式液晶触控显示屏，屏幕刷新频率：≥5Hz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2、镜架：材质：不低于6061-T6 铝合金；光学元件最大厚度：≥3.8 mm；表面处理：黑色阳极氧化；调节器规格/ 数量：M5/2个；适用光学元件直径：Ø12.7mm；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3、CCD相机：外壳材质：不低于6061-T6铝合金；适用波段：400 nm-900 nm；有效像素：≥1456×1088；</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4、面包板：材质：不低于6061-T6铝合金；表面处理：黑色阳极氧化；平面度（全平面）：≤±0.15 mm；螺纹孔尺寸：M6螺纹贯穿孔；螺纹孔间距：</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25 mm；最边缘螺纹孔到边距离：</w:t>
            </w:r>
            <w:r>
              <w:rPr>
                <w:rFonts w:hint="eastAsia"/>
                <w:color w:val="auto"/>
                <w:highlight w:val="none"/>
                <w:lang w:val="en-US" w:eastAsia="zh-CN"/>
              </w:rPr>
              <w:t>≥</w:t>
            </w:r>
            <w:r>
              <w:rPr>
                <w:rFonts w:hint="eastAsia" w:ascii="仿宋" w:hAnsi="仿宋" w:eastAsia="仿宋" w:cs="仿宋"/>
                <w:b w:val="0"/>
                <w:bCs w:val="0"/>
                <w:i w:val="0"/>
                <w:iCs w:val="0"/>
                <w:color w:val="auto"/>
                <w:kern w:val="0"/>
                <w:sz w:val="22"/>
                <w:szCs w:val="22"/>
                <w:highlight w:val="none"/>
                <w:u w:val="none"/>
                <w:lang w:val="en-US" w:eastAsia="zh-CN" w:bidi="ar"/>
              </w:rPr>
              <w:t>12.5 mm；标准光学面包板尺寸 ≥450 mm×600 mm×12.7 mm</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BCA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40A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34D2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6E0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6E3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偏振分析仪</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2168">
            <w:pPr>
              <w:keepNext w:val="0"/>
              <w:keepLines w:val="0"/>
              <w:widowControl/>
              <w:suppressLineNumbers w:val="0"/>
              <w:spacing w:after="220" w:afterAutospacing="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1、波长范围：600-1100 nm；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2、激光功率范围：1 μW-20 mW；</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3、采样频率：30-190 Hz；</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4、最大入射光斑直径：≥3 mm；入射激光最大发散角：2°；方位角精度：典型值≤±0.1°，最大值≥±0.25°；</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5、椭偏度精度：典型值≤±0.1°，最大值±0.25°；偏振度精度：典型值±1%，最大值±2%；</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6、数据接口：USB2.0；</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7、兼容≥30mm同轴系统；</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8、测量显示模式：邦加球、偏振椭圆、曲线、数据列表</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0732">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1D3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3994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B41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B82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光学平台</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6C51">
            <w:pPr>
              <w:keepNext w:val="0"/>
              <w:keepLines w:val="0"/>
              <w:widowControl/>
              <w:suppressLineNumbers w:val="0"/>
              <w:spacing w:after="220" w:afterAutospacing="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1、光学平台由刚性支撑腿和光学面板组合而成；刚性支撑腿：≥4个；载荷：≤270 kg；</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2、调平方式：手动调平；</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3、平台高度：≥800 mm；调节高度：≥±10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4、面板平面度：0.05mm/m²～0.1mm/m²；面板粗糙度：0.8 μm～1.6 μm，表面亚光处理；面板变形量：≤ 2 µm/m²；</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5、面板尺寸：≥1200×900；面板材料：不得低于430（不锈钢）；厚度：面板≥5 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6、面板结构：蜂窝型内芯，无焊接应力；单蜂窝内芯面积：最小6.25×10^(-4)M²，最大：1.25×10^(-3)M²；</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7、面板阻尼方式：宽带阻尼，可抑制表面共振；蜂窝内芯密度：≥250 kg/m³；</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8、布孔：公制M6、25mm×25mm，等间距阵列、边距≥37mm</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B76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3D55">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r>
      <w:tr w14:paraId="738E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7C8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420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实验台</w:t>
            </w:r>
          </w:p>
        </w:tc>
        <w:tc>
          <w:tcPr>
            <w:tcW w:w="3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BFA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1、尺寸≥1800×750×750mm</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2、台面采用厚度≥25mmE1级实木颗粒板，表面贴厚度≥0.6mm防火板。</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3、柜体采用全钢结构，柜体以及柜门材料要求为≥1.0mm高品质冷轧钢板，表面经酸洗、磷化防锈及静电处理，并喷涂≥75um厚环氧树脂粉末。</w:t>
            </w:r>
            <w:r>
              <w:rPr>
                <w:rFonts w:hint="eastAsia" w:ascii="仿宋" w:hAnsi="仿宋" w:eastAsia="仿宋" w:cs="仿宋"/>
                <w:b w:val="0"/>
                <w:bCs w:val="0"/>
                <w:i w:val="0"/>
                <w:iCs w:val="0"/>
                <w:color w:val="auto"/>
                <w:kern w:val="0"/>
                <w:sz w:val="22"/>
                <w:szCs w:val="22"/>
                <w:highlight w:val="none"/>
                <w:u w:val="none"/>
                <w:lang w:val="en-US" w:eastAsia="zh-CN" w:bidi="ar"/>
              </w:rPr>
              <w:br w:type="textWrapping"/>
            </w:r>
            <w:r>
              <w:rPr>
                <w:rFonts w:hint="eastAsia" w:ascii="仿宋" w:hAnsi="仿宋" w:eastAsia="仿宋" w:cs="仿宋"/>
                <w:b w:val="0"/>
                <w:bCs w:val="0"/>
                <w:i w:val="0"/>
                <w:iCs w:val="0"/>
                <w:color w:val="auto"/>
                <w:kern w:val="0"/>
                <w:sz w:val="22"/>
                <w:szCs w:val="22"/>
                <w:highlight w:val="none"/>
                <w:u w:val="none"/>
                <w:lang w:val="en-US" w:eastAsia="zh-CN" w:bidi="ar"/>
              </w:rPr>
              <w:t>4、三节式静音导轨，304不锈钢拉手。</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6660">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56DD">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20</w:t>
            </w:r>
          </w:p>
        </w:tc>
      </w:tr>
    </w:tbl>
    <w:p w14:paraId="6C056679">
      <w:pPr>
        <w:widowControl/>
        <w:jc w:val="left"/>
        <w:rPr>
          <w:rFonts w:hint="eastAsia" w:ascii="仿宋" w:hAnsi="仿宋" w:eastAsia="仿宋" w:cs="仿宋"/>
          <w:color w:val="auto"/>
          <w:kern w:val="0"/>
          <w:sz w:val="24"/>
          <w:szCs w:val="20"/>
          <w:highlight w:val="none"/>
        </w:rPr>
      </w:pPr>
      <w:r>
        <w:rPr>
          <w:rFonts w:hint="eastAsia" w:ascii="仿宋" w:hAnsi="仿宋" w:eastAsia="仿宋" w:cs="仿宋"/>
          <w:color w:val="auto"/>
          <w:highlight w:val="none"/>
        </w:rPr>
        <w:t>说明：投标人应注意采购人在技术规格中指出的参数、工艺、材料和设备等内容仅起说明作用，无任何倾向性或限制性；任何品牌的产品均可依法参加本项目的采购活动。上述产品在安装调试中所需辅材费用包含在投标人投标产品的报价中，不再单独计取。</w:t>
      </w:r>
      <w:r>
        <w:rPr>
          <w:rFonts w:hint="eastAsia" w:ascii="仿宋" w:hAnsi="仿宋" w:eastAsia="仿宋" w:cs="仿宋"/>
          <w:color w:val="auto"/>
          <w:highlight w:val="none"/>
        </w:rPr>
        <w:br w:type="page"/>
      </w:r>
    </w:p>
    <w:p w14:paraId="284DFEB7">
      <w:pPr>
        <w:spacing w:line="440" w:lineRule="exact"/>
        <w:jc w:val="center"/>
        <w:outlineLvl w:val="0"/>
        <w:rPr>
          <w:rFonts w:hint="eastAsia" w:ascii="仿宋" w:hAnsi="仿宋" w:eastAsia="仿宋" w:cs="仿宋"/>
          <w:b/>
          <w:color w:val="auto"/>
          <w:sz w:val="24"/>
          <w:szCs w:val="24"/>
          <w:highlight w:val="none"/>
        </w:rPr>
      </w:pPr>
      <w:bookmarkStart w:id="69" w:name="_Toc10792"/>
      <w:r>
        <w:rPr>
          <w:rFonts w:hint="eastAsia" w:ascii="仿宋" w:hAnsi="仿宋" w:eastAsia="仿宋" w:cs="仿宋"/>
          <w:b/>
          <w:color w:val="auto"/>
          <w:sz w:val="24"/>
          <w:szCs w:val="24"/>
          <w:highlight w:val="none"/>
        </w:rPr>
        <w:t>第五章 投标文件格式</w:t>
      </w:r>
      <w:bookmarkEnd w:id="68"/>
      <w:bookmarkEnd w:id="69"/>
    </w:p>
    <w:p w14:paraId="0748D34E">
      <w:pPr>
        <w:rPr>
          <w:rFonts w:hint="eastAsia" w:ascii="仿宋" w:hAnsi="仿宋" w:eastAsia="仿宋" w:cs="仿宋"/>
          <w:b/>
          <w:color w:val="auto"/>
          <w:sz w:val="24"/>
          <w:szCs w:val="24"/>
          <w:highlight w:val="none"/>
        </w:rPr>
      </w:pPr>
    </w:p>
    <w:p w14:paraId="79FEAD88">
      <w:pPr>
        <w:rPr>
          <w:rFonts w:hint="eastAsia" w:ascii="仿宋" w:hAnsi="仿宋" w:eastAsia="仿宋" w:cs="仿宋"/>
          <w:b/>
          <w:color w:val="auto"/>
          <w:sz w:val="24"/>
          <w:szCs w:val="24"/>
          <w:highlight w:val="none"/>
        </w:rPr>
      </w:pPr>
    </w:p>
    <w:p w14:paraId="4229171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2A724BE0">
      <w:pPr>
        <w:spacing w:line="480" w:lineRule="auto"/>
        <w:jc w:val="center"/>
        <w:rPr>
          <w:rFonts w:hint="eastAsia" w:ascii="仿宋" w:hAnsi="仿宋" w:eastAsia="仿宋" w:cs="仿宋"/>
          <w:b/>
          <w:color w:val="auto"/>
          <w:sz w:val="24"/>
          <w:szCs w:val="24"/>
          <w:highlight w:val="none"/>
          <w:bdr w:val="single" w:color="auto" w:sz="4" w:space="0"/>
        </w:rPr>
      </w:pPr>
    </w:p>
    <w:p w14:paraId="67A3416B">
      <w:pPr>
        <w:spacing w:line="480" w:lineRule="auto"/>
        <w:jc w:val="center"/>
        <w:rPr>
          <w:rFonts w:hint="eastAsia" w:ascii="仿宋" w:hAnsi="仿宋" w:eastAsia="仿宋" w:cs="仿宋"/>
          <w:b/>
          <w:color w:val="auto"/>
          <w:sz w:val="24"/>
          <w:szCs w:val="24"/>
          <w:highlight w:val="none"/>
          <w:bdr w:val="single" w:color="auto" w:sz="4" w:space="0"/>
        </w:rPr>
      </w:pPr>
    </w:p>
    <w:p w14:paraId="5B8DB02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5351BA61">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077C3A4C">
      <w:pPr>
        <w:spacing w:line="300" w:lineRule="exact"/>
        <w:jc w:val="center"/>
        <w:rPr>
          <w:rFonts w:hint="eastAsia" w:ascii="仿宋" w:hAnsi="仿宋" w:eastAsia="仿宋" w:cs="仿宋"/>
          <w:b/>
          <w:bCs/>
          <w:color w:val="auto"/>
          <w:sz w:val="24"/>
          <w:szCs w:val="24"/>
          <w:highlight w:val="none"/>
        </w:rPr>
      </w:pPr>
    </w:p>
    <w:p w14:paraId="6B1920EE">
      <w:pPr>
        <w:spacing w:line="300" w:lineRule="exact"/>
        <w:jc w:val="center"/>
        <w:rPr>
          <w:rFonts w:hint="eastAsia" w:ascii="仿宋" w:hAnsi="仿宋" w:eastAsia="仿宋" w:cs="仿宋"/>
          <w:b/>
          <w:bCs/>
          <w:color w:val="auto"/>
          <w:sz w:val="24"/>
          <w:szCs w:val="24"/>
          <w:highlight w:val="none"/>
        </w:rPr>
      </w:pPr>
    </w:p>
    <w:p w14:paraId="429E22B3">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9D495DC">
      <w:pPr>
        <w:spacing w:line="720" w:lineRule="auto"/>
        <w:rPr>
          <w:rFonts w:hint="eastAsia" w:ascii="仿宋" w:hAnsi="仿宋" w:eastAsia="仿宋" w:cs="仿宋"/>
          <w:color w:val="auto"/>
          <w:sz w:val="24"/>
          <w:szCs w:val="24"/>
          <w:highlight w:val="none"/>
        </w:rPr>
      </w:pPr>
    </w:p>
    <w:p w14:paraId="76A4F6C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6048D45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2D22A33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5EB897F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2DD894E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FCE181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581AD6D1">
      <w:pPr>
        <w:spacing w:line="720" w:lineRule="auto"/>
        <w:rPr>
          <w:rFonts w:hint="eastAsia" w:ascii="仿宋" w:hAnsi="仿宋" w:eastAsia="仿宋" w:cs="仿宋"/>
          <w:color w:val="auto"/>
          <w:sz w:val="24"/>
          <w:szCs w:val="24"/>
          <w:highlight w:val="none"/>
        </w:rPr>
      </w:pPr>
    </w:p>
    <w:p w14:paraId="5905A75F">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EDFB89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0" w:name="_Toc531016894"/>
      <w:bookmarkStart w:id="71" w:name="_Toc26709"/>
      <w:r>
        <w:rPr>
          <w:rFonts w:hint="eastAsia" w:ascii="仿宋" w:hAnsi="仿宋" w:eastAsia="仿宋" w:cs="仿宋"/>
          <w:b/>
          <w:color w:val="auto"/>
          <w:sz w:val="24"/>
          <w:szCs w:val="24"/>
          <w:highlight w:val="none"/>
        </w:rPr>
        <w:t>目录</w:t>
      </w:r>
      <w:bookmarkEnd w:id="70"/>
      <w:bookmarkEnd w:id="71"/>
    </w:p>
    <w:p w14:paraId="101E1731">
      <w:pPr>
        <w:spacing w:line="360" w:lineRule="auto"/>
        <w:rPr>
          <w:rFonts w:hint="eastAsia" w:ascii="仿宋" w:hAnsi="仿宋" w:eastAsia="仿宋" w:cs="仿宋"/>
          <w:bCs/>
          <w:color w:val="auto"/>
          <w:sz w:val="24"/>
          <w:szCs w:val="24"/>
          <w:highlight w:val="none"/>
          <w:shd w:val="clear" w:color="auto" w:fill="FFFFFF" w:themeFill="background1"/>
        </w:rPr>
      </w:pPr>
    </w:p>
    <w:p w14:paraId="4ACD47A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一、开标一览表</w:t>
      </w:r>
    </w:p>
    <w:p w14:paraId="6862A8D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二、投标函</w:t>
      </w:r>
    </w:p>
    <w:p w14:paraId="0839E5C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三、投标价格明细表</w:t>
      </w:r>
    </w:p>
    <w:p w14:paraId="25E3BB2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四、商务条款偏离表</w:t>
      </w:r>
    </w:p>
    <w:p w14:paraId="65CB703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五、技术条款偏离表</w:t>
      </w:r>
    </w:p>
    <w:p w14:paraId="5437FD1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六、法定代表人身份证明书</w:t>
      </w:r>
    </w:p>
    <w:p w14:paraId="1320A8E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七、法定代表人授权委托书</w:t>
      </w:r>
    </w:p>
    <w:p w14:paraId="0025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八、投标人基本情况</w:t>
      </w:r>
    </w:p>
    <w:p w14:paraId="6BF914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九、投标人资格条件证明材料</w:t>
      </w:r>
    </w:p>
    <w:p w14:paraId="2E5D755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十、投标人近年类似项目业绩表</w:t>
      </w:r>
    </w:p>
    <w:p w14:paraId="2C4AFD5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十一、售后服务承诺书</w:t>
      </w:r>
    </w:p>
    <w:p w14:paraId="5CF3D65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十二、技术方案</w:t>
      </w:r>
    </w:p>
    <w:p w14:paraId="1ABB4EB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十三、投标保证金证明材料（扫描件）</w:t>
      </w:r>
    </w:p>
    <w:p w14:paraId="35D0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十四、其他需要提交的资料</w:t>
      </w:r>
    </w:p>
    <w:p w14:paraId="62498D74">
      <w:pPr>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 xml:space="preserve">     </w:t>
      </w:r>
    </w:p>
    <w:p w14:paraId="469D9E5A">
      <w:pPr>
        <w:rPr>
          <w:rFonts w:hint="eastAsia" w:ascii="仿宋" w:hAnsi="仿宋" w:eastAsia="仿宋" w:cs="仿宋"/>
          <w:bCs/>
          <w:color w:val="auto"/>
          <w:szCs w:val="24"/>
          <w:highlight w:val="none"/>
        </w:rPr>
      </w:pPr>
    </w:p>
    <w:p w14:paraId="4A03891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6642F68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2" w:name="_Toc6644"/>
      <w:bookmarkStart w:id="73" w:name="_Toc4193"/>
      <w:bookmarkStart w:id="74" w:name="_Toc25337"/>
      <w:bookmarkStart w:id="75" w:name="_Toc533503184"/>
      <w:bookmarkStart w:id="76" w:name="_Toc38446474"/>
      <w:bookmarkStart w:id="77" w:name="_Toc10230"/>
      <w:bookmarkStart w:id="78" w:name="_Toc507586169"/>
      <w:r>
        <w:rPr>
          <w:rFonts w:hint="eastAsia" w:ascii="仿宋" w:hAnsi="仿宋" w:eastAsia="仿宋" w:cs="仿宋"/>
          <w:b/>
          <w:color w:val="auto"/>
          <w:sz w:val="24"/>
          <w:szCs w:val="24"/>
          <w:highlight w:val="none"/>
        </w:rPr>
        <w:t>一、开标一览表</w:t>
      </w:r>
      <w:bookmarkEnd w:id="72"/>
      <w:bookmarkEnd w:id="73"/>
      <w:bookmarkEnd w:id="74"/>
    </w:p>
    <w:p w14:paraId="4C95A626">
      <w:pPr>
        <w:rPr>
          <w:rFonts w:hint="eastAsia" w:ascii="仿宋" w:hAnsi="仿宋" w:eastAsia="仿宋" w:cs="仿宋"/>
          <w:color w:val="auto"/>
          <w:highlight w:val="none"/>
        </w:rPr>
      </w:pPr>
    </w:p>
    <w:p w14:paraId="4692A182">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655B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557E287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6249" w:type="dxa"/>
            <w:tcBorders>
              <w:left w:val="single" w:color="auto" w:sz="4" w:space="0"/>
            </w:tcBorders>
            <w:vAlign w:val="center"/>
          </w:tcPr>
          <w:p w14:paraId="034469C4">
            <w:pPr>
              <w:spacing w:line="360" w:lineRule="auto"/>
              <w:ind w:right="-670"/>
              <w:rPr>
                <w:rFonts w:hint="eastAsia" w:ascii="仿宋" w:hAnsi="仿宋" w:eastAsia="仿宋" w:cs="仿宋"/>
                <w:bCs/>
                <w:color w:val="auto"/>
                <w:sz w:val="24"/>
                <w:szCs w:val="24"/>
                <w:highlight w:val="none"/>
              </w:rPr>
            </w:pPr>
          </w:p>
        </w:tc>
      </w:tr>
      <w:tr w14:paraId="14E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72CD4FE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6249" w:type="dxa"/>
            <w:tcBorders>
              <w:left w:val="single" w:color="auto" w:sz="4" w:space="0"/>
            </w:tcBorders>
            <w:vAlign w:val="center"/>
          </w:tcPr>
          <w:p w14:paraId="4F69D2CA">
            <w:pPr>
              <w:spacing w:line="360" w:lineRule="auto"/>
              <w:ind w:right="-670"/>
              <w:rPr>
                <w:rFonts w:hint="eastAsia" w:ascii="仿宋" w:hAnsi="仿宋" w:eastAsia="仿宋" w:cs="仿宋"/>
                <w:bCs/>
                <w:color w:val="auto"/>
                <w:sz w:val="24"/>
                <w:szCs w:val="24"/>
                <w:highlight w:val="none"/>
              </w:rPr>
            </w:pPr>
          </w:p>
        </w:tc>
      </w:tr>
      <w:tr w14:paraId="1B9D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vAlign w:val="center"/>
          </w:tcPr>
          <w:p w14:paraId="015C0F9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6249" w:type="dxa"/>
            <w:tcBorders>
              <w:left w:val="single" w:color="auto" w:sz="4" w:space="0"/>
            </w:tcBorders>
            <w:vAlign w:val="center"/>
          </w:tcPr>
          <w:p w14:paraId="23EC51F2">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0119938B">
            <w:pPr>
              <w:pStyle w:val="38"/>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34B2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214C3C5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vAlign w:val="center"/>
          </w:tcPr>
          <w:p w14:paraId="0A0D2C3D">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合同签订之日起</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个日历日内到货。</w:t>
            </w:r>
          </w:p>
        </w:tc>
      </w:tr>
      <w:tr w14:paraId="090A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7F3E31B2">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6249" w:type="dxa"/>
            <w:tcBorders>
              <w:left w:val="single" w:color="auto" w:sz="4" w:space="0"/>
            </w:tcBorders>
            <w:vAlign w:val="center"/>
          </w:tcPr>
          <w:p w14:paraId="4D551A95">
            <w:pPr>
              <w:snapToGrid w:val="0"/>
              <w:spacing w:line="360" w:lineRule="auto"/>
              <w:rPr>
                <w:rFonts w:hint="eastAsia" w:ascii="仿宋" w:hAnsi="仿宋" w:eastAsia="仿宋" w:cs="仿宋"/>
                <w:bCs/>
                <w:color w:val="auto"/>
                <w:sz w:val="24"/>
                <w:szCs w:val="24"/>
                <w:highlight w:val="none"/>
              </w:rPr>
            </w:pPr>
          </w:p>
        </w:tc>
      </w:tr>
      <w:tr w14:paraId="17F6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60B68694">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vAlign w:val="center"/>
          </w:tcPr>
          <w:p w14:paraId="13E970DF">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446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27FFA74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vAlign w:val="center"/>
          </w:tcPr>
          <w:p w14:paraId="720B4C0C">
            <w:pPr>
              <w:rPr>
                <w:rFonts w:hint="eastAsia" w:ascii="仿宋" w:hAnsi="仿宋" w:eastAsia="仿宋" w:cs="仿宋"/>
                <w:bCs/>
                <w:color w:val="auto"/>
                <w:sz w:val="24"/>
                <w:szCs w:val="24"/>
                <w:highlight w:val="none"/>
              </w:rPr>
            </w:pPr>
          </w:p>
        </w:tc>
      </w:tr>
    </w:tbl>
    <w:p w14:paraId="01E85C9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AF8AC7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D44E1A3">
      <w:pPr>
        <w:pStyle w:val="38"/>
        <w:ind w:left="420"/>
        <w:rPr>
          <w:rFonts w:hint="eastAsia" w:ascii="仿宋" w:hAnsi="仿宋" w:eastAsia="仿宋" w:cs="仿宋"/>
          <w:color w:val="auto"/>
          <w:highlight w:val="none"/>
        </w:rPr>
      </w:pPr>
    </w:p>
    <w:p w14:paraId="5C5CEAF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AFFD6E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6C3FD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rPr>
        <w:t>）</w:t>
      </w:r>
    </w:p>
    <w:p w14:paraId="5AFED265">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3047A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2A17FE12">
      <w:pPr>
        <w:tabs>
          <w:tab w:val="center" w:pos="4832"/>
          <w:tab w:val="left" w:pos="7140"/>
        </w:tabs>
        <w:jc w:val="center"/>
        <w:outlineLvl w:val="1"/>
        <w:rPr>
          <w:rFonts w:hint="eastAsia" w:ascii="仿宋" w:hAnsi="仿宋" w:eastAsia="仿宋" w:cs="仿宋"/>
          <w:b/>
          <w:color w:val="auto"/>
          <w:sz w:val="24"/>
          <w:szCs w:val="24"/>
          <w:highlight w:val="none"/>
        </w:rPr>
      </w:pPr>
      <w:bookmarkStart w:id="79" w:name="_Toc13707"/>
      <w:bookmarkStart w:id="80" w:name="_Toc31135"/>
      <w:bookmarkStart w:id="81" w:name="_Toc24502"/>
      <w:r>
        <w:rPr>
          <w:rFonts w:hint="eastAsia" w:ascii="仿宋" w:hAnsi="仿宋" w:eastAsia="仿宋" w:cs="仿宋"/>
          <w:b/>
          <w:color w:val="auto"/>
          <w:sz w:val="24"/>
          <w:szCs w:val="24"/>
          <w:highlight w:val="none"/>
        </w:rPr>
        <w:t>二、投标函</w:t>
      </w:r>
      <w:bookmarkEnd w:id="79"/>
      <w:bookmarkEnd w:id="80"/>
      <w:bookmarkEnd w:id="81"/>
    </w:p>
    <w:p w14:paraId="6451D7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285DFD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5ABE38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F3B814">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5D433D6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3505CC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6E0EF0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3AC6510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7EE3B72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083D85D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55325F8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293F25B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35E561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8940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A3B41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9E83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rPr>
        <w:t>）</w:t>
      </w:r>
    </w:p>
    <w:p w14:paraId="2B69604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D4A7AE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DA4DDBB">
      <w:pPr>
        <w:tabs>
          <w:tab w:val="center" w:pos="4832"/>
          <w:tab w:val="left" w:pos="7140"/>
        </w:tabs>
        <w:jc w:val="center"/>
        <w:outlineLvl w:val="1"/>
        <w:rPr>
          <w:rFonts w:hint="eastAsia" w:ascii="仿宋" w:hAnsi="仿宋" w:eastAsia="仿宋" w:cs="仿宋"/>
          <w:b/>
          <w:color w:val="auto"/>
          <w:sz w:val="24"/>
          <w:szCs w:val="24"/>
          <w:highlight w:val="none"/>
        </w:rPr>
      </w:pPr>
      <w:bookmarkStart w:id="82" w:name="_Toc130252615"/>
      <w:bookmarkStart w:id="83" w:name="_Toc109941765"/>
      <w:bookmarkStart w:id="84" w:name="_Toc3515"/>
      <w:bookmarkStart w:id="85" w:name="_Toc13850"/>
      <w:bookmarkStart w:id="86" w:name="_Toc109921158"/>
      <w:bookmarkStart w:id="87" w:name="_Toc110707965"/>
      <w:r>
        <w:rPr>
          <w:rFonts w:hint="eastAsia" w:ascii="仿宋" w:hAnsi="仿宋" w:eastAsia="仿宋" w:cs="仿宋"/>
          <w:b/>
          <w:color w:val="auto"/>
          <w:sz w:val="24"/>
          <w:szCs w:val="24"/>
          <w:highlight w:val="none"/>
        </w:rPr>
        <w:t>三、投标价格明细表</w:t>
      </w:r>
      <w:bookmarkEnd w:id="82"/>
      <w:bookmarkEnd w:id="83"/>
      <w:bookmarkEnd w:id="84"/>
      <w:bookmarkEnd w:id="85"/>
      <w:bookmarkEnd w:id="86"/>
      <w:bookmarkEnd w:id="87"/>
    </w:p>
    <w:tbl>
      <w:tblPr>
        <w:tblStyle w:val="39"/>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1149"/>
        <w:gridCol w:w="923"/>
        <w:gridCol w:w="912"/>
        <w:gridCol w:w="800"/>
        <w:gridCol w:w="800"/>
        <w:gridCol w:w="804"/>
        <w:gridCol w:w="1268"/>
        <w:gridCol w:w="1025"/>
        <w:gridCol w:w="830"/>
      </w:tblGrid>
      <w:tr w14:paraId="6A68A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CFD21B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619" w:type="pct"/>
            <w:vAlign w:val="center"/>
          </w:tcPr>
          <w:p w14:paraId="02F72D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497" w:type="pct"/>
            <w:vAlign w:val="center"/>
          </w:tcPr>
          <w:p w14:paraId="22EA47A9">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491" w:type="pct"/>
            <w:shd w:val="clear" w:color="auto" w:fill="auto"/>
            <w:vAlign w:val="center"/>
          </w:tcPr>
          <w:p w14:paraId="4C44F40A">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431" w:type="pct"/>
            <w:shd w:val="clear" w:color="auto" w:fill="auto"/>
            <w:vAlign w:val="center"/>
          </w:tcPr>
          <w:p w14:paraId="1C95FF01">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431" w:type="pct"/>
            <w:vAlign w:val="center"/>
          </w:tcPr>
          <w:p w14:paraId="5E3A798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433" w:type="pct"/>
            <w:vAlign w:val="center"/>
          </w:tcPr>
          <w:p w14:paraId="6BC3C3BA">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681" w:type="pct"/>
            <w:vAlign w:val="center"/>
          </w:tcPr>
          <w:p w14:paraId="1749FA19">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52" w:type="pct"/>
            <w:vAlign w:val="center"/>
          </w:tcPr>
          <w:p w14:paraId="6A99CFC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447" w:type="pct"/>
            <w:vAlign w:val="center"/>
          </w:tcPr>
          <w:p w14:paraId="5CD4BE92">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7A8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1DCD7782">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619" w:type="pct"/>
            <w:vAlign w:val="center"/>
          </w:tcPr>
          <w:p w14:paraId="050441D3">
            <w:pPr>
              <w:jc w:val="center"/>
              <w:rPr>
                <w:rFonts w:hint="eastAsia" w:ascii="仿宋" w:hAnsi="仿宋" w:eastAsia="仿宋" w:cs="仿宋"/>
                <w:bCs/>
                <w:color w:val="auto"/>
                <w:sz w:val="21"/>
                <w:szCs w:val="21"/>
                <w:highlight w:val="none"/>
              </w:rPr>
            </w:pPr>
          </w:p>
        </w:tc>
        <w:tc>
          <w:tcPr>
            <w:tcW w:w="497" w:type="pct"/>
            <w:vAlign w:val="center"/>
          </w:tcPr>
          <w:p w14:paraId="2CB4C3F4">
            <w:pPr>
              <w:jc w:val="center"/>
              <w:rPr>
                <w:rFonts w:hint="eastAsia" w:ascii="仿宋" w:hAnsi="仿宋" w:eastAsia="仿宋" w:cs="仿宋"/>
                <w:bCs/>
                <w:color w:val="auto"/>
                <w:sz w:val="21"/>
                <w:szCs w:val="21"/>
                <w:highlight w:val="none"/>
              </w:rPr>
            </w:pPr>
          </w:p>
        </w:tc>
        <w:tc>
          <w:tcPr>
            <w:tcW w:w="491" w:type="pct"/>
            <w:shd w:val="clear" w:color="auto" w:fill="auto"/>
            <w:vAlign w:val="center"/>
          </w:tcPr>
          <w:p w14:paraId="350BFCAB">
            <w:pPr>
              <w:jc w:val="center"/>
              <w:rPr>
                <w:rFonts w:hint="eastAsia" w:ascii="仿宋" w:hAnsi="仿宋" w:eastAsia="仿宋" w:cs="仿宋"/>
                <w:bCs/>
                <w:color w:val="auto"/>
                <w:sz w:val="21"/>
                <w:szCs w:val="21"/>
                <w:highlight w:val="none"/>
              </w:rPr>
            </w:pPr>
          </w:p>
        </w:tc>
        <w:tc>
          <w:tcPr>
            <w:tcW w:w="431" w:type="pct"/>
            <w:shd w:val="clear" w:color="auto" w:fill="auto"/>
            <w:vAlign w:val="center"/>
          </w:tcPr>
          <w:p w14:paraId="1349C8A4">
            <w:pPr>
              <w:jc w:val="center"/>
              <w:rPr>
                <w:rFonts w:hint="eastAsia" w:ascii="仿宋" w:hAnsi="仿宋" w:eastAsia="仿宋" w:cs="仿宋"/>
                <w:bCs/>
                <w:color w:val="auto"/>
                <w:sz w:val="21"/>
                <w:szCs w:val="21"/>
                <w:highlight w:val="none"/>
              </w:rPr>
            </w:pPr>
          </w:p>
        </w:tc>
        <w:tc>
          <w:tcPr>
            <w:tcW w:w="431" w:type="pct"/>
            <w:vAlign w:val="center"/>
          </w:tcPr>
          <w:p w14:paraId="3FADF22D">
            <w:pPr>
              <w:jc w:val="center"/>
              <w:rPr>
                <w:rFonts w:hint="eastAsia" w:ascii="仿宋" w:hAnsi="仿宋" w:eastAsia="仿宋" w:cs="仿宋"/>
                <w:bCs/>
                <w:color w:val="auto"/>
                <w:sz w:val="21"/>
                <w:szCs w:val="21"/>
                <w:highlight w:val="none"/>
                <w:lang w:val="en-US" w:eastAsia="zh-CN"/>
              </w:rPr>
            </w:pPr>
          </w:p>
        </w:tc>
        <w:tc>
          <w:tcPr>
            <w:tcW w:w="433" w:type="pct"/>
            <w:vAlign w:val="center"/>
          </w:tcPr>
          <w:p w14:paraId="7100B396">
            <w:pPr>
              <w:jc w:val="center"/>
              <w:rPr>
                <w:rFonts w:hint="eastAsia" w:ascii="仿宋" w:hAnsi="仿宋" w:eastAsia="仿宋" w:cs="仿宋"/>
                <w:bCs/>
                <w:color w:val="auto"/>
                <w:sz w:val="21"/>
                <w:szCs w:val="21"/>
                <w:highlight w:val="none"/>
              </w:rPr>
            </w:pPr>
          </w:p>
        </w:tc>
        <w:tc>
          <w:tcPr>
            <w:tcW w:w="681" w:type="pct"/>
            <w:vAlign w:val="center"/>
          </w:tcPr>
          <w:p w14:paraId="6151F4A2">
            <w:pPr>
              <w:jc w:val="center"/>
              <w:rPr>
                <w:rFonts w:hint="eastAsia" w:ascii="仿宋" w:hAnsi="仿宋" w:eastAsia="仿宋" w:cs="仿宋"/>
                <w:bCs/>
                <w:color w:val="auto"/>
                <w:sz w:val="21"/>
                <w:szCs w:val="21"/>
                <w:highlight w:val="none"/>
              </w:rPr>
            </w:pPr>
          </w:p>
        </w:tc>
        <w:tc>
          <w:tcPr>
            <w:tcW w:w="552" w:type="pct"/>
            <w:vAlign w:val="center"/>
          </w:tcPr>
          <w:p w14:paraId="4E4EDB03">
            <w:pPr>
              <w:jc w:val="center"/>
              <w:rPr>
                <w:rFonts w:hint="eastAsia" w:ascii="仿宋" w:hAnsi="仿宋" w:eastAsia="仿宋" w:cs="仿宋"/>
                <w:bCs/>
                <w:color w:val="auto"/>
                <w:sz w:val="21"/>
                <w:szCs w:val="21"/>
                <w:highlight w:val="none"/>
              </w:rPr>
            </w:pPr>
          </w:p>
        </w:tc>
        <w:tc>
          <w:tcPr>
            <w:tcW w:w="447" w:type="pct"/>
            <w:vAlign w:val="center"/>
          </w:tcPr>
          <w:p w14:paraId="66BF27E6">
            <w:pPr>
              <w:jc w:val="center"/>
              <w:rPr>
                <w:rFonts w:hint="eastAsia" w:ascii="仿宋" w:hAnsi="仿宋" w:eastAsia="仿宋" w:cs="仿宋"/>
                <w:bCs/>
                <w:color w:val="auto"/>
                <w:sz w:val="21"/>
                <w:szCs w:val="21"/>
                <w:highlight w:val="none"/>
              </w:rPr>
            </w:pPr>
          </w:p>
        </w:tc>
      </w:tr>
      <w:tr w14:paraId="4117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70D6A70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619" w:type="pct"/>
            <w:vAlign w:val="center"/>
          </w:tcPr>
          <w:p w14:paraId="6F7004FF">
            <w:pPr>
              <w:jc w:val="center"/>
              <w:rPr>
                <w:rFonts w:hint="eastAsia" w:ascii="仿宋" w:hAnsi="仿宋" w:eastAsia="仿宋" w:cs="仿宋"/>
                <w:bCs/>
                <w:color w:val="auto"/>
                <w:sz w:val="21"/>
                <w:szCs w:val="21"/>
                <w:highlight w:val="none"/>
              </w:rPr>
            </w:pPr>
          </w:p>
        </w:tc>
        <w:tc>
          <w:tcPr>
            <w:tcW w:w="497" w:type="pct"/>
            <w:vAlign w:val="center"/>
          </w:tcPr>
          <w:p w14:paraId="2E06BA4D">
            <w:pPr>
              <w:jc w:val="center"/>
              <w:rPr>
                <w:rFonts w:hint="eastAsia" w:ascii="仿宋" w:hAnsi="仿宋" w:eastAsia="仿宋" w:cs="仿宋"/>
                <w:bCs/>
                <w:color w:val="auto"/>
                <w:sz w:val="21"/>
                <w:szCs w:val="21"/>
                <w:highlight w:val="none"/>
              </w:rPr>
            </w:pPr>
          </w:p>
        </w:tc>
        <w:tc>
          <w:tcPr>
            <w:tcW w:w="491" w:type="pct"/>
            <w:shd w:val="clear" w:color="auto" w:fill="auto"/>
            <w:vAlign w:val="center"/>
          </w:tcPr>
          <w:p w14:paraId="5EA1E907">
            <w:pPr>
              <w:jc w:val="center"/>
              <w:rPr>
                <w:rFonts w:hint="eastAsia" w:ascii="仿宋" w:hAnsi="仿宋" w:eastAsia="仿宋" w:cs="仿宋"/>
                <w:bCs/>
                <w:color w:val="auto"/>
                <w:sz w:val="21"/>
                <w:szCs w:val="21"/>
                <w:highlight w:val="none"/>
              </w:rPr>
            </w:pPr>
          </w:p>
        </w:tc>
        <w:tc>
          <w:tcPr>
            <w:tcW w:w="431" w:type="pct"/>
            <w:shd w:val="clear" w:color="auto" w:fill="auto"/>
            <w:vAlign w:val="center"/>
          </w:tcPr>
          <w:p w14:paraId="622ECDD0">
            <w:pPr>
              <w:jc w:val="center"/>
              <w:rPr>
                <w:rFonts w:hint="eastAsia" w:ascii="仿宋" w:hAnsi="仿宋" w:eastAsia="仿宋" w:cs="仿宋"/>
                <w:bCs/>
                <w:color w:val="auto"/>
                <w:sz w:val="21"/>
                <w:szCs w:val="21"/>
                <w:highlight w:val="none"/>
              </w:rPr>
            </w:pPr>
          </w:p>
        </w:tc>
        <w:tc>
          <w:tcPr>
            <w:tcW w:w="431" w:type="pct"/>
            <w:vAlign w:val="center"/>
          </w:tcPr>
          <w:p w14:paraId="31A37204">
            <w:pPr>
              <w:jc w:val="center"/>
              <w:rPr>
                <w:rFonts w:hint="eastAsia" w:ascii="仿宋" w:hAnsi="仿宋" w:eastAsia="仿宋" w:cs="仿宋"/>
                <w:bCs/>
                <w:color w:val="auto"/>
                <w:sz w:val="21"/>
                <w:szCs w:val="21"/>
                <w:highlight w:val="none"/>
                <w:lang w:val="en-US" w:eastAsia="zh-CN"/>
              </w:rPr>
            </w:pPr>
          </w:p>
        </w:tc>
        <w:tc>
          <w:tcPr>
            <w:tcW w:w="433" w:type="pct"/>
            <w:vAlign w:val="center"/>
          </w:tcPr>
          <w:p w14:paraId="6AF27448">
            <w:pPr>
              <w:jc w:val="center"/>
              <w:rPr>
                <w:rFonts w:hint="eastAsia" w:ascii="仿宋" w:hAnsi="仿宋" w:eastAsia="仿宋" w:cs="仿宋"/>
                <w:bCs/>
                <w:color w:val="auto"/>
                <w:sz w:val="21"/>
                <w:szCs w:val="21"/>
                <w:highlight w:val="none"/>
              </w:rPr>
            </w:pPr>
          </w:p>
        </w:tc>
        <w:tc>
          <w:tcPr>
            <w:tcW w:w="681" w:type="pct"/>
            <w:vAlign w:val="center"/>
          </w:tcPr>
          <w:p w14:paraId="70EDB6F0">
            <w:pPr>
              <w:jc w:val="center"/>
              <w:rPr>
                <w:rFonts w:hint="eastAsia" w:ascii="仿宋" w:hAnsi="仿宋" w:eastAsia="仿宋" w:cs="仿宋"/>
                <w:bCs/>
                <w:color w:val="auto"/>
                <w:sz w:val="21"/>
                <w:szCs w:val="21"/>
                <w:highlight w:val="none"/>
              </w:rPr>
            </w:pPr>
          </w:p>
        </w:tc>
        <w:tc>
          <w:tcPr>
            <w:tcW w:w="552" w:type="pct"/>
            <w:vAlign w:val="center"/>
          </w:tcPr>
          <w:p w14:paraId="14FB31AA">
            <w:pPr>
              <w:jc w:val="center"/>
              <w:rPr>
                <w:rFonts w:hint="eastAsia" w:ascii="仿宋" w:hAnsi="仿宋" w:eastAsia="仿宋" w:cs="仿宋"/>
                <w:bCs/>
                <w:color w:val="auto"/>
                <w:sz w:val="21"/>
                <w:szCs w:val="21"/>
                <w:highlight w:val="none"/>
              </w:rPr>
            </w:pPr>
          </w:p>
        </w:tc>
        <w:tc>
          <w:tcPr>
            <w:tcW w:w="447" w:type="pct"/>
            <w:vAlign w:val="center"/>
          </w:tcPr>
          <w:p w14:paraId="62721A75">
            <w:pPr>
              <w:jc w:val="center"/>
              <w:rPr>
                <w:rFonts w:hint="eastAsia" w:ascii="仿宋" w:hAnsi="仿宋" w:eastAsia="仿宋" w:cs="仿宋"/>
                <w:bCs/>
                <w:color w:val="auto"/>
                <w:sz w:val="21"/>
                <w:szCs w:val="21"/>
                <w:highlight w:val="none"/>
              </w:rPr>
            </w:pPr>
          </w:p>
        </w:tc>
      </w:tr>
      <w:tr w14:paraId="6385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437D4D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619" w:type="pct"/>
            <w:vAlign w:val="center"/>
          </w:tcPr>
          <w:p w14:paraId="13AB8D98">
            <w:pPr>
              <w:jc w:val="center"/>
              <w:rPr>
                <w:rFonts w:hint="eastAsia" w:ascii="仿宋" w:hAnsi="仿宋" w:eastAsia="仿宋" w:cs="仿宋"/>
                <w:bCs/>
                <w:color w:val="auto"/>
                <w:sz w:val="21"/>
                <w:szCs w:val="21"/>
                <w:highlight w:val="none"/>
              </w:rPr>
            </w:pPr>
          </w:p>
        </w:tc>
        <w:tc>
          <w:tcPr>
            <w:tcW w:w="497" w:type="pct"/>
            <w:vAlign w:val="center"/>
          </w:tcPr>
          <w:p w14:paraId="6AB8C2FE">
            <w:pPr>
              <w:jc w:val="center"/>
              <w:rPr>
                <w:rFonts w:hint="eastAsia" w:ascii="仿宋" w:hAnsi="仿宋" w:eastAsia="仿宋" w:cs="仿宋"/>
                <w:bCs/>
                <w:color w:val="auto"/>
                <w:sz w:val="21"/>
                <w:szCs w:val="21"/>
                <w:highlight w:val="none"/>
              </w:rPr>
            </w:pPr>
          </w:p>
        </w:tc>
        <w:tc>
          <w:tcPr>
            <w:tcW w:w="491" w:type="pct"/>
            <w:shd w:val="clear" w:color="auto" w:fill="auto"/>
            <w:vAlign w:val="center"/>
          </w:tcPr>
          <w:p w14:paraId="4ED0BE3C">
            <w:pPr>
              <w:jc w:val="center"/>
              <w:rPr>
                <w:rFonts w:hint="eastAsia" w:ascii="仿宋" w:hAnsi="仿宋" w:eastAsia="仿宋" w:cs="仿宋"/>
                <w:bCs/>
                <w:color w:val="auto"/>
                <w:sz w:val="21"/>
                <w:szCs w:val="21"/>
                <w:highlight w:val="none"/>
              </w:rPr>
            </w:pPr>
          </w:p>
        </w:tc>
        <w:tc>
          <w:tcPr>
            <w:tcW w:w="431" w:type="pct"/>
            <w:shd w:val="clear" w:color="auto" w:fill="auto"/>
            <w:vAlign w:val="center"/>
          </w:tcPr>
          <w:p w14:paraId="40BCF4C3">
            <w:pPr>
              <w:jc w:val="center"/>
              <w:rPr>
                <w:rFonts w:hint="eastAsia" w:ascii="仿宋" w:hAnsi="仿宋" w:eastAsia="仿宋" w:cs="仿宋"/>
                <w:bCs/>
                <w:color w:val="auto"/>
                <w:sz w:val="21"/>
                <w:szCs w:val="21"/>
                <w:highlight w:val="none"/>
              </w:rPr>
            </w:pPr>
          </w:p>
        </w:tc>
        <w:tc>
          <w:tcPr>
            <w:tcW w:w="431" w:type="pct"/>
            <w:vAlign w:val="center"/>
          </w:tcPr>
          <w:p w14:paraId="54BDAFEB">
            <w:pPr>
              <w:jc w:val="center"/>
              <w:rPr>
                <w:rFonts w:hint="eastAsia" w:ascii="仿宋" w:hAnsi="仿宋" w:eastAsia="仿宋" w:cs="仿宋"/>
                <w:bCs/>
                <w:color w:val="auto"/>
                <w:sz w:val="21"/>
                <w:szCs w:val="21"/>
                <w:highlight w:val="none"/>
                <w:lang w:val="en-US" w:eastAsia="zh-CN"/>
              </w:rPr>
            </w:pPr>
          </w:p>
        </w:tc>
        <w:tc>
          <w:tcPr>
            <w:tcW w:w="433" w:type="pct"/>
            <w:vAlign w:val="center"/>
          </w:tcPr>
          <w:p w14:paraId="22670955">
            <w:pPr>
              <w:jc w:val="center"/>
              <w:rPr>
                <w:rFonts w:hint="eastAsia" w:ascii="仿宋" w:hAnsi="仿宋" w:eastAsia="仿宋" w:cs="仿宋"/>
                <w:bCs/>
                <w:color w:val="auto"/>
                <w:sz w:val="21"/>
                <w:szCs w:val="21"/>
                <w:highlight w:val="none"/>
              </w:rPr>
            </w:pPr>
          </w:p>
        </w:tc>
        <w:tc>
          <w:tcPr>
            <w:tcW w:w="681" w:type="pct"/>
            <w:vAlign w:val="center"/>
          </w:tcPr>
          <w:p w14:paraId="69277E24">
            <w:pPr>
              <w:jc w:val="center"/>
              <w:rPr>
                <w:rFonts w:hint="eastAsia" w:ascii="仿宋" w:hAnsi="仿宋" w:eastAsia="仿宋" w:cs="仿宋"/>
                <w:bCs/>
                <w:color w:val="auto"/>
                <w:sz w:val="21"/>
                <w:szCs w:val="21"/>
                <w:highlight w:val="none"/>
              </w:rPr>
            </w:pPr>
          </w:p>
        </w:tc>
        <w:tc>
          <w:tcPr>
            <w:tcW w:w="552" w:type="pct"/>
            <w:vAlign w:val="center"/>
          </w:tcPr>
          <w:p w14:paraId="3D3E978D">
            <w:pPr>
              <w:jc w:val="center"/>
              <w:rPr>
                <w:rFonts w:hint="eastAsia" w:ascii="仿宋" w:hAnsi="仿宋" w:eastAsia="仿宋" w:cs="仿宋"/>
                <w:bCs/>
                <w:color w:val="auto"/>
                <w:sz w:val="21"/>
                <w:szCs w:val="21"/>
                <w:highlight w:val="none"/>
              </w:rPr>
            </w:pPr>
          </w:p>
        </w:tc>
        <w:tc>
          <w:tcPr>
            <w:tcW w:w="447" w:type="pct"/>
            <w:vAlign w:val="center"/>
          </w:tcPr>
          <w:p w14:paraId="4C6BC3D5">
            <w:pPr>
              <w:jc w:val="center"/>
              <w:rPr>
                <w:rFonts w:hint="eastAsia" w:ascii="仿宋" w:hAnsi="仿宋" w:eastAsia="仿宋" w:cs="仿宋"/>
                <w:bCs/>
                <w:color w:val="auto"/>
                <w:sz w:val="21"/>
                <w:szCs w:val="21"/>
                <w:highlight w:val="none"/>
              </w:rPr>
            </w:pPr>
          </w:p>
        </w:tc>
      </w:tr>
      <w:tr w14:paraId="195E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05D75BA7">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619" w:type="pct"/>
            <w:vAlign w:val="center"/>
          </w:tcPr>
          <w:p w14:paraId="6363A6F5">
            <w:pPr>
              <w:jc w:val="center"/>
              <w:rPr>
                <w:rFonts w:hint="eastAsia" w:ascii="仿宋" w:hAnsi="仿宋" w:eastAsia="仿宋" w:cs="仿宋"/>
                <w:bCs/>
                <w:color w:val="auto"/>
                <w:sz w:val="21"/>
                <w:szCs w:val="21"/>
                <w:highlight w:val="none"/>
              </w:rPr>
            </w:pPr>
          </w:p>
        </w:tc>
        <w:tc>
          <w:tcPr>
            <w:tcW w:w="497" w:type="pct"/>
            <w:vAlign w:val="center"/>
          </w:tcPr>
          <w:p w14:paraId="1C87F11E">
            <w:pPr>
              <w:jc w:val="center"/>
              <w:rPr>
                <w:rFonts w:hint="eastAsia" w:ascii="仿宋" w:hAnsi="仿宋" w:eastAsia="仿宋" w:cs="仿宋"/>
                <w:bCs/>
                <w:color w:val="auto"/>
                <w:sz w:val="21"/>
                <w:szCs w:val="21"/>
                <w:highlight w:val="none"/>
              </w:rPr>
            </w:pPr>
          </w:p>
        </w:tc>
        <w:tc>
          <w:tcPr>
            <w:tcW w:w="491" w:type="pct"/>
            <w:shd w:val="clear" w:color="auto" w:fill="auto"/>
            <w:vAlign w:val="center"/>
          </w:tcPr>
          <w:p w14:paraId="68879C3E">
            <w:pPr>
              <w:jc w:val="center"/>
              <w:rPr>
                <w:rFonts w:hint="eastAsia" w:ascii="仿宋" w:hAnsi="仿宋" w:eastAsia="仿宋" w:cs="仿宋"/>
                <w:bCs/>
                <w:color w:val="auto"/>
                <w:sz w:val="21"/>
                <w:szCs w:val="21"/>
                <w:highlight w:val="none"/>
              </w:rPr>
            </w:pPr>
          </w:p>
        </w:tc>
        <w:tc>
          <w:tcPr>
            <w:tcW w:w="431" w:type="pct"/>
            <w:shd w:val="clear" w:color="auto" w:fill="auto"/>
            <w:vAlign w:val="center"/>
          </w:tcPr>
          <w:p w14:paraId="5DC00314">
            <w:pPr>
              <w:jc w:val="center"/>
              <w:rPr>
                <w:rFonts w:hint="eastAsia" w:ascii="仿宋" w:hAnsi="仿宋" w:eastAsia="仿宋" w:cs="仿宋"/>
                <w:bCs/>
                <w:color w:val="auto"/>
                <w:sz w:val="21"/>
                <w:szCs w:val="21"/>
                <w:highlight w:val="none"/>
              </w:rPr>
            </w:pPr>
          </w:p>
        </w:tc>
        <w:tc>
          <w:tcPr>
            <w:tcW w:w="431" w:type="pct"/>
            <w:vAlign w:val="center"/>
          </w:tcPr>
          <w:p w14:paraId="13C32DB6">
            <w:pPr>
              <w:jc w:val="center"/>
              <w:rPr>
                <w:rFonts w:hint="eastAsia" w:ascii="仿宋" w:hAnsi="仿宋" w:eastAsia="仿宋" w:cs="仿宋"/>
                <w:bCs/>
                <w:color w:val="auto"/>
                <w:sz w:val="21"/>
                <w:szCs w:val="21"/>
                <w:highlight w:val="none"/>
                <w:lang w:val="en-US" w:eastAsia="zh-CN"/>
              </w:rPr>
            </w:pPr>
          </w:p>
        </w:tc>
        <w:tc>
          <w:tcPr>
            <w:tcW w:w="433" w:type="pct"/>
            <w:vAlign w:val="center"/>
          </w:tcPr>
          <w:p w14:paraId="45D92EBA">
            <w:pPr>
              <w:jc w:val="center"/>
              <w:rPr>
                <w:rFonts w:hint="eastAsia" w:ascii="仿宋" w:hAnsi="仿宋" w:eastAsia="仿宋" w:cs="仿宋"/>
                <w:bCs/>
                <w:color w:val="auto"/>
                <w:sz w:val="21"/>
                <w:szCs w:val="21"/>
                <w:highlight w:val="none"/>
              </w:rPr>
            </w:pPr>
          </w:p>
        </w:tc>
        <w:tc>
          <w:tcPr>
            <w:tcW w:w="681" w:type="pct"/>
            <w:vAlign w:val="center"/>
          </w:tcPr>
          <w:p w14:paraId="0EECC605">
            <w:pPr>
              <w:jc w:val="center"/>
              <w:rPr>
                <w:rFonts w:hint="eastAsia" w:ascii="仿宋" w:hAnsi="仿宋" w:eastAsia="仿宋" w:cs="仿宋"/>
                <w:bCs/>
                <w:color w:val="auto"/>
                <w:sz w:val="21"/>
                <w:szCs w:val="21"/>
                <w:highlight w:val="none"/>
              </w:rPr>
            </w:pPr>
          </w:p>
        </w:tc>
        <w:tc>
          <w:tcPr>
            <w:tcW w:w="552" w:type="pct"/>
            <w:vAlign w:val="center"/>
          </w:tcPr>
          <w:p w14:paraId="04A699A0">
            <w:pPr>
              <w:jc w:val="center"/>
              <w:rPr>
                <w:rFonts w:hint="eastAsia" w:ascii="仿宋" w:hAnsi="仿宋" w:eastAsia="仿宋" w:cs="仿宋"/>
                <w:bCs/>
                <w:color w:val="auto"/>
                <w:sz w:val="21"/>
                <w:szCs w:val="21"/>
                <w:highlight w:val="none"/>
              </w:rPr>
            </w:pPr>
          </w:p>
        </w:tc>
        <w:tc>
          <w:tcPr>
            <w:tcW w:w="447" w:type="pct"/>
            <w:vAlign w:val="center"/>
          </w:tcPr>
          <w:p w14:paraId="1A641968">
            <w:pPr>
              <w:jc w:val="center"/>
              <w:rPr>
                <w:rFonts w:hint="eastAsia" w:ascii="仿宋" w:hAnsi="仿宋" w:eastAsia="仿宋" w:cs="仿宋"/>
                <w:bCs/>
                <w:color w:val="auto"/>
                <w:sz w:val="21"/>
                <w:szCs w:val="21"/>
                <w:highlight w:val="none"/>
              </w:rPr>
            </w:pPr>
          </w:p>
        </w:tc>
      </w:tr>
      <w:tr w14:paraId="0DF0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3999" w:type="pct"/>
            <w:gridSpan w:val="8"/>
            <w:vAlign w:val="center"/>
          </w:tcPr>
          <w:p w14:paraId="4964C1D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合计（元）</w:t>
            </w:r>
          </w:p>
        </w:tc>
        <w:tc>
          <w:tcPr>
            <w:tcW w:w="552" w:type="pct"/>
            <w:vAlign w:val="center"/>
          </w:tcPr>
          <w:p w14:paraId="71EBFA1E">
            <w:pPr>
              <w:jc w:val="center"/>
              <w:rPr>
                <w:rFonts w:hint="eastAsia" w:ascii="仿宋" w:hAnsi="仿宋" w:eastAsia="仿宋" w:cs="仿宋"/>
                <w:bCs/>
                <w:color w:val="auto"/>
                <w:sz w:val="21"/>
                <w:szCs w:val="21"/>
                <w:highlight w:val="none"/>
              </w:rPr>
            </w:pPr>
          </w:p>
        </w:tc>
        <w:tc>
          <w:tcPr>
            <w:tcW w:w="447" w:type="pct"/>
            <w:vAlign w:val="center"/>
          </w:tcPr>
          <w:p w14:paraId="7FED7330">
            <w:pPr>
              <w:jc w:val="center"/>
              <w:rPr>
                <w:rFonts w:hint="eastAsia" w:ascii="仿宋" w:hAnsi="仿宋" w:eastAsia="仿宋" w:cs="仿宋"/>
                <w:bCs/>
                <w:color w:val="auto"/>
                <w:sz w:val="21"/>
                <w:szCs w:val="21"/>
                <w:highlight w:val="none"/>
              </w:rPr>
            </w:pPr>
          </w:p>
        </w:tc>
      </w:tr>
    </w:tbl>
    <w:p w14:paraId="77949884">
      <w:pPr>
        <w:spacing w:line="360" w:lineRule="auto"/>
        <w:jc w:val="left"/>
        <w:rPr>
          <w:rFonts w:hint="eastAsia" w:ascii="仿宋" w:hAnsi="仿宋" w:eastAsia="仿宋" w:cs="仿宋"/>
          <w:color w:val="auto"/>
          <w:sz w:val="24"/>
          <w:szCs w:val="24"/>
          <w:highlight w:val="none"/>
        </w:rPr>
      </w:pPr>
    </w:p>
    <w:p w14:paraId="2B980460">
      <w:pPr>
        <w:spacing w:line="360" w:lineRule="auto"/>
        <w:jc w:val="left"/>
        <w:rPr>
          <w:rFonts w:hint="eastAsia" w:ascii="仿宋" w:hAnsi="仿宋" w:eastAsia="仿宋" w:cs="仿宋"/>
          <w:color w:val="auto"/>
          <w:sz w:val="24"/>
          <w:szCs w:val="24"/>
          <w:highlight w:val="none"/>
        </w:rPr>
      </w:pPr>
    </w:p>
    <w:p w14:paraId="58D175EA">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0B96290A">
      <w:pPr>
        <w:spacing w:line="360" w:lineRule="auto"/>
        <w:jc w:val="left"/>
        <w:rPr>
          <w:rFonts w:hint="eastAsia" w:ascii="仿宋" w:hAnsi="仿宋" w:eastAsia="仿宋" w:cs="仿宋"/>
          <w:color w:val="auto"/>
          <w:kern w:val="0"/>
          <w:sz w:val="24"/>
          <w:szCs w:val="24"/>
          <w:highlight w:val="none"/>
        </w:rPr>
      </w:pPr>
    </w:p>
    <w:p w14:paraId="19853B4E">
      <w:pPr>
        <w:spacing w:line="360" w:lineRule="auto"/>
        <w:jc w:val="left"/>
        <w:rPr>
          <w:rFonts w:hint="eastAsia" w:ascii="仿宋" w:hAnsi="仿宋" w:eastAsia="仿宋" w:cs="仿宋"/>
          <w:color w:val="auto"/>
          <w:kern w:val="0"/>
          <w:sz w:val="24"/>
          <w:szCs w:val="24"/>
          <w:highlight w:val="none"/>
        </w:rPr>
      </w:pPr>
    </w:p>
    <w:p w14:paraId="775A45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F50AEF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CBCAA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6D19C8">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93FD638">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4F83A93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BD18C24">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88" w:name="_Toc6228"/>
      <w:r>
        <w:rPr>
          <w:rFonts w:hint="eastAsia" w:ascii="仿宋" w:hAnsi="仿宋" w:eastAsia="仿宋" w:cs="仿宋"/>
          <w:b/>
          <w:color w:val="auto"/>
          <w:sz w:val="24"/>
          <w:szCs w:val="24"/>
          <w:highlight w:val="none"/>
          <w:shd w:val="clear" w:color="auto" w:fill="FFFFFF" w:themeFill="background1"/>
        </w:rPr>
        <w:t>四、商务条款偏离表</w:t>
      </w:r>
      <w:bookmarkEnd w:id="75"/>
      <w:bookmarkEnd w:id="76"/>
      <w:bookmarkEnd w:id="77"/>
      <w:bookmarkEnd w:id="78"/>
      <w:bookmarkEnd w:id="88"/>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0F87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D0F61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C909C3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1686EC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招标文件商务条款</w:t>
            </w:r>
          </w:p>
        </w:tc>
        <w:tc>
          <w:tcPr>
            <w:tcW w:w="2182" w:type="dxa"/>
            <w:vAlign w:val="center"/>
          </w:tcPr>
          <w:p w14:paraId="790C7830">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投标文件商务条款</w:t>
            </w:r>
          </w:p>
        </w:tc>
        <w:tc>
          <w:tcPr>
            <w:tcW w:w="1155" w:type="dxa"/>
            <w:vAlign w:val="center"/>
          </w:tcPr>
          <w:p w14:paraId="1372F018">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6A115F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1FC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65E5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7C6853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E0B57F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C958A8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148D42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1A68E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316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099A1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C16008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034EE1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4AA98C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5BB39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C03AA0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C46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D0683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C8190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37F34B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F28CB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C425F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40114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31B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BB7FB4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1FBE09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E19F13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17C33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73B14B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3B59DD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5EC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49E7D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F817A3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5AE649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E56CF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A80698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6D5414AA">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1E9F6659">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2D76C2D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02C5124">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066F98FA">
      <w:pPr>
        <w:spacing w:line="360" w:lineRule="auto"/>
        <w:jc w:val="left"/>
        <w:rPr>
          <w:rFonts w:hint="eastAsia" w:ascii="仿宋" w:hAnsi="仿宋" w:eastAsia="仿宋" w:cs="仿宋"/>
          <w:color w:val="auto"/>
          <w:sz w:val="24"/>
          <w:szCs w:val="24"/>
          <w:highlight w:val="none"/>
          <w:shd w:val="clear" w:color="auto" w:fill="FFFFFF" w:themeFill="background1"/>
        </w:rPr>
      </w:pPr>
    </w:p>
    <w:p w14:paraId="3414A616">
      <w:pPr>
        <w:spacing w:line="360" w:lineRule="auto"/>
        <w:jc w:val="left"/>
        <w:rPr>
          <w:rFonts w:hint="eastAsia" w:ascii="仿宋" w:hAnsi="仿宋" w:eastAsia="仿宋" w:cs="仿宋"/>
          <w:color w:val="auto"/>
          <w:sz w:val="24"/>
          <w:szCs w:val="24"/>
          <w:highlight w:val="none"/>
          <w:shd w:val="clear" w:color="auto" w:fill="FFFFFF" w:themeFill="background1"/>
        </w:rPr>
      </w:pPr>
    </w:p>
    <w:p w14:paraId="3C261A04">
      <w:pPr>
        <w:spacing w:line="360" w:lineRule="auto"/>
        <w:jc w:val="left"/>
        <w:rPr>
          <w:rFonts w:hint="eastAsia" w:ascii="仿宋" w:hAnsi="仿宋" w:eastAsia="仿宋" w:cs="仿宋"/>
          <w:color w:val="auto"/>
          <w:sz w:val="24"/>
          <w:szCs w:val="24"/>
          <w:highlight w:val="none"/>
          <w:shd w:val="clear" w:color="auto" w:fill="FFFFFF" w:themeFill="background1"/>
        </w:rPr>
      </w:pPr>
    </w:p>
    <w:p w14:paraId="295AC9C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3FEC4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7822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39D7FF3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1806259">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3C971CF">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89" w:name="_Toc16511"/>
      <w:bookmarkStart w:id="90" w:name="_Toc4958"/>
      <w:r>
        <w:rPr>
          <w:rFonts w:hint="eastAsia" w:ascii="仿宋" w:hAnsi="仿宋" w:eastAsia="仿宋" w:cs="仿宋"/>
          <w:b/>
          <w:color w:val="auto"/>
          <w:sz w:val="24"/>
          <w:szCs w:val="24"/>
          <w:highlight w:val="none"/>
          <w:shd w:val="clear" w:color="auto" w:fill="FFFFFF" w:themeFill="background1"/>
        </w:rPr>
        <w:t>五、技术条款偏离表</w:t>
      </w:r>
      <w:bookmarkEnd w:id="89"/>
      <w:bookmarkEnd w:id="90"/>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C57A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C2989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6D49ACC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71A65A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招标文件技术条款</w:t>
            </w:r>
          </w:p>
        </w:tc>
        <w:tc>
          <w:tcPr>
            <w:tcW w:w="2182" w:type="dxa"/>
            <w:vAlign w:val="center"/>
          </w:tcPr>
          <w:p w14:paraId="6B0217A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投标文件技术条款</w:t>
            </w:r>
          </w:p>
        </w:tc>
        <w:tc>
          <w:tcPr>
            <w:tcW w:w="1155" w:type="dxa"/>
            <w:vAlign w:val="center"/>
          </w:tcPr>
          <w:p w14:paraId="463A63D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085E80A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7A32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265D17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FB13BB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468C1C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E1D548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FED6F0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4600B54">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49F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B04B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95EAD2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01FCC4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5B4C08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A3FE1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53F67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23E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FE84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524C3B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8A090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698197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40F72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757C7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13A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53B0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89DEB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9D4B91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ED1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8992AB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788D8A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B71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BBEC7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DDD6A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DF9DB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B4FE42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D8D4A6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77215C6">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3F4953F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3C30A8D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应根据其提供的货物，对照招标文件第四章“技术标准和要求”中的要求，有差异的，则在此表中列明实际响应的内容提要并加以说明，以便查对。本表包括所有的技术响应及差异。无差异说明表示完全响应。</w:t>
      </w:r>
    </w:p>
    <w:p w14:paraId="79BA66E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8EBECC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77CA8F7">
      <w:pPr>
        <w:spacing w:line="360" w:lineRule="auto"/>
        <w:jc w:val="left"/>
        <w:rPr>
          <w:rFonts w:hint="eastAsia" w:ascii="仿宋" w:hAnsi="仿宋" w:eastAsia="仿宋" w:cs="仿宋"/>
          <w:color w:val="auto"/>
          <w:sz w:val="24"/>
          <w:szCs w:val="24"/>
          <w:highlight w:val="none"/>
          <w:shd w:val="clear" w:color="auto" w:fill="FFFFFF" w:themeFill="background1"/>
        </w:rPr>
      </w:pPr>
    </w:p>
    <w:p w14:paraId="2D569D89">
      <w:pPr>
        <w:spacing w:line="360" w:lineRule="auto"/>
        <w:jc w:val="left"/>
        <w:rPr>
          <w:rFonts w:hint="eastAsia" w:ascii="仿宋" w:hAnsi="仿宋" w:eastAsia="仿宋" w:cs="仿宋"/>
          <w:color w:val="auto"/>
          <w:sz w:val="24"/>
          <w:szCs w:val="24"/>
          <w:highlight w:val="none"/>
          <w:shd w:val="clear" w:color="auto" w:fill="FFFFFF" w:themeFill="background1"/>
        </w:rPr>
      </w:pPr>
    </w:p>
    <w:p w14:paraId="0789E0F0">
      <w:pPr>
        <w:spacing w:line="360" w:lineRule="auto"/>
        <w:jc w:val="left"/>
        <w:rPr>
          <w:rFonts w:hint="eastAsia" w:ascii="仿宋" w:hAnsi="仿宋" w:eastAsia="仿宋" w:cs="仿宋"/>
          <w:color w:val="auto"/>
          <w:sz w:val="24"/>
          <w:szCs w:val="24"/>
          <w:highlight w:val="none"/>
          <w:shd w:val="clear" w:color="auto" w:fill="FFFFFF" w:themeFill="background1"/>
        </w:rPr>
      </w:pPr>
    </w:p>
    <w:p w14:paraId="3274DA9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C86D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370D7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789772D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8BA28B2">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91" w:name="_Toc507586170"/>
      <w:bookmarkStart w:id="92" w:name="_Toc533503185"/>
      <w:bookmarkStart w:id="93" w:name="_Toc7757"/>
      <w:bookmarkStart w:id="94" w:name="_Toc31121"/>
      <w:bookmarkStart w:id="95" w:name="_Toc38446475"/>
      <w:r>
        <w:rPr>
          <w:rFonts w:hint="eastAsia" w:ascii="仿宋" w:hAnsi="仿宋" w:eastAsia="仿宋" w:cs="仿宋"/>
          <w:b/>
          <w:bCs/>
          <w:color w:val="auto"/>
          <w:kern w:val="36"/>
          <w:sz w:val="24"/>
          <w:szCs w:val="24"/>
          <w:highlight w:val="none"/>
          <w:shd w:val="clear" w:color="auto" w:fill="FFFFFF" w:themeFill="background1"/>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91"/>
      <w:bookmarkEnd w:id="92"/>
      <w:bookmarkEnd w:id="93"/>
      <w:bookmarkEnd w:id="94"/>
      <w:bookmarkEnd w:id="95"/>
    </w:p>
    <w:p w14:paraId="05E815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1918AD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BC576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4879C4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379A3F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BB91C8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315C2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EB6AC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（投标人名称）的法定代表人。</w:t>
      </w:r>
    </w:p>
    <w:p w14:paraId="3BCE700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7DB282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256B43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32BF718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C21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5F05C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法定代表人身份证扫描件（正面）</w:t>
            </w:r>
          </w:p>
        </w:tc>
      </w:tr>
    </w:tbl>
    <w:p w14:paraId="3FC8E31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3D9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322E5B5">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法定代表人身份证扫描件（反面）</w:t>
            </w:r>
          </w:p>
        </w:tc>
      </w:tr>
    </w:tbl>
    <w:p w14:paraId="69DF1B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4A4FB3B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F5D87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DB3AFF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06048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090F782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5985B6CE">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18F426B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96" w:name="_Toc533503186"/>
      <w:bookmarkStart w:id="97" w:name="_Toc38446476"/>
      <w:bookmarkStart w:id="98" w:name="_Toc24163"/>
      <w:bookmarkStart w:id="99" w:name="_Toc14182"/>
      <w:bookmarkStart w:id="100" w:name="_Toc507586171"/>
      <w:r>
        <w:rPr>
          <w:rFonts w:hint="eastAsia" w:ascii="仿宋" w:hAnsi="仿宋" w:eastAsia="仿宋" w:cs="仿宋"/>
          <w:b/>
          <w:color w:val="auto"/>
          <w:sz w:val="24"/>
          <w:szCs w:val="24"/>
          <w:highlight w:val="none"/>
          <w:shd w:val="clear" w:color="auto" w:fill="FFFFFF" w:themeFill="background1"/>
        </w:rPr>
        <w:t>七、法定代表人授权委托书</w:t>
      </w:r>
      <w:bookmarkEnd w:id="96"/>
      <w:bookmarkEnd w:id="97"/>
      <w:bookmarkEnd w:id="98"/>
      <w:bookmarkEnd w:id="99"/>
      <w:bookmarkEnd w:id="100"/>
    </w:p>
    <w:p w14:paraId="2CAB7F9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9135BC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27F72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7B097D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57D0E8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66A7F18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B39BAE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9"/>
        <w:tblW w:w="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6573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750F2024">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委托代理人身份证扫描件（正面）</w:t>
            </w:r>
          </w:p>
        </w:tc>
      </w:tr>
    </w:tbl>
    <w:tbl>
      <w:tblPr>
        <w:tblStyle w:val="39"/>
        <w:tblpPr w:leftFromText="180" w:rightFromText="180" w:vertAnchor="text" w:horzAnchor="margin" w:tblpXSpec="right" w:tblpY="-246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74F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E36B8F2">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委托代理人身份证扫描件（反面）</w:t>
            </w:r>
          </w:p>
        </w:tc>
      </w:tr>
    </w:tbl>
    <w:p w14:paraId="30F8D166">
      <w:pPr>
        <w:spacing w:line="360" w:lineRule="auto"/>
        <w:rPr>
          <w:rFonts w:hint="eastAsia" w:ascii="仿宋" w:hAnsi="仿宋" w:eastAsia="仿宋" w:cs="仿宋"/>
          <w:vanish/>
          <w:color w:val="auto"/>
          <w:sz w:val="24"/>
          <w:szCs w:val="24"/>
          <w:highlight w:val="none"/>
          <w:shd w:val="clear" w:color="auto" w:fill="FFFFFF" w:themeFill="background1"/>
        </w:rPr>
      </w:pPr>
    </w:p>
    <w:p w14:paraId="38623E5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D912E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05B29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63B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E9E23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44ACD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15CAA3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4596DF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7A78D2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73AAD234">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01" w:name="_Toc507586173"/>
      <w:r>
        <w:rPr>
          <w:rFonts w:hint="eastAsia" w:ascii="仿宋" w:hAnsi="仿宋" w:eastAsia="仿宋" w:cs="仿宋"/>
          <w:b/>
          <w:color w:val="auto"/>
          <w:sz w:val="24"/>
          <w:szCs w:val="24"/>
          <w:highlight w:val="none"/>
          <w:shd w:val="clear" w:color="auto" w:fill="FFFFFF" w:themeFill="background1"/>
        </w:rPr>
        <w:br w:type="page"/>
      </w:r>
      <w:bookmarkStart w:id="102" w:name="_Toc29760"/>
      <w:bookmarkStart w:id="103" w:name="_Toc30621"/>
      <w:bookmarkStart w:id="104" w:name="_Toc533503189"/>
      <w:bookmarkStart w:id="105" w:name="_Toc38446478"/>
      <w:r>
        <w:rPr>
          <w:rFonts w:hint="eastAsia" w:ascii="仿宋" w:hAnsi="仿宋" w:eastAsia="仿宋" w:cs="仿宋"/>
          <w:b/>
          <w:color w:val="auto"/>
          <w:sz w:val="24"/>
          <w:szCs w:val="24"/>
          <w:highlight w:val="none"/>
          <w:shd w:val="clear" w:color="auto" w:fill="FFFFFF" w:themeFill="background1"/>
        </w:rPr>
        <w:t>八、投标人基本情况</w:t>
      </w:r>
      <w:bookmarkEnd w:id="101"/>
      <w:bookmarkEnd w:id="102"/>
      <w:bookmarkEnd w:id="103"/>
      <w:bookmarkEnd w:id="104"/>
      <w:bookmarkEnd w:id="105"/>
    </w:p>
    <w:p w14:paraId="4806467B">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9C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14:paraId="43E4F28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37B960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5E8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8CB578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7DE958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2D633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0FB045C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06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05734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6E9FD0C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EBEA38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EE348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21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A12A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CC3EC9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48CFF6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5FCB4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FB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A843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8F136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43922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B734C0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43C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663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1BFC5B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CCACEF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B4997F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75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E3CF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363C7E9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B08A15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3A5CE5F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56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BF97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52588F8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77BEFC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4E77DEA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26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57A8C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1A14311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FED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C7CCF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0701D27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6B673F8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FCD96E2">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757C05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6" w:name="_Toc113901848"/>
      <w:bookmarkStart w:id="107" w:name="_Toc147569835"/>
      <w:bookmarkStart w:id="108" w:name="_Toc1590"/>
      <w:bookmarkStart w:id="109" w:name="_Toc11207"/>
      <w:bookmarkStart w:id="110" w:name="_Toc32366"/>
      <w:bookmarkStart w:id="111" w:name="_Toc109143671"/>
      <w:bookmarkStart w:id="112" w:name="_Toc107422184"/>
      <w:bookmarkStart w:id="113" w:name="_Toc111556487"/>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投标人资格条件证明材料</w:t>
      </w:r>
      <w:bookmarkEnd w:id="106"/>
      <w:bookmarkEnd w:id="107"/>
      <w:bookmarkEnd w:id="108"/>
    </w:p>
    <w:p w14:paraId="40902CC1">
      <w:pPr>
        <w:rPr>
          <w:rFonts w:hint="eastAsia" w:ascii="仿宋" w:hAnsi="仿宋" w:eastAsia="仿宋" w:cs="仿宋"/>
          <w:color w:val="auto"/>
          <w:highlight w:val="none"/>
          <w:shd w:val="clear" w:color="auto" w:fill="FFFFFF" w:themeFill="background1"/>
        </w:rPr>
      </w:pPr>
    </w:p>
    <w:p w14:paraId="6ECE377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4" w:name="_Toc133453662"/>
      <w:bookmarkStart w:id="115" w:name="_Toc20683"/>
      <w:bookmarkStart w:id="116" w:name="_Toc5107"/>
      <w:bookmarkStart w:id="117" w:name="_Toc128476878"/>
      <w:bookmarkStart w:id="118" w:name="_Toc113901849"/>
      <w:r>
        <w:rPr>
          <w:rFonts w:hint="eastAsia" w:ascii="仿宋" w:hAnsi="仿宋" w:eastAsia="仿宋" w:cs="仿宋"/>
          <w:b/>
          <w:color w:val="auto"/>
          <w:sz w:val="24"/>
          <w:szCs w:val="24"/>
          <w:highlight w:val="none"/>
          <w:shd w:val="clear" w:color="auto" w:fill="FFFFFF" w:themeFill="background1"/>
        </w:rPr>
        <w:t>9.1、</w:t>
      </w:r>
      <w:bookmarkEnd w:id="109"/>
      <w:bookmarkEnd w:id="110"/>
      <w:bookmarkEnd w:id="111"/>
      <w:bookmarkEnd w:id="112"/>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114"/>
      <w:bookmarkEnd w:id="115"/>
      <w:bookmarkEnd w:id="116"/>
      <w:bookmarkEnd w:id="117"/>
      <w:bookmarkEnd w:id="118"/>
    </w:p>
    <w:p w14:paraId="5E7E72D1">
      <w:pPr>
        <w:spacing w:line="360" w:lineRule="auto"/>
        <w:rPr>
          <w:rFonts w:hint="eastAsia" w:ascii="仿宋" w:hAnsi="仿宋" w:eastAsia="仿宋" w:cs="仿宋"/>
          <w:color w:val="auto"/>
          <w:sz w:val="24"/>
          <w:szCs w:val="24"/>
          <w:highlight w:val="none"/>
          <w:shd w:val="clear" w:color="auto" w:fill="FFFFFF" w:themeFill="background1"/>
        </w:rPr>
      </w:pPr>
    </w:p>
    <w:p w14:paraId="1DE39C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2A85A48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5C02EED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三、投标人是非企业专业服务机构的，应提供执业许可证等证明文件;</w:t>
      </w:r>
    </w:p>
    <w:p w14:paraId="0CD9768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3B2BF5B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428D71F0">
      <w:pPr>
        <w:spacing w:line="360" w:lineRule="auto"/>
        <w:rPr>
          <w:rFonts w:hint="eastAsia" w:ascii="仿宋" w:hAnsi="仿宋" w:eastAsia="仿宋" w:cs="仿宋"/>
          <w:color w:val="auto"/>
          <w:sz w:val="24"/>
          <w:szCs w:val="24"/>
          <w:highlight w:val="none"/>
          <w:shd w:val="clear" w:color="auto" w:fill="FFFFFF" w:themeFill="background1"/>
        </w:rPr>
      </w:pPr>
    </w:p>
    <w:p w14:paraId="6FCB4B80">
      <w:pPr>
        <w:spacing w:line="360" w:lineRule="auto"/>
        <w:rPr>
          <w:rFonts w:hint="eastAsia" w:ascii="仿宋" w:hAnsi="仿宋" w:eastAsia="仿宋" w:cs="仿宋"/>
          <w:color w:val="auto"/>
          <w:sz w:val="24"/>
          <w:szCs w:val="24"/>
          <w:highlight w:val="none"/>
          <w:shd w:val="clear" w:color="auto" w:fill="FFFFFF" w:themeFill="background1"/>
        </w:rPr>
      </w:pPr>
    </w:p>
    <w:p w14:paraId="28090F27">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726D2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9" w:name="_Toc10010"/>
      <w:bookmarkStart w:id="120" w:name="_Toc128476879"/>
      <w:bookmarkStart w:id="121" w:name="_Toc133453663"/>
      <w:bookmarkStart w:id="122" w:name="_Toc2127"/>
      <w:bookmarkStart w:id="123" w:name="_Toc113901850"/>
      <w:r>
        <w:rPr>
          <w:rFonts w:hint="eastAsia" w:ascii="仿宋" w:hAnsi="仿宋" w:eastAsia="仿宋" w:cs="仿宋"/>
          <w:b/>
          <w:color w:val="auto"/>
          <w:sz w:val="24"/>
          <w:szCs w:val="24"/>
          <w:highlight w:val="none"/>
          <w:shd w:val="clear" w:color="auto" w:fill="FFFFFF" w:themeFill="background1"/>
        </w:rPr>
        <w:t>9.2、</w:t>
      </w:r>
      <w:bookmarkEnd w:id="113"/>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119"/>
      <w:bookmarkEnd w:id="120"/>
      <w:bookmarkEnd w:id="121"/>
      <w:bookmarkEnd w:id="122"/>
      <w:bookmarkEnd w:id="123"/>
    </w:p>
    <w:p w14:paraId="7BAD21A5">
      <w:pPr>
        <w:pStyle w:val="6"/>
        <w:spacing w:line="360" w:lineRule="auto"/>
        <w:rPr>
          <w:rFonts w:hint="eastAsia" w:ascii="仿宋" w:hAnsi="仿宋" w:eastAsia="仿宋" w:cs="仿宋"/>
          <w:color w:val="auto"/>
          <w:spacing w:val="10"/>
          <w:szCs w:val="24"/>
          <w:highlight w:val="none"/>
          <w:shd w:val="clear" w:color="auto" w:fill="FFFFFF" w:themeFill="background1"/>
        </w:rPr>
      </w:pPr>
    </w:p>
    <w:p w14:paraId="4CD0CF89">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bookmarkStart w:id="124" w:name="_Toc133453664"/>
      <w:bookmarkStart w:id="125" w:name="_Toc113901851"/>
      <w:bookmarkStart w:id="126" w:name="_Toc128476880"/>
      <w:bookmarkStart w:id="127" w:name="_Toc30348"/>
      <w:bookmarkStart w:id="128" w:name="_Toc111556488"/>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0E1001C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660458A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485A5DD1">
      <w:pPr>
        <w:rPr>
          <w:rFonts w:hint="eastAsia" w:ascii="仿宋" w:hAnsi="仿宋" w:eastAsia="仿宋" w:cs="仿宋"/>
          <w:color w:val="auto"/>
          <w:highlight w:val="none"/>
        </w:rPr>
      </w:pPr>
    </w:p>
    <w:p w14:paraId="4D413607">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301AF2D">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45AA954">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6E36A4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1F7E504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CB2E07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E2A24D">
      <w:pPr>
        <w:rPr>
          <w:rFonts w:hint="eastAsia" w:ascii="仿宋" w:hAnsi="仿宋" w:eastAsia="仿宋" w:cs="仿宋"/>
          <w:color w:val="auto"/>
          <w:highlight w:val="none"/>
        </w:rPr>
      </w:pPr>
    </w:p>
    <w:p w14:paraId="3261D98A">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49165B36">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A711E6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5BAF8A5C">
      <w:pPr>
        <w:widowControl/>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5F54FCC">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29" w:name="_Toc22836"/>
      <w:r>
        <w:rPr>
          <w:rFonts w:hint="eastAsia" w:ascii="仿宋" w:hAnsi="仿宋" w:eastAsia="仿宋" w:cs="仿宋"/>
          <w:b/>
          <w:color w:val="auto"/>
          <w:sz w:val="24"/>
          <w:szCs w:val="24"/>
          <w:highlight w:val="none"/>
          <w:shd w:val="clear" w:color="auto" w:fill="FFFFFF" w:themeFill="background1"/>
        </w:rPr>
        <w:t>9.3、具备履行合同所必需的设备和专业技术能力的证明材料</w:t>
      </w:r>
      <w:bookmarkEnd w:id="124"/>
      <w:bookmarkEnd w:id="125"/>
      <w:bookmarkEnd w:id="126"/>
      <w:bookmarkEnd w:id="127"/>
      <w:bookmarkEnd w:id="129"/>
    </w:p>
    <w:p w14:paraId="2CC87D5D">
      <w:pPr>
        <w:spacing w:line="360" w:lineRule="auto"/>
        <w:rPr>
          <w:rFonts w:hint="eastAsia" w:ascii="仿宋" w:hAnsi="仿宋" w:eastAsia="仿宋" w:cs="仿宋"/>
          <w:color w:val="auto"/>
          <w:sz w:val="24"/>
          <w:szCs w:val="24"/>
          <w:highlight w:val="none"/>
          <w:shd w:val="clear" w:color="auto" w:fill="FFFFFF" w:themeFill="background1"/>
        </w:rPr>
      </w:pPr>
    </w:p>
    <w:p w14:paraId="2167DB9C">
      <w:pPr>
        <w:spacing w:line="360" w:lineRule="auto"/>
        <w:rPr>
          <w:rFonts w:hint="eastAsia" w:ascii="仿宋" w:hAnsi="仿宋" w:eastAsia="仿宋" w:cs="仿宋"/>
          <w:color w:val="auto"/>
          <w:sz w:val="24"/>
          <w:szCs w:val="24"/>
          <w:highlight w:val="none"/>
          <w:shd w:val="clear" w:color="auto" w:fill="FFFFFF" w:themeFill="background1"/>
        </w:rPr>
      </w:pPr>
    </w:p>
    <w:p w14:paraId="0B335EF1">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28"/>
      <w:r>
        <w:rPr>
          <w:rFonts w:hint="eastAsia" w:ascii="仿宋" w:hAnsi="仿宋" w:eastAsia="仿宋" w:cs="仿宋"/>
          <w:b/>
          <w:color w:val="auto"/>
          <w:sz w:val="24"/>
          <w:szCs w:val="24"/>
          <w:highlight w:val="none"/>
          <w:shd w:val="clear" w:color="auto" w:fill="FFFFFF" w:themeFill="background1"/>
        </w:rPr>
        <w:t>函</w:t>
      </w:r>
    </w:p>
    <w:p w14:paraId="31909525">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1AAB3C3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8ADA1FD">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0B777D8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09F5BAE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462D9BD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5F178A5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E4F150">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B31A68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B675937">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5B8350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3BFA09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1100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DD5F9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82DEE1">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4CD5C125">
      <w:pPr>
        <w:spacing w:line="360" w:lineRule="auto"/>
        <w:rPr>
          <w:rFonts w:hint="eastAsia" w:ascii="仿宋" w:hAnsi="仿宋" w:eastAsia="仿宋" w:cs="仿宋"/>
          <w:color w:val="auto"/>
          <w:sz w:val="24"/>
          <w:szCs w:val="24"/>
          <w:highlight w:val="none"/>
          <w:shd w:val="clear" w:color="auto" w:fill="FFFFFF" w:themeFill="background1"/>
        </w:rPr>
      </w:pPr>
    </w:p>
    <w:p w14:paraId="7B61A786">
      <w:pPr>
        <w:spacing w:line="360" w:lineRule="auto"/>
        <w:rPr>
          <w:rFonts w:hint="eastAsia" w:ascii="仿宋" w:hAnsi="仿宋" w:eastAsia="仿宋" w:cs="仿宋"/>
          <w:color w:val="auto"/>
          <w:sz w:val="24"/>
          <w:szCs w:val="24"/>
          <w:highlight w:val="none"/>
          <w:shd w:val="clear" w:color="auto" w:fill="FFFFFF" w:themeFill="background1"/>
        </w:rPr>
      </w:pPr>
    </w:p>
    <w:p w14:paraId="500DBE21">
      <w:pPr>
        <w:spacing w:line="360" w:lineRule="auto"/>
        <w:rPr>
          <w:rFonts w:hint="eastAsia" w:ascii="仿宋" w:hAnsi="仿宋" w:eastAsia="仿宋" w:cs="仿宋"/>
          <w:color w:val="auto"/>
          <w:sz w:val="24"/>
          <w:szCs w:val="24"/>
          <w:highlight w:val="none"/>
          <w:shd w:val="clear" w:color="auto" w:fill="FFFFFF" w:themeFill="background1"/>
        </w:rPr>
      </w:pPr>
    </w:p>
    <w:p w14:paraId="7988CF69">
      <w:pPr>
        <w:spacing w:line="360" w:lineRule="auto"/>
        <w:rPr>
          <w:rFonts w:hint="eastAsia" w:ascii="仿宋" w:hAnsi="仿宋" w:eastAsia="仿宋" w:cs="仿宋"/>
          <w:color w:val="auto"/>
          <w:sz w:val="24"/>
          <w:szCs w:val="24"/>
          <w:highlight w:val="none"/>
          <w:shd w:val="clear" w:color="auto" w:fill="FFFFFF" w:themeFill="background1"/>
        </w:rPr>
      </w:pPr>
    </w:p>
    <w:p w14:paraId="292A6CDB">
      <w:pPr>
        <w:spacing w:line="360" w:lineRule="auto"/>
        <w:rPr>
          <w:rFonts w:hint="eastAsia" w:ascii="仿宋" w:hAnsi="仿宋" w:eastAsia="仿宋" w:cs="仿宋"/>
          <w:color w:val="auto"/>
          <w:sz w:val="24"/>
          <w:szCs w:val="24"/>
          <w:highlight w:val="none"/>
          <w:shd w:val="clear" w:color="auto" w:fill="FFFFFF" w:themeFill="background1"/>
        </w:rPr>
      </w:pPr>
    </w:p>
    <w:p w14:paraId="29CC00C2">
      <w:pPr>
        <w:spacing w:line="360" w:lineRule="auto"/>
        <w:rPr>
          <w:rFonts w:hint="eastAsia" w:ascii="仿宋" w:hAnsi="仿宋" w:eastAsia="仿宋" w:cs="仿宋"/>
          <w:color w:val="auto"/>
          <w:sz w:val="24"/>
          <w:szCs w:val="24"/>
          <w:highlight w:val="none"/>
          <w:shd w:val="clear" w:color="auto" w:fill="FFFFFF" w:themeFill="background1"/>
        </w:rPr>
      </w:pPr>
    </w:p>
    <w:p w14:paraId="05C7C7A1">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15FEA3D">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0" w:name="_Toc128476881"/>
      <w:bookmarkStart w:id="131" w:name="_Toc2182"/>
      <w:bookmarkStart w:id="132" w:name="_Toc5703"/>
      <w:bookmarkStart w:id="133" w:name="_Toc113901852"/>
      <w:bookmarkStart w:id="134" w:name="_Toc133453665"/>
      <w:bookmarkStart w:id="135" w:name="_Toc111556490"/>
      <w:r>
        <w:rPr>
          <w:rFonts w:hint="eastAsia" w:ascii="仿宋" w:hAnsi="仿宋" w:eastAsia="仿宋" w:cs="仿宋"/>
          <w:b/>
          <w:color w:val="auto"/>
          <w:sz w:val="24"/>
          <w:szCs w:val="24"/>
          <w:highlight w:val="none"/>
          <w:shd w:val="clear" w:color="auto" w:fill="FFFFFF" w:themeFill="background1"/>
        </w:rPr>
        <w:t>9.4、参加政府采购活动前3年内在经营活动中没有重大违法记录的书面声明</w:t>
      </w:r>
      <w:bookmarkEnd w:id="130"/>
      <w:bookmarkEnd w:id="131"/>
      <w:bookmarkEnd w:id="132"/>
      <w:bookmarkEnd w:id="133"/>
      <w:bookmarkEnd w:id="134"/>
    </w:p>
    <w:bookmarkEnd w:id="135"/>
    <w:p w14:paraId="3900A99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3EB8F76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EFD909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19B0C3">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（项目名称）前三年内（以</w:t>
      </w:r>
      <w:r>
        <w:rPr>
          <w:rFonts w:hint="eastAsia" w:ascii="仿宋" w:hAnsi="仿宋" w:eastAsia="仿宋" w:cs="仿宋"/>
          <w:color w:val="auto"/>
          <w:sz w:val="24"/>
          <w:szCs w:val="24"/>
          <w:highlight w:val="none"/>
          <w:shd w:val="clear" w:color="auto" w:fill="FFFFFF" w:themeFill="background1"/>
        </w:rPr>
        <w:t>投标文件递交截止之日为期限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76D6B11C">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30873DCA">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5C058B4E">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E84B66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47FB39C">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151E01AB">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若投标人在投标文件递交截止之日成立时间不足三年，以自成立以来的时间计取。</w:t>
      </w:r>
    </w:p>
    <w:p w14:paraId="330010B9">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6137AE98">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1F6AC56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869F9D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747E68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0D6450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23A1BE">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2CA3B1C">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70DDC4A4">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6" w:name="_Toc128476882"/>
      <w:bookmarkStart w:id="137" w:name="_Toc113901853"/>
      <w:bookmarkStart w:id="138" w:name="_Toc15699"/>
      <w:bookmarkStart w:id="139" w:name="_Toc133453666"/>
      <w:bookmarkStart w:id="140" w:name="_Toc20668"/>
      <w:r>
        <w:rPr>
          <w:rFonts w:hint="eastAsia" w:ascii="仿宋" w:hAnsi="仿宋" w:eastAsia="仿宋" w:cs="仿宋"/>
          <w:b/>
          <w:color w:val="auto"/>
          <w:sz w:val="24"/>
          <w:szCs w:val="24"/>
          <w:highlight w:val="none"/>
          <w:shd w:val="clear" w:color="auto" w:fill="FFFFFF" w:themeFill="background1"/>
        </w:rPr>
        <w:t>9.5、具备法律、行政法规规定的其他条件的证明材料</w:t>
      </w:r>
      <w:bookmarkEnd w:id="136"/>
      <w:bookmarkEnd w:id="137"/>
      <w:bookmarkEnd w:id="138"/>
      <w:bookmarkEnd w:id="139"/>
      <w:bookmarkEnd w:id="140"/>
    </w:p>
    <w:p w14:paraId="121C9A4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7D5A4C8E">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1、国家有关主管部门的行政许可（如有时）。</w:t>
      </w:r>
    </w:p>
    <w:p w14:paraId="2C94A21F">
      <w:pPr>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kern w:val="0"/>
          <w:sz w:val="24"/>
          <w:szCs w:val="24"/>
          <w:highlight w:val="none"/>
        </w:rPr>
        <w:br w:type="page"/>
      </w:r>
    </w:p>
    <w:p w14:paraId="0EF69AA6">
      <w:pPr>
        <w:spacing w:line="588" w:lineRule="exact"/>
        <w:rPr>
          <w:rStyle w:val="42"/>
          <w:rFonts w:hint="eastAsia" w:ascii="仿宋" w:hAnsi="仿宋" w:eastAsia="仿宋" w:cs="仿宋"/>
          <w:color w:val="auto"/>
          <w:kern w:val="0"/>
          <w:sz w:val="24"/>
          <w:szCs w:val="24"/>
          <w:highlight w:val="none"/>
        </w:rPr>
      </w:pPr>
      <w:r>
        <w:rPr>
          <w:rStyle w:val="42"/>
          <w:rFonts w:hint="eastAsia" w:ascii="仿宋" w:hAnsi="仿宋" w:eastAsia="仿宋" w:cs="仿宋"/>
          <w:color w:val="auto"/>
          <w:kern w:val="0"/>
          <w:sz w:val="24"/>
          <w:szCs w:val="24"/>
          <w:highlight w:val="none"/>
        </w:rPr>
        <w:t>附</w:t>
      </w:r>
      <w:r>
        <w:rPr>
          <w:rStyle w:val="42"/>
          <w:rFonts w:hint="eastAsia" w:ascii="仿宋" w:hAnsi="仿宋" w:eastAsia="仿宋" w:cs="仿宋"/>
          <w:color w:val="auto"/>
          <w:kern w:val="0"/>
          <w:sz w:val="24"/>
          <w:szCs w:val="24"/>
          <w:highlight w:val="none"/>
          <w:shd w:val="clear" w:color="auto" w:fill="FFFFFF" w:themeFill="background1"/>
        </w:rPr>
        <w:t>表</w:t>
      </w:r>
      <w:r>
        <w:rPr>
          <w:rStyle w:val="42"/>
          <w:rFonts w:hint="eastAsia" w:ascii="仿宋" w:hAnsi="仿宋" w:eastAsia="仿宋" w:cs="仿宋"/>
          <w:color w:val="auto"/>
          <w:kern w:val="0"/>
          <w:sz w:val="24"/>
          <w:szCs w:val="24"/>
          <w:highlight w:val="none"/>
        </w:rPr>
        <w:t>一、</w:t>
      </w:r>
    </w:p>
    <w:p w14:paraId="3A00102E">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79C634FF">
      <w:pPr>
        <w:spacing w:line="588" w:lineRule="exact"/>
        <w:jc w:val="center"/>
        <w:rPr>
          <w:rFonts w:hint="eastAsia" w:ascii="仿宋" w:hAnsi="仿宋" w:eastAsia="仿宋" w:cs="仿宋"/>
          <w:b/>
          <w:color w:val="auto"/>
          <w:spacing w:val="6"/>
          <w:sz w:val="24"/>
          <w:szCs w:val="24"/>
          <w:highlight w:val="none"/>
        </w:rPr>
      </w:pPr>
    </w:p>
    <w:p w14:paraId="6F328C9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（标项名称）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5A786A4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FD184F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0F74AFEB">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98EC71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7D14923A">
      <w:pPr>
        <w:spacing w:line="588" w:lineRule="exact"/>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本企业对上述声明内容的真实性负责。如有虚假，将依法承担相应责任。</w:t>
      </w:r>
    </w:p>
    <w:p w14:paraId="06DAE5A1">
      <w:pPr>
        <w:spacing w:line="588" w:lineRule="exact"/>
        <w:ind w:firstLine="480" w:firstLineChars="200"/>
        <w:rPr>
          <w:rFonts w:hint="eastAsia" w:ascii="仿宋" w:hAnsi="仿宋" w:eastAsia="仿宋" w:cs="仿宋"/>
          <w:color w:val="auto"/>
          <w:kern w:val="0"/>
          <w:sz w:val="24"/>
          <w:szCs w:val="24"/>
          <w:highlight w:val="none"/>
        </w:rPr>
      </w:pPr>
    </w:p>
    <w:p w14:paraId="3FFFA8D5">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92EF7C0">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AC4C112">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注：1.人员、营业收入、资产总额填报上一年度数据，无上一年度数据的新成立企业可不填报。</w:t>
      </w:r>
    </w:p>
    <w:p w14:paraId="6C9D19C9">
      <w:pPr>
        <w:widowControl/>
        <w:jc w:val="left"/>
        <w:rPr>
          <w:rStyle w:val="42"/>
          <w:rFonts w:hint="eastAsia" w:ascii="仿宋" w:hAnsi="仿宋" w:eastAsia="仿宋" w:cs="仿宋"/>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br w:type="page"/>
      </w:r>
    </w:p>
    <w:p w14:paraId="3B8BBFC0">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附表二、</w:t>
      </w:r>
    </w:p>
    <w:p w14:paraId="5FDADD3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3FF98B2E">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0213F51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7DE590A8">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8BC34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5DA48D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626DC666">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0A9BC1D2">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01D4368D">
      <w:pPr>
        <w:spacing w:line="360" w:lineRule="auto"/>
        <w:rPr>
          <w:rFonts w:hint="eastAsia" w:ascii="仿宋" w:hAnsi="仿宋" w:eastAsia="仿宋" w:cs="仿宋"/>
          <w:color w:val="auto"/>
          <w:sz w:val="24"/>
          <w:szCs w:val="24"/>
          <w:highlight w:val="none"/>
          <w:shd w:val="clear" w:color="auto" w:fill="FFFFFF" w:themeFill="background1"/>
        </w:rPr>
      </w:pPr>
    </w:p>
    <w:p w14:paraId="5426A7E7">
      <w:pPr>
        <w:spacing w:line="360" w:lineRule="auto"/>
        <w:rPr>
          <w:rFonts w:hint="eastAsia" w:ascii="仿宋" w:hAnsi="仿宋" w:eastAsia="仿宋" w:cs="仿宋"/>
          <w:color w:val="auto"/>
          <w:sz w:val="24"/>
          <w:szCs w:val="24"/>
          <w:highlight w:val="none"/>
          <w:shd w:val="clear" w:color="auto" w:fill="FFFFFF" w:themeFill="background1"/>
        </w:rPr>
      </w:pPr>
    </w:p>
    <w:p w14:paraId="6D303228">
      <w:pPr>
        <w:spacing w:line="360" w:lineRule="auto"/>
        <w:rPr>
          <w:rFonts w:hint="eastAsia" w:ascii="仿宋" w:hAnsi="仿宋" w:eastAsia="仿宋" w:cs="仿宋"/>
          <w:color w:val="auto"/>
          <w:sz w:val="24"/>
          <w:szCs w:val="24"/>
          <w:highlight w:val="none"/>
          <w:shd w:val="clear" w:color="auto" w:fill="FFFFFF" w:themeFill="background1"/>
        </w:rPr>
      </w:pPr>
    </w:p>
    <w:p w14:paraId="351161CA">
      <w:pPr>
        <w:widowControl/>
        <w:spacing w:line="360" w:lineRule="auto"/>
        <w:jc w:val="left"/>
        <w:rPr>
          <w:rStyle w:val="42"/>
          <w:rFonts w:hint="eastAsia" w:ascii="仿宋" w:hAnsi="仿宋" w:eastAsia="仿宋" w:cs="仿宋"/>
          <w:b w:val="0"/>
          <w:color w:val="auto"/>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附表三、</w:t>
      </w:r>
    </w:p>
    <w:p w14:paraId="10800DC9">
      <w:pPr>
        <w:spacing w:line="360" w:lineRule="auto"/>
        <w:jc w:val="center"/>
        <w:rPr>
          <w:rStyle w:val="42"/>
          <w:rFonts w:hint="eastAsia" w:ascii="仿宋" w:hAnsi="仿宋" w:eastAsia="仿宋" w:cs="仿宋"/>
          <w:b w:val="0"/>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监狱企业证明文件</w:t>
      </w:r>
    </w:p>
    <w:p w14:paraId="39514B8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1351D505">
      <w:pP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A0D2C3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2"/>
          <w:rFonts w:hint="eastAsia" w:ascii="仿宋" w:hAnsi="仿宋" w:eastAsia="仿宋" w:cs="仿宋"/>
          <w:color w:val="auto"/>
          <w:kern w:val="0"/>
          <w:sz w:val="24"/>
          <w:szCs w:val="24"/>
          <w:highlight w:val="none"/>
          <w:shd w:val="clear" w:color="auto" w:fill="FFFFFF" w:themeFill="background1"/>
        </w:rPr>
        <w:t>四、</w:t>
      </w:r>
    </w:p>
    <w:p w14:paraId="2A93873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469CCC">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0BD0AA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422AA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EB6E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0310D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236611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597D7D4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0BBAF2DB">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5C5E1E5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7703F00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8EF98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C685AA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u w:val="single"/>
          <w:shd w:val="clear" w:color="auto" w:fill="FFFFFF"/>
        </w:rPr>
      </w:pPr>
      <w:r>
        <w:rPr>
          <w:rFonts w:hint="eastAsia" w:ascii="仿宋" w:hAnsi="仿宋" w:eastAsia="仿宋" w:cs="仿宋"/>
          <w:color w:val="auto"/>
          <w:highlight w:val="none"/>
          <w:u w:val="single"/>
          <w:shd w:val="clear" w:color="auto" w:fill="FFFFFF"/>
        </w:rPr>
        <w:t xml:space="preserve">                                                                         </w:t>
      </w:r>
    </w:p>
    <w:p w14:paraId="7442716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5D1FA8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0F8F421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68C041C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C066D1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4602E02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7D0ECC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219BB35">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96F5913">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41" w:name="_Toc262"/>
      <w:bookmarkStart w:id="142" w:name="_Toc193975510"/>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投标人近年类似项目业绩表</w:t>
      </w:r>
      <w:bookmarkEnd w:id="141"/>
      <w:bookmarkEnd w:id="142"/>
    </w:p>
    <w:p w14:paraId="048BF119">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4997" w:type="pct"/>
        <w:tblInd w:w="0" w:type="dxa"/>
        <w:tblLayout w:type="autofit"/>
        <w:tblCellMar>
          <w:top w:w="0" w:type="dxa"/>
          <w:left w:w="108" w:type="dxa"/>
          <w:bottom w:w="0" w:type="dxa"/>
          <w:right w:w="108" w:type="dxa"/>
        </w:tblCellMar>
      </w:tblPr>
      <w:tblGrid>
        <w:gridCol w:w="873"/>
        <w:gridCol w:w="1523"/>
        <w:gridCol w:w="1131"/>
        <w:gridCol w:w="1352"/>
        <w:gridCol w:w="1189"/>
        <w:gridCol w:w="1205"/>
        <w:gridCol w:w="1205"/>
        <w:gridCol w:w="802"/>
      </w:tblGrid>
      <w:tr w14:paraId="33B85B5D">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7D86731">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序号</w:t>
            </w:r>
          </w:p>
        </w:tc>
        <w:tc>
          <w:tcPr>
            <w:tcW w:w="820" w:type="pct"/>
            <w:tcBorders>
              <w:top w:val="single" w:color="000000" w:sz="4" w:space="0"/>
              <w:left w:val="single" w:color="000000" w:sz="4" w:space="0"/>
              <w:bottom w:val="single" w:color="000000" w:sz="4" w:space="0"/>
              <w:right w:val="single" w:color="000000" w:sz="4" w:space="0"/>
            </w:tcBorders>
            <w:vAlign w:val="center"/>
          </w:tcPr>
          <w:p w14:paraId="4990EE5A">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项目名称</w:t>
            </w:r>
          </w:p>
        </w:tc>
        <w:tc>
          <w:tcPr>
            <w:tcW w:w="609" w:type="pct"/>
            <w:tcBorders>
              <w:top w:val="single" w:color="000000" w:sz="4" w:space="0"/>
              <w:left w:val="single" w:color="000000" w:sz="4" w:space="0"/>
              <w:bottom w:val="single" w:color="000000" w:sz="4" w:space="0"/>
              <w:right w:val="single" w:color="000000" w:sz="4" w:space="0"/>
            </w:tcBorders>
            <w:vAlign w:val="center"/>
          </w:tcPr>
          <w:p w14:paraId="5762A70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tc>
        <w:tc>
          <w:tcPr>
            <w:tcW w:w="728" w:type="pct"/>
            <w:tcBorders>
              <w:top w:val="single" w:color="000000" w:sz="4" w:space="0"/>
              <w:left w:val="single" w:color="000000" w:sz="4" w:space="0"/>
              <w:bottom w:val="single" w:color="000000" w:sz="4" w:space="0"/>
              <w:right w:val="single" w:color="000000" w:sz="4" w:space="0"/>
            </w:tcBorders>
            <w:vAlign w:val="center"/>
          </w:tcPr>
          <w:p w14:paraId="5F95BB3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p w14:paraId="6E056CD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联系方式</w:t>
            </w:r>
          </w:p>
        </w:tc>
        <w:tc>
          <w:tcPr>
            <w:tcW w:w="640" w:type="pct"/>
            <w:tcBorders>
              <w:top w:val="single" w:color="000000" w:sz="4" w:space="0"/>
              <w:left w:val="single" w:color="000000" w:sz="4" w:space="0"/>
              <w:bottom w:val="single" w:color="000000" w:sz="4" w:space="0"/>
              <w:right w:val="single" w:color="000000" w:sz="4" w:space="0"/>
            </w:tcBorders>
            <w:vAlign w:val="center"/>
          </w:tcPr>
          <w:p w14:paraId="6346CDCE">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项目内容</w:t>
            </w:r>
          </w:p>
        </w:tc>
        <w:tc>
          <w:tcPr>
            <w:tcW w:w="649" w:type="pct"/>
            <w:tcBorders>
              <w:top w:val="single" w:color="000000" w:sz="4" w:space="0"/>
              <w:left w:val="single" w:color="000000" w:sz="4" w:space="0"/>
              <w:bottom w:val="single" w:color="000000" w:sz="4" w:space="0"/>
              <w:right w:val="single" w:color="000000" w:sz="4" w:space="0"/>
            </w:tcBorders>
            <w:vAlign w:val="center"/>
          </w:tcPr>
          <w:p w14:paraId="50007E94">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合同金额</w:t>
            </w:r>
          </w:p>
        </w:tc>
        <w:tc>
          <w:tcPr>
            <w:tcW w:w="649" w:type="pct"/>
            <w:tcBorders>
              <w:top w:val="single" w:color="000000" w:sz="4" w:space="0"/>
              <w:left w:val="single" w:color="000000" w:sz="4" w:space="0"/>
              <w:bottom w:val="single" w:color="000000" w:sz="4" w:space="0"/>
              <w:right w:val="single" w:color="000000" w:sz="4" w:space="0"/>
            </w:tcBorders>
            <w:vAlign w:val="center"/>
          </w:tcPr>
          <w:p w14:paraId="1E8931E0">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合同日期</w:t>
            </w:r>
          </w:p>
        </w:tc>
        <w:tc>
          <w:tcPr>
            <w:tcW w:w="432" w:type="pct"/>
            <w:tcBorders>
              <w:top w:val="single" w:color="000000" w:sz="4" w:space="0"/>
              <w:left w:val="single" w:color="000000" w:sz="4" w:space="0"/>
              <w:bottom w:val="single" w:color="000000" w:sz="4" w:space="0"/>
              <w:right w:val="single" w:color="000000" w:sz="4" w:space="0"/>
            </w:tcBorders>
            <w:vAlign w:val="center"/>
          </w:tcPr>
          <w:p w14:paraId="10BE34C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备注</w:t>
            </w:r>
          </w:p>
        </w:tc>
      </w:tr>
      <w:tr w14:paraId="13135904">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5F79EFC5">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2C24A3C">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43C73A80">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6B1C4D8F">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C4D23C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CA37AD8">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665C490">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247F2EFF">
            <w:pPr>
              <w:jc w:val="center"/>
              <w:rPr>
                <w:rFonts w:hint="eastAsia" w:ascii="仿宋" w:hAnsi="仿宋" w:eastAsia="仿宋" w:cs="仿宋"/>
                <w:color w:val="auto"/>
                <w:kern w:val="0"/>
                <w:szCs w:val="21"/>
                <w:highlight w:val="none"/>
                <w:shd w:val="clear" w:color="auto" w:fill="FFFFFF" w:themeFill="background1"/>
              </w:rPr>
            </w:pPr>
          </w:p>
        </w:tc>
      </w:tr>
      <w:tr w14:paraId="7638391E">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262298EE">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3D541567">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02ABC4A4">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08807FA6">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4700447B">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3635EBAA">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0800F08E">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7EE699F5">
            <w:pPr>
              <w:jc w:val="center"/>
              <w:rPr>
                <w:rFonts w:hint="eastAsia" w:ascii="仿宋" w:hAnsi="仿宋" w:eastAsia="仿宋" w:cs="仿宋"/>
                <w:color w:val="auto"/>
                <w:kern w:val="0"/>
                <w:szCs w:val="21"/>
                <w:highlight w:val="none"/>
                <w:shd w:val="clear" w:color="auto" w:fill="FFFFFF" w:themeFill="background1"/>
              </w:rPr>
            </w:pPr>
          </w:p>
        </w:tc>
      </w:tr>
      <w:tr w14:paraId="1A492A47">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894462B">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0562A16D">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23428122">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77E4A031">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1380AE4">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33E0905">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48D8A57">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02A458">
            <w:pPr>
              <w:jc w:val="center"/>
              <w:rPr>
                <w:rFonts w:hint="eastAsia" w:ascii="仿宋" w:hAnsi="仿宋" w:eastAsia="仿宋" w:cs="仿宋"/>
                <w:color w:val="auto"/>
                <w:kern w:val="0"/>
                <w:szCs w:val="21"/>
                <w:highlight w:val="none"/>
                <w:shd w:val="clear" w:color="auto" w:fill="FFFFFF" w:themeFill="background1"/>
              </w:rPr>
            </w:pPr>
          </w:p>
        </w:tc>
      </w:tr>
      <w:tr w14:paraId="39336C11">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34D51F3">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A3878CB">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7BD8561">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20F12580">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626C0C1">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536C9B9">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5DA86E86">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1C6F854A">
            <w:pPr>
              <w:jc w:val="center"/>
              <w:rPr>
                <w:rFonts w:hint="eastAsia" w:ascii="仿宋" w:hAnsi="仿宋" w:eastAsia="仿宋" w:cs="仿宋"/>
                <w:color w:val="auto"/>
                <w:kern w:val="0"/>
                <w:szCs w:val="21"/>
                <w:highlight w:val="none"/>
                <w:shd w:val="clear" w:color="auto" w:fill="FFFFFF" w:themeFill="background1"/>
              </w:rPr>
            </w:pPr>
          </w:p>
        </w:tc>
      </w:tr>
      <w:tr w14:paraId="0A13BB5F">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7AC6318">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6266D19">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06C0945">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3288B298">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FF9083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15666E30">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12AB332">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D00A08">
            <w:pPr>
              <w:jc w:val="center"/>
              <w:rPr>
                <w:rFonts w:hint="eastAsia" w:ascii="仿宋" w:hAnsi="仿宋" w:eastAsia="仿宋" w:cs="仿宋"/>
                <w:color w:val="auto"/>
                <w:kern w:val="0"/>
                <w:szCs w:val="21"/>
                <w:highlight w:val="none"/>
                <w:shd w:val="clear" w:color="auto" w:fill="FFFFFF" w:themeFill="background1"/>
              </w:rPr>
            </w:pPr>
          </w:p>
        </w:tc>
      </w:tr>
    </w:tbl>
    <w:p w14:paraId="6D7D14A1">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1927704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5E9A4D6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shd w:val="clear" w:color="auto" w:fill="FFFFFF" w:themeFill="background1"/>
        </w:rPr>
        <w:br w:type="page"/>
      </w:r>
      <w:bookmarkStart w:id="143" w:name="_Toc121340034"/>
      <w:bookmarkStart w:id="144" w:name="_Toc29462"/>
      <w:bookmarkStart w:id="145" w:name="_Toc121764705"/>
      <w:bookmarkStart w:id="146" w:name="_Toc38446482"/>
      <w:bookmarkStart w:id="147" w:name="_Toc533503193"/>
      <w:bookmarkStart w:id="148" w:name="_Toc507586177"/>
      <w:bookmarkStart w:id="149" w:name="_Toc4741"/>
      <w:r>
        <w:rPr>
          <w:rFonts w:hint="eastAsia" w:ascii="仿宋" w:hAnsi="仿宋" w:eastAsia="仿宋" w:cs="仿宋"/>
          <w:b/>
          <w:color w:val="auto"/>
          <w:sz w:val="24"/>
          <w:szCs w:val="24"/>
          <w:highlight w:val="none"/>
        </w:rPr>
        <w:t>十一、售后服务承诺书</w:t>
      </w:r>
      <w:bookmarkEnd w:id="143"/>
      <w:bookmarkEnd w:id="144"/>
      <w:bookmarkEnd w:id="145"/>
    </w:p>
    <w:p w14:paraId="3A80D930">
      <w:pPr>
        <w:spacing w:line="360" w:lineRule="auto"/>
        <w:ind w:firstLine="480" w:firstLineChars="200"/>
        <w:rPr>
          <w:rFonts w:hint="eastAsia" w:ascii="仿宋" w:hAnsi="仿宋" w:eastAsia="仿宋" w:cs="仿宋"/>
          <w:color w:val="auto"/>
          <w:sz w:val="24"/>
          <w:szCs w:val="24"/>
          <w:highlight w:val="none"/>
        </w:rPr>
      </w:pPr>
    </w:p>
    <w:p w14:paraId="4D9840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格式和内容自行拟定</w:t>
      </w:r>
    </w:p>
    <w:p w14:paraId="2AB25D30">
      <w:pPr>
        <w:spacing w:line="360" w:lineRule="auto"/>
        <w:ind w:firstLine="480" w:firstLineChars="200"/>
        <w:rPr>
          <w:rFonts w:hint="eastAsia" w:ascii="仿宋" w:hAnsi="仿宋" w:eastAsia="仿宋" w:cs="仿宋"/>
          <w:color w:val="auto"/>
          <w:sz w:val="24"/>
          <w:szCs w:val="24"/>
          <w:highlight w:val="none"/>
        </w:rPr>
      </w:pPr>
    </w:p>
    <w:p w14:paraId="3A8DC617">
      <w:pPr>
        <w:spacing w:line="360" w:lineRule="auto"/>
        <w:ind w:firstLine="480" w:firstLineChars="200"/>
        <w:rPr>
          <w:rFonts w:hint="eastAsia" w:ascii="仿宋" w:hAnsi="仿宋" w:eastAsia="仿宋" w:cs="仿宋"/>
          <w:color w:val="auto"/>
          <w:sz w:val="24"/>
          <w:szCs w:val="24"/>
          <w:highlight w:val="none"/>
        </w:rPr>
      </w:pPr>
    </w:p>
    <w:p w14:paraId="63028B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E313BEA">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508C576B">
      <w:pPr>
        <w:widowControl/>
        <w:shd w:val="clear" w:color="auto" w:fill="FFFFFF"/>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0B0FCDA9">
      <w:pPr>
        <w:widowControl/>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6C321C8">
      <w:pPr>
        <w:tabs>
          <w:tab w:val="center" w:pos="4832"/>
          <w:tab w:val="left" w:pos="7140"/>
        </w:tabs>
        <w:spacing w:line="360" w:lineRule="auto"/>
        <w:jc w:val="center"/>
        <w:outlineLvl w:val="1"/>
        <w:rPr>
          <w:rFonts w:hint="eastAsia" w:ascii="仿宋" w:hAnsi="仿宋" w:eastAsia="仿宋" w:cs="仿宋"/>
          <w:color w:val="auto"/>
          <w:sz w:val="24"/>
          <w:szCs w:val="24"/>
          <w:highlight w:val="none"/>
          <w:shd w:val="clear" w:color="auto" w:fill="FFFFFF" w:themeFill="background1"/>
        </w:rPr>
      </w:pPr>
      <w:bookmarkStart w:id="150" w:name="_Toc31502"/>
      <w:r>
        <w:rPr>
          <w:rFonts w:hint="eastAsia" w:ascii="仿宋" w:hAnsi="仿宋" w:eastAsia="仿宋" w:cs="仿宋"/>
          <w:b/>
          <w:bCs/>
          <w:color w:val="auto"/>
          <w:sz w:val="24"/>
          <w:szCs w:val="24"/>
          <w:highlight w:val="none"/>
          <w:shd w:val="clear" w:color="auto" w:fill="FFFFFF" w:themeFill="background1"/>
        </w:rPr>
        <w:t>十二、</w:t>
      </w:r>
      <w:bookmarkEnd w:id="146"/>
      <w:bookmarkEnd w:id="147"/>
      <w:bookmarkEnd w:id="148"/>
      <w:bookmarkEnd w:id="149"/>
      <w:r>
        <w:rPr>
          <w:rFonts w:hint="eastAsia" w:ascii="仿宋" w:hAnsi="仿宋" w:eastAsia="仿宋" w:cs="仿宋"/>
          <w:b/>
          <w:bCs/>
          <w:color w:val="auto"/>
          <w:sz w:val="24"/>
          <w:szCs w:val="24"/>
          <w:highlight w:val="none"/>
          <w:shd w:val="clear" w:color="auto" w:fill="FFFFFF" w:themeFill="background1"/>
        </w:rPr>
        <w:t>技术方案</w:t>
      </w:r>
      <w:bookmarkEnd w:id="150"/>
    </w:p>
    <w:p w14:paraId="713E45F8">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rPr>
        <w:t>格式和内容自行拟定</w:t>
      </w:r>
    </w:p>
    <w:p w14:paraId="5DEA6EE4">
      <w:pPr>
        <w:pStyle w:val="6"/>
        <w:rPr>
          <w:rFonts w:hint="eastAsia" w:ascii="仿宋" w:hAnsi="仿宋" w:eastAsia="仿宋" w:cs="仿宋"/>
          <w:color w:val="auto"/>
          <w:highlight w:val="none"/>
        </w:rPr>
      </w:pPr>
    </w:p>
    <w:p w14:paraId="7CFF7C30">
      <w:pPr>
        <w:rPr>
          <w:rFonts w:hint="eastAsia" w:ascii="仿宋" w:hAnsi="仿宋" w:eastAsia="仿宋" w:cs="仿宋"/>
          <w:color w:val="auto"/>
          <w:highlight w:val="none"/>
        </w:rPr>
      </w:pPr>
    </w:p>
    <w:p w14:paraId="1AB644C5">
      <w:pPr>
        <w:pStyle w:val="6"/>
        <w:rPr>
          <w:rFonts w:hint="eastAsia" w:ascii="仿宋" w:hAnsi="仿宋" w:eastAsia="仿宋" w:cs="仿宋"/>
          <w:color w:val="auto"/>
          <w:highlight w:val="none"/>
        </w:rPr>
      </w:pPr>
    </w:p>
    <w:p w14:paraId="0830511A">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51" w:name="_Toc147945042"/>
      <w:bookmarkStart w:id="152" w:name="_Toc146742506"/>
      <w:bookmarkStart w:id="153" w:name="_Toc21468"/>
      <w:bookmarkStart w:id="154" w:name="_Toc104559011"/>
      <w:bookmarkStart w:id="155" w:name="_Toc2961779"/>
      <w:bookmarkStart w:id="156" w:name="_Toc140240906"/>
      <w:r>
        <w:rPr>
          <w:rFonts w:hint="eastAsia" w:ascii="仿宋" w:hAnsi="仿宋" w:eastAsia="仿宋" w:cs="仿宋"/>
          <w:b/>
          <w:color w:val="auto"/>
          <w:sz w:val="24"/>
          <w:szCs w:val="24"/>
          <w:highlight w:val="none"/>
          <w:shd w:val="clear" w:color="auto" w:fill="FFFFFF" w:themeFill="background1"/>
        </w:rPr>
        <w:t>十三、投标保证金证明材料（扫描件）</w:t>
      </w:r>
      <w:bookmarkEnd w:id="151"/>
      <w:bookmarkEnd w:id="152"/>
      <w:bookmarkEnd w:id="153"/>
      <w:bookmarkEnd w:id="154"/>
      <w:bookmarkEnd w:id="155"/>
      <w:bookmarkEnd w:id="156"/>
    </w:p>
    <w:p w14:paraId="5A56B4D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1CCF2AD0">
      <w:pPr>
        <w:widowControl/>
        <w:jc w:val="left"/>
        <w:rPr>
          <w:rFonts w:hint="eastAsia" w:ascii="仿宋" w:hAnsi="仿宋" w:eastAsia="仿宋" w:cs="仿宋"/>
          <w:b/>
          <w:color w:val="auto"/>
          <w:sz w:val="24"/>
          <w:szCs w:val="24"/>
          <w:highlight w:val="none"/>
          <w:shd w:val="clear" w:color="auto" w:fill="FFFFFF" w:themeFill="background1"/>
        </w:rPr>
      </w:pPr>
    </w:p>
    <w:p w14:paraId="7F432E56">
      <w:pPr>
        <w:widowControl/>
        <w:jc w:val="left"/>
        <w:rPr>
          <w:rFonts w:hint="eastAsia" w:ascii="仿宋" w:hAnsi="仿宋" w:eastAsia="仿宋" w:cs="仿宋"/>
          <w:b/>
          <w:color w:val="auto"/>
          <w:sz w:val="24"/>
          <w:szCs w:val="24"/>
          <w:highlight w:val="none"/>
          <w:shd w:val="clear" w:color="auto" w:fill="FFFFFF" w:themeFill="background1"/>
        </w:rPr>
      </w:pPr>
      <w:bookmarkStart w:id="157" w:name="_Toc147945043"/>
      <w:r>
        <w:rPr>
          <w:rFonts w:hint="eastAsia" w:ascii="仿宋" w:hAnsi="仿宋" w:eastAsia="仿宋" w:cs="仿宋"/>
          <w:b/>
          <w:color w:val="auto"/>
          <w:sz w:val="24"/>
          <w:szCs w:val="24"/>
          <w:highlight w:val="none"/>
          <w:shd w:val="clear" w:color="auto" w:fill="FFFFFF" w:themeFill="background1"/>
        </w:rPr>
        <w:br w:type="page"/>
      </w:r>
    </w:p>
    <w:p w14:paraId="29B07A07">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58" w:name="_Toc5571"/>
      <w:r>
        <w:rPr>
          <w:rFonts w:hint="eastAsia" w:ascii="仿宋" w:hAnsi="仿宋" w:eastAsia="仿宋" w:cs="仿宋"/>
          <w:b/>
          <w:color w:val="auto"/>
          <w:sz w:val="24"/>
          <w:szCs w:val="24"/>
          <w:highlight w:val="none"/>
          <w:shd w:val="clear" w:color="auto" w:fill="FFFFFF" w:themeFill="background1"/>
        </w:rPr>
        <w:t>十四、其他需要提交的资料</w:t>
      </w:r>
      <w:bookmarkEnd w:id="157"/>
      <w:bookmarkEnd w:id="158"/>
    </w:p>
    <w:p w14:paraId="3D5BA5A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根据招标文件的要求和投标人认为需要提供的资料。</w:t>
      </w:r>
    </w:p>
    <w:p w14:paraId="66F85BA0">
      <w:pPr>
        <w:spacing w:line="440" w:lineRule="exact"/>
        <w:jc w:val="center"/>
        <w:rPr>
          <w:rFonts w:hint="eastAsia" w:ascii="仿宋" w:hAnsi="仿宋" w:eastAsia="仿宋" w:cs="仿宋"/>
          <w:color w:val="auto"/>
          <w:sz w:val="24"/>
          <w:szCs w:val="24"/>
          <w:highlight w:val="none"/>
        </w:rPr>
      </w:pPr>
    </w:p>
    <w:p w14:paraId="348EBAB1">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14.1、不存在与参加本项目的其它供应商单位负责人为同一人或者存在直接控股、管理关系承诺函</w:t>
      </w:r>
    </w:p>
    <w:p w14:paraId="379F3B5A">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p>
    <w:p w14:paraId="7F7F4D5B">
      <w:pPr>
        <w:widowControl/>
        <w:adjustRightInd w:val="0"/>
        <w:snapToGrid w:val="0"/>
        <w:spacing w:line="360" w:lineRule="auto"/>
        <w:jc w:val="left"/>
        <w:rPr>
          <w:rFonts w:hint="eastAsia" w:ascii="仿宋" w:hAnsi="仿宋" w:eastAsia="仿宋" w:cs="仿宋"/>
          <w:bCs/>
          <w:strike/>
          <w:color w:val="auto"/>
          <w:sz w:val="24"/>
          <w:szCs w:val="24"/>
          <w:highlight w:val="none"/>
          <w:shd w:val="clear" w:color="auto" w:fill="FFFFFF" w:themeFill="background1"/>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8AE1327">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我公司承诺在参加贵单位组织的</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bCs/>
          <w:color w:val="auto"/>
          <w:sz w:val="24"/>
          <w:szCs w:val="24"/>
          <w:highlight w:val="none"/>
          <w:shd w:val="clear" w:color="auto" w:fill="FFFFFF" w:themeFill="background1"/>
        </w:rPr>
        <w:t>的采购活动中，我公司不存在以下情况:</w:t>
      </w:r>
    </w:p>
    <w:p w14:paraId="0C611C2E">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①与采购人存在利害关系，影响招标公正性。</w:t>
      </w:r>
    </w:p>
    <w:p w14:paraId="6DB4A01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②单位负责人为同一人或者存在控股、管理关系的不同投标人，参加同一合同项下的政府采购活动。</w:t>
      </w:r>
    </w:p>
    <w:p w14:paraId="77F1A1A1">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本公司对上述承诺的真实性负责，如有虚假，将依法承担相应责任。</w:t>
      </w:r>
    </w:p>
    <w:p w14:paraId="13FC5BA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FA0F3DC">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074A418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47897B85">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4E2E42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ABEED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086723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656CE4D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3ACBA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sectPr>
          <w:headerReference r:id="rId7" w:type="default"/>
          <w:footerReference r:id="rId8" w:type="default"/>
          <w:pgSz w:w="11906" w:h="16838"/>
          <w:pgMar w:top="1418" w:right="1418" w:bottom="1418" w:left="1418" w:header="851" w:footer="992" w:gutter="0"/>
          <w:cols w:space="720" w:num="1"/>
          <w:docGrid w:type="lines" w:linePitch="312" w:charSpace="0"/>
        </w:sectPr>
      </w:pPr>
    </w:p>
    <w:p w14:paraId="1E7891FF">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14.2、未提供本采购项目的整体设计、规范编制或者项目管理、监理、检测等服务的承诺函</w:t>
      </w:r>
    </w:p>
    <w:p w14:paraId="388A145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885CEFE">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817EA0E">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我公司承诺在</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bCs/>
          <w:color w:val="auto"/>
          <w:sz w:val="24"/>
          <w:szCs w:val="24"/>
          <w:highlight w:val="none"/>
          <w:shd w:val="clear" w:color="auto" w:fill="FFFFFF" w:themeFill="background1"/>
        </w:rPr>
        <w:t>招标活动中，除单一来源采购项目外，未提供本项目整体设计、规范编制或者项目管理、监理、检测等服务。我公司对上述承诺的真实性负责。如有虚假，将依法承担相应责任。特此承诺！</w:t>
      </w:r>
    </w:p>
    <w:p w14:paraId="2CB6523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B4E3123">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7C1F1C81">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29FC094A">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33AB18D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749EE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22CEFE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0A56FF1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6994310">
      <w:pPr>
        <w:widowControl/>
        <w:shd w:val="clear" w:color="auto" w:fill="FFFFFF"/>
        <w:snapToGrid w:val="0"/>
        <w:spacing w:line="360" w:lineRule="auto"/>
        <w:ind w:firstLine="420"/>
        <w:jc w:val="center"/>
        <w:rPr>
          <w:rFonts w:hint="eastAsia" w:ascii="仿宋" w:hAnsi="仿宋" w:eastAsia="仿宋" w:cs="仿宋"/>
          <w:strike/>
          <w:color w:val="auto"/>
          <w:kern w:val="0"/>
          <w:sz w:val="24"/>
          <w:szCs w:val="24"/>
          <w:highlight w:val="none"/>
          <w:shd w:val="clear" w:color="auto" w:fill="FFFFFF" w:themeFill="background1"/>
        </w:rPr>
      </w:pPr>
    </w:p>
    <w:p w14:paraId="08E9BF2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05977F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B60D678">
      <w:pPr>
        <w:tabs>
          <w:tab w:val="center" w:pos="4832"/>
          <w:tab w:val="left" w:pos="7140"/>
        </w:tabs>
        <w:spacing w:line="360" w:lineRule="auto"/>
        <w:jc w:val="center"/>
        <w:outlineLvl w:val="0"/>
        <w:rPr>
          <w:rFonts w:hint="eastAsia" w:ascii="仿宋" w:hAnsi="仿宋" w:eastAsia="仿宋" w:cs="仿宋"/>
          <w:b/>
          <w:color w:val="auto"/>
          <w:sz w:val="24"/>
          <w:szCs w:val="24"/>
          <w:highlight w:val="none"/>
        </w:rPr>
      </w:pPr>
      <w:bookmarkStart w:id="159" w:name="_Toc20426"/>
      <w:r>
        <w:rPr>
          <w:rFonts w:hint="eastAsia" w:ascii="仿宋" w:hAnsi="仿宋" w:eastAsia="仿宋" w:cs="仿宋"/>
          <w:b/>
          <w:color w:val="auto"/>
          <w:sz w:val="24"/>
          <w:szCs w:val="24"/>
          <w:highlight w:val="none"/>
        </w:rPr>
        <w:t>第六章 补充条款</w:t>
      </w:r>
      <w:bookmarkEnd w:id="159"/>
    </w:p>
    <w:p w14:paraId="69632EF8">
      <w:pPr>
        <w:spacing w:line="360" w:lineRule="auto"/>
        <w:outlineLvl w:val="1"/>
        <w:rPr>
          <w:rFonts w:hint="eastAsia" w:ascii="仿宋" w:hAnsi="仿宋" w:eastAsia="仿宋" w:cs="仿宋"/>
          <w:color w:val="auto"/>
          <w:spacing w:val="6"/>
          <w:sz w:val="24"/>
          <w:szCs w:val="24"/>
          <w:highlight w:val="none"/>
        </w:rPr>
      </w:pPr>
      <w:bookmarkStart w:id="160" w:name="_Toc26055"/>
      <w:bookmarkStart w:id="161" w:name="_Toc30027"/>
      <w:bookmarkStart w:id="162" w:name="_Toc13426"/>
      <w:r>
        <w:rPr>
          <w:rFonts w:hint="eastAsia" w:ascii="仿宋" w:hAnsi="仿宋" w:eastAsia="仿宋" w:cs="仿宋"/>
          <w:color w:val="auto"/>
          <w:spacing w:val="6"/>
          <w:sz w:val="24"/>
          <w:szCs w:val="24"/>
          <w:highlight w:val="none"/>
        </w:rPr>
        <w:t>附件一、中小企业扶持政策</w:t>
      </w:r>
      <w:bookmarkEnd w:id="160"/>
      <w:bookmarkEnd w:id="161"/>
      <w:bookmarkEnd w:id="162"/>
    </w:p>
    <w:p w14:paraId="24824FE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4A69A7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A0B3A2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250191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B4B083B">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2200F96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6C020E28">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2E1D648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48FEE23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38ABB311">
      <w:pPr>
        <w:spacing w:line="360" w:lineRule="auto"/>
        <w:ind w:firstLine="504" w:firstLineChars="200"/>
        <w:rPr>
          <w:rFonts w:hint="eastAsia" w:ascii="仿宋" w:hAnsi="仿宋" w:eastAsia="仿宋" w:cs="仿宋"/>
          <w:color w:val="auto"/>
          <w:spacing w:val="6"/>
          <w:sz w:val="24"/>
          <w:szCs w:val="24"/>
          <w:highlight w:val="none"/>
        </w:rPr>
      </w:pPr>
    </w:p>
    <w:p w14:paraId="083C656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F976B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41E26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7276F33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F393A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413BC19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69794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92819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FBF79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A81E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C3B9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5A9D4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AB2D7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A1612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51D6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827F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1361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38ED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440B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7E71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26366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66E40B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50546E8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0E017E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A736F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5466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2F565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FFE759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421DBF3E">
      <w:pPr>
        <w:spacing w:line="360" w:lineRule="auto"/>
        <w:outlineLvl w:val="1"/>
        <w:rPr>
          <w:rFonts w:hint="eastAsia" w:ascii="仿宋" w:hAnsi="仿宋" w:eastAsia="仿宋" w:cs="仿宋"/>
          <w:color w:val="auto"/>
          <w:spacing w:val="6"/>
          <w:sz w:val="24"/>
          <w:szCs w:val="24"/>
          <w:highlight w:val="none"/>
        </w:rPr>
      </w:pPr>
      <w:bookmarkStart w:id="163" w:name="_Toc15980"/>
      <w:bookmarkStart w:id="164" w:name="_Toc15249"/>
      <w:bookmarkStart w:id="165" w:name="_Toc22644"/>
      <w:r>
        <w:rPr>
          <w:rFonts w:hint="eastAsia" w:ascii="仿宋" w:hAnsi="仿宋" w:eastAsia="仿宋" w:cs="仿宋"/>
          <w:color w:val="auto"/>
          <w:spacing w:val="6"/>
          <w:sz w:val="24"/>
          <w:szCs w:val="24"/>
          <w:highlight w:val="none"/>
        </w:rPr>
        <w:t>附件二、残疾人企业扶持政策</w:t>
      </w:r>
      <w:bookmarkEnd w:id="163"/>
      <w:bookmarkEnd w:id="164"/>
      <w:bookmarkEnd w:id="165"/>
    </w:p>
    <w:p w14:paraId="2DC77C7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D5B4E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E7A13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3B3ADC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27419B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40A223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66AD2E1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B8466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B3BF72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5F68C73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35F0F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D44A4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13FB491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164E3AB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BB82F7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6E853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A82C1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F2537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3BD9D93">
      <w:pPr>
        <w:pStyle w:val="9"/>
        <w:ind w:firstLine="480"/>
        <w:rPr>
          <w:rFonts w:hint="eastAsia" w:ascii="仿宋" w:hAnsi="仿宋" w:eastAsia="仿宋" w:cs="仿宋"/>
          <w:color w:val="auto"/>
          <w:highlight w:val="none"/>
        </w:rPr>
      </w:pPr>
    </w:p>
    <w:p w14:paraId="34B4B4AF">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4E12A15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1E484F9">
      <w:pPr>
        <w:spacing w:line="360" w:lineRule="auto"/>
        <w:outlineLvl w:val="1"/>
        <w:rPr>
          <w:rFonts w:hint="eastAsia" w:ascii="仿宋" w:hAnsi="仿宋" w:eastAsia="仿宋" w:cs="仿宋"/>
          <w:color w:val="auto"/>
          <w:spacing w:val="6"/>
          <w:sz w:val="24"/>
          <w:szCs w:val="24"/>
          <w:highlight w:val="none"/>
        </w:rPr>
      </w:pPr>
      <w:bookmarkStart w:id="166" w:name="_Toc23851"/>
      <w:bookmarkStart w:id="167" w:name="_Toc31085"/>
      <w:bookmarkStart w:id="168" w:name="_Toc6127"/>
      <w:r>
        <w:rPr>
          <w:rFonts w:hint="eastAsia" w:ascii="仿宋" w:hAnsi="仿宋" w:eastAsia="仿宋" w:cs="仿宋"/>
          <w:color w:val="auto"/>
          <w:spacing w:val="6"/>
          <w:sz w:val="24"/>
          <w:szCs w:val="24"/>
          <w:highlight w:val="none"/>
        </w:rPr>
        <w:t>附件三、监狱扶持政策</w:t>
      </w:r>
      <w:bookmarkEnd w:id="166"/>
      <w:bookmarkEnd w:id="167"/>
      <w:bookmarkEnd w:id="168"/>
    </w:p>
    <w:p w14:paraId="7DD11DC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0A5BBBC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4F05ABD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7A9E18B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18F5686">
      <w:pPr>
        <w:pStyle w:val="9"/>
        <w:ind w:firstLine="480"/>
        <w:rPr>
          <w:rFonts w:hint="eastAsia" w:ascii="仿宋" w:hAnsi="仿宋" w:eastAsia="仿宋" w:cs="仿宋"/>
          <w:color w:val="auto"/>
          <w:highlight w:val="none"/>
        </w:rPr>
      </w:pPr>
    </w:p>
    <w:p w14:paraId="4A73497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2BD89C9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D865150">
      <w:pPr>
        <w:spacing w:line="360" w:lineRule="auto"/>
        <w:outlineLvl w:val="1"/>
        <w:rPr>
          <w:rFonts w:hint="eastAsia" w:ascii="仿宋" w:hAnsi="仿宋" w:eastAsia="仿宋" w:cs="仿宋"/>
          <w:color w:val="auto"/>
          <w:spacing w:val="6"/>
          <w:sz w:val="24"/>
          <w:szCs w:val="24"/>
          <w:highlight w:val="none"/>
        </w:rPr>
      </w:pPr>
      <w:bookmarkStart w:id="169" w:name="_Toc23837"/>
      <w:bookmarkStart w:id="170" w:name="_Toc12965"/>
      <w:r>
        <w:rPr>
          <w:rFonts w:hint="eastAsia" w:ascii="仿宋" w:hAnsi="仿宋" w:eastAsia="仿宋" w:cs="仿宋"/>
          <w:color w:val="auto"/>
          <w:spacing w:val="6"/>
          <w:sz w:val="24"/>
          <w:szCs w:val="24"/>
          <w:highlight w:val="none"/>
        </w:rPr>
        <w:t>附件四、实施本国产品标准及相关政策</w:t>
      </w:r>
      <w:bookmarkEnd w:id="169"/>
      <w:bookmarkEnd w:id="170"/>
    </w:p>
    <w:p w14:paraId="4F782864">
      <w:pPr>
        <w:pStyle w:val="33"/>
        <w:shd w:val="clear" w:color="auto" w:fill="FFFFFF"/>
        <w:wordWrap w:val="0"/>
        <w:spacing w:before="20" w:beforeAutospacing="0" w:after="20" w:afterAutospacing="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w:t>
      </w:r>
    </w:p>
    <w:p w14:paraId="49BCD255">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国务院办公厅关于在政府采购中</w:t>
      </w:r>
    </w:p>
    <w:p w14:paraId="21460D1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实施本国产品标准及相关政策的通知</w:t>
      </w:r>
    </w:p>
    <w:p w14:paraId="1A7463D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498B0B2">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国办发〔2025〕34号  </w:t>
      </w:r>
    </w:p>
    <w:p w14:paraId="7F8EF0B7">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各省、自治区、直辖市人民政府，国务院各部委、各直属机构：</w:t>
      </w:r>
    </w:p>
    <w:p w14:paraId="7266EE6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5ACA7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一、本国产品标准</w:t>
      </w:r>
    </w:p>
    <w:p w14:paraId="5463035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本国产品应当符合以下条件：</w:t>
      </w:r>
    </w:p>
    <w:p w14:paraId="16B7644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（一）在中国境内生产</w:t>
      </w:r>
    </w:p>
    <w:p w14:paraId="2E508E5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产品应当在中国境内生产，即在中华人民共和国关境内实现从原材料、组件到产品的属性改变。</w:t>
      </w:r>
    </w:p>
    <w:p w14:paraId="441461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40BC97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1.为确保产品在运输或者储存期间保持某种状态而进行的操作；</w:t>
      </w:r>
    </w:p>
    <w:p w14:paraId="059E2D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2.为产品运输或者销售进行的包装或者展示；</w:t>
      </w:r>
    </w:p>
    <w:p w14:paraId="63F74D1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3.在产品或者其包装上粘贴或者印刷品牌、标志、标识以及其他用于区别的标记；</w:t>
      </w:r>
    </w:p>
    <w:p w14:paraId="2C7D47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4.简单的上漆、磨光和分装；</w:t>
      </w:r>
    </w:p>
    <w:p w14:paraId="428FBD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5.其他不属于属性改变的情形。</w:t>
      </w:r>
    </w:p>
    <w:p w14:paraId="1F053BF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（二）在中国境内生产的组件成本占比达到规定比例</w:t>
      </w:r>
    </w:p>
    <w:p w14:paraId="45E9030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产品在中国境内生产的组件成本占比应当达到规定比例，计算公式为：</w:t>
      </w:r>
    </w:p>
    <w:p w14:paraId="20ADAF2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3"/>
                    <a:stretch>
                      <a:fillRect/>
                    </a:stretch>
                  </pic:blipFill>
                  <pic:spPr>
                    <a:xfrm>
                      <a:off x="0" y="0"/>
                      <a:ext cx="2733675" cy="390525"/>
                    </a:xfrm>
                    <a:prstGeom prst="rect">
                      <a:avLst/>
                    </a:prstGeom>
                    <a:noFill/>
                    <a:ln w="9525">
                      <a:noFill/>
                    </a:ln>
                  </pic:spPr>
                </pic:pic>
              </a:graphicData>
            </a:graphic>
          </wp:inline>
        </w:drawing>
      </w:r>
    </w:p>
    <w:p w14:paraId="5920B5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76A35D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（三）特定产品的关键组件、关键工序符合相关要求</w:t>
      </w:r>
    </w:p>
    <w:p w14:paraId="2AB37A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7DC51B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825226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二、本国产品标准的适用范围</w:t>
      </w:r>
    </w:p>
    <w:p w14:paraId="29FC4A9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999B9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三、对本国产品的支持政策</w:t>
      </w:r>
    </w:p>
    <w:p w14:paraId="3E4938F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0BA7B4A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5ED3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四、政策执行要求</w:t>
      </w:r>
    </w:p>
    <w:p w14:paraId="38A989A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（一）产品在中国境内生产的组件成本核算规则。产品在中国境内生产的组件成本，按照《中国境内生产的组件成本核算基本规则》（见附件1）计算。</w:t>
      </w:r>
    </w:p>
    <w:p w14:paraId="206D608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31E2C2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采购人、采购代理机构应当随中标、成交结果同时公告中标、成交供应商提供的《声明函》或有关证明文件。</w:t>
      </w:r>
    </w:p>
    <w:p w14:paraId="0CC2826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9C59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（四）中华人民共和国缔结或者共同参加的国际条约、协定对政府采购中本国产品政策另有规定的，按照有关条约、协定执行。</w:t>
      </w:r>
    </w:p>
    <w:p w14:paraId="0BF1F5F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五、争议处理</w:t>
      </w:r>
    </w:p>
    <w:p w14:paraId="690684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97C19E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（一）政府采购投诉处理、监督检查中，对产品或组件是否在中国境内生产存在争议的，按照以下原则处理：</w:t>
      </w:r>
    </w:p>
    <w:p w14:paraId="74EE53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E306E5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6F1D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F96F0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51E2C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4D967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本通知自2026年1月1日起施行。</w:t>
      </w:r>
    </w:p>
    <w:p w14:paraId="04DA24E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附件：1.中国境内生产的组件成本核算基本规则</w:t>
      </w:r>
    </w:p>
    <w:p w14:paraId="690E60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2.关于符合本国产品标准的声明函</w:t>
      </w:r>
    </w:p>
    <w:p w14:paraId="3F3F1658">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国务院办公厅         </w:t>
      </w:r>
    </w:p>
    <w:p w14:paraId="73DFAEA6">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2025年9月28日    </w:t>
      </w:r>
    </w:p>
    <w:p w14:paraId="7992663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1C57AD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7E38F98">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74FF25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附件1</w:t>
      </w:r>
    </w:p>
    <w:p w14:paraId="049E85A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B9B594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中国境内生产的组件成本核算基本规则</w:t>
      </w:r>
    </w:p>
    <w:p w14:paraId="725D47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19456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1685D3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一、产品的一级组件是指直接组成产品的组件。产品的二级组件是指直接组成产品一级组件的组件。一级组件不可分解的，视同二级组件。</w:t>
      </w:r>
    </w:p>
    <w:p w14:paraId="6110755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066713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三、产品总成本和组件成本以相关会计核算数据、采购合同、进货记录等为基础进行计算。</w:t>
      </w:r>
    </w:p>
    <w:p w14:paraId="426F598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四、需要对成本核算规则予以进一步明确的其他有关事项，由财政部会同有关部门另行规定。</w:t>
      </w:r>
    </w:p>
    <w:p w14:paraId="5A92690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26003B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622DFB5">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69C2C95">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附件2</w:t>
      </w:r>
    </w:p>
    <w:p w14:paraId="77E604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14D1E0">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7D6A6A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88D0B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10F17D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AC9FD8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6D904DC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110A86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2F50E7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4138B9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11FB9C2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D9AABD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33E7D1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_____________________________</w:t>
      </w:r>
    </w:p>
    <w:p w14:paraId="494898E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1DFE1AF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556389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47A95AB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773F5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5.该产品的关键工序要求实施前，“关键工序”栏可不填，下同。</w:t>
      </w:r>
    </w:p>
    <w:p w14:paraId="0CF2A7B7">
      <w:pP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br w:type="page"/>
      </w:r>
    </w:p>
    <w:p w14:paraId="24062152">
      <w:pPr>
        <w:spacing w:line="360" w:lineRule="auto"/>
        <w:outlineLvl w:val="1"/>
        <w:rPr>
          <w:rFonts w:hint="eastAsia" w:ascii="仿宋" w:hAnsi="仿宋" w:eastAsia="仿宋" w:cs="仿宋"/>
          <w:color w:val="auto"/>
          <w:spacing w:val="6"/>
          <w:sz w:val="24"/>
          <w:szCs w:val="24"/>
          <w:highlight w:val="none"/>
        </w:rPr>
      </w:pPr>
      <w:bookmarkStart w:id="171" w:name="_Toc1023"/>
      <w:r>
        <w:rPr>
          <w:rFonts w:hint="eastAsia" w:ascii="仿宋" w:hAnsi="仿宋" w:eastAsia="仿宋" w:cs="仿宋"/>
          <w:color w:val="auto"/>
          <w:spacing w:val="6"/>
          <w:sz w:val="24"/>
          <w:szCs w:val="24"/>
          <w:highlight w:val="none"/>
        </w:rPr>
        <w:t>附件五、关于推动解决政府采购异常低价问题的通知</w:t>
      </w:r>
      <w:bookmarkEnd w:id="171"/>
    </w:p>
    <w:p w14:paraId="4088B837">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p>
    <w:p w14:paraId="4A654071">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关于推动解决政府采购异常低价问题的通知</w:t>
      </w:r>
    </w:p>
    <w:p w14:paraId="0A8826E7">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财库〔2026〕2号</w:t>
      </w:r>
    </w:p>
    <w:p w14:paraId="17953056">
      <w:pPr>
        <w:pStyle w:val="33"/>
        <w:wordWrap w:val="0"/>
        <w:spacing w:before="50" w:beforeAutospacing="0" w:after="50" w:afterAutospacing="0" w:line="330" w:lineRule="atLeast"/>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63EAA35A">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各中央预算单位，各省、自治区、直辖市、计划单列市财政厅（局），新疆生产建设兵团财政局：</w:t>
      </w:r>
    </w:p>
    <w:p w14:paraId="14B017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为整治政府采购领域“内卷式”竞争，形成优质优价、良性竞争的市场秩序，现就推动解决政府采购异常低价问题有关事项通知如下：</w:t>
      </w:r>
    </w:p>
    <w:p w14:paraId="4DC1024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一、加强政府采购需求管理</w:t>
      </w:r>
    </w:p>
    <w:p w14:paraId="6356C1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1589661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0B5D7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A4E99A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二、强化政府采购异常低价审查</w:t>
      </w:r>
    </w:p>
    <w:p w14:paraId="0B3997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（一）采购人应当在采购文件中明确，政府采购评审中出现下列情形之一的，评审委员会应当启动异常低价投标（响应）审查程序：</w:t>
      </w:r>
    </w:p>
    <w:p w14:paraId="5695F92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189B55C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35F93AF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3.投标（响应）报价低于采购项目最高限价45%的，即投标（响应）报价&lt;采购项目最高限价×45%；</w:t>
      </w:r>
    </w:p>
    <w:p w14:paraId="1BA264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4.评审委员会基于专业判断，认为供应商报价过低，有可能影响产品质量或者不能诚信履约的其他情形。</w:t>
      </w:r>
    </w:p>
    <w:p w14:paraId="0DACB04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采购人可以结合具体项目实际情况，提高上述第1项至第3项中启动异常低价投标（响应）审查的数值标准，但是最高不得超过65%。</w:t>
      </w:r>
    </w:p>
    <w:p w14:paraId="5AF3FB2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相关法律法规对供应商报价有规定的，从其规定。</w:t>
      </w:r>
    </w:p>
    <w:p w14:paraId="359AA16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9DA3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370B8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D5931E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异常低价投标（响应）审查的启动原因、审查意见和审查结果应当在评审报告中记录，并随供应商提供的相关书面说明及证明材料，以及评审委员会有关互联网浏览、查询历史一并归档。</w:t>
      </w:r>
    </w:p>
    <w:p w14:paraId="4D9852C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9FB2BF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三、加强政府采购履约验收管理</w:t>
      </w:r>
    </w:p>
    <w:p w14:paraId="326C414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44EBC1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71F6518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本通知自2026年2月1日起施行。</w:t>
      </w:r>
    </w:p>
    <w:p w14:paraId="13D114AA">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43D8D709">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29FBA51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财政部</w:t>
      </w:r>
    </w:p>
    <w:p w14:paraId="75451F2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2026年1月14日</w:t>
      </w:r>
    </w:p>
    <w:p w14:paraId="03B2BF4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p>
    <w:p w14:paraId="326472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1B78">
    <w:pPr>
      <w:pStyle w:val="21"/>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4491500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906"/>
    </w:sdtPr>
    <w:sdtEndPr>
      <w:rPr>
        <w:rFonts w:asciiTheme="minorEastAsia" w:hAnsiTheme="minorEastAsia" w:eastAsiaTheme="minorEastAsia"/>
        <w:sz w:val="21"/>
        <w:szCs w:val="21"/>
        <w:lang w:val="zh-CN"/>
      </w:rPr>
    </w:sdtEndPr>
    <w:sdtContent>
      <w:p w14:paraId="454E1F26">
        <w:pPr>
          <w:pStyle w:val="21"/>
          <w:ind w:right="36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6</w:t>
        </w:r>
        <w:r>
          <w:rPr>
            <w:rFonts w:asciiTheme="minorEastAsia" w:hAnsiTheme="minorEastAsia" w:eastAsiaTheme="minorEastAsia"/>
            <w:sz w:val="21"/>
            <w:szCs w:val="21"/>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5412">
    <w:pPr>
      <w:pStyle w:val="21"/>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48</w:t>
    </w:r>
    <w:r>
      <w:rPr>
        <w:rFonts w:asciiTheme="minorEastAsia" w:hAnsiTheme="minorEastAsia" w:eastAsiaTheme="minorEastAsia"/>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6FB3A3CE">
        <w:pPr>
          <w:pStyle w:val="21"/>
          <w:ind w:right="36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73</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5C">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D371">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BD14">
    <w:pPr>
      <w:pStyle w:val="2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A2E3">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40FD38D"/>
    <w:multiLevelType w:val="singleLevel"/>
    <w:tmpl w:val="C40FD38D"/>
    <w:lvl w:ilvl="0" w:tentative="0">
      <w:start w:val="1"/>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1E55C0B"/>
    <w:multiLevelType w:val="singleLevel"/>
    <w:tmpl w:val="21E55C0B"/>
    <w:lvl w:ilvl="0" w:tentative="0">
      <w:start w:val="1"/>
      <w:numFmt w:val="decimal"/>
      <w:suff w:val="nothing"/>
      <w:lvlText w:val="%1、"/>
      <w:lvlJc w:val="left"/>
    </w:lvl>
  </w:abstractNum>
  <w:abstractNum w:abstractNumId="8">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9"/>
  </w:num>
  <w:num w:numId="3">
    <w:abstractNumId w:val="2"/>
  </w:num>
  <w:num w:numId="4">
    <w:abstractNumId w:val="6"/>
  </w:num>
  <w:num w:numId="5">
    <w:abstractNumId w:val="4"/>
  </w:num>
  <w:num w:numId="6">
    <w:abstractNumId w:val="3"/>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TY3NmRiNGI3YjdhZmIyYTJlNmRiZDMyNmQyY2IifQ=="/>
  </w:docVars>
  <w:rsids>
    <w:rsidRoot w:val="00101AA4"/>
    <w:rsid w:val="000002B4"/>
    <w:rsid w:val="00000CD5"/>
    <w:rsid w:val="00001340"/>
    <w:rsid w:val="00002143"/>
    <w:rsid w:val="00004DAA"/>
    <w:rsid w:val="00005C75"/>
    <w:rsid w:val="00005E52"/>
    <w:rsid w:val="00006BD9"/>
    <w:rsid w:val="0000778C"/>
    <w:rsid w:val="00007BA8"/>
    <w:rsid w:val="000104D6"/>
    <w:rsid w:val="00010CE2"/>
    <w:rsid w:val="00012108"/>
    <w:rsid w:val="00012E01"/>
    <w:rsid w:val="000145AB"/>
    <w:rsid w:val="00014F7D"/>
    <w:rsid w:val="000162FE"/>
    <w:rsid w:val="00017832"/>
    <w:rsid w:val="00020411"/>
    <w:rsid w:val="0002386B"/>
    <w:rsid w:val="0002405E"/>
    <w:rsid w:val="000244CA"/>
    <w:rsid w:val="0002545E"/>
    <w:rsid w:val="00027B5D"/>
    <w:rsid w:val="00030171"/>
    <w:rsid w:val="00032245"/>
    <w:rsid w:val="00033566"/>
    <w:rsid w:val="00033852"/>
    <w:rsid w:val="000343A0"/>
    <w:rsid w:val="000347EB"/>
    <w:rsid w:val="00036B12"/>
    <w:rsid w:val="000400E8"/>
    <w:rsid w:val="0004019F"/>
    <w:rsid w:val="00044B32"/>
    <w:rsid w:val="00046152"/>
    <w:rsid w:val="0005003E"/>
    <w:rsid w:val="00054C5F"/>
    <w:rsid w:val="00054F47"/>
    <w:rsid w:val="0005551C"/>
    <w:rsid w:val="000604DE"/>
    <w:rsid w:val="0006199F"/>
    <w:rsid w:val="000641A9"/>
    <w:rsid w:val="000653CD"/>
    <w:rsid w:val="000661C0"/>
    <w:rsid w:val="000675E5"/>
    <w:rsid w:val="00067DE9"/>
    <w:rsid w:val="00070AF5"/>
    <w:rsid w:val="00070BFE"/>
    <w:rsid w:val="0007362D"/>
    <w:rsid w:val="00073D96"/>
    <w:rsid w:val="00074F18"/>
    <w:rsid w:val="000762D4"/>
    <w:rsid w:val="000775B6"/>
    <w:rsid w:val="00077DB3"/>
    <w:rsid w:val="0008025F"/>
    <w:rsid w:val="00080DA6"/>
    <w:rsid w:val="00080E16"/>
    <w:rsid w:val="000829F2"/>
    <w:rsid w:val="00082FC4"/>
    <w:rsid w:val="00083F2A"/>
    <w:rsid w:val="00085884"/>
    <w:rsid w:val="0008701A"/>
    <w:rsid w:val="000904A3"/>
    <w:rsid w:val="00090F37"/>
    <w:rsid w:val="000916AB"/>
    <w:rsid w:val="000923E8"/>
    <w:rsid w:val="00093667"/>
    <w:rsid w:val="000946D4"/>
    <w:rsid w:val="00094989"/>
    <w:rsid w:val="00095319"/>
    <w:rsid w:val="000A0272"/>
    <w:rsid w:val="000A02F9"/>
    <w:rsid w:val="000A1554"/>
    <w:rsid w:val="000A1ECD"/>
    <w:rsid w:val="000A32B9"/>
    <w:rsid w:val="000A3552"/>
    <w:rsid w:val="000A452A"/>
    <w:rsid w:val="000A7F2C"/>
    <w:rsid w:val="000B210F"/>
    <w:rsid w:val="000B2130"/>
    <w:rsid w:val="000B318F"/>
    <w:rsid w:val="000B331B"/>
    <w:rsid w:val="000B4C6A"/>
    <w:rsid w:val="000B7C76"/>
    <w:rsid w:val="000C18A6"/>
    <w:rsid w:val="000C364C"/>
    <w:rsid w:val="000C3FDE"/>
    <w:rsid w:val="000D1408"/>
    <w:rsid w:val="000D171A"/>
    <w:rsid w:val="000D5DA0"/>
    <w:rsid w:val="000D7275"/>
    <w:rsid w:val="000D7CE7"/>
    <w:rsid w:val="000E2D54"/>
    <w:rsid w:val="000E40A6"/>
    <w:rsid w:val="000E5B9C"/>
    <w:rsid w:val="000E674D"/>
    <w:rsid w:val="000E7461"/>
    <w:rsid w:val="000F186E"/>
    <w:rsid w:val="000F3B3F"/>
    <w:rsid w:val="000F56EE"/>
    <w:rsid w:val="001009D2"/>
    <w:rsid w:val="00100D44"/>
    <w:rsid w:val="00101AA4"/>
    <w:rsid w:val="00102352"/>
    <w:rsid w:val="00102AB6"/>
    <w:rsid w:val="001034D7"/>
    <w:rsid w:val="00104AF5"/>
    <w:rsid w:val="00104F86"/>
    <w:rsid w:val="001063D0"/>
    <w:rsid w:val="0010650C"/>
    <w:rsid w:val="00106BA4"/>
    <w:rsid w:val="00106CB1"/>
    <w:rsid w:val="00111383"/>
    <w:rsid w:val="001145B2"/>
    <w:rsid w:val="00114B77"/>
    <w:rsid w:val="00115901"/>
    <w:rsid w:val="00115A4B"/>
    <w:rsid w:val="0011725D"/>
    <w:rsid w:val="00121DF5"/>
    <w:rsid w:val="00123D15"/>
    <w:rsid w:val="001248E7"/>
    <w:rsid w:val="00127B38"/>
    <w:rsid w:val="00127C9A"/>
    <w:rsid w:val="001307AF"/>
    <w:rsid w:val="0013273A"/>
    <w:rsid w:val="0013312B"/>
    <w:rsid w:val="0013408E"/>
    <w:rsid w:val="00134210"/>
    <w:rsid w:val="00134F82"/>
    <w:rsid w:val="00137D0E"/>
    <w:rsid w:val="00142BB8"/>
    <w:rsid w:val="00143169"/>
    <w:rsid w:val="0014554F"/>
    <w:rsid w:val="00146E26"/>
    <w:rsid w:val="00151D65"/>
    <w:rsid w:val="00152E8A"/>
    <w:rsid w:val="001543A3"/>
    <w:rsid w:val="00156418"/>
    <w:rsid w:val="001575BE"/>
    <w:rsid w:val="00157673"/>
    <w:rsid w:val="0015794E"/>
    <w:rsid w:val="00160311"/>
    <w:rsid w:val="00161961"/>
    <w:rsid w:val="00162DD4"/>
    <w:rsid w:val="00162E4C"/>
    <w:rsid w:val="001648F9"/>
    <w:rsid w:val="001652C6"/>
    <w:rsid w:val="00165487"/>
    <w:rsid w:val="0016644B"/>
    <w:rsid w:val="00170A17"/>
    <w:rsid w:val="00171110"/>
    <w:rsid w:val="00172AA0"/>
    <w:rsid w:val="001733AF"/>
    <w:rsid w:val="00175B7B"/>
    <w:rsid w:val="00176444"/>
    <w:rsid w:val="00176FAD"/>
    <w:rsid w:val="0017733A"/>
    <w:rsid w:val="001800AB"/>
    <w:rsid w:val="001802AF"/>
    <w:rsid w:val="00181200"/>
    <w:rsid w:val="00183CC9"/>
    <w:rsid w:val="001927E5"/>
    <w:rsid w:val="0019298D"/>
    <w:rsid w:val="001930FC"/>
    <w:rsid w:val="00193402"/>
    <w:rsid w:val="00194DD8"/>
    <w:rsid w:val="00197628"/>
    <w:rsid w:val="0019764C"/>
    <w:rsid w:val="001A0588"/>
    <w:rsid w:val="001A1D16"/>
    <w:rsid w:val="001A2117"/>
    <w:rsid w:val="001A45DD"/>
    <w:rsid w:val="001A4E5A"/>
    <w:rsid w:val="001A4E90"/>
    <w:rsid w:val="001A5C17"/>
    <w:rsid w:val="001A71AF"/>
    <w:rsid w:val="001B1372"/>
    <w:rsid w:val="001B1748"/>
    <w:rsid w:val="001B5A4C"/>
    <w:rsid w:val="001B5FE8"/>
    <w:rsid w:val="001C15DD"/>
    <w:rsid w:val="001C37DC"/>
    <w:rsid w:val="001C4134"/>
    <w:rsid w:val="001C627E"/>
    <w:rsid w:val="001D158A"/>
    <w:rsid w:val="001D3433"/>
    <w:rsid w:val="001D4B73"/>
    <w:rsid w:val="001D50A5"/>
    <w:rsid w:val="001E2692"/>
    <w:rsid w:val="001E288B"/>
    <w:rsid w:val="001E33A7"/>
    <w:rsid w:val="001E3D69"/>
    <w:rsid w:val="001E4755"/>
    <w:rsid w:val="001E512B"/>
    <w:rsid w:val="001E60A9"/>
    <w:rsid w:val="001E6E8F"/>
    <w:rsid w:val="001E794E"/>
    <w:rsid w:val="001F2604"/>
    <w:rsid w:val="001F2751"/>
    <w:rsid w:val="001F292C"/>
    <w:rsid w:val="001F3A08"/>
    <w:rsid w:val="001F610A"/>
    <w:rsid w:val="001F79E8"/>
    <w:rsid w:val="00200BA8"/>
    <w:rsid w:val="00202393"/>
    <w:rsid w:val="0020240F"/>
    <w:rsid w:val="002036BC"/>
    <w:rsid w:val="00203A81"/>
    <w:rsid w:val="002055DD"/>
    <w:rsid w:val="00205968"/>
    <w:rsid w:val="00205DF6"/>
    <w:rsid w:val="00205EB1"/>
    <w:rsid w:val="00205F22"/>
    <w:rsid w:val="0020796E"/>
    <w:rsid w:val="0021147C"/>
    <w:rsid w:val="00214257"/>
    <w:rsid w:val="00214392"/>
    <w:rsid w:val="002152D7"/>
    <w:rsid w:val="00215A75"/>
    <w:rsid w:val="00215BA5"/>
    <w:rsid w:val="00215F58"/>
    <w:rsid w:val="00216C12"/>
    <w:rsid w:val="00217E00"/>
    <w:rsid w:val="0022016C"/>
    <w:rsid w:val="0022177D"/>
    <w:rsid w:val="002224AE"/>
    <w:rsid w:val="002227E0"/>
    <w:rsid w:val="00223931"/>
    <w:rsid w:val="002246D6"/>
    <w:rsid w:val="00224916"/>
    <w:rsid w:val="00226C2C"/>
    <w:rsid w:val="00226DEC"/>
    <w:rsid w:val="0022747A"/>
    <w:rsid w:val="0023151C"/>
    <w:rsid w:val="002325CB"/>
    <w:rsid w:val="0023323E"/>
    <w:rsid w:val="002333F9"/>
    <w:rsid w:val="0023419F"/>
    <w:rsid w:val="00236A48"/>
    <w:rsid w:val="00236D43"/>
    <w:rsid w:val="00240D63"/>
    <w:rsid w:val="002418E7"/>
    <w:rsid w:val="00243861"/>
    <w:rsid w:val="002453D9"/>
    <w:rsid w:val="002472C0"/>
    <w:rsid w:val="002508FA"/>
    <w:rsid w:val="00253DC3"/>
    <w:rsid w:val="002541CE"/>
    <w:rsid w:val="00254A7E"/>
    <w:rsid w:val="00254C60"/>
    <w:rsid w:val="00255C6B"/>
    <w:rsid w:val="00255CBC"/>
    <w:rsid w:val="00256F0D"/>
    <w:rsid w:val="0025723D"/>
    <w:rsid w:val="00257F22"/>
    <w:rsid w:val="002604A7"/>
    <w:rsid w:val="00260910"/>
    <w:rsid w:val="00262A6E"/>
    <w:rsid w:val="00263141"/>
    <w:rsid w:val="00264428"/>
    <w:rsid w:val="00266F04"/>
    <w:rsid w:val="00273CA6"/>
    <w:rsid w:val="0027512E"/>
    <w:rsid w:val="00276A2C"/>
    <w:rsid w:val="00280F38"/>
    <w:rsid w:val="00282C1B"/>
    <w:rsid w:val="00283C54"/>
    <w:rsid w:val="00285885"/>
    <w:rsid w:val="00285ABC"/>
    <w:rsid w:val="00287B0E"/>
    <w:rsid w:val="00291E31"/>
    <w:rsid w:val="002967DA"/>
    <w:rsid w:val="002969C1"/>
    <w:rsid w:val="00297173"/>
    <w:rsid w:val="00297400"/>
    <w:rsid w:val="002A3031"/>
    <w:rsid w:val="002A6197"/>
    <w:rsid w:val="002A7CE2"/>
    <w:rsid w:val="002B0041"/>
    <w:rsid w:val="002B01D0"/>
    <w:rsid w:val="002B3DBF"/>
    <w:rsid w:val="002B58DB"/>
    <w:rsid w:val="002B611B"/>
    <w:rsid w:val="002B77E1"/>
    <w:rsid w:val="002C02A1"/>
    <w:rsid w:val="002C1D37"/>
    <w:rsid w:val="002C2DD2"/>
    <w:rsid w:val="002C4669"/>
    <w:rsid w:val="002C7FCF"/>
    <w:rsid w:val="002D280B"/>
    <w:rsid w:val="002D3439"/>
    <w:rsid w:val="002D5FC9"/>
    <w:rsid w:val="002D635D"/>
    <w:rsid w:val="002D6CF2"/>
    <w:rsid w:val="002E110B"/>
    <w:rsid w:val="002E1B79"/>
    <w:rsid w:val="002E25BC"/>
    <w:rsid w:val="002E29B4"/>
    <w:rsid w:val="002E5161"/>
    <w:rsid w:val="002E5AAD"/>
    <w:rsid w:val="002E7DBF"/>
    <w:rsid w:val="002F10F5"/>
    <w:rsid w:val="002F2283"/>
    <w:rsid w:val="002F2E3F"/>
    <w:rsid w:val="002F640F"/>
    <w:rsid w:val="002F7FD1"/>
    <w:rsid w:val="00300C92"/>
    <w:rsid w:val="003017E3"/>
    <w:rsid w:val="00301FBF"/>
    <w:rsid w:val="00302C66"/>
    <w:rsid w:val="00302D25"/>
    <w:rsid w:val="00304A1A"/>
    <w:rsid w:val="00304D2D"/>
    <w:rsid w:val="00305EE3"/>
    <w:rsid w:val="0030747A"/>
    <w:rsid w:val="003121AD"/>
    <w:rsid w:val="00312D18"/>
    <w:rsid w:val="00313F13"/>
    <w:rsid w:val="00315623"/>
    <w:rsid w:val="00315D4B"/>
    <w:rsid w:val="00315D59"/>
    <w:rsid w:val="003160D4"/>
    <w:rsid w:val="00316DBA"/>
    <w:rsid w:val="00317D34"/>
    <w:rsid w:val="00321036"/>
    <w:rsid w:val="003220BC"/>
    <w:rsid w:val="00323AFC"/>
    <w:rsid w:val="00326152"/>
    <w:rsid w:val="00331C14"/>
    <w:rsid w:val="0033231B"/>
    <w:rsid w:val="00332CDD"/>
    <w:rsid w:val="00332D2E"/>
    <w:rsid w:val="00333E01"/>
    <w:rsid w:val="00334B8B"/>
    <w:rsid w:val="003357F6"/>
    <w:rsid w:val="00336EED"/>
    <w:rsid w:val="00337F5B"/>
    <w:rsid w:val="003418FB"/>
    <w:rsid w:val="00344BCD"/>
    <w:rsid w:val="00347E66"/>
    <w:rsid w:val="0035118C"/>
    <w:rsid w:val="00351D72"/>
    <w:rsid w:val="003537E4"/>
    <w:rsid w:val="0035581F"/>
    <w:rsid w:val="00355A2F"/>
    <w:rsid w:val="00356380"/>
    <w:rsid w:val="00357E91"/>
    <w:rsid w:val="00360D30"/>
    <w:rsid w:val="003614DA"/>
    <w:rsid w:val="00361C9D"/>
    <w:rsid w:val="00363991"/>
    <w:rsid w:val="00364473"/>
    <w:rsid w:val="003646E5"/>
    <w:rsid w:val="00364A50"/>
    <w:rsid w:val="00365788"/>
    <w:rsid w:val="003663FE"/>
    <w:rsid w:val="00366684"/>
    <w:rsid w:val="00366F29"/>
    <w:rsid w:val="00367BA8"/>
    <w:rsid w:val="00370F25"/>
    <w:rsid w:val="00371166"/>
    <w:rsid w:val="0037274C"/>
    <w:rsid w:val="00373602"/>
    <w:rsid w:val="00373826"/>
    <w:rsid w:val="00373AD1"/>
    <w:rsid w:val="003763D4"/>
    <w:rsid w:val="003768A6"/>
    <w:rsid w:val="00376E83"/>
    <w:rsid w:val="00390A3C"/>
    <w:rsid w:val="003950CB"/>
    <w:rsid w:val="00396DE8"/>
    <w:rsid w:val="003A28C5"/>
    <w:rsid w:val="003A5B50"/>
    <w:rsid w:val="003A6107"/>
    <w:rsid w:val="003A7427"/>
    <w:rsid w:val="003B0D63"/>
    <w:rsid w:val="003B2CE6"/>
    <w:rsid w:val="003B5C7C"/>
    <w:rsid w:val="003B6FE8"/>
    <w:rsid w:val="003B70AD"/>
    <w:rsid w:val="003B7226"/>
    <w:rsid w:val="003C0B9E"/>
    <w:rsid w:val="003C21E8"/>
    <w:rsid w:val="003C2CEB"/>
    <w:rsid w:val="003C3F94"/>
    <w:rsid w:val="003C541A"/>
    <w:rsid w:val="003C558B"/>
    <w:rsid w:val="003D01BB"/>
    <w:rsid w:val="003D05EA"/>
    <w:rsid w:val="003D3CCB"/>
    <w:rsid w:val="003D4211"/>
    <w:rsid w:val="003D6107"/>
    <w:rsid w:val="003E11F4"/>
    <w:rsid w:val="003E3B53"/>
    <w:rsid w:val="003E4A7A"/>
    <w:rsid w:val="003E6056"/>
    <w:rsid w:val="003F08DC"/>
    <w:rsid w:val="003F3849"/>
    <w:rsid w:val="003F4611"/>
    <w:rsid w:val="003F59D7"/>
    <w:rsid w:val="00400949"/>
    <w:rsid w:val="0040310D"/>
    <w:rsid w:val="00403FF7"/>
    <w:rsid w:val="00404253"/>
    <w:rsid w:val="00407128"/>
    <w:rsid w:val="00407181"/>
    <w:rsid w:val="004079CE"/>
    <w:rsid w:val="00411167"/>
    <w:rsid w:val="004127DE"/>
    <w:rsid w:val="004143A5"/>
    <w:rsid w:val="004220B6"/>
    <w:rsid w:val="00423980"/>
    <w:rsid w:val="0042662D"/>
    <w:rsid w:val="004269F9"/>
    <w:rsid w:val="004270EF"/>
    <w:rsid w:val="00427533"/>
    <w:rsid w:val="00430921"/>
    <w:rsid w:val="00431944"/>
    <w:rsid w:val="00432C0C"/>
    <w:rsid w:val="00433EED"/>
    <w:rsid w:val="00436045"/>
    <w:rsid w:val="00437925"/>
    <w:rsid w:val="0044128D"/>
    <w:rsid w:val="0044198C"/>
    <w:rsid w:val="0044280B"/>
    <w:rsid w:val="00443888"/>
    <w:rsid w:val="004449F3"/>
    <w:rsid w:val="00444EE1"/>
    <w:rsid w:val="00445872"/>
    <w:rsid w:val="0044697A"/>
    <w:rsid w:val="0044799D"/>
    <w:rsid w:val="0045091A"/>
    <w:rsid w:val="004525E7"/>
    <w:rsid w:val="00452BB8"/>
    <w:rsid w:val="00455196"/>
    <w:rsid w:val="00457CF4"/>
    <w:rsid w:val="004636D4"/>
    <w:rsid w:val="004639BC"/>
    <w:rsid w:val="004640C1"/>
    <w:rsid w:val="00464725"/>
    <w:rsid w:val="00464BAE"/>
    <w:rsid w:val="004660B0"/>
    <w:rsid w:val="004704FB"/>
    <w:rsid w:val="0048512D"/>
    <w:rsid w:val="00497E26"/>
    <w:rsid w:val="004A010F"/>
    <w:rsid w:val="004A01F6"/>
    <w:rsid w:val="004A1F5D"/>
    <w:rsid w:val="004A2481"/>
    <w:rsid w:val="004A3D6D"/>
    <w:rsid w:val="004A4981"/>
    <w:rsid w:val="004A5190"/>
    <w:rsid w:val="004A5376"/>
    <w:rsid w:val="004A6517"/>
    <w:rsid w:val="004A67FA"/>
    <w:rsid w:val="004A68AF"/>
    <w:rsid w:val="004A6DA6"/>
    <w:rsid w:val="004A7CE3"/>
    <w:rsid w:val="004A7D7E"/>
    <w:rsid w:val="004B029E"/>
    <w:rsid w:val="004B0537"/>
    <w:rsid w:val="004B4139"/>
    <w:rsid w:val="004B7DE5"/>
    <w:rsid w:val="004C1926"/>
    <w:rsid w:val="004C1AE6"/>
    <w:rsid w:val="004C5E6C"/>
    <w:rsid w:val="004C6BAD"/>
    <w:rsid w:val="004D0A4A"/>
    <w:rsid w:val="004D0E18"/>
    <w:rsid w:val="004D11B3"/>
    <w:rsid w:val="004D2391"/>
    <w:rsid w:val="004D3C30"/>
    <w:rsid w:val="004D3EF4"/>
    <w:rsid w:val="004D5AE9"/>
    <w:rsid w:val="004D5C23"/>
    <w:rsid w:val="004D5F63"/>
    <w:rsid w:val="004D75D5"/>
    <w:rsid w:val="004E0230"/>
    <w:rsid w:val="004E2088"/>
    <w:rsid w:val="004E40C9"/>
    <w:rsid w:val="004E419C"/>
    <w:rsid w:val="004E56D8"/>
    <w:rsid w:val="004E606C"/>
    <w:rsid w:val="004E76F6"/>
    <w:rsid w:val="004E7786"/>
    <w:rsid w:val="004F0D23"/>
    <w:rsid w:val="004F6CC3"/>
    <w:rsid w:val="004F6F7D"/>
    <w:rsid w:val="00500E16"/>
    <w:rsid w:val="00501303"/>
    <w:rsid w:val="0050389D"/>
    <w:rsid w:val="0050507E"/>
    <w:rsid w:val="00507DCF"/>
    <w:rsid w:val="00511664"/>
    <w:rsid w:val="00516AD4"/>
    <w:rsid w:val="005174E6"/>
    <w:rsid w:val="00517F39"/>
    <w:rsid w:val="00520158"/>
    <w:rsid w:val="00520FE8"/>
    <w:rsid w:val="0052394D"/>
    <w:rsid w:val="00524090"/>
    <w:rsid w:val="00524DFC"/>
    <w:rsid w:val="00524F86"/>
    <w:rsid w:val="0052639B"/>
    <w:rsid w:val="00526F0E"/>
    <w:rsid w:val="005271EF"/>
    <w:rsid w:val="00527A46"/>
    <w:rsid w:val="00527C4D"/>
    <w:rsid w:val="005307A5"/>
    <w:rsid w:val="0053132A"/>
    <w:rsid w:val="005345F9"/>
    <w:rsid w:val="00536952"/>
    <w:rsid w:val="005369FB"/>
    <w:rsid w:val="00537638"/>
    <w:rsid w:val="00537704"/>
    <w:rsid w:val="0054181E"/>
    <w:rsid w:val="00541AC4"/>
    <w:rsid w:val="00541FB5"/>
    <w:rsid w:val="00550843"/>
    <w:rsid w:val="0055435D"/>
    <w:rsid w:val="005574D7"/>
    <w:rsid w:val="00557925"/>
    <w:rsid w:val="00557D61"/>
    <w:rsid w:val="00560740"/>
    <w:rsid w:val="00560ABD"/>
    <w:rsid w:val="005627EE"/>
    <w:rsid w:val="0056281E"/>
    <w:rsid w:val="00562B2E"/>
    <w:rsid w:val="00566F28"/>
    <w:rsid w:val="00570015"/>
    <w:rsid w:val="00573EAA"/>
    <w:rsid w:val="00576ADE"/>
    <w:rsid w:val="00577ECB"/>
    <w:rsid w:val="00577FFA"/>
    <w:rsid w:val="0058012A"/>
    <w:rsid w:val="00582F95"/>
    <w:rsid w:val="00586041"/>
    <w:rsid w:val="00586658"/>
    <w:rsid w:val="005879D1"/>
    <w:rsid w:val="0059145C"/>
    <w:rsid w:val="00594BE3"/>
    <w:rsid w:val="00596BA7"/>
    <w:rsid w:val="005A215C"/>
    <w:rsid w:val="005A36D6"/>
    <w:rsid w:val="005A58E7"/>
    <w:rsid w:val="005A6326"/>
    <w:rsid w:val="005A69CA"/>
    <w:rsid w:val="005A721F"/>
    <w:rsid w:val="005A770A"/>
    <w:rsid w:val="005A7FDA"/>
    <w:rsid w:val="005B3E6D"/>
    <w:rsid w:val="005C53A8"/>
    <w:rsid w:val="005C5B5F"/>
    <w:rsid w:val="005C71EC"/>
    <w:rsid w:val="005D26F4"/>
    <w:rsid w:val="005D2A28"/>
    <w:rsid w:val="005D3846"/>
    <w:rsid w:val="005D5695"/>
    <w:rsid w:val="005D651D"/>
    <w:rsid w:val="005D6821"/>
    <w:rsid w:val="005D6F56"/>
    <w:rsid w:val="005E22B8"/>
    <w:rsid w:val="005E28BD"/>
    <w:rsid w:val="005E31C7"/>
    <w:rsid w:val="005E3C18"/>
    <w:rsid w:val="005E617A"/>
    <w:rsid w:val="005E654E"/>
    <w:rsid w:val="005E6A81"/>
    <w:rsid w:val="005F1F56"/>
    <w:rsid w:val="005F2C1C"/>
    <w:rsid w:val="005F3159"/>
    <w:rsid w:val="005F3701"/>
    <w:rsid w:val="005F437E"/>
    <w:rsid w:val="005F4DCF"/>
    <w:rsid w:val="005F6E37"/>
    <w:rsid w:val="005F791D"/>
    <w:rsid w:val="005F7CCF"/>
    <w:rsid w:val="0060072E"/>
    <w:rsid w:val="0060086F"/>
    <w:rsid w:val="00600C9C"/>
    <w:rsid w:val="00601507"/>
    <w:rsid w:val="00603920"/>
    <w:rsid w:val="0060460D"/>
    <w:rsid w:val="006053D2"/>
    <w:rsid w:val="00606716"/>
    <w:rsid w:val="00607BD4"/>
    <w:rsid w:val="0061147C"/>
    <w:rsid w:val="00614490"/>
    <w:rsid w:val="0061632F"/>
    <w:rsid w:val="00616341"/>
    <w:rsid w:val="0061708F"/>
    <w:rsid w:val="00617E79"/>
    <w:rsid w:val="00617EC4"/>
    <w:rsid w:val="00621E55"/>
    <w:rsid w:val="006223D7"/>
    <w:rsid w:val="00622699"/>
    <w:rsid w:val="00624E16"/>
    <w:rsid w:val="00630AAC"/>
    <w:rsid w:val="006314C2"/>
    <w:rsid w:val="00631C5A"/>
    <w:rsid w:val="006321C7"/>
    <w:rsid w:val="0063569B"/>
    <w:rsid w:val="00635CE4"/>
    <w:rsid w:val="0063610A"/>
    <w:rsid w:val="006367D4"/>
    <w:rsid w:val="00644CAA"/>
    <w:rsid w:val="0064722F"/>
    <w:rsid w:val="00647D58"/>
    <w:rsid w:val="0065082F"/>
    <w:rsid w:val="00650F27"/>
    <w:rsid w:val="00650F89"/>
    <w:rsid w:val="00651977"/>
    <w:rsid w:val="00651A76"/>
    <w:rsid w:val="006523BD"/>
    <w:rsid w:val="00652A1B"/>
    <w:rsid w:val="00652A7E"/>
    <w:rsid w:val="00652A9D"/>
    <w:rsid w:val="00652DD4"/>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5FA4"/>
    <w:rsid w:val="006804BB"/>
    <w:rsid w:val="006812D1"/>
    <w:rsid w:val="00681C57"/>
    <w:rsid w:val="00682D13"/>
    <w:rsid w:val="006833C6"/>
    <w:rsid w:val="00686A14"/>
    <w:rsid w:val="00691232"/>
    <w:rsid w:val="006932B7"/>
    <w:rsid w:val="00693DA7"/>
    <w:rsid w:val="00694538"/>
    <w:rsid w:val="006956A0"/>
    <w:rsid w:val="0069732C"/>
    <w:rsid w:val="0069791E"/>
    <w:rsid w:val="006A0AD5"/>
    <w:rsid w:val="006A1BDB"/>
    <w:rsid w:val="006A2B9A"/>
    <w:rsid w:val="006A4AC4"/>
    <w:rsid w:val="006A72C3"/>
    <w:rsid w:val="006A751C"/>
    <w:rsid w:val="006B014A"/>
    <w:rsid w:val="006B14EC"/>
    <w:rsid w:val="006B2DDD"/>
    <w:rsid w:val="006B6739"/>
    <w:rsid w:val="006B6B51"/>
    <w:rsid w:val="006B6C1B"/>
    <w:rsid w:val="006B72B0"/>
    <w:rsid w:val="006B72D9"/>
    <w:rsid w:val="006B7760"/>
    <w:rsid w:val="006B7970"/>
    <w:rsid w:val="006C06C9"/>
    <w:rsid w:val="006C08F0"/>
    <w:rsid w:val="006C160F"/>
    <w:rsid w:val="006C214D"/>
    <w:rsid w:val="006C3250"/>
    <w:rsid w:val="006C551A"/>
    <w:rsid w:val="006C5A93"/>
    <w:rsid w:val="006D0395"/>
    <w:rsid w:val="006D03AA"/>
    <w:rsid w:val="006D21CC"/>
    <w:rsid w:val="006D3A5D"/>
    <w:rsid w:val="006D5419"/>
    <w:rsid w:val="006D541A"/>
    <w:rsid w:val="006D54D4"/>
    <w:rsid w:val="006D56E8"/>
    <w:rsid w:val="006D5D66"/>
    <w:rsid w:val="006D747B"/>
    <w:rsid w:val="006E17C7"/>
    <w:rsid w:val="006E249F"/>
    <w:rsid w:val="006E344D"/>
    <w:rsid w:val="006E51CF"/>
    <w:rsid w:val="006F0310"/>
    <w:rsid w:val="006F07AB"/>
    <w:rsid w:val="006F2A4E"/>
    <w:rsid w:val="006F3AF3"/>
    <w:rsid w:val="006F5509"/>
    <w:rsid w:val="006F61B0"/>
    <w:rsid w:val="006F6DB0"/>
    <w:rsid w:val="006F7BBE"/>
    <w:rsid w:val="00700939"/>
    <w:rsid w:val="00703743"/>
    <w:rsid w:val="00703D61"/>
    <w:rsid w:val="00704AEC"/>
    <w:rsid w:val="00704C14"/>
    <w:rsid w:val="00705A54"/>
    <w:rsid w:val="00707DD7"/>
    <w:rsid w:val="007104B7"/>
    <w:rsid w:val="00711806"/>
    <w:rsid w:val="00711DFE"/>
    <w:rsid w:val="007127BA"/>
    <w:rsid w:val="00712834"/>
    <w:rsid w:val="007128C2"/>
    <w:rsid w:val="007137F1"/>
    <w:rsid w:val="007138D7"/>
    <w:rsid w:val="007150CD"/>
    <w:rsid w:val="007156D2"/>
    <w:rsid w:val="00716AEC"/>
    <w:rsid w:val="007171D2"/>
    <w:rsid w:val="0072037A"/>
    <w:rsid w:val="00721F2D"/>
    <w:rsid w:val="00730249"/>
    <w:rsid w:val="00731CAD"/>
    <w:rsid w:val="00737F44"/>
    <w:rsid w:val="007407A5"/>
    <w:rsid w:val="007424D9"/>
    <w:rsid w:val="00742828"/>
    <w:rsid w:val="007442F3"/>
    <w:rsid w:val="00747623"/>
    <w:rsid w:val="00750F56"/>
    <w:rsid w:val="0075151D"/>
    <w:rsid w:val="0075182A"/>
    <w:rsid w:val="00751E8B"/>
    <w:rsid w:val="00752409"/>
    <w:rsid w:val="007555F9"/>
    <w:rsid w:val="00756E59"/>
    <w:rsid w:val="0076194F"/>
    <w:rsid w:val="00762A49"/>
    <w:rsid w:val="00764F2B"/>
    <w:rsid w:val="00767044"/>
    <w:rsid w:val="00767A9C"/>
    <w:rsid w:val="007706A6"/>
    <w:rsid w:val="00771648"/>
    <w:rsid w:val="00771DFF"/>
    <w:rsid w:val="007733C9"/>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1947"/>
    <w:rsid w:val="007A237A"/>
    <w:rsid w:val="007A3B2A"/>
    <w:rsid w:val="007A5319"/>
    <w:rsid w:val="007A7C18"/>
    <w:rsid w:val="007A7EF1"/>
    <w:rsid w:val="007B2A84"/>
    <w:rsid w:val="007C4912"/>
    <w:rsid w:val="007C55E3"/>
    <w:rsid w:val="007C66D2"/>
    <w:rsid w:val="007C6BBF"/>
    <w:rsid w:val="007C6F7B"/>
    <w:rsid w:val="007D1C55"/>
    <w:rsid w:val="007D3CF4"/>
    <w:rsid w:val="007D3DC6"/>
    <w:rsid w:val="007D434B"/>
    <w:rsid w:val="007D4455"/>
    <w:rsid w:val="007D53FE"/>
    <w:rsid w:val="007D62D7"/>
    <w:rsid w:val="007D68A5"/>
    <w:rsid w:val="007D768B"/>
    <w:rsid w:val="007E43A6"/>
    <w:rsid w:val="007E46FE"/>
    <w:rsid w:val="007E7421"/>
    <w:rsid w:val="007F314D"/>
    <w:rsid w:val="007F3701"/>
    <w:rsid w:val="007F6C55"/>
    <w:rsid w:val="008012FC"/>
    <w:rsid w:val="008017C1"/>
    <w:rsid w:val="00801FFA"/>
    <w:rsid w:val="0080233C"/>
    <w:rsid w:val="00802D5B"/>
    <w:rsid w:val="008036B7"/>
    <w:rsid w:val="00804D5D"/>
    <w:rsid w:val="0080672E"/>
    <w:rsid w:val="008067AA"/>
    <w:rsid w:val="008068DA"/>
    <w:rsid w:val="008068EC"/>
    <w:rsid w:val="00807795"/>
    <w:rsid w:val="00810459"/>
    <w:rsid w:val="00813D04"/>
    <w:rsid w:val="0081414C"/>
    <w:rsid w:val="00816A53"/>
    <w:rsid w:val="00820914"/>
    <w:rsid w:val="008221F2"/>
    <w:rsid w:val="00822EBD"/>
    <w:rsid w:val="0082356D"/>
    <w:rsid w:val="008238F8"/>
    <w:rsid w:val="008247D9"/>
    <w:rsid w:val="00825A15"/>
    <w:rsid w:val="00825F46"/>
    <w:rsid w:val="00825FAA"/>
    <w:rsid w:val="00826C3A"/>
    <w:rsid w:val="00830296"/>
    <w:rsid w:val="00831181"/>
    <w:rsid w:val="0083223D"/>
    <w:rsid w:val="008330C9"/>
    <w:rsid w:val="00835904"/>
    <w:rsid w:val="00835F52"/>
    <w:rsid w:val="008369C2"/>
    <w:rsid w:val="00840117"/>
    <w:rsid w:val="00840634"/>
    <w:rsid w:val="00843C1B"/>
    <w:rsid w:val="00843C8F"/>
    <w:rsid w:val="00844290"/>
    <w:rsid w:val="008443B1"/>
    <w:rsid w:val="00844507"/>
    <w:rsid w:val="0084490D"/>
    <w:rsid w:val="00844A00"/>
    <w:rsid w:val="00845DB1"/>
    <w:rsid w:val="00846F1B"/>
    <w:rsid w:val="00852046"/>
    <w:rsid w:val="008526D9"/>
    <w:rsid w:val="00854E30"/>
    <w:rsid w:val="00857654"/>
    <w:rsid w:val="00857B62"/>
    <w:rsid w:val="008618C1"/>
    <w:rsid w:val="008627D2"/>
    <w:rsid w:val="00862EBB"/>
    <w:rsid w:val="008631DD"/>
    <w:rsid w:val="00864330"/>
    <w:rsid w:val="0086798A"/>
    <w:rsid w:val="008703DB"/>
    <w:rsid w:val="00870527"/>
    <w:rsid w:val="00872CE4"/>
    <w:rsid w:val="00872E8A"/>
    <w:rsid w:val="0087459C"/>
    <w:rsid w:val="00874A35"/>
    <w:rsid w:val="00877E4D"/>
    <w:rsid w:val="00880D74"/>
    <w:rsid w:val="00880ED3"/>
    <w:rsid w:val="00881BAB"/>
    <w:rsid w:val="00881D84"/>
    <w:rsid w:val="008829B6"/>
    <w:rsid w:val="00883470"/>
    <w:rsid w:val="00884BA6"/>
    <w:rsid w:val="00885500"/>
    <w:rsid w:val="008858F6"/>
    <w:rsid w:val="00886288"/>
    <w:rsid w:val="00890712"/>
    <w:rsid w:val="00892BDA"/>
    <w:rsid w:val="00892DE8"/>
    <w:rsid w:val="00897238"/>
    <w:rsid w:val="008973DE"/>
    <w:rsid w:val="008A072E"/>
    <w:rsid w:val="008A19A3"/>
    <w:rsid w:val="008A33DF"/>
    <w:rsid w:val="008A3A9E"/>
    <w:rsid w:val="008A3F6F"/>
    <w:rsid w:val="008A409F"/>
    <w:rsid w:val="008A4942"/>
    <w:rsid w:val="008A4B8E"/>
    <w:rsid w:val="008A53DE"/>
    <w:rsid w:val="008A561B"/>
    <w:rsid w:val="008A6628"/>
    <w:rsid w:val="008B01C2"/>
    <w:rsid w:val="008B029B"/>
    <w:rsid w:val="008B0B04"/>
    <w:rsid w:val="008B124B"/>
    <w:rsid w:val="008B1D39"/>
    <w:rsid w:val="008B435B"/>
    <w:rsid w:val="008B5573"/>
    <w:rsid w:val="008B5CCF"/>
    <w:rsid w:val="008B6D5D"/>
    <w:rsid w:val="008B7726"/>
    <w:rsid w:val="008B79F4"/>
    <w:rsid w:val="008C10D9"/>
    <w:rsid w:val="008C1AC2"/>
    <w:rsid w:val="008C24AF"/>
    <w:rsid w:val="008C5641"/>
    <w:rsid w:val="008C6135"/>
    <w:rsid w:val="008D0766"/>
    <w:rsid w:val="008D4521"/>
    <w:rsid w:val="008D4BDD"/>
    <w:rsid w:val="008D5387"/>
    <w:rsid w:val="008D60F8"/>
    <w:rsid w:val="008D65E5"/>
    <w:rsid w:val="008D7591"/>
    <w:rsid w:val="008D75F0"/>
    <w:rsid w:val="008E0399"/>
    <w:rsid w:val="008E1EA1"/>
    <w:rsid w:val="008E22EF"/>
    <w:rsid w:val="008E2E85"/>
    <w:rsid w:val="008E337E"/>
    <w:rsid w:val="008E42AD"/>
    <w:rsid w:val="008E47C0"/>
    <w:rsid w:val="008E6003"/>
    <w:rsid w:val="008E632E"/>
    <w:rsid w:val="008E69FC"/>
    <w:rsid w:val="008E6AAE"/>
    <w:rsid w:val="008F1D6D"/>
    <w:rsid w:val="008F44E0"/>
    <w:rsid w:val="008F52D0"/>
    <w:rsid w:val="008F5D70"/>
    <w:rsid w:val="008F6AA2"/>
    <w:rsid w:val="008F6C51"/>
    <w:rsid w:val="00900116"/>
    <w:rsid w:val="009012BB"/>
    <w:rsid w:val="009055EE"/>
    <w:rsid w:val="00905A28"/>
    <w:rsid w:val="00906600"/>
    <w:rsid w:val="009075DE"/>
    <w:rsid w:val="00910B36"/>
    <w:rsid w:val="00910FF9"/>
    <w:rsid w:val="00913858"/>
    <w:rsid w:val="00914849"/>
    <w:rsid w:val="009166AD"/>
    <w:rsid w:val="0091776B"/>
    <w:rsid w:val="00917C51"/>
    <w:rsid w:val="009209E8"/>
    <w:rsid w:val="009211B4"/>
    <w:rsid w:val="009216FB"/>
    <w:rsid w:val="009218A4"/>
    <w:rsid w:val="00922373"/>
    <w:rsid w:val="00922592"/>
    <w:rsid w:val="00923C4A"/>
    <w:rsid w:val="009259D5"/>
    <w:rsid w:val="00925B9C"/>
    <w:rsid w:val="0092638E"/>
    <w:rsid w:val="00926AF9"/>
    <w:rsid w:val="00926CDD"/>
    <w:rsid w:val="00926EE7"/>
    <w:rsid w:val="009278C5"/>
    <w:rsid w:val="00930FB9"/>
    <w:rsid w:val="0093107D"/>
    <w:rsid w:val="009324FE"/>
    <w:rsid w:val="00933150"/>
    <w:rsid w:val="00933165"/>
    <w:rsid w:val="0093334D"/>
    <w:rsid w:val="00934B57"/>
    <w:rsid w:val="00935307"/>
    <w:rsid w:val="0094041C"/>
    <w:rsid w:val="0094055B"/>
    <w:rsid w:val="00941545"/>
    <w:rsid w:val="009435A6"/>
    <w:rsid w:val="009437A7"/>
    <w:rsid w:val="00946789"/>
    <w:rsid w:val="00947431"/>
    <w:rsid w:val="00950163"/>
    <w:rsid w:val="00950E3E"/>
    <w:rsid w:val="0095150C"/>
    <w:rsid w:val="009546B7"/>
    <w:rsid w:val="00955047"/>
    <w:rsid w:val="00955238"/>
    <w:rsid w:val="009558DD"/>
    <w:rsid w:val="00955E56"/>
    <w:rsid w:val="00957288"/>
    <w:rsid w:val="009613A3"/>
    <w:rsid w:val="0096147D"/>
    <w:rsid w:val="00964034"/>
    <w:rsid w:val="009643D0"/>
    <w:rsid w:val="0096479F"/>
    <w:rsid w:val="00965552"/>
    <w:rsid w:val="0096574A"/>
    <w:rsid w:val="0096617A"/>
    <w:rsid w:val="00967429"/>
    <w:rsid w:val="009700E7"/>
    <w:rsid w:val="009701A2"/>
    <w:rsid w:val="009709CB"/>
    <w:rsid w:val="00971FF1"/>
    <w:rsid w:val="00975775"/>
    <w:rsid w:val="00977D99"/>
    <w:rsid w:val="0098099B"/>
    <w:rsid w:val="00981749"/>
    <w:rsid w:val="00983E4E"/>
    <w:rsid w:val="009840B0"/>
    <w:rsid w:val="00984531"/>
    <w:rsid w:val="00986246"/>
    <w:rsid w:val="0098659E"/>
    <w:rsid w:val="009869E5"/>
    <w:rsid w:val="00991F92"/>
    <w:rsid w:val="00992220"/>
    <w:rsid w:val="0099239A"/>
    <w:rsid w:val="00992683"/>
    <w:rsid w:val="009930AE"/>
    <w:rsid w:val="00994368"/>
    <w:rsid w:val="009951D2"/>
    <w:rsid w:val="009960AD"/>
    <w:rsid w:val="00997017"/>
    <w:rsid w:val="009A089A"/>
    <w:rsid w:val="009A1ABA"/>
    <w:rsid w:val="009A27B8"/>
    <w:rsid w:val="009A456E"/>
    <w:rsid w:val="009A6799"/>
    <w:rsid w:val="009A693B"/>
    <w:rsid w:val="009A7284"/>
    <w:rsid w:val="009A734F"/>
    <w:rsid w:val="009A75CB"/>
    <w:rsid w:val="009B074B"/>
    <w:rsid w:val="009B0A3E"/>
    <w:rsid w:val="009B2230"/>
    <w:rsid w:val="009B5A68"/>
    <w:rsid w:val="009B72EB"/>
    <w:rsid w:val="009B792F"/>
    <w:rsid w:val="009C0E40"/>
    <w:rsid w:val="009C308F"/>
    <w:rsid w:val="009C4BB9"/>
    <w:rsid w:val="009C4C50"/>
    <w:rsid w:val="009C7D0A"/>
    <w:rsid w:val="009C7FD8"/>
    <w:rsid w:val="009D05BF"/>
    <w:rsid w:val="009D2432"/>
    <w:rsid w:val="009D245C"/>
    <w:rsid w:val="009D7751"/>
    <w:rsid w:val="009E0EA7"/>
    <w:rsid w:val="009E1941"/>
    <w:rsid w:val="009E36F0"/>
    <w:rsid w:val="009F064F"/>
    <w:rsid w:val="009F11C8"/>
    <w:rsid w:val="009F15EF"/>
    <w:rsid w:val="009F24D1"/>
    <w:rsid w:val="009F3D47"/>
    <w:rsid w:val="009F4563"/>
    <w:rsid w:val="009F487E"/>
    <w:rsid w:val="00A01EFD"/>
    <w:rsid w:val="00A02CA3"/>
    <w:rsid w:val="00A02E4C"/>
    <w:rsid w:val="00A039D2"/>
    <w:rsid w:val="00A04B51"/>
    <w:rsid w:val="00A05781"/>
    <w:rsid w:val="00A068B7"/>
    <w:rsid w:val="00A069FC"/>
    <w:rsid w:val="00A0749F"/>
    <w:rsid w:val="00A1153D"/>
    <w:rsid w:val="00A13A8B"/>
    <w:rsid w:val="00A16C88"/>
    <w:rsid w:val="00A17158"/>
    <w:rsid w:val="00A2031C"/>
    <w:rsid w:val="00A20856"/>
    <w:rsid w:val="00A20AA4"/>
    <w:rsid w:val="00A2140F"/>
    <w:rsid w:val="00A21F8A"/>
    <w:rsid w:val="00A227DC"/>
    <w:rsid w:val="00A24145"/>
    <w:rsid w:val="00A24411"/>
    <w:rsid w:val="00A252A2"/>
    <w:rsid w:val="00A2530A"/>
    <w:rsid w:val="00A319A4"/>
    <w:rsid w:val="00A320D2"/>
    <w:rsid w:val="00A32455"/>
    <w:rsid w:val="00A32D75"/>
    <w:rsid w:val="00A33EC9"/>
    <w:rsid w:val="00A3685F"/>
    <w:rsid w:val="00A3716A"/>
    <w:rsid w:val="00A377F1"/>
    <w:rsid w:val="00A40087"/>
    <w:rsid w:val="00A41CA5"/>
    <w:rsid w:val="00A426D2"/>
    <w:rsid w:val="00A46BC3"/>
    <w:rsid w:val="00A51A47"/>
    <w:rsid w:val="00A5296E"/>
    <w:rsid w:val="00A52CF9"/>
    <w:rsid w:val="00A5323E"/>
    <w:rsid w:val="00A5538A"/>
    <w:rsid w:val="00A56493"/>
    <w:rsid w:val="00A5692F"/>
    <w:rsid w:val="00A57C84"/>
    <w:rsid w:val="00A60ABD"/>
    <w:rsid w:val="00A6103C"/>
    <w:rsid w:val="00A6358C"/>
    <w:rsid w:val="00A63DE3"/>
    <w:rsid w:val="00A648D2"/>
    <w:rsid w:val="00A648FB"/>
    <w:rsid w:val="00A65E97"/>
    <w:rsid w:val="00A665B8"/>
    <w:rsid w:val="00A67621"/>
    <w:rsid w:val="00A70DE0"/>
    <w:rsid w:val="00A70EE9"/>
    <w:rsid w:val="00A74FD6"/>
    <w:rsid w:val="00A81B56"/>
    <w:rsid w:val="00A83F70"/>
    <w:rsid w:val="00A841E3"/>
    <w:rsid w:val="00A86E53"/>
    <w:rsid w:val="00A920ED"/>
    <w:rsid w:val="00A92497"/>
    <w:rsid w:val="00A937B7"/>
    <w:rsid w:val="00A944AA"/>
    <w:rsid w:val="00A94B95"/>
    <w:rsid w:val="00A95164"/>
    <w:rsid w:val="00A969C3"/>
    <w:rsid w:val="00A97447"/>
    <w:rsid w:val="00AA0C7F"/>
    <w:rsid w:val="00AA1E25"/>
    <w:rsid w:val="00AA65EF"/>
    <w:rsid w:val="00AA6837"/>
    <w:rsid w:val="00AA782B"/>
    <w:rsid w:val="00AB07FC"/>
    <w:rsid w:val="00AB0BCB"/>
    <w:rsid w:val="00AB1B7A"/>
    <w:rsid w:val="00AB234F"/>
    <w:rsid w:val="00AB490B"/>
    <w:rsid w:val="00AB4F26"/>
    <w:rsid w:val="00AB50A1"/>
    <w:rsid w:val="00AB51FF"/>
    <w:rsid w:val="00AB63EC"/>
    <w:rsid w:val="00AB706C"/>
    <w:rsid w:val="00AB7635"/>
    <w:rsid w:val="00AB7D40"/>
    <w:rsid w:val="00AC0195"/>
    <w:rsid w:val="00AC169A"/>
    <w:rsid w:val="00AC17BD"/>
    <w:rsid w:val="00AC34DD"/>
    <w:rsid w:val="00AC5998"/>
    <w:rsid w:val="00AC627A"/>
    <w:rsid w:val="00AC7076"/>
    <w:rsid w:val="00AD0219"/>
    <w:rsid w:val="00AD0858"/>
    <w:rsid w:val="00AD159E"/>
    <w:rsid w:val="00AD25AF"/>
    <w:rsid w:val="00AD3FA3"/>
    <w:rsid w:val="00AD5B00"/>
    <w:rsid w:val="00AD643D"/>
    <w:rsid w:val="00AE0905"/>
    <w:rsid w:val="00AE1A5D"/>
    <w:rsid w:val="00AE283D"/>
    <w:rsid w:val="00AE2A31"/>
    <w:rsid w:val="00AE2F7F"/>
    <w:rsid w:val="00AE6FFB"/>
    <w:rsid w:val="00AF35AE"/>
    <w:rsid w:val="00AF394B"/>
    <w:rsid w:val="00AF3FF0"/>
    <w:rsid w:val="00AF428D"/>
    <w:rsid w:val="00AF6C87"/>
    <w:rsid w:val="00AF7196"/>
    <w:rsid w:val="00B001EA"/>
    <w:rsid w:val="00B006E0"/>
    <w:rsid w:val="00B01F75"/>
    <w:rsid w:val="00B0365E"/>
    <w:rsid w:val="00B03D5C"/>
    <w:rsid w:val="00B11E1C"/>
    <w:rsid w:val="00B12CAE"/>
    <w:rsid w:val="00B12DA9"/>
    <w:rsid w:val="00B136A9"/>
    <w:rsid w:val="00B146D5"/>
    <w:rsid w:val="00B1771E"/>
    <w:rsid w:val="00B20979"/>
    <w:rsid w:val="00B20B9D"/>
    <w:rsid w:val="00B20CA6"/>
    <w:rsid w:val="00B2179E"/>
    <w:rsid w:val="00B21830"/>
    <w:rsid w:val="00B24130"/>
    <w:rsid w:val="00B24845"/>
    <w:rsid w:val="00B24BED"/>
    <w:rsid w:val="00B259B3"/>
    <w:rsid w:val="00B2717A"/>
    <w:rsid w:val="00B3066F"/>
    <w:rsid w:val="00B31572"/>
    <w:rsid w:val="00B32FDE"/>
    <w:rsid w:val="00B3485C"/>
    <w:rsid w:val="00B35154"/>
    <w:rsid w:val="00B3551C"/>
    <w:rsid w:val="00B35FC6"/>
    <w:rsid w:val="00B36418"/>
    <w:rsid w:val="00B4181A"/>
    <w:rsid w:val="00B41CC5"/>
    <w:rsid w:val="00B42CB6"/>
    <w:rsid w:val="00B4456E"/>
    <w:rsid w:val="00B455A2"/>
    <w:rsid w:val="00B45938"/>
    <w:rsid w:val="00B5121C"/>
    <w:rsid w:val="00B55DD4"/>
    <w:rsid w:val="00B55DE3"/>
    <w:rsid w:val="00B601DE"/>
    <w:rsid w:val="00B60D21"/>
    <w:rsid w:val="00B61DB0"/>
    <w:rsid w:val="00B6270B"/>
    <w:rsid w:val="00B628A3"/>
    <w:rsid w:val="00B635C3"/>
    <w:rsid w:val="00B64E0D"/>
    <w:rsid w:val="00B659F8"/>
    <w:rsid w:val="00B65DD7"/>
    <w:rsid w:val="00B66B82"/>
    <w:rsid w:val="00B67C8D"/>
    <w:rsid w:val="00B71A77"/>
    <w:rsid w:val="00B746DE"/>
    <w:rsid w:val="00B761D0"/>
    <w:rsid w:val="00B76B5B"/>
    <w:rsid w:val="00B76E0A"/>
    <w:rsid w:val="00B770A1"/>
    <w:rsid w:val="00B826E5"/>
    <w:rsid w:val="00B836E8"/>
    <w:rsid w:val="00B83FBC"/>
    <w:rsid w:val="00B841A4"/>
    <w:rsid w:val="00B84D85"/>
    <w:rsid w:val="00B871DD"/>
    <w:rsid w:val="00B87B57"/>
    <w:rsid w:val="00B93135"/>
    <w:rsid w:val="00B93824"/>
    <w:rsid w:val="00B957DD"/>
    <w:rsid w:val="00B9774B"/>
    <w:rsid w:val="00BA03E4"/>
    <w:rsid w:val="00BA1954"/>
    <w:rsid w:val="00BA2603"/>
    <w:rsid w:val="00BA2BBE"/>
    <w:rsid w:val="00BA376F"/>
    <w:rsid w:val="00BA3D0B"/>
    <w:rsid w:val="00BA57DB"/>
    <w:rsid w:val="00BA5F64"/>
    <w:rsid w:val="00BA61A9"/>
    <w:rsid w:val="00BB0A71"/>
    <w:rsid w:val="00BB255B"/>
    <w:rsid w:val="00BB2D5B"/>
    <w:rsid w:val="00BB33FD"/>
    <w:rsid w:val="00BB33FE"/>
    <w:rsid w:val="00BB3B95"/>
    <w:rsid w:val="00BB448A"/>
    <w:rsid w:val="00BB5C5F"/>
    <w:rsid w:val="00BB612A"/>
    <w:rsid w:val="00BB627A"/>
    <w:rsid w:val="00BC15BD"/>
    <w:rsid w:val="00BC193E"/>
    <w:rsid w:val="00BC4F1B"/>
    <w:rsid w:val="00BC6F1B"/>
    <w:rsid w:val="00BC753E"/>
    <w:rsid w:val="00BC7668"/>
    <w:rsid w:val="00BC7E29"/>
    <w:rsid w:val="00BD00F7"/>
    <w:rsid w:val="00BD1D60"/>
    <w:rsid w:val="00BD1FA5"/>
    <w:rsid w:val="00BD2812"/>
    <w:rsid w:val="00BD6949"/>
    <w:rsid w:val="00BE4B8D"/>
    <w:rsid w:val="00BE5EB9"/>
    <w:rsid w:val="00BE73E9"/>
    <w:rsid w:val="00BE7CA5"/>
    <w:rsid w:val="00BF0371"/>
    <w:rsid w:val="00BF0B2C"/>
    <w:rsid w:val="00BF0C97"/>
    <w:rsid w:val="00BF28EC"/>
    <w:rsid w:val="00BF3CF6"/>
    <w:rsid w:val="00BF51F6"/>
    <w:rsid w:val="00BF682C"/>
    <w:rsid w:val="00BF7476"/>
    <w:rsid w:val="00C02D9A"/>
    <w:rsid w:val="00C04C82"/>
    <w:rsid w:val="00C06808"/>
    <w:rsid w:val="00C07594"/>
    <w:rsid w:val="00C1019A"/>
    <w:rsid w:val="00C10EEC"/>
    <w:rsid w:val="00C12240"/>
    <w:rsid w:val="00C138B2"/>
    <w:rsid w:val="00C13F57"/>
    <w:rsid w:val="00C15BFD"/>
    <w:rsid w:val="00C17074"/>
    <w:rsid w:val="00C1758E"/>
    <w:rsid w:val="00C21672"/>
    <w:rsid w:val="00C21ACC"/>
    <w:rsid w:val="00C21EFA"/>
    <w:rsid w:val="00C22755"/>
    <w:rsid w:val="00C3124C"/>
    <w:rsid w:val="00C31F14"/>
    <w:rsid w:val="00C327B5"/>
    <w:rsid w:val="00C327DC"/>
    <w:rsid w:val="00C34E9B"/>
    <w:rsid w:val="00C34FE2"/>
    <w:rsid w:val="00C35A04"/>
    <w:rsid w:val="00C36041"/>
    <w:rsid w:val="00C36987"/>
    <w:rsid w:val="00C36B8D"/>
    <w:rsid w:val="00C402C9"/>
    <w:rsid w:val="00C406A0"/>
    <w:rsid w:val="00C41C1D"/>
    <w:rsid w:val="00C421A0"/>
    <w:rsid w:val="00C439B2"/>
    <w:rsid w:val="00C44001"/>
    <w:rsid w:val="00C4439D"/>
    <w:rsid w:val="00C4596E"/>
    <w:rsid w:val="00C45B13"/>
    <w:rsid w:val="00C45F5C"/>
    <w:rsid w:val="00C466A2"/>
    <w:rsid w:val="00C46AF0"/>
    <w:rsid w:val="00C479FE"/>
    <w:rsid w:val="00C47EB3"/>
    <w:rsid w:val="00C50B1D"/>
    <w:rsid w:val="00C511D8"/>
    <w:rsid w:val="00C53ADD"/>
    <w:rsid w:val="00C56178"/>
    <w:rsid w:val="00C562B0"/>
    <w:rsid w:val="00C56DD1"/>
    <w:rsid w:val="00C57D52"/>
    <w:rsid w:val="00C603C1"/>
    <w:rsid w:val="00C62E07"/>
    <w:rsid w:val="00C63C53"/>
    <w:rsid w:val="00C646AC"/>
    <w:rsid w:val="00C7029F"/>
    <w:rsid w:val="00C70B15"/>
    <w:rsid w:val="00C70F4F"/>
    <w:rsid w:val="00C713AE"/>
    <w:rsid w:val="00C72DCA"/>
    <w:rsid w:val="00C754FE"/>
    <w:rsid w:val="00C75A95"/>
    <w:rsid w:val="00C7603F"/>
    <w:rsid w:val="00C80ECD"/>
    <w:rsid w:val="00C8206E"/>
    <w:rsid w:val="00C83344"/>
    <w:rsid w:val="00C83BA2"/>
    <w:rsid w:val="00C840F2"/>
    <w:rsid w:val="00C84963"/>
    <w:rsid w:val="00C8538F"/>
    <w:rsid w:val="00C909A3"/>
    <w:rsid w:val="00C9122B"/>
    <w:rsid w:val="00C93D82"/>
    <w:rsid w:val="00C94904"/>
    <w:rsid w:val="00C9683B"/>
    <w:rsid w:val="00CA0890"/>
    <w:rsid w:val="00CA0EF6"/>
    <w:rsid w:val="00CA1A28"/>
    <w:rsid w:val="00CA31DB"/>
    <w:rsid w:val="00CA3C16"/>
    <w:rsid w:val="00CA4361"/>
    <w:rsid w:val="00CB21A0"/>
    <w:rsid w:val="00CB26B0"/>
    <w:rsid w:val="00CB2ACC"/>
    <w:rsid w:val="00CB5163"/>
    <w:rsid w:val="00CC0A81"/>
    <w:rsid w:val="00CC2EA3"/>
    <w:rsid w:val="00CC41D4"/>
    <w:rsid w:val="00CC57B7"/>
    <w:rsid w:val="00CD2724"/>
    <w:rsid w:val="00CD2FDC"/>
    <w:rsid w:val="00CD33AB"/>
    <w:rsid w:val="00CD4A09"/>
    <w:rsid w:val="00CD5150"/>
    <w:rsid w:val="00CD5E71"/>
    <w:rsid w:val="00CD6B61"/>
    <w:rsid w:val="00CE0F7A"/>
    <w:rsid w:val="00CE5898"/>
    <w:rsid w:val="00CF08A4"/>
    <w:rsid w:val="00CF0C7B"/>
    <w:rsid w:val="00CF16D2"/>
    <w:rsid w:val="00CF1C70"/>
    <w:rsid w:val="00CF291C"/>
    <w:rsid w:val="00CF3524"/>
    <w:rsid w:val="00CF4B54"/>
    <w:rsid w:val="00D02613"/>
    <w:rsid w:val="00D03F86"/>
    <w:rsid w:val="00D0440D"/>
    <w:rsid w:val="00D04D31"/>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4036"/>
    <w:rsid w:val="00D26793"/>
    <w:rsid w:val="00D27953"/>
    <w:rsid w:val="00D30AA2"/>
    <w:rsid w:val="00D30C32"/>
    <w:rsid w:val="00D33441"/>
    <w:rsid w:val="00D334C0"/>
    <w:rsid w:val="00D33DCC"/>
    <w:rsid w:val="00D36619"/>
    <w:rsid w:val="00D3707C"/>
    <w:rsid w:val="00D42A52"/>
    <w:rsid w:val="00D450F4"/>
    <w:rsid w:val="00D4532F"/>
    <w:rsid w:val="00D45431"/>
    <w:rsid w:val="00D461CE"/>
    <w:rsid w:val="00D505AC"/>
    <w:rsid w:val="00D50730"/>
    <w:rsid w:val="00D50E55"/>
    <w:rsid w:val="00D50E97"/>
    <w:rsid w:val="00D539DF"/>
    <w:rsid w:val="00D53B3B"/>
    <w:rsid w:val="00D542EE"/>
    <w:rsid w:val="00D54F3E"/>
    <w:rsid w:val="00D571E8"/>
    <w:rsid w:val="00D577AF"/>
    <w:rsid w:val="00D57932"/>
    <w:rsid w:val="00D64948"/>
    <w:rsid w:val="00D65F39"/>
    <w:rsid w:val="00D664CF"/>
    <w:rsid w:val="00D67757"/>
    <w:rsid w:val="00D704C4"/>
    <w:rsid w:val="00D71AD1"/>
    <w:rsid w:val="00D72D71"/>
    <w:rsid w:val="00D748CB"/>
    <w:rsid w:val="00D7654E"/>
    <w:rsid w:val="00D76D8D"/>
    <w:rsid w:val="00D76DEB"/>
    <w:rsid w:val="00D77B71"/>
    <w:rsid w:val="00D80109"/>
    <w:rsid w:val="00D811F9"/>
    <w:rsid w:val="00D83166"/>
    <w:rsid w:val="00D8329A"/>
    <w:rsid w:val="00D846F2"/>
    <w:rsid w:val="00D85475"/>
    <w:rsid w:val="00D86304"/>
    <w:rsid w:val="00D87DC8"/>
    <w:rsid w:val="00D9044D"/>
    <w:rsid w:val="00D90F3B"/>
    <w:rsid w:val="00D918BC"/>
    <w:rsid w:val="00D91BD7"/>
    <w:rsid w:val="00D94EB2"/>
    <w:rsid w:val="00D95743"/>
    <w:rsid w:val="00D96521"/>
    <w:rsid w:val="00DA2563"/>
    <w:rsid w:val="00DA2602"/>
    <w:rsid w:val="00DA318F"/>
    <w:rsid w:val="00DA380B"/>
    <w:rsid w:val="00DA5364"/>
    <w:rsid w:val="00DB160F"/>
    <w:rsid w:val="00DB2F65"/>
    <w:rsid w:val="00DB4270"/>
    <w:rsid w:val="00DB50E6"/>
    <w:rsid w:val="00DB5B28"/>
    <w:rsid w:val="00DB7459"/>
    <w:rsid w:val="00DC2BD1"/>
    <w:rsid w:val="00DC32BC"/>
    <w:rsid w:val="00DC3C54"/>
    <w:rsid w:val="00DC499D"/>
    <w:rsid w:val="00DC50AE"/>
    <w:rsid w:val="00DC7034"/>
    <w:rsid w:val="00DC770C"/>
    <w:rsid w:val="00DD3685"/>
    <w:rsid w:val="00DD4BBB"/>
    <w:rsid w:val="00DD5145"/>
    <w:rsid w:val="00DD5A57"/>
    <w:rsid w:val="00DD5B1D"/>
    <w:rsid w:val="00DE085E"/>
    <w:rsid w:val="00DE41EB"/>
    <w:rsid w:val="00DE664E"/>
    <w:rsid w:val="00DE6FEA"/>
    <w:rsid w:val="00DF145B"/>
    <w:rsid w:val="00DF29E0"/>
    <w:rsid w:val="00E00DF4"/>
    <w:rsid w:val="00E00E0C"/>
    <w:rsid w:val="00E0178C"/>
    <w:rsid w:val="00E01E39"/>
    <w:rsid w:val="00E025F5"/>
    <w:rsid w:val="00E0297A"/>
    <w:rsid w:val="00E0354C"/>
    <w:rsid w:val="00E05CD7"/>
    <w:rsid w:val="00E121FC"/>
    <w:rsid w:val="00E13B0D"/>
    <w:rsid w:val="00E14149"/>
    <w:rsid w:val="00E155EB"/>
    <w:rsid w:val="00E15B17"/>
    <w:rsid w:val="00E17283"/>
    <w:rsid w:val="00E17B8A"/>
    <w:rsid w:val="00E2064A"/>
    <w:rsid w:val="00E26B7C"/>
    <w:rsid w:val="00E27F9E"/>
    <w:rsid w:val="00E311A1"/>
    <w:rsid w:val="00E33B02"/>
    <w:rsid w:val="00E34833"/>
    <w:rsid w:val="00E34FF9"/>
    <w:rsid w:val="00E3576F"/>
    <w:rsid w:val="00E36E35"/>
    <w:rsid w:val="00E37CB0"/>
    <w:rsid w:val="00E40272"/>
    <w:rsid w:val="00E413FB"/>
    <w:rsid w:val="00E41690"/>
    <w:rsid w:val="00E41A56"/>
    <w:rsid w:val="00E41F24"/>
    <w:rsid w:val="00E4229F"/>
    <w:rsid w:val="00E42A20"/>
    <w:rsid w:val="00E45694"/>
    <w:rsid w:val="00E456D7"/>
    <w:rsid w:val="00E4570B"/>
    <w:rsid w:val="00E45AB6"/>
    <w:rsid w:val="00E470FF"/>
    <w:rsid w:val="00E50150"/>
    <w:rsid w:val="00E501D3"/>
    <w:rsid w:val="00E53BE8"/>
    <w:rsid w:val="00E53FDA"/>
    <w:rsid w:val="00E56EAE"/>
    <w:rsid w:val="00E57257"/>
    <w:rsid w:val="00E57FAA"/>
    <w:rsid w:val="00E62EE1"/>
    <w:rsid w:val="00E64ED1"/>
    <w:rsid w:val="00E656AA"/>
    <w:rsid w:val="00E6785B"/>
    <w:rsid w:val="00E67BB4"/>
    <w:rsid w:val="00E702E4"/>
    <w:rsid w:val="00E705A5"/>
    <w:rsid w:val="00E71356"/>
    <w:rsid w:val="00E713BE"/>
    <w:rsid w:val="00E715AA"/>
    <w:rsid w:val="00E718FA"/>
    <w:rsid w:val="00E73C64"/>
    <w:rsid w:val="00E761CC"/>
    <w:rsid w:val="00E76A25"/>
    <w:rsid w:val="00E80261"/>
    <w:rsid w:val="00E82AFE"/>
    <w:rsid w:val="00E8351B"/>
    <w:rsid w:val="00E84065"/>
    <w:rsid w:val="00E8434D"/>
    <w:rsid w:val="00E847F7"/>
    <w:rsid w:val="00E84BDF"/>
    <w:rsid w:val="00E86617"/>
    <w:rsid w:val="00E86E6A"/>
    <w:rsid w:val="00E87230"/>
    <w:rsid w:val="00E872AD"/>
    <w:rsid w:val="00E87666"/>
    <w:rsid w:val="00E87B32"/>
    <w:rsid w:val="00E9078D"/>
    <w:rsid w:val="00E912E2"/>
    <w:rsid w:val="00E91B07"/>
    <w:rsid w:val="00E92B97"/>
    <w:rsid w:val="00E92E6C"/>
    <w:rsid w:val="00E94407"/>
    <w:rsid w:val="00E95A8D"/>
    <w:rsid w:val="00E964E5"/>
    <w:rsid w:val="00E96D5C"/>
    <w:rsid w:val="00EA076E"/>
    <w:rsid w:val="00EA12AF"/>
    <w:rsid w:val="00EA2DC4"/>
    <w:rsid w:val="00EA75E3"/>
    <w:rsid w:val="00EA7CA1"/>
    <w:rsid w:val="00EB19B3"/>
    <w:rsid w:val="00EB2201"/>
    <w:rsid w:val="00EB247B"/>
    <w:rsid w:val="00EB312C"/>
    <w:rsid w:val="00EB47ED"/>
    <w:rsid w:val="00EC012F"/>
    <w:rsid w:val="00EC22AB"/>
    <w:rsid w:val="00EC37B2"/>
    <w:rsid w:val="00EC767D"/>
    <w:rsid w:val="00ED4D77"/>
    <w:rsid w:val="00ED7DB6"/>
    <w:rsid w:val="00EE1040"/>
    <w:rsid w:val="00EE2F7B"/>
    <w:rsid w:val="00EE32D1"/>
    <w:rsid w:val="00EE35B9"/>
    <w:rsid w:val="00EE4888"/>
    <w:rsid w:val="00EE5933"/>
    <w:rsid w:val="00EE7991"/>
    <w:rsid w:val="00EF039F"/>
    <w:rsid w:val="00EF0DD2"/>
    <w:rsid w:val="00EF1FA9"/>
    <w:rsid w:val="00EF3196"/>
    <w:rsid w:val="00EF4BD4"/>
    <w:rsid w:val="00EF5810"/>
    <w:rsid w:val="00F00838"/>
    <w:rsid w:val="00F00A1D"/>
    <w:rsid w:val="00F00D73"/>
    <w:rsid w:val="00F011EE"/>
    <w:rsid w:val="00F0180A"/>
    <w:rsid w:val="00F0325A"/>
    <w:rsid w:val="00F03AA5"/>
    <w:rsid w:val="00F077F5"/>
    <w:rsid w:val="00F101CF"/>
    <w:rsid w:val="00F10359"/>
    <w:rsid w:val="00F10744"/>
    <w:rsid w:val="00F11AEB"/>
    <w:rsid w:val="00F141A0"/>
    <w:rsid w:val="00F1438C"/>
    <w:rsid w:val="00F15F30"/>
    <w:rsid w:val="00F21F0C"/>
    <w:rsid w:val="00F22645"/>
    <w:rsid w:val="00F22CC8"/>
    <w:rsid w:val="00F2452B"/>
    <w:rsid w:val="00F257A7"/>
    <w:rsid w:val="00F25D33"/>
    <w:rsid w:val="00F27F0C"/>
    <w:rsid w:val="00F31749"/>
    <w:rsid w:val="00F3403B"/>
    <w:rsid w:val="00F360D6"/>
    <w:rsid w:val="00F36DF9"/>
    <w:rsid w:val="00F37DC2"/>
    <w:rsid w:val="00F41097"/>
    <w:rsid w:val="00F4197F"/>
    <w:rsid w:val="00F42929"/>
    <w:rsid w:val="00F42B8A"/>
    <w:rsid w:val="00F4307B"/>
    <w:rsid w:val="00F44D8C"/>
    <w:rsid w:val="00F4506F"/>
    <w:rsid w:val="00F45130"/>
    <w:rsid w:val="00F47920"/>
    <w:rsid w:val="00F47FD0"/>
    <w:rsid w:val="00F50207"/>
    <w:rsid w:val="00F518BA"/>
    <w:rsid w:val="00F52661"/>
    <w:rsid w:val="00F5283D"/>
    <w:rsid w:val="00F52D03"/>
    <w:rsid w:val="00F536DA"/>
    <w:rsid w:val="00F54A1A"/>
    <w:rsid w:val="00F5506C"/>
    <w:rsid w:val="00F555A6"/>
    <w:rsid w:val="00F57796"/>
    <w:rsid w:val="00F57ABB"/>
    <w:rsid w:val="00F61283"/>
    <w:rsid w:val="00F63A6B"/>
    <w:rsid w:val="00F659C9"/>
    <w:rsid w:val="00F65CFD"/>
    <w:rsid w:val="00F6738F"/>
    <w:rsid w:val="00F72E4D"/>
    <w:rsid w:val="00F73172"/>
    <w:rsid w:val="00F73D80"/>
    <w:rsid w:val="00F745C3"/>
    <w:rsid w:val="00F75542"/>
    <w:rsid w:val="00F7596E"/>
    <w:rsid w:val="00F7602A"/>
    <w:rsid w:val="00F77308"/>
    <w:rsid w:val="00F81D99"/>
    <w:rsid w:val="00F83551"/>
    <w:rsid w:val="00F85A84"/>
    <w:rsid w:val="00F8755A"/>
    <w:rsid w:val="00F9429A"/>
    <w:rsid w:val="00F94DA0"/>
    <w:rsid w:val="00F95020"/>
    <w:rsid w:val="00F95580"/>
    <w:rsid w:val="00F95F95"/>
    <w:rsid w:val="00FA6BE0"/>
    <w:rsid w:val="00FA72A6"/>
    <w:rsid w:val="00FB1EB5"/>
    <w:rsid w:val="00FB2B09"/>
    <w:rsid w:val="00FB3DE9"/>
    <w:rsid w:val="00FB5939"/>
    <w:rsid w:val="00FB5C0D"/>
    <w:rsid w:val="00FB5EA4"/>
    <w:rsid w:val="00FB74D1"/>
    <w:rsid w:val="00FC205D"/>
    <w:rsid w:val="00FC3E48"/>
    <w:rsid w:val="00FC3F83"/>
    <w:rsid w:val="00FC44AA"/>
    <w:rsid w:val="00FC6F7D"/>
    <w:rsid w:val="00FC7417"/>
    <w:rsid w:val="00FC7B91"/>
    <w:rsid w:val="00FD026D"/>
    <w:rsid w:val="00FD0E95"/>
    <w:rsid w:val="00FD2138"/>
    <w:rsid w:val="00FD28D5"/>
    <w:rsid w:val="00FD2BC5"/>
    <w:rsid w:val="00FD3D53"/>
    <w:rsid w:val="00FE0791"/>
    <w:rsid w:val="00FE2F34"/>
    <w:rsid w:val="00FE3038"/>
    <w:rsid w:val="00FE3889"/>
    <w:rsid w:val="00FE3D42"/>
    <w:rsid w:val="00FE5094"/>
    <w:rsid w:val="00FF2520"/>
    <w:rsid w:val="00FF2922"/>
    <w:rsid w:val="00FF2E08"/>
    <w:rsid w:val="00FF4215"/>
    <w:rsid w:val="00FF4B81"/>
    <w:rsid w:val="00FF4C85"/>
    <w:rsid w:val="00FF5C9E"/>
    <w:rsid w:val="00FF63F7"/>
    <w:rsid w:val="00FF6EF1"/>
    <w:rsid w:val="00FF7BA0"/>
    <w:rsid w:val="019239B4"/>
    <w:rsid w:val="01C401C9"/>
    <w:rsid w:val="022C6982"/>
    <w:rsid w:val="036C3449"/>
    <w:rsid w:val="03EC32E0"/>
    <w:rsid w:val="03EE65D9"/>
    <w:rsid w:val="05A218FD"/>
    <w:rsid w:val="05B47256"/>
    <w:rsid w:val="06C00186"/>
    <w:rsid w:val="079C3FBA"/>
    <w:rsid w:val="081974CE"/>
    <w:rsid w:val="087720DD"/>
    <w:rsid w:val="09197B3E"/>
    <w:rsid w:val="09BE4364"/>
    <w:rsid w:val="0B3A5CA3"/>
    <w:rsid w:val="0B72610B"/>
    <w:rsid w:val="0C1B37CB"/>
    <w:rsid w:val="0D415C54"/>
    <w:rsid w:val="0DFC35B9"/>
    <w:rsid w:val="0E0A753F"/>
    <w:rsid w:val="0E347BBB"/>
    <w:rsid w:val="0E9272B5"/>
    <w:rsid w:val="0F4E7C06"/>
    <w:rsid w:val="0F5576A6"/>
    <w:rsid w:val="0F75161B"/>
    <w:rsid w:val="0FD61EB3"/>
    <w:rsid w:val="10B15DC1"/>
    <w:rsid w:val="11F70C71"/>
    <w:rsid w:val="12710FC0"/>
    <w:rsid w:val="128F3808"/>
    <w:rsid w:val="131462C7"/>
    <w:rsid w:val="14642A47"/>
    <w:rsid w:val="14E47444"/>
    <w:rsid w:val="15030C0F"/>
    <w:rsid w:val="151948F4"/>
    <w:rsid w:val="155517E7"/>
    <w:rsid w:val="15FD6214"/>
    <w:rsid w:val="160A7825"/>
    <w:rsid w:val="163375AB"/>
    <w:rsid w:val="163B0AEA"/>
    <w:rsid w:val="168510F5"/>
    <w:rsid w:val="17783807"/>
    <w:rsid w:val="18A92592"/>
    <w:rsid w:val="19043F59"/>
    <w:rsid w:val="19351120"/>
    <w:rsid w:val="1A870A73"/>
    <w:rsid w:val="1B8F0552"/>
    <w:rsid w:val="1BC073CB"/>
    <w:rsid w:val="1BD10986"/>
    <w:rsid w:val="1BD664C1"/>
    <w:rsid w:val="1CEF103B"/>
    <w:rsid w:val="1CFC5477"/>
    <w:rsid w:val="1D080F53"/>
    <w:rsid w:val="1D2027D7"/>
    <w:rsid w:val="1D491D3F"/>
    <w:rsid w:val="1F0C54A8"/>
    <w:rsid w:val="200B6F8C"/>
    <w:rsid w:val="205E1FA5"/>
    <w:rsid w:val="20646A1B"/>
    <w:rsid w:val="211704C9"/>
    <w:rsid w:val="21E83E85"/>
    <w:rsid w:val="21E9221E"/>
    <w:rsid w:val="231F24D6"/>
    <w:rsid w:val="238F6834"/>
    <w:rsid w:val="23FC43CB"/>
    <w:rsid w:val="240A6E7F"/>
    <w:rsid w:val="252E6649"/>
    <w:rsid w:val="25351D81"/>
    <w:rsid w:val="25F74282"/>
    <w:rsid w:val="26691F7B"/>
    <w:rsid w:val="26A71755"/>
    <w:rsid w:val="273E043A"/>
    <w:rsid w:val="27535154"/>
    <w:rsid w:val="27541D8F"/>
    <w:rsid w:val="28092E82"/>
    <w:rsid w:val="285831A2"/>
    <w:rsid w:val="28936657"/>
    <w:rsid w:val="28B20813"/>
    <w:rsid w:val="28D771B3"/>
    <w:rsid w:val="28F22610"/>
    <w:rsid w:val="2BDB76C2"/>
    <w:rsid w:val="2D5B1AF1"/>
    <w:rsid w:val="2DB61DC2"/>
    <w:rsid w:val="2E237E88"/>
    <w:rsid w:val="2EBE0C63"/>
    <w:rsid w:val="2FC46C7B"/>
    <w:rsid w:val="2FD91666"/>
    <w:rsid w:val="302208F9"/>
    <w:rsid w:val="30550CCF"/>
    <w:rsid w:val="307F69B8"/>
    <w:rsid w:val="32535008"/>
    <w:rsid w:val="32916000"/>
    <w:rsid w:val="332561EC"/>
    <w:rsid w:val="33DD1C47"/>
    <w:rsid w:val="351E0F07"/>
    <w:rsid w:val="3599165E"/>
    <w:rsid w:val="37B81B43"/>
    <w:rsid w:val="386901D1"/>
    <w:rsid w:val="39206C68"/>
    <w:rsid w:val="394A04AD"/>
    <w:rsid w:val="3A241C9F"/>
    <w:rsid w:val="3A7E0A06"/>
    <w:rsid w:val="3A942F44"/>
    <w:rsid w:val="3A972710"/>
    <w:rsid w:val="3ABE6841"/>
    <w:rsid w:val="3CDE6407"/>
    <w:rsid w:val="3DD93376"/>
    <w:rsid w:val="3DF82424"/>
    <w:rsid w:val="3F543E53"/>
    <w:rsid w:val="4024246B"/>
    <w:rsid w:val="40912D66"/>
    <w:rsid w:val="410E799C"/>
    <w:rsid w:val="41155485"/>
    <w:rsid w:val="411E7C84"/>
    <w:rsid w:val="4188233B"/>
    <w:rsid w:val="42332AE8"/>
    <w:rsid w:val="423F17DF"/>
    <w:rsid w:val="43315C24"/>
    <w:rsid w:val="441B2477"/>
    <w:rsid w:val="44CC6850"/>
    <w:rsid w:val="44D90D2D"/>
    <w:rsid w:val="46082801"/>
    <w:rsid w:val="4656787E"/>
    <w:rsid w:val="46721A74"/>
    <w:rsid w:val="4740699E"/>
    <w:rsid w:val="48BD578B"/>
    <w:rsid w:val="490364C8"/>
    <w:rsid w:val="49263406"/>
    <w:rsid w:val="496B4C67"/>
    <w:rsid w:val="498F50D9"/>
    <w:rsid w:val="49FF361D"/>
    <w:rsid w:val="4B871B00"/>
    <w:rsid w:val="4BA419D3"/>
    <w:rsid w:val="4BE84ADE"/>
    <w:rsid w:val="4BEA35E2"/>
    <w:rsid w:val="4CEB5CF9"/>
    <w:rsid w:val="4DD37ED7"/>
    <w:rsid w:val="4E121B55"/>
    <w:rsid w:val="4E125FF9"/>
    <w:rsid w:val="4E6F2738"/>
    <w:rsid w:val="4E822DD2"/>
    <w:rsid w:val="4EDC3FF0"/>
    <w:rsid w:val="4EF574D2"/>
    <w:rsid w:val="50783615"/>
    <w:rsid w:val="507C3BFE"/>
    <w:rsid w:val="51C27F4B"/>
    <w:rsid w:val="531E4716"/>
    <w:rsid w:val="53A25729"/>
    <w:rsid w:val="53B355D7"/>
    <w:rsid w:val="53F33750"/>
    <w:rsid w:val="541E31C1"/>
    <w:rsid w:val="55F27814"/>
    <w:rsid w:val="561C4D71"/>
    <w:rsid w:val="56DA1FC6"/>
    <w:rsid w:val="571F34D5"/>
    <w:rsid w:val="58953AAF"/>
    <w:rsid w:val="58D31049"/>
    <w:rsid w:val="59AB6FC3"/>
    <w:rsid w:val="5A443ABB"/>
    <w:rsid w:val="5A4D7877"/>
    <w:rsid w:val="5C6E089F"/>
    <w:rsid w:val="5D2C38E4"/>
    <w:rsid w:val="5DFB2D6D"/>
    <w:rsid w:val="5E4F72F6"/>
    <w:rsid w:val="5F7C2AB1"/>
    <w:rsid w:val="60681AA9"/>
    <w:rsid w:val="61646DB2"/>
    <w:rsid w:val="6171082D"/>
    <w:rsid w:val="61AB7E9F"/>
    <w:rsid w:val="628F56D7"/>
    <w:rsid w:val="63586D06"/>
    <w:rsid w:val="642D0821"/>
    <w:rsid w:val="653C3C87"/>
    <w:rsid w:val="65A5682F"/>
    <w:rsid w:val="65CD26B4"/>
    <w:rsid w:val="664C4C74"/>
    <w:rsid w:val="665A5123"/>
    <w:rsid w:val="677D30E0"/>
    <w:rsid w:val="68707187"/>
    <w:rsid w:val="694420CC"/>
    <w:rsid w:val="696E1C4C"/>
    <w:rsid w:val="6A31115D"/>
    <w:rsid w:val="6AC37670"/>
    <w:rsid w:val="6B7B77ED"/>
    <w:rsid w:val="6C0205C2"/>
    <w:rsid w:val="6CFA6656"/>
    <w:rsid w:val="6DD01ED5"/>
    <w:rsid w:val="6E916298"/>
    <w:rsid w:val="6EA84809"/>
    <w:rsid w:val="6EF041DC"/>
    <w:rsid w:val="6F860E76"/>
    <w:rsid w:val="6F894CF7"/>
    <w:rsid w:val="70297AED"/>
    <w:rsid w:val="72A2151C"/>
    <w:rsid w:val="72BA11D4"/>
    <w:rsid w:val="72D37256"/>
    <w:rsid w:val="733B3A99"/>
    <w:rsid w:val="74194248"/>
    <w:rsid w:val="74901A92"/>
    <w:rsid w:val="74DE2D28"/>
    <w:rsid w:val="75317F36"/>
    <w:rsid w:val="75716550"/>
    <w:rsid w:val="75770B52"/>
    <w:rsid w:val="75F220E9"/>
    <w:rsid w:val="760505A0"/>
    <w:rsid w:val="76DC1B61"/>
    <w:rsid w:val="76F56157"/>
    <w:rsid w:val="770D27B9"/>
    <w:rsid w:val="77EB305A"/>
    <w:rsid w:val="78B74FF4"/>
    <w:rsid w:val="790C256A"/>
    <w:rsid w:val="794A3E9B"/>
    <w:rsid w:val="797057FE"/>
    <w:rsid w:val="79D96301"/>
    <w:rsid w:val="7B12772B"/>
    <w:rsid w:val="7BD754B6"/>
    <w:rsid w:val="7BE36163"/>
    <w:rsid w:val="7E4253D3"/>
    <w:rsid w:val="7EC30AC6"/>
    <w:rsid w:val="7EFB1398"/>
    <w:rsid w:val="7F4A6AF1"/>
    <w:rsid w:val="7F56028B"/>
    <w:rsid w:val="FFFC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5"/>
    <w:link w:val="57"/>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customStyle="1" w:styleId="5">
    <w:name w:val="方案正文"/>
    <w:basedOn w:val="6"/>
    <w:autoRedefine/>
    <w:qFormat/>
    <w:uiPriority w:val="0"/>
    <w:pPr>
      <w:spacing w:after="0"/>
      <w:ind w:firstLine="560" w:firstLineChars="200"/>
      <w:jc w:val="left"/>
    </w:pPr>
    <w:rPr>
      <w:rFonts w:ascii="Arial" w:hAnsi="Arial" w:eastAsia="仿宋" w:cs="宋体"/>
      <w:sz w:val="28"/>
      <w:szCs w:val="21"/>
    </w:rPr>
  </w:style>
  <w:style w:type="paragraph" w:styleId="6">
    <w:name w:val="Body Text"/>
    <w:basedOn w:val="1"/>
    <w:next w:val="1"/>
    <w:link w:val="130"/>
    <w:autoRedefine/>
    <w:qFormat/>
    <w:uiPriority w:val="99"/>
    <w:pPr>
      <w:spacing w:after="120"/>
    </w:pPr>
    <w:rPr>
      <w:rFonts w:ascii="Calibri" w:hAnsi="Calibri" w:eastAsia="宋体" w:cs="Times New Roman"/>
      <w:kern w:val="0"/>
      <w:sz w:val="24"/>
      <w:szCs w:val="20"/>
    </w:rPr>
  </w:style>
  <w:style w:type="paragraph" w:styleId="7">
    <w:name w:val="toc 7"/>
    <w:basedOn w:val="1"/>
    <w:next w:val="1"/>
    <w:autoRedefine/>
    <w:qFormat/>
    <w:uiPriority w:val="0"/>
    <w:pPr>
      <w:ind w:left="2520" w:leftChars="1200"/>
    </w:pPr>
    <w:rPr>
      <w:rFonts w:ascii="Times New Roman" w:hAnsi="Times New Roman" w:eastAsia="宋体"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09"/>
    <w:autoRedefine/>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27"/>
    <w:autoRedefine/>
    <w:qFormat/>
    <w:uiPriority w:val="0"/>
    <w:rPr>
      <w:rFonts w:ascii="宋体" w:hAnsi="Calibri" w:eastAsia="宋体" w:cs="Times New Roman"/>
      <w:kern w:val="0"/>
      <w:sz w:val="18"/>
      <w:szCs w:val="20"/>
    </w:rPr>
  </w:style>
  <w:style w:type="paragraph" w:styleId="11">
    <w:name w:val="toa heading"/>
    <w:basedOn w:val="1"/>
    <w:next w:val="1"/>
    <w:autoRedefine/>
    <w:qFormat/>
    <w:uiPriority w:val="0"/>
    <w:pPr>
      <w:spacing w:before="120"/>
    </w:pPr>
    <w:rPr>
      <w:rFonts w:ascii="Arial" w:hAnsi="Arial" w:eastAsia="微软雅黑" w:cs="Times New Roman"/>
      <w:sz w:val="24"/>
      <w:szCs w:val="21"/>
    </w:rPr>
  </w:style>
  <w:style w:type="paragraph" w:styleId="12">
    <w:name w:val="annotation text"/>
    <w:basedOn w:val="1"/>
    <w:link w:val="155"/>
    <w:autoRedefine/>
    <w:qFormat/>
    <w:uiPriority w:val="0"/>
    <w:pPr>
      <w:jc w:val="left"/>
    </w:pPr>
  </w:style>
  <w:style w:type="paragraph" w:styleId="13">
    <w:name w:val="Body Text Indent"/>
    <w:basedOn w:val="1"/>
    <w:link w:val="61"/>
    <w:autoRedefine/>
    <w:qFormat/>
    <w:uiPriority w:val="99"/>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1"/>
    <w:autoRedefine/>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0"/>
    <w:autoRedefine/>
    <w:qFormat/>
    <w:uiPriority w:val="0"/>
    <w:rPr>
      <w:szCs w:val="21"/>
    </w:rPr>
  </w:style>
  <w:style w:type="paragraph" w:styleId="19">
    <w:name w:val="Body Text Indent 2"/>
    <w:basedOn w:val="1"/>
    <w:link w:val="123"/>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3"/>
    <w:qFormat/>
    <w:uiPriority w:val="99"/>
    <w:rPr>
      <w:rFonts w:ascii="Calibri" w:hAnsi="Calibri" w:eastAsia="宋体" w:cs="Times New Roman"/>
      <w:sz w:val="18"/>
      <w:szCs w:val="18"/>
    </w:rPr>
  </w:style>
  <w:style w:type="paragraph" w:styleId="21">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HTML Preformatted"/>
    <w:basedOn w:val="1"/>
    <w:link w:val="2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60"/>
    <w:qFormat/>
    <w:uiPriority w:val="0"/>
    <w:rPr>
      <w:b/>
      <w:bCs/>
    </w:rPr>
  </w:style>
  <w:style w:type="paragraph" w:styleId="37">
    <w:name w:val="Body Text First Indent"/>
    <w:basedOn w:val="6"/>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autoRedefine/>
    <w:qFormat/>
    <w:uiPriority w:val="99"/>
    <w:rPr>
      <w:rFonts w:cs="Times New Roman"/>
      <w:color w:val="555555"/>
      <w:u w:val="none"/>
    </w:rPr>
  </w:style>
  <w:style w:type="character" w:styleId="45">
    <w:name w:val="Emphasis"/>
    <w:basedOn w:val="41"/>
    <w:autoRedefine/>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autoRedefine/>
    <w:qFormat/>
    <w:uiPriority w:val="99"/>
    <w:rPr>
      <w:rFonts w:cs="Times New Roman"/>
    </w:rPr>
  </w:style>
  <w:style w:type="character" w:styleId="48">
    <w:name w:val="HTML Variable"/>
    <w:basedOn w:val="41"/>
    <w:autoRedefine/>
    <w:qFormat/>
    <w:uiPriority w:val="99"/>
    <w:rPr>
      <w:rFonts w:cs="Times New Roman"/>
    </w:rPr>
  </w:style>
  <w:style w:type="character" w:styleId="49">
    <w:name w:val="Hyperlink"/>
    <w:basedOn w:val="41"/>
    <w:autoRedefine/>
    <w:qFormat/>
    <w:uiPriority w:val="99"/>
    <w:rPr>
      <w:rFonts w:cs="Times New Roman"/>
      <w:color w:val="555555"/>
      <w:u w:val="none"/>
    </w:rPr>
  </w:style>
  <w:style w:type="character" w:styleId="50">
    <w:name w:val="HTML Code"/>
    <w:basedOn w:val="41"/>
    <w:autoRedefine/>
    <w:qFormat/>
    <w:uiPriority w:val="99"/>
    <w:rPr>
      <w:rFonts w:ascii="monospace" w:hAnsi="monospace" w:cs="Times New Roman"/>
      <w:sz w:val="24"/>
    </w:rPr>
  </w:style>
  <w:style w:type="character" w:styleId="51">
    <w:name w:val="annotation reference"/>
    <w:autoRedefine/>
    <w:qFormat/>
    <w:uiPriority w:val="0"/>
    <w:rPr>
      <w:sz w:val="21"/>
      <w:szCs w:val="21"/>
    </w:rPr>
  </w:style>
  <w:style w:type="character" w:styleId="52">
    <w:name w:val="HTML Cite"/>
    <w:basedOn w:val="41"/>
    <w:autoRedefine/>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字符"/>
    <w:basedOn w:val="41"/>
    <w:link w:val="2"/>
    <w:autoRedefine/>
    <w:qFormat/>
    <w:uiPriority w:val="9"/>
    <w:rPr>
      <w:rFonts w:ascii="???" w:hAnsi="???" w:eastAsia="宋体" w:cs="Arial"/>
      <w:b/>
      <w:bCs/>
      <w:color w:val="020000"/>
      <w:kern w:val="36"/>
      <w:sz w:val="44"/>
      <w:szCs w:val="44"/>
    </w:rPr>
  </w:style>
  <w:style w:type="character" w:customStyle="1" w:styleId="57">
    <w:name w:val="标题 3 字符"/>
    <w:basedOn w:val="41"/>
    <w:link w:val="4"/>
    <w:autoRedefine/>
    <w:qFormat/>
    <w:uiPriority w:val="0"/>
    <w:rPr>
      <w:rFonts w:ascii="??" w:hAnsi="??" w:eastAsia="宋体" w:cs="Arial"/>
      <w:b/>
      <w:bCs/>
      <w:color w:val="000000"/>
      <w:kern w:val="0"/>
      <w:sz w:val="32"/>
      <w:szCs w:val="32"/>
    </w:rPr>
  </w:style>
  <w:style w:type="character" w:customStyle="1" w:styleId="58">
    <w:name w:val="标题 2 字符"/>
    <w:basedOn w:val="41"/>
    <w:link w:val="3"/>
    <w:autoRedefine/>
    <w:qFormat/>
    <w:uiPriority w:val="99"/>
    <w:rPr>
      <w:rFonts w:ascii="???" w:hAnsi="???" w:eastAsia="宋体" w:cs="Arial"/>
      <w:b/>
      <w:bCs/>
      <w:color w:val="020000"/>
      <w:kern w:val="0"/>
      <w:sz w:val="32"/>
      <w:szCs w:val="32"/>
    </w:rPr>
  </w:style>
  <w:style w:type="character" w:customStyle="1" w:styleId="59">
    <w:name w:val="页眉 字符"/>
    <w:basedOn w:val="41"/>
    <w:link w:val="22"/>
    <w:autoRedefine/>
    <w:qFormat/>
    <w:uiPriority w:val="99"/>
    <w:rPr>
      <w:rFonts w:ascii="Calibri" w:hAnsi="Calibri" w:eastAsia="宋体" w:cs="Times New Roman"/>
      <w:sz w:val="18"/>
      <w:szCs w:val="18"/>
    </w:rPr>
  </w:style>
  <w:style w:type="character" w:customStyle="1" w:styleId="60">
    <w:name w:val="页脚 字符"/>
    <w:basedOn w:val="41"/>
    <w:link w:val="21"/>
    <w:autoRedefine/>
    <w:qFormat/>
    <w:uiPriority w:val="99"/>
    <w:rPr>
      <w:rFonts w:ascii="Calibri" w:hAnsi="Calibri" w:eastAsia="宋体" w:cs="Times New Roman"/>
      <w:sz w:val="18"/>
      <w:szCs w:val="18"/>
    </w:rPr>
  </w:style>
  <w:style w:type="character" w:customStyle="1" w:styleId="61">
    <w:name w:val="正文文本缩进 字符"/>
    <w:basedOn w:val="41"/>
    <w:link w:val="13"/>
    <w:autoRedefine/>
    <w:qFormat/>
    <w:uiPriority w:val="99"/>
    <w:rPr>
      <w:rFonts w:ascii="??" w:hAnsi="??" w:eastAsia="宋体" w:cs="Arial"/>
      <w:kern w:val="0"/>
      <w:sz w:val="24"/>
      <w:szCs w:val="24"/>
    </w:rPr>
  </w:style>
  <w:style w:type="paragraph" w:customStyle="1" w:styleId="62">
    <w:name w:val="列出段落1"/>
    <w:basedOn w:val="1"/>
    <w:autoRedefine/>
    <w:qFormat/>
    <w:uiPriority w:val="0"/>
    <w:pPr>
      <w:ind w:firstLine="420" w:firstLineChars="200"/>
    </w:pPr>
    <w:rPr>
      <w:rFonts w:ascii="Calibri" w:hAnsi="Calibri" w:eastAsia="宋体" w:cs="Times New Roman"/>
    </w:rPr>
  </w:style>
  <w:style w:type="character" w:customStyle="1" w:styleId="63">
    <w:name w:val="标题 2 Char Char"/>
    <w:autoRedefine/>
    <w:qFormat/>
    <w:uiPriority w:val="99"/>
    <w:rPr>
      <w:rFonts w:ascii="Arial" w:hAnsi="Arial" w:eastAsia="黑体"/>
      <w:b/>
      <w:kern w:val="2"/>
      <w:sz w:val="32"/>
      <w:lang w:val="en-US" w:eastAsia="zh-CN"/>
    </w:rPr>
  </w:style>
  <w:style w:type="character" w:customStyle="1" w:styleId="64">
    <w:name w:val="2charchar"/>
    <w:basedOn w:val="41"/>
    <w:autoRedefine/>
    <w:qFormat/>
    <w:uiPriority w:val="99"/>
    <w:rPr>
      <w:rFonts w:cs="Times New Roman"/>
    </w:rPr>
  </w:style>
  <w:style w:type="paragraph" w:customStyle="1" w:styleId="65">
    <w:name w:val="表格文字"/>
    <w:basedOn w:val="1"/>
    <w:autoRedefine/>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autoRedefine/>
    <w:semiHidden/>
    <w:qFormat/>
    <w:uiPriority w:val="99"/>
    <w:rPr>
      <w:rFonts w:ascii="Arial" w:hAnsi="Arial" w:eastAsia="宋体" w:cs="Arial"/>
      <w:vanish/>
      <w:kern w:val="0"/>
      <w:sz w:val="16"/>
      <w:szCs w:val="16"/>
    </w:rPr>
  </w:style>
  <w:style w:type="paragraph" w:customStyle="1" w:styleId="68">
    <w:name w:val="z-窗体底端1"/>
    <w:basedOn w:val="1"/>
    <w:next w:val="1"/>
    <w:link w:val="6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autoRedefine/>
    <w:semiHidden/>
    <w:qFormat/>
    <w:uiPriority w:val="99"/>
    <w:rPr>
      <w:rFonts w:ascii="Arial" w:hAnsi="Arial" w:eastAsia="宋体" w:cs="Arial"/>
      <w:vanish/>
      <w:kern w:val="0"/>
      <w:sz w:val="16"/>
      <w:szCs w:val="16"/>
    </w:rPr>
  </w:style>
  <w:style w:type="paragraph" w:customStyle="1" w:styleId="70">
    <w:name w:val="hu正文"/>
    <w:basedOn w:val="1"/>
    <w:link w:val="7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autoRedefine/>
    <w:qFormat/>
    <w:locked/>
    <w:uiPriority w:val="99"/>
    <w:rPr>
      <w:rFonts w:ascii="Times New Roman" w:hAnsi="Times New Roman" w:eastAsia="宋体" w:cs="Times New Roman"/>
      <w:kern w:val="0"/>
      <w:sz w:val="24"/>
      <w:szCs w:val="20"/>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41"/>
    <w:link w:val="20"/>
    <w:autoRedefine/>
    <w:qFormat/>
    <w:uiPriority w:val="99"/>
    <w:rPr>
      <w:rFonts w:ascii="Calibri" w:hAnsi="Calibri" w:eastAsia="宋体" w:cs="Times New Roman"/>
      <w:sz w:val="18"/>
      <w:szCs w:val="18"/>
    </w:rPr>
  </w:style>
  <w:style w:type="character" w:customStyle="1" w:styleId="74">
    <w:name w:val="ui-bz-bg-hover1"/>
    <w:basedOn w:val="41"/>
    <w:autoRedefine/>
    <w:qFormat/>
    <w:uiPriority w:val="99"/>
    <w:rPr>
      <w:rFonts w:cs="Times New Roman"/>
    </w:rPr>
  </w:style>
  <w:style w:type="character" w:customStyle="1" w:styleId="75">
    <w:name w:val="批注框文本 Char1"/>
    <w:autoRedefine/>
    <w:qFormat/>
    <w:uiPriority w:val="99"/>
    <w:rPr>
      <w:rFonts w:ascii="Times New Roman" w:hAnsi="Times New Roman" w:eastAsia="宋体"/>
      <w:sz w:val="18"/>
    </w:rPr>
  </w:style>
  <w:style w:type="character" w:customStyle="1" w:styleId="76">
    <w:name w:val="bds_nopic"/>
    <w:basedOn w:val="41"/>
    <w:autoRedefine/>
    <w:qFormat/>
    <w:uiPriority w:val="99"/>
    <w:rPr>
      <w:rFonts w:cs="Times New Roman"/>
    </w:rPr>
  </w:style>
  <w:style w:type="character" w:customStyle="1" w:styleId="77">
    <w:name w:val="tip12"/>
    <w:autoRedefine/>
    <w:qFormat/>
    <w:uiPriority w:val="99"/>
    <w:rPr>
      <w:vanish/>
      <w:color w:val="FF0000"/>
      <w:sz w:val="18"/>
    </w:rPr>
  </w:style>
  <w:style w:type="character" w:customStyle="1" w:styleId="78">
    <w:name w:val="Body Text Indent 3 Char"/>
    <w:autoRedefine/>
    <w:qFormat/>
    <w:locked/>
    <w:uiPriority w:val="99"/>
    <w:rPr>
      <w:rFonts w:ascii="宋体" w:eastAsia="宋体"/>
    </w:rPr>
  </w:style>
  <w:style w:type="character" w:customStyle="1" w:styleId="79">
    <w:name w:val="HTML Markup"/>
    <w:autoRedefine/>
    <w:qFormat/>
    <w:uiPriority w:val="99"/>
    <w:rPr>
      <w:vanish/>
      <w:color w:val="FF0000"/>
    </w:rPr>
  </w:style>
  <w:style w:type="character" w:customStyle="1" w:styleId="80">
    <w:name w:val="tip7"/>
    <w:autoRedefine/>
    <w:qFormat/>
    <w:uiPriority w:val="99"/>
    <w:rPr>
      <w:vanish/>
      <w:color w:val="FF0000"/>
      <w:sz w:val="18"/>
    </w:rPr>
  </w:style>
  <w:style w:type="character" w:customStyle="1" w:styleId="81">
    <w:name w:val="f-star"/>
    <w:autoRedefine/>
    <w:qFormat/>
    <w:uiPriority w:val="99"/>
    <w:rPr>
      <w:color w:val="999999"/>
      <w:sz w:val="21"/>
    </w:rPr>
  </w:style>
  <w:style w:type="character" w:customStyle="1" w:styleId="82">
    <w:name w:val="Document Map Char1"/>
    <w:autoRedefine/>
    <w:qFormat/>
    <w:uiPriority w:val="99"/>
    <w:rPr>
      <w:rFonts w:ascii="Times New Roman" w:hAnsi="Times New Roman"/>
      <w:kern w:val="2"/>
      <w:sz w:val="2"/>
    </w:rPr>
  </w:style>
  <w:style w:type="character" w:customStyle="1" w:styleId="83">
    <w:name w:val="my-class2"/>
    <w:basedOn w:val="41"/>
    <w:autoRedefine/>
    <w:qFormat/>
    <w:uiPriority w:val="99"/>
    <w:rPr>
      <w:rFonts w:cs="Times New Roman"/>
    </w:rPr>
  </w:style>
  <w:style w:type="character" w:customStyle="1" w:styleId="84">
    <w:name w:val="no52"/>
    <w:basedOn w:val="41"/>
    <w:autoRedefine/>
    <w:qFormat/>
    <w:uiPriority w:val="99"/>
    <w:rPr>
      <w:rFonts w:cs="Times New Roman"/>
    </w:rPr>
  </w:style>
  <w:style w:type="character" w:customStyle="1" w:styleId="85">
    <w:name w:val="no4"/>
    <w:basedOn w:val="41"/>
    <w:autoRedefine/>
    <w:qFormat/>
    <w:uiPriority w:val="99"/>
    <w:rPr>
      <w:rFonts w:cs="Times New Roman"/>
    </w:rPr>
  </w:style>
  <w:style w:type="character" w:customStyle="1" w:styleId="86">
    <w:name w:val="my-notice"/>
    <w:basedOn w:val="41"/>
    <w:autoRedefine/>
    <w:qFormat/>
    <w:uiPriority w:val="99"/>
    <w:rPr>
      <w:rFonts w:cs="Times New Roman"/>
    </w:rPr>
  </w:style>
  <w:style w:type="character" w:customStyle="1" w:styleId="87">
    <w:name w:val="ico-jiang"/>
    <w:basedOn w:val="41"/>
    <w:autoRedefine/>
    <w:qFormat/>
    <w:uiPriority w:val="99"/>
    <w:rPr>
      <w:rFonts w:cs="Times New Roman"/>
    </w:rPr>
  </w:style>
  <w:style w:type="character" w:customStyle="1" w:styleId="88">
    <w:name w:val="ico-jiang2"/>
    <w:basedOn w:val="41"/>
    <w:autoRedefine/>
    <w:qFormat/>
    <w:uiPriority w:val="99"/>
    <w:rPr>
      <w:rFonts w:cs="Times New Roman"/>
    </w:rPr>
  </w:style>
  <w:style w:type="character" w:customStyle="1" w:styleId="89">
    <w:name w:val="bds_more1"/>
    <w:autoRedefine/>
    <w:qFormat/>
    <w:uiPriority w:val="99"/>
    <w:rPr>
      <w:rFonts w:ascii="宋体" w:hAnsi="宋体" w:eastAsia="宋体"/>
    </w:rPr>
  </w:style>
  <w:style w:type="character" w:customStyle="1" w:styleId="90">
    <w:name w:val="Body Text Indent 2 Char"/>
    <w:autoRedefine/>
    <w:qFormat/>
    <w:locked/>
    <w:uiPriority w:val="99"/>
    <w:rPr>
      <w:rFonts w:ascii="宋体" w:eastAsia="宋体"/>
      <w:sz w:val="24"/>
    </w:rPr>
  </w:style>
  <w:style w:type="character" w:customStyle="1" w:styleId="91">
    <w:name w:val="org_name"/>
    <w:basedOn w:val="41"/>
    <w:autoRedefine/>
    <w:qFormat/>
    <w:uiPriority w:val="99"/>
    <w:rPr>
      <w:rFonts w:cs="Times New Roman"/>
    </w:rPr>
  </w:style>
  <w:style w:type="character" w:customStyle="1" w:styleId="92">
    <w:name w:val="org_name2"/>
    <w:basedOn w:val="41"/>
    <w:autoRedefine/>
    <w:qFormat/>
    <w:uiPriority w:val="99"/>
    <w:rPr>
      <w:rFonts w:cs="Times New Roman"/>
    </w:rPr>
  </w:style>
  <w:style w:type="character" w:customStyle="1" w:styleId="93">
    <w:name w:val="tip10"/>
    <w:autoRedefine/>
    <w:qFormat/>
    <w:uiPriority w:val="99"/>
    <w:rPr>
      <w:vanish/>
      <w:color w:val="FF0000"/>
      <w:sz w:val="18"/>
    </w:rPr>
  </w:style>
  <w:style w:type="character" w:customStyle="1" w:styleId="94">
    <w:name w:val="orange"/>
    <w:autoRedefine/>
    <w:qFormat/>
    <w:uiPriority w:val="99"/>
    <w:rPr>
      <w:color w:val="3FB58F"/>
    </w:rPr>
  </w:style>
  <w:style w:type="character" w:customStyle="1" w:styleId="95">
    <w:name w:val="bds_more"/>
    <w:basedOn w:val="41"/>
    <w:autoRedefine/>
    <w:qFormat/>
    <w:uiPriority w:val="99"/>
    <w:rPr>
      <w:rFonts w:cs="Times New Roman"/>
    </w:rPr>
  </w:style>
  <w:style w:type="character" w:customStyle="1" w:styleId="96">
    <w:name w:val="t-tag"/>
    <w:autoRedefine/>
    <w:qFormat/>
    <w:uiPriority w:val="99"/>
    <w:rPr>
      <w:color w:val="FFFFFF"/>
      <w:sz w:val="18"/>
      <w:shd w:val="clear" w:color="auto" w:fill="FE8833"/>
    </w:rPr>
  </w:style>
  <w:style w:type="character" w:customStyle="1" w:styleId="97">
    <w:name w:val="top-icon"/>
    <w:basedOn w:val="41"/>
    <w:autoRedefine/>
    <w:qFormat/>
    <w:uiPriority w:val="99"/>
    <w:rPr>
      <w:rFonts w:cs="Times New Roman"/>
    </w:rPr>
  </w:style>
  <w:style w:type="character" w:customStyle="1" w:styleId="98">
    <w:name w:val="Body Text Char"/>
    <w:autoRedefine/>
    <w:qFormat/>
    <w:locked/>
    <w:uiPriority w:val="99"/>
    <w:rPr>
      <w:sz w:val="24"/>
    </w:rPr>
  </w:style>
  <w:style w:type="character" w:customStyle="1" w:styleId="99">
    <w:name w:val="no72"/>
    <w:basedOn w:val="41"/>
    <w:autoRedefine/>
    <w:qFormat/>
    <w:uiPriority w:val="99"/>
    <w:rPr>
      <w:rFonts w:cs="Times New Roman"/>
    </w:rPr>
  </w:style>
  <w:style w:type="character" w:customStyle="1" w:styleId="100">
    <w:name w:val="bds_nopic2"/>
    <w:basedOn w:val="41"/>
    <w:autoRedefine/>
    <w:qFormat/>
    <w:uiPriority w:val="99"/>
    <w:rPr>
      <w:rFonts w:cs="Times New Roman"/>
    </w:rPr>
  </w:style>
  <w:style w:type="character" w:customStyle="1" w:styleId="101">
    <w:name w:val="Document Map Char"/>
    <w:autoRedefine/>
    <w:qFormat/>
    <w:uiPriority w:val="99"/>
    <w:rPr>
      <w:rFonts w:ascii="宋体"/>
      <w:sz w:val="18"/>
    </w:rPr>
  </w:style>
  <w:style w:type="character" w:customStyle="1" w:styleId="102">
    <w:name w:val="no6"/>
    <w:basedOn w:val="41"/>
    <w:autoRedefine/>
    <w:qFormat/>
    <w:uiPriority w:val="99"/>
    <w:rPr>
      <w:rFonts w:cs="Times New Roman"/>
    </w:rPr>
  </w:style>
  <w:style w:type="character" w:customStyle="1" w:styleId="103">
    <w:name w:val="tip"/>
    <w:autoRedefine/>
    <w:qFormat/>
    <w:uiPriority w:val="99"/>
    <w:rPr>
      <w:vanish/>
      <w:color w:val="FF0000"/>
      <w:sz w:val="18"/>
    </w:rPr>
  </w:style>
  <w:style w:type="character" w:customStyle="1" w:styleId="104">
    <w:name w:val="apple-converted-space"/>
    <w:basedOn w:val="41"/>
    <w:autoRedefine/>
    <w:qFormat/>
    <w:uiPriority w:val="99"/>
    <w:rPr>
      <w:rFonts w:cs="Times New Roman"/>
    </w:rPr>
  </w:style>
  <w:style w:type="character" w:customStyle="1" w:styleId="105">
    <w:name w:val="bds_more2"/>
    <w:basedOn w:val="41"/>
    <w:autoRedefine/>
    <w:qFormat/>
    <w:uiPriority w:val="99"/>
    <w:rPr>
      <w:rFonts w:cs="Times New Roman"/>
    </w:rPr>
  </w:style>
  <w:style w:type="character" w:customStyle="1" w:styleId="106">
    <w:name w:val="my-class"/>
    <w:basedOn w:val="41"/>
    <w:autoRedefine/>
    <w:qFormat/>
    <w:uiPriority w:val="99"/>
    <w:rPr>
      <w:rFonts w:cs="Times New Roman"/>
    </w:rPr>
  </w:style>
  <w:style w:type="character" w:customStyle="1" w:styleId="107">
    <w:name w:val="ui-bz-bg-hover"/>
    <w:autoRedefine/>
    <w:qFormat/>
    <w:uiPriority w:val="99"/>
    <w:rPr>
      <w:shd w:val="clear" w:color="auto" w:fill="000000"/>
    </w:rPr>
  </w:style>
  <w:style w:type="character" w:customStyle="1" w:styleId="108">
    <w:name w:val="no7"/>
    <w:basedOn w:val="41"/>
    <w:autoRedefine/>
    <w:qFormat/>
    <w:uiPriority w:val="99"/>
    <w:rPr>
      <w:rFonts w:cs="Times New Roman"/>
    </w:rPr>
  </w:style>
  <w:style w:type="character" w:customStyle="1" w:styleId="109">
    <w:name w:val="正文缩进 字符"/>
    <w:link w:val="9"/>
    <w:autoRedefine/>
    <w:qFormat/>
    <w:locked/>
    <w:uiPriority w:val="99"/>
    <w:rPr>
      <w:rFonts w:ascii="Times New Roman" w:hAnsi="Times New Roman" w:eastAsia="宋体" w:cs="Times New Roman"/>
      <w:kern w:val="0"/>
      <w:sz w:val="24"/>
      <w:szCs w:val="20"/>
    </w:rPr>
  </w:style>
  <w:style w:type="character" w:customStyle="1" w:styleId="110">
    <w:name w:val="ico-jiang1"/>
    <w:basedOn w:val="41"/>
    <w:autoRedefine/>
    <w:qFormat/>
    <w:uiPriority w:val="99"/>
    <w:rPr>
      <w:rFonts w:cs="Times New Roman"/>
    </w:rPr>
  </w:style>
  <w:style w:type="character" w:customStyle="1" w:styleId="111">
    <w:name w:val="no62"/>
    <w:basedOn w:val="41"/>
    <w:autoRedefine/>
    <w:qFormat/>
    <w:uiPriority w:val="99"/>
    <w:rPr>
      <w:rFonts w:cs="Times New Roman"/>
    </w:rPr>
  </w:style>
  <w:style w:type="character" w:customStyle="1" w:styleId="112">
    <w:name w:val="orange5"/>
    <w:autoRedefine/>
    <w:qFormat/>
    <w:uiPriority w:val="99"/>
    <w:rPr>
      <w:color w:val="3FB58F"/>
    </w:rPr>
  </w:style>
  <w:style w:type="character" w:customStyle="1" w:styleId="113">
    <w:name w:val="bds_more4"/>
    <w:basedOn w:val="41"/>
    <w:autoRedefine/>
    <w:qFormat/>
    <w:uiPriority w:val="99"/>
    <w:rPr>
      <w:rFonts w:cs="Times New Roman"/>
    </w:rPr>
  </w:style>
  <w:style w:type="character" w:customStyle="1" w:styleId="114">
    <w:name w:val="no5"/>
    <w:basedOn w:val="41"/>
    <w:autoRedefine/>
    <w:qFormat/>
    <w:uiPriority w:val="99"/>
    <w:rPr>
      <w:rFonts w:cs="Times New Roman"/>
    </w:rPr>
  </w:style>
  <w:style w:type="character" w:customStyle="1" w:styleId="115">
    <w:name w:val="bds_more3"/>
    <w:basedOn w:val="41"/>
    <w:autoRedefine/>
    <w:qFormat/>
    <w:uiPriority w:val="99"/>
    <w:rPr>
      <w:rFonts w:cs="Times New Roman"/>
    </w:rPr>
  </w:style>
  <w:style w:type="character" w:customStyle="1" w:styleId="116">
    <w:name w:val="no42"/>
    <w:basedOn w:val="41"/>
    <w:autoRedefine/>
    <w:qFormat/>
    <w:uiPriority w:val="99"/>
    <w:rPr>
      <w:rFonts w:cs="Times New Roman"/>
    </w:rPr>
  </w:style>
  <w:style w:type="character" w:customStyle="1" w:styleId="117">
    <w:name w:val="bds_nopic1"/>
    <w:basedOn w:val="41"/>
    <w:autoRedefine/>
    <w:qFormat/>
    <w:uiPriority w:val="99"/>
    <w:rPr>
      <w:rFonts w:cs="Times New Roman"/>
    </w:rPr>
  </w:style>
  <w:style w:type="character" w:customStyle="1" w:styleId="118">
    <w:name w:val="my-notice1"/>
    <w:basedOn w:val="41"/>
    <w:autoRedefine/>
    <w:qFormat/>
    <w:uiPriority w:val="99"/>
    <w:rPr>
      <w:rFonts w:cs="Times New Roman"/>
    </w:rPr>
  </w:style>
  <w:style w:type="character" w:customStyle="1" w:styleId="119">
    <w:name w:val="orange6"/>
    <w:autoRedefine/>
    <w:qFormat/>
    <w:uiPriority w:val="99"/>
    <w:rPr>
      <w:color w:val="3FB58F"/>
    </w:rPr>
  </w:style>
  <w:style w:type="character" w:customStyle="1" w:styleId="120">
    <w:name w:val="Document Map Char2"/>
    <w:autoRedefine/>
    <w:qFormat/>
    <w:locked/>
    <w:uiPriority w:val="99"/>
    <w:rPr>
      <w:rFonts w:ascii="宋体"/>
      <w:sz w:val="18"/>
    </w:rPr>
  </w:style>
  <w:style w:type="character" w:customStyle="1" w:styleId="121">
    <w:name w:val="ico-jiang3"/>
    <w:basedOn w:val="41"/>
    <w:autoRedefine/>
    <w:qFormat/>
    <w:uiPriority w:val="99"/>
    <w:rPr>
      <w:rFonts w:cs="Times New Roman"/>
    </w:rPr>
  </w:style>
  <w:style w:type="character" w:customStyle="1" w:styleId="122">
    <w:name w:val="tip13"/>
    <w:autoRedefine/>
    <w:qFormat/>
    <w:uiPriority w:val="99"/>
    <w:rPr>
      <w:vanish/>
      <w:color w:val="FF0000"/>
      <w:sz w:val="18"/>
    </w:rPr>
  </w:style>
  <w:style w:type="character" w:customStyle="1" w:styleId="123">
    <w:name w:val="正文文本缩进 2 字符"/>
    <w:basedOn w:val="41"/>
    <w:link w:val="19"/>
    <w:autoRedefine/>
    <w:qFormat/>
    <w:uiPriority w:val="99"/>
    <w:rPr>
      <w:rFonts w:ascii="宋体" w:hAnsi="Calibri" w:eastAsia="宋体" w:cs="Times New Roman"/>
      <w:kern w:val="0"/>
      <w:sz w:val="24"/>
      <w:szCs w:val="20"/>
    </w:rPr>
  </w:style>
  <w:style w:type="character" w:customStyle="1" w:styleId="124">
    <w:name w:val="Body Text Indent 2 Char1"/>
    <w:basedOn w:val="41"/>
    <w:autoRedefine/>
    <w:semiHidden/>
    <w:qFormat/>
    <w:locked/>
    <w:uiPriority w:val="99"/>
    <w:rPr>
      <w:rFonts w:cs="Times New Roman"/>
    </w:rPr>
  </w:style>
  <w:style w:type="character" w:customStyle="1" w:styleId="125">
    <w:name w:val="正文文本缩进 3 字符"/>
    <w:basedOn w:val="41"/>
    <w:link w:val="27"/>
    <w:autoRedefine/>
    <w:qFormat/>
    <w:uiPriority w:val="99"/>
    <w:rPr>
      <w:rFonts w:ascii="宋体" w:hAnsi="Calibri" w:eastAsia="宋体" w:cs="Times New Roman"/>
      <w:kern w:val="0"/>
      <w:sz w:val="20"/>
      <w:szCs w:val="20"/>
    </w:rPr>
  </w:style>
  <w:style w:type="character" w:customStyle="1" w:styleId="126">
    <w:name w:val="Body Text Indent 3 Char1"/>
    <w:basedOn w:val="41"/>
    <w:autoRedefine/>
    <w:semiHidden/>
    <w:qFormat/>
    <w:locked/>
    <w:uiPriority w:val="99"/>
    <w:rPr>
      <w:rFonts w:cs="Times New Roman"/>
      <w:sz w:val="16"/>
      <w:szCs w:val="16"/>
    </w:rPr>
  </w:style>
  <w:style w:type="character" w:customStyle="1" w:styleId="127">
    <w:name w:val="文档结构图 字符"/>
    <w:basedOn w:val="41"/>
    <w:link w:val="10"/>
    <w:autoRedefine/>
    <w:qFormat/>
    <w:uiPriority w:val="99"/>
    <w:rPr>
      <w:rFonts w:ascii="宋体" w:hAnsi="Calibri" w:eastAsia="宋体" w:cs="Times New Roman"/>
      <w:kern w:val="0"/>
      <w:sz w:val="18"/>
      <w:szCs w:val="20"/>
    </w:rPr>
  </w:style>
  <w:style w:type="character" w:customStyle="1" w:styleId="128">
    <w:name w:val="Document Map Char3"/>
    <w:basedOn w:val="41"/>
    <w:autoRedefine/>
    <w:semiHidden/>
    <w:qFormat/>
    <w:locked/>
    <w:uiPriority w:val="99"/>
    <w:rPr>
      <w:rFonts w:ascii="Times New Roman" w:hAnsi="Times New Roman" w:cs="Times New Roman"/>
      <w:sz w:val="2"/>
    </w:rPr>
  </w:style>
  <w:style w:type="paragraph" w:customStyle="1" w:styleId="12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41"/>
    <w:link w:val="6"/>
    <w:autoRedefine/>
    <w:qFormat/>
    <w:uiPriority w:val="99"/>
    <w:rPr>
      <w:rFonts w:ascii="Calibri" w:hAnsi="Calibri" w:eastAsia="宋体" w:cs="Times New Roman"/>
      <w:kern w:val="0"/>
      <w:sz w:val="24"/>
      <w:szCs w:val="20"/>
    </w:rPr>
  </w:style>
  <w:style w:type="character" w:customStyle="1" w:styleId="131">
    <w:name w:val="Body Text Char1"/>
    <w:basedOn w:val="41"/>
    <w:autoRedefine/>
    <w:semiHidden/>
    <w:qFormat/>
    <w:locked/>
    <w:uiPriority w:val="99"/>
    <w:rPr>
      <w:rFonts w:cs="Times New Roman"/>
    </w:rPr>
  </w:style>
  <w:style w:type="paragraph" w:customStyle="1" w:styleId="132">
    <w:name w:val="_Style 21"/>
    <w:basedOn w:val="1"/>
    <w:autoRedefine/>
    <w:qFormat/>
    <w:uiPriority w:val="99"/>
    <w:rPr>
      <w:rFonts w:ascii="Times New Roman" w:hAnsi="Times New Roman" w:eastAsia="宋体" w:cs="Times New Roman"/>
      <w:szCs w:val="20"/>
    </w:rPr>
  </w:style>
  <w:style w:type="paragraph" w:customStyle="1" w:styleId="133">
    <w:name w:val="p0"/>
    <w:basedOn w:val="1"/>
    <w:autoRedefine/>
    <w:qFormat/>
    <w:uiPriority w:val="99"/>
    <w:pPr>
      <w:widowControl/>
    </w:pPr>
    <w:rPr>
      <w:rFonts w:ascii="Times New Roman" w:hAnsi="Times New Roman" w:eastAsia="宋体" w:cs="Times New Roman"/>
      <w:kern w:val="0"/>
      <w:szCs w:val="21"/>
    </w:rPr>
  </w:style>
  <w:style w:type="paragraph" w:customStyle="1" w:styleId="13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39">
    <w:name w:val="_Style 2"/>
    <w:basedOn w:val="1"/>
    <w:autoRedefine/>
    <w:qFormat/>
    <w:uiPriority w:val="99"/>
    <w:pPr>
      <w:ind w:firstLine="420" w:firstLineChars="200"/>
    </w:pPr>
    <w:rPr>
      <w:rFonts w:ascii="Calibri" w:hAnsi="Calibri" w:eastAsia="宋体" w:cs="Times New Roman"/>
    </w:rPr>
  </w:style>
  <w:style w:type="paragraph" w:customStyle="1" w:styleId="14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autoRedefine/>
    <w:qFormat/>
    <w:uiPriority w:val="99"/>
    <w:rPr>
      <w:rFonts w:ascii="Times New Roman" w:hAnsi="Times New Roman" w:eastAsia="宋体" w:cs="Times New Roman"/>
      <w:szCs w:val="24"/>
    </w:rPr>
  </w:style>
  <w:style w:type="paragraph" w:customStyle="1" w:styleId="142">
    <w:name w:val="Char"/>
    <w:basedOn w:val="1"/>
    <w:autoRedefine/>
    <w:qFormat/>
    <w:uiPriority w:val="99"/>
    <w:rPr>
      <w:rFonts w:ascii="Times New Roman" w:hAnsi="Times New Roman" w:eastAsia="宋体" w:cs="Times New Roman"/>
      <w:szCs w:val="21"/>
    </w:rPr>
  </w:style>
  <w:style w:type="paragraph" w:customStyle="1" w:styleId="143">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autoRedefine/>
    <w:qFormat/>
    <w:uiPriority w:val="0"/>
    <w:rPr>
      <w:rFonts w:hint="eastAsia" w:ascii="宋体" w:hAnsi="宋体" w:eastAsia="宋体" w:cs="宋体"/>
      <w:b/>
      <w:color w:val="000000"/>
      <w:sz w:val="22"/>
      <w:szCs w:val="22"/>
      <w:u w:val="none"/>
    </w:rPr>
  </w:style>
  <w:style w:type="character" w:customStyle="1" w:styleId="148">
    <w:name w:val="font81"/>
    <w:autoRedefine/>
    <w:qFormat/>
    <w:uiPriority w:val="99"/>
    <w:rPr>
      <w:rFonts w:hint="eastAsia" w:ascii="宋体" w:hAnsi="宋体" w:eastAsia="宋体" w:cs="宋体"/>
      <w:b/>
      <w:color w:val="000000"/>
      <w:sz w:val="22"/>
      <w:szCs w:val="22"/>
      <w:u w:val="none"/>
    </w:rPr>
  </w:style>
  <w:style w:type="character" w:customStyle="1" w:styleId="149">
    <w:name w:val="font21"/>
    <w:basedOn w:val="41"/>
    <w:autoRedefine/>
    <w:qFormat/>
    <w:uiPriority w:val="0"/>
    <w:rPr>
      <w:rFonts w:hint="eastAsia" w:ascii="宋体" w:hAnsi="宋体" w:eastAsia="宋体" w:cs="宋体"/>
      <w:color w:val="000000"/>
      <w:sz w:val="18"/>
      <w:szCs w:val="18"/>
      <w:u w:val="none"/>
    </w:rPr>
  </w:style>
  <w:style w:type="character" w:customStyle="1" w:styleId="150">
    <w:name w:val="日期 字符"/>
    <w:link w:val="18"/>
    <w:autoRedefine/>
    <w:qFormat/>
    <w:uiPriority w:val="0"/>
    <w:rPr>
      <w:szCs w:val="21"/>
    </w:rPr>
  </w:style>
  <w:style w:type="character" w:customStyle="1" w:styleId="151">
    <w:name w:val="font01"/>
    <w:autoRedefine/>
    <w:qFormat/>
    <w:uiPriority w:val="99"/>
    <w:rPr>
      <w:rFonts w:hint="eastAsia" w:ascii="宋体" w:hAnsi="宋体" w:eastAsia="宋体" w:cs="宋体"/>
      <w:color w:val="000000"/>
      <w:sz w:val="22"/>
      <w:szCs w:val="22"/>
      <w:u w:val="none"/>
    </w:rPr>
  </w:style>
  <w:style w:type="character" w:customStyle="1" w:styleId="152">
    <w:name w:val="Char Char1"/>
    <w:autoRedefine/>
    <w:qFormat/>
    <w:uiPriority w:val="0"/>
    <w:rPr>
      <w:rFonts w:eastAsia="宋体"/>
      <w:kern w:val="2"/>
      <w:sz w:val="18"/>
      <w:szCs w:val="18"/>
      <w:lang w:val="en-US" w:eastAsia="zh-CN" w:bidi="ar-SA"/>
    </w:rPr>
  </w:style>
  <w:style w:type="character" w:customStyle="1" w:styleId="153">
    <w:name w:val="标题 字符"/>
    <w:link w:val="35"/>
    <w:autoRedefine/>
    <w:qFormat/>
    <w:uiPriority w:val="0"/>
    <w:rPr>
      <w:rFonts w:ascii="Cambria" w:hAnsi="Cambria" w:cs="Times New Roman"/>
      <w:b/>
      <w:bCs/>
      <w:sz w:val="32"/>
      <w:szCs w:val="32"/>
    </w:rPr>
  </w:style>
  <w:style w:type="character" w:customStyle="1" w:styleId="154">
    <w:name w:val="hei141"/>
    <w:autoRedefine/>
    <w:qFormat/>
    <w:uiPriority w:val="0"/>
    <w:rPr>
      <w:rFonts w:hint="eastAsia" w:ascii="宋体" w:hAnsi="宋体" w:eastAsia="宋体"/>
      <w:color w:val="000000"/>
      <w:sz w:val="19"/>
      <w:szCs w:val="19"/>
      <w:u w:val="none"/>
    </w:rPr>
  </w:style>
  <w:style w:type="character" w:customStyle="1" w:styleId="155">
    <w:name w:val="批注文字 字符"/>
    <w:link w:val="12"/>
    <w:autoRedefine/>
    <w:qFormat/>
    <w:uiPriority w:val="0"/>
  </w:style>
  <w:style w:type="character" w:customStyle="1" w:styleId="156">
    <w:name w:val="apple-style-span"/>
    <w:basedOn w:val="41"/>
    <w:autoRedefine/>
    <w:qFormat/>
    <w:uiPriority w:val="0"/>
  </w:style>
  <w:style w:type="character" w:customStyle="1" w:styleId="157">
    <w:name w:val="param-value"/>
    <w:autoRedefine/>
    <w:qFormat/>
    <w:uiPriority w:val="99"/>
    <w:rPr>
      <w:rFonts w:cs="Times New Roman"/>
    </w:rPr>
  </w:style>
  <w:style w:type="character" w:customStyle="1" w:styleId="158">
    <w:name w:val="font61"/>
    <w:autoRedefine/>
    <w:qFormat/>
    <w:uiPriority w:val="0"/>
    <w:rPr>
      <w:rFonts w:hint="eastAsia" w:ascii="宋体" w:hAnsi="宋体" w:eastAsia="宋体" w:cs="宋体"/>
      <w:color w:val="000000"/>
      <w:sz w:val="22"/>
      <w:szCs w:val="22"/>
      <w:u w:val="none"/>
    </w:rPr>
  </w:style>
  <w:style w:type="character" w:customStyle="1" w:styleId="159">
    <w:name w:val="font11"/>
    <w:autoRedefine/>
    <w:qFormat/>
    <w:uiPriority w:val="0"/>
    <w:rPr>
      <w:rFonts w:hint="eastAsia" w:ascii="宋体" w:hAnsi="宋体" w:eastAsia="宋体" w:cs="宋体"/>
      <w:color w:val="FF0000"/>
      <w:sz w:val="22"/>
      <w:szCs w:val="22"/>
      <w:u w:val="none"/>
    </w:rPr>
  </w:style>
  <w:style w:type="character" w:customStyle="1" w:styleId="160">
    <w:name w:val="批注主题 字符"/>
    <w:link w:val="36"/>
    <w:autoRedefine/>
    <w:qFormat/>
    <w:uiPriority w:val="0"/>
    <w:rPr>
      <w:b/>
      <w:bCs/>
    </w:rPr>
  </w:style>
  <w:style w:type="character" w:customStyle="1" w:styleId="161">
    <w:name w:val="批注文字 Char1"/>
    <w:basedOn w:val="41"/>
    <w:autoRedefine/>
    <w:semiHidden/>
    <w:qFormat/>
    <w:uiPriority w:val="99"/>
  </w:style>
  <w:style w:type="paragraph" w:customStyle="1" w:styleId="162">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autoRedefine/>
    <w:semiHidden/>
    <w:qFormat/>
    <w:uiPriority w:val="99"/>
    <w:rPr>
      <w:b/>
      <w:bCs/>
    </w:rPr>
  </w:style>
  <w:style w:type="paragraph" w:customStyle="1" w:styleId="164">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autoRedefine/>
    <w:semiHidden/>
    <w:qFormat/>
    <w:uiPriority w:val="99"/>
  </w:style>
  <w:style w:type="paragraph" w:customStyle="1" w:styleId="166">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41"/>
    <w:link w:val="25"/>
    <w:autoRedefine/>
    <w:semiHidden/>
    <w:qFormat/>
    <w:uiPriority w:val="0"/>
    <w:rPr>
      <w:rFonts w:ascii="Times New Roman" w:hAnsi="Times New Roman" w:eastAsia="宋体" w:cs="Times New Roman"/>
      <w:sz w:val="18"/>
      <w:szCs w:val="18"/>
    </w:rPr>
  </w:style>
  <w:style w:type="paragraph" w:customStyle="1" w:styleId="168">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autoRedefine/>
    <w:qFormat/>
    <w:uiPriority w:val="10"/>
    <w:rPr>
      <w:rFonts w:eastAsia="宋体" w:asciiTheme="majorHAnsi" w:hAnsiTheme="majorHAnsi" w:cstheme="majorBidi"/>
      <w:b/>
      <w:bCs/>
      <w:sz w:val="32"/>
      <w:szCs w:val="32"/>
    </w:rPr>
  </w:style>
  <w:style w:type="paragraph" w:customStyle="1" w:styleId="171">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4">
    <w:name w:val="Default"/>
    <w:basedOn w:val="35"/>
    <w:autoRedefine/>
    <w:qFormat/>
    <w:uiPriority w:val="0"/>
    <w:pPr>
      <w:autoSpaceDE w:val="0"/>
      <w:autoSpaceDN w:val="0"/>
      <w:adjustRightInd w:val="0"/>
      <w:jc w:val="both"/>
    </w:pPr>
    <w:rPr>
      <w:rFonts w:ascii="黑体" w:hAnsi="黑体" w:eastAsia="宋体" w:cs="黑体"/>
      <w:color w:val="000000"/>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autoRedefine/>
    <w:qFormat/>
    <w:uiPriority w:val="0"/>
    <w:rPr>
      <w:rFonts w:ascii="宋体" w:hAnsi="Courier New" w:eastAsia="宋体"/>
      <w:szCs w:val="21"/>
    </w:rPr>
  </w:style>
  <w:style w:type="character" w:customStyle="1" w:styleId="192">
    <w:name w:val="纯文本 Char1"/>
    <w:basedOn w:val="41"/>
    <w:autoRedefine/>
    <w:semiHidden/>
    <w:qFormat/>
    <w:uiPriority w:val="99"/>
    <w:rPr>
      <w:rFonts w:ascii="宋体" w:hAnsi="Courier New" w:eastAsia="宋体" w:cs="Courier New"/>
      <w:szCs w:val="21"/>
    </w:rPr>
  </w:style>
  <w:style w:type="paragraph" w:customStyle="1" w:styleId="19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autoRedefine/>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autoRedefine/>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autoRedefine/>
    <w:qFormat/>
    <w:uiPriority w:val="0"/>
    <w:rPr>
      <w:rFonts w:ascii="仿宋_GB2312" w:hAnsi="宋体" w:eastAsia="仿宋_GB2312" w:cs="Times New Roman"/>
      <w:sz w:val="31"/>
      <w:szCs w:val="28"/>
    </w:rPr>
  </w:style>
  <w:style w:type="paragraph" w:customStyle="1" w:styleId="198">
    <w:name w:val="文件抬头"/>
    <w:autoRedefine/>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autoRedefine/>
    <w:qFormat/>
    <w:uiPriority w:val="34"/>
    <w:pPr>
      <w:ind w:firstLine="420" w:firstLineChars="200"/>
    </w:pPr>
  </w:style>
  <w:style w:type="paragraph" w:customStyle="1" w:styleId="200">
    <w:name w:val="普通正文"/>
    <w:basedOn w:val="1"/>
    <w:autoRedefine/>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0"/>
    <w:link w:val="37"/>
    <w:autoRedefine/>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autoRedefine/>
    <w:qFormat/>
    <w:uiPriority w:val="1"/>
    <w:pPr>
      <w:autoSpaceDE w:val="0"/>
      <w:autoSpaceDN w:val="0"/>
      <w:jc w:val="left"/>
    </w:pPr>
    <w:rPr>
      <w:rFonts w:ascii="宋体" w:hAnsi="宋体" w:eastAsia="宋体" w:cs="宋体"/>
      <w:kern w:val="0"/>
      <w:sz w:val="22"/>
    </w:rPr>
  </w:style>
  <w:style w:type="paragraph" w:customStyle="1" w:styleId="203">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缩进 Char1"/>
    <w:link w:val="206"/>
    <w:autoRedefine/>
    <w:qFormat/>
    <w:locked/>
    <w:uiPriority w:val="0"/>
    <w:rPr>
      <w:rFonts w:ascii="宋体" w:hAnsi="宋体" w:eastAsia="宋体"/>
      <w:sz w:val="24"/>
    </w:rPr>
  </w:style>
  <w:style w:type="paragraph" w:customStyle="1" w:styleId="206">
    <w:name w:val="正文缩进1"/>
    <w:basedOn w:val="1"/>
    <w:link w:val="205"/>
    <w:autoRedefine/>
    <w:qFormat/>
    <w:uiPriority w:val="0"/>
    <w:pPr>
      <w:autoSpaceDE w:val="0"/>
      <w:autoSpaceDN w:val="0"/>
      <w:adjustRightInd w:val="0"/>
      <w:ind w:firstLine="420"/>
      <w:jc w:val="left"/>
    </w:pPr>
    <w:rPr>
      <w:rFonts w:ascii="宋体" w:hAnsi="宋体" w:eastAsia="宋体"/>
      <w:kern w:val="0"/>
      <w:sz w:val="24"/>
      <w:szCs w:val="20"/>
    </w:rPr>
  </w:style>
  <w:style w:type="paragraph" w:customStyle="1" w:styleId="207">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208">
    <w:name w:val="_Style 10"/>
    <w:basedOn w:val="1"/>
    <w:next w:val="199"/>
    <w:autoRedefine/>
    <w:qFormat/>
    <w:uiPriority w:val="34"/>
    <w:pPr>
      <w:ind w:firstLine="420" w:firstLineChars="200"/>
    </w:pPr>
    <w:rPr>
      <w:rFonts w:ascii="Calibri" w:hAnsi="Calibri" w:eastAsia="宋体" w:cs="Times New Roman"/>
    </w:rPr>
  </w:style>
  <w:style w:type="character" w:customStyle="1" w:styleId="209">
    <w:name w:val="HTML 预设格式 字符"/>
    <w:basedOn w:val="41"/>
    <w:link w:val="32"/>
    <w:autoRedefine/>
    <w:qFormat/>
    <w:uiPriority w:val="0"/>
    <w:rPr>
      <w:rFonts w:ascii="Arial" w:hAnsi="Arial" w:cs="Arial"/>
      <w:sz w:val="28"/>
      <w:szCs w:val="28"/>
    </w:rPr>
  </w:style>
  <w:style w:type="paragraph" w:customStyle="1" w:styleId="210">
    <w:name w:val="BodyText"/>
    <w:basedOn w:val="1"/>
    <w:next w:val="211"/>
    <w:autoRedefine/>
    <w:qFormat/>
    <w:uiPriority w:val="0"/>
    <w:pPr>
      <w:spacing w:line="300" w:lineRule="auto"/>
      <w:jc w:val="center"/>
      <w:textAlignment w:val="baseline"/>
    </w:pPr>
    <w:rPr>
      <w:rFonts w:ascii="宋体" w:hAnsi="宋体" w:eastAsia="宋体"/>
      <w:sz w:val="24"/>
      <w:szCs w:val="24"/>
    </w:rPr>
  </w:style>
  <w:style w:type="paragraph" w:customStyle="1" w:styleId="211">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character" w:customStyle="1" w:styleId="212">
    <w:name w:val="font31"/>
    <w:basedOn w:val="41"/>
    <w:autoRedefine/>
    <w:qFormat/>
    <w:uiPriority w:val="0"/>
    <w:rPr>
      <w:rFonts w:hint="eastAsia" w:ascii="仿宋" w:hAnsi="仿宋" w:eastAsia="仿宋"/>
      <w:color w:val="000000"/>
      <w:sz w:val="28"/>
      <w:szCs w:val="28"/>
      <w:u w:val="none"/>
    </w:rPr>
  </w:style>
  <w:style w:type="character" w:customStyle="1" w:styleId="213">
    <w:name w:val="font91"/>
    <w:basedOn w:val="41"/>
    <w:autoRedefine/>
    <w:qFormat/>
    <w:uiPriority w:val="0"/>
    <w:rPr>
      <w:rFonts w:hint="eastAsia" w:ascii="宋体" w:hAnsi="宋体" w:eastAsia="宋体"/>
      <w:b/>
      <w:bCs/>
      <w:color w:val="000000"/>
      <w:sz w:val="24"/>
      <w:szCs w:val="24"/>
      <w:u w:val="none"/>
    </w:rPr>
  </w:style>
  <w:style w:type="character" w:customStyle="1" w:styleId="214">
    <w:name w:val="font71"/>
    <w:basedOn w:val="41"/>
    <w:autoRedefine/>
    <w:qFormat/>
    <w:uiPriority w:val="0"/>
    <w:rPr>
      <w:rFonts w:hint="eastAsia" w:ascii="宋体" w:hAnsi="宋体" w:eastAsia="宋体"/>
      <w:b/>
      <w:bCs/>
      <w:color w:val="000000"/>
      <w:sz w:val="24"/>
      <w:szCs w:val="24"/>
      <w:u w:val="none"/>
    </w:rPr>
  </w:style>
  <w:style w:type="character" w:customStyle="1" w:styleId="215">
    <w:name w:val="font51"/>
    <w:basedOn w:val="41"/>
    <w:autoRedefine/>
    <w:qFormat/>
    <w:uiPriority w:val="0"/>
    <w:rPr>
      <w:rFonts w:hint="eastAsia" w:ascii="宋体" w:hAnsi="宋体" w:eastAsia="宋体"/>
      <w:color w:val="000000"/>
      <w:sz w:val="32"/>
      <w:szCs w:val="32"/>
      <w:u w:val="none"/>
      <w:vertAlign w:val="superscript"/>
    </w:rPr>
  </w:style>
  <w:style w:type="paragraph" w:customStyle="1" w:styleId="216">
    <w:name w:val="纯文本1"/>
    <w:basedOn w:val="1"/>
    <w:autoRedefine/>
    <w:qFormat/>
    <w:uiPriority w:val="0"/>
    <w:rPr>
      <w:rFonts w:ascii="宋体" w:hAnsi="Courier New" w:eastAsia="宋体" w:cs="Times New Roman"/>
      <w:kern w:val="0"/>
      <w:sz w:val="20"/>
      <w:szCs w:val="20"/>
    </w:rPr>
  </w:style>
  <w:style w:type="paragraph" w:customStyle="1" w:styleId="2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8">
    <w:name w:val="正文2"/>
    <w:next w:val="206"/>
    <w:autoRedefine/>
    <w:qFormat/>
    <w:uiPriority w:val="0"/>
    <w:rPr>
      <w:rFonts w:ascii="Times New Roman" w:hAnsi="Times New Roman" w:eastAsia="Times New Roman" w:cs="Times New Roman"/>
      <w:sz w:val="24"/>
      <w:szCs w:val="24"/>
      <w:lang w:val="en-US" w:eastAsia="zh-CN" w:bidi="ar-SA"/>
    </w:rPr>
  </w:style>
  <w:style w:type="paragraph" w:customStyle="1" w:styleId="219">
    <w:name w:val="_Style 13"/>
    <w:autoRedefine/>
    <w:qFormat/>
    <w:uiPriority w:val="0"/>
    <w:pPr>
      <w:spacing w:before="120" w:after="120" w:line="288" w:lineRule="auto"/>
    </w:pPr>
    <w:rPr>
      <w:rFonts w:ascii="Arial" w:hAnsi="Arial" w:eastAsia="等线" w:cs="Arial"/>
      <w:sz w:val="22"/>
      <w:szCs w:val="22"/>
      <w:lang w:val="en-US" w:eastAsia="zh-CN" w:bidi="ar-SA"/>
    </w:rPr>
  </w:style>
  <w:style w:type="paragraph" w:customStyle="1" w:styleId="220">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53DE-5998-4E9A-82A0-BEE7CA4595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102</Pages>
  <Words>12435</Words>
  <Characters>13707</Characters>
  <Lines>2018</Lines>
  <Paragraphs>2082</Paragraphs>
  <TotalTime>3</TotalTime>
  <ScaleCrop>false</ScaleCrop>
  <LinksUpToDate>false</LinksUpToDate>
  <CharactersWithSpaces>13863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2022-03-22T10:27:00Z</dcterms:created>
  <dc:creator>Administrator</dc:creator>
  <cp:lastModifiedBy>Administrator</cp:lastModifiedBy>
  <cp:lastPrinted>2026-04-09T11:48:00Z</cp:lastPrinted>
  <dcterms:modified xsi:type="dcterms:W3CDTF">2026-04-10T03:10:12Z</dcterms:modified>
  <cp:revision>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7FC72B864DEF4D3FB3723CEEC9A84172_13</vt:lpwstr>
  </property>
  <property fmtid="{D5CDD505-2E9C-101B-9397-08002B2CF9AE}" pid="4" name="KSOTemplateDocerSaveRecord">
    <vt:lpwstr>eyJoZGlkIjoiZjYxODA4ZmFmMDg0Y2ViNmJkMGFjNDU3ZTYyMWYwZTYiLCJ1c2VySWQiOiIyMDc2NjcyMDcifQ==</vt:lpwstr>
  </property>
</Properties>
</file>