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DCBE6">
      <w:pPr>
        <w:tabs>
          <w:tab w:val="left" w:pos="0"/>
          <w:tab w:val="left" w:pos="3165"/>
          <w:tab w:val="center" w:pos="4153"/>
        </w:tabs>
        <w:spacing w:line="480" w:lineRule="exact"/>
        <w:jc w:val="center"/>
        <w:rPr>
          <w:rFonts w:hint="eastAsia" w:ascii="微软雅黑" w:hAnsi="微软雅黑" w:eastAsia="微软雅黑" w:cs="微软雅黑"/>
          <w:b/>
          <w:bCs/>
          <w:sz w:val="32"/>
          <w:szCs w:val="32"/>
          <w:highlight w:val="none"/>
          <w:lang w:val="en-US" w:eastAsia="zh-CN"/>
        </w:rPr>
      </w:pPr>
      <w:r>
        <w:rPr>
          <w:rFonts w:hint="eastAsia" w:ascii="微软雅黑" w:hAnsi="微软雅黑" w:eastAsia="微软雅黑" w:cs="微软雅黑"/>
          <w:b/>
          <w:bCs/>
          <w:sz w:val="32"/>
          <w:szCs w:val="32"/>
          <w:highlight w:val="none"/>
        </w:rPr>
        <w:t>新疆共建恒业信息咨询有限责任公司关于</w:t>
      </w:r>
      <w:r>
        <w:rPr>
          <w:rFonts w:hint="eastAsia" w:ascii="微软雅黑" w:hAnsi="微软雅黑" w:eastAsia="微软雅黑" w:cs="微软雅黑"/>
          <w:b/>
          <w:bCs/>
          <w:sz w:val="32"/>
          <w:szCs w:val="32"/>
          <w:highlight w:val="none"/>
          <w:lang w:eastAsia="zh-CN"/>
        </w:rPr>
        <w:t>喀什大学大气科学专业实验教学中心平台建设项目（二期）二次</w:t>
      </w:r>
    </w:p>
    <w:p w14:paraId="608C57B7">
      <w:pPr>
        <w:tabs>
          <w:tab w:val="left" w:pos="0"/>
          <w:tab w:val="left" w:pos="3165"/>
          <w:tab w:val="center" w:pos="4153"/>
        </w:tabs>
        <w:spacing w:line="480" w:lineRule="exact"/>
        <w:jc w:val="center"/>
        <w:rPr>
          <w:rFonts w:hint="eastAsia"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公开招标公告</w:t>
      </w:r>
    </w:p>
    <w:p w14:paraId="030DF94D">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项目概况</w:t>
      </w:r>
    </w:p>
    <w:p w14:paraId="4A21AF14">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sz w:val="24"/>
          <w:highlight w:val="none"/>
        </w:rPr>
      </w:pPr>
      <w:r>
        <w:rPr>
          <w:rFonts w:hint="eastAsia" w:ascii="微软雅黑" w:hAnsi="微软雅黑" w:eastAsia="微软雅黑" w:cs="微软雅黑"/>
          <w:sz w:val="24"/>
          <w:highlight w:val="none"/>
          <w:u w:val="single"/>
          <w:lang w:eastAsia="zh-CN"/>
        </w:rPr>
        <w:t>喀什大学大气科学专业实验教学中心平台建设项目（二期）二次</w:t>
      </w:r>
      <w:r>
        <w:rPr>
          <w:rFonts w:hint="eastAsia" w:ascii="微软雅黑" w:hAnsi="微软雅黑" w:eastAsia="微软雅黑" w:cs="微软雅黑"/>
          <w:sz w:val="24"/>
          <w:highlight w:val="none"/>
        </w:rPr>
        <w:t>的潜在供应商应在</w:t>
      </w:r>
      <w:r>
        <w:rPr>
          <w:rFonts w:hint="eastAsia" w:ascii="微软雅黑" w:hAnsi="微软雅黑" w:eastAsia="微软雅黑" w:cs="微软雅黑"/>
          <w:sz w:val="24"/>
          <w:highlight w:val="none"/>
          <w:u w:val="single"/>
        </w:rPr>
        <w:t>政采云平台（https://login.zcygov.cn/user-login/#/login）</w:t>
      </w:r>
      <w:r>
        <w:rPr>
          <w:rFonts w:hint="eastAsia" w:ascii="微软雅黑" w:hAnsi="微软雅黑" w:eastAsia="微软雅黑" w:cs="微软雅黑"/>
          <w:sz w:val="24"/>
          <w:highlight w:val="none"/>
        </w:rPr>
        <w:t>获取招标文件，并于</w:t>
      </w:r>
      <w:r>
        <w:rPr>
          <w:rFonts w:hint="eastAsia" w:ascii="微软雅黑" w:hAnsi="微软雅黑" w:eastAsia="微软雅黑" w:cs="微软雅黑"/>
          <w:sz w:val="24"/>
          <w:highlight w:val="none"/>
          <w:u w:val="single"/>
        </w:rPr>
        <w:t>2026年</w:t>
      </w:r>
      <w:r>
        <w:rPr>
          <w:rFonts w:hint="eastAsia" w:ascii="微软雅黑" w:hAnsi="微软雅黑" w:eastAsia="微软雅黑" w:cs="微软雅黑"/>
          <w:sz w:val="24"/>
          <w:highlight w:val="none"/>
          <w:u w:val="single"/>
          <w:lang w:val="en-US" w:eastAsia="zh-CN"/>
        </w:rPr>
        <w:t>6</w:t>
      </w:r>
      <w:r>
        <w:rPr>
          <w:rFonts w:hint="eastAsia" w:ascii="微软雅黑" w:hAnsi="微软雅黑" w:eastAsia="微软雅黑" w:cs="微软雅黑"/>
          <w:sz w:val="24"/>
          <w:highlight w:val="none"/>
          <w:u w:val="single"/>
        </w:rPr>
        <w:t>月</w:t>
      </w:r>
      <w:r>
        <w:rPr>
          <w:rFonts w:hint="eastAsia" w:ascii="微软雅黑" w:hAnsi="微软雅黑" w:eastAsia="微软雅黑" w:cs="微软雅黑"/>
          <w:sz w:val="24"/>
          <w:highlight w:val="none"/>
          <w:u w:val="single"/>
          <w:lang w:val="en-US" w:eastAsia="zh-CN"/>
        </w:rPr>
        <w:t>1</w:t>
      </w:r>
      <w:r>
        <w:rPr>
          <w:rFonts w:hint="eastAsia" w:ascii="微软雅黑" w:hAnsi="微软雅黑" w:eastAsia="微软雅黑" w:cs="微软雅黑"/>
          <w:sz w:val="24"/>
          <w:highlight w:val="none"/>
          <w:u w:val="single"/>
        </w:rPr>
        <w:t>日</w:t>
      </w:r>
      <w:r>
        <w:rPr>
          <w:rFonts w:hint="eastAsia" w:ascii="微软雅黑" w:hAnsi="微软雅黑" w:eastAsia="微软雅黑" w:cs="微软雅黑"/>
          <w:sz w:val="24"/>
          <w:highlight w:val="none"/>
          <w:u w:val="single"/>
          <w:lang w:val="en-US" w:eastAsia="zh-CN"/>
        </w:rPr>
        <w:t>10</w:t>
      </w:r>
      <w:r>
        <w:rPr>
          <w:rFonts w:hint="eastAsia" w:ascii="微软雅黑" w:hAnsi="微软雅黑" w:eastAsia="微软雅黑" w:cs="微软雅黑"/>
          <w:sz w:val="24"/>
          <w:highlight w:val="none"/>
          <w:u w:val="single"/>
        </w:rPr>
        <w:t>：</w:t>
      </w:r>
      <w:r>
        <w:rPr>
          <w:rFonts w:hint="eastAsia" w:ascii="微软雅黑" w:hAnsi="微软雅黑" w:eastAsia="微软雅黑" w:cs="微软雅黑"/>
          <w:sz w:val="24"/>
          <w:highlight w:val="none"/>
          <w:u w:val="single"/>
          <w:lang w:val="en-US" w:eastAsia="zh-CN"/>
        </w:rPr>
        <w:t>3</w:t>
      </w:r>
      <w:r>
        <w:rPr>
          <w:rFonts w:hint="eastAsia" w:ascii="微软雅黑" w:hAnsi="微软雅黑" w:eastAsia="微软雅黑" w:cs="微软雅黑"/>
          <w:sz w:val="24"/>
          <w:highlight w:val="none"/>
          <w:u w:val="single"/>
        </w:rPr>
        <w:t>0（北京时间）</w:t>
      </w:r>
      <w:r>
        <w:rPr>
          <w:rFonts w:hint="eastAsia" w:ascii="微软雅黑" w:hAnsi="微软雅黑" w:eastAsia="微软雅黑" w:cs="微软雅黑"/>
          <w:bCs/>
          <w:sz w:val="24"/>
          <w:highlight w:val="none"/>
        </w:rPr>
        <w:t>前上传投标文件</w:t>
      </w:r>
      <w:r>
        <w:rPr>
          <w:rFonts w:hint="eastAsia" w:ascii="微软雅黑" w:hAnsi="微软雅黑" w:eastAsia="微软雅黑" w:cs="微软雅黑"/>
          <w:sz w:val="24"/>
          <w:highlight w:val="none"/>
        </w:rPr>
        <w:t>。</w:t>
      </w:r>
      <w:bookmarkStart w:id="0" w:name="_Toc35393621"/>
      <w:bookmarkStart w:id="1" w:name="_Toc28359079"/>
      <w:bookmarkStart w:id="2" w:name="_Toc28217"/>
      <w:bookmarkStart w:id="3" w:name="_Toc28359002"/>
      <w:bookmarkStart w:id="4" w:name="_Toc35393790"/>
      <w:bookmarkStart w:id="5" w:name="_Hlk24379207"/>
    </w:p>
    <w:p w14:paraId="09465D46">
      <w:pPr>
        <w:spacing w:line="400" w:lineRule="exact"/>
        <w:rPr>
          <w:rFonts w:hint="eastAsia" w:ascii="微软雅黑" w:hAnsi="微软雅黑" w:eastAsia="微软雅黑" w:cs="微软雅黑"/>
          <w:b/>
          <w:sz w:val="24"/>
          <w:highlight w:val="none"/>
        </w:rPr>
      </w:pPr>
      <w:bookmarkStart w:id="6" w:name="_Toc28253"/>
      <w:bookmarkStart w:id="7" w:name="_Toc20970"/>
      <w:r>
        <w:rPr>
          <w:rFonts w:hint="eastAsia" w:ascii="微软雅黑" w:hAnsi="微软雅黑" w:eastAsia="微软雅黑" w:cs="微软雅黑"/>
          <w:b/>
          <w:sz w:val="24"/>
          <w:highlight w:val="none"/>
        </w:rPr>
        <w:t>一、</w:t>
      </w:r>
      <w:bookmarkEnd w:id="0"/>
      <w:bookmarkEnd w:id="1"/>
      <w:bookmarkEnd w:id="2"/>
      <w:bookmarkEnd w:id="3"/>
      <w:bookmarkEnd w:id="4"/>
      <w:r>
        <w:rPr>
          <w:rFonts w:hint="eastAsia" w:ascii="微软雅黑" w:hAnsi="微软雅黑" w:eastAsia="微软雅黑" w:cs="微软雅黑"/>
          <w:b/>
          <w:sz w:val="24"/>
          <w:highlight w:val="none"/>
        </w:rPr>
        <w:t>项目基本情况</w:t>
      </w:r>
      <w:bookmarkEnd w:id="6"/>
      <w:bookmarkEnd w:id="7"/>
    </w:p>
    <w:bookmarkEnd w:id="5"/>
    <w:p w14:paraId="6B750A16">
      <w:pPr>
        <w:wordWrap w:val="0"/>
        <w:spacing w:line="400" w:lineRule="exact"/>
        <w:ind w:firstLine="480" w:firstLineChars="200"/>
        <w:rPr>
          <w:rFonts w:hint="default" w:ascii="微软雅黑" w:hAnsi="微软雅黑" w:eastAsia="微软雅黑" w:cs="微软雅黑"/>
          <w:sz w:val="24"/>
          <w:highlight w:val="none"/>
          <w:lang w:val="en-US" w:eastAsia="zh-CN"/>
        </w:rPr>
      </w:pPr>
      <w:bookmarkStart w:id="8" w:name="_Toc29506"/>
      <w:bookmarkStart w:id="9" w:name="_Toc35393791"/>
      <w:bookmarkStart w:id="10" w:name="_Toc28359003"/>
      <w:bookmarkStart w:id="11" w:name="_Toc28359080"/>
      <w:bookmarkStart w:id="12" w:name="_Toc35393622"/>
      <w:bookmarkStart w:id="13" w:name="_Toc19260"/>
      <w:bookmarkStart w:id="14" w:name="_Toc13688"/>
      <w:bookmarkStart w:id="15" w:name="_Toc1145"/>
      <w:r>
        <w:rPr>
          <w:rFonts w:hint="eastAsia" w:ascii="微软雅黑" w:hAnsi="微软雅黑" w:eastAsia="微软雅黑" w:cs="微软雅黑"/>
          <w:sz w:val="24"/>
          <w:highlight w:val="none"/>
        </w:rPr>
        <w:t>1、项目编号：26GJ-(GK)020</w:t>
      </w:r>
      <w:r>
        <w:rPr>
          <w:rFonts w:hint="eastAsia" w:ascii="微软雅黑" w:hAnsi="微软雅黑" w:eastAsia="微软雅黑" w:cs="微软雅黑"/>
          <w:sz w:val="24"/>
          <w:highlight w:val="none"/>
          <w:lang w:val="en-US" w:eastAsia="zh-CN"/>
        </w:rPr>
        <w:t>-2</w:t>
      </w:r>
    </w:p>
    <w:p w14:paraId="0410EF06">
      <w:pPr>
        <w:wordWrap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2、项目名称：</w:t>
      </w:r>
      <w:r>
        <w:rPr>
          <w:rFonts w:hint="eastAsia" w:ascii="微软雅黑" w:hAnsi="微软雅黑" w:eastAsia="微软雅黑" w:cs="微软雅黑"/>
          <w:sz w:val="24"/>
          <w:highlight w:val="none"/>
          <w:lang w:eastAsia="zh-CN"/>
        </w:rPr>
        <w:t>喀什大学大气科学专业实验教学中心平台建设项目（二期）二次</w:t>
      </w:r>
    </w:p>
    <w:p w14:paraId="18AE6491">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3、采购方式：公开招标</w:t>
      </w:r>
    </w:p>
    <w:p w14:paraId="7554C8AB">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4、预算金额（元）：1080000</w:t>
      </w:r>
    </w:p>
    <w:p w14:paraId="50A33896">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5、最高限价（元）：1080000</w:t>
      </w:r>
    </w:p>
    <w:p w14:paraId="20BEC50F">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6、采购需求：</w:t>
      </w:r>
    </w:p>
    <w:p w14:paraId="519A9FDF">
      <w:pPr>
        <w:wordWrap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标项名称：</w:t>
      </w:r>
      <w:r>
        <w:rPr>
          <w:rFonts w:hint="eastAsia" w:ascii="微软雅黑" w:hAnsi="微软雅黑" w:eastAsia="微软雅黑" w:cs="微软雅黑"/>
          <w:sz w:val="24"/>
          <w:highlight w:val="none"/>
          <w:lang w:eastAsia="zh-CN"/>
        </w:rPr>
        <w:t>喀什大学大气科学专业实验教学中心平台建设项目（二期）二次</w:t>
      </w:r>
    </w:p>
    <w:p w14:paraId="33F41C88">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数量：1</w:t>
      </w:r>
    </w:p>
    <w:p w14:paraId="36F7642D">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预算金额(元)：1080000</w:t>
      </w:r>
    </w:p>
    <w:p w14:paraId="4BCAD2DC">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单位：批</w:t>
      </w:r>
    </w:p>
    <w:p w14:paraId="3F082AD2">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简要规格描述或项目基本概况介绍、用途：采购大气科学专业实验教学中心平台建设设备一批（详见招标文件）</w:t>
      </w:r>
    </w:p>
    <w:p w14:paraId="375F9F85">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备注：/</w:t>
      </w:r>
    </w:p>
    <w:p w14:paraId="6A777400">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7、合同履约期限：详见招标文件。</w:t>
      </w:r>
    </w:p>
    <w:p w14:paraId="03AA172B">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8、本项目不接受联合体投标。</w:t>
      </w:r>
    </w:p>
    <w:p w14:paraId="2F478711">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二、投标供应商资格要求：</w:t>
      </w:r>
      <w:bookmarkEnd w:id="8"/>
      <w:bookmarkEnd w:id="9"/>
      <w:bookmarkEnd w:id="10"/>
      <w:bookmarkEnd w:id="11"/>
      <w:bookmarkEnd w:id="12"/>
      <w:bookmarkEnd w:id="13"/>
      <w:bookmarkEnd w:id="14"/>
      <w:bookmarkEnd w:id="15"/>
    </w:p>
    <w:p w14:paraId="661564B9">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1、满足《中华人民共和国政府采购法》第二十二条规定；</w:t>
      </w:r>
    </w:p>
    <w:p w14:paraId="5DC60D55">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2、落实政府采购政策需满足的资格要求：标项1：本项目不专门面向中小企业；</w:t>
      </w:r>
    </w:p>
    <w:p w14:paraId="5EC452BB">
      <w:pPr>
        <w:spacing w:line="400" w:lineRule="exact"/>
        <w:ind w:firstLine="540"/>
        <w:rPr>
          <w:rFonts w:hint="eastAsia" w:eastAsia="微软雅黑"/>
          <w:highlight w:val="none"/>
          <w:lang w:val="en-US" w:eastAsia="zh-CN"/>
        </w:rPr>
      </w:pPr>
      <w:r>
        <w:rPr>
          <w:rFonts w:hint="eastAsia" w:ascii="微软雅黑" w:hAnsi="微软雅黑" w:eastAsia="微软雅黑" w:cs="微软雅黑"/>
          <w:sz w:val="24"/>
          <w:highlight w:val="none"/>
        </w:rPr>
        <w:t>3、本项目的特定资格要求：</w:t>
      </w:r>
      <w:r>
        <w:rPr>
          <w:rFonts w:hint="eastAsia" w:ascii="微软雅黑" w:hAnsi="微软雅黑" w:eastAsia="微软雅黑" w:cs="微软雅黑"/>
          <w:sz w:val="24"/>
          <w:highlight w:val="none"/>
          <w:lang w:val="en-US" w:eastAsia="zh-CN"/>
        </w:rPr>
        <w:t>无。</w:t>
      </w:r>
    </w:p>
    <w:p w14:paraId="4E4C2F6D">
      <w:pPr>
        <w:spacing w:line="400" w:lineRule="exact"/>
        <w:rPr>
          <w:rFonts w:hint="eastAsia" w:ascii="微软雅黑" w:hAnsi="微软雅黑" w:eastAsia="微软雅黑" w:cs="微软雅黑"/>
          <w:b/>
          <w:bCs/>
          <w:kern w:val="0"/>
          <w:sz w:val="24"/>
          <w:highlight w:val="none"/>
        </w:rPr>
      </w:pPr>
      <w:bookmarkStart w:id="16" w:name="_Toc27678"/>
      <w:bookmarkStart w:id="17" w:name="_Toc35393792"/>
      <w:bookmarkStart w:id="18" w:name="_Toc28359081"/>
      <w:bookmarkStart w:id="19" w:name="_Toc32226"/>
      <w:bookmarkStart w:id="20" w:name="_Toc28359004"/>
      <w:bookmarkStart w:id="21" w:name="_Toc35393623"/>
      <w:r>
        <w:rPr>
          <w:rFonts w:hint="eastAsia" w:ascii="微软雅黑" w:hAnsi="微软雅黑" w:eastAsia="微软雅黑" w:cs="微软雅黑"/>
          <w:b/>
          <w:bCs/>
          <w:kern w:val="0"/>
          <w:sz w:val="24"/>
          <w:highlight w:val="none"/>
        </w:rPr>
        <w:t>三、获取招标文件</w:t>
      </w:r>
      <w:bookmarkEnd w:id="16"/>
      <w:bookmarkEnd w:id="17"/>
      <w:bookmarkEnd w:id="18"/>
      <w:bookmarkEnd w:id="19"/>
      <w:bookmarkEnd w:id="20"/>
      <w:bookmarkEnd w:id="21"/>
    </w:p>
    <w:p w14:paraId="5BC43672">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获取时间：2026年</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9</w:t>
      </w:r>
      <w:r>
        <w:rPr>
          <w:rFonts w:hint="eastAsia" w:ascii="微软雅黑" w:hAnsi="微软雅黑" w:eastAsia="微软雅黑" w:cs="微软雅黑"/>
          <w:sz w:val="24"/>
          <w:highlight w:val="none"/>
        </w:rPr>
        <w:t>日至2026年</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15</w:t>
      </w:r>
      <w:r>
        <w:rPr>
          <w:rFonts w:hint="eastAsia" w:ascii="微软雅黑" w:hAnsi="微软雅黑" w:eastAsia="微软雅黑" w:cs="微软雅黑"/>
          <w:sz w:val="24"/>
          <w:highlight w:val="none"/>
        </w:rPr>
        <w:t>日，每天上午10:00至14:00，下午1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highlight w:val="none"/>
        </w:rPr>
        <w:t>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highlight w:val="none"/>
        </w:rPr>
        <w:t>（北京时间，法定节假日除外）</w:t>
      </w:r>
    </w:p>
    <w:p w14:paraId="1169A90E">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D87384F">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获取地点：政采云平台线上</w:t>
      </w:r>
    </w:p>
    <w:p w14:paraId="6787E758">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售价（元）：0元</w:t>
      </w:r>
    </w:p>
    <w:p w14:paraId="63C30118">
      <w:pPr>
        <w:spacing w:line="400" w:lineRule="exact"/>
        <w:rPr>
          <w:rFonts w:hint="eastAsia" w:ascii="微软雅黑" w:hAnsi="微软雅黑" w:eastAsia="微软雅黑" w:cs="微软雅黑"/>
          <w:b/>
          <w:sz w:val="24"/>
          <w:highlight w:val="none"/>
        </w:rPr>
      </w:pPr>
      <w:bookmarkStart w:id="22" w:name="_Toc28359082"/>
      <w:bookmarkStart w:id="23" w:name="_Toc28359005"/>
      <w:bookmarkStart w:id="24" w:name="_Toc2422"/>
      <w:bookmarkStart w:id="25" w:name="_Toc35393624"/>
      <w:bookmarkStart w:id="26" w:name="_Toc9047"/>
      <w:bookmarkStart w:id="27" w:name="_Toc2532"/>
      <w:bookmarkStart w:id="28" w:name="_Toc35393793"/>
      <w:bookmarkStart w:id="29" w:name="_Toc952"/>
      <w:r>
        <w:rPr>
          <w:rFonts w:hint="eastAsia" w:ascii="微软雅黑" w:hAnsi="微软雅黑" w:eastAsia="微软雅黑" w:cs="微软雅黑"/>
          <w:b/>
          <w:sz w:val="24"/>
          <w:highlight w:val="none"/>
        </w:rPr>
        <w:t>四、提交投标文件</w:t>
      </w:r>
      <w:bookmarkEnd w:id="22"/>
      <w:bookmarkEnd w:id="23"/>
      <w:r>
        <w:rPr>
          <w:rFonts w:hint="eastAsia" w:ascii="微软雅黑" w:hAnsi="微软雅黑" w:eastAsia="微软雅黑" w:cs="微软雅黑"/>
          <w:b/>
          <w:sz w:val="24"/>
          <w:highlight w:val="none"/>
        </w:rPr>
        <w:t>截止时间、开标时间和地点</w:t>
      </w:r>
      <w:bookmarkEnd w:id="24"/>
      <w:bookmarkEnd w:id="25"/>
      <w:bookmarkEnd w:id="26"/>
      <w:bookmarkEnd w:id="27"/>
      <w:bookmarkEnd w:id="28"/>
      <w:bookmarkEnd w:id="29"/>
    </w:p>
    <w:p w14:paraId="4B0DE5A9">
      <w:pPr>
        <w:spacing w:line="400" w:lineRule="exact"/>
        <w:ind w:firstLine="480" w:firstLineChars="200"/>
        <w:rPr>
          <w:rFonts w:hint="eastAsia" w:ascii="微软雅黑" w:hAnsi="微软雅黑" w:eastAsia="微软雅黑" w:cs="微软雅黑"/>
          <w:bCs/>
          <w:sz w:val="24"/>
          <w:highlight w:val="none"/>
        </w:rPr>
      </w:pPr>
      <w:r>
        <w:rPr>
          <w:rFonts w:hint="eastAsia" w:ascii="微软雅黑" w:hAnsi="微软雅黑" w:eastAsia="微软雅黑" w:cs="微软雅黑"/>
          <w:sz w:val="24"/>
          <w:highlight w:val="none"/>
        </w:rPr>
        <w:t>提交投标文件截止时间：</w:t>
      </w:r>
      <w:bookmarkStart w:id="30" w:name="_Toc28359084"/>
      <w:bookmarkStart w:id="31" w:name="_Toc35393625"/>
      <w:bookmarkStart w:id="32" w:name="_Toc28359007"/>
      <w:bookmarkStart w:id="33" w:name="_Toc35393794"/>
      <w:r>
        <w:rPr>
          <w:rFonts w:hint="eastAsia" w:ascii="微软雅黑" w:hAnsi="微软雅黑" w:eastAsia="微软雅黑" w:cs="微软雅黑"/>
          <w:sz w:val="24"/>
          <w:highlight w:val="none"/>
        </w:rPr>
        <w:t>2026年</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1</w:t>
      </w:r>
      <w:r>
        <w:rPr>
          <w:rFonts w:hint="eastAsia" w:ascii="微软雅黑" w:hAnsi="微软雅黑" w:eastAsia="微软雅黑" w:cs="微软雅黑"/>
          <w:sz w:val="24"/>
          <w:highlight w:val="none"/>
        </w:rPr>
        <w:t>日</w:t>
      </w:r>
      <w:r>
        <w:rPr>
          <w:rFonts w:hint="eastAsia" w:ascii="微软雅黑" w:hAnsi="微软雅黑" w:eastAsia="微软雅黑" w:cs="微软雅黑"/>
          <w:sz w:val="24"/>
          <w:highlight w:val="none"/>
          <w:lang w:val="en-US" w:eastAsia="zh-CN"/>
        </w:rPr>
        <w:t>10：30</w:t>
      </w:r>
      <w:r>
        <w:rPr>
          <w:rFonts w:hint="eastAsia" w:ascii="微软雅黑" w:hAnsi="微软雅黑" w:eastAsia="微软雅黑" w:cs="微软雅黑"/>
          <w:bCs/>
          <w:sz w:val="24"/>
          <w:highlight w:val="none"/>
        </w:rPr>
        <w:t>（北京时间）</w:t>
      </w:r>
    </w:p>
    <w:p w14:paraId="6F306C78">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投标地点：请登录政采云投标客户端投标</w:t>
      </w:r>
    </w:p>
    <w:p w14:paraId="2FBE1CE6">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开标时间：2026年</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1</w:t>
      </w:r>
      <w:r>
        <w:rPr>
          <w:rFonts w:hint="eastAsia" w:ascii="微软雅黑" w:hAnsi="微软雅黑" w:eastAsia="微软雅黑" w:cs="微软雅黑"/>
          <w:sz w:val="24"/>
          <w:highlight w:val="none"/>
        </w:rPr>
        <w:t>日</w:t>
      </w:r>
      <w:r>
        <w:rPr>
          <w:rFonts w:hint="eastAsia" w:ascii="微软雅黑" w:hAnsi="微软雅黑" w:eastAsia="微软雅黑" w:cs="微软雅黑"/>
          <w:sz w:val="24"/>
          <w:highlight w:val="none"/>
          <w:lang w:val="en-US" w:eastAsia="zh-CN"/>
        </w:rPr>
        <w:t>10：30</w:t>
      </w:r>
      <w:r>
        <w:rPr>
          <w:rFonts w:hint="eastAsia" w:ascii="微软雅黑" w:hAnsi="微软雅黑" w:eastAsia="微软雅黑" w:cs="微软雅黑"/>
          <w:sz w:val="24"/>
          <w:highlight w:val="none"/>
        </w:rPr>
        <w:t>（北京时间）</w:t>
      </w:r>
    </w:p>
    <w:p w14:paraId="2B676D36">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开标地点：</w:t>
      </w:r>
      <w:bookmarkStart w:id="34" w:name="_Toc32108"/>
      <w:bookmarkStart w:id="35" w:name="_Toc20863"/>
      <w:bookmarkStart w:id="36" w:name="_Toc30400"/>
      <w:bookmarkStart w:id="37" w:name="_Toc23672"/>
      <w:r>
        <w:rPr>
          <w:rFonts w:hint="eastAsia" w:ascii="微软雅黑" w:hAnsi="微软雅黑" w:eastAsia="微软雅黑" w:cs="微软雅黑"/>
          <w:sz w:val="24"/>
          <w:highlight w:val="none"/>
        </w:rPr>
        <w:t>供应商登录政采云平台https://www.zcygov.cn/，进入“项目采购-开标评标-右边选择对应项目点击“进入项目”进入开标大厅。</w:t>
      </w:r>
    </w:p>
    <w:p w14:paraId="39D5794C">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五、公告期限</w:t>
      </w:r>
      <w:bookmarkEnd w:id="30"/>
      <w:bookmarkEnd w:id="31"/>
      <w:bookmarkEnd w:id="32"/>
      <w:bookmarkEnd w:id="33"/>
      <w:bookmarkEnd w:id="34"/>
      <w:bookmarkEnd w:id="35"/>
      <w:bookmarkEnd w:id="36"/>
      <w:bookmarkEnd w:id="37"/>
    </w:p>
    <w:p w14:paraId="4D9B39CA">
      <w:pPr>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自本公告发布之日起5个工作日。</w:t>
      </w:r>
    </w:p>
    <w:p w14:paraId="5704EAC6">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六、其它补充事宜</w:t>
      </w:r>
    </w:p>
    <w:p w14:paraId="72AF9973">
      <w:pPr>
        <w:spacing w:line="400" w:lineRule="exact"/>
        <w:ind w:firstLine="480" w:firstLineChars="200"/>
        <w:rPr>
          <w:rFonts w:hint="eastAsia" w:ascii="微软雅黑" w:hAnsi="微软雅黑" w:eastAsia="微软雅黑" w:cs="微软雅黑"/>
          <w:sz w:val="24"/>
          <w:highlight w:val="none"/>
        </w:rPr>
      </w:pPr>
      <w:bookmarkStart w:id="38" w:name="_Toc35393626"/>
      <w:bookmarkStart w:id="39" w:name="_Toc35393795"/>
      <w:bookmarkStart w:id="40" w:name="_Toc18258"/>
      <w:bookmarkStart w:id="41" w:name="_Toc999"/>
      <w:bookmarkStart w:id="42" w:name="_Toc13675"/>
      <w:bookmarkStart w:id="43" w:name="_Toc647"/>
      <w:r>
        <w:rPr>
          <w:rFonts w:hint="eastAsia" w:ascii="微软雅黑" w:hAnsi="微软雅黑" w:eastAsia="微软雅黑" w:cs="微软雅黑"/>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59EC3B7">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2.本项目实行网上投标，采用电子投标文件(供应商须使用CA加密设备通过政采云电子投标客户端制作投标文件)。若供应商参与投标，自行承担投标一切费用。</w:t>
      </w:r>
    </w:p>
    <w:p w14:paraId="46C735E5">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36B7A0A">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D35C865">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5.供应商在开标时须使用制作加密电子投标文件所使用的CA锁及电脑，电脑须提前配置好浏览器（建议使用谷歌浏览器），以便开标时解锁。</w:t>
      </w:r>
    </w:p>
    <w:p w14:paraId="0355A0B7">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7032DAD">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FFC0B3C">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七、</w:t>
      </w:r>
      <w:bookmarkEnd w:id="38"/>
      <w:bookmarkEnd w:id="39"/>
      <w:bookmarkStart w:id="44" w:name="_Toc35393627"/>
      <w:bookmarkStart w:id="45" w:name="_Toc28359008"/>
      <w:bookmarkStart w:id="46" w:name="_Toc35393796"/>
      <w:bookmarkStart w:id="47" w:name="_Toc28359085"/>
      <w:r>
        <w:rPr>
          <w:rFonts w:hint="eastAsia" w:ascii="微软雅黑" w:hAnsi="微软雅黑" w:eastAsia="微软雅黑" w:cs="微软雅黑"/>
          <w:b/>
          <w:sz w:val="24"/>
          <w:highlight w:val="none"/>
        </w:rPr>
        <w:t>对本次招标提出询问，请按以下方式联系。</w:t>
      </w:r>
      <w:bookmarkEnd w:id="40"/>
      <w:bookmarkEnd w:id="41"/>
      <w:bookmarkEnd w:id="42"/>
      <w:bookmarkEnd w:id="43"/>
      <w:bookmarkEnd w:id="44"/>
      <w:bookmarkEnd w:id="45"/>
      <w:bookmarkEnd w:id="46"/>
      <w:bookmarkEnd w:id="47"/>
    </w:p>
    <w:p w14:paraId="2347B7EB">
      <w:pPr>
        <w:wordWrap w:val="0"/>
        <w:spacing w:line="400" w:lineRule="exact"/>
        <w:ind w:firstLine="480" w:firstLineChars="200"/>
        <w:rPr>
          <w:rFonts w:hint="eastAsia" w:ascii="微软雅黑" w:hAnsi="微软雅黑" w:eastAsia="微软雅黑" w:cs="微软雅黑"/>
          <w:kern w:val="0"/>
          <w:sz w:val="24"/>
          <w:highlight w:val="none"/>
        </w:rPr>
      </w:pPr>
      <w:bookmarkStart w:id="48" w:name="_Toc28359087"/>
      <w:bookmarkStart w:id="49" w:name="_Toc28359010"/>
      <w:r>
        <w:rPr>
          <w:rFonts w:hint="eastAsia" w:ascii="微软雅黑" w:hAnsi="微软雅黑" w:eastAsia="微软雅黑" w:cs="微软雅黑"/>
          <w:kern w:val="0"/>
          <w:sz w:val="24"/>
          <w:highlight w:val="none"/>
        </w:rPr>
        <w:t>1.采购人信息</w:t>
      </w:r>
    </w:p>
    <w:p w14:paraId="116771EA">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w:t>
      </w:r>
      <w:r>
        <w:rPr>
          <w:rFonts w:hint="eastAsia" w:ascii="微软雅黑" w:hAnsi="微软雅黑" w:eastAsia="微软雅黑" w:cs="微软雅黑"/>
          <w:sz w:val="24"/>
          <w:highlight w:val="none"/>
        </w:rPr>
        <w:t>喀什大学</w:t>
      </w:r>
    </w:p>
    <w:p w14:paraId="4889D2AF">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w:t>
      </w:r>
      <w:r>
        <w:rPr>
          <w:rFonts w:hint="eastAsia" w:ascii="微软雅黑" w:hAnsi="微软雅黑" w:eastAsia="微软雅黑" w:cs="微软雅黑"/>
          <w:sz w:val="24"/>
          <w:highlight w:val="none"/>
        </w:rPr>
        <w:t>新疆维吾尔自治区喀什市东城区新泉校区</w:t>
      </w:r>
    </w:p>
    <w:p w14:paraId="6A6451A6">
      <w:pPr>
        <w:wordWrap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kern w:val="0"/>
          <w:sz w:val="24"/>
          <w:highlight w:val="none"/>
        </w:rPr>
        <w:t>联 系 人：</w:t>
      </w:r>
      <w:r>
        <w:rPr>
          <w:rFonts w:hint="eastAsia" w:ascii="微软雅黑" w:hAnsi="微软雅黑" w:eastAsia="微软雅黑" w:cs="微软雅黑"/>
          <w:sz w:val="24"/>
          <w:highlight w:val="none"/>
        </w:rPr>
        <w:t xml:space="preserve">库老师  </w:t>
      </w:r>
    </w:p>
    <w:p w14:paraId="259D317C">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联系方式：</w:t>
      </w:r>
      <w:r>
        <w:rPr>
          <w:rFonts w:hint="eastAsia" w:ascii="微软雅黑" w:hAnsi="微软雅黑" w:eastAsia="微软雅黑" w:cs="微软雅黑"/>
          <w:sz w:val="24"/>
          <w:highlight w:val="none"/>
        </w:rPr>
        <w:t>13709984105</w:t>
      </w:r>
    </w:p>
    <w:p w14:paraId="1A803645">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2.采购代理机构信息</w:t>
      </w:r>
    </w:p>
    <w:p w14:paraId="43AEAED6">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称：新疆共建恒业信息咨询有限责任公司</w:t>
      </w:r>
    </w:p>
    <w:p w14:paraId="1F76234F">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址：喀什经济开发区深喀大道陕西大厦12楼1208室</w:t>
      </w:r>
    </w:p>
    <w:p w14:paraId="12353FD4">
      <w:pPr>
        <w:wordWrap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xml:space="preserve">联系方式：刘薇、朱萍   18209987338  </w:t>
      </w:r>
    </w:p>
    <w:bookmarkEnd w:id="48"/>
    <w:bookmarkEnd w:id="49"/>
    <w:p w14:paraId="1FDE6F5A">
      <w:pPr>
        <w:spacing w:line="400" w:lineRule="exact"/>
        <w:ind w:firstLine="3840" w:firstLineChars="1600"/>
        <w:rPr>
          <w:rFonts w:hint="eastAsia" w:ascii="微软雅黑" w:hAnsi="微软雅黑" w:eastAsia="微软雅黑" w:cs="微软雅黑"/>
          <w:kern w:val="0"/>
          <w:sz w:val="24"/>
          <w:highlight w:val="none"/>
        </w:rPr>
      </w:pPr>
    </w:p>
    <w:p w14:paraId="3362802D">
      <w:pPr>
        <w:spacing w:line="400" w:lineRule="exact"/>
        <w:rPr>
          <w:rFonts w:hint="eastAsia" w:ascii="微软雅黑" w:hAnsi="微软雅黑" w:eastAsia="微软雅黑" w:cs="微软雅黑"/>
          <w:kern w:val="0"/>
          <w:sz w:val="24"/>
          <w:highlight w:val="none"/>
        </w:rPr>
      </w:pPr>
    </w:p>
    <w:p w14:paraId="64DC05D4">
      <w:pPr>
        <w:spacing w:line="400" w:lineRule="exact"/>
        <w:ind w:firstLine="3840" w:firstLineChars="1600"/>
        <w:jc w:val="righ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新疆共建恒业信息咨询有限责任公司</w:t>
      </w:r>
    </w:p>
    <w:p w14:paraId="67D87ACB">
      <w:pPr>
        <w:spacing w:line="400" w:lineRule="exact"/>
        <w:ind w:firstLine="480" w:firstLineChars="200"/>
        <w:jc w:val="righ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2026年</w:t>
      </w:r>
      <w:r>
        <w:rPr>
          <w:rFonts w:hint="eastAsia" w:ascii="微软雅黑" w:hAnsi="微软雅黑" w:eastAsia="微软雅黑" w:cs="微软雅黑"/>
          <w:kern w:val="0"/>
          <w:sz w:val="24"/>
          <w:highlight w:val="none"/>
          <w:lang w:val="en-US" w:eastAsia="zh-CN"/>
        </w:rPr>
        <w:t>5</w:t>
      </w:r>
      <w:r>
        <w:rPr>
          <w:rFonts w:hint="eastAsia" w:ascii="微软雅黑" w:hAnsi="微软雅黑" w:eastAsia="微软雅黑" w:cs="微软雅黑"/>
          <w:kern w:val="0"/>
          <w:sz w:val="24"/>
          <w:highlight w:val="none"/>
        </w:rPr>
        <w:t>月</w:t>
      </w:r>
      <w:r>
        <w:rPr>
          <w:rFonts w:hint="eastAsia" w:ascii="微软雅黑" w:hAnsi="微软雅黑" w:eastAsia="微软雅黑" w:cs="微软雅黑"/>
          <w:kern w:val="0"/>
          <w:sz w:val="24"/>
          <w:highlight w:val="none"/>
          <w:lang w:val="en-US" w:eastAsia="zh-CN"/>
        </w:rPr>
        <w:t>8</w:t>
      </w:r>
      <w:bookmarkStart w:id="50" w:name="_GoBack"/>
      <w:bookmarkEnd w:id="50"/>
      <w:r>
        <w:rPr>
          <w:rFonts w:hint="eastAsia" w:ascii="微软雅黑" w:hAnsi="微软雅黑" w:eastAsia="微软雅黑" w:cs="微软雅黑"/>
          <w:kern w:val="0"/>
          <w:sz w:val="24"/>
          <w:highlight w:val="none"/>
        </w:rPr>
        <w:t>日</w:t>
      </w:r>
    </w:p>
    <w:p w14:paraId="7619BD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15DD7"/>
    <w:rsid w:val="08CB1984"/>
    <w:rsid w:val="0C696075"/>
    <w:rsid w:val="2DEF3BF5"/>
    <w:rsid w:val="2F615DD7"/>
    <w:rsid w:val="5FAC57A2"/>
    <w:rsid w:val="619176AA"/>
    <w:rsid w:val="7732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1758</Words>
  <Characters>2103</Characters>
  <Lines>0</Lines>
  <Paragraphs>0</Paragraphs>
  <TotalTime>0</TotalTime>
  <ScaleCrop>false</ScaleCrop>
  <LinksUpToDate>false</LinksUpToDate>
  <CharactersWithSpaces>2126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2026-04-10T04:47:00Z</dcterms:created>
  <dc:creator>回回去去789@</dc:creator>
  <cp:lastModifiedBy>回回去去789@</cp:lastModifiedBy>
  <cp:lastPrinted>2026-05-05T03:30:00Z</cp:lastPrinted>
  <dcterms:modified xsi:type="dcterms:W3CDTF">2026-05-07T03:02:53Z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6F225E8C96CB4287A239BE3A61DD645B_11</vt:lpwstr>
  </property>
  <property fmtid="{D5CDD505-2E9C-101B-9397-08002B2CF9AE}" pid="4" name="KSOTemplateDocerSaveRecord">
    <vt:lpwstr>eyJoZGlkIjoiNWY2YjhjMTk0YTZiMmU0MzZhNTI0YWM0ODJhMGFiNjUiLCJ1c2VySWQiOiI0MzYyOTQ4NjEifQ==</vt:lpwstr>
  </property>
</Properties>
</file>