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DDF2">
      <w:pPr>
        <w:jc w:val="center"/>
        <w:rPr>
          <w:rFonts w:hint="eastAsia" w:ascii="黑体" w:hAnsi="黑体" w:eastAsia="黑体" w:cs="黑体"/>
          <w:color w:val="auto"/>
          <w:sz w:val="32"/>
          <w:szCs w:val="32"/>
          <w:highlight w:val="none"/>
        </w:rPr>
      </w:pPr>
      <w:bookmarkStart w:id="0" w:name="_Toc35393789"/>
      <w:bookmarkStart w:id="1" w:name="_Toc28359001"/>
      <w:bookmarkStart w:id="2" w:name="_Toc35393624"/>
      <w:bookmarkStart w:id="3" w:name="_Toc35393793"/>
      <w:bookmarkStart w:id="4" w:name="_Toc28359082"/>
      <w:bookmarkStart w:id="5" w:name="_Toc28359005"/>
      <w:r>
        <w:rPr>
          <w:rFonts w:hint="eastAsia" w:ascii="黑体" w:hAnsi="黑体" w:eastAsia="黑体" w:cs="黑体"/>
          <w:color w:val="auto"/>
          <w:sz w:val="32"/>
          <w:szCs w:val="32"/>
          <w:highlight w:val="none"/>
        </w:rPr>
        <w:t>招标公告</w:t>
      </w:r>
      <w:bookmarkEnd w:id="0"/>
      <w:bookmarkEnd w:id="1"/>
    </w:p>
    <w:p w14:paraId="1643C3DB">
      <w:pPr>
        <w:pBdr>
          <w:top w:val="single" w:color="auto" w:sz="4" w:space="1"/>
          <w:left w:val="single" w:color="auto" w:sz="4" w:space="4"/>
          <w:bottom w:val="single" w:color="auto" w:sz="4" w:space="1"/>
          <w:right w:val="single" w:color="auto" w:sz="4" w:space="4"/>
        </w:pBd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1FF928AE">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u w:val="single"/>
          <w:lang w:eastAsia="zh-CN"/>
        </w:rPr>
        <w:t>2026年现代职业教育质量提升计划项目（汽车维修专业实训基地设备及软件采购）</w:t>
      </w:r>
      <w:r>
        <w:rPr>
          <w:rFonts w:hint="eastAsia" w:ascii="仿宋" w:hAnsi="仿宋" w:eastAsia="仿宋" w:cs="仿宋"/>
          <w:color w:val="auto"/>
          <w:sz w:val="24"/>
          <w:highlight w:val="none"/>
        </w:rPr>
        <w:t>招标项目的潜在投标人应在</w:t>
      </w:r>
      <w:r>
        <w:rPr>
          <w:rFonts w:hint="eastAsia" w:ascii="仿宋" w:hAnsi="仿宋" w:eastAsia="仿宋" w:cs="仿宋"/>
          <w:color w:val="auto"/>
          <w:sz w:val="24"/>
          <w:highlight w:val="none"/>
          <w:u w:val="single"/>
        </w:rPr>
        <w:t>新疆政府采购网上</w:t>
      </w:r>
      <w:r>
        <w:rPr>
          <w:rFonts w:hint="eastAsia" w:ascii="仿宋" w:hAnsi="仿宋" w:eastAsia="仿宋" w:cs="仿宋"/>
          <w:color w:val="auto"/>
          <w:sz w:val="24"/>
          <w:highlight w:val="none"/>
        </w:rPr>
        <w:t>获取招标文件，并于</w:t>
      </w:r>
      <w:r>
        <w:rPr>
          <w:rFonts w:hint="eastAsia" w:ascii="仿宋" w:hAnsi="仿宋" w:eastAsia="仿宋" w:cs="仿宋"/>
          <w:b w:val="0"/>
          <w:bCs w:val="0"/>
          <w:color w:val="auto"/>
          <w:sz w:val="24"/>
          <w:highlight w:val="none"/>
          <w:u w:val="single"/>
          <w:lang w:eastAsia="zh-CN"/>
        </w:rPr>
        <w:t>2026年</w:t>
      </w:r>
      <w:r>
        <w:rPr>
          <w:rFonts w:hint="eastAsia" w:ascii="仿宋" w:hAnsi="仿宋" w:eastAsia="仿宋" w:cs="仿宋"/>
          <w:b w:val="0"/>
          <w:bCs w:val="0"/>
          <w:color w:val="auto"/>
          <w:sz w:val="24"/>
          <w:highlight w:val="none"/>
          <w:u w:val="single"/>
          <w:lang w:val="en-US" w:eastAsia="zh-CN"/>
        </w:rPr>
        <w:t>4月28日</w:t>
      </w:r>
      <w:r>
        <w:rPr>
          <w:rFonts w:hint="eastAsia" w:ascii="仿宋" w:hAnsi="仿宋" w:eastAsia="仿宋" w:cs="仿宋"/>
          <w:b w:val="0"/>
          <w:bCs w:val="0"/>
          <w:color w:val="auto"/>
          <w:sz w:val="24"/>
          <w:highlight w:val="none"/>
          <w:u w:val="single"/>
          <w:lang w:eastAsia="zh-CN"/>
        </w:rPr>
        <w:t>11:30分</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rPr>
        <w:t>北京时间）前递交投标文件</w:t>
      </w:r>
      <w:r>
        <w:rPr>
          <w:rFonts w:hint="eastAsia" w:ascii="仿宋" w:hAnsi="仿宋" w:eastAsia="仿宋" w:cs="仿宋"/>
          <w:color w:val="auto"/>
          <w:sz w:val="24"/>
          <w:highlight w:val="none"/>
        </w:rPr>
        <w:t>。</w:t>
      </w:r>
    </w:p>
    <w:p w14:paraId="5590BAD7">
      <w:pPr>
        <w:spacing w:line="360" w:lineRule="auto"/>
        <w:rPr>
          <w:rFonts w:hint="eastAsia" w:ascii="仿宋" w:hAnsi="仿宋" w:eastAsia="仿宋" w:cs="仿宋"/>
          <w:b/>
          <w:bCs/>
          <w:color w:val="auto"/>
          <w:sz w:val="24"/>
          <w:highlight w:val="none"/>
        </w:rPr>
      </w:pPr>
      <w:bookmarkStart w:id="6" w:name="_Toc35393790"/>
      <w:bookmarkStart w:id="7" w:name="_Toc28359079"/>
      <w:bookmarkStart w:id="8" w:name="_Toc20858"/>
      <w:bookmarkStart w:id="9" w:name="_Toc35393621"/>
      <w:bookmarkStart w:id="10" w:name="_Toc28359002"/>
      <w:bookmarkStart w:id="11" w:name="_Toc32040"/>
      <w:bookmarkStart w:id="12" w:name="_Toc13532"/>
      <w:bookmarkStart w:id="13" w:name="_Toc26432"/>
      <w:bookmarkStart w:id="14" w:name="_Hlk24379207"/>
      <w:r>
        <w:rPr>
          <w:rFonts w:hint="eastAsia" w:ascii="仿宋" w:hAnsi="仿宋" w:eastAsia="仿宋" w:cs="仿宋"/>
          <w:b/>
          <w:bCs/>
          <w:color w:val="auto"/>
          <w:sz w:val="24"/>
          <w:highlight w:val="none"/>
        </w:rPr>
        <w:t>一、项目基本情况</w:t>
      </w:r>
      <w:bookmarkEnd w:id="6"/>
      <w:bookmarkEnd w:id="7"/>
      <w:bookmarkEnd w:id="8"/>
      <w:bookmarkEnd w:id="9"/>
      <w:bookmarkEnd w:id="10"/>
      <w:bookmarkEnd w:id="11"/>
      <w:bookmarkEnd w:id="12"/>
      <w:bookmarkEnd w:id="13"/>
    </w:p>
    <w:p w14:paraId="0D5DDC3F">
      <w:pPr>
        <w:spacing w:line="360" w:lineRule="auto"/>
        <w:ind w:left="479" w:leftChars="228" w:firstLine="0" w:firstLineChars="0"/>
        <w:rPr>
          <w:rFonts w:hint="eastAsia" w:ascii="仿宋" w:hAnsi="仿宋" w:eastAsia="仿宋" w:cs="仿宋"/>
          <w:color w:val="auto"/>
          <w:sz w:val="24"/>
          <w:highlight w:val="none"/>
          <w:lang w:val="en-US" w:eastAsia="zh-CN"/>
        </w:rPr>
      </w:pPr>
      <w:bookmarkStart w:id="15" w:name="_Toc21821"/>
      <w:r>
        <w:rPr>
          <w:rFonts w:hint="eastAsia" w:ascii="仿宋" w:hAnsi="仿宋" w:eastAsia="仿宋" w:cs="仿宋"/>
          <w:color w:val="auto"/>
          <w:sz w:val="24"/>
          <w:highlight w:val="none"/>
          <w:lang w:val="en-US" w:eastAsia="zh-CN"/>
        </w:rPr>
        <w:t>项目编号：</w:t>
      </w:r>
      <w:bookmarkEnd w:id="15"/>
      <w:r>
        <w:rPr>
          <w:rFonts w:hint="eastAsia" w:ascii="仿宋" w:hAnsi="仿宋" w:eastAsia="仿宋" w:cs="仿宋"/>
          <w:color w:val="auto"/>
          <w:sz w:val="24"/>
          <w:highlight w:val="none"/>
          <w:lang w:val="en-US" w:eastAsia="zh-CN"/>
        </w:rPr>
        <w:t>KSBCX(GK)2026-20号</w:t>
      </w:r>
    </w:p>
    <w:p w14:paraId="1D5FF7CA">
      <w:pPr>
        <w:spacing w:line="360" w:lineRule="auto"/>
        <w:ind w:left="479" w:leftChars="228"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项目名称：2026年现代职业教育质量提升计划项目（汽车维修专业实训基地设备及软件采购）</w:t>
      </w:r>
    </w:p>
    <w:p w14:paraId="0C86A0A3">
      <w:pPr>
        <w:spacing w:line="360" w:lineRule="auto"/>
        <w:ind w:left="479" w:leftChars="228" w:firstLine="0" w:firstLineChars="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第一标段：汽车维修专业实训基地设备及软件采购</w:t>
      </w:r>
    </w:p>
    <w:p w14:paraId="7683D59D">
      <w:pPr>
        <w:spacing w:line="360" w:lineRule="auto"/>
        <w:ind w:left="479" w:leftChars="228"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预算金额：3852060.00元</w:t>
      </w:r>
    </w:p>
    <w:p w14:paraId="0194D932">
      <w:pPr>
        <w:spacing w:line="360" w:lineRule="auto"/>
        <w:ind w:left="479" w:leftChars="228"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最高限价：3852060.00元</w:t>
      </w:r>
    </w:p>
    <w:p w14:paraId="00CAC829">
      <w:pPr>
        <w:pStyle w:val="2"/>
        <w:rPr>
          <w:rFonts w:hint="eastAsia"/>
          <w:color w:val="auto"/>
          <w:highlight w:val="none"/>
          <w:lang w:val="en-US" w:eastAsia="zh-CN"/>
        </w:rPr>
      </w:pPr>
    </w:p>
    <w:p w14:paraId="146F8E16">
      <w:pPr>
        <w:pStyle w:val="2"/>
        <w:rPr>
          <w:rFonts w:hint="eastAsia"/>
          <w:color w:val="auto"/>
          <w:highlight w:val="none"/>
          <w:lang w:val="en-US" w:eastAsia="zh-CN"/>
        </w:rPr>
      </w:pPr>
    </w:p>
    <w:bookmarkEnd w:id="14"/>
    <w:p w14:paraId="2C5B237D">
      <w:pPr>
        <w:pStyle w:val="2"/>
        <w:rPr>
          <w:rFonts w:hint="default"/>
          <w:color w:val="auto"/>
          <w:highlight w:val="none"/>
          <w:lang w:val="en-US" w:eastAsia="zh-CN"/>
        </w:rPr>
      </w:pPr>
    </w:p>
    <w:p w14:paraId="04B8ABC0">
      <w:pPr>
        <w:spacing w:line="360" w:lineRule="auto"/>
        <w:ind w:left="479" w:leftChars="228" w:firstLine="0" w:firstLineChars="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基础价计算方式详见采购需求。</w:t>
      </w:r>
    </w:p>
    <w:p w14:paraId="3F8DA05D">
      <w:pPr>
        <w:pStyle w:val="2"/>
        <w:rPr>
          <w:rFonts w:hint="default"/>
          <w:color w:val="auto"/>
          <w:highlight w:val="none"/>
          <w:lang w:val="en-US" w:eastAsia="zh-CN"/>
        </w:rPr>
      </w:pPr>
    </w:p>
    <w:p w14:paraId="13250BF6">
      <w:pPr>
        <w:spacing w:line="360" w:lineRule="auto"/>
        <w:ind w:firstLine="482" w:firstLineChars="200"/>
        <w:rPr>
          <w:rFonts w:hint="default" w:ascii="仿宋" w:hAnsi="仿宋" w:eastAsia="仿宋" w:cs="仿宋"/>
          <w:b/>
          <w:bCs/>
          <w:color w:val="auto"/>
          <w:sz w:val="24"/>
          <w:highlight w:val="none"/>
          <w:lang w:val="en-US" w:eastAsia="zh-CN"/>
        </w:rPr>
      </w:pPr>
      <w:bookmarkStart w:id="16" w:name="_Toc35393791"/>
      <w:bookmarkStart w:id="17" w:name="_Toc28359003"/>
      <w:bookmarkStart w:id="18" w:name="_Toc35393622"/>
      <w:bookmarkStart w:id="19" w:name="_Toc18755"/>
      <w:bookmarkStart w:id="20" w:name="_Toc15151"/>
      <w:bookmarkStart w:id="21" w:name="_Toc2383"/>
      <w:bookmarkStart w:id="22" w:name="_Toc28359080"/>
      <w:bookmarkStart w:id="23" w:name="_Toc31643"/>
      <w:r>
        <w:rPr>
          <w:rFonts w:hint="default" w:ascii="仿宋" w:hAnsi="仿宋" w:eastAsia="仿宋" w:cs="仿宋"/>
          <w:b/>
          <w:bCs/>
          <w:color w:val="auto"/>
          <w:sz w:val="24"/>
          <w:highlight w:val="none"/>
          <w:lang w:val="en-US" w:eastAsia="zh-CN"/>
        </w:rPr>
        <w:t>采购需求：</w:t>
      </w:r>
    </w:p>
    <w:p w14:paraId="249B9053">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第一标段：采购一批汽车维修专业实训基地设备及软件等</w:t>
      </w:r>
      <w:r>
        <w:rPr>
          <w:rFonts w:hint="default" w:ascii="仿宋" w:hAnsi="仿宋" w:eastAsia="仿宋" w:cs="仿宋"/>
          <w:color w:val="auto"/>
          <w:sz w:val="24"/>
          <w:highlight w:val="none"/>
          <w:lang w:val="en-US" w:eastAsia="zh-CN"/>
        </w:rPr>
        <w:t xml:space="preserve">； </w:t>
      </w:r>
    </w:p>
    <w:p w14:paraId="2DCD193B">
      <w:pPr>
        <w:spacing w:line="360" w:lineRule="auto"/>
        <w:ind w:firstLine="480" w:firstLineChars="200"/>
        <w:rPr>
          <w:rFonts w:hint="default" w:ascii="仿宋" w:hAnsi="仿宋" w:eastAsia="仿宋" w:cs="仿宋"/>
          <w:color w:val="auto"/>
          <w:sz w:val="24"/>
          <w:highlight w:val="none"/>
          <w:lang w:val="en-US" w:eastAsia="zh-CN"/>
        </w:rPr>
      </w:pPr>
    </w:p>
    <w:p w14:paraId="63BD60F5">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二、申请人的资格要求：</w:t>
      </w:r>
      <w:bookmarkEnd w:id="16"/>
      <w:bookmarkEnd w:id="17"/>
      <w:bookmarkEnd w:id="18"/>
      <w:bookmarkEnd w:id="19"/>
      <w:bookmarkEnd w:id="20"/>
      <w:bookmarkEnd w:id="21"/>
      <w:bookmarkEnd w:id="22"/>
      <w:bookmarkEnd w:id="23"/>
    </w:p>
    <w:p w14:paraId="6FF6D023">
      <w:pPr>
        <w:spacing w:line="360" w:lineRule="auto"/>
        <w:ind w:firstLine="270" w:firstLineChars="100"/>
        <w:rPr>
          <w:rFonts w:hint="eastAsia" w:ascii="仿宋" w:hAnsi="仿宋" w:eastAsia="仿宋" w:cs="仿宋"/>
          <w:color w:val="auto"/>
          <w:sz w:val="28"/>
          <w:szCs w:val="28"/>
          <w:highlight w:val="none"/>
          <w:lang w:val="en-US" w:eastAsia="zh-CN"/>
        </w:rPr>
      </w:pPr>
      <w:bookmarkStart w:id="24" w:name="_Toc23306"/>
      <w:bookmarkStart w:id="25" w:name="_Toc35393792"/>
      <w:bookmarkStart w:id="26" w:name="_Toc1301"/>
      <w:bookmarkStart w:id="27" w:name="_Toc28359081"/>
      <w:bookmarkStart w:id="28" w:name="_Toc35393623"/>
      <w:bookmarkStart w:id="29" w:name="_Toc25942"/>
      <w:bookmarkStart w:id="30" w:name="_Toc14826"/>
      <w:bookmarkStart w:id="31" w:name="_Toc188"/>
      <w:bookmarkStart w:id="32" w:name="_Toc28359004"/>
      <w:r>
        <w:rPr>
          <w:rFonts w:hint="eastAsia" w:ascii="仿宋" w:hAnsi="仿宋" w:eastAsia="仿宋" w:cs="仿宋"/>
          <w:i w:val="0"/>
          <w:iCs w:val="0"/>
          <w:caps w:val="0"/>
          <w:color w:val="auto"/>
          <w:spacing w:val="0"/>
          <w:sz w:val="27"/>
          <w:szCs w:val="27"/>
          <w:highlight w:val="none"/>
        </w:rPr>
        <w:t>1.符合《中华人民共和国政府采购法》</w:t>
      </w:r>
      <w:bookmarkEnd w:id="24"/>
      <w:r>
        <w:rPr>
          <w:rFonts w:hint="eastAsia" w:ascii="仿宋" w:hAnsi="仿宋" w:eastAsia="仿宋" w:cs="仿宋"/>
          <w:color w:val="auto"/>
          <w:sz w:val="28"/>
          <w:szCs w:val="28"/>
          <w:highlight w:val="none"/>
        </w:rPr>
        <w:t>第二十二条</w:t>
      </w:r>
      <w:r>
        <w:rPr>
          <w:rFonts w:hint="eastAsia" w:ascii="仿宋" w:hAnsi="仿宋" w:eastAsia="仿宋" w:cs="仿宋"/>
          <w:color w:val="auto"/>
          <w:sz w:val="28"/>
          <w:szCs w:val="28"/>
          <w:highlight w:val="none"/>
          <w:lang w:val="en-US" w:eastAsia="zh-CN"/>
        </w:rPr>
        <w:t>和以下规定：</w:t>
      </w:r>
    </w:p>
    <w:p w14:paraId="37074DE4">
      <w:pPr>
        <w:spacing w:line="360" w:lineRule="auto"/>
        <w:ind w:firstLine="270" w:firstLineChars="100"/>
        <w:rPr>
          <w:rFonts w:hint="default" w:ascii="仿宋" w:hAnsi="仿宋" w:eastAsia="仿宋" w:cs="仿宋"/>
          <w:i w:val="0"/>
          <w:iCs w:val="0"/>
          <w:caps w:val="0"/>
          <w:color w:val="auto"/>
          <w:spacing w:val="0"/>
          <w:sz w:val="27"/>
          <w:szCs w:val="27"/>
          <w:highlight w:val="none"/>
        </w:rPr>
      </w:pPr>
      <w:r>
        <w:rPr>
          <w:rFonts w:hint="default" w:ascii="仿宋" w:hAnsi="仿宋" w:eastAsia="仿宋" w:cs="仿宋"/>
          <w:i w:val="0"/>
          <w:iCs w:val="0"/>
          <w:caps w:val="0"/>
          <w:color w:val="auto"/>
          <w:spacing w:val="0"/>
          <w:sz w:val="27"/>
          <w:szCs w:val="27"/>
          <w:highlight w:val="none"/>
        </w:rPr>
        <w:t>（1）具有独立承担民事责任的能力；</w:t>
      </w:r>
    </w:p>
    <w:p w14:paraId="71A64112">
      <w:pPr>
        <w:spacing w:line="360" w:lineRule="auto"/>
        <w:ind w:firstLine="270" w:firstLineChars="100"/>
        <w:rPr>
          <w:rFonts w:hint="default" w:ascii="仿宋" w:hAnsi="仿宋" w:eastAsia="仿宋" w:cs="仿宋"/>
          <w:i w:val="0"/>
          <w:iCs w:val="0"/>
          <w:caps w:val="0"/>
          <w:color w:val="auto"/>
          <w:spacing w:val="0"/>
          <w:sz w:val="27"/>
          <w:szCs w:val="27"/>
          <w:highlight w:val="none"/>
        </w:rPr>
      </w:pPr>
      <w:r>
        <w:rPr>
          <w:rFonts w:hint="default" w:ascii="仿宋" w:hAnsi="仿宋" w:eastAsia="仿宋" w:cs="仿宋"/>
          <w:i w:val="0"/>
          <w:iCs w:val="0"/>
          <w:caps w:val="0"/>
          <w:color w:val="auto"/>
          <w:spacing w:val="0"/>
          <w:sz w:val="27"/>
          <w:szCs w:val="27"/>
          <w:highlight w:val="none"/>
        </w:rPr>
        <w:t>（2）具有健全的财务会计制度；</w:t>
      </w:r>
    </w:p>
    <w:p w14:paraId="66BED316">
      <w:pPr>
        <w:spacing w:line="360" w:lineRule="auto"/>
        <w:ind w:firstLine="270" w:firstLineChars="100"/>
        <w:rPr>
          <w:rFonts w:hint="default" w:ascii="仿宋" w:hAnsi="仿宋" w:eastAsia="仿宋" w:cs="仿宋"/>
          <w:i w:val="0"/>
          <w:iCs w:val="0"/>
          <w:caps w:val="0"/>
          <w:color w:val="auto"/>
          <w:spacing w:val="0"/>
          <w:sz w:val="27"/>
          <w:szCs w:val="27"/>
          <w:highlight w:val="none"/>
        </w:rPr>
      </w:pPr>
      <w:r>
        <w:rPr>
          <w:rFonts w:hint="default" w:ascii="仿宋" w:hAnsi="仿宋" w:eastAsia="仿宋" w:cs="仿宋"/>
          <w:i w:val="0"/>
          <w:iCs w:val="0"/>
          <w:caps w:val="0"/>
          <w:color w:val="auto"/>
          <w:spacing w:val="0"/>
          <w:sz w:val="27"/>
          <w:szCs w:val="27"/>
          <w:highlight w:val="none"/>
        </w:rPr>
        <w:t>（3）具有履行合同所必需的设备和专业技术能力；</w:t>
      </w:r>
    </w:p>
    <w:p w14:paraId="331A721D">
      <w:pPr>
        <w:spacing w:line="360" w:lineRule="auto"/>
        <w:ind w:firstLine="270" w:firstLineChars="100"/>
        <w:rPr>
          <w:rFonts w:hint="default" w:ascii="仿宋" w:hAnsi="仿宋" w:eastAsia="仿宋" w:cs="仿宋"/>
          <w:i w:val="0"/>
          <w:iCs w:val="0"/>
          <w:caps w:val="0"/>
          <w:color w:val="auto"/>
          <w:spacing w:val="0"/>
          <w:sz w:val="27"/>
          <w:szCs w:val="27"/>
          <w:highlight w:val="none"/>
        </w:rPr>
      </w:pPr>
      <w:r>
        <w:rPr>
          <w:rFonts w:hint="default" w:ascii="仿宋" w:hAnsi="仿宋" w:eastAsia="仿宋" w:cs="仿宋"/>
          <w:i w:val="0"/>
          <w:iCs w:val="0"/>
          <w:caps w:val="0"/>
          <w:color w:val="auto"/>
          <w:spacing w:val="0"/>
          <w:sz w:val="27"/>
          <w:szCs w:val="27"/>
          <w:highlight w:val="none"/>
        </w:rPr>
        <w:t>（4）有依法缴纳税收和社会保障资金的良好记录；</w:t>
      </w:r>
    </w:p>
    <w:p w14:paraId="47DED810">
      <w:pPr>
        <w:spacing w:line="360" w:lineRule="auto"/>
        <w:ind w:firstLine="270" w:firstLineChars="100"/>
        <w:rPr>
          <w:rFonts w:hint="default" w:ascii="仿宋" w:hAnsi="仿宋" w:eastAsia="仿宋" w:cs="仿宋"/>
          <w:i w:val="0"/>
          <w:iCs w:val="0"/>
          <w:caps w:val="0"/>
          <w:color w:val="auto"/>
          <w:spacing w:val="0"/>
          <w:sz w:val="27"/>
          <w:szCs w:val="27"/>
          <w:highlight w:val="none"/>
        </w:rPr>
      </w:pPr>
      <w:r>
        <w:rPr>
          <w:rFonts w:hint="default" w:ascii="仿宋" w:hAnsi="仿宋" w:eastAsia="仿宋" w:cs="仿宋"/>
          <w:i w:val="0"/>
          <w:iCs w:val="0"/>
          <w:caps w:val="0"/>
          <w:color w:val="auto"/>
          <w:spacing w:val="0"/>
          <w:sz w:val="27"/>
          <w:szCs w:val="27"/>
          <w:highlight w:val="none"/>
        </w:rPr>
        <w:t>（5）参加政府采购活动前三年内，在经营活动中没有重大违法记录；</w:t>
      </w:r>
    </w:p>
    <w:p w14:paraId="3740DB4E">
      <w:pPr>
        <w:spacing w:line="360" w:lineRule="auto"/>
        <w:ind w:left="539" w:leftChars="128" w:hanging="270" w:hangingChars="100"/>
        <w:rPr>
          <w:rFonts w:hint="default" w:ascii="仿宋" w:hAnsi="仿宋" w:eastAsia="仿宋" w:cs="仿宋"/>
          <w:i w:val="0"/>
          <w:iCs w:val="0"/>
          <w:caps w:val="0"/>
          <w:color w:val="auto"/>
          <w:spacing w:val="0"/>
          <w:sz w:val="27"/>
          <w:szCs w:val="27"/>
          <w:highlight w:val="none"/>
        </w:rPr>
      </w:pPr>
      <w:r>
        <w:rPr>
          <w:rFonts w:hint="default" w:ascii="仿宋" w:hAnsi="仿宋" w:eastAsia="仿宋" w:cs="仿宋"/>
          <w:i w:val="0"/>
          <w:iCs w:val="0"/>
          <w:caps w:val="0"/>
          <w:color w:val="auto"/>
          <w:spacing w:val="0"/>
          <w:sz w:val="27"/>
          <w:szCs w:val="27"/>
          <w:highlight w:val="none"/>
        </w:rPr>
        <w:t>（6）法律、行政法规规定的其他条件。</w:t>
      </w:r>
    </w:p>
    <w:p w14:paraId="2E40818A">
      <w:pPr>
        <w:spacing w:line="360" w:lineRule="auto"/>
        <w:ind w:firstLine="270" w:firstLineChars="100"/>
        <w:rPr>
          <w:rFonts w:hint="eastAsia" w:ascii="仿宋" w:hAnsi="仿宋" w:eastAsia="仿宋" w:cs="仿宋"/>
          <w:i w:val="0"/>
          <w:iCs w:val="0"/>
          <w:caps w:val="0"/>
          <w:color w:val="auto"/>
          <w:spacing w:val="0"/>
          <w:sz w:val="27"/>
          <w:szCs w:val="27"/>
          <w:highlight w:val="none"/>
        </w:rPr>
      </w:pPr>
      <w:r>
        <w:rPr>
          <w:rFonts w:hint="default" w:ascii="仿宋" w:hAnsi="仿宋" w:eastAsia="仿宋" w:cs="仿宋"/>
          <w:i w:val="0"/>
          <w:iCs w:val="0"/>
          <w:caps w:val="0"/>
          <w:color w:val="auto"/>
          <w:spacing w:val="0"/>
          <w:sz w:val="27"/>
          <w:szCs w:val="27"/>
          <w:highlight w:val="none"/>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bookmarkEnd w:id="2"/>
    <w:bookmarkEnd w:id="3"/>
    <w:bookmarkEnd w:id="4"/>
    <w:bookmarkEnd w:id="5"/>
    <w:bookmarkEnd w:id="25"/>
    <w:bookmarkEnd w:id="26"/>
    <w:bookmarkEnd w:id="27"/>
    <w:bookmarkEnd w:id="28"/>
    <w:bookmarkEnd w:id="29"/>
    <w:bookmarkEnd w:id="30"/>
    <w:bookmarkEnd w:id="31"/>
    <w:bookmarkEnd w:id="32"/>
    <w:p w14:paraId="0A7CD3B3">
      <w:pPr>
        <w:spacing w:line="360" w:lineRule="auto"/>
        <w:rPr>
          <w:rFonts w:hint="eastAsia" w:ascii="仿宋" w:hAnsi="仿宋" w:eastAsia="仿宋" w:cs="仿宋"/>
          <w:b/>
          <w:bCs/>
          <w:color w:val="auto"/>
          <w:sz w:val="24"/>
          <w:highlight w:val="none"/>
        </w:rPr>
      </w:pPr>
      <w:bookmarkStart w:id="33" w:name="_Toc35393626"/>
      <w:bookmarkStart w:id="34" w:name="_Toc15366"/>
      <w:bookmarkStart w:id="35" w:name="_Toc7803"/>
      <w:bookmarkStart w:id="36" w:name="_Toc2420"/>
      <w:bookmarkStart w:id="37" w:name="_Toc3910"/>
      <w:bookmarkStart w:id="38" w:name="_Toc35393795"/>
      <w:r>
        <w:rPr>
          <w:rFonts w:hint="eastAsia" w:ascii="仿宋" w:hAnsi="仿宋" w:eastAsia="仿宋" w:cs="仿宋"/>
          <w:b/>
          <w:bCs/>
          <w:color w:val="auto"/>
          <w:sz w:val="24"/>
          <w:highlight w:val="none"/>
        </w:rPr>
        <w:t>三、获取招标文件</w:t>
      </w:r>
    </w:p>
    <w:p w14:paraId="3B68EE4A">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月</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lang w:eastAsia="zh-CN"/>
        </w:rPr>
        <w:t>日</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lang w:eastAsia="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年</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月</w:t>
      </w:r>
      <w:r>
        <w:rPr>
          <w:rFonts w:hint="eastAsia" w:ascii="仿宋" w:hAnsi="仿宋" w:eastAsia="仿宋" w:cs="仿宋"/>
          <w:color w:val="auto"/>
          <w:sz w:val="24"/>
          <w:highlight w:val="none"/>
          <w:u w:val="single"/>
          <w:lang w:val="en-US" w:eastAsia="zh-CN"/>
        </w:rPr>
        <w:t>15</w:t>
      </w:r>
      <w:r>
        <w:rPr>
          <w:rFonts w:hint="eastAsia" w:ascii="仿宋" w:hAnsi="仿宋" w:eastAsia="仿宋" w:cs="仿宋"/>
          <w:color w:val="auto"/>
          <w:sz w:val="24"/>
          <w:highlight w:val="none"/>
          <w:u w:val="single"/>
          <w:lang w:eastAsia="zh-CN"/>
        </w:rPr>
        <w:t>日</w:t>
      </w:r>
      <w:r>
        <w:rPr>
          <w:rFonts w:hint="eastAsia" w:ascii="仿宋" w:hAnsi="仿宋" w:eastAsia="仿宋" w:cs="仿宋"/>
          <w:iCs/>
          <w:color w:val="auto"/>
          <w:sz w:val="24"/>
          <w:highlight w:val="none"/>
          <w:u w:val="single"/>
        </w:rPr>
        <w:t>（</w:t>
      </w:r>
      <w:r>
        <w:rPr>
          <w:rFonts w:hint="eastAsia" w:ascii="仿宋" w:hAnsi="仿宋" w:eastAsia="仿宋" w:cs="仿宋"/>
          <w:i/>
          <w:color w:val="auto"/>
          <w:sz w:val="24"/>
          <w:highlight w:val="none"/>
          <w:u w:val="single"/>
        </w:rPr>
        <w:t>提供期限自本公告发布之日起不得少于5个工作日</w:t>
      </w:r>
      <w:r>
        <w:rPr>
          <w:rFonts w:hint="eastAsia" w:ascii="仿宋" w:hAnsi="仿宋" w:eastAsia="仿宋" w:cs="仿宋"/>
          <w:iCs/>
          <w:color w:val="auto"/>
          <w:sz w:val="24"/>
          <w:highlight w:val="none"/>
          <w:u w:val="single"/>
        </w:rPr>
        <w:t>）</w:t>
      </w:r>
      <w:r>
        <w:rPr>
          <w:rFonts w:hint="eastAsia" w:ascii="仿宋" w:hAnsi="仿宋" w:eastAsia="仿宋" w:cs="仿宋"/>
          <w:color w:val="auto"/>
          <w:sz w:val="24"/>
          <w:highlight w:val="none"/>
        </w:rPr>
        <w:t>，每天上午</w:t>
      </w:r>
      <w:r>
        <w:rPr>
          <w:rFonts w:hint="eastAsia" w:ascii="仿宋" w:hAnsi="仿宋" w:eastAsia="仿宋" w:cs="仿宋"/>
          <w:color w:val="auto"/>
          <w:sz w:val="24"/>
          <w:highlight w:val="none"/>
          <w:u w:val="single"/>
        </w:rPr>
        <w:t>10:00</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14:00</w:t>
      </w:r>
      <w:r>
        <w:rPr>
          <w:rFonts w:hint="eastAsia" w:ascii="仿宋" w:hAnsi="仿宋" w:eastAsia="仿宋" w:cs="仿宋"/>
          <w:color w:val="auto"/>
          <w:sz w:val="24"/>
          <w:highlight w:val="none"/>
        </w:rPr>
        <w:t>，下午</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u w:val="single"/>
        </w:rPr>
        <w:t>0</w:t>
      </w:r>
      <w:r>
        <w:rPr>
          <w:rFonts w:hint="eastAsia" w:ascii="仿宋" w:hAnsi="仿宋" w:eastAsia="仿宋" w:cs="仿宋"/>
          <w:color w:val="auto"/>
          <w:sz w:val="24"/>
          <w:highlight w:val="none"/>
        </w:rPr>
        <w:t>（北京时间，法定节假日除外）</w:t>
      </w:r>
    </w:p>
    <w:p w14:paraId="486D9C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地点：新疆政府采购网政采云平台（http://www.ccgp-xinjiang.gov.cn/）</w:t>
      </w:r>
    </w:p>
    <w:p w14:paraId="2CFC75F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方式：线上获取（登录政府采购云平台→项目采购→获取采购文件→申请，审核通过后可下载采购文件）</w:t>
      </w:r>
    </w:p>
    <w:p w14:paraId="6DBA90A9">
      <w:pPr>
        <w:spacing w:line="360" w:lineRule="auto"/>
        <w:ind w:firstLine="540"/>
        <w:rPr>
          <w:rFonts w:hint="eastAsia" w:ascii="仿宋" w:hAnsi="仿宋" w:eastAsia="仿宋" w:cs="仿宋"/>
          <w:color w:val="auto"/>
          <w:sz w:val="24"/>
          <w:highlight w:val="none"/>
        </w:rPr>
      </w:pPr>
      <w:r>
        <w:rPr>
          <w:rFonts w:hint="eastAsia" w:ascii="仿宋" w:hAnsi="仿宋" w:eastAsia="仿宋" w:cs="仿宋"/>
          <w:color w:val="auto"/>
          <w:sz w:val="24"/>
          <w:highlight w:val="none"/>
        </w:rPr>
        <w:t>售价：0.00元</w:t>
      </w:r>
    </w:p>
    <w:p w14:paraId="4F3656D3">
      <w:pPr>
        <w:spacing w:line="360" w:lineRule="auto"/>
        <w:rPr>
          <w:rFonts w:hint="eastAsia" w:ascii="仿宋" w:hAnsi="仿宋" w:eastAsia="仿宋" w:cs="仿宋"/>
          <w:b/>
          <w:bCs/>
          <w:color w:val="auto"/>
          <w:sz w:val="24"/>
          <w:highlight w:val="none"/>
        </w:rPr>
      </w:pPr>
      <w:bookmarkStart w:id="39" w:name="_Toc16520"/>
      <w:bookmarkStart w:id="40" w:name="_Toc31490"/>
      <w:bookmarkStart w:id="41" w:name="_Toc9495"/>
      <w:bookmarkStart w:id="42" w:name="_Toc19911"/>
      <w:r>
        <w:rPr>
          <w:rFonts w:hint="eastAsia" w:ascii="仿宋" w:hAnsi="仿宋" w:eastAsia="仿宋" w:cs="仿宋"/>
          <w:b/>
          <w:bCs/>
          <w:color w:val="auto"/>
          <w:sz w:val="24"/>
          <w:highlight w:val="none"/>
        </w:rPr>
        <w:t>四、提交投标文件截止时间、开标时间和地点</w:t>
      </w:r>
      <w:bookmarkEnd w:id="39"/>
      <w:bookmarkEnd w:id="40"/>
      <w:bookmarkEnd w:id="41"/>
      <w:bookmarkEnd w:id="42"/>
    </w:p>
    <w:p w14:paraId="010F8A04">
      <w:pPr>
        <w:pStyle w:val="14"/>
        <w:keepNext w:val="0"/>
        <w:keepLines w:val="0"/>
        <w:widowControl/>
        <w:suppressLineNumbers w:val="0"/>
        <w:ind w:left="0" w:firstLine="420"/>
        <w:rPr>
          <w:rFonts w:hint="eastAsia" w:ascii="仿宋" w:hAnsi="仿宋" w:eastAsia="仿宋" w:cs="仿宋"/>
          <w:i w:val="0"/>
          <w:iCs w:val="0"/>
          <w:caps w:val="0"/>
          <w:color w:val="auto"/>
          <w:spacing w:val="0"/>
          <w:kern w:val="2"/>
          <w:sz w:val="27"/>
          <w:szCs w:val="27"/>
          <w:highlight w:val="none"/>
          <w:lang w:val="en-US" w:eastAsia="zh-CN" w:bidi="ar-SA"/>
        </w:rPr>
      </w:pPr>
      <w:bookmarkStart w:id="43" w:name="_Toc10851"/>
      <w:bookmarkStart w:id="44" w:name="_Toc28359084"/>
      <w:bookmarkStart w:id="45" w:name="_Toc23511"/>
      <w:bookmarkStart w:id="46" w:name="_Toc28359007"/>
      <w:bookmarkStart w:id="47" w:name="_Toc35393794"/>
      <w:bookmarkStart w:id="48" w:name="_Toc9854"/>
      <w:bookmarkStart w:id="49" w:name="_Toc35393625"/>
      <w:bookmarkStart w:id="50" w:name="_Toc23666"/>
      <w:r>
        <w:rPr>
          <w:rFonts w:hint="eastAsia" w:ascii="仿宋" w:hAnsi="仿宋" w:eastAsia="仿宋" w:cs="仿宋"/>
          <w:i w:val="0"/>
          <w:iCs w:val="0"/>
          <w:caps w:val="0"/>
          <w:color w:val="auto"/>
          <w:spacing w:val="0"/>
          <w:kern w:val="2"/>
          <w:sz w:val="27"/>
          <w:szCs w:val="27"/>
          <w:highlight w:val="none"/>
          <w:lang w:val="en-US" w:eastAsia="zh-CN" w:bidi="ar-SA"/>
        </w:rPr>
        <w:t>提交投标文件截止时间：</w:t>
      </w:r>
      <w:r>
        <w:rPr>
          <w:rFonts w:hint="eastAsia" w:ascii="仿宋" w:hAnsi="仿宋" w:eastAsia="仿宋" w:cs="仿宋"/>
          <w:b w:val="0"/>
          <w:bCs w:val="0"/>
          <w:color w:val="auto"/>
          <w:sz w:val="24"/>
          <w:highlight w:val="none"/>
          <w:u w:val="single"/>
          <w:lang w:eastAsia="zh-CN"/>
        </w:rPr>
        <w:t>2026年</w:t>
      </w:r>
      <w:r>
        <w:rPr>
          <w:rFonts w:hint="eastAsia" w:ascii="仿宋" w:hAnsi="仿宋" w:eastAsia="仿宋" w:cs="仿宋"/>
          <w:b w:val="0"/>
          <w:bCs w:val="0"/>
          <w:color w:val="auto"/>
          <w:sz w:val="24"/>
          <w:highlight w:val="none"/>
          <w:u w:val="single"/>
          <w:lang w:val="en-US" w:eastAsia="zh-CN"/>
        </w:rPr>
        <w:t>4月28日</w:t>
      </w:r>
      <w:r>
        <w:rPr>
          <w:rFonts w:hint="eastAsia" w:ascii="仿宋" w:hAnsi="仿宋" w:eastAsia="仿宋" w:cs="仿宋"/>
          <w:b w:val="0"/>
          <w:bCs w:val="0"/>
          <w:color w:val="auto"/>
          <w:sz w:val="24"/>
          <w:highlight w:val="none"/>
          <w:u w:val="single"/>
          <w:lang w:eastAsia="zh-CN"/>
        </w:rPr>
        <w:t>11:30分</w:t>
      </w:r>
      <w:r>
        <w:rPr>
          <w:rFonts w:hint="eastAsia" w:ascii="仿宋" w:hAnsi="仿宋" w:eastAsia="仿宋" w:cs="仿宋"/>
          <w:i w:val="0"/>
          <w:iCs w:val="0"/>
          <w:caps w:val="0"/>
          <w:color w:val="auto"/>
          <w:spacing w:val="0"/>
          <w:kern w:val="2"/>
          <w:sz w:val="27"/>
          <w:szCs w:val="27"/>
          <w:highlight w:val="none"/>
          <w:lang w:val="en-US" w:eastAsia="zh-CN" w:bidi="ar-SA"/>
        </w:rPr>
        <w:t>（北京时间）</w:t>
      </w:r>
    </w:p>
    <w:p w14:paraId="037C64A6">
      <w:pPr>
        <w:pStyle w:val="14"/>
        <w:keepNext w:val="0"/>
        <w:keepLines w:val="0"/>
        <w:widowControl/>
        <w:suppressLineNumbers w:val="0"/>
        <w:ind w:left="0" w:firstLine="420"/>
        <w:rPr>
          <w:rFonts w:hint="eastAsia" w:ascii="仿宋" w:hAnsi="仿宋" w:eastAsia="仿宋" w:cs="仿宋"/>
          <w:i w:val="0"/>
          <w:iCs w:val="0"/>
          <w:caps w:val="0"/>
          <w:color w:val="auto"/>
          <w:spacing w:val="0"/>
          <w:kern w:val="2"/>
          <w:sz w:val="27"/>
          <w:szCs w:val="27"/>
          <w:highlight w:val="none"/>
          <w:lang w:val="en-US" w:eastAsia="zh-CN" w:bidi="ar-SA"/>
        </w:rPr>
      </w:pPr>
      <w:r>
        <w:rPr>
          <w:rFonts w:hint="eastAsia" w:ascii="仿宋" w:hAnsi="仿宋" w:eastAsia="仿宋" w:cs="仿宋"/>
          <w:i w:val="0"/>
          <w:iCs w:val="0"/>
          <w:caps w:val="0"/>
          <w:color w:val="auto"/>
          <w:spacing w:val="0"/>
          <w:kern w:val="2"/>
          <w:sz w:val="27"/>
          <w:szCs w:val="27"/>
          <w:highlight w:val="none"/>
          <w:lang w:val="en-US" w:eastAsia="zh-CN" w:bidi="ar-SA"/>
        </w:rPr>
        <w:t>投标地点：政采云平台</w:t>
      </w:r>
    </w:p>
    <w:p w14:paraId="244E6EB1">
      <w:pPr>
        <w:pStyle w:val="14"/>
        <w:keepNext w:val="0"/>
        <w:keepLines w:val="0"/>
        <w:widowControl/>
        <w:suppressLineNumbers w:val="0"/>
        <w:ind w:left="0" w:firstLine="420"/>
        <w:rPr>
          <w:rFonts w:hint="eastAsia" w:ascii="仿宋" w:hAnsi="仿宋" w:eastAsia="仿宋" w:cs="仿宋"/>
          <w:i w:val="0"/>
          <w:iCs w:val="0"/>
          <w:caps w:val="0"/>
          <w:color w:val="auto"/>
          <w:spacing w:val="0"/>
          <w:kern w:val="2"/>
          <w:sz w:val="27"/>
          <w:szCs w:val="27"/>
          <w:highlight w:val="none"/>
          <w:lang w:val="en-US" w:eastAsia="zh-CN" w:bidi="ar-SA"/>
        </w:rPr>
      </w:pPr>
      <w:r>
        <w:rPr>
          <w:rFonts w:hint="eastAsia" w:ascii="仿宋" w:hAnsi="仿宋" w:eastAsia="仿宋" w:cs="仿宋"/>
          <w:i w:val="0"/>
          <w:iCs w:val="0"/>
          <w:caps w:val="0"/>
          <w:color w:val="auto"/>
          <w:spacing w:val="0"/>
          <w:kern w:val="2"/>
          <w:sz w:val="27"/>
          <w:szCs w:val="27"/>
          <w:highlight w:val="none"/>
          <w:lang w:val="en-US" w:eastAsia="zh-CN" w:bidi="ar-SA"/>
        </w:rPr>
        <w:t>开标时间：</w:t>
      </w:r>
      <w:r>
        <w:rPr>
          <w:rFonts w:hint="eastAsia" w:ascii="仿宋" w:hAnsi="仿宋" w:eastAsia="仿宋" w:cs="仿宋"/>
          <w:b w:val="0"/>
          <w:bCs w:val="0"/>
          <w:color w:val="auto"/>
          <w:sz w:val="24"/>
          <w:highlight w:val="none"/>
          <w:u w:val="single"/>
          <w:lang w:eastAsia="zh-CN"/>
        </w:rPr>
        <w:t>2026年</w:t>
      </w:r>
      <w:r>
        <w:rPr>
          <w:rFonts w:hint="eastAsia" w:ascii="仿宋" w:hAnsi="仿宋" w:eastAsia="仿宋" w:cs="仿宋"/>
          <w:b w:val="0"/>
          <w:bCs w:val="0"/>
          <w:color w:val="auto"/>
          <w:sz w:val="24"/>
          <w:highlight w:val="none"/>
          <w:u w:val="single"/>
          <w:lang w:val="en-US" w:eastAsia="zh-CN"/>
        </w:rPr>
        <w:t>4月28日</w:t>
      </w:r>
      <w:r>
        <w:rPr>
          <w:rFonts w:hint="eastAsia" w:ascii="仿宋" w:hAnsi="仿宋" w:eastAsia="仿宋" w:cs="仿宋"/>
          <w:b w:val="0"/>
          <w:bCs w:val="0"/>
          <w:color w:val="auto"/>
          <w:sz w:val="24"/>
          <w:highlight w:val="none"/>
          <w:u w:val="single"/>
          <w:lang w:eastAsia="zh-CN"/>
        </w:rPr>
        <w:t>11:30分</w:t>
      </w:r>
      <w:r>
        <w:rPr>
          <w:rFonts w:hint="eastAsia" w:ascii="仿宋" w:hAnsi="仿宋" w:eastAsia="仿宋" w:cs="仿宋"/>
          <w:i w:val="0"/>
          <w:iCs w:val="0"/>
          <w:caps w:val="0"/>
          <w:color w:val="auto"/>
          <w:spacing w:val="0"/>
          <w:kern w:val="2"/>
          <w:sz w:val="27"/>
          <w:szCs w:val="27"/>
          <w:highlight w:val="none"/>
          <w:lang w:val="en-US" w:eastAsia="zh-CN" w:bidi="ar-SA"/>
        </w:rPr>
        <w:t>（北京时间）</w:t>
      </w:r>
    </w:p>
    <w:p w14:paraId="47947158">
      <w:pPr>
        <w:pStyle w:val="14"/>
        <w:keepNext w:val="0"/>
        <w:keepLines w:val="0"/>
        <w:widowControl/>
        <w:suppressLineNumbers w:val="0"/>
        <w:ind w:left="0" w:firstLine="420"/>
        <w:rPr>
          <w:rFonts w:hint="eastAsia" w:ascii="仿宋" w:hAnsi="仿宋" w:eastAsia="仿宋" w:cs="仿宋"/>
          <w:b/>
          <w:bCs/>
          <w:color w:val="auto"/>
          <w:sz w:val="24"/>
          <w:highlight w:val="none"/>
        </w:rPr>
      </w:pPr>
      <w:r>
        <w:rPr>
          <w:rFonts w:hint="eastAsia" w:ascii="仿宋" w:hAnsi="仿宋" w:eastAsia="仿宋" w:cs="仿宋"/>
          <w:i w:val="0"/>
          <w:iCs w:val="0"/>
          <w:caps w:val="0"/>
          <w:color w:val="auto"/>
          <w:spacing w:val="0"/>
          <w:kern w:val="2"/>
          <w:sz w:val="27"/>
          <w:szCs w:val="27"/>
          <w:highlight w:val="none"/>
          <w:lang w:val="en-US" w:eastAsia="zh-CN" w:bidi="ar-SA"/>
        </w:rPr>
        <w:t>开标地点：政采云平台（https://login.zcygov.cn/user-login/#/login）</w:t>
      </w:r>
      <w:r>
        <w:rPr>
          <w:rFonts w:hint="eastAsia" w:ascii="仿宋" w:hAnsi="仿宋" w:eastAsia="仿宋" w:cs="仿宋"/>
          <w:b/>
          <w:bCs/>
          <w:color w:val="auto"/>
          <w:sz w:val="24"/>
          <w:highlight w:val="none"/>
        </w:rPr>
        <w:t>五、公告期限</w:t>
      </w:r>
      <w:bookmarkEnd w:id="43"/>
      <w:bookmarkEnd w:id="44"/>
      <w:bookmarkEnd w:id="45"/>
      <w:bookmarkEnd w:id="46"/>
      <w:bookmarkEnd w:id="47"/>
      <w:bookmarkEnd w:id="48"/>
      <w:bookmarkEnd w:id="49"/>
      <w:bookmarkEnd w:id="50"/>
    </w:p>
    <w:p w14:paraId="5AF9FD5D">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443154C9">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六、其他补充事宜</w:t>
      </w:r>
      <w:bookmarkEnd w:id="33"/>
      <w:bookmarkEnd w:id="34"/>
      <w:bookmarkEnd w:id="35"/>
      <w:bookmarkEnd w:id="36"/>
      <w:bookmarkEnd w:id="37"/>
      <w:bookmarkEnd w:id="38"/>
    </w:p>
    <w:p w14:paraId="2034BA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3146B9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2.本项目实行网上投标，采用电子投标文件(供应商须使用CA加密设备通过政采云电子投标客户端制作投标文件)。若供应商参与投标，自行承担投标一切费用。</w:t>
      </w:r>
    </w:p>
    <w:p w14:paraId="267F92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0F8B51A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14:paraId="798872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5.供应商在开标时须使用制作加密电子投标文件所使用的CA锁及电脑，电脑须提前配置好浏览器（建议使用谷歌浏览器），以便开标时解锁。</w:t>
      </w:r>
    </w:p>
    <w:p w14:paraId="1EE14A3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6.投标保证金缴纳及确认时间：凡拟参加本次招标项目的供应商，必须在开标前将投标保证金汇入指定账户。投标保证金汇款凭证上用途栏应注明:招标项目名称+投标保证金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采用保函形式的投标保证金，其保函需装订至投标文件中且所投标项及项目编号需使用国家通用语言文字，若投标文件中保函所保标项及项目编号未使用国家通用语言文字，否则，届时其投标将被拒绝。</w:t>
      </w:r>
    </w:p>
    <w:p w14:paraId="6BE12F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1E8492AF">
      <w:pPr>
        <w:spacing w:line="360" w:lineRule="auto"/>
        <w:rPr>
          <w:rFonts w:hint="eastAsia" w:ascii="仿宋" w:hAnsi="仿宋" w:eastAsia="仿宋" w:cs="仿宋"/>
          <w:b/>
          <w:bCs/>
          <w:color w:val="auto"/>
          <w:sz w:val="24"/>
          <w:highlight w:val="none"/>
        </w:rPr>
      </w:pPr>
      <w:bookmarkStart w:id="51" w:name="_Toc31481"/>
      <w:bookmarkStart w:id="52" w:name="_Toc24567"/>
      <w:bookmarkStart w:id="53" w:name="_Toc28359008"/>
      <w:bookmarkStart w:id="54" w:name="_Toc18623"/>
      <w:bookmarkStart w:id="55" w:name="_Toc35393627"/>
      <w:bookmarkStart w:id="56" w:name="_Toc28359085"/>
      <w:bookmarkStart w:id="57" w:name="_Toc35393796"/>
      <w:bookmarkStart w:id="58" w:name="_Toc14594"/>
      <w:r>
        <w:rPr>
          <w:rFonts w:hint="eastAsia" w:ascii="仿宋" w:hAnsi="仿宋" w:eastAsia="仿宋" w:cs="仿宋"/>
          <w:b/>
          <w:bCs/>
          <w:color w:val="auto"/>
          <w:sz w:val="24"/>
          <w:highlight w:val="none"/>
        </w:rPr>
        <w:t>七、对本次招标提出询问，请按以下方式联系</w:t>
      </w:r>
      <w:bookmarkEnd w:id="51"/>
      <w:bookmarkEnd w:id="52"/>
      <w:bookmarkEnd w:id="53"/>
      <w:bookmarkEnd w:id="54"/>
      <w:bookmarkEnd w:id="55"/>
      <w:bookmarkEnd w:id="56"/>
      <w:bookmarkEnd w:id="57"/>
      <w:bookmarkEnd w:id="58"/>
    </w:p>
    <w:p w14:paraId="7B08F404">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bookmarkStart w:id="59" w:name="_Toc18694"/>
      <w:r>
        <w:rPr>
          <w:rFonts w:hint="eastAsia" w:ascii="仿宋" w:hAnsi="仿宋" w:eastAsia="仿宋" w:cs="仿宋"/>
          <w:color w:val="auto"/>
          <w:sz w:val="24"/>
          <w:highlight w:val="none"/>
        </w:rPr>
        <w:t>1.采购人信息</w:t>
      </w:r>
      <w:bookmarkEnd w:id="59"/>
    </w:p>
    <w:p w14:paraId="3396F99D">
      <w:pPr>
        <w:spacing w:line="360" w:lineRule="auto"/>
        <w:ind w:left="1079" w:leftChars="371" w:hanging="300" w:hangingChars="125"/>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 xml:space="preserve">巴楚县中等职业技术学校 </w:t>
      </w:r>
    </w:p>
    <w:p w14:paraId="62EDB3CA">
      <w:pPr>
        <w:spacing w:line="360" w:lineRule="auto"/>
        <w:ind w:left="1079" w:leftChars="371" w:hanging="300" w:hangingChars="125"/>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巴楚县新城北路 1 号</w:t>
      </w:r>
      <w:r>
        <w:rPr>
          <w:rFonts w:hint="eastAsia" w:ascii="仿宋" w:hAnsi="仿宋" w:eastAsia="仿宋" w:cs="仿宋"/>
          <w:color w:val="auto"/>
          <w:sz w:val="24"/>
          <w:highlight w:val="none"/>
          <w:u w:val="single"/>
          <w:lang w:val="en-US" w:eastAsia="zh-CN"/>
        </w:rPr>
        <w:t xml:space="preserve"> </w:t>
      </w:r>
    </w:p>
    <w:p w14:paraId="6E29D702">
      <w:pPr>
        <w:spacing w:line="360" w:lineRule="auto"/>
        <w:ind w:left="1079" w:leftChars="371" w:hanging="300" w:hangingChars="125"/>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联系方式：</w:t>
      </w:r>
      <w:bookmarkStart w:id="60" w:name="_Toc28359009"/>
      <w:bookmarkStart w:id="61" w:name="_Toc28359086"/>
      <w:r>
        <w:rPr>
          <w:rFonts w:hint="eastAsia" w:ascii="仿宋" w:hAnsi="仿宋" w:eastAsia="仿宋" w:cs="仿宋"/>
          <w:color w:val="auto"/>
          <w:sz w:val="24"/>
          <w:highlight w:val="none"/>
          <w:u w:val="single"/>
          <w:lang w:val="en-US" w:eastAsia="zh-CN"/>
        </w:rPr>
        <w:t xml:space="preserve"> 15349439962</w:t>
      </w:r>
    </w:p>
    <w:p w14:paraId="6C80A967">
      <w:pPr>
        <w:spacing w:line="360" w:lineRule="auto"/>
        <w:ind w:left="1079" w:leftChars="371" w:hanging="300" w:hangingChars="125"/>
        <w:jc w:val="left"/>
        <w:rPr>
          <w:rFonts w:hint="eastAsia" w:ascii="仿宋" w:hAnsi="仿宋" w:eastAsia="仿宋" w:cs="仿宋"/>
          <w:color w:val="auto"/>
          <w:sz w:val="24"/>
          <w:highlight w:val="none"/>
        </w:rPr>
      </w:pPr>
      <w:bookmarkStart w:id="62" w:name="_Toc27055"/>
      <w:r>
        <w:rPr>
          <w:rFonts w:hint="eastAsia" w:ascii="仿宋" w:hAnsi="仿宋" w:eastAsia="仿宋" w:cs="仿宋"/>
          <w:color w:val="auto"/>
          <w:sz w:val="24"/>
          <w:highlight w:val="none"/>
        </w:rPr>
        <w:t>2.采购代理机构信息</w:t>
      </w:r>
      <w:bookmarkEnd w:id="60"/>
      <w:bookmarkEnd w:id="61"/>
      <w:bookmarkEnd w:id="62"/>
      <w:r>
        <w:rPr>
          <w:rFonts w:hint="eastAsia" w:ascii="仿宋" w:hAnsi="仿宋" w:eastAsia="仿宋" w:cs="仿宋"/>
          <w:color w:val="auto"/>
          <w:sz w:val="24"/>
          <w:highlight w:val="none"/>
        </w:rPr>
        <w:t xml:space="preserve"> </w:t>
      </w:r>
    </w:p>
    <w:p w14:paraId="69082139">
      <w:pPr>
        <w:spacing w:line="360" w:lineRule="auto"/>
        <w:ind w:left="1079" w:leftChars="371" w:hanging="300" w:hangingChars="12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巴楚县政府采购中心</w:t>
      </w:r>
    </w:p>
    <w:p w14:paraId="52DF08CF">
      <w:pPr>
        <w:spacing w:line="360" w:lineRule="auto"/>
        <w:ind w:firstLine="720" w:firstLineChars="3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val="en-US" w:eastAsia="zh-CN"/>
        </w:rPr>
        <w:t>巴楚县扶贫孵化产业园5楼</w:t>
      </w:r>
    </w:p>
    <w:p w14:paraId="14C8C5E8">
      <w:pPr>
        <w:spacing w:line="360" w:lineRule="auto"/>
        <w:ind w:firstLine="720" w:firstLineChars="3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0998-5720880</w:t>
      </w:r>
    </w:p>
    <w:p w14:paraId="0A2A85E1">
      <w:pPr>
        <w:spacing w:line="360" w:lineRule="auto"/>
        <w:ind w:left="1079" w:leftChars="371" w:hanging="300" w:hangingChars="125"/>
        <w:jc w:val="left"/>
        <w:rPr>
          <w:rFonts w:hint="eastAsia" w:ascii="仿宋" w:hAnsi="仿宋" w:eastAsia="仿宋" w:cs="仿宋"/>
          <w:color w:val="auto"/>
          <w:sz w:val="24"/>
          <w:highlight w:val="none"/>
        </w:rPr>
      </w:pPr>
      <w:bookmarkStart w:id="63" w:name="_Toc20332"/>
      <w:r>
        <w:rPr>
          <w:rFonts w:hint="eastAsia" w:ascii="仿宋" w:hAnsi="仿宋" w:eastAsia="仿宋" w:cs="仿宋"/>
          <w:color w:val="auto"/>
          <w:sz w:val="24"/>
          <w:highlight w:val="none"/>
        </w:rPr>
        <w:t>3.项目联系方式</w:t>
      </w:r>
      <w:bookmarkEnd w:id="63"/>
    </w:p>
    <w:p w14:paraId="5B4A1A89">
      <w:pPr>
        <w:spacing w:line="360" w:lineRule="auto"/>
        <w:ind w:left="1079" w:leftChars="371" w:hanging="300" w:hangingChars="125"/>
        <w:jc w:val="left"/>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lang w:val="en-US" w:eastAsia="zh-CN"/>
        </w:rPr>
        <w:t>努尔买买提·阿孜</w:t>
      </w:r>
    </w:p>
    <w:p w14:paraId="246EF01F">
      <w:pPr>
        <w:spacing w:line="360" w:lineRule="auto"/>
        <w:ind w:left="1079" w:leftChars="371" w:hanging="300" w:hangingChars="125"/>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lang w:val="en-US" w:eastAsia="zh-CN"/>
        </w:rPr>
        <w:t>15349439962</w:t>
      </w:r>
    </w:p>
    <w:p w14:paraId="4FB40798">
      <w:bookmarkStart w:id="64" w:name="_GoBack"/>
      <w:bookmarkEnd w:id="64"/>
    </w:p>
    <w:sectPr>
      <w:headerReference r:id="rId3" w:type="default"/>
      <w:footerReference r:id="rId4" w:type="default"/>
      <w:pgSz w:w="11905" w:h="16838"/>
      <w:pgMar w:top="1417" w:right="1417" w:bottom="1417" w:left="1417" w:header="851" w:footer="992"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E3AA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14:paraId="400B28BC">
                          <w:pPr>
                            <w:pStyle w:val="11"/>
                            <w:jc w:val="center"/>
                          </w:pPr>
                          <w:r>
                            <w:fldChar w:fldCharType="begin"/>
                          </w:r>
                          <w:r>
                            <w:instrText xml:space="preserve">PAGE   \* MERGEFORMAT</w:instrText>
                          </w:r>
                          <w:r>
                            <w:fldChar w:fldCharType="separate"/>
                          </w:r>
                          <w:r>
                            <w:rPr>
                              <w:lang w:val="zh-CN"/>
                            </w:rPr>
                            <w:t>148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jVuY4s4BAACXAwAADgAAAAAAAAABACAAAAAgAQAAZHJz&#10;L2Uyb0RvYy54bWxQSwUGAAAAAAYABgBZAQAAYAUAAAAA&#10;">
              <v:fill on="f" focussize="0,0"/>
              <v:stroke on="f"/>
              <v:imagedata o:title=""/>
              <o:lock v:ext="edit" aspectratio="f"/>
              <v:textbox inset="0mm,0mm,0mm,0mm" style="mso-fit-shape-to-text:t;">
                <w:txbxContent>
                  <w:p w14:paraId="400B28BC">
                    <w:pPr>
                      <w:pStyle w:val="11"/>
                      <w:jc w:val="center"/>
                    </w:pPr>
                    <w:r>
                      <w:fldChar w:fldCharType="begin"/>
                    </w:r>
                    <w:r>
                      <w:instrText xml:space="preserve">PAGE   \* MERGEFORMAT</w:instrText>
                    </w:r>
                    <w:r>
                      <w:fldChar w:fldCharType="separate"/>
                    </w:r>
                    <w:r>
                      <w:rPr>
                        <w:lang w:val="zh-CN"/>
                      </w:rPr>
                      <w:t>148</w:t>
                    </w:r>
                    <w:r>
                      <w:fldChar w:fldCharType="end"/>
                    </w:r>
                  </w:p>
                </w:txbxContent>
              </v:textbox>
            </v:shape>
          </w:pict>
        </mc:Fallback>
      </mc:AlternateContent>
    </w:r>
  </w:p>
  <w:p w14:paraId="74B4A66C">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0E27">
    <w:pPr>
      <w:pStyle w:val="12"/>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B1F76"/>
    <w:rsid w:val="023A53CF"/>
    <w:rsid w:val="02820350"/>
    <w:rsid w:val="06185823"/>
    <w:rsid w:val="063E6E51"/>
    <w:rsid w:val="07BD0DF4"/>
    <w:rsid w:val="07D674D0"/>
    <w:rsid w:val="08C47661"/>
    <w:rsid w:val="093E5FC6"/>
    <w:rsid w:val="0A780C6C"/>
    <w:rsid w:val="0B204882"/>
    <w:rsid w:val="0B4A4151"/>
    <w:rsid w:val="0BB84DE3"/>
    <w:rsid w:val="0E964159"/>
    <w:rsid w:val="0EAF60A7"/>
    <w:rsid w:val="10B75766"/>
    <w:rsid w:val="10B956D7"/>
    <w:rsid w:val="115D0906"/>
    <w:rsid w:val="116003F7"/>
    <w:rsid w:val="12EE3773"/>
    <w:rsid w:val="13AB68CB"/>
    <w:rsid w:val="1444787C"/>
    <w:rsid w:val="14C34F24"/>
    <w:rsid w:val="15A30AF1"/>
    <w:rsid w:val="15F874DA"/>
    <w:rsid w:val="17712DE8"/>
    <w:rsid w:val="17AA6D3B"/>
    <w:rsid w:val="1A2024D1"/>
    <w:rsid w:val="1A9825AB"/>
    <w:rsid w:val="1AB12410"/>
    <w:rsid w:val="1B6E1B5B"/>
    <w:rsid w:val="1CEF1421"/>
    <w:rsid w:val="1DD91779"/>
    <w:rsid w:val="1ED8057D"/>
    <w:rsid w:val="1F7D75FF"/>
    <w:rsid w:val="215B28B9"/>
    <w:rsid w:val="21787096"/>
    <w:rsid w:val="22516E9D"/>
    <w:rsid w:val="237427D7"/>
    <w:rsid w:val="24346580"/>
    <w:rsid w:val="24661667"/>
    <w:rsid w:val="25006DA5"/>
    <w:rsid w:val="25330C2B"/>
    <w:rsid w:val="25B92016"/>
    <w:rsid w:val="268F7377"/>
    <w:rsid w:val="26E11302"/>
    <w:rsid w:val="277C5F4C"/>
    <w:rsid w:val="2851109E"/>
    <w:rsid w:val="290B259E"/>
    <w:rsid w:val="291E0523"/>
    <w:rsid w:val="297168A5"/>
    <w:rsid w:val="2A2B429D"/>
    <w:rsid w:val="2D6A1DD8"/>
    <w:rsid w:val="2E9D7BC7"/>
    <w:rsid w:val="30AE397D"/>
    <w:rsid w:val="30D77C24"/>
    <w:rsid w:val="30DD2A72"/>
    <w:rsid w:val="3320399D"/>
    <w:rsid w:val="33A82F73"/>
    <w:rsid w:val="36233E9B"/>
    <w:rsid w:val="39D013C6"/>
    <w:rsid w:val="3C1F452C"/>
    <w:rsid w:val="3C3E0A06"/>
    <w:rsid w:val="3D54230E"/>
    <w:rsid w:val="3E8825A9"/>
    <w:rsid w:val="40623F52"/>
    <w:rsid w:val="44783E59"/>
    <w:rsid w:val="44C63AF1"/>
    <w:rsid w:val="457E749F"/>
    <w:rsid w:val="462B7D2E"/>
    <w:rsid w:val="46FA2178"/>
    <w:rsid w:val="4712301E"/>
    <w:rsid w:val="485906EF"/>
    <w:rsid w:val="48F11B87"/>
    <w:rsid w:val="490901DC"/>
    <w:rsid w:val="4BBA413D"/>
    <w:rsid w:val="4D475E09"/>
    <w:rsid w:val="4E457D54"/>
    <w:rsid w:val="50BB4118"/>
    <w:rsid w:val="51C70EA9"/>
    <w:rsid w:val="525B6225"/>
    <w:rsid w:val="54BF40B9"/>
    <w:rsid w:val="5736443C"/>
    <w:rsid w:val="57F76DA5"/>
    <w:rsid w:val="58B8779D"/>
    <w:rsid w:val="58EA0B30"/>
    <w:rsid w:val="594559B5"/>
    <w:rsid w:val="59933439"/>
    <w:rsid w:val="59A470C2"/>
    <w:rsid w:val="5BA60612"/>
    <w:rsid w:val="5C670DBE"/>
    <w:rsid w:val="5CE614B6"/>
    <w:rsid w:val="5DD45079"/>
    <w:rsid w:val="5F35177C"/>
    <w:rsid w:val="5F40331B"/>
    <w:rsid w:val="5FBF3392"/>
    <w:rsid w:val="60AF68B1"/>
    <w:rsid w:val="60CF38D6"/>
    <w:rsid w:val="60F8107F"/>
    <w:rsid w:val="61514A12"/>
    <w:rsid w:val="62C31218"/>
    <w:rsid w:val="62DB6218"/>
    <w:rsid w:val="631F248C"/>
    <w:rsid w:val="63B6636F"/>
    <w:rsid w:val="63F96836"/>
    <w:rsid w:val="64D37B8B"/>
    <w:rsid w:val="65031DA0"/>
    <w:rsid w:val="66D906F7"/>
    <w:rsid w:val="67112AC8"/>
    <w:rsid w:val="67A96C2F"/>
    <w:rsid w:val="6A116D0D"/>
    <w:rsid w:val="6A554B18"/>
    <w:rsid w:val="6B105217"/>
    <w:rsid w:val="6BD95792"/>
    <w:rsid w:val="6C272818"/>
    <w:rsid w:val="6CF22E26"/>
    <w:rsid w:val="6DC36570"/>
    <w:rsid w:val="6E3F0997"/>
    <w:rsid w:val="6E4B4EE4"/>
    <w:rsid w:val="6E524BEB"/>
    <w:rsid w:val="707D6EAA"/>
    <w:rsid w:val="71514177"/>
    <w:rsid w:val="72676EF6"/>
    <w:rsid w:val="77530965"/>
    <w:rsid w:val="781D7802"/>
    <w:rsid w:val="78C555E7"/>
    <w:rsid w:val="7A8F6158"/>
    <w:rsid w:val="7A992B33"/>
    <w:rsid w:val="7C8E41ED"/>
    <w:rsid w:val="7E7F7F16"/>
    <w:rsid w:val="7F0D5856"/>
    <w:rsid w:val="7F7F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Body Text Indent"/>
    <w:basedOn w:val="1"/>
    <w:next w:val="9"/>
    <w:qFormat/>
    <w:uiPriority w:val="0"/>
    <w:pPr>
      <w:spacing w:line="360" w:lineRule="auto"/>
      <w:ind w:firstLine="570"/>
    </w:pPr>
    <w:rPr>
      <w:sz w:val="24"/>
    </w:rPr>
  </w:style>
  <w:style w:type="paragraph" w:styleId="9">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adjustRightInd w:val="0"/>
      <w:snapToGrid w:val="0"/>
      <w:spacing w:line="480" w:lineRule="atLeast"/>
    </w:pPr>
    <w:rPr>
      <w:rFonts w:ascii="宋体" w:hAnsi="宋体"/>
      <w:sz w:val="2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7"/>
    <w:qFormat/>
    <w:uiPriority w:val="0"/>
    <w:pPr>
      <w:autoSpaceDE w:val="0"/>
      <w:autoSpaceDN w:val="0"/>
      <w:adjustRightInd w:val="0"/>
      <w:ind w:firstLine="420" w:firstLineChars="200"/>
    </w:pPr>
  </w:style>
  <w:style w:type="paragraph" w:styleId="16">
    <w:name w:val="Body Text First Indent 2"/>
    <w:basedOn w:val="8"/>
    <w:next w:val="15"/>
    <w:qFormat/>
    <w:uiPriority w:val="0"/>
    <w:pPr>
      <w:spacing w:line="360" w:lineRule="auto"/>
      <w:ind w:firstLine="420" w:firstLineChars="200"/>
    </w:pPr>
    <w:rPr>
      <w:rFonts w:ascii="宋体" w:hAnsi="宋体"/>
      <w:szCs w:val="20"/>
    </w:rPr>
  </w:style>
  <w:style w:type="table" w:styleId="18">
    <w:name w:val="Table Grid"/>
    <w:basedOn w:val="17"/>
    <w:qFormat/>
    <w:uiPriority w:val="0"/>
    <w:pPr>
      <w:widowControl w:val="0"/>
      <w:jc w:val="both"/>
    </w:pPr>
    <w:rPr>
      <w:rFonts w:ascii="Arial Narrow" w:hAnsi="Arial Narrow" w:eastAsia="_x000B__x000C_" w:cs="Arial Narro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rPr>
  </w:style>
  <w:style w:type="character" w:styleId="21">
    <w:name w:val="page number"/>
    <w:qFormat/>
    <w:uiPriority w:val="0"/>
  </w:style>
  <w:style w:type="paragraph" w:customStyle="1" w:styleId="2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
    <w:name w:val="段"/>
    <w:next w:val="1"/>
    <w:qFormat/>
    <w:uiPriority w:val="0"/>
    <w:pPr>
      <w:ind w:firstLine="200" w:firstLineChars="200"/>
      <w:jc w:val="both"/>
    </w:pPr>
    <w:rPr>
      <w:rFonts w:ascii="宋体" w:hAnsi="Calibri" w:eastAsia="宋体" w:cs="Times New Roman"/>
      <w:sz w:val="21"/>
      <w:lang w:val="en-US" w:eastAsia="zh-CN" w:bidi="ar-SA"/>
    </w:rPr>
  </w:style>
  <w:style w:type="paragraph" w:customStyle="1" w:styleId="24">
    <w:name w:val="列出段落1"/>
    <w:basedOn w:val="1"/>
    <w:qFormat/>
    <w:uiPriority w:val="0"/>
    <w:pPr>
      <w:widowControl w:val="0"/>
      <w:adjustRightInd/>
      <w:snapToGrid/>
      <w:spacing w:after="0"/>
      <w:ind w:firstLine="200" w:firstLineChars="200"/>
      <w:jc w:val="both"/>
    </w:pPr>
    <w:rPr>
      <w:rFonts w:ascii="Calibri" w:hAnsi="Calibri" w:eastAsia="宋体" w:cs="Times New Roman"/>
      <w:kern w:val="2"/>
      <w:sz w:val="21"/>
    </w:rPr>
  </w:style>
  <w:style w:type="paragraph" w:customStyle="1" w:styleId="25">
    <w:name w:val="正文1"/>
    <w:qFormat/>
    <w:uiPriority w:val="0"/>
    <w:pPr>
      <w:widowControl w:val="0"/>
      <w:adjustRightInd w:val="0"/>
      <w:spacing w:line="318" w:lineRule="atLeast"/>
      <w:ind w:left="369" w:firstLine="369"/>
      <w:jc w:val="both"/>
      <w:textAlignment w:val="baseline"/>
    </w:pPr>
    <w:rPr>
      <w:rFonts w:ascii="宋体" w:hAnsi="Times New Roman" w:eastAsia="宋体" w:cs="Times New Roman"/>
      <w:kern w:val="2"/>
      <w:sz w:val="21"/>
      <w:lang w:val="en-US" w:eastAsia="zh-CN" w:bidi="ar-SA"/>
    </w:rPr>
  </w:style>
  <w:style w:type="paragraph" w:customStyle="1" w:styleId="2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7">
    <w:name w:val="索引 11"/>
    <w:basedOn w:val="1"/>
    <w:next w:val="1"/>
    <w:qFormat/>
    <w:uiPriority w:val="0"/>
    <w:pPr>
      <w:spacing w:line="360" w:lineRule="auto"/>
    </w:pPr>
    <w:rPr>
      <w:rFonts w:ascii="仿宋_GB2312" w:eastAsia="仿宋_GB2312"/>
      <w:sz w:val="24"/>
      <w:szCs w:val="20"/>
    </w:rPr>
  </w:style>
  <w:style w:type="paragraph" w:customStyle="1" w:styleId="28">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9350</Words>
  <Characters>9935</Characters>
  <Lines>0</Lines>
  <Paragraphs>0</Paragraphs>
  <TotalTime>0</TotalTime>
  <ScaleCrop>false</ScaleCrop>
  <LinksUpToDate>false</LinksUpToDate>
  <CharactersWithSpaces>10276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2025-07-23T03:41:00Z</dcterms:created>
  <dc:creator>lenovo</dc:creator>
  <cp:lastModifiedBy>陌生的味道1426744241</cp:lastModifiedBy>
  <dcterms:modified xsi:type="dcterms:W3CDTF">2026-04-07T05:36:30Z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eyJoZGlkIjoiNTYwM2E1YjA0MjAwMzQ5ZTcxYzU0ZTdjNTRlMGQ5OWQiLCJ1c2VySWQiOiIzMTUzMTIzMCJ9</vt:lpwstr>
  </property>
  <property fmtid="{D5CDD505-2E9C-101B-9397-08002B2CF9AE}" pid="4" name="ICV">
    <vt:lpwstr>631606B0651F472FAB54746DD3F85CEC_13</vt:lpwstr>
  </property>
</Properties>
</file>