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0A6DD">
      <w:pPr>
        <w:pStyle w:val="4"/>
      </w:pPr>
    </w:p>
    <w:p w14:paraId="698348AA">
      <w:pPr>
        <w:pStyle w:val="4"/>
        <w:jc w:val="center"/>
        <w:outlineLvl w:val="1"/>
      </w:pPr>
      <w:r>
        <w:rPr>
          <w:rFonts w:ascii="仿宋_GB2312" w:hAnsi="仿宋_GB2312" w:eastAsia="仿宋_GB2312" w:cs="仿宋_GB2312"/>
          <w:b/>
          <w:sz w:val="36"/>
        </w:rPr>
        <w:t>第三章 技术、服务及其他要求</w:t>
      </w:r>
    </w:p>
    <w:p w14:paraId="193CD57A">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242E0EBB">
      <w:pPr>
        <w:pStyle w:val="4"/>
        <w:jc w:val="left"/>
        <w:outlineLvl w:val="2"/>
      </w:pPr>
      <w:r>
        <w:rPr>
          <w:rFonts w:ascii="仿宋_GB2312" w:hAnsi="仿宋_GB2312" w:eastAsia="仿宋_GB2312" w:cs="仿宋_GB2312"/>
          <w:b/>
          <w:sz w:val="28"/>
        </w:rPr>
        <w:t>3.1.采购内容</w:t>
      </w:r>
    </w:p>
    <w:p w14:paraId="7BB6B935">
      <w:pPr>
        <w:pStyle w:val="4"/>
        <w:jc w:val="left"/>
      </w:pPr>
      <w:r>
        <w:rPr>
          <w:rFonts w:ascii="仿宋_GB2312" w:hAnsi="仿宋_GB2312" w:eastAsia="仿宋_GB2312" w:cs="仿宋_GB2312"/>
        </w:rPr>
        <w:t>采购包1：</w:t>
      </w:r>
    </w:p>
    <w:p w14:paraId="745B424A">
      <w:pPr>
        <w:pStyle w:val="4"/>
        <w:jc w:val="left"/>
      </w:pPr>
      <w:r>
        <w:rPr>
          <w:rFonts w:ascii="仿宋_GB2312" w:hAnsi="仿宋_GB2312" w:eastAsia="仿宋_GB2312" w:cs="仿宋_GB2312"/>
        </w:rPr>
        <w:t>采购包预算金额（元）: 4,700,000.00</w:t>
      </w:r>
    </w:p>
    <w:p w14:paraId="29565B04">
      <w:pPr>
        <w:pStyle w:val="4"/>
        <w:jc w:val="left"/>
      </w:pPr>
      <w:r>
        <w:rPr>
          <w:rFonts w:ascii="仿宋_GB2312" w:hAnsi="仿宋_GB2312" w:eastAsia="仿宋_GB2312" w:cs="仿宋_GB2312"/>
        </w:rPr>
        <w:t>采购包最高限价（元）: 4,700,000.00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4E22C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D655C86">
            <w:pPr>
              <w:pStyle w:val="4"/>
              <w:jc w:val="center"/>
            </w:pPr>
            <w:r>
              <w:rPr>
                <w:rFonts w:ascii="仿宋_GB2312" w:hAnsi="仿宋_GB2312" w:eastAsia="仿宋_GB2312" w:cs="仿宋_GB2312"/>
              </w:rPr>
              <w:t>序号</w:t>
            </w:r>
          </w:p>
        </w:tc>
        <w:tc>
          <w:tcPr>
            <w:tcW w:w="821" w:type="dxa"/>
          </w:tcPr>
          <w:p w14:paraId="19EB037A">
            <w:pPr>
              <w:pStyle w:val="4"/>
              <w:jc w:val="center"/>
            </w:pPr>
            <w:r>
              <w:rPr>
                <w:rFonts w:ascii="仿宋_GB2312" w:hAnsi="仿宋_GB2312" w:eastAsia="仿宋_GB2312" w:cs="仿宋_GB2312"/>
              </w:rPr>
              <w:t>采购品目名称</w:t>
            </w:r>
          </w:p>
        </w:tc>
        <w:tc>
          <w:tcPr>
            <w:tcW w:w="821" w:type="dxa"/>
          </w:tcPr>
          <w:p w14:paraId="196FAFFA">
            <w:pPr>
              <w:pStyle w:val="4"/>
              <w:jc w:val="center"/>
            </w:pPr>
            <w:r>
              <w:rPr>
                <w:rFonts w:ascii="仿宋_GB2312" w:hAnsi="仿宋_GB2312" w:eastAsia="仿宋_GB2312" w:cs="仿宋_GB2312"/>
              </w:rPr>
              <w:t>标的名称</w:t>
            </w:r>
          </w:p>
        </w:tc>
        <w:tc>
          <w:tcPr>
            <w:tcW w:w="821" w:type="dxa"/>
          </w:tcPr>
          <w:p w14:paraId="53CFAEAB">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A8678CA">
            <w:pPr>
              <w:pStyle w:val="4"/>
              <w:jc w:val="center"/>
            </w:pPr>
            <w:r>
              <w:rPr>
                <w:rFonts w:ascii="仿宋_GB2312" w:hAnsi="仿宋_GB2312" w:eastAsia="仿宋_GB2312" w:cs="仿宋_GB2312"/>
              </w:rPr>
              <w:t>标的金额 （元）</w:t>
            </w:r>
          </w:p>
        </w:tc>
        <w:tc>
          <w:tcPr>
            <w:tcW w:w="821" w:type="dxa"/>
          </w:tcPr>
          <w:p w14:paraId="5FFE8DC7">
            <w:pPr>
              <w:pStyle w:val="4"/>
              <w:jc w:val="center"/>
            </w:pPr>
            <w:r>
              <w:rPr>
                <w:rFonts w:ascii="仿宋_GB2312" w:hAnsi="仿宋_GB2312" w:eastAsia="仿宋_GB2312" w:cs="仿宋_GB2312"/>
              </w:rPr>
              <w:t>所属行业</w:t>
            </w:r>
          </w:p>
        </w:tc>
        <w:tc>
          <w:tcPr>
            <w:tcW w:w="821" w:type="dxa"/>
          </w:tcPr>
          <w:p w14:paraId="677CC2EB">
            <w:pPr>
              <w:pStyle w:val="4"/>
              <w:jc w:val="center"/>
            </w:pPr>
            <w:r>
              <w:rPr>
                <w:rFonts w:ascii="仿宋_GB2312" w:hAnsi="仿宋_GB2312" w:eastAsia="仿宋_GB2312" w:cs="仿宋_GB2312"/>
              </w:rPr>
              <w:t>是否涉及核心产品</w:t>
            </w:r>
          </w:p>
        </w:tc>
        <w:tc>
          <w:tcPr>
            <w:tcW w:w="821" w:type="dxa"/>
          </w:tcPr>
          <w:p w14:paraId="4E3C2EE5">
            <w:pPr>
              <w:pStyle w:val="4"/>
              <w:jc w:val="center"/>
            </w:pPr>
            <w:r>
              <w:rPr>
                <w:rFonts w:ascii="仿宋_GB2312" w:hAnsi="仿宋_GB2312" w:eastAsia="仿宋_GB2312" w:cs="仿宋_GB2312"/>
              </w:rPr>
              <w:t>是否涉及采购进口产品</w:t>
            </w:r>
          </w:p>
        </w:tc>
        <w:tc>
          <w:tcPr>
            <w:tcW w:w="821" w:type="dxa"/>
          </w:tcPr>
          <w:p w14:paraId="4FF6CEE6">
            <w:pPr>
              <w:pStyle w:val="4"/>
              <w:jc w:val="center"/>
            </w:pPr>
            <w:r>
              <w:rPr>
                <w:rFonts w:ascii="仿宋_GB2312" w:hAnsi="仿宋_GB2312" w:eastAsia="仿宋_GB2312" w:cs="仿宋_GB2312"/>
              </w:rPr>
              <w:t>是否涉及强制采购节能产品</w:t>
            </w:r>
          </w:p>
        </w:tc>
        <w:tc>
          <w:tcPr>
            <w:tcW w:w="639" w:type="dxa"/>
          </w:tcPr>
          <w:p w14:paraId="758AE93B">
            <w:pPr>
              <w:pStyle w:val="4"/>
              <w:jc w:val="center"/>
            </w:pPr>
            <w:r>
              <w:rPr>
                <w:rFonts w:ascii="仿宋_GB2312" w:hAnsi="仿宋_GB2312" w:eastAsia="仿宋_GB2312" w:cs="仿宋_GB2312"/>
              </w:rPr>
              <w:t>是否涉及优先采购节能产品</w:t>
            </w:r>
          </w:p>
        </w:tc>
        <w:tc>
          <w:tcPr>
            <w:tcW w:w="639" w:type="dxa"/>
          </w:tcPr>
          <w:p w14:paraId="3510AC81">
            <w:pPr>
              <w:pStyle w:val="4"/>
              <w:jc w:val="center"/>
            </w:pPr>
            <w:r>
              <w:rPr>
                <w:rFonts w:ascii="仿宋_GB2312" w:hAnsi="仿宋_GB2312" w:eastAsia="仿宋_GB2312" w:cs="仿宋_GB2312"/>
              </w:rPr>
              <w:t>是否涉及优先采购环境标志产品</w:t>
            </w:r>
          </w:p>
        </w:tc>
      </w:tr>
      <w:tr w14:paraId="55A83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74F7838">
            <w:pPr>
              <w:pStyle w:val="4"/>
              <w:jc w:val="left"/>
            </w:pPr>
            <w:r>
              <w:rPr>
                <w:rFonts w:ascii="仿宋_GB2312" w:hAnsi="仿宋_GB2312" w:eastAsia="仿宋_GB2312" w:cs="仿宋_GB2312"/>
              </w:rPr>
              <w:t>1</w:t>
            </w:r>
          </w:p>
        </w:tc>
        <w:tc>
          <w:tcPr>
            <w:tcW w:w="821" w:type="dxa"/>
          </w:tcPr>
          <w:p w14:paraId="02F0B71A">
            <w:pPr>
              <w:pStyle w:val="4"/>
              <w:jc w:val="left"/>
            </w:pPr>
            <w:r>
              <w:rPr>
                <w:rFonts w:ascii="仿宋_GB2312" w:hAnsi="仿宋_GB2312" w:eastAsia="仿宋_GB2312" w:cs="仿宋_GB2312"/>
              </w:rPr>
              <w:t>C21040000 物业管理服务</w:t>
            </w:r>
          </w:p>
        </w:tc>
        <w:tc>
          <w:tcPr>
            <w:tcW w:w="821" w:type="dxa"/>
          </w:tcPr>
          <w:p w14:paraId="0A8FBA3A">
            <w:pPr>
              <w:pStyle w:val="4"/>
              <w:jc w:val="left"/>
            </w:pPr>
            <w:r>
              <w:rPr>
                <w:rFonts w:ascii="仿宋_GB2312" w:hAnsi="仿宋_GB2312" w:eastAsia="仿宋_GB2312" w:cs="仿宋_GB2312"/>
              </w:rPr>
              <w:t>医院物业管理服务</w:t>
            </w:r>
          </w:p>
        </w:tc>
        <w:tc>
          <w:tcPr>
            <w:tcW w:w="821" w:type="dxa"/>
          </w:tcPr>
          <w:p w14:paraId="135C395B">
            <w:pPr>
              <w:pStyle w:val="4"/>
              <w:jc w:val="right"/>
            </w:pPr>
            <w:r>
              <w:rPr>
                <w:rFonts w:ascii="仿宋_GB2312" w:hAnsi="仿宋_GB2312" w:eastAsia="仿宋_GB2312" w:cs="仿宋_GB2312"/>
              </w:rPr>
              <w:t>1.00（项）</w:t>
            </w:r>
          </w:p>
        </w:tc>
        <w:tc>
          <w:tcPr>
            <w:tcW w:w="821" w:type="dxa"/>
          </w:tcPr>
          <w:p w14:paraId="6FA0957D">
            <w:pPr>
              <w:pStyle w:val="4"/>
              <w:jc w:val="right"/>
            </w:pPr>
            <w:r>
              <w:rPr>
                <w:rFonts w:ascii="仿宋_GB2312" w:hAnsi="仿宋_GB2312" w:eastAsia="仿宋_GB2312" w:cs="仿宋_GB2312"/>
              </w:rPr>
              <w:t>4,700,000.00</w:t>
            </w:r>
          </w:p>
        </w:tc>
        <w:tc>
          <w:tcPr>
            <w:tcW w:w="821" w:type="dxa"/>
          </w:tcPr>
          <w:p w14:paraId="1FA8F849">
            <w:pPr>
              <w:pStyle w:val="4"/>
              <w:jc w:val="left"/>
            </w:pPr>
            <w:r>
              <w:rPr>
                <w:rFonts w:ascii="仿宋_GB2312" w:hAnsi="仿宋_GB2312" w:eastAsia="仿宋_GB2312" w:cs="仿宋_GB2312"/>
              </w:rPr>
              <w:t>物业管理</w:t>
            </w:r>
          </w:p>
        </w:tc>
        <w:tc>
          <w:tcPr>
            <w:tcW w:w="821" w:type="dxa"/>
          </w:tcPr>
          <w:p w14:paraId="4DB93790">
            <w:pPr>
              <w:pStyle w:val="4"/>
              <w:jc w:val="left"/>
            </w:pPr>
            <w:r>
              <w:rPr>
                <w:rFonts w:ascii="仿宋_GB2312" w:hAnsi="仿宋_GB2312" w:eastAsia="仿宋_GB2312" w:cs="仿宋_GB2312"/>
              </w:rPr>
              <w:t>否</w:t>
            </w:r>
          </w:p>
        </w:tc>
        <w:tc>
          <w:tcPr>
            <w:tcW w:w="821" w:type="dxa"/>
          </w:tcPr>
          <w:p w14:paraId="08BFB30A">
            <w:pPr>
              <w:pStyle w:val="4"/>
              <w:jc w:val="left"/>
            </w:pPr>
            <w:r>
              <w:rPr>
                <w:rFonts w:ascii="仿宋_GB2312" w:hAnsi="仿宋_GB2312" w:eastAsia="仿宋_GB2312" w:cs="仿宋_GB2312"/>
              </w:rPr>
              <w:t>否</w:t>
            </w:r>
          </w:p>
        </w:tc>
        <w:tc>
          <w:tcPr>
            <w:tcW w:w="821" w:type="dxa"/>
          </w:tcPr>
          <w:p w14:paraId="1372196E">
            <w:pPr>
              <w:pStyle w:val="4"/>
              <w:jc w:val="left"/>
            </w:pPr>
            <w:r>
              <w:rPr>
                <w:rFonts w:ascii="仿宋_GB2312" w:hAnsi="仿宋_GB2312" w:eastAsia="仿宋_GB2312" w:cs="仿宋_GB2312"/>
              </w:rPr>
              <w:t>否</w:t>
            </w:r>
          </w:p>
        </w:tc>
        <w:tc>
          <w:tcPr>
            <w:tcW w:w="639" w:type="dxa"/>
          </w:tcPr>
          <w:p w14:paraId="0238D74C">
            <w:pPr>
              <w:pStyle w:val="4"/>
              <w:jc w:val="left"/>
            </w:pPr>
            <w:r>
              <w:rPr>
                <w:rFonts w:ascii="仿宋_GB2312" w:hAnsi="仿宋_GB2312" w:eastAsia="仿宋_GB2312" w:cs="仿宋_GB2312"/>
              </w:rPr>
              <w:t>否</w:t>
            </w:r>
          </w:p>
        </w:tc>
        <w:tc>
          <w:tcPr>
            <w:tcW w:w="639" w:type="dxa"/>
          </w:tcPr>
          <w:p w14:paraId="6C925F25">
            <w:pPr>
              <w:pStyle w:val="4"/>
              <w:jc w:val="left"/>
            </w:pPr>
            <w:r>
              <w:rPr>
                <w:rFonts w:ascii="仿宋_GB2312" w:hAnsi="仿宋_GB2312" w:eastAsia="仿宋_GB2312" w:cs="仿宋_GB2312"/>
              </w:rPr>
              <w:t>否</w:t>
            </w:r>
          </w:p>
        </w:tc>
      </w:tr>
    </w:tbl>
    <w:p w14:paraId="47B829EE">
      <w:pPr>
        <w:pStyle w:val="4"/>
        <w:jc w:val="left"/>
      </w:pPr>
      <w:r>
        <w:rPr>
          <w:rFonts w:ascii="仿宋_GB2312" w:hAnsi="仿宋_GB2312" w:eastAsia="仿宋_GB2312" w:cs="仿宋_GB2312"/>
        </w:rPr>
        <w:t>是否适用本国产品标准：</w:t>
      </w:r>
    </w:p>
    <w:p w14:paraId="1476E6E6">
      <w:pPr>
        <w:pStyle w:val="4"/>
        <w:jc w:val="left"/>
      </w:pPr>
      <w:r>
        <w:rPr>
          <w:rFonts w:ascii="仿宋_GB2312" w:hAnsi="仿宋_GB2312" w:eastAsia="仿宋_GB2312" w:cs="仿宋_GB2312"/>
        </w:rPr>
        <w:t>采购包1：否</w:t>
      </w:r>
    </w:p>
    <w:p w14:paraId="59453BFB">
      <w:pPr>
        <w:pStyle w:val="4"/>
        <w:jc w:val="left"/>
        <w:outlineLvl w:val="3"/>
      </w:pPr>
      <w:r>
        <w:rPr>
          <w:rFonts w:ascii="仿宋_GB2312" w:hAnsi="仿宋_GB2312" w:eastAsia="仿宋_GB2312" w:cs="仿宋_GB2312"/>
          <w:b/>
          <w:sz w:val="24"/>
        </w:rPr>
        <w:t>报价要求</w:t>
      </w:r>
    </w:p>
    <w:p w14:paraId="75458DF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3F8B4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85DE599">
            <w:pPr>
              <w:pStyle w:val="4"/>
              <w:jc w:val="center"/>
            </w:pPr>
            <w:r>
              <w:rPr>
                <w:rFonts w:ascii="仿宋_GB2312" w:hAnsi="仿宋_GB2312" w:eastAsia="仿宋_GB2312" w:cs="仿宋_GB2312"/>
              </w:rPr>
              <w:t>序号</w:t>
            </w:r>
          </w:p>
        </w:tc>
        <w:tc>
          <w:tcPr>
            <w:tcW w:w="1707" w:type="dxa"/>
          </w:tcPr>
          <w:p w14:paraId="083FCA1A">
            <w:pPr>
              <w:pStyle w:val="4"/>
              <w:jc w:val="center"/>
            </w:pPr>
            <w:r>
              <w:rPr>
                <w:rFonts w:ascii="仿宋_GB2312" w:hAnsi="仿宋_GB2312" w:eastAsia="仿宋_GB2312" w:cs="仿宋_GB2312"/>
              </w:rPr>
              <w:t>报价内容</w:t>
            </w:r>
          </w:p>
        </w:tc>
        <w:tc>
          <w:tcPr>
            <w:tcW w:w="1138" w:type="dxa"/>
          </w:tcPr>
          <w:p w14:paraId="0BC54190">
            <w:pPr>
              <w:pStyle w:val="4"/>
              <w:jc w:val="center"/>
            </w:pPr>
            <w:r>
              <w:rPr>
                <w:rFonts w:ascii="仿宋_GB2312" w:hAnsi="仿宋_GB2312" w:eastAsia="仿宋_GB2312" w:cs="仿宋_GB2312"/>
              </w:rPr>
              <w:t>数量（计量单位）</w:t>
            </w:r>
          </w:p>
        </w:tc>
        <w:tc>
          <w:tcPr>
            <w:tcW w:w="1365" w:type="dxa"/>
          </w:tcPr>
          <w:p w14:paraId="43911C29">
            <w:pPr>
              <w:pStyle w:val="4"/>
              <w:jc w:val="center"/>
            </w:pPr>
            <w:r>
              <w:rPr>
                <w:rFonts w:ascii="仿宋_GB2312" w:hAnsi="仿宋_GB2312" w:eastAsia="仿宋_GB2312" w:cs="仿宋_GB2312"/>
              </w:rPr>
              <w:t>最高限价</w:t>
            </w:r>
          </w:p>
        </w:tc>
        <w:tc>
          <w:tcPr>
            <w:tcW w:w="1138" w:type="dxa"/>
          </w:tcPr>
          <w:p w14:paraId="3E111FF1">
            <w:pPr>
              <w:pStyle w:val="4"/>
              <w:jc w:val="center"/>
            </w:pPr>
            <w:r>
              <w:rPr>
                <w:rFonts w:ascii="仿宋_GB2312" w:hAnsi="仿宋_GB2312" w:eastAsia="仿宋_GB2312" w:cs="仿宋_GB2312"/>
              </w:rPr>
              <w:t>价款形式</w:t>
            </w:r>
          </w:p>
        </w:tc>
        <w:tc>
          <w:tcPr>
            <w:tcW w:w="1934" w:type="dxa"/>
          </w:tcPr>
          <w:p w14:paraId="22D388FA">
            <w:pPr>
              <w:pStyle w:val="4"/>
              <w:jc w:val="center"/>
            </w:pPr>
            <w:r>
              <w:rPr>
                <w:rFonts w:ascii="仿宋_GB2312" w:hAnsi="仿宋_GB2312" w:eastAsia="仿宋_GB2312" w:cs="仿宋_GB2312"/>
              </w:rPr>
              <w:t>报价说明</w:t>
            </w:r>
          </w:p>
        </w:tc>
      </w:tr>
      <w:tr w14:paraId="2567A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BC20E97">
            <w:pPr>
              <w:pStyle w:val="4"/>
              <w:jc w:val="center"/>
            </w:pPr>
            <w:r>
              <w:rPr>
                <w:rFonts w:ascii="仿宋_GB2312" w:hAnsi="仿宋_GB2312" w:eastAsia="仿宋_GB2312" w:cs="仿宋_GB2312"/>
              </w:rPr>
              <w:t>1</w:t>
            </w:r>
          </w:p>
        </w:tc>
        <w:tc>
          <w:tcPr>
            <w:tcW w:w="1707" w:type="dxa"/>
          </w:tcPr>
          <w:p w14:paraId="35469E38">
            <w:pPr>
              <w:pStyle w:val="4"/>
              <w:jc w:val="center"/>
            </w:pPr>
            <w:r>
              <w:rPr>
                <w:rFonts w:ascii="仿宋_GB2312" w:hAnsi="仿宋_GB2312" w:eastAsia="仿宋_GB2312" w:cs="仿宋_GB2312"/>
              </w:rPr>
              <w:t>医院物业管理服务</w:t>
            </w:r>
          </w:p>
        </w:tc>
        <w:tc>
          <w:tcPr>
            <w:tcW w:w="1138" w:type="dxa"/>
          </w:tcPr>
          <w:p w14:paraId="1CEC4EB6">
            <w:pPr>
              <w:pStyle w:val="4"/>
              <w:jc w:val="center"/>
            </w:pPr>
            <w:r>
              <w:rPr>
                <w:rFonts w:ascii="仿宋_GB2312" w:hAnsi="仿宋_GB2312" w:eastAsia="仿宋_GB2312" w:cs="仿宋_GB2312"/>
              </w:rPr>
              <w:t>1.00（项）</w:t>
            </w:r>
          </w:p>
        </w:tc>
        <w:tc>
          <w:tcPr>
            <w:tcW w:w="1365" w:type="dxa"/>
          </w:tcPr>
          <w:p w14:paraId="459C7E5C">
            <w:pPr>
              <w:pStyle w:val="4"/>
              <w:jc w:val="center"/>
            </w:pPr>
            <w:r>
              <w:rPr>
                <w:rFonts w:ascii="仿宋_GB2312" w:hAnsi="仿宋_GB2312" w:eastAsia="仿宋_GB2312" w:cs="仿宋_GB2312"/>
              </w:rPr>
              <w:t>4,700,000.00</w:t>
            </w:r>
          </w:p>
        </w:tc>
        <w:tc>
          <w:tcPr>
            <w:tcW w:w="1138" w:type="dxa"/>
          </w:tcPr>
          <w:p w14:paraId="64768AED">
            <w:pPr>
              <w:pStyle w:val="4"/>
              <w:jc w:val="center"/>
            </w:pPr>
            <w:r>
              <w:rPr>
                <w:rFonts w:ascii="仿宋_GB2312" w:hAnsi="仿宋_GB2312" w:eastAsia="仿宋_GB2312" w:cs="仿宋_GB2312"/>
              </w:rPr>
              <w:t>总价</w:t>
            </w:r>
          </w:p>
        </w:tc>
        <w:tc>
          <w:tcPr>
            <w:tcW w:w="1934" w:type="dxa"/>
          </w:tcPr>
          <w:p w14:paraId="3E22C5F9">
            <w:pPr>
              <w:pStyle w:val="4"/>
              <w:jc w:val="left"/>
            </w:pPr>
            <w:r>
              <w:rPr>
                <w:rFonts w:ascii="仿宋_GB2312" w:hAnsi="仿宋_GB2312" w:eastAsia="仿宋_GB2312" w:cs="仿宋_GB2312"/>
              </w:rPr>
              <w:t>无</w:t>
            </w:r>
          </w:p>
        </w:tc>
      </w:tr>
    </w:tbl>
    <w:p w14:paraId="392BD8D5">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14:paraId="59DA5250">
      <w:pPr>
        <w:pStyle w:val="4"/>
        <w:jc w:val="left"/>
      </w:pPr>
      <w:r>
        <w:rPr>
          <w:rFonts w:ascii="仿宋_GB2312" w:hAnsi="仿宋_GB2312" w:eastAsia="仿宋_GB2312" w:cs="仿宋_GB2312"/>
          <w:b/>
        </w:rPr>
        <w:t>本项目涉及核心产品：</w:t>
      </w:r>
    </w:p>
    <w:p w14:paraId="1EB9D33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5279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0129B2">
            <w:pPr>
              <w:pStyle w:val="4"/>
              <w:jc w:val="center"/>
            </w:pPr>
            <w:r>
              <w:rPr>
                <w:rFonts w:ascii="仿宋_GB2312" w:hAnsi="仿宋_GB2312" w:eastAsia="仿宋_GB2312" w:cs="仿宋_GB2312"/>
              </w:rPr>
              <w:t>序号</w:t>
            </w:r>
          </w:p>
        </w:tc>
        <w:tc>
          <w:tcPr>
            <w:tcW w:w="2492" w:type="dxa"/>
          </w:tcPr>
          <w:p w14:paraId="48E54F89">
            <w:pPr>
              <w:pStyle w:val="4"/>
              <w:jc w:val="center"/>
            </w:pPr>
            <w:r>
              <w:rPr>
                <w:rFonts w:ascii="仿宋_GB2312" w:hAnsi="仿宋_GB2312" w:eastAsia="仿宋_GB2312" w:cs="仿宋_GB2312"/>
              </w:rPr>
              <w:t>采购品目名称</w:t>
            </w:r>
          </w:p>
        </w:tc>
        <w:tc>
          <w:tcPr>
            <w:tcW w:w="2492" w:type="dxa"/>
          </w:tcPr>
          <w:p w14:paraId="5651646E">
            <w:pPr>
              <w:pStyle w:val="4"/>
              <w:jc w:val="center"/>
            </w:pPr>
            <w:r>
              <w:rPr>
                <w:rFonts w:ascii="仿宋_GB2312" w:hAnsi="仿宋_GB2312" w:eastAsia="仿宋_GB2312" w:cs="仿宋_GB2312"/>
              </w:rPr>
              <w:t>标的名称</w:t>
            </w:r>
          </w:p>
        </w:tc>
        <w:tc>
          <w:tcPr>
            <w:tcW w:w="2492" w:type="dxa"/>
          </w:tcPr>
          <w:p w14:paraId="20E304A0">
            <w:pPr>
              <w:pStyle w:val="4"/>
              <w:jc w:val="center"/>
            </w:pPr>
            <w:r>
              <w:rPr>
                <w:rFonts w:ascii="仿宋_GB2312" w:hAnsi="仿宋_GB2312" w:eastAsia="仿宋_GB2312" w:cs="仿宋_GB2312"/>
              </w:rPr>
              <w:t>产品名称</w:t>
            </w:r>
          </w:p>
        </w:tc>
      </w:tr>
      <w:tr w14:paraId="65C5E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E1D49C2">
            <w:pPr>
              <w:pStyle w:val="4"/>
              <w:jc w:val="center"/>
            </w:pPr>
            <w:r>
              <w:rPr>
                <w:rFonts w:ascii="仿宋_GB2312" w:hAnsi="仿宋_GB2312" w:eastAsia="仿宋_GB2312" w:cs="仿宋_GB2312"/>
              </w:rPr>
              <w:t>不涉及</w:t>
            </w:r>
          </w:p>
        </w:tc>
      </w:tr>
    </w:tbl>
    <w:p w14:paraId="3E0B1832">
      <w:pPr>
        <w:pStyle w:val="4"/>
        <w:ind w:firstLine="480"/>
        <w:jc w:val="left"/>
      </w:pPr>
      <w:r>
        <w:rPr>
          <w:rFonts w:ascii="仿宋_GB2312" w:hAnsi="仿宋_GB2312" w:eastAsia="仿宋_GB2312" w:cs="仿宋_GB2312"/>
        </w:rPr>
        <w:t>注：涉及核心产品的，具体评审规定见第五章。</w:t>
      </w:r>
    </w:p>
    <w:p w14:paraId="031C8189">
      <w:pPr>
        <w:pStyle w:val="4"/>
        <w:jc w:val="left"/>
        <w:outlineLvl w:val="3"/>
      </w:pPr>
      <w:r>
        <w:rPr>
          <w:rFonts w:ascii="仿宋_GB2312" w:hAnsi="仿宋_GB2312" w:eastAsia="仿宋_GB2312" w:cs="仿宋_GB2312"/>
          <w:b/>
          <w:sz w:val="24"/>
        </w:rPr>
        <w:t>本项目涉及采购进口产品：</w:t>
      </w:r>
    </w:p>
    <w:p w14:paraId="7024158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F7D6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083254">
            <w:pPr>
              <w:pStyle w:val="4"/>
              <w:jc w:val="center"/>
            </w:pPr>
            <w:r>
              <w:rPr>
                <w:rFonts w:ascii="仿宋_GB2312" w:hAnsi="仿宋_GB2312" w:eastAsia="仿宋_GB2312" w:cs="仿宋_GB2312"/>
              </w:rPr>
              <w:t>序号</w:t>
            </w:r>
          </w:p>
        </w:tc>
        <w:tc>
          <w:tcPr>
            <w:tcW w:w="2492" w:type="dxa"/>
          </w:tcPr>
          <w:p w14:paraId="20F86A2F">
            <w:pPr>
              <w:pStyle w:val="4"/>
              <w:jc w:val="center"/>
            </w:pPr>
            <w:r>
              <w:rPr>
                <w:rFonts w:ascii="仿宋_GB2312" w:hAnsi="仿宋_GB2312" w:eastAsia="仿宋_GB2312" w:cs="仿宋_GB2312"/>
              </w:rPr>
              <w:t>采购品目名称</w:t>
            </w:r>
          </w:p>
        </w:tc>
        <w:tc>
          <w:tcPr>
            <w:tcW w:w="2492" w:type="dxa"/>
          </w:tcPr>
          <w:p w14:paraId="4B475573">
            <w:pPr>
              <w:pStyle w:val="4"/>
              <w:jc w:val="center"/>
            </w:pPr>
            <w:r>
              <w:rPr>
                <w:rFonts w:ascii="仿宋_GB2312" w:hAnsi="仿宋_GB2312" w:eastAsia="仿宋_GB2312" w:cs="仿宋_GB2312"/>
              </w:rPr>
              <w:t>标的名称</w:t>
            </w:r>
          </w:p>
        </w:tc>
        <w:tc>
          <w:tcPr>
            <w:tcW w:w="2492" w:type="dxa"/>
          </w:tcPr>
          <w:p w14:paraId="102C2BC7">
            <w:pPr>
              <w:pStyle w:val="4"/>
              <w:jc w:val="center"/>
            </w:pPr>
            <w:r>
              <w:rPr>
                <w:rFonts w:ascii="仿宋_GB2312" w:hAnsi="仿宋_GB2312" w:eastAsia="仿宋_GB2312" w:cs="仿宋_GB2312"/>
              </w:rPr>
              <w:t>产品名称</w:t>
            </w:r>
          </w:p>
        </w:tc>
      </w:tr>
      <w:tr w14:paraId="37129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50CB2EC">
            <w:pPr>
              <w:pStyle w:val="4"/>
              <w:jc w:val="center"/>
            </w:pPr>
            <w:r>
              <w:rPr>
                <w:rFonts w:ascii="仿宋_GB2312" w:hAnsi="仿宋_GB2312" w:eastAsia="仿宋_GB2312" w:cs="仿宋_GB2312"/>
              </w:rPr>
              <w:t>不涉及</w:t>
            </w:r>
          </w:p>
        </w:tc>
      </w:tr>
    </w:tbl>
    <w:p w14:paraId="54CBCA55">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342DCF05">
      <w:pPr>
        <w:pStyle w:val="4"/>
        <w:jc w:val="left"/>
        <w:outlineLvl w:val="3"/>
      </w:pPr>
      <w:r>
        <w:rPr>
          <w:rFonts w:ascii="仿宋_GB2312" w:hAnsi="仿宋_GB2312" w:eastAsia="仿宋_GB2312" w:cs="仿宋_GB2312"/>
          <w:b/>
          <w:sz w:val="24"/>
        </w:rPr>
        <w:t>本项目涉及强制采购节能产品：</w:t>
      </w:r>
    </w:p>
    <w:p w14:paraId="460BAB0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8CC3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9203A6">
            <w:pPr>
              <w:pStyle w:val="4"/>
              <w:jc w:val="center"/>
            </w:pPr>
            <w:r>
              <w:rPr>
                <w:rFonts w:ascii="仿宋_GB2312" w:hAnsi="仿宋_GB2312" w:eastAsia="仿宋_GB2312" w:cs="仿宋_GB2312"/>
              </w:rPr>
              <w:t>序号</w:t>
            </w:r>
          </w:p>
        </w:tc>
        <w:tc>
          <w:tcPr>
            <w:tcW w:w="2492" w:type="dxa"/>
          </w:tcPr>
          <w:p w14:paraId="38E546C4">
            <w:pPr>
              <w:pStyle w:val="4"/>
              <w:jc w:val="center"/>
            </w:pPr>
            <w:r>
              <w:rPr>
                <w:rFonts w:ascii="仿宋_GB2312" w:hAnsi="仿宋_GB2312" w:eastAsia="仿宋_GB2312" w:cs="仿宋_GB2312"/>
              </w:rPr>
              <w:t>采购品目名称</w:t>
            </w:r>
          </w:p>
        </w:tc>
        <w:tc>
          <w:tcPr>
            <w:tcW w:w="2492" w:type="dxa"/>
          </w:tcPr>
          <w:p w14:paraId="266A8FEB">
            <w:pPr>
              <w:pStyle w:val="4"/>
              <w:jc w:val="center"/>
            </w:pPr>
            <w:r>
              <w:rPr>
                <w:rFonts w:ascii="仿宋_GB2312" w:hAnsi="仿宋_GB2312" w:eastAsia="仿宋_GB2312" w:cs="仿宋_GB2312"/>
              </w:rPr>
              <w:t>标的名称</w:t>
            </w:r>
          </w:p>
        </w:tc>
        <w:tc>
          <w:tcPr>
            <w:tcW w:w="2492" w:type="dxa"/>
          </w:tcPr>
          <w:p w14:paraId="008BA557">
            <w:pPr>
              <w:pStyle w:val="4"/>
              <w:jc w:val="center"/>
            </w:pPr>
            <w:r>
              <w:rPr>
                <w:rFonts w:ascii="仿宋_GB2312" w:hAnsi="仿宋_GB2312" w:eastAsia="仿宋_GB2312" w:cs="仿宋_GB2312"/>
              </w:rPr>
              <w:t>产品名称</w:t>
            </w:r>
          </w:p>
        </w:tc>
      </w:tr>
      <w:tr w14:paraId="15B5B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5EE8800">
            <w:pPr>
              <w:pStyle w:val="4"/>
              <w:jc w:val="center"/>
            </w:pPr>
            <w:r>
              <w:rPr>
                <w:rFonts w:ascii="仿宋_GB2312" w:hAnsi="仿宋_GB2312" w:eastAsia="仿宋_GB2312" w:cs="仿宋_GB2312"/>
              </w:rPr>
              <w:t>不涉及</w:t>
            </w:r>
          </w:p>
        </w:tc>
      </w:tr>
    </w:tbl>
    <w:p w14:paraId="62B34EA7">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1D128021">
      <w:pPr>
        <w:pStyle w:val="4"/>
        <w:jc w:val="left"/>
      </w:pPr>
      <w:r>
        <w:rPr>
          <w:rFonts w:ascii="仿宋_GB2312" w:hAnsi="仿宋_GB2312" w:eastAsia="仿宋_GB2312" w:cs="仿宋_GB2312"/>
          <w:b/>
        </w:rPr>
        <w:t>本项目涉及优先采购节能产品：</w:t>
      </w:r>
    </w:p>
    <w:p w14:paraId="1030A8F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AAAE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59A870">
            <w:pPr>
              <w:pStyle w:val="4"/>
              <w:jc w:val="center"/>
            </w:pPr>
            <w:r>
              <w:rPr>
                <w:rFonts w:ascii="仿宋_GB2312" w:hAnsi="仿宋_GB2312" w:eastAsia="仿宋_GB2312" w:cs="仿宋_GB2312"/>
              </w:rPr>
              <w:t>序号</w:t>
            </w:r>
          </w:p>
        </w:tc>
        <w:tc>
          <w:tcPr>
            <w:tcW w:w="2492" w:type="dxa"/>
          </w:tcPr>
          <w:p w14:paraId="17AAF117">
            <w:pPr>
              <w:pStyle w:val="4"/>
              <w:jc w:val="center"/>
            </w:pPr>
            <w:r>
              <w:rPr>
                <w:rFonts w:ascii="仿宋_GB2312" w:hAnsi="仿宋_GB2312" w:eastAsia="仿宋_GB2312" w:cs="仿宋_GB2312"/>
              </w:rPr>
              <w:t>采购品目名称</w:t>
            </w:r>
          </w:p>
        </w:tc>
        <w:tc>
          <w:tcPr>
            <w:tcW w:w="2492" w:type="dxa"/>
          </w:tcPr>
          <w:p w14:paraId="2EF7082E">
            <w:pPr>
              <w:pStyle w:val="4"/>
              <w:jc w:val="center"/>
            </w:pPr>
            <w:r>
              <w:rPr>
                <w:rFonts w:ascii="仿宋_GB2312" w:hAnsi="仿宋_GB2312" w:eastAsia="仿宋_GB2312" w:cs="仿宋_GB2312"/>
              </w:rPr>
              <w:t>标的名称</w:t>
            </w:r>
          </w:p>
        </w:tc>
        <w:tc>
          <w:tcPr>
            <w:tcW w:w="2492" w:type="dxa"/>
          </w:tcPr>
          <w:p w14:paraId="2D8C3C7D">
            <w:pPr>
              <w:pStyle w:val="4"/>
              <w:jc w:val="center"/>
            </w:pPr>
            <w:r>
              <w:rPr>
                <w:rFonts w:ascii="仿宋_GB2312" w:hAnsi="仿宋_GB2312" w:eastAsia="仿宋_GB2312" w:cs="仿宋_GB2312"/>
              </w:rPr>
              <w:t>产品名称</w:t>
            </w:r>
          </w:p>
        </w:tc>
      </w:tr>
      <w:tr w14:paraId="2281D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BD8F22E">
            <w:pPr>
              <w:pStyle w:val="4"/>
              <w:jc w:val="center"/>
            </w:pPr>
            <w:r>
              <w:rPr>
                <w:rFonts w:ascii="仿宋_GB2312" w:hAnsi="仿宋_GB2312" w:eastAsia="仿宋_GB2312" w:cs="仿宋_GB2312"/>
              </w:rPr>
              <w:t>不涉及</w:t>
            </w:r>
          </w:p>
        </w:tc>
      </w:tr>
    </w:tbl>
    <w:p w14:paraId="2CACE7FD">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028ED305">
      <w:pPr>
        <w:pStyle w:val="4"/>
        <w:jc w:val="left"/>
        <w:outlineLvl w:val="3"/>
      </w:pPr>
      <w:r>
        <w:rPr>
          <w:rFonts w:ascii="仿宋_GB2312" w:hAnsi="仿宋_GB2312" w:eastAsia="仿宋_GB2312" w:cs="仿宋_GB2312"/>
          <w:b/>
          <w:sz w:val="24"/>
        </w:rPr>
        <w:t>本项目涉及优先采购环境标志产品：</w:t>
      </w:r>
    </w:p>
    <w:p w14:paraId="7B4A845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B8A2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1EBDFD">
            <w:pPr>
              <w:pStyle w:val="4"/>
              <w:jc w:val="center"/>
            </w:pPr>
            <w:r>
              <w:rPr>
                <w:rFonts w:ascii="仿宋_GB2312" w:hAnsi="仿宋_GB2312" w:eastAsia="仿宋_GB2312" w:cs="仿宋_GB2312"/>
              </w:rPr>
              <w:t>序号</w:t>
            </w:r>
          </w:p>
        </w:tc>
        <w:tc>
          <w:tcPr>
            <w:tcW w:w="2492" w:type="dxa"/>
          </w:tcPr>
          <w:p w14:paraId="136CEFEF">
            <w:pPr>
              <w:pStyle w:val="4"/>
              <w:jc w:val="center"/>
            </w:pPr>
            <w:r>
              <w:rPr>
                <w:rFonts w:ascii="仿宋_GB2312" w:hAnsi="仿宋_GB2312" w:eastAsia="仿宋_GB2312" w:cs="仿宋_GB2312"/>
              </w:rPr>
              <w:t>采购品目名称</w:t>
            </w:r>
          </w:p>
        </w:tc>
        <w:tc>
          <w:tcPr>
            <w:tcW w:w="2492" w:type="dxa"/>
          </w:tcPr>
          <w:p w14:paraId="7F80B44A">
            <w:pPr>
              <w:pStyle w:val="4"/>
              <w:jc w:val="center"/>
            </w:pPr>
            <w:r>
              <w:rPr>
                <w:rFonts w:ascii="仿宋_GB2312" w:hAnsi="仿宋_GB2312" w:eastAsia="仿宋_GB2312" w:cs="仿宋_GB2312"/>
              </w:rPr>
              <w:t>标的名称</w:t>
            </w:r>
          </w:p>
        </w:tc>
        <w:tc>
          <w:tcPr>
            <w:tcW w:w="2492" w:type="dxa"/>
          </w:tcPr>
          <w:p w14:paraId="451A613E">
            <w:pPr>
              <w:pStyle w:val="4"/>
              <w:jc w:val="center"/>
            </w:pPr>
            <w:r>
              <w:rPr>
                <w:rFonts w:ascii="仿宋_GB2312" w:hAnsi="仿宋_GB2312" w:eastAsia="仿宋_GB2312" w:cs="仿宋_GB2312"/>
              </w:rPr>
              <w:t>产品名称</w:t>
            </w:r>
          </w:p>
        </w:tc>
      </w:tr>
      <w:tr w14:paraId="68001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42410B6">
            <w:pPr>
              <w:pStyle w:val="4"/>
              <w:jc w:val="center"/>
            </w:pPr>
            <w:r>
              <w:rPr>
                <w:rFonts w:ascii="仿宋_GB2312" w:hAnsi="仿宋_GB2312" w:eastAsia="仿宋_GB2312" w:cs="仿宋_GB2312"/>
              </w:rPr>
              <w:t>不涉及</w:t>
            </w:r>
          </w:p>
        </w:tc>
      </w:tr>
    </w:tbl>
    <w:p w14:paraId="33314852">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768CC92">
      <w:pPr>
        <w:pStyle w:val="4"/>
        <w:jc w:val="left"/>
        <w:outlineLvl w:val="2"/>
      </w:pPr>
      <w:r>
        <w:rPr>
          <w:rFonts w:ascii="仿宋_GB2312" w:hAnsi="仿宋_GB2312" w:eastAsia="仿宋_GB2312" w:cs="仿宋_GB2312"/>
          <w:b/>
          <w:sz w:val="28"/>
        </w:rPr>
        <w:t>3.2.技术要求</w:t>
      </w:r>
    </w:p>
    <w:p w14:paraId="41408B88">
      <w:pPr>
        <w:pStyle w:val="4"/>
        <w:jc w:val="left"/>
      </w:pPr>
      <w:r>
        <w:rPr>
          <w:rFonts w:ascii="仿宋_GB2312" w:hAnsi="仿宋_GB2312" w:eastAsia="仿宋_GB2312" w:cs="仿宋_GB2312"/>
        </w:rPr>
        <w:t>采购包1：</w:t>
      </w:r>
    </w:p>
    <w:p w14:paraId="1BD74E64">
      <w:pPr>
        <w:pStyle w:val="4"/>
        <w:jc w:val="left"/>
      </w:pPr>
      <w:r>
        <w:rPr>
          <w:rFonts w:ascii="仿宋_GB2312" w:hAnsi="仿宋_GB2312" w:eastAsia="仿宋_GB2312" w:cs="仿宋_GB2312"/>
        </w:rPr>
        <w:t>标的名称：医院物业管理服务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B540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4554AB">
            <w:pPr>
              <w:pStyle w:val="4"/>
              <w:jc w:val="center"/>
            </w:pPr>
            <w:r>
              <w:rPr>
                <w:rFonts w:ascii="仿宋_GB2312" w:hAnsi="仿宋_GB2312" w:eastAsia="仿宋_GB2312" w:cs="仿宋_GB2312"/>
              </w:rPr>
              <w:t>序号</w:t>
            </w:r>
          </w:p>
        </w:tc>
        <w:tc>
          <w:tcPr>
            <w:tcW w:w="581" w:type="dxa"/>
          </w:tcPr>
          <w:p w14:paraId="76AE9E50">
            <w:pPr>
              <w:pStyle w:val="4"/>
              <w:jc w:val="center"/>
            </w:pPr>
            <w:r>
              <w:rPr>
                <w:rFonts w:ascii="仿宋_GB2312" w:hAnsi="仿宋_GB2312" w:eastAsia="仿宋_GB2312" w:cs="仿宋_GB2312"/>
              </w:rPr>
              <w:t>符号标识</w:t>
            </w:r>
          </w:p>
        </w:tc>
        <w:tc>
          <w:tcPr>
            <w:tcW w:w="1495" w:type="dxa"/>
          </w:tcPr>
          <w:p w14:paraId="242EE88D">
            <w:pPr>
              <w:pStyle w:val="4"/>
              <w:jc w:val="center"/>
            </w:pPr>
            <w:r>
              <w:rPr>
                <w:rFonts w:ascii="仿宋_GB2312" w:hAnsi="仿宋_GB2312" w:eastAsia="仿宋_GB2312" w:cs="仿宋_GB2312"/>
              </w:rPr>
              <w:t>技术要求名称</w:t>
            </w:r>
          </w:p>
        </w:tc>
        <w:tc>
          <w:tcPr>
            <w:tcW w:w="5814" w:type="dxa"/>
          </w:tcPr>
          <w:p w14:paraId="0DB42C7F">
            <w:pPr>
              <w:pStyle w:val="4"/>
              <w:jc w:val="center"/>
            </w:pPr>
            <w:r>
              <w:rPr>
                <w:rFonts w:ascii="仿宋_GB2312" w:hAnsi="仿宋_GB2312" w:eastAsia="仿宋_GB2312" w:cs="仿宋_GB2312"/>
              </w:rPr>
              <w:t>技术参数与性能指标</w:t>
            </w:r>
          </w:p>
        </w:tc>
      </w:tr>
      <w:tr w14:paraId="6594C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25F8AB">
            <w:pPr>
              <w:pStyle w:val="4"/>
              <w:jc w:val="center"/>
            </w:pPr>
            <w:r>
              <w:rPr>
                <w:rFonts w:ascii="仿宋_GB2312" w:hAnsi="仿宋_GB2312" w:eastAsia="仿宋_GB2312" w:cs="仿宋_GB2312"/>
              </w:rPr>
              <w:t>1</w:t>
            </w:r>
          </w:p>
        </w:tc>
        <w:tc>
          <w:tcPr>
            <w:tcW w:w="581" w:type="dxa"/>
          </w:tcPr>
          <w:p w14:paraId="45D37879">
            <w:pPr>
              <w:pStyle w:val="4"/>
              <w:jc w:val="center"/>
            </w:pPr>
            <w:r>
              <w:rPr>
                <w:rFonts w:ascii="仿宋_GB2312" w:hAnsi="仿宋_GB2312" w:eastAsia="仿宋_GB2312" w:cs="仿宋_GB2312"/>
              </w:rPr>
              <w:t>★</w:t>
            </w:r>
          </w:p>
        </w:tc>
        <w:tc>
          <w:tcPr>
            <w:tcW w:w="1495" w:type="dxa"/>
          </w:tcPr>
          <w:p w14:paraId="5B72CB55">
            <w:pPr>
              <w:pStyle w:val="4"/>
              <w:jc w:val="left"/>
            </w:pPr>
            <w:r>
              <w:rPr>
                <w:rFonts w:ascii="仿宋_GB2312" w:hAnsi="仿宋_GB2312" w:eastAsia="仿宋_GB2312" w:cs="仿宋_GB2312"/>
              </w:rPr>
              <w:t>技术服务要求</w:t>
            </w:r>
          </w:p>
        </w:tc>
        <w:tc>
          <w:tcPr>
            <w:tcW w:w="5814" w:type="dxa"/>
          </w:tcPr>
          <w:p w14:paraId="645C0747">
            <w:pPr>
              <w:pStyle w:val="4"/>
              <w:ind w:firstLine="482"/>
              <w:jc w:val="left"/>
            </w:pPr>
            <w:r>
              <w:rPr>
                <w:rFonts w:ascii="仿宋_GB2312" w:hAnsi="仿宋_GB2312" w:eastAsia="仿宋_GB2312" w:cs="仿宋_GB2312"/>
                <w:b/>
                <w:sz w:val="24"/>
              </w:rPr>
              <w:t>（一）环境维护与临床服务</w:t>
            </w:r>
          </w:p>
          <w:p w14:paraId="0DA828FB">
            <w:pPr>
              <w:pStyle w:val="4"/>
              <w:ind w:firstLine="482"/>
              <w:jc w:val="left"/>
            </w:pPr>
            <w:r>
              <w:rPr>
                <w:rFonts w:ascii="仿宋_GB2312" w:hAnsi="仿宋_GB2312" w:eastAsia="仿宋_GB2312" w:cs="仿宋_GB2312"/>
                <w:b/>
                <w:sz w:val="24"/>
              </w:rPr>
              <w:t>1.服务范围</w:t>
            </w:r>
          </w:p>
          <w:p w14:paraId="11C0DD15">
            <w:pPr>
              <w:pStyle w:val="4"/>
              <w:ind w:firstLine="480"/>
              <w:jc w:val="left"/>
            </w:pPr>
            <w:r>
              <w:rPr>
                <w:rFonts w:ascii="仿宋_GB2312" w:hAnsi="仿宋_GB2312" w:eastAsia="仿宋_GB2312" w:cs="仿宋_GB2312"/>
                <w:sz w:val="24"/>
              </w:rPr>
              <w:t>1.1负责综合楼、妇幼楼、行政楼的门诊、住院、办公综合大楼和妇幼楼保健业务用房、妇女儿童专科综合业务用房的所有办公室、会议室、诊室、病房等生产生活区域的临床支持服务和院感防控消杀、医疗废物收集工作，天台、平台及其他下水道、阴阳沟的疏通，垃圾清运至垃圾库，协作完成化粪池清掏后每年两次的保洁。</w:t>
            </w:r>
          </w:p>
          <w:p w14:paraId="3D93D8AD">
            <w:pPr>
              <w:pStyle w:val="4"/>
              <w:ind w:firstLine="480"/>
              <w:jc w:val="left"/>
            </w:pPr>
            <w:r>
              <w:rPr>
                <w:rFonts w:ascii="仿宋_GB2312" w:hAnsi="仿宋_GB2312" w:eastAsia="仿宋_GB2312" w:cs="仿宋_GB2312"/>
                <w:sz w:val="24"/>
              </w:rPr>
              <w:t>1.2负责二门诊院内卫生及消毒消杀工作、门岗值守。</w:t>
            </w:r>
          </w:p>
          <w:p w14:paraId="24F28911">
            <w:pPr>
              <w:pStyle w:val="4"/>
              <w:ind w:firstLine="480"/>
              <w:jc w:val="left"/>
            </w:pPr>
            <w:r>
              <w:rPr>
                <w:rFonts w:ascii="仿宋_GB2312" w:hAnsi="仿宋_GB2312" w:eastAsia="仿宋_GB2312" w:cs="仿宋_GB2312"/>
                <w:sz w:val="24"/>
              </w:rPr>
              <w:t>1.3负责泸州市托育综合服务中心公共区域卫生及消毒消杀工作、垃圾清运至垃圾库。</w:t>
            </w:r>
          </w:p>
          <w:p w14:paraId="6C2DF98A">
            <w:pPr>
              <w:pStyle w:val="4"/>
              <w:ind w:firstLine="480"/>
              <w:jc w:val="left"/>
            </w:pPr>
            <w:r>
              <w:rPr>
                <w:rFonts w:ascii="仿宋_GB2312" w:hAnsi="仿宋_GB2312" w:eastAsia="仿宋_GB2312" w:cs="仿宋_GB2312"/>
                <w:sz w:val="24"/>
              </w:rPr>
              <w:t>1.4负责天台、平台、院坝、园林绿化区域的卫生保洁。</w:t>
            </w:r>
          </w:p>
          <w:p w14:paraId="5B6FAFFD">
            <w:pPr>
              <w:pStyle w:val="4"/>
              <w:ind w:firstLine="480"/>
              <w:jc w:val="left"/>
            </w:pPr>
            <w:r>
              <w:rPr>
                <w:rFonts w:ascii="仿宋_GB2312" w:hAnsi="仿宋_GB2312" w:eastAsia="仿宋_GB2312" w:cs="仿宋_GB2312"/>
                <w:sz w:val="24"/>
              </w:rPr>
              <w:t>1.5负责开水间管理、节能管理、水电等基础设施的故障维修申报，以及给水爆管、喷淋，排水堵塞等应急处理事项。建立相关应急预案，并定期组织演练。</w:t>
            </w:r>
          </w:p>
          <w:p w14:paraId="3AACCE37">
            <w:pPr>
              <w:pStyle w:val="4"/>
              <w:ind w:firstLine="480"/>
              <w:jc w:val="left"/>
            </w:pPr>
            <w:r>
              <w:rPr>
                <w:rFonts w:ascii="仿宋_GB2312" w:hAnsi="仿宋_GB2312" w:eastAsia="仿宋_GB2312" w:cs="仿宋_GB2312"/>
                <w:sz w:val="24"/>
              </w:rPr>
              <w:t>1.6负责诊室、病房、公共区域、电梯和特殊科室、特殊时间段的保洁消杀（消毒药液由采购人负责），及时填写消杀记录表。</w:t>
            </w:r>
          </w:p>
          <w:p w14:paraId="7179F392">
            <w:pPr>
              <w:pStyle w:val="4"/>
              <w:ind w:firstLine="480"/>
              <w:jc w:val="left"/>
            </w:pPr>
            <w:r>
              <w:rPr>
                <w:rFonts w:ascii="仿宋_GB2312" w:hAnsi="仿宋_GB2312" w:eastAsia="仿宋_GB2312" w:cs="仿宋_GB2312"/>
                <w:sz w:val="24"/>
              </w:rPr>
              <w:t>1.7负责将生活垃圾、可回收废纸类、医疗废物收集转运至院内指定地点。</w:t>
            </w:r>
          </w:p>
          <w:p w14:paraId="444ECD23">
            <w:pPr>
              <w:pStyle w:val="4"/>
              <w:ind w:firstLine="480"/>
              <w:jc w:val="left"/>
            </w:pPr>
            <w:r>
              <w:rPr>
                <w:rFonts w:ascii="仿宋_GB2312" w:hAnsi="仿宋_GB2312" w:eastAsia="仿宋_GB2312" w:cs="仿宋_GB2312"/>
                <w:sz w:val="24"/>
              </w:rPr>
              <w:t>1.8负责全院绿化的浇水、施肥、松土、除草、修剪、杀虫、垃圾清理运输等养护工作。</w:t>
            </w:r>
          </w:p>
          <w:p w14:paraId="626E1D68">
            <w:pPr>
              <w:pStyle w:val="4"/>
              <w:ind w:firstLine="480"/>
              <w:jc w:val="left"/>
            </w:pPr>
            <w:r>
              <w:rPr>
                <w:rFonts w:ascii="仿宋_GB2312" w:hAnsi="仿宋_GB2312" w:eastAsia="仿宋_GB2312" w:cs="仿宋_GB2312"/>
                <w:sz w:val="24"/>
              </w:rPr>
              <w:t>1.9负责其他临时性的环境维护卫生服务（如：创卫、重大节日等）。</w:t>
            </w:r>
          </w:p>
          <w:p w14:paraId="16BD7B5C">
            <w:pPr>
              <w:pStyle w:val="4"/>
              <w:ind w:firstLine="482"/>
              <w:jc w:val="left"/>
            </w:pPr>
            <w:r>
              <w:rPr>
                <w:rFonts w:ascii="仿宋_GB2312" w:hAnsi="仿宋_GB2312" w:eastAsia="仿宋_GB2312" w:cs="仿宋_GB2312"/>
                <w:b/>
                <w:sz w:val="24"/>
              </w:rPr>
              <w:t>2.服务内容与要求</w:t>
            </w:r>
          </w:p>
          <w:p w14:paraId="3874BEFC">
            <w:pPr>
              <w:pStyle w:val="4"/>
              <w:ind w:firstLine="480"/>
              <w:jc w:val="left"/>
            </w:pPr>
            <w:r>
              <w:rPr>
                <w:rFonts w:ascii="仿宋_GB2312" w:hAnsi="仿宋_GB2312" w:eastAsia="仿宋_GB2312" w:cs="仿宋_GB2312"/>
                <w:sz w:val="24"/>
              </w:rPr>
              <w:t>2.1完成由市、区爱卫办（或城市综合管理局）组织的灭四害工作（日常工作由采购单位委托的专业机构完成）、创卫等后勤物业服务工作。</w:t>
            </w:r>
          </w:p>
          <w:p w14:paraId="769E1E84">
            <w:pPr>
              <w:pStyle w:val="4"/>
              <w:ind w:firstLine="480"/>
              <w:jc w:val="left"/>
            </w:pPr>
            <w:r>
              <w:rPr>
                <w:rFonts w:ascii="仿宋_GB2312" w:hAnsi="仿宋_GB2312" w:eastAsia="仿宋_GB2312" w:cs="仿宋_GB2312"/>
                <w:sz w:val="24"/>
              </w:rPr>
              <w:t>2.2投标人须按照《医疗机构环境表面清洁与消毒管理规范》（WST512-2025）、《病区医院感染管理规范》（WS/T510-2016）、《医疗机构消毒技术规范》（WS/T367-2012）等医院感染与清洁消毒相关文件的要求，掌握相关清洁、消毒、灭菌知识的专业人员，并能有效培训和监督现场一线人员具备操作执行能力；同时投标人须按院感要求配备清洗、消毒、烘干设施设备（办公用房、库房、集中消洗用房由采购人提供，集中消洗用房内的设施、设备由投标人自行解决，公用水、电、气费用由采购人承担），提供微细纤维材料的毛巾和地垫等环境维护用具配置，符合采购人需求和医院院感防控要求，做到毛巾分区分色，一床一巾，平拖地垫一屋一垫，至少满足双倍数量配置，以便集中清洗、消毒、更换，费用计入投标总报价。（各色毛巾总数量配置不少于4000张/年，平拖地垫配置不少于2000张/年）</w:t>
            </w:r>
          </w:p>
          <w:p w14:paraId="0976B3C1">
            <w:pPr>
              <w:pStyle w:val="4"/>
              <w:ind w:firstLine="480"/>
              <w:jc w:val="left"/>
            </w:pPr>
            <w:r>
              <w:rPr>
                <w:rFonts w:ascii="仿宋_GB2312" w:hAnsi="仿宋_GB2312" w:eastAsia="仿宋_GB2312" w:cs="仿宋_GB2312"/>
                <w:sz w:val="24"/>
              </w:rPr>
              <w:t>2.3环境维护及临床服务工作人员每天工作时间从7：30~11：30，13：30~17：30，可根据各科室实际情况调整时间，其余时间则提供≥2人的应急保洁服务，随叫随到负责全院的室内、室外清洁卫生，急诊科、ICU、手术室必须提供24小时保洁服务。</w:t>
            </w:r>
          </w:p>
          <w:p w14:paraId="5172BC20">
            <w:pPr>
              <w:pStyle w:val="4"/>
              <w:ind w:firstLine="480"/>
              <w:jc w:val="left"/>
            </w:pPr>
            <w:r>
              <w:rPr>
                <w:rFonts w:ascii="仿宋_GB2312" w:hAnsi="仿宋_GB2312" w:eastAsia="仿宋_GB2312" w:cs="仿宋_GB2312"/>
                <w:sz w:val="24"/>
              </w:rPr>
              <w:t>2.4地面、楼梯、天桥、厅柱、踢脚线每天至少一次清洁，保持洁净光亮显本色，无卫生死角。</w:t>
            </w:r>
          </w:p>
          <w:p w14:paraId="661A92F8">
            <w:pPr>
              <w:pStyle w:val="4"/>
              <w:ind w:firstLine="480"/>
              <w:jc w:val="left"/>
            </w:pPr>
            <w:r>
              <w:rPr>
                <w:rFonts w:ascii="仿宋_GB2312" w:hAnsi="仿宋_GB2312" w:eastAsia="仿宋_GB2312" w:cs="仿宋_GB2312"/>
                <w:sz w:val="24"/>
              </w:rPr>
              <w:t>2.5墙面、柱牌、指示牌每周至少一次清洁，保持洁净无灰尘。</w:t>
            </w:r>
          </w:p>
          <w:p w14:paraId="7029A68F">
            <w:pPr>
              <w:pStyle w:val="4"/>
              <w:ind w:firstLine="480"/>
              <w:jc w:val="left"/>
            </w:pPr>
            <w:r>
              <w:rPr>
                <w:rFonts w:ascii="仿宋_GB2312" w:hAnsi="仿宋_GB2312" w:eastAsia="仿宋_GB2312" w:cs="仿宋_GB2312"/>
                <w:sz w:val="24"/>
              </w:rPr>
              <w:t>2.6门、窗框纱窗、纱门、灯具、病房内设备带、电视、空调每天至少一次清洁，保持干净明亮、无灰、无污迹。</w:t>
            </w:r>
          </w:p>
          <w:p w14:paraId="186B45A3">
            <w:pPr>
              <w:pStyle w:val="4"/>
              <w:ind w:firstLine="480"/>
              <w:jc w:val="left"/>
            </w:pPr>
            <w:r>
              <w:rPr>
                <w:rFonts w:ascii="仿宋_GB2312" w:hAnsi="仿宋_GB2312" w:eastAsia="仿宋_GB2312" w:cs="仿宋_GB2312"/>
                <w:sz w:val="24"/>
              </w:rPr>
              <w:t>2.7门诊及特殊科室数量二百四十间，分诊台、护士站台、各类大厅、候诊椅每天至少一次清洁，保持洁净无尘；候诊室及一切陈列设施每天至少一次清洁，保持无灰尘、无灰迹，各部位标准与病房相同；诊室内诊桌、诊椅、诊床每天至少一次清洁，保持干净无尘；毛巾须分区分色，一屋一垫。</w:t>
            </w:r>
          </w:p>
          <w:p w14:paraId="2B7808BD">
            <w:pPr>
              <w:pStyle w:val="4"/>
              <w:ind w:firstLine="480"/>
              <w:jc w:val="left"/>
            </w:pPr>
            <w:r>
              <w:rPr>
                <w:rFonts w:ascii="仿宋_GB2312" w:hAnsi="仿宋_GB2312" w:eastAsia="仿宋_GB2312" w:cs="仿宋_GB2312"/>
                <w:sz w:val="24"/>
              </w:rPr>
              <w:t>2.8住院部住院病房三百五十间，病人床位数四百五十张（不含临时加床），住院病床、床头柜、洗手池每天至少一次清洁，保持干净，须做到一床一巾，一屋一垫；病人出院或死亡后应及时对床位进行终末消毒处理。</w:t>
            </w:r>
          </w:p>
          <w:p w14:paraId="4778C0F3">
            <w:pPr>
              <w:pStyle w:val="4"/>
              <w:ind w:firstLine="480"/>
              <w:jc w:val="left"/>
            </w:pPr>
            <w:r>
              <w:rPr>
                <w:rFonts w:ascii="仿宋_GB2312" w:hAnsi="仿宋_GB2312" w:eastAsia="仿宋_GB2312" w:cs="仿宋_GB2312"/>
                <w:sz w:val="24"/>
              </w:rPr>
              <w:t>2.9洗漱间、卫生间每天至少两次清洁，保持干净光亮，无异味、无杂物。</w:t>
            </w:r>
          </w:p>
          <w:p w14:paraId="7938C0A1">
            <w:pPr>
              <w:pStyle w:val="4"/>
              <w:ind w:firstLine="480"/>
              <w:jc w:val="left"/>
            </w:pPr>
            <w:r>
              <w:rPr>
                <w:rFonts w:ascii="仿宋_GB2312" w:hAnsi="仿宋_GB2312" w:eastAsia="仿宋_GB2312" w:cs="仿宋_GB2312"/>
                <w:sz w:val="24"/>
              </w:rPr>
              <w:t>2.10污物桶及所在角落每天至少两次清洁，保持干净、无杂物，洗手池及洗手池地面每天至少两次清洁，保持无异味。</w:t>
            </w:r>
          </w:p>
          <w:p w14:paraId="3F8BAE8C">
            <w:pPr>
              <w:pStyle w:val="4"/>
              <w:ind w:firstLine="480"/>
              <w:jc w:val="left"/>
            </w:pPr>
            <w:r>
              <w:rPr>
                <w:rFonts w:ascii="仿宋_GB2312" w:hAnsi="仿宋_GB2312" w:eastAsia="仿宋_GB2312" w:cs="仿宋_GB2312"/>
                <w:sz w:val="24"/>
              </w:rPr>
              <w:t>2.11阳台、天井及楼梯间日常生活垃圾每天至少两次清理，保持干净整洁；生活垃圾每天定时清运至院内或社区垃圾存放点。</w:t>
            </w:r>
          </w:p>
          <w:p w14:paraId="1392393B">
            <w:pPr>
              <w:pStyle w:val="4"/>
              <w:ind w:firstLine="480"/>
              <w:jc w:val="left"/>
            </w:pPr>
            <w:r>
              <w:rPr>
                <w:rFonts w:ascii="仿宋_GB2312" w:hAnsi="仿宋_GB2312" w:eastAsia="仿宋_GB2312" w:cs="仿宋_GB2312"/>
                <w:sz w:val="24"/>
              </w:rPr>
              <w:t>2.12厕所地面每天至少两次清洁，保持干燥、洁净；墙面每天至少两次清洁，保持光亮；洗手池前镜子每天至少两次清洁，保持无污迹、露本色；大小便池每天至少两次清洁，保持无便垢、便迹、无味、无蝇、水流畅通。</w:t>
            </w:r>
          </w:p>
          <w:p w14:paraId="5031F75D">
            <w:pPr>
              <w:pStyle w:val="4"/>
              <w:ind w:firstLine="480"/>
              <w:jc w:val="left"/>
            </w:pPr>
            <w:r>
              <w:rPr>
                <w:rFonts w:ascii="仿宋_GB2312" w:hAnsi="仿宋_GB2312" w:eastAsia="仿宋_GB2312" w:cs="仿宋_GB2312"/>
                <w:sz w:val="24"/>
              </w:rPr>
              <w:t>2.12各类拖布、尘推套专用，拖布有明显使用标记并有文字提示，各类用品、用具分类摆放，整齐有序。</w:t>
            </w:r>
          </w:p>
          <w:p w14:paraId="2FA41A33">
            <w:pPr>
              <w:pStyle w:val="4"/>
              <w:ind w:firstLine="480"/>
              <w:jc w:val="left"/>
            </w:pPr>
            <w:r>
              <w:rPr>
                <w:rFonts w:ascii="仿宋_GB2312" w:hAnsi="仿宋_GB2312" w:eastAsia="仿宋_GB2312" w:cs="仿宋_GB2312"/>
                <w:sz w:val="24"/>
              </w:rPr>
              <w:t>2.14窗帘每月至少一次更换，但不含洗涤。</w:t>
            </w:r>
          </w:p>
          <w:p w14:paraId="6D13A704">
            <w:pPr>
              <w:pStyle w:val="4"/>
              <w:ind w:firstLine="480"/>
              <w:jc w:val="left"/>
            </w:pPr>
            <w:r>
              <w:rPr>
                <w:rFonts w:ascii="仿宋_GB2312" w:hAnsi="仿宋_GB2312" w:eastAsia="仿宋_GB2312" w:cs="仿宋_GB2312"/>
                <w:sz w:val="24"/>
              </w:rPr>
              <w:t>2.15高空灯罩、空调口、排风罩等每月至少一次，保持洁净无尘、无迹、无蛛网。</w:t>
            </w:r>
          </w:p>
          <w:p w14:paraId="590161D2">
            <w:pPr>
              <w:pStyle w:val="4"/>
              <w:ind w:firstLine="480"/>
              <w:jc w:val="left"/>
            </w:pPr>
            <w:r>
              <w:rPr>
                <w:rFonts w:ascii="仿宋_GB2312" w:hAnsi="仿宋_GB2312" w:eastAsia="仿宋_GB2312" w:cs="仿宋_GB2312"/>
                <w:sz w:val="24"/>
              </w:rPr>
              <w:t>2.16投标人在投标报价时须将院内大楼顶部各区域环境维护包含在报价费用中，大楼顶部每月至少一次清洁（外墙清洗不报价，需要时另议）。</w:t>
            </w:r>
          </w:p>
          <w:p w14:paraId="21D5AFC7">
            <w:pPr>
              <w:pStyle w:val="4"/>
              <w:ind w:firstLine="480"/>
              <w:jc w:val="left"/>
            </w:pPr>
            <w:r>
              <w:rPr>
                <w:rFonts w:ascii="仿宋_GB2312" w:hAnsi="仿宋_GB2312" w:eastAsia="仿宋_GB2312" w:cs="仿宋_GB2312"/>
                <w:sz w:val="24"/>
              </w:rPr>
              <w:t>2.17消毒消杀主要指临床病区、各诊室、各辅检科室，每周至少一次，特殊科室、特殊情况可根据情况增加消毒消杀次数，要求记录完整、规范、准确。</w:t>
            </w:r>
          </w:p>
          <w:p w14:paraId="7DA10383">
            <w:pPr>
              <w:pStyle w:val="4"/>
              <w:ind w:firstLine="480"/>
              <w:jc w:val="left"/>
            </w:pPr>
            <w:r>
              <w:rPr>
                <w:rFonts w:ascii="仿宋_GB2312" w:hAnsi="仿宋_GB2312" w:eastAsia="仿宋_GB2312" w:cs="仿宋_GB2312"/>
                <w:sz w:val="24"/>
              </w:rPr>
              <w:t>2.18公共区域、步行楼道、电梯轿厢、扶梯扶手、按键板及候诊座椅进行每天至少一次消毒消杀，并填写消杀记录表，记录完整、规范、准确。</w:t>
            </w:r>
          </w:p>
          <w:p w14:paraId="14FA124C">
            <w:pPr>
              <w:pStyle w:val="4"/>
              <w:ind w:firstLine="480"/>
              <w:jc w:val="left"/>
            </w:pPr>
            <w:r>
              <w:rPr>
                <w:rFonts w:ascii="仿宋_GB2312" w:hAnsi="仿宋_GB2312" w:eastAsia="仿宋_GB2312" w:cs="仿宋_GB2312"/>
                <w:sz w:val="24"/>
              </w:rPr>
              <w:t>2.19根据当地爱卫办（或城市综合管理局）时间、要求协助专业生物灭害公司完成除“四害”工作，记录完整、规范、准确；协助人员至少一人经过专业有害生物防治培训。</w:t>
            </w:r>
            <w:r>
              <w:rPr>
                <w:rFonts w:ascii="仿宋_GB2312" w:hAnsi="仿宋_GB2312" w:eastAsia="仿宋_GB2312" w:cs="仿宋_GB2312"/>
                <w:b/>
                <w:sz w:val="24"/>
              </w:rPr>
              <w:t>【投标时提供拟派人员的身份证与有害生物防制或四害防治相关证书原件扫描件】</w:t>
            </w:r>
          </w:p>
          <w:p w14:paraId="04C2B10C">
            <w:pPr>
              <w:pStyle w:val="4"/>
              <w:ind w:firstLine="480"/>
              <w:jc w:val="left"/>
            </w:pPr>
            <w:r>
              <w:rPr>
                <w:rFonts w:ascii="仿宋_GB2312" w:hAnsi="仿宋_GB2312" w:eastAsia="仿宋_GB2312" w:cs="仿宋_GB2312"/>
                <w:sz w:val="24"/>
              </w:rPr>
              <w:t>2.20每月至少一次进行杀菌剂和病害虫去除药物；根据气候状况和季节，适时组织浇灌、施肥和松土；每两月至少一次进行树枝修剪（高枝、低枝）、盆栽修枝；每月至少一次进行修剪草坪与清除杂草，并对草坪坑洼凹凸地全面补平；当天清除修剪废弃物、垃圾清理运输。</w:t>
            </w:r>
          </w:p>
          <w:p w14:paraId="3F23F000">
            <w:pPr>
              <w:pStyle w:val="4"/>
              <w:ind w:firstLine="480"/>
              <w:jc w:val="left"/>
            </w:pPr>
            <w:r>
              <w:rPr>
                <w:rFonts w:ascii="仿宋_GB2312" w:hAnsi="仿宋_GB2312" w:eastAsia="仿宋_GB2312" w:cs="仿宋_GB2312"/>
                <w:sz w:val="24"/>
              </w:rPr>
              <w:t>2.21保洁人员随时做好会议室会前会后的清洁整理工作，保持地面无垃圾，桌椅整齐无灰尘。</w:t>
            </w:r>
          </w:p>
          <w:p w14:paraId="5742F97C">
            <w:pPr>
              <w:pStyle w:val="4"/>
              <w:ind w:firstLine="480"/>
              <w:jc w:val="left"/>
            </w:pPr>
            <w:r>
              <w:rPr>
                <w:rFonts w:ascii="仿宋_GB2312" w:hAnsi="仿宋_GB2312" w:eastAsia="仿宋_GB2312" w:cs="仿宋_GB2312"/>
                <w:sz w:val="24"/>
              </w:rPr>
              <w:t>2.22每天至少两次清除内部生活垃圾并分类，将垃圾堆放于医院指定地点，做到垃圾日产日清，保持内部垃圾全部进垃圾箱；每天保持箱外无垃圾，做到箱体清洁无污迹、无损坏。</w:t>
            </w:r>
          </w:p>
          <w:p w14:paraId="62472B97">
            <w:pPr>
              <w:pStyle w:val="4"/>
              <w:ind w:firstLine="480"/>
              <w:jc w:val="left"/>
            </w:pPr>
            <w:r>
              <w:rPr>
                <w:rFonts w:ascii="仿宋_GB2312" w:hAnsi="仿宋_GB2312" w:eastAsia="仿宋_GB2312" w:cs="仿宋_GB2312"/>
                <w:sz w:val="24"/>
              </w:rPr>
              <w:t>2.23垃圾的分类、收集在医院内进行，将医院垃圾按医疗、生活垃圾、可回收废纸类进行分类、收集并分别送到院内指定地点（采购人提供各类垃圾桶，负责医疗废物的外运和处理，投标人负责生活垃圾清运和外运处理），协助医院后勤保障部可回收废纸类的售卖称重、搬运等管理。</w:t>
            </w:r>
          </w:p>
          <w:p w14:paraId="2F832CA9">
            <w:pPr>
              <w:pStyle w:val="4"/>
              <w:ind w:firstLine="480"/>
              <w:jc w:val="left"/>
            </w:pPr>
            <w:r>
              <w:rPr>
                <w:rFonts w:ascii="仿宋_GB2312" w:hAnsi="仿宋_GB2312" w:eastAsia="仿宋_GB2312" w:cs="仿宋_GB2312"/>
                <w:sz w:val="24"/>
              </w:rPr>
              <w:t>2.24医院各科垃圾存放区域清洗消毒每天至少一次，全面清洗消毒每周至少一次，医院医疗垃圾暂存间、内部分区、空调、紫外线消毒设备、上下水管路等必要设备由医院提供，存放容器由投标人提供，日常管理、清洁设备、消毒药具及医疗废物交接联单由投标人负责，交接联单等管理资料每月汇总交由医院相关管理部门存档备查。</w:t>
            </w:r>
          </w:p>
          <w:p w14:paraId="3AD10A00">
            <w:pPr>
              <w:pStyle w:val="4"/>
              <w:ind w:firstLine="480"/>
              <w:jc w:val="left"/>
            </w:pPr>
            <w:r>
              <w:rPr>
                <w:rFonts w:ascii="仿宋_GB2312" w:hAnsi="仿宋_GB2312" w:eastAsia="仿宋_GB2312" w:cs="仿宋_GB2312"/>
                <w:sz w:val="24"/>
              </w:rPr>
              <w:t>2.25配置至少两名班组长，协助项目经理与主管巡查管理各区域环境卫生，填写卫生巡查表；保洁人员上岗前须经过专业的技能培训。</w:t>
            </w:r>
          </w:p>
          <w:p w14:paraId="7667A415">
            <w:pPr>
              <w:pStyle w:val="4"/>
              <w:ind w:firstLine="482"/>
              <w:jc w:val="left"/>
            </w:pPr>
            <w:r>
              <w:rPr>
                <w:rFonts w:ascii="仿宋_GB2312" w:hAnsi="仿宋_GB2312" w:eastAsia="仿宋_GB2312" w:cs="仿宋_GB2312"/>
                <w:b/>
                <w:sz w:val="24"/>
              </w:rPr>
              <w:t>3.服务质量标准</w:t>
            </w:r>
          </w:p>
          <w:p w14:paraId="3B480CB1">
            <w:pPr>
              <w:pStyle w:val="4"/>
              <w:ind w:firstLine="480"/>
              <w:jc w:val="left"/>
            </w:pPr>
            <w:r>
              <w:rPr>
                <w:rFonts w:ascii="仿宋_GB2312" w:hAnsi="仿宋_GB2312" w:eastAsia="仿宋_GB2312" w:cs="仿宋_GB2312"/>
                <w:sz w:val="24"/>
              </w:rPr>
              <w:t>3.1地下室清洁标准：地面无泥沙、杂物、无污染、无积水；所有公共设备、门、窗无积灰、无污染；下水道、水沟、地漏、污水井内无杂物泥沙堵塞；无卫生死角，无乱堆乱放；无老鼠、苍蝇、无蜘蛛网。</w:t>
            </w:r>
          </w:p>
          <w:p w14:paraId="026B3024">
            <w:pPr>
              <w:pStyle w:val="4"/>
              <w:ind w:firstLine="480"/>
              <w:jc w:val="left"/>
            </w:pPr>
            <w:r>
              <w:rPr>
                <w:rFonts w:ascii="仿宋_GB2312" w:hAnsi="仿宋_GB2312" w:eastAsia="仿宋_GB2312" w:cs="仿宋_GB2312"/>
                <w:sz w:val="24"/>
              </w:rPr>
              <w:t>3.2地面清洁标准：地面、车场无杂物、无积沙、无积水、无明显污染；路灯、招牌、广告栏、地平面三米以下的墙面、玻璃无积灰、无水锈、无污染；明沟、暗沟、污水井内无杂物，无积沙堵塞；无卫生死角，无乱堆乱放。</w:t>
            </w:r>
          </w:p>
          <w:p w14:paraId="092086FE">
            <w:pPr>
              <w:pStyle w:val="4"/>
              <w:ind w:firstLine="480"/>
              <w:jc w:val="left"/>
            </w:pPr>
            <w:r>
              <w:rPr>
                <w:rFonts w:ascii="仿宋_GB2312" w:hAnsi="仿宋_GB2312" w:eastAsia="仿宋_GB2312" w:cs="仿宋_GB2312"/>
                <w:sz w:val="24"/>
              </w:rPr>
              <w:t>3.3大厅清洁标准：大厅地面无灰尘、无杂物、无黏附物、无污染面、无积水；墙面无灰尘、无乱张贴；门、窗、玻璃，烟灰桶等大堂设施无积灰、无污染；大厅天花无灰尘；大厅各处无蜘蛛网；高空灯罩、空调口、排风罩等保持洁净无尘、无迹、无蛛网；高空清洁作业人员须经过专业培训取得高空作业操作证方可上岗操作。</w:t>
            </w:r>
            <w:r>
              <w:rPr>
                <w:rFonts w:ascii="仿宋_GB2312" w:hAnsi="仿宋_GB2312" w:eastAsia="仿宋_GB2312" w:cs="仿宋_GB2312"/>
                <w:b/>
                <w:sz w:val="24"/>
              </w:rPr>
              <w:t>【投标时提供至少两名拟派人员的身份证与高空作业操作证原件扫描件】</w:t>
            </w:r>
          </w:p>
          <w:p w14:paraId="77374D0F">
            <w:pPr>
              <w:pStyle w:val="4"/>
              <w:ind w:firstLine="480"/>
              <w:jc w:val="left"/>
            </w:pPr>
            <w:r>
              <w:rPr>
                <w:rFonts w:ascii="仿宋_GB2312" w:hAnsi="仿宋_GB2312" w:eastAsia="仿宋_GB2312" w:cs="仿宋_GB2312"/>
                <w:sz w:val="24"/>
              </w:rPr>
              <w:t>3.4楼层清洁标准：楼层生活垃圾日产日清；楼层所有公共通道、梯道、天台无杂物、无灰尘、无污染、无积水、无臭气；楼层所有公共墙面、门、窗、玻璃、扶手、消防栓、顶棚等无灰尘、无污染、无蜘蛛网；垃圾桶内外无污染，桶内无积水；楼层所有的公共位置无卫生死角。</w:t>
            </w:r>
          </w:p>
          <w:p w14:paraId="1990D21E">
            <w:pPr>
              <w:pStyle w:val="4"/>
              <w:ind w:firstLine="480"/>
              <w:jc w:val="left"/>
            </w:pPr>
            <w:r>
              <w:rPr>
                <w:rFonts w:ascii="仿宋_GB2312" w:hAnsi="仿宋_GB2312" w:eastAsia="仿宋_GB2312" w:cs="仿宋_GB2312"/>
                <w:sz w:val="24"/>
              </w:rPr>
              <w:t>3.5电梯清洁标准：电梯所有不锈钢表面无灰尘、无污染、无锈迹（用酒精去污去印迹，用不锈钢清洁剂进行保养，费用由投标人承担）；电梯地面无杂物、无泥沙、无污染、无积水；电梯门槽内无杂物、无泥沙填塞；电梯顶棚无灰尘、无蜘蛛网；电梯门框无灰尘、无污染。</w:t>
            </w:r>
          </w:p>
          <w:p w14:paraId="65E4D0C1">
            <w:pPr>
              <w:pStyle w:val="4"/>
              <w:ind w:firstLine="480"/>
              <w:jc w:val="left"/>
            </w:pPr>
            <w:r>
              <w:rPr>
                <w:rFonts w:ascii="仿宋_GB2312" w:hAnsi="仿宋_GB2312" w:eastAsia="仿宋_GB2312" w:cs="仿宋_GB2312"/>
                <w:sz w:val="24"/>
              </w:rPr>
              <w:t>3.6办公室、病房清洁标准：地面无杂物、灰尘、无污染；墙面、门、窗、玻璃、灯具、电视、空调、顶棚无灰尘、无蜘蛛网；所有办公台面无污染、书、报、资料、用品摆放整齐；所有饮用水具、水杯洁净、光亮、无污染。</w:t>
            </w:r>
          </w:p>
          <w:p w14:paraId="609008FF">
            <w:pPr>
              <w:pStyle w:val="4"/>
              <w:ind w:firstLine="480"/>
              <w:jc w:val="left"/>
            </w:pPr>
            <w:r>
              <w:rPr>
                <w:rFonts w:ascii="仿宋_GB2312" w:hAnsi="仿宋_GB2312" w:eastAsia="仿宋_GB2312" w:cs="仿宋_GB2312"/>
                <w:sz w:val="24"/>
              </w:rPr>
              <w:t>3.7卫生间清洁标准：卫生间地面无杂物、无灰尘、无污染；大、小便器无污垢、无水锈、无堵塞、无异味；浴缸、洗手盆无水锈、无污染、无堵塞；墙面、天顶、门、窗、玻璃、镜面无灰尘、无污染；卫生间内无臭气、无蚊虫、苍蝇，空气清新，无蜘蛛网。</w:t>
            </w:r>
          </w:p>
          <w:p w14:paraId="0738FEA9">
            <w:pPr>
              <w:pStyle w:val="4"/>
              <w:ind w:firstLine="480"/>
              <w:jc w:val="left"/>
            </w:pPr>
            <w:r>
              <w:rPr>
                <w:rFonts w:ascii="仿宋_GB2312" w:hAnsi="仿宋_GB2312" w:eastAsia="仿宋_GB2312" w:cs="仿宋_GB2312"/>
                <w:sz w:val="24"/>
              </w:rPr>
              <w:t>3.8绿化养护标准：花草树木无枯死、无树挂，疏密得当；草坪生长整齐，无杂草无杂物；无垃圾、无烟头纸屑。</w:t>
            </w:r>
          </w:p>
          <w:p w14:paraId="3387E31B">
            <w:pPr>
              <w:pStyle w:val="4"/>
              <w:ind w:firstLine="480"/>
              <w:jc w:val="left"/>
            </w:pPr>
            <w:r>
              <w:rPr>
                <w:rFonts w:ascii="仿宋_GB2312" w:hAnsi="仿宋_GB2312" w:eastAsia="仿宋_GB2312" w:cs="仿宋_GB2312"/>
                <w:sz w:val="24"/>
              </w:rPr>
              <w:t>3.9应针对玻璃门窗、电梯、卫生间、高处清洁作业（含大厅高空灯罩与空调进出风口清洁、蛛网清洁）等专项保洁内容制定相关操作流程，并定期培训与检查。</w:t>
            </w:r>
          </w:p>
          <w:p w14:paraId="7B7C2C65">
            <w:pPr>
              <w:pStyle w:val="4"/>
              <w:ind w:firstLine="482"/>
              <w:jc w:val="left"/>
            </w:pPr>
            <w:r>
              <w:rPr>
                <w:rFonts w:ascii="仿宋_GB2312" w:hAnsi="仿宋_GB2312" w:eastAsia="仿宋_GB2312" w:cs="仿宋_GB2312"/>
                <w:b/>
                <w:sz w:val="24"/>
              </w:rPr>
              <w:t>4.工作重点</w:t>
            </w:r>
          </w:p>
          <w:p w14:paraId="748C0FF3">
            <w:pPr>
              <w:pStyle w:val="4"/>
              <w:ind w:firstLine="480"/>
              <w:jc w:val="left"/>
            </w:pPr>
            <w:r>
              <w:rPr>
                <w:rFonts w:ascii="仿宋_GB2312" w:hAnsi="仿宋_GB2312" w:eastAsia="仿宋_GB2312" w:cs="仿宋_GB2312"/>
                <w:sz w:val="24"/>
              </w:rPr>
              <w:t>4.1加强清洁卫生工作，清洁卫生工作包含但不限于擦拭和清除灰尘污垢、防治消杀院区内苍蝇蚊虫等。</w:t>
            </w:r>
          </w:p>
          <w:p w14:paraId="0BE016A5">
            <w:pPr>
              <w:pStyle w:val="4"/>
              <w:ind w:firstLine="480"/>
              <w:jc w:val="left"/>
            </w:pPr>
            <w:r>
              <w:rPr>
                <w:rFonts w:ascii="仿宋_GB2312" w:hAnsi="仿宋_GB2312" w:eastAsia="仿宋_GB2312" w:cs="仿宋_GB2312"/>
                <w:sz w:val="24"/>
              </w:rPr>
              <w:t>4.2进行清洁卫生工作时，必须注意不要扬起灰尘，避免播散污染，拖布的头最好能卸下以便消毒；病房的清洁卫生工作，宜在污染后立即进行，其顺序应由污染较轻的地方开始，逐步进入污染较重的区域，最后处理病人公共活动场所；医护人员工作地点也是清洁消杀重点。</w:t>
            </w:r>
          </w:p>
          <w:p w14:paraId="304A9EA7">
            <w:pPr>
              <w:pStyle w:val="4"/>
              <w:ind w:firstLine="480"/>
              <w:jc w:val="left"/>
            </w:pPr>
            <w:r>
              <w:rPr>
                <w:rFonts w:ascii="仿宋_GB2312" w:hAnsi="仿宋_GB2312" w:eastAsia="仿宋_GB2312" w:cs="仿宋_GB2312"/>
                <w:sz w:val="24"/>
              </w:rPr>
              <w:t>4.3工作人员必须穿工作服、戴口罩、戴工作帽，必要时穿隔离衣、胶鞋、手套，保持室内清洁卫生；对空气、各种物体表面及地面每天进行常规消毒，并向上级汇报污染情况；按医院指定地点收集污物，专车、专线运输、倒放，运送车辆洁污分开。</w:t>
            </w:r>
          </w:p>
          <w:p w14:paraId="57129B17">
            <w:pPr>
              <w:pStyle w:val="4"/>
              <w:ind w:firstLine="480"/>
              <w:jc w:val="left"/>
            </w:pPr>
            <w:r>
              <w:rPr>
                <w:rFonts w:ascii="仿宋_GB2312" w:hAnsi="仿宋_GB2312" w:eastAsia="仿宋_GB2312" w:cs="仿宋_GB2312"/>
                <w:sz w:val="24"/>
              </w:rPr>
              <w:t>4.4清洁工具、用具专区存放；工作环境保持卫生，每天清洁消毒；工作人员应做好个人防护，每天洗澡更衣，接触污物后立即洗手。</w:t>
            </w:r>
          </w:p>
          <w:p w14:paraId="7BDC0B88">
            <w:pPr>
              <w:pStyle w:val="4"/>
              <w:ind w:firstLine="480"/>
              <w:jc w:val="left"/>
            </w:pPr>
            <w:r>
              <w:rPr>
                <w:rFonts w:ascii="仿宋_GB2312" w:hAnsi="仿宋_GB2312" w:eastAsia="仿宋_GB2312" w:cs="仿宋_GB2312"/>
                <w:sz w:val="24"/>
              </w:rPr>
              <w:t>4.5医疗废物收集：医疗废物按照规定进行装袋回收，送到医疗废物暂存间统一处理。</w:t>
            </w:r>
          </w:p>
          <w:p w14:paraId="441E3C41">
            <w:pPr>
              <w:pStyle w:val="4"/>
              <w:ind w:firstLine="480"/>
              <w:jc w:val="left"/>
            </w:pPr>
            <w:r>
              <w:rPr>
                <w:rFonts w:ascii="仿宋_GB2312" w:hAnsi="仿宋_GB2312" w:eastAsia="仿宋_GB2312" w:cs="仿宋_GB2312"/>
                <w:sz w:val="24"/>
              </w:rPr>
              <w:t>4.6医院感染管理要求和质量标准</w:t>
            </w:r>
          </w:p>
          <w:p w14:paraId="119FF496">
            <w:pPr>
              <w:pStyle w:val="4"/>
              <w:ind w:firstLine="480"/>
              <w:jc w:val="left"/>
            </w:pPr>
            <w:r>
              <w:rPr>
                <w:rFonts w:ascii="仿宋_GB2312" w:hAnsi="仿宋_GB2312" w:eastAsia="仿宋_GB2312" w:cs="仿宋_GB2312"/>
                <w:sz w:val="24"/>
              </w:rPr>
              <w:t>4.6.1投标人应制定院感管理制度与培训方案，能主动接受医院感染管理科的检查监督和培训。</w:t>
            </w:r>
          </w:p>
          <w:p w14:paraId="34BE8E0C">
            <w:pPr>
              <w:pStyle w:val="4"/>
              <w:ind w:firstLine="480"/>
              <w:jc w:val="left"/>
            </w:pPr>
            <w:r>
              <w:rPr>
                <w:rFonts w:ascii="仿宋_GB2312" w:hAnsi="仿宋_GB2312" w:eastAsia="仿宋_GB2312" w:cs="仿宋_GB2312"/>
                <w:sz w:val="24"/>
              </w:rPr>
              <w:t>4.6.2投标人须按照《病区医院感染管理规范》（WS/T510-2016）、《医疗机构消毒技术规范》（WS/T367-2012）等要求，拟投入本项目的服务人员均须掌握消毒、隔离、风险辨识、个人防护等方面的院感相关知识，所有服务人员上岗前均须经过院感管理相关培训，并经考核后方可上岗；院感培训应做到人人培训、人人考核、人人合格，保障能按相关要求做好对应工作。</w:t>
            </w:r>
          </w:p>
          <w:p w14:paraId="28C5F7FA">
            <w:pPr>
              <w:pStyle w:val="4"/>
              <w:ind w:firstLine="480"/>
              <w:jc w:val="left"/>
            </w:pPr>
            <w:r>
              <w:rPr>
                <w:rFonts w:ascii="仿宋_GB2312" w:hAnsi="仿宋_GB2312" w:eastAsia="仿宋_GB2312" w:cs="仿宋_GB2312"/>
                <w:sz w:val="24"/>
              </w:rPr>
              <w:t>4.6.3对从业人员的消毒、个人防护、感染控制、职业暴露处置、职业健康等定期培训、考核及记录。</w:t>
            </w:r>
          </w:p>
          <w:p w14:paraId="62137E6E">
            <w:pPr>
              <w:pStyle w:val="4"/>
              <w:ind w:firstLine="480"/>
              <w:jc w:val="left"/>
            </w:pPr>
            <w:r>
              <w:rPr>
                <w:rFonts w:ascii="仿宋_GB2312" w:hAnsi="仿宋_GB2312" w:eastAsia="仿宋_GB2312" w:cs="仿宋_GB2312"/>
                <w:sz w:val="24"/>
              </w:rPr>
              <w:t>4.7所需工器具物品的分类与配置数量应符合本项目需求，并有系统的防感染工作流程、感染风险区域划分、清洁工具按色区分，投标人应提供感染应急预案，以及应急人员配置、物资储备计划。</w:t>
            </w:r>
          </w:p>
          <w:p w14:paraId="69AC37D7">
            <w:pPr>
              <w:pStyle w:val="4"/>
              <w:ind w:firstLine="480"/>
              <w:jc w:val="left"/>
            </w:pPr>
            <w:r>
              <w:rPr>
                <w:rFonts w:ascii="仿宋_GB2312" w:hAnsi="仿宋_GB2312" w:eastAsia="仿宋_GB2312" w:cs="仿宋_GB2312"/>
                <w:sz w:val="24"/>
              </w:rPr>
              <w:t>4.8清洁用的棉织物洗涤设备、洗涤流程符合感染管理要求。</w:t>
            </w:r>
          </w:p>
          <w:p w14:paraId="203BA669">
            <w:pPr>
              <w:pStyle w:val="4"/>
              <w:ind w:firstLine="480"/>
              <w:jc w:val="left"/>
            </w:pPr>
            <w:r>
              <w:rPr>
                <w:rFonts w:ascii="仿宋_GB2312" w:hAnsi="仿宋_GB2312" w:eastAsia="仿宋_GB2312" w:cs="仿宋_GB2312"/>
                <w:sz w:val="24"/>
              </w:rPr>
              <w:t>4.9绿化施工前提供相应劳动保护措施，如作业指示牌、手套、遮阳物品等。</w:t>
            </w:r>
          </w:p>
          <w:p w14:paraId="657A93FF">
            <w:pPr>
              <w:pStyle w:val="4"/>
              <w:ind w:firstLine="482"/>
              <w:jc w:val="left"/>
            </w:pPr>
            <w:r>
              <w:rPr>
                <w:rFonts w:ascii="仿宋_GB2312" w:hAnsi="仿宋_GB2312" w:eastAsia="仿宋_GB2312" w:cs="仿宋_GB2312"/>
                <w:b/>
                <w:sz w:val="24"/>
              </w:rPr>
              <w:t>5.环境维护及临床服务物资配置</w:t>
            </w:r>
          </w:p>
          <w:p w14:paraId="22B4CE08">
            <w:pPr>
              <w:pStyle w:val="4"/>
              <w:ind w:firstLine="480"/>
              <w:jc w:val="left"/>
            </w:pPr>
            <w:r>
              <w:rPr>
                <w:rFonts w:ascii="仿宋_GB2312" w:hAnsi="仿宋_GB2312" w:eastAsia="仿宋_GB2312" w:cs="仿宋_GB2312"/>
                <w:sz w:val="24"/>
              </w:rPr>
              <w:t>5.1环境维护及临床服务涉及到设施设备、服务用具及低值易耗品，均须由投标人自行提供，本单位不承担任何费用。</w:t>
            </w:r>
            <w:r>
              <w:rPr>
                <w:rFonts w:ascii="仿宋_GB2312" w:hAnsi="仿宋_GB2312" w:eastAsia="仿宋_GB2312" w:cs="仿宋_GB2312"/>
                <w:b/>
                <w:sz w:val="24"/>
              </w:rPr>
              <w:t>【投标人投标时提供配置表，包含但不限于名称、规格型号、数量、单位、照片】</w:t>
            </w:r>
          </w:p>
          <w:p w14:paraId="1A8DCE7D">
            <w:pPr>
              <w:pStyle w:val="4"/>
              <w:ind w:firstLine="480"/>
              <w:jc w:val="left"/>
            </w:pPr>
            <w:r>
              <w:rPr>
                <w:rFonts w:ascii="仿宋_GB2312" w:hAnsi="仿宋_GB2312" w:eastAsia="仿宋_GB2312" w:cs="仿宋_GB2312"/>
                <w:sz w:val="24"/>
              </w:rPr>
              <w:t>5.2设施设备包含但不限于：洗地机、高压冲洗机、洗衣机（不少于5台）、烘干机、绿化剪、高枝剪、背负式除草机、手推式除草机、办公设备（电脑、打印机）、地板养护设备（翻新机、吸水吸尘器、地吹风机）等。</w:t>
            </w:r>
          </w:p>
          <w:p w14:paraId="2A6B087F">
            <w:pPr>
              <w:pStyle w:val="4"/>
              <w:ind w:firstLine="480"/>
              <w:jc w:val="left"/>
            </w:pPr>
            <w:r>
              <w:rPr>
                <w:rFonts w:ascii="仿宋_GB2312" w:hAnsi="仿宋_GB2312" w:eastAsia="仿宋_GB2312" w:cs="仿宋_GB2312"/>
                <w:sz w:val="24"/>
              </w:rPr>
              <w:t>5.3低值易耗品包含但不限于：洗衣粉、全能清洁剂、肥皂、洁厕剂、空气清新剂、芳香球、玻璃清洁剂、平拖、平拖地垫、排拖、拖把头、水桶、胶手套、抛光垫、刮玻器、铲刀、马桶刷、百洁布、毛巾、水靴、水管、钢丝球、生活用垃圾袋、垃圾篓、手套、帽子、口罩、鸡毛掸、燃料、化肥、农药等。</w:t>
            </w:r>
          </w:p>
          <w:p w14:paraId="1AEAA070">
            <w:pPr>
              <w:pStyle w:val="4"/>
              <w:ind w:firstLine="480"/>
              <w:jc w:val="left"/>
            </w:pPr>
            <w:r>
              <w:rPr>
                <w:rFonts w:ascii="仿宋_GB2312" w:hAnsi="仿宋_GB2312" w:eastAsia="仿宋_GB2312" w:cs="仿宋_GB2312"/>
                <w:sz w:val="24"/>
              </w:rPr>
              <w:t>5.4服务用具包含但不限于：生活垃圾转运车、保洁工作车等。</w:t>
            </w:r>
          </w:p>
          <w:p w14:paraId="787BD15B">
            <w:pPr>
              <w:pStyle w:val="4"/>
              <w:ind w:firstLine="480"/>
              <w:jc w:val="left"/>
            </w:pPr>
            <w:r>
              <w:rPr>
                <w:rFonts w:ascii="仿宋_GB2312" w:hAnsi="仿宋_GB2312" w:eastAsia="仿宋_GB2312" w:cs="仿宋_GB2312"/>
                <w:sz w:val="24"/>
              </w:rPr>
              <w:t>5.5院内pvc地板胶区域约23000平方（含托育中心），进行每年至少一次抛光打蜡养护。</w:t>
            </w:r>
          </w:p>
          <w:p w14:paraId="653F9AD2">
            <w:pPr>
              <w:pStyle w:val="4"/>
              <w:ind w:firstLine="480"/>
              <w:jc w:val="left"/>
            </w:pPr>
            <w:r>
              <w:rPr>
                <w:rFonts w:ascii="仿宋_GB2312" w:hAnsi="仿宋_GB2312" w:eastAsia="仿宋_GB2312" w:cs="仿宋_GB2312"/>
                <w:sz w:val="24"/>
              </w:rPr>
              <w:t>5.6投标人须承诺按照《泸州市人民政府办公室关于印发泸州市生活垃圾分类工作实施方案（2020-2022年）的通知》（泸市府办发〔2020〕18号）等文件精神在全院实行垃圾分类。</w:t>
            </w:r>
          </w:p>
          <w:p w14:paraId="5A718A16">
            <w:pPr>
              <w:pStyle w:val="4"/>
              <w:ind w:firstLine="482"/>
              <w:jc w:val="left"/>
            </w:pPr>
            <w:r>
              <w:rPr>
                <w:rFonts w:ascii="仿宋_GB2312" w:hAnsi="仿宋_GB2312" w:eastAsia="仿宋_GB2312" w:cs="仿宋_GB2312"/>
                <w:b/>
                <w:sz w:val="24"/>
              </w:rPr>
              <w:t>（二）护工与运送服务</w:t>
            </w:r>
          </w:p>
          <w:p w14:paraId="57BE93C7">
            <w:pPr>
              <w:pStyle w:val="4"/>
              <w:ind w:firstLine="482"/>
              <w:jc w:val="left"/>
            </w:pPr>
            <w:r>
              <w:rPr>
                <w:rFonts w:ascii="仿宋_GB2312" w:hAnsi="仿宋_GB2312" w:eastAsia="仿宋_GB2312" w:cs="仿宋_GB2312"/>
                <w:b/>
                <w:sz w:val="24"/>
              </w:rPr>
              <w:t>1.总体服务内容与要求</w:t>
            </w:r>
          </w:p>
          <w:p w14:paraId="61CBA9F9">
            <w:pPr>
              <w:pStyle w:val="4"/>
              <w:ind w:firstLine="480"/>
              <w:jc w:val="left"/>
            </w:pPr>
            <w:r>
              <w:rPr>
                <w:rFonts w:ascii="仿宋_GB2312" w:hAnsi="仿宋_GB2312" w:eastAsia="仿宋_GB2312" w:cs="仿宋_GB2312"/>
                <w:sz w:val="24"/>
              </w:rPr>
              <w:t>1.1本项目护工属于医疗辅助支持类，并非常规病人陪护，需严格遵守医院规章制度，服从科室护士长管理，认真执行护工操作规范。</w:t>
            </w:r>
          </w:p>
          <w:p w14:paraId="6F120689">
            <w:pPr>
              <w:pStyle w:val="4"/>
              <w:ind w:firstLine="480"/>
              <w:jc w:val="left"/>
            </w:pPr>
            <w:r>
              <w:rPr>
                <w:rFonts w:ascii="仿宋_GB2312" w:hAnsi="仿宋_GB2312" w:eastAsia="仿宋_GB2312" w:cs="仿宋_GB2312"/>
                <w:sz w:val="24"/>
              </w:rPr>
              <w:t>1.2服务人员上岗前须经过专业的技能培训，具备良好的沟通能力和服务意识，尊重患者，保护患者隐私。</w:t>
            </w:r>
          </w:p>
          <w:p w14:paraId="5F0930D7">
            <w:pPr>
              <w:pStyle w:val="4"/>
              <w:ind w:firstLine="480"/>
              <w:jc w:val="left"/>
            </w:pPr>
            <w:r>
              <w:rPr>
                <w:rFonts w:ascii="仿宋_GB2312" w:hAnsi="仿宋_GB2312" w:eastAsia="仿宋_GB2312" w:cs="仿宋_GB2312"/>
                <w:sz w:val="24"/>
              </w:rPr>
              <w:t>1.3注意个人卫生，仪表整洁，保持良好的职业形象。</w:t>
            </w:r>
          </w:p>
          <w:p w14:paraId="447CE58A">
            <w:pPr>
              <w:pStyle w:val="4"/>
              <w:ind w:firstLine="480"/>
              <w:jc w:val="left"/>
            </w:pPr>
            <w:r>
              <w:rPr>
                <w:rFonts w:ascii="仿宋_GB2312" w:hAnsi="仿宋_GB2312" w:eastAsia="仿宋_GB2312" w:cs="仿宋_GB2312"/>
                <w:sz w:val="24"/>
              </w:rPr>
              <w:t>1.4负责病区治疗室、护士站、医师办公室、医护值班室、库房的清洁卫生。</w:t>
            </w:r>
          </w:p>
          <w:p w14:paraId="11918DE9">
            <w:pPr>
              <w:pStyle w:val="4"/>
              <w:ind w:firstLine="480"/>
              <w:jc w:val="left"/>
            </w:pPr>
            <w:r>
              <w:rPr>
                <w:rFonts w:ascii="仿宋_GB2312" w:hAnsi="仿宋_GB2312" w:eastAsia="仿宋_GB2312" w:cs="仿宋_GB2312"/>
                <w:sz w:val="24"/>
              </w:rPr>
              <w:t>1.5负责病区床单、被服更换、管理。</w:t>
            </w:r>
          </w:p>
          <w:p w14:paraId="7B87C705">
            <w:pPr>
              <w:pStyle w:val="4"/>
              <w:ind w:firstLine="480"/>
              <w:jc w:val="left"/>
            </w:pPr>
            <w:r>
              <w:rPr>
                <w:rFonts w:ascii="仿宋_GB2312" w:hAnsi="仿宋_GB2312" w:eastAsia="仿宋_GB2312" w:cs="仿宋_GB2312"/>
                <w:sz w:val="24"/>
              </w:rPr>
              <w:t>1.6负责协助保洁对病床、床头柜、座椅、衣柜擦拭消毒，病人出院后协助完成终末消毒工作。</w:t>
            </w:r>
          </w:p>
          <w:p w14:paraId="1E010E01">
            <w:pPr>
              <w:pStyle w:val="4"/>
              <w:ind w:firstLine="480"/>
              <w:jc w:val="left"/>
            </w:pPr>
            <w:r>
              <w:rPr>
                <w:rFonts w:ascii="仿宋_GB2312" w:hAnsi="仿宋_GB2312" w:eastAsia="仿宋_GB2312" w:cs="仿宋_GB2312"/>
                <w:sz w:val="24"/>
              </w:rPr>
              <w:t>1.7负责急诊病人接送与各临床科室病人的转运工作。</w:t>
            </w:r>
          </w:p>
          <w:p w14:paraId="5DF4FCB6">
            <w:pPr>
              <w:pStyle w:val="4"/>
              <w:ind w:firstLine="480"/>
              <w:jc w:val="left"/>
            </w:pPr>
            <w:r>
              <w:rPr>
                <w:rFonts w:ascii="仿宋_GB2312" w:hAnsi="仿宋_GB2312" w:eastAsia="仿宋_GB2312" w:cs="仿宋_GB2312"/>
                <w:sz w:val="24"/>
              </w:rPr>
              <w:t>1.8负责血液、体液、大小便等标本运送工作。</w:t>
            </w:r>
          </w:p>
          <w:p w14:paraId="1658CD82">
            <w:pPr>
              <w:pStyle w:val="4"/>
              <w:ind w:firstLine="480"/>
              <w:jc w:val="left"/>
            </w:pPr>
            <w:r>
              <w:rPr>
                <w:rFonts w:ascii="仿宋_GB2312" w:hAnsi="仿宋_GB2312" w:eastAsia="仿宋_GB2312" w:cs="仿宋_GB2312"/>
                <w:sz w:val="24"/>
              </w:rPr>
              <w:t>1.9负责协助科室领取药品、输液液体与其他物资。</w:t>
            </w:r>
          </w:p>
          <w:p w14:paraId="1C168725">
            <w:pPr>
              <w:pStyle w:val="4"/>
              <w:ind w:firstLine="482"/>
              <w:jc w:val="left"/>
            </w:pPr>
            <w:r>
              <w:rPr>
                <w:rFonts w:ascii="仿宋_GB2312" w:hAnsi="仿宋_GB2312" w:eastAsia="仿宋_GB2312" w:cs="仿宋_GB2312"/>
                <w:b/>
                <w:sz w:val="24"/>
              </w:rPr>
              <w:t>2.一般护工服务内容与要求</w:t>
            </w:r>
          </w:p>
          <w:p w14:paraId="3C9A9767">
            <w:pPr>
              <w:pStyle w:val="4"/>
              <w:ind w:firstLine="480"/>
              <w:jc w:val="left"/>
            </w:pPr>
            <w:r>
              <w:rPr>
                <w:rFonts w:ascii="仿宋_GB2312" w:hAnsi="仿宋_GB2312" w:eastAsia="仿宋_GB2312" w:cs="仿宋_GB2312"/>
                <w:sz w:val="24"/>
              </w:rPr>
              <w:t>2.1在护士长及各班护士的指导下完成非技术性护理工作；按规定着装，佩戴胸牌，举止文明礼貌，对病人和蔼耐心，工作时禁止吸烟。</w:t>
            </w:r>
          </w:p>
          <w:p w14:paraId="6946614D">
            <w:pPr>
              <w:pStyle w:val="4"/>
              <w:ind w:firstLine="480"/>
              <w:jc w:val="left"/>
            </w:pPr>
            <w:r>
              <w:rPr>
                <w:rFonts w:ascii="仿宋_GB2312" w:hAnsi="仿宋_GB2312" w:eastAsia="仿宋_GB2312" w:cs="仿宋_GB2312"/>
                <w:sz w:val="24"/>
              </w:rPr>
              <w:t>2.2上班时间无故不得离开病房，离开病房向护士长或办公班护士说明；原则上不能换班，如有换班，则需要经护士长同意后并给接替者做好交接工作。</w:t>
            </w:r>
          </w:p>
          <w:p w14:paraId="089A85CB">
            <w:pPr>
              <w:pStyle w:val="4"/>
              <w:ind w:firstLine="480"/>
              <w:jc w:val="left"/>
            </w:pPr>
            <w:r>
              <w:rPr>
                <w:rFonts w:ascii="仿宋_GB2312" w:hAnsi="仿宋_GB2312" w:eastAsia="仿宋_GB2312" w:cs="仿宋_GB2312"/>
                <w:sz w:val="24"/>
              </w:rPr>
              <w:t>2.3每天擦拭床头柜，按需要及时更换床单被套。</w:t>
            </w:r>
          </w:p>
          <w:p w14:paraId="05D8F02B">
            <w:pPr>
              <w:pStyle w:val="4"/>
              <w:ind w:firstLine="480"/>
              <w:jc w:val="left"/>
            </w:pPr>
            <w:r>
              <w:rPr>
                <w:rFonts w:ascii="仿宋_GB2312" w:hAnsi="仿宋_GB2312" w:eastAsia="仿宋_GB2312" w:cs="仿宋_GB2312"/>
                <w:sz w:val="24"/>
              </w:rPr>
              <w:t>2.4每天打扫治疗室地面卫生不少于两次，每周对治疗室门窗彻底卫生，保持治疗室清洁。</w:t>
            </w:r>
          </w:p>
          <w:p w14:paraId="731DBFD0">
            <w:pPr>
              <w:pStyle w:val="4"/>
              <w:ind w:firstLine="480"/>
              <w:jc w:val="left"/>
            </w:pPr>
            <w:r>
              <w:rPr>
                <w:rFonts w:ascii="仿宋_GB2312" w:hAnsi="仿宋_GB2312" w:eastAsia="仿宋_GB2312" w:cs="仿宋_GB2312"/>
                <w:sz w:val="24"/>
              </w:rPr>
              <w:t>2.5每月对医师办公室、医护值班室、库房门窗进行一次彻底卫生。</w:t>
            </w:r>
          </w:p>
          <w:p w14:paraId="6B7786D3">
            <w:pPr>
              <w:pStyle w:val="4"/>
              <w:ind w:firstLine="480"/>
              <w:jc w:val="left"/>
            </w:pPr>
            <w:r>
              <w:rPr>
                <w:rFonts w:ascii="仿宋_GB2312" w:hAnsi="仿宋_GB2312" w:eastAsia="仿宋_GB2312" w:cs="仿宋_GB2312"/>
                <w:sz w:val="24"/>
              </w:rPr>
              <w:t>2.6每天清理库房、保持整洁。</w:t>
            </w:r>
          </w:p>
          <w:p w14:paraId="197A6989">
            <w:pPr>
              <w:pStyle w:val="4"/>
              <w:ind w:firstLine="480"/>
              <w:jc w:val="left"/>
            </w:pPr>
            <w:r>
              <w:rPr>
                <w:rFonts w:ascii="仿宋_GB2312" w:hAnsi="仿宋_GB2312" w:eastAsia="仿宋_GB2312" w:cs="仿宋_GB2312"/>
                <w:sz w:val="24"/>
              </w:rPr>
              <w:t>2.7合理安排时间到药房取药、领取液体。</w:t>
            </w:r>
          </w:p>
          <w:p w14:paraId="60148949">
            <w:pPr>
              <w:pStyle w:val="4"/>
              <w:ind w:firstLine="480"/>
              <w:jc w:val="left"/>
            </w:pPr>
            <w:r>
              <w:rPr>
                <w:rFonts w:ascii="仿宋_GB2312" w:hAnsi="仿宋_GB2312" w:eastAsia="仿宋_GB2312" w:cs="仿宋_GB2312"/>
                <w:sz w:val="24"/>
              </w:rPr>
              <w:t>2.8协助运送特殊的大小便标本。</w:t>
            </w:r>
          </w:p>
          <w:p w14:paraId="287DBC0E">
            <w:pPr>
              <w:pStyle w:val="4"/>
              <w:ind w:firstLine="482"/>
              <w:jc w:val="left"/>
            </w:pPr>
            <w:r>
              <w:rPr>
                <w:rFonts w:ascii="仿宋_GB2312" w:hAnsi="仿宋_GB2312" w:eastAsia="仿宋_GB2312" w:cs="仿宋_GB2312"/>
                <w:b/>
                <w:sz w:val="24"/>
              </w:rPr>
              <w:t>3.特殊科室护工服务内容与要求</w:t>
            </w:r>
          </w:p>
          <w:p w14:paraId="7B3FC8E1">
            <w:pPr>
              <w:pStyle w:val="4"/>
              <w:ind w:firstLine="482"/>
              <w:jc w:val="left"/>
            </w:pPr>
            <w:r>
              <w:rPr>
                <w:rFonts w:ascii="仿宋_GB2312" w:hAnsi="仿宋_GB2312" w:eastAsia="仿宋_GB2312" w:cs="仿宋_GB2312"/>
                <w:b/>
                <w:sz w:val="24"/>
              </w:rPr>
              <w:t>3.1总体要求</w:t>
            </w:r>
          </w:p>
          <w:p w14:paraId="726459BC">
            <w:pPr>
              <w:pStyle w:val="4"/>
              <w:ind w:firstLine="480"/>
              <w:jc w:val="left"/>
            </w:pPr>
            <w:r>
              <w:rPr>
                <w:rFonts w:ascii="仿宋_GB2312" w:hAnsi="仿宋_GB2312" w:eastAsia="仿宋_GB2312" w:cs="仿宋_GB2312"/>
                <w:sz w:val="24"/>
              </w:rPr>
              <w:t>3.1.1特殊科室的护工服务，核心是协助护士完成患者日常护理与协助医护人员完成医疗辅助工作，并在严格指导下进行一些基础操作，但绝不涉及医疗行为；工作内容与要求因科室而异，遵循严格操作规范。</w:t>
            </w:r>
          </w:p>
          <w:p w14:paraId="6B43665B">
            <w:pPr>
              <w:pStyle w:val="4"/>
              <w:ind w:firstLine="480"/>
              <w:jc w:val="left"/>
            </w:pPr>
            <w:r>
              <w:rPr>
                <w:rFonts w:ascii="仿宋_GB2312" w:hAnsi="仿宋_GB2312" w:eastAsia="仿宋_GB2312" w:cs="仿宋_GB2312"/>
                <w:sz w:val="24"/>
              </w:rPr>
              <w:t>3.1.2特殊科室护工人员需经过专业培训，除了满足一般护工的要求和完成一般护工的工作内容外，还须具备基本的医疗护理知识和技能，具体内容如下：</w:t>
            </w:r>
          </w:p>
          <w:p w14:paraId="7A550F69">
            <w:pPr>
              <w:pStyle w:val="4"/>
              <w:ind w:firstLine="480"/>
              <w:jc w:val="left"/>
            </w:pPr>
            <w:r>
              <w:rPr>
                <w:rFonts w:ascii="仿宋_GB2312" w:hAnsi="仿宋_GB2312" w:eastAsia="仿宋_GB2312" w:cs="仿宋_GB2312"/>
                <w:sz w:val="24"/>
              </w:rPr>
              <w:t>3.1.2.1生活护理：协助患者进食、饮水、洗漱、更衣、如厕等，保持患者个人卫生和床单位整洁。</w:t>
            </w:r>
          </w:p>
          <w:p w14:paraId="6B27294E">
            <w:pPr>
              <w:pStyle w:val="4"/>
              <w:ind w:firstLine="480"/>
              <w:jc w:val="left"/>
            </w:pPr>
            <w:r>
              <w:rPr>
                <w:rFonts w:ascii="仿宋_GB2312" w:hAnsi="仿宋_GB2312" w:eastAsia="仿宋_GB2312" w:cs="仿宋_GB2312"/>
                <w:sz w:val="24"/>
              </w:rPr>
              <w:t>3.1.2.2安全护理：防止患者坠床、跌倒，确保各种导管（如输液管、导尿管）固定通畅，协助患者进行简单的肢体活动或康复训练。</w:t>
            </w:r>
          </w:p>
          <w:p w14:paraId="7E2F8452">
            <w:pPr>
              <w:pStyle w:val="4"/>
              <w:ind w:firstLine="480"/>
              <w:jc w:val="left"/>
            </w:pPr>
            <w:r>
              <w:rPr>
                <w:rFonts w:ascii="仿宋_GB2312" w:hAnsi="仿宋_GB2312" w:eastAsia="仿宋_GB2312" w:cs="仿宋_GB2312"/>
                <w:sz w:val="24"/>
              </w:rPr>
              <w:t>3.1.2.3病情观察：密切观察患者生命体征（如体温、呼吸）及病情变化，发现异常及时报告护士。</w:t>
            </w:r>
          </w:p>
          <w:p w14:paraId="1276644E">
            <w:pPr>
              <w:pStyle w:val="4"/>
              <w:ind w:firstLine="480"/>
              <w:jc w:val="left"/>
            </w:pPr>
            <w:r>
              <w:rPr>
                <w:rFonts w:ascii="仿宋_GB2312" w:hAnsi="仿宋_GB2312" w:eastAsia="仿宋_GB2312" w:cs="仿宋_GB2312"/>
                <w:sz w:val="24"/>
              </w:rPr>
              <w:t>3.1.2.4心理支持：与患者沟通交流，给予心理安慰，缓解其焦虑情绪。</w:t>
            </w:r>
          </w:p>
          <w:p w14:paraId="6E801C6A">
            <w:pPr>
              <w:pStyle w:val="4"/>
              <w:ind w:firstLine="480"/>
              <w:jc w:val="left"/>
            </w:pPr>
            <w:r>
              <w:rPr>
                <w:rFonts w:ascii="仿宋_GB2312" w:hAnsi="仿宋_GB2312" w:eastAsia="仿宋_GB2312" w:cs="仿宋_GB2312"/>
                <w:sz w:val="24"/>
              </w:rPr>
              <w:t>3.1.2.5其他辅助工作：在护士指导下，完成标本送检、护送患者检查等任务。</w:t>
            </w:r>
          </w:p>
          <w:p w14:paraId="0F15C10F">
            <w:pPr>
              <w:pStyle w:val="4"/>
              <w:ind w:firstLine="480"/>
              <w:jc w:val="left"/>
            </w:pPr>
            <w:r>
              <w:rPr>
                <w:rFonts w:ascii="仿宋_GB2312" w:hAnsi="仿宋_GB2312" w:eastAsia="仿宋_GB2312" w:cs="仿宋_GB2312"/>
                <w:sz w:val="24"/>
              </w:rPr>
              <w:t>3.1.3护工需穿戴防护用品，做好个人防护，并严格执行医疗废物处理规定。</w:t>
            </w:r>
          </w:p>
          <w:p w14:paraId="3C8648E6">
            <w:pPr>
              <w:pStyle w:val="4"/>
              <w:ind w:firstLine="480"/>
              <w:jc w:val="left"/>
            </w:pPr>
            <w:r>
              <w:rPr>
                <w:rFonts w:ascii="仿宋_GB2312" w:hAnsi="仿宋_GB2312" w:eastAsia="仿宋_GB2312" w:cs="仿宋_GB2312"/>
                <w:sz w:val="24"/>
              </w:rPr>
              <w:t>3.1.4针对护工工作中出现的紧急情况制定应急预案，并定期进行演练。</w:t>
            </w:r>
          </w:p>
          <w:p w14:paraId="65C09971">
            <w:pPr>
              <w:pStyle w:val="4"/>
              <w:ind w:firstLine="482"/>
              <w:jc w:val="left"/>
            </w:pPr>
            <w:r>
              <w:rPr>
                <w:rFonts w:ascii="仿宋_GB2312" w:hAnsi="仿宋_GB2312" w:eastAsia="仿宋_GB2312" w:cs="仿宋_GB2312"/>
                <w:b/>
                <w:sz w:val="24"/>
              </w:rPr>
              <w:t>3.2重症监护室（ICU）</w:t>
            </w:r>
          </w:p>
          <w:p w14:paraId="4F406C87">
            <w:pPr>
              <w:pStyle w:val="4"/>
              <w:ind w:firstLine="480"/>
              <w:jc w:val="left"/>
            </w:pPr>
            <w:r>
              <w:rPr>
                <w:rFonts w:ascii="仿宋_GB2312" w:hAnsi="仿宋_GB2312" w:eastAsia="仿宋_GB2312" w:cs="仿宋_GB2312"/>
                <w:sz w:val="24"/>
              </w:rPr>
              <w:t>3.2.1在护理部、院感科、物业公司及护士长管理下和本科护理人员指导下完成基础护理工作及非技术性护理工作。</w:t>
            </w:r>
          </w:p>
          <w:p w14:paraId="1CE9B9DA">
            <w:pPr>
              <w:pStyle w:val="4"/>
              <w:ind w:firstLine="480"/>
              <w:jc w:val="left"/>
            </w:pPr>
            <w:r>
              <w:rPr>
                <w:rFonts w:ascii="仿宋_GB2312" w:hAnsi="仿宋_GB2312" w:eastAsia="仿宋_GB2312" w:cs="仿宋_GB2312"/>
                <w:sz w:val="24"/>
              </w:rPr>
              <w:t>3.2.2协助本科护理人员完成晨、晚间护理，随时保持床单元整洁。</w:t>
            </w:r>
          </w:p>
          <w:p w14:paraId="49ECEDD1">
            <w:pPr>
              <w:pStyle w:val="4"/>
              <w:ind w:firstLine="480"/>
              <w:jc w:val="left"/>
            </w:pPr>
            <w:r>
              <w:rPr>
                <w:rFonts w:ascii="仿宋_GB2312" w:hAnsi="仿宋_GB2312" w:eastAsia="仿宋_GB2312" w:cs="仿宋_GB2312"/>
                <w:sz w:val="24"/>
              </w:rPr>
              <w:t>3.2.3协助病人进餐，完成餐具的清洗、消毒工作和病人饮食的收捡、加热工作。</w:t>
            </w:r>
          </w:p>
          <w:p w14:paraId="1714FCF0">
            <w:pPr>
              <w:pStyle w:val="4"/>
              <w:ind w:firstLine="480"/>
              <w:jc w:val="left"/>
            </w:pPr>
            <w:r>
              <w:rPr>
                <w:rFonts w:ascii="仿宋_GB2312" w:hAnsi="仿宋_GB2312" w:eastAsia="仿宋_GB2312" w:cs="仿宋_GB2312"/>
                <w:sz w:val="24"/>
              </w:rPr>
              <w:t>3.2.4负责领取药物、液体。</w:t>
            </w:r>
          </w:p>
          <w:p w14:paraId="258064B6">
            <w:pPr>
              <w:pStyle w:val="4"/>
              <w:ind w:firstLine="480"/>
              <w:jc w:val="left"/>
            </w:pPr>
            <w:r>
              <w:rPr>
                <w:rFonts w:ascii="仿宋_GB2312" w:hAnsi="仿宋_GB2312" w:eastAsia="仿宋_GB2312" w:cs="仿宋_GB2312"/>
                <w:sz w:val="24"/>
              </w:rPr>
              <w:t>3.2.5负责紧急情况下标本的运送，及化验结果的领取（如CT片）。</w:t>
            </w:r>
          </w:p>
          <w:p w14:paraId="3C8D57B8">
            <w:pPr>
              <w:pStyle w:val="4"/>
              <w:ind w:firstLine="480"/>
              <w:jc w:val="left"/>
            </w:pPr>
            <w:r>
              <w:rPr>
                <w:rFonts w:ascii="仿宋_GB2312" w:hAnsi="仿宋_GB2312" w:eastAsia="仿宋_GB2312" w:cs="仿宋_GB2312"/>
                <w:sz w:val="24"/>
              </w:rPr>
              <w:t>3.2.6协助本科室护理人员护送病人外出检查及转科，并提前整理转科病人的所有物资，一一清点交给家属，贵重物品请家属签字认可。</w:t>
            </w:r>
          </w:p>
          <w:p w14:paraId="5DE887FB">
            <w:pPr>
              <w:pStyle w:val="4"/>
              <w:ind w:firstLine="480"/>
              <w:jc w:val="left"/>
            </w:pPr>
            <w:r>
              <w:rPr>
                <w:rFonts w:ascii="仿宋_GB2312" w:hAnsi="仿宋_GB2312" w:eastAsia="仿宋_GB2312" w:cs="仿宋_GB2312"/>
                <w:sz w:val="24"/>
              </w:rPr>
              <w:t>3.2.7严格按照科室探视制度完成每天半小时探视工作及探视后的整理工作（疫情期间无探视）。</w:t>
            </w:r>
          </w:p>
          <w:p w14:paraId="3D4997C8">
            <w:pPr>
              <w:pStyle w:val="4"/>
              <w:ind w:firstLine="480"/>
              <w:jc w:val="left"/>
            </w:pPr>
            <w:r>
              <w:rPr>
                <w:rFonts w:ascii="仿宋_GB2312" w:hAnsi="仿宋_GB2312" w:eastAsia="仿宋_GB2312" w:cs="仿宋_GB2312"/>
                <w:sz w:val="24"/>
              </w:rPr>
              <w:t>3.2.8负责病人大小便、指趾甲、胡须的管理工作，保证病人皮肤清洁无异味，无长指趾甲及长胡须。</w:t>
            </w:r>
          </w:p>
          <w:p w14:paraId="1763E02A">
            <w:pPr>
              <w:pStyle w:val="4"/>
              <w:ind w:firstLine="480"/>
              <w:jc w:val="left"/>
            </w:pPr>
            <w:r>
              <w:rPr>
                <w:rFonts w:ascii="仿宋_GB2312" w:hAnsi="仿宋_GB2312" w:eastAsia="仿宋_GB2312" w:cs="仿宋_GB2312"/>
                <w:sz w:val="24"/>
              </w:rPr>
              <w:t>3.2.9负责新病人物资的整理和与家属的交接并做好签字，贵重物品交接请当班护士确认。</w:t>
            </w:r>
          </w:p>
          <w:p w14:paraId="1EBD2678">
            <w:pPr>
              <w:pStyle w:val="4"/>
              <w:ind w:firstLine="480"/>
              <w:jc w:val="left"/>
            </w:pPr>
            <w:r>
              <w:rPr>
                <w:rFonts w:ascii="仿宋_GB2312" w:hAnsi="仿宋_GB2312" w:eastAsia="仿宋_GB2312" w:cs="仿宋_GB2312"/>
                <w:sz w:val="24"/>
              </w:rPr>
              <w:t>3.2.10负责非行政上班期间的本班清洁卫生维护及垃圾的倾倒。</w:t>
            </w:r>
          </w:p>
          <w:p w14:paraId="66B1ABC9">
            <w:pPr>
              <w:pStyle w:val="4"/>
              <w:ind w:firstLine="480"/>
              <w:jc w:val="left"/>
            </w:pPr>
            <w:r>
              <w:rPr>
                <w:rFonts w:ascii="仿宋_GB2312" w:hAnsi="仿宋_GB2312" w:eastAsia="仿宋_GB2312" w:cs="仿宋_GB2312"/>
                <w:sz w:val="24"/>
              </w:rPr>
              <w:t>3.2.11负责离开科室病人的床单元的清洁消毒及备用床的准备。</w:t>
            </w:r>
          </w:p>
          <w:p w14:paraId="289B457E">
            <w:pPr>
              <w:pStyle w:val="4"/>
              <w:ind w:firstLine="480"/>
              <w:jc w:val="left"/>
            </w:pPr>
            <w:r>
              <w:rPr>
                <w:rFonts w:ascii="仿宋_GB2312" w:hAnsi="仿宋_GB2312" w:eastAsia="仿宋_GB2312" w:cs="仿宋_GB2312"/>
                <w:sz w:val="24"/>
              </w:rPr>
              <w:t>3.2.12与夜班护工一同协助护士完成病人的晨间护理，护理必须到位，无污垢和无异味，同时注意病人保暖，并且不得损伤病人。</w:t>
            </w:r>
          </w:p>
          <w:p w14:paraId="21FC9D85">
            <w:pPr>
              <w:pStyle w:val="4"/>
              <w:ind w:firstLine="480"/>
              <w:jc w:val="left"/>
            </w:pPr>
            <w:r>
              <w:rPr>
                <w:rFonts w:ascii="仿宋_GB2312" w:hAnsi="仿宋_GB2312" w:eastAsia="仿宋_GB2312" w:cs="仿宋_GB2312"/>
                <w:sz w:val="24"/>
              </w:rPr>
              <w:t>3.2.13协助护士完成病人两小时一次的翻身及大小便清洁等非技术性护理工作，遇事不得推诿。</w:t>
            </w:r>
          </w:p>
          <w:p w14:paraId="6E5877FD">
            <w:pPr>
              <w:pStyle w:val="4"/>
              <w:ind w:firstLine="480"/>
              <w:jc w:val="left"/>
            </w:pPr>
            <w:r>
              <w:rPr>
                <w:rFonts w:ascii="仿宋_GB2312" w:hAnsi="仿宋_GB2312" w:eastAsia="仿宋_GB2312" w:cs="仿宋_GB2312"/>
                <w:sz w:val="24"/>
              </w:rPr>
              <w:t>3.2.14每天08：00协助清醒病人进餐，进餐后完成餐具的清洗、消毒工作，剩余饭菜及时放进冰箱，不得暴露于床头柜上。</w:t>
            </w:r>
          </w:p>
          <w:p w14:paraId="73D60AA6">
            <w:pPr>
              <w:pStyle w:val="4"/>
              <w:ind w:firstLine="480"/>
              <w:jc w:val="left"/>
            </w:pPr>
            <w:r>
              <w:rPr>
                <w:rFonts w:ascii="仿宋_GB2312" w:hAnsi="仿宋_GB2312" w:eastAsia="仿宋_GB2312" w:cs="仿宋_GB2312"/>
                <w:sz w:val="24"/>
              </w:rPr>
              <w:t>3.2.15每天09：00负责领取当日病人的药物。</w:t>
            </w:r>
          </w:p>
          <w:p w14:paraId="2595AD50">
            <w:pPr>
              <w:pStyle w:val="4"/>
              <w:ind w:firstLine="480"/>
              <w:jc w:val="left"/>
            </w:pPr>
            <w:r>
              <w:rPr>
                <w:rFonts w:ascii="仿宋_GB2312" w:hAnsi="仿宋_GB2312" w:eastAsia="仿宋_GB2312" w:cs="仿宋_GB2312"/>
                <w:sz w:val="24"/>
              </w:rPr>
              <w:t>3.2.16完成收治病人后的一系列常规工作，负责新病人物资的整理和与家属的交接，贵重物品交接请当班护士确认；当班护工保证本班接收的各新病人皮肤清洁无异味、无长趾指甲及长胡须。</w:t>
            </w:r>
          </w:p>
          <w:p w14:paraId="42D90ACA">
            <w:pPr>
              <w:pStyle w:val="4"/>
              <w:ind w:firstLine="480"/>
              <w:jc w:val="left"/>
            </w:pPr>
            <w:r>
              <w:rPr>
                <w:rFonts w:ascii="仿宋_GB2312" w:hAnsi="仿宋_GB2312" w:eastAsia="仿宋_GB2312" w:cs="仿宋_GB2312"/>
                <w:sz w:val="24"/>
              </w:rPr>
              <w:t>3.2.17每天中午14：00协助护士完成病人护理；护理必须到位，不得有污垢和异味，同时注意病人的保暖，并且不得损伤病人。</w:t>
            </w:r>
          </w:p>
          <w:p w14:paraId="14DE4A71">
            <w:pPr>
              <w:pStyle w:val="4"/>
              <w:ind w:firstLine="480"/>
              <w:jc w:val="left"/>
            </w:pPr>
            <w:r>
              <w:rPr>
                <w:rFonts w:ascii="仿宋_GB2312" w:hAnsi="仿宋_GB2312" w:eastAsia="仿宋_GB2312" w:cs="仿宋_GB2312"/>
                <w:sz w:val="24"/>
              </w:rPr>
              <w:t>3.2.18协助管床护士完成病人的转科工作，并提前整理转科病人的所有物资，一一清点交给家属，贵重物品交接请当班护士确认。</w:t>
            </w:r>
          </w:p>
          <w:p w14:paraId="22CF27BB">
            <w:pPr>
              <w:pStyle w:val="4"/>
              <w:ind w:firstLine="480"/>
              <w:jc w:val="left"/>
            </w:pPr>
            <w:r>
              <w:rPr>
                <w:rFonts w:ascii="仿宋_GB2312" w:hAnsi="仿宋_GB2312" w:eastAsia="仿宋_GB2312" w:cs="仿宋_GB2312"/>
                <w:sz w:val="24"/>
              </w:rPr>
              <w:t>3.2.19负责非行政期间本班地面的清洁卫生维护及垃圾的倾倒，及时清洁垃圾桶，保证垃圾桶清洁干燥。</w:t>
            </w:r>
          </w:p>
          <w:p w14:paraId="673587A3">
            <w:pPr>
              <w:pStyle w:val="4"/>
              <w:ind w:firstLine="480"/>
              <w:jc w:val="left"/>
            </w:pPr>
            <w:r>
              <w:rPr>
                <w:rFonts w:ascii="仿宋_GB2312" w:hAnsi="仿宋_GB2312" w:eastAsia="仿宋_GB2312" w:cs="仿宋_GB2312"/>
                <w:sz w:val="24"/>
              </w:rPr>
              <w:t>3.2.20每天下午17：00负责领取病人第二日药物。</w:t>
            </w:r>
          </w:p>
          <w:p w14:paraId="65387293">
            <w:pPr>
              <w:pStyle w:val="4"/>
              <w:ind w:firstLine="480"/>
              <w:jc w:val="left"/>
            </w:pPr>
            <w:r>
              <w:rPr>
                <w:rFonts w:ascii="仿宋_GB2312" w:hAnsi="仿宋_GB2312" w:eastAsia="仿宋_GB2312" w:cs="仿宋_GB2312"/>
                <w:sz w:val="24"/>
              </w:rPr>
              <w:t>3.2.21无故不得私自离开病房，离开病房须向护士长或办公班护士说明。</w:t>
            </w:r>
          </w:p>
          <w:p w14:paraId="68B93FBF">
            <w:pPr>
              <w:pStyle w:val="4"/>
              <w:ind w:firstLine="480"/>
              <w:jc w:val="left"/>
            </w:pPr>
            <w:r>
              <w:rPr>
                <w:rFonts w:ascii="仿宋_GB2312" w:hAnsi="仿宋_GB2312" w:eastAsia="仿宋_GB2312" w:cs="仿宋_GB2312"/>
                <w:sz w:val="24"/>
              </w:rPr>
              <w:t>3.2.22收敛使用过后的口腔护理包等医疗器械至物品回收箱，完成各治疗盘的清洗。</w:t>
            </w:r>
          </w:p>
          <w:p w14:paraId="752E8F90">
            <w:pPr>
              <w:pStyle w:val="4"/>
              <w:ind w:firstLine="480"/>
              <w:jc w:val="left"/>
            </w:pPr>
            <w:r>
              <w:rPr>
                <w:rFonts w:ascii="仿宋_GB2312" w:hAnsi="仿宋_GB2312" w:eastAsia="仿宋_GB2312" w:cs="仿宋_GB2312"/>
                <w:sz w:val="24"/>
              </w:rPr>
              <w:t>3.2.23与责任护士、医生一同护送病人外出检查。</w:t>
            </w:r>
          </w:p>
          <w:p w14:paraId="5C38CADC">
            <w:pPr>
              <w:pStyle w:val="4"/>
              <w:ind w:firstLine="480"/>
              <w:jc w:val="left"/>
            </w:pPr>
            <w:r>
              <w:rPr>
                <w:rFonts w:ascii="仿宋_GB2312" w:hAnsi="仿宋_GB2312" w:eastAsia="仿宋_GB2312" w:cs="仿宋_GB2312"/>
                <w:sz w:val="24"/>
              </w:rPr>
              <w:t>3.2.24严格按照科室探视制度与清洁工一同完成探视工作，整理探视服、清洁拖鞋（疫情期间无探视）。</w:t>
            </w:r>
          </w:p>
          <w:p w14:paraId="0A444DA7">
            <w:pPr>
              <w:pStyle w:val="4"/>
              <w:ind w:firstLine="482"/>
              <w:jc w:val="left"/>
            </w:pPr>
            <w:r>
              <w:rPr>
                <w:rFonts w:ascii="仿宋_GB2312" w:hAnsi="仿宋_GB2312" w:eastAsia="仿宋_GB2312" w:cs="仿宋_GB2312"/>
                <w:b/>
                <w:sz w:val="24"/>
              </w:rPr>
              <w:t>3.3手术室</w:t>
            </w:r>
          </w:p>
          <w:p w14:paraId="63E6B4ED">
            <w:pPr>
              <w:pStyle w:val="4"/>
              <w:ind w:firstLine="480"/>
              <w:jc w:val="left"/>
            </w:pPr>
            <w:r>
              <w:rPr>
                <w:rFonts w:ascii="仿宋_GB2312" w:hAnsi="仿宋_GB2312" w:eastAsia="仿宋_GB2312" w:cs="仿宋_GB2312"/>
                <w:sz w:val="24"/>
              </w:rPr>
              <w:t>3.3.1每天到达科室，与保洁员一起清洁卫生，职责同保洁员。</w:t>
            </w:r>
          </w:p>
          <w:p w14:paraId="7D482083">
            <w:pPr>
              <w:pStyle w:val="4"/>
              <w:ind w:firstLine="480"/>
              <w:jc w:val="left"/>
            </w:pPr>
            <w:r>
              <w:rPr>
                <w:rFonts w:ascii="仿宋_GB2312" w:hAnsi="仿宋_GB2312" w:eastAsia="仿宋_GB2312" w:cs="仿宋_GB2312"/>
                <w:sz w:val="24"/>
              </w:rPr>
              <w:t>3.3.2每天早晨8：00，根据手术安排，到病房接手术患者。</w:t>
            </w:r>
          </w:p>
          <w:p w14:paraId="03532EC5">
            <w:pPr>
              <w:pStyle w:val="4"/>
              <w:ind w:firstLine="480"/>
              <w:jc w:val="left"/>
            </w:pPr>
            <w:r>
              <w:rPr>
                <w:rFonts w:ascii="仿宋_GB2312" w:hAnsi="仿宋_GB2312" w:eastAsia="仿宋_GB2312" w:cs="仿宋_GB2312"/>
                <w:sz w:val="24"/>
              </w:rPr>
              <w:t>3.3.3每天补充六楼和七楼的擦手纸和洗手液及消毒液。</w:t>
            </w:r>
          </w:p>
          <w:p w14:paraId="7B28CEBE">
            <w:pPr>
              <w:pStyle w:val="4"/>
              <w:ind w:firstLine="480"/>
              <w:jc w:val="left"/>
            </w:pPr>
            <w:r>
              <w:rPr>
                <w:rFonts w:ascii="仿宋_GB2312" w:hAnsi="仿宋_GB2312" w:eastAsia="仿宋_GB2312" w:cs="仿宋_GB2312"/>
                <w:sz w:val="24"/>
              </w:rPr>
              <w:t>3.3.4协助进行术前准备、术后清洁，并严格遵守无菌操作规范。</w:t>
            </w:r>
          </w:p>
          <w:p w14:paraId="310638A8">
            <w:pPr>
              <w:pStyle w:val="4"/>
              <w:ind w:firstLine="480"/>
              <w:jc w:val="left"/>
            </w:pPr>
            <w:r>
              <w:rPr>
                <w:rFonts w:ascii="仿宋_GB2312" w:hAnsi="仿宋_GB2312" w:eastAsia="仿宋_GB2312" w:cs="仿宋_GB2312"/>
                <w:sz w:val="24"/>
              </w:rPr>
              <w:t>3.3.5协助护士做好麻醉准备间患者的安全管理，如跌倒、坠床等。</w:t>
            </w:r>
          </w:p>
          <w:p w14:paraId="3F130ED7">
            <w:pPr>
              <w:pStyle w:val="4"/>
              <w:ind w:firstLine="480"/>
              <w:jc w:val="left"/>
            </w:pPr>
            <w:r>
              <w:rPr>
                <w:rFonts w:ascii="仿宋_GB2312" w:hAnsi="仿宋_GB2312" w:eastAsia="仿宋_GB2312" w:cs="仿宋_GB2312"/>
                <w:sz w:val="24"/>
              </w:rPr>
              <w:t>3.3.6每天根据眼科手术患者安排，按规范接送眼耳鼻咽喉科等局部麻醉手术患者。</w:t>
            </w:r>
          </w:p>
          <w:p w14:paraId="32FCDAA1">
            <w:pPr>
              <w:pStyle w:val="4"/>
              <w:ind w:firstLine="480"/>
              <w:jc w:val="left"/>
            </w:pPr>
            <w:r>
              <w:rPr>
                <w:rFonts w:ascii="仿宋_GB2312" w:hAnsi="仿宋_GB2312" w:eastAsia="仿宋_GB2312" w:cs="仿宋_GB2312"/>
                <w:sz w:val="24"/>
              </w:rPr>
              <w:t>3.3.7做好部分外勤工作，每天下午定时到药房领取普通药品，并按照手术室间固定液体基数补充每个手术间的液体。</w:t>
            </w:r>
          </w:p>
          <w:p w14:paraId="164F6640">
            <w:pPr>
              <w:pStyle w:val="4"/>
              <w:ind w:firstLine="480"/>
              <w:jc w:val="left"/>
            </w:pPr>
            <w:r>
              <w:rPr>
                <w:rFonts w:ascii="仿宋_GB2312" w:hAnsi="仿宋_GB2312" w:eastAsia="仿宋_GB2312" w:cs="仿宋_GB2312"/>
                <w:sz w:val="24"/>
              </w:rPr>
              <w:t>3.3.8每周一、四，按时根据申领和领用的物资，到供应室和药房领回相关物资。</w:t>
            </w:r>
          </w:p>
          <w:p w14:paraId="0FE54E61">
            <w:pPr>
              <w:pStyle w:val="4"/>
              <w:ind w:firstLine="480"/>
              <w:jc w:val="left"/>
            </w:pPr>
            <w:r>
              <w:rPr>
                <w:rFonts w:ascii="仿宋_GB2312" w:hAnsi="仿宋_GB2312" w:eastAsia="仿宋_GB2312" w:cs="仿宋_GB2312"/>
                <w:sz w:val="24"/>
              </w:rPr>
              <w:t>3.3.9巡视麻醉准备间等待手术的患者。</w:t>
            </w:r>
          </w:p>
          <w:p w14:paraId="6B27360D">
            <w:pPr>
              <w:pStyle w:val="4"/>
              <w:ind w:firstLine="482"/>
              <w:jc w:val="left"/>
            </w:pPr>
            <w:r>
              <w:rPr>
                <w:rFonts w:ascii="仿宋_GB2312" w:hAnsi="仿宋_GB2312" w:eastAsia="仿宋_GB2312" w:cs="仿宋_GB2312"/>
                <w:b/>
                <w:sz w:val="24"/>
              </w:rPr>
              <w:t>3.4产房</w:t>
            </w:r>
          </w:p>
          <w:p w14:paraId="33E6BBC7">
            <w:pPr>
              <w:pStyle w:val="4"/>
              <w:ind w:firstLine="480"/>
              <w:jc w:val="left"/>
            </w:pPr>
            <w:r>
              <w:rPr>
                <w:rFonts w:ascii="仿宋_GB2312" w:hAnsi="仿宋_GB2312" w:eastAsia="仿宋_GB2312" w:cs="仿宋_GB2312"/>
                <w:sz w:val="24"/>
              </w:rPr>
              <w:t>3.4.1每天清扫、每周五进行一次大扫除，确保室内及公共场所清洁卫生；产床、桌椅、病床、门窗等物体表面无灰尘，正确使用消毒液擦洗玻璃明净，墙面无污染物，地面无血迹、纸屑、杂物、天花板和墙壁及窗户无蜘蛛网等，平时保持干净、整洁。</w:t>
            </w:r>
          </w:p>
          <w:p w14:paraId="39DE4D94">
            <w:pPr>
              <w:pStyle w:val="4"/>
              <w:ind w:firstLine="480"/>
              <w:jc w:val="left"/>
            </w:pPr>
            <w:r>
              <w:rPr>
                <w:rFonts w:ascii="仿宋_GB2312" w:hAnsi="仿宋_GB2312" w:eastAsia="仿宋_GB2312" w:cs="仿宋_GB2312"/>
                <w:sz w:val="24"/>
              </w:rPr>
              <w:t>3.4.2护士站、待产室、分娩室、走廊每天进行两次清洁卫生；生活区、更衣室每天进行一次清洁卫生；每次产妇分娩后进行含氯消毒擦拭。</w:t>
            </w:r>
          </w:p>
          <w:p w14:paraId="011EF854">
            <w:pPr>
              <w:pStyle w:val="4"/>
              <w:ind w:firstLine="480"/>
              <w:jc w:val="left"/>
            </w:pPr>
            <w:r>
              <w:rPr>
                <w:rFonts w:ascii="仿宋_GB2312" w:hAnsi="仿宋_GB2312" w:eastAsia="仿宋_GB2312" w:cs="仿宋_GB2312"/>
                <w:sz w:val="24"/>
              </w:rPr>
              <w:t>3.4.3每天对拖鞋浸泡两次，并做好登记记录。</w:t>
            </w:r>
          </w:p>
          <w:p w14:paraId="3FF5B6EB">
            <w:pPr>
              <w:pStyle w:val="4"/>
              <w:ind w:firstLine="480"/>
              <w:jc w:val="left"/>
            </w:pPr>
            <w:r>
              <w:rPr>
                <w:rFonts w:ascii="仿宋_GB2312" w:hAnsi="仿宋_GB2312" w:eastAsia="仿宋_GB2312" w:cs="仿宋_GB2312"/>
                <w:sz w:val="24"/>
              </w:rPr>
              <w:t>3.4.4对分娩区内墙每周进行一次擦拭，生活区内墙每月进行一次擦拭。</w:t>
            </w:r>
          </w:p>
          <w:p w14:paraId="34865917">
            <w:pPr>
              <w:pStyle w:val="4"/>
              <w:ind w:firstLine="480"/>
              <w:jc w:val="left"/>
            </w:pPr>
            <w:r>
              <w:rPr>
                <w:rFonts w:ascii="仿宋_GB2312" w:hAnsi="仿宋_GB2312" w:eastAsia="仿宋_GB2312" w:cs="仿宋_GB2312"/>
                <w:sz w:val="24"/>
              </w:rPr>
              <w:t>3.4.5协助转运病人，产妇送回病区后及时更换床单元，床单元确保无血迹。</w:t>
            </w:r>
          </w:p>
          <w:p w14:paraId="777EB19A">
            <w:pPr>
              <w:pStyle w:val="4"/>
              <w:ind w:firstLine="480"/>
              <w:jc w:val="left"/>
            </w:pPr>
            <w:r>
              <w:rPr>
                <w:rFonts w:ascii="仿宋_GB2312" w:hAnsi="仿宋_GB2312" w:eastAsia="仿宋_GB2312" w:cs="仿宋_GB2312"/>
                <w:sz w:val="24"/>
              </w:rPr>
              <w:t>3.4.6负责每周一收工作服、洗手衣与洗涤公司人员进行交接，周四收回工作服；每天与洗涤公司人员进行布类物资交接并做好记录。</w:t>
            </w:r>
          </w:p>
          <w:p w14:paraId="4CCBD53D">
            <w:pPr>
              <w:pStyle w:val="4"/>
              <w:ind w:firstLine="480"/>
              <w:jc w:val="left"/>
            </w:pPr>
            <w:r>
              <w:rPr>
                <w:rFonts w:ascii="仿宋_GB2312" w:hAnsi="仿宋_GB2312" w:eastAsia="仿宋_GB2312" w:cs="仿宋_GB2312"/>
                <w:sz w:val="24"/>
              </w:rPr>
              <w:t>3.4.7协助清洁工人员做好污物及胎盘交接并做好记录。</w:t>
            </w:r>
          </w:p>
          <w:p w14:paraId="71B1C78E">
            <w:pPr>
              <w:pStyle w:val="4"/>
              <w:ind w:firstLine="482"/>
              <w:jc w:val="left"/>
            </w:pPr>
            <w:r>
              <w:rPr>
                <w:rFonts w:ascii="仿宋_GB2312" w:hAnsi="仿宋_GB2312" w:eastAsia="仿宋_GB2312" w:cs="仿宋_GB2312"/>
                <w:b/>
                <w:sz w:val="24"/>
              </w:rPr>
              <w:t>3.5新生儿室</w:t>
            </w:r>
          </w:p>
          <w:p w14:paraId="3868538A">
            <w:pPr>
              <w:pStyle w:val="4"/>
              <w:ind w:firstLine="480"/>
              <w:jc w:val="left"/>
            </w:pPr>
            <w:r>
              <w:rPr>
                <w:rFonts w:ascii="仿宋_GB2312" w:hAnsi="仿宋_GB2312" w:eastAsia="仿宋_GB2312" w:cs="仿宋_GB2312"/>
                <w:sz w:val="24"/>
              </w:rPr>
              <w:t>3.5.1负责新生儿整个病区的（除地面和生活区域）所有物品表面清洁和消毒。</w:t>
            </w:r>
          </w:p>
          <w:p w14:paraId="374BBAF1">
            <w:pPr>
              <w:pStyle w:val="4"/>
              <w:ind w:firstLine="480"/>
              <w:jc w:val="left"/>
            </w:pPr>
            <w:r>
              <w:rPr>
                <w:rFonts w:ascii="仿宋_GB2312" w:hAnsi="仿宋_GB2312" w:eastAsia="仿宋_GB2312" w:cs="仿宋_GB2312"/>
                <w:sz w:val="24"/>
              </w:rPr>
              <w:t>3.5.2每月至少一次的从天花板、墙面、桌面、门及治疗柜等彻底大消毒和清洁。</w:t>
            </w:r>
          </w:p>
          <w:p w14:paraId="629E7272">
            <w:pPr>
              <w:pStyle w:val="4"/>
              <w:ind w:firstLine="480"/>
              <w:jc w:val="left"/>
            </w:pPr>
            <w:r>
              <w:rPr>
                <w:rFonts w:ascii="仿宋_GB2312" w:hAnsi="仿宋_GB2312" w:eastAsia="仿宋_GB2312" w:cs="仿宋_GB2312"/>
                <w:sz w:val="24"/>
              </w:rPr>
              <w:t>3.5.3每周进行一次配奶室、治疗室和无菌储存间的大消毒和清洁。</w:t>
            </w:r>
          </w:p>
          <w:p w14:paraId="49B5E708">
            <w:pPr>
              <w:pStyle w:val="4"/>
              <w:ind w:firstLine="480"/>
              <w:jc w:val="left"/>
            </w:pPr>
            <w:r>
              <w:rPr>
                <w:rFonts w:ascii="仿宋_GB2312" w:hAnsi="仿宋_GB2312" w:eastAsia="仿宋_GB2312" w:cs="仿宋_GB2312"/>
                <w:sz w:val="24"/>
              </w:rPr>
              <w:t>3.5.4每周进行病历牌、病历车、护理记录牌以及整个病区的各种签字牌等进行消毒清洁。</w:t>
            </w:r>
          </w:p>
          <w:p w14:paraId="34CF5D36">
            <w:pPr>
              <w:pStyle w:val="4"/>
              <w:ind w:firstLine="480"/>
              <w:jc w:val="left"/>
            </w:pPr>
            <w:r>
              <w:rPr>
                <w:rFonts w:ascii="仿宋_GB2312" w:hAnsi="仿宋_GB2312" w:eastAsia="仿宋_GB2312" w:cs="仿宋_GB2312"/>
                <w:sz w:val="24"/>
              </w:rPr>
              <w:t>3.5.5每周对备用暖箱进行终末消毒（整个病区共用暖箱36台，除去使用中的），并完成标记注明消毒人和消毒日期。</w:t>
            </w:r>
          </w:p>
          <w:p w14:paraId="09A20013">
            <w:pPr>
              <w:pStyle w:val="4"/>
              <w:ind w:firstLine="480"/>
              <w:jc w:val="left"/>
            </w:pPr>
            <w:r>
              <w:rPr>
                <w:rFonts w:ascii="仿宋_GB2312" w:hAnsi="仿宋_GB2312" w:eastAsia="仿宋_GB2312" w:cs="仿宋_GB2312"/>
                <w:sz w:val="24"/>
              </w:rPr>
              <w:t>3.5.6每天需对所有在院病人的暖箱水槽进行消毒（500mg/L含氯制剂）浸泡20—30分钟，并更换水槽内的灭菌注射用水1000ml。</w:t>
            </w:r>
          </w:p>
          <w:p w14:paraId="46AAB157">
            <w:pPr>
              <w:pStyle w:val="4"/>
              <w:ind w:firstLine="480"/>
              <w:jc w:val="left"/>
            </w:pPr>
            <w:r>
              <w:rPr>
                <w:rFonts w:ascii="仿宋_GB2312" w:hAnsi="仿宋_GB2312" w:eastAsia="仿宋_GB2312" w:cs="仿宋_GB2312"/>
                <w:sz w:val="24"/>
              </w:rPr>
              <w:t>3.5.7每天对使用中的暖箱、辐射台、心电监护、推注泵、滴注泵及呼吸机等表面进行消毒。</w:t>
            </w:r>
          </w:p>
          <w:p w14:paraId="13ADF2AB">
            <w:pPr>
              <w:pStyle w:val="4"/>
              <w:ind w:firstLine="480"/>
              <w:jc w:val="left"/>
            </w:pPr>
            <w:r>
              <w:rPr>
                <w:rFonts w:ascii="仿宋_GB2312" w:hAnsi="仿宋_GB2312" w:eastAsia="仿宋_GB2312" w:cs="仿宋_GB2312"/>
                <w:sz w:val="24"/>
              </w:rPr>
              <w:t>3.5.8每天需对治疗室、配奶室、治疗车、门把手、水槽、医生办公桌、护士站、沐浴室及沐浴垫等台面进行消毒和清洁，其中治疗室、配奶室台面和治疗车上下层是上下午各一次。</w:t>
            </w:r>
          </w:p>
          <w:p w14:paraId="0C795232">
            <w:pPr>
              <w:pStyle w:val="4"/>
              <w:ind w:firstLine="480"/>
              <w:jc w:val="left"/>
            </w:pPr>
            <w:r>
              <w:rPr>
                <w:rFonts w:ascii="仿宋_GB2312" w:hAnsi="仿宋_GB2312" w:eastAsia="仿宋_GB2312" w:cs="仿宋_GB2312"/>
                <w:sz w:val="24"/>
              </w:rPr>
              <w:t>3.5.9每天完成出院患者暖箱或使用满7天暖箱的终末消毒，并标注消毒人和消毒日期；并完成出院患者吊塔上的心电监护、输液泵等的终末消毒。</w:t>
            </w:r>
          </w:p>
          <w:p w14:paraId="1D7DD666">
            <w:pPr>
              <w:pStyle w:val="4"/>
              <w:ind w:firstLine="480"/>
              <w:jc w:val="left"/>
            </w:pPr>
            <w:r>
              <w:rPr>
                <w:rFonts w:ascii="仿宋_GB2312" w:hAnsi="仿宋_GB2312" w:eastAsia="仿宋_GB2312" w:cs="仿宋_GB2312"/>
                <w:sz w:val="24"/>
              </w:rPr>
              <w:t>3.5.10每天两次到药房领取药品，上午领取当日的临时医嘱药品，下午领取第二日长期医嘱的药品，还有随时可能到药房退还临时出院患儿的药品。</w:t>
            </w:r>
          </w:p>
          <w:p w14:paraId="12F38E89">
            <w:pPr>
              <w:pStyle w:val="4"/>
              <w:ind w:firstLine="480"/>
              <w:jc w:val="left"/>
            </w:pPr>
            <w:r>
              <w:rPr>
                <w:rFonts w:ascii="仿宋_GB2312" w:hAnsi="仿宋_GB2312" w:eastAsia="仿宋_GB2312" w:cs="仿宋_GB2312"/>
                <w:sz w:val="24"/>
              </w:rPr>
              <w:t>3.5.11每天需领取轿厢内的无菌储存包，并分类（奶瓶、奶嘴、调奶杯、镊子等）存放；布包有床单、遮光布、眼罩、浴巾、隔离衣以及医生护士工作服等分类摆放。</w:t>
            </w:r>
          </w:p>
          <w:p w14:paraId="2F42FE8A">
            <w:pPr>
              <w:pStyle w:val="4"/>
              <w:ind w:firstLine="480"/>
              <w:jc w:val="left"/>
            </w:pPr>
            <w:r>
              <w:rPr>
                <w:rFonts w:ascii="仿宋_GB2312" w:hAnsi="仿宋_GB2312" w:eastAsia="仿宋_GB2312" w:cs="仿宋_GB2312"/>
                <w:sz w:val="24"/>
              </w:rPr>
              <w:t>3.5.12每周负责领取科室的所有物资和耗材（在供应室耗材库房、医院后勤库房和药品库房），并分类存放。</w:t>
            </w:r>
          </w:p>
          <w:p w14:paraId="2BB2C3E0">
            <w:pPr>
              <w:pStyle w:val="4"/>
              <w:ind w:firstLine="480"/>
              <w:jc w:val="left"/>
            </w:pPr>
            <w:r>
              <w:rPr>
                <w:rFonts w:ascii="仿宋_GB2312" w:hAnsi="仿宋_GB2312" w:eastAsia="仿宋_GB2312" w:cs="仿宋_GB2312"/>
                <w:sz w:val="24"/>
              </w:rPr>
              <w:t>3.5.13每周2—3次药房领取病人输注的各种液体和暖箱内使用的灭菌注射用水，并分类存放。</w:t>
            </w:r>
          </w:p>
          <w:p w14:paraId="200E9A74">
            <w:pPr>
              <w:pStyle w:val="4"/>
              <w:ind w:firstLine="480"/>
              <w:jc w:val="left"/>
            </w:pPr>
            <w:r>
              <w:rPr>
                <w:rFonts w:ascii="仿宋_GB2312" w:hAnsi="仿宋_GB2312" w:eastAsia="仿宋_GB2312" w:cs="仿宋_GB2312"/>
                <w:sz w:val="24"/>
              </w:rPr>
              <w:t>3.5.14除检验科工人收取部分标本外，其余的特别是急查的标本进行运送至检验科，到检验科领取血培养标本。</w:t>
            </w:r>
          </w:p>
          <w:p w14:paraId="48845DC2">
            <w:pPr>
              <w:pStyle w:val="4"/>
              <w:ind w:firstLine="480"/>
              <w:jc w:val="left"/>
            </w:pPr>
            <w:r>
              <w:rPr>
                <w:rFonts w:ascii="仿宋_GB2312" w:hAnsi="仿宋_GB2312" w:eastAsia="仿宋_GB2312" w:cs="仿宋_GB2312"/>
                <w:sz w:val="24"/>
              </w:rPr>
              <w:t>3.5.15完成医务人员通道物品（鞋套、帽子和口罩等）准备。</w:t>
            </w:r>
          </w:p>
          <w:p w14:paraId="78F04649">
            <w:pPr>
              <w:pStyle w:val="4"/>
              <w:ind w:firstLine="482"/>
              <w:jc w:val="left"/>
            </w:pPr>
            <w:r>
              <w:rPr>
                <w:rFonts w:ascii="仿宋_GB2312" w:hAnsi="仿宋_GB2312" w:eastAsia="仿宋_GB2312" w:cs="仿宋_GB2312"/>
                <w:b/>
                <w:sz w:val="24"/>
              </w:rPr>
              <w:t>3.6供应室</w:t>
            </w:r>
          </w:p>
          <w:p w14:paraId="7A38FA9A">
            <w:pPr>
              <w:pStyle w:val="4"/>
              <w:ind w:firstLine="480"/>
              <w:jc w:val="left"/>
            </w:pPr>
            <w:r>
              <w:rPr>
                <w:rFonts w:ascii="仿宋_GB2312" w:hAnsi="仿宋_GB2312" w:eastAsia="仿宋_GB2312" w:cs="仿宋_GB2312"/>
                <w:sz w:val="24"/>
              </w:rPr>
              <w:t>3.6.1上午工作时间：8：00~12：00，下午工作时间：冬季14：30~18：00，夏季15：00~18：30。</w:t>
            </w:r>
          </w:p>
          <w:p w14:paraId="7EE5CE09">
            <w:pPr>
              <w:pStyle w:val="4"/>
              <w:ind w:firstLine="480"/>
              <w:jc w:val="left"/>
            </w:pPr>
            <w:r>
              <w:rPr>
                <w:rFonts w:ascii="仿宋_GB2312" w:hAnsi="仿宋_GB2312" w:eastAsia="仿宋_GB2312" w:cs="仿宋_GB2312"/>
                <w:sz w:val="24"/>
              </w:rPr>
              <w:t>3.6.2在护士指导下完成复用器械进行分类、清洗、消毒、干燥、除锈等工作。</w:t>
            </w:r>
          </w:p>
          <w:p w14:paraId="608EB866">
            <w:pPr>
              <w:pStyle w:val="4"/>
              <w:ind w:firstLine="480"/>
              <w:jc w:val="left"/>
            </w:pPr>
            <w:r>
              <w:rPr>
                <w:rFonts w:ascii="仿宋_GB2312" w:hAnsi="仿宋_GB2312" w:eastAsia="仿宋_GB2312" w:cs="仿宋_GB2312"/>
                <w:sz w:val="24"/>
              </w:rPr>
              <w:t>3.6.3负责每周星期一、星期四纯水机再生剂的添加以及酸化水电解剂的添加。</w:t>
            </w:r>
          </w:p>
          <w:p w14:paraId="6EB75DAC">
            <w:pPr>
              <w:pStyle w:val="4"/>
              <w:ind w:firstLine="480"/>
              <w:jc w:val="left"/>
            </w:pPr>
            <w:r>
              <w:rPr>
                <w:rFonts w:ascii="仿宋_GB2312" w:hAnsi="仿宋_GB2312" w:eastAsia="仿宋_GB2312" w:cs="仿宋_GB2312"/>
                <w:sz w:val="24"/>
              </w:rPr>
              <w:t>3.6.4协助护士进行器械打包前的检查。</w:t>
            </w:r>
          </w:p>
          <w:p w14:paraId="7E8CAAF7">
            <w:pPr>
              <w:pStyle w:val="4"/>
              <w:ind w:firstLine="480"/>
              <w:jc w:val="left"/>
            </w:pPr>
            <w:r>
              <w:rPr>
                <w:rFonts w:ascii="仿宋_GB2312" w:hAnsi="仿宋_GB2312" w:eastAsia="仿宋_GB2312" w:cs="仿宋_GB2312"/>
                <w:sz w:val="24"/>
              </w:rPr>
              <w:t>3.6.5负责去污区工作台面及设备的清洁，使用后的器具的清洁、消毒、干燥工作，负责电器设备电源的关闭。</w:t>
            </w:r>
          </w:p>
          <w:p w14:paraId="408AC822">
            <w:pPr>
              <w:pStyle w:val="4"/>
              <w:ind w:firstLine="480"/>
              <w:jc w:val="left"/>
            </w:pPr>
            <w:r>
              <w:rPr>
                <w:rFonts w:ascii="仿宋_GB2312" w:hAnsi="仿宋_GB2312" w:eastAsia="仿宋_GB2312" w:cs="仿宋_GB2312"/>
                <w:sz w:val="24"/>
              </w:rPr>
              <w:t>3.6.6负责复用器械回收，清洗、包装工作，以及敷料包的包装工作（冬季14：30，夏季15：00）并与临床交接并做好记录。</w:t>
            </w:r>
          </w:p>
          <w:p w14:paraId="359ED5B4">
            <w:pPr>
              <w:pStyle w:val="4"/>
              <w:ind w:firstLine="480"/>
              <w:jc w:val="left"/>
            </w:pPr>
            <w:r>
              <w:rPr>
                <w:rFonts w:ascii="仿宋_GB2312" w:hAnsi="仿宋_GB2312" w:eastAsia="仿宋_GB2312" w:cs="仿宋_GB2312"/>
                <w:sz w:val="24"/>
              </w:rPr>
              <w:t>3.6.7协助护士完成第二天物资准备。</w:t>
            </w:r>
          </w:p>
          <w:p w14:paraId="37928D51">
            <w:pPr>
              <w:pStyle w:val="4"/>
              <w:ind w:firstLine="480"/>
              <w:jc w:val="left"/>
            </w:pPr>
            <w:r>
              <w:rPr>
                <w:rFonts w:ascii="仿宋_GB2312" w:hAnsi="仿宋_GB2312" w:eastAsia="仿宋_GB2312" w:cs="仿宋_GB2312"/>
                <w:sz w:val="24"/>
              </w:rPr>
              <w:t>3.6.8负责发放复用灭菌包和一次性物资，并做好交接双方记录。</w:t>
            </w:r>
          </w:p>
          <w:p w14:paraId="5DC7836C">
            <w:pPr>
              <w:pStyle w:val="4"/>
              <w:ind w:firstLine="480"/>
              <w:jc w:val="left"/>
            </w:pPr>
            <w:r>
              <w:rPr>
                <w:rFonts w:ascii="仿宋_GB2312" w:hAnsi="仿宋_GB2312" w:eastAsia="仿宋_GB2312" w:cs="仿宋_GB2312"/>
                <w:sz w:val="24"/>
              </w:rPr>
              <w:t>3.6.9负责本班使用推车清洁消毒。</w:t>
            </w:r>
          </w:p>
          <w:p w14:paraId="08485748">
            <w:pPr>
              <w:pStyle w:val="4"/>
              <w:ind w:firstLine="482"/>
              <w:jc w:val="left"/>
            </w:pPr>
            <w:r>
              <w:rPr>
                <w:rFonts w:ascii="仿宋_GB2312" w:hAnsi="仿宋_GB2312" w:eastAsia="仿宋_GB2312" w:cs="仿宋_GB2312"/>
                <w:b/>
                <w:sz w:val="24"/>
              </w:rPr>
              <w:t>4.病人运送（担架工）服务内容与要求</w:t>
            </w:r>
          </w:p>
          <w:p w14:paraId="7878D39C">
            <w:pPr>
              <w:pStyle w:val="4"/>
              <w:ind w:firstLine="480"/>
              <w:jc w:val="left"/>
            </w:pPr>
            <w:r>
              <w:rPr>
                <w:rFonts w:ascii="仿宋_GB2312" w:hAnsi="仿宋_GB2312" w:eastAsia="仿宋_GB2312" w:cs="仿宋_GB2312"/>
                <w:sz w:val="24"/>
              </w:rPr>
              <w:t>4.1在单位主管的领导下，根据医院相关部门的通知要求，负责急诊科120及全院各临床科室24小时病人的转运工作。</w:t>
            </w:r>
          </w:p>
          <w:p w14:paraId="24C06705">
            <w:pPr>
              <w:pStyle w:val="4"/>
              <w:ind w:firstLine="480"/>
              <w:jc w:val="left"/>
            </w:pPr>
            <w:r>
              <w:rPr>
                <w:rFonts w:ascii="仿宋_GB2312" w:hAnsi="仿宋_GB2312" w:eastAsia="仿宋_GB2312" w:cs="仿宋_GB2312"/>
                <w:sz w:val="24"/>
              </w:rPr>
              <w:t>4.2遵循急、危重、缓的服务原则，并认真填写服务工作卡。</w:t>
            </w:r>
          </w:p>
          <w:p w14:paraId="6554882D">
            <w:pPr>
              <w:pStyle w:val="4"/>
              <w:ind w:firstLine="480"/>
              <w:jc w:val="left"/>
            </w:pPr>
            <w:r>
              <w:rPr>
                <w:rFonts w:ascii="仿宋_GB2312" w:hAnsi="仿宋_GB2312" w:eastAsia="仿宋_GB2312" w:cs="仿宋_GB2312"/>
                <w:sz w:val="24"/>
              </w:rPr>
              <w:t>4.3危重病人转运时，需在各科室医护人员的指导下工作，必要时请医护人员全程监护病人，防止意外发生。</w:t>
            </w:r>
          </w:p>
          <w:p w14:paraId="740B2A43">
            <w:pPr>
              <w:pStyle w:val="4"/>
              <w:ind w:firstLine="480"/>
              <w:jc w:val="left"/>
            </w:pPr>
            <w:r>
              <w:rPr>
                <w:rFonts w:ascii="仿宋_GB2312" w:hAnsi="仿宋_GB2312" w:eastAsia="仿宋_GB2312" w:cs="仿宋_GB2312"/>
                <w:sz w:val="24"/>
              </w:rPr>
              <w:t>4.4转运病人时，做到稳、轻、迅速，转运病人过程中，如发现有异常，应立即停止转运，并及时向主管医务人员汇报，就近处理，病人情况允许转运时再转运。投标人应制定病人运送应急预案，每季度进行一次应急演练。</w:t>
            </w:r>
          </w:p>
          <w:p w14:paraId="00C2ECE2">
            <w:pPr>
              <w:pStyle w:val="4"/>
              <w:ind w:firstLine="480"/>
              <w:jc w:val="left"/>
            </w:pPr>
            <w:r>
              <w:rPr>
                <w:rFonts w:ascii="仿宋_GB2312" w:hAnsi="仿宋_GB2312" w:eastAsia="仿宋_GB2312" w:cs="仿宋_GB2312"/>
                <w:sz w:val="24"/>
              </w:rPr>
              <w:t>4.5遵守医院的规章制度、坚守岗位，着装整洁，佩戴胸牌上岗，上班期间严禁饮酒。</w:t>
            </w:r>
          </w:p>
          <w:p w14:paraId="44D6CEF1">
            <w:pPr>
              <w:pStyle w:val="4"/>
              <w:ind w:firstLine="480"/>
              <w:jc w:val="left"/>
            </w:pPr>
            <w:r>
              <w:rPr>
                <w:rFonts w:ascii="仿宋_GB2312" w:hAnsi="仿宋_GB2312" w:eastAsia="仿宋_GB2312" w:cs="仿宋_GB2312"/>
                <w:sz w:val="24"/>
              </w:rPr>
              <w:t>4.6值班人员分为急诊科120和住院部班，保证通讯设备24小时畅通，随叫随到。</w:t>
            </w:r>
          </w:p>
          <w:p w14:paraId="342FCEC3">
            <w:pPr>
              <w:pStyle w:val="4"/>
              <w:ind w:firstLine="480"/>
              <w:jc w:val="left"/>
            </w:pPr>
            <w:r>
              <w:rPr>
                <w:rFonts w:ascii="仿宋_GB2312" w:hAnsi="仿宋_GB2312" w:eastAsia="仿宋_GB2312" w:cs="仿宋_GB2312"/>
                <w:sz w:val="24"/>
              </w:rPr>
              <w:t>4.7投标人服务人员应掌握不同患者运送的技巧和注意事项，具备基础的急救技能，观察患者的情况，保证患者运送途中的安全，投标文件中须承诺若因服务人员在运送过程中造成患者摔倒或其他意外的情况，由投标人自行负责处理，我单位不承担任何责任。</w:t>
            </w:r>
          </w:p>
          <w:p w14:paraId="4017CF75">
            <w:pPr>
              <w:pStyle w:val="4"/>
              <w:ind w:firstLine="480"/>
              <w:jc w:val="left"/>
            </w:pPr>
            <w:r>
              <w:rPr>
                <w:rFonts w:ascii="仿宋_GB2312" w:hAnsi="仿宋_GB2312" w:eastAsia="仿宋_GB2312" w:cs="仿宋_GB2312"/>
                <w:sz w:val="24"/>
              </w:rPr>
              <w:t>4.8定期组织操作流程与急救培训，应在投标文件中提供相关培训方案。</w:t>
            </w:r>
          </w:p>
          <w:p w14:paraId="41F349B9">
            <w:pPr>
              <w:pStyle w:val="4"/>
              <w:ind w:firstLine="480"/>
              <w:jc w:val="left"/>
            </w:pPr>
            <w:r>
              <w:rPr>
                <w:rFonts w:ascii="仿宋_GB2312" w:hAnsi="仿宋_GB2312" w:eastAsia="仿宋_GB2312" w:cs="仿宋_GB2312"/>
                <w:sz w:val="24"/>
              </w:rPr>
              <w:t>4.9全面负责急诊、病室、特殊病人的轮椅服务工作。</w:t>
            </w:r>
          </w:p>
          <w:p w14:paraId="51552A8B">
            <w:pPr>
              <w:pStyle w:val="4"/>
              <w:ind w:firstLine="480"/>
              <w:jc w:val="left"/>
            </w:pPr>
            <w:r>
              <w:rPr>
                <w:rFonts w:ascii="仿宋_GB2312" w:hAnsi="仿宋_GB2312" w:eastAsia="仿宋_GB2312" w:cs="仿宋_GB2312"/>
                <w:sz w:val="24"/>
              </w:rPr>
              <w:t>4.10急诊科120和住院部班负责接电话的记录和转告工作。</w:t>
            </w:r>
          </w:p>
          <w:p w14:paraId="2FDFFB16">
            <w:pPr>
              <w:pStyle w:val="4"/>
              <w:ind w:firstLine="480"/>
              <w:jc w:val="left"/>
            </w:pPr>
            <w:r>
              <w:rPr>
                <w:rFonts w:ascii="仿宋_GB2312" w:hAnsi="仿宋_GB2312" w:eastAsia="仿宋_GB2312" w:cs="仿宋_GB2312"/>
                <w:sz w:val="24"/>
              </w:rPr>
              <w:t>4.11每月负责值班资料整理归类。</w:t>
            </w:r>
          </w:p>
          <w:p w14:paraId="2419BF91">
            <w:pPr>
              <w:pStyle w:val="4"/>
              <w:ind w:firstLine="482"/>
              <w:jc w:val="left"/>
            </w:pPr>
            <w:r>
              <w:rPr>
                <w:rFonts w:ascii="仿宋_GB2312" w:hAnsi="仿宋_GB2312" w:eastAsia="仿宋_GB2312" w:cs="仿宋_GB2312"/>
                <w:b/>
                <w:sz w:val="24"/>
              </w:rPr>
              <w:t>5.标本运送服务内容与要求</w:t>
            </w:r>
          </w:p>
          <w:p w14:paraId="00B9D15D">
            <w:pPr>
              <w:pStyle w:val="4"/>
              <w:ind w:firstLine="480"/>
              <w:jc w:val="left"/>
            </w:pPr>
            <w:r>
              <w:rPr>
                <w:rFonts w:ascii="仿宋_GB2312" w:hAnsi="仿宋_GB2312" w:eastAsia="仿宋_GB2312" w:cs="仿宋_GB2312"/>
                <w:sz w:val="24"/>
              </w:rPr>
              <w:t>5.1负责住院患者大小便标本定时运送。</w:t>
            </w:r>
          </w:p>
          <w:p w14:paraId="44C5FDFE">
            <w:pPr>
              <w:pStyle w:val="4"/>
              <w:ind w:firstLine="480"/>
              <w:jc w:val="left"/>
            </w:pPr>
            <w:r>
              <w:rPr>
                <w:rFonts w:ascii="仿宋_GB2312" w:hAnsi="仿宋_GB2312" w:eastAsia="仿宋_GB2312" w:cs="仿宋_GB2312"/>
                <w:sz w:val="24"/>
              </w:rPr>
              <w:t>5.2负责全院特殊的标本配送。</w:t>
            </w:r>
          </w:p>
          <w:p w14:paraId="15A0433E">
            <w:pPr>
              <w:pStyle w:val="4"/>
              <w:ind w:firstLine="480"/>
              <w:jc w:val="left"/>
            </w:pPr>
            <w:r>
              <w:rPr>
                <w:rFonts w:ascii="仿宋_GB2312" w:hAnsi="仿宋_GB2312" w:eastAsia="仿宋_GB2312" w:cs="仿宋_GB2312"/>
                <w:sz w:val="24"/>
              </w:rPr>
              <w:t>5.3标本接收与核对：核对患者信息、标本类型及数量，确保标识清晰、容器密闭。</w:t>
            </w:r>
          </w:p>
          <w:p w14:paraId="324003F8">
            <w:pPr>
              <w:pStyle w:val="4"/>
              <w:ind w:firstLine="480"/>
              <w:jc w:val="left"/>
            </w:pPr>
            <w:r>
              <w:rPr>
                <w:rFonts w:ascii="仿宋_GB2312" w:hAnsi="仿宋_GB2312" w:eastAsia="仿宋_GB2312" w:cs="仿宋_GB2312"/>
                <w:sz w:val="24"/>
              </w:rPr>
              <w:t>5.4分类与包装：按检验项目（如血、尿、微生物）分开放置，使用专用密闭容器或标本箱，高危传染性标本需特殊包装。</w:t>
            </w:r>
          </w:p>
          <w:p w14:paraId="554BC768">
            <w:pPr>
              <w:pStyle w:val="4"/>
              <w:ind w:firstLine="480"/>
              <w:jc w:val="left"/>
            </w:pPr>
            <w:r>
              <w:rPr>
                <w:rFonts w:ascii="仿宋_GB2312" w:hAnsi="仿宋_GB2312" w:eastAsia="仿宋_GB2312" w:cs="仿宋_GB2312"/>
                <w:sz w:val="24"/>
              </w:rPr>
              <w:t>5.5运送与交接：专人专送，确保全程防护（如戴手套、口罩），与接收科室当面完成交接并签字确认。</w:t>
            </w:r>
          </w:p>
          <w:p w14:paraId="1C93D0C6">
            <w:pPr>
              <w:pStyle w:val="4"/>
              <w:ind w:firstLine="480"/>
              <w:jc w:val="left"/>
            </w:pPr>
            <w:r>
              <w:rPr>
                <w:rFonts w:ascii="仿宋_GB2312" w:hAnsi="仿宋_GB2312" w:eastAsia="仿宋_GB2312" w:cs="仿宋_GB2312"/>
                <w:sz w:val="24"/>
              </w:rPr>
              <w:t>5.6特殊处理：需冷链运输的标本（如某些生化项目）需温控记录；投标人应针对洒漏、破损等紧急情况制定应急预案。</w:t>
            </w:r>
          </w:p>
          <w:p w14:paraId="177673C4">
            <w:pPr>
              <w:pStyle w:val="4"/>
              <w:ind w:firstLine="482"/>
              <w:jc w:val="left"/>
            </w:pPr>
            <w:r>
              <w:rPr>
                <w:rFonts w:ascii="仿宋_GB2312" w:hAnsi="仿宋_GB2312" w:eastAsia="仿宋_GB2312" w:cs="仿宋_GB2312"/>
                <w:b/>
                <w:sz w:val="24"/>
              </w:rPr>
              <w:t>（三）院内的工程零星维修服务</w:t>
            </w:r>
          </w:p>
          <w:p w14:paraId="0247F49D">
            <w:pPr>
              <w:pStyle w:val="4"/>
              <w:ind w:firstLine="482"/>
              <w:jc w:val="left"/>
            </w:pPr>
            <w:r>
              <w:rPr>
                <w:rFonts w:ascii="仿宋_GB2312" w:hAnsi="仿宋_GB2312" w:eastAsia="仿宋_GB2312" w:cs="仿宋_GB2312"/>
                <w:b/>
                <w:sz w:val="24"/>
              </w:rPr>
              <w:t>1.服务范围</w:t>
            </w:r>
          </w:p>
          <w:p w14:paraId="2075A515">
            <w:pPr>
              <w:pStyle w:val="4"/>
              <w:ind w:firstLine="480"/>
              <w:jc w:val="both"/>
            </w:pPr>
            <w:r>
              <w:rPr>
                <w:rFonts w:ascii="仿宋_GB2312" w:hAnsi="仿宋_GB2312" w:eastAsia="仿宋_GB2312" w:cs="仿宋_GB2312"/>
                <w:sz w:val="24"/>
              </w:rPr>
              <w:t>1.1负责门诊住院综合大楼和妇幼保健业务用房、妇女儿童专科综合业务用房的小样泥工，木工及院内小样物资、医学装备部中小型设施设备、桌椅的临时转运工作。</w:t>
            </w:r>
          </w:p>
          <w:p w14:paraId="6C3E395C">
            <w:pPr>
              <w:pStyle w:val="4"/>
              <w:ind w:firstLine="482"/>
              <w:jc w:val="left"/>
            </w:pPr>
            <w:r>
              <w:rPr>
                <w:rFonts w:ascii="仿宋_GB2312" w:hAnsi="仿宋_GB2312" w:eastAsia="仿宋_GB2312" w:cs="仿宋_GB2312"/>
                <w:b/>
                <w:sz w:val="24"/>
              </w:rPr>
              <w:t>2.工作内容与要求</w:t>
            </w:r>
          </w:p>
          <w:p w14:paraId="0DAE2F47">
            <w:pPr>
              <w:pStyle w:val="4"/>
              <w:ind w:firstLine="480"/>
              <w:jc w:val="left"/>
            </w:pPr>
            <w:r>
              <w:rPr>
                <w:rFonts w:ascii="仿宋_GB2312" w:hAnsi="仿宋_GB2312" w:eastAsia="仿宋_GB2312" w:cs="仿宋_GB2312"/>
                <w:sz w:val="24"/>
              </w:rPr>
              <w:t>2.1负责全院区墙砖、地砖、墙面修补及小样的拆除恢复，以及各种砌筑工程、地面贴面修补、墙面刷白、天花批灰、刷白、屋面墙面补漏等修缮工作。</w:t>
            </w:r>
          </w:p>
          <w:p w14:paraId="17A2468F">
            <w:pPr>
              <w:pStyle w:val="4"/>
              <w:ind w:firstLine="480"/>
              <w:jc w:val="left"/>
            </w:pPr>
            <w:r>
              <w:rPr>
                <w:rFonts w:ascii="仿宋_GB2312" w:hAnsi="仿宋_GB2312" w:eastAsia="仿宋_GB2312" w:cs="仿宋_GB2312"/>
                <w:sz w:val="24"/>
              </w:rPr>
              <w:t>2.2负责全院区厕所蹲便器、坐便器、洗手盆及各类设备排、下水管道维修，确保正常使用。</w:t>
            </w:r>
          </w:p>
          <w:p w14:paraId="77707275">
            <w:pPr>
              <w:pStyle w:val="4"/>
              <w:ind w:firstLine="480"/>
              <w:jc w:val="left"/>
            </w:pPr>
            <w:r>
              <w:rPr>
                <w:rFonts w:ascii="仿宋_GB2312" w:hAnsi="仿宋_GB2312" w:eastAsia="仿宋_GB2312" w:cs="仿宋_GB2312"/>
                <w:sz w:val="24"/>
              </w:rPr>
              <w:t>2.3负责全院区门、窗、储物柜及开门、换锁等修缮工作，协助医学装备部对院内病床、陪伴椅、担架等设备的维护维修，协助医学装备部上墙设备安装及拆除工作。</w:t>
            </w:r>
          </w:p>
          <w:p w14:paraId="03594359">
            <w:pPr>
              <w:pStyle w:val="4"/>
              <w:ind w:firstLine="480"/>
              <w:jc w:val="left"/>
            </w:pPr>
            <w:r>
              <w:rPr>
                <w:rFonts w:ascii="仿宋_GB2312" w:hAnsi="仿宋_GB2312" w:eastAsia="仿宋_GB2312" w:cs="仿宋_GB2312"/>
                <w:sz w:val="24"/>
              </w:rPr>
              <w:t>2.4负责院内不锈钢车床类制品、保险窗等修补焊接工作。</w:t>
            </w:r>
          </w:p>
          <w:p w14:paraId="19703B69">
            <w:pPr>
              <w:pStyle w:val="4"/>
              <w:ind w:firstLine="480"/>
              <w:jc w:val="left"/>
            </w:pPr>
            <w:r>
              <w:rPr>
                <w:rFonts w:ascii="仿宋_GB2312" w:hAnsi="仿宋_GB2312" w:eastAsia="仿宋_GB2312" w:cs="仿宋_GB2312"/>
                <w:sz w:val="24"/>
              </w:rPr>
              <w:t>2.5按工作程序，保证维修单、工作指令单上规定的工作尽快完成。</w:t>
            </w:r>
          </w:p>
          <w:p w14:paraId="34679C70">
            <w:pPr>
              <w:pStyle w:val="4"/>
              <w:ind w:firstLine="480"/>
              <w:jc w:val="left"/>
            </w:pPr>
            <w:r>
              <w:rPr>
                <w:rFonts w:ascii="仿宋_GB2312" w:hAnsi="仿宋_GB2312" w:eastAsia="仿宋_GB2312" w:cs="仿宋_GB2312"/>
                <w:sz w:val="24"/>
              </w:rPr>
              <w:t>2.6爱护工具，节约材料，做好材料的领用、保管、耗材登记汇报工作。</w:t>
            </w:r>
          </w:p>
          <w:p w14:paraId="1BD3E00E">
            <w:pPr>
              <w:pStyle w:val="4"/>
              <w:ind w:firstLine="480"/>
              <w:jc w:val="left"/>
            </w:pPr>
            <w:r>
              <w:rPr>
                <w:rFonts w:ascii="仿宋_GB2312" w:hAnsi="仿宋_GB2312" w:eastAsia="仿宋_GB2312" w:cs="仿宋_GB2312"/>
                <w:sz w:val="24"/>
              </w:rPr>
              <w:t>2.7负责院内的小件物资、桌椅、床临时转运工作及设备科氧气瓶院内转送。</w:t>
            </w:r>
          </w:p>
          <w:p w14:paraId="79131CB8">
            <w:pPr>
              <w:pStyle w:val="4"/>
              <w:ind w:firstLine="480"/>
              <w:jc w:val="left"/>
            </w:pPr>
            <w:r>
              <w:rPr>
                <w:rFonts w:ascii="仿宋_GB2312" w:hAnsi="仿宋_GB2312" w:eastAsia="仿宋_GB2312" w:cs="仿宋_GB2312"/>
                <w:sz w:val="24"/>
              </w:rPr>
              <w:t>2.8保持场地卫生，材料物品堆放整齐。</w:t>
            </w:r>
          </w:p>
          <w:p w14:paraId="5040115F">
            <w:pPr>
              <w:pStyle w:val="4"/>
              <w:ind w:firstLine="480"/>
              <w:jc w:val="left"/>
            </w:pPr>
            <w:r>
              <w:rPr>
                <w:rFonts w:ascii="仿宋_GB2312" w:hAnsi="仿宋_GB2312" w:eastAsia="仿宋_GB2312" w:cs="仿宋_GB2312"/>
                <w:sz w:val="24"/>
              </w:rPr>
              <w:t>2.9以上的工作内容不得计工时费，所用的材料由当事人填写材料消耗卡，由被修科室人员签字确认；涉及到的材料由采购人提供或若由投标人提供材料的，需向采购人提交费用清单由采购人据实结算。</w:t>
            </w:r>
          </w:p>
          <w:p w14:paraId="5BDA255B">
            <w:pPr>
              <w:pStyle w:val="4"/>
              <w:ind w:firstLine="480"/>
              <w:jc w:val="left"/>
            </w:pPr>
            <w:r>
              <w:rPr>
                <w:rFonts w:ascii="仿宋_GB2312" w:hAnsi="仿宋_GB2312" w:eastAsia="仿宋_GB2312" w:cs="仿宋_GB2312"/>
                <w:sz w:val="24"/>
              </w:rPr>
              <w:t>2.10如遇保险柜、防盗门、下水管道等特殊故障超出小样维修范围需外请专业公司处置的，由投标人上报采购人，经采购人同意后协助完善处理，并按照要求向采购人提交费用清单由采购人据实结算。</w:t>
            </w:r>
          </w:p>
          <w:p w14:paraId="4409AA67">
            <w:pPr>
              <w:pStyle w:val="4"/>
              <w:ind w:firstLine="480"/>
              <w:jc w:val="left"/>
            </w:pPr>
            <w:r>
              <w:rPr>
                <w:rFonts w:ascii="仿宋_GB2312" w:hAnsi="仿宋_GB2312" w:eastAsia="仿宋_GB2312" w:cs="仿宋_GB2312"/>
                <w:sz w:val="24"/>
              </w:rPr>
              <w:t>2.11如需加班或多人完成的工作，需使用科室申请增加人员费用另行结算(按照一天不超过246元结算，不足半天按123元结算)。</w:t>
            </w:r>
          </w:p>
          <w:p w14:paraId="381810AC">
            <w:pPr>
              <w:pStyle w:val="4"/>
              <w:ind w:firstLine="480"/>
              <w:jc w:val="left"/>
            </w:pPr>
            <w:r>
              <w:rPr>
                <w:rFonts w:ascii="仿宋_GB2312" w:hAnsi="仿宋_GB2312" w:eastAsia="仿宋_GB2312" w:cs="仿宋_GB2312"/>
                <w:sz w:val="24"/>
              </w:rPr>
              <w:t>2.12节假日应有人值班，并确保维修值班电话畅通；投标人须承诺值班期间，对所有请修电话或报警电话必须及时作出反应，无特殊原因在15分钟内维修人员必须赶到现场，迅速查明事故原因并解决和排除故障；对不能解决的问题必须立即报告上级及相关部门。</w:t>
            </w:r>
          </w:p>
          <w:p w14:paraId="7D4C8899">
            <w:pPr>
              <w:pStyle w:val="4"/>
              <w:ind w:firstLine="480"/>
              <w:jc w:val="left"/>
            </w:pPr>
            <w:r>
              <w:rPr>
                <w:rFonts w:ascii="仿宋_GB2312" w:hAnsi="仿宋_GB2312" w:eastAsia="仿宋_GB2312" w:cs="仿宋_GB2312"/>
                <w:sz w:val="24"/>
              </w:rPr>
              <w:t>2.13日常维修、维护、搬运工具由投标人自备。</w:t>
            </w:r>
          </w:p>
          <w:p w14:paraId="543266EA">
            <w:pPr>
              <w:pStyle w:val="4"/>
              <w:jc w:val="left"/>
            </w:pPr>
            <w:r>
              <w:rPr>
                <w:rFonts w:ascii="仿宋_GB2312" w:hAnsi="仿宋_GB2312" w:eastAsia="仿宋_GB2312" w:cs="仿宋_GB2312"/>
                <w:b/>
                <w:sz w:val="24"/>
              </w:rPr>
              <w:t>（四）院内水电维护服务</w:t>
            </w:r>
          </w:p>
          <w:p w14:paraId="72C4C9B4">
            <w:pPr>
              <w:pStyle w:val="4"/>
              <w:ind w:firstLine="482"/>
              <w:jc w:val="left"/>
            </w:pPr>
            <w:r>
              <w:rPr>
                <w:rFonts w:ascii="仿宋_GB2312" w:hAnsi="仿宋_GB2312" w:eastAsia="仿宋_GB2312" w:cs="仿宋_GB2312"/>
                <w:b/>
                <w:sz w:val="24"/>
              </w:rPr>
              <w:t>1.服务范围</w:t>
            </w:r>
          </w:p>
          <w:p w14:paraId="777DA209">
            <w:pPr>
              <w:pStyle w:val="4"/>
              <w:ind w:firstLine="480"/>
              <w:jc w:val="left"/>
            </w:pPr>
            <w:r>
              <w:rPr>
                <w:rFonts w:ascii="仿宋_GB2312" w:hAnsi="仿宋_GB2312" w:eastAsia="仿宋_GB2312" w:cs="仿宋_GB2312"/>
                <w:sz w:val="24"/>
              </w:rPr>
              <w:t>1.1负责保障医院水电设备的正常运行、安全使用，以临床为中心，以妇女儿童患者为中心，满足医疗保健服务流程需要，保障医院 24 小时正常供水、供电，确保医院各项活动正常开展。</w:t>
            </w:r>
          </w:p>
          <w:p w14:paraId="59FECB09">
            <w:pPr>
              <w:pStyle w:val="4"/>
              <w:ind w:firstLine="482"/>
              <w:jc w:val="left"/>
            </w:pPr>
            <w:r>
              <w:rPr>
                <w:rFonts w:ascii="仿宋_GB2312" w:hAnsi="仿宋_GB2312" w:eastAsia="仿宋_GB2312" w:cs="仿宋_GB2312"/>
                <w:b/>
                <w:sz w:val="24"/>
              </w:rPr>
              <w:t>2.工作内容与要求</w:t>
            </w:r>
          </w:p>
          <w:p w14:paraId="4CC065E9">
            <w:pPr>
              <w:pStyle w:val="4"/>
              <w:ind w:firstLine="480"/>
              <w:jc w:val="left"/>
            </w:pPr>
            <w:r>
              <w:rPr>
                <w:rFonts w:ascii="仿宋_GB2312" w:hAnsi="仿宋_GB2312" w:eastAsia="仿宋_GB2312" w:cs="仿宋_GB2312"/>
                <w:sz w:val="24"/>
              </w:rPr>
              <w:t>2.1 每日巡查全院强弱电、照明、配电箱、应急供电及给排水、管道、水泵房设施。</w:t>
            </w:r>
          </w:p>
          <w:p w14:paraId="52E82FA9">
            <w:pPr>
              <w:pStyle w:val="4"/>
              <w:ind w:firstLine="480"/>
              <w:jc w:val="left"/>
            </w:pPr>
            <w:r>
              <w:rPr>
                <w:rFonts w:ascii="仿宋_GB2312" w:hAnsi="仿宋_GB2312" w:eastAsia="仿宋_GB2312" w:cs="仿宋_GB2312"/>
                <w:sz w:val="24"/>
              </w:rPr>
              <w:t>2.2维修更换灯具、开关、插座、阀门、水龙头、洁具等破损设施。</w:t>
            </w:r>
          </w:p>
          <w:p w14:paraId="084EFD90">
            <w:pPr>
              <w:pStyle w:val="4"/>
              <w:ind w:firstLine="480"/>
              <w:jc w:val="left"/>
            </w:pPr>
            <w:r>
              <w:rPr>
                <w:rFonts w:ascii="仿宋_GB2312" w:hAnsi="仿宋_GB2312" w:eastAsia="仿宋_GB2312" w:cs="仿宋_GB2312"/>
                <w:sz w:val="24"/>
              </w:rPr>
              <w:t>2.3处理线路跳闸、漏电、短路、漏水、堵塞、管道跑冒滴漏故障。</w:t>
            </w:r>
          </w:p>
          <w:p w14:paraId="1619C616">
            <w:pPr>
              <w:pStyle w:val="4"/>
              <w:ind w:firstLine="480"/>
              <w:jc w:val="left"/>
            </w:pPr>
            <w:r>
              <w:rPr>
                <w:rFonts w:ascii="仿宋_GB2312" w:hAnsi="仿宋_GB2312" w:eastAsia="仿宋_GB2312" w:cs="仿宋_GB2312"/>
                <w:sz w:val="24"/>
              </w:rPr>
              <w:t>2.4 重点保障手术室、ICU、急诊、检验科室水电稳定运行。</w:t>
            </w:r>
          </w:p>
          <w:p w14:paraId="282C550E">
            <w:pPr>
              <w:pStyle w:val="4"/>
              <w:ind w:firstLine="480"/>
              <w:jc w:val="left"/>
            </w:pPr>
            <w:r>
              <w:rPr>
                <w:rFonts w:ascii="仿宋_GB2312" w:hAnsi="仿宋_GB2312" w:eastAsia="仿宋_GB2312" w:cs="仿宋_GB2312"/>
                <w:sz w:val="24"/>
              </w:rPr>
              <w:t>2.5定期保养水电设备，清理电箱、紧固线路，做好设施维护。</w:t>
            </w:r>
          </w:p>
          <w:p w14:paraId="3EA47069">
            <w:pPr>
              <w:pStyle w:val="4"/>
              <w:ind w:firstLine="480"/>
              <w:jc w:val="left"/>
            </w:pPr>
            <w:r>
              <w:rPr>
                <w:rFonts w:ascii="仿宋_GB2312" w:hAnsi="仿宋_GB2312" w:eastAsia="仿宋_GB2312" w:cs="仿宋_GB2312"/>
                <w:sz w:val="24"/>
              </w:rPr>
              <w:t>2.6负责突发停水、停电、爆管等应急抢修。</w:t>
            </w:r>
          </w:p>
          <w:p w14:paraId="43431AE5">
            <w:pPr>
              <w:pStyle w:val="4"/>
              <w:ind w:firstLine="480"/>
              <w:jc w:val="left"/>
            </w:pPr>
            <w:r>
              <w:rPr>
                <w:rFonts w:ascii="仿宋_GB2312" w:hAnsi="仿宋_GB2312" w:eastAsia="仿宋_GB2312" w:cs="仿宋_GB2312"/>
                <w:sz w:val="24"/>
              </w:rPr>
              <w:t>2.7 配合科室改造、装修、搬迁的水电拆装、布线改管工作。</w:t>
            </w:r>
          </w:p>
          <w:p w14:paraId="212FA990">
            <w:pPr>
              <w:pStyle w:val="4"/>
              <w:ind w:firstLine="480"/>
              <w:jc w:val="left"/>
            </w:pPr>
            <w:r>
              <w:rPr>
                <w:rFonts w:ascii="仿宋_GB2312" w:hAnsi="仿宋_GB2312" w:eastAsia="仿宋_GB2312" w:cs="仿宋_GB2312"/>
                <w:sz w:val="24"/>
              </w:rPr>
              <w:t>2.8严格执行安全作业规范，做好现场防护、卫生清理及巡检记录。</w:t>
            </w:r>
          </w:p>
          <w:p w14:paraId="059548FF">
            <w:pPr>
              <w:pStyle w:val="4"/>
              <w:jc w:val="left"/>
            </w:pPr>
            <w:r>
              <w:rPr>
                <w:rFonts w:ascii="仿宋_GB2312" w:hAnsi="仿宋_GB2312" w:eastAsia="仿宋_GB2312" w:cs="仿宋_GB2312"/>
                <w:sz w:val="24"/>
              </w:rPr>
              <w:t>2.9服从后勤管理安排，完成临时维修及保障任务。</w:t>
            </w:r>
          </w:p>
          <w:p w14:paraId="76B75FE9">
            <w:pPr>
              <w:pStyle w:val="4"/>
              <w:ind w:firstLine="482"/>
              <w:jc w:val="left"/>
            </w:pPr>
            <w:r>
              <w:rPr>
                <w:rFonts w:ascii="仿宋_GB2312" w:hAnsi="仿宋_GB2312" w:eastAsia="仿宋_GB2312" w:cs="仿宋_GB2312"/>
                <w:b/>
                <w:sz w:val="24"/>
              </w:rPr>
              <w:t>（五）管理人员要求</w:t>
            </w:r>
          </w:p>
          <w:p w14:paraId="1E1912FA">
            <w:pPr>
              <w:pStyle w:val="4"/>
              <w:ind w:firstLine="480"/>
              <w:jc w:val="left"/>
            </w:pPr>
            <w:r>
              <w:rPr>
                <w:rFonts w:ascii="仿宋_GB2312" w:hAnsi="仿宋_GB2312" w:eastAsia="仿宋_GB2312" w:cs="仿宋_GB2312"/>
                <w:sz w:val="24"/>
              </w:rPr>
              <w:t>1.项目经理、项目主管代表投标人，负责组织、协调、管理所有服务人员和事务，项目经理应执行采购人的作息时间，保持通讯24小时畅通。【</w:t>
            </w:r>
            <w:r>
              <w:rPr>
                <w:rFonts w:ascii="仿宋_GB2312" w:hAnsi="仿宋_GB2312" w:eastAsia="仿宋_GB2312" w:cs="仿宋_GB2312"/>
                <w:b/>
                <w:sz w:val="24"/>
              </w:rPr>
              <w:t>投标人投标时提供拟派人员的联系方式</w:t>
            </w:r>
            <w:r>
              <w:rPr>
                <w:rFonts w:ascii="仿宋_GB2312" w:hAnsi="仿宋_GB2312" w:eastAsia="仿宋_GB2312" w:cs="仿宋_GB2312"/>
                <w:sz w:val="24"/>
              </w:rPr>
              <w:t>】</w:t>
            </w:r>
          </w:p>
          <w:p w14:paraId="7DC7A50F">
            <w:pPr>
              <w:pStyle w:val="4"/>
              <w:ind w:firstLine="480"/>
              <w:jc w:val="left"/>
            </w:pPr>
            <w:r>
              <w:rPr>
                <w:rFonts w:ascii="仿宋_GB2312" w:hAnsi="仿宋_GB2312" w:eastAsia="仿宋_GB2312" w:cs="仿宋_GB2312"/>
                <w:sz w:val="24"/>
              </w:rPr>
              <w:t>2.配合采购人完成上级安排的临时性任务（如：节日活动及与卫生城市文明城市等各类迎检）。</w:t>
            </w:r>
          </w:p>
          <w:p w14:paraId="6810C310">
            <w:pPr>
              <w:pStyle w:val="4"/>
              <w:ind w:firstLine="480"/>
              <w:jc w:val="left"/>
            </w:pPr>
            <w:r>
              <w:rPr>
                <w:rFonts w:ascii="仿宋_GB2312" w:hAnsi="仿宋_GB2312" w:eastAsia="仿宋_GB2312" w:cs="仿宋_GB2312"/>
                <w:sz w:val="24"/>
              </w:rPr>
              <w:t>3.负责按照服务标准履行物业服务合同内容，负责处置物业服务相关突发事件，负责与采购人沟通协调，负责应急预案的实施，组织相关人员演练。</w:t>
            </w:r>
          </w:p>
          <w:p w14:paraId="3E635583">
            <w:pPr>
              <w:pStyle w:val="4"/>
              <w:ind w:firstLine="480"/>
              <w:jc w:val="left"/>
            </w:pPr>
            <w:r>
              <w:rPr>
                <w:rFonts w:ascii="仿宋_GB2312" w:hAnsi="仿宋_GB2312" w:eastAsia="仿宋_GB2312" w:cs="仿宋_GB2312"/>
                <w:sz w:val="24"/>
              </w:rPr>
              <w:t>4.负责组织、协调、培训、管理项目公司员工。法定节假日至少安排一名主管以上的管理人员在岗值班，巡逻各个服务地点，负责处理紧急事项。</w:t>
            </w:r>
          </w:p>
          <w:p w14:paraId="205D5189">
            <w:pPr>
              <w:pStyle w:val="4"/>
              <w:ind w:firstLine="480"/>
              <w:jc w:val="left"/>
            </w:pPr>
            <w:r>
              <w:rPr>
                <w:rFonts w:ascii="仿宋_GB2312" w:hAnsi="仿宋_GB2312" w:eastAsia="仿宋_GB2312" w:cs="仿宋_GB2312"/>
                <w:sz w:val="24"/>
              </w:rPr>
              <w:t>5.负责本项目服务质量监管，定期进行满意度调查，填写满意度调查表，并根据技术服务要求检查现场服务情况，监督各项工作记录表的填写及时性和完善性。</w:t>
            </w:r>
          </w:p>
          <w:p w14:paraId="6A15517B">
            <w:pPr>
              <w:pStyle w:val="4"/>
              <w:ind w:firstLine="480"/>
              <w:jc w:val="left"/>
            </w:pPr>
            <w:r>
              <w:rPr>
                <w:rFonts w:ascii="仿宋_GB2312" w:hAnsi="仿宋_GB2312" w:eastAsia="仿宋_GB2312" w:cs="仿宋_GB2312"/>
                <w:sz w:val="24"/>
              </w:rPr>
              <w:t>6.本项目管理人员均须经过医院感染专业培训合格上岗，并具备日常培训和考核员工院感知识掌握情况的能力。</w:t>
            </w:r>
          </w:p>
          <w:p w14:paraId="36659266">
            <w:pPr>
              <w:pStyle w:val="4"/>
              <w:ind w:firstLine="480"/>
              <w:jc w:val="left"/>
            </w:pPr>
            <w:r>
              <w:rPr>
                <w:rFonts w:ascii="仿宋_GB2312" w:hAnsi="仿宋_GB2312" w:eastAsia="仿宋_GB2312" w:cs="仿宋_GB2312"/>
                <w:sz w:val="24"/>
              </w:rPr>
              <w:t>7.管理人员具备处置物业服务相关突发事件的能力。</w:t>
            </w:r>
          </w:p>
          <w:p w14:paraId="2495B2A3">
            <w:pPr>
              <w:pStyle w:val="4"/>
              <w:ind w:firstLine="482"/>
              <w:jc w:val="both"/>
            </w:pPr>
            <w:r>
              <w:rPr>
                <w:rFonts w:ascii="仿宋_GB2312" w:hAnsi="仿宋_GB2312" w:eastAsia="仿宋_GB2312" w:cs="仿宋_GB2312"/>
                <w:b/>
                <w:sz w:val="24"/>
              </w:rPr>
              <w:t>（六）、人员配置要求</w:t>
            </w:r>
          </w:p>
          <w:p w14:paraId="1F868AFF">
            <w:pPr>
              <w:pStyle w:val="4"/>
              <w:ind w:firstLine="480"/>
              <w:jc w:val="both"/>
            </w:pPr>
            <w:r>
              <w:rPr>
                <w:rFonts w:ascii="仿宋_GB2312" w:hAnsi="仿宋_GB2312" w:eastAsia="仿宋_GB2312" w:cs="仿宋_GB2312"/>
                <w:sz w:val="24"/>
              </w:rPr>
              <w:t>1.投标人应当按照国家相关法律法规，合理确定服务人员工资标准、工作时间等。投标人应当自行为服务人员办理必需的五险（养老、医疗、工伤、失业、生育），有关人员伤亡及第三者责任险均应当考虑在报价因素中。投标人对拟派服务人员工作期间的疾病和人身安全、安全责任事故、劳务纠纷等各类纠纷负责，采购人对此不承担任何的责任和义务。</w:t>
            </w:r>
          </w:p>
          <w:p w14:paraId="16E1631F">
            <w:pPr>
              <w:pStyle w:val="4"/>
              <w:ind w:firstLine="480"/>
              <w:jc w:val="both"/>
            </w:pPr>
            <w:r>
              <w:rPr>
                <w:rFonts w:ascii="仿宋_GB2312" w:hAnsi="仿宋_GB2312" w:eastAsia="仿宋_GB2312" w:cs="仿宋_GB2312"/>
                <w:sz w:val="24"/>
              </w:rPr>
              <w:t>2.服务人员基本要求：</w:t>
            </w:r>
          </w:p>
          <w:p w14:paraId="55228D4B">
            <w:pPr>
              <w:pStyle w:val="4"/>
              <w:ind w:firstLine="480"/>
              <w:jc w:val="both"/>
            </w:pPr>
            <w:r>
              <w:rPr>
                <w:rFonts w:ascii="仿宋_GB2312" w:hAnsi="仿宋_GB2312" w:eastAsia="仿宋_GB2312" w:cs="仿宋_GB2312"/>
                <w:sz w:val="24"/>
              </w:rPr>
              <w:t>2.1全体服务人员在岗期间不得违反国家有关法律、法规要求。所有人员入职前必须提供真实有效的身份证、学历证明（如涉及）、无犯罪记录证明、健康证明（所有岗位，包含特定传染病筛查）、高空作业操作证/特种作业操作证/职业资格证（要求岗位）、院感培训合格证明/培训合格证明等相关证明材料原件供采购人审核，并提交复印件备案；检查无误后方可签订合同；进场后三个月内提供所有人员五险证明。相关费用由投标人自行承担。</w:t>
            </w:r>
          </w:p>
          <w:p w14:paraId="2C0E2FCE">
            <w:pPr>
              <w:pStyle w:val="4"/>
              <w:ind w:firstLine="480"/>
              <w:jc w:val="both"/>
            </w:pPr>
            <w:r>
              <w:rPr>
                <w:rFonts w:ascii="仿宋_GB2312" w:hAnsi="仿宋_GB2312" w:eastAsia="仿宋_GB2312" w:cs="仿宋_GB2312"/>
                <w:sz w:val="24"/>
              </w:rPr>
              <w:t>2.2项目工作人员按规范着装，仪表整洁，文明用语。</w:t>
            </w:r>
          </w:p>
          <w:p w14:paraId="7A307156">
            <w:pPr>
              <w:pStyle w:val="4"/>
              <w:ind w:firstLine="480"/>
              <w:jc w:val="both"/>
            </w:pPr>
            <w:r>
              <w:rPr>
                <w:rFonts w:ascii="仿宋_GB2312" w:hAnsi="仿宋_GB2312" w:eastAsia="仿宋_GB2312" w:cs="仿宋_GB2312"/>
                <w:sz w:val="24"/>
              </w:rPr>
              <w:t>2.3医疗废物收集人员按国家标准及规范进行体检。</w:t>
            </w:r>
          </w:p>
          <w:p w14:paraId="0744FF4C">
            <w:pPr>
              <w:pStyle w:val="4"/>
              <w:ind w:firstLine="480"/>
              <w:jc w:val="both"/>
            </w:pPr>
            <w:r>
              <w:rPr>
                <w:rFonts w:ascii="仿宋_GB2312" w:hAnsi="仿宋_GB2312" w:eastAsia="仿宋_GB2312" w:cs="仿宋_GB2312"/>
                <w:sz w:val="24"/>
              </w:rPr>
              <w:t>2.4除日常管理外，节假日须有主管及以上人员在院值班。</w:t>
            </w:r>
          </w:p>
          <w:p w14:paraId="5D655A81">
            <w:pPr>
              <w:pStyle w:val="4"/>
              <w:ind w:firstLine="480"/>
              <w:jc w:val="both"/>
            </w:pPr>
            <w:r>
              <w:rPr>
                <w:rFonts w:ascii="仿宋_GB2312" w:hAnsi="仿宋_GB2312" w:eastAsia="仿宋_GB2312" w:cs="仿宋_GB2312"/>
                <w:sz w:val="24"/>
              </w:rPr>
              <w:t>2.5全部为专门服务于本项目的全职正式人员，不得使用其他项目或社会兼职人员。</w:t>
            </w:r>
          </w:p>
          <w:p w14:paraId="56994E7E">
            <w:pPr>
              <w:pStyle w:val="4"/>
              <w:ind w:firstLine="480"/>
              <w:jc w:val="both"/>
            </w:pPr>
            <w:r>
              <w:rPr>
                <w:rFonts w:ascii="仿宋_GB2312" w:hAnsi="仿宋_GB2312" w:eastAsia="仿宋_GB2312" w:cs="仿宋_GB2312"/>
                <w:sz w:val="24"/>
              </w:rPr>
              <w:t>2.6若投标人因不可抗力等需对项目内服务人员进行调换，须提前15个工作日向采购人递交调换人员名单申请和符合各类人员要求的证明材料，采购人在收到申请并同意后完成调换。</w:t>
            </w:r>
          </w:p>
          <w:p w14:paraId="20F2E045">
            <w:pPr>
              <w:pStyle w:val="4"/>
              <w:ind w:firstLine="480"/>
              <w:jc w:val="both"/>
            </w:pPr>
            <w:r>
              <w:rPr>
                <w:rFonts w:ascii="仿宋_GB2312" w:hAnsi="仿宋_GB2312" w:eastAsia="仿宋_GB2312" w:cs="仿宋_GB2312"/>
                <w:sz w:val="24"/>
              </w:rPr>
              <w:t>2.7投标人承诺指派负责本次项目的人员不能胜任分配的工作的，自收到采购人通知之日起5个工作日内更换，所更换人员需经采购人认可。服务人员离职等流失情形在5个工作日内按照服务人员招录条件和要求补充人员到岗。</w:t>
            </w:r>
          </w:p>
          <w:p w14:paraId="76C316BB">
            <w:pPr>
              <w:pStyle w:val="4"/>
              <w:ind w:firstLine="480"/>
              <w:jc w:val="both"/>
            </w:pPr>
            <w:r>
              <w:rPr>
                <w:rFonts w:ascii="仿宋_GB2312" w:hAnsi="仿宋_GB2312" w:eastAsia="仿宋_GB2312" w:cs="仿宋_GB2312"/>
                <w:sz w:val="24"/>
              </w:rPr>
              <w:t>3.各科室人员配置详见人员配置表，原则上由投标人根据医院提供的各楼建筑面积和自行踏勘现场后根据医院工作需求进行合理配置，以采购人提供的配置数量为基础配置，透析室、ICU、手术室、急诊科等特殊科室驻守人员不得与其他区域混用，必须满足采购人工作需求。采购人有权根据使用的实际情况进行安排，根据人员实际到岗人数*相应工种的单项报价金额进行结算。</w:t>
            </w:r>
          </w:p>
          <w:p w14:paraId="33720356">
            <w:pPr>
              <w:pStyle w:val="4"/>
              <w:ind w:firstLine="480"/>
              <w:jc w:val="both"/>
            </w:pPr>
            <w:r>
              <w:rPr>
                <w:rFonts w:ascii="仿宋_GB2312" w:hAnsi="仿宋_GB2312" w:eastAsia="仿宋_GB2312" w:cs="仿宋_GB2312"/>
                <w:sz w:val="24"/>
              </w:rPr>
              <w:t>4.采购人有权要求投标人在中标后提供实际拟派遣人员的身份证原件、相关证书原件（招标文件有要求的人员）、劳动合同原件、经验证明材料原件（招标文件有要求的人员）等供采购人查验，若采购人在查验审核中发现上述证书或证明材料不全或与投标文件不一致或原件无效等涉及在投标文件中提交虚假承诺或虚假材料的情况，采购人将上报财政部门，按照法律规定对投标人进行处理，签订的合同无效，采购人将临时组建物业管理团队，由此造成的相关费用及损失由投标人负责承担。</w:t>
            </w:r>
          </w:p>
          <w:p w14:paraId="48605E05">
            <w:pPr>
              <w:pStyle w:val="4"/>
              <w:ind w:firstLine="480"/>
              <w:jc w:val="both"/>
            </w:pPr>
            <w:r>
              <w:rPr>
                <w:rFonts w:ascii="仿宋_GB2312" w:hAnsi="仿宋_GB2312" w:eastAsia="仿宋_GB2312" w:cs="仿宋_GB2312"/>
                <w:sz w:val="24"/>
              </w:rPr>
              <w:t>5.如遇医院业务调整、分区域装修或改造等客观情况，投标人须根据医院需求相应增减人员，经医院确认同意后实施，根据实际岗位人员进行费用结算。</w:t>
            </w:r>
          </w:p>
          <w:p w14:paraId="0EBDE94A">
            <w:pPr>
              <w:pStyle w:val="4"/>
              <w:ind w:firstLine="480"/>
              <w:jc w:val="left"/>
            </w:pPr>
            <w:r>
              <w:rPr>
                <w:rFonts w:ascii="仿宋_GB2312" w:hAnsi="仿宋_GB2312" w:eastAsia="仿宋_GB2312" w:cs="仿宋_GB2312"/>
                <w:sz w:val="24"/>
              </w:rPr>
              <w:t>6.岗位配置人员要求：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79"/>
              <w:gridCol w:w="573"/>
              <w:gridCol w:w="3431"/>
              <w:gridCol w:w="610"/>
            </w:tblGrid>
            <w:tr w14:paraId="21823A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9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595055">
                  <w:pPr>
                    <w:pStyle w:val="4"/>
                    <w:jc w:val="center"/>
                  </w:pPr>
                  <w:r>
                    <w:rPr>
                      <w:rFonts w:ascii="仿宋_GB2312" w:hAnsi="仿宋_GB2312" w:eastAsia="仿宋_GB2312" w:cs="仿宋_GB2312"/>
                      <w:sz w:val="24"/>
                    </w:rPr>
                    <w:t>岗位</w:t>
                  </w:r>
                </w:p>
              </w:tc>
              <w:tc>
                <w:tcPr>
                  <w:tcW w:w="5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36764A">
                  <w:pPr>
                    <w:pStyle w:val="4"/>
                    <w:jc w:val="center"/>
                  </w:pPr>
                  <w:r>
                    <w:rPr>
                      <w:rFonts w:ascii="仿宋_GB2312" w:hAnsi="仿宋_GB2312" w:eastAsia="仿宋_GB2312" w:cs="仿宋_GB2312"/>
                      <w:sz w:val="24"/>
                    </w:rPr>
                    <w:t>人数</w:t>
                  </w:r>
                </w:p>
              </w:tc>
              <w:tc>
                <w:tcPr>
                  <w:tcW w:w="34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EEBC164">
                  <w:pPr>
                    <w:pStyle w:val="4"/>
                    <w:jc w:val="center"/>
                  </w:pPr>
                  <w:r>
                    <w:rPr>
                      <w:rFonts w:ascii="仿宋_GB2312" w:hAnsi="仿宋_GB2312" w:eastAsia="仿宋_GB2312" w:cs="仿宋_GB2312"/>
                      <w:sz w:val="24"/>
                    </w:rPr>
                    <w:t>要求</w:t>
                  </w:r>
                </w:p>
              </w:tc>
              <w:tc>
                <w:tcPr>
                  <w:tcW w:w="6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EC61C1">
                  <w:pPr>
                    <w:pStyle w:val="4"/>
                    <w:jc w:val="center"/>
                  </w:pPr>
                  <w:r>
                    <w:rPr>
                      <w:rFonts w:ascii="仿宋_GB2312" w:hAnsi="仿宋_GB2312" w:eastAsia="仿宋_GB2312" w:cs="仿宋_GB2312"/>
                      <w:sz w:val="24"/>
                    </w:rPr>
                    <w:t>备注</w:t>
                  </w:r>
                </w:p>
              </w:tc>
            </w:tr>
            <w:tr w14:paraId="2E9A79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CB140E">
                  <w:pPr>
                    <w:pStyle w:val="4"/>
                    <w:jc w:val="center"/>
                  </w:pPr>
                  <w:r>
                    <w:rPr>
                      <w:rFonts w:ascii="仿宋_GB2312" w:hAnsi="仿宋_GB2312" w:eastAsia="仿宋_GB2312" w:cs="仿宋_GB2312"/>
                      <w:sz w:val="24"/>
                    </w:rPr>
                    <w:t>项目经理</w:t>
                  </w:r>
                </w:p>
              </w:tc>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CEBD87">
                  <w:pPr>
                    <w:pStyle w:val="4"/>
                    <w:jc w:val="center"/>
                  </w:pPr>
                  <w:r>
                    <w:rPr>
                      <w:rFonts w:ascii="仿宋_GB2312" w:hAnsi="仿宋_GB2312" w:eastAsia="仿宋_GB2312" w:cs="仿宋_GB2312"/>
                      <w:sz w:val="24"/>
                    </w:rPr>
                    <w:t>1</w:t>
                  </w:r>
                </w:p>
              </w:tc>
              <w:tc>
                <w:tcPr>
                  <w:tcW w:w="3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BFE1B5">
                  <w:pPr>
                    <w:pStyle w:val="4"/>
                    <w:jc w:val="left"/>
                  </w:pPr>
                  <w:r>
                    <w:rPr>
                      <w:rFonts w:ascii="仿宋_GB2312" w:hAnsi="仿宋_GB2312" w:eastAsia="仿宋_GB2312" w:cs="仿宋_GB2312"/>
                      <w:sz w:val="24"/>
                    </w:rPr>
                    <w:t>1.法定工作年龄。</w:t>
                  </w:r>
                  <w:r>
                    <w:rPr>
                      <w:rFonts w:ascii="仿宋_GB2312" w:hAnsi="仿宋_GB2312" w:eastAsia="仿宋_GB2312" w:cs="仿宋_GB2312"/>
                      <w:b/>
                      <w:sz w:val="24"/>
                    </w:rPr>
                    <w:t>（提供有效身份证扫描件）</w:t>
                  </w:r>
                </w:p>
                <w:p w14:paraId="6CC7354F">
                  <w:pPr>
                    <w:pStyle w:val="4"/>
                    <w:jc w:val="left"/>
                  </w:pPr>
                  <w:r>
                    <w:rPr>
                      <w:rFonts w:ascii="仿宋_GB2312" w:hAnsi="仿宋_GB2312" w:eastAsia="仿宋_GB2312" w:cs="仿宋_GB2312"/>
                      <w:sz w:val="24"/>
                    </w:rPr>
                    <w:t>2.大专及以上学历。</w:t>
                  </w:r>
                  <w:r>
                    <w:rPr>
                      <w:rFonts w:ascii="仿宋_GB2312" w:hAnsi="仿宋_GB2312" w:eastAsia="仿宋_GB2312" w:cs="仿宋_GB2312"/>
                      <w:b/>
                      <w:sz w:val="24"/>
                    </w:rPr>
                    <w:t>（提供学历证书扫描件和学信网查询截图）</w:t>
                  </w:r>
                </w:p>
                <w:p w14:paraId="05B18E04">
                  <w:pPr>
                    <w:pStyle w:val="4"/>
                    <w:jc w:val="left"/>
                  </w:pPr>
                  <w:r>
                    <w:rPr>
                      <w:rFonts w:ascii="仿宋_GB2312" w:hAnsi="仿宋_GB2312" w:eastAsia="仿宋_GB2312" w:cs="仿宋_GB2312"/>
                      <w:sz w:val="24"/>
                    </w:rPr>
                    <w:t>3.具备3年及以上医疗物业管理项目经理工作经验，身体健康，无犯罪记录。</w:t>
                  </w:r>
                  <w:r>
                    <w:rPr>
                      <w:rFonts w:ascii="仿宋_GB2312" w:hAnsi="仿宋_GB2312" w:eastAsia="仿宋_GB2312" w:cs="仿宋_GB2312"/>
                      <w:b/>
                      <w:sz w:val="24"/>
                    </w:rPr>
                    <w:t>（说明：①提供投标人服务的类似管理项目业主出具的证明并加盖业主单位公章，内容包含：项目经理姓名、服务项目名称、服务时间、任职岗位、管理的项目类别；②若项目经理在单个管理项目的服务时间少于3年，可提供多个管理项目且服务时间可累计；③若在同时段同时为2个及以上的管理项目提供服务的，则该时段只能计算一次服务时间；④提供无犯罪记录证明材料）</w:t>
                  </w:r>
                </w:p>
              </w:tc>
              <w:tc>
                <w:tcPr>
                  <w:tcW w:w="6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F44D82">
                  <w:pPr>
                    <w:pStyle w:val="4"/>
                    <w:jc w:val="left"/>
                  </w:pPr>
                </w:p>
              </w:tc>
            </w:tr>
            <w:tr w14:paraId="76CFBB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627B79">
                  <w:pPr>
                    <w:pStyle w:val="4"/>
                    <w:jc w:val="center"/>
                  </w:pPr>
                  <w:r>
                    <w:rPr>
                      <w:rFonts w:ascii="仿宋_GB2312" w:hAnsi="仿宋_GB2312" w:eastAsia="仿宋_GB2312" w:cs="仿宋_GB2312"/>
                      <w:sz w:val="24"/>
                    </w:rPr>
                    <w:t>项目主管</w:t>
                  </w:r>
                </w:p>
              </w:tc>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4E5634">
                  <w:pPr>
                    <w:pStyle w:val="4"/>
                    <w:jc w:val="center"/>
                  </w:pPr>
                  <w:r>
                    <w:rPr>
                      <w:rFonts w:ascii="仿宋_GB2312" w:hAnsi="仿宋_GB2312" w:eastAsia="仿宋_GB2312" w:cs="仿宋_GB2312"/>
                      <w:sz w:val="24"/>
                    </w:rPr>
                    <w:t>1</w:t>
                  </w:r>
                </w:p>
              </w:tc>
              <w:tc>
                <w:tcPr>
                  <w:tcW w:w="3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E33F63">
                  <w:pPr>
                    <w:pStyle w:val="4"/>
                    <w:jc w:val="left"/>
                  </w:pPr>
                  <w:r>
                    <w:rPr>
                      <w:rFonts w:ascii="仿宋_GB2312" w:hAnsi="仿宋_GB2312" w:eastAsia="仿宋_GB2312" w:cs="仿宋_GB2312"/>
                      <w:sz w:val="24"/>
                    </w:rPr>
                    <w:t>1.法定工作年龄。</w:t>
                  </w:r>
                  <w:r>
                    <w:rPr>
                      <w:rFonts w:ascii="仿宋_GB2312" w:hAnsi="仿宋_GB2312" w:eastAsia="仿宋_GB2312" w:cs="仿宋_GB2312"/>
                      <w:b/>
                      <w:sz w:val="24"/>
                    </w:rPr>
                    <w:t>（提供有效身份证扫描件）</w:t>
                  </w:r>
                </w:p>
                <w:p w14:paraId="0B96B86E">
                  <w:pPr>
                    <w:pStyle w:val="4"/>
                    <w:jc w:val="left"/>
                  </w:pPr>
                  <w:r>
                    <w:rPr>
                      <w:rFonts w:ascii="仿宋_GB2312" w:hAnsi="仿宋_GB2312" w:eastAsia="仿宋_GB2312" w:cs="仿宋_GB2312"/>
                      <w:sz w:val="24"/>
                    </w:rPr>
                    <w:t>2.大专及以上学历。</w:t>
                  </w:r>
                  <w:r>
                    <w:rPr>
                      <w:rFonts w:ascii="仿宋_GB2312" w:hAnsi="仿宋_GB2312" w:eastAsia="仿宋_GB2312" w:cs="仿宋_GB2312"/>
                      <w:b/>
                      <w:sz w:val="24"/>
                    </w:rPr>
                    <w:t>（提供学历证书扫描件和学信网查询截图）</w:t>
                  </w:r>
                </w:p>
              </w:tc>
              <w:tc>
                <w:tcPr>
                  <w:tcW w:w="6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132592">
                  <w:pPr>
                    <w:pStyle w:val="4"/>
                    <w:jc w:val="left"/>
                  </w:pPr>
                </w:p>
              </w:tc>
            </w:tr>
            <w:tr w14:paraId="3BE32A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737E87">
                  <w:pPr>
                    <w:pStyle w:val="4"/>
                    <w:jc w:val="center"/>
                  </w:pPr>
                  <w:r>
                    <w:rPr>
                      <w:rFonts w:ascii="仿宋_GB2312" w:hAnsi="仿宋_GB2312" w:eastAsia="仿宋_GB2312" w:cs="仿宋_GB2312"/>
                      <w:sz w:val="24"/>
                    </w:rPr>
                    <w:t>环境维护及临床服务</w:t>
                  </w:r>
                </w:p>
              </w:tc>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85158">
                  <w:pPr>
                    <w:pStyle w:val="4"/>
                    <w:jc w:val="center"/>
                  </w:pPr>
                  <w:r>
                    <w:rPr>
                      <w:rFonts w:ascii="仿宋_GB2312" w:hAnsi="仿宋_GB2312" w:eastAsia="仿宋_GB2312" w:cs="仿宋_GB2312"/>
                      <w:sz w:val="24"/>
                    </w:rPr>
                    <w:t>69</w:t>
                  </w:r>
                </w:p>
              </w:tc>
              <w:tc>
                <w:tcPr>
                  <w:tcW w:w="3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B5F41B">
                  <w:pPr>
                    <w:pStyle w:val="4"/>
                    <w:jc w:val="both"/>
                  </w:pPr>
                  <w:r>
                    <w:rPr>
                      <w:rFonts w:ascii="仿宋_GB2312" w:hAnsi="仿宋_GB2312" w:eastAsia="仿宋_GB2312" w:cs="仿宋_GB2312"/>
                      <w:sz w:val="24"/>
                    </w:rPr>
                    <w:t>1.保洁人员至少70%在法定工作年龄内，身体健康，无犯罪记录。</w:t>
                  </w:r>
                </w:p>
              </w:tc>
              <w:tc>
                <w:tcPr>
                  <w:tcW w:w="6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290E13">
                  <w:pPr>
                    <w:pStyle w:val="4"/>
                    <w:jc w:val="left"/>
                  </w:pPr>
                </w:p>
              </w:tc>
            </w:tr>
            <w:tr w14:paraId="692544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966D14">
                  <w:pPr>
                    <w:pStyle w:val="4"/>
                    <w:jc w:val="center"/>
                  </w:pPr>
                  <w:r>
                    <w:rPr>
                      <w:rFonts w:ascii="仿宋_GB2312" w:hAnsi="仿宋_GB2312" w:eastAsia="仿宋_GB2312" w:cs="仿宋_GB2312"/>
                      <w:sz w:val="24"/>
                    </w:rPr>
                    <w:t>护工（含资料运送）</w:t>
                  </w:r>
                </w:p>
              </w:tc>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238027">
                  <w:pPr>
                    <w:pStyle w:val="4"/>
                    <w:jc w:val="center"/>
                  </w:pPr>
                  <w:r>
                    <w:rPr>
                      <w:rFonts w:ascii="仿宋_GB2312" w:hAnsi="仿宋_GB2312" w:eastAsia="仿宋_GB2312" w:cs="仿宋_GB2312"/>
                      <w:sz w:val="24"/>
                    </w:rPr>
                    <w:t>19</w:t>
                  </w:r>
                </w:p>
              </w:tc>
              <w:tc>
                <w:tcPr>
                  <w:tcW w:w="3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B573ED">
                  <w:pPr>
                    <w:pStyle w:val="4"/>
                    <w:jc w:val="both"/>
                  </w:pPr>
                  <w:r>
                    <w:rPr>
                      <w:rFonts w:ascii="仿宋_GB2312" w:hAnsi="仿宋_GB2312" w:eastAsia="仿宋_GB2312" w:cs="仿宋_GB2312"/>
                      <w:sz w:val="24"/>
                    </w:rPr>
                    <w:t>1.法定工作年龄内，身体健康，无犯罪记录。</w:t>
                  </w:r>
                </w:p>
              </w:tc>
              <w:tc>
                <w:tcPr>
                  <w:tcW w:w="6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EE82C2">
                  <w:pPr>
                    <w:pStyle w:val="4"/>
                    <w:jc w:val="left"/>
                  </w:pPr>
                </w:p>
              </w:tc>
            </w:tr>
            <w:tr w14:paraId="328E5F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EF5914">
                  <w:pPr>
                    <w:pStyle w:val="4"/>
                    <w:jc w:val="center"/>
                  </w:pPr>
                  <w:r>
                    <w:rPr>
                      <w:rFonts w:ascii="仿宋_GB2312" w:hAnsi="仿宋_GB2312" w:eastAsia="仿宋_GB2312" w:cs="仿宋_GB2312"/>
                      <w:sz w:val="24"/>
                    </w:rPr>
                    <w:t>中央运送（担架工、标本运送等）</w:t>
                  </w:r>
                </w:p>
              </w:tc>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2BA6FD">
                  <w:pPr>
                    <w:pStyle w:val="4"/>
                    <w:jc w:val="center"/>
                  </w:pPr>
                  <w:r>
                    <w:rPr>
                      <w:rFonts w:ascii="仿宋_GB2312" w:hAnsi="仿宋_GB2312" w:eastAsia="仿宋_GB2312" w:cs="仿宋_GB2312"/>
                      <w:sz w:val="24"/>
                    </w:rPr>
                    <w:t>12</w:t>
                  </w:r>
                </w:p>
              </w:tc>
              <w:tc>
                <w:tcPr>
                  <w:tcW w:w="3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335A69">
                  <w:pPr>
                    <w:pStyle w:val="4"/>
                    <w:jc w:val="both"/>
                  </w:pPr>
                  <w:r>
                    <w:rPr>
                      <w:rFonts w:ascii="仿宋_GB2312" w:hAnsi="仿宋_GB2312" w:eastAsia="仿宋_GB2312" w:cs="仿宋_GB2312"/>
                      <w:sz w:val="24"/>
                    </w:rPr>
                    <w:t>1.法定工作年龄内，身体健康，无犯罪记录。</w:t>
                  </w:r>
                </w:p>
              </w:tc>
              <w:tc>
                <w:tcPr>
                  <w:tcW w:w="6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95AF6">
                  <w:pPr>
                    <w:pStyle w:val="4"/>
                    <w:jc w:val="left"/>
                  </w:pPr>
                </w:p>
              </w:tc>
            </w:tr>
            <w:tr w14:paraId="337AA7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44BCB6">
                  <w:pPr>
                    <w:pStyle w:val="4"/>
                    <w:jc w:val="center"/>
                  </w:pPr>
                  <w:r>
                    <w:rPr>
                      <w:rFonts w:ascii="仿宋_GB2312" w:hAnsi="仿宋_GB2312" w:eastAsia="仿宋_GB2312" w:cs="仿宋_GB2312"/>
                      <w:sz w:val="24"/>
                    </w:rPr>
                    <w:t>水电维护人员</w:t>
                  </w:r>
                </w:p>
              </w:tc>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97E9A6">
                  <w:pPr>
                    <w:pStyle w:val="4"/>
                    <w:jc w:val="center"/>
                  </w:pPr>
                  <w:r>
                    <w:rPr>
                      <w:rFonts w:ascii="仿宋_GB2312" w:hAnsi="仿宋_GB2312" w:eastAsia="仿宋_GB2312" w:cs="仿宋_GB2312"/>
                      <w:sz w:val="24"/>
                    </w:rPr>
                    <w:t>1</w:t>
                  </w:r>
                </w:p>
              </w:tc>
              <w:tc>
                <w:tcPr>
                  <w:tcW w:w="3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660E1B">
                  <w:pPr>
                    <w:pStyle w:val="4"/>
                    <w:numPr>
                      <w:ilvl w:val="0"/>
                      <w:numId w:val="1"/>
                    </w:numPr>
                    <w:jc w:val="left"/>
                  </w:pPr>
                  <w:r>
                    <w:rPr>
                      <w:rFonts w:ascii="仿宋_GB2312" w:hAnsi="仿宋_GB2312" w:eastAsia="仿宋_GB2312" w:cs="仿宋_GB2312"/>
                      <w:sz w:val="24"/>
                    </w:rPr>
                    <w:t>法定工作年龄内，身体健康，无犯罪记录。</w:t>
                  </w:r>
                </w:p>
                <w:p w14:paraId="704213A4">
                  <w:pPr>
                    <w:pStyle w:val="4"/>
                    <w:jc w:val="left"/>
                  </w:pPr>
                  <w:r>
                    <w:rPr>
                      <w:rFonts w:ascii="仿宋_GB2312" w:hAnsi="仿宋_GB2312" w:eastAsia="仿宋_GB2312" w:cs="仿宋_GB2312"/>
                      <w:sz w:val="24"/>
                    </w:rPr>
                    <w:t>2.持有高压电工特种作业操作证（在有效期内）。（提供拟派人员有效证件扫描件与证件网络查询截图）</w:t>
                  </w:r>
                </w:p>
              </w:tc>
              <w:tc>
                <w:tcPr>
                  <w:tcW w:w="6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570F4A">
                  <w:pPr>
                    <w:pStyle w:val="4"/>
                    <w:jc w:val="left"/>
                  </w:pPr>
                </w:p>
              </w:tc>
            </w:tr>
            <w:tr w14:paraId="080AEF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797701">
                  <w:pPr>
                    <w:pStyle w:val="4"/>
                    <w:jc w:val="center"/>
                  </w:pPr>
                  <w:r>
                    <w:rPr>
                      <w:rFonts w:ascii="仿宋_GB2312" w:hAnsi="仿宋_GB2312" w:eastAsia="仿宋_GB2312" w:cs="仿宋_GB2312"/>
                      <w:sz w:val="24"/>
                    </w:rPr>
                    <w:t>维修人员</w:t>
                  </w:r>
                </w:p>
              </w:tc>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DE710F">
                  <w:pPr>
                    <w:pStyle w:val="4"/>
                    <w:jc w:val="center"/>
                  </w:pPr>
                  <w:r>
                    <w:rPr>
                      <w:rFonts w:ascii="仿宋_GB2312" w:hAnsi="仿宋_GB2312" w:eastAsia="仿宋_GB2312" w:cs="仿宋_GB2312"/>
                      <w:sz w:val="24"/>
                    </w:rPr>
                    <w:t>2</w:t>
                  </w:r>
                </w:p>
              </w:tc>
              <w:tc>
                <w:tcPr>
                  <w:tcW w:w="3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223CBE">
                  <w:pPr>
                    <w:pStyle w:val="4"/>
                    <w:jc w:val="both"/>
                  </w:pPr>
                  <w:r>
                    <w:rPr>
                      <w:rFonts w:ascii="仿宋_GB2312" w:hAnsi="仿宋_GB2312" w:eastAsia="仿宋_GB2312" w:cs="仿宋_GB2312"/>
                      <w:sz w:val="24"/>
                    </w:rPr>
                    <w:t>1.法定工作年龄内，身体健康，无犯罪记录。</w:t>
                  </w:r>
                  <w:r>
                    <w:rPr>
                      <w:rFonts w:ascii="仿宋_GB2312" w:hAnsi="仿宋_GB2312" w:eastAsia="仿宋_GB2312" w:cs="仿宋_GB2312"/>
                      <w:b/>
                      <w:sz w:val="24"/>
                    </w:rPr>
                    <w:t>（提供有效身份证扫描件）</w:t>
                  </w:r>
                </w:p>
                <w:p w14:paraId="2494BE24">
                  <w:pPr>
                    <w:pStyle w:val="4"/>
                    <w:jc w:val="left"/>
                  </w:pPr>
                  <w:r>
                    <w:rPr>
                      <w:rFonts w:ascii="仿宋_GB2312" w:hAnsi="仿宋_GB2312" w:eastAsia="仿宋_GB2312" w:cs="仿宋_GB2312"/>
                      <w:sz w:val="24"/>
                    </w:rPr>
                    <w:t>2.至少1人持有有效高压或低压特种作业操作证，至少1人持有有效焊接与热切割操作证。</w:t>
                  </w:r>
                  <w:r>
                    <w:rPr>
                      <w:rFonts w:ascii="仿宋_GB2312" w:hAnsi="仿宋_GB2312" w:eastAsia="仿宋_GB2312" w:cs="仿宋_GB2312"/>
                      <w:b/>
                      <w:sz w:val="24"/>
                    </w:rPr>
                    <w:t>（提供拟派人员有效证件扫描件与证件网络查询截图）</w:t>
                  </w:r>
                </w:p>
              </w:tc>
              <w:tc>
                <w:tcPr>
                  <w:tcW w:w="6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53C723">
                  <w:pPr>
                    <w:pStyle w:val="4"/>
                    <w:jc w:val="left"/>
                  </w:pPr>
                </w:p>
              </w:tc>
            </w:tr>
            <w:tr w14:paraId="720C10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72EA28">
                  <w:pPr>
                    <w:pStyle w:val="4"/>
                    <w:jc w:val="center"/>
                  </w:pPr>
                  <w:r>
                    <w:rPr>
                      <w:rFonts w:ascii="仿宋_GB2312" w:hAnsi="仿宋_GB2312" w:eastAsia="仿宋_GB2312" w:cs="仿宋_GB2312"/>
                      <w:b/>
                      <w:sz w:val="24"/>
                    </w:rPr>
                    <w:t>合计人数</w:t>
                  </w:r>
                </w:p>
              </w:tc>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E23A60">
                  <w:pPr>
                    <w:pStyle w:val="4"/>
                    <w:jc w:val="center"/>
                  </w:pPr>
                  <w:r>
                    <w:rPr>
                      <w:rFonts w:ascii="仿宋_GB2312" w:hAnsi="仿宋_GB2312" w:eastAsia="仿宋_GB2312" w:cs="仿宋_GB2312"/>
                      <w:b/>
                      <w:sz w:val="24"/>
                    </w:rPr>
                    <w:t>105</w:t>
                  </w:r>
                </w:p>
              </w:tc>
              <w:tc>
                <w:tcPr>
                  <w:tcW w:w="3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6523BA">
                  <w:pPr>
                    <w:pStyle w:val="4"/>
                    <w:jc w:val="center"/>
                  </w:pPr>
                  <w:r>
                    <w:rPr>
                      <w:rFonts w:ascii="仿宋_GB2312" w:hAnsi="仿宋_GB2312" w:eastAsia="仿宋_GB2312" w:cs="仿宋_GB2312"/>
                      <w:b/>
                      <w:sz w:val="24"/>
                    </w:rPr>
                    <w:t>/</w:t>
                  </w:r>
                </w:p>
              </w:tc>
              <w:tc>
                <w:tcPr>
                  <w:tcW w:w="6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A58684">
                  <w:pPr>
                    <w:pStyle w:val="4"/>
                    <w:jc w:val="center"/>
                  </w:pPr>
                </w:p>
              </w:tc>
            </w:tr>
          </w:tbl>
          <w:p w14:paraId="3D122559">
            <w:pPr>
              <w:pStyle w:val="4"/>
              <w:jc w:val="left"/>
            </w:pPr>
            <w:r>
              <w:rPr>
                <w:rFonts w:ascii="仿宋_GB2312" w:hAnsi="仿宋_GB2312" w:eastAsia="仿宋_GB2312" w:cs="仿宋_GB2312"/>
                <w:sz w:val="24"/>
              </w:rPr>
              <w:t>注：1.本项目投标人总配置人员数量不少于105人。</w:t>
            </w:r>
          </w:p>
          <w:p w14:paraId="440056DC">
            <w:pPr>
              <w:pStyle w:val="4"/>
              <w:ind w:firstLine="480"/>
              <w:jc w:val="left"/>
            </w:pPr>
            <w:r>
              <w:rPr>
                <w:rFonts w:ascii="仿宋_GB2312" w:hAnsi="仿宋_GB2312" w:eastAsia="仿宋_GB2312" w:cs="仿宋_GB2312"/>
                <w:sz w:val="24"/>
              </w:rPr>
              <w:t>2.法定节假日须保证至少有一名主管或以上管理人员在岗值班，保洁人员至少80%人员在岗，其他人员均正常值班，投标人须将此项费用按劳动法的要求计算列入分项报价表并计入投标总报价。</w:t>
            </w:r>
          </w:p>
          <w:p w14:paraId="63EFC645">
            <w:pPr>
              <w:pStyle w:val="4"/>
              <w:jc w:val="left"/>
            </w:pPr>
            <w:r>
              <w:rPr>
                <w:rFonts w:ascii="仿宋_GB2312" w:hAnsi="仿宋_GB2312" w:eastAsia="仿宋_GB2312" w:cs="仿宋_GB2312"/>
                <w:b/>
                <w:sz w:val="24"/>
              </w:rPr>
              <w:t>注：以上技术服务要求为实质性要求，均不得负偏离，负偏离视为非实质性响应采购文件，做无效响应处理。技术服务要求参数中有佐证要求的，按佐证要求提供材料。未做明确要求的，直接在技术响应表中响应即可。</w:t>
            </w:r>
          </w:p>
        </w:tc>
      </w:tr>
      <w:tr w14:paraId="2CC2A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12DFD8">
            <w:pPr>
              <w:pStyle w:val="4"/>
              <w:jc w:val="center"/>
            </w:pPr>
            <w:r>
              <w:rPr>
                <w:rFonts w:ascii="仿宋_GB2312" w:hAnsi="仿宋_GB2312" w:eastAsia="仿宋_GB2312" w:cs="仿宋_GB2312"/>
              </w:rPr>
              <w:t>2</w:t>
            </w:r>
          </w:p>
        </w:tc>
        <w:tc>
          <w:tcPr>
            <w:tcW w:w="581" w:type="dxa"/>
          </w:tcPr>
          <w:p w14:paraId="4E5D9C17">
            <w:pPr>
              <w:pStyle w:val="4"/>
              <w:jc w:val="center"/>
            </w:pPr>
            <w:r>
              <w:rPr>
                <w:rFonts w:ascii="仿宋_GB2312" w:hAnsi="仿宋_GB2312" w:eastAsia="仿宋_GB2312" w:cs="仿宋_GB2312"/>
              </w:rPr>
              <w:t>★</w:t>
            </w:r>
          </w:p>
        </w:tc>
        <w:tc>
          <w:tcPr>
            <w:tcW w:w="1495" w:type="dxa"/>
          </w:tcPr>
          <w:p w14:paraId="2E9D4EA8">
            <w:pPr>
              <w:pStyle w:val="4"/>
              <w:jc w:val="left"/>
            </w:pPr>
            <w:r>
              <w:rPr>
                <w:rFonts w:ascii="仿宋_GB2312" w:hAnsi="仿宋_GB2312" w:eastAsia="仿宋_GB2312" w:cs="仿宋_GB2312"/>
              </w:rPr>
              <w:t>其他服务要求</w:t>
            </w:r>
          </w:p>
        </w:tc>
        <w:tc>
          <w:tcPr>
            <w:tcW w:w="5814" w:type="dxa"/>
          </w:tcPr>
          <w:p w14:paraId="113E094F">
            <w:pPr>
              <w:pStyle w:val="4"/>
              <w:ind w:firstLine="480"/>
              <w:jc w:val="left"/>
            </w:pPr>
            <w:r>
              <w:rPr>
                <w:rFonts w:ascii="仿宋_GB2312" w:hAnsi="仿宋_GB2312" w:eastAsia="仿宋_GB2312" w:cs="仿宋_GB2312"/>
                <w:sz w:val="24"/>
              </w:rPr>
              <w:t>1.采购人院内发生盗窃案1次，扣除当月物业管理费用的10%，发现监守自盗1次，扣除当月物业管理费用的20%，并归还全部失物。</w:t>
            </w:r>
            <w:r>
              <w:rPr>
                <w:rFonts w:ascii="仿宋_GB2312" w:hAnsi="仿宋_GB2312" w:eastAsia="仿宋_GB2312" w:cs="仿宋_GB2312"/>
                <w:b/>
                <w:sz w:val="24"/>
              </w:rPr>
              <w:t>【投标人在投标时须提供承诺函】</w:t>
            </w:r>
          </w:p>
          <w:p w14:paraId="60AE20F9">
            <w:pPr>
              <w:pStyle w:val="4"/>
              <w:ind w:firstLine="480"/>
              <w:jc w:val="left"/>
            </w:pPr>
            <w:r>
              <w:rPr>
                <w:rFonts w:ascii="仿宋_GB2312" w:hAnsi="仿宋_GB2312" w:eastAsia="仿宋_GB2312" w:cs="仿宋_GB2312"/>
                <w:sz w:val="24"/>
              </w:rPr>
              <w:t>2.在未经采购人同意的情况下，不得擅自调动项目经理，每发现一次扣除当月物业管理费用的3%。如计算的前述扣除金额累计超过合同约定的暂定总服务费用的10%的，医院有权解除合同，采购人除要求中标人按前述标准据实支付违约金至医院通知解除合同之日止外，还有权要求中标人按照合同约定的暂定总服务费的20%支付违约金。</w:t>
            </w:r>
            <w:r>
              <w:rPr>
                <w:rFonts w:ascii="仿宋_GB2312" w:hAnsi="仿宋_GB2312" w:eastAsia="仿宋_GB2312" w:cs="仿宋_GB2312"/>
                <w:b/>
                <w:sz w:val="24"/>
              </w:rPr>
              <w:t>【投标人在投标时须提供承诺函】</w:t>
            </w:r>
          </w:p>
          <w:p w14:paraId="353D4D2E">
            <w:pPr>
              <w:pStyle w:val="4"/>
              <w:ind w:firstLine="480"/>
              <w:jc w:val="left"/>
            </w:pPr>
            <w:r>
              <w:rPr>
                <w:rFonts w:ascii="仿宋_GB2312" w:hAnsi="仿宋_GB2312" w:eastAsia="仿宋_GB2312" w:cs="仿宋_GB2312"/>
                <w:sz w:val="24"/>
              </w:rPr>
              <w:t>3.中标后派驻项目的服务人员在合同服务期内的疾病、人身安全、劳务纠纷、自身造成的安全责任事故、财产损失均由投标人负责，投标人员工与公司之间产生的劳动纠纷等问题，由投标人负责、自行解决，采购人对此不承担任何的责任和义务，如因投标人用工不当，给采购人造成损失的，由投标人全部承担，并且在发生紧急情况时；除本项目投入人员外能在30分钟内组织其他人员到医院协助开展工作。</w:t>
            </w:r>
            <w:r>
              <w:rPr>
                <w:rFonts w:ascii="仿宋_GB2312" w:hAnsi="仿宋_GB2312" w:eastAsia="仿宋_GB2312" w:cs="仿宋_GB2312"/>
                <w:b/>
                <w:sz w:val="24"/>
              </w:rPr>
              <w:t>【投标人在投标时须提供承诺函】</w:t>
            </w:r>
          </w:p>
          <w:p w14:paraId="2376B441">
            <w:pPr>
              <w:pStyle w:val="4"/>
              <w:ind w:firstLine="480"/>
              <w:jc w:val="left"/>
            </w:pPr>
            <w:r>
              <w:rPr>
                <w:rFonts w:ascii="仿宋_GB2312" w:hAnsi="仿宋_GB2312" w:eastAsia="仿宋_GB2312" w:cs="仿宋_GB2312"/>
                <w:sz w:val="24"/>
              </w:rPr>
              <w:t>4.未经采购人同意，中标人不得在合同期限内将本项目的管理权转包或发包，如违规转包或发包，采购人有权单方面终止合同，且中标人必须赔偿由此给采购人带来的一切损失。</w:t>
            </w:r>
            <w:r>
              <w:rPr>
                <w:rFonts w:ascii="仿宋_GB2312" w:hAnsi="仿宋_GB2312" w:eastAsia="仿宋_GB2312" w:cs="仿宋_GB2312"/>
                <w:b/>
                <w:sz w:val="24"/>
              </w:rPr>
              <w:t>【投标人在投标时须提供承诺函】</w:t>
            </w:r>
          </w:p>
          <w:p w14:paraId="370A8505">
            <w:pPr>
              <w:pStyle w:val="4"/>
              <w:ind w:firstLine="480"/>
              <w:jc w:val="left"/>
            </w:pPr>
            <w:r>
              <w:rPr>
                <w:rFonts w:ascii="仿宋_GB2312" w:hAnsi="仿宋_GB2312" w:eastAsia="仿宋_GB2312" w:cs="仿宋_GB2312"/>
                <w:sz w:val="24"/>
              </w:rPr>
              <w:t>5.在本项目服务过程中，采购人将提供办公和安放设备的场地给中标人，中标人根据自己的实际需求进行分隔和安装设备设施，也可根据自身情况并按医院要求进行优化调整（需提前报医院审定），但不得破坏原有结构（中标人不得破坏地面和墙壁装修，由采购人提供水电预留接头，配电箱），投标人可自行现场踏勘，充分了解项目实施位置、情况及任何其他足以影响报价的情形，任何因忽视或误解现场情况而导致中标后产生的索赔申请都将被采购人拒绝。</w:t>
            </w:r>
            <w:r>
              <w:rPr>
                <w:rFonts w:ascii="仿宋_GB2312" w:hAnsi="仿宋_GB2312" w:eastAsia="仿宋_GB2312" w:cs="仿宋_GB2312"/>
                <w:b/>
                <w:sz w:val="24"/>
              </w:rPr>
              <w:t>【中标人对办公和安放洗衣机及局部改造的费用、洗衣机/烘干机等清洁设备的费用均包含在投标报价中，采购人不再额外支付，投标人在投标时须提供承诺函】</w:t>
            </w:r>
          </w:p>
          <w:p w14:paraId="050F898A">
            <w:pPr>
              <w:pStyle w:val="4"/>
              <w:ind w:firstLine="480"/>
              <w:jc w:val="left"/>
            </w:pPr>
            <w:r>
              <w:rPr>
                <w:rFonts w:ascii="仿宋_GB2312" w:hAnsi="仿宋_GB2312" w:eastAsia="仿宋_GB2312" w:cs="仿宋_GB2312"/>
                <w:sz w:val="24"/>
              </w:rPr>
              <w:t>6.中标后，在合同生效之日起1个月内提供所有服务人员的身体体检报告，身体健康且无传染性疾病方可上岗。</w:t>
            </w:r>
            <w:r>
              <w:rPr>
                <w:rFonts w:ascii="仿宋_GB2312" w:hAnsi="仿宋_GB2312" w:eastAsia="仿宋_GB2312" w:cs="仿宋_GB2312"/>
                <w:b/>
                <w:sz w:val="24"/>
              </w:rPr>
              <w:t>【投标人在投标时须提供承诺函】</w:t>
            </w:r>
          </w:p>
          <w:p w14:paraId="1ABD9E7E">
            <w:pPr>
              <w:pStyle w:val="4"/>
              <w:ind w:firstLine="480"/>
              <w:jc w:val="both"/>
            </w:pPr>
            <w:r>
              <w:rPr>
                <w:rFonts w:ascii="仿宋_GB2312" w:hAnsi="仿宋_GB2312" w:eastAsia="仿宋_GB2312" w:cs="仿宋_GB2312"/>
                <w:sz w:val="24"/>
              </w:rPr>
              <w:t>7.在政府采购合同履行中，采购人需追加与合同标的相同的服务时，在不改变合同其他条款的前提下，可以与中标人协商签订补充合同，但所有补充合同的采购金额不得超过原合同采购金额的百分之十。</w:t>
            </w:r>
            <w:r>
              <w:rPr>
                <w:rFonts w:ascii="仿宋_GB2312" w:hAnsi="仿宋_GB2312" w:eastAsia="仿宋_GB2312" w:cs="仿宋_GB2312"/>
                <w:b/>
                <w:sz w:val="24"/>
              </w:rPr>
              <w:t>【投标人在投标时须提供承诺函】</w:t>
            </w:r>
          </w:p>
          <w:p w14:paraId="7CBD9A17">
            <w:pPr>
              <w:pStyle w:val="4"/>
              <w:ind w:firstLine="480"/>
              <w:jc w:val="both"/>
            </w:pPr>
            <w:r>
              <w:rPr>
                <w:rFonts w:ascii="仿宋_GB2312" w:hAnsi="仿宋_GB2312" w:eastAsia="仿宋_GB2312" w:cs="仿宋_GB2312"/>
                <w:sz w:val="24"/>
              </w:rPr>
              <w:t>8.本项目采购预算包括了采购人第三方项目管理咨询服务费用。中标人需在中标后向采购人本项目管理咨询服务单位（四川科灿医疗管理有限责任公司）支付管理咨询服务费，方可申请签订采购合同。项目管理咨询服务费金额5000元（单位人民币）。</w:t>
            </w:r>
            <w:r>
              <w:rPr>
                <w:rFonts w:ascii="仿宋_GB2312" w:hAnsi="仿宋_GB2312" w:eastAsia="仿宋_GB2312" w:cs="仿宋_GB2312"/>
                <w:b/>
                <w:sz w:val="24"/>
              </w:rPr>
              <w:t>【投标人在投标时须提供承诺函】</w:t>
            </w:r>
          </w:p>
          <w:p w14:paraId="4755683E">
            <w:pPr>
              <w:pStyle w:val="4"/>
              <w:ind w:firstLine="480"/>
              <w:jc w:val="both"/>
            </w:pPr>
            <w:r>
              <w:rPr>
                <w:rFonts w:ascii="仿宋_GB2312" w:hAnsi="仿宋_GB2312" w:eastAsia="仿宋_GB2312" w:cs="仿宋_GB2312"/>
                <w:b/>
                <w:sz w:val="24"/>
              </w:rPr>
              <w:t>注：以上技术服务要求为实质性要求，均不得负偏离，负偏离视为非实质性响应采购文件，做无效响应处理。技术服务要求参数中有佐证要求的，按佐证要求提供材料。未做明确要求的，直接在技术响应表中响应即可。</w:t>
            </w:r>
          </w:p>
        </w:tc>
      </w:tr>
      <w:tr w14:paraId="1B435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9F1F0F">
            <w:pPr>
              <w:pStyle w:val="4"/>
              <w:jc w:val="center"/>
            </w:pPr>
            <w:r>
              <w:rPr>
                <w:rFonts w:ascii="仿宋_GB2312" w:hAnsi="仿宋_GB2312" w:eastAsia="仿宋_GB2312" w:cs="仿宋_GB2312"/>
              </w:rPr>
              <w:t>3</w:t>
            </w:r>
          </w:p>
        </w:tc>
        <w:tc>
          <w:tcPr>
            <w:tcW w:w="581" w:type="dxa"/>
          </w:tcPr>
          <w:p w14:paraId="264DAE40">
            <w:pPr>
              <w:pStyle w:val="4"/>
              <w:jc w:val="center"/>
            </w:pPr>
            <w:r>
              <w:rPr>
                <w:rFonts w:ascii="仿宋_GB2312" w:hAnsi="仿宋_GB2312" w:eastAsia="仿宋_GB2312" w:cs="仿宋_GB2312"/>
              </w:rPr>
              <w:t>★</w:t>
            </w:r>
          </w:p>
        </w:tc>
        <w:tc>
          <w:tcPr>
            <w:tcW w:w="1495" w:type="dxa"/>
          </w:tcPr>
          <w:p w14:paraId="68011C4E">
            <w:pPr>
              <w:pStyle w:val="4"/>
              <w:jc w:val="left"/>
            </w:pPr>
            <w:r>
              <w:rPr>
                <w:rFonts w:ascii="仿宋_GB2312" w:hAnsi="仿宋_GB2312" w:eastAsia="仿宋_GB2312" w:cs="仿宋_GB2312"/>
              </w:rPr>
              <w:t>物业管理考核要求</w:t>
            </w:r>
          </w:p>
        </w:tc>
        <w:tc>
          <w:tcPr>
            <w:tcW w:w="5814" w:type="dxa"/>
          </w:tcPr>
          <w:p w14:paraId="38D08D51">
            <w:pPr>
              <w:pStyle w:val="4"/>
              <w:ind w:firstLine="480"/>
              <w:jc w:val="both"/>
            </w:pPr>
            <w:r>
              <w:rPr>
                <w:rFonts w:ascii="仿宋_GB2312" w:hAnsi="仿宋_GB2312" w:eastAsia="仿宋_GB2312" w:cs="仿宋_GB2312"/>
                <w:sz w:val="24"/>
              </w:rPr>
              <w:t>物业公司须无条件接受院方对其服务内容、质量和服务效率的监管和考核，医院依据每月考核结果，作为拨付中标人物业服务费的依据。如出现连续3个月考核不合格的，医院有权单方面终止合同，追究其违约责任，并不承担任何相关法律及经济赔偿责任，有权按有关规定重新选聘物业服务单位。</w:t>
            </w:r>
          </w:p>
          <w:p w14:paraId="3B0395D8">
            <w:pPr>
              <w:pStyle w:val="4"/>
              <w:ind w:firstLine="480"/>
              <w:jc w:val="both"/>
            </w:pPr>
            <w:r>
              <w:rPr>
                <w:rFonts w:ascii="仿宋_GB2312" w:hAnsi="仿宋_GB2312" w:eastAsia="仿宋_GB2312" w:cs="仿宋_GB2312"/>
                <w:sz w:val="24"/>
              </w:rPr>
              <w:t>1.考核要求</w:t>
            </w:r>
          </w:p>
          <w:p w14:paraId="56FAD094">
            <w:pPr>
              <w:pStyle w:val="4"/>
              <w:ind w:firstLine="480"/>
              <w:jc w:val="both"/>
            </w:pPr>
            <w:r>
              <w:rPr>
                <w:rFonts w:ascii="仿宋_GB2312" w:hAnsi="仿宋_GB2312" w:eastAsia="仿宋_GB2312" w:cs="仿宋_GB2312"/>
                <w:sz w:val="24"/>
              </w:rPr>
              <w:t>1.1医院建立“环境维护及临床服务工作考核评分表”、“护工服务工作考核评分表”、“担架人员服务工作考核评分表”、“零星维修人员服务工作考核评分表”、“水电维护人员服务工作考核评分表”，由医院组织相关职能科室按照本项目“服务合同”的约定和“考核评分表”每月考评打分。</w:t>
            </w:r>
          </w:p>
          <w:p w14:paraId="2815A192">
            <w:pPr>
              <w:pStyle w:val="4"/>
              <w:ind w:firstLine="480"/>
              <w:jc w:val="both"/>
            </w:pPr>
            <w:r>
              <w:rPr>
                <w:rFonts w:ascii="仿宋_GB2312" w:hAnsi="仿宋_GB2312" w:eastAsia="仿宋_GB2312" w:cs="仿宋_GB2312"/>
                <w:sz w:val="24"/>
              </w:rPr>
              <w:t>1.2考核分值结构：每月进行一次考核，考核均实行百分制，在总体的考核得分中环境维护及临床服务工作考核评分表占20%，护工服务工作考核评分表占20%，担架人员服务工作考核评分表占20%，零星维修人员服务工作考核评分表占20%，水电维护人员服务工作考核评分表占20%即：考核得分=环境维护及临床服务工作考核评分表（20%）+护工服务工作考核评分表（20%）+担架人员服务工作考核评分表（20%）+零星维修人员服务工作考核评分表（20%）+水电维护人员服务工作考核评分表（20%）。</w:t>
            </w:r>
          </w:p>
          <w:p w14:paraId="3C54B122">
            <w:pPr>
              <w:pStyle w:val="4"/>
              <w:ind w:firstLine="480"/>
              <w:jc w:val="both"/>
            </w:pPr>
            <w:r>
              <w:rPr>
                <w:rFonts w:ascii="仿宋_GB2312" w:hAnsi="仿宋_GB2312" w:eastAsia="仿宋_GB2312" w:cs="仿宋_GB2312"/>
                <w:sz w:val="24"/>
              </w:rPr>
              <w:t>2.考核内容</w:t>
            </w:r>
          </w:p>
          <w:p w14:paraId="11FA09A1">
            <w:pPr>
              <w:pStyle w:val="4"/>
              <w:ind w:firstLine="480"/>
              <w:jc w:val="both"/>
            </w:pPr>
            <w:r>
              <w:rPr>
                <w:rFonts w:ascii="仿宋_GB2312" w:hAnsi="仿宋_GB2312" w:eastAsia="仿宋_GB2312" w:cs="仿宋_GB2312"/>
                <w:sz w:val="24"/>
              </w:rPr>
              <w:t>采购人依据每月考核结果，拨付中标人物业管理费。</w:t>
            </w:r>
          </w:p>
          <w:p w14:paraId="733CA12B">
            <w:pPr>
              <w:pStyle w:val="4"/>
              <w:ind w:firstLine="480"/>
              <w:jc w:val="both"/>
            </w:pPr>
            <w:r>
              <w:rPr>
                <w:rFonts w:ascii="仿宋_GB2312" w:hAnsi="仿宋_GB2312" w:eastAsia="仿宋_GB2312" w:cs="仿宋_GB2312"/>
                <w:sz w:val="24"/>
              </w:rPr>
              <w:t>考核分数为85分（含85分）及以上考核结果为合格，全额拨付每月度物管费。</w:t>
            </w:r>
          </w:p>
          <w:p w14:paraId="53982D1B">
            <w:pPr>
              <w:pStyle w:val="4"/>
              <w:ind w:firstLine="480"/>
              <w:jc w:val="both"/>
            </w:pPr>
            <w:r>
              <w:rPr>
                <w:rFonts w:ascii="仿宋_GB2312" w:hAnsi="仿宋_GB2312" w:eastAsia="仿宋_GB2312" w:cs="仿宋_GB2312"/>
                <w:sz w:val="24"/>
              </w:rPr>
              <w:t>考核分数为80分—85分（含80分），扣减1000元。</w:t>
            </w:r>
          </w:p>
          <w:p w14:paraId="15739C2E">
            <w:pPr>
              <w:pStyle w:val="4"/>
              <w:ind w:firstLine="480"/>
              <w:jc w:val="both"/>
            </w:pPr>
            <w:r>
              <w:rPr>
                <w:rFonts w:ascii="仿宋_GB2312" w:hAnsi="仿宋_GB2312" w:eastAsia="仿宋_GB2312" w:cs="仿宋_GB2312"/>
                <w:sz w:val="24"/>
              </w:rPr>
              <w:t>考核分数为75分—80分（含75分），扣减5000元</w:t>
            </w:r>
          </w:p>
          <w:p w14:paraId="2DE7F337">
            <w:pPr>
              <w:pStyle w:val="4"/>
              <w:ind w:firstLine="480"/>
              <w:jc w:val="both"/>
            </w:pPr>
            <w:r>
              <w:rPr>
                <w:rFonts w:ascii="仿宋_GB2312" w:hAnsi="仿宋_GB2312" w:eastAsia="仿宋_GB2312" w:cs="仿宋_GB2312"/>
                <w:sz w:val="24"/>
              </w:rPr>
              <w:t>考核分数为75分—70分（含70分），扣减10000元</w:t>
            </w:r>
          </w:p>
          <w:p w14:paraId="30B37E0C">
            <w:pPr>
              <w:pStyle w:val="4"/>
              <w:ind w:firstLine="480"/>
              <w:jc w:val="both"/>
            </w:pPr>
            <w:r>
              <w:rPr>
                <w:rFonts w:ascii="仿宋_GB2312" w:hAnsi="仿宋_GB2312" w:eastAsia="仿宋_GB2312" w:cs="仿宋_GB2312"/>
                <w:sz w:val="24"/>
              </w:rPr>
              <w:t>考核分数为70分—65分（含65分），扣减25000元</w:t>
            </w:r>
          </w:p>
          <w:p w14:paraId="40DA7B2F">
            <w:pPr>
              <w:pStyle w:val="4"/>
              <w:ind w:firstLine="480"/>
              <w:jc w:val="both"/>
            </w:pPr>
            <w:r>
              <w:rPr>
                <w:rFonts w:ascii="仿宋_GB2312" w:hAnsi="仿宋_GB2312" w:eastAsia="仿宋_GB2312" w:cs="仿宋_GB2312"/>
                <w:sz w:val="24"/>
              </w:rPr>
              <w:t>考核分数低于65分为不合格，扣减50000元。如出现连续3个月考核不合格的，采购人有权终止协议，且采购人不承担由此带来的所有损失。</w:t>
            </w:r>
          </w:p>
          <w:p w14:paraId="55C1DD75">
            <w:pPr>
              <w:pStyle w:val="4"/>
              <w:ind w:firstLine="480"/>
              <w:jc w:val="both"/>
            </w:pPr>
            <w:r>
              <w:rPr>
                <w:rFonts w:ascii="仿宋_GB2312" w:hAnsi="仿宋_GB2312" w:eastAsia="仿宋_GB2312" w:cs="仿宋_GB2312"/>
                <w:sz w:val="24"/>
              </w:rPr>
              <w:t>3.考核形式</w:t>
            </w:r>
          </w:p>
          <w:p w14:paraId="6879B23E">
            <w:pPr>
              <w:pStyle w:val="4"/>
              <w:ind w:firstLine="480"/>
              <w:jc w:val="both"/>
            </w:pPr>
            <w:r>
              <w:rPr>
                <w:rFonts w:ascii="仿宋_GB2312" w:hAnsi="仿宋_GB2312" w:eastAsia="仿宋_GB2312" w:cs="仿宋_GB2312"/>
                <w:sz w:val="24"/>
              </w:rPr>
              <w:t>3.1考核得分：医院由总务科牵头组织相关职能科室人员及具体接受服务科室人员每月不定期对物业服务各项目服务质量进行考核，总务科根据各部门汇总的考核结果计算出当月中标人的考核得分。</w:t>
            </w:r>
          </w:p>
          <w:p w14:paraId="2A3F0E8C">
            <w:pPr>
              <w:pStyle w:val="4"/>
              <w:ind w:firstLine="480"/>
              <w:jc w:val="both"/>
            </w:pPr>
            <w:r>
              <w:rPr>
                <w:rFonts w:ascii="仿宋_GB2312" w:hAnsi="仿宋_GB2312" w:eastAsia="仿宋_GB2312" w:cs="仿宋_GB2312"/>
                <w:sz w:val="24"/>
              </w:rPr>
              <w:t>3.2督导与整改：中标人每月提供质控报告，针对考评巡查发现的问题分析原因，逐项采取有效措施进行整改，将整改效果与该科室负责人进行沟通反馈及共同复查。</w:t>
            </w:r>
          </w:p>
          <w:p w14:paraId="7773643A">
            <w:pPr>
              <w:pStyle w:val="4"/>
              <w:ind w:firstLine="480"/>
              <w:jc w:val="both"/>
            </w:pPr>
            <w:r>
              <w:rPr>
                <w:rFonts w:ascii="仿宋_GB2312" w:hAnsi="仿宋_GB2312" w:eastAsia="仿宋_GB2312" w:cs="仿宋_GB2312"/>
                <w:sz w:val="24"/>
              </w:rPr>
              <w:t>3.3投标人的员工（含护工、保洁、维修等）除接受投标人的管理之外，还应遵守院方管理制度，包括但不限于安全生产、消防安全、疫情防控等方面的管理制度；投标人须在投标时承诺如有违反，按“一票否决”原则，当月服务质量考核不合格，并由投标人承担投标人的员工因违反院方管理制度规定的处分。</w:t>
            </w:r>
          </w:p>
          <w:p w14:paraId="39C01AB3">
            <w:pPr>
              <w:pStyle w:val="4"/>
              <w:ind w:firstLine="480"/>
              <w:jc w:val="both"/>
            </w:pPr>
            <w:r>
              <w:rPr>
                <w:rFonts w:ascii="仿宋_GB2312" w:hAnsi="仿宋_GB2312" w:eastAsia="仿宋_GB2312" w:cs="仿宋_GB2312"/>
                <w:sz w:val="24"/>
              </w:rPr>
              <w:t>3.4考核评分表</w:t>
            </w:r>
          </w:p>
          <w:p w14:paraId="66831287">
            <w:pPr>
              <w:pStyle w:val="4"/>
              <w:ind w:firstLine="420"/>
              <w:jc w:val="center"/>
            </w:pPr>
            <w:r>
              <w:rPr>
                <w:rFonts w:ascii="仿宋_GB2312" w:hAnsi="仿宋_GB2312" w:eastAsia="仿宋_GB2312" w:cs="仿宋_GB2312"/>
                <w:b/>
                <w:sz w:val="24"/>
              </w:rPr>
              <w:t>环境维护及临床服务工作考核评分表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32"/>
              <w:gridCol w:w="650"/>
              <w:gridCol w:w="1852"/>
              <w:gridCol w:w="440"/>
              <w:gridCol w:w="1102"/>
              <w:gridCol w:w="431"/>
              <w:gridCol w:w="586"/>
            </w:tblGrid>
            <w:tr w14:paraId="60DB78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35AFF46">
                  <w:pPr>
                    <w:pStyle w:val="4"/>
                    <w:jc w:val="center"/>
                  </w:pPr>
                  <w:r>
                    <w:rPr>
                      <w:rFonts w:ascii="仿宋_GB2312" w:hAnsi="仿宋_GB2312" w:eastAsia="仿宋_GB2312" w:cs="仿宋_GB2312"/>
                      <w:b/>
                      <w:sz w:val="22"/>
                    </w:rPr>
                    <w:t>考核项目</w:t>
                  </w:r>
                </w:p>
              </w:tc>
              <w:tc>
                <w:tcPr>
                  <w:tcW w:w="2468"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1E71ED2">
                  <w:pPr>
                    <w:pStyle w:val="4"/>
                    <w:jc w:val="center"/>
                  </w:pPr>
                  <w:r>
                    <w:rPr>
                      <w:rFonts w:ascii="仿宋_GB2312" w:hAnsi="仿宋_GB2312" w:eastAsia="仿宋_GB2312" w:cs="仿宋_GB2312"/>
                      <w:b/>
                      <w:sz w:val="22"/>
                    </w:rPr>
                    <w:t>考核内容</w:t>
                  </w:r>
                </w:p>
              </w:tc>
              <w:tc>
                <w:tcPr>
                  <w:tcW w:w="4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CE7C14">
                  <w:pPr>
                    <w:pStyle w:val="4"/>
                    <w:jc w:val="center"/>
                  </w:pPr>
                  <w:r>
                    <w:rPr>
                      <w:rFonts w:ascii="仿宋_GB2312" w:hAnsi="仿宋_GB2312" w:eastAsia="仿宋_GB2312" w:cs="仿宋_GB2312"/>
                      <w:b/>
                      <w:sz w:val="22"/>
                    </w:rPr>
                    <w:t>分值</w:t>
                  </w:r>
                </w:p>
              </w:tc>
              <w:tc>
                <w:tcPr>
                  <w:tcW w:w="11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7F94C8">
                  <w:pPr>
                    <w:pStyle w:val="4"/>
                    <w:jc w:val="center"/>
                  </w:pPr>
                  <w:r>
                    <w:rPr>
                      <w:rFonts w:ascii="仿宋_GB2312" w:hAnsi="仿宋_GB2312" w:eastAsia="仿宋_GB2312" w:cs="仿宋_GB2312"/>
                      <w:b/>
                      <w:sz w:val="22"/>
                    </w:rPr>
                    <w:t>扣分标准</w:t>
                  </w:r>
                </w:p>
              </w:tc>
              <w:tc>
                <w:tcPr>
                  <w:tcW w:w="3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B08F70">
                  <w:pPr>
                    <w:pStyle w:val="4"/>
                    <w:jc w:val="center"/>
                  </w:pPr>
                  <w:r>
                    <w:rPr>
                      <w:rFonts w:ascii="仿宋_GB2312" w:hAnsi="仿宋_GB2312" w:eastAsia="仿宋_GB2312" w:cs="仿宋_GB2312"/>
                      <w:b/>
                      <w:sz w:val="22"/>
                    </w:rPr>
                    <w:t>扣分</w:t>
                  </w:r>
                </w:p>
              </w:tc>
              <w:tc>
                <w:tcPr>
                  <w:tcW w:w="6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54261A">
                  <w:pPr>
                    <w:pStyle w:val="4"/>
                    <w:jc w:val="center"/>
                  </w:pPr>
                  <w:r>
                    <w:rPr>
                      <w:rFonts w:ascii="仿宋_GB2312" w:hAnsi="仿宋_GB2312" w:eastAsia="仿宋_GB2312" w:cs="仿宋_GB2312"/>
                      <w:b/>
                      <w:sz w:val="22"/>
                    </w:rPr>
                    <w:t>医院考核得分</w:t>
                  </w:r>
                </w:p>
              </w:tc>
            </w:tr>
            <w:tr w14:paraId="2E6EBA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B159E7">
                  <w:pPr>
                    <w:pStyle w:val="4"/>
                    <w:jc w:val="center"/>
                  </w:pPr>
                  <w:r>
                    <w:rPr>
                      <w:rFonts w:ascii="仿宋_GB2312" w:hAnsi="仿宋_GB2312" w:eastAsia="仿宋_GB2312" w:cs="仿宋_GB2312"/>
                      <w:sz w:val="22"/>
                    </w:rPr>
                    <w:t>保洁质量</w:t>
                  </w:r>
                </w:p>
              </w:tc>
              <w:tc>
                <w:tcPr>
                  <w:tcW w:w="40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6FE231">
                  <w:pPr>
                    <w:pStyle w:val="4"/>
                    <w:jc w:val="center"/>
                  </w:pPr>
                  <w:r>
                    <w:rPr>
                      <w:rFonts w:ascii="仿宋_GB2312" w:hAnsi="仿宋_GB2312" w:eastAsia="仿宋_GB2312" w:cs="仿宋_GB2312"/>
                      <w:sz w:val="22"/>
                    </w:rPr>
                    <w:t>外场</w:t>
                  </w:r>
                </w:p>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4FB082">
                  <w:pPr>
                    <w:pStyle w:val="4"/>
                    <w:jc w:val="both"/>
                  </w:pPr>
                  <w:r>
                    <w:rPr>
                      <w:rFonts w:ascii="仿宋_GB2312" w:hAnsi="仿宋_GB2312" w:eastAsia="仿宋_GB2312" w:cs="仿宋_GB2312"/>
                      <w:sz w:val="22"/>
                    </w:rPr>
                    <w:t>地面无杂物、无垃圾、无污迹、无泥沙、无积水。</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AADBF3">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9E0729">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CAE65C">
                  <w:pPr>
                    <w:pStyle w:val="4"/>
                    <w:jc w:val="center"/>
                  </w:pPr>
                </w:p>
              </w:tc>
              <w:tc>
                <w:tcPr>
                  <w:tcW w:w="6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83BFDF"/>
              </w:tc>
            </w:tr>
            <w:tr w14:paraId="418AEB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BCF911A"/>
              </w:tc>
              <w:tc>
                <w:tcPr>
                  <w:tcW w:w="402" w:type="dxa"/>
                  <w:vMerge w:val="continue"/>
                  <w:tcBorders>
                    <w:top w:val="nil"/>
                    <w:left w:val="single" w:color="000000" w:sz="4" w:space="0"/>
                    <w:bottom w:val="single" w:color="000000" w:sz="4" w:space="0"/>
                    <w:right w:val="single" w:color="000000" w:sz="4" w:space="0"/>
                  </w:tcBorders>
                </w:tcPr>
                <w:p w14:paraId="4C1B4502"/>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074480">
                  <w:pPr>
                    <w:pStyle w:val="4"/>
                    <w:jc w:val="both"/>
                  </w:pPr>
                  <w:r>
                    <w:rPr>
                      <w:rFonts w:ascii="仿宋_GB2312" w:hAnsi="仿宋_GB2312" w:eastAsia="仿宋_GB2312" w:cs="仿宋_GB2312"/>
                      <w:sz w:val="22"/>
                    </w:rPr>
                    <w:t>院区内道路、院坝每10平方米范围内的烟头及相应大小的杂物不超过1个。</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BFC665">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8FBB05">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7B595E">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73B54C"/>
              </w:tc>
            </w:tr>
            <w:tr w14:paraId="418FFF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442C7FD"/>
              </w:tc>
              <w:tc>
                <w:tcPr>
                  <w:tcW w:w="402" w:type="dxa"/>
                  <w:vMerge w:val="continue"/>
                  <w:tcBorders>
                    <w:top w:val="nil"/>
                    <w:left w:val="single" w:color="000000" w:sz="4" w:space="0"/>
                    <w:bottom w:val="single" w:color="000000" w:sz="4" w:space="0"/>
                    <w:right w:val="single" w:color="000000" w:sz="4" w:space="0"/>
                  </w:tcBorders>
                </w:tcPr>
                <w:p w14:paraId="4F9C7587"/>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ADA6AB">
                  <w:pPr>
                    <w:pStyle w:val="4"/>
                    <w:jc w:val="both"/>
                  </w:pPr>
                  <w:r>
                    <w:rPr>
                      <w:rFonts w:ascii="仿宋_GB2312" w:hAnsi="仿宋_GB2312" w:eastAsia="仿宋_GB2312" w:cs="仿宋_GB2312"/>
                      <w:sz w:val="22"/>
                    </w:rPr>
                    <w:t>垃圾箱内部的垃圾及时清理，外表清洁、无污迹、无黏附物。</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3785B5">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FBB2CD">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742CF0">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1C796E"/>
              </w:tc>
            </w:tr>
            <w:tr w14:paraId="7E1743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65D4CA9"/>
              </w:tc>
              <w:tc>
                <w:tcPr>
                  <w:tcW w:w="402" w:type="dxa"/>
                  <w:vMerge w:val="continue"/>
                  <w:tcBorders>
                    <w:top w:val="nil"/>
                    <w:left w:val="single" w:color="000000" w:sz="4" w:space="0"/>
                    <w:bottom w:val="single" w:color="000000" w:sz="4" w:space="0"/>
                    <w:right w:val="single" w:color="000000" w:sz="4" w:space="0"/>
                  </w:tcBorders>
                </w:tcPr>
                <w:p w14:paraId="54B11E19"/>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9ED94">
                  <w:pPr>
                    <w:pStyle w:val="4"/>
                    <w:jc w:val="both"/>
                  </w:pPr>
                  <w:r>
                    <w:rPr>
                      <w:rFonts w:ascii="仿宋_GB2312" w:hAnsi="仿宋_GB2312" w:eastAsia="仿宋_GB2312" w:cs="仿宋_GB2312"/>
                      <w:sz w:val="22"/>
                    </w:rPr>
                    <w:t>空调室外机外表清洁、无污迹、无黏附物。</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A4FAC1">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E7EE03">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400BDB">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C8F4E7"/>
              </w:tc>
            </w:tr>
            <w:tr w14:paraId="1C2FF2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4B793ABD"/>
              </w:tc>
              <w:tc>
                <w:tcPr>
                  <w:tcW w:w="402" w:type="dxa"/>
                  <w:vMerge w:val="continue"/>
                  <w:tcBorders>
                    <w:top w:val="nil"/>
                    <w:left w:val="single" w:color="000000" w:sz="4" w:space="0"/>
                    <w:bottom w:val="single" w:color="000000" w:sz="4" w:space="0"/>
                    <w:right w:val="single" w:color="000000" w:sz="4" w:space="0"/>
                  </w:tcBorders>
                </w:tcPr>
                <w:p w14:paraId="67C8C7A3"/>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D549EE">
                  <w:pPr>
                    <w:pStyle w:val="4"/>
                    <w:jc w:val="both"/>
                  </w:pPr>
                  <w:r>
                    <w:rPr>
                      <w:rFonts w:ascii="仿宋_GB2312" w:hAnsi="仿宋_GB2312" w:eastAsia="仿宋_GB2312" w:cs="仿宋_GB2312"/>
                      <w:sz w:val="22"/>
                    </w:rPr>
                    <w:t>垃圾收集箱里的垃圾应袋装化、地面无散落物、污渍、污水、垃圾收集箱无异味、外观无明显污渍和黏附物。</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0EA015">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291CE5">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4F7B28">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9BC123"/>
              </w:tc>
            </w:tr>
            <w:tr w14:paraId="11FEA6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53E1C2A3"/>
              </w:tc>
              <w:tc>
                <w:tcPr>
                  <w:tcW w:w="402" w:type="dxa"/>
                  <w:vMerge w:val="continue"/>
                  <w:tcBorders>
                    <w:top w:val="nil"/>
                    <w:left w:val="single" w:color="000000" w:sz="4" w:space="0"/>
                    <w:bottom w:val="single" w:color="000000" w:sz="4" w:space="0"/>
                    <w:right w:val="single" w:color="000000" w:sz="4" w:space="0"/>
                  </w:tcBorders>
                </w:tcPr>
                <w:p w14:paraId="7594EF34"/>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4F5D8C">
                  <w:pPr>
                    <w:pStyle w:val="4"/>
                    <w:jc w:val="both"/>
                  </w:pPr>
                  <w:r>
                    <w:rPr>
                      <w:rFonts w:ascii="仿宋_GB2312" w:hAnsi="仿宋_GB2312" w:eastAsia="仿宋_GB2312" w:cs="仿宋_GB2312"/>
                      <w:sz w:val="22"/>
                    </w:rPr>
                    <w:t>标识、草坪灯、宣传牌等固定物目视表面无明显灰尘污迹。</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B56C71">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82B9F7">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EB128">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72C182"/>
              </w:tc>
            </w:tr>
            <w:tr w14:paraId="4A133B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03D7007F"/>
              </w:tc>
              <w:tc>
                <w:tcPr>
                  <w:tcW w:w="402" w:type="dxa"/>
                  <w:vMerge w:val="continue"/>
                  <w:tcBorders>
                    <w:top w:val="nil"/>
                    <w:left w:val="single" w:color="000000" w:sz="4" w:space="0"/>
                    <w:bottom w:val="single" w:color="000000" w:sz="4" w:space="0"/>
                    <w:right w:val="single" w:color="000000" w:sz="4" w:space="0"/>
                  </w:tcBorders>
                </w:tcPr>
                <w:p w14:paraId="2277B221"/>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72D4CB">
                  <w:pPr>
                    <w:pStyle w:val="4"/>
                    <w:jc w:val="both"/>
                  </w:pPr>
                  <w:r>
                    <w:rPr>
                      <w:rFonts w:ascii="仿宋_GB2312" w:hAnsi="仿宋_GB2312" w:eastAsia="仿宋_GB2312" w:cs="仿宋_GB2312"/>
                      <w:sz w:val="22"/>
                    </w:rPr>
                    <w:t>金属护栏、把手光亮。</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561251">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3E75E8">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82EF16">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7E732"/>
              </w:tc>
            </w:tr>
            <w:tr w14:paraId="0D58D1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6175217E"/>
              </w:tc>
              <w:tc>
                <w:tcPr>
                  <w:tcW w:w="402" w:type="dxa"/>
                  <w:vMerge w:val="continue"/>
                  <w:tcBorders>
                    <w:top w:val="nil"/>
                    <w:left w:val="single" w:color="000000" w:sz="4" w:space="0"/>
                    <w:bottom w:val="single" w:color="000000" w:sz="4" w:space="0"/>
                    <w:right w:val="single" w:color="000000" w:sz="4" w:space="0"/>
                  </w:tcBorders>
                </w:tcPr>
                <w:p w14:paraId="1AE14064"/>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62FAF0">
                  <w:pPr>
                    <w:pStyle w:val="4"/>
                    <w:jc w:val="both"/>
                  </w:pPr>
                  <w:r>
                    <w:rPr>
                      <w:rFonts w:ascii="仿宋_GB2312" w:hAnsi="仿宋_GB2312" w:eastAsia="仿宋_GB2312" w:cs="仿宋_GB2312"/>
                      <w:sz w:val="22"/>
                    </w:rPr>
                    <w:t>地沟清洁无存积污泥、砂石、水池无垃圾。</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DCB0B">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FADDBC">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EFD371">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81235C"/>
              </w:tc>
            </w:tr>
            <w:tr w14:paraId="1D1EB7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50E3CF4A"/>
              </w:tc>
              <w:tc>
                <w:tcPr>
                  <w:tcW w:w="40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0702BA">
                  <w:pPr>
                    <w:pStyle w:val="4"/>
                    <w:jc w:val="center"/>
                  </w:pPr>
                  <w:r>
                    <w:rPr>
                      <w:rFonts w:ascii="仿宋_GB2312" w:hAnsi="仿宋_GB2312" w:eastAsia="仿宋_GB2312" w:cs="仿宋_GB2312"/>
                      <w:sz w:val="22"/>
                    </w:rPr>
                    <w:t>大厅、门厅</w:t>
                  </w:r>
                </w:p>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61E9BD">
                  <w:pPr>
                    <w:pStyle w:val="4"/>
                    <w:jc w:val="both"/>
                  </w:pPr>
                  <w:r>
                    <w:rPr>
                      <w:rFonts w:ascii="仿宋_GB2312" w:hAnsi="仿宋_GB2312" w:eastAsia="仿宋_GB2312" w:cs="仿宋_GB2312"/>
                      <w:sz w:val="22"/>
                    </w:rPr>
                    <w:t>地面：光亮、无斑迹、无水迹、无纸屑等杂物。</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85C5E9">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B01D13">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CBD302">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AD2323"/>
              </w:tc>
            </w:tr>
            <w:tr w14:paraId="6F3B8C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34ABD5F3"/>
              </w:tc>
              <w:tc>
                <w:tcPr>
                  <w:tcW w:w="402" w:type="dxa"/>
                  <w:vMerge w:val="continue"/>
                  <w:tcBorders>
                    <w:top w:val="nil"/>
                    <w:left w:val="single" w:color="000000" w:sz="4" w:space="0"/>
                    <w:bottom w:val="single" w:color="000000" w:sz="4" w:space="0"/>
                    <w:right w:val="single" w:color="000000" w:sz="4" w:space="0"/>
                  </w:tcBorders>
                </w:tcPr>
                <w:p w14:paraId="0BD027E4"/>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A89B81">
                  <w:pPr>
                    <w:pStyle w:val="4"/>
                    <w:jc w:val="both"/>
                  </w:pPr>
                  <w:r>
                    <w:rPr>
                      <w:rFonts w:ascii="仿宋_GB2312" w:hAnsi="仿宋_GB2312" w:eastAsia="仿宋_GB2312" w:cs="仿宋_GB2312"/>
                      <w:sz w:val="22"/>
                    </w:rPr>
                    <w:t>门窗玻璃，清刮后用纸巾擦拭无明显灰尘；门把手清洁光亮，无污迹。</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1DBC4E">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E1F917">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F8EF3">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F7D074"/>
              </w:tc>
            </w:tr>
            <w:tr w14:paraId="02B679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BA55EB2"/>
              </w:tc>
              <w:tc>
                <w:tcPr>
                  <w:tcW w:w="402" w:type="dxa"/>
                  <w:vMerge w:val="continue"/>
                  <w:tcBorders>
                    <w:top w:val="nil"/>
                    <w:left w:val="single" w:color="000000" w:sz="4" w:space="0"/>
                    <w:bottom w:val="single" w:color="000000" w:sz="4" w:space="0"/>
                    <w:right w:val="single" w:color="000000" w:sz="4" w:space="0"/>
                  </w:tcBorders>
                </w:tcPr>
                <w:p w14:paraId="53A231E2"/>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405AEF">
                  <w:pPr>
                    <w:pStyle w:val="4"/>
                    <w:jc w:val="both"/>
                  </w:pPr>
                  <w:r>
                    <w:rPr>
                      <w:rFonts w:ascii="仿宋_GB2312" w:hAnsi="仿宋_GB2312" w:eastAsia="仿宋_GB2312" w:cs="仿宋_GB2312"/>
                      <w:sz w:val="22"/>
                    </w:rPr>
                    <w:t>大厅钢架清洁，目视无明显灰尘、无污迹。</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349802">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935749">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229F80">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2D54ED"/>
              </w:tc>
            </w:tr>
            <w:tr w14:paraId="2EA9B7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04F09F1E"/>
              </w:tc>
              <w:tc>
                <w:tcPr>
                  <w:tcW w:w="402" w:type="dxa"/>
                  <w:vMerge w:val="continue"/>
                  <w:tcBorders>
                    <w:top w:val="nil"/>
                    <w:left w:val="single" w:color="000000" w:sz="4" w:space="0"/>
                    <w:bottom w:val="single" w:color="000000" w:sz="4" w:space="0"/>
                    <w:right w:val="single" w:color="000000" w:sz="4" w:space="0"/>
                  </w:tcBorders>
                </w:tcPr>
                <w:p w14:paraId="3E95F526"/>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BB5DC7">
                  <w:pPr>
                    <w:pStyle w:val="4"/>
                    <w:jc w:val="both"/>
                  </w:pPr>
                  <w:r>
                    <w:rPr>
                      <w:rFonts w:ascii="仿宋_GB2312" w:hAnsi="仿宋_GB2312" w:eastAsia="仿宋_GB2312" w:cs="仿宋_GB2312"/>
                      <w:sz w:val="22"/>
                    </w:rPr>
                    <w:t>天花及吊灯、灯盘、风口、探头等附着物无污渍，目视无明显灰尘、无蛛网。</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6B58A9">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6E693F">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9BAD01">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311A72"/>
              </w:tc>
            </w:tr>
            <w:tr w14:paraId="1EBB7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390E314A"/>
              </w:tc>
              <w:tc>
                <w:tcPr>
                  <w:tcW w:w="402" w:type="dxa"/>
                  <w:vMerge w:val="continue"/>
                  <w:tcBorders>
                    <w:top w:val="nil"/>
                    <w:left w:val="single" w:color="000000" w:sz="4" w:space="0"/>
                    <w:bottom w:val="single" w:color="000000" w:sz="4" w:space="0"/>
                    <w:right w:val="single" w:color="000000" w:sz="4" w:space="0"/>
                  </w:tcBorders>
                </w:tcPr>
                <w:p w14:paraId="0E2A6B2F"/>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53FB6E">
                  <w:pPr>
                    <w:pStyle w:val="4"/>
                    <w:jc w:val="both"/>
                  </w:pPr>
                  <w:r>
                    <w:rPr>
                      <w:rFonts w:ascii="仿宋_GB2312" w:hAnsi="仿宋_GB2312" w:eastAsia="仿宋_GB2312" w:cs="仿宋_GB2312"/>
                      <w:sz w:val="22"/>
                    </w:rPr>
                    <w:t>墙壁、门框、门头、地脚线、消火栓、灭火器、插座、标识无灰尘。</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9F6004">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6D22F3">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20B02">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3567E"/>
              </w:tc>
            </w:tr>
            <w:tr w14:paraId="68D3BF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4C801FC0"/>
              </w:tc>
              <w:tc>
                <w:tcPr>
                  <w:tcW w:w="402" w:type="dxa"/>
                  <w:vMerge w:val="continue"/>
                  <w:tcBorders>
                    <w:top w:val="nil"/>
                    <w:left w:val="single" w:color="000000" w:sz="4" w:space="0"/>
                    <w:bottom w:val="single" w:color="000000" w:sz="4" w:space="0"/>
                    <w:right w:val="single" w:color="000000" w:sz="4" w:space="0"/>
                  </w:tcBorders>
                </w:tcPr>
                <w:p w14:paraId="35A03387"/>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16C682">
                  <w:pPr>
                    <w:pStyle w:val="4"/>
                    <w:jc w:val="both"/>
                  </w:pPr>
                  <w:r>
                    <w:rPr>
                      <w:rFonts w:ascii="仿宋_GB2312" w:hAnsi="仿宋_GB2312" w:eastAsia="仿宋_GB2312" w:cs="仿宋_GB2312"/>
                      <w:sz w:val="22"/>
                    </w:rPr>
                    <w:t>楼道电视机、电子屏等立面及附着物清洁、无污渍、目视无明显灰尘。</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7ADC0">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15CBD">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33C603">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EAD65"/>
              </w:tc>
            </w:tr>
            <w:tr w14:paraId="6E6655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4428A357"/>
              </w:tc>
              <w:tc>
                <w:tcPr>
                  <w:tcW w:w="402" w:type="dxa"/>
                  <w:vMerge w:val="continue"/>
                  <w:tcBorders>
                    <w:top w:val="nil"/>
                    <w:left w:val="single" w:color="000000" w:sz="4" w:space="0"/>
                    <w:bottom w:val="single" w:color="000000" w:sz="4" w:space="0"/>
                    <w:right w:val="single" w:color="000000" w:sz="4" w:space="0"/>
                  </w:tcBorders>
                </w:tcPr>
                <w:p w14:paraId="365792A8"/>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FA080">
                  <w:pPr>
                    <w:pStyle w:val="4"/>
                    <w:jc w:val="both"/>
                  </w:pPr>
                  <w:r>
                    <w:rPr>
                      <w:rFonts w:ascii="仿宋_GB2312" w:hAnsi="仿宋_GB2312" w:eastAsia="仿宋_GB2312" w:cs="仿宋_GB2312"/>
                      <w:sz w:val="22"/>
                    </w:rPr>
                    <w:t>宣传牌、空间各类摆放物、装饰物、公共服务系统等清洁、光亮、无灰尘。</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B85EF">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6C1544">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CBD84D">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452A0"/>
              </w:tc>
            </w:tr>
            <w:tr w14:paraId="43F93D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03C45CA4"/>
              </w:tc>
              <w:tc>
                <w:tcPr>
                  <w:tcW w:w="402" w:type="dxa"/>
                  <w:vMerge w:val="continue"/>
                  <w:tcBorders>
                    <w:top w:val="nil"/>
                    <w:left w:val="single" w:color="000000" w:sz="4" w:space="0"/>
                    <w:bottom w:val="single" w:color="000000" w:sz="4" w:space="0"/>
                    <w:right w:val="single" w:color="000000" w:sz="4" w:space="0"/>
                  </w:tcBorders>
                </w:tcPr>
                <w:p w14:paraId="7BF376B7"/>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3FB290">
                  <w:pPr>
                    <w:pStyle w:val="4"/>
                    <w:jc w:val="both"/>
                  </w:pPr>
                  <w:r>
                    <w:rPr>
                      <w:rFonts w:ascii="仿宋_GB2312" w:hAnsi="仿宋_GB2312" w:eastAsia="仿宋_GB2312" w:cs="仿宋_GB2312"/>
                      <w:sz w:val="22"/>
                    </w:rPr>
                    <w:t>不锈钢垃圾桶外观清洁、光亮、无污迹、烟蒂不超过3个，垃圾不超过桶身1/2。</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6DC4B5">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4C8D06">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55D6AB">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AAC02F"/>
              </w:tc>
            </w:tr>
            <w:tr w14:paraId="4D139F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2BCC378D"/>
              </w:tc>
              <w:tc>
                <w:tcPr>
                  <w:tcW w:w="402" w:type="dxa"/>
                  <w:vMerge w:val="continue"/>
                  <w:tcBorders>
                    <w:top w:val="nil"/>
                    <w:left w:val="single" w:color="000000" w:sz="4" w:space="0"/>
                    <w:bottom w:val="single" w:color="000000" w:sz="4" w:space="0"/>
                    <w:right w:val="single" w:color="000000" w:sz="4" w:space="0"/>
                  </w:tcBorders>
                </w:tcPr>
                <w:p w14:paraId="5B36BD0F"/>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B08B5">
                  <w:pPr>
                    <w:pStyle w:val="4"/>
                    <w:jc w:val="both"/>
                  </w:pPr>
                  <w:r>
                    <w:rPr>
                      <w:rFonts w:ascii="仿宋_GB2312" w:hAnsi="仿宋_GB2312" w:eastAsia="仿宋_GB2312" w:cs="仿宋_GB2312"/>
                      <w:sz w:val="22"/>
                    </w:rPr>
                    <w:t>门厅、台阶清洁、无垃圾、无污迹。</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6F1AB5">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A9F93A">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2E60BD">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B4BA5B"/>
              </w:tc>
            </w:tr>
            <w:tr w14:paraId="4458B2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3A3156E3"/>
              </w:tc>
              <w:tc>
                <w:tcPr>
                  <w:tcW w:w="40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B7911D">
                  <w:pPr>
                    <w:pStyle w:val="4"/>
                    <w:jc w:val="center"/>
                  </w:pPr>
                  <w:r>
                    <w:rPr>
                      <w:rFonts w:ascii="仿宋_GB2312" w:hAnsi="仿宋_GB2312" w:eastAsia="仿宋_GB2312" w:cs="仿宋_GB2312"/>
                      <w:sz w:val="22"/>
                    </w:rPr>
                    <w:t>电梯</w:t>
                  </w:r>
                </w:p>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2A985B">
                  <w:pPr>
                    <w:pStyle w:val="4"/>
                    <w:jc w:val="both"/>
                  </w:pPr>
                  <w:r>
                    <w:rPr>
                      <w:rFonts w:ascii="仿宋_GB2312" w:hAnsi="仿宋_GB2312" w:eastAsia="仿宋_GB2312" w:cs="仿宋_GB2312"/>
                      <w:sz w:val="22"/>
                    </w:rPr>
                    <w:t>地面清洁、无污渍、无垃圾。</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D6FBB8">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9F0C05">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67920">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8F7ABD"/>
              </w:tc>
            </w:tr>
            <w:tr w14:paraId="469702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36AFAC51"/>
              </w:tc>
              <w:tc>
                <w:tcPr>
                  <w:tcW w:w="402" w:type="dxa"/>
                  <w:vMerge w:val="continue"/>
                  <w:tcBorders>
                    <w:top w:val="nil"/>
                    <w:left w:val="single" w:color="000000" w:sz="4" w:space="0"/>
                    <w:bottom w:val="single" w:color="000000" w:sz="4" w:space="0"/>
                    <w:right w:val="single" w:color="000000" w:sz="4" w:space="0"/>
                  </w:tcBorders>
                </w:tcPr>
                <w:p w14:paraId="1FFBDDE3"/>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BDA09B">
                  <w:pPr>
                    <w:pStyle w:val="4"/>
                    <w:jc w:val="both"/>
                  </w:pPr>
                  <w:r>
                    <w:rPr>
                      <w:rFonts w:ascii="仿宋_GB2312" w:hAnsi="仿宋_GB2312" w:eastAsia="仿宋_GB2312" w:cs="仿宋_GB2312"/>
                      <w:sz w:val="22"/>
                    </w:rPr>
                    <w:t>电梯门、轿厢内壁清洁光亮、无手印。</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E0CC54">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A7FEFA">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49C3F4">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89145"/>
              </w:tc>
            </w:tr>
            <w:tr w14:paraId="3FBDED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DFAA025"/>
              </w:tc>
              <w:tc>
                <w:tcPr>
                  <w:tcW w:w="402" w:type="dxa"/>
                  <w:vMerge w:val="continue"/>
                  <w:tcBorders>
                    <w:top w:val="nil"/>
                    <w:left w:val="single" w:color="000000" w:sz="4" w:space="0"/>
                    <w:bottom w:val="single" w:color="000000" w:sz="4" w:space="0"/>
                    <w:right w:val="single" w:color="000000" w:sz="4" w:space="0"/>
                  </w:tcBorders>
                </w:tcPr>
                <w:p w14:paraId="7F8DBAE2"/>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404690">
                  <w:pPr>
                    <w:pStyle w:val="4"/>
                    <w:jc w:val="both"/>
                  </w:pPr>
                  <w:r>
                    <w:rPr>
                      <w:rFonts w:ascii="仿宋_GB2312" w:hAnsi="仿宋_GB2312" w:eastAsia="仿宋_GB2312" w:cs="仿宋_GB2312"/>
                      <w:sz w:val="22"/>
                    </w:rPr>
                    <w:t>按钮、标牌及其他附着物清洁、无灰尘。</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FD24C7">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F20982">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8187F4">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142FB9"/>
              </w:tc>
            </w:tr>
            <w:tr w14:paraId="293E76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3B2FF591"/>
              </w:tc>
              <w:tc>
                <w:tcPr>
                  <w:tcW w:w="402" w:type="dxa"/>
                  <w:vMerge w:val="continue"/>
                  <w:tcBorders>
                    <w:top w:val="nil"/>
                    <w:left w:val="single" w:color="000000" w:sz="4" w:space="0"/>
                    <w:bottom w:val="single" w:color="000000" w:sz="4" w:space="0"/>
                    <w:right w:val="single" w:color="000000" w:sz="4" w:space="0"/>
                  </w:tcBorders>
                </w:tcPr>
                <w:p w14:paraId="13AA1E0D"/>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34345">
                  <w:pPr>
                    <w:pStyle w:val="4"/>
                    <w:jc w:val="both"/>
                  </w:pPr>
                  <w:r>
                    <w:rPr>
                      <w:rFonts w:ascii="仿宋_GB2312" w:hAnsi="仿宋_GB2312" w:eastAsia="仿宋_GB2312" w:cs="仿宋_GB2312"/>
                      <w:sz w:val="22"/>
                    </w:rPr>
                    <w:t>顶面洁净、无灰尘。</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E2AA7D">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7D03C6">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1717F5">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84FD9B"/>
              </w:tc>
            </w:tr>
            <w:tr w14:paraId="541F95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65D336A2"/>
              </w:tc>
              <w:tc>
                <w:tcPr>
                  <w:tcW w:w="402" w:type="dxa"/>
                  <w:vMerge w:val="continue"/>
                  <w:tcBorders>
                    <w:top w:val="nil"/>
                    <w:left w:val="single" w:color="000000" w:sz="4" w:space="0"/>
                    <w:bottom w:val="single" w:color="000000" w:sz="4" w:space="0"/>
                    <w:right w:val="single" w:color="000000" w:sz="4" w:space="0"/>
                  </w:tcBorders>
                </w:tcPr>
                <w:p w14:paraId="524A4A72"/>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C905A3">
                  <w:pPr>
                    <w:pStyle w:val="4"/>
                    <w:jc w:val="both"/>
                  </w:pPr>
                  <w:r>
                    <w:rPr>
                      <w:rFonts w:ascii="仿宋_GB2312" w:hAnsi="仿宋_GB2312" w:eastAsia="仿宋_GB2312" w:cs="仿宋_GB2312"/>
                      <w:sz w:val="22"/>
                    </w:rPr>
                    <w:t>电梯门槽内清洁、光亮、无积灰。</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C7CCBA">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21324A">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421F51">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C6820A"/>
              </w:tc>
            </w:tr>
            <w:tr w14:paraId="5EEF34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3B21C2D2"/>
              </w:tc>
              <w:tc>
                <w:tcPr>
                  <w:tcW w:w="40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D80D14">
                  <w:pPr>
                    <w:pStyle w:val="4"/>
                    <w:jc w:val="center"/>
                  </w:pPr>
                  <w:r>
                    <w:rPr>
                      <w:rFonts w:ascii="仿宋_GB2312" w:hAnsi="仿宋_GB2312" w:eastAsia="仿宋_GB2312" w:cs="仿宋_GB2312"/>
                      <w:sz w:val="22"/>
                    </w:rPr>
                    <w:t>走廊</w:t>
                  </w:r>
                </w:p>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2C5BFB">
                  <w:pPr>
                    <w:pStyle w:val="4"/>
                    <w:jc w:val="both"/>
                  </w:pPr>
                  <w:r>
                    <w:rPr>
                      <w:rFonts w:ascii="仿宋_GB2312" w:hAnsi="仿宋_GB2312" w:eastAsia="仿宋_GB2312" w:cs="仿宋_GB2312"/>
                      <w:sz w:val="22"/>
                    </w:rPr>
                    <w:t>地面清洁、光亮、无水渍。</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3EC7F1">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7F7D2">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ADEE55">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86CCD3"/>
              </w:tc>
            </w:tr>
            <w:tr w14:paraId="53FFD7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5DF07C48"/>
              </w:tc>
              <w:tc>
                <w:tcPr>
                  <w:tcW w:w="402" w:type="dxa"/>
                  <w:vMerge w:val="continue"/>
                  <w:tcBorders>
                    <w:top w:val="nil"/>
                    <w:left w:val="single" w:color="000000" w:sz="4" w:space="0"/>
                    <w:bottom w:val="single" w:color="000000" w:sz="4" w:space="0"/>
                    <w:right w:val="single" w:color="000000" w:sz="4" w:space="0"/>
                  </w:tcBorders>
                </w:tcPr>
                <w:p w14:paraId="43B80C73"/>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C93E92">
                  <w:pPr>
                    <w:pStyle w:val="4"/>
                    <w:jc w:val="both"/>
                  </w:pPr>
                  <w:r>
                    <w:rPr>
                      <w:rFonts w:ascii="仿宋_GB2312" w:hAnsi="仿宋_GB2312" w:eastAsia="仿宋_GB2312" w:cs="仿宋_GB2312"/>
                      <w:sz w:val="22"/>
                    </w:rPr>
                    <w:t>玻璃光亮、无污迹、无手印。</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AEB4A2">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AA9A25">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AD1778">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C8CB1A"/>
              </w:tc>
            </w:tr>
            <w:tr w14:paraId="0C33AF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568E693F"/>
              </w:tc>
              <w:tc>
                <w:tcPr>
                  <w:tcW w:w="402" w:type="dxa"/>
                  <w:vMerge w:val="continue"/>
                  <w:tcBorders>
                    <w:top w:val="nil"/>
                    <w:left w:val="single" w:color="000000" w:sz="4" w:space="0"/>
                    <w:bottom w:val="single" w:color="000000" w:sz="4" w:space="0"/>
                    <w:right w:val="single" w:color="000000" w:sz="4" w:space="0"/>
                  </w:tcBorders>
                </w:tcPr>
                <w:p w14:paraId="76508327"/>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02F96D">
                  <w:pPr>
                    <w:pStyle w:val="4"/>
                    <w:jc w:val="both"/>
                  </w:pPr>
                  <w:r>
                    <w:rPr>
                      <w:rFonts w:ascii="仿宋_GB2312" w:hAnsi="仿宋_GB2312" w:eastAsia="仿宋_GB2312" w:cs="仿宋_GB2312"/>
                      <w:sz w:val="22"/>
                    </w:rPr>
                    <w:t>墙壁、门、门框、窗框、地角线、应急灯、标识、消防栓等立面及其附着物用纸巾擦拭无明显灰尘、无蛛网、无结尘、垃圾箱及空间摆放物整洁、无灰尘。</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12A7CF">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48C9EF">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1CC11">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14D865"/>
              </w:tc>
            </w:tr>
            <w:tr w14:paraId="063B7C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311EA66F"/>
              </w:tc>
              <w:tc>
                <w:tcPr>
                  <w:tcW w:w="402" w:type="dxa"/>
                  <w:vMerge w:val="continue"/>
                  <w:tcBorders>
                    <w:top w:val="nil"/>
                    <w:left w:val="single" w:color="000000" w:sz="4" w:space="0"/>
                    <w:bottom w:val="single" w:color="000000" w:sz="4" w:space="0"/>
                    <w:right w:val="single" w:color="000000" w:sz="4" w:space="0"/>
                  </w:tcBorders>
                </w:tcPr>
                <w:p w14:paraId="4E1CF8C2"/>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804137">
                  <w:pPr>
                    <w:pStyle w:val="4"/>
                    <w:jc w:val="both"/>
                  </w:pPr>
                  <w:r>
                    <w:rPr>
                      <w:rFonts w:ascii="仿宋_GB2312" w:hAnsi="仿宋_GB2312" w:eastAsia="仿宋_GB2312" w:cs="仿宋_GB2312"/>
                      <w:sz w:val="22"/>
                    </w:rPr>
                    <w:t>天花、风口、探头等附着物清洁、无灰尘。</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9D91C8">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8A165E">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4FE150">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968575"/>
              </w:tc>
            </w:tr>
            <w:tr w14:paraId="3047F2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50B630F1"/>
              </w:tc>
              <w:tc>
                <w:tcPr>
                  <w:tcW w:w="402" w:type="dxa"/>
                  <w:vMerge w:val="continue"/>
                  <w:tcBorders>
                    <w:top w:val="nil"/>
                    <w:left w:val="single" w:color="000000" w:sz="4" w:space="0"/>
                    <w:bottom w:val="single" w:color="000000" w:sz="4" w:space="0"/>
                    <w:right w:val="single" w:color="000000" w:sz="4" w:space="0"/>
                  </w:tcBorders>
                </w:tcPr>
                <w:p w14:paraId="15CEC4F8"/>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BF0712">
                  <w:pPr>
                    <w:pStyle w:val="4"/>
                    <w:jc w:val="both"/>
                  </w:pPr>
                  <w:r>
                    <w:rPr>
                      <w:rFonts w:ascii="仿宋_GB2312" w:hAnsi="仿宋_GB2312" w:eastAsia="仿宋_GB2312" w:cs="仿宋_GB2312"/>
                      <w:sz w:val="22"/>
                    </w:rPr>
                    <w:t>垃圾箱定期清洗、外表无污迹、无异味、每天清空。</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5EF506">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39A89">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3E6AFA">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53B2C8"/>
              </w:tc>
            </w:tr>
            <w:tr w14:paraId="4BA826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6FFD69F0"/>
              </w:tc>
              <w:tc>
                <w:tcPr>
                  <w:tcW w:w="402" w:type="dxa"/>
                  <w:vMerge w:val="continue"/>
                  <w:tcBorders>
                    <w:top w:val="nil"/>
                    <w:left w:val="single" w:color="000000" w:sz="4" w:space="0"/>
                    <w:bottom w:val="single" w:color="000000" w:sz="4" w:space="0"/>
                    <w:right w:val="single" w:color="000000" w:sz="4" w:space="0"/>
                  </w:tcBorders>
                </w:tcPr>
                <w:p w14:paraId="7B9349C0"/>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9F070C">
                  <w:pPr>
                    <w:pStyle w:val="4"/>
                    <w:jc w:val="both"/>
                  </w:pPr>
                  <w:r>
                    <w:rPr>
                      <w:rFonts w:ascii="仿宋_GB2312" w:hAnsi="仿宋_GB2312" w:eastAsia="仿宋_GB2312" w:cs="仿宋_GB2312"/>
                      <w:sz w:val="22"/>
                    </w:rPr>
                    <w:t>不锈钢垃圾桶外观光亮、无污迹、烟蒂不超过3个、垃圾不超过桶身1/2。</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1C09E2">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BF1AC4">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1E2C43">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867F5"/>
              </w:tc>
            </w:tr>
            <w:tr w14:paraId="10D887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30766B4D"/>
              </w:tc>
              <w:tc>
                <w:tcPr>
                  <w:tcW w:w="40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C4E6E1">
                  <w:pPr>
                    <w:pStyle w:val="4"/>
                    <w:jc w:val="center"/>
                  </w:pPr>
                  <w:r>
                    <w:rPr>
                      <w:rFonts w:ascii="仿宋_GB2312" w:hAnsi="仿宋_GB2312" w:eastAsia="仿宋_GB2312" w:cs="仿宋_GB2312"/>
                      <w:sz w:val="22"/>
                    </w:rPr>
                    <w:t>楼梯</w:t>
                  </w:r>
                </w:p>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3B9491">
                  <w:pPr>
                    <w:pStyle w:val="4"/>
                    <w:jc w:val="both"/>
                  </w:pPr>
                  <w:r>
                    <w:rPr>
                      <w:rFonts w:ascii="仿宋_GB2312" w:hAnsi="仿宋_GB2312" w:eastAsia="仿宋_GB2312" w:cs="仿宋_GB2312"/>
                      <w:sz w:val="22"/>
                    </w:rPr>
                    <w:t>地面清洁、无杂物、边角无积灰。</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5CBF93">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6FE91D">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B1773E">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A03137"/>
              </w:tc>
            </w:tr>
            <w:tr w14:paraId="7CF0D1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53FB1394"/>
              </w:tc>
              <w:tc>
                <w:tcPr>
                  <w:tcW w:w="402" w:type="dxa"/>
                  <w:vMerge w:val="continue"/>
                  <w:tcBorders>
                    <w:top w:val="nil"/>
                    <w:left w:val="single" w:color="000000" w:sz="4" w:space="0"/>
                    <w:bottom w:val="single" w:color="000000" w:sz="4" w:space="0"/>
                    <w:right w:val="single" w:color="000000" w:sz="4" w:space="0"/>
                  </w:tcBorders>
                </w:tcPr>
                <w:p w14:paraId="3D0FF931"/>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393C6C">
                  <w:pPr>
                    <w:pStyle w:val="4"/>
                    <w:jc w:val="both"/>
                  </w:pPr>
                  <w:r>
                    <w:rPr>
                      <w:rFonts w:ascii="仿宋_GB2312" w:hAnsi="仿宋_GB2312" w:eastAsia="仿宋_GB2312" w:cs="仿宋_GB2312"/>
                      <w:sz w:val="22"/>
                    </w:rPr>
                    <w:t>金属扶手及栏杆光亮、无灰尘、无污渍。</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B02495">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6F3475">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4B10A">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935433"/>
              </w:tc>
            </w:tr>
            <w:tr w14:paraId="1BE77F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10A2411F"/>
              </w:tc>
              <w:tc>
                <w:tcPr>
                  <w:tcW w:w="402" w:type="dxa"/>
                  <w:vMerge w:val="continue"/>
                  <w:tcBorders>
                    <w:top w:val="nil"/>
                    <w:left w:val="single" w:color="000000" w:sz="4" w:space="0"/>
                    <w:bottom w:val="single" w:color="000000" w:sz="4" w:space="0"/>
                    <w:right w:val="single" w:color="000000" w:sz="4" w:space="0"/>
                  </w:tcBorders>
                </w:tcPr>
                <w:p w14:paraId="4DDCCA90"/>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AF03B4">
                  <w:pPr>
                    <w:pStyle w:val="4"/>
                    <w:jc w:val="both"/>
                  </w:pPr>
                  <w:r>
                    <w:rPr>
                      <w:rFonts w:ascii="仿宋_GB2312" w:hAnsi="仿宋_GB2312" w:eastAsia="仿宋_GB2312" w:cs="仿宋_GB2312"/>
                      <w:sz w:val="22"/>
                    </w:rPr>
                    <w:t>墙面、顶部目视无明显灰尘、无蛛网。</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D57AAC">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27BDE4">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DC2AEA">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0F5F76"/>
              </w:tc>
            </w:tr>
            <w:tr w14:paraId="6A26AB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16B77137"/>
              </w:tc>
              <w:tc>
                <w:tcPr>
                  <w:tcW w:w="402" w:type="dxa"/>
                  <w:vMerge w:val="continue"/>
                  <w:tcBorders>
                    <w:top w:val="nil"/>
                    <w:left w:val="single" w:color="000000" w:sz="4" w:space="0"/>
                    <w:bottom w:val="single" w:color="000000" w:sz="4" w:space="0"/>
                    <w:right w:val="single" w:color="000000" w:sz="4" w:space="0"/>
                  </w:tcBorders>
                </w:tcPr>
                <w:p w14:paraId="5B280C11"/>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64E3F">
                  <w:pPr>
                    <w:pStyle w:val="4"/>
                    <w:jc w:val="both"/>
                  </w:pPr>
                  <w:r>
                    <w:rPr>
                      <w:rFonts w:ascii="仿宋_GB2312" w:hAnsi="仿宋_GB2312" w:eastAsia="仿宋_GB2312" w:cs="仿宋_GB2312"/>
                      <w:sz w:val="22"/>
                    </w:rPr>
                    <w:t>墙壁开关、应急灯、指示灯、标识牌等立面附着物无污迹、无灰尘。</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1A1D0">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FE4A41">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B6236C">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C5964"/>
              </w:tc>
            </w:tr>
            <w:tr w14:paraId="042E8E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2D003CAB"/>
              </w:tc>
              <w:tc>
                <w:tcPr>
                  <w:tcW w:w="402" w:type="dxa"/>
                  <w:vMerge w:val="continue"/>
                  <w:tcBorders>
                    <w:top w:val="nil"/>
                    <w:left w:val="single" w:color="000000" w:sz="4" w:space="0"/>
                    <w:bottom w:val="single" w:color="000000" w:sz="4" w:space="0"/>
                    <w:right w:val="single" w:color="000000" w:sz="4" w:space="0"/>
                  </w:tcBorders>
                </w:tcPr>
                <w:p w14:paraId="5DB75A88"/>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ACF21C">
                  <w:pPr>
                    <w:pStyle w:val="4"/>
                    <w:jc w:val="both"/>
                  </w:pPr>
                  <w:r>
                    <w:rPr>
                      <w:rFonts w:ascii="仿宋_GB2312" w:hAnsi="仿宋_GB2312" w:eastAsia="仿宋_GB2312" w:cs="仿宋_GB2312"/>
                      <w:sz w:val="22"/>
                    </w:rPr>
                    <w:t>窗台清洁、目视无明显灰尘。</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7C1456">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BCFE8F">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5739E0">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0B627"/>
              </w:tc>
            </w:tr>
            <w:tr w14:paraId="6B635E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3625C3B8"/>
              </w:tc>
              <w:tc>
                <w:tcPr>
                  <w:tcW w:w="402" w:type="dxa"/>
                  <w:vMerge w:val="continue"/>
                  <w:tcBorders>
                    <w:top w:val="nil"/>
                    <w:left w:val="single" w:color="000000" w:sz="4" w:space="0"/>
                    <w:bottom w:val="single" w:color="000000" w:sz="4" w:space="0"/>
                    <w:right w:val="single" w:color="000000" w:sz="4" w:space="0"/>
                  </w:tcBorders>
                </w:tcPr>
                <w:p w14:paraId="27AF2D0F"/>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1D39CE">
                  <w:pPr>
                    <w:pStyle w:val="4"/>
                    <w:jc w:val="both"/>
                  </w:pPr>
                  <w:r>
                    <w:rPr>
                      <w:rFonts w:ascii="仿宋_GB2312" w:hAnsi="仿宋_GB2312" w:eastAsia="仿宋_GB2312" w:cs="仿宋_GB2312"/>
                      <w:sz w:val="22"/>
                    </w:rPr>
                    <w:t>不锈钢垃圾桶外观光亮、无污迹、烟蒂不超过3个、垃圾不超过桶身1/2。</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800A78">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350B98">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862EC">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89B070"/>
              </w:tc>
            </w:tr>
            <w:tr w14:paraId="2C70EA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0D557970"/>
              </w:tc>
              <w:tc>
                <w:tcPr>
                  <w:tcW w:w="40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99ED74">
                  <w:pPr>
                    <w:pStyle w:val="4"/>
                    <w:jc w:val="center"/>
                  </w:pPr>
                  <w:r>
                    <w:rPr>
                      <w:rFonts w:ascii="仿宋_GB2312" w:hAnsi="仿宋_GB2312" w:eastAsia="仿宋_GB2312" w:cs="仿宋_GB2312"/>
                      <w:sz w:val="22"/>
                    </w:rPr>
                    <w:t>病房</w:t>
                  </w:r>
                </w:p>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89807">
                  <w:pPr>
                    <w:pStyle w:val="4"/>
                    <w:jc w:val="both"/>
                  </w:pPr>
                  <w:r>
                    <w:rPr>
                      <w:rFonts w:ascii="仿宋_GB2312" w:hAnsi="仿宋_GB2312" w:eastAsia="仿宋_GB2312" w:cs="仿宋_GB2312"/>
                      <w:sz w:val="22"/>
                    </w:rPr>
                    <w:t>病房地面无污渍、无水渍、无杂物等。</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556D4B">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16BEDA">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DBE941">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AD96F2"/>
              </w:tc>
            </w:tr>
            <w:tr w14:paraId="5C4A4B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4BBE04E"/>
              </w:tc>
              <w:tc>
                <w:tcPr>
                  <w:tcW w:w="402" w:type="dxa"/>
                  <w:vMerge w:val="continue"/>
                  <w:tcBorders>
                    <w:top w:val="nil"/>
                    <w:left w:val="single" w:color="000000" w:sz="4" w:space="0"/>
                    <w:bottom w:val="single" w:color="000000" w:sz="4" w:space="0"/>
                    <w:right w:val="single" w:color="000000" w:sz="4" w:space="0"/>
                  </w:tcBorders>
                </w:tcPr>
                <w:p w14:paraId="7A63E629"/>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57D7E5">
                  <w:pPr>
                    <w:pStyle w:val="4"/>
                    <w:jc w:val="both"/>
                  </w:pPr>
                  <w:r>
                    <w:rPr>
                      <w:rFonts w:ascii="仿宋_GB2312" w:hAnsi="仿宋_GB2312" w:eastAsia="仿宋_GB2312" w:cs="仿宋_GB2312"/>
                      <w:sz w:val="22"/>
                    </w:rPr>
                    <w:t>门窗玻璃、清刮后用纸巾擦拭无明显灰尘；门把手清洁光亮、无污迹。</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4390DD">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8A1209">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2A8CAC">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A38FE6"/>
              </w:tc>
            </w:tr>
            <w:tr w14:paraId="7389AB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59B32999"/>
              </w:tc>
              <w:tc>
                <w:tcPr>
                  <w:tcW w:w="402" w:type="dxa"/>
                  <w:vMerge w:val="continue"/>
                  <w:tcBorders>
                    <w:top w:val="nil"/>
                    <w:left w:val="single" w:color="000000" w:sz="4" w:space="0"/>
                    <w:bottom w:val="single" w:color="000000" w:sz="4" w:space="0"/>
                    <w:right w:val="single" w:color="000000" w:sz="4" w:space="0"/>
                  </w:tcBorders>
                </w:tcPr>
                <w:p w14:paraId="79FF6F79"/>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484148">
                  <w:pPr>
                    <w:pStyle w:val="4"/>
                    <w:jc w:val="both"/>
                  </w:pPr>
                  <w:r>
                    <w:rPr>
                      <w:rFonts w:ascii="仿宋_GB2312" w:hAnsi="仿宋_GB2312" w:eastAsia="仿宋_GB2312" w:cs="仿宋_GB2312"/>
                      <w:sz w:val="22"/>
                    </w:rPr>
                    <w:t>病床、床头、床边无明显灰尘、床头柜无杂物、无污迹。</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E4D849">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2FA1F6">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1A3E6">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29DBEF"/>
              </w:tc>
            </w:tr>
            <w:tr w14:paraId="4A5C0B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56C66648"/>
              </w:tc>
              <w:tc>
                <w:tcPr>
                  <w:tcW w:w="402" w:type="dxa"/>
                  <w:vMerge w:val="continue"/>
                  <w:tcBorders>
                    <w:top w:val="nil"/>
                    <w:left w:val="single" w:color="000000" w:sz="4" w:space="0"/>
                    <w:bottom w:val="single" w:color="000000" w:sz="4" w:space="0"/>
                    <w:right w:val="single" w:color="000000" w:sz="4" w:space="0"/>
                  </w:tcBorders>
                </w:tcPr>
                <w:p w14:paraId="491DBD42"/>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DC5371">
                  <w:pPr>
                    <w:pStyle w:val="4"/>
                    <w:jc w:val="both"/>
                  </w:pPr>
                  <w:r>
                    <w:rPr>
                      <w:rFonts w:ascii="仿宋_GB2312" w:hAnsi="仿宋_GB2312" w:eastAsia="仿宋_GB2312" w:cs="仿宋_GB2312"/>
                      <w:sz w:val="22"/>
                    </w:rPr>
                    <w:t>电源插座、电视机、设备带无污渍、无积灰。</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70B954">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AEEAA5">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4DF023">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B5AF7A"/>
              </w:tc>
            </w:tr>
            <w:tr w14:paraId="2BCA19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5DDA7C77"/>
              </w:tc>
              <w:tc>
                <w:tcPr>
                  <w:tcW w:w="402" w:type="dxa"/>
                  <w:vMerge w:val="continue"/>
                  <w:tcBorders>
                    <w:top w:val="nil"/>
                    <w:left w:val="single" w:color="000000" w:sz="4" w:space="0"/>
                    <w:bottom w:val="single" w:color="000000" w:sz="4" w:space="0"/>
                    <w:right w:val="single" w:color="000000" w:sz="4" w:space="0"/>
                  </w:tcBorders>
                </w:tcPr>
                <w:p w14:paraId="0EF0E327"/>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E3EF3">
                  <w:pPr>
                    <w:pStyle w:val="4"/>
                    <w:jc w:val="both"/>
                  </w:pPr>
                  <w:r>
                    <w:rPr>
                      <w:rFonts w:ascii="仿宋_GB2312" w:hAnsi="仿宋_GB2312" w:eastAsia="仿宋_GB2312" w:cs="仿宋_GB2312"/>
                      <w:sz w:val="22"/>
                    </w:rPr>
                    <w:t>按消毒标准湿擦墙面、墙脚线、衣柜、开关。</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2FADE2">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2336EE">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A277E8">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2E5F12"/>
              </w:tc>
            </w:tr>
            <w:tr w14:paraId="3F2FE9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1E3F02A7"/>
              </w:tc>
              <w:tc>
                <w:tcPr>
                  <w:tcW w:w="402" w:type="dxa"/>
                  <w:vMerge w:val="continue"/>
                  <w:tcBorders>
                    <w:top w:val="nil"/>
                    <w:left w:val="single" w:color="000000" w:sz="4" w:space="0"/>
                    <w:bottom w:val="single" w:color="000000" w:sz="4" w:space="0"/>
                    <w:right w:val="single" w:color="000000" w:sz="4" w:space="0"/>
                  </w:tcBorders>
                </w:tcPr>
                <w:p w14:paraId="7D8D2B51"/>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E57D26">
                  <w:pPr>
                    <w:pStyle w:val="4"/>
                    <w:jc w:val="both"/>
                  </w:pPr>
                  <w:r>
                    <w:rPr>
                      <w:rFonts w:ascii="仿宋_GB2312" w:hAnsi="仿宋_GB2312" w:eastAsia="仿宋_GB2312" w:cs="仿宋_GB2312"/>
                      <w:sz w:val="22"/>
                    </w:rPr>
                    <w:t>按消毒标准湿擦病床、床头柜、设备带及呼叫器。</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AFDEC5">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0CB55">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BEFB16">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8F7254"/>
              </w:tc>
            </w:tr>
            <w:tr w14:paraId="39C2BD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0CF70F72"/>
              </w:tc>
              <w:tc>
                <w:tcPr>
                  <w:tcW w:w="402" w:type="dxa"/>
                  <w:vMerge w:val="continue"/>
                  <w:tcBorders>
                    <w:top w:val="nil"/>
                    <w:left w:val="single" w:color="000000" w:sz="4" w:space="0"/>
                    <w:bottom w:val="single" w:color="000000" w:sz="4" w:space="0"/>
                    <w:right w:val="single" w:color="000000" w:sz="4" w:space="0"/>
                  </w:tcBorders>
                </w:tcPr>
                <w:p w14:paraId="4FAB505A"/>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00D0F4">
                  <w:pPr>
                    <w:pStyle w:val="4"/>
                    <w:jc w:val="both"/>
                  </w:pPr>
                  <w:r>
                    <w:rPr>
                      <w:rFonts w:ascii="仿宋_GB2312" w:hAnsi="仿宋_GB2312" w:eastAsia="仿宋_GB2312" w:cs="仿宋_GB2312"/>
                      <w:sz w:val="22"/>
                    </w:rPr>
                    <w:t>病人出院后对病床进行彻底清洁。</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E1B7FF">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71F68E">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F28FA">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0DBC01"/>
              </w:tc>
            </w:tr>
            <w:tr w14:paraId="4D245C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4D30C029"/>
              </w:tc>
              <w:tc>
                <w:tcPr>
                  <w:tcW w:w="402" w:type="dxa"/>
                  <w:vMerge w:val="continue"/>
                  <w:tcBorders>
                    <w:top w:val="nil"/>
                    <w:left w:val="single" w:color="000000" w:sz="4" w:space="0"/>
                    <w:bottom w:val="single" w:color="000000" w:sz="4" w:space="0"/>
                    <w:right w:val="single" w:color="000000" w:sz="4" w:space="0"/>
                  </w:tcBorders>
                </w:tcPr>
                <w:p w14:paraId="3468B795"/>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8E6C7">
                  <w:pPr>
                    <w:pStyle w:val="4"/>
                    <w:jc w:val="both"/>
                  </w:pPr>
                  <w:r>
                    <w:rPr>
                      <w:rFonts w:ascii="仿宋_GB2312" w:hAnsi="仿宋_GB2312" w:eastAsia="仿宋_GB2312" w:cs="仿宋_GB2312"/>
                      <w:sz w:val="22"/>
                    </w:rPr>
                    <w:t>窗户擦拭光亮、窗框、窗沟、纱窗无污渍。</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E377B">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5799D5">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CE8D3">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49803C"/>
              </w:tc>
            </w:tr>
            <w:tr w14:paraId="0DACCF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6EBDDCE0"/>
              </w:tc>
              <w:tc>
                <w:tcPr>
                  <w:tcW w:w="402" w:type="dxa"/>
                  <w:vMerge w:val="continue"/>
                  <w:tcBorders>
                    <w:top w:val="nil"/>
                    <w:left w:val="single" w:color="000000" w:sz="4" w:space="0"/>
                    <w:bottom w:val="single" w:color="000000" w:sz="4" w:space="0"/>
                    <w:right w:val="single" w:color="000000" w:sz="4" w:space="0"/>
                  </w:tcBorders>
                </w:tcPr>
                <w:p w14:paraId="6EAD3C08"/>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D87F8E">
                  <w:pPr>
                    <w:pStyle w:val="4"/>
                    <w:jc w:val="both"/>
                  </w:pPr>
                  <w:r>
                    <w:rPr>
                      <w:rFonts w:ascii="仿宋_GB2312" w:hAnsi="仿宋_GB2312" w:eastAsia="仿宋_GB2312" w:cs="仿宋_GB2312"/>
                      <w:sz w:val="22"/>
                    </w:rPr>
                    <w:t>卫生间墙面无污迹，地面无尘、洗手盆、镜子光洁无污渍、无水渍、高处角落无蛛网、无尘、门无污渍。</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52687">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456849">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77FCCA">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9C1152"/>
              </w:tc>
            </w:tr>
            <w:tr w14:paraId="5290F9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061BF191"/>
              </w:tc>
              <w:tc>
                <w:tcPr>
                  <w:tcW w:w="402" w:type="dxa"/>
                  <w:vMerge w:val="continue"/>
                  <w:tcBorders>
                    <w:top w:val="nil"/>
                    <w:left w:val="single" w:color="000000" w:sz="4" w:space="0"/>
                    <w:bottom w:val="single" w:color="000000" w:sz="4" w:space="0"/>
                    <w:right w:val="single" w:color="000000" w:sz="4" w:space="0"/>
                  </w:tcBorders>
                </w:tcPr>
                <w:p w14:paraId="501E61DB"/>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3D5DDE">
                  <w:pPr>
                    <w:pStyle w:val="4"/>
                    <w:jc w:val="both"/>
                  </w:pPr>
                  <w:r>
                    <w:rPr>
                      <w:rFonts w:ascii="仿宋_GB2312" w:hAnsi="仿宋_GB2312" w:eastAsia="仿宋_GB2312" w:cs="仿宋_GB2312"/>
                      <w:sz w:val="22"/>
                    </w:rPr>
                    <w:t>卫生间垃圾桶清洁、垃圾袋中垃圾不能超过3/4。</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5CD02C">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244D7B">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FA6AC3">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23DADD"/>
              </w:tc>
            </w:tr>
            <w:tr w14:paraId="245AF9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538E973"/>
              </w:tc>
              <w:tc>
                <w:tcPr>
                  <w:tcW w:w="402" w:type="dxa"/>
                  <w:vMerge w:val="continue"/>
                  <w:tcBorders>
                    <w:top w:val="nil"/>
                    <w:left w:val="single" w:color="000000" w:sz="4" w:space="0"/>
                    <w:bottom w:val="single" w:color="000000" w:sz="4" w:space="0"/>
                    <w:right w:val="single" w:color="000000" w:sz="4" w:space="0"/>
                  </w:tcBorders>
                </w:tcPr>
                <w:p w14:paraId="7FC51F5F"/>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C0E4C">
                  <w:pPr>
                    <w:pStyle w:val="4"/>
                    <w:jc w:val="both"/>
                  </w:pPr>
                  <w:r>
                    <w:rPr>
                      <w:rFonts w:ascii="仿宋_GB2312" w:hAnsi="仿宋_GB2312" w:eastAsia="仿宋_GB2312" w:cs="仿宋_GB2312"/>
                      <w:sz w:val="22"/>
                    </w:rPr>
                    <w:t>空调室内机无污渍、无积灰。</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C1B389">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AB6E72">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25C3C">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400F66"/>
              </w:tc>
            </w:tr>
            <w:tr w14:paraId="723DB9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08E6767"/>
              </w:tc>
              <w:tc>
                <w:tcPr>
                  <w:tcW w:w="40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EEEE5F">
                  <w:pPr>
                    <w:pStyle w:val="4"/>
                    <w:jc w:val="center"/>
                  </w:pPr>
                  <w:r>
                    <w:rPr>
                      <w:rFonts w:ascii="仿宋_GB2312" w:hAnsi="仿宋_GB2312" w:eastAsia="仿宋_GB2312" w:cs="仿宋_GB2312"/>
                      <w:sz w:val="22"/>
                    </w:rPr>
                    <w:t>医生办公室</w:t>
                  </w:r>
                </w:p>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B65374">
                  <w:pPr>
                    <w:pStyle w:val="4"/>
                    <w:jc w:val="both"/>
                  </w:pPr>
                  <w:r>
                    <w:rPr>
                      <w:rFonts w:ascii="仿宋_GB2312" w:hAnsi="仿宋_GB2312" w:eastAsia="仿宋_GB2312" w:cs="仿宋_GB2312"/>
                      <w:sz w:val="22"/>
                    </w:rPr>
                    <w:t>地面光亮无斑痕、无纸屑等杂物。</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CC5E27">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5612D3">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F942B3">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93B436"/>
              </w:tc>
            </w:tr>
            <w:tr w14:paraId="36DC3F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161A19CF"/>
              </w:tc>
              <w:tc>
                <w:tcPr>
                  <w:tcW w:w="402" w:type="dxa"/>
                  <w:vMerge w:val="continue"/>
                  <w:tcBorders>
                    <w:top w:val="nil"/>
                    <w:left w:val="single" w:color="000000" w:sz="4" w:space="0"/>
                    <w:bottom w:val="single" w:color="000000" w:sz="4" w:space="0"/>
                    <w:right w:val="single" w:color="000000" w:sz="4" w:space="0"/>
                  </w:tcBorders>
                </w:tcPr>
                <w:p w14:paraId="165D9B2B"/>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AAF782">
                  <w:pPr>
                    <w:pStyle w:val="4"/>
                    <w:jc w:val="both"/>
                  </w:pPr>
                  <w:r>
                    <w:rPr>
                      <w:rFonts w:ascii="仿宋_GB2312" w:hAnsi="仿宋_GB2312" w:eastAsia="仿宋_GB2312" w:cs="仿宋_GB2312"/>
                      <w:sz w:val="22"/>
                    </w:rPr>
                    <w:t>门窗玻璃清刮后用纸巾擦拭无明显灰尘、门把手清洁光亮。</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5FC7A4">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EFC066">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842F0A">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E1F467"/>
              </w:tc>
            </w:tr>
            <w:tr w14:paraId="0885A8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676397DB"/>
              </w:tc>
              <w:tc>
                <w:tcPr>
                  <w:tcW w:w="402" w:type="dxa"/>
                  <w:vMerge w:val="continue"/>
                  <w:tcBorders>
                    <w:top w:val="nil"/>
                    <w:left w:val="single" w:color="000000" w:sz="4" w:space="0"/>
                    <w:bottom w:val="single" w:color="000000" w:sz="4" w:space="0"/>
                    <w:right w:val="single" w:color="000000" w:sz="4" w:space="0"/>
                  </w:tcBorders>
                </w:tcPr>
                <w:p w14:paraId="4E643E7F"/>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E6644">
                  <w:pPr>
                    <w:pStyle w:val="4"/>
                    <w:jc w:val="both"/>
                  </w:pPr>
                  <w:r>
                    <w:rPr>
                      <w:rFonts w:ascii="仿宋_GB2312" w:hAnsi="仿宋_GB2312" w:eastAsia="仿宋_GB2312" w:cs="仿宋_GB2312"/>
                      <w:sz w:val="22"/>
                    </w:rPr>
                    <w:t>天花板、灯盘目视无明显灰尘、无蛛网。</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D8699C">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4DFF28">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C5B41">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3A2CB6"/>
              </w:tc>
            </w:tr>
            <w:tr w14:paraId="676D65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41694D27"/>
              </w:tc>
              <w:tc>
                <w:tcPr>
                  <w:tcW w:w="402" w:type="dxa"/>
                  <w:vMerge w:val="continue"/>
                  <w:tcBorders>
                    <w:top w:val="nil"/>
                    <w:left w:val="single" w:color="000000" w:sz="4" w:space="0"/>
                    <w:bottom w:val="single" w:color="000000" w:sz="4" w:space="0"/>
                    <w:right w:val="single" w:color="000000" w:sz="4" w:space="0"/>
                  </w:tcBorders>
                </w:tcPr>
                <w:p w14:paraId="192022FE"/>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B4A1E4">
                  <w:pPr>
                    <w:pStyle w:val="4"/>
                    <w:jc w:val="both"/>
                  </w:pPr>
                  <w:r>
                    <w:rPr>
                      <w:rFonts w:ascii="仿宋_GB2312" w:hAnsi="仿宋_GB2312" w:eastAsia="仿宋_GB2312" w:cs="仿宋_GB2312"/>
                      <w:sz w:val="22"/>
                    </w:rPr>
                    <w:t>墙壁、门柜、门头、插座、标识无灰尘。</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8DD5D">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F8202B">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D39903">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91C9A8"/>
              </w:tc>
            </w:tr>
            <w:tr w14:paraId="034E6E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5FB8C59F"/>
              </w:tc>
              <w:tc>
                <w:tcPr>
                  <w:tcW w:w="402" w:type="dxa"/>
                  <w:vMerge w:val="continue"/>
                  <w:tcBorders>
                    <w:top w:val="nil"/>
                    <w:left w:val="single" w:color="000000" w:sz="4" w:space="0"/>
                    <w:bottom w:val="single" w:color="000000" w:sz="4" w:space="0"/>
                    <w:right w:val="single" w:color="000000" w:sz="4" w:space="0"/>
                  </w:tcBorders>
                </w:tcPr>
                <w:p w14:paraId="19CD534F"/>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2E0FB3">
                  <w:pPr>
                    <w:pStyle w:val="4"/>
                    <w:jc w:val="both"/>
                  </w:pPr>
                  <w:r>
                    <w:rPr>
                      <w:rFonts w:ascii="仿宋_GB2312" w:hAnsi="仿宋_GB2312" w:eastAsia="仿宋_GB2312" w:cs="仿宋_GB2312"/>
                      <w:sz w:val="22"/>
                    </w:rPr>
                    <w:t>面盆内外清洁光亮无水渍。</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E33370">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C9FEC3">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61555D">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477F74"/>
              </w:tc>
            </w:tr>
            <w:tr w14:paraId="734300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C85B817"/>
              </w:tc>
              <w:tc>
                <w:tcPr>
                  <w:tcW w:w="402" w:type="dxa"/>
                  <w:vMerge w:val="continue"/>
                  <w:tcBorders>
                    <w:top w:val="nil"/>
                    <w:left w:val="single" w:color="000000" w:sz="4" w:space="0"/>
                    <w:bottom w:val="single" w:color="000000" w:sz="4" w:space="0"/>
                    <w:right w:val="single" w:color="000000" w:sz="4" w:space="0"/>
                  </w:tcBorders>
                </w:tcPr>
                <w:p w14:paraId="4CDC8DB2"/>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CE762">
                  <w:pPr>
                    <w:pStyle w:val="4"/>
                    <w:jc w:val="both"/>
                  </w:pPr>
                  <w:r>
                    <w:rPr>
                      <w:rFonts w:ascii="仿宋_GB2312" w:hAnsi="仿宋_GB2312" w:eastAsia="仿宋_GB2312" w:cs="仿宋_GB2312"/>
                      <w:sz w:val="22"/>
                    </w:rPr>
                    <w:t>水龙头清洁光亮。</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4E2AF8">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F8C09F">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ECD2C8">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3438B3"/>
              </w:tc>
            </w:tr>
            <w:tr w14:paraId="2CAF60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6B9322CB"/>
              </w:tc>
              <w:tc>
                <w:tcPr>
                  <w:tcW w:w="402" w:type="dxa"/>
                  <w:vMerge w:val="continue"/>
                  <w:tcBorders>
                    <w:top w:val="nil"/>
                    <w:left w:val="single" w:color="000000" w:sz="4" w:space="0"/>
                    <w:bottom w:val="single" w:color="000000" w:sz="4" w:space="0"/>
                    <w:right w:val="single" w:color="000000" w:sz="4" w:space="0"/>
                  </w:tcBorders>
                </w:tcPr>
                <w:p w14:paraId="2D0B50E4"/>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013DB4">
                  <w:pPr>
                    <w:pStyle w:val="4"/>
                    <w:jc w:val="both"/>
                  </w:pPr>
                  <w:r>
                    <w:rPr>
                      <w:rFonts w:ascii="仿宋_GB2312" w:hAnsi="仿宋_GB2312" w:eastAsia="仿宋_GB2312" w:cs="仿宋_GB2312"/>
                      <w:sz w:val="22"/>
                    </w:rPr>
                    <w:t>空调室内机无污渍、无积灰。</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1B40AA">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A1F55E">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1DDA15">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C79721"/>
              </w:tc>
            </w:tr>
            <w:tr w14:paraId="055E58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0FAE67EB"/>
              </w:tc>
              <w:tc>
                <w:tcPr>
                  <w:tcW w:w="40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9544C4">
                  <w:pPr>
                    <w:pStyle w:val="4"/>
                    <w:jc w:val="center"/>
                  </w:pPr>
                  <w:r>
                    <w:rPr>
                      <w:rFonts w:ascii="仿宋_GB2312" w:hAnsi="仿宋_GB2312" w:eastAsia="仿宋_GB2312" w:cs="仿宋_GB2312"/>
                      <w:sz w:val="22"/>
                    </w:rPr>
                    <w:t>普通治疗室</w:t>
                  </w:r>
                </w:p>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D1D93F">
                  <w:pPr>
                    <w:pStyle w:val="4"/>
                    <w:jc w:val="both"/>
                  </w:pPr>
                  <w:r>
                    <w:rPr>
                      <w:rFonts w:ascii="仿宋_GB2312" w:hAnsi="仿宋_GB2312" w:eastAsia="仿宋_GB2312" w:cs="仿宋_GB2312"/>
                      <w:sz w:val="22"/>
                    </w:rPr>
                    <w:t>地面光亮无斑痕、无纸屑等杂物。</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A970DE">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A98A92">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B5116">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0BFA42"/>
              </w:tc>
            </w:tr>
            <w:tr w14:paraId="54ACCA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58A3D436"/>
              </w:tc>
              <w:tc>
                <w:tcPr>
                  <w:tcW w:w="402" w:type="dxa"/>
                  <w:vMerge w:val="continue"/>
                  <w:tcBorders>
                    <w:top w:val="nil"/>
                    <w:left w:val="single" w:color="000000" w:sz="4" w:space="0"/>
                    <w:bottom w:val="single" w:color="000000" w:sz="4" w:space="0"/>
                    <w:right w:val="single" w:color="000000" w:sz="4" w:space="0"/>
                  </w:tcBorders>
                </w:tcPr>
                <w:p w14:paraId="1011C238"/>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6E5E3">
                  <w:pPr>
                    <w:pStyle w:val="4"/>
                    <w:jc w:val="both"/>
                  </w:pPr>
                  <w:r>
                    <w:rPr>
                      <w:rFonts w:ascii="仿宋_GB2312" w:hAnsi="仿宋_GB2312" w:eastAsia="仿宋_GB2312" w:cs="仿宋_GB2312"/>
                      <w:sz w:val="22"/>
                    </w:rPr>
                    <w:t>窗户擦拭光亮、窗框、窗沟、纱窗无污渍。</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B2A81">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0FA228">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14ED81">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97F533"/>
              </w:tc>
            </w:tr>
            <w:tr w14:paraId="4C7576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5814C7A9"/>
              </w:tc>
              <w:tc>
                <w:tcPr>
                  <w:tcW w:w="402" w:type="dxa"/>
                  <w:vMerge w:val="continue"/>
                  <w:tcBorders>
                    <w:top w:val="nil"/>
                    <w:left w:val="single" w:color="000000" w:sz="4" w:space="0"/>
                    <w:bottom w:val="single" w:color="000000" w:sz="4" w:space="0"/>
                    <w:right w:val="single" w:color="000000" w:sz="4" w:space="0"/>
                  </w:tcBorders>
                </w:tcPr>
                <w:p w14:paraId="6FCA3B60"/>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1A338B">
                  <w:pPr>
                    <w:pStyle w:val="4"/>
                    <w:jc w:val="both"/>
                  </w:pPr>
                  <w:r>
                    <w:rPr>
                      <w:rFonts w:ascii="仿宋_GB2312" w:hAnsi="仿宋_GB2312" w:eastAsia="仿宋_GB2312" w:cs="仿宋_GB2312"/>
                      <w:sz w:val="22"/>
                    </w:rPr>
                    <w:t>墙壁、门柜、门头、插座、标示、天花板、灯盘等目视无明显灰尘、无蛛网。</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D41E56">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63C6F6">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1DC418">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D45DA"/>
              </w:tc>
            </w:tr>
            <w:tr w14:paraId="4B0ADA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40AE5998"/>
              </w:tc>
              <w:tc>
                <w:tcPr>
                  <w:tcW w:w="402" w:type="dxa"/>
                  <w:vMerge w:val="continue"/>
                  <w:tcBorders>
                    <w:top w:val="nil"/>
                    <w:left w:val="single" w:color="000000" w:sz="4" w:space="0"/>
                    <w:bottom w:val="single" w:color="000000" w:sz="4" w:space="0"/>
                    <w:right w:val="single" w:color="000000" w:sz="4" w:space="0"/>
                  </w:tcBorders>
                </w:tcPr>
                <w:p w14:paraId="06071A0B"/>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B19856">
                  <w:pPr>
                    <w:pStyle w:val="4"/>
                    <w:jc w:val="both"/>
                  </w:pPr>
                  <w:r>
                    <w:rPr>
                      <w:rFonts w:ascii="仿宋_GB2312" w:hAnsi="仿宋_GB2312" w:eastAsia="仿宋_GB2312" w:cs="仿宋_GB2312"/>
                      <w:sz w:val="22"/>
                    </w:rPr>
                    <w:t>面盆内外清洁光亮无水渍。</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E0E5FE">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3CA05F">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BBF165">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7AC78"/>
              </w:tc>
            </w:tr>
            <w:tr w14:paraId="7D7F71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31444F43"/>
              </w:tc>
              <w:tc>
                <w:tcPr>
                  <w:tcW w:w="402" w:type="dxa"/>
                  <w:vMerge w:val="continue"/>
                  <w:tcBorders>
                    <w:top w:val="nil"/>
                    <w:left w:val="single" w:color="000000" w:sz="4" w:space="0"/>
                    <w:bottom w:val="single" w:color="000000" w:sz="4" w:space="0"/>
                    <w:right w:val="single" w:color="000000" w:sz="4" w:space="0"/>
                  </w:tcBorders>
                </w:tcPr>
                <w:p w14:paraId="45E610B9"/>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D33F2">
                  <w:pPr>
                    <w:pStyle w:val="4"/>
                    <w:jc w:val="both"/>
                  </w:pPr>
                  <w:r>
                    <w:rPr>
                      <w:rFonts w:ascii="仿宋_GB2312" w:hAnsi="仿宋_GB2312" w:eastAsia="仿宋_GB2312" w:cs="仿宋_GB2312"/>
                      <w:sz w:val="22"/>
                    </w:rPr>
                    <w:t>水龙头清洁光亮。</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492760">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8D30E5">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77E6DC">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E9B92E"/>
              </w:tc>
            </w:tr>
            <w:tr w14:paraId="64890B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C6E47F7"/>
              </w:tc>
              <w:tc>
                <w:tcPr>
                  <w:tcW w:w="402" w:type="dxa"/>
                  <w:vMerge w:val="continue"/>
                  <w:tcBorders>
                    <w:top w:val="nil"/>
                    <w:left w:val="single" w:color="000000" w:sz="4" w:space="0"/>
                    <w:bottom w:val="single" w:color="000000" w:sz="4" w:space="0"/>
                    <w:right w:val="single" w:color="000000" w:sz="4" w:space="0"/>
                  </w:tcBorders>
                </w:tcPr>
                <w:p w14:paraId="40FA9383"/>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C7609">
                  <w:pPr>
                    <w:pStyle w:val="4"/>
                    <w:jc w:val="both"/>
                  </w:pPr>
                  <w:r>
                    <w:rPr>
                      <w:rFonts w:ascii="仿宋_GB2312" w:hAnsi="仿宋_GB2312" w:eastAsia="仿宋_GB2312" w:cs="仿宋_GB2312"/>
                      <w:sz w:val="22"/>
                    </w:rPr>
                    <w:t>医疗垃圾桶外表清洁，医疗垃圾按相关医疗废物规定进行装袋回收，送至医疗废物暂存间统一处置。</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45ED17">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0923C3">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DE210D">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66CAF"/>
              </w:tc>
            </w:tr>
            <w:tr w14:paraId="2A70A8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8E94605"/>
              </w:tc>
              <w:tc>
                <w:tcPr>
                  <w:tcW w:w="402" w:type="dxa"/>
                  <w:vMerge w:val="continue"/>
                  <w:tcBorders>
                    <w:top w:val="nil"/>
                    <w:left w:val="single" w:color="000000" w:sz="4" w:space="0"/>
                    <w:bottom w:val="single" w:color="000000" w:sz="4" w:space="0"/>
                    <w:right w:val="single" w:color="000000" w:sz="4" w:space="0"/>
                  </w:tcBorders>
                </w:tcPr>
                <w:p w14:paraId="13DCFC15"/>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07D416">
                  <w:pPr>
                    <w:pStyle w:val="4"/>
                    <w:jc w:val="both"/>
                  </w:pPr>
                  <w:r>
                    <w:rPr>
                      <w:rFonts w:ascii="仿宋_GB2312" w:hAnsi="仿宋_GB2312" w:eastAsia="仿宋_GB2312" w:cs="仿宋_GB2312"/>
                      <w:sz w:val="22"/>
                    </w:rPr>
                    <w:t>空调室内机无污渍、无积灰。</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5577D0">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B9330F">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760D33">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F7752"/>
              </w:tc>
            </w:tr>
            <w:tr w14:paraId="3BDDEF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184434C3"/>
              </w:tc>
              <w:tc>
                <w:tcPr>
                  <w:tcW w:w="40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4F5A80">
                  <w:pPr>
                    <w:pStyle w:val="4"/>
                    <w:jc w:val="center"/>
                  </w:pPr>
                  <w:r>
                    <w:rPr>
                      <w:rFonts w:ascii="仿宋_GB2312" w:hAnsi="仿宋_GB2312" w:eastAsia="仿宋_GB2312" w:cs="仿宋_GB2312"/>
                      <w:sz w:val="22"/>
                    </w:rPr>
                    <w:t>护士办公室</w:t>
                  </w:r>
                </w:p>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80136A">
                  <w:pPr>
                    <w:pStyle w:val="4"/>
                    <w:jc w:val="both"/>
                  </w:pPr>
                  <w:r>
                    <w:rPr>
                      <w:rFonts w:ascii="仿宋_GB2312" w:hAnsi="仿宋_GB2312" w:eastAsia="仿宋_GB2312" w:cs="仿宋_GB2312"/>
                      <w:sz w:val="22"/>
                    </w:rPr>
                    <w:t>地面光亮无斑痕、无纸屑等杂物。</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9CF02">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574AEB">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59629">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7DA2F5"/>
              </w:tc>
            </w:tr>
            <w:tr w14:paraId="4279E5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6723DEAC"/>
              </w:tc>
              <w:tc>
                <w:tcPr>
                  <w:tcW w:w="402" w:type="dxa"/>
                  <w:vMerge w:val="continue"/>
                  <w:tcBorders>
                    <w:top w:val="nil"/>
                    <w:left w:val="single" w:color="000000" w:sz="4" w:space="0"/>
                    <w:bottom w:val="single" w:color="000000" w:sz="4" w:space="0"/>
                    <w:right w:val="single" w:color="000000" w:sz="4" w:space="0"/>
                  </w:tcBorders>
                </w:tcPr>
                <w:p w14:paraId="5654113F"/>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9719DA">
                  <w:pPr>
                    <w:pStyle w:val="4"/>
                    <w:jc w:val="both"/>
                  </w:pPr>
                  <w:r>
                    <w:rPr>
                      <w:rFonts w:ascii="仿宋_GB2312" w:hAnsi="仿宋_GB2312" w:eastAsia="仿宋_GB2312" w:cs="仿宋_GB2312"/>
                      <w:sz w:val="22"/>
                    </w:rPr>
                    <w:t>门窗玻璃清刮后用纸巾擦拭无明显灰尘、门把手清洁光亮。</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7D9952">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DE8B5">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E37897">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48E9B8"/>
              </w:tc>
            </w:tr>
            <w:tr w14:paraId="606F9A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5DD308B3"/>
              </w:tc>
              <w:tc>
                <w:tcPr>
                  <w:tcW w:w="402" w:type="dxa"/>
                  <w:vMerge w:val="continue"/>
                  <w:tcBorders>
                    <w:top w:val="nil"/>
                    <w:left w:val="single" w:color="000000" w:sz="4" w:space="0"/>
                    <w:bottom w:val="single" w:color="000000" w:sz="4" w:space="0"/>
                    <w:right w:val="single" w:color="000000" w:sz="4" w:space="0"/>
                  </w:tcBorders>
                </w:tcPr>
                <w:p w14:paraId="3A11AA43"/>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B59E12">
                  <w:pPr>
                    <w:pStyle w:val="4"/>
                    <w:jc w:val="both"/>
                  </w:pPr>
                  <w:r>
                    <w:rPr>
                      <w:rFonts w:ascii="仿宋_GB2312" w:hAnsi="仿宋_GB2312" w:eastAsia="仿宋_GB2312" w:cs="仿宋_GB2312"/>
                      <w:sz w:val="22"/>
                    </w:rPr>
                    <w:t>墙壁、门柜、门头、插座、标示、天花板、灯盘等目视无明显灰尘、无蛛网。</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20230E">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9308C9">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0F1D74">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DD73EC"/>
              </w:tc>
            </w:tr>
            <w:tr w14:paraId="5CD3B2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311EE5C3"/>
              </w:tc>
              <w:tc>
                <w:tcPr>
                  <w:tcW w:w="402" w:type="dxa"/>
                  <w:vMerge w:val="continue"/>
                  <w:tcBorders>
                    <w:top w:val="nil"/>
                    <w:left w:val="single" w:color="000000" w:sz="4" w:space="0"/>
                    <w:bottom w:val="single" w:color="000000" w:sz="4" w:space="0"/>
                    <w:right w:val="single" w:color="000000" w:sz="4" w:space="0"/>
                  </w:tcBorders>
                </w:tcPr>
                <w:p w14:paraId="536D6DAB"/>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06F4EC">
                  <w:pPr>
                    <w:pStyle w:val="4"/>
                    <w:jc w:val="both"/>
                  </w:pPr>
                  <w:r>
                    <w:rPr>
                      <w:rFonts w:ascii="仿宋_GB2312" w:hAnsi="仿宋_GB2312" w:eastAsia="仿宋_GB2312" w:cs="仿宋_GB2312"/>
                      <w:sz w:val="22"/>
                    </w:rPr>
                    <w:t>面盆内外清洁光亮无污渍、水龙头清洁光亮。</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64E54B">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7360BA">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A78DD">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E61CA7"/>
              </w:tc>
            </w:tr>
            <w:tr w14:paraId="37985F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6B312089"/>
              </w:tc>
              <w:tc>
                <w:tcPr>
                  <w:tcW w:w="402" w:type="dxa"/>
                  <w:vMerge w:val="continue"/>
                  <w:tcBorders>
                    <w:top w:val="nil"/>
                    <w:left w:val="single" w:color="000000" w:sz="4" w:space="0"/>
                    <w:bottom w:val="single" w:color="000000" w:sz="4" w:space="0"/>
                    <w:right w:val="single" w:color="000000" w:sz="4" w:space="0"/>
                  </w:tcBorders>
                </w:tcPr>
                <w:p w14:paraId="1772043D"/>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C1914B">
                  <w:pPr>
                    <w:pStyle w:val="4"/>
                    <w:jc w:val="both"/>
                  </w:pPr>
                  <w:r>
                    <w:rPr>
                      <w:rFonts w:ascii="仿宋_GB2312" w:hAnsi="仿宋_GB2312" w:eastAsia="仿宋_GB2312" w:cs="仿宋_GB2312"/>
                      <w:sz w:val="22"/>
                    </w:rPr>
                    <w:t>空调室内机无污渍、无积灰。</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0955A2">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34716E">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E46DD1">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DF1756"/>
              </w:tc>
            </w:tr>
            <w:tr w14:paraId="06EE7B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6550EEE"/>
              </w:tc>
              <w:tc>
                <w:tcPr>
                  <w:tcW w:w="40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39D9D7">
                  <w:pPr>
                    <w:pStyle w:val="4"/>
                    <w:jc w:val="center"/>
                  </w:pPr>
                  <w:r>
                    <w:rPr>
                      <w:rFonts w:ascii="仿宋_GB2312" w:hAnsi="仿宋_GB2312" w:eastAsia="仿宋_GB2312" w:cs="仿宋_GB2312"/>
                      <w:sz w:val="22"/>
                    </w:rPr>
                    <w:t>公共卫生间</w:t>
                  </w:r>
                </w:p>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5D4CE2">
                  <w:pPr>
                    <w:pStyle w:val="4"/>
                    <w:jc w:val="both"/>
                  </w:pPr>
                  <w:r>
                    <w:rPr>
                      <w:rFonts w:ascii="仿宋_GB2312" w:hAnsi="仿宋_GB2312" w:eastAsia="仿宋_GB2312" w:cs="仿宋_GB2312"/>
                      <w:sz w:val="22"/>
                    </w:rPr>
                    <w:t>地面清洁，无积水。</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89496D">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CAA2A">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C8791C">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AB7D9"/>
              </w:tc>
            </w:tr>
            <w:tr w14:paraId="7207EF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26BD599C"/>
              </w:tc>
              <w:tc>
                <w:tcPr>
                  <w:tcW w:w="402" w:type="dxa"/>
                  <w:vMerge w:val="continue"/>
                  <w:tcBorders>
                    <w:top w:val="nil"/>
                    <w:left w:val="single" w:color="000000" w:sz="4" w:space="0"/>
                    <w:bottom w:val="single" w:color="000000" w:sz="4" w:space="0"/>
                    <w:right w:val="single" w:color="000000" w:sz="4" w:space="0"/>
                  </w:tcBorders>
                </w:tcPr>
                <w:p w14:paraId="291C0A13"/>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7F082E">
                  <w:pPr>
                    <w:pStyle w:val="4"/>
                    <w:jc w:val="both"/>
                  </w:pPr>
                  <w:r>
                    <w:rPr>
                      <w:rFonts w:ascii="仿宋_GB2312" w:hAnsi="仿宋_GB2312" w:eastAsia="仿宋_GB2312" w:cs="仿宋_GB2312"/>
                      <w:sz w:val="22"/>
                    </w:rPr>
                    <w:t>墙壁、门、窗、把手、隔板、天花等清洁，用纸巾擦拭无明显灰尘，无污迹。</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BEC2B5">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DE74C">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133D9">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3DFE55"/>
              </w:tc>
            </w:tr>
            <w:tr w14:paraId="5FCF90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1E6ABD5D"/>
              </w:tc>
              <w:tc>
                <w:tcPr>
                  <w:tcW w:w="402" w:type="dxa"/>
                  <w:vMerge w:val="continue"/>
                  <w:tcBorders>
                    <w:top w:val="nil"/>
                    <w:left w:val="single" w:color="000000" w:sz="4" w:space="0"/>
                    <w:bottom w:val="single" w:color="000000" w:sz="4" w:space="0"/>
                    <w:right w:val="single" w:color="000000" w:sz="4" w:space="0"/>
                  </w:tcBorders>
                </w:tcPr>
                <w:p w14:paraId="3637B467"/>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31667B">
                  <w:pPr>
                    <w:pStyle w:val="4"/>
                    <w:jc w:val="both"/>
                  </w:pPr>
                  <w:r>
                    <w:rPr>
                      <w:rFonts w:ascii="仿宋_GB2312" w:hAnsi="仿宋_GB2312" w:eastAsia="仿宋_GB2312" w:cs="仿宋_GB2312"/>
                      <w:sz w:val="22"/>
                    </w:rPr>
                    <w:t>开关、风口、手纸盒等立面附着物无污迹、无灰尘。</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5DAD3F">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C2C83A">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FF9524">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B3F71"/>
              </w:tc>
            </w:tr>
            <w:tr w14:paraId="67E4D4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65340E64"/>
              </w:tc>
              <w:tc>
                <w:tcPr>
                  <w:tcW w:w="402" w:type="dxa"/>
                  <w:vMerge w:val="continue"/>
                  <w:tcBorders>
                    <w:top w:val="nil"/>
                    <w:left w:val="single" w:color="000000" w:sz="4" w:space="0"/>
                    <w:bottom w:val="single" w:color="000000" w:sz="4" w:space="0"/>
                    <w:right w:val="single" w:color="000000" w:sz="4" w:space="0"/>
                  </w:tcBorders>
                </w:tcPr>
                <w:p w14:paraId="58A46C58"/>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3DCCBC">
                  <w:pPr>
                    <w:pStyle w:val="4"/>
                    <w:jc w:val="both"/>
                  </w:pPr>
                  <w:r>
                    <w:rPr>
                      <w:rFonts w:ascii="仿宋_GB2312" w:hAnsi="仿宋_GB2312" w:eastAsia="仿宋_GB2312" w:cs="仿宋_GB2312"/>
                      <w:sz w:val="22"/>
                    </w:rPr>
                    <w:t>茶叶桶、垃圾桶等空间摆放物内外清洁，无污迹、无异味，废纸不超过纸篓1/5。</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B96F6D">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361D67">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632023">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142E0"/>
              </w:tc>
            </w:tr>
            <w:tr w14:paraId="7B5050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1FDC92C6"/>
              </w:tc>
              <w:tc>
                <w:tcPr>
                  <w:tcW w:w="402" w:type="dxa"/>
                  <w:vMerge w:val="continue"/>
                  <w:tcBorders>
                    <w:top w:val="nil"/>
                    <w:left w:val="single" w:color="000000" w:sz="4" w:space="0"/>
                    <w:bottom w:val="single" w:color="000000" w:sz="4" w:space="0"/>
                    <w:right w:val="single" w:color="000000" w:sz="4" w:space="0"/>
                  </w:tcBorders>
                </w:tcPr>
                <w:p w14:paraId="54E8027B"/>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24B60">
                  <w:pPr>
                    <w:pStyle w:val="4"/>
                    <w:jc w:val="both"/>
                  </w:pPr>
                  <w:r>
                    <w:rPr>
                      <w:rFonts w:ascii="仿宋_GB2312" w:hAnsi="仿宋_GB2312" w:eastAsia="仿宋_GB2312" w:cs="仿宋_GB2312"/>
                      <w:sz w:val="22"/>
                    </w:rPr>
                    <w:t>面盆内外清洁、无污渍。</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48A0D8">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6D7AED">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FC817D">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DB773"/>
              </w:tc>
            </w:tr>
            <w:tr w14:paraId="43D925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31478EB2"/>
              </w:tc>
              <w:tc>
                <w:tcPr>
                  <w:tcW w:w="402" w:type="dxa"/>
                  <w:vMerge w:val="continue"/>
                  <w:tcBorders>
                    <w:top w:val="nil"/>
                    <w:left w:val="single" w:color="000000" w:sz="4" w:space="0"/>
                    <w:bottom w:val="single" w:color="000000" w:sz="4" w:space="0"/>
                    <w:right w:val="single" w:color="000000" w:sz="4" w:space="0"/>
                  </w:tcBorders>
                </w:tcPr>
                <w:p w14:paraId="7329BE44"/>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6F0831">
                  <w:pPr>
                    <w:pStyle w:val="4"/>
                    <w:jc w:val="both"/>
                  </w:pPr>
                  <w:r>
                    <w:rPr>
                      <w:rFonts w:ascii="仿宋_GB2312" w:hAnsi="仿宋_GB2312" w:eastAsia="仿宋_GB2312" w:cs="仿宋_GB2312"/>
                      <w:sz w:val="22"/>
                    </w:rPr>
                    <w:t>台面、镜面清洁光亮、无斑迹、水龙头清洁光亮。</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6609D3">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34C689">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A739F3">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582763"/>
              </w:tc>
            </w:tr>
            <w:tr w14:paraId="70C1CC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65FDC84B"/>
              </w:tc>
              <w:tc>
                <w:tcPr>
                  <w:tcW w:w="402" w:type="dxa"/>
                  <w:vMerge w:val="continue"/>
                  <w:tcBorders>
                    <w:top w:val="nil"/>
                    <w:left w:val="single" w:color="000000" w:sz="4" w:space="0"/>
                    <w:bottom w:val="single" w:color="000000" w:sz="4" w:space="0"/>
                    <w:right w:val="single" w:color="000000" w:sz="4" w:space="0"/>
                  </w:tcBorders>
                </w:tcPr>
                <w:p w14:paraId="71C8F321"/>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846D18">
                  <w:pPr>
                    <w:pStyle w:val="4"/>
                    <w:jc w:val="both"/>
                  </w:pPr>
                  <w:r>
                    <w:rPr>
                      <w:rFonts w:ascii="仿宋_GB2312" w:hAnsi="仿宋_GB2312" w:eastAsia="仿宋_GB2312" w:cs="仿宋_GB2312"/>
                      <w:sz w:val="22"/>
                    </w:rPr>
                    <w:t>蹲便器、便池光洁、无异味。</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4E2383">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8AF76D">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863653">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3D75F"/>
              </w:tc>
            </w:tr>
            <w:tr w14:paraId="781DAB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0D46A24"/>
              </w:tc>
              <w:tc>
                <w:tcPr>
                  <w:tcW w:w="402" w:type="dxa"/>
                  <w:vMerge w:val="continue"/>
                  <w:tcBorders>
                    <w:top w:val="nil"/>
                    <w:left w:val="single" w:color="000000" w:sz="4" w:space="0"/>
                    <w:bottom w:val="single" w:color="000000" w:sz="4" w:space="0"/>
                    <w:right w:val="single" w:color="000000" w:sz="4" w:space="0"/>
                  </w:tcBorders>
                </w:tcPr>
                <w:p w14:paraId="5485004C"/>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719ABE">
                  <w:pPr>
                    <w:pStyle w:val="4"/>
                    <w:jc w:val="both"/>
                  </w:pPr>
                  <w:r>
                    <w:rPr>
                      <w:rFonts w:ascii="仿宋_GB2312" w:hAnsi="仿宋_GB2312" w:eastAsia="仿宋_GB2312" w:cs="仿宋_GB2312"/>
                      <w:sz w:val="22"/>
                    </w:rPr>
                    <w:t>厕纸、洗手液、擦手纸等物补充及时。</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DFE41">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D8B1F6">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8CB128">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D6342F"/>
              </w:tc>
            </w:tr>
            <w:tr w14:paraId="31242D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3BD49EEE"/>
              </w:tc>
              <w:tc>
                <w:tcPr>
                  <w:tcW w:w="40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EFFD88">
                  <w:pPr>
                    <w:pStyle w:val="4"/>
                    <w:jc w:val="center"/>
                  </w:pPr>
                  <w:r>
                    <w:rPr>
                      <w:rFonts w:ascii="仿宋_GB2312" w:hAnsi="仿宋_GB2312" w:eastAsia="仿宋_GB2312" w:cs="仿宋_GB2312"/>
                      <w:sz w:val="22"/>
                    </w:rPr>
                    <w:t>地下室</w:t>
                  </w:r>
                </w:p>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E4CEE8">
                  <w:pPr>
                    <w:pStyle w:val="4"/>
                    <w:jc w:val="both"/>
                  </w:pPr>
                  <w:r>
                    <w:rPr>
                      <w:rFonts w:ascii="仿宋_GB2312" w:hAnsi="仿宋_GB2312" w:eastAsia="仿宋_GB2312" w:cs="仿宋_GB2312"/>
                      <w:sz w:val="22"/>
                    </w:rPr>
                    <w:t>地面无垃圾、杂物、无积水、泥沙，不能乱堆放杂物。</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6C227C">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E84E3C">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B94D44">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7EBCED"/>
              </w:tc>
            </w:tr>
            <w:tr w14:paraId="102538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387ECA69"/>
              </w:tc>
              <w:tc>
                <w:tcPr>
                  <w:tcW w:w="402" w:type="dxa"/>
                  <w:vMerge w:val="continue"/>
                  <w:tcBorders>
                    <w:top w:val="nil"/>
                    <w:left w:val="single" w:color="000000" w:sz="4" w:space="0"/>
                    <w:bottom w:val="single" w:color="000000" w:sz="4" w:space="0"/>
                    <w:right w:val="single" w:color="000000" w:sz="4" w:space="0"/>
                  </w:tcBorders>
                </w:tcPr>
                <w:p w14:paraId="0352ECB7"/>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36108B">
                  <w:pPr>
                    <w:pStyle w:val="4"/>
                    <w:jc w:val="both"/>
                  </w:pPr>
                  <w:r>
                    <w:rPr>
                      <w:rFonts w:ascii="仿宋_GB2312" w:hAnsi="仿宋_GB2312" w:eastAsia="仿宋_GB2312" w:cs="仿宋_GB2312"/>
                      <w:sz w:val="22"/>
                    </w:rPr>
                    <w:t>墙壁、天花、门目视无污迹，无明显灰尘，无蛛网。</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1707ED">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D090FB">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DBA01">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D26BC5"/>
              </w:tc>
            </w:tr>
            <w:tr w14:paraId="6B66BA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0C890D6E"/>
              </w:tc>
              <w:tc>
                <w:tcPr>
                  <w:tcW w:w="402" w:type="dxa"/>
                  <w:vMerge w:val="continue"/>
                  <w:tcBorders>
                    <w:top w:val="nil"/>
                    <w:left w:val="single" w:color="000000" w:sz="4" w:space="0"/>
                    <w:bottom w:val="single" w:color="000000" w:sz="4" w:space="0"/>
                    <w:right w:val="single" w:color="000000" w:sz="4" w:space="0"/>
                  </w:tcBorders>
                </w:tcPr>
                <w:p w14:paraId="4589B006"/>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50E07B">
                  <w:pPr>
                    <w:pStyle w:val="4"/>
                    <w:jc w:val="both"/>
                  </w:pPr>
                  <w:r>
                    <w:rPr>
                      <w:rFonts w:ascii="仿宋_GB2312" w:hAnsi="仿宋_GB2312" w:eastAsia="仿宋_GB2312" w:cs="仿宋_GB2312"/>
                      <w:sz w:val="22"/>
                    </w:rPr>
                    <w:t>各类管道设施、标识牌、消防栓、消防箱、隔断栏杆、空间附着物、摆放物用纸巾擦拭无明显灰尘。</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0937F8">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9B444D">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24071B">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A72D1"/>
              </w:tc>
            </w:tr>
            <w:tr w14:paraId="7EAD16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29B90F48"/>
              </w:tc>
              <w:tc>
                <w:tcPr>
                  <w:tcW w:w="402" w:type="dxa"/>
                  <w:vMerge w:val="continue"/>
                  <w:tcBorders>
                    <w:top w:val="nil"/>
                    <w:left w:val="single" w:color="000000" w:sz="4" w:space="0"/>
                    <w:bottom w:val="single" w:color="000000" w:sz="4" w:space="0"/>
                    <w:right w:val="single" w:color="000000" w:sz="4" w:space="0"/>
                  </w:tcBorders>
                </w:tcPr>
                <w:p w14:paraId="3C09E844"/>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EA63B4">
                  <w:pPr>
                    <w:pStyle w:val="4"/>
                    <w:jc w:val="both"/>
                  </w:pPr>
                  <w:r>
                    <w:rPr>
                      <w:rFonts w:ascii="仿宋_GB2312" w:hAnsi="仿宋_GB2312" w:eastAsia="仿宋_GB2312" w:cs="仿宋_GB2312"/>
                      <w:sz w:val="22"/>
                    </w:rPr>
                    <w:t>垃圾箱内部垃圾及时清理、无异味、内外无污迹。</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94F0BD">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B4C5AA">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AA755A">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FD4C7"/>
              </w:tc>
            </w:tr>
            <w:tr w14:paraId="6DBDF8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048F9E34"/>
              </w:tc>
              <w:tc>
                <w:tcPr>
                  <w:tcW w:w="40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315151">
                  <w:pPr>
                    <w:pStyle w:val="4"/>
                    <w:jc w:val="center"/>
                  </w:pPr>
                  <w:r>
                    <w:rPr>
                      <w:rFonts w:ascii="仿宋_GB2312" w:hAnsi="仿宋_GB2312" w:eastAsia="仿宋_GB2312" w:cs="仿宋_GB2312"/>
                      <w:sz w:val="22"/>
                    </w:rPr>
                    <w:t>天台平台</w:t>
                  </w:r>
                </w:p>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E87F22">
                  <w:pPr>
                    <w:pStyle w:val="4"/>
                    <w:jc w:val="both"/>
                  </w:pPr>
                  <w:r>
                    <w:rPr>
                      <w:rFonts w:ascii="仿宋_GB2312" w:hAnsi="仿宋_GB2312" w:eastAsia="仿宋_GB2312" w:cs="仿宋_GB2312"/>
                      <w:sz w:val="22"/>
                    </w:rPr>
                    <w:t>地面清洁、无杂物。</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9DACA4">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FAB6E7">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F1455D">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653E25"/>
              </w:tc>
            </w:tr>
            <w:tr w14:paraId="27C7DE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F40AE88"/>
              </w:tc>
              <w:tc>
                <w:tcPr>
                  <w:tcW w:w="402" w:type="dxa"/>
                  <w:vMerge w:val="continue"/>
                  <w:tcBorders>
                    <w:top w:val="nil"/>
                    <w:left w:val="single" w:color="000000" w:sz="4" w:space="0"/>
                    <w:bottom w:val="single" w:color="000000" w:sz="4" w:space="0"/>
                    <w:right w:val="single" w:color="000000" w:sz="4" w:space="0"/>
                  </w:tcBorders>
                </w:tcPr>
                <w:p w14:paraId="58510003"/>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AC6B38">
                  <w:pPr>
                    <w:pStyle w:val="4"/>
                    <w:jc w:val="both"/>
                  </w:pPr>
                  <w:r>
                    <w:rPr>
                      <w:rFonts w:ascii="仿宋_GB2312" w:hAnsi="仿宋_GB2312" w:eastAsia="仿宋_GB2312" w:cs="仿宋_GB2312"/>
                      <w:sz w:val="22"/>
                    </w:rPr>
                    <w:t>玻璃无污迹。</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213155">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284DCC">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5D9B5E">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2C0A85"/>
              </w:tc>
            </w:tr>
            <w:tr w14:paraId="29BB64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27BF82BB"/>
              </w:tc>
              <w:tc>
                <w:tcPr>
                  <w:tcW w:w="40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685808">
                  <w:pPr>
                    <w:pStyle w:val="4"/>
                    <w:jc w:val="center"/>
                  </w:pPr>
                  <w:r>
                    <w:rPr>
                      <w:rFonts w:ascii="仿宋_GB2312" w:hAnsi="仿宋_GB2312" w:eastAsia="仿宋_GB2312" w:cs="仿宋_GB2312"/>
                      <w:sz w:val="22"/>
                    </w:rPr>
                    <w:t>垃圾收集处</w:t>
                  </w:r>
                </w:p>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07AFEF">
                  <w:pPr>
                    <w:pStyle w:val="4"/>
                    <w:jc w:val="both"/>
                  </w:pPr>
                  <w:r>
                    <w:rPr>
                      <w:rFonts w:ascii="仿宋_GB2312" w:hAnsi="仿宋_GB2312" w:eastAsia="仿宋_GB2312" w:cs="仿宋_GB2312"/>
                      <w:sz w:val="22"/>
                    </w:rPr>
                    <w:t>垃圾袋装入箱、地面无散落垃圾、无污水、无明显污渍和黏附物。</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66F4C7">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73B458">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749FB5">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266297"/>
              </w:tc>
            </w:tr>
            <w:tr w14:paraId="191974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5441ED54"/>
              </w:tc>
              <w:tc>
                <w:tcPr>
                  <w:tcW w:w="402" w:type="dxa"/>
                  <w:vMerge w:val="continue"/>
                  <w:tcBorders>
                    <w:top w:val="nil"/>
                    <w:left w:val="single" w:color="000000" w:sz="4" w:space="0"/>
                    <w:bottom w:val="single" w:color="000000" w:sz="4" w:space="0"/>
                    <w:right w:val="single" w:color="000000" w:sz="4" w:space="0"/>
                  </w:tcBorders>
                </w:tcPr>
                <w:p w14:paraId="6FD39289"/>
              </w:tc>
              <w:tc>
                <w:tcPr>
                  <w:tcW w:w="2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77CCBA">
                  <w:pPr>
                    <w:pStyle w:val="4"/>
                    <w:jc w:val="both"/>
                  </w:pPr>
                  <w:r>
                    <w:rPr>
                      <w:rFonts w:ascii="仿宋_GB2312" w:hAnsi="仿宋_GB2312" w:eastAsia="仿宋_GB2312" w:cs="仿宋_GB2312"/>
                      <w:sz w:val="22"/>
                    </w:rPr>
                    <w:t>垃圾箱定期清洗、外观清洁、无异味，箱盖保持关合状态。</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3C791F">
                  <w:pPr>
                    <w:pStyle w:val="4"/>
                    <w:jc w:val="center"/>
                  </w:pPr>
                  <w:r>
                    <w:rPr>
                      <w:rFonts w:ascii="仿宋_GB2312" w:hAnsi="仿宋_GB2312" w:eastAsia="仿宋_GB2312" w:cs="仿宋_GB2312"/>
                      <w:sz w:val="22"/>
                    </w:rPr>
                    <w:t>1分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DC44F">
                  <w:pPr>
                    <w:pStyle w:val="4"/>
                    <w:jc w:val="center"/>
                  </w:pPr>
                  <w:r>
                    <w:rPr>
                      <w:rFonts w:ascii="仿宋_GB2312" w:hAnsi="仿宋_GB2312" w:eastAsia="仿宋_GB2312" w:cs="仿宋_GB2312"/>
                      <w:sz w:val="22"/>
                    </w:rPr>
                    <w:t>发现1次未做到扣1分，扣完为止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D7AFC4">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F1CCEB"/>
              </w:tc>
            </w:tr>
            <w:tr w14:paraId="22314F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4363CB">
                  <w:pPr>
                    <w:pStyle w:val="4"/>
                    <w:jc w:val="center"/>
                  </w:pPr>
                  <w:r>
                    <w:rPr>
                      <w:rFonts w:ascii="仿宋_GB2312" w:hAnsi="仿宋_GB2312" w:eastAsia="仿宋_GB2312" w:cs="仿宋_GB2312"/>
                      <w:sz w:val="22"/>
                    </w:rPr>
                    <w:t>安全文明生产</w:t>
                  </w:r>
                </w:p>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29DC35">
                  <w:pPr>
                    <w:pStyle w:val="4"/>
                    <w:jc w:val="left"/>
                  </w:pPr>
                  <w:r>
                    <w:rPr>
                      <w:rFonts w:ascii="仿宋_GB2312" w:hAnsi="仿宋_GB2312" w:eastAsia="仿宋_GB2312" w:cs="仿宋_GB2312"/>
                      <w:sz w:val="22"/>
                    </w:rPr>
                    <w:t>举止规范，礼貌用语，不擅自进入与工作无关区域，不做与工作无关的事，发生与业主顶撞、争吵、大声喧哗等有损服务形象行为。</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21B70F">
                  <w:pPr>
                    <w:pStyle w:val="4"/>
                    <w:jc w:val="center"/>
                  </w:pPr>
                  <w:r>
                    <w:rPr>
                      <w:rFonts w:ascii="仿宋_GB2312" w:hAnsi="仿宋_GB2312" w:eastAsia="仿宋_GB2312" w:cs="仿宋_GB2312"/>
                      <w:sz w:val="22"/>
                    </w:rPr>
                    <w:t>2分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93976">
                  <w:pPr>
                    <w:pStyle w:val="4"/>
                    <w:jc w:val="center"/>
                  </w:pPr>
                  <w:r>
                    <w:rPr>
                      <w:rFonts w:ascii="仿宋_GB2312" w:hAnsi="仿宋_GB2312" w:eastAsia="仿宋_GB2312" w:cs="仿宋_GB2312"/>
                      <w:sz w:val="22"/>
                    </w:rPr>
                    <w:t>发现1次未做到扣0.5分，扣完为止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4B47EE">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2981F"/>
              </w:tc>
            </w:tr>
            <w:tr w14:paraId="45B08C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88ADE46"/>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B2E598">
                  <w:pPr>
                    <w:pStyle w:val="4"/>
                    <w:jc w:val="left"/>
                  </w:pPr>
                  <w:r>
                    <w:rPr>
                      <w:rFonts w:ascii="仿宋_GB2312" w:hAnsi="仿宋_GB2312" w:eastAsia="仿宋_GB2312" w:cs="仿宋_GB2312"/>
                      <w:sz w:val="22"/>
                    </w:rPr>
                    <w:t>仪表整洁，梳理整齐，着装统一、佩戴工号牌。</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BC356A">
                  <w:pPr>
                    <w:pStyle w:val="4"/>
                    <w:jc w:val="center"/>
                  </w:pPr>
                  <w:r>
                    <w:rPr>
                      <w:rFonts w:ascii="仿宋_GB2312" w:hAnsi="仿宋_GB2312" w:eastAsia="仿宋_GB2312" w:cs="仿宋_GB2312"/>
                      <w:sz w:val="22"/>
                    </w:rPr>
                    <w:t>2分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FA6E8C">
                  <w:pPr>
                    <w:pStyle w:val="4"/>
                    <w:jc w:val="center"/>
                  </w:pPr>
                  <w:r>
                    <w:rPr>
                      <w:rFonts w:ascii="仿宋_GB2312" w:hAnsi="仿宋_GB2312" w:eastAsia="仿宋_GB2312" w:cs="仿宋_GB2312"/>
                      <w:sz w:val="22"/>
                    </w:rPr>
                    <w:t>发现1次未做到扣0.5分，扣完为止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C7507C">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FEB79"/>
              </w:tc>
            </w:tr>
            <w:tr w14:paraId="13E21A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0C25F652"/>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2A87F">
                  <w:pPr>
                    <w:pStyle w:val="4"/>
                    <w:jc w:val="left"/>
                  </w:pPr>
                  <w:r>
                    <w:rPr>
                      <w:rFonts w:ascii="仿宋_GB2312" w:hAnsi="仿宋_GB2312" w:eastAsia="仿宋_GB2312" w:cs="仿宋_GB2312"/>
                      <w:sz w:val="22"/>
                    </w:rPr>
                    <w:t>保洁时应及时摆置相应的工作告示牌。</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607DB">
                  <w:pPr>
                    <w:pStyle w:val="4"/>
                    <w:jc w:val="center"/>
                  </w:pPr>
                  <w:r>
                    <w:rPr>
                      <w:rFonts w:ascii="仿宋_GB2312" w:hAnsi="仿宋_GB2312" w:eastAsia="仿宋_GB2312" w:cs="仿宋_GB2312"/>
                      <w:sz w:val="22"/>
                    </w:rPr>
                    <w:t>2分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57D1CE">
                  <w:pPr>
                    <w:pStyle w:val="4"/>
                    <w:jc w:val="center"/>
                  </w:pPr>
                  <w:r>
                    <w:rPr>
                      <w:rFonts w:ascii="仿宋_GB2312" w:hAnsi="仿宋_GB2312" w:eastAsia="仿宋_GB2312" w:cs="仿宋_GB2312"/>
                      <w:sz w:val="22"/>
                    </w:rPr>
                    <w:t>发现1次未做到扣0.5分，扣完为止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F6A298">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293D7"/>
              </w:tc>
            </w:tr>
            <w:tr w14:paraId="1A5C88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3BC3751B"/>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941528">
                  <w:pPr>
                    <w:pStyle w:val="4"/>
                    <w:jc w:val="left"/>
                  </w:pPr>
                  <w:r>
                    <w:rPr>
                      <w:rFonts w:ascii="仿宋_GB2312" w:hAnsi="仿宋_GB2312" w:eastAsia="仿宋_GB2312" w:cs="仿宋_GB2312"/>
                      <w:sz w:val="22"/>
                    </w:rPr>
                    <w:t>保持保洁区域、办公区域、休息区域室内外环境整洁，所有物品应定置摆放。</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8404C3">
                  <w:pPr>
                    <w:pStyle w:val="4"/>
                    <w:jc w:val="center"/>
                  </w:pPr>
                  <w:r>
                    <w:rPr>
                      <w:rFonts w:ascii="仿宋_GB2312" w:hAnsi="仿宋_GB2312" w:eastAsia="仿宋_GB2312" w:cs="仿宋_GB2312"/>
                      <w:sz w:val="22"/>
                    </w:rPr>
                    <w:t>2分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192F26">
                  <w:pPr>
                    <w:pStyle w:val="4"/>
                    <w:jc w:val="center"/>
                  </w:pPr>
                  <w:r>
                    <w:rPr>
                      <w:rFonts w:ascii="仿宋_GB2312" w:hAnsi="仿宋_GB2312" w:eastAsia="仿宋_GB2312" w:cs="仿宋_GB2312"/>
                      <w:sz w:val="22"/>
                    </w:rPr>
                    <w:t>发现1次未做到扣0.5分，扣完为止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BBE610">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90BBB4"/>
              </w:tc>
            </w:tr>
            <w:tr w14:paraId="4481BB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44852509"/>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3297B7">
                  <w:pPr>
                    <w:pStyle w:val="4"/>
                    <w:jc w:val="left"/>
                  </w:pPr>
                  <w:r>
                    <w:rPr>
                      <w:rFonts w:ascii="仿宋_GB2312" w:hAnsi="仿宋_GB2312" w:eastAsia="仿宋_GB2312" w:cs="仿宋_GB2312"/>
                      <w:sz w:val="22"/>
                    </w:rPr>
                    <w:t>保证人员工作时间在位、在岗。</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6F16BE">
                  <w:pPr>
                    <w:pStyle w:val="4"/>
                    <w:jc w:val="center"/>
                  </w:pPr>
                  <w:r>
                    <w:rPr>
                      <w:rFonts w:ascii="仿宋_GB2312" w:hAnsi="仿宋_GB2312" w:eastAsia="仿宋_GB2312" w:cs="仿宋_GB2312"/>
                      <w:sz w:val="22"/>
                    </w:rPr>
                    <w:t>2分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7A2B1">
                  <w:pPr>
                    <w:pStyle w:val="4"/>
                    <w:jc w:val="center"/>
                  </w:pPr>
                  <w:r>
                    <w:rPr>
                      <w:rFonts w:ascii="仿宋_GB2312" w:hAnsi="仿宋_GB2312" w:eastAsia="仿宋_GB2312" w:cs="仿宋_GB2312"/>
                      <w:sz w:val="22"/>
                    </w:rPr>
                    <w:t>发现1次未做到扣0.5分，扣完为止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ECE2E7">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A3387"/>
              </w:tc>
            </w:tr>
            <w:tr w14:paraId="3341AB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5E027EB1"/>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760D33">
                  <w:pPr>
                    <w:pStyle w:val="4"/>
                    <w:jc w:val="left"/>
                  </w:pPr>
                  <w:r>
                    <w:rPr>
                      <w:rFonts w:ascii="仿宋_GB2312" w:hAnsi="仿宋_GB2312" w:eastAsia="仿宋_GB2312" w:cs="仿宋_GB2312"/>
                      <w:sz w:val="22"/>
                    </w:rPr>
                    <w:t>因不按照安全生产要求作业发生安全事故的，保洁公司承担全部赔偿责任外。</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60AF4B">
                  <w:pPr>
                    <w:pStyle w:val="4"/>
                    <w:jc w:val="center"/>
                  </w:pPr>
                  <w:r>
                    <w:rPr>
                      <w:rFonts w:ascii="仿宋_GB2312" w:hAnsi="仿宋_GB2312" w:eastAsia="仿宋_GB2312" w:cs="仿宋_GB2312"/>
                      <w:sz w:val="22"/>
                    </w:rPr>
                    <w:t>10分</w:t>
                  </w:r>
                </w:p>
              </w:tc>
              <w:tc>
                <w:tcPr>
                  <w:tcW w:w="1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2007F4">
                  <w:pPr>
                    <w:pStyle w:val="4"/>
                    <w:jc w:val="center"/>
                  </w:pPr>
                  <w:r>
                    <w:rPr>
                      <w:rFonts w:ascii="仿宋_GB2312" w:hAnsi="仿宋_GB2312" w:eastAsia="仿宋_GB2312" w:cs="仿宋_GB2312"/>
                      <w:sz w:val="22"/>
                    </w:rPr>
                    <w:t>发生事故1次扣5分，扣完为止</w:t>
                  </w:r>
                </w:p>
              </w:tc>
              <w:tc>
                <w:tcPr>
                  <w:tcW w:w="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22CF38">
                  <w:pPr>
                    <w:pStyle w:val="4"/>
                    <w:jc w:val="center"/>
                  </w:pPr>
                </w:p>
              </w:tc>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8DDDD3"/>
              </w:tc>
            </w:tr>
          </w:tbl>
          <w:p w14:paraId="0A9ADC6E">
            <w:pPr>
              <w:pStyle w:val="4"/>
              <w:jc w:val="center"/>
            </w:pPr>
            <w:r>
              <w:rPr>
                <w:rFonts w:ascii="仿宋_GB2312" w:hAnsi="仿宋_GB2312" w:eastAsia="仿宋_GB2312" w:cs="仿宋_GB2312"/>
                <w:b/>
                <w:sz w:val="24"/>
              </w:rPr>
              <w:t>护工服务工作考核评分表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39"/>
              <w:gridCol w:w="650"/>
              <w:gridCol w:w="1782"/>
              <w:gridCol w:w="441"/>
              <w:gridCol w:w="1147"/>
              <w:gridCol w:w="431"/>
              <w:gridCol w:w="603"/>
            </w:tblGrid>
            <w:tr w14:paraId="601AFF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3F06F7">
                  <w:pPr>
                    <w:pStyle w:val="4"/>
                    <w:jc w:val="center"/>
                  </w:pPr>
                  <w:r>
                    <w:rPr>
                      <w:rFonts w:ascii="仿宋_GB2312" w:hAnsi="仿宋_GB2312" w:eastAsia="仿宋_GB2312" w:cs="仿宋_GB2312"/>
                      <w:b/>
                      <w:sz w:val="22"/>
                    </w:rPr>
                    <w:t>考核项目</w:t>
                  </w:r>
                </w:p>
              </w:tc>
              <w:tc>
                <w:tcPr>
                  <w:tcW w:w="2468"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F7ABC4">
                  <w:pPr>
                    <w:pStyle w:val="4"/>
                    <w:jc w:val="center"/>
                  </w:pPr>
                  <w:r>
                    <w:rPr>
                      <w:rFonts w:ascii="仿宋_GB2312" w:hAnsi="仿宋_GB2312" w:eastAsia="仿宋_GB2312" w:cs="仿宋_GB2312"/>
                      <w:b/>
                      <w:sz w:val="22"/>
                    </w:rPr>
                    <w:t>考核内容</w:t>
                  </w:r>
                </w:p>
              </w:tc>
              <w:tc>
                <w:tcPr>
                  <w:tcW w:w="4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9A2414">
                  <w:pPr>
                    <w:pStyle w:val="4"/>
                    <w:jc w:val="center"/>
                  </w:pPr>
                  <w:r>
                    <w:rPr>
                      <w:rFonts w:ascii="仿宋_GB2312" w:hAnsi="仿宋_GB2312" w:eastAsia="仿宋_GB2312" w:cs="仿宋_GB2312"/>
                      <w:b/>
                      <w:sz w:val="22"/>
                    </w:rPr>
                    <w:t>分值</w:t>
                  </w:r>
                </w:p>
              </w:tc>
              <w:tc>
                <w:tcPr>
                  <w:tcW w:w="12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0A8E13">
                  <w:pPr>
                    <w:pStyle w:val="4"/>
                    <w:jc w:val="center"/>
                  </w:pPr>
                  <w:r>
                    <w:rPr>
                      <w:rFonts w:ascii="仿宋_GB2312" w:hAnsi="仿宋_GB2312" w:eastAsia="仿宋_GB2312" w:cs="仿宋_GB2312"/>
                      <w:b/>
                      <w:sz w:val="22"/>
                    </w:rPr>
                    <w:t>扣分标准</w:t>
                  </w:r>
                </w:p>
              </w:tc>
              <w:tc>
                <w:tcPr>
                  <w:tcW w:w="3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36DE47">
                  <w:pPr>
                    <w:pStyle w:val="4"/>
                    <w:jc w:val="center"/>
                  </w:pPr>
                  <w:r>
                    <w:rPr>
                      <w:rFonts w:ascii="仿宋_GB2312" w:hAnsi="仿宋_GB2312" w:eastAsia="仿宋_GB2312" w:cs="仿宋_GB2312"/>
                      <w:b/>
                      <w:sz w:val="22"/>
                    </w:rPr>
                    <w:t>扣分</w:t>
                  </w:r>
                </w:p>
              </w:tc>
              <w:tc>
                <w:tcPr>
                  <w:tcW w:w="6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B7F08D">
                  <w:pPr>
                    <w:pStyle w:val="4"/>
                    <w:jc w:val="center"/>
                  </w:pPr>
                  <w:r>
                    <w:rPr>
                      <w:rFonts w:ascii="仿宋_GB2312" w:hAnsi="仿宋_GB2312" w:eastAsia="仿宋_GB2312" w:cs="仿宋_GB2312"/>
                      <w:b/>
                      <w:sz w:val="22"/>
                    </w:rPr>
                    <w:t>医院考核得分</w:t>
                  </w:r>
                </w:p>
              </w:tc>
            </w:tr>
            <w:tr w14:paraId="002D72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9643C9">
                  <w:pPr>
                    <w:pStyle w:val="4"/>
                    <w:jc w:val="center"/>
                  </w:pPr>
                  <w:r>
                    <w:rPr>
                      <w:rFonts w:ascii="仿宋_GB2312" w:hAnsi="仿宋_GB2312" w:eastAsia="仿宋_GB2312" w:cs="仿宋_GB2312"/>
                      <w:sz w:val="22"/>
                    </w:rPr>
                    <w:t>个人卫生</w:t>
                  </w:r>
                </w:p>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816BB">
                  <w:pPr>
                    <w:pStyle w:val="4"/>
                    <w:jc w:val="both"/>
                  </w:pPr>
                  <w:r>
                    <w:rPr>
                      <w:rFonts w:ascii="仿宋_GB2312" w:hAnsi="仿宋_GB2312" w:eastAsia="仿宋_GB2312" w:cs="仿宋_GB2312"/>
                      <w:sz w:val="22"/>
                    </w:rPr>
                    <w:t>护工头发整洁无异味、指甲及时修剪、脸部无眼屎、无鼻涕、无胡须、及时洗澡、无异味。</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506CB1">
                  <w:pPr>
                    <w:pStyle w:val="4"/>
                    <w:jc w:val="center"/>
                  </w:pPr>
                  <w:r>
                    <w:rPr>
                      <w:rFonts w:ascii="仿宋_GB2312" w:hAnsi="仿宋_GB2312" w:eastAsia="仿宋_GB2312" w:cs="仿宋_GB2312"/>
                      <w:sz w:val="22"/>
                    </w:rPr>
                    <w:t>4分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444A2">
                  <w:pPr>
                    <w:pStyle w:val="4"/>
                    <w:jc w:val="center"/>
                  </w:pPr>
                  <w:r>
                    <w:rPr>
                      <w:rFonts w:ascii="仿宋_GB2312" w:hAnsi="仿宋_GB2312" w:eastAsia="仿宋_GB2312" w:cs="仿宋_GB2312"/>
                      <w:sz w:val="22"/>
                    </w:rPr>
                    <w:t>发现1次未做到扣1分，扣完为止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19EDB">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CD1EB0"/>
              </w:tc>
            </w:tr>
            <w:tr w14:paraId="2B1E32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A53B10">
                  <w:pPr>
                    <w:pStyle w:val="4"/>
                    <w:jc w:val="center"/>
                  </w:pPr>
                  <w:r>
                    <w:rPr>
                      <w:rFonts w:ascii="仿宋_GB2312" w:hAnsi="仿宋_GB2312" w:eastAsia="仿宋_GB2312" w:cs="仿宋_GB2312"/>
                      <w:sz w:val="22"/>
                    </w:rPr>
                    <w:t>仪容仪表</w:t>
                  </w:r>
                </w:p>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16DD7B">
                  <w:pPr>
                    <w:pStyle w:val="4"/>
                    <w:jc w:val="left"/>
                  </w:pPr>
                  <w:r>
                    <w:rPr>
                      <w:rFonts w:ascii="仿宋_GB2312" w:hAnsi="仿宋_GB2312" w:eastAsia="仿宋_GB2312" w:cs="仿宋_GB2312"/>
                      <w:sz w:val="22"/>
                    </w:rPr>
                    <w:t>工作时间穿工作服。</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D4E2A">
                  <w:pPr>
                    <w:pStyle w:val="4"/>
                    <w:jc w:val="center"/>
                  </w:pPr>
                  <w:r>
                    <w:rPr>
                      <w:rFonts w:ascii="仿宋_GB2312" w:hAnsi="仿宋_GB2312" w:eastAsia="仿宋_GB2312" w:cs="仿宋_GB2312"/>
                      <w:sz w:val="22"/>
                    </w:rPr>
                    <w:t>2分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7A9C8F">
                  <w:pPr>
                    <w:pStyle w:val="4"/>
                    <w:jc w:val="center"/>
                  </w:pPr>
                  <w:r>
                    <w:rPr>
                      <w:rFonts w:ascii="仿宋_GB2312" w:hAnsi="仿宋_GB2312" w:eastAsia="仿宋_GB2312" w:cs="仿宋_GB2312"/>
                      <w:sz w:val="22"/>
                    </w:rPr>
                    <w:t>发现1次未做到扣1分，扣完为止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B4B809">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B18FA1"/>
              </w:tc>
            </w:tr>
            <w:tr w14:paraId="05C146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0CED57A"/>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51A3E2">
                  <w:pPr>
                    <w:pStyle w:val="4"/>
                    <w:jc w:val="left"/>
                  </w:pPr>
                  <w:r>
                    <w:rPr>
                      <w:rFonts w:ascii="仿宋_GB2312" w:hAnsi="仿宋_GB2312" w:eastAsia="仿宋_GB2312" w:cs="仿宋_GB2312"/>
                      <w:sz w:val="22"/>
                    </w:rPr>
                    <w:t>工作服整洁、无异味。</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2C7580">
                  <w:pPr>
                    <w:pStyle w:val="4"/>
                    <w:jc w:val="center"/>
                  </w:pPr>
                  <w:r>
                    <w:rPr>
                      <w:rFonts w:ascii="仿宋_GB2312" w:hAnsi="仿宋_GB2312" w:eastAsia="仿宋_GB2312" w:cs="仿宋_GB2312"/>
                      <w:sz w:val="22"/>
                    </w:rPr>
                    <w:t>1分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817495">
                  <w:pPr>
                    <w:pStyle w:val="4"/>
                    <w:jc w:val="center"/>
                  </w:pPr>
                  <w:r>
                    <w:rPr>
                      <w:rFonts w:ascii="仿宋_GB2312" w:hAnsi="仿宋_GB2312" w:eastAsia="仿宋_GB2312" w:cs="仿宋_GB2312"/>
                      <w:sz w:val="22"/>
                    </w:rPr>
                    <w:t>发现1次未做到扣1分，扣完为止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96474F">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068A01"/>
              </w:tc>
            </w:tr>
            <w:tr w14:paraId="0F2AA8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23E86A09"/>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F8F592">
                  <w:pPr>
                    <w:pStyle w:val="4"/>
                    <w:jc w:val="left"/>
                  </w:pPr>
                  <w:r>
                    <w:rPr>
                      <w:rFonts w:ascii="仿宋_GB2312" w:hAnsi="仿宋_GB2312" w:eastAsia="仿宋_GB2312" w:cs="仿宋_GB2312"/>
                      <w:sz w:val="22"/>
                    </w:rPr>
                    <w:t>工作时间挂牌上岗或挂牌规范。</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F49C9">
                  <w:pPr>
                    <w:pStyle w:val="4"/>
                    <w:jc w:val="center"/>
                  </w:pPr>
                  <w:r>
                    <w:rPr>
                      <w:rFonts w:ascii="仿宋_GB2312" w:hAnsi="仿宋_GB2312" w:eastAsia="仿宋_GB2312" w:cs="仿宋_GB2312"/>
                      <w:sz w:val="22"/>
                    </w:rPr>
                    <w:t>1分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8BD190">
                  <w:pPr>
                    <w:pStyle w:val="4"/>
                    <w:jc w:val="center"/>
                  </w:pPr>
                  <w:r>
                    <w:rPr>
                      <w:rFonts w:ascii="仿宋_GB2312" w:hAnsi="仿宋_GB2312" w:eastAsia="仿宋_GB2312" w:cs="仿宋_GB2312"/>
                      <w:sz w:val="22"/>
                    </w:rPr>
                    <w:t>发现1次未做到扣1分，扣完为止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E98AB">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F2DC6"/>
              </w:tc>
            </w:tr>
            <w:tr w14:paraId="3EC37C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4E12BEFF"/>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920E8">
                  <w:pPr>
                    <w:pStyle w:val="4"/>
                    <w:jc w:val="left"/>
                  </w:pPr>
                  <w:r>
                    <w:rPr>
                      <w:rFonts w:ascii="仿宋_GB2312" w:hAnsi="仿宋_GB2312" w:eastAsia="仿宋_GB2312" w:cs="仿宋_GB2312"/>
                      <w:sz w:val="22"/>
                    </w:rPr>
                    <w:t>工作时间不能穿拖鞋。</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070924">
                  <w:pPr>
                    <w:pStyle w:val="4"/>
                    <w:jc w:val="center"/>
                  </w:pPr>
                  <w:r>
                    <w:rPr>
                      <w:rFonts w:ascii="仿宋_GB2312" w:hAnsi="仿宋_GB2312" w:eastAsia="仿宋_GB2312" w:cs="仿宋_GB2312"/>
                      <w:sz w:val="22"/>
                    </w:rPr>
                    <w:t>1分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03CC36">
                  <w:pPr>
                    <w:pStyle w:val="4"/>
                    <w:jc w:val="center"/>
                  </w:pPr>
                  <w:r>
                    <w:rPr>
                      <w:rFonts w:ascii="仿宋_GB2312" w:hAnsi="仿宋_GB2312" w:eastAsia="仿宋_GB2312" w:cs="仿宋_GB2312"/>
                      <w:sz w:val="22"/>
                    </w:rPr>
                    <w:t>发现1次未做到扣1分，扣完为止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689E3C">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047BF6"/>
              </w:tc>
            </w:tr>
            <w:tr w14:paraId="5B98B6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440825A0"/>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257E32">
                  <w:pPr>
                    <w:pStyle w:val="4"/>
                    <w:jc w:val="left"/>
                  </w:pPr>
                  <w:r>
                    <w:rPr>
                      <w:rFonts w:ascii="仿宋_GB2312" w:hAnsi="仿宋_GB2312" w:eastAsia="仿宋_GB2312" w:cs="仿宋_GB2312"/>
                      <w:sz w:val="22"/>
                    </w:rPr>
                    <w:t>工作时间不能在病床上睡觉。</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E5465">
                  <w:pPr>
                    <w:pStyle w:val="4"/>
                    <w:jc w:val="center"/>
                  </w:pPr>
                  <w:r>
                    <w:rPr>
                      <w:rFonts w:ascii="仿宋_GB2312" w:hAnsi="仿宋_GB2312" w:eastAsia="仿宋_GB2312" w:cs="仿宋_GB2312"/>
                      <w:sz w:val="22"/>
                    </w:rPr>
                    <w:t>1分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552C11">
                  <w:pPr>
                    <w:pStyle w:val="4"/>
                    <w:jc w:val="center"/>
                  </w:pPr>
                  <w:r>
                    <w:rPr>
                      <w:rFonts w:ascii="仿宋_GB2312" w:hAnsi="仿宋_GB2312" w:eastAsia="仿宋_GB2312" w:cs="仿宋_GB2312"/>
                      <w:sz w:val="22"/>
                    </w:rPr>
                    <w:t>发现1次未做到扣1分，扣完为止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D34A09">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1324C"/>
              </w:tc>
            </w:tr>
            <w:tr w14:paraId="6C4B65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75FD41">
                  <w:pPr>
                    <w:pStyle w:val="4"/>
                    <w:jc w:val="center"/>
                  </w:pPr>
                  <w:r>
                    <w:rPr>
                      <w:rFonts w:ascii="仿宋_GB2312" w:hAnsi="仿宋_GB2312" w:eastAsia="仿宋_GB2312" w:cs="仿宋_GB2312"/>
                      <w:sz w:val="22"/>
                    </w:rPr>
                    <w:t>工作态度</w:t>
                  </w:r>
                </w:p>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392DF0">
                  <w:pPr>
                    <w:pStyle w:val="4"/>
                    <w:jc w:val="left"/>
                  </w:pPr>
                  <w:r>
                    <w:rPr>
                      <w:rFonts w:ascii="仿宋_GB2312" w:hAnsi="仿宋_GB2312" w:eastAsia="仿宋_GB2312" w:cs="仿宋_GB2312"/>
                      <w:sz w:val="22"/>
                    </w:rPr>
                    <w:t>陪护用语规范文明、礼貌待人、态度端正和蔼。</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DCAFBC">
                  <w:pPr>
                    <w:pStyle w:val="4"/>
                    <w:jc w:val="center"/>
                  </w:pPr>
                  <w:r>
                    <w:rPr>
                      <w:rFonts w:ascii="仿宋_GB2312" w:hAnsi="仿宋_GB2312" w:eastAsia="仿宋_GB2312" w:cs="仿宋_GB2312"/>
                      <w:sz w:val="22"/>
                    </w:rPr>
                    <w:t>2分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57BE62">
                  <w:pPr>
                    <w:pStyle w:val="4"/>
                    <w:jc w:val="center"/>
                  </w:pPr>
                  <w:r>
                    <w:rPr>
                      <w:rFonts w:ascii="仿宋_GB2312" w:hAnsi="仿宋_GB2312" w:eastAsia="仿宋_GB2312" w:cs="仿宋_GB2312"/>
                      <w:sz w:val="22"/>
                    </w:rPr>
                    <w:t>发现1次未做到扣1分，扣完为止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9FA15">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63E61E"/>
              </w:tc>
            </w:tr>
            <w:tr w14:paraId="533150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32D1A0FC"/>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CEACAF">
                  <w:pPr>
                    <w:pStyle w:val="4"/>
                    <w:jc w:val="left"/>
                  </w:pPr>
                  <w:r>
                    <w:rPr>
                      <w:rFonts w:ascii="仿宋_GB2312" w:hAnsi="仿宋_GB2312" w:eastAsia="仿宋_GB2312" w:cs="仿宋_GB2312"/>
                      <w:sz w:val="22"/>
                    </w:rPr>
                    <w:t>在病区、走廊内不能聚众议论、不能大声喧哗、不能发生争吵。</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C9CA2B">
                  <w:pPr>
                    <w:pStyle w:val="4"/>
                    <w:jc w:val="center"/>
                  </w:pPr>
                  <w:r>
                    <w:rPr>
                      <w:rFonts w:ascii="仿宋_GB2312" w:hAnsi="仿宋_GB2312" w:eastAsia="仿宋_GB2312" w:cs="仿宋_GB2312"/>
                      <w:sz w:val="22"/>
                    </w:rPr>
                    <w:t>2分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B56776">
                  <w:pPr>
                    <w:pStyle w:val="4"/>
                    <w:jc w:val="center"/>
                  </w:pPr>
                  <w:r>
                    <w:rPr>
                      <w:rFonts w:ascii="仿宋_GB2312" w:hAnsi="仿宋_GB2312" w:eastAsia="仿宋_GB2312" w:cs="仿宋_GB2312"/>
                      <w:sz w:val="22"/>
                    </w:rPr>
                    <w:t>发现1次未做到扣1分，扣完为止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1127C">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B167F1"/>
              </w:tc>
            </w:tr>
            <w:tr w14:paraId="70E89A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480D3E2B"/>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B0C9CD">
                  <w:pPr>
                    <w:pStyle w:val="4"/>
                    <w:jc w:val="left"/>
                  </w:pPr>
                  <w:r>
                    <w:rPr>
                      <w:rFonts w:ascii="仿宋_GB2312" w:hAnsi="仿宋_GB2312" w:eastAsia="仿宋_GB2312" w:cs="仿宋_GB2312"/>
                      <w:sz w:val="22"/>
                    </w:rPr>
                    <w:t>工作时间不能吸烟。</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81776">
                  <w:pPr>
                    <w:pStyle w:val="4"/>
                    <w:jc w:val="center"/>
                  </w:pPr>
                  <w:r>
                    <w:rPr>
                      <w:rFonts w:ascii="仿宋_GB2312" w:hAnsi="仿宋_GB2312" w:eastAsia="仿宋_GB2312" w:cs="仿宋_GB2312"/>
                      <w:sz w:val="22"/>
                    </w:rPr>
                    <w:t>2分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ADE278">
                  <w:pPr>
                    <w:pStyle w:val="4"/>
                    <w:jc w:val="center"/>
                  </w:pPr>
                  <w:r>
                    <w:rPr>
                      <w:rFonts w:ascii="仿宋_GB2312" w:hAnsi="仿宋_GB2312" w:eastAsia="仿宋_GB2312" w:cs="仿宋_GB2312"/>
                      <w:sz w:val="22"/>
                    </w:rPr>
                    <w:t>发现1次未做到扣1分，扣完为止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8BBA6">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45E2B"/>
              </w:tc>
            </w:tr>
            <w:tr w14:paraId="3A4023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119236F8"/>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C0120D">
                  <w:pPr>
                    <w:pStyle w:val="4"/>
                    <w:jc w:val="left"/>
                  </w:pPr>
                  <w:r>
                    <w:rPr>
                      <w:rFonts w:ascii="仿宋_GB2312" w:hAnsi="仿宋_GB2312" w:eastAsia="仿宋_GB2312" w:cs="仿宋_GB2312"/>
                      <w:sz w:val="22"/>
                    </w:rPr>
                    <w:t>工作时间主动、积极、不能消极怠工。</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46F92">
                  <w:pPr>
                    <w:pStyle w:val="4"/>
                    <w:jc w:val="center"/>
                  </w:pPr>
                  <w:r>
                    <w:rPr>
                      <w:rFonts w:ascii="仿宋_GB2312" w:hAnsi="仿宋_GB2312" w:eastAsia="仿宋_GB2312" w:cs="仿宋_GB2312"/>
                      <w:sz w:val="22"/>
                    </w:rPr>
                    <w:t>5分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82548C">
                  <w:pPr>
                    <w:pStyle w:val="4"/>
                    <w:jc w:val="center"/>
                  </w:pPr>
                  <w:r>
                    <w:rPr>
                      <w:rFonts w:ascii="仿宋_GB2312" w:hAnsi="仿宋_GB2312" w:eastAsia="仿宋_GB2312" w:cs="仿宋_GB2312"/>
                      <w:sz w:val="22"/>
                    </w:rPr>
                    <w:t>发现1次未做到扣1分，扣完为止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04B957">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28A564"/>
              </w:tc>
            </w:tr>
            <w:tr w14:paraId="0BCA14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6553F8F9"/>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49C911">
                  <w:pPr>
                    <w:pStyle w:val="4"/>
                    <w:jc w:val="left"/>
                  </w:pPr>
                  <w:r>
                    <w:rPr>
                      <w:rFonts w:ascii="仿宋_GB2312" w:hAnsi="仿宋_GB2312" w:eastAsia="仿宋_GB2312" w:cs="仿宋_GB2312"/>
                      <w:sz w:val="22"/>
                    </w:rPr>
                    <w:t>工作时间不怕脏、不怕累、不怕麻烦，</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39C674">
                  <w:pPr>
                    <w:pStyle w:val="4"/>
                    <w:jc w:val="center"/>
                  </w:pPr>
                  <w:r>
                    <w:rPr>
                      <w:rFonts w:ascii="仿宋_GB2312" w:hAnsi="仿宋_GB2312" w:eastAsia="仿宋_GB2312" w:cs="仿宋_GB2312"/>
                      <w:sz w:val="22"/>
                    </w:rPr>
                    <w:t>1分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673670">
                  <w:pPr>
                    <w:pStyle w:val="4"/>
                    <w:jc w:val="center"/>
                  </w:pPr>
                  <w:r>
                    <w:rPr>
                      <w:rFonts w:ascii="仿宋_GB2312" w:hAnsi="仿宋_GB2312" w:eastAsia="仿宋_GB2312" w:cs="仿宋_GB2312"/>
                      <w:sz w:val="22"/>
                    </w:rPr>
                    <w:t>发现1次未做到扣1分，扣完为止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C3A9E7">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11E0AE"/>
              </w:tc>
            </w:tr>
            <w:tr w14:paraId="0C8C26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0F58ED28"/>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19097F">
                  <w:pPr>
                    <w:pStyle w:val="4"/>
                    <w:jc w:val="left"/>
                  </w:pPr>
                  <w:r>
                    <w:rPr>
                      <w:rFonts w:ascii="仿宋_GB2312" w:hAnsi="仿宋_GB2312" w:eastAsia="仿宋_GB2312" w:cs="仿宋_GB2312"/>
                      <w:sz w:val="22"/>
                    </w:rPr>
                    <w:t>不擅自离岗、串岗、干私活、玩游戏、玩牌、走廊内吃零食。</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9C76D">
                  <w:pPr>
                    <w:pStyle w:val="4"/>
                    <w:jc w:val="center"/>
                  </w:pPr>
                  <w:r>
                    <w:rPr>
                      <w:rFonts w:ascii="仿宋_GB2312" w:hAnsi="仿宋_GB2312" w:eastAsia="仿宋_GB2312" w:cs="仿宋_GB2312"/>
                      <w:sz w:val="22"/>
                    </w:rPr>
                    <w:t>4分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593A0A">
                  <w:pPr>
                    <w:pStyle w:val="4"/>
                    <w:jc w:val="center"/>
                  </w:pPr>
                  <w:r>
                    <w:rPr>
                      <w:rFonts w:ascii="仿宋_GB2312" w:hAnsi="仿宋_GB2312" w:eastAsia="仿宋_GB2312" w:cs="仿宋_GB2312"/>
                      <w:sz w:val="22"/>
                    </w:rPr>
                    <w:t>发现1次未做到扣2分，扣完为止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F959BE">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39CE98"/>
              </w:tc>
            </w:tr>
            <w:tr w14:paraId="43ED2D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5A628B1F"/>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52299A">
                  <w:pPr>
                    <w:pStyle w:val="4"/>
                    <w:jc w:val="left"/>
                  </w:pPr>
                  <w:r>
                    <w:rPr>
                      <w:rFonts w:ascii="仿宋_GB2312" w:hAnsi="仿宋_GB2312" w:eastAsia="仿宋_GB2312" w:cs="仿宋_GB2312"/>
                      <w:sz w:val="22"/>
                    </w:rPr>
                    <w:t>陪护期间不能顶撞、辱骂护士、管理老师。护工之间相互谩骂、打架发现一次罚款100元；发生护工殴打管理老师、护士、病员的一次性罚款200元，同时移交公安部门处理。</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600D18">
                  <w:pPr>
                    <w:pStyle w:val="4"/>
                    <w:jc w:val="center"/>
                  </w:pPr>
                  <w:r>
                    <w:rPr>
                      <w:rFonts w:ascii="仿宋_GB2312" w:hAnsi="仿宋_GB2312" w:eastAsia="仿宋_GB2312" w:cs="仿宋_GB2312"/>
                      <w:sz w:val="22"/>
                    </w:rPr>
                    <w:t>12分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949E68">
                  <w:pPr>
                    <w:pStyle w:val="4"/>
                    <w:jc w:val="center"/>
                  </w:pPr>
                  <w:r>
                    <w:rPr>
                      <w:rFonts w:ascii="仿宋_GB2312" w:hAnsi="仿宋_GB2312" w:eastAsia="仿宋_GB2312" w:cs="仿宋_GB2312"/>
                      <w:sz w:val="22"/>
                    </w:rPr>
                    <w:t>发现1次未做到扣分，6扣完为止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97287A">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BFC99"/>
              </w:tc>
            </w:tr>
            <w:tr w14:paraId="5D3755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F5F9B">
                  <w:pPr>
                    <w:pStyle w:val="4"/>
                    <w:jc w:val="center"/>
                  </w:pPr>
                  <w:r>
                    <w:rPr>
                      <w:rFonts w:ascii="仿宋_GB2312" w:hAnsi="仿宋_GB2312" w:eastAsia="仿宋_GB2312" w:cs="仿宋_GB2312"/>
                      <w:sz w:val="22"/>
                    </w:rPr>
                    <w:t>服务质量</w:t>
                  </w:r>
                </w:p>
              </w:tc>
              <w:tc>
                <w:tcPr>
                  <w:tcW w:w="5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401160">
                  <w:pPr>
                    <w:pStyle w:val="4"/>
                    <w:jc w:val="center"/>
                  </w:pPr>
                  <w:r>
                    <w:rPr>
                      <w:rFonts w:ascii="仿宋_GB2312" w:hAnsi="仿宋_GB2312" w:eastAsia="仿宋_GB2312" w:cs="仿宋_GB2312"/>
                      <w:sz w:val="22"/>
                    </w:rPr>
                    <w:t>床头柜、床单被套清洁</w:t>
                  </w:r>
                </w:p>
              </w:tc>
              <w:tc>
                <w:tcPr>
                  <w:tcW w:w="19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83ACFC">
                  <w:pPr>
                    <w:pStyle w:val="4"/>
                    <w:jc w:val="left"/>
                  </w:pPr>
                  <w:r>
                    <w:rPr>
                      <w:rFonts w:ascii="仿宋_GB2312" w:hAnsi="仿宋_GB2312" w:eastAsia="仿宋_GB2312" w:cs="仿宋_GB2312"/>
                      <w:sz w:val="22"/>
                    </w:rPr>
                    <w:t>病床、床头、床边无明显灰尘，床头柜无杂物、无污迹。</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1AF99A">
                  <w:pPr>
                    <w:pStyle w:val="4"/>
                    <w:jc w:val="center"/>
                  </w:pPr>
                  <w:r>
                    <w:rPr>
                      <w:rFonts w:ascii="仿宋_GB2312" w:hAnsi="仿宋_GB2312" w:eastAsia="仿宋_GB2312" w:cs="仿宋_GB2312"/>
                      <w:sz w:val="22"/>
                    </w:rPr>
                    <w:t>2分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C7B3D">
                  <w:pPr>
                    <w:pStyle w:val="4"/>
                    <w:jc w:val="center"/>
                  </w:pPr>
                  <w:r>
                    <w:rPr>
                      <w:rFonts w:ascii="仿宋_GB2312" w:hAnsi="仿宋_GB2312" w:eastAsia="仿宋_GB2312" w:cs="仿宋_GB2312"/>
                      <w:sz w:val="22"/>
                    </w:rPr>
                    <w:t>发现1次未做到扣1分，扣完为止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51FC6E">
                  <w:pPr>
                    <w:pStyle w:val="4"/>
                    <w:jc w:val="center"/>
                  </w:pPr>
                </w:p>
              </w:tc>
              <w:tc>
                <w:tcPr>
                  <w:tcW w:w="6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DE47C4"/>
              </w:tc>
            </w:tr>
            <w:tr w14:paraId="43A0B8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14122C74"/>
              </w:tc>
              <w:tc>
                <w:tcPr>
                  <w:tcW w:w="552" w:type="dxa"/>
                  <w:vMerge w:val="continue"/>
                  <w:tcBorders>
                    <w:top w:val="nil"/>
                    <w:left w:val="single" w:color="000000" w:sz="4" w:space="0"/>
                    <w:bottom w:val="single" w:color="000000" w:sz="4" w:space="0"/>
                    <w:right w:val="single" w:color="000000" w:sz="4" w:space="0"/>
                  </w:tcBorders>
                </w:tcPr>
                <w:p w14:paraId="5777C687"/>
              </w:tc>
              <w:tc>
                <w:tcPr>
                  <w:tcW w:w="19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EC9B8">
                  <w:pPr>
                    <w:pStyle w:val="4"/>
                    <w:jc w:val="left"/>
                  </w:pPr>
                  <w:r>
                    <w:rPr>
                      <w:rFonts w:ascii="仿宋_GB2312" w:hAnsi="仿宋_GB2312" w:eastAsia="仿宋_GB2312" w:cs="仿宋_GB2312"/>
                      <w:sz w:val="22"/>
                    </w:rPr>
                    <w:t>及时更换床单被套。</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83A618">
                  <w:pPr>
                    <w:pStyle w:val="4"/>
                    <w:jc w:val="center"/>
                  </w:pPr>
                  <w:r>
                    <w:rPr>
                      <w:rFonts w:ascii="仿宋_GB2312" w:hAnsi="仿宋_GB2312" w:eastAsia="仿宋_GB2312" w:cs="仿宋_GB2312"/>
                      <w:sz w:val="22"/>
                    </w:rPr>
                    <w:t>2分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6A0407">
                  <w:pPr>
                    <w:pStyle w:val="4"/>
                    <w:jc w:val="center"/>
                  </w:pPr>
                  <w:r>
                    <w:rPr>
                      <w:rFonts w:ascii="仿宋_GB2312" w:hAnsi="仿宋_GB2312" w:eastAsia="仿宋_GB2312" w:cs="仿宋_GB2312"/>
                      <w:sz w:val="22"/>
                    </w:rPr>
                    <w:t>发现1次未做到扣1分，扣完为止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0F4591">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D3A5F8"/>
              </w:tc>
            </w:tr>
            <w:tr w14:paraId="7C5689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0B159340"/>
              </w:tc>
              <w:tc>
                <w:tcPr>
                  <w:tcW w:w="5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D0A40E">
                  <w:pPr>
                    <w:pStyle w:val="4"/>
                    <w:jc w:val="center"/>
                  </w:pPr>
                  <w:r>
                    <w:rPr>
                      <w:rFonts w:ascii="仿宋_GB2312" w:hAnsi="仿宋_GB2312" w:eastAsia="仿宋_GB2312" w:cs="仿宋_GB2312"/>
                      <w:sz w:val="22"/>
                    </w:rPr>
                    <w:t>治疗室卫生</w:t>
                  </w:r>
                </w:p>
              </w:tc>
              <w:tc>
                <w:tcPr>
                  <w:tcW w:w="19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BB7AF9">
                  <w:pPr>
                    <w:pStyle w:val="4"/>
                    <w:jc w:val="both"/>
                  </w:pPr>
                  <w:r>
                    <w:rPr>
                      <w:rFonts w:ascii="仿宋_GB2312" w:hAnsi="仿宋_GB2312" w:eastAsia="仿宋_GB2312" w:cs="仿宋_GB2312"/>
                      <w:sz w:val="22"/>
                    </w:rPr>
                    <w:t>地面：光亮，无斑迹、水迹，无纸屑等杂物。</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03BF9A">
                  <w:pPr>
                    <w:pStyle w:val="4"/>
                    <w:jc w:val="center"/>
                  </w:pPr>
                  <w:r>
                    <w:rPr>
                      <w:rFonts w:ascii="仿宋_GB2312" w:hAnsi="仿宋_GB2312" w:eastAsia="仿宋_GB2312" w:cs="仿宋_GB2312"/>
                      <w:sz w:val="22"/>
                    </w:rPr>
                    <w:t>2分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ED51D">
                  <w:pPr>
                    <w:pStyle w:val="4"/>
                    <w:jc w:val="center"/>
                  </w:pPr>
                  <w:r>
                    <w:rPr>
                      <w:rFonts w:ascii="仿宋_GB2312" w:hAnsi="仿宋_GB2312" w:eastAsia="仿宋_GB2312" w:cs="仿宋_GB2312"/>
                      <w:sz w:val="22"/>
                    </w:rPr>
                    <w:t>发现1次未做到扣1分，扣完为止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07299F">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0029D5"/>
              </w:tc>
            </w:tr>
            <w:tr w14:paraId="63B4D4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CDD1E2D"/>
              </w:tc>
              <w:tc>
                <w:tcPr>
                  <w:tcW w:w="552" w:type="dxa"/>
                  <w:vMerge w:val="continue"/>
                  <w:tcBorders>
                    <w:top w:val="nil"/>
                    <w:left w:val="single" w:color="000000" w:sz="4" w:space="0"/>
                    <w:bottom w:val="single" w:color="000000" w:sz="4" w:space="0"/>
                    <w:right w:val="single" w:color="000000" w:sz="4" w:space="0"/>
                  </w:tcBorders>
                </w:tcPr>
                <w:p w14:paraId="3FC0180B"/>
              </w:tc>
              <w:tc>
                <w:tcPr>
                  <w:tcW w:w="19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E14E8">
                  <w:pPr>
                    <w:pStyle w:val="4"/>
                    <w:jc w:val="left"/>
                  </w:pPr>
                  <w:r>
                    <w:rPr>
                      <w:rFonts w:ascii="仿宋_GB2312" w:hAnsi="仿宋_GB2312" w:eastAsia="仿宋_GB2312" w:cs="仿宋_GB2312"/>
                      <w:sz w:val="22"/>
                    </w:rPr>
                    <w:t>门窗玻璃，清刮后用纸巾擦拭无明显灰尘；门把手清洁光亮，无污迹。</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544260">
                  <w:pPr>
                    <w:pStyle w:val="4"/>
                    <w:jc w:val="center"/>
                  </w:pPr>
                  <w:r>
                    <w:rPr>
                      <w:rFonts w:ascii="仿宋_GB2312" w:hAnsi="仿宋_GB2312" w:eastAsia="仿宋_GB2312" w:cs="仿宋_GB2312"/>
                      <w:sz w:val="22"/>
                    </w:rPr>
                    <w:t>2分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03F62A">
                  <w:pPr>
                    <w:pStyle w:val="4"/>
                    <w:jc w:val="center"/>
                  </w:pPr>
                  <w:r>
                    <w:rPr>
                      <w:rFonts w:ascii="仿宋_GB2312" w:hAnsi="仿宋_GB2312" w:eastAsia="仿宋_GB2312" w:cs="仿宋_GB2312"/>
                      <w:sz w:val="22"/>
                    </w:rPr>
                    <w:t>发现1次未做到扣1分，扣完为止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77AA2B">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C05A8C"/>
              </w:tc>
            </w:tr>
            <w:tr w14:paraId="53C335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A9EF6AF"/>
              </w:tc>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9C83A">
                  <w:pPr>
                    <w:pStyle w:val="4"/>
                    <w:jc w:val="center"/>
                  </w:pPr>
                  <w:r>
                    <w:rPr>
                      <w:rFonts w:ascii="仿宋_GB2312" w:hAnsi="仿宋_GB2312" w:eastAsia="仿宋_GB2312" w:cs="仿宋_GB2312"/>
                      <w:sz w:val="22"/>
                    </w:rPr>
                    <w:t>医师办公室、医护值班室卫生</w:t>
                  </w:r>
                </w:p>
              </w:tc>
              <w:tc>
                <w:tcPr>
                  <w:tcW w:w="19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398FC5">
                  <w:pPr>
                    <w:pStyle w:val="4"/>
                    <w:jc w:val="left"/>
                  </w:pPr>
                  <w:r>
                    <w:rPr>
                      <w:rFonts w:ascii="仿宋_GB2312" w:hAnsi="仿宋_GB2312" w:eastAsia="仿宋_GB2312" w:cs="仿宋_GB2312"/>
                      <w:sz w:val="22"/>
                    </w:rPr>
                    <w:t>门窗玻璃，清刮后用纸巾擦拭无明显灰尘；门把手清洁光亮，无污迹.</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99C984">
                  <w:pPr>
                    <w:pStyle w:val="4"/>
                    <w:jc w:val="center"/>
                  </w:pPr>
                  <w:r>
                    <w:rPr>
                      <w:rFonts w:ascii="仿宋_GB2312" w:hAnsi="仿宋_GB2312" w:eastAsia="仿宋_GB2312" w:cs="仿宋_GB2312"/>
                      <w:sz w:val="22"/>
                    </w:rPr>
                    <w:t>4分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2551BF">
                  <w:pPr>
                    <w:pStyle w:val="4"/>
                    <w:jc w:val="center"/>
                  </w:pPr>
                  <w:r>
                    <w:rPr>
                      <w:rFonts w:ascii="仿宋_GB2312" w:hAnsi="仿宋_GB2312" w:eastAsia="仿宋_GB2312" w:cs="仿宋_GB2312"/>
                      <w:sz w:val="22"/>
                    </w:rPr>
                    <w:t>发现1次未做到扣2分，扣完为止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51A0AB">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DC88DD"/>
              </w:tc>
            </w:tr>
            <w:tr w14:paraId="5B81A2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2B061DD7"/>
              </w:tc>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BA7FD">
                  <w:pPr>
                    <w:pStyle w:val="4"/>
                    <w:jc w:val="center"/>
                  </w:pPr>
                  <w:r>
                    <w:rPr>
                      <w:rFonts w:ascii="仿宋_GB2312" w:hAnsi="仿宋_GB2312" w:eastAsia="仿宋_GB2312" w:cs="仿宋_GB2312"/>
                      <w:sz w:val="22"/>
                    </w:rPr>
                    <w:t>库房清洁</w:t>
                  </w:r>
                </w:p>
              </w:tc>
              <w:tc>
                <w:tcPr>
                  <w:tcW w:w="19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B1C447">
                  <w:pPr>
                    <w:pStyle w:val="4"/>
                    <w:jc w:val="both"/>
                  </w:pPr>
                  <w:r>
                    <w:rPr>
                      <w:rFonts w:ascii="仿宋_GB2312" w:hAnsi="仿宋_GB2312" w:eastAsia="仿宋_GB2312" w:cs="仿宋_GB2312"/>
                      <w:sz w:val="22"/>
                    </w:rPr>
                    <w:t>地面光亮无斑痕、无纸屑等杂物。</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F8EFA">
                  <w:pPr>
                    <w:pStyle w:val="4"/>
                    <w:jc w:val="center"/>
                  </w:pPr>
                  <w:r>
                    <w:rPr>
                      <w:rFonts w:ascii="仿宋_GB2312" w:hAnsi="仿宋_GB2312" w:eastAsia="仿宋_GB2312" w:cs="仿宋_GB2312"/>
                      <w:sz w:val="22"/>
                    </w:rPr>
                    <w:t>4分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C7D41B">
                  <w:pPr>
                    <w:pStyle w:val="4"/>
                    <w:jc w:val="center"/>
                  </w:pPr>
                  <w:r>
                    <w:rPr>
                      <w:rFonts w:ascii="仿宋_GB2312" w:hAnsi="仿宋_GB2312" w:eastAsia="仿宋_GB2312" w:cs="仿宋_GB2312"/>
                      <w:sz w:val="22"/>
                    </w:rPr>
                    <w:t>发现1次未做到扣1分，扣完为止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1DCEE">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AB6102"/>
              </w:tc>
            </w:tr>
            <w:tr w14:paraId="3F7C9E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26E3BA2D"/>
              </w:tc>
              <w:tc>
                <w:tcPr>
                  <w:tcW w:w="5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970454">
                  <w:pPr>
                    <w:pStyle w:val="4"/>
                    <w:jc w:val="center"/>
                  </w:pPr>
                  <w:r>
                    <w:rPr>
                      <w:rFonts w:ascii="仿宋_GB2312" w:hAnsi="仿宋_GB2312" w:eastAsia="仿宋_GB2312" w:cs="仿宋_GB2312"/>
                      <w:sz w:val="22"/>
                    </w:rPr>
                    <w:t>岗位职责</w:t>
                  </w:r>
                </w:p>
              </w:tc>
              <w:tc>
                <w:tcPr>
                  <w:tcW w:w="19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8F5FAE">
                  <w:pPr>
                    <w:pStyle w:val="4"/>
                    <w:jc w:val="both"/>
                  </w:pPr>
                  <w:r>
                    <w:rPr>
                      <w:rFonts w:ascii="仿宋_GB2312" w:hAnsi="仿宋_GB2312" w:eastAsia="仿宋_GB2312" w:cs="仿宋_GB2312"/>
                      <w:sz w:val="22"/>
                    </w:rPr>
                    <w:t>合理安排时间到药房取药、领取液体。</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AA163">
                  <w:pPr>
                    <w:pStyle w:val="4"/>
                    <w:jc w:val="center"/>
                  </w:pPr>
                  <w:r>
                    <w:rPr>
                      <w:rFonts w:ascii="仿宋_GB2312" w:hAnsi="仿宋_GB2312" w:eastAsia="仿宋_GB2312" w:cs="仿宋_GB2312"/>
                      <w:sz w:val="22"/>
                    </w:rPr>
                    <w:t>3分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D2D2EA">
                  <w:pPr>
                    <w:pStyle w:val="4"/>
                    <w:jc w:val="center"/>
                  </w:pPr>
                  <w:r>
                    <w:rPr>
                      <w:rFonts w:ascii="仿宋_GB2312" w:hAnsi="仿宋_GB2312" w:eastAsia="仿宋_GB2312" w:cs="仿宋_GB2312"/>
                      <w:sz w:val="22"/>
                    </w:rPr>
                    <w:t>发现1次未做到扣1分，扣完为止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30C4EA">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7A7E36"/>
              </w:tc>
            </w:tr>
            <w:tr w14:paraId="59F35C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720910C"/>
              </w:tc>
              <w:tc>
                <w:tcPr>
                  <w:tcW w:w="552" w:type="dxa"/>
                  <w:vMerge w:val="continue"/>
                  <w:tcBorders>
                    <w:top w:val="nil"/>
                    <w:left w:val="single" w:color="000000" w:sz="4" w:space="0"/>
                    <w:bottom w:val="single" w:color="000000" w:sz="4" w:space="0"/>
                    <w:right w:val="single" w:color="000000" w:sz="4" w:space="0"/>
                  </w:tcBorders>
                </w:tcPr>
                <w:p w14:paraId="2987A404"/>
              </w:tc>
              <w:tc>
                <w:tcPr>
                  <w:tcW w:w="19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20D6F9">
                  <w:pPr>
                    <w:pStyle w:val="4"/>
                    <w:jc w:val="left"/>
                  </w:pPr>
                  <w:r>
                    <w:rPr>
                      <w:rFonts w:ascii="仿宋_GB2312" w:hAnsi="仿宋_GB2312" w:eastAsia="仿宋_GB2312" w:cs="仿宋_GB2312"/>
                      <w:sz w:val="22"/>
                    </w:rPr>
                    <w:t>运送特殊的大小便标本。</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F7B26">
                  <w:pPr>
                    <w:pStyle w:val="4"/>
                    <w:jc w:val="center"/>
                  </w:pPr>
                  <w:r>
                    <w:rPr>
                      <w:rFonts w:ascii="仿宋_GB2312" w:hAnsi="仿宋_GB2312" w:eastAsia="仿宋_GB2312" w:cs="仿宋_GB2312"/>
                      <w:sz w:val="22"/>
                    </w:rPr>
                    <w:t>3分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AE1810">
                  <w:pPr>
                    <w:pStyle w:val="4"/>
                    <w:jc w:val="center"/>
                  </w:pPr>
                  <w:r>
                    <w:rPr>
                      <w:rFonts w:ascii="仿宋_GB2312" w:hAnsi="仿宋_GB2312" w:eastAsia="仿宋_GB2312" w:cs="仿宋_GB2312"/>
                      <w:sz w:val="22"/>
                    </w:rPr>
                    <w:t>发现1次未做到扣1分，扣完为止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A6592B">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3C320D"/>
              </w:tc>
            </w:tr>
            <w:tr w14:paraId="7ADF34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C56179">
                  <w:pPr>
                    <w:pStyle w:val="4"/>
                    <w:jc w:val="center"/>
                  </w:pPr>
                  <w:r>
                    <w:rPr>
                      <w:rFonts w:ascii="仿宋_GB2312" w:hAnsi="仿宋_GB2312" w:eastAsia="仿宋_GB2312" w:cs="仿宋_GB2312"/>
                      <w:sz w:val="22"/>
                    </w:rPr>
                    <w:t>其他事项</w:t>
                  </w:r>
                </w:p>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194AE3">
                  <w:pPr>
                    <w:pStyle w:val="4"/>
                    <w:jc w:val="left"/>
                  </w:pPr>
                  <w:r>
                    <w:rPr>
                      <w:rFonts w:ascii="仿宋_GB2312" w:hAnsi="仿宋_GB2312" w:eastAsia="仿宋_GB2312" w:cs="仿宋_GB2312"/>
                      <w:sz w:val="22"/>
                    </w:rPr>
                    <w:t>服从公司、医院管理。</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1C789E">
                  <w:pPr>
                    <w:pStyle w:val="4"/>
                    <w:jc w:val="center"/>
                  </w:pPr>
                  <w:r>
                    <w:rPr>
                      <w:rFonts w:ascii="仿宋_GB2312" w:hAnsi="仿宋_GB2312" w:eastAsia="仿宋_GB2312" w:cs="仿宋_GB2312"/>
                      <w:sz w:val="22"/>
                    </w:rPr>
                    <w:t>10分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786B5F">
                  <w:pPr>
                    <w:pStyle w:val="4"/>
                    <w:jc w:val="center"/>
                  </w:pPr>
                  <w:r>
                    <w:rPr>
                      <w:rFonts w:ascii="仿宋_GB2312" w:hAnsi="仿宋_GB2312" w:eastAsia="仿宋_GB2312" w:cs="仿宋_GB2312"/>
                      <w:sz w:val="22"/>
                    </w:rPr>
                    <w:t>发现1次未做到扣10分，扣完为止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D02CE">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54AE7D"/>
              </w:tc>
            </w:tr>
            <w:tr w14:paraId="022A23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67BCD185"/>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176535">
                  <w:pPr>
                    <w:pStyle w:val="4"/>
                    <w:jc w:val="left"/>
                  </w:pPr>
                  <w:r>
                    <w:rPr>
                      <w:rFonts w:ascii="仿宋_GB2312" w:hAnsi="仿宋_GB2312" w:eastAsia="仿宋_GB2312" w:cs="仿宋_GB2312"/>
                      <w:sz w:val="22"/>
                    </w:rPr>
                    <w:t>不给医院造成不良影响。</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B77D18">
                  <w:pPr>
                    <w:pStyle w:val="4"/>
                    <w:jc w:val="center"/>
                  </w:pPr>
                  <w:r>
                    <w:rPr>
                      <w:rFonts w:ascii="仿宋_GB2312" w:hAnsi="仿宋_GB2312" w:eastAsia="仿宋_GB2312" w:cs="仿宋_GB2312"/>
                      <w:sz w:val="22"/>
                    </w:rPr>
                    <w:t>10分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3A6CF">
                  <w:pPr>
                    <w:pStyle w:val="4"/>
                    <w:jc w:val="center"/>
                  </w:pPr>
                  <w:r>
                    <w:rPr>
                      <w:rFonts w:ascii="仿宋_GB2312" w:hAnsi="仿宋_GB2312" w:eastAsia="仿宋_GB2312" w:cs="仿宋_GB2312"/>
                      <w:sz w:val="22"/>
                    </w:rPr>
                    <w:t>发现1次未做到扣10分，扣完为止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B5A064">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112CAF"/>
              </w:tc>
            </w:tr>
            <w:tr w14:paraId="1E6897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6BEF42DF"/>
              </w:tc>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5692B1">
                  <w:pPr>
                    <w:pStyle w:val="4"/>
                    <w:jc w:val="left"/>
                  </w:pPr>
                  <w:r>
                    <w:rPr>
                      <w:rFonts w:ascii="仿宋_GB2312" w:hAnsi="仿宋_GB2312" w:eastAsia="仿宋_GB2312" w:cs="仿宋_GB2312"/>
                      <w:sz w:val="22"/>
                    </w:rPr>
                    <w:t>因不按照安全生产要求作业发生安全事故的，保洁公司除承担全部赔偿责任。</w:t>
                  </w:r>
                </w:p>
              </w:tc>
              <w:tc>
                <w:tcPr>
                  <w:tcW w:w="4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F2F3C9">
                  <w:pPr>
                    <w:pStyle w:val="4"/>
                    <w:jc w:val="center"/>
                  </w:pPr>
                  <w:r>
                    <w:rPr>
                      <w:rFonts w:ascii="仿宋_GB2312" w:hAnsi="仿宋_GB2312" w:eastAsia="仿宋_GB2312" w:cs="仿宋_GB2312"/>
                      <w:sz w:val="22"/>
                    </w:rPr>
                    <w:t>20分</w:t>
                  </w:r>
                </w:p>
              </w:tc>
              <w:tc>
                <w:tcPr>
                  <w:tcW w:w="12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B5060A">
                  <w:pPr>
                    <w:pStyle w:val="4"/>
                    <w:jc w:val="center"/>
                  </w:pPr>
                  <w:r>
                    <w:rPr>
                      <w:rFonts w:ascii="仿宋_GB2312" w:hAnsi="仿宋_GB2312" w:eastAsia="仿宋_GB2312" w:cs="仿宋_GB2312"/>
                      <w:sz w:val="22"/>
                    </w:rPr>
                    <w:t>发现1次未做到扣20分，扣完为止</w:t>
                  </w:r>
                </w:p>
              </w:tc>
              <w:tc>
                <w:tcPr>
                  <w:tcW w:w="3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889982">
                  <w:pPr>
                    <w:pStyle w:val="4"/>
                    <w:jc w:val="center"/>
                  </w:pPr>
                </w:p>
              </w:tc>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77C228"/>
              </w:tc>
            </w:tr>
          </w:tbl>
          <w:p w14:paraId="6712655A">
            <w:pPr>
              <w:pStyle w:val="4"/>
              <w:jc w:val="center"/>
            </w:pPr>
            <w:r>
              <w:rPr>
                <w:rFonts w:ascii="仿宋_GB2312" w:hAnsi="仿宋_GB2312" w:eastAsia="仿宋_GB2312" w:cs="仿宋_GB2312"/>
                <w:b/>
                <w:sz w:val="24"/>
              </w:rPr>
              <w:t>担架人员服务工作考核评分表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3"/>
              <w:gridCol w:w="2362"/>
              <w:gridCol w:w="448"/>
              <w:gridCol w:w="1162"/>
              <w:gridCol w:w="431"/>
              <w:gridCol w:w="647"/>
            </w:tblGrid>
            <w:tr w14:paraId="0DE71C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044E55">
                  <w:pPr>
                    <w:pStyle w:val="4"/>
                    <w:jc w:val="center"/>
                  </w:pPr>
                  <w:r>
                    <w:rPr>
                      <w:rFonts w:ascii="仿宋_GB2312" w:hAnsi="仿宋_GB2312" w:eastAsia="仿宋_GB2312" w:cs="仿宋_GB2312"/>
                      <w:b/>
                      <w:sz w:val="22"/>
                    </w:rPr>
                    <w:t>考核项目</w:t>
                  </w:r>
                </w:p>
              </w:tc>
              <w:tc>
                <w:tcPr>
                  <w:tcW w:w="24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170910">
                  <w:pPr>
                    <w:pStyle w:val="4"/>
                    <w:jc w:val="center"/>
                  </w:pPr>
                  <w:r>
                    <w:rPr>
                      <w:rFonts w:ascii="仿宋_GB2312" w:hAnsi="仿宋_GB2312" w:eastAsia="仿宋_GB2312" w:cs="仿宋_GB2312"/>
                      <w:b/>
                      <w:sz w:val="22"/>
                    </w:rPr>
                    <w:t>考核内容</w:t>
                  </w:r>
                </w:p>
              </w:tc>
              <w:tc>
                <w:tcPr>
                  <w:tcW w:w="4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41A5B9">
                  <w:pPr>
                    <w:pStyle w:val="4"/>
                    <w:jc w:val="center"/>
                  </w:pPr>
                  <w:r>
                    <w:rPr>
                      <w:rFonts w:ascii="仿宋_GB2312" w:hAnsi="仿宋_GB2312" w:eastAsia="仿宋_GB2312" w:cs="仿宋_GB2312"/>
                      <w:b/>
                      <w:sz w:val="22"/>
                    </w:rPr>
                    <w:t>分值</w:t>
                  </w:r>
                </w:p>
              </w:tc>
              <w:tc>
                <w:tcPr>
                  <w:tcW w:w="11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88CF0C">
                  <w:pPr>
                    <w:pStyle w:val="4"/>
                    <w:jc w:val="center"/>
                  </w:pPr>
                  <w:r>
                    <w:rPr>
                      <w:rFonts w:ascii="仿宋_GB2312" w:hAnsi="仿宋_GB2312" w:eastAsia="仿宋_GB2312" w:cs="仿宋_GB2312"/>
                      <w:b/>
                      <w:sz w:val="22"/>
                    </w:rPr>
                    <w:t>扣分标准</w:t>
                  </w:r>
                </w:p>
              </w:tc>
              <w:tc>
                <w:tcPr>
                  <w:tcW w:w="2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775DAB">
                  <w:pPr>
                    <w:pStyle w:val="4"/>
                    <w:jc w:val="center"/>
                  </w:pPr>
                  <w:r>
                    <w:rPr>
                      <w:rFonts w:ascii="仿宋_GB2312" w:hAnsi="仿宋_GB2312" w:eastAsia="仿宋_GB2312" w:cs="仿宋_GB2312"/>
                      <w:b/>
                      <w:sz w:val="22"/>
                    </w:rPr>
                    <w:t>扣分</w:t>
                  </w:r>
                </w:p>
              </w:tc>
              <w:tc>
                <w:tcPr>
                  <w:tcW w:w="6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36870C">
                  <w:pPr>
                    <w:pStyle w:val="4"/>
                    <w:jc w:val="center"/>
                  </w:pPr>
                  <w:r>
                    <w:rPr>
                      <w:rFonts w:ascii="仿宋_GB2312" w:hAnsi="仿宋_GB2312" w:eastAsia="仿宋_GB2312" w:cs="仿宋_GB2312"/>
                      <w:b/>
                      <w:sz w:val="22"/>
                    </w:rPr>
                    <w:t>医院考核得分</w:t>
                  </w:r>
                </w:p>
              </w:tc>
            </w:tr>
            <w:tr w14:paraId="5D0881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77480">
                  <w:pPr>
                    <w:pStyle w:val="4"/>
                    <w:jc w:val="center"/>
                  </w:pPr>
                  <w:r>
                    <w:rPr>
                      <w:rFonts w:ascii="仿宋_GB2312" w:hAnsi="仿宋_GB2312" w:eastAsia="仿宋_GB2312" w:cs="仿宋_GB2312"/>
                      <w:sz w:val="22"/>
                    </w:rPr>
                    <w:t>基础管理</w:t>
                  </w:r>
                </w:p>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9B7629">
                  <w:pPr>
                    <w:pStyle w:val="4"/>
                    <w:jc w:val="both"/>
                  </w:pPr>
                  <w:r>
                    <w:rPr>
                      <w:rFonts w:ascii="仿宋_GB2312" w:hAnsi="仿宋_GB2312" w:eastAsia="仿宋_GB2312" w:cs="仿宋_GB2312"/>
                      <w:sz w:val="22"/>
                    </w:rPr>
                    <w:t>仪表整洁，上班着工作服，佩戴工作牌，语言、行为文明等。</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78927">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6E8853">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9FB774">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42E002"/>
              </w:tc>
            </w:tr>
            <w:tr w14:paraId="4FC6F6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11B49B8D"/>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156BD2">
                  <w:pPr>
                    <w:pStyle w:val="4"/>
                    <w:jc w:val="both"/>
                  </w:pPr>
                  <w:r>
                    <w:rPr>
                      <w:rFonts w:ascii="仿宋_GB2312" w:hAnsi="仿宋_GB2312" w:eastAsia="仿宋_GB2312" w:cs="仿宋_GB2312"/>
                      <w:sz w:val="22"/>
                    </w:rPr>
                    <w:t>不得出现与医护人员、患者纠纷。</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043CC8">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8DD43">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F2E0D">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162C7"/>
              </w:tc>
            </w:tr>
            <w:tr w14:paraId="594428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3CBEEEDC"/>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709D4B">
                  <w:pPr>
                    <w:pStyle w:val="4"/>
                    <w:jc w:val="both"/>
                  </w:pPr>
                  <w:r>
                    <w:rPr>
                      <w:rFonts w:ascii="仿宋_GB2312" w:hAnsi="仿宋_GB2312" w:eastAsia="仿宋_GB2312" w:cs="仿宋_GB2312"/>
                      <w:sz w:val="22"/>
                    </w:rPr>
                    <w:t>爱护搬运工具及病区公共设施。</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8ED72C">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7378EC">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DEFE35">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1A96AA"/>
              </w:tc>
            </w:tr>
            <w:tr w14:paraId="0F8887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4615F7">
                  <w:pPr>
                    <w:pStyle w:val="4"/>
                    <w:jc w:val="center"/>
                  </w:pPr>
                  <w:r>
                    <w:rPr>
                      <w:rFonts w:ascii="仿宋_GB2312" w:hAnsi="仿宋_GB2312" w:eastAsia="仿宋_GB2312" w:cs="仿宋_GB2312"/>
                      <w:sz w:val="22"/>
                    </w:rPr>
                    <w:t>工作态度</w:t>
                  </w:r>
                </w:p>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5D076">
                  <w:pPr>
                    <w:pStyle w:val="4"/>
                    <w:jc w:val="both"/>
                  </w:pPr>
                  <w:r>
                    <w:rPr>
                      <w:rFonts w:ascii="仿宋_GB2312" w:hAnsi="仿宋_GB2312" w:eastAsia="仿宋_GB2312" w:cs="仿宋_GB2312"/>
                      <w:sz w:val="22"/>
                    </w:rPr>
                    <w:t>上班时间禁止干私事、擅离岗位、迟到早退，得到通知后及时到位，不得工作散漫。</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42C50E">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25E0F">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6EFF13">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8D818B"/>
              </w:tc>
            </w:tr>
            <w:tr w14:paraId="150733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44046F8B"/>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9F7A72">
                  <w:pPr>
                    <w:pStyle w:val="4"/>
                    <w:jc w:val="both"/>
                  </w:pPr>
                  <w:r>
                    <w:rPr>
                      <w:rFonts w:ascii="仿宋_GB2312" w:hAnsi="仿宋_GB2312" w:eastAsia="仿宋_GB2312" w:cs="仿宋_GB2312"/>
                      <w:sz w:val="22"/>
                    </w:rPr>
                    <w:t>服从领导分配，不得影响正常工作。</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EDD0E0">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93787E">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CB187A">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52927"/>
              </w:tc>
            </w:tr>
            <w:tr w14:paraId="5B5662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1FF02404"/>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DF1D8F">
                  <w:pPr>
                    <w:pStyle w:val="4"/>
                    <w:jc w:val="both"/>
                  </w:pPr>
                  <w:r>
                    <w:rPr>
                      <w:rFonts w:ascii="仿宋_GB2312" w:hAnsi="仿宋_GB2312" w:eastAsia="仿宋_GB2312" w:cs="仿宋_GB2312"/>
                      <w:sz w:val="22"/>
                    </w:rPr>
                    <w:t>不得搬弄是非、对同事不礼貌或吵架。</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735C77">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4BFE42">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DD39BD">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86F65"/>
              </w:tc>
            </w:tr>
            <w:tr w14:paraId="62AAF5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6E1E1B35"/>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BFBE99">
                  <w:pPr>
                    <w:pStyle w:val="4"/>
                    <w:jc w:val="both"/>
                  </w:pPr>
                  <w:r>
                    <w:rPr>
                      <w:rFonts w:ascii="仿宋_GB2312" w:hAnsi="仿宋_GB2312" w:eastAsia="仿宋_GB2312" w:cs="仿宋_GB2312"/>
                      <w:sz w:val="22"/>
                    </w:rPr>
                    <w:t>上班时间严禁饮酒；严禁向病人及家属谈判条件，索要红包或现金等。</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4E8A02">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E38F8B">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9686D">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557CB5"/>
              </w:tc>
            </w:tr>
            <w:tr w14:paraId="23F569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607847">
                  <w:pPr>
                    <w:pStyle w:val="4"/>
                    <w:jc w:val="center"/>
                  </w:pPr>
                  <w:r>
                    <w:rPr>
                      <w:rFonts w:ascii="仿宋_GB2312" w:hAnsi="仿宋_GB2312" w:eastAsia="仿宋_GB2312" w:cs="仿宋_GB2312"/>
                      <w:sz w:val="22"/>
                    </w:rPr>
                    <w:t>工作完成标准</w:t>
                  </w:r>
                </w:p>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7400B8">
                  <w:pPr>
                    <w:pStyle w:val="4"/>
                    <w:jc w:val="both"/>
                  </w:pPr>
                  <w:r>
                    <w:rPr>
                      <w:rFonts w:ascii="仿宋_GB2312" w:hAnsi="仿宋_GB2312" w:eastAsia="仿宋_GB2312" w:cs="仿宋_GB2312"/>
                      <w:sz w:val="22"/>
                    </w:rPr>
                    <w:t>工作前检查使用工具的安全性，未导致不良后果。</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F6DA97">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C96C7C">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8F2155">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E25FA"/>
              </w:tc>
            </w:tr>
            <w:tr w14:paraId="54E625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26D7439"/>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3A843D">
                  <w:pPr>
                    <w:pStyle w:val="4"/>
                    <w:jc w:val="both"/>
                  </w:pPr>
                  <w:r>
                    <w:rPr>
                      <w:rFonts w:ascii="仿宋_GB2312" w:hAnsi="仿宋_GB2312" w:eastAsia="仿宋_GB2312" w:cs="仿宋_GB2312"/>
                      <w:sz w:val="22"/>
                    </w:rPr>
                    <w:t>了解病人情况及服务项目、不影响病人检查，做好个人及病人防护。</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E4E5E0">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4A2A6E">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BFCFF4">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9F2E56"/>
              </w:tc>
            </w:tr>
            <w:tr w14:paraId="5B640B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26F39931"/>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6C210C">
                  <w:pPr>
                    <w:pStyle w:val="4"/>
                    <w:jc w:val="both"/>
                  </w:pPr>
                  <w:r>
                    <w:rPr>
                      <w:rFonts w:ascii="仿宋_GB2312" w:hAnsi="仿宋_GB2312" w:eastAsia="仿宋_GB2312" w:cs="仿宋_GB2312"/>
                      <w:sz w:val="22"/>
                    </w:rPr>
                    <w:t>与医护人员、病人及家属沟通，做好交接，不得擅自搬运病员。</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5DB727">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60EF03">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131CFA">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AAAC3F"/>
              </w:tc>
            </w:tr>
            <w:tr w14:paraId="4AE1BB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6403FF80"/>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389DD4">
                  <w:pPr>
                    <w:pStyle w:val="4"/>
                    <w:jc w:val="both"/>
                  </w:pPr>
                  <w:r>
                    <w:rPr>
                      <w:rFonts w:ascii="仿宋_GB2312" w:hAnsi="仿宋_GB2312" w:eastAsia="仿宋_GB2312" w:cs="仿宋_GB2312"/>
                      <w:sz w:val="22"/>
                    </w:rPr>
                    <w:t>不推诿、不选择病人，不得故意途中停止服务。</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E284F0">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142F9A">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826381">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062CA"/>
              </w:tc>
            </w:tr>
            <w:tr w14:paraId="7079EC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4EC57B17"/>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C118A">
                  <w:pPr>
                    <w:pStyle w:val="4"/>
                    <w:jc w:val="both"/>
                  </w:pPr>
                  <w:r>
                    <w:rPr>
                      <w:rFonts w:ascii="仿宋_GB2312" w:hAnsi="仿宋_GB2312" w:eastAsia="仿宋_GB2312" w:cs="仿宋_GB2312"/>
                      <w:sz w:val="22"/>
                    </w:rPr>
                    <w:t>按各科疾病的转运操作规范工作，听从医护人员指挥搬运病人，注意给病人保暖；正确使用防护栏、系好安全带。</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AEE832">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9076C2">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CF22E">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338BDC"/>
              </w:tc>
            </w:tr>
            <w:tr w14:paraId="13B63F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07F12B71"/>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2A51E5">
                  <w:pPr>
                    <w:pStyle w:val="4"/>
                    <w:jc w:val="both"/>
                  </w:pPr>
                  <w:r>
                    <w:rPr>
                      <w:rFonts w:ascii="仿宋_GB2312" w:hAnsi="仿宋_GB2312" w:eastAsia="仿宋_GB2312" w:cs="仿宋_GB2312"/>
                      <w:sz w:val="22"/>
                    </w:rPr>
                    <w:t>注意保护病人隐私，不讨论与病人病情有关话题，尊重病人及相关人员。</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1F368D">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E02DD1">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1EA4D">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15B327"/>
              </w:tc>
            </w:tr>
            <w:tr w14:paraId="29ABB6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6C86232F"/>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E50BC4">
                  <w:pPr>
                    <w:pStyle w:val="4"/>
                    <w:jc w:val="both"/>
                  </w:pPr>
                  <w:r>
                    <w:rPr>
                      <w:rFonts w:ascii="仿宋_GB2312" w:hAnsi="仿宋_GB2312" w:eastAsia="仿宋_GB2312" w:cs="仿宋_GB2312"/>
                      <w:sz w:val="22"/>
                    </w:rPr>
                    <w:t>不得在运送过程中搬运病人时责任心不强，技能不熟练，搬运方法不当（如拖、拉、拽等）。</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817172">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3F73C2">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819DF4">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FE4574"/>
              </w:tc>
            </w:tr>
            <w:tr w14:paraId="22E2DF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23460CF5"/>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CD3B07">
                  <w:pPr>
                    <w:pStyle w:val="4"/>
                    <w:jc w:val="both"/>
                  </w:pPr>
                  <w:r>
                    <w:rPr>
                      <w:rFonts w:ascii="仿宋_GB2312" w:hAnsi="仿宋_GB2312" w:eastAsia="仿宋_GB2312" w:cs="仿宋_GB2312"/>
                      <w:sz w:val="22"/>
                    </w:rPr>
                    <w:t>规范摆放病人体位、各种管道、仪器设备，避免病人二次伤害和仪器损坏。</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7ED40A">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445B5">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96A399">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AC0DAC"/>
              </w:tc>
            </w:tr>
            <w:tr w14:paraId="343544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5FAA6DA4"/>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73564B">
                  <w:pPr>
                    <w:pStyle w:val="4"/>
                    <w:jc w:val="both"/>
                  </w:pPr>
                  <w:r>
                    <w:rPr>
                      <w:rFonts w:ascii="仿宋_GB2312" w:hAnsi="仿宋_GB2312" w:eastAsia="仿宋_GB2312" w:cs="仿宋_GB2312"/>
                      <w:sz w:val="22"/>
                    </w:rPr>
                    <w:t>转运病人时按规定使用通讯工具，不得制造噪音，不得利用运输通讯工具谈私话。</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798DD">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1DE59">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6E0668">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3D2A0"/>
              </w:tc>
            </w:tr>
            <w:tr w14:paraId="6629E3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B1BA912"/>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3E67EA">
                  <w:pPr>
                    <w:pStyle w:val="4"/>
                    <w:jc w:val="both"/>
                  </w:pPr>
                  <w:r>
                    <w:rPr>
                      <w:rFonts w:ascii="仿宋_GB2312" w:hAnsi="仿宋_GB2312" w:eastAsia="仿宋_GB2312" w:cs="仿宋_GB2312"/>
                      <w:sz w:val="22"/>
                    </w:rPr>
                    <w:t>遇到突发事件灵活处理，保护好病人及自己。</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52E18F">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F2CBE7">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EF560">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B0CBDF"/>
              </w:tc>
            </w:tr>
            <w:tr w14:paraId="53DCAB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6DFF6391"/>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EB9990">
                  <w:pPr>
                    <w:pStyle w:val="4"/>
                    <w:jc w:val="both"/>
                  </w:pPr>
                  <w:r>
                    <w:rPr>
                      <w:rFonts w:ascii="仿宋_GB2312" w:hAnsi="仿宋_GB2312" w:eastAsia="仿宋_GB2312" w:cs="仿宋_GB2312"/>
                      <w:sz w:val="22"/>
                    </w:rPr>
                    <w:t>送科室病人做各项辅助检查时无家属及陪护请收集好各类检查单和报告单不得丢失交到相应科室，不得催着检查医生的进度。</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D1AF89">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0FABA6">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4B6781">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543FFC"/>
              </w:tc>
            </w:tr>
            <w:tr w14:paraId="3F57AA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740C8780"/>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59C215">
                  <w:pPr>
                    <w:pStyle w:val="4"/>
                    <w:jc w:val="both"/>
                  </w:pPr>
                  <w:r>
                    <w:rPr>
                      <w:rFonts w:ascii="仿宋_GB2312" w:hAnsi="仿宋_GB2312" w:eastAsia="仿宋_GB2312" w:cs="仿宋_GB2312"/>
                      <w:sz w:val="22"/>
                    </w:rPr>
                    <w:t>工作完成后按规定清洁或消毒转运工具，归位放置。</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99C8E5">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2076E5">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8CC231">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A56B53"/>
              </w:tc>
            </w:tr>
            <w:tr w14:paraId="51D151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vMerge w:val="continue"/>
                  <w:tcBorders>
                    <w:top w:val="nil"/>
                    <w:left w:val="single" w:color="000000" w:sz="4" w:space="0"/>
                    <w:bottom w:val="single" w:color="000000" w:sz="4" w:space="0"/>
                    <w:right w:val="single" w:color="000000" w:sz="4" w:space="0"/>
                  </w:tcBorders>
                </w:tcPr>
                <w:p w14:paraId="23FAB2F6"/>
              </w:tc>
              <w:tc>
                <w:tcPr>
                  <w:tcW w:w="2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C5D1A">
                  <w:pPr>
                    <w:pStyle w:val="4"/>
                    <w:jc w:val="both"/>
                  </w:pPr>
                  <w:r>
                    <w:rPr>
                      <w:rFonts w:ascii="仿宋_GB2312" w:hAnsi="仿宋_GB2312" w:eastAsia="仿宋_GB2312" w:cs="仿宋_GB2312"/>
                      <w:sz w:val="22"/>
                    </w:rPr>
                    <w:t>规范签单，不得重复、分解签单。</w:t>
                  </w:r>
                </w:p>
              </w:tc>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FA361A">
                  <w:pPr>
                    <w:pStyle w:val="4"/>
                    <w:jc w:val="center"/>
                  </w:pPr>
                  <w:r>
                    <w:rPr>
                      <w:rFonts w:ascii="仿宋_GB2312" w:hAnsi="仿宋_GB2312" w:eastAsia="仿宋_GB2312" w:cs="仿宋_GB2312"/>
                      <w:sz w:val="22"/>
                    </w:rPr>
                    <w:t>5分</w:t>
                  </w:r>
                </w:p>
              </w:tc>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5070C4">
                  <w:pPr>
                    <w:pStyle w:val="4"/>
                    <w:jc w:val="center"/>
                  </w:pPr>
                  <w:r>
                    <w:rPr>
                      <w:rFonts w:ascii="仿宋_GB2312" w:hAnsi="仿宋_GB2312" w:eastAsia="仿宋_GB2312" w:cs="仿宋_GB2312"/>
                      <w:sz w:val="22"/>
                    </w:rPr>
                    <w:t>发现1次未做到扣2.5分，扣完为止</w:t>
                  </w:r>
                </w:p>
              </w:tc>
              <w:tc>
                <w:tcPr>
                  <w:tcW w:w="2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0541E0">
                  <w:pPr>
                    <w:pStyle w:val="4"/>
                    <w:jc w:val="center"/>
                  </w:pPr>
                </w:p>
              </w:tc>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1BFBD6"/>
              </w:tc>
            </w:tr>
          </w:tbl>
          <w:p w14:paraId="42C844A5">
            <w:pPr>
              <w:pStyle w:val="4"/>
              <w:jc w:val="center"/>
            </w:pPr>
            <w:r>
              <w:rPr>
                <w:rFonts w:ascii="仿宋_GB2312" w:hAnsi="仿宋_GB2312" w:eastAsia="仿宋_GB2312" w:cs="仿宋_GB2312"/>
                <w:sz w:val="24"/>
              </w:rPr>
              <w:t>零星维修人员服务工作考核评分表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3"/>
              <w:gridCol w:w="2359"/>
              <w:gridCol w:w="455"/>
              <w:gridCol w:w="1172"/>
              <w:gridCol w:w="431"/>
              <w:gridCol w:w="633"/>
            </w:tblGrid>
            <w:tr w14:paraId="004F4B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268925">
                  <w:pPr>
                    <w:pStyle w:val="4"/>
                    <w:jc w:val="center"/>
                  </w:pPr>
                  <w:r>
                    <w:rPr>
                      <w:rFonts w:ascii="仿宋_GB2312" w:hAnsi="仿宋_GB2312" w:eastAsia="仿宋_GB2312" w:cs="仿宋_GB2312"/>
                      <w:b/>
                      <w:sz w:val="22"/>
                    </w:rPr>
                    <w:t>考核项目</w:t>
                  </w:r>
                </w:p>
              </w:tc>
              <w:tc>
                <w:tcPr>
                  <w:tcW w:w="24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3DCB447">
                  <w:pPr>
                    <w:pStyle w:val="4"/>
                    <w:jc w:val="center"/>
                  </w:pPr>
                  <w:r>
                    <w:rPr>
                      <w:rFonts w:ascii="仿宋_GB2312" w:hAnsi="仿宋_GB2312" w:eastAsia="仿宋_GB2312" w:cs="仿宋_GB2312"/>
                      <w:b/>
                      <w:sz w:val="22"/>
                    </w:rPr>
                    <w:t>考核内容</w:t>
                  </w:r>
                </w:p>
              </w:tc>
              <w:tc>
                <w:tcPr>
                  <w:tcW w:w="45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1C387E1">
                  <w:pPr>
                    <w:pStyle w:val="4"/>
                    <w:jc w:val="center"/>
                  </w:pPr>
                  <w:r>
                    <w:rPr>
                      <w:rFonts w:ascii="仿宋_GB2312" w:hAnsi="仿宋_GB2312" w:eastAsia="仿宋_GB2312" w:cs="仿宋_GB2312"/>
                      <w:b/>
                      <w:sz w:val="22"/>
                    </w:rPr>
                    <w:t>分值</w:t>
                  </w:r>
                </w:p>
              </w:tc>
              <w:tc>
                <w:tcPr>
                  <w:tcW w:w="12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675682">
                  <w:pPr>
                    <w:pStyle w:val="4"/>
                    <w:jc w:val="center"/>
                  </w:pPr>
                  <w:r>
                    <w:rPr>
                      <w:rFonts w:ascii="仿宋_GB2312" w:hAnsi="仿宋_GB2312" w:eastAsia="仿宋_GB2312" w:cs="仿宋_GB2312"/>
                      <w:b/>
                      <w:sz w:val="22"/>
                    </w:rPr>
                    <w:t>扣分标准</w:t>
                  </w:r>
                </w:p>
              </w:tc>
              <w:tc>
                <w:tcPr>
                  <w:tcW w:w="2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5D272C">
                  <w:pPr>
                    <w:pStyle w:val="4"/>
                    <w:jc w:val="center"/>
                  </w:pPr>
                  <w:r>
                    <w:rPr>
                      <w:rFonts w:ascii="仿宋_GB2312" w:hAnsi="仿宋_GB2312" w:eastAsia="仿宋_GB2312" w:cs="仿宋_GB2312"/>
                      <w:b/>
                      <w:sz w:val="22"/>
                    </w:rPr>
                    <w:t>扣分</w:t>
                  </w:r>
                </w:p>
              </w:tc>
              <w:tc>
                <w:tcPr>
                  <w:tcW w:w="6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154B5E">
                  <w:pPr>
                    <w:pStyle w:val="4"/>
                    <w:jc w:val="center"/>
                  </w:pPr>
                  <w:r>
                    <w:rPr>
                      <w:rFonts w:ascii="仿宋_GB2312" w:hAnsi="仿宋_GB2312" w:eastAsia="仿宋_GB2312" w:cs="仿宋_GB2312"/>
                      <w:b/>
                      <w:sz w:val="22"/>
                    </w:rPr>
                    <w:t>医院考核得分</w:t>
                  </w:r>
                </w:p>
              </w:tc>
            </w:tr>
            <w:tr w14:paraId="290886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8AF43B">
                  <w:pPr>
                    <w:pStyle w:val="4"/>
                    <w:jc w:val="center"/>
                  </w:pPr>
                  <w:r>
                    <w:rPr>
                      <w:rFonts w:ascii="仿宋_GB2312" w:hAnsi="仿宋_GB2312" w:eastAsia="仿宋_GB2312" w:cs="仿宋_GB2312"/>
                      <w:sz w:val="22"/>
                    </w:rPr>
                    <w:t>基础管理</w:t>
                  </w:r>
                </w:p>
              </w:tc>
              <w:tc>
                <w:tcPr>
                  <w:tcW w:w="2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7A5053">
                  <w:pPr>
                    <w:pStyle w:val="4"/>
                    <w:jc w:val="both"/>
                  </w:pPr>
                  <w:r>
                    <w:rPr>
                      <w:rFonts w:ascii="仿宋_GB2312" w:hAnsi="仿宋_GB2312" w:eastAsia="仿宋_GB2312" w:cs="仿宋_GB2312"/>
                      <w:sz w:val="22"/>
                    </w:rPr>
                    <w:t>仪表整洁，上班着工作服，佩戴工作牌，语言、行为文明等。</w:t>
                  </w:r>
                </w:p>
              </w:tc>
              <w:tc>
                <w:tcPr>
                  <w:tcW w:w="4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411F99">
                  <w:pPr>
                    <w:pStyle w:val="4"/>
                    <w:jc w:val="center"/>
                  </w:pPr>
                  <w:r>
                    <w:rPr>
                      <w:rFonts w:ascii="仿宋_GB2312" w:hAnsi="仿宋_GB2312" w:eastAsia="仿宋_GB2312" w:cs="仿宋_GB2312"/>
                      <w:sz w:val="22"/>
                    </w:rPr>
                    <w:t>5分</w:t>
                  </w:r>
                </w:p>
              </w:tc>
              <w:tc>
                <w:tcPr>
                  <w:tcW w:w="1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3A52C9">
                  <w:pPr>
                    <w:pStyle w:val="4"/>
                    <w:jc w:val="center"/>
                  </w:pPr>
                  <w:r>
                    <w:rPr>
                      <w:rFonts w:ascii="仿宋_GB2312" w:hAnsi="仿宋_GB2312" w:eastAsia="仿宋_GB2312" w:cs="仿宋_GB2312"/>
                      <w:sz w:val="22"/>
                    </w:rPr>
                    <w:t>发现1次未做到扣2.5分，扣完为止</w:t>
                  </w:r>
                </w:p>
              </w:tc>
              <w:tc>
                <w:tcPr>
                  <w:tcW w:w="2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1C19A">
                  <w:pPr>
                    <w:pStyle w:val="4"/>
                    <w:jc w:val="center"/>
                  </w:pPr>
                </w:p>
              </w:tc>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BA0B8A"/>
              </w:tc>
            </w:tr>
            <w:tr w14:paraId="497416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0" w:type="dxa"/>
                  <w:vMerge w:val="continue"/>
                  <w:tcBorders>
                    <w:top w:val="nil"/>
                    <w:left w:val="single" w:color="000000" w:sz="4" w:space="0"/>
                    <w:bottom w:val="single" w:color="000000" w:sz="4" w:space="0"/>
                    <w:right w:val="single" w:color="000000" w:sz="4" w:space="0"/>
                  </w:tcBorders>
                </w:tcPr>
                <w:p w14:paraId="1905223D"/>
              </w:tc>
              <w:tc>
                <w:tcPr>
                  <w:tcW w:w="2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39EA2C">
                  <w:pPr>
                    <w:pStyle w:val="4"/>
                    <w:jc w:val="both"/>
                  </w:pPr>
                  <w:r>
                    <w:rPr>
                      <w:rFonts w:ascii="仿宋_GB2312" w:hAnsi="仿宋_GB2312" w:eastAsia="仿宋_GB2312" w:cs="仿宋_GB2312"/>
                      <w:sz w:val="22"/>
                    </w:rPr>
                    <w:t>不得出现与医护人员、患者纠纷。</w:t>
                  </w:r>
                </w:p>
              </w:tc>
              <w:tc>
                <w:tcPr>
                  <w:tcW w:w="4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276A03">
                  <w:pPr>
                    <w:pStyle w:val="4"/>
                    <w:jc w:val="center"/>
                  </w:pPr>
                  <w:r>
                    <w:rPr>
                      <w:rFonts w:ascii="仿宋_GB2312" w:hAnsi="仿宋_GB2312" w:eastAsia="仿宋_GB2312" w:cs="仿宋_GB2312"/>
                      <w:sz w:val="22"/>
                    </w:rPr>
                    <w:t>10分</w:t>
                  </w:r>
                </w:p>
              </w:tc>
              <w:tc>
                <w:tcPr>
                  <w:tcW w:w="1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1F08EE">
                  <w:pPr>
                    <w:pStyle w:val="4"/>
                    <w:jc w:val="center"/>
                  </w:pPr>
                  <w:r>
                    <w:rPr>
                      <w:rFonts w:ascii="仿宋_GB2312" w:hAnsi="仿宋_GB2312" w:eastAsia="仿宋_GB2312" w:cs="仿宋_GB2312"/>
                      <w:sz w:val="22"/>
                    </w:rPr>
                    <w:t>发现1次未做到扣5分，扣完为止</w:t>
                  </w:r>
                </w:p>
              </w:tc>
              <w:tc>
                <w:tcPr>
                  <w:tcW w:w="2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9F266">
                  <w:pPr>
                    <w:pStyle w:val="4"/>
                    <w:jc w:val="center"/>
                  </w:pPr>
                </w:p>
              </w:tc>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5EFC69"/>
              </w:tc>
            </w:tr>
            <w:tr w14:paraId="6273B5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0" w:type="dxa"/>
                  <w:vMerge w:val="continue"/>
                  <w:tcBorders>
                    <w:top w:val="nil"/>
                    <w:left w:val="single" w:color="000000" w:sz="4" w:space="0"/>
                    <w:bottom w:val="single" w:color="000000" w:sz="4" w:space="0"/>
                    <w:right w:val="single" w:color="000000" w:sz="4" w:space="0"/>
                  </w:tcBorders>
                </w:tcPr>
                <w:p w14:paraId="5B8F61B7"/>
              </w:tc>
              <w:tc>
                <w:tcPr>
                  <w:tcW w:w="2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F8E753">
                  <w:pPr>
                    <w:pStyle w:val="4"/>
                    <w:jc w:val="both"/>
                  </w:pPr>
                  <w:r>
                    <w:rPr>
                      <w:rFonts w:ascii="仿宋_GB2312" w:hAnsi="仿宋_GB2312" w:eastAsia="仿宋_GB2312" w:cs="仿宋_GB2312"/>
                      <w:sz w:val="22"/>
                    </w:rPr>
                    <w:t>工作期间不串岗，不扎堆聊天，不做与工作无关的事情。</w:t>
                  </w:r>
                </w:p>
              </w:tc>
              <w:tc>
                <w:tcPr>
                  <w:tcW w:w="4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79BEC3">
                  <w:pPr>
                    <w:pStyle w:val="4"/>
                    <w:jc w:val="center"/>
                  </w:pPr>
                  <w:r>
                    <w:rPr>
                      <w:rFonts w:ascii="仿宋_GB2312" w:hAnsi="仿宋_GB2312" w:eastAsia="仿宋_GB2312" w:cs="仿宋_GB2312"/>
                      <w:sz w:val="22"/>
                    </w:rPr>
                    <w:t>5分</w:t>
                  </w:r>
                </w:p>
              </w:tc>
              <w:tc>
                <w:tcPr>
                  <w:tcW w:w="1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734DA9">
                  <w:pPr>
                    <w:pStyle w:val="4"/>
                    <w:jc w:val="center"/>
                  </w:pPr>
                  <w:r>
                    <w:rPr>
                      <w:rFonts w:ascii="仿宋_GB2312" w:hAnsi="仿宋_GB2312" w:eastAsia="仿宋_GB2312" w:cs="仿宋_GB2312"/>
                      <w:sz w:val="22"/>
                    </w:rPr>
                    <w:t>发现1次未做到扣2.5分，扣完为止</w:t>
                  </w:r>
                </w:p>
              </w:tc>
              <w:tc>
                <w:tcPr>
                  <w:tcW w:w="2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60DCDF">
                  <w:pPr>
                    <w:pStyle w:val="4"/>
                    <w:jc w:val="center"/>
                  </w:pPr>
                </w:p>
              </w:tc>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1B431"/>
              </w:tc>
            </w:tr>
            <w:tr w14:paraId="3188EA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B94187">
                  <w:pPr>
                    <w:pStyle w:val="4"/>
                    <w:jc w:val="center"/>
                  </w:pPr>
                  <w:r>
                    <w:rPr>
                      <w:rFonts w:ascii="仿宋_GB2312" w:hAnsi="仿宋_GB2312" w:eastAsia="仿宋_GB2312" w:cs="仿宋_GB2312"/>
                      <w:sz w:val="22"/>
                    </w:rPr>
                    <w:t>工作态度</w:t>
                  </w:r>
                </w:p>
              </w:tc>
              <w:tc>
                <w:tcPr>
                  <w:tcW w:w="2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51CDD2">
                  <w:pPr>
                    <w:pStyle w:val="4"/>
                    <w:jc w:val="both"/>
                  </w:pPr>
                  <w:r>
                    <w:rPr>
                      <w:rFonts w:ascii="仿宋_GB2312" w:hAnsi="仿宋_GB2312" w:eastAsia="仿宋_GB2312" w:cs="仿宋_GB2312"/>
                      <w:sz w:val="22"/>
                    </w:rPr>
                    <w:t>上班时间禁止干私事、擅离岗位、迟到早退，得到通知后及时到位，不得工作散漫。</w:t>
                  </w:r>
                </w:p>
              </w:tc>
              <w:tc>
                <w:tcPr>
                  <w:tcW w:w="4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FC5BAF">
                  <w:pPr>
                    <w:pStyle w:val="4"/>
                    <w:jc w:val="center"/>
                  </w:pPr>
                  <w:r>
                    <w:rPr>
                      <w:rFonts w:ascii="仿宋_GB2312" w:hAnsi="仿宋_GB2312" w:eastAsia="仿宋_GB2312" w:cs="仿宋_GB2312"/>
                      <w:sz w:val="22"/>
                    </w:rPr>
                    <w:t>5分</w:t>
                  </w:r>
                </w:p>
              </w:tc>
              <w:tc>
                <w:tcPr>
                  <w:tcW w:w="1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0CB72">
                  <w:pPr>
                    <w:pStyle w:val="4"/>
                    <w:jc w:val="center"/>
                  </w:pPr>
                  <w:r>
                    <w:rPr>
                      <w:rFonts w:ascii="仿宋_GB2312" w:hAnsi="仿宋_GB2312" w:eastAsia="仿宋_GB2312" w:cs="仿宋_GB2312"/>
                      <w:sz w:val="22"/>
                    </w:rPr>
                    <w:t>发现1次未做到扣2.5分，扣完为止</w:t>
                  </w:r>
                </w:p>
              </w:tc>
              <w:tc>
                <w:tcPr>
                  <w:tcW w:w="2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0E8496">
                  <w:pPr>
                    <w:pStyle w:val="4"/>
                    <w:jc w:val="center"/>
                  </w:pPr>
                </w:p>
              </w:tc>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E600A2"/>
              </w:tc>
            </w:tr>
            <w:tr w14:paraId="3C774B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0" w:type="dxa"/>
                  <w:vMerge w:val="continue"/>
                  <w:tcBorders>
                    <w:top w:val="nil"/>
                    <w:left w:val="single" w:color="000000" w:sz="4" w:space="0"/>
                    <w:bottom w:val="single" w:color="000000" w:sz="4" w:space="0"/>
                    <w:right w:val="single" w:color="000000" w:sz="4" w:space="0"/>
                  </w:tcBorders>
                </w:tcPr>
                <w:p w14:paraId="7AD9230C"/>
              </w:tc>
              <w:tc>
                <w:tcPr>
                  <w:tcW w:w="2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998A73">
                  <w:pPr>
                    <w:pStyle w:val="4"/>
                    <w:jc w:val="both"/>
                  </w:pPr>
                  <w:r>
                    <w:rPr>
                      <w:rFonts w:ascii="仿宋_GB2312" w:hAnsi="仿宋_GB2312" w:eastAsia="仿宋_GB2312" w:cs="仿宋_GB2312"/>
                      <w:sz w:val="22"/>
                    </w:rPr>
                    <w:t>服从领导分配，不得影响正常工作。</w:t>
                  </w:r>
                </w:p>
              </w:tc>
              <w:tc>
                <w:tcPr>
                  <w:tcW w:w="4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D3D00E">
                  <w:pPr>
                    <w:pStyle w:val="4"/>
                    <w:jc w:val="center"/>
                  </w:pPr>
                  <w:r>
                    <w:rPr>
                      <w:rFonts w:ascii="仿宋_GB2312" w:hAnsi="仿宋_GB2312" w:eastAsia="仿宋_GB2312" w:cs="仿宋_GB2312"/>
                      <w:sz w:val="22"/>
                    </w:rPr>
                    <w:t>5分</w:t>
                  </w:r>
                </w:p>
              </w:tc>
              <w:tc>
                <w:tcPr>
                  <w:tcW w:w="1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4D7CA1">
                  <w:pPr>
                    <w:pStyle w:val="4"/>
                    <w:jc w:val="center"/>
                  </w:pPr>
                  <w:r>
                    <w:rPr>
                      <w:rFonts w:ascii="仿宋_GB2312" w:hAnsi="仿宋_GB2312" w:eastAsia="仿宋_GB2312" w:cs="仿宋_GB2312"/>
                      <w:sz w:val="22"/>
                    </w:rPr>
                    <w:t>发现1次未做到扣2.5分，扣完为止</w:t>
                  </w:r>
                </w:p>
              </w:tc>
              <w:tc>
                <w:tcPr>
                  <w:tcW w:w="2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D31CFA">
                  <w:pPr>
                    <w:pStyle w:val="4"/>
                    <w:jc w:val="center"/>
                  </w:pPr>
                </w:p>
              </w:tc>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992AB3"/>
              </w:tc>
            </w:tr>
            <w:tr w14:paraId="2F27E4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0" w:type="dxa"/>
                  <w:vMerge w:val="continue"/>
                  <w:tcBorders>
                    <w:top w:val="nil"/>
                    <w:left w:val="single" w:color="000000" w:sz="4" w:space="0"/>
                    <w:bottom w:val="single" w:color="000000" w:sz="4" w:space="0"/>
                    <w:right w:val="single" w:color="000000" w:sz="4" w:space="0"/>
                  </w:tcBorders>
                </w:tcPr>
                <w:p w14:paraId="163661A5"/>
              </w:tc>
              <w:tc>
                <w:tcPr>
                  <w:tcW w:w="2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17FC03">
                  <w:pPr>
                    <w:pStyle w:val="4"/>
                    <w:jc w:val="both"/>
                  </w:pPr>
                  <w:r>
                    <w:rPr>
                      <w:rFonts w:ascii="仿宋_GB2312" w:hAnsi="仿宋_GB2312" w:eastAsia="仿宋_GB2312" w:cs="仿宋_GB2312"/>
                      <w:sz w:val="22"/>
                    </w:rPr>
                    <w:t>不得搬弄是非、对同事不礼貌或吵架。</w:t>
                  </w:r>
                </w:p>
              </w:tc>
              <w:tc>
                <w:tcPr>
                  <w:tcW w:w="4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D90D85">
                  <w:pPr>
                    <w:pStyle w:val="4"/>
                    <w:jc w:val="center"/>
                  </w:pPr>
                  <w:r>
                    <w:rPr>
                      <w:rFonts w:ascii="仿宋_GB2312" w:hAnsi="仿宋_GB2312" w:eastAsia="仿宋_GB2312" w:cs="仿宋_GB2312"/>
                      <w:sz w:val="22"/>
                    </w:rPr>
                    <w:t>5分</w:t>
                  </w:r>
                </w:p>
              </w:tc>
              <w:tc>
                <w:tcPr>
                  <w:tcW w:w="1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6F2324">
                  <w:pPr>
                    <w:pStyle w:val="4"/>
                    <w:jc w:val="center"/>
                  </w:pPr>
                  <w:r>
                    <w:rPr>
                      <w:rFonts w:ascii="仿宋_GB2312" w:hAnsi="仿宋_GB2312" w:eastAsia="仿宋_GB2312" w:cs="仿宋_GB2312"/>
                      <w:sz w:val="22"/>
                    </w:rPr>
                    <w:t>发现1次未做到扣2.5分，扣完为止</w:t>
                  </w:r>
                </w:p>
              </w:tc>
              <w:tc>
                <w:tcPr>
                  <w:tcW w:w="2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B8922F">
                  <w:pPr>
                    <w:pStyle w:val="4"/>
                    <w:jc w:val="center"/>
                  </w:pPr>
                </w:p>
              </w:tc>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FA059"/>
              </w:tc>
            </w:tr>
            <w:tr w14:paraId="19D75F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0" w:type="dxa"/>
                  <w:vMerge w:val="continue"/>
                  <w:tcBorders>
                    <w:top w:val="nil"/>
                    <w:left w:val="single" w:color="000000" w:sz="4" w:space="0"/>
                    <w:bottom w:val="single" w:color="000000" w:sz="4" w:space="0"/>
                    <w:right w:val="single" w:color="000000" w:sz="4" w:space="0"/>
                  </w:tcBorders>
                </w:tcPr>
                <w:p w14:paraId="47C418AE"/>
              </w:tc>
              <w:tc>
                <w:tcPr>
                  <w:tcW w:w="2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060D62">
                  <w:pPr>
                    <w:pStyle w:val="4"/>
                    <w:jc w:val="both"/>
                  </w:pPr>
                  <w:r>
                    <w:rPr>
                      <w:rFonts w:ascii="仿宋_GB2312" w:hAnsi="仿宋_GB2312" w:eastAsia="仿宋_GB2312" w:cs="仿宋_GB2312"/>
                      <w:sz w:val="22"/>
                    </w:rPr>
                    <w:t>上班时间严禁饮酒；服务过程中严禁有吃拿卡要现象。</w:t>
                  </w:r>
                </w:p>
              </w:tc>
              <w:tc>
                <w:tcPr>
                  <w:tcW w:w="4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CE8EE">
                  <w:pPr>
                    <w:pStyle w:val="4"/>
                    <w:jc w:val="center"/>
                  </w:pPr>
                  <w:r>
                    <w:rPr>
                      <w:rFonts w:ascii="仿宋_GB2312" w:hAnsi="仿宋_GB2312" w:eastAsia="仿宋_GB2312" w:cs="仿宋_GB2312"/>
                      <w:sz w:val="22"/>
                    </w:rPr>
                    <w:t>10分</w:t>
                  </w:r>
                </w:p>
              </w:tc>
              <w:tc>
                <w:tcPr>
                  <w:tcW w:w="1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736FF3">
                  <w:pPr>
                    <w:pStyle w:val="4"/>
                    <w:jc w:val="center"/>
                  </w:pPr>
                  <w:r>
                    <w:rPr>
                      <w:rFonts w:ascii="仿宋_GB2312" w:hAnsi="仿宋_GB2312" w:eastAsia="仿宋_GB2312" w:cs="仿宋_GB2312"/>
                      <w:sz w:val="22"/>
                    </w:rPr>
                    <w:t>发现1次未做到扣5分，扣完为止</w:t>
                  </w:r>
                </w:p>
              </w:tc>
              <w:tc>
                <w:tcPr>
                  <w:tcW w:w="2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D11514">
                  <w:pPr>
                    <w:pStyle w:val="4"/>
                    <w:jc w:val="center"/>
                  </w:pPr>
                </w:p>
              </w:tc>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D81701"/>
              </w:tc>
            </w:tr>
            <w:tr w14:paraId="7ABFA4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783486">
                  <w:pPr>
                    <w:pStyle w:val="4"/>
                    <w:jc w:val="center"/>
                  </w:pPr>
                  <w:r>
                    <w:rPr>
                      <w:rFonts w:ascii="仿宋_GB2312" w:hAnsi="仿宋_GB2312" w:eastAsia="仿宋_GB2312" w:cs="仿宋_GB2312"/>
                      <w:sz w:val="22"/>
                    </w:rPr>
                    <w:t>工作完成标准</w:t>
                  </w:r>
                </w:p>
              </w:tc>
              <w:tc>
                <w:tcPr>
                  <w:tcW w:w="2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2622C">
                  <w:pPr>
                    <w:pStyle w:val="4"/>
                    <w:jc w:val="both"/>
                  </w:pPr>
                  <w:r>
                    <w:rPr>
                      <w:rFonts w:ascii="仿宋_GB2312" w:hAnsi="仿宋_GB2312" w:eastAsia="仿宋_GB2312" w:cs="仿宋_GB2312"/>
                      <w:sz w:val="22"/>
                    </w:rPr>
                    <w:t>建立24小时维修机制，投标时须提供投标人24小时维修受理电话，受理后30分钟内派员工到达维修现场。</w:t>
                  </w:r>
                </w:p>
              </w:tc>
              <w:tc>
                <w:tcPr>
                  <w:tcW w:w="4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7E24AE">
                  <w:pPr>
                    <w:pStyle w:val="4"/>
                    <w:jc w:val="center"/>
                  </w:pPr>
                  <w:r>
                    <w:rPr>
                      <w:rFonts w:ascii="仿宋_GB2312" w:hAnsi="仿宋_GB2312" w:eastAsia="仿宋_GB2312" w:cs="仿宋_GB2312"/>
                      <w:sz w:val="22"/>
                    </w:rPr>
                    <w:t>5分</w:t>
                  </w:r>
                </w:p>
              </w:tc>
              <w:tc>
                <w:tcPr>
                  <w:tcW w:w="1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3ADE0A">
                  <w:pPr>
                    <w:pStyle w:val="4"/>
                    <w:jc w:val="center"/>
                  </w:pPr>
                  <w:r>
                    <w:rPr>
                      <w:rFonts w:ascii="仿宋_GB2312" w:hAnsi="仿宋_GB2312" w:eastAsia="仿宋_GB2312" w:cs="仿宋_GB2312"/>
                      <w:sz w:val="22"/>
                    </w:rPr>
                    <w:t>发现1次未做到扣2.5分，扣完为止</w:t>
                  </w:r>
                </w:p>
              </w:tc>
              <w:tc>
                <w:tcPr>
                  <w:tcW w:w="2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95FF24">
                  <w:pPr>
                    <w:pStyle w:val="4"/>
                    <w:jc w:val="center"/>
                  </w:pPr>
                </w:p>
              </w:tc>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390E40"/>
              </w:tc>
            </w:tr>
            <w:tr w14:paraId="26BD3D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0" w:type="dxa"/>
                  <w:vMerge w:val="continue"/>
                  <w:tcBorders>
                    <w:top w:val="nil"/>
                    <w:left w:val="single" w:color="000000" w:sz="4" w:space="0"/>
                    <w:bottom w:val="single" w:color="000000" w:sz="4" w:space="0"/>
                    <w:right w:val="single" w:color="000000" w:sz="4" w:space="0"/>
                  </w:tcBorders>
                </w:tcPr>
                <w:p w14:paraId="4FE1CE7B"/>
              </w:tc>
              <w:tc>
                <w:tcPr>
                  <w:tcW w:w="2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AA33C0">
                  <w:pPr>
                    <w:pStyle w:val="4"/>
                    <w:jc w:val="both"/>
                  </w:pPr>
                  <w:r>
                    <w:rPr>
                      <w:rFonts w:ascii="仿宋_GB2312" w:hAnsi="仿宋_GB2312" w:eastAsia="仿宋_GB2312" w:cs="仿宋_GB2312"/>
                      <w:sz w:val="22"/>
                    </w:rPr>
                    <w:t>礼貌接待科室需求电话并做好记录，根据急、缓安排受理工作，耐心给科室回复安排时间。</w:t>
                  </w:r>
                </w:p>
              </w:tc>
              <w:tc>
                <w:tcPr>
                  <w:tcW w:w="4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184F4C">
                  <w:pPr>
                    <w:pStyle w:val="4"/>
                    <w:jc w:val="center"/>
                  </w:pPr>
                  <w:r>
                    <w:rPr>
                      <w:rFonts w:ascii="仿宋_GB2312" w:hAnsi="仿宋_GB2312" w:eastAsia="仿宋_GB2312" w:cs="仿宋_GB2312"/>
                      <w:sz w:val="22"/>
                    </w:rPr>
                    <w:t>5分</w:t>
                  </w:r>
                </w:p>
              </w:tc>
              <w:tc>
                <w:tcPr>
                  <w:tcW w:w="1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F2F4A2">
                  <w:pPr>
                    <w:pStyle w:val="4"/>
                    <w:jc w:val="center"/>
                  </w:pPr>
                  <w:r>
                    <w:rPr>
                      <w:rFonts w:ascii="仿宋_GB2312" w:hAnsi="仿宋_GB2312" w:eastAsia="仿宋_GB2312" w:cs="仿宋_GB2312"/>
                      <w:sz w:val="22"/>
                    </w:rPr>
                    <w:t>发现1次未做到扣2.5分，扣完为止</w:t>
                  </w:r>
                </w:p>
              </w:tc>
              <w:tc>
                <w:tcPr>
                  <w:tcW w:w="2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FD53A">
                  <w:pPr>
                    <w:pStyle w:val="4"/>
                    <w:jc w:val="center"/>
                  </w:pPr>
                </w:p>
              </w:tc>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66B79A"/>
              </w:tc>
            </w:tr>
            <w:tr w14:paraId="06C232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0" w:type="dxa"/>
                  <w:vMerge w:val="continue"/>
                  <w:tcBorders>
                    <w:top w:val="nil"/>
                    <w:left w:val="single" w:color="000000" w:sz="4" w:space="0"/>
                    <w:bottom w:val="single" w:color="000000" w:sz="4" w:space="0"/>
                    <w:right w:val="single" w:color="000000" w:sz="4" w:space="0"/>
                  </w:tcBorders>
                </w:tcPr>
                <w:p w14:paraId="257B39B9"/>
              </w:tc>
              <w:tc>
                <w:tcPr>
                  <w:tcW w:w="2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CDFDB4">
                  <w:pPr>
                    <w:pStyle w:val="4"/>
                    <w:jc w:val="both"/>
                  </w:pPr>
                  <w:r>
                    <w:rPr>
                      <w:rFonts w:ascii="仿宋_GB2312" w:hAnsi="仿宋_GB2312" w:eastAsia="仿宋_GB2312" w:cs="仿宋_GB2312"/>
                      <w:sz w:val="22"/>
                    </w:rPr>
                    <w:t>虚心接受科室护士长的督导，在作业操作过程中及时与科室相关人员沟通，做好解释工作；文明施工。</w:t>
                  </w:r>
                </w:p>
              </w:tc>
              <w:tc>
                <w:tcPr>
                  <w:tcW w:w="4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6B0DD6">
                  <w:pPr>
                    <w:pStyle w:val="4"/>
                    <w:jc w:val="center"/>
                  </w:pPr>
                  <w:r>
                    <w:rPr>
                      <w:rFonts w:ascii="仿宋_GB2312" w:hAnsi="仿宋_GB2312" w:eastAsia="仿宋_GB2312" w:cs="仿宋_GB2312"/>
                      <w:sz w:val="22"/>
                    </w:rPr>
                    <w:t>10分</w:t>
                  </w:r>
                </w:p>
              </w:tc>
              <w:tc>
                <w:tcPr>
                  <w:tcW w:w="1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D26E66">
                  <w:pPr>
                    <w:pStyle w:val="4"/>
                    <w:jc w:val="center"/>
                  </w:pPr>
                  <w:r>
                    <w:rPr>
                      <w:rFonts w:ascii="仿宋_GB2312" w:hAnsi="仿宋_GB2312" w:eastAsia="仿宋_GB2312" w:cs="仿宋_GB2312"/>
                      <w:sz w:val="22"/>
                    </w:rPr>
                    <w:t>发现1次未做到扣5分，扣完为止</w:t>
                  </w:r>
                </w:p>
              </w:tc>
              <w:tc>
                <w:tcPr>
                  <w:tcW w:w="2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E1A5B0">
                  <w:pPr>
                    <w:pStyle w:val="4"/>
                    <w:jc w:val="center"/>
                  </w:pPr>
                </w:p>
              </w:tc>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2AD672"/>
              </w:tc>
            </w:tr>
            <w:tr w14:paraId="049C4D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0" w:type="dxa"/>
                  <w:vMerge w:val="continue"/>
                  <w:tcBorders>
                    <w:top w:val="nil"/>
                    <w:left w:val="single" w:color="000000" w:sz="4" w:space="0"/>
                    <w:bottom w:val="single" w:color="000000" w:sz="4" w:space="0"/>
                    <w:right w:val="single" w:color="000000" w:sz="4" w:space="0"/>
                  </w:tcBorders>
                </w:tcPr>
                <w:p w14:paraId="31706CC6"/>
              </w:tc>
              <w:tc>
                <w:tcPr>
                  <w:tcW w:w="2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2F1237">
                  <w:pPr>
                    <w:pStyle w:val="4"/>
                    <w:jc w:val="both"/>
                  </w:pPr>
                  <w:r>
                    <w:rPr>
                      <w:rFonts w:ascii="仿宋_GB2312" w:hAnsi="仿宋_GB2312" w:eastAsia="仿宋_GB2312" w:cs="仿宋_GB2312"/>
                      <w:sz w:val="22"/>
                    </w:rPr>
                    <w:t>维修作业完成后需相关科室负责人进行签字验收。</w:t>
                  </w:r>
                </w:p>
              </w:tc>
              <w:tc>
                <w:tcPr>
                  <w:tcW w:w="4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C7C7DA">
                  <w:pPr>
                    <w:pStyle w:val="4"/>
                    <w:jc w:val="center"/>
                  </w:pPr>
                  <w:r>
                    <w:rPr>
                      <w:rFonts w:ascii="仿宋_GB2312" w:hAnsi="仿宋_GB2312" w:eastAsia="仿宋_GB2312" w:cs="仿宋_GB2312"/>
                      <w:sz w:val="22"/>
                    </w:rPr>
                    <w:t>5分</w:t>
                  </w:r>
                </w:p>
              </w:tc>
              <w:tc>
                <w:tcPr>
                  <w:tcW w:w="1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39D614">
                  <w:pPr>
                    <w:pStyle w:val="4"/>
                    <w:jc w:val="center"/>
                  </w:pPr>
                  <w:r>
                    <w:rPr>
                      <w:rFonts w:ascii="仿宋_GB2312" w:hAnsi="仿宋_GB2312" w:eastAsia="仿宋_GB2312" w:cs="仿宋_GB2312"/>
                      <w:sz w:val="22"/>
                    </w:rPr>
                    <w:t>发现1次未做到扣2.5分，扣完为止</w:t>
                  </w:r>
                </w:p>
              </w:tc>
              <w:tc>
                <w:tcPr>
                  <w:tcW w:w="2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18E32">
                  <w:pPr>
                    <w:pStyle w:val="4"/>
                    <w:jc w:val="center"/>
                  </w:pPr>
                </w:p>
              </w:tc>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93224"/>
              </w:tc>
            </w:tr>
            <w:tr w14:paraId="7F8F6F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0" w:type="dxa"/>
                  <w:vMerge w:val="continue"/>
                  <w:tcBorders>
                    <w:top w:val="nil"/>
                    <w:left w:val="single" w:color="000000" w:sz="4" w:space="0"/>
                    <w:bottom w:val="single" w:color="000000" w:sz="4" w:space="0"/>
                    <w:right w:val="single" w:color="000000" w:sz="4" w:space="0"/>
                  </w:tcBorders>
                </w:tcPr>
                <w:p w14:paraId="0EF039E2"/>
              </w:tc>
              <w:tc>
                <w:tcPr>
                  <w:tcW w:w="2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0A3CB6">
                  <w:pPr>
                    <w:pStyle w:val="4"/>
                    <w:jc w:val="both"/>
                  </w:pPr>
                  <w:r>
                    <w:rPr>
                      <w:rFonts w:ascii="仿宋_GB2312" w:hAnsi="仿宋_GB2312" w:eastAsia="仿宋_GB2312" w:cs="仿宋_GB2312"/>
                      <w:sz w:val="22"/>
                    </w:rPr>
                    <w:t>巡检发现的问题及时报告科室相关负责人。</w:t>
                  </w:r>
                </w:p>
              </w:tc>
              <w:tc>
                <w:tcPr>
                  <w:tcW w:w="4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69E246">
                  <w:pPr>
                    <w:pStyle w:val="4"/>
                    <w:jc w:val="center"/>
                  </w:pPr>
                  <w:r>
                    <w:rPr>
                      <w:rFonts w:ascii="仿宋_GB2312" w:hAnsi="仿宋_GB2312" w:eastAsia="仿宋_GB2312" w:cs="仿宋_GB2312"/>
                      <w:sz w:val="22"/>
                    </w:rPr>
                    <w:t>5分</w:t>
                  </w:r>
                </w:p>
              </w:tc>
              <w:tc>
                <w:tcPr>
                  <w:tcW w:w="1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CECE22">
                  <w:pPr>
                    <w:pStyle w:val="4"/>
                    <w:jc w:val="center"/>
                  </w:pPr>
                  <w:r>
                    <w:rPr>
                      <w:rFonts w:ascii="仿宋_GB2312" w:hAnsi="仿宋_GB2312" w:eastAsia="仿宋_GB2312" w:cs="仿宋_GB2312"/>
                      <w:sz w:val="22"/>
                    </w:rPr>
                    <w:t>发现1次未做到扣2.5分，扣完为止</w:t>
                  </w:r>
                </w:p>
              </w:tc>
              <w:tc>
                <w:tcPr>
                  <w:tcW w:w="2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BF9481">
                  <w:pPr>
                    <w:pStyle w:val="4"/>
                    <w:jc w:val="center"/>
                  </w:pPr>
                </w:p>
              </w:tc>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A36F6D"/>
              </w:tc>
            </w:tr>
            <w:tr w14:paraId="1A9D2A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0" w:type="dxa"/>
                  <w:vMerge w:val="continue"/>
                  <w:tcBorders>
                    <w:top w:val="nil"/>
                    <w:left w:val="single" w:color="000000" w:sz="4" w:space="0"/>
                    <w:bottom w:val="single" w:color="000000" w:sz="4" w:space="0"/>
                    <w:right w:val="single" w:color="000000" w:sz="4" w:space="0"/>
                  </w:tcBorders>
                </w:tcPr>
                <w:p w14:paraId="1FB08909"/>
              </w:tc>
              <w:tc>
                <w:tcPr>
                  <w:tcW w:w="2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C8C40C">
                  <w:pPr>
                    <w:pStyle w:val="4"/>
                    <w:jc w:val="both"/>
                  </w:pPr>
                  <w:r>
                    <w:rPr>
                      <w:rFonts w:ascii="仿宋_GB2312" w:hAnsi="仿宋_GB2312" w:eastAsia="仿宋_GB2312" w:cs="仿宋_GB2312"/>
                      <w:sz w:val="22"/>
                    </w:rPr>
                    <w:t>设施设备的维护过程中，施工完成后应按规定做好清洁卫生或者通知保洁人员，设备设施应复原。</w:t>
                  </w:r>
                </w:p>
              </w:tc>
              <w:tc>
                <w:tcPr>
                  <w:tcW w:w="4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41801E">
                  <w:pPr>
                    <w:pStyle w:val="4"/>
                    <w:jc w:val="center"/>
                  </w:pPr>
                  <w:r>
                    <w:rPr>
                      <w:rFonts w:ascii="仿宋_GB2312" w:hAnsi="仿宋_GB2312" w:eastAsia="仿宋_GB2312" w:cs="仿宋_GB2312"/>
                      <w:sz w:val="22"/>
                    </w:rPr>
                    <w:t>5分</w:t>
                  </w:r>
                </w:p>
              </w:tc>
              <w:tc>
                <w:tcPr>
                  <w:tcW w:w="1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7030E">
                  <w:pPr>
                    <w:pStyle w:val="4"/>
                    <w:jc w:val="center"/>
                  </w:pPr>
                  <w:r>
                    <w:rPr>
                      <w:rFonts w:ascii="仿宋_GB2312" w:hAnsi="仿宋_GB2312" w:eastAsia="仿宋_GB2312" w:cs="仿宋_GB2312"/>
                      <w:sz w:val="22"/>
                    </w:rPr>
                    <w:t>发现1次未做到扣2.5分，扣完为止</w:t>
                  </w:r>
                </w:p>
              </w:tc>
              <w:tc>
                <w:tcPr>
                  <w:tcW w:w="2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92E82E">
                  <w:pPr>
                    <w:pStyle w:val="4"/>
                    <w:jc w:val="center"/>
                  </w:pPr>
                </w:p>
              </w:tc>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B01172"/>
              </w:tc>
            </w:tr>
            <w:tr w14:paraId="73383C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0" w:type="dxa"/>
                  <w:vMerge w:val="continue"/>
                  <w:tcBorders>
                    <w:top w:val="nil"/>
                    <w:left w:val="single" w:color="000000" w:sz="4" w:space="0"/>
                    <w:bottom w:val="single" w:color="000000" w:sz="4" w:space="0"/>
                    <w:right w:val="single" w:color="000000" w:sz="4" w:space="0"/>
                  </w:tcBorders>
                </w:tcPr>
                <w:p w14:paraId="2BD05BE2"/>
              </w:tc>
              <w:tc>
                <w:tcPr>
                  <w:tcW w:w="2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7F047">
                  <w:pPr>
                    <w:pStyle w:val="4"/>
                    <w:jc w:val="both"/>
                  </w:pPr>
                  <w:r>
                    <w:rPr>
                      <w:rFonts w:ascii="仿宋_GB2312" w:hAnsi="仿宋_GB2312" w:eastAsia="仿宋_GB2312" w:cs="仿宋_GB2312"/>
                      <w:sz w:val="22"/>
                    </w:rPr>
                    <w:t>相关专业服务人员技术应符合要求。耐心解答科室相关疑问。按照安全操作规程作业。</w:t>
                  </w:r>
                </w:p>
              </w:tc>
              <w:tc>
                <w:tcPr>
                  <w:tcW w:w="4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ACEBEC">
                  <w:pPr>
                    <w:pStyle w:val="4"/>
                    <w:jc w:val="center"/>
                  </w:pPr>
                  <w:r>
                    <w:rPr>
                      <w:rFonts w:ascii="仿宋_GB2312" w:hAnsi="仿宋_GB2312" w:eastAsia="仿宋_GB2312" w:cs="仿宋_GB2312"/>
                      <w:sz w:val="22"/>
                    </w:rPr>
                    <w:t>10分</w:t>
                  </w:r>
                </w:p>
              </w:tc>
              <w:tc>
                <w:tcPr>
                  <w:tcW w:w="1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1023A7">
                  <w:pPr>
                    <w:pStyle w:val="4"/>
                    <w:jc w:val="center"/>
                  </w:pPr>
                  <w:r>
                    <w:rPr>
                      <w:rFonts w:ascii="仿宋_GB2312" w:hAnsi="仿宋_GB2312" w:eastAsia="仿宋_GB2312" w:cs="仿宋_GB2312"/>
                      <w:sz w:val="22"/>
                    </w:rPr>
                    <w:t>发现1次未做到扣5分，扣完为止</w:t>
                  </w:r>
                </w:p>
              </w:tc>
              <w:tc>
                <w:tcPr>
                  <w:tcW w:w="2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B56170">
                  <w:pPr>
                    <w:pStyle w:val="4"/>
                    <w:jc w:val="center"/>
                  </w:pPr>
                </w:p>
              </w:tc>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ADBBA"/>
              </w:tc>
            </w:tr>
            <w:tr w14:paraId="3EC56E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0" w:type="dxa"/>
                  <w:vMerge w:val="continue"/>
                  <w:tcBorders>
                    <w:top w:val="nil"/>
                    <w:left w:val="single" w:color="000000" w:sz="4" w:space="0"/>
                    <w:bottom w:val="single" w:color="000000" w:sz="4" w:space="0"/>
                    <w:right w:val="single" w:color="000000" w:sz="4" w:space="0"/>
                  </w:tcBorders>
                </w:tcPr>
                <w:p w14:paraId="75A8A12F"/>
              </w:tc>
              <w:tc>
                <w:tcPr>
                  <w:tcW w:w="2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647435">
                  <w:pPr>
                    <w:pStyle w:val="4"/>
                    <w:jc w:val="both"/>
                  </w:pPr>
                  <w:r>
                    <w:rPr>
                      <w:rFonts w:ascii="仿宋_GB2312" w:hAnsi="仿宋_GB2312" w:eastAsia="仿宋_GB2312" w:cs="仿宋_GB2312"/>
                      <w:sz w:val="22"/>
                    </w:rPr>
                    <w:t>爱护工具，节约材料，做好材料的领用、保管、耗材登记。</w:t>
                  </w:r>
                </w:p>
              </w:tc>
              <w:tc>
                <w:tcPr>
                  <w:tcW w:w="4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4A074">
                  <w:pPr>
                    <w:pStyle w:val="4"/>
                    <w:jc w:val="center"/>
                  </w:pPr>
                  <w:r>
                    <w:rPr>
                      <w:rFonts w:ascii="仿宋_GB2312" w:hAnsi="仿宋_GB2312" w:eastAsia="仿宋_GB2312" w:cs="仿宋_GB2312"/>
                      <w:sz w:val="22"/>
                    </w:rPr>
                    <w:t>10分</w:t>
                  </w:r>
                </w:p>
              </w:tc>
              <w:tc>
                <w:tcPr>
                  <w:tcW w:w="1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CD90D">
                  <w:pPr>
                    <w:pStyle w:val="4"/>
                    <w:jc w:val="center"/>
                  </w:pPr>
                  <w:r>
                    <w:rPr>
                      <w:rFonts w:ascii="仿宋_GB2312" w:hAnsi="仿宋_GB2312" w:eastAsia="仿宋_GB2312" w:cs="仿宋_GB2312"/>
                      <w:sz w:val="22"/>
                    </w:rPr>
                    <w:t>发现1次未做到扣5分，扣完为止</w:t>
                  </w:r>
                </w:p>
              </w:tc>
              <w:tc>
                <w:tcPr>
                  <w:tcW w:w="2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766F52">
                  <w:pPr>
                    <w:pStyle w:val="4"/>
                    <w:jc w:val="center"/>
                  </w:pPr>
                </w:p>
              </w:tc>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AC4C29"/>
              </w:tc>
            </w:tr>
          </w:tbl>
          <w:p w14:paraId="2316253E">
            <w:pPr>
              <w:pStyle w:val="4"/>
              <w:jc w:val="center"/>
            </w:pPr>
            <w:r>
              <w:rPr>
                <w:rFonts w:ascii="仿宋_GB2312" w:hAnsi="仿宋_GB2312" w:eastAsia="仿宋_GB2312" w:cs="仿宋_GB2312"/>
                <w:b/>
                <w:sz w:val="24"/>
              </w:rPr>
              <w:t>水电维护人员服务工作考核评分表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2"/>
              <w:gridCol w:w="2341"/>
              <w:gridCol w:w="455"/>
              <w:gridCol w:w="1193"/>
              <w:gridCol w:w="431"/>
              <w:gridCol w:w="631"/>
            </w:tblGrid>
            <w:tr w14:paraId="2446A3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CE6B17">
                  <w:pPr>
                    <w:pStyle w:val="4"/>
                    <w:jc w:val="center"/>
                  </w:pPr>
                  <w:r>
                    <w:rPr>
                      <w:rFonts w:ascii="仿宋_GB2312" w:hAnsi="仿宋_GB2312" w:eastAsia="仿宋_GB2312" w:cs="仿宋_GB2312"/>
                      <w:b/>
                      <w:sz w:val="22"/>
                    </w:rPr>
                    <w:t>考核项目</w:t>
                  </w:r>
                </w:p>
              </w:tc>
              <w:tc>
                <w:tcPr>
                  <w:tcW w:w="24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F90CD4B">
                  <w:pPr>
                    <w:pStyle w:val="4"/>
                    <w:jc w:val="center"/>
                  </w:pPr>
                  <w:r>
                    <w:rPr>
                      <w:rFonts w:ascii="仿宋_GB2312" w:hAnsi="仿宋_GB2312" w:eastAsia="仿宋_GB2312" w:cs="仿宋_GB2312"/>
                      <w:b/>
                      <w:sz w:val="22"/>
                    </w:rPr>
                    <w:t>考核内容</w:t>
                  </w:r>
                </w:p>
              </w:tc>
              <w:tc>
                <w:tcPr>
                  <w:tcW w:w="4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D04591">
                  <w:pPr>
                    <w:pStyle w:val="4"/>
                    <w:jc w:val="center"/>
                  </w:pPr>
                  <w:r>
                    <w:rPr>
                      <w:rFonts w:ascii="仿宋_GB2312" w:hAnsi="仿宋_GB2312" w:eastAsia="仿宋_GB2312" w:cs="仿宋_GB2312"/>
                      <w:b/>
                      <w:sz w:val="22"/>
                    </w:rPr>
                    <w:t>分值</w:t>
                  </w:r>
                </w:p>
              </w:tc>
              <w:tc>
                <w:tcPr>
                  <w:tcW w:w="12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A32346">
                  <w:pPr>
                    <w:pStyle w:val="4"/>
                    <w:jc w:val="center"/>
                  </w:pPr>
                  <w:r>
                    <w:rPr>
                      <w:rFonts w:ascii="仿宋_GB2312" w:hAnsi="仿宋_GB2312" w:eastAsia="仿宋_GB2312" w:cs="仿宋_GB2312"/>
                      <w:b/>
                      <w:sz w:val="22"/>
                    </w:rPr>
                    <w:t>扣分标准</w:t>
                  </w:r>
                </w:p>
              </w:tc>
              <w:tc>
                <w:tcPr>
                  <w:tcW w:w="2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0DDF19">
                  <w:pPr>
                    <w:pStyle w:val="4"/>
                    <w:jc w:val="center"/>
                  </w:pPr>
                  <w:r>
                    <w:rPr>
                      <w:rFonts w:ascii="仿宋_GB2312" w:hAnsi="仿宋_GB2312" w:eastAsia="仿宋_GB2312" w:cs="仿宋_GB2312"/>
                      <w:b/>
                      <w:sz w:val="22"/>
                    </w:rPr>
                    <w:t>扣分</w:t>
                  </w:r>
                </w:p>
              </w:tc>
              <w:tc>
                <w:tcPr>
                  <w:tcW w:w="6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721274">
                  <w:pPr>
                    <w:pStyle w:val="4"/>
                    <w:jc w:val="center"/>
                  </w:pPr>
                  <w:r>
                    <w:rPr>
                      <w:rFonts w:ascii="仿宋_GB2312" w:hAnsi="仿宋_GB2312" w:eastAsia="仿宋_GB2312" w:cs="仿宋_GB2312"/>
                      <w:b/>
                      <w:sz w:val="22"/>
                    </w:rPr>
                    <w:t>医院考核得分</w:t>
                  </w:r>
                </w:p>
              </w:tc>
            </w:tr>
            <w:tr w14:paraId="2DE0E4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8E8CB9">
                  <w:pPr>
                    <w:pStyle w:val="4"/>
                    <w:jc w:val="center"/>
                  </w:pPr>
                  <w:r>
                    <w:rPr>
                      <w:rFonts w:ascii="仿宋_GB2312" w:hAnsi="仿宋_GB2312" w:eastAsia="仿宋_GB2312" w:cs="仿宋_GB2312"/>
                      <w:sz w:val="22"/>
                    </w:rPr>
                    <w:t>日常巡检</w:t>
                  </w:r>
                </w:p>
              </w:tc>
              <w:tc>
                <w:tcPr>
                  <w:tcW w:w="2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336963">
                  <w:pPr>
                    <w:pStyle w:val="4"/>
                    <w:jc w:val="both"/>
                  </w:pPr>
                  <w:r>
                    <w:rPr>
                      <w:rFonts w:ascii="仿宋_GB2312" w:hAnsi="仿宋_GB2312" w:eastAsia="仿宋_GB2312" w:cs="仿宋_GB2312"/>
                      <w:sz w:val="22"/>
                    </w:rPr>
                    <w:t>每日巡检完成率（按要求完成全院水电设施巡检，无遗漏）。</w:t>
                  </w:r>
                </w:p>
              </w:tc>
              <w:tc>
                <w:tcPr>
                  <w:tcW w:w="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0BDB9F">
                  <w:pPr>
                    <w:pStyle w:val="4"/>
                    <w:jc w:val="center"/>
                  </w:pPr>
                  <w:r>
                    <w:rPr>
                      <w:rFonts w:ascii="仿宋_GB2312" w:hAnsi="仿宋_GB2312" w:eastAsia="仿宋_GB2312" w:cs="仿宋_GB2312"/>
                      <w:sz w:val="22"/>
                    </w:rPr>
                    <w:t>10分</w:t>
                  </w:r>
                </w:p>
              </w:tc>
              <w:tc>
                <w:tcPr>
                  <w:tcW w:w="12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AC7906">
                  <w:pPr>
                    <w:pStyle w:val="4"/>
                    <w:jc w:val="center"/>
                  </w:pPr>
                  <w:r>
                    <w:rPr>
                      <w:rFonts w:ascii="仿宋_GB2312" w:hAnsi="仿宋_GB2312" w:eastAsia="仿宋_GB2312" w:cs="仿宋_GB2312"/>
                      <w:sz w:val="22"/>
                    </w:rPr>
                    <w:t>每漏1处关键区域扣2分，扣完为止</w:t>
                  </w:r>
                </w:p>
              </w:tc>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C65083">
                  <w:pPr>
                    <w:pStyle w:val="4"/>
                    <w:jc w:val="center"/>
                  </w:pPr>
                </w:p>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69DB0"/>
              </w:tc>
            </w:tr>
            <w:tr w14:paraId="721808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 w:type="dxa"/>
                  <w:vMerge w:val="continue"/>
                  <w:tcBorders>
                    <w:top w:val="nil"/>
                    <w:left w:val="single" w:color="000000" w:sz="4" w:space="0"/>
                    <w:bottom w:val="single" w:color="000000" w:sz="4" w:space="0"/>
                    <w:right w:val="single" w:color="000000" w:sz="4" w:space="0"/>
                  </w:tcBorders>
                </w:tcPr>
                <w:p w14:paraId="41FCC88E"/>
              </w:tc>
              <w:tc>
                <w:tcPr>
                  <w:tcW w:w="2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3D3B19">
                  <w:pPr>
                    <w:pStyle w:val="4"/>
                    <w:jc w:val="both"/>
                  </w:pPr>
                  <w:r>
                    <w:rPr>
                      <w:rFonts w:ascii="仿宋_GB2312" w:hAnsi="仿宋_GB2312" w:eastAsia="仿宋_GB2312" w:cs="仿宋_GB2312"/>
                      <w:sz w:val="22"/>
                    </w:rPr>
                    <w:t>重点区域专项检查质量（手术室/ICU等重点科室巡检规范，接地、漏电保护无隐患）。</w:t>
                  </w:r>
                </w:p>
              </w:tc>
              <w:tc>
                <w:tcPr>
                  <w:tcW w:w="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7073A6">
                  <w:pPr>
                    <w:pStyle w:val="4"/>
                    <w:jc w:val="center"/>
                  </w:pPr>
                  <w:r>
                    <w:rPr>
                      <w:rFonts w:ascii="仿宋_GB2312" w:hAnsi="仿宋_GB2312" w:eastAsia="仿宋_GB2312" w:cs="仿宋_GB2312"/>
                      <w:sz w:val="22"/>
                    </w:rPr>
                    <w:t>8分</w:t>
                  </w:r>
                </w:p>
              </w:tc>
              <w:tc>
                <w:tcPr>
                  <w:tcW w:w="12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234DA1">
                  <w:pPr>
                    <w:pStyle w:val="4"/>
                    <w:jc w:val="center"/>
                  </w:pPr>
                  <w:r>
                    <w:rPr>
                      <w:rFonts w:ascii="仿宋_GB2312" w:hAnsi="仿宋_GB2312" w:eastAsia="仿宋_GB2312" w:cs="仿宋_GB2312"/>
                      <w:sz w:val="22"/>
                    </w:rPr>
                    <w:t>发现1处隐患未记录扣2分</w:t>
                  </w:r>
                </w:p>
              </w:tc>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A52A87">
                  <w:pPr>
                    <w:pStyle w:val="4"/>
                    <w:jc w:val="center"/>
                  </w:pPr>
                </w:p>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F44F1"/>
              </w:tc>
            </w:tr>
            <w:tr w14:paraId="6D0CF8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 w:type="dxa"/>
                  <w:vMerge w:val="continue"/>
                  <w:tcBorders>
                    <w:top w:val="nil"/>
                    <w:left w:val="single" w:color="000000" w:sz="4" w:space="0"/>
                    <w:bottom w:val="single" w:color="000000" w:sz="4" w:space="0"/>
                    <w:right w:val="single" w:color="000000" w:sz="4" w:space="0"/>
                  </w:tcBorders>
                </w:tcPr>
                <w:p w14:paraId="5FFC0D03"/>
              </w:tc>
              <w:tc>
                <w:tcPr>
                  <w:tcW w:w="2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03794">
                  <w:pPr>
                    <w:pStyle w:val="4"/>
                    <w:jc w:val="both"/>
                  </w:pPr>
                  <w:r>
                    <w:rPr>
                      <w:rFonts w:ascii="仿宋_GB2312" w:hAnsi="仿宋_GB2312" w:eastAsia="仿宋_GB2312" w:cs="仿宋_GB2312"/>
                      <w:sz w:val="22"/>
                    </w:rPr>
                    <w:t>巡检台账记录完整性（记录清晰、规范，包含运行参数、隐患登记）。</w:t>
                  </w:r>
                </w:p>
              </w:tc>
              <w:tc>
                <w:tcPr>
                  <w:tcW w:w="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17176">
                  <w:pPr>
                    <w:pStyle w:val="4"/>
                    <w:jc w:val="center"/>
                  </w:pPr>
                  <w:r>
                    <w:rPr>
                      <w:rFonts w:ascii="仿宋_GB2312" w:hAnsi="仿宋_GB2312" w:eastAsia="仿宋_GB2312" w:cs="仿宋_GB2312"/>
                      <w:sz w:val="22"/>
                    </w:rPr>
                    <w:t>7分</w:t>
                  </w:r>
                </w:p>
              </w:tc>
              <w:tc>
                <w:tcPr>
                  <w:tcW w:w="12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041E5E">
                  <w:pPr>
                    <w:pStyle w:val="4"/>
                    <w:jc w:val="center"/>
                  </w:pPr>
                  <w:r>
                    <w:rPr>
                      <w:rFonts w:ascii="仿宋_GB2312" w:hAnsi="仿宋_GB2312" w:eastAsia="仿宋_GB2312" w:cs="仿宋_GB2312"/>
                      <w:sz w:val="22"/>
                    </w:rPr>
                    <w:t>记录不全/不规范，每次扣1分</w:t>
                  </w:r>
                </w:p>
              </w:tc>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73A39E">
                  <w:pPr>
                    <w:pStyle w:val="4"/>
                    <w:jc w:val="center"/>
                  </w:pPr>
                </w:p>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A1562F"/>
              </w:tc>
            </w:tr>
            <w:tr w14:paraId="3DBB53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2CB89">
                  <w:pPr>
                    <w:pStyle w:val="4"/>
                    <w:jc w:val="center"/>
                  </w:pPr>
                  <w:r>
                    <w:rPr>
                      <w:rFonts w:ascii="仿宋_GB2312" w:hAnsi="仿宋_GB2312" w:eastAsia="仿宋_GB2312" w:cs="仿宋_GB2312"/>
                      <w:sz w:val="22"/>
                    </w:rPr>
                    <w:t>日常维修</w:t>
                  </w:r>
                </w:p>
              </w:tc>
              <w:tc>
                <w:tcPr>
                  <w:tcW w:w="2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78929A">
                  <w:pPr>
                    <w:pStyle w:val="4"/>
                    <w:jc w:val="both"/>
                  </w:pPr>
                  <w:r>
                    <w:rPr>
                      <w:rFonts w:ascii="仿宋_GB2312" w:hAnsi="仿宋_GB2312" w:eastAsia="仿宋_GB2312" w:cs="仿宋_GB2312"/>
                      <w:sz w:val="22"/>
                    </w:rPr>
                    <w:t>维修响应及时性(接到报修后30分钟内到场（特殊情况除外）。</w:t>
                  </w:r>
                </w:p>
              </w:tc>
              <w:tc>
                <w:tcPr>
                  <w:tcW w:w="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A524C">
                  <w:pPr>
                    <w:pStyle w:val="4"/>
                    <w:jc w:val="center"/>
                  </w:pPr>
                  <w:r>
                    <w:rPr>
                      <w:rFonts w:ascii="仿宋_GB2312" w:hAnsi="仿宋_GB2312" w:eastAsia="仿宋_GB2312" w:cs="仿宋_GB2312"/>
                      <w:sz w:val="22"/>
                    </w:rPr>
                    <w:t>8分</w:t>
                  </w:r>
                </w:p>
              </w:tc>
              <w:tc>
                <w:tcPr>
                  <w:tcW w:w="12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0BA56F">
                  <w:pPr>
                    <w:pStyle w:val="4"/>
                    <w:jc w:val="center"/>
                  </w:pPr>
                  <w:r>
                    <w:rPr>
                      <w:rFonts w:ascii="仿宋_GB2312" w:hAnsi="仿宋_GB2312" w:eastAsia="仿宋_GB2312" w:cs="仿宋_GB2312"/>
                      <w:sz w:val="22"/>
                    </w:rPr>
                    <w:t>超时1次扣2分</w:t>
                  </w:r>
                </w:p>
              </w:tc>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177F53">
                  <w:pPr>
                    <w:pStyle w:val="4"/>
                    <w:jc w:val="center"/>
                  </w:pPr>
                </w:p>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71C9C"/>
              </w:tc>
            </w:tr>
            <w:tr w14:paraId="1EE5B8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 w:type="dxa"/>
                  <w:vMerge w:val="continue"/>
                  <w:tcBorders>
                    <w:top w:val="nil"/>
                    <w:left w:val="single" w:color="000000" w:sz="4" w:space="0"/>
                    <w:bottom w:val="single" w:color="000000" w:sz="4" w:space="0"/>
                    <w:right w:val="single" w:color="000000" w:sz="4" w:space="0"/>
                  </w:tcBorders>
                </w:tcPr>
                <w:p w14:paraId="3770094E"/>
              </w:tc>
              <w:tc>
                <w:tcPr>
                  <w:tcW w:w="2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EB95A1">
                  <w:pPr>
                    <w:pStyle w:val="4"/>
                    <w:jc w:val="both"/>
                  </w:pPr>
                  <w:r>
                    <w:rPr>
                      <w:rFonts w:ascii="仿宋_GB2312" w:hAnsi="仿宋_GB2312" w:eastAsia="仿宋_GB2312" w:cs="仿宋_GB2312"/>
                      <w:sz w:val="22"/>
                    </w:rPr>
                    <w:t>维修质量合格率(维修后设施正常运行，无返工)。</w:t>
                  </w:r>
                </w:p>
              </w:tc>
              <w:tc>
                <w:tcPr>
                  <w:tcW w:w="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64F12">
                  <w:pPr>
                    <w:pStyle w:val="4"/>
                    <w:jc w:val="center"/>
                  </w:pPr>
                  <w:r>
                    <w:rPr>
                      <w:rFonts w:ascii="仿宋_GB2312" w:hAnsi="仿宋_GB2312" w:eastAsia="仿宋_GB2312" w:cs="仿宋_GB2312"/>
                      <w:sz w:val="22"/>
                    </w:rPr>
                    <w:t>12分</w:t>
                  </w:r>
                </w:p>
              </w:tc>
              <w:tc>
                <w:tcPr>
                  <w:tcW w:w="12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8263A7">
                  <w:pPr>
                    <w:pStyle w:val="4"/>
                    <w:jc w:val="center"/>
                  </w:pPr>
                  <w:r>
                    <w:rPr>
                      <w:rFonts w:ascii="仿宋_GB2312" w:hAnsi="仿宋_GB2312" w:eastAsia="仿宋_GB2312" w:cs="仿宋_GB2312"/>
                      <w:sz w:val="22"/>
                    </w:rPr>
                    <w:t>出现1次返工扣3分</w:t>
                  </w:r>
                </w:p>
              </w:tc>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D649A7">
                  <w:pPr>
                    <w:pStyle w:val="4"/>
                    <w:jc w:val="center"/>
                  </w:pPr>
                </w:p>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B6B5EE"/>
              </w:tc>
            </w:tr>
            <w:tr w14:paraId="073F92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 w:type="dxa"/>
                  <w:vMerge w:val="continue"/>
                  <w:tcBorders>
                    <w:top w:val="nil"/>
                    <w:left w:val="single" w:color="000000" w:sz="4" w:space="0"/>
                    <w:bottom w:val="single" w:color="000000" w:sz="4" w:space="0"/>
                    <w:right w:val="single" w:color="000000" w:sz="4" w:space="0"/>
                  </w:tcBorders>
                </w:tcPr>
                <w:p w14:paraId="2017E6E5"/>
              </w:tc>
              <w:tc>
                <w:tcPr>
                  <w:tcW w:w="2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31DDB2">
                  <w:pPr>
                    <w:pStyle w:val="4"/>
                    <w:jc w:val="both"/>
                  </w:pPr>
                  <w:r>
                    <w:rPr>
                      <w:rFonts w:ascii="仿宋_GB2312" w:hAnsi="仿宋_GB2312" w:eastAsia="仿宋_GB2312" w:cs="仿宋_GB2312"/>
                      <w:sz w:val="22"/>
                    </w:rPr>
                    <w:t>常规设施维护到位率(灯具、阀门、插座等易损件及时更换，无跑冒滴漏)。</w:t>
                  </w:r>
                </w:p>
              </w:tc>
              <w:tc>
                <w:tcPr>
                  <w:tcW w:w="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70C510">
                  <w:pPr>
                    <w:pStyle w:val="4"/>
                    <w:jc w:val="center"/>
                  </w:pPr>
                  <w:r>
                    <w:rPr>
                      <w:rFonts w:ascii="仿宋_GB2312" w:hAnsi="仿宋_GB2312" w:eastAsia="仿宋_GB2312" w:cs="仿宋_GB2312"/>
                      <w:sz w:val="22"/>
                    </w:rPr>
                    <w:t>10分</w:t>
                  </w:r>
                </w:p>
              </w:tc>
              <w:tc>
                <w:tcPr>
                  <w:tcW w:w="12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51595C">
                  <w:pPr>
                    <w:pStyle w:val="4"/>
                    <w:jc w:val="center"/>
                  </w:pPr>
                  <w:r>
                    <w:rPr>
                      <w:rFonts w:ascii="仿宋_GB2312" w:hAnsi="仿宋_GB2312" w:eastAsia="仿宋_GB2312" w:cs="仿宋_GB2312"/>
                      <w:sz w:val="22"/>
                    </w:rPr>
                    <w:t>发现1处未及时处理扣1分</w:t>
                  </w:r>
                </w:p>
              </w:tc>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43DA5C">
                  <w:pPr>
                    <w:pStyle w:val="4"/>
                    <w:jc w:val="center"/>
                  </w:pPr>
                </w:p>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0808BD"/>
              </w:tc>
            </w:tr>
            <w:tr w14:paraId="3D5A3E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1EE55E">
                  <w:pPr>
                    <w:pStyle w:val="4"/>
                    <w:jc w:val="center"/>
                  </w:pPr>
                  <w:r>
                    <w:rPr>
                      <w:rFonts w:ascii="仿宋_GB2312" w:hAnsi="仿宋_GB2312" w:eastAsia="仿宋_GB2312" w:cs="仿宋_GB2312"/>
                      <w:sz w:val="22"/>
                    </w:rPr>
                    <w:t>重点保障</w:t>
                  </w:r>
                </w:p>
              </w:tc>
              <w:tc>
                <w:tcPr>
                  <w:tcW w:w="2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0C5D5B">
                  <w:pPr>
                    <w:pStyle w:val="4"/>
                    <w:jc w:val="both"/>
                  </w:pPr>
                  <w:r>
                    <w:rPr>
                      <w:rFonts w:ascii="仿宋_GB2312" w:hAnsi="仿宋_GB2312" w:eastAsia="仿宋_GB2312" w:cs="仿宋_GB2312"/>
                      <w:sz w:val="22"/>
                    </w:rPr>
                    <w:t>关键科室水电稳定性(手术室/ICU等重点区域无水电中断故障)。</w:t>
                  </w:r>
                </w:p>
              </w:tc>
              <w:tc>
                <w:tcPr>
                  <w:tcW w:w="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888F9">
                  <w:pPr>
                    <w:pStyle w:val="4"/>
                    <w:jc w:val="center"/>
                  </w:pPr>
                  <w:r>
                    <w:rPr>
                      <w:rFonts w:ascii="仿宋_GB2312" w:hAnsi="仿宋_GB2312" w:eastAsia="仿宋_GB2312" w:cs="仿宋_GB2312"/>
                      <w:sz w:val="22"/>
                    </w:rPr>
                    <w:t>8分</w:t>
                  </w:r>
                </w:p>
              </w:tc>
              <w:tc>
                <w:tcPr>
                  <w:tcW w:w="12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95F86C">
                  <w:pPr>
                    <w:pStyle w:val="4"/>
                    <w:jc w:val="center"/>
                  </w:pPr>
                  <w:r>
                    <w:rPr>
                      <w:rFonts w:ascii="仿宋_GB2312" w:hAnsi="仿宋_GB2312" w:eastAsia="仿宋_GB2312" w:cs="仿宋_GB2312"/>
                      <w:sz w:val="22"/>
                    </w:rPr>
                    <w:t>出现1次非不可抗力中断4分</w:t>
                  </w:r>
                </w:p>
              </w:tc>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2B7DC1">
                  <w:pPr>
                    <w:pStyle w:val="4"/>
                    <w:jc w:val="center"/>
                  </w:pPr>
                </w:p>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9FA498"/>
              </w:tc>
            </w:tr>
            <w:tr w14:paraId="45584C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 w:type="dxa"/>
                  <w:vMerge w:val="continue"/>
                  <w:tcBorders>
                    <w:top w:val="nil"/>
                    <w:left w:val="single" w:color="000000" w:sz="4" w:space="0"/>
                    <w:bottom w:val="single" w:color="000000" w:sz="4" w:space="0"/>
                    <w:right w:val="single" w:color="000000" w:sz="4" w:space="0"/>
                  </w:tcBorders>
                </w:tcPr>
                <w:p w14:paraId="53617EE4"/>
              </w:tc>
              <w:tc>
                <w:tcPr>
                  <w:tcW w:w="2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8BC74F">
                  <w:pPr>
                    <w:pStyle w:val="4"/>
                    <w:jc w:val="both"/>
                  </w:pPr>
                  <w:r>
                    <w:rPr>
                      <w:rFonts w:ascii="仿宋_GB2312" w:hAnsi="仿宋_GB2312" w:eastAsia="仿宋_GB2312" w:cs="仿宋_GB2312"/>
                      <w:sz w:val="22"/>
                    </w:rPr>
                    <w:t>医疗设备配套保障(配合设备科完成大型设备供电维护，无失误)。</w:t>
                  </w:r>
                </w:p>
              </w:tc>
              <w:tc>
                <w:tcPr>
                  <w:tcW w:w="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A3CB4A">
                  <w:pPr>
                    <w:pStyle w:val="4"/>
                    <w:jc w:val="center"/>
                  </w:pPr>
                  <w:r>
                    <w:rPr>
                      <w:rFonts w:ascii="仿宋_GB2312" w:hAnsi="仿宋_GB2312" w:eastAsia="仿宋_GB2312" w:cs="仿宋_GB2312"/>
                      <w:sz w:val="22"/>
                    </w:rPr>
                    <w:t>7分</w:t>
                  </w:r>
                </w:p>
              </w:tc>
              <w:tc>
                <w:tcPr>
                  <w:tcW w:w="12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16D11A">
                  <w:pPr>
                    <w:pStyle w:val="4"/>
                    <w:jc w:val="center"/>
                  </w:pPr>
                  <w:r>
                    <w:rPr>
                      <w:rFonts w:ascii="仿宋_GB2312" w:hAnsi="仿宋_GB2312" w:eastAsia="仿宋_GB2312" w:cs="仿宋_GB2312"/>
                      <w:sz w:val="22"/>
                    </w:rPr>
                    <w:t>出现1次配合不当扣2分</w:t>
                  </w:r>
                </w:p>
              </w:tc>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806297">
                  <w:pPr>
                    <w:pStyle w:val="4"/>
                    <w:jc w:val="center"/>
                  </w:pPr>
                </w:p>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497A5"/>
              </w:tc>
            </w:tr>
            <w:tr w14:paraId="4FFD15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E31C35">
                  <w:pPr>
                    <w:pStyle w:val="4"/>
                    <w:jc w:val="center"/>
                  </w:pPr>
                  <w:r>
                    <w:rPr>
                      <w:rFonts w:ascii="仿宋_GB2312" w:hAnsi="仿宋_GB2312" w:eastAsia="仿宋_GB2312" w:cs="仿宋_GB2312"/>
                      <w:sz w:val="22"/>
                    </w:rPr>
                    <w:t>应急抢修</w:t>
                  </w:r>
                </w:p>
              </w:tc>
              <w:tc>
                <w:tcPr>
                  <w:tcW w:w="2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A5A3BC">
                  <w:pPr>
                    <w:pStyle w:val="4"/>
                    <w:jc w:val="both"/>
                  </w:pPr>
                  <w:r>
                    <w:rPr>
                      <w:rFonts w:ascii="仿宋_GB2312" w:hAnsi="仿宋_GB2312" w:eastAsia="仿宋_GB2312" w:cs="仿宋_GB2312"/>
                      <w:sz w:val="22"/>
                    </w:rPr>
                    <w:t>应急响应速度(突发故障（停水/停电 / 爆管）30分钟内到场处置)。</w:t>
                  </w:r>
                </w:p>
              </w:tc>
              <w:tc>
                <w:tcPr>
                  <w:tcW w:w="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876CAC">
                  <w:pPr>
                    <w:pStyle w:val="4"/>
                    <w:jc w:val="center"/>
                  </w:pPr>
                  <w:r>
                    <w:rPr>
                      <w:rFonts w:ascii="仿宋_GB2312" w:hAnsi="仿宋_GB2312" w:eastAsia="仿宋_GB2312" w:cs="仿宋_GB2312"/>
                      <w:sz w:val="22"/>
                    </w:rPr>
                    <w:t>8分</w:t>
                  </w:r>
                </w:p>
              </w:tc>
              <w:tc>
                <w:tcPr>
                  <w:tcW w:w="12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82965">
                  <w:pPr>
                    <w:pStyle w:val="4"/>
                    <w:jc w:val="center"/>
                  </w:pPr>
                  <w:r>
                    <w:rPr>
                      <w:rFonts w:ascii="仿宋_GB2312" w:hAnsi="仿宋_GB2312" w:eastAsia="仿宋_GB2312" w:cs="仿宋_GB2312"/>
                      <w:sz w:val="22"/>
                    </w:rPr>
                    <w:t>超时1次扣3分</w:t>
                  </w:r>
                </w:p>
              </w:tc>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379959">
                  <w:pPr>
                    <w:pStyle w:val="4"/>
                    <w:jc w:val="center"/>
                  </w:pPr>
                </w:p>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F78FFC"/>
              </w:tc>
            </w:tr>
            <w:tr w14:paraId="462FFD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 w:type="dxa"/>
                  <w:vMerge w:val="continue"/>
                  <w:tcBorders>
                    <w:top w:val="nil"/>
                    <w:left w:val="single" w:color="000000" w:sz="4" w:space="0"/>
                    <w:bottom w:val="single" w:color="000000" w:sz="4" w:space="0"/>
                    <w:right w:val="single" w:color="000000" w:sz="4" w:space="0"/>
                  </w:tcBorders>
                </w:tcPr>
                <w:p w14:paraId="4A16BB5E"/>
              </w:tc>
              <w:tc>
                <w:tcPr>
                  <w:tcW w:w="2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B22AFD">
                  <w:pPr>
                    <w:pStyle w:val="4"/>
                    <w:jc w:val="both"/>
                  </w:pPr>
                  <w:r>
                    <w:rPr>
                      <w:rFonts w:ascii="仿宋_GB2312" w:hAnsi="仿宋_GB2312" w:eastAsia="仿宋_GB2312" w:cs="仿宋_GB2312"/>
                      <w:sz w:val="22"/>
                    </w:rPr>
                    <w:t>应急处置效果(快速控制故障，减少影响范围)。</w:t>
                  </w:r>
                </w:p>
              </w:tc>
              <w:tc>
                <w:tcPr>
                  <w:tcW w:w="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3005BB">
                  <w:pPr>
                    <w:pStyle w:val="4"/>
                    <w:jc w:val="center"/>
                  </w:pPr>
                  <w:r>
                    <w:rPr>
                      <w:rFonts w:ascii="仿宋_GB2312" w:hAnsi="仿宋_GB2312" w:eastAsia="仿宋_GB2312" w:cs="仿宋_GB2312"/>
                      <w:sz w:val="22"/>
                    </w:rPr>
                    <w:t>7分</w:t>
                  </w:r>
                </w:p>
              </w:tc>
              <w:tc>
                <w:tcPr>
                  <w:tcW w:w="12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9C2BC8">
                  <w:pPr>
                    <w:pStyle w:val="4"/>
                    <w:jc w:val="center"/>
                  </w:pPr>
                  <w:r>
                    <w:rPr>
                      <w:rFonts w:ascii="仿宋_GB2312" w:hAnsi="仿宋_GB2312" w:eastAsia="仿宋_GB2312" w:cs="仿宋_GB2312"/>
                      <w:sz w:val="22"/>
                    </w:rPr>
                    <w:t>处置不当导致损失扩大，1次扣3分</w:t>
                  </w:r>
                </w:p>
              </w:tc>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0C490">
                  <w:pPr>
                    <w:pStyle w:val="4"/>
                    <w:jc w:val="center"/>
                  </w:pPr>
                </w:p>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65DBD"/>
              </w:tc>
            </w:tr>
            <w:tr w14:paraId="4B089C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6234AC">
                  <w:pPr>
                    <w:pStyle w:val="4"/>
                    <w:jc w:val="center"/>
                  </w:pPr>
                  <w:r>
                    <w:rPr>
                      <w:rFonts w:ascii="仿宋_GB2312" w:hAnsi="仿宋_GB2312" w:eastAsia="仿宋_GB2312" w:cs="仿宋_GB2312"/>
                      <w:sz w:val="22"/>
                    </w:rPr>
                    <w:t>规范作业</w:t>
                  </w:r>
                </w:p>
              </w:tc>
              <w:tc>
                <w:tcPr>
                  <w:tcW w:w="2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52D452">
                  <w:pPr>
                    <w:pStyle w:val="4"/>
                    <w:jc w:val="both"/>
                  </w:pPr>
                  <w:r>
                    <w:rPr>
                      <w:rFonts w:ascii="仿宋_GB2312" w:hAnsi="仿宋_GB2312" w:eastAsia="仿宋_GB2312" w:cs="仿宋_GB2312"/>
                      <w:sz w:val="22"/>
                    </w:rPr>
                    <w:t>安全作业规范(严格执行断电挂牌、验电等流程，无违规操作)。</w:t>
                  </w:r>
                </w:p>
              </w:tc>
              <w:tc>
                <w:tcPr>
                  <w:tcW w:w="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2CF89A">
                  <w:pPr>
                    <w:pStyle w:val="4"/>
                    <w:jc w:val="center"/>
                  </w:pPr>
                  <w:r>
                    <w:rPr>
                      <w:rFonts w:ascii="仿宋_GB2312" w:hAnsi="仿宋_GB2312" w:eastAsia="仿宋_GB2312" w:cs="仿宋_GB2312"/>
                      <w:sz w:val="22"/>
                    </w:rPr>
                    <w:t>5分</w:t>
                  </w:r>
                </w:p>
              </w:tc>
              <w:tc>
                <w:tcPr>
                  <w:tcW w:w="12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D614F">
                  <w:pPr>
                    <w:pStyle w:val="4"/>
                    <w:jc w:val="center"/>
                  </w:pPr>
                  <w:r>
                    <w:rPr>
                      <w:rFonts w:ascii="仿宋_GB2312" w:hAnsi="仿宋_GB2312" w:eastAsia="仿宋_GB2312" w:cs="仿宋_GB2312"/>
                      <w:sz w:val="22"/>
                    </w:rPr>
                    <w:t>发现1次违规扣2分</w:t>
                  </w:r>
                </w:p>
              </w:tc>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FF35BB">
                  <w:pPr>
                    <w:pStyle w:val="4"/>
                    <w:jc w:val="center"/>
                  </w:pPr>
                </w:p>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77938D"/>
              </w:tc>
            </w:tr>
            <w:tr w14:paraId="74EBB2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 w:type="dxa"/>
                  <w:vMerge w:val="continue"/>
                  <w:tcBorders>
                    <w:top w:val="nil"/>
                    <w:left w:val="single" w:color="000000" w:sz="4" w:space="0"/>
                    <w:bottom w:val="single" w:color="000000" w:sz="4" w:space="0"/>
                    <w:right w:val="single" w:color="000000" w:sz="4" w:space="0"/>
                  </w:tcBorders>
                </w:tcPr>
                <w:p w14:paraId="7298F5AE"/>
              </w:tc>
              <w:tc>
                <w:tcPr>
                  <w:tcW w:w="2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8AD568">
                  <w:pPr>
                    <w:pStyle w:val="4"/>
                    <w:jc w:val="both"/>
                  </w:pPr>
                  <w:r>
                    <w:rPr>
                      <w:rFonts w:ascii="仿宋_GB2312" w:hAnsi="仿宋_GB2312" w:eastAsia="仿宋_GB2312" w:cs="仿宋_GB2312"/>
                      <w:sz w:val="22"/>
                    </w:rPr>
                    <w:t>现场防护与清理(施工防护到位，完工后清理垃圾)。</w:t>
                  </w:r>
                </w:p>
              </w:tc>
              <w:tc>
                <w:tcPr>
                  <w:tcW w:w="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D48192">
                  <w:pPr>
                    <w:pStyle w:val="4"/>
                    <w:jc w:val="center"/>
                  </w:pPr>
                  <w:r>
                    <w:rPr>
                      <w:rFonts w:ascii="仿宋_GB2312" w:hAnsi="仿宋_GB2312" w:eastAsia="仿宋_GB2312" w:cs="仿宋_GB2312"/>
                      <w:sz w:val="22"/>
                    </w:rPr>
                    <w:t>5分</w:t>
                  </w:r>
                </w:p>
              </w:tc>
              <w:tc>
                <w:tcPr>
                  <w:tcW w:w="12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EC5248">
                  <w:pPr>
                    <w:pStyle w:val="4"/>
                    <w:jc w:val="center"/>
                  </w:pPr>
                  <w:r>
                    <w:rPr>
                      <w:rFonts w:ascii="仿宋_GB2312" w:hAnsi="仿宋_GB2312" w:eastAsia="仿宋_GB2312" w:cs="仿宋_GB2312"/>
                      <w:sz w:val="22"/>
                    </w:rPr>
                    <w:t>未防护/未清理1次扣1分。</w:t>
                  </w:r>
                </w:p>
              </w:tc>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2DE06B">
                  <w:pPr>
                    <w:pStyle w:val="4"/>
                    <w:jc w:val="center"/>
                  </w:pPr>
                </w:p>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A8B4B1"/>
              </w:tc>
            </w:tr>
            <w:tr w14:paraId="07B16D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0ABFE7">
                  <w:pPr>
                    <w:pStyle w:val="4"/>
                    <w:jc w:val="center"/>
                  </w:pPr>
                  <w:r>
                    <w:rPr>
                      <w:rFonts w:ascii="仿宋_GB2312" w:hAnsi="仿宋_GB2312" w:eastAsia="仿宋_GB2312" w:cs="仿宋_GB2312"/>
                      <w:sz w:val="22"/>
                    </w:rPr>
                    <w:t>协作与执行</w:t>
                  </w:r>
                </w:p>
              </w:tc>
              <w:tc>
                <w:tcPr>
                  <w:tcW w:w="2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FF8D8D">
                  <w:pPr>
                    <w:pStyle w:val="4"/>
                    <w:jc w:val="both"/>
                  </w:pPr>
                  <w:r>
                    <w:rPr>
                      <w:rFonts w:ascii="仿宋_GB2312" w:hAnsi="仿宋_GB2312" w:eastAsia="仿宋_GB2312" w:cs="仿宋_GB2312"/>
                      <w:sz w:val="22"/>
                    </w:rPr>
                    <w:t>后勤任务配合度(配合改造、搬迁等工作，服从调度)。</w:t>
                  </w:r>
                </w:p>
              </w:tc>
              <w:tc>
                <w:tcPr>
                  <w:tcW w:w="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ECD48D">
                  <w:pPr>
                    <w:pStyle w:val="4"/>
                    <w:jc w:val="center"/>
                  </w:pPr>
                  <w:r>
                    <w:rPr>
                      <w:rFonts w:ascii="仿宋_GB2312" w:hAnsi="仿宋_GB2312" w:eastAsia="仿宋_GB2312" w:cs="仿宋_GB2312"/>
                      <w:sz w:val="22"/>
                    </w:rPr>
                    <w:t>3分</w:t>
                  </w:r>
                </w:p>
              </w:tc>
              <w:tc>
                <w:tcPr>
                  <w:tcW w:w="12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CEEE88">
                  <w:pPr>
                    <w:pStyle w:val="4"/>
                    <w:jc w:val="center"/>
                  </w:pPr>
                  <w:r>
                    <w:rPr>
                      <w:rFonts w:ascii="仿宋_GB2312" w:hAnsi="仿宋_GB2312" w:eastAsia="仿宋_GB2312" w:cs="仿宋_GB2312"/>
                      <w:sz w:val="22"/>
                    </w:rPr>
                    <w:t>不配合1次扣1分</w:t>
                  </w:r>
                </w:p>
              </w:tc>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133E07">
                  <w:pPr>
                    <w:pStyle w:val="4"/>
                    <w:jc w:val="center"/>
                  </w:pPr>
                </w:p>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B6EA06"/>
              </w:tc>
            </w:tr>
            <w:tr w14:paraId="65B605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1" w:type="dxa"/>
                  <w:vMerge w:val="continue"/>
                  <w:tcBorders>
                    <w:top w:val="nil"/>
                    <w:left w:val="single" w:color="000000" w:sz="4" w:space="0"/>
                    <w:bottom w:val="single" w:color="000000" w:sz="4" w:space="0"/>
                    <w:right w:val="single" w:color="000000" w:sz="4" w:space="0"/>
                  </w:tcBorders>
                </w:tcPr>
                <w:p w14:paraId="202098B2"/>
              </w:tc>
              <w:tc>
                <w:tcPr>
                  <w:tcW w:w="2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E57AE2">
                  <w:pPr>
                    <w:pStyle w:val="4"/>
                    <w:jc w:val="both"/>
                  </w:pPr>
                  <w:r>
                    <w:rPr>
                      <w:rFonts w:ascii="仿宋_GB2312" w:hAnsi="仿宋_GB2312" w:eastAsia="仿宋_GB2312" w:cs="仿宋_GB2312"/>
                      <w:sz w:val="22"/>
                    </w:rPr>
                    <w:t>临时任务完成率(按时完成临时维修及保障任务)。</w:t>
                  </w:r>
                </w:p>
              </w:tc>
              <w:tc>
                <w:tcPr>
                  <w:tcW w:w="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2F4847">
                  <w:pPr>
                    <w:pStyle w:val="4"/>
                    <w:jc w:val="center"/>
                  </w:pPr>
                  <w:r>
                    <w:rPr>
                      <w:rFonts w:ascii="仿宋_GB2312" w:hAnsi="仿宋_GB2312" w:eastAsia="仿宋_GB2312" w:cs="仿宋_GB2312"/>
                      <w:sz w:val="22"/>
                    </w:rPr>
                    <w:t>2分</w:t>
                  </w:r>
                </w:p>
              </w:tc>
              <w:tc>
                <w:tcPr>
                  <w:tcW w:w="12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C21C1">
                  <w:pPr>
                    <w:pStyle w:val="4"/>
                    <w:jc w:val="center"/>
                  </w:pPr>
                  <w:r>
                    <w:rPr>
                      <w:rFonts w:ascii="仿宋_GB2312" w:hAnsi="仿宋_GB2312" w:eastAsia="仿宋_GB2312" w:cs="仿宋_GB2312"/>
                      <w:sz w:val="22"/>
                    </w:rPr>
                    <w:t>未完成1次扣1分。</w:t>
                  </w:r>
                </w:p>
              </w:tc>
              <w:tc>
                <w:tcPr>
                  <w:tcW w:w="2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A8EB2">
                  <w:pPr>
                    <w:pStyle w:val="4"/>
                    <w:jc w:val="center"/>
                  </w:pPr>
                </w:p>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848883"/>
              </w:tc>
            </w:tr>
          </w:tbl>
          <w:p w14:paraId="4EB9365C">
            <w:pPr>
              <w:pStyle w:val="4"/>
              <w:jc w:val="left"/>
            </w:pPr>
            <w:r>
              <w:rPr>
                <w:rFonts w:ascii="仿宋_GB2312" w:hAnsi="仿宋_GB2312" w:eastAsia="仿宋_GB2312" w:cs="仿宋_GB2312"/>
                <w:b/>
                <w:sz w:val="20"/>
              </w:rPr>
              <w:t>注：以上技术服务要求为实质性要求，均不得负偏离，负偏离视为非实质性响应采购文件，做无效响应处理。技术服务要求参数中有佐证要求的，按佐证要求提供材料。未做明确要求的，直接在技术响应表中响应即可。</w:t>
            </w:r>
          </w:p>
        </w:tc>
      </w:tr>
      <w:tr w14:paraId="0714A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9FDB93">
            <w:pPr>
              <w:pStyle w:val="4"/>
              <w:jc w:val="center"/>
            </w:pPr>
            <w:r>
              <w:rPr>
                <w:rFonts w:ascii="仿宋_GB2312" w:hAnsi="仿宋_GB2312" w:eastAsia="仿宋_GB2312" w:cs="仿宋_GB2312"/>
              </w:rPr>
              <w:t>4</w:t>
            </w:r>
          </w:p>
        </w:tc>
        <w:tc>
          <w:tcPr>
            <w:tcW w:w="581" w:type="dxa"/>
          </w:tcPr>
          <w:p w14:paraId="021BD778"/>
        </w:tc>
        <w:tc>
          <w:tcPr>
            <w:tcW w:w="1495" w:type="dxa"/>
          </w:tcPr>
          <w:p w14:paraId="77A681CD">
            <w:pPr>
              <w:pStyle w:val="4"/>
              <w:jc w:val="left"/>
            </w:pPr>
            <w:r>
              <w:rPr>
                <w:rFonts w:ascii="仿宋_GB2312" w:hAnsi="仿宋_GB2312" w:eastAsia="仿宋_GB2312" w:cs="仿宋_GB2312"/>
              </w:rPr>
              <w:t>其他要求</w:t>
            </w:r>
          </w:p>
        </w:tc>
        <w:tc>
          <w:tcPr>
            <w:tcW w:w="5814" w:type="dxa"/>
          </w:tcPr>
          <w:p w14:paraId="51C49AA0">
            <w:pPr>
              <w:pStyle w:val="4"/>
              <w:jc w:val="left"/>
            </w:pPr>
            <w:r>
              <w:rPr>
                <w:rFonts w:ascii="仿宋_GB2312" w:hAnsi="仿宋_GB2312" w:eastAsia="仿宋_GB2312" w:cs="仿宋_GB2312"/>
                <w:sz w:val="24"/>
              </w:rPr>
              <w:t>1、投标人提供总体服务方案：①服务理念与服务思路；②管理机制；③服务重点难点分析及解决方案。</w:t>
            </w:r>
          </w:p>
          <w:p w14:paraId="23103336">
            <w:pPr>
              <w:pStyle w:val="4"/>
              <w:jc w:val="left"/>
            </w:pPr>
            <w:r>
              <w:rPr>
                <w:rFonts w:ascii="仿宋_GB2312" w:hAnsi="仿宋_GB2312" w:eastAsia="仿宋_GB2312" w:cs="仿宋_GB2312"/>
                <w:sz w:val="24"/>
              </w:rPr>
              <w:t>2、投标人提供管理制度方案：①安全管理制度；②垃圾分类管理制度；③人事管理；④档案管理；⑤服务质量监管方案；⑥针对ICU、手术室、介入导管室、发热门诊等特殊科室的院感管理方案；⑦绿化养护管理制度。</w:t>
            </w:r>
          </w:p>
          <w:p w14:paraId="342BA6BE">
            <w:pPr>
              <w:pStyle w:val="4"/>
              <w:jc w:val="left"/>
            </w:pPr>
            <w:r>
              <w:rPr>
                <w:rFonts w:ascii="仿宋_GB2312" w:hAnsi="仿宋_GB2312" w:eastAsia="仿宋_GB2312" w:cs="仿宋_GB2312"/>
                <w:sz w:val="24"/>
              </w:rPr>
              <w:t>3、投标人提供组织结构方案：①机构设置；②人员配置；③各岗位排班表；④各部门职能；⑤各岗位职责。</w:t>
            </w:r>
          </w:p>
          <w:p w14:paraId="3994EA36">
            <w:pPr>
              <w:pStyle w:val="4"/>
              <w:jc w:val="left"/>
            </w:pPr>
            <w:r>
              <w:rPr>
                <w:rFonts w:ascii="仿宋_GB2312" w:hAnsi="仿宋_GB2312" w:eastAsia="仿宋_GB2312" w:cs="仿宋_GB2312"/>
                <w:sz w:val="24"/>
              </w:rPr>
              <w:t>4、投标人提供实施方案：①环境保洁消杀服务方案与操作流程；②一般护工服务方案与保障措施；③特殊护工服务方案与保障措施；④运送服务方案与保障措施；⑤院内零星维修服务与节能降耗方案。</w:t>
            </w:r>
          </w:p>
          <w:p w14:paraId="74D6D15A">
            <w:pPr>
              <w:pStyle w:val="4"/>
              <w:jc w:val="left"/>
            </w:pPr>
            <w:r>
              <w:rPr>
                <w:rFonts w:ascii="仿宋_GB2312" w:hAnsi="仿宋_GB2312" w:eastAsia="仿宋_GB2312" w:cs="仿宋_GB2312"/>
                <w:sz w:val="24"/>
              </w:rPr>
              <w:t>5、投标人提供培训方案：①消毒隔离基本知识；②消毒药剂的正确配比和使用；③职业防护（手卫生）、医疗废物管理培训；④安全与技能培训。</w:t>
            </w:r>
          </w:p>
          <w:p w14:paraId="73F46771">
            <w:pPr>
              <w:pStyle w:val="4"/>
              <w:jc w:val="left"/>
            </w:pPr>
            <w:r>
              <w:rPr>
                <w:rFonts w:ascii="仿宋_GB2312" w:hAnsi="仿宋_GB2312" w:eastAsia="仿宋_GB2312" w:cs="仿宋_GB2312"/>
                <w:sz w:val="24"/>
              </w:rPr>
              <w:t>6、投标人提供应急预案方案：①防火、防洪及其他自然灾害应急预案；②针对出现疫情、院感爆发等公共卫生事件，以及医疗废物流失、泄漏、扩散等意外事故应急预案；③针对水爆管、排水堵塞等应急预案；④针对应急突击小组的组织架构图、人员构成及24小时保障方案。</w:t>
            </w:r>
          </w:p>
          <w:p w14:paraId="61840D7C">
            <w:pPr>
              <w:pStyle w:val="4"/>
              <w:jc w:val="left"/>
            </w:pPr>
            <w:r>
              <w:rPr>
                <w:rFonts w:ascii="仿宋_GB2312" w:hAnsi="仿宋_GB2312" w:eastAsia="仿宋_GB2312" w:cs="仿宋_GB2312"/>
              </w:rPr>
              <w:t>7、</w:t>
            </w:r>
            <w:r>
              <w:rPr>
                <w:rFonts w:ascii="仿宋_GB2312" w:hAnsi="仿宋_GB2312" w:eastAsia="仿宋_GB2312" w:cs="仿宋_GB2312"/>
                <w:sz w:val="24"/>
              </w:rPr>
              <w:t>投标人根据本项目要求提供业绩和体系证书等相关资料。</w:t>
            </w:r>
          </w:p>
          <w:p w14:paraId="6B4426F5">
            <w:pPr>
              <w:pStyle w:val="4"/>
              <w:jc w:val="left"/>
            </w:pPr>
            <w:r>
              <w:rPr>
                <w:rFonts w:ascii="仿宋_GB2312" w:hAnsi="仿宋_GB2312" w:eastAsia="仿宋_GB2312" w:cs="仿宋_GB2312"/>
              </w:rPr>
              <w:t>8、</w:t>
            </w:r>
            <w:r>
              <w:rPr>
                <w:rFonts w:ascii="仿宋_GB2312" w:hAnsi="仿宋_GB2312" w:eastAsia="仿宋_GB2312" w:cs="仿宋_GB2312"/>
                <w:sz w:val="24"/>
              </w:rPr>
              <w:t>拟派本项目担架人员中持有《红十字救护员证》且在有效期内，拟派本项目护工人员中持有医疗护理员培训合格证书或养老护理员证书，且在有效期内。</w:t>
            </w:r>
          </w:p>
        </w:tc>
      </w:tr>
      <w:tr w14:paraId="13CA9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BDBCC1">
            <w:pPr>
              <w:pStyle w:val="4"/>
              <w:jc w:val="center"/>
            </w:pPr>
            <w:r>
              <w:rPr>
                <w:rFonts w:ascii="仿宋_GB2312" w:hAnsi="仿宋_GB2312" w:eastAsia="仿宋_GB2312" w:cs="仿宋_GB2312"/>
              </w:rPr>
              <w:t>5</w:t>
            </w:r>
          </w:p>
        </w:tc>
        <w:tc>
          <w:tcPr>
            <w:tcW w:w="581" w:type="dxa"/>
          </w:tcPr>
          <w:p w14:paraId="1B3C32AC">
            <w:pPr>
              <w:pStyle w:val="4"/>
              <w:jc w:val="center"/>
            </w:pPr>
            <w:r>
              <w:rPr>
                <w:rFonts w:ascii="仿宋_GB2312" w:hAnsi="仿宋_GB2312" w:eastAsia="仿宋_GB2312" w:cs="仿宋_GB2312"/>
              </w:rPr>
              <w:t>★</w:t>
            </w:r>
          </w:p>
        </w:tc>
        <w:tc>
          <w:tcPr>
            <w:tcW w:w="1495" w:type="dxa"/>
          </w:tcPr>
          <w:p w14:paraId="563101C7">
            <w:pPr>
              <w:pStyle w:val="4"/>
              <w:jc w:val="left"/>
            </w:pPr>
            <w:r>
              <w:rPr>
                <w:rFonts w:ascii="仿宋_GB2312" w:hAnsi="仿宋_GB2312" w:eastAsia="仿宋_GB2312" w:cs="仿宋_GB2312"/>
              </w:rPr>
              <w:t>报价要求</w:t>
            </w:r>
          </w:p>
        </w:tc>
        <w:tc>
          <w:tcPr>
            <w:tcW w:w="5814" w:type="dxa"/>
          </w:tcPr>
          <w:p w14:paraId="3BE044D1">
            <w:pPr>
              <w:pStyle w:val="4"/>
              <w:jc w:val="left"/>
            </w:pPr>
            <w:r>
              <w:rPr>
                <w:rFonts w:ascii="仿宋_GB2312" w:hAnsi="仿宋_GB2312" w:eastAsia="仿宋_GB2312" w:cs="仿宋_GB2312"/>
                <w:sz w:val="24"/>
              </w:rPr>
              <w:t xml:space="preserve">        本项目属于全包服务项目，所有费用均包含在投标总报价之中，在后期服务过程中所有产生的费用由中标人承担，其中包含员工的工资、社会保险、节假日加班费、服装费、办公设备与办公低值易耗品、环境维护与医疗辅助所需工器具及低值易耗品（含生活垃圾袋、药剂、毛巾等）、企业管理费、利润、税金（增值税）、事故处理费用、生活垃圾分类清运及与市环卫对接费用等与本项目有关的有可能产生的一切费用，由中标人自行承担服务期间的所有报价及资金风险，在以后工作过程中产生的与本项目有关的费用（即使是在投标时漏报的费用），均由中标人自行承担；投标人项目人员薪资不得低于泸州市最新最低薪酬标准，在职期间为符合条件的员工购买劳动法规定的各项保险，其人员工资标准、劳保、福利等应执行国家和地方政府的相关法律法规和部门规章。投标人报价时应充分考虑合同期内政府政策的变化（如税收、最低工资、社保调整），承诺自行承担相关风险，合同期内采购人不做相应调整。</w:t>
            </w:r>
          </w:p>
        </w:tc>
      </w:tr>
    </w:tbl>
    <w:p w14:paraId="696CFA93">
      <w:pPr>
        <w:pStyle w:val="4"/>
        <w:jc w:val="left"/>
        <w:outlineLvl w:val="2"/>
      </w:pPr>
      <w:r>
        <w:rPr>
          <w:rFonts w:ascii="仿宋_GB2312" w:hAnsi="仿宋_GB2312" w:eastAsia="仿宋_GB2312" w:cs="仿宋_GB2312"/>
          <w:b/>
          <w:sz w:val="28"/>
        </w:rPr>
        <w:t>3.3.服务要求</w:t>
      </w:r>
    </w:p>
    <w:p w14:paraId="30AE1012">
      <w:pPr>
        <w:pStyle w:val="4"/>
        <w:jc w:val="left"/>
        <w:outlineLvl w:val="3"/>
      </w:pPr>
      <w:r>
        <w:rPr>
          <w:rFonts w:ascii="仿宋_GB2312" w:hAnsi="仿宋_GB2312" w:eastAsia="仿宋_GB2312" w:cs="仿宋_GB2312"/>
          <w:b/>
          <w:sz w:val="24"/>
        </w:rPr>
        <w:t>3.3.1.服务内容要求</w:t>
      </w:r>
    </w:p>
    <w:p w14:paraId="68A74A7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048E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391FD5">
            <w:pPr>
              <w:pStyle w:val="4"/>
              <w:jc w:val="center"/>
            </w:pPr>
            <w:r>
              <w:rPr>
                <w:rFonts w:ascii="仿宋_GB2312" w:hAnsi="仿宋_GB2312" w:eastAsia="仿宋_GB2312" w:cs="仿宋_GB2312"/>
              </w:rPr>
              <w:t xml:space="preserve"> 序号</w:t>
            </w:r>
          </w:p>
        </w:tc>
        <w:tc>
          <w:tcPr>
            <w:tcW w:w="581" w:type="dxa"/>
          </w:tcPr>
          <w:p w14:paraId="0922D604">
            <w:pPr>
              <w:pStyle w:val="4"/>
              <w:jc w:val="center"/>
            </w:pPr>
            <w:r>
              <w:rPr>
                <w:rFonts w:ascii="仿宋_GB2312" w:hAnsi="仿宋_GB2312" w:eastAsia="仿宋_GB2312" w:cs="仿宋_GB2312"/>
              </w:rPr>
              <w:t xml:space="preserve"> 符号标识</w:t>
            </w:r>
          </w:p>
        </w:tc>
        <w:tc>
          <w:tcPr>
            <w:tcW w:w="1495" w:type="dxa"/>
          </w:tcPr>
          <w:p w14:paraId="7F8B3D83">
            <w:pPr>
              <w:pStyle w:val="4"/>
              <w:jc w:val="center"/>
            </w:pPr>
            <w:r>
              <w:rPr>
                <w:rFonts w:ascii="仿宋_GB2312" w:hAnsi="仿宋_GB2312" w:eastAsia="仿宋_GB2312" w:cs="仿宋_GB2312"/>
              </w:rPr>
              <w:t xml:space="preserve"> 服务要求名称</w:t>
            </w:r>
          </w:p>
        </w:tc>
        <w:tc>
          <w:tcPr>
            <w:tcW w:w="5814" w:type="dxa"/>
          </w:tcPr>
          <w:p w14:paraId="38B0B20E">
            <w:pPr>
              <w:pStyle w:val="4"/>
              <w:jc w:val="center"/>
            </w:pPr>
            <w:r>
              <w:rPr>
                <w:rFonts w:ascii="仿宋_GB2312" w:hAnsi="仿宋_GB2312" w:eastAsia="仿宋_GB2312" w:cs="仿宋_GB2312"/>
              </w:rPr>
              <w:t xml:space="preserve"> 服务要求内容</w:t>
            </w:r>
          </w:p>
        </w:tc>
      </w:tr>
      <w:tr w14:paraId="73B44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12AAD83B">
            <w:pPr>
              <w:pStyle w:val="4"/>
              <w:jc w:val="center"/>
            </w:pPr>
            <w:r>
              <w:rPr>
                <w:rFonts w:ascii="仿宋_GB2312" w:hAnsi="仿宋_GB2312" w:eastAsia="仿宋_GB2312" w:cs="仿宋_GB2312"/>
              </w:rPr>
              <w:t>无</w:t>
            </w:r>
          </w:p>
        </w:tc>
      </w:tr>
    </w:tbl>
    <w:p w14:paraId="7A80BB8A">
      <w:pPr>
        <w:pStyle w:val="4"/>
        <w:jc w:val="left"/>
        <w:outlineLvl w:val="3"/>
      </w:pPr>
      <w:r>
        <w:rPr>
          <w:rFonts w:ascii="仿宋_GB2312" w:hAnsi="仿宋_GB2312" w:eastAsia="仿宋_GB2312" w:cs="仿宋_GB2312"/>
          <w:b/>
          <w:sz w:val="24"/>
        </w:rPr>
        <w:t>3.3.2.商务要求</w:t>
      </w:r>
    </w:p>
    <w:p w14:paraId="4B5B9CB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31A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319092">
            <w:pPr>
              <w:pStyle w:val="4"/>
              <w:jc w:val="center"/>
            </w:pPr>
            <w:r>
              <w:rPr>
                <w:rFonts w:ascii="仿宋_GB2312" w:hAnsi="仿宋_GB2312" w:eastAsia="仿宋_GB2312" w:cs="仿宋_GB2312"/>
              </w:rPr>
              <w:t>序号</w:t>
            </w:r>
          </w:p>
        </w:tc>
        <w:tc>
          <w:tcPr>
            <w:tcW w:w="581" w:type="dxa"/>
          </w:tcPr>
          <w:p w14:paraId="2A9189A6">
            <w:pPr>
              <w:pStyle w:val="4"/>
              <w:jc w:val="center"/>
            </w:pPr>
            <w:r>
              <w:rPr>
                <w:rFonts w:ascii="仿宋_GB2312" w:hAnsi="仿宋_GB2312" w:eastAsia="仿宋_GB2312" w:cs="仿宋_GB2312"/>
              </w:rPr>
              <w:t>符号标识</w:t>
            </w:r>
          </w:p>
        </w:tc>
        <w:tc>
          <w:tcPr>
            <w:tcW w:w="1495" w:type="dxa"/>
          </w:tcPr>
          <w:p w14:paraId="1C521A23">
            <w:pPr>
              <w:pStyle w:val="4"/>
              <w:jc w:val="center"/>
            </w:pPr>
            <w:r>
              <w:rPr>
                <w:rFonts w:ascii="仿宋_GB2312" w:hAnsi="仿宋_GB2312" w:eastAsia="仿宋_GB2312" w:cs="仿宋_GB2312"/>
              </w:rPr>
              <w:t>商务要求名称</w:t>
            </w:r>
          </w:p>
        </w:tc>
        <w:tc>
          <w:tcPr>
            <w:tcW w:w="5814" w:type="dxa"/>
          </w:tcPr>
          <w:p w14:paraId="70A09958">
            <w:pPr>
              <w:pStyle w:val="4"/>
              <w:jc w:val="center"/>
            </w:pPr>
            <w:r>
              <w:rPr>
                <w:rFonts w:ascii="仿宋_GB2312" w:hAnsi="仿宋_GB2312" w:eastAsia="仿宋_GB2312" w:cs="仿宋_GB2312"/>
              </w:rPr>
              <w:t>商务要求内容</w:t>
            </w:r>
          </w:p>
        </w:tc>
      </w:tr>
      <w:tr w14:paraId="63636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525F72">
            <w:pPr>
              <w:pStyle w:val="4"/>
              <w:jc w:val="center"/>
            </w:pPr>
            <w:r>
              <w:rPr>
                <w:rFonts w:ascii="仿宋_GB2312" w:hAnsi="仿宋_GB2312" w:eastAsia="仿宋_GB2312" w:cs="仿宋_GB2312"/>
              </w:rPr>
              <w:t>1</w:t>
            </w:r>
          </w:p>
        </w:tc>
        <w:tc>
          <w:tcPr>
            <w:tcW w:w="581" w:type="dxa"/>
          </w:tcPr>
          <w:p w14:paraId="422B51BD">
            <w:pPr>
              <w:pStyle w:val="4"/>
              <w:jc w:val="center"/>
            </w:pPr>
            <w:r>
              <w:rPr>
                <w:rFonts w:ascii="仿宋_GB2312" w:hAnsi="仿宋_GB2312" w:eastAsia="仿宋_GB2312" w:cs="仿宋_GB2312"/>
              </w:rPr>
              <w:t>★</w:t>
            </w:r>
          </w:p>
        </w:tc>
        <w:tc>
          <w:tcPr>
            <w:tcW w:w="1495" w:type="dxa"/>
          </w:tcPr>
          <w:p w14:paraId="757285CE">
            <w:pPr>
              <w:pStyle w:val="4"/>
              <w:jc w:val="left"/>
            </w:pPr>
            <w:r>
              <w:rPr>
                <w:rFonts w:ascii="仿宋_GB2312" w:hAnsi="仿宋_GB2312" w:eastAsia="仿宋_GB2312" w:cs="仿宋_GB2312"/>
              </w:rPr>
              <w:t>服务期限</w:t>
            </w:r>
          </w:p>
        </w:tc>
        <w:tc>
          <w:tcPr>
            <w:tcW w:w="5814" w:type="dxa"/>
          </w:tcPr>
          <w:p w14:paraId="43864749">
            <w:pPr>
              <w:pStyle w:val="4"/>
              <w:jc w:val="left"/>
            </w:pPr>
            <w:r>
              <w:rPr>
                <w:rFonts w:ascii="仿宋_GB2312" w:hAnsi="仿宋_GB2312" w:eastAsia="仿宋_GB2312" w:cs="仿宋_GB2312"/>
              </w:rPr>
              <w:t>自合同签订之日起365日</w:t>
            </w:r>
          </w:p>
        </w:tc>
      </w:tr>
      <w:tr w14:paraId="5DB9C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2CCE19">
            <w:pPr>
              <w:pStyle w:val="4"/>
              <w:jc w:val="center"/>
            </w:pPr>
            <w:r>
              <w:rPr>
                <w:rFonts w:ascii="仿宋_GB2312" w:hAnsi="仿宋_GB2312" w:eastAsia="仿宋_GB2312" w:cs="仿宋_GB2312"/>
              </w:rPr>
              <w:t>2</w:t>
            </w:r>
          </w:p>
        </w:tc>
        <w:tc>
          <w:tcPr>
            <w:tcW w:w="581" w:type="dxa"/>
          </w:tcPr>
          <w:p w14:paraId="1B9E25D3">
            <w:pPr>
              <w:pStyle w:val="4"/>
              <w:jc w:val="center"/>
            </w:pPr>
            <w:r>
              <w:rPr>
                <w:rFonts w:ascii="仿宋_GB2312" w:hAnsi="仿宋_GB2312" w:eastAsia="仿宋_GB2312" w:cs="仿宋_GB2312"/>
              </w:rPr>
              <w:t>★</w:t>
            </w:r>
          </w:p>
        </w:tc>
        <w:tc>
          <w:tcPr>
            <w:tcW w:w="1495" w:type="dxa"/>
          </w:tcPr>
          <w:p w14:paraId="7A11F0C0">
            <w:pPr>
              <w:pStyle w:val="4"/>
              <w:jc w:val="left"/>
            </w:pPr>
            <w:r>
              <w:rPr>
                <w:rFonts w:ascii="仿宋_GB2312" w:hAnsi="仿宋_GB2312" w:eastAsia="仿宋_GB2312" w:cs="仿宋_GB2312"/>
              </w:rPr>
              <w:t>服务地点</w:t>
            </w:r>
          </w:p>
        </w:tc>
        <w:tc>
          <w:tcPr>
            <w:tcW w:w="5814" w:type="dxa"/>
          </w:tcPr>
          <w:p w14:paraId="5390E079">
            <w:pPr>
              <w:pStyle w:val="4"/>
              <w:jc w:val="left"/>
            </w:pPr>
            <w:r>
              <w:rPr>
                <w:rFonts w:ascii="仿宋_GB2312" w:hAnsi="仿宋_GB2312" w:eastAsia="仿宋_GB2312" w:cs="仿宋_GB2312"/>
              </w:rPr>
              <w:t>泸州市妇幼保健院院区</w:t>
            </w:r>
          </w:p>
        </w:tc>
      </w:tr>
      <w:tr w14:paraId="35BA6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E29728">
            <w:pPr>
              <w:pStyle w:val="4"/>
              <w:jc w:val="center"/>
            </w:pPr>
            <w:r>
              <w:rPr>
                <w:rFonts w:ascii="仿宋_GB2312" w:hAnsi="仿宋_GB2312" w:eastAsia="仿宋_GB2312" w:cs="仿宋_GB2312"/>
              </w:rPr>
              <w:t>3</w:t>
            </w:r>
          </w:p>
        </w:tc>
        <w:tc>
          <w:tcPr>
            <w:tcW w:w="581" w:type="dxa"/>
          </w:tcPr>
          <w:p w14:paraId="4F1EB246">
            <w:pPr>
              <w:pStyle w:val="4"/>
              <w:jc w:val="center"/>
            </w:pPr>
            <w:r>
              <w:rPr>
                <w:rFonts w:ascii="仿宋_GB2312" w:hAnsi="仿宋_GB2312" w:eastAsia="仿宋_GB2312" w:cs="仿宋_GB2312"/>
              </w:rPr>
              <w:t>★</w:t>
            </w:r>
          </w:p>
        </w:tc>
        <w:tc>
          <w:tcPr>
            <w:tcW w:w="1495" w:type="dxa"/>
          </w:tcPr>
          <w:p w14:paraId="79E160D7">
            <w:pPr>
              <w:pStyle w:val="4"/>
              <w:jc w:val="left"/>
            </w:pPr>
            <w:r>
              <w:rPr>
                <w:rFonts w:ascii="仿宋_GB2312" w:hAnsi="仿宋_GB2312" w:eastAsia="仿宋_GB2312" w:cs="仿宋_GB2312"/>
              </w:rPr>
              <w:t>验收、交付标准和方法</w:t>
            </w:r>
          </w:p>
        </w:tc>
        <w:tc>
          <w:tcPr>
            <w:tcW w:w="5814" w:type="dxa"/>
          </w:tcPr>
          <w:p w14:paraId="4DC3783C">
            <w:pPr>
              <w:pStyle w:val="4"/>
              <w:jc w:val="left"/>
            </w:pPr>
            <w:r>
              <w:rPr>
                <w:rFonts w:ascii="仿宋_GB2312" w:hAnsi="仿宋_GB2312" w:eastAsia="仿宋_GB2312" w:cs="仿宋_GB2312"/>
              </w:rPr>
              <w:t>（1）按国家有关规定以及招标文件的质量要求和技术指标、中标人的投标文件及承诺与本合同约定标准进行验收；采购人与中标人双方如对质量要求和技术指标的约定标准有相互抵触或异议的事项，由采购人在招标文件及投标文件中按质量要求和技术指标比较优胜的原则确定该项的约定标准进行验收；其他未尽事宜应严格按照《财政部关于进一步加强政府采购需求和履约验收管理的指导意见》（财库（2016）205号）。（2）验收时须提供的产品资料：上岗人员相关资质复印件各一份。</w:t>
            </w:r>
          </w:p>
        </w:tc>
      </w:tr>
      <w:tr w14:paraId="7AC06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4ED2B6">
            <w:pPr>
              <w:pStyle w:val="4"/>
              <w:jc w:val="center"/>
            </w:pPr>
            <w:r>
              <w:rPr>
                <w:rFonts w:ascii="仿宋_GB2312" w:hAnsi="仿宋_GB2312" w:eastAsia="仿宋_GB2312" w:cs="仿宋_GB2312"/>
              </w:rPr>
              <w:t>4</w:t>
            </w:r>
          </w:p>
        </w:tc>
        <w:tc>
          <w:tcPr>
            <w:tcW w:w="581" w:type="dxa"/>
          </w:tcPr>
          <w:p w14:paraId="41532616">
            <w:pPr>
              <w:pStyle w:val="4"/>
              <w:jc w:val="center"/>
            </w:pPr>
            <w:r>
              <w:rPr>
                <w:rFonts w:ascii="仿宋_GB2312" w:hAnsi="仿宋_GB2312" w:eastAsia="仿宋_GB2312" w:cs="仿宋_GB2312"/>
              </w:rPr>
              <w:t>★</w:t>
            </w:r>
          </w:p>
        </w:tc>
        <w:tc>
          <w:tcPr>
            <w:tcW w:w="1495" w:type="dxa"/>
          </w:tcPr>
          <w:p w14:paraId="73A18854">
            <w:pPr>
              <w:pStyle w:val="4"/>
              <w:jc w:val="left"/>
            </w:pPr>
            <w:r>
              <w:rPr>
                <w:rFonts w:ascii="仿宋_GB2312" w:hAnsi="仿宋_GB2312" w:eastAsia="仿宋_GB2312" w:cs="仿宋_GB2312"/>
              </w:rPr>
              <w:t>支付方式</w:t>
            </w:r>
          </w:p>
        </w:tc>
        <w:tc>
          <w:tcPr>
            <w:tcW w:w="5814" w:type="dxa"/>
          </w:tcPr>
          <w:p w14:paraId="5C5ABA8B">
            <w:pPr>
              <w:pStyle w:val="4"/>
              <w:jc w:val="left"/>
            </w:pPr>
            <w:r>
              <w:rPr>
                <w:rFonts w:ascii="仿宋_GB2312" w:hAnsi="仿宋_GB2312" w:eastAsia="仿宋_GB2312" w:cs="仿宋_GB2312"/>
              </w:rPr>
              <w:t>分期付款</w:t>
            </w:r>
          </w:p>
        </w:tc>
      </w:tr>
      <w:tr w14:paraId="561B6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245A2D">
            <w:pPr>
              <w:pStyle w:val="4"/>
              <w:jc w:val="center"/>
            </w:pPr>
            <w:r>
              <w:rPr>
                <w:rFonts w:ascii="仿宋_GB2312" w:hAnsi="仿宋_GB2312" w:eastAsia="仿宋_GB2312" w:cs="仿宋_GB2312"/>
              </w:rPr>
              <w:t>5</w:t>
            </w:r>
          </w:p>
        </w:tc>
        <w:tc>
          <w:tcPr>
            <w:tcW w:w="581" w:type="dxa"/>
          </w:tcPr>
          <w:p w14:paraId="7382EC08">
            <w:pPr>
              <w:pStyle w:val="4"/>
              <w:jc w:val="center"/>
            </w:pPr>
            <w:r>
              <w:rPr>
                <w:rFonts w:ascii="仿宋_GB2312" w:hAnsi="仿宋_GB2312" w:eastAsia="仿宋_GB2312" w:cs="仿宋_GB2312"/>
              </w:rPr>
              <w:t>★</w:t>
            </w:r>
          </w:p>
        </w:tc>
        <w:tc>
          <w:tcPr>
            <w:tcW w:w="1495" w:type="dxa"/>
          </w:tcPr>
          <w:p w14:paraId="47530BFE">
            <w:pPr>
              <w:pStyle w:val="4"/>
              <w:jc w:val="left"/>
            </w:pPr>
            <w:r>
              <w:rPr>
                <w:rFonts w:ascii="仿宋_GB2312" w:hAnsi="仿宋_GB2312" w:eastAsia="仿宋_GB2312" w:cs="仿宋_GB2312"/>
              </w:rPr>
              <w:t>付款进度安排</w:t>
            </w:r>
          </w:p>
        </w:tc>
        <w:tc>
          <w:tcPr>
            <w:tcW w:w="5814" w:type="dxa"/>
          </w:tcPr>
          <w:p w14:paraId="28335785">
            <w:pPr>
              <w:pStyle w:val="4"/>
              <w:jc w:val="left"/>
            </w:pPr>
            <w:r>
              <w:rPr>
                <w:rFonts w:ascii="仿宋_GB2312" w:hAnsi="仿宋_GB2312" w:eastAsia="仿宋_GB2312" w:cs="仿宋_GB2312"/>
              </w:rPr>
              <w:t>1、进度款，经采购人验收、考核合格后，提供资料齐全，达到付款条件起30日内，支付合同总金额的8.33%</w:t>
            </w:r>
          </w:p>
          <w:p w14:paraId="1D306396">
            <w:pPr>
              <w:pStyle w:val="4"/>
              <w:jc w:val="left"/>
            </w:pPr>
            <w:r>
              <w:rPr>
                <w:rFonts w:ascii="仿宋_GB2312" w:hAnsi="仿宋_GB2312" w:eastAsia="仿宋_GB2312" w:cs="仿宋_GB2312"/>
              </w:rPr>
              <w:t>2、进度款，经采购人验收、考核合格后，提供资料齐全，达到付款条件起30日内，支付合同总金额的8.33%</w:t>
            </w:r>
          </w:p>
          <w:p w14:paraId="1EF7E95E">
            <w:pPr>
              <w:pStyle w:val="4"/>
              <w:jc w:val="left"/>
            </w:pPr>
            <w:r>
              <w:rPr>
                <w:rFonts w:ascii="仿宋_GB2312" w:hAnsi="仿宋_GB2312" w:eastAsia="仿宋_GB2312" w:cs="仿宋_GB2312"/>
              </w:rPr>
              <w:t>3、进度款，经采购人验收、考核合格后，提供资料齐全，达到付款条件起30日内，支付合同总金额的8.33%</w:t>
            </w:r>
          </w:p>
          <w:p w14:paraId="7B6C3E97">
            <w:pPr>
              <w:pStyle w:val="4"/>
              <w:jc w:val="left"/>
            </w:pPr>
            <w:r>
              <w:rPr>
                <w:rFonts w:ascii="仿宋_GB2312" w:hAnsi="仿宋_GB2312" w:eastAsia="仿宋_GB2312" w:cs="仿宋_GB2312"/>
              </w:rPr>
              <w:t>4、进度款，经采购人验收、考核合格后，提供资料齐全，达到付款条件起30日内，支付合同总金额的8.33%</w:t>
            </w:r>
          </w:p>
          <w:p w14:paraId="5120FB86">
            <w:pPr>
              <w:pStyle w:val="4"/>
              <w:jc w:val="left"/>
            </w:pPr>
            <w:r>
              <w:rPr>
                <w:rFonts w:ascii="仿宋_GB2312" w:hAnsi="仿宋_GB2312" w:eastAsia="仿宋_GB2312" w:cs="仿宋_GB2312"/>
              </w:rPr>
              <w:t>5、进度款，经采购人验收、考核合格后，提供资料齐全，达到付款条件起30日内，支付合同总金额的8.33%</w:t>
            </w:r>
          </w:p>
          <w:p w14:paraId="0A8C32A0">
            <w:pPr>
              <w:pStyle w:val="4"/>
              <w:jc w:val="left"/>
            </w:pPr>
            <w:r>
              <w:rPr>
                <w:rFonts w:ascii="仿宋_GB2312" w:hAnsi="仿宋_GB2312" w:eastAsia="仿宋_GB2312" w:cs="仿宋_GB2312"/>
              </w:rPr>
              <w:t>6、进度款，经采购人验收、考核合格后，提供资料齐全，达到付款条件起30日内，支付合同总金额的8.33%</w:t>
            </w:r>
          </w:p>
          <w:p w14:paraId="7B227932">
            <w:pPr>
              <w:pStyle w:val="4"/>
              <w:jc w:val="left"/>
            </w:pPr>
            <w:r>
              <w:rPr>
                <w:rFonts w:ascii="仿宋_GB2312" w:hAnsi="仿宋_GB2312" w:eastAsia="仿宋_GB2312" w:cs="仿宋_GB2312"/>
              </w:rPr>
              <w:t>7、进度款，经采购人验收、考核合格后，提供资料齐全，达到付款条件起30日内，支付合同总金额的8.33%</w:t>
            </w:r>
          </w:p>
          <w:p w14:paraId="7F68B7CF">
            <w:pPr>
              <w:pStyle w:val="4"/>
              <w:jc w:val="left"/>
            </w:pPr>
            <w:r>
              <w:rPr>
                <w:rFonts w:ascii="仿宋_GB2312" w:hAnsi="仿宋_GB2312" w:eastAsia="仿宋_GB2312" w:cs="仿宋_GB2312"/>
              </w:rPr>
              <w:t>8、进度款，经采购人验收、考核合格后，提供资料齐全，达到付款条件起30日内，支付合同总金额的8.33%</w:t>
            </w:r>
          </w:p>
          <w:p w14:paraId="6C946E96">
            <w:pPr>
              <w:pStyle w:val="4"/>
              <w:jc w:val="left"/>
            </w:pPr>
            <w:r>
              <w:rPr>
                <w:rFonts w:ascii="仿宋_GB2312" w:hAnsi="仿宋_GB2312" w:eastAsia="仿宋_GB2312" w:cs="仿宋_GB2312"/>
              </w:rPr>
              <w:t>9、进度款，经采购人验收、考核合格后，提供资料齐全，达到付款条件起30日内，支付合同总金额的8.33%</w:t>
            </w:r>
          </w:p>
          <w:p w14:paraId="5298D6F3">
            <w:pPr>
              <w:pStyle w:val="4"/>
              <w:jc w:val="left"/>
            </w:pPr>
            <w:r>
              <w:rPr>
                <w:rFonts w:ascii="仿宋_GB2312" w:hAnsi="仿宋_GB2312" w:eastAsia="仿宋_GB2312" w:cs="仿宋_GB2312"/>
              </w:rPr>
              <w:t>10、进度款，经采购人验收、考核合格后，提供资料齐全，达到付款条件起30日内，支付合同总金额的8.33%</w:t>
            </w:r>
          </w:p>
          <w:p w14:paraId="237857A6">
            <w:pPr>
              <w:pStyle w:val="4"/>
              <w:jc w:val="left"/>
            </w:pPr>
            <w:r>
              <w:rPr>
                <w:rFonts w:ascii="仿宋_GB2312" w:hAnsi="仿宋_GB2312" w:eastAsia="仿宋_GB2312" w:cs="仿宋_GB2312"/>
              </w:rPr>
              <w:t>11、进度款，经采购人验收、考核合格后，提供资料齐全，达到付款条件起30日内，支付合同总金额的8.33%</w:t>
            </w:r>
          </w:p>
          <w:p w14:paraId="5782098B">
            <w:pPr>
              <w:pStyle w:val="4"/>
              <w:jc w:val="left"/>
            </w:pPr>
            <w:r>
              <w:rPr>
                <w:rFonts w:ascii="仿宋_GB2312" w:hAnsi="仿宋_GB2312" w:eastAsia="仿宋_GB2312" w:cs="仿宋_GB2312"/>
              </w:rPr>
              <w:t>12、进度款，经采购人验收、考核合格后，提供资料齐全，达到付款条件起30日内，支付合同总金额的8.37%</w:t>
            </w:r>
          </w:p>
        </w:tc>
      </w:tr>
      <w:tr w14:paraId="10B97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12420C">
            <w:pPr>
              <w:pStyle w:val="4"/>
              <w:jc w:val="center"/>
            </w:pPr>
            <w:r>
              <w:rPr>
                <w:rFonts w:ascii="仿宋_GB2312" w:hAnsi="仿宋_GB2312" w:eastAsia="仿宋_GB2312" w:cs="仿宋_GB2312"/>
              </w:rPr>
              <w:t>6</w:t>
            </w:r>
          </w:p>
        </w:tc>
        <w:tc>
          <w:tcPr>
            <w:tcW w:w="581" w:type="dxa"/>
          </w:tcPr>
          <w:p w14:paraId="53AA6A87">
            <w:pPr>
              <w:pStyle w:val="4"/>
              <w:jc w:val="center"/>
            </w:pPr>
            <w:r>
              <w:rPr>
                <w:rFonts w:ascii="仿宋_GB2312" w:hAnsi="仿宋_GB2312" w:eastAsia="仿宋_GB2312" w:cs="仿宋_GB2312"/>
              </w:rPr>
              <w:t>★</w:t>
            </w:r>
          </w:p>
        </w:tc>
        <w:tc>
          <w:tcPr>
            <w:tcW w:w="1495" w:type="dxa"/>
          </w:tcPr>
          <w:p w14:paraId="161665FC">
            <w:pPr>
              <w:pStyle w:val="4"/>
              <w:jc w:val="left"/>
            </w:pPr>
            <w:r>
              <w:rPr>
                <w:rFonts w:ascii="仿宋_GB2312" w:hAnsi="仿宋_GB2312" w:eastAsia="仿宋_GB2312" w:cs="仿宋_GB2312"/>
              </w:rPr>
              <w:t>违约责任与解决争议的方法</w:t>
            </w:r>
          </w:p>
        </w:tc>
        <w:tc>
          <w:tcPr>
            <w:tcW w:w="5814" w:type="dxa"/>
          </w:tcPr>
          <w:p w14:paraId="61C4C591">
            <w:pPr>
              <w:pStyle w:val="4"/>
              <w:jc w:val="left"/>
            </w:pPr>
            <w:r>
              <w:rPr>
                <w:rFonts w:ascii="仿宋_GB2312" w:hAnsi="仿宋_GB2312" w:eastAsia="仿宋_GB2312" w:cs="仿宋_GB2312"/>
              </w:rPr>
              <w:t>1.在合同签订后3个工作日内，中标人按照招标文件要求准备所需的人员、设备和物料耗材，中标人在签订合同后7个工作日内完成入场交接工作；若延期入场，采购人有权单方面解除合同并不承担违约责任；造成采购人实际损失的，中标人还应当赔偿采购人全部损失。2.采购人每月对中标人进行考核，如中标人未按本合同约定提供物业服务的，采购人按《考核评分表》约定减扣费用，并追究中标人违约责任，中标人因考核结果承担的违约责任与中标人应承担的其他违约责任并行适用。3.如中标人未按招标文件、投标文件及合同约定配备人员的或出现人员缺岗情况的，每缺一人，采购人有权按照每人每天200元的标准要求中标人支付违约金，如计算的前述违约金超过合同约定的暂定总服务费用的3%的，采购人有权解除合同，采购人除要求中标人按前述标准据实支付违约金至医院通知解除合同之日止外，还有权要求中标人按照合同约定的暂定总服务费的20%支付违约金。4.如中标人指派的岗位未按招标文件、投标文件及合同约定提供服务的，每出现一次，采购人有权要求中标人支付200元至1000元的违约金（具体金额，由采购人根据违约情形予以确定）。如计算的前述违约金超过合同约定的暂定总服务费用的3%的，采购人有权解除合同，采购人除要求中标人按前述标准据实支付违约金至采购人通知解除合同之日止外，还有权要求中标人按照合同约定的暂定总服务费的20%支付违约金。5.如中标人指派的人员出现违约行为或服务过程过错，造成采购人不良影响的（如被抖音、微信、自媒体、新闻媒体等报道，被甲方上级主管部门或相关部门口头、书面批评的）的，每出现一次，采购人有权要求中标人支付5000元至20000元的违约金，造成严重后果的，采购人除要求中标人按前述标准支付违约金外，还有权要求中标人按照合同约定的暂定总服务费的20%支付违约金。如前述违约金不足以弥补采购人损失的，采购人有权要求中标人另行赔偿。6.如中标人人员在服务过程中发生投诉或采购人因此遭到投诉的，中标人应当本着实事求是的态度、积极妥善处理，处理投诉产生的全部费用由中标人自行承担，如采购人因此而承担责任的，采购人有权要求中标人承担或向中标人全额追偿，且每出现一次，采购人有权要求中标人支付500元至2000元的违约金。7.如中标人人员在服务过程中造成采购人或第三方人身损害或财产损失的，由中标人承担全部赔偿责任，如采购人因此而承担责任的，采购人有权要求中标人承担或向中标人全额追偿，且每出现一次，采购人有权要求中标人支付500元至2000元的违约金。8.如中标人服务过程中，拖欠中标人员工工资、报酬，迟延缴纳社保费用或未兑现其他员工福利的，由中标人自行协调处理并承担全部责任（包括但不限于民事责任、行政责任），如采购人因此而承担责任的，采购人有权要求中标人承担或向中标人全额追偿，且每出现一次，采购人有权要求中标人支付2000元至5000元的违约金。9.如因中标人原因引发采购人发生群体事件或安全事故的，中标人应无条件配合处理，并承担全部责任，如采购人因此而承担责任的，采购人有权要求中标人承担或向中标人全额追偿，且每出现一次，采购人有权要求中标人支付100000元至20000元的违约金。10.中标人工作人员过失损坏采购人医院公共设施及公私财物者，中标人应当承担相应赔偿责任；中标人工作人员故意损坏医院公共设施及公私财物者，中标人承担相应赔偿责任，中标人还须向采购人支付违约金5000-20000元/次；情节严重或屡犯（三次或以上）者，采购人有权单方面解除合同并不承担违约责任。11.中标人从业人员以个人身份兼职或介绍院区内的其他工作，中标人为此向采购人支付违约金5000-20000元/次；情节严重或屡犯（三次或以上）者，采购人有权单方面解除合同并不承担违约责任；造成采购人实际损失的，中标人还应当赔偿采购人全部损失。12.中标人从业人员私自收集生活废品或医疗废物出售，中标人为此向采购人承担支付违约金2000-10000元/次；情节严重或屡犯（三次或以上）者，采购人有权单方面解除合同并不承担违约责任；造成采购人实际损失的，中标人还应当赔偿采购人全部损失。13.中标人从业人员一旦发现有转介病人行为（包含但不限于私人陪护等），如出现此行为，采购人有权立即开除本员工，中标人为此向采购人承担支付违约金500-1000元/次；情节严重或屡犯（三次或以上）者，采购人有权单方面解除与中标人的合同并不承担违约责任；造成采购人实际损失的，中标人还应当赔偿采购人全部损失。14.除本合同另有约定外，如中标人擅自解除合同或因中标人原因导致采购人解除合同的，采购人有权要求中标人按照中标金额总服务费的20%支付违约金。如前述违约金不足以弥补采购人损失的，采购人有权要求中标人补足。15.若双方发生争议可协商解决，协商不成，向龙马潭区人民法院提起诉讼。</w:t>
            </w:r>
          </w:p>
        </w:tc>
      </w:tr>
    </w:tbl>
    <w:p w14:paraId="2A3DDAB6">
      <w:pPr>
        <w:pStyle w:val="4"/>
        <w:jc w:val="left"/>
        <w:outlineLvl w:val="2"/>
      </w:pPr>
      <w:r>
        <w:rPr>
          <w:rFonts w:ascii="仿宋_GB2312" w:hAnsi="仿宋_GB2312" w:eastAsia="仿宋_GB2312" w:cs="仿宋_GB2312"/>
          <w:b/>
          <w:sz w:val="28"/>
        </w:rPr>
        <w:t>3.4.其他要求</w:t>
      </w:r>
    </w:p>
    <w:p w14:paraId="28D563F1">
      <w:pPr>
        <w:pStyle w:val="4"/>
        <w:ind w:firstLine="480"/>
        <w:jc w:val="left"/>
      </w:pPr>
      <w:r>
        <w:rPr>
          <w:rFonts w:ascii="仿宋_GB2312" w:hAnsi="仿宋_GB2312" w:eastAsia="仿宋_GB2312" w:cs="仿宋_GB2312"/>
        </w:rPr>
        <w:t>采购包1：</w:t>
      </w:r>
    </w:p>
    <w:p w14:paraId="06EA0028">
      <w:pPr>
        <w:pStyle w:val="4"/>
        <w:jc w:val="left"/>
      </w:pPr>
      <w:r>
        <w:rPr>
          <w:rFonts w:ascii="仿宋_GB2312" w:hAnsi="仿宋_GB2312" w:eastAsia="仿宋_GB2312" w:cs="仿宋_GB2312"/>
        </w:rPr>
        <w:t>无</w:t>
      </w:r>
    </w:p>
    <w:p w14:paraId="44469E9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p w14:paraId="09A093FF">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F6719AD"/>
    <w:rsid w:val="77F79321"/>
    <w:rsid w:val="782765AD"/>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13264</Words>
  <Characters>13919</Characters>
  <Lines>0</Lines>
  <Paragraphs>0</Paragraphs>
  <TotalTime>0</TotalTime>
  <ScaleCrop>false</ScaleCrop>
  <LinksUpToDate>false</LinksUpToDate>
  <CharactersWithSpaces>14006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青亦</cp:lastModifiedBy>
  <dcterms:modified xsi:type="dcterms:W3CDTF">2026-04-30T02:13:15Z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5E2412C140B545488406774126429327_13</vt:lpwstr>
  </property>
  <property fmtid="{D5CDD505-2E9C-101B-9397-08002B2CF9AE}" pid="4" name="KSOTemplateDocerSaveRecord">
    <vt:lpwstr>eyJoZGlkIjoiOWM1ZTg5MWE3ZmIyNmVlNTBmODAyYmNmOGI5OWEwNDQiLCJ1c2VySWQiOiI1NDExMjA5MjMifQ==</vt:lpwstr>
  </property>
</Properties>
</file>