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8B283">
      <w:pPr>
        <w:wordWrap w:val="0"/>
        <w:autoSpaceDE w:val="0"/>
        <w:autoSpaceDN w:val="0"/>
        <w:adjustRightInd w:val="0"/>
        <w:spacing w:line="360" w:lineRule="auto"/>
        <w:ind w:right="480"/>
        <w:jc w:val="right"/>
        <w:rPr>
          <w:rFonts w:hint="eastAsia" w:ascii="宋体" w:hAnsi="宋体" w:eastAsia="宋体" w:cs="宋体"/>
          <w:kern w:val="0"/>
          <w:sz w:val="24"/>
          <w:lang w:eastAsia="zh-CN"/>
        </w:rPr>
      </w:pPr>
      <w:r>
        <w:rPr>
          <w:rFonts w:hint="eastAsia" w:ascii="宋体" w:hAnsi="宋体" w:eastAsia="宋体" w:cs="宋体"/>
          <w:kern w:val="0"/>
          <w:sz w:val="24"/>
        </w:rPr>
        <w:t>项目编号：</w:t>
      </w:r>
      <w:r>
        <w:rPr>
          <w:rFonts w:hint="eastAsia" w:ascii="宋体" w:hAnsi="宋体" w:cs="宋体"/>
          <w:kern w:val="0"/>
          <w:sz w:val="24"/>
          <w:lang w:eastAsia="zh-CN"/>
        </w:rPr>
        <w:t>金采招字[2026]XJJZC-045</w:t>
      </w:r>
    </w:p>
    <w:p w14:paraId="4B8D79C5">
      <w:pPr>
        <w:autoSpaceDE w:val="0"/>
        <w:autoSpaceDN w:val="0"/>
        <w:adjustRightInd w:val="0"/>
        <w:spacing w:line="360" w:lineRule="auto"/>
        <w:jc w:val="center"/>
        <w:rPr>
          <w:rFonts w:hint="eastAsia" w:ascii="宋体" w:hAnsi="宋体" w:eastAsia="宋体" w:cs="宋体"/>
          <w:sz w:val="32"/>
          <w:szCs w:val="32"/>
        </w:rPr>
      </w:pPr>
    </w:p>
    <w:p w14:paraId="6C1EAA5A">
      <w:pPr>
        <w:autoSpaceDE w:val="0"/>
        <w:autoSpaceDN w:val="0"/>
        <w:adjustRightInd w:val="0"/>
        <w:spacing w:line="360" w:lineRule="auto"/>
        <w:jc w:val="center"/>
        <w:rPr>
          <w:rFonts w:hint="eastAsia" w:ascii="宋体" w:hAnsi="宋体" w:eastAsia="宋体" w:cs="宋体"/>
          <w:b/>
          <w:sz w:val="80"/>
          <w:szCs w:val="80"/>
        </w:rPr>
      </w:pPr>
      <w:r>
        <w:rPr>
          <w:rFonts w:hint="eastAsia" w:ascii="宋体" w:hAnsi="宋体" w:eastAsia="宋体" w:cs="宋体"/>
          <w:b/>
          <w:sz w:val="80"/>
          <w:szCs w:val="80"/>
        </w:rPr>
        <w:t>招标文件</w:t>
      </w:r>
    </w:p>
    <w:p w14:paraId="628B0AF2">
      <w:pPr>
        <w:autoSpaceDE w:val="0"/>
        <w:autoSpaceDN w:val="0"/>
        <w:adjustRightInd w:val="0"/>
        <w:spacing w:line="500" w:lineRule="exact"/>
        <w:jc w:val="center"/>
        <w:rPr>
          <w:rFonts w:hint="eastAsia" w:ascii="宋体" w:hAnsi="宋体" w:eastAsia="宋体" w:cs="宋体"/>
          <w:b/>
        </w:rPr>
      </w:pPr>
    </w:p>
    <w:p w14:paraId="536EB2B9">
      <w:pPr>
        <w:ind w:left="1687" w:hanging="1687" w:hangingChars="700"/>
        <w:rPr>
          <w:rFonts w:hint="eastAsia" w:ascii="宋体" w:hAnsi="宋体" w:eastAsia="宋体" w:cs="宋体"/>
          <w:szCs w:val="21"/>
          <w:lang w:eastAsia="zh-CN"/>
        </w:rPr>
      </w:pPr>
      <w:r>
        <w:rPr>
          <w:rFonts w:hint="eastAsia" w:ascii="宋体" w:hAnsi="宋体" w:eastAsia="宋体" w:cs="宋体"/>
          <w:b/>
          <w:sz w:val="24"/>
        </w:rPr>
        <w:t xml:space="preserve">    项目名称：</w:t>
      </w:r>
      <w:r>
        <w:rPr>
          <w:rFonts w:hint="eastAsia" w:ascii="宋体" w:hAnsi="宋体" w:cs="宋体"/>
          <w:b/>
          <w:sz w:val="24"/>
          <w:lang w:eastAsia="zh-CN"/>
        </w:rPr>
        <w:t>乌鲁木齐市天山区某单位数字集群基站采购项目</w:t>
      </w:r>
    </w:p>
    <w:p w14:paraId="721215A2">
      <w:pPr>
        <w:autoSpaceDE w:val="0"/>
        <w:autoSpaceDN w:val="0"/>
        <w:adjustRightInd w:val="0"/>
        <w:spacing w:line="400" w:lineRule="exact"/>
        <w:ind w:firstLine="472" w:firstLineChars="196"/>
        <w:rPr>
          <w:rFonts w:hint="eastAsia" w:ascii="宋体" w:hAnsi="宋体" w:eastAsia="宋体" w:cs="宋体"/>
          <w:b/>
          <w:sz w:val="24"/>
        </w:rPr>
      </w:pPr>
    </w:p>
    <w:p w14:paraId="4A425B82">
      <w:pPr>
        <w:autoSpaceDE w:val="0"/>
        <w:autoSpaceDN w:val="0"/>
        <w:adjustRightInd w:val="0"/>
        <w:spacing w:line="400" w:lineRule="exact"/>
        <w:ind w:firstLine="472" w:firstLineChars="196"/>
        <w:rPr>
          <w:rFonts w:hint="eastAsia" w:ascii="宋体" w:hAnsi="宋体" w:eastAsia="宋体" w:cs="宋体"/>
          <w:b/>
          <w:sz w:val="24"/>
        </w:rPr>
      </w:pPr>
      <w:r>
        <w:rPr>
          <w:rFonts w:hint="eastAsia" w:ascii="宋体" w:hAnsi="宋体" w:eastAsia="宋体" w:cs="宋体"/>
          <w:b/>
          <w:sz w:val="24"/>
        </w:rPr>
        <w:t>采  购  人（盖章）：</w:t>
      </w:r>
      <w:r>
        <w:rPr>
          <w:rFonts w:hint="eastAsia" w:ascii="宋体" w:hAnsi="宋体" w:cs="宋体"/>
          <w:b/>
          <w:sz w:val="24"/>
          <w:highlight w:val="none"/>
          <w:lang w:eastAsia="zh-CN"/>
        </w:rPr>
        <w:t>乌鲁木齐市</w:t>
      </w:r>
      <w:r>
        <w:rPr>
          <w:rFonts w:hint="eastAsia" w:ascii="宋体" w:hAnsi="宋体" w:cs="宋体"/>
          <w:b/>
          <w:sz w:val="24"/>
          <w:highlight w:val="none"/>
          <w:lang w:val="en-US" w:eastAsia="zh-CN"/>
        </w:rPr>
        <w:t>天山区</w:t>
      </w:r>
      <w:r>
        <w:rPr>
          <w:rFonts w:hint="eastAsia" w:ascii="宋体" w:hAnsi="宋体" w:cs="宋体"/>
          <w:b/>
          <w:sz w:val="24"/>
          <w:highlight w:val="none"/>
          <w:lang w:eastAsia="zh-CN"/>
        </w:rPr>
        <w:t>某单位</w:t>
      </w:r>
    </w:p>
    <w:p w14:paraId="30AC36B7">
      <w:pPr>
        <w:autoSpaceDE w:val="0"/>
        <w:autoSpaceDN w:val="0"/>
        <w:adjustRightInd w:val="0"/>
        <w:spacing w:line="400" w:lineRule="exact"/>
        <w:ind w:firstLine="472" w:firstLineChars="196"/>
        <w:rPr>
          <w:rFonts w:hint="eastAsia" w:ascii="宋体" w:hAnsi="宋体" w:eastAsia="宋体" w:cs="宋体"/>
          <w:b/>
          <w:sz w:val="24"/>
        </w:rPr>
      </w:pPr>
    </w:p>
    <w:p w14:paraId="32D0DAA2">
      <w:pPr>
        <w:autoSpaceDE w:val="0"/>
        <w:autoSpaceDN w:val="0"/>
        <w:adjustRightInd w:val="0"/>
        <w:spacing w:line="400" w:lineRule="exact"/>
        <w:ind w:firstLine="472" w:firstLineChars="196"/>
        <w:rPr>
          <w:rFonts w:hint="eastAsia" w:ascii="宋体" w:hAnsi="宋体" w:eastAsia="宋体" w:cs="宋体"/>
          <w:b/>
          <w:color w:val="000000"/>
          <w:sz w:val="24"/>
          <w:lang w:val="en-US" w:eastAsia="zh-CN"/>
        </w:rPr>
      </w:pPr>
      <w:r>
        <w:rPr>
          <w:rFonts w:hint="eastAsia" w:ascii="宋体" w:hAnsi="宋体" w:eastAsia="宋体" w:cs="宋体"/>
          <w:b/>
          <w:sz w:val="24"/>
        </w:rPr>
        <w:t>联 系 人：</w:t>
      </w:r>
      <w:r>
        <w:rPr>
          <w:rFonts w:hint="eastAsia" w:ascii="宋体" w:hAnsi="宋体" w:eastAsia="宋体" w:cs="宋体"/>
          <w:b/>
          <w:color w:val="000000"/>
          <w:sz w:val="24"/>
        </w:rPr>
        <w:t>王</w:t>
      </w:r>
      <w:r>
        <w:rPr>
          <w:rFonts w:hint="eastAsia" w:ascii="宋体" w:hAnsi="宋体" w:cs="宋体"/>
          <w:b/>
          <w:color w:val="000000"/>
          <w:sz w:val="24"/>
          <w:lang w:val="en-US" w:eastAsia="zh-CN"/>
        </w:rPr>
        <w:t>先生</w:t>
      </w:r>
      <w:r>
        <w:rPr>
          <w:rFonts w:hint="eastAsia" w:ascii="宋体" w:hAnsi="宋体" w:eastAsia="宋体" w:cs="宋体"/>
          <w:b/>
          <w:color w:val="000000"/>
          <w:sz w:val="24"/>
          <w:lang w:val="en-US" w:eastAsia="zh-CN"/>
        </w:rPr>
        <w:t xml:space="preserve"> </w:t>
      </w:r>
    </w:p>
    <w:p w14:paraId="024F8461">
      <w:pPr>
        <w:autoSpaceDE w:val="0"/>
        <w:autoSpaceDN w:val="0"/>
        <w:adjustRightInd w:val="0"/>
        <w:spacing w:line="400" w:lineRule="exact"/>
        <w:ind w:firstLine="472" w:firstLineChars="196"/>
        <w:rPr>
          <w:rFonts w:hint="eastAsia" w:ascii="宋体" w:hAnsi="宋体" w:eastAsia="宋体" w:cs="宋体"/>
          <w:b/>
          <w:color w:val="000000"/>
          <w:sz w:val="24"/>
        </w:rPr>
      </w:pPr>
    </w:p>
    <w:p w14:paraId="1E25B6CA">
      <w:pPr>
        <w:autoSpaceDE w:val="0"/>
        <w:autoSpaceDN w:val="0"/>
        <w:adjustRightInd w:val="0"/>
        <w:spacing w:line="400" w:lineRule="exact"/>
        <w:ind w:firstLine="472" w:firstLineChars="196"/>
        <w:rPr>
          <w:rFonts w:hint="default" w:ascii="宋体" w:hAnsi="宋体" w:eastAsia="宋体" w:cs="宋体"/>
          <w:b/>
          <w:color w:val="000000"/>
          <w:sz w:val="24"/>
          <w:lang w:val="en-US" w:eastAsia="zh-CN"/>
        </w:rPr>
      </w:pPr>
      <w:r>
        <w:rPr>
          <w:rFonts w:hint="eastAsia" w:ascii="宋体" w:hAnsi="宋体" w:eastAsia="宋体" w:cs="宋体"/>
          <w:b/>
          <w:color w:val="000000"/>
          <w:sz w:val="24"/>
        </w:rPr>
        <w:t>联系电话：</w:t>
      </w:r>
      <w:r>
        <w:rPr>
          <w:rFonts w:hint="eastAsia" w:ascii="宋体" w:hAnsi="宋体" w:cs="宋体"/>
          <w:b/>
          <w:color w:val="000000"/>
          <w:sz w:val="24"/>
          <w:lang w:val="en-US" w:eastAsia="zh-CN"/>
        </w:rPr>
        <w:t>0991-2505071</w:t>
      </w:r>
    </w:p>
    <w:p w14:paraId="7306E53D">
      <w:pPr>
        <w:autoSpaceDE w:val="0"/>
        <w:autoSpaceDN w:val="0"/>
        <w:adjustRightInd w:val="0"/>
        <w:spacing w:line="400" w:lineRule="exact"/>
        <w:ind w:firstLine="472" w:firstLineChars="196"/>
        <w:rPr>
          <w:rFonts w:hint="eastAsia" w:ascii="宋体" w:hAnsi="宋体" w:eastAsia="宋体" w:cs="宋体"/>
          <w:b/>
          <w:color w:val="000000"/>
          <w:sz w:val="24"/>
        </w:rPr>
      </w:pPr>
    </w:p>
    <w:p w14:paraId="1C8F32FA">
      <w:pPr>
        <w:autoSpaceDE w:val="0"/>
        <w:autoSpaceDN w:val="0"/>
        <w:adjustRightInd w:val="0"/>
        <w:spacing w:line="400" w:lineRule="exact"/>
        <w:ind w:firstLine="472" w:firstLineChars="196"/>
        <w:rPr>
          <w:rFonts w:hint="eastAsia" w:ascii="宋体" w:hAnsi="宋体" w:eastAsia="宋体" w:cs="宋体"/>
        </w:rPr>
      </w:pPr>
      <w:r>
        <w:rPr>
          <w:rFonts w:hint="eastAsia" w:ascii="宋体" w:hAnsi="宋体" w:eastAsia="宋体" w:cs="宋体"/>
          <w:b/>
          <w:color w:val="000000"/>
          <w:sz w:val="24"/>
        </w:rPr>
        <w:t>联系地址：乌鲁木齐市天山区团结路966号</w:t>
      </w:r>
    </w:p>
    <w:p w14:paraId="1BA36BF6">
      <w:pPr>
        <w:autoSpaceDE w:val="0"/>
        <w:autoSpaceDN w:val="0"/>
        <w:adjustRightInd w:val="0"/>
        <w:spacing w:line="400" w:lineRule="exact"/>
        <w:rPr>
          <w:rFonts w:hint="eastAsia" w:ascii="宋体" w:hAnsi="宋体" w:eastAsia="宋体" w:cs="宋体"/>
          <w:b/>
          <w:sz w:val="24"/>
        </w:rPr>
      </w:pPr>
    </w:p>
    <w:p w14:paraId="0A9D3C49">
      <w:pPr>
        <w:autoSpaceDE w:val="0"/>
        <w:autoSpaceDN w:val="0"/>
        <w:adjustRightInd w:val="0"/>
        <w:spacing w:line="400" w:lineRule="exact"/>
        <w:rPr>
          <w:rFonts w:hint="eastAsia" w:ascii="宋体" w:hAnsi="宋体" w:eastAsia="宋体" w:cs="宋体"/>
        </w:rPr>
      </w:pPr>
      <w:r>
        <w:rPr>
          <w:rFonts w:hint="eastAsia" w:ascii="宋体" w:hAnsi="宋体" w:eastAsia="宋体" w:cs="宋体"/>
          <w:b/>
          <w:sz w:val="24"/>
        </w:rPr>
        <w:t>··································</w:t>
      </w:r>
    </w:p>
    <w:p w14:paraId="1787745E">
      <w:pPr>
        <w:autoSpaceDE w:val="0"/>
        <w:autoSpaceDN w:val="0"/>
        <w:adjustRightInd w:val="0"/>
        <w:spacing w:line="400" w:lineRule="exact"/>
        <w:ind w:firstLine="472" w:firstLineChars="196"/>
        <w:rPr>
          <w:rFonts w:hint="eastAsia" w:ascii="宋体" w:hAnsi="宋体" w:eastAsia="宋体" w:cs="宋体"/>
          <w:b/>
          <w:sz w:val="24"/>
        </w:rPr>
      </w:pPr>
    </w:p>
    <w:p w14:paraId="3C361377">
      <w:pPr>
        <w:autoSpaceDE w:val="0"/>
        <w:autoSpaceDN w:val="0"/>
        <w:adjustRightInd w:val="0"/>
        <w:spacing w:line="400" w:lineRule="exact"/>
        <w:ind w:firstLine="472" w:firstLineChars="196"/>
        <w:rPr>
          <w:rFonts w:hint="eastAsia" w:ascii="宋体" w:hAnsi="宋体" w:eastAsia="宋体" w:cs="宋体"/>
          <w:b/>
          <w:sz w:val="24"/>
        </w:rPr>
      </w:pPr>
      <w:r>
        <w:rPr>
          <w:rFonts w:hint="eastAsia" w:ascii="宋体" w:hAnsi="宋体" w:eastAsia="宋体" w:cs="宋体"/>
          <w:b/>
          <w:sz w:val="24"/>
        </w:rPr>
        <w:t>采购代理机构（盖章）：新疆金正建设工程管理有限公司</w:t>
      </w:r>
    </w:p>
    <w:p w14:paraId="654D2233">
      <w:pPr>
        <w:autoSpaceDE w:val="0"/>
        <w:autoSpaceDN w:val="0"/>
        <w:adjustRightInd w:val="0"/>
        <w:spacing w:line="400" w:lineRule="exact"/>
        <w:ind w:firstLine="472" w:firstLineChars="196"/>
        <w:rPr>
          <w:rFonts w:hint="eastAsia" w:ascii="宋体" w:hAnsi="宋体" w:eastAsia="宋体" w:cs="宋体"/>
          <w:b/>
          <w:sz w:val="24"/>
        </w:rPr>
      </w:pPr>
    </w:p>
    <w:p w14:paraId="630BA7F0">
      <w:pPr>
        <w:autoSpaceDE w:val="0"/>
        <w:autoSpaceDN w:val="0"/>
        <w:adjustRightInd w:val="0"/>
        <w:spacing w:line="400" w:lineRule="exact"/>
        <w:ind w:firstLine="472" w:firstLineChars="196"/>
        <w:rPr>
          <w:rFonts w:hint="eastAsia" w:ascii="宋体" w:hAnsi="宋体" w:eastAsia="宋体" w:cs="宋体"/>
          <w:b/>
          <w:sz w:val="24"/>
        </w:rPr>
      </w:pPr>
      <w:r>
        <w:rPr>
          <w:rFonts w:hint="eastAsia" w:ascii="宋体" w:hAnsi="宋体" w:eastAsia="宋体" w:cs="宋体"/>
          <w:b/>
          <w:sz w:val="24"/>
        </w:rPr>
        <w:t>法定代表人（签章） ：</w:t>
      </w:r>
    </w:p>
    <w:p w14:paraId="7684CF47">
      <w:pPr>
        <w:autoSpaceDE w:val="0"/>
        <w:autoSpaceDN w:val="0"/>
        <w:adjustRightInd w:val="0"/>
        <w:spacing w:line="400" w:lineRule="exact"/>
        <w:rPr>
          <w:rFonts w:hint="eastAsia" w:ascii="宋体" w:hAnsi="宋体" w:eastAsia="宋体" w:cs="宋体"/>
          <w:b/>
          <w:sz w:val="24"/>
        </w:rPr>
      </w:pPr>
    </w:p>
    <w:p w14:paraId="40618FE7">
      <w:pPr>
        <w:autoSpaceDE w:val="0"/>
        <w:autoSpaceDN w:val="0"/>
        <w:adjustRightInd w:val="0"/>
        <w:spacing w:line="400" w:lineRule="exact"/>
        <w:ind w:firstLine="482" w:firstLineChars="200"/>
        <w:rPr>
          <w:rFonts w:hint="eastAsia" w:ascii="宋体" w:hAnsi="宋体" w:eastAsia="宋体" w:cs="宋体"/>
          <w:b/>
          <w:bCs/>
          <w:color w:val="auto"/>
          <w:spacing w:val="0"/>
          <w:szCs w:val="22"/>
          <w:lang w:eastAsia="zh-CN"/>
        </w:rPr>
      </w:pPr>
      <w:r>
        <w:rPr>
          <w:rFonts w:hint="eastAsia" w:ascii="宋体" w:hAnsi="宋体" w:eastAsia="宋体" w:cs="宋体"/>
          <w:b/>
          <w:sz w:val="24"/>
        </w:rPr>
        <w:t>文件编制人：</w:t>
      </w:r>
      <w:r>
        <w:rPr>
          <w:rFonts w:hint="eastAsia" w:ascii="宋体" w:hAnsi="宋体" w:eastAsia="宋体" w:cs="宋体"/>
          <w:b/>
          <w:sz w:val="24"/>
          <w:lang w:eastAsia="zh-CN"/>
        </w:rPr>
        <w:t>顾玮婷</w:t>
      </w:r>
    </w:p>
    <w:p w14:paraId="53AF941E">
      <w:pPr>
        <w:autoSpaceDE w:val="0"/>
        <w:autoSpaceDN w:val="0"/>
        <w:adjustRightInd w:val="0"/>
        <w:spacing w:line="400" w:lineRule="exact"/>
        <w:ind w:firstLine="472" w:firstLineChars="196"/>
        <w:rPr>
          <w:rFonts w:hint="eastAsia" w:ascii="宋体" w:hAnsi="宋体" w:eastAsia="宋体" w:cs="宋体"/>
          <w:b/>
          <w:sz w:val="24"/>
        </w:rPr>
      </w:pPr>
    </w:p>
    <w:p w14:paraId="0B99F28B">
      <w:pPr>
        <w:autoSpaceDE w:val="0"/>
        <w:autoSpaceDN w:val="0"/>
        <w:adjustRightInd w:val="0"/>
        <w:spacing w:line="400" w:lineRule="exact"/>
        <w:ind w:firstLine="472" w:firstLineChars="196"/>
        <w:rPr>
          <w:rFonts w:hint="eastAsia" w:ascii="宋体" w:hAnsi="宋体" w:eastAsia="宋体" w:cs="宋体"/>
          <w:b/>
          <w:sz w:val="24"/>
          <w:lang w:eastAsia="zh-CN"/>
        </w:rPr>
      </w:pPr>
      <w:r>
        <w:rPr>
          <w:rFonts w:hint="eastAsia" w:ascii="宋体" w:hAnsi="宋体" w:eastAsia="宋体" w:cs="宋体"/>
          <w:b/>
          <w:sz w:val="24"/>
        </w:rPr>
        <w:t>联系电话：0991-4508367、</w:t>
      </w:r>
      <w:r>
        <w:rPr>
          <w:rFonts w:hint="eastAsia" w:ascii="宋体" w:hAnsi="宋体" w:eastAsia="宋体" w:cs="宋体"/>
          <w:b/>
          <w:sz w:val="24"/>
          <w:lang w:eastAsia="zh-CN"/>
        </w:rPr>
        <w:t>15699198804</w:t>
      </w:r>
    </w:p>
    <w:p w14:paraId="2F812144">
      <w:pPr>
        <w:autoSpaceDE w:val="0"/>
        <w:autoSpaceDN w:val="0"/>
        <w:adjustRightInd w:val="0"/>
        <w:spacing w:line="400" w:lineRule="exact"/>
        <w:ind w:firstLine="472" w:firstLineChars="196"/>
        <w:rPr>
          <w:rFonts w:hint="eastAsia" w:ascii="宋体" w:hAnsi="宋体" w:eastAsia="宋体" w:cs="宋体"/>
          <w:b/>
          <w:sz w:val="24"/>
        </w:rPr>
      </w:pPr>
    </w:p>
    <w:p w14:paraId="58173339">
      <w:pPr>
        <w:autoSpaceDE w:val="0"/>
        <w:autoSpaceDN w:val="0"/>
        <w:adjustRightInd w:val="0"/>
        <w:spacing w:line="400" w:lineRule="exact"/>
        <w:ind w:firstLine="472" w:firstLineChars="196"/>
        <w:rPr>
          <w:rFonts w:hint="eastAsia" w:ascii="宋体" w:hAnsi="宋体" w:eastAsia="宋体" w:cs="宋体"/>
          <w:b/>
          <w:sz w:val="24"/>
        </w:rPr>
      </w:pPr>
      <w:r>
        <w:rPr>
          <w:rFonts w:hint="eastAsia" w:ascii="宋体" w:hAnsi="宋体" w:eastAsia="宋体" w:cs="宋体"/>
          <w:b/>
          <w:sz w:val="24"/>
        </w:rPr>
        <w:t>传    真：0991-4508736</w:t>
      </w:r>
    </w:p>
    <w:p w14:paraId="48F87131">
      <w:pPr>
        <w:autoSpaceDE w:val="0"/>
        <w:autoSpaceDN w:val="0"/>
        <w:adjustRightInd w:val="0"/>
        <w:spacing w:line="400" w:lineRule="exact"/>
        <w:ind w:firstLine="472" w:firstLineChars="196"/>
        <w:rPr>
          <w:rFonts w:hint="eastAsia" w:ascii="宋体" w:hAnsi="宋体" w:eastAsia="宋体" w:cs="宋体"/>
          <w:b/>
          <w:sz w:val="24"/>
        </w:rPr>
      </w:pPr>
    </w:p>
    <w:p w14:paraId="6D304ADE">
      <w:pPr>
        <w:autoSpaceDE w:val="0"/>
        <w:autoSpaceDN w:val="0"/>
        <w:adjustRightInd w:val="0"/>
        <w:spacing w:line="400" w:lineRule="exact"/>
        <w:ind w:firstLine="472" w:firstLineChars="196"/>
        <w:rPr>
          <w:rFonts w:hint="eastAsia" w:ascii="宋体" w:hAnsi="宋体" w:eastAsia="宋体" w:cs="宋体"/>
          <w:b/>
          <w:sz w:val="24"/>
          <w:lang w:eastAsia="zh-CN"/>
        </w:rPr>
      </w:pPr>
      <w:r>
        <w:rPr>
          <w:rFonts w:hint="eastAsia" w:ascii="宋体" w:hAnsi="宋体" w:eastAsia="宋体" w:cs="宋体"/>
          <w:b/>
          <w:sz w:val="24"/>
        </w:rPr>
        <w:t>详细地址：</w:t>
      </w:r>
      <w:r>
        <w:rPr>
          <w:rFonts w:hint="eastAsia" w:ascii="宋体" w:hAnsi="宋体" w:eastAsia="宋体" w:cs="宋体"/>
          <w:b/>
          <w:sz w:val="24"/>
          <w:lang w:eastAsia="zh-CN"/>
        </w:rPr>
        <w:t>乌鲁木齐市水磨沟区南湖南路66号水清木华A座6层</w:t>
      </w:r>
    </w:p>
    <w:p w14:paraId="256B2A46">
      <w:pPr>
        <w:spacing w:line="360" w:lineRule="auto"/>
        <w:jc w:val="center"/>
        <w:rPr>
          <w:rFonts w:hint="eastAsia" w:ascii="宋体" w:hAnsi="宋体" w:eastAsia="宋体" w:cs="宋体"/>
          <w:color w:val="000000"/>
          <w:sz w:val="24"/>
          <w:szCs w:val="24"/>
        </w:rPr>
        <w:sectPr>
          <w:headerReference r:id="rId3" w:type="default"/>
          <w:pgSz w:w="11906" w:h="16838"/>
          <w:pgMar w:top="1440" w:right="1800" w:bottom="1440" w:left="1800" w:header="851" w:footer="992" w:gutter="0"/>
          <w:cols w:space="720" w:num="1"/>
          <w:docGrid w:type="lines" w:linePitch="312" w:charSpace="0"/>
        </w:sectPr>
      </w:pPr>
    </w:p>
    <w:p w14:paraId="582B0F3E">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14:paraId="67D10E42">
      <w:pPr>
        <w:pStyle w:val="25"/>
        <w:spacing w:before="0" w:line="360" w:lineRule="auto"/>
        <w:jc w:val="center"/>
        <w:rPr>
          <w:rFonts w:hint="eastAsia" w:ascii="宋体" w:hAnsi="宋体" w:eastAsia="宋体" w:cs="宋体"/>
          <w:color w:val="auto"/>
          <w:sz w:val="36"/>
        </w:rPr>
      </w:pPr>
      <w:bookmarkStart w:id="0" w:name="_Toc30381"/>
      <w:r>
        <w:rPr>
          <w:rFonts w:hint="eastAsia" w:ascii="宋体" w:hAnsi="宋体" w:eastAsia="宋体" w:cs="宋体"/>
          <w:color w:val="auto"/>
          <w:sz w:val="36"/>
          <w:lang w:val="zh-CN"/>
        </w:rPr>
        <w:t>目  录</w:t>
      </w:r>
      <w:bookmarkEnd w:id="0"/>
    </w:p>
    <w:p w14:paraId="0214D08B">
      <w:pPr>
        <w:pStyle w:val="14"/>
        <w:tabs>
          <w:tab w:val="right" w:leader="dot" w:pos="8306"/>
        </w:tabs>
        <w:rPr>
          <w:rFonts w:hint="eastAsia" w:ascii="宋体" w:hAnsi="宋体" w:eastAsia="宋体" w:cs="宋体"/>
          <w:sz w:val="24"/>
          <w:szCs w:val="24"/>
        </w:rPr>
      </w:pPr>
      <w:r>
        <w:rPr>
          <w:rFonts w:hint="eastAsia" w:ascii="宋体" w:hAnsi="宋体" w:eastAsia="宋体" w:cs="宋体"/>
          <w:color w:val="000000"/>
          <w:szCs w:val="21"/>
        </w:rPr>
        <w:fldChar w:fldCharType="begin"/>
      </w:r>
      <w:r>
        <w:rPr>
          <w:rFonts w:hint="eastAsia" w:ascii="宋体" w:hAnsi="宋体" w:eastAsia="宋体" w:cs="宋体"/>
          <w:color w:val="000000"/>
          <w:szCs w:val="21"/>
        </w:rPr>
        <w:instrText xml:space="preserve"> TOC \o "1-7" \h \z \u </w:instrText>
      </w:r>
      <w:r>
        <w:rPr>
          <w:rFonts w:hint="eastAsia" w:ascii="宋体" w:hAnsi="宋体" w:eastAsia="宋体" w:cs="宋体"/>
          <w:color w:val="000000"/>
          <w:szCs w:val="21"/>
        </w:rPr>
        <w:fldChar w:fldCharType="separate"/>
      </w: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_Toc16549 </w:instrText>
      </w:r>
      <w:r>
        <w:rPr>
          <w:rFonts w:hint="eastAsia" w:ascii="宋体" w:hAnsi="宋体" w:eastAsia="宋体" w:cs="宋体"/>
          <w:sz w:val="24"/>
          <w:szCs w:val="24"/>
        </w:rPr>
        <w:fldChar w:fldCharType="separate"/>
      </w:r>
      <w:r>
        <w:rPr>
          <w:rFonts w:hint="eastAsia" w:ascii="宋体" w:hAnsi="宋体" w:eastAsia="宋体" w:cs="宋体"/>
          <w:sz w:val="24"/>
          <w:szCs w:val="24"/>
        </w:rPr>
        <w:t>第一部分　商务部分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_Toc16549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766DE0E2">
      <w:pPr>
        <w:pStyle w:val="16"/>
        <w:tabs>
          <w:tab w:val="right" w:leader="dot" w:pos="8306"/>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_Toc13233 </w:instrText>
      </w:r>
      <w:r>
        <w:rPr>
          <w:rFonts w:hint="eastAsia" w:ascii="宋体" w:hAnsi="宋体" w:eastAsia="宋体" w:cs="宋体"/>
          <w:sz w:val="24"/>
          <w:szCs w:val="24"/>
        </w:rPr>
        <w:fldChar w:fldCharType="separate"/>
      </w:r>
      <w:r>
        <w:rPr>
          <w:rFonts w:hint="eastAsia" w:ascii="宋体" w:hAnsi="宋体" w:eastAsia="宋体" w:cs="宋体"/>
          <w:sz w:val="24"/>
          <w:szCs w:val="24"/>
        </w:rPr>
        <w:t>第一章　投标邀请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_Toc13233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1AC3F7CF">
      <w:pPr>
        <w:pStyle w:val="16"/>
        <w:tabs>
          <w:tab w:val="right" w:leader="dot" w:pos="8306"/>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_Toc16230 </w:instrText>
      </w:r>
      <w:r>
        <w:rPr>
          <w:rFonts w:hint="eastAsia" w:ascii="宋体" w:hAnsi="宋体" w:eastAsia="宋体" w:cs="宋体"/>
          <w:sz w:val="24"/>
          <w:szCs w:val="24"/>
        </w:rPr>
        <w:fldChar w:fldCharType="separate"/>
      </w:r>
      <w:r>
        <w:rPr>
          <w:rFonts w:hint="eastAsia" w:ascii="宋体" w:hAnsi="宋体" w:eastAsia="宋体" w:cs="宋体"/>
          <w:sz w:val="24"/>
          <w:szCs w:val="24"/>
        </w:rPr>
        <w:t>第二章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_Toc16230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1153C137">
      <w:pPr>
        <w:pStyle w:val="16"/>
        <w:tabs>
          <w:tab w:val="right" w:leader="dot" w:pos="8306"/>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_Toc9898 </w:instrText>
      </w:r>
      <w:r>
        <w:rPr>
          <w:rFonts w:hint="eastAsia" w:ascii="宋体" w:hAnsi="宋体" w:eastAsia="宋体" w:cs="宋体"/>
          <w:sz w:val="24"/>
          <w:szCs w:val="24"/>
        </w:rPr>
        <w:fldChar w:fldCharType="separate"/>
      </w:r>
      <w:r>
        <w:rPr>
          <w:rFonts w:hint="eastAsia" w:ascii="宋体" w:hAnsi="宋体" w:eastAsia="宋体" w:cs="宋体"/>
          <w:sz w:val="24"/>
          <w:szCs w:val="24"/>
        </w:rPr>
        <w:t>第三章　评标办法及标准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_Toc9898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74EE33D4">
      <w:pPr>
        <w:pStyle w:val="16"/>
        <w:tabs>
          <w:tab w:val="right" w:leader="dot" w:pos="8306"/>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_Toc26340 </w:instrText>
      </w:r>
      <w:r>
        <w:rPr>
          <w:rFonts w:hint="eastAsia" w:ascii="宋体" w:hAnsi="宋体" w:eastAsia="宋体" w:cs="宋体"/>
          <w:sz w:val="24"/>
          <w:szCs w:val="24"/>
        </w:rPr>
        <w:fldChar w:fldCharType="separate"/>
      </w:r>
      <w:r>
        <w:rPr>
          <w:rFonts w:hint="eastAsia" w:ascii="宋体" w:hAnsi="宋体" w:eastAsia="宋体" w:cs="宋体"/>
          <w:sz w:val="24"/>
          <w:szCs w:val="24"/>
        </w:rPr>
        <w:t>第四章　拟签订的合同文本</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_Toc26340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0C252042">
      <w:pPr>
        <w:pStyle w:val="16"/>
        <w:tabs>
          <w:tab w:val="right" w:leader="dot" w:pos="8306"/>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_Toc17557 </w:instrText>
      </w:r>
      <w:r>
        <w:rPr>
          <w:rFonts w:hint="eastAsia" w:ascii="宋体" w:hAnsi="宋体" w:eastAsia="宋体" w:cs="宋体"/>
          <w:sz w:val="24"/>
          <w:szCs w:val="24"/>
        </w:rPr>
        <w:fldChar w:fldCharType="separate"/>
      </w:r>
      <w:r>
        <w:rPr>
          <w:rFonts w:hint="eastAsia" w:ascii="宋体" w:hAnsi="宋体" w:eastAsia="宋体" w:cs="宋体"/>
          <w:sz w:val="24"/>
          <w:szCs w:val="24"/>
        </w:rPr>
        <w:t>第五章　投标文件组成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_Toc17557 \h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4718D43A">
      <w:pPr>
        <w:pStyle w:val="10"/>
        <w:tabs>
          <w:tab w:val="right" w:leader="dot" w:pos="8306"/>
        </w:tabs>
        <w:rPr>
          <w:rFonts w:hint="eastAsia" w:ascii="宋体" w:hAnsi="宋体" w:eastAsia="宋体" w:cs="宋体"/>
          <w:szCs w:val="24"/>
        </w:rPr>
      </w:pPr>
      <w:r>
        <w:rPr>
          <w:rFonts w:hint="eastAsia" w:ascii="宋体" w:hAnsi="宋体" w:eastAsia="宋体" w:cs="宋体"/>
          <w:color w:val="000000"/>
          <w:szCs w:val="24"/>
        </w:rPr>
        <w:fldChar w:fldCharType="begin"/>
      </w:r>
      <w:r>
        <w:rPr>
          <w:rFonts w:hint="eastAsia" w:ascii="宋体" w:hAnsi="宋体" w:eastAsia="宋体" w:cs="宋体"/>
          <w:szCs w:val="24"/>
        </w:rPr>
        <w:instrText xml:space="preserve"> HYPERLINK \l _Toc3859 </w:instrText>
      </w:r>
      <w:r>
        <w:rPr>
          <w:rFonts w:hint="eastAsia" w:ascii="宋体" w:hAnsi="宋体" w:eastAsia="宋体" w:cs="宋体"/>
          <w:szCs w:val="24"/>
        </w:rPr>
        <w:fldChar w:fldCharType="separate"/>
      </w:r>
      <w:r>
        <w:rPr>
          <w:rFonts w:hint="eastAsia" w:ascii="宋体" w:hAnsi="宋体" w:eastAsia="宋体" w:cs="宋体"/>
          <w:szCs w:val="24"/>
        </w:rPr>
        <w:t>一、投　标　函</w:t>
      </w:r>
      <w:r>
        <w:rPr>
          <w:rFonts w:hint="eastAsia" w:ascii="宋体" w:hAnsi="宋体" w:eastAsia="宋体" w:cs="宋体"/>
          <w:szCs w:val="24"/>
        </w:rPr>
        <w:tab/>
      </w:r>
      <w:r>
        <w:rPr>
          <w:rFonts w:hint="eastAsia" w:ascii="宋体" w:hAnsi="宋体" w:eastAsia="宋体" w:cs="宋体"/>
          <w:szCs w:val="24"/>
        </w:rPr>
        <w:fldChar w:fldCharType="begin"/>
      </w:r>
      <w:r>
        <w:rPr>
          <w:rFonts w:hint="eastAsia" w:ascii="宋体" w:hAnsi="宋体" w:eastAsia="宋体" w:cs="宋体"/>
          <w:szCs w:val="24"/>
        </w:rPr>
        <w:instrText xml:space="preserve"> PAGEREF _Toc3859 \h </w:instrText>
      </w:r>
      <w:r>
        <w:rPr>
          <w:rFonts w:hint="eastAsia" w:ascii="宋体" w:hAnsi="宋体" w:eastAsia="宋体" w:cs="宋体"/>
          <w:szCs w:val="24"/>
        </w:rPr>
        <w:fldChar w:fldCharType="separate"/>
      </w:r>
      <w:r>
        <w:rPr>
          <w:rFonts w:hint="eastAsia" w:ascii="宋体" w:hAnsi="宋体" w:eastAsia="宋体" w:cs="宋体"/>
          <w:szCs w:val="24"/>
        </w:rPr>
        <w:t>35</w:t>
      </w:r>
      <w:r>
        <w:rPr>
          <w:rFonts w:hint="eastAsia" w:ascii="宋体" w:hAnsi="宋体" w:eastAsia="宋体" w:cs="宋体"/>
          <w:szCs w:val="24"/>
        </w:rPr>
        <w:fldChar w:fldCharType="end"/>
      </w:r>
      <w:r>
        <w:rPr>
          <w:rFonts w:hint="eastAsia" w:ascii="宋体" w:hAnsi="宋体" w:eastAsia="宋体" w:cs="宋体"/>
          <w:color w:val="000000"/>
          <w:szCs w:val="24"/>
        </w:rPr>
        <w:fldChar w:fldCharType="end"/>
      </w:r>
    </w:p>
    <w:p w14:paraId="03B8E9D9">
      <w:pPr>
        <w:pStyle w:val="10"/>
        <w:tabs>
          <w:tab w:val="right" w:leader="dot" w:pos="8306"/>
        </w:tabs>
        <w:rPr>
          <w:rFonts w:hint="eastAsia" w:ascii="宋体" w:hAnsi="宋体" w:eastAsia="宋体" w:cs="宋体"/>
          <w:szCs w:val="24"/>
        </w:rPr>
      </w:pPr>
      <w:r>
        <w:rPr>
          <w:rFonts w:hint="eastAsia" w:ascii="宋体" w:hAnsi="宋体" w:eastAsia="宋体" w:cs="宋体"/>
          <w:color w:val="000000"/>
          <w:szCs w:val="24"/>
        </w:rPr>
        <w:fldChar w:fldCharType="begin"/>
      </w:r>
      <w:r>
        <w:rPr>
          <w:rFonts w:hint="eastAsia" w:ascii="宋体" w:hAnsi="宋体" w:eastAsia="宋体" w:cs="宋体"/>
          <w:szCs w:val="24"/>
        </w:rPr>
        <w:instrText xml:space="preserve"> HYPERLINK \l _Toc2265 </w:instrText>
      </w:r>
      <w:r>
        <w:rPr>
          <w:rFonts w:hint="eastAsia" w:ascii="宋体" w:hAnsi="宋体" w:eastAsia="宋体" w:cs="宋体"/>
          <w:szCs w:val="24"/>
        </w:rPr>
        <w:fldChar w:fldCharType="separate"/>
      </w:r>
      <w:r>
        <w:rPr>
          <w:rFonts w:hint="eastAsia" w:ascii="宋体" w:hAnsi="宋体" w:eastAsia="宋体" w:cs="宋体"/>
          <w:szCs w:val="24"/>
        </w:rPr>
        <w:t>二、开标一览表</w:t>
      </w:r>
      <w:r>
        <w:rPr>
          <w:rFonts w:hint="eastAsia" w:ascii="宋体" w:hAnsi="宋体" w:eastAsia="宋体" w:cs="宋体"/>
          <w:szCs w:val="24"/>
        </w:rPr>
        <w:tab/>
      </w:r>
      <w:r>
        <w:rPr>
          <w:rFonts w:hint="eastAsia" w:ascii="宋体" w:hAnsi="宋体" w:eastAsia="宋体" w:cs="宋体"/>
          <w:szCs w:val="24"/>
        </w:rPr>
        <w:fldChar w:fldCharType="begin"/>
      </w:r>
      <w:r>
        <w:rPr>
          <w:rFonts w:hint="eastAsia" w:ascii="宋体" w:hAnsi="宋体" w:eastAsia="宋体" w:cs="宋体"/>
          <w:szCs w:val="24"/>
        </w:rPr>
        <w:instrText xml:space="preserve"> PAGEREF _Toc2265 \h </w:instrText>
      </w:r>
      <w:r>
        <w:rPr>
          <w:rFonts w:hint="eastAsia" w:ascii="宋体" w:hAnsi="宋体" w:eastAsia="宋体" w:cs="宋体"/>
          <w:szCs w:val="24"/>
        </w:rPr>
        <w:fldChar w:fldCharType="separate"/>
      </w:r>
      <w:r>
        <w:rPr>
          <w:rFonts w:hint="eastAsia" w:ascii="宋体" w:hAnsi="宋体" w:eastAsia="宋体" w:cs="宋体"/>
          <w:szCs w:val="24"/>
        </w:rPr>
        <w:t>40</w:t>
      </w:r>
      <w:r>
        <w:rPr>
          <w:rFonts w:hint="eastAsia" w:ascii="宋体" w:hAnsi="宋体" w:eastAsia="宋体" w:cs="宋体"/>
          <w:szCs w:val="24"/>
        </w:rPr>
        <w:fldChar w:fldCharType="end"/>
      </w:r>
      <w:r>
        <w:rPr>
          <w:rFonts w:hint="eastAsia" w:ascii="宋体" w:hAnsi="宋体" w:eastAsia="宋体" w:cs="宋体"/>
          <w:color w:val="000000"/>
          <w:szCs w:val="24"/>
        </w:rPr>
        <w:fldChar w:fldCharType="end"/>
      </w:r>
    </w:p>
    <w:p w14:paraId="60C3A78F">
      <w:pPr>
        <w:pStyle w:val="10"/>
        <w:tabs>
          <w:tab w:val="right" w:leader="dot" w:pos="8306"/>
        </w:tabs>
        <w:rPr>
          <w:rFonts w:hint="eastAsia" w:ascii="宋体" w:hAnsi="宋体" w:eastAsia="宋体" w:cs="宋体"/>
          <w:szCs w:val="24"/>
        </w:rPr>
      </w:pPr>
      <w:r>
        <w:rPr>
          <w:rFonts w:hint="eastAsia" w:ascii="宋体" w:hAnsi="宋体" w:eastAsia="宋体" w:cs="宋体"/>
          <w:color w:val="000000"/>
          <w:szCs w:val="24"/>
        </w:rPr>
        <w:fldChar w:fldCharType="begin"/>
      </w:r>
      <w:r>
        <w:rPr>
          <w:rFonts w:hint="eastAsia" w:ascii="宋体" w:hAnsi="宋体" w:eastAsia="宋体" w:cs="宋体"/>
          <w:szCs w:val="24"/>
        </w:rPr>
        <w:instrText xml:space="preserve"> HYPERLINK \l _Toc17401 </w:instrText>
      </w:r>
      <w:r>
        <w:rPr>
          <w:rFonts w:hint="eastAsia" w:ascii="宋体" w:hAnsi="宋体" w:eastAsia="宋体" w:cs="宋体"/>
          <w:szCs w:val="24"/>
        </w:rPr>
        <w:fldChar w:fldCharType="separate"/>
      </w:r>
      <w:r>
        <w:rPr>
          <w:rFonts w:hint="eastAsia" w:ascii="宋体" w:hAnsi="宋体" w:eastAsia="宋体" w:cs="宋体"/>
          <w:kern w:val="2"/>
          <w:szCs w:val="24"/>
        </w:rPr>
        <w:t>三、明细报价表</w:t>
      </w:r>
      <w:r>
        <w:rPr>
          <w:rFonts w:hint="eastAsia" w:ascii="宋体" w:hAnsi="宋体" w:eastAsia="宋体" w:cs="宋体"/>
          <w:szCs w:val="24"/>
        </w:rPr>
        <w:tab/>
      </w:r>
      <w:r>
        <w:rPr>
          <w:rFonts w:hint="eastAsia" w:ascii="宋体" w:hAnsi="宋体" w:eastAsia="宋体" w:cs="宋体"/>
          <w:szCs w:val="24"/>
        </w:rPr>
        <w:fldChar w:fldCharType="begin"/>
      </w:r>
      <w:r>
        <w:rPr>
          <w:rFonts w:hint="eastAsia" w:ascii="宋体" w:hAnsi="宋体" w:eastAsia="宋体" w:cs="宋体"/>
          <w:szCs w:val="24"/>
        </w:rPr>
        <w:instrText xml:space="preserve"> PAGEREF _Toc17401 \h </w:instrText>
      </w:r>
      <w:r>
        <w:rPr>
          <w:rFonts w:hint="eastAsia" w:ascii="宋体" w:hAnsi="宋体" w:eastAsia="宋体" w:cs="宋体"/>
          <w:szCs w:val="24"/>
        </w:rPr>
        <w:fldChar w:fldCharType="separate"/>
      </w:r>
      <w:r>
        <w:rPr>
          <w:rFonts w:hint="eastAsia" w:ascii="宋体" w:hAnsi="宋体" w:eastAsia="宋体" w:cs="宋体"/>
          <w:szCs w:val="24"/>
        </w:rPr>
        <w:t>41</w:t>
      </w:r>
      <w:r>
        <w:rPr>
          <w:rFonts w:hint="eastAsia" w:ascii="宋体" w:hAnsi="宋体" w:eastAsia="宋体" w:cs="宋体"/>
          <w:szCs w:val="24"/>
        </w:rPr>
        <w:fldChar w:fldCharType="end"/>
      </w:r>
      <w:r>
        <w:rPr>
          <w:rFonts w:hint="eastAsia" w:ascii="宋体" w:hAnsi="宋体" w:eastAsia="宋体" w:cs="宋体"/>
          <w:color w:val="000000"/>
          <w:szCs w:val="24"/>
        </w:rPr>
        <w:fldChar w:fldCharType="end"/>
      </w:r>
    </w:p>
    <w:p w14:paraId="6C88B6ED">
      <w:pPr>
        <w:pStyle w:val="10"/>
        <w:tabs>
          <w:tab w:val="right" w:leader="dot" w:pos="8306"/>
        </w:tabs>
        <w:rPr>
          <w:rFonts w:hint="eastAsia" w:ascii="宋体" w:hAnsi="宋体" w:eastAsia="宋体" w:cs="宋体"/>
          <w:szCs w:val="24"/>
        </w:rPr>
      </w:pPr>
      <w:r>
        <w:rPr>
          <w:rFonts w:hint="eastAsia" w:ascii="宋体" w:hAnsi="宋体" w:eastAsia="宋体" w:cs="宋体"/>
          <w:color w:val="000000"/>
          <w:szCs w:val="24"/>
        </w:rPr>
        <w:fldChar w:fldCharType="begin"/>
      </w:r>
      <w:r>
        <w:rPr>
          <w:rFonts w:hint="eastAsia" w:ascii="宋体" w:hAnsi="宋体" w:eastAsia="宋体" w:cs="宋体"/>
          <w:szCs w:val="24"/>
        </w:rPr>
        <w:instrText xml:space="preserve"> HYPERLINK \l _Toc15537 </w:instrText>
      </w:r>
      <w:r>
        <w:rPr>
          <w:rFonts w:hint="eastAsia" w:ascii="宋体" w:hAnsi="宋体" w:eastAsia="宋体" w:cs="宋体"/>
          <w:szCs w:val="24"/>
        </w:rPr>
        <w:fldChar w:fldCharType="separate"/>
      </w:r>
      <w:r>
        <w:rPr>
          <w:rFonts w:hint="eastAsia" w:ascii="宋体" w:hAnsi="宋体" w:eastAsia="宋体" w:cs="宋体"/>
          <w:szCs w:val="24"/>
        </w:rPr>
        <w:t>四、商务条款偏离表</w:t>
      </w:r>
      <w:r>
        <w:rPr>
          <w:rFonts w:hint="eastAsia" w:ascii="宋体" w:hAnsi="宋体" w:eastAsia="宋体" w:cs="宋体"/>
          <w:szCs w:val="24"/>
        </w:rPr>
        <w:tab/>
      </w:r>
      <w:r>
        <w:rPr>
          <w:rFonts w:hint="eastAsia" w:ascii="宋体" w:hAnsi="宋体" w:eastAsia="宋体" w:cs="宋体"/>
          <w:szCs w:val="24"/>
        </w:rPr>
        <w:fldChar w:fldCharType="begin"/>
      </w:r>
      <w:r>
        <w:rPr>
          <w:rFonts w:hint="eastAsia" w:ascii="宋体" w:hAnsi="宋体" w:eastAsia="宋体" w:cs="宋体"/>
          <w:szCs w:val="24"/>
        </w:rPr>
        <w:instrText xml:space="preserve"> PAGEREF _Toc15537 \h </w:instrText>
      </w:r>
      <w:r>
        <w:rPr>
          <w:rFonts w:hint="eastAsia" w:ascii="宋体" w:hAnsi="宋体" w:eastAsia="宋体" w:cs="宋体"/>
          <w:szCs w:val="24"/>
        </w:rPr>
        <w:fldChar w:fldCharType="separate"/>
      </w:r>
      <w:r>
        <w:rPr>
          <w:rFonts w:hint="eastAsia" w:ascii="宋体" w:hAnsi="宋体" w:eastAsia="宋体" w:cs="宋体"/>
          <w:szCs w:val="24"/>
        </w:rPr>
        <w:t>42</w:t>
      </w:r>
      <w:r>
        <w:rPr>
          <w:rFonts w:hint="eastAsia" w:ascii="宋体" w:hAnsi="宋体" w:eastAsia="宋体" w:cs="宋体"/>
          <w:szCs w:val="24"/>
        </w:rPr>
        <w:fldChar w:fldCharType="end"/>
      </w:r>
      <w:r>
        <w:rPr>
          <w:rFonts w:hint="eastAsia" w:ascii="宋体" w:hAnsi="宋体" w:eastAsia="宋体" w:cs="宋体"/>
          <w:color w:val="000000"/>
          <w:szCs w:val="24"/>
        </w:rPr>
        <w:fldChar w:fldCharType="end"/>
      </w:r>
    </w:p>
    <w:p w14:paraId="4A06301A">
      <w:pPr>
        <w:pStyle w:val="15"/>
        <w:tabs>
          <w:tab w:val="right" w:leader="dot" w:pos="8306"/>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_Toc10732 </w:instrText>
      </w:r>
      <w:r>
        <w:rPr>
          <w:rFonts w:hint="eastAsia" w:ascii="宋体" w:hAnsi="宋体" w:eastAsia="宋体" w:cs="宋体"/>
          <w:sz w:val="24"/>
          <w:szCs w:val="24"/>
        </w:rPr>
        <w:fldChar w:fldCharType="separate"/>
      </w:r>
      <w:r>
        <w:rPr>
          <w:rFonts w:hint="eastAsia" w:ascii="宋体" w:hAnsi="宋体" w:eastAsia="宋体" w:cs="宋体"/>
          <w:sz w:val="24"/>
          <w:szCs w:val="24"/>
        </w:rPr>
        <w:t>附件6－1</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_Toc10732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017C7452">
      <w:pPr>
        <w:pStyle w:val="15"/>
        <w:tabs>
          <w:tab w:val="right" w:leader="dot" w:pos="8306"/>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_Toc6915 </w:instrText>
      </w:r>
      <w:r>
        <w:rPr>
          <w:rFonts w:hint="eastAsia" w:ascii="宋体" w:hAnsi="宋体" w:eastAsia="宋体" w:cs="宋体"/>
          <w:sz w:val="24"/>
          <w:szCs w:val="24"/>
        </w:rPr>
        <w:fldChar w:fldCharType="separate"/>
      </w:r>
      <w:r>
        <w:rPr>
          <w:rFonts w:hint="eastAsia" w:ascii="宋体" w:hAnsi="宋体" w:eastAsia="宋体" w:cs="宋体"/>
          <w:sz w:val="24"/>
          <w:szCs w:val="24"/>
        </w:rPr>
        <w:t>★附件6－2－1　具有独立承担民事责任的能力的证明材料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_Toc6915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771ABD0F">
      <w:pPr>
        <w:pStyle w:val="15"/>
        <w:tabs>
          <w:tab w:val="right" w:leader="dot" w:pos="8306"/>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_Toc8344 </w:instrText>
      </w:r>
      <w:r>
        <w:rPr>
          <w:rFonts w:hint="eastAsia" w:ascii="宋体" w:hAnsi="宋体" w:eastAsia="宋体" w:cs="宋体"/>
          <w:sz w:val="24"/>
          <w:szCs w:val="24"/>
        </w:rPr>
        <w:fldChar w:fldCharType="separate"/>
      </w:r>
      <w:r>
        <w:rPr>
          <w:rFonts w:hint="eastAsia" w:ascii="宋体" w:hAnsi="宋体" w:eastAsia="宋体" w:cs="宋体"/>
          <w:sz w:val="24"/>
          <w:szCs w:val="24"/>
        </w:rPr>
        <w:t>★附件6－2－2　具有良好的商业信誉和健全的财务会计制度的证明材料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_Toc8344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789763E2">
      <w:pPr>
        <w:pStyle w:val="15"/>
        <w:tabs>
          <w:tab w:val="right" w:leader="dot" w:pos="8306"/>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_Toc15289 </w:instrText>
      </w:r>
      <w:r>
        <w:rPr>
          <w:rFonts w:hint="eastAsia" w:ascii="宋体" w:hAnsi="宋体" w:eastAsia="宋体" w:cs="宋体"/>
          <w:sz w:val="24"/>
          <w:szCs w:val="24"/>
        </w:rPr>
        <w:fldChar w:fldCharType="separate"/>
      </w:r>
      <w:r>
        <w:rPr>
          <w:rFonts w:hint="eastAsia" w:ascii="宋体" w:hAnsi="宋体" w:eastAsia="宋体" w:cs="宋体"/>
          <w:sz w:val="24"/>
          <w:szCs w:val="24"/>
        </w:rPr>
        <w:t>★附件6－2－3　具备履行合同所必需的设备和专业技术能力的证明材料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_Toc15289 \h </w:instrText>
      </w:r>
      <w:r>
        <w:rPr>
          <w:rFonts w:hint="eastAsia" w:ascii="宋体" w:hAnsi="宋体" w:eastAsia="宋体" w:cs="宋体"/>
          <w:sz w:val="24"/>
          <w:szCs w:val="24"/>
        </w:rPr>
        <w:fldChar w:fldCharType="separate"/>
      </w:r>
      <w:r>
        <w:rPr>
          <w:rFonts w:hint="eastAsia" w:ascii="宋体" w:hAnsi="宋体" w:eastAsia="宋体" w:cs="宋体"/>
          <w:sz w:val="24"/>
          <w:szCs w:val="24"/>
        </w:rPr>
        <w:t>45</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619BCF61">
      <w:pPr>
        <w:pStyle w:val="15"/>
        <w:tabs>
          <w:tab w:val="right" w:leader="dot" w:pos="8306"/>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_Toc871 </w:instrText>
      </w:r>
      <w:r>
        <w:rPr>
          <w:rFonts w:hint="eastAsia" w:ascii="宋体" w:hAnsi="宋体" w:eastAsia="宋体" w:cs="宋体"/>
          <w:sz w:val="24"/>
          <w:szCs w:val="24"/>
        </w:rPr>
        <w:fldChar w:fldCharType="separate"/>
      </w:r>
      <w:r>
        <w:rPr>
          <w:rFonts w:hint="eastAsia" w:ascii="宋体" w:hAnsi="宋体" w:eastAsia="宋体" w:cs="宋体"/>
          <w:sz w:val="24"/>
          <w:szCs w:val="24"/>
        </w:rPr>
        <w:t>★附件6－2－4有依法缴纳税收和社会保障资金的良好记录的证明材料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_Toc871 \h </w:instrText>
      </w:r>
      <w:r>
        <w:rPr>
          <w:rFonts w:hint="eastAsia" w:ascii="宋体" w:hAnsi="宋体" w:eastAsia="宋体" w:cs="宋体"/>
          <w:sz w:val="24"/>
          <w:szCs w:val="24"/>
        </w:rPr>
        <w:fldChar w:fldCharType="separate"/>
      </w:r>
      <w:r>
        <w:rPr>
          <w:rFonts w:hint="eastAsia" w:ascii="宋体" w:hAnsi="宋体" w:eastAsia="宋体" w:cs="宋体"/>
          <w:sz w:val="24"/>
          <w:szCs w:val="24"/>
        </w:rPr>
        <w:t>45</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57F1D8C4">
      <w:pPr>
        <w:pStyle w:val="15"/>
        <w:tabs>
          <w:tab w:val="right" w:leader="dot" w:pos="8306"/>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_Toc19224 </w:instrText>
      </w:r>
      <w:r>
        <w:rPr>
          <w:rFonts w:hint="eastAsia" w:ascii="宋体" w:hAnsi="宋体" w:eastAsia="宋体" w:cs="宋体"/>
          <w:sz w:val="24"/>
          <w:szCs w:val="24"/>
        </w:rPr>
        <w:fldChar w:fldCharType="separate"/>
      </w:r>
      <w:r>
        <w:rPr>
          <w:rFonts w:hint="eastAsia" w:ascii="宋体" w:hAnsi="宋体" w:eastAsia="宋体" w:cs="宋体"/>
          <w:sz w:val="24"/>
          <w:szCs w:val="24"/>
        </w:rPr>
        <w:t>★附件6－2－5</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_Toc19224 \h </w:instrText>
      </w:r>
      <w:r>
        <w:rPr>
          <w:rFonts w:hint="eastAsia" w:ascii="宋体" w:hAnsi="宋体" w:eastAsia="宋体" w:cs="宋体"/>
          <w:sz w:val="24"/>
          <w:szCs w:val="24"/>
        </w:rPr>
        <w:fldChar w:fldCharType="separate"/>
      </w:r>
      <w:r>
        <w:rPr>
          <w:rFonts w:hint="eastAsia" w:ascii="宋体" w:hAnsi="宋体" w:eastAsia="宋体" w:cs="宋体"/>
          <w:sz w:val="24"/>
          <w:szCs w:val="24"/>
        </w:rPr>
        <w:t>46</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451B6A95">
      <w:pPr>
        <w:pStyle w:val="15"/>
        <w:tabs>
          <w:tab w:val="right" w:leader="dot" w:pos="8306"/>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_Toc6661 </w:instrText>
      </w:r>
      <w:r>
        <w:rPr>
          <w:rFonts w:hint="eastAsia" w:ascii="宋体" w:hAnsi="宋体" w:eastAsia="宋体" w:cs="宋体"/>
          <w:sz w:val="24"/>
          <w:szCs w:val="24"/>
        </w:rPr>
        <w:fldChar w:fldCharType="separate"/>
      </w:r>
      <w:r>
        <w:rPr>
          <w:rFonts w:hint="eastAsia" w:ascii="宋体" w:hAnsi="宋体" w:eastAsia="宋体" w:cs="宋体"/>
          <w:sz w:val="24"/>
          <w:szCs w:val="24"/>
        </w:rPr>
        <w:t>★附件6－2－6</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_Toc6661 \h </w:instrText>
      </w:r>
      <w:r>
        <w:rPr>
          <w:rFonts w:hint="eastAsia" w:ascii="宋体" w:hAnsi="宋体" w:eastAsia="宋体" w:cs="宋体"/>
          <w:sz w:val="24"/>
          <w:szCs w:val="24"/>
        </w:rPr>
        <w:fldChar w:fldCharType="separate"/>
      </w:r>
      <w:r>
        <w:rPr>
          <w:rFonts w:hint="eastAsia" w:ascii="宋体" w:hAnsi="宋体" w:eastAsia="宋体" w:cs="宋体"/>
          <w:sz w:val="24"/>
          <w:szCs w:val="24"/>
        </w:rPr>
        <w:t>47</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188EA67B">
      <w:pPr>
        <w:pStyle w:val="15"/>
        <w:tabs>
          <w:tab w:val="right" w:leader="dot" w:pos="8306"/>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_Toc29871 </w:instrText>
      </w:r>
      <w:r>
        <w:rPr>
          <w:rFonts w:hint="eastAsia" w:ascii="宋体" w:hAnsi="宋体" w:eastAsia="宋体" w:cs="宋体"/>
          <w:sz w:val="24"/>
          <w:szCs w:val="24"/>
        </w:rPr>
        <w:fldChar w:fldCharType="separate"/>
      </w:r>
      <w:r>
        <w:rPr>
          <w:rFonts w:hint="eastAsia" w:ascii="宋体" w:hAnsi="宋体" w:eastAsia="宋体" w:cs="宋体"/>
          <w:sz w:val="24"/>
          <w:szCs w:val="24"/>
        </w:rPr>
        <w:t>★附件6－2－7符合招标文件第二章“供应商须知前附表”4.3中第3条的证明材料；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_Toc29871 \h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669420EC">
      <w:pPr>
        <w:pStyle w:val="10"/>
        <w:tabs>
          <w:tab w:val="right" w:leader="dot" w:pos="8306"/>
        </w:tabs>
        <w:rPr>
          <w:rFonts w:hint="eastAsia" w:ascii="宋体" w:hAnsi="宋体" w:eastAsia="宋体" w:cs="宋体"/>
          <w:szCs w:val="24"/>
        </w:rPr>
      </w:pPr>
      <w:r>
        <w:rPr>
          <w:rFonts w:hint="eastAsia" w:ascii="宋体" w:hAnsi="宋体" w:eastAsia="宋体" w:cs="宋体"/>
          <w:color w:val="000000"/>
          <w:szCs w:val="24"/>
        </w:rPr>
        <w:fldChar w:fldCharType="begin"/>
      </w:r>
      <w:r>
        <w:rPr>
          <w:rFonts w:hint="eastAsia" w:ascii="宋体" w:hAnsi="宋体" w:eastAsia="宋体" w:cs="宋体"/>
          <w:szCs w:val="24"/>
        </w:rPr>
        <w:instrText xml:space="preserve"> HYPERLINK \l _Toc8717 </w:instrText>
      </w:r>
      <w:r>
        <w:rPr>
          <w:rFonts w:hint="eastAsia" w:ascii="宋体" w:hAnsi="宋体" w:eastAsia="宋体" w:cs="宋体"/>
          <w:szCs w:val="24"/>
        </w:rPr>
        <w:fldChar w:fldCharType="separate"/>
      </w:r>
      <w:r>
        <w:rPr>
          <w:rFonts w:hint="eastAsia" w:ascii="宋体" w:hAnsi="宋体" w:eastAsia="宋体" w:cs="宋体"/>
          <w:szCs w:val="24"/>
        </w:rPr>
        <w:t>七、供应商近三年（</w:t>
      </w:r>
      <w:r>
        <w:rPr>
          <w:rFonts w:hint="eastAsia" w:ascii="宋体" w:hAnsi="宋体" w:eastAsia="宋体" w:cs="宋体"/>
          <w:szCs w:val="24"/>
          <w:lang w:eastAsia="zh-CN"/>
        </w:rPr>
        <w:t>202</w:t>
      </w:r>
      <w:r>
        <w:rPr>
          <w:rFonts w:hint="eastAsia" w:ascii="宋体" w:hAnsi="宋体" w:cs="宋体"/>
          <w:szCs w:val="24"/>
          <w:lang w:val="en-US" w:eastAsia="zh-CN"/>
        </w:rPr>
        <w:t>3</w:t>
      </w:r>
      <w:r>
        <w:rPr>
          <w:rFonts w:hint="eastAsia" w:ascii="宋体" w:hAnsi="宋体" w:eastAsia="宋体" w:cs="宋体"/>
          <w:szCs w:val="24"/>
          <w:lang w:eastAsia="zh-CN"/>
        </w:rPr>
        <w:t>年1月1日</w:t>
      </w:r>
      <w:r>
        <w:rPr>
          <w:rFonts w:hint="eastAsia" w:ascii="宋体" w:hAnsi="宋体" w:eastAsia="宋体" w:cs="宋体"/>
          <w:szCs w:val="24"/>
        </w:rPr>
        <w:t>-至今）类似项目业绩</w:t>
      </w:r>
      <w:r>
        <w:rPr>
          <w:rFonts w:hint="eastAsia" w:ascii="宋体" w:hAnsi="宋体" w:eastAsia="宋体" w:cs="宋体"/>
          <w:szCs w:val="24"/>
        </w:rPr>
        <w:tab/>
      </w:r>
      <w:r>
        <w:rPr>
          <w:rFonts w:hint="eastAsia" w:ascii="宋体" w:hAnsi="宋体" w:eastAsia="宋体" w:cs="宋体"/>
          <w:szCs w:val="24"/>
        </w:rPr>
        <w:fldChar w:fldCharType="begin"/>
      </w:r>
      <w:r>
        <w:rPr>
          <w:rFonts w:hint="eastAsia" w:ascii="宋体" w:hAnsi="宋体" w:eastAsia="宋体" w:cs="宋体"/>
          <w:szCs w:val="24"/>
        </w:rPr>
        <w:instrText xml:space="preserve"> PAGEREF _Toc8717 \h </w:instrText>
      </w:r>
      <w:r>
        <w:rPr>
          <w:rFonts w:hint="eastAsia" w:ascii="宋体" w:hAnsi="宋体" w:eastAsia="宋体" w:cs="宋体"/>
          <w:szCs w:val="24"/>
        </w:rPr>
        <w:fldChar w:fldCharType="separate"/>
      </w:r>
      <w:r>
        <w:rPr>
          <w:rFonts w:hint="eastAsia" w:ascii="宋体" w:hAnsi="宋体" w:eastAsia="宋体" w:cs="宋体"/>
          <w:szCs w:val="24"/>
        </w:rPr>
        <w:t>49</w:t>
      </w:r>
      <w:r>
        <w:rPr>
          <w:rFonts w:hint="eastAsia" w:ascii="宋体" w:hAnsi="宋体" w:eastAsia="宋体" w:cs="宋体"/>
          <w:szCs w:val="24"/>
        </w:rPr>
        <w:fldChar w:fldCharType="end"/>
      </w:r>
      <w:r>
        <w:rPr>
          <w:rFonts w:hint="eastAsia" w:ascii="宋体" w:hAnsi="宋体" w:eastAsia="宋体" w:cs="宋体"/>
          <w:color w:val="000000"/>
          <w:szCs w:val="24"/>
        </w:rPr>
        <w:fldChar w:fldCharType="end"/>
      </w:r>
    </w:p>
    <w:p w14:paraId="7BD7D2D0">
      <w:pPr>
        <w:pStyle w:val="10"/>
        <w:tabs>
          <w:tab w:val="right" w:leader="dot" w:pos="8306"/>
        </w:tabs>
        <w:rPr>
          <w:rFonts w:hint="eastAsia" w:ascii="宋体" w:hAnsi="宋体" w:eastAsia="宋体" w:cs="宋体"/>
          <w:szCs w:val="24"/>
        </w:rPr>
      </w:pPr>
      <w:r>
        <w:rPr>
          <w:rFonts w:hint="eastAsia" w:ascii="宋体" w:hAnsi="宋体" w:eastAsia="宋体" w:cs="宋体"/>
          <w:color w:val="000000"/>
          <w:szCs w:val="24"/>
        </w:rPr>
        <w:fldChar w:fldCharType="begin"/>
      </w:r>
      <w:r>
        <w:rPr>
          <w:rFonts w:hint="eastAsia" w:ascii="宋体" w:hAnsi="宋体" w:eastAsia="宋体" w:cs="宋体"/>
          <w:szCs w:val="24"/>
        </w:rPr>
        <w:instrText xml:space="preserve"> HYPERLINK \l _Toc26319 </w:instrText>
      </w:r>
      <w:r>
        <w:rPr>
          <w:rFonts w:hint="eastAsia" w:ascii="宋体" w:hAnsi="宋体" w:eastAsia="宋体" w:cs="宋体"/>
          <w:szCs w:val="24"/>
        </w:rPr>
        <w:fldChar w:fldCharType="separate"/>
      </w:r>
      <w:r>
        <w:rPr>
          <w:rFonts w:hint="eastAsia" w:ascii="宋体" w:hAnsi="宋体" w:eastAsia="宋体" w:cs="宋体"/>
          <w:szCs w:val="24"/>
        </w:rPr>
        <w:t>八、供应商认为需提供的其他资料</w:t>
      </w:r>
      <w:r>
        <w:rPr>
          <w:rFonts w:hint="eastAsia" w:ascii="宋体" w:hAnsi="宋体" w:eastAsia="宋体" w:cs="宋体"/>
          <w:szCs w:val="24"/>
        </w:rPr>
        <w:tab/>
      </w:r>
      <w:r>
        <w:rPr>
          <w:rFonts w:hint="eastAsia" w:ascii="宋体" w:hAnsi="宋体" w:eastAsia="宋体" w:cs="宋体"/>
          <w:szCs w:val="24"/>
        </w:rPr>
        <w:fldChar w:fldCharType="begin"/>
      </w:r>
      <w:r>
        <w:rPr>
          <w:rFonts w:hint="eastAsia" w:ascii="宋体" w:hAnsi="宋体" w:eastAsia="宋体" w:cs="宋体"/>
          <w:szCs w:val="24"/>
        </w:rPr>
        <w:instrText xml:space="preserve"> PAGEREF _Toc26319 \h </w:instrText>
      </w:r>
      <w:r>
        <w:rPr>
          <w:rFonts w:hint="eastAsia" w:ascii="宋体" w:hAnsi="宋体" w:eastAsia="宋体" w:cs="宋体"/>
          <w:szCs w:val="24"/>
        </w:rPr>
        <w:fldChar w:fldCharType="separate"/>
      </w:r>
      <w:r>
        <w:rPr>
          <w:rFonts w:hint="eastAsia" w:ascii="宋体" w:hAnsi="宋体" w:eastAsia="宋体" w:cs="宋体"/>
          <w:szCs w:val="24"/>
        </w:rPr>
        <w:t>50</w:t>
      </w:r>
      <w:r>
        <w:rPr>
          <w:rFonts w:hint="eastAsia" w:ascii="宋体" w:hAnsi="宋体" w:eastAsia="宋体" w:cs="宋体"/>
          <w:szCs w:val="24"/>
        </w:rPr>
        <w:fldChar w:fldCharType="end"/>
      </w:r>
      <w:r>
        <w:rPr>
          <w:rFonts w:hint="eastAsia" w:ascii="宋体" w:hAnsi="宋体" w:eastAsia="宋体" w:cs="宋体"/>
          <w:color w:val="000000"/>
          <w:szCs w:val="24"/>
        </w:rPr>
        <w:fldChar w:fldCharType="end"/>
      </w:r>
    </w:p>
    <w:p w14:paraId="3A263D94">
      <w:pPr>
        <w:pStyle w:val="10"/>
        <w:tabs>
          <w:tab w:val="right" w:leader="dot" w:pos="8306"/>
        </w:tabs>
        <w:rPr>
          <w:rFonts w:hint="eastAsia" w:ascii="宋体" w:hAnsi="宋体" w:eastAsia="宋体" w:cs="宋体"/>
          <w:szCs w:val="24"/>
        </w:rPr>
      </w:pPr>
      <w:r>
        <w:rPr>
          <w:rFonts w:hint="eastAsia" w:ascii="宋体" w:hAnsi="宋体" w:eastAsia="宋体" w:cs="宋体"/>
          <w:color w:val="000000"/>
          <w:szCs w:val="24"/>
        </w:rPr>
        <w:fldChar w:fldCharType="begin"/>
      </w:r>
      <w:r>
        <w:rPr>
          <w:rFonts w:hint="eastAsia" w:ascii="宋体" w:hAnsi="宋体" w:eastAsia="宋体" w:cs="宋体"/>
          <w:szCs w:val="24"/>
        </w:rPr>
        <w:instrText xml:space="preserve"> HYPERLINK \l _Toc25385 </w:instrText>
      </w:r>
      <w:r>
        <w:rPr>
          <w:rFonts w:hint="eastAsia" w:ascii="宋体" w:hAnsi="宋体" w:eastAsia="宋体" w:cs="宋体"/>
          <w:szCs w:val="24"/>
        </w:rPr>
        <w:fldChar w:fldCharType="separate"/>
      </w:r>
      <w:r>
        <w:rPr>
          <w:rFonts w:hint="eastAsia" w:ascii="宋体" w:hAnsi="宋体" w:eastAsia="宋体" w:cs="宋体"/>
          <w:szCs w:val="24"/>
        </w:rPr>
        <w:t>九、供应商企业类型声明函</w:t>
      </w:r>
      <w:r>
        <w:rPr>
          <w:rFonts w:hint="eastAsia" w:ascii="宋体" w:hAnsi="宋体" w:eastAsia="宋体" w:cs="宋体"/>
          <w:szCs w:val="24"/>
        </w:rPr>
        <w:tab/>
      </w:r>
      <w:r>
        <w:rPr>
          <w:rFonts w:hint="eastAsia" w:ascii="宋体" w:hAnsi="宋体" w:eastAsia="宋体" w:cs="宋体"/>
          <w:szCs w:val="24"/>
        </w:rPr>
        <w:fldChar w:fldCharType="begin"/>
      </w:r>
      <w:r>
        <w:rPr>
          <w:rFonts w:hint="eastAsia" w:ascii="宋体" w:hAnsi="宋体" w:eastAsia="宋体" w:cs="宋体"/>
          <w:szCs w:val="24"/>
        </w:rPr>
        <w:instrText xml:space="preserve"> PAGEREF _Toc25385 \h </w:instrText>
      </w:r>
      <w:r>
        <w:rPr>
          <w:rFonts w:hint="eastAsia" w:ascii="宋体" w:hAnsi="宋体" w:eastAsia="宋体" w:cs="宋体"/>
          <w:szCs w:val="24"/>
        </w:rPr>
        <w:fldChar w:fldCharType="separate"/>
      </w:r>
      <w:r>
        <w:rPr>
          <w:rFonts w:hint="eastAsia" w:ascii="宋体" w:hAnsi="宋体" w:eastAsia="宋体" w:cs="宋体"/>
          <w:szCs w:val="24"/>
        </w:rPr>
        <w:t>50</w:t>
      </w:r>
      <w:r>
        <w:rPr>
          <w:rFonts w:hint="eastAsia" w:ascii="宋体" w:hAnsi="宋体" w:eastAsia="宋体" w:cs="宋体"/>
          <w:szCs w:val="24"/>
        </w:rPr>
        <w:fldChar w:fldCharType="end"/>
      </w:r>
      <w:r>
        <w:rPr>
          <w:rFonts w:hint="eastAsia" w:ascii="宋体" w:hAnsi="宋体" w:eastAsia="宋体" w:cs="宋体"/>
          <w:color w:val="000000"/>
          <w:szCs w:val="24"/>
        </w:rPr>
        <w:fldChar w:fldCharType="end"/>
      </w:r>
    </w:p>
    <w:p w14:paraId="487F01B2">
      <w:pPr>
        <w:pStyle w:val="10"/>
        <w:tabs>
          <w:tab w:val="right" w:leader="dot" w:pos="8306"/>
        </w:tabs>
        <w:rPr>
          <w:rFonts w:hint="eastAsia" w:ascii="宋体" w:hAnsi="宋体" w:eastAsia="宋体" w:cs="宋体"/>
          <w:szCs w:val="24"/>
        </w:rPr>
      </w:pPr>
      <w:r>
        <w:rPr>
          <w:rFonts w:hint="eastAsia" w:ascii="宋体" w:hAnsi="宋体" w:eastAsia="宋体" w:cs="宋体"/>
          <w:color w:val="000000"/>
          <w:szCs w:val="24"/>
        </w:rPr>
        <w:fldChar w:fldCharType="begin"/>
      </w:r>
      <w:r>
        <w:rPr>
          <w:rFonts w:hint="eastAsia" w:ascii="宋体" w:hAnsi="宋体" w:eastAsia="宋体" w:cs="宋体"/>
          <w:szCs w:val="24"/>
        </w:rPr>
        <w:instrText xml:space="preserve"> HYPERLINK \l _Toc15018 </w:instrText>
      </w:r>
      <w:r>
        <w:rPr>
          <w:rFonts w:hint="eastAsia" w:ascii="宋体" w:hAnsi="宋体" w:eastAsia="宋体" w:cs="宋体"/>
          <w:szCs w:val="24"/>
        </w:rPr>
        <w:fldChar w:fldCharType="separate"/>
      </w:r>
      <w:r>
        <w:rPr>
          <w:rFonts w:hint="eastAsia" w:ascii="宋体" w:hAnsi="宋体" w:eastAsia="宋体" w:cs="宋体"/>
          <w:szCs w:val="24"/>
        </w:rPr>
        <w:t>十一、中小企业生产或销售的产品优惠明细表</w:t>
      </w:r>
      <w:r>
        <w:rPr>
          <w:rFonts w:hint="eastAsia" w:ascii="宋体" w:hAnsi="宋体" w:eastAsia="宋体" w:cs="宋体"/>
          <w:szCs w:val="24"/>
        </w:rPr>
        <w:tab/>
      </w:r>
      <w:r>
        <w:rPr>
          <w:rFonts w:hint="eastAsia" w:ascii="宋体" w:hAnsi="宋体" w:eastAsia="宋体" w:cs="宋体"/>
          <w:szCs w:val="24"/>
        </w:rPr>
        <w:fldChar w:fldCharType="begin"/>
      </w:r>
      <w:r>
        <w:rPr>
          <w:rFonts w:hint="eastAsia" w:ascii="宋体" w:hAnsi="宋体" w:eastAsia="宋体" w:cs="宋体"/>
          <w:szCs w:val="24"/>
        </w:rPr>
        <w:instrText xml:space="preserve"> PAGEREF _Toc15018 \h </w:instrText>
      </w:r>
      <w:r>
        <w:rPr>
          <w:rFonts w:hint="eastAsia" w:ascii="宋体" w:hAnsi="宋体" w:eastAsia="宋体" w:cs="宋体"/>
          <w:szCs w:val="24"/>
        </w:rPr>
        <w:fldChar w:fldCharType="separate"/>
      </w:r>
      <w:r>
        <w:rPr>
          <w:rFonts w:hint="eastAsia" w:ascii="宋体" w:hAnsi="宋体" w:eastAsia="宋体" w:cs="宋体"/>
          <w:szCs w:val="24"/>
        </w:rPr>
        <w:t>52</w:t>
      </w:r>
      <w:r>
        <w:rPr>
          <w:rFonts w:hint="eastAsia" w:ascii="宋体" w:hAnsi="宋体" w:eastAsia="宋体" w:cs="宋体"/>
          <w:szCs w:val="24"/>
        </w:rPr>
        <w:fldChar w:fldCharType="end"/>
      </w:r>
      <w:r>
        <w:rPr>
          <w:rFonts w:hint="eastAsia" w:ascii="宋体" w:hAnsi="宋体" w:eastAsia="宋体" w:cs="宋体"/>
          <w:color w:val="000000"/>
          <w:szCs w:val="24"/>
        </w:rPr>
        <w:fldChar w:fldCharType="end"/>
      </w:r>
    </w:p>
    <w:p w14:paraId="5BA857F2">
      <w:pPr>
        <w:pStyle w:val="10"/>
        <w:tabs>
          <w:tab w:val="right" w:leader="dot" w:pos="8306"/>
        </w:tabs>
        <w:rPr>
          <w:rFonts w:hint="eastAsia" w:ascii="宋体" w:hAnsi="宋体" w:eastAsia="宋体" w:cs="宋体"/>
          <w:szCs w:val="24"/>
        </w:rPr>
      </w:pPr>
      <w:r>
        <w:rPr>
          <w:rFonts w:hint="eastAsia" w:ascii="宋体" w:hAnsi="宋体" w:eastAsia="宋体" w:cs="宋体"/>
          <w:color w:val="000000"/>
          <w:szCs w:val="24"/>
        </w:rPr>
        <w:fldChar w:fldCharType="begin"/>
      </w:r>
      <w:r>
        <w:rPr>
          <w:rFonts w:hint="eastAsia" w:ascii="宋体" w:hAnsi="宋体" w:eastAsia="宋体" w:cs="宋体"/>
          <w:szCs w:val="24"/>
        </w:rPr>
        <w:instrText xml:space="preserve"> HYPERLINK \l _Toc2347 </w:instrText>
      </w:r>
      <w:r>
        <w:rPr>
          <w:rFonts w:hint="eastAsia" w:ascii="宋体" w:hAnsi="宋体" w:eastAsia="宋体" w:cs="宋体"/>
          <w:szCs w:val="24"/>
        </w:rPr>
        <w:fldChar w:fldCharType="separate"/>
      </w:r>
      <w:r>
        <w:rPr>
          <w:rFonts w:hint="eastAsia" w:ascii="宋体" w:hAnsi="宋体" w:eastAsia="宋体" w:cs="宋体"/>
          <w:szCs w:val="24"/>
        </w:rPr>
        <w:t>十二、监狱企业声明函</w:t>
      </w:r>
      <w:r>
        <w:rPr>
          <w:rFonts w:hint="eastAsia" w:ascii="宋体" w:hAnsi="宋体" w:eastAsia="宋体" w:cs="宋体"/>
          <w:szCs w:val="24"/>
        </w:rPr>
        <w:tab/>
      </w:r>
      <w:r>
        <w:rPr>
          <w:rFonts w:hint="eastAsia" w:ascii="宋体" w:hAnsi="宋体" w:eastAsia="宋体" w:cs="宋体"/>
          <w:szCs w:val="24"/>
        </w:rPr>
        <w:fldChar w:fldCharType="begin"/>
      </w:r>
      <w:r>
        <w:rPr>
          <w:rFonts w:hint="eastAsia" w:ascii="宋体" w:hAnsi="宋体" w:eastAsia="宋体" w:cs="宋体"/>
          <w:szCs w:val="24"/>
        </w:rPr>
        <w:instrText xml:space="preserve"> PAGEREF _Toc2347 \h </w:instrText>
      </w:r>
      <w:r>
        <w:rPr>
          <w:rFonts w:hint="eastAsia" w:ascii="宋体" w:hAnsi="宋体" w:eastAsia="宋体" w:cs="宋体"/>
          <w:szCs w:val="24"/>
        </w:rPr>
        <w:fldChar w:fldCharType="separate"/>
      </w:r>
      <w:r>
        <w:rPr>
          <w:rFonts w:hint="eastAsia" w:ascii="宋体" w:hAnsi="宋体" w:eastAsia="宋体" w:cs="宋体"/>
          <w:szCs w:val="24"/>
        </w:rPr>
        <w:t>53</w:t>
      </w:r>
      <w:r>
        <w:rPr>
          <w:rFonts w:hint="eastAsia" w:ascii="宋体" w:hAnsi="宋体" w:eastAsia="宋体" w:cs="宋体"/>
          <w:szCs w:val="24"/>
        </w:rPr>
        <w:fldChar w:fldCharType="end"/>
      </w:r>
      <w:r>
        <w:rPr>
          <w:rFonts w:hint="eastAsia" w:ascii="宋体" w:hAnsi="宋体" w:eastAsia="宋体" w:cs="宋体"/>
          <w:color w:val="000000"/>
          <w:szCs w:val="24"/>
        </w:rPr>
        <w:fldChar w:fldCharType="end"/>
      </w:r>
    </w:p>
    <w:p w14:paraId="2AECB04D">
      <w:pPr>
        <w:pStyle w:val="10"/>
        <w:tabs>
          <w:tab w:val="right" w:leader="dot" w:pos="8306"/>
        </w:tabs>
        <w:rPr>
          <w:rFonts w:hint="eastAsia" w:ascii="宋体" w:hAnsi="宋体" w:eastAsia="宋体" w:cs="宋体"/>
          <w:szCs w:val="24"/>
        </w:rPr>
      </w:pPr>
      <w:r>
        <w:rPr>
          <w:rFonts w:hint="eastAsia" w:ascii="宋体" w:hAnsi="宋体" w:eastAsia="宋体" w:cs="宋体"/>
          <w:color w:val="000000"/>
          <w:szCs w:val="24"/>
        </w:rPr>
        <w:fldChar w:fldCharType="begin"/>
      </w:r>
      <w:r>
        <w:rPr>
          <w:rFonts w:hint="eastAsia" w:ascii="宋体" w:hAnsi="宋体" w:eastAsia="宋体" w:cs="宋体"/>
          <w:szCs w:val="24"/>
        </w:rPr>
        <w:instrText xml:space="preserve"> HYPERLINK \l _Toc11917 </w:instrText>
      </w:r>
      <w:r>
        <w:rPr>
          <w:rFonts w:hint="eastAsia" w:ascii="宋体" w:hAnsi="宋体" w:eastAsia="宋体" w:cs="宋体"/>
          <w:szCs w:val="24"/>
        </w:rPr>
        <w:fldChar w:fldCharType="separate"/>
      </w:r>
      <w:r>
        <w:rPr>
          <w:rFonts w:hint="eastAsia" w:ascii="宋体" w:hAnsi="宋体" w:eastAsia="宋体" w:cs="宋体"/>
          <w:szCs w:val="24"/>
        </w:rPr>
        <w:t>十三、残疾人福利性单位声明函</w:t>
      </w:r>
      <w:r>
        <w:rPr>
          <w:rFonts w:hint="eastAsia" w:ascii="宋体" w:hAnsi="宋体" w:eastAsia="宋体" w:cs="宋体"/>
          <w:szCs w:val="24"/>
        </w:rPr>
        <w:tab/>
      </w:r>
      <w:r>
        <w:rPr>
          <w:rFonts w:hint="eastAsia" w:ascii="宋体" w:hAnsi="宋体" w:eastAsia="宋体" w:cs="宋体"/>
          <w:szCs w:val="24"/>
        </w:rPr>
        <w:fldChar w:fldCharType="begin"/>
      </w:r>
      <w:r>
        <w:rPr>
          <w:rFonts w:hint="eastAsia" w:ascii="宋体" w:hAnsi="宋体" w:eastAsia="宋体" w:cs="宋体"/>
          <w:szCs w:val="24"/>
        </w:rPr>
        <w:instrText xml:space="preserve"> PAGEREF _Toc11917 \h </w:instrText>
      </w:r>
      <w:r>
        <w:rPr>
          <w:rFonts w:hint="eastAsia" w:ascii="宋体" w:hAnsi="宋体" w:eastAsia="宋体" w:cs="宋体"/>
          <w:szCs w:val="24"/>
        </w:rPr>
        <w:fldChar w:fldCharType="separate"/>
      </w:r>
      <w:r>
        <w:rPr>
          <w:rFonts w:hint="eastAsia" w:ascii="宋体" w:hAnsi="宋体" w:eastAsia="宋体" w:cs="宋体"/>
          <w:szCs w:val="24"/>
        </w:rPr>
        <w:t>53</w:t>
      </w:r>
      <w:r>
        <w:rPr>
          <w:rFonts w:hint="eastAsia" w:ascii="宋体" w:hAnsi="宋体" w:eastAsia="宋体" w:cs="宋体"/>
          <w:szCs w:val="24"/>
        </w:rPr>
        <w:fldChar w:fldCharType="end"/>
      </w:r>
      <w:r>
        <w:rPr>
          <w:rFonts w:hint="eastAsia" w:ascii="宋体" w:hAnsi="宋体" w:eastAsia="宋体" w:cs="宋体"/>
          <w:color w:val="000000"/>
          <w:szCs w:val="24"/>
        </w:rPr>
        <w:fldChar w:fldCharType="end"/>
      </w:r>
    </w:p>
    <w:p w14:paraId="72322188">
      <w:pPr>
        <w:pStyle w:val="14"/>
        <w:tabs>
          <w:tab w:val="right" w:leader="dot" w:pos="8306"/>
        </w:tabs>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sz w:val="24"/>
          <w:szCs w:val="24"/>
        </w:rPr>
        <w:instrText xml:space="preserve"> HYPERLINK \l _Toc7141 </w:instrText>
      </w:r>
      <w:r>
        <w:rPr>
          <w:rFonts w:hint="eastAsia" w:ascii="宋体" w:hAnsi="宋体" w:eastAsia="宋体" w:cs="宋体"/>
          <w:sz w:val="24"/>
          <w:szCs w:val="24"/>
        </w:rPr>
        <w:fldChar w:fldCharType="separate"/>
      </w:r>
      <w:r>
        <w:rPr>
          <w:rFonts w:hint="eastAsia" w:ascii="宋体" w:hAnsi="宋体" w:eastAsia="宋体" w:cs="宋体"/>
          <w:sz w:val="24"/>
          <w:szCs w:val="24"/>
        </w:rPr>
        <w:t>第二部分　技术部分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_Toc7141 \h </w:instrText>
      </w:r>
      <w:r>
        <w:rPr>
          <w:rFonts w:hint="eastAsia" w:ascii="宋体" w:hAnsi="宋体" w:eastAsia="宋体" w:cs="宋体"/>
          <w:sz w:val="24"/>
          <w:szCs w:val="24"/>
        </w:rPr>
        <w:fldChar w:fldCharType="separate"/>
      </w:r>
      <w:r>
        <w:rPr>
          <w:rFonts w:hint="eastAsia" w:ascii="宋体" w:hAnsi="宋体" w:eastAsia="宋体" w:cs="宋体"/>
          <w:sz w:val="24"/>
          <w:szCs w:val="24"/>
        </w:rPr>
        <w:t>54</w:t>
      </w:r>
      <w:r>
        <w:rPr>
          <w:rFonts w:hint="eastAsia" w:ascii="宋体" w:hAnsi="宋体" w:eastAsia="宋体" w:cs="宋体"/>
          <w:sz w:val="24"/>
          <w:szCs w:val="24"/>
        </w:rPr>
        <w:fldChar w:fldCharType="end"/>
      </w:r>
      <w:r>
        <w:rPr>
          <w:rFonts w:hint="eastAsia" w:ascii="宋体" w:hAnsi="宋体" w:eastAsia="宋体" w:cs="宋体"/>
          <w:color w:val="000000"/>
          <w:sz w:val="24"/>
          <w:szCs w:val="24"/>
        </w:rPr>
        <w:fldChar w:fldCharType="end"/>
      </w:r>
    </w:p>
    <w:p w14:paraId="48BFC376">
      <w:pPr>
        <w:pStyle w:val="10"/>
        <w:tabs>
          <w:tab w:val="right" w:leader="dot" w:pos="8306"/>
        </w:tabs>
        <w:rPr>
          <w:rFonts w:hint="eastAsia" w:ascii="宋体" w:hAnsi="宋体" w:eastAsia="宋体" w:cs="宋体"/>
          <w:szCs w:val="24"/>
        </w:rPr>
      </w:pPr>
      <w:r>
        <w:rPr>
          <w:rFonts w:hint="eastAsia" w:ascii="宋体" w:hAnsi="宋体" w:eastAsia="宋体" w:cs="宋体"/>
          <w:color w:val="000000"/>
          <w:szCs w:val="24"/>
        </w:rPr>
        <w:fldChar w:fldCharType="begin"/>
      </w:r>
      <w:r>
        <w:rPr>
          <w:rFonts w:hint="eastAsia" w:ascii="宋体" w:hAnsi="宋体" w:eastAsia="宋体" w:cs="宋体"/>
          <w:szCs w:val="24"/>
        </w:rPr>
        <w:instrText xml:space="preserve"> HYPERLINK \l _Toc19157 </w:instrText>
      </w:r>
      <w:r>
        <w:rPr>
          <w:rFonts w:hint="eastAsia" w:ascii="宋体" w:hAnsi="宋体" w:eastAsia="宋体" w:cs="宋体"/>
          <w:szCs w:val="24"/>
        </w:rPr>
        <w:fldChar w:fldCharType="separate"/>
      </w:r>
      <w:r>
        <w:rPr>
          <w:rFonts w:hint="eastAsia" w:ascii="宋体" w:hAnsi="宋体" w:eastAsia="宋体" w:cs="宋体"/>
          <w:szCs w:val="24"/>
        </w:rPr>
        <w:t>一、技术方案</w:t>
      </w:r>
      <w:r>
        <w:rPr>
          <w:rFonts w:hint="eastAsia" w:ascii="宋体" w:hAnsi="宋体" w:eastAsia="宋体" w:cs="宋体"/>
          <w:szCs w:val="24"/>
        </w:rPr>
        <w:tab/>
      </w:r>
      <w:r>
        <w:rPr>
          <w:rFonts w:hint="eastAsia" w:ascii="宋体" w:hAnsi="宋体" w:eastAsia="宋体" w:cs="宋体"/>
          <w:szCs w:val="24"/>
        </w:rPr>
        <w:fldChar w:fldCharType="begin"/>
      </w:r>
      <w:r>
        <w:rPr>
          <w:rFonts w:hint="eastAsia" w:ascii="宋体" w:hAnsi="宋体" w:eastAsia="宋体" w:cs="宋体"/>
          <w:szCs w:val="24"/>
        </w:rPr>
        <w:instrText xml:space="preserve"> PAGEREF _Toc19157 \h </w:instrText>
      </w:r>
      <w:r>
        <w:rPr>
          <w:rFonts w:hint="eastAsia" w:ascii="宋体" w:hAnsi="宋体" w:eastAsia="宋体" w:cs="宋体"/>
          <w:szCs w:val="24"/>
        </w:rPr>
        <w:fldChar w:fldCharType="separate"/>
      </w:r>
      <w:r>
        <w:rPr>
          <w:rFonts w:hint="eastAsia" w:ascii="宋体" w:hAnsi="宋体" w:eastAsia="宋体" w:cs="宋体"/>
          <w:szCs w:val="24"/>
        </w:rPr>
        <w:t>54</w:t>
      </w:r>
      <w:r>
        <w:rPr>
          <w:rFonts w:hint="eastAsia" w:ascii="宋体" w:hAnsi="宋体" w:eastAsia="宋体" w:cs="宋体"/>
          <w:szCs w:val="24"/>
        </w:rPr>
        <w:fldChar w:fldCharType="end"/>
      </w:r>
      <w:r>
        <w:rPr>
          <w:rFonts w:hint="eastAsia" w:ascii="宋体" w:hAnsi="宋体" w:eastAsia="宋体" w:cs="宋体"/>
          <w:color w:val="000000"/>
          <w:szCs w:val="24"/>
        </w:rPr>
        <w:fldChar w:fldCharType="end"/>
      </w:r>
    </w:p>
    <w:p w14:paraId="0BF68B5A">
      <w:pPr>
        <w:pStyle w:val="10"/>
        <w:tabs>
          <w:tab w:val="right" w:leader="dot" w:pos="8306"/>
        </w:tabs>
        <w:rPr>
          <w:rFonts w:hint="eastAsia" w:ascii="宋体" w:hAnsi="宋体" w:eastAsia="宋体" w:cs="宋体"/>
          <w:szCs w:val="24"/>
        </w:rPr>
      </w:pPr>
      <w:r>
        <w:rPr>
          <w:rFonts w:hint="eastAsia" w:ascii="宋体" w:hAnsi="宋体" w:eastAsia="宋体" w:cs="宋体"/>
          <w:color w:val="000000"/>
          <w:szCs w:val="24"/>
        </w:rPr>
        <w:fldChar w:fldCharType="begin"/>
      </w:r>
      <w:r>
        <w:rPr>
          <w:rFonts w:hint="eastAsia" w:ascii="宋体" w:hAnsi="宋体" w:eastAsia="宋体" w:cs="宋体"/>
          <w:szCs w:val="24"/>
        </w:rPr>
        <w:instrText xml:space="preserve"> HYPERLINK \l _Toc27339 </w:instrText>
      </w:r>
      <w:r>
        <w:rPr>
          <w:rFonts w:hint="eastAsia" w:ascii="宋体" w:hAnsi="宋体" w:eastAsia="宋体" w:cs="宋体"/>
          <w:szCs w:val="24"/>
        </w:rPr>
        <w:fldChar w:fldCharType="separate"/>
      </w:r>
      <w:r>
        <w:rPr>
          <w:rFonts w:hint="eastAsia" w:ascii="宋体" w:hAnsi="宋体" w:eastAsia="宋体" w:cs="宋体"/>
          <w:szCs w:val="24"/>
        </w:rPr>
        <w:t>二、技术投标与偏离表</w:t>
      </w:r>
      <w:r>
        <w:rPr>
          <w:rFonts w:hint="eastAsia" w:ascii="宋体" w:hAnsi="宋体" w:eastAsia="宋体" w:cs="宋体"/>
          <w:szCs w:val="24"/>
        </w:rPr>
        <w:tab/>
      </w:r>
      <w:r>
        <w:rPr>
          <w:rFonts w:hint="eastAsia" w:ascii="宋体" w:hAnsi="宋体" w:eastAsia="宋体" w:cs="宋体"/>
          <w:szCs w:val="24"/>
        </w:rPr>
        <w:fldChar w:fldCharType="begin"/>
      </w:r>
      <w:r>
        <w:rPr>
          <w:rFonts w:hint="eastAsia" w:ascii="宋体" w:hAnsi="宋体" w:eastAsia="宋体" w:cs="宋体"/>
          <w:szCs w:val="24"/>
        </w:rPr>
        <w:instrText xml:space="preserve"> PAGEREF _Toc27339 \h </w:instrText>
      </w:r>
      <w:r>
        <w:rPr>
          <w:rFonts w:hint="eastAsia" w:ascii="宋体" w:hAnsi="宋体" w:eastAsia="宋体" w:cs="宋体"/>
          <w:szCs w:val="24"/>
        </w:rPr>
        <w:fldChar w:fldCharType="separate"/>
      </w:r>
      <w:r>
        <w:rPr>
          <w:rFonts w:hint="eastAsia" w:ascii="宋体" w:hAnsi="宋体" w:eastAsia="宋体" w:cs="宋体"/>
          <w:szCs w:val="24"/>
        </w:rPr>
        <w:t>55</w:t>
      </w:r>
      <w:r>
        <w:rPr>
          <w:rFonts w:hint="eastAsia" w:ascii="宋体" w:hAnsi="宋体" w:eastAsia="宋体" w:cs="宋体"/>
          <w:szCs w:val="24"/>
        </w:rPr>
        <w:fldChar w:fldCharType="end"/>
      </w:r>
      <w:r>
        <w:rPr>
          <w:rFonts w:hint="eastAsia" w:ascii="宋体" w:hAnsi="宋体" w:eastAsia="宋体" w:cs="宋体"/>
          <w:color w:val="000000"/>
          <w:szCs w:val="24"/>
        </w:rPr>
        <w:fldChar w:fldCharType="end"/>
      </w:r>
    </w:p>
    <w:p w14:paraId="2AAE9E5E">
      <w:pPr>
        <w:pStyle w:val="10"/>
        <w:tabs>
          <w:tab w:val="right" w:leader="dot" w:pos="8306"/>
        </w:tabs>
        <w:rPr>
          <w:rFonts w:hint="eastAsia" w:ascii="宋体" w:hAnsi="宋体" w:eastAsia="宋体" w:cs="宋体"/>
          <w:szCs w:val="24"/>
        </w:rPr>
      </w:pPr>
      <w:r>
        <w:rPr>
          <w:rFonts w:hint="eastAsia" w:ascii="宋体" w:hAnsi="宋体" w:eastAsia="宋体" w:cs="宋体"/>
          <w:color w:val="000000"/>
          <w:szCs w:val="24"/>
        </w:rPr>
        <w:fldChar w:fldCharType="begin"/>
      </w:r>
      <w:r>
        <w:rPr>
          <w:rFonts w:hint="eastAsia" w:ascii="宋体" w:hAnsi="宋体" w:eastAsia="宋体" w:cs="宋体"/>
          <w:szCs w:val="24"/>
        </w:rPr>
        <w:instrText xml:space="preserve"> HYPERLINK \l _Toc3976 </w:instrText>
      </w:r>
      <w:r>
        <w:rPr>
          <w:rFonts w:hint="eastAsia" w:ascii="宋体" w:hAnsi="宋体" w:eastAsia="宋体" w:cs="宋体"/>
          <w:szCs w:val="24"/>
        </w:rPr>
        <w:fldChar w:fldCharType="separate"/>
      </w:r>
      <w:r>
        <w:rPr>
          <w:rFonts w:hint="eastAsia" w:ascii="宋体" w:hAnsi="宋体" w:eastAsia="宋体" w:cs="宋体"/>
          <w:szCs w:val="24"/>
        </w:rPr>
        <w:t>三、供应商售后服务承诺</w:t>
      </w:r>
      <w:r>
        <w:rPr>
          <w:rFonts w:hint="eastAsia" w:ascii="宋体" w:hAnsi="宋体" w:eastAsia="宋体" w:cs="宋体"/>
          <w:szCs w:val="24"/>
        </w:rPr>
        <w:tab/>
      </w:r>
      <w:r>
        <w:rPr>
          <w:rFonts w:hint="eastAsia" w:ascii="宋体" w:hAnsi="宋体" w:eastAsia="宋体" w:cs="宋体"/>
          <w:szCs w:val="24"/>
        </w:rPr>
        <w:fldChar w:fldCharType="begin"/>
      </w:r>
      <w:r>
        <w:rPr>
          <w:rFonts w:hint="eastAsia" w:ascii="宋体" w:hAnsi="宋体" w:eastAsia="宋体" w:cs="宋体"/>
          <w:szCs w:val="24"/>
        </w:rPr>
        <w:instrText xml:space="preserve"> PAGEREF _Toc3976 \h </w:instrText>
      </w:r>
      <w:r>
        <w:rPr>
          <w:rFonts w:hint="eastAsia" w:ascii="宋体" w:hAnsi="宋体" w:eastAsia="宋体" w:cs="宋体"/>
          <w:szCs w:val="24"/>
        </w:rPr>
        <w:fldChar w:fldCharType="separate"/>
      </w:r>
      <w:r>
        <w:rPr>
          <w:rFonts w:hint="eastAsia" w:ascii="宋体" w:hAnsi="宋体" w:eastAsia="宋体" w:cs="宋体"/>
          <w:szCs w:val="24"/>
        </w:rPr>
        <w:t>56</w:t>
      </w:r>
      <w:r>
        <w:rPr>
          <w:rFonts w:hint="eastAsia" w:ascii="宋体" w:hAnsi="宋体" w:eastAsia="宋体" w:cs="宋体"/>
          <w:szCs w:val="24"/>
        </w:rPr>
        <w:fldChar w:fldCharType="end"/>
      </w:r>
      <w:r>
        <w:rPr>
          <w:rFonts w:hint="eastAsia" w:ascii="宋体" w:hAnsi="宋体" w:eastAsia="宋体" w:cs="宋体"/>
          <w:color w:val="000000"/>
          <w:szCs w:val="24"/>
        </w:rPr>
        <w:fldChar w:fldCharType="end"/>
      </w:r>
    </w:p>
    <w:p w14:paraId="56375984">
      <w:pPr>
        <w:pStyle w:val="10"/>
        <w:tabs>
          <w:tab w:val="right" w:leader="dot" w:pos="8306"/>
        </w:tabs>
        <w:rPr>
          <w:rFonts w:hint="eastAsia" w:ascii="宋体" w:hAnsi="宋体" w:eastAsia="宋体" w:cs="宋体"/>
          <w:szCs w:val="24"/>
        </w:rPr>
      </w:pPr>
      <w:r>
        <w:rPr>
          <w:rFonts w:hint="eastAsia" w:ascii="宋体" w:hAnsi="宋体" w:eastAsia="宋体" w:cs="宋体"/>
          <w:color w:val="000000"/>
          <w:szCs w:val="24"/>
        </w:rPr>
        <w:fldChar w:fldCharType="begin"/>
      </w:r>
      <w:r>
        <w:rPr>
          <w:rFonts w:hint="eastAsia" w:ascii="宋体" w:hAnsi="宋体" w:eastAsia="宋体" w:cs="宋体"/>
          <w:szCs w:val="24"/>
        </w:rPr>
        <w:instrText xml:space="preserve"> HYPERLINK \l _Toc12966 </w:instrText>
      </w:r>
      <w:r>
        <w:rPr>
          <w:rFonts w:hint="eastAsia" w:ascii="宋体" w:hAnsi="宋体" w:eastAsia="宋体" w:cs="宋体"/>
          <w:szCs w:val="24"/>
        </w:rPr>
        <w:fldChar w:fldCharType="separate"/>
      </w:r>
      <w:r>
        <w:rPr>
          <w:rFonts w:hint="eastAsia" w:ascii="宋体" w:hAnsi="宋体" w:eastAsia="宋体" w:cs="宋体"/>
          <w:szCs w:val="24"/>
        </w:rPr>
        <w:t>四、投标标的物符合招标文件规定的证明文件</w:t>
      </w:r>
      <w:r>
        <w:rPr>
          <w:rFonts w:hint="eastAsia" w:ascii="宋体" w:hAnsi="宋体" w:eastAsia="宋体" w:cs="宋体"/>
          <w:szCs w:val="24"/>
        </w:rPr>
        <w:tab/>
      </w:r>
      <w:r>
        <w:rPr>
          <w:rFonts w:hint="eastAsia" w:ascii="宋体" w:hAnsi="宋体" w:eastAsia="宋体" w:cs="宋体"/>
          <w:szCs w:val="24"/>
        </w:rPr>
        <w:fldChar w:fldCharType="begin"/>
      </w:r>
      <w:r>
        <w:rPr>
          <w:rFonts w:hint="eastAsia" w:ascii="宋体" w:hAnsi="宋体" w:eastAsia="宋体" w:cs="宋体"/>
          <w:szCs w:val="24"/>
        </w:rPr>
        <w:instrText xml:space="preserve"> PAGEREF _Toc12966 \h </w:instrText>
      </w:r>
      <w:r>
        <w:rPr>
          <w:rFonts w:hint="eastAsia" w:ascii="宋体" w:hAnsi="宋体" w:eastAsia="宋体" w:cs="宋体"/>
          <w:szCs w:val="24"/>
        </w:rPr>
        <w:fldChar w:fldCharType="separate"/>
      </w:r>
      <w:r>
        <w:rPr>
          <w:rFonts w:hint="eastAsia" w:ascii="宋体" w:hAnsi="宋体" w:eastAsia="宋体" w:cs="宋体"/>
          <w:szCs w:val="24"/>
        </w:rPr>
        <w:t>57</w:t>
      </w:r>
      <w:r>
        <w:rPr>
          <w:rFonts w:hint="eastAsia" w:ascii="宋体" w:hAnsi="宋体" w:eastAsia="宋体" w:cs="宋体"/>
          <w:szCs w:val="24"/>
        </w:rPr>
        <w:fldChar w:fldCharType="end"/>
      </w:r>
      <w:r>
        <w:rPr>
          <w:rFonts w:hint="eastAsia" w:ascii="宋体" w:hAnsi="宋体" w:eastAsia="宋体" w:cs="宋体"/>
          <w:color w:val="000000"/>
          <w:szCs w:val="24"/>
        </w:rPr>
        <w:fldChar w:fldCharType="end"/>
      </w:r>
    </w:p>
    <w:p w14:paraId="5D683F85">
      <w:pPr>
        <w:pStyle w:val="10"/>
        <w:tabs>
          <w:tab w:val="right" w:leader="dot" w:pos="8306"/>
        </w:tabs>
        <w:rPr>
          <w:rFonts w:hint="eastAsia" w:ascii="宋体" w:hAnsi="宋体" w:eastAsia="宋体" w:cs="宋体"/>
          <w:szCs w:val="24"/>
        </w:rPr>
      </w:pPr>
      <w:r>
        <w:rPr>
          <w:rFonts w:hint="eastAsia" w:ascii="宋体" w:hAnsi="宋体" w:eastAsia="宋体" w:cs="宋体"/>
          <w:color w:val="000000"/>
          <w:szCs w:val="24"/>
        </w:rPr>
        <w:fldChar w:fldCharType="begin"/>
      </w:r>
      <w:r>
        <w:rPr>
          <w:rFonts w:hint="eastAsia" w:ascii="宋体" w:hAnsi="宋体" w:eastAsia="宋体" w:cs="宋体"/>
          <w:szCs w:val="24"/>
        </w:rPr>
        <w:instrText xml:space="preserve"> HYPERLINK \l _Toc30650 </w:instrText>
      </w:r>
      <w:r>
        <w:rPr>
          <w:rFonts w:hint="eastAsia" w:ascii="宋体" w:hAnsi="宋体" w:eastAsia="宋体" w:cs="宋体"/>
          <w:szCs w:val="24"/>
        </w:rPr>
        <w:fldChar w:fldCharType="separate"/>
      </w:r>
      <w:r>
        <w:rPr>
          <w:rFonts w:hint="eastAsia" w:ascii="宋体" w:hAnsi="宋体" w:eastAsia="宋体" w:cs="宋体"/>
          <w:szCs w:val="24"/>
        </w:rPr>
        <w:t>五、其他材料</w:t>
      </w:r>
      <w:r>
        <w:rPr>
          <w:rFonts w:hint="eastAsia" w:ascii="宋体" w:hAnsi="宋体" w:eastAsia="宋体" w:cs="宋体"/>
          <w:szCs w:val="24"/>
        </w:rPr>
        <w:tab/>
      </w:r>
      <w:r>
        <w:rPr>
          <w:rFonts w:hint="eastAsia" w:ascii="宋体" w:hAnsi="宋体" w:eastAsia="宋体" w:cs="宋体"/>
          <w:szCs w:val="24"/>
        </w:rPr>
        <w:fldChar w:fldCharType="begin"/>
      </w:r>
      <w:r>
        <w:rPr>
          <w:rFonts w:hint="eastAsia" w:ascii="宋体" w:hAnsi="宋体" w:eastAsia="宋体" w:cs="宋体"/>
          <w:szCs w:val="24"/>
        </w:rPr>
        <w:instrText xml:space="preserve"> PAGEREF _Toc30650 \h </w:instrText>
      </w:r>
      <w:r>
        <w:rPr>
          <w:rFonts w:hint="eastAsia" w:ascii="宋体" w:hAnsi="宋体" w:eastAsia="宋体" w:cs="宋体"/>
          <w:szCs w:val="24"/>
        </w:rPr>
        <w:fldChar w:fldCharType="separate"/>
      </w:r>
      <w:r>
        <w:rPr>
          <w:rFonts w:hint="eastAsia" w:ascii="宋体" w:hAnsi="宋体" w:eastAsia="宋体" w:cs="宋体"/>
          <w:szCs w:val="24"/>
        </w:rPr>
        <w:t>57</w:t>
      </w:r>
      <w:r>
        <w:rPr>
          <w:rFonts w:hint="eastAsia" w:ascii="宋体" w:hAnsi="宋体" w:eastAsia="宋体" w:cs="宋体"/>
          <w:szCs w:val="24"/>
        </w:rPr>
        <w:fldChar w:fldCharType="end"/>
      </w:r>
      <w:r>
        <w:rPr>
          <w:rFonts w:hint="eastAsia" w:ascii="宋体" w:hAnsi="宋体" w:eastAsia="宋体" w:cs="宋体"/>
          <w:color w:val="000000"/>
          <w:szCs w:val="24"/>
        </w:rPr>
        <w:fldChar w:fldCharType="end"/>
      </w:r>
    </w:p>
    <w:p w14:paraId="4636AE00">
      <w:pPr>
        <w:pStyle w:val="10"/>
        <w:tabs>
          <w:tab w:val="right" w:leader="dot" w:pos="8306"/>
        </w:tabs>
        <w:rPr>
          <w:rFonts w:hint="eastAsia" w:ascii="宋体" w:hAnsi="宋体" w:eastAsia="宋体" w:cs="宋体"/>
        </w:rPr>
      </w:pPr>
      <w:r>
        <w:rPr>
          <w:rFonts w:hint="eastAsia" w:ascii="宋体" w:hAnsi="宋体" w:eastAsia="宋体" w:cs="宋体"/>
          <w:color w:val="000000"/>
          <w:szCs w:val="24"/>
        </w:rPr>
        <w:fldChar w:fldCharType="begin"/>
      </w:r>
      <w:r>
        <w:rPr>
          <w:rFonts w:hint="eastAsia" w:ascii="宋体" w:hAnsi="宋体" w:eastAsia="宋体" w:cs="宋体"/>
          <w:szCs w:val="24"/>
        </w:rPr>
        <w:instrText xml:space="preserve"> HYPERLINK \l _Toc13794 </w:instrText>
      </w:r>
      <w:r>
        <w:rPr>
          <w:rFonts w:hint="eastAsia" w:ascii="宋体" w:hAnsi="宋体" w:eastAsia="宋体" w:cs="宋体"/>
          <w:szCs w:val="24"/>
        </w:rPr>
        <w:fldChar w:fldCharType="separate"/>
      </w:r>
      <w:r>
        <w:rPr>
          <w:rFonts w:hint="eastAsia" w:ascii="宋体" w:hAnsi="宋体" w:eastAsia="宋体" w:cs="宋体"/>
          <w:szCs w:val="24"/>
        </w:rPr>
        <w:t>第六章 项目采购需求</w:t>
      </w:r>
      <w:r>
        <w:rPr>
          <w:rFonts w:hint="eastAsia" w:ascii="宋体" w:hAnsi="宋体" w:eastAsia="宋体" w:cs="宋体"/>
          <w:szCs w:val="24"/>
        </w:rPr>
        <w:tab/>
      </w:r>
      <w:r>
        <w:rPr>
          <w:rFonts w:hint="eastAsia" w:ascii="宋体" w:hAnsi="宋体" w:eastAsia="宋体" w:cs="宋体"/>
          <w:szCs w:val="24"/>
        </w:rPr>
        <w:fldChar w:fldCharType="begin"/>
      </w:r>
      <w:r>
        <w:rPr>
          <w:rFonts w:hint="eastAsia" w:ascii="宋体" w:hAnsi="宋体" w:eastAsia="宋体" w:cs="宋体"/>
          <w:szCs w:val="24"/>
        </w:rPr>
        <w:instrText xml:space="preserve"> PAGEREF _Toc13794 \h </w:instrText>
      </w:r>
      <w:r>
        <w:rPr>
          <w:rFonts w:hint="eastAsia" w:ascii="宋体" w:hAnsi="宋体" w:eastAsia="宋体" w:cs="宋体"/>
          <w:szCs w:val="24"/>
        </w:rPr>
        <w:fldChar w:fldCharType="separate"/>
      </w:r>
      <w:r>
        <w:rPr>
          <w:rFonts w:hint="eastAsia" w:ascii="宋体" w:hAnsi="宋体" w:eastAsia="宋体" w:cs="宋体"/>
          <w:szCs w:val="24"/>
        </w:rPr>
        <w:t>58</w:t>
      </w:r>
      <w:r>
        <w:rPr>
          <w:rFonts w:hint="eastAsia" w:ascii="宋体" w:hAnsi="宋体" w:eastAsia="宋体" w:cs="宋体"/>
          <w:szCs w:val="24"/>
        </w:rPr>
        <w:fldChar w:fldCharType="end"/>
      </w:r>
      <w:r>
        <w:rPr>
          <w:rFonts w:hint="eastAsia" w:ascii="宋体" w:hAnsi="宋体" w:eastAsia="宋体" w:cs="宋体"/>
          <w:color w:val="000000"/>
          <w:szCs w:val="24"/>
        </w:rPr>
        <w:fldChar w:fldCharType="end"/>
      </w:r>
    </w:p>
    <w:p w14:paraId="1B4B3A99">
      <w:pPr>
        <w:pStyle w:val="11"/>
        <w:spacing w:line="360" w:lineRule="auto"/>
        <w:ind w:firstLine="420" w:firstLineChars="200"/>
        <w:rPr>
          <w:rFonts w:hint="eastAsia" w:ascii="宋体" w:hAnsi="宋体" w:eastAsia="宋体" w:cs="宋体"/>
          <w:color w:val="000000"/>
        </w:rPr>
        <w:sectPr>
          <w:footerReference r:id="rId4" w:type="default"/>
          <w:pgSz w:w="11906" w:h="16838"/>
          <w:pgMar w:top="1440" w:right="1800" w:bottom="1440" w:left="1800" w:header="851" w:footer="992" w:gutter="0"/>
          <w:pgNumType w:start="1"/>
          <w:cols w:space="720" w:num="1"/>
          <w:docGrid w:type="lines" w:linePitch="312" w:charSpace="0"/>
        </w:sectPr>
      </w:pPr>
      <w:r>
        <w:rPr>
          <w:rFonts w:hint="eastAsia" w:ascii="宋体" w:hAnsi="宋体" w:eastAsia="宋体" w:cs="宋体"/>
          <w:color w:val="000000"/>
        </w:rPr>
        <w:fldChar w:fldCharType="end"/>
      </w:r>
    </w:p>
    <w:p w14:paraId="7A6C0D90">
      <w:pPr>
        <w:pStyle w:val="2"/>
        <w:rPr>
          <w:rFonts w:hint="eastAsia" w:ascii="宋体" w:hAnsi="宋体" w:eastAsia="宋体" w:cs="宋体"/>
        </w:rPr>
      </w:pPr>
      <w:bookmarkStart w:id="1" w:name="_Toc16549"/>
      <w:r>
        <w:rPr>
          <w:rFonts w:hint="eastAsia" w:ascii="宋体" w:hAnsi="宋体" w:eastAsia="宋体" w:cs="宋体"/>
        </w:rPr>
        <w:t>第一部分　商务部分</w:t>
      </w:r>
      <w:bookmarkEnd w:id="1"/>
    </w:p>
    <w:p w14:paraId="51C0EC07">
      <w:pPr>
        <w:pStyle w:val="3"/>
        <w:rPr>
          <w:rFonts w:hint="eastAsia" w:ascii="宋体" w:hAnsi="宋体" w:eastAsia="宋体" w:cs="宋体"/>
        </w:rPr>
      </w:pPr>
      <w:bookmarkStart w:id="2" w:name="_Toc13233"/>
      <w:r>
        <w:rPr>
          <w:rFonts w:hint="eastAsia" w:ascii="宋体" w:hAnsi="宋体" w:eastAsia="宋体" w:cs="宋体"/>
        </w:rPr>
        <w:t>第一章　投标邀请</w:t>
      </w:r>
      <w:bookmarkEnd w:id="2"/>
    </w:p>
    <w:p w14:paraId="16279048">
      <w:pPr>
        <w:jc w:val="center"/>
        <w:rPr>
          <w:rFonts w:hint="eastAsia" w:ascii="宋体" w:hAnsi="宋体" w:eastAsia="宋体" w:cs="宋体"/>
          <w:b/>
          <w:bCs/>
          <w:sz w:val="24"/>
          <w:szCs w:val="28"/>
          <w:highlight w:val="none"/>
        </w:rPr>
      </w:pPr>
      <w:bookmarkStart w:id="3" w:name="_Toc101259560"/>
      <w:bookmarkStart w:id="4" w:name="_Toc101257202"/>
      <w:bookmarkStart w:id="5" w:name="_Toc101257165"/>
      <w:r>
        <w:rPr>
          <w:rFonts w:hint="eastAsia" w:ascii="宋体" w:hAnsi="宋体" w:cs="宋体"/>
          <w:b/>
          <w:bCs/>
          <w:sz w:val="24"/>
          <w:szCs w:val="28"/>
          <w:highlight w:val="none"/>
          <w:lang w:eastAsia="zh-CN"/>
        </w:rPr>
        <w:t>乌鲁木齐市天山区某单位数字集群基站采购项目</w:t>
      </w:r>
      <w:r>
        <w:rPr>
          <w:rFonts w:hint="eastAsia" w:ascii="宋体" w:hAnsi="宋体" w:eastAsia="宋体" w:cs="宋体"/>
          <w:b/>
          <w:bCs/>
          <w:sz w:val="24"/>
          <w:szCs w:val="28"/>
          <w:highlight w:val="none"/>
        </w:rPr>
        <w:t>的</w:t>
      </w:r>
      <w:bookmarkEnd w:id="3"/>
      <w:bookmarkEnd w:id="4"/>
      <w:bookmarkEnd w:id="5"/>
      <w:r>
        <w:rPr>
          <w:rFonts w:hint="eastAsia" w:ascii="宋体" w:hAnsi="宋体" w:eastAsia="宋体" w:cs="宋体"/>
          <w:b/>
          <w:bCs/>
          <w:sz w:val="24"/>
          <w:szCs w:val="28"/>
          <w:highlight w:val="none"/>
        </w:rPr>
        <w:t>投标邀请</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6FB9F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06" w:type="dxa"/>
            <w:noWrap w:val="0"/>
            <w:vAlign w:val="top"/>
          </w:tcPr>
          <w:p w14:paraId="235AD846">
            <w:pPr>
              <w:rPr>
                <w:rFonts w:hint="eastAsia" w:ascii="宋体" w:hAnsi="宋体" w:eastAsia="宋体" w:cs="宋体"/>
                <w:sz w:val="24"/>
                <w:szCs w:val="24"/>
                <w:highlight w:val="none"/>
              </w:rPr>
            </w:pPr>
            <w:r>
              <w:rPr>
                <w:rFonts w:hint="eastAsia" w:ascii="宋体" w:hAnsi="宋体" w:eastAsia="宋体" w:cs="宋体"/>
                <w:sz w:val="24"/>
                <w:szCs w:val="24"/>
                <w:highlight w:val="none"/>
              </w:rPr>
              <w:t>项目概况</w:t>
            </w:r>
          </w:p>
          <w:p w14:paraId="165D2FE6">
            <w:pPr>
              <w:rPr>
                <w:rFonts w:hint="eastAsia" w:ascii="宋体" w:hAnsi="宋体" w:eastAsia="宋体" w:cs="宋体"/>
                <w:highlight w:val="none"/>
              </w:rPr>
            </w:pPr>
            <w:r>
              <w:rPr>
                <w:rFonts w:hint="eastAsia" w:ascii="宋体" w:hAnsi="宋体" w:cs="宋体"/>
                <w:sz w:val="24"/>
                <w:szCs w:val="24"/>
                <w:highlight w:val="none"/>
                <w:lang w:eastAsia="zh-CN"/>
              </w:rPr>
              <w:t>乌鲁木齐市天山区某单位数字集群基站采购项目</w:t>
            </w:r>
            <w:r>
              <w:rPr>
                <w:rFonts w:hint="eastAsia" w:ascii="宋体" w:hAnsi="宋体" w:eastAsia="宋体" w:cs="宋体"/>
                <w:sz w:val="24"/>
                <w:szCs w:val="24"/>
                <w:highlight w:val="none"/>
              </w:rPr>
              <w:t>的潜在供应商应在</w:t>
            </w:r>
            <w:r>
              <w:rPr>
                <w:rFonts w:hint="eastAsia" w:ascii="宋体" w:hAnsi="宋体" w:cs="Courier New"/>
                <w:color w:val="000000"/>
                <w:sz w:val="24"/>
                <w:szCs w:val="24"/>
                <w:highlight w:val="none"/>
                <w:lang w:eastAsia="zh-CN"/>
              </w:rPr>
              <w:t>政采云</w:t>
            </w:r>
            <w:r>
              <w:rPr>
                <w:rFonts w:hint="eastAsia" w:ascii="宋体" w:hAnsi="宋体" w:cs="Courier New"/>
                <w:color w:val="000000"/>
                <w:sz w:val="24"/>
                <w:szCs w:val="24"/>
                <w:highlight w:val="none"/>
                <w:lang w:val="en-US" w:eastAsia="zh-CN"/>
              </w:rPr>
              <w:t>平台</w:t>
            </w:r>
            <w:r>
              <w:rPr>
                <w:rFonts w:hint="eastAsia" w:ascii="宋体" w:hAnsi="宋体" w:cs="Courier New"/>
                <w:color w:val="000000"/>
                <w:sz w:val="24"/>
                <w:szCs w:val="24"/>
                <w:highlight w:val="none"/>
                <w:lang w:eastAsia="zh-CN"/>
              </w:rPr>
              <w:t>（https：//www.zcygov.cn/）</w:t>
            </w:r>
            <w:r>
              <w:rPr>
                <w:rFonts w:hint="eastAsia" w:ascii="宋体" w:hAnsi="宋体" w:eastAsia="宋体" w:cs="宋体"/>
                <w:color w:val="auto"/>
                <w:sz w:val="24"/>
                <w:szCs w:val="24"/>
                <w:highlight w:val="none"/>
                <w:u w:val="none"/>
              </w:rPr>
              <w:t>线上获取招标文件，并于</w:t>
            </w:r>
            <w:r>
              <w:rPr>
                <w:rFonts w:hint="eastAsia" w:ascii="宋体" w:hAnsi="宋体" w:eastAsia="宋体" w:cs="宋体"/>
                <w:sz w:val="24"/>
                <w:szCs w:val="24"/>
                <w:highlight w:val="none"/>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上</w:t>
            </w:r>
            <w:r>
              <w:rPr>
                <w:rFonts w:hint="eastAsia" w:ascii="宋体" w:hAnsi="宋体" w:eastAsia="宋体" w:cs="宋体"/>
                <w:sz w:val="24"/>
                <w:szCs w:val="24"/>
                <w:highlight w:val="none"/>
              </w:rPr>
              <w:t>午</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:00（北京时间）前提交投标文件。</w:t>
            </w:r>
          </w:p>
        </w:tc>
      </w:tr>
    </w:tbl>
    <w:p w14:paraId="4E05DD0C">
      <w:pPr>
        <w:rPr>
          <w:rFonts w:hint="eastAsia" w:ascii="宋体" w:hAnsi="宋体" w:eastAsia="宋体" w:cs="宋体"/>
          <w:highlight w:val="none"/>
        </w:rPr>
      </w:pPr>
    </w:p>
    <w:p w14:paraId="01E0BCA7">
      <w:pPr>
        <w:widowControl/>
        <w:snapToGrid w:val="0"/>
        <w:spacing w:line="360" w:lineRule="auto"/>
        <w:jc w:val="left"/>
        <w:rPr>
          <w:rStyle w:val="22"/>
          <w:rFonts w:hint="eastAsia" w:ascii="宋体" w:hAnsi="宋体" w:eastAsia="宋体" w:cs="宋体"/>
          <w:color w:val="000000"/>
          <w:sz w:val="25"/>
          <w:szCs w:val="25"/>
          <w:highlight w:val="none"/>
        </w:rPr>
      </w:pPr>
      <w:r>
        <w:rPr>
          <w:rStyle w:val="22"/>
          <w:rFonts w:hint="eastAsia" w:ascii="宋体" w:hAnsi="宋体" w:eastAsia="宋体" w:cs="宋体"/>
          <w:color w:val="000000"/>
          <w:sz w:val="25"/>
          <w:szCs w:val="25"/>
          <w:highlight w:val="none"/>
        </w:rPr>
        <w:t>一、项目基本情况</w:t>
      </w:r>
    </w:p>
    <w:p w14:paraId="08D94474">
      <w:pPr>
        <w:pStyle w:val="11"/>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项目编号：</w:t>
      </w:r>
      <w:r>
        <w:rPr>
          <w:rFonts w:hint="eastAsia" w:hAnsi="宋体" w:cs="宋体"/>
          <w:sz w:val="24"/>
          <w:szCs w:val="24"/>
          <w:highlight w:val="none"/>
          <w:lang w:eastAsia="zh-CN"/>
        </w:rPr>
        <w:t>金采招字[2026]XJJZC-045</w:t>
      </w:r>
    </w:p>
    <w:p w14:paraId="4E17CC3C">
      <w:pPr>
        <w:pStyle w:val="11"/>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r>
        <w:rPr>
          <w:rFonts w:hint="eastAsia" w:hAnsi="宋体" w:cs="宋体"/>
          <w:sz w:val="24"/>
          <w:szCs w:val="28"/>
          <w:highlight w:val="none"/>
          <w:lang w:eastAsia="zh-CN"/>
        </w:rPr>
        <w:t>乌鲁木齐市天山区某单位数字集群基站采购项目</w:t>
      </w:r>
    </w:p>
    <w:p w14:paraId="15C23092">
      <w:pPr>
        <w:pStyle w:val="11"/>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采购方式：公开招标</w:t>
      </w:r>
    </w:p>
    <w:p w14:paraId="7AFAA352">
      <w:pPr>
        <w:pStyle w:val="11"/>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预算金额（元）：</w:t>
      </w:r>
      <w:r>
        <w:rPr>
          <w:rFonts w:hint="eastAsia" w:hAnsi="宋体" w:cs="宋体"/>
          <w:color w:val="000000"/>
          <w:sz w:val="24"/>
          <w:szCs w:val="24"/>
          <w:highlight w:val="none"/>
          <w:lang w:val="en-US" w:eastAsia="zh-CN"/>
        </w:rPr>
        <w:t>1198500</w:t>
      </w:r>
    </w:p>
    <w:p w14:paraId="0FB6074E">
      <w:pPr>
        <w:pStyle w:val="11"/>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最高限价（元）：</w:t>
      </w:r>
      <w:r>
        <w:rPr>
          <w:rFonts w:hint="eastAsia" w:hAnsi="宋体" w:cs="宋体"/>
          <w:color w:val="000000"/>
          <w:sz w:val="24"/>
          <w:szCs w:val="24"/>
          <w:highlight w:val="none"/>
          <w:lang w:val="en-US" w:eastAsia="zh-CN"/>
        </w:rPr>
        <w:t>1198500</w:t>
      </w:r>
    </w:p>
    <w:p w14:paraId="7B01BDB5">
      <w:pPr>
        <w:pStyle w:val="11"/>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采购需求：</w:t>
      </w:r>
    </w:p>
    <w:p w14:paraId="1F719F92">
      <w:pPr>
        <w:pStyle w:val="11"/>
        <w:spacing w:line="360" w:lineRule="auto"/>
        <w:rPr>
          <w:rFonts w:hint="eastAsia" w:ascii="宋体" w:hAnsi="宋体" w:eastAsia="宋体" w:cs="宋体"/>
          <w:sz w:val="24"/>
          <w:szCs w:val="24"/>
          <w:highlight w:val="none"/>
        </w:rPr>
      </w:pPr>
    </w:p>
    <w:p w14:paraId="3C9E3365">
      <w:pPr>
        <w:pStyle w:val="11"/>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标项名称:</w:t>
      </w:r>
      <w:r>
        <w:rPr>
          <w:rFonts w:hint="eastAsia" w:hAnsi="宋体" w:cs="宋体"/>
          <w:sz w:val="24"/>
          <w:szCs w:val="28"/>
          <w:highlight w:val="none"/>
          <w:lang w:eastAsia="zh-CN"/>
        </w:rPr>
        <w:t>数字集群基站</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数量：1</w:t>
      </w:r>
    </w:p>
    <w:p w14:paraId="1763EDE0">
      <w:pPr>
        <w:pStyle w:val="11"/>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预算金额（元）：</w:t>
      </w:r>
      <w:r>
        <w:rPr>
          <w:rFonts w:hint="eastAsia" w:hAnsi="宋体" w:cs="宋体"/>
          <w:sz w:val="24"/>
          <w:szCs w:val="24"/>
          <w:highlight w:val="none"/>
          <w:lang w:val="en-US" w:eastAsia="zh-CN"/>
        </w:rPr>
        <w:t>1198500</w:t>
      </w:r>
    </w:p>
    <w:p w14:paraId="06177515">
      <w:pPr>
        <w:pStyle w:val="11"/>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单位：批</w:t>
      </w:r>
    </w:p>
    <w:p w14:paraId="083134AE">
      <w:pPr>
        <w:pStyle w:val="11"/>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简要规格描述：</w:t>
      </w:r>
      <w:r>
        <w:rPr>
          <w:rFonts w:hint="eastAsia" w:hAnsi="宋体" w:cs="宋体"/>
          <w:sz w:val="24"/>
          <w:szCs w:val="28"/>
          <w:highlight w:val="none"/>
          <w:lang w:eastAsia="zh-CN"/>
        </w:rPr>
        <w:t>数字集群基站</w:t>
      </w:r>
      <w:r>
        <w:rPr>
          <w:rFonts w:hint="eastAsia" w:hAnsi="宋体" w:eastAsia="宋体" w:cs="宋体"/>
          <w:sz w:val="24"/>
          <w:szCs w:val="28"/>
          <w:highlight w:val="none"/>
          <w:lang w:eastAsia="zh-CN"/>
        </w:rPr>
        <w:t>，</w:t>
      </w:r>
      <w:r>
        <w:rPr>
          <w:rFonts w:hint="eastAsia" w:hAnsi="宋体" w:eastAsia="宋体" w:cs="宋体"/>
          <w:sz w:val="24"/>
          <w:szCs w:val="28"/>
          <w:highlight w:val="none"/>
          <w:lang w:val="en-US" w:eastAsia="zh-CN"/>
        </w:rPr>
        <w:t>具体</w:t>
      </w:r>
      <w:r>
        <w:rPr>
          <w:rFonts w:hint="eastAsia" w:ascii="宋体" w:hAnsi="宋体" w:eastAsia="宋体" w:cs="宋体"/>
          <w:sz w:val="24"/>
          <w:szCs w:val="24"/>
          <w:highlight w:val="none"/>
        </w:rPr>
        <w:t>详见招标文件</w:t>
      </w:r>
      <w:r>
        <w:rPr>
          <w:rFonts w:hint="eastAsia" w:hAnsi="宋体" w:eastAsia="宋体" w:cs="宋体"/>
          <w:sz w:val="24"/>
          <w:szCs w:val="24"/>
          <w:highlight w:val="none"/>
          <w:lang w:eastAsia="zh-CN"/>
        </w:rPr>
        <w:t>。</w:t>
      </w:r>
    </w:p>
    <w:p w14:paraId="22EF2864">
      <w:pPr>
        <w:pStyle w:val="11"/>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2E82569D">
      <w:pPr>
        <w:pStyle w:val="11"/>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62D31F26">
      <w:pPr>
        <w:pStyle w:val="11"/>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合同履约期限：以与甲方签订合同为准</w:t>
      </w:r>
    </w:p>
    <w:p w14:paraId="277E03B0">
      <w:pPr>
        <w:pStyle w:val="11"/>
        <w:spacing w:line="360" w:lineRule="auto"/>
        <w:rPr>
          <w:rFonts w:hint="eastAsia" w:ascii="宋体" w:hAnsi="宋体" w:eastAsia="宋体" w:cs="宋体"/>
          <w:color w:val="000000"/>
          <w:kern w:val="0"/>
          <w:sz w:val="24"/>
          <w:szCs w:val="24"/>
          <w:highlight w:val="none"/>
        </w:rPr>
      </w:pPr>
      <w:r>
        <w:rPr>
          <w:rFonts w:hint="eastAsia" w:ascii="宋体" w:hAnsi="宋体" w:eastAsia="宋体" w:cs="宋体"/>
          <w:sz w:val="24"/>
          <w:szCs w:val="24"/>
          <w:highlight w:val="none"/>
        </w:rPr>
        <w:t>本项目（否）接受联合体投标。</w:t>
      </w:r>
    </w:p>
    <w:p w14:paraId="53FFC559">
      <w:pPr>
        <w:widowControl/>
        <w:spacing w:line="360" w:lineRule="auto"/>
        <w:jc w:val="left"/>
        <w:rPr>
          <w:rStyle w:val="22"/>
          <w:rFonts w:hint="eastAsia" w:ascii="宋体" w:hAnsi="宋体" w:eastAsia="宋体" w:cs="宋体"/>
          <w:color w:val="000000"/>
          <w:sz w:val="25"/>
          <w:szCs w:val="25"/>
          <w:highlight w:val="none"/>
        </w:rPr>
      </w:pPr>
      <w:r>
        <w:rPr>
          <w:rStyle w:val="22"/>
          <w:rFonts w:hint="eastAsia" w:ascii="宋体" w:hAnsi="宋体" w:eastAsia="宋体" w:cs="宋体"/>
          <w:sz w:val="25"/>
          <w:szCs w:val="25"/>
          <w:highlight w:val="none"/>
        </w:rPr>
        <w:t>二、</w:t>
      </w:r>
      <w:r>
        <w:rPr>
          <w:rStyle w:val="22"/>
          <w:rFonts w:hint="eastAsia" w:ascii="宋体" w:hAnsi="宋体" w:eastAsia="宋体" w:cs="宋体"/>
          <w:color w:val="000000"/>
          <w:sz w:val="25"/>
          <w:szCs w:val="25"/>
          <w:highlight w:val="none"/>
        </w:rPr>
        <w:t>申请人的资格要求：</w:t>
      </w:r>
    </w:p>
    <w:p w14:paraId="6FF6AA12">
      <w:pPr>
        <w:pStyle w:val="26"/>
        <w:widowControl/>
        <w:spacing w:line="420" w:lineRule="atLeas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1．供应商的资格要求：符合《中华人民共和国政府采购法》第二十二条规定条件；</w:t>
      </w:r>
    </w:p>
    <w:p w14:paraId="71AB1F5E">
      <w:pPr>
        <w:pStyle w:val="26"/>
        <w:widowControl/>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2．采购项目需要落实的政府采购政策:</w:t>
      </w:r>
    </w:p>
    <w:p w14:paraId="66959254">
      <w:pPr>
        <w:pStyle w:val="26"/>
        <w:widowControl/>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符合政府采购优先（节约能源、保护环境）采购政策及促进中小企业（监狱企业、残疾人福利性单位）发展政策的，依据规定给予评审优惠。</w:t>
      </w:r>
    </w:p>
    <w:p w14:paraId="28AC0A14">
      <w:pPr>
        <w:pStyle w:val="11"/>
        <w:numPr>
          <w:ilvl w:val="0"/>
          <w:numId w:val="1"/>
        </w:num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本项目的特定资格要求：</w:t>
      </w:r>
    </w:p>
    <w:p w14:paraId="3AFB4167">
      <w:pPr>
        <w:numPr>
          <w:ilvl w:val="0"/>
          <w:numId w:val="2"/>
        </w:numPr>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凡拟参加本次招标项目的供应商须具有良好的信誉，未在“信用中国”（www.creditchina.gov.cn）被列入重大税收违法失信主体、“中国执行信息公开网”（http://zxgk.court.gov.cn）被列入失信被执行人、“中国政府采购网”（www.ccgp.gov.cn）网站上被列入政府采购严重违法失信行为记录名单（尚在处罚期内的）；</w:t>
      </w:r>
    </w:p>
    <w:p w14:paraId="205752B9">
      <w:pPr>
        <w:widowControl/>
        <w:spacing w:line="360" w:lineRule="auto"/>
        <w:jc w:val="left"/>
        <w:rPr>
          <w:rStyle w:val="22"/>
          <w:rFonts w:hint="eastAsia" w:ascii="宋体" w:hAnsi="宋体" w:eastAsia="宋体" w:cs="宋体"/>
          <w:sz w:val="25"/>
          <w:szCs w:val="25"/>
          <w:highlight w:val="none"/>
        </w:rPr>
      </w:pPr>
      <w:r>
        <w:rPr>
          <w:rStyle w:val="22"/>
          <w:rFonts w:hint="eastAsia" w:ascii="宋体" w:hAnsi="宋体" w:eastAsia="宋体" w:cs="宋体"/>
          <w:sz w:val="25"/>
          <w:szCs w:val="25"/>
          <w:highlight w:val="none"/>
        </w:rPr>
        <w:t>三、获取招标文件</w:t>
      </w:r>
    </w:p>
    <w:p w14:paraId="129282F0">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时间：202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日至202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17</w:t>
      </w:r>
      <w:r>
        <w:rPr>
          <w:rFonts w:hint="eastAsia" w:ascii="宋体" w:hAnsi="宋体" w:eastAsia="宋体" w:cs="宋体"/>
          <w:sz w:val="24"/>
          <w:szCs w:val="24"/>
          <w:highlight w:val="none"/>
        </w:rPr>
        <w:t>日，每天上午10:00至13:30，下午15:00至19:00（北京时间，法定节假日除外）</w:t>
      </w:r>
    </w:p>
    <w:p w14:paraId="5DC5AE0F">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highlight w:val="none"/>
        </w:rPr>
        <w:t>地点：</w:t>
      </w:r>
      <w:r>
        <w:rPr>
          <w:rFonts w:hint="eastAsia" w:ascii="宋体" w:hAnsi="宋体" w:cs="Courier New"/>
          <w:color w:val="000000"/>
          <w:sz w:val="24"/>
          <w:szCs w:val="24"/>
          <w:highlight w:val="none"/>
          <w:lang w:eastAsia="zh-CN"/>
        </w:rPr>
        <w:t>政采云</w:t>
      </w:r>
      <w:r>
        <w:rPr>
          <w:rFonts w:hint="eastAsia" w:ascii="宋体" w:hAnsi="宋体" w:cs="Courier New"/>
          <w:color w:val="000000"/>
          <w:sz w:val="24"/>
          <w:szCs w:val="24"/>
          <w:highlight w:val="none"/>
          <w:lang w:val="en-US" w:eastAsia="zh-CN"/>
        </w:rPr>
        <w:t>平台</w:t>
      </w:r>
      <w:r>
        <w:rPr>
          <w:rFonts w:hint="eastAsia" w:ascii="宋体" w:hAnsi="宋体" w:cs="Courier New"/>
          <w:color w:val="000000"/>
          <w:sz w:val="24"/>
          <w:szCs w:val="24"/>
          <w:highlight w:val="none"/>
          <w:lang w:eastAsia="zh-CN"/>
        </w:rPr>
        <w:t>（https：//www.zcygov.cn/）</w:t>
      </w:r>
    </w:p>
    <w:p w14:paraId="440DF3DB">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方式：供应商登录</w:t>
      </w:r>
      <w:r>
        <w:rPr>
          <w:rFonts w:hint="eastAsia" w:ascii="宋体" w:hAnsi="宋体" w:cs="Courier New"/>
          <w:color w:val="000000"/>
          <w:sz w:val="24"/>
          <w:szCs w:val="24"/>
          <w:highlight w:val="none"/>
          <w:lang w:eastAsia="zh-CN"/>
        </w:rPr>
        <w:t>政采云</w:t>
      </w:r>
      <w:r>
        <w:rPr>
          <w:rFonts w:hint="eastAsia" w:ascii="宋体" w:hAnsi="宋体" w:cs="Courier New"/>
          <w:color w:val="000000"/>
          <w:sz w:val="24"/>
          <w:szCs w:val="24"/>
          <w:highlight w:val="none"/>
          <w:lang w:val="en-US" w:eastAsia="zh-CN"/>
        </w:rPr>
        <w:t>平台</w:t>
      </w:r>
      <w:r>
        <w:rPr>
          <w:rFonts w:hint="eastAsia" w:ascii="宋体" w:hAnsi="宋体" w:cs="Courier New"/>
          <w:color w:val="000000"/>
          <w:sz w:val="24"/>
          <w:szCs w:val="24"/>
          <w:highlight w:val="none"/>
          <w:lang w:eastAsia="zh-CN"/>
        </w:rPr>
        <w:t>（https：//www.zcygov.cn/）</w:t>
      </w:r>
      <w:r>
        <w:rPr>
          <w:rFonts w:hint="eastAsia" w:ascii="宋体" w:hAnsi="宋体" w:eastAsia="宋体" w:cs="宋体"/>
          <w:sz w:val="24"/>
          <w:szCs w:val="24"/>
        </w:rPr>
        <w:t xml:space="preserve">在线申请获取招标文件（进入“项目采购”应用，在获取招标文件菜单中选择项目，申请获取招标文件） </w:t>
      </w:r>
    </w:p>
    <w:p w14:paraId="75326A58">
      <w:pPr>
        <w:widowControl/>
        <w:spacing w:line="360" w:lineRule="auto"/>
        <w:jc w:val="left"/>
        <w:rPr>
          <w:rStyle w:val="22"/>
          <w:rFonts w:hint="eastAsia" w:ascii="宋体" w:hAnsi="宋体" w:eastAsia="宋体" w:cs="宋体"/>
          <w:sz w:val="25"/>
          <w:szCs w:val="25"/>
        </w:rPr>
      </w:pPr>
      <w:r>
        <w:rPr>
          <w:rFonts w:hint="eastAsia" w:ascii="宋体" w:hAnsi="宋体" w:eastAsia="宋体" w:cs="宋体"/>
          <w:sz w:val="24"/>
          <w:szCs w:val="24"/>
        </w:rPr>
        <w:t>售价（元）：0</w:t>
      </w:r>
    </w:p>
    <w:p w14:paraId="10902834">
      <w:pPr>
        <w:spacing w:line="360" w:lineRule="auto"/>
        <w:ind w:firstLine="480" w:firstLineChars="200"/>
        <w:rPr>
          <w:rFonts w:hint="eastAsia" w:ascii="宋体" w:hAnsi="宋体" w:eastAsia="宋体" w:cs="宋体"/>
          <w:kern w:val="0"/>
          <w:sz w:val="24"/>
          <w:szCs w:val="24"/>
        </w:rPr>
      </w:pPr>
    </w:p>
    <w:p w14:paraId="0C50830C">
      <w:pPr>
        <w:spacing w:line="360" w:lineRule="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四、提交投标文件截止时间、开标时间和地点</w:t>
      </w:r>
    </w:p>
    <w:p w14:paraId="3FFFA675">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提交投标文件截止时间：</w:t>
      </w:r>
      <w:r>
        <w:rPr>
          <w:rFonts w:hint="eastAsia" w:ascii="宋体" w:hAnsi="宋体" w:eastAsia="宋体" w:cs="宋体"/>
          <w:sz w:val="24"/>
          <w:szCs w:val="24"/>
          <w:highlight w:val="none"/>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rPr>
        <w:t>日</w:t>
      </w:r>
      <w:r>
        <w:rPr>
          <w:rFonts w:hint="eastAsia" w:ascii="宋体" w:hAnsi="宋体" w:eastAsia="宋体" w:cs="宋体"/>
          <w:kern w:val="0"/>
          <w:sz w:val="24"/>
          <w:szCs w:val="24"/>
          <w:highlight w:val="none"/>
        </w:rPr>
        <w:t xml:space="preserve"> 1</w:t>
      </w:r>
      <w:r>
        <w:rPr>
          <w:rFonts w:hint="eastAsia" w:ascii="宋体" w:hAnsi="宋体" w:cs="宋体"/>
          <w:kern w:val="0"/>
          <w:sz w:val="24"/>
          <w:szCs w:val="24"/>
          <w:highlight w:val="none"/>
          <w:lang w:val="en-US" w:eastAsia="zh-CN"/>
        </w:rPr>
        <w:t>1</w:t>
      </w:r>
      <w:r>
        <w:rPr>
          <w:rFonts w:hint="eastAsia" w:ascii="宋体" w:hAnsi="宋体" w:eastAsia="宋体" w:cs="宋体"/>
          <w:kern w:val="0"/>
          <w:sz w:val="24"/>
          <w:szCs w:val="24"/>
          <w:highlight w:val="none"/>
        </w:rPr>
        <w:t>:00（北京时间）</w:t>
      </w:r>
    </w:p>
    <w:p w14:paraId="330CAD0C">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投标地点（网址）：政采云平台不见面开标大厅（本项目采用远程不见面交易的模式。采购当日，供应商无需到达采购现场，仅需在任意地点登录</w:t>
      </w:r>
      <w:r>
        <w:rPr>
          <w:rFonts w:hint="eastAsia" w:ascii="宋体" w:hAnsi="宋体" w:cs="Courier New"/>
          <w:color w:val="000000"/>
          <w:sz w:val="24"/>
          <w:szCs w:val="24"/>
          <w:highlight w:val="none"/>
          <w:lang w:eastAsia="zh-CN"/>
        </w:rPr>
        <w:t>政采云</w:t>
      </w:r>
      <w:r>
        <w:rPr>
          <w:rFonts w:hint="eastAsia" w:ascii="宋体" w:hAnsi="宋体" w:cs="Courier New"/>
          <w:color w:val="000000"/>
          <w:sz w:val="24"/>
          <w:szCs w:val="24"/>
          <w:highlight w:val="none"/>
          <w:lang w:val="en-US" w:eastAsia="zh-CN"/>
        </w:rPr>
        <w:t>平台</w:t>
      </w:r>
      <w:r>
        <w:rPr>
          <w:rFonts w:hint="eastAsia" w:ascii="宋体" w:hAnsi="宋体" w:cs="Courier New"/>
          <w:color w:val="000000"/>
          <w:sz w:val="24"/>
          <w:szCs w:val="24"/>
          <w:highlight w:val="none"/>
          <w:lang w:eastAsia="zh-CN"/>
        </w:rPr>
        <w:t>（https：//www.zcygov.cn/）</w:t>
      </w:r>
      <w:r>
        <w:rPr>
          <w:rFonts w:hint="eastAsia" w:ascii="宋体" w:hAnsi="宋体" w:eastAsia="宋体" w:cs="宋体"/>
          <w:kern w:val="0"/>
          <w:sz w:val="24"/>
          <w:szCs w:val="24"/>
          <w:highlight w:val="none"/>
        </w:rPr>
        <w:t xml:space="preserve">不见面开标系统（进入“项目采购”应用，在开标评标菜单中选择进入开标大厅） </w:t>
      </w:r>
    </w:p>
    <w:p w14:paraId="7134B326">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开标时间：</w:t>
      </w:r>
      <w:r>
        <w:rPr>
          <w:rFonts w:hint="eastAsia" w:ascii="宋体" w:hAnsi="宋体" w:eastAsia="宋体" w:cs="宋体"/>
          <w:sz w:val="24"/>
          <w:szCs w:val="24"/>
          <w:highlight w:val="none"/>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rPr>
        <w:t>日</w:t>
      </w:r>
      <w:r>
        <w:rPr>
          <w:rFonts w:hint="eastAsia" w:ascii="宋体" w:hAnsi="宋体" w:eastAsia="宋体" w:cs="宋体"/>
          <w:kern w:val="0"/>
          <w:sz w:val="24"/>
          <w:szCs w:val="24"/>
          <w:highlight w:val="none"/>
        </w:rPr>
        <w:t>1</w:t>
      </w:r>
      <w:r>
        <w:rPr>
          <w:rFonts w:hint="eastAsia" w:ascii="宋体" w:hAnsi="宋体" w:cs="宋体"/>
          <w:kern w:val="0"/>
          <w:sz w:val="24"/>
          <w:szCs w:val="24"/>
          <w:highlight w:val="none"/>
          <w:lang w:val="en-US" w:eastAsia="zh-CN"/>
        </w:rPr>
        <w:t>1</w:t>
      </w:r>
      <w:r>
        <w:rPr>
          <w:rFonts w:hint="eastAsia" w:ascii="宋体" w:hAnsi="宋体" w:eastAsia="宋体" w:cs="宋体"/>
          <w:kern w:val="0"/>
          <w:sz w:val="24"/>
          <w:szCs w:val="24"/>
          <w:highlight w:val="none"/>
        </w:rPr>
        <w:t>:00 （北京时间）</w:t>
      </w:r>
    </w:p>
    <w:p w14:paraId="56E289F6">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开标地点：</w:t>
      </w:r>
      <w:r>
        <w:rPr>
          <w:rFonts w:hint="eastAsia" w:ascii="宋体" w:hAnsi="宋体" w:cs="Courier New"/>
          <w:color w:val="000000"/>
          <w:sz w:val="24"/>
          <w:szCs w:val="24"/>
          <w:highlight w:val="none"/>
          <w:lang w:eastAsia="zh-CN"/>
        </w:rPr>
        <w:t>政采云</w:t>
      </w:r>
      <w:r>
        <w:rPr>
          <w:rFonts w:hint="eastAsia" w:ascii="宋体" w:hAnsi="宋体" w:cs="Courier New"/>
          <w:color w:val="000000"/>
          <w:sz w:val="24"/>
          <w:szCs w:val="24"/>
          <w:highlight w:val="none"/>
          <w:lang w:val="en-US" w:eastAsia="zh-CN"/>
        </w:rPr>
        <w:t>平台</w:t>
      </w:r>
      <w:r>
        <w:rPr>
          <w:rFonts w:hint="eastAsia" w:ascii="宋体" w:hAnsi="宋体" w:cs="Courier New"/>
          <w:color w:val="000000"/>
          <w:sz w:val="24"/>
          <w:szCs w:val="24"/>
          <w:highlight w:val="none"/>
          <w:lang w:eastAsia="zh-CN"/>
        </w:rPr>
        <w:t>（https：//www.zcygov.cn/）</w:t>
      </w:r>
      <w:r>
        <w:rPr>
          <w:rFonts w:hint="eastAsia" w:ascii="宋体" w:hAnsi="宋体" w:eastAsia="宋体" w:cs="宋体"/>
          <w:kern w:val="0"/>
          <w:sz w:val="24"/>
          <w:szCs w:val="24"/>
        </w:rPr>
        <w:t xml:space="preserve"> </w:t>
      </w:r>
    </w:p>
    <w:p w14:paraId="321EFEF5">
      <w:pPr>
        <w:spacing w:line="360" w:lineRule="auto"/>
        <w:rPr>
          <w:rFonts w:hint="eastAsia" w:ascii="宋体" w:hAnsi="宋体" w:eastAsia="宋体" w:cs="宋体"/>
          <w:b/>
          <w:bCs/>
          <w:kern w:val="0"/>
          <w:sz w:val="24"/>
          <w:szCs w:val="24"/>
        </w:rPr>
      </w:pPr>
    </w:p>
    <w:p w14:paraId="165CEEE2">
      <w:pPr>
        <w:spacing w:line="360" w:lineRule="auto"/>
        <w:rPr>
          <w:rFonts w:hint="eastAsia" w:ascii="宋体" w:hAnsi="宋体" w:eastAsia="宋体" w:cs="宋体"/>
          <w:b/>
          <w:bCs/>
          <w:kern w:val="0"/>
          <w:sz w:val="24"/>
          <w:szCs w:val="24"/>
        </w:rPr>
      </w:pPr>
      <w:r>
        <w:rPr>
          <w:rFonts w:hint="eastAsia" w:ascii="宋体" w:hAnsi="宋体" w:eastAsia="宋体" w:cs="宋体"/>
          <w:b/>
          <w:bCs/>
          <w:kern w:val="0"/>
          <w:sz w:val="24"/>
          <w:szCs w:val="24"/>
        </w:rPr>
        <w:t>五、公告期限</w:t>
      </w:r>
    </w:p>
    <w:p w14:paraId="219AA53E">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14:paraId="315E67CF">
      <w:pPr>
        <w:spacing w:line="360" w:lineRule="auto"/>
        <w:ind w:firstLine="482" w:firstLineChars="200"/>
        <w:rPr>
          <w:rFonts w:hint="eastAsia" w:ascii="宋体" w:hAnsi="宋体" w:eastAsia="宋体" w:cs="宋体"/>
          <w:b/>
          <w:bCs/>
          <w:kern w:val="0"/>
          <w:sz w:val="24"/>
          <w:szCs w:val="24"/>
        </w:rPr>
      </w:pPr>
    </w:p>
    <w:p w14:paraId="3D2AC9F7">
      <w:pPr>
        <w:spacing w:line="360" w:lineRule="auto"/>
        <w:rPr>
          <w:rFonts w:hint="eastAsia" w:ascii="宋体" w:hAnsi="宋体" w:eastAsia="宋体" w:cs="宋体"/>
          <w:b/>
          <w:bCs/>
          <w:kern w:val="0"/>
          <w:sz w:val="24"/>
          <w:szCs w:val="24"/>
        </w:rPr>
      </w:pPr>
      <w:r>
        <w:rPr>
          <w:rFonts w:hint="eastAsia" w:ascii="宋体" w:hAnsi="宋体" w:eastAsia="宋体" w:cs="宋体"/>
          <w:b/>
          <w:bCs/>
          <w:kern w:val="0"/>
          <w:sz w:val="24"/>
          <w:szCs w:val="24"/>
        </w:rPr>
        <w:t>六、其他补充事宜</w:t>
      </w:r>
    </w:p>
    <w:p w14:paraId="7DF06288">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1、本项目实行网上投标，采用电子投标文件；</w:t>
      </w:r>
    </w:p>
    <w:p w14:paraId="79560ABB">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本项目采用远程不见面交易的模式。招标当日，供应商无需到达招标现场，仅需在任意地点登录政采云平台（https://www.zcygov.cn）不见面开标系统（进入“项目采购”应用，在开标评标菜单中选择进入开标大厅）</w:t>
      </w:r>
    </w:p>
    <w:p w14:paraId="0245FADC">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各供应商应在开标前应确保成为政采云平台供应商，并完成CA数字证书（符合国密标准）申领。因未注册入库、未办理CA数字证书等原因造成无法投标或投标失败等后果由供应商自行承担。有意向参与本项目电子开评标的供应商，可访问新疆数字证书认证中心官方网站（https://www.xjca.com.cn/）或下载“新疆政务通”APP自行进行申领。如需咨询，请联系新疆CA服务热线0991-2819290；</w:t>
      </w:r>
    </w:p>
    <w:p w14:paraId="0FFFA4D9">
      <w:pPr>
        <w:numPr>
          <w:ilvl w:val="0"/>
          <w:numId w:val="3"/>
        </w:num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供应商将政采云电子投标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14:paraId="6020E8DB">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4EB2D964">
      <w:pPr>
        <w:spacing w:line="360" w:lineRule="auto"/>
        <w:rPr>
          <w:rFonts w:hint="eastAsia" w:ascii="宋体" w:hAnsi="宋体" w:eastAsia="宋体" w:cs="宋体"/>
          <w:b/>
          <w:bCs/>
          <w:kern w:val="0"/>
          <w:sz w:val="24"/>
          <w:szCs w:val="24"/>
        </w:rPr>
      </w:pPr>
      <w:r>
        <w:rPr>
          <w:rFonts w:hint="eastAsia" w:ascii="宋体" w:hAnsi="宋体" w:eastAsia="宋体" w:cs="宋体"/>
          <w:b/>
          <w:bCs/>
          <w:kern w:val="0"/>
          <w:sz w:val="24"/>
          <w:szCs w:val="24"/>
        </w:rPr>
        <w:t>七、凡对本次招标提出询问，请按以下方式联系</w:t>
      </w:r>
    </w:p>
    <w:p w14:paraId="13977806">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1.采购人信息</w:t>
      </w:r>
    </w:p>
    <w:p w14:paraId="6E898CD1">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名称：乌鲁木齐市天山区某单位</w:t>
      </w:r>
    </w:p>
    <w:p w14:paraId="2302D9B8">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地址：</w:t>
      </w:r>
      <w:r>
        <w:rPr>
          <w:rFonts w:hint="eastAsia" w:ascii="宋体" w:hAnsi="宋体" w:eastAsia="宋体" w:cs="宋体"/>
          <w:sz w:val="24"/>
          <w:szCs w:val="24"/>
        </w:rPr>
        <w:t>乌鲁木齐市天山区团结路966号</w:t>
      </w:r>
    </w:p>
    <w:p w14:paraId="2EFEFAA7">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联系方式：</w:t>
      </w:r>
      <w:r>
        <w:rPr>
          <w:rFonts w:hint="eastAsia" w:ascii="宋体" w:hAnsi="宋体" w:eastAsia="宋体" w:cs="宋体"/>
          <w:sz w:val="24"/>
          <w:szCs w:val="24"/>
        </w:rPr>
        <w:t xml:space="preserve">0991-2505071 </w:t>
      </w:r>
    </w:p>
    <w:p w14:paraId="2BE537F7">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2.采购代理机构信息</w:t>
      </w:r>
    </w:p>
    <w:p w14:paraId="755EE5E7">
      <w:pPr>
        <w:tabs>
          <w:tab w:val="left" w:pos="379"/>
        </w:tabs>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名称：新疆金正建设工程管理有限公司</w:t>
      </w:r>
    </w:p>
    <w:p w14:paraId="34358AB8">
      <w:pPr>
        <w:spacing w:line="360" w:lineRule="auto"/>
        <w:rPr>
          <w:rFonts w:hint="eastAsia" w:ascii="宋体" w:hAnsi="宋体" w:eastAsia="宋体" w:cs="宋体"/>
          <w:kern w:val="0"/>
          <w:sz w:val="24"/>
          <w:szCs w:val="24"/>
          <w:lang w:eastAsia="zh-CN"/>
        </w:rPr>
      </w:pPr>
      <w:r>
        <w:rPr>
          <w:rFonts w:hint="eastAsia" w:ascii="宋体" w:hAnsi="宋体" w:eastAsia="宋体" w:cs="宋体"/>
          <w:kern w:val="0"/>
          <w:sz w:val="24"/>
          <w:szCs w:val="24"/>
        </w:rPr>
        <w:t>地址：</w:t>
      </w:r>
      <w:r>
        <w:rPr>
          <w:rFonts w:hint="eastAsia" w:ascii="宋体" w:hAnsi="宋体" w:eastAsia="宋体" w:cs="宋体"/>
          <w:kern w:val="0"/>
          <w:sz w:val="24"/>
          <w:szCs w:val="24"/>
          <w:lang w:eastAsia="zh-CN"/>
        </w:rPr>
        <w:t>乌鲁木齐市水磨沟区南湖南路66号水清木华A座6层</w:t>
      </w:r>
    </w:p>
    <w:p w14:paraId="5B8829E7">
      <w:pPr>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联系方式：0991-4508367、</w:t>
      </w:r>
      <w:r>
        <w:rPr>
          <w:rFonts w:hint="eastAsia" w:ascii="宋体" w:hAnsi="宋体" w:eastAsia="宋体" w:cs="宋体"/>
          <w:kern w:val="0"/>
          <w:sz w:val="24"/>
          <w:szCs w:val="24"/>
          <w:lang w:eastAsia="zh-CN"/>
        </w:rPr>
        <w:t>15699198804</w:t>
      </w:r>
    </w:p>
    <w:p w14:paraId="22196B66">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3.项目联系方式</w:t>
      </w:r>
    </w:p>
    <w:p w14:paraId="705324FD">
      <w:pPr>
        <w:spacing w:line="360" w:lineRule="auto"/>
        <w:rPr>
          <w:rFonts w:hint="eastAsia" w:ascii="宋体" w:hAnsi="宋体" w:eastAsia="宋体" w:cs="宋体"/>
          <w:kern w:val="0"/>
          <w:sz w:val="24"/>
          <w:szCs w:val="24"/>
          <w:lang w:eastAsia="zh-CN"/>
        </w:rPr>
      </w:pPr>
      <w:r>
        <w:rPr>
          <w:rFonts w:hint="eastAsia" w:ascii="宋体" w:hAnsi="宋体" w:eastAsia="宋体" w:cs="宋体"/>
          <w:kern w:val="0"/>
          <w:sz w:val="24"/>
          <w:szCs w:val="24"/>
        </w:rPr>
        <w:t>项目联系人：</w:t>
      </w:r>
      <w:r>
        <w:rPr>
          <w:rFonts w:hint="eastAsia" w:ascii="宋体" w:hAnsi="宋体" w:eastAsia="宋体" w:cs="宋体"/>
          <w:kern w:val="0"/>
          <w:sz w:val="24"/>
          <w:szCs w:val="24"/>
          <w:lang w:eastAsia="zh-CN"/>
        </w:rPr>
        <w:t>顾玮婷</w:t>
      </w:r>
    </w:p>
    <w:p w14:paraId="4F6587BA">
      <w:pPr>
        <w:spacing w:line="360" w:lineRule="auto"/>
        <w:rPr>
          <w:rFonts w:hint="eastAsia" w:ascii="宋体" w:hAnsi="宋体" w:eastAsia="宋体" w:cs="宋体"/>
          <w:color w:val="000000"/>
          <w:lang w:eastAsia="zh-CN"/>
        </w:rPr>
      </w:pPr>
      <w:r>
        <w:rPr>
          <w:rFonts w:hint="eastAsia" w:ascii="宋体" w:hAnsi="宋体" w:eastAsia="宋体" w:cs="宋体"/>
          <w:kern w:val="0"/>
          <w:sz w:val="24"/>
          <w:szCs w:val="24"/>
        </w:rPr>
        <w:t>电话：0991-4508367、</w:t>
      </w:r>
      <w:r>
        <w:rPr>
          <w:rFonts w:hint="eastAsia" w:ascii="宋体" w:hAnsi="宋体" w:cs="宋体"/>
          <w:kern w:val="0"/>
          <w:sz w:val="24"/>
          <w:szCs w:val="24"/>
          <w:lang w:val="en-US" w:eastAsia="zh-CN"/>
        </w:rPr>
        <w:t>15699198804</w:t>
      </w:r>
    </w:p>
    <w:p w14:paraId="3474372B">
      <w:pPr>
        <w:pStyle w:val="3"/>
        <w:rPr>
          <w:rFonts w:hint="eastAsia" w:ascii="宋体" w:hAnsi="宋体" w:eastAsia="宋体" w:cs="宋体"/>
        </w:rPr>
      </w:pPr>
      <w:r>
        <w:rPr>
          <w:rFonts w:hint="eastAsia" w:ascii="宋体" w:hAnsi="宋体" w:eastAsia="宋体" w:cs="宋体"/>
        </w:rPr>
        <w:br w:type="page"/>
      </w:r>
      <w:bookmarkStart w:id="6" w:name="_Toc16230"/>
      <w:r>
        <w:rPr>
          <w:rFonts w:hint="eastAsia" w:ascii="宋体" w:hAnsi="宋体" w:eastAsia="宋体" w:cs="宋体"/>
        </w:rPr>
        <w:t>第二章　供应商须知</w:t>
      </w:r>
      <w:bookmarkEnd w:id="6"/>
    </w:p>
    <w:p w14:paraId="6C16826E">
      <w:pPr>
        <w:pStyle w:val="11"/>
        <w:ind w:firstLine="480" w:firstLineChars="20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供应商须知前附表</w:t>
      </w:r>
    </w:p>
    <w:tbl>
      <w:tblPr>
        <w:tblStyle w:val="19"/>
        <w:tblW w:w="9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1519"/>
        <w:gridCol w:w="7441"/>
      </w:tblGrid>
      <w:tr w14:paraId="78FF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noWrap w:val="0"/>
            <w:vAlign w:val="center"/>
          </w:tcPr>
          <w:p w14:paraId="44B837F7">
            <w:pPr>
              <w:pStyle w:val="11"/>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1519" w:type="dxa"/>
            <w:noWrap w:val="0"/>
            <w:vAlign w:val="center"/>
          </w:tcPr>
          <w:p w14:paraId="5D7F4C6E">
            <w:pPr>
              <w:pStyle w:val="11"/>
              <w:jc w:val="center"/>
              <w:rPr>
                <w:rFonts w:hint="eastAsia" w:ascii="宋体" w:hAnsi="宋体" w:eastAsia="宋体" w:cs="宋体"/>
                <w:color w:val="000000"/>
                <w:sz w:val="24"/>
                <w:szCs w:val="24"/>
              </w:rPr>
            </w:pPr>
            <w:r>
              <w:rPr>
                <w:rFonts w:hint="eastAsia" w:ascii="宋体" w:hAnsi="宋体" w:eastAsia="宋体" w:cs="宋体"/>
                <w:color w:val="000000"/>
                <w:sz w:val="24"/>
                <w:szCs w:val="24"/>
              </w:rPr>
              <w:t>条款名称</w:t>
            </w:r>
          </w:p>
        </w:tc>
        <w:tc>
          <w:tcPr>
            <w:tcW w:w="7441" w:type="dxa"/>
            <w:noWrap w:val="0"/>
            <w:vAlign w:val="center"/>
          </w:tcPr>
          <w:p w14:paraId="2C8BD745">
            <w:pPr>
              <w:pStyle w:val="11"/>
              <w:jc w:val="center"/>
              <w:rPr>
                <w:rFonts w:hint="eastAsia" w:ascii="宋体" w:hAnsi="宋体" w:eastAsia="宋体" w:cs="宋体"/>
                <w:color w:val="000000"/>
                <w:sz w:val="24"/>
                <w:szCs w:val="24"/>
              </w:rPr>
            </w:pPr>
            <w:r>
              <w:rPr>
                <w:rFonts w:hint="eastAsia" w:ascii="宋体" w:hAnsi="宋体" w:eastAsia="宋体" w:cs="宋体"/>
                <w:color w:val="000000"/>
                <w:sz w:val="24"/>
                <w:szCs w:val="24"/>
              </w:rPr>
              <w:t>编列内容规定</w:t>
            </w:r>
          </w:p>
        </w:tc>
      </w:tr>
      <w:tr w14:paraId="450C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73" w:type="dxa"/>
            <w:vMerge w:val="restart"/>
            <w:noWrap w:val="0"/>
            <w:vAlign w:val="center"/>
          </w:tcPr>
          <w:p w14:paraId="681BFAA8">
            <w:pPr>
              <w:pStyle w:val="11"/>
              <w:jc w:val="center"/>
              <w:rPr>
                <w:rFonts w:hint="eastAsia" w:ascii="宋体" w:hAnsi="宋体" w:eastAsia="宋体" w:cs="宋体"/>
                <w:sz w:val="24"/>
                <w:szCs w:val="24"/>
              </w:rPr>
            </w:pPr>
            <w:r>
              <w:rPr>
                <w:rFonts w:hint="eastAsia" w:ascii="宋体" w:hAnsi="宋体" w:eastAsia="宋体" w:cs="宋体"/>
                <w:sz w:val="24"/>
                <w:szCs w:val="24"/>
              </w:rPr>
              <w:t>1</w:t>
            </w:r>
          </w:p>
        </w:tc>
        <w:tc>
          <w:tcPr>
            <w:tcW w:w="1519" w:type="dxa"/>
            <w:noWrap w:val="0"/>
            <w:vAlign w:val="center"/>
          </w:tcPr>
          <w:p w14:paraId="63F3B1D1">
            <w:pPr>
              <w:pStyle w:val="11"/>
              <w:jc w:val="left"/>
              <w:rPr>
                <w:rFonts w:hint="eastAsia" w:ascii="宋体" w:hAnsi="宋体" w:eastAsia="宋体" w:cs="宋体"/>
                <w:sz w:val="24"/>
                <w:szCs w:val="24"/>
              </w:rPr>
            </w:pPr>
            <w:r>
              <w:rPr>
                <w:rFonts w:hint="eastAsia" w:ascii="宋体" w:hAnsi="宋体" w:eastAsia="宋体" w:cs="宋体"/>
                <w:sz w:val="24"/>
                <w:szCs w:val="24"/>
              </w:rPr>
              <w:t>采购项目</w:t>
            </w:r>
          </w:p>
        </w:tc>
        <w:tc>
          <w:tcPr>
            <w:tcW w:w="7441" w:type="dxa"/>
            <w:noWrap w:val="0"/>
            <w:vAlign w:val="center"/>
          </w:tcPr>
          <w:p w14:paraId="634EC0BE">
            <w:pPr>
              <w:pStyle w:val="11"/>
              <w:spacing w:line="360" w:lineRule="auto"/>
              <w:jc w:val="left"/>
              <w:rPr>
                <w:rFonts w:hint="eastAsia" w:ascii="宋体" w:hAnsi="宋体" w:eastAsia="宋体" w:cs="宋体"/>
                <w:sz w:val="24"/>
                <w:szCs w:val="24"/>
                <w:lang w:eastAsia="zh-CN"/>
              </w:rPr>
            </w:pPr>
            <w:r>
              <w:rPr>
                <w:rFonts w:hint="eastAsia" w:hAnsi="宋体" w:cs="宋体"/>
                <w:kern w:val="0"/>
                <w:sz w:val="24"/>
                <w:szCs w:val="24"/>
                <w:lang w:eastAsia="zh-CN"/>
              </w:rPr>
              <w:t>乌鲁木齐市天山区某单位数字集群基站采购项目</w:t>
            </w:r>
          </w:p>
        </w:tc>
      </w:tr>
      <w:tr w14:paraId="3D5B7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73" w:type="dxa"/>
            <w:vMerge w:val="continue"/>
            <w:noWrap w:val="0"/>
            <w:vAlign w:val="center"/>
          </w:tcPr>
          <w:p w14:paraId="0F75DF9D">
            <w:pPr>
              <w:pStyle w:val="11"/>
              <w:jc w:val="center"/>
              <w:rPr>
                <w:rFonts w:hint="eastAsia" w:ascii="宋体" w:hAnsi="宋体" w:eastAsia="宋体" w:cs="宋体"/>
                <w:sz w:val="24"/>
                <w:szCs w:val="24"/>
              </w:rPr>
            </w:pPr>
          </w:p>
        </w:tc>
        <w:tc>
          <w:tcPr>
            <w:tcW w:w="1519" w:type="dxa"/>
            <w:noWrap w:val="0"/>
            <w:vAlign w:val="center"/>
          </w:tcPr>
          <w:p w14:paraId="11514DE8">
            <w:pPr>
              <w:pStyle w:val="11"/>
              <w:jc w:val="left"/>
              <w:rPr>
                <w:rFonts w:hint="eastAsia" w:ascii="宋体" w:hAnsi="宋体" w:eastAsia="宋体" w:cs="宋体"/>
                <w:sz w:val="24"/>
                <w:szCs w:val="24"/>
              </w:rPr>
            </w:pPr>
            <w:r>
              <w:rPr>
                <w:rFonts w:hint="eastAsia" w:ascii="宋体" w:hAnsi="宋体" w:eastAsia="宋体" w:cs="宋体"/>
                <w:sz w:val="24"/>
                <w:szCs w:val="24"/>
              </w:rPr>
              <w:t>采购预算</w:t>
            </w:r>
          </w:p>
        </w:tc>
        <w:tc>
          <w:tcPr>
            <w:tcW w:w="7441" w:type="dxa"/>
            <w:noWrap w:val="0"/>
            <w:vAlign w:val="center"/>
          </w:tcPr>
          <w:p w14:paraId="1D448323">
            <w:pPr>
              <w:pStyle w:val="11"/>
              <w:spacing w:line="360" w:lineRule="auto"/>
              <w:jc w:val="left"/>
              <w:rPr>
                <w:rFonts w:hint="eastAsia" w:ascii="宋体" w:hAnsi="宋体" w:eastAsia="宋体" w:cs="宋体"/>
                <w:kern w:val="0"/>
                <w:sz w:val="24"/>
                <w:szCs w:val="24"/>
              </w:rPr>
            </w:pPr>
            <w:r>
              <w:rPr>
                <w:rFonts w:hint="eastAsia" w:hAnsi="宋体" w:cs="宋体"/>
                <w:kern w:val="0"/>
                <w:sz w:val="24"/>
                <w:szCs w:val="24"/>
                <w:lang w:val="en-US" w:eastAsia="zh-CN"/>
              </w:rPr>
              <w:t>1198500</w:t>
            </w:r>
            <w:r>
              <w:rPr>
                <w:rFonts w:hint="eastAsia" w:ascii="宋体" w:hAnsi="宋体" w:eastAsia="宋体" w:cs="宋体"/>
                <w:kern w:val="0"/>
                <w:sz w:val="24"/>
                <w:szCs w:val="24"/>
              </w:rPr>
              <w:t>元；</w:t>
            </w:r>
          </w:p>
        </w:tc>
      </w:tr>
      <w:tr w14:paraId="0272E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73" w:type="dxa"/>
            <w:vMerge w:val="continue"/>
            <w:noWrap w:val="0"/>
            <w:vAlign w:val="center"/>
          </w:tcPr>
          <w:p w14:paraId="4253418D">
            <w:pPr>
              <w:pStyle w:val="11"/>
              <w:jc w:val="center"/>
              <w:rPr>
                <w:rFonts w:hint="eastAsia" w:ascii="宋体" w:hAnsi="宋体" w:eastAsia="宋体" w:cs="宋体"/>
                <w:sz w:val="24"/>
                <w:szCs w:val="24"/>
              </w:rPr>
            </w:pPr>
          </w:p>
        </w:tc>
        <w:tc>
          <w:tcPr>
            <w:tcW w:w="1519" w:type="dxa"/>
            <w:noWrap w:val="0"/>
            <w:vAlign w:val="center"/>
          </w:tcPr>
          <w:p w14:paraId="7122002C">
            <w:pPr>
              <w:pStyle w:val="11"/>
              <w:jc w:val="left"/>
              <w:rPr>
                <w:rFonts w:hint="eastAsia" w:ascii="宋体" w:hAnsi="宋体" w:eastAsia="宋体" w:cs="宋体"/>
                <w:sz w:val="24"/>
                <w:szCs w:val="24"/>
              </w:rPr>
            </w:pPr>
            <w:r>
              <w:rPr>
                <w:rFonts w:hint="eastAsia" w:ascii="宋体" w:hAnsi="宋体" w:eastAsia="宋体" w:cs="宋体"/>
                <w:sz w:val="24"/>
                <w:szCs w:val="24"/>
              </w:rPr>
              <w:t>最高限价</w:t>
            </w:r>
          </w:p>
        </w:tc>
        <w:tc>
          <w:tcPr>
            <w:tcW w:w="7441" w:type="dxa"/>
            <w:noWrap w:val="0"/>
            <w:vAlign w:val="center"/>
          </w:tcPr>
          <w:p w14:paraId="1703854B">
            <w:pPr>
              <w:pStyle w:val="11"/>
              <w:spacing w:line="360" w:lineRule="auto"/>
              <w:jc w:val="left"/>
              <w:rPr>
                <w:rFonts w:hint="eastAsia" w:ascii="宋体" w:hAnsi="宋体" w:eastAsia="宋体" w:cs="宋体"/>
                <w:kern w:val="0"/>
                <w:sz w:val="24"/>
                <w:szCs w:val="24"/>
              </w:rPr>
            </w:pPr>
            <w:r>
              <w:rPr>
                <w:rFonts w:hint="eastAsia" w:hAnsi="宋体" w:cs="宋体"/>
                <w:sz w:val="24"/>
                <w:szCs w:val="24"/>
                <w:lang w:val="en-US" w:eastAsia="zh-CN"/>
              </w:rPr>
              <w:t>1198500</w:t>
            </w:r>
            <w:r>
              <w:rPr>
                <w:rFonts w:hint="eastAsia" w:ascii="宋体" w:hAnsi="宋体" w:eastAsia="宋体" w:cs="宋体"/>
                <w:kern w:val="0"/>
                <w:sz w:val="24"/>
                <w:szCs w:val="24"/>
              </w:rPr>
              <w:t>元；</w:t>
            </w:r>
          </w:p>
        </w:tc>
      </w:tr>
      <w:tr w14:paraId="6498B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73" w:type="dxa"/>
            <w:vMerge w:val="continue"/>
            <w:noWrap w:val="0"/>
            <w:vAlign w:val="center"/>
          </w:tcPr>
          <w:p w14:paraId="61E8F1C7">
            <w:pPr>
              <w:pStyle w:val="11"/>
              <w:jc w:val="center"/>
              <w:rPr>
                <w:rFonts w:hint="eastAsia" w:ascii="宋体" w:hAnsi="宋体" w:eastAsia="宋体" w:cs="宋体"/>
                <w:sz w:val="24"/>
                <w:szCs w:val="24"/>
              </w:rPr>
            </w:pPr>
          </w:p>
        </w:tc>
        <w:tc>
          <w:tcPr>
            <w:tcW w:w="1519" w:type="dxa"/>
            <w:noWrap w:val="0"/>
            <w:vAlign w:val="center"/>
          </w:tcPr>
          <w:p w14:paraId="52BB8FF5">
            <w:pPr>
              <w:pStyle w:val="11"/>
              <w:jc w:val="left"/>
              <w:rPr>
                <w:rFonts w:hint="eastAsia" w:ascii="宋体" w:hAnsi="宋体" w:eastAsia="宋体" w:cs="宋体"/>
                <w:sz w:val="24"/>
                <w:szCs w:val="24"/>
              </w:rPr>
            </w:pPr>
            <w:r>
              <w:rPr>
                <w:rFonts w:hint="eastAsia" w:ascii="宋体" w:hAnsi="宋体" w:eastAsia="宋体" w:cs="宋体"/>
                <w:sz w:val="24"/>
                <w:szCs w:val="24"/>
              </w:rPr>
              <w:t>项目编号</w:t>
            </w:r>
          </w:p>
        </w:tc>
        <w:tc>
          <w:tcPr>
            <w:tcW w:w="7441" w:type="dxa"/>
            <w:noWrap w:val="0"/>
            <w:vAlign w:val="center"/>
          </w:tcPr>
          <w:p w14:paraId="10788F48">
            <w:pPr>
              <w:pStyle w:val="11"/>
              <w:spacing w:line="360" w:lineRule="auto"/>
              <w:jc w:val="left"/>
              <w:rPr>
                <w:rFonts w:hint="eastAsia" w:ascii="宋体" w:hAnsi="宋体" w:eastAsia="宋体" w:cs="宋体"/>
                <w:kern w:val="0"/>
                <w:sz w:val="24"/>
                <w:szCs w:val="24"/>
                <w:lang w:eastAsia="zh-CN"/>
              </w:rPr>
            </w:pPr>
            <w:r>
              <w:rPr>
                <w:rFonts w:hint="eastAsia" w:hAnsi="宋体" w:cs="宋体"/>
                <w:kern w:val="0"/>
                <w:sz w:val="24"/>
                <w:szCs w:val="24"/>
                <w:lang w:eastAsia="zh-CN"/>
              </w:rPr>
              <w:t>金采招字[2026]XJJZC-045</w:t>
            </w:r>
          </w:p>
        </w:tc>
      </w:tr>
      <w:tr w14:paraId="0931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3" w:type="dxa"/>
            <w:vMerge w:val="continue"/>
            <w:noWrap w:val="0"/>
            <w:vAlign w:val="center"/>
          </w:tcPr>
          <w:p w14:paraId="683DD439">
            <w:pPr>
              <w:pStyle w:val="11"/>
              <w:jc w:val="center"/>
              <w:rPr>
                <w:rFonts w:hint="eastAsia" w:ascii="宋体" w:hAnsi="宋体" w:eastAsia="宋体" w:cs="宋体"/>
                <w:color w:val="000000"/>
                <w:sz w:val="24"/>
                <w:szCs w:val="24"/>
              </w:rPr>
            </w:pPr>
          </w:p>
        </w:tc>
        <w:tc>
          <w:tcPr>
            <w:tcW w:w="1519" w:type="dxa"/>
            <w:noWrap w:val="0"/>
            <w:vAlign w:val="center"/>
          </w:tcPr>
          <w:p w14:paraId="2FF6B97E">
            <w:pPr>
              <w:pStyle w:val="11"/>
              <w:jc w:val="left"/>
              <w:rPr>
                <w:rFonts w:hint="eastAsia" w:ascii="宋体" w:hAnsi="宋体" w:eastAsia="宋体" w:cs="宋体"/>
                <w:color w:val="000000"/>
                <w:sz w:val="24"/>
                <w:szCs w:val="24"/>
              </w:rPr>
            </w:pPr>
            <w:r>
              <w:rPr>
                <w:rFonts w:hint="eastAsia" w:ascii="宋体" w:hAnsi="宋体" w:eastAsia="宋体" w:cs="宋体"/>
                <w:color w:val="000000"/>
                <w:sz w:val="24"/>
                <w:szCs w:val="24"/>
              </w:rPr>
              <w:t>公告媒体</w:t>
            </w:r>
          </w:p>
        </w:tc>
        <w:tc>
          <w:tcPr>
            <w:tcW w:w="7441" w:type="dxa"/>
            <w:noWrap w:val="0"/>
            <w:vAlign w:val="center"/>
          </w:tcPr>
          <w:p w14:paraId="72E5CA86">
            <w:pPr>
              <w:pStyle w:val="11"/>
              <w:spacing w:line="360" w:lineRule="auto"/>
              <w:jc w:val="left"/>
              <w:rPr>
                <w:rFonts w:hint="eastAsia" w:ascii="宋体" w:hAnsi="宋体" w:eastAsia="宋体" w:cs="宋体"/>
                <w:color w:val="000000"/>
                <w:sz w:val="24"/>
                <w:szCs w:val="24"/>
              </w:rPr>
            </w:pPr>
            <w:r>
              <w:rPr>
                <w:rFonts w:hint="eastAsia" w:ascii="宋体" w:hAnsi="宋体" w:eastAsia="宋体" w:cs="宋体"/>
                <w:sz w:val="24"/>
                <w:szCs w:val="24"/>
              </w:rPr>
              <w:t>新疆政府采购网</w:t>
            </w:r>
          </w:p>
        </w:tc>
      </w:tr>
      <w:tr w14:paraId="66DBF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973" w:type="dxa"/>
            <w:noWrap w:val="0"/>
            <w:vAlign w:val="center"/>
          </w:tcPr>
          <w:p w14:paraId="1DA4F262">
            <w:pPr>
              <w:pStyle w:val="11"/>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519" w:type="dxa"/>
            <w:noWrap w:val="0"/>
            <w:vAlign w:val="center"/>
          </w:tcPr>
          <w:p w14:paraId="3772E1ED">
            <w:pPr>
              <w:pStyle w:val="11"/>
              <w:jc w:val="left"/>
              <w:rPr>
                <w:rFonts w:hint="eastAsia" w:ascii="宋体" w:hAnsi="宋体" w:eastAsia="宋体" w:cs="宋体"/>
                <w:color w:val="000000"/>
                <w:sz w:val="24"/>
                <w:szCs w:val="24"/>
              </w:rPr>
            </w:pPr>
            <w:r>
              <w:rPr>
                <w:rFonts w:hint="eastAsia" w:ascii="宋体" w:hAnsi="宋体" w:eastAsia="宋体" w:cs="宋体"/>
                <w:color w:val="000000"/>
                <w:sz w:val="24"/>
                <w:szCs w:val="24"/>
              </w:rPr>
              <w:t>采购人</w:t>
            </w:r>
          </w:p>
        </w:tc>
        <w:tc>
          <w:tcPr>
            <w:tcW w:w="7441" w:type="dxa"/>
            <w:noWrap w:val="0"/>
            <w:vAlign w:val="center"/>
          </w:tcPr>
          <w:p w14:paraId="0AED6A12">
            <w:pPr>
              <w:pStyle w:val="11"/>
              <w:spacing w:line="360" w:lineRule="auto"/>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名称：</w:t>
            </w:r>
            <w:r>
              <w:rPr>
                <w:rFonts w:hint="eastAsia" w:hAnsi="宋体" w:cs="宋体"/>
                <w:color w:val="000000"/>
                <w:kern w:val="0"/>
                <w:sz w:val="24"/>
                <w:szCs w:val="24"/>
                <w:lang w:eastAsia="zh-CN"/>
              </w:rPr>
              <w:t>乌鲁木齐市天山区某单位</w:t>
            </w:r>
          </w:p>
          <w:p w14:paraId="105434DF">
            <w:pPr>
              <w:pStyle w:val="11"/>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地址：</w:t>
            </w:r>
            <w:r>
              <w:rPr>
                <w:rFonts w:hint="eastAsia" w:ascii="宋体" w:hAnsi="宋体" w:eastAsia="宋体" w:cs="宋体"/>
                <w:color w:val="000000"/>
                <w:kern w:val="0"/>
                <w:sz w:val="24"/>
                <w:szCs w:val="24"/>
              </w:rPr>
              <w:t>乌鲁木齐市天山区团结路966号</w:t>
            </w:r>
          </w:p>
          <w:p w14:paraId="5262BACD">
            <w:pPr>
              <w:pStyle w:val="11"/>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电话：</w:t>
            </w:r>
            <w:r>
              <w:rPr>
                <w:rFonts w:hint="eastAsia" w:ascii="宋体" w:hAnsi="宋体" w:eastAsia="宋体" w:cs="宋体"/>
                <w:color w:val="000000"/>
                <w:kern w:val="0"/>
                <w:sz w:val="24"/>
                <w:szCs w:val="24"/>
              </w:rPr>
              <w:t>0991-2505071</w:t>
            </w:r>
          </w:p>
          <w:p w14:paraId="6CCF824E">
            <w:pPr>
              <w:pStyle w:val="11"/>
              <w:spacing w:line="360" w:lineRule="auto"/>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联系人：</w:t>
            </w:r>
            <w:r>
              <w:rPr>
                <w:rFonts w:hint="eastAsia" w:ascii="宋体" w:hAnsi="宋体" w:eastAsia="宋体" w:cs="宋体"/>
                <w:color w:val="000000"/>
                <w:kern w:val="0"/>
                <w:sz w:val="24"/>
                <w:szCs w:val="24"/>
              </w:rPr>
              <w:t>王</w:t>
            </w:r>
            <w:r>
              <w:rPr>
                <w:rFonts w:hint="eastAsia" w:hAnsi="宋体" w:cs="宋体"/>
                <w:color w:val="000000"/>
                <w:kern w:val="0"/>
                <w:sz w:val="24"/>
                <w:szCs w:val="24"/>
                <w:lang w:val="en-US" w:eastAsia="zh-CN"/>
              </w:rPr>
              <w:t>先生</w:t>
            </w:r>
          </w:p>
        </w:tc>
      </w:tr>
      <w:tr w14:paraId="53612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973" w:type="dxa"/>
            <w:noWrap w:val="0"/>
            <w:vAlign w:val="center"/>
          </w:tcPr>
          <w:p w14:paraId="16815496">
            <w:pPr>
              <w:pStyle w:val="11"/>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519" w:type="dxa"/>
            <w:noWrap w:val="0"/>
            <w:vAlign w:val="center"/>
          </w:tcPr>
          <w:p w14:paraId="4913B19C">
            <w:pPr>
              <w:pStyle w:val="11"/>
              <w:jc w:val="left"/>
              <w:rPr>
                <w:rFonts w:hint="eastAsia" w:ascii="宋体" w:hAnsi="宋体" w:eastAsia="宋体" w:cs="宋体"/>
                <w:color w:val="000000"/>
                <w:sz w:val="24"/>
                <w:szCs w:val="24"/>
              </w:rPr>
            </w:pPr>
            <w:r>
              <w:rPr>
                <w:rFonts w:hint="eastAsia" w:ascii="宋体" w:hAnsi="宋体" w:eastAsia="宋体" w:cs="宋体"/>
                <w:color w:val="000000"/>
                <w:sz w:val="24"/>
                <w:szCs w:val="24"/>
              </w:rPr>
              <w:t>采购代理机构</w:t>
            </w:r>
          </w:p>
        </w:tc>
        <w:tc>
          <w:tcPr>
            <w:tcW w:w="7441" w:type="dxa"/>
            <w:noWrap w:val="0"/>
            <w:vAlign w:val="center"/>
          </w:tcPr>
          <w:p w14:paraId="01089679">
            <w:pPr>
              <w:pStyle w:val="11"/>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名称：新疆金正建设工程管理有限公司</w:t>
            </w:r>
          </w:p>
          <w:p w14:paraId="73600EF5">
            <w:pPr>
              <w:pStyle w:val="11"/>
              <w:spacing w:line="360" w:lineRule="auto"/>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地址：</w:t>
            </w:r>
            <w:r>
              <w:rPr>
                <w:rFonts w:hint="eastAsia" w:hAnsi="宋体" w:eastAsia="宋体" w:cs="宋体"/>
                <w:color w:val="000000"/>
                <w:sz w:val="24"/>
                <w:szCs w:val="24"/>
                <w:lang w:eastAsia="zh-CN"/>
              </w:rPr>
              <w:t>乌鲁木齐市水磨沟区南湖南路66号水清木华A座6层</w:t>
            </w:r>
          </w:p>
          <w:p w14:paraId="79E90FD8">
            <w:pPr>
              <w:widowControl/>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sz w:val="24"/>
                <w:szCs w:val="24"/>
              </w:rPr>
              <w:t>电话：0991-4508367、</w:t>
            </w:r>
            <w:r>
              <w:rPr>
                <w:rFonts w:hint="eastAsia" w:ascii="宋体" w:hAnsi="宋体" w:eastAsia="宋体" w:cs="宋体"/>
                <w:color w:val="000000"/>
                <w:sz w:val="24"/>
                <w:szCs w:val="24"/>
                <w:lang w:eastAsia="zh-CN"/>
              </w:rPr>
              <w:t>15699198804</w:t>
            </w:r>
          </w:p>
          <w:p w14:paraId="402C6B2E">
            <w:pPr>
              <w:pStyle w:val="11"/>
              <w:spacing w:line="360" w:lineRule="auto"/>
              <w:jc w:val="left"/>
              <w:rPr>
                <w:rFonts w:hint="default" w:ascii="宋体" w:hAnsi="宋体" w:eastAsia="宋体" w:cs="宋体"/>
                <w:color w:val="000000"/>
                <w:sz w:val="24"/>
                <w:szCs w:val="24"/>
                <w:lang w:val="en-US"/>
              </w:rPr>
            </w:pPr>
            <w:r>
              <w:rPr>
                <w:rFonts w:hint="eastAsia" w:ascii="宋体" w:hAnsi="宋体" w:eastAsia="宋体" w:cs="宋体"/>
                <w:color w:val="000000"/>
                <w:sz w:val="24"/>
                <w:szCs w:val="24"/>
              </w:rPr>
              <w:t>联系人：</w:t>
            </w:r>
            <w:r>
              <w:rPr>
                <w:rFonts w:hint="eastAsia" w:hAnsi="宋体" w:eastAsia="宋体" w:cs="宋体"/>
                <w:color w:val="000000"/>
                <w:sz w:val="24"/>
                <w:szCs w:val="24"/>
                <w:lang w:eastAsia="zh-CN"/>
              </w:rPr>
              <w:t>顾玮婷</w:t>
            </w:r>
          </w:p>
        </w:tc>
      </w:tr>
      <w:tr w14:paraId="665D7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 w:type="dxa"/>
            <w:noWrap w:val="0"/>
            <w:vAlign w:val="center"/>
          </w:tcPr>
          <w:p w14:paraId="6E19D3F0">
            <w:pPr>
              <w:pStyle w:val="11"/>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1519" w:type="dxa"/>
            <w:noWrap w:val="0"/>
            <w:vAlign w:val="center"/>
          </w:tcPr>
          <w:p w14:paraId="4B91B07B">
            <w:pPr>
              <w:pStyle w:val="11"/>
              <w:jc w:val="left"/>
              <w:rPr>
                <w:rFonts w:hint="eastAsia" w:ascii="宋体" w:hAnsi="宋体" w:eastAsia="宋体" w:cs="宋体"/>
                <w:color w:val="000000"/>
                <w:sz w:val="24"/>
                <w:szCs w:val="24"/>
              </w:rPr>
            </w:pPr>
            <w:r>
              <w:rPr>
                <w:rFonts w:hint="eastAsia" w:ascii="宋体" w:hAnsi="宋体" w:eastAsia="宋体" w:cs="宋体"/>
                <w:color w:val="000000"/>
                <w:sz w:val="24"/>
                <w:szCs w:val="24"/>
              </w:rPr>
              <w:t>供应商资格条件</w:t>
            </w:r>
          </w:p>
        </w:tc>
        <w:tc>
          <w:tcPr>
            <w:tcW w:w="7441" w:type="dxa"/>
            <w:noWrap w:val="0"/>
            <w:vAlign w:val="center"/>
          </w:tcPr>
          <w:p w14:paraId="3463B78D">
            <w:pPr>
              <w:adjustRightInd w:val="0"/>
              <w:snapToGrid w:val="0"/>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1.满足《中华人民共和国政府采购法》第二十二条规定；</w:t>
            </w:r>
          </w:p>
          <w:p w14:paraId="12A15D7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2.落实政府采购政策需满足的资格要求：</w:t>
            </w:r>
          </w:p>
          <w:p w14:paraId="00EED93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符合政府采购优先（节约能源、保护环境）采购政策及促进中小企业（监狱企业、残疾人福利性单位）发展政策的，依据规定给予评审优惠。</w:t>
            </w:r>
          </w:p>
          <w:p w14:paraId="1B106B08">
            <w:pPr>
              <w:adjustRightInd w:val="0"/>
              <w:snapToGrid w:val="0"/>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3.本项目的特定资格要求：</w:t>
            </w:r>
          </w:p>
          <w:p w14:paraId="01426958">
            <w:pPr>
              <w:pStyle w:val="11"/>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none"/>
              </w:rPr>
              <w:t>（1）凡拟参加本次招标项目的</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须具有良好的信誉，未在“信用中国”（www.creditchina.gov.cn）被列入重大税收违法失信主体、“中国执行信息公开网”（http://zxgk.court.gov.cn/）被列入失信被执行人、“中国政府采购网”（www.ccgp.gov.cn）网站上被列入政府采购严重违法失信行为记录名单（尚在处罚期内的）；</w:t>
            </w:r>
          </w:p>
        </w:tc>
      </w:tr>
      <w:tr w14:paraId="44A4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73" w:type="dxa"/>
            <w:noWrap w:val="0"/>
            <w:vAlign w:val="center"/>
          </w:tcPr>
          <w:p w14:paraId="49B6F3A8">
            <w:pPr>
              <w:pStyle w:val="11"/>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1519" w:type="dxa"/>
            <w:noWrap w:val="0"/>
            <w:vAlign w:val="center"/>
          </w:tcPr>
          <w:p w14:paraId="1A0E094B">
            <w:pPr>
              <w:pStyle w:val="11"/>
              <w:jc w:val="left"/>
              <w:rPr>
                <w:rFonts w:hint="eastAsia" w:ascii="宋体" w:hAnsi="宋体" w:eastAsia="宋体" w:cs="宋体"/>
                <w:color w:val="000000"/>
                <w:sz w:val="24"/>
                <w:szCs w:val="24"/>
              </w:rPr>
            </w:pPr>
            <w:r>
              <w:rPr>
                <w:rFonts w:hint="eastAsia" w:ascii="宋体" w:hAnsi="宋体" w:eastAsia="宋体" w:cs="宋体"/>
                <w:color w:val="000000"/>
                <w:sz w:val="24"/>
                <w:szCs w:val="24"/>
              </w:rPr>
              <w:t>项目现场勘察</w:t>
            </w:r>
          </w:p>
        </w:tc>
        <w:tc>
          <w:tcPr>
            <w:tcW w:w="7441" w:type="dxa"/>
            <w:noWrap w:val="0"/>
            <w:vAlign w:val="center"/>
          </w:tcPr>
          <w:p w14:paraId="6266274E">
            <w:pPr>
              <w:pStyle w:val="7"/>
              <w:ind w:left="1440" w:hanging="1440" w:hangingChars="600"/>
              <w:rPr>
                <w:rFonts w:hint="eastAsia" w:ascii="宋体" w:hAnsi="宋体" w:eastAsia="宋体" w:cs="宋体"/>
                <w:color w:val="000000"/>
                <w:sz w:val="24"/>
                <w:szCs w:val="24"/>
              </w:rPr>
            </w:pP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eq \o\ac(□,√)</w:instrTex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不组织</w:t>
            </w:r>
          </w:p>
          <w:p w14:paraId="7966E8D2">
            <w:pPr>
              <w:pStyle w:val="11"/>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□组织</w:t>
            </w:r>
          </w:p>
        </w:tc>
      </w:tr>
      <w:tr w14:paraId="1D95F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973" w:type="dxa"/>
            <w:noWrap w:val="0"/>
            <w:vAlign w:val="center"/>
          </w:tcPr>
          <w:p w14:paraId="15DB3A15">
            <w:pPr>
              <w:pStyle w:val="11"/>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1519" w:type="dxa"/>
            <w:noWrap w:val="0"/>
            <w:vAlign w:val="center"/>
          </w:tcPr>
          <w:p w14:paraId="3D30E372">
            <w:pPr>
              <w:pStyle w:val="11"/>
              <w:jc w:val="left"/>
              <w:rPr>
                <w:rFonts w:hint="eastAsia" w:ascii="宋体" w:hAnsi="宋体" w:eastAsia="宋体" w:cs="宋体"/>
                <w:color w:val="000000"/>
                <w:sz w:val="24"/>
                <w:szCs w:val="24"/>
              </w:rPr>
            </w:pPr>
            <w:r>
              <w:rPr>
                <w:rFonts w:hint="eastAsia" w:ascii="宋体" w:hAnsi="宋体" w:eastAsia="宋体" w:cs="宋体"/>
                <w:color w:val="000000"/>
                <w:sz w:val="24"/>
                <w:szCs w:val="24"/>
              </w:rPr>
              <w:t>联合体投标</w:t>
            </w:r>
          </w:p>
        </w:tc>
        <w:tc>
          <w:tcPr>
            <w:tcW w:w="7441" w:type="dxa"/>
            <w:noWrap w:val="0"/>
            <w:vAlign w:val="center"/>
          </w:tcPr>
          <w:p w14:paraId="46B80C63">
            <w:pPr>
              <w:pStyle w:val="11"/>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eq \o\ac(□,√)</w:instrTex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不接受</w:t>
            </w:r>
          </w:p>
          <w:p w14:paraId="7E1F7F51">
            <w:pPr>
              <w:pStyle w:val="11"/>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□接受</w:t>
            </w:r>
          </w:p>
          <w:p w14:paraId="308A3427">
            <w:pPr>
              <w:pStyle w:val="11"/>
              <w:spacing w:line="360" w:lineRule="auto"/>
              <w:jc w:val="left"/>
              <w:rPr>
                <w:rFonts w:hint="eastAsia" w:ascii="宋体" w:hAnsi="宋体" w:eastAsia="宋体" w:cs="宋体"/>
                <w:color w:val="000000"/>
                <w:sz w:val="24"/>
                <w:szCs w:val="24"/>
              </w:rPr>
            </w:pPr>
            <w:r>
              <w:rPr>
                <w:rFonts w:hint="eastAsia" w:ascii="宋体" w:hAnsi="宋体" w:eastAsia="宋体" w:cs="宋体"/>
                <w:b/>
                <w:color w:val="000000"/>
                <w:sz w:val="24"/>
                <w:szCs w:val="24"/>
              </w:rPr>
              <w:t>注:本项目不得分包、不得转包</w:t>
            </w:r>
          </w:p>
        </w:tc>
      </w:tr>
      <w:tr w14:paraId="3BB4E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973" w:type="dxa"/>
            <w:noWrap w:val="0"/>
            <w:vAlign w:val="center"/>
          </w:tcPr>
          <w:p w14:paraId="125D556E">
            <w:pPr>
              <w:pStyle w:val="11"/>
              <w:jc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1519" w:type="dxa"/>
            <w:noWrap w:val="0"/>
            <w:vAlign w:val="center"/>
          </w:tcPr>
          <w:p w14:paraId="4BCCAB58">
            <w:pPr>
              <w:pStyle w:val="11"/>
              <w:jc w:val="left"/>
              <w:rPr>
                <w:rFonts w:hint="eastAsia" w:ascii="宋体" w:hAnsi="宋体" w:eastAsia="宋体" w:cs="宋体"/>
                <w:color w:val="000000"/>
                <w:sz w:val="24"/>
                <w:szCs w:val="24"/>
              </w:rPr>
            </w:pPr>
            <w:r>
              <w:rPr>
                <w:rFonts w:hint="eastAsia" w:ascii="宋体" w:hAnsi="宋体" w:eastAsia="宋体" w:cs="宋体"/>
                <w:color w:val="000000"/>
                <w:sz w:val="24"/>
                <w:szCs w:val="24"/>
              </w:rPr>
              <w:t>招标范围</w:t>
            </w:r>
          </w:p>
        </w:tc>
        <w:tc>
          <w:tcPr>
            <w:tcW w:w="7441" w:type="dxa"/>
            <w:noWrap w:val="0"/>
            <w:vAlign w:val="center"/>
          </w:tcPr>
          <w:p w14:paraId="12095866">
            <w:pPr>
              <w:pStyle w:val="11"/>
              <w:jc w:val="left"/>
              <w:rPr>
                <w:rFonts w:hint="eastAsia" w:ascii="宋体" w:hAnsi="宋体" w:eastAsia="宋体" w:cs="宋体"/>
                <w:color w:val="000000"/>
                <w:sz w:val="24"/>
                <w:szCs w:val="24"/>
              </w:rPr>
            </w:pPr>
            <w:r>
              <w:rPr>
                <w:rFonts w:hint="eastAsia" w:ascii="宋体" w:hAnsi="宋体" w:eastAsia="宋体" w:cs="宋体"/>
                <w:color w:val="000000"/>
                <w:sz w:val="24"/>
                <w:szCs w:val="24"/>
              </w:rPr>
              <w:t>招标文件及补充文件中所要求的全部要工作内容：包括供货、运输、验收、质保及售后等。</w:t>
            </w:r>
          </w:p>
        </w:tc>
      </w:tr>
      <w:tr w14:paraId="0159D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973" w:type="dxa"/>
            <w:noWrap w:val="0"/>
            <w:vAlign w:val="center"/>
          </w:tcPr>
          <w:p w14:paraId="04556728">
            <w:pPr>
              <w:pStyle w:val="11"/>
              <w:jc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1519" w:type="dxa"/>
            <w:noWrap w:val="0"/>
            <w:vAlign w:val="center"/>
          </w:tcPr>
          <w:p w14:paraId="5DF695F1">
            <w:pPr>
              <w:pStyle w:val="11"/>
              <w:jc w:val="left"/>
              <w:rPr>
                <w:rFonts w:hint="eastAsia" w:ascii="宋体" w:hAnsi="宋体" w:eastAsia="宋体" w:cs="宋体"/>
                <w:color w:val="000000"/>
                <w:sz w:val="24"/>
                <w:szCs w:val="24"/>
              </w:rPr>
            </w:pPr>
            <w:r>
              <w:rPr>
                <w:rFonts w:hint="eastAsia" w:ascii="宋体" w:hAnsi="宋体" w:eastAsia="宋体" w:cs="宋体"/>
                <w:color w:val="000000"/>
                <w:sz w:val="24"/>
                <w:szCs w:val="24"/>
              </w:rPr>
              <w:t>澄清或者修改时间</w:t>
            </w:r>
          </w:p>
        </w:tc>
        <w:tc>
          <w:tcPr>
            <w:tcW w:w="7441" w:type="dxa"/>
            <w:noWrap w:val="0"/>
            <w:vAlign w:val="center"/>
          </w:tcPr>
          <w:p w14:paraId="1AFF77EB">
            <w:pPr>
              <w:pStyle w:val="11"/>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投标截止时间15日前</w:t>
            </w:r>
          </w:p>
        </w:tc>
      </w:tr>
      <w:tr w14:paraId="0C843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73" w:type="dxa"/>
            <w:noWrap w:val="0"/>
            <w:vAlign w:val="center"/>
          </w:tcPr>
          <w:p w14:paraId="7AC4245F">
            <w:pPr>
              <w:pStyle w:val="11"/>
              <w:jc w:val="center"/>
              <w:rPr>
                <w:rFonts w:hint="eastAsia" w:ascii="宋体" w:hAnsi="宋体" w:eastAsia="宋体" w:cs="宋体"/>
                <w:color w:val="000000"/>
                <w:sz w:val="24"/>
                <w:szCs w:val="24"/>
              </w:rPr>
            </w:pPr>
            <w:r>
              <w:rPr>
                <w:rFonts w:hint="eastAsia" w:ascii="宋体" w:hAnsi="宋体" w:eastAsia="宋体" w:cs="宋体"/>
                <w:color w:val="000000"/>
                <w:sz w:val="24"/>
                <w:szCs w:val="24"/>
              </w:rPr>
              <w:t>9</w:t>
            </w:r>
          </w:p>
        </w:tc>
        <w:tc>
          <w:tcPr>
            <w:tcW w:w="1519" w:type="dxa"/>
            <w:noWrap w:val="0"/>
            <w:vAlign w:val="center"/>
          </w:tcPr>
          <w:p w14:paraId="2A9E7039">
            <w:pPr>
              <w:pStyle w:val="11"/>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提交投标文件的截止时间、地点</w:t>
            </w:r>
          </w:p>
        </w:tc>
        <w:tc>
          <w:tcPr>
            <w:tcW w:w="7441" w:type="dxa"/>
            <w:noWrap w:val="0"/>
            <w:vAlign w:val="center"/>
          </w:tcPr>
          <w:p w14:paraId="7CB788B5">
            <w:pPr>
              <w:pStyle w:val="11"/>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时间：</w:t>
            </w:r>
            <w:r>
              <w:rPr>
                <w:rFonts w:hint="eastAsia" w:hAnsi="宋体" w:cs="宋体"/>
                <w:sz w:val="24"/>
                <w:szCs w:val="24"/>
                <w:highlight w:val="none"/>
                <w:lang w:eastAsia="zh-CN"/>
              </w:rPr>
              <w:t>2026年</w:t>
            </w:r>
            <w:r>
              <w:rPr>
                <w:rFonts w:hint="eastAsia" w:hAnsi="宋体" w:cs="宋体"/>
                <w:sz w:val="24"/>
                <w:szCs w:val="24"/>
                <w:highlight w:val="none"/>
                <w:lang w:val="en-US" w:eastAsia="zh-CN"/>
              </w:rPr>
              <w:t>4</w:t>
            </w:r>
            <w:r>
              <w:rPr>
                <w:rFonts w:hint="eastAsia" w:hAnsi="宋体" w:cs="宋体"/>
                <w:sz w:val="24"/>
                <w:szCs w:val="24"/>
                <w:highlight w:val="none"/>
                <w:lang w:eastAsia="zh-CN"/>
              </w:rPr>
              <w:t>月</w:t>
            </w:r>
            <w:r>
              <w:rPr>
                <w:rFonts w:hint="eastAsia" w:hAnsi="宋体" w:cs="宋体"/>
                <w:sz w:val="24"/>
                <w:szCs w:val="24"/>
                <w:highlight w:val="none"/>
                <w:lang w:val="en-US" w:eastAsia="zh-CN"/>
              </w:rPr>
              <w:t>30</w:t>
            </w:r>
            <w:r>
              <w:rPr>
                <w:rFonts w:hint="eastAsia" w:hAnsi="宋体" w:cs="宋体"/>
                <w:sz w:val="24"/>
                <w:szCs w:val="24"/>
                <w:highlight w:val="none"/>
                <w:lang w:eastAsia="zh-CN"/>
              </w:rPr>
              <w:t>日上午11时00分</w:t>
            </w:r>
          </w:p>
          <w:p w14:paraId="4097D7A9">
            <w:pPr>
              <w:pStyle w:val="11"/>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地点：</w:t>
            </w:r>
            <w:r>
              <w:rPr>
                <w:rFonts w:hint="eastAsia" w:ascii="宋体" w:hAnsi="宋体" w:cs="Courier New"/>
                <w:color w:val="000000"/>
                <w:sz w:val="24"/>
                <w:szCs w:val="24"/>
                <w:highlight w:val="none"/>
                <w:lang w:eastAsia="zh-CN"/>
              </w:rPr>
              <w:t>政采云</w:t>
            </w:r>
            <w:r>
              <w:rPr>
                <w:rFonts w:hint="eastAsia" w:ascii="宋体" w:hAnsi="宋体" w:cs="Courier New"/>
                <w:color w:val="000000"/>
                <w:sz w:val="24"/>
                <w:szCs w:val="24"/>
                <w:highlight w:val="none"/>
                <w:lang w:val="en-US" w:eastAsia="zh-CN"/>
              </w:rPr>
              <w:t>平台</w:t>
            </w:r>
            <w:r>
              <w:rPr>
                <w:rFonts w:hint="eastAsia" w:ascii="宋体" w:hAnsi="宋体" w:cs="Courier New"/>
                <w:color w:val="000000"/>
                <w:sz w:val="24"/>
                <w:szCs w:val="24"/>
                <w:highlight w:val="none"/>
                <w:lang w:eastAsia="zh-CN"/>
              </w:rPr>
              <w:t>（https：//www.zcygov.cn/）</w:t>
            </w:r>
          </w:p>
        </w:tc>
      </w:tr>
      <w:tr w14:paraId="3A30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73" w:type="dxa"/>
            <w:noWrap w:val="0"/>
            <w:vAlign w:val="center"/>
          </w:tcPr>
          <w:p w14:paraId="37732C91">
            <w:pPr>
              <w:pStyle w:val="11"/>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1519" w:type="dxa"/>
            <w:noWrap w:val="0"/>
            <w:vAlign w:val="center"/>
          </w:tcPr>
          <w:p w14:paraId="61FFE576">
            <w:pPr>
              <w:pStyle w:val="11"/>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开标时间、地点</w:t>
            </w:r>
          </w:p>
        </w:tc>
        <w:tc>
          <w:tcPr>
            <w:tcW w:w="7441" w:type="dxa"/>
            <w:noWrap w:val="0"/>
            <w:vAlign w:val="center"/>
          </w:tcPr>
          <w:p w14:paraId="3222E7D8">
            <w:pPr>
              <w:pStyle w:val="11"/>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时间：</w:t>
            </w:r>
            <w:r>
              <w:rPr>
                <w:rFonts w:hint="eastAsia" w:hAnsi="宋体" w:cs="宋体"/>
                <w:sz w:val="24"/>
                <w:szCs w:val="24"/>
                <w:highlight w:val="none"/>
                <w:lang w:eastAsia="zh-CN"/>
              </w:rPr>
              <w:t>2026年</w:t>
            </w:r>
            <w:r>
              <w:rPr>
                <w:rFonts w:hint="eastAsia" w:hAnsi="宋体" w:cs="宋体"/>
                <w:sz w:val="24"/>
                <w:szCs w:val="24"/>
                <w:highlight w:val="none"/>
                <w:lang w:val="en-US" w:eastAsia="zh-CN"/>
              </w:rPr>
              <w:t>4</w:t>
            </w:r>
            <w:r>
              <w:rPr>
                <w:rFonts w:hint="eastAsia" w:hAnsi="宋体" w:cs="宋体"/>
                <w:sz w:val="24"/>
                <w:szCs w:val="24"/>
                <w:highlight w:val="none"/>
                <w:lang w:eastAsia="zh-CN"/>
              </w:rPr>
              <w:t>月</w:t>
            </w:r>
            <w:r>
              <w:rPr>
                <w:rFonts w:hint="eastAsia" w:hAnsi="宋体" w:cs="宋体"/>
                <w:sz w:val="24"/>
                <w:szCs w:val="24"/>
                <w:highlight w:val="none"/>
                <w:lang w:val="en-US" w:eastAsia="zh-CN"/>
              </w:rPr>
              <w:t>30</w:t>
            </w:r>
            <w:r>
              <w:rPr>
                <w:rFonts w:hint="eastAsia" w:hAnsi="宋体" w:cs="宋体"/>
                <w:sz w:val="24"/>
                <w:szCs w:val="24"/>
                <w:highlight w:val="none"/>
                <w:lang w:eastAsia="zh-CN"/>
              </w:rPr>
              <w:t>日上午11时00分</w:t>
            </w:r>
          </w:p>
          <w:p w14:paraId="72B3F32C">
            <w:pPr>
              <w:pStyle w:val="11"/>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地点：</w:t>
            </w:r>
            <w:r>
              <w:rPr>
                <w:rFonts w:hint="eastAsia" w:ascii="宋体" w:hAnsi="宋体" w:eastAsia="宋体" w:cs="宋体"/>
                <w:kern w:val="0"/>
                <w:sz w:val="24"/>
                <w:szCs w:val="24"/>
                <w:highlight w:val="none"/>
              </w:rPr>
              <w:t>政采云平台不见面开标大厅（本项目采用远程不见面交易的模式。采购当日，供应商无需到达采购现场，仅需在任意地点登录</w:t>
            </w:r>
            <w:r>
              <w:rPr>
                <w:rFonts w:hint="eastAsia" w:ascii="宋体" w:hAnsi="宋体" w:cs="Courier New"/>
                <w:color w:val="000000"/>
                <w:sz w:val="24"/>
                <w:szCs w:val="24"/>
                <w:highlight w:val="none"/>
                <w:lang w:eastAsia="zh-CN"/>
              </w:rPr>
              <w:t>政采云</w:t>
            </w:r>
            <w:r>
              <w:rPr>
                <w:rFonts w:hint="eastAsia" w:ascii="宋体" w:hAnsi="宋体" w:cs="Courier New"/>
                <w:color w:val="000000"/>
                <w:sz w:val="24"/>
                <w:szCs w:val="24"/>
                <w:highlight w:val="none"/>
                <w:lang w:val="en-US" w:eastAsia="zh-CN"/>
              </w:rPr>
              <w:t>平台</w:t>
            </w:r>
            <w:r>
              <w:rPr>
                <w:rFonts w:hint="eastAsia" w:ascii="宋体" w:hAnsi="宋体" w:cs="Courier New"/>
                <w:color w:val="000000"/>
                <w:sz w:val="24"/>
                <w:szCs w:val="24"/>
                <w:highlight w:val="none"/>
                <w:lang w:eastAsia="zh-CN"/>
              </w:rPr>
              <w:t>（https：//www.zcygov.cn/）</w:t>
            </w:r>
            <w:r>
              <w:rPr>
                <w:rFonts w:hint="eastAsia" w:ascii="宋体" w:hAnsi="宋体" w:eastAsia="宋体" w:cs="宋体"/>
                <w:kern w:val="0"/>
                <w:sz w:val="24"/>
                <w:szCs w:val="24"/>
                <w:highlight w:val="none"/>
              </w:rPr>
              <w:t>不见面开标系统（进入“项目采购”应用，在开标评标菜单中选择进入开标大厅）</w:t>
            </w:r>
          </w:p>
        </w:tc>
      </w:tr>
      <w:tr w14:paraId="51668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73" w:type="dxa"/>
            <w:noWrap w:val="0"/>
            <w:vAlign w:val="center"/>
          </w:tcPr>
          <w:p w14:paraId="6BD03DA9">
            <w:pPr>
              <w:pStyle w:val="11"/>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w:t>
            </w:r>
          </w:p>
        </w:tc>
        <w:tc>
          <w:tcPr>
            <w:tcW w:w="1519" w:type="dxa"/>
            <w:noWrap w:val="0"/>
            <w:vAlign w:val="center"/>
          </w:tcPr>
          <w:p w14:paraId="3AA37EF0">
            <w:pPr>
              <w:pStyle w:val="11"/>
              <w:jc w:val="left"/>
              <w:rPr>
                <w:rFonts w:hint="eastAsia" w:ascii="宋体" w:hAnsi="宋体" w:eastAsia="宋体" w:cs="宋体"/>
                <w:color w:val="000000"/>
                <w:sz w:val="24"/>
                <w:szCs w:val="24"/>
              </w:rPr>
            </w:pPr>
            <w:r>
              <w:rPr>
                <w:rFonts w:hint="eastAsia" w:ascii="宋体" w:hAnsi="宋体" w:eastAsia="宋体" w:cs="宋体"/>
                <w:color w:val="000000"/>
                <w:sz w:val="24"/>
                <w:szCs w:val="24"/>
              </w:rPr>
              <w:t>其他唱标内容</w:t>
            </w:r>
          </w:p>
        </w:tc>
        <w:tc>
          <w:tcPr>
            <w:tcW w:w="7441" w:type="dxa"/>
            <w:noWrap w:val="0"/>
            <w:vAlign w:val="center"/>
          </w:tcPr>
          <w:p w14:paraId="611ED4F7">
            <w:pPr>
              <w:pStyle w:val="11"/>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投标报价、供货期限、供货地点</w:t>
            </w:r>
          </w:p>
        </w:tc>
      </w:tr>
      <w:tr w14:paraId="7B8B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73" w:type="dxa"/>
            <w:noWrap w:val="0"/>
            <w:vAlign w:val="center"/>
          </w:tcPr>
          <w:p w14:paraId="321FE102">
            <w:pPr>
              <w:pStyle w:val="11"/>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w:t>
            </w:r>
          </w:p>
        </w:tc>
        <w:tc>
          <w:tcPr>
            <w:tcW w:w="1519" w:type="dxa"/>
            <w:noWrap w:val="0"/>
            <w:vAlign w:val="center"/>
          </w:tcPr>
          <w:p w14:paraId="3F961D68">
            <w:pPr>
              <w:pStyle w:val="11"/>
              <w:jc w:val="left"/>
              <w:rPr>
                <w:rFonts w:hint="eastAsia" w:ascii="宋体" w:hAnsi="宋体" w:eastAsia="宋体" w:cs="宋体"/>
                <w:color w:val="000000"/>
                <w:sz w:val="24"/>
                <w:szCs w:val="24"/>
              </w:rPr>
            </w:pPr>
            <w:r>
              <w:rPr>
                <w:rFonts w:hint="eastAsia" w:ascii="宋体" w:hAnsi="宋体" w:eastAsia="宋体" w:cs="宋体"/>
                <w:color w:val="000000"/>
                <w:sz w:val="24"/>
                <w:szCs w:val="24"/>
              </w:rPr>
              <w:t>投标保证金</w:t>
            </w:r>
          </w:p>
        </w:tc>
        <w:tc>
          <w:tcPr>
            <w:tcW w:w="7441" w:type="dxa"/>
            <w:noWrap w:val="0"/>
            <w:vAlign w:val="center"/>
          </w:tcPr>
          <w:p w14:paraId="4C393742">
            <w:pPr>
              <w:pStyle w:val="11"/>
              <w:jc w:val="left"/>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eq \o\ac(□,√)</w:instrTex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要求提供</w:t>
            </w:r>
            <w:r>
              <w:rPr>
                <w:rFonts w:hint="eastAsia" w:ascii="宋体" w:hAnsi="宋体" w:eastAsia="宋体" w:cs="宋体"/>
                <w:sz w:val="24"/>
                <w:szCs w:val="24"/>
              </w:rPr>
              <w:t>。数额不得超过招标项目预算金额的1%，本项目的投标保证金为人民币：</w:t>
            </w:r>
            <w:r>
              <w:rPr>
                <w:rFonts w:hint="eastAsia" w:hAnsi="宋体" w:cs="宋体"/>
                <w:sz w:val="24"/>
                <w:szCs w:val="24"/>
                <w:lang w:val="en-US" w:eastAsia="zh-CN"/>
              </w:rPr>
              <w:t>11985</w:t>
            </w:r>
            <w:r>
              <w:rPr>
                <w:rFonts w:hint="eastAsia" w:ascii="宋体" w:hAnsi="宋体" w:eastAsia="宋体" w:cs="宋体"/>
                <w:sz w:val="24"/>
                <w:szCs w:val="24"/>
              </w:rPr>
              <w:t>元（大写：</w:t>
            </w:r>
            <w:r>
              <w:rPr>
                <w:rFonts w:hint="eastAsia" w:hAnsi="宋体" w:cs="宋体"/>
                <w:sz w:val="24"/>
                <w:szCs w:val="24"/>
                <w:lang w:val="en-US" w:eastAsia="zh-CN"/>
              </w:rPr>
              <w:t>壹万壹仟玖佰捌拾伍</w:t>
            </w:r>
            <w:r>
              <w:rPr>
                <w:rFonts w:hint="eastAsia" w:ascii="宋体" w:hAnsi="宋体" w:eastAsia="宋体" w:cs="宋体"/>
                <w:sz w:val="24"/>
                <w:szCs w:val="24"/>
              </w:rPr>
              <w:t>元整）</w:t>
            </w:r>
          </w:p>
          <w:p w14:paraId="1EBF99DC">
            <w:pPr>
              <w:pStyle w:val="11"/>
              <w:jc w:val="left"/>
              <w:rPr>
                <w:rFonts w:hint="eastAsia" w:ascii="宋体" w:hAnsi="宋体" w:eastAsia="宋体" w:cs="宋体"/>
                <w:color w:val="000000"/>
                <w:sz w:val="24"/>
                <w:szCs w:val="24"/>
              </w:rPr>
            </w:pPr>
            <w:r>
              <w:rPr>
                <w:rFonts w:hint="eastAsia" w:ascii="宋体" w:hAnsi="宋体" w:eastAsia="宋体" w:cs="宋体"/>
                <w:color w:val="000000"/>
                <w:sz w:val="24"/>
                <w:szCs w:val="24"/>
              </w:rPr>
              <w:t>投标保证金到账截止时间：同招标截止时间</w:t>
            </w:r>
          </w:p>
          <w:p w14:paraId="6D33B413">
            <w:pPr>
              <w:pStyle w:val="11"/>
              <w:jc w:val="left"/>
              <w:rPr>
                <w:rFonts w:hint="eastAsia" w:ascii="宋体" w:hAnsi="宋体" w:eastAsia="宋体" w:cs="宋体"/>
                <w:color w:val="000000"/>
                <w:sz w:val="24"/>
                <w:szCs w:val="24"/>
              </w:rPr>
            </w:pPr>
            <w:r>
              <w:rPr>
                <w:rFonts w:hint="eastAsia" w:ascii="宋体" w:hAnsi="宋体" w:eastAsia="宋体" w:cs="宋体"/>
                <w:color w:val="000000"/>
                <w:sz w:val="24"/>
                <w:szCs w:val="24"/>
              </w:rPr>
              <w:t>提交方式：从供应商基本账户以支票、汇票、本票、或者金融机构、担保机构出具的保函等非现金提交。</w:t>
            </w:r>
          </w:p>
          <w:p w14:paraId="5CC614DE">
            <w:pPr>
              <w:autoSpaceDE w:val="0"/>
              <w:autoSpaceDN w:val="0"/>
              <w:rPr>
                <w:rFonts w:hint="eastAsia" w:ascii="宋体" w:hAnsi="宋体" w:eastAsia="宋体" w:cs="宋体"/>
                <w:color w:val="000000"/>
                <w:sz w:val="24"/>
                <w:szCs w:val="24"/>
              </w:rPr>
            </w:pPr>
            <w:r>
              <w:rPr>
                <w:rFonts w:hint="eastAsia" w:ascii="宋体" w:hAnsi="宋体" w:eastAsia="宋体" w:cs="宋体"/>
                <w:color w:val="000000"/>
                <w:sz w:val="24"/>
                <w:szCs w:val="24"/>
              </w:rPr>
              <w:t>账户信息：</w:t>
            </w:r>
          </w:p>
          <w:p w14:paraId="1B4FABB2">
            <w:pPr>
              <w:autoSpaceDE w:val="0"/>
              <w:autoSpaceDN w:val="0"/>
              <w:rPr>
                <w:rFonts w:hint="eastAsia" w:ascii="宋体" w:hAnsi="宋体" w:eastAsia="宋体" w:cs="宋体"/>
                <w:color w:val="000000"/>
                <w:sz w:val="24"/>
                <w:szCs w:val="24"/>
              </w:rPr>
            </w:pPr>
            <w:r>
              <w:rPr>
                <w:rFonts w:hint="eastAsia" w:ascii="宋体" w:hAnsi="宋体" w:eastAsia="宋体" w:cs="宋体"/>
                <w:color w:val="000000"/>
                <w:sz w:val="24"/>
                <w:szCs w:val="24"/>
              </w:rPr>
              <w:t>开户单位名称：新疆金正建设工程管理有限公司</w:t>
            </w:r>
          </w:p>
          <w:p w14:paraId="479A29CC">
            <w:pPr>
              <w:autoSpaceDE w:val="0"/>
              <w:autoSpaceDN w:val="0"/>
              <w:ind w:left="1135" w:hanging="1135" w:hangingChars="473"/>
              <w:rPr>
                <w:rFonts w:hint="eastAsia" w:ascii="宋体" w:hAnsi="宋体" w:eastAsia="宋体" w:cs="宋体"/>
                <w:color w:val="000000"/>
                <w:sz w:val="24"/>
                <w:szCs w:val="24"/>
              </w:rPr>
            </w:pPr>
            <w:r>
              <w:rPr>
                <w:rFonts w:hint="eastAsia" w:ascii="宋体" w:hAnsi="宋体" w:eastAsia="宋体" w:cs="宋体"/>
                <w:color w:val="000000"/>
                <w:sz w:val="24"/>
                <w:szCs w:val="24"/>
              </w:rPr>
              <w:t>开户行：中国银行股份有限公司乌鲁木齐市友好南路支行</w:t>
            </w:r>
          </w:p>
          <w:p w14:paraId="2CE86E6F">
            <w:pPr>
              <w:autoSpaceDE w:val="0"/>
              <w:autoSpaceDN w:val="0"/>
              <w:rPr>
                <w:rFonts w:hint="eastAsia" w:ascii="宋体" w:hAnsi="宋体" w:eastAsia="宋体" w:cs="宋体"/>
                <w:color w:val="000000"/>
                <w:sz w:val="24"/>
                <w:szCs w:val="24"/>
              </w:rPr>
            </w:pPr>
            <w:r>
              <w:rPr>
                <w:rFonts w:hint="eastAsia" w:ascii="宋体" w:hAnsi="宋体" w:eastAsia="宋体" w:cs="宋体"/>
                <w:color w:val="000000"/>
                <w:sz w:val="24"/>
                <w:szCs w:val="24"/>
              </w:rPr>
              <w:t>银行帐号：107601654453</w:t>
            </w:r>
          </w:p>
          <w:p w14:paraId="74B8D476">
            <w:pPr>
              <w:autoSpaceDE w:val="0"/>
              <w:autoSpaceDN w:val="0"/>
              <w:rPr>
                <w:rFonts w:hint="eastAsia" w:ascii="宋体" w:hAnsi="宋体" w:eastAsia="宋体" w:cs="宋体"/>
                <w:color w:val="000000"/>
                <w:sz w:val="24"/>
                <w:szCs w:val="24"/>
              </w:rPr>
            </w:pPr>
            <w:r>
              <w:rPr>
                <w:rFonts w:hint="eastAsia" w:ascii="宋体" w:hAnsi="宋体" w:eastAsia="宋体" w:cs="宋体"/>
                <w:color w:val="000000"/>
                <w:sz w:val="24"/>
                <w:szCs w:val="24"/>
              </w:rPr>
              <w:t>联系电话：0991-4508736；</w:t>
            </w:r>
          </w:p>
          <w:p w14:paraId="2682AF84">
            <w:pPr>
              <w:autoSpaceDE w:val="0"/>
              <w:autoSpaceDN w:val="0"/>
              <w:rPr>
                <w:rFonts w:hint="eastAsia" w:ascii="宋体" w:hAnsi="宋体" w:eastAsia="宋体" w:cs="宋体"/>
                <w:color w:val="000000"/>
                <w:sz w:val="24"/>
                <w:szCs w:val="24"/>
              </w:rPr>
            </w:pPr>
            <w:r>
              <w:rPr>
                <w:rFonts w:hint="eastAsia" w:ascii="宋体" w:hAnsi="宋体" w:eastAsia="宋体" w:cs="宋体"/>
                <w:color w:val="000000"/>
                <w:sz w:val="24"/>
                <w:szCs w:val="24"/>
              </w:rPr>
              <w:t>联系人：杜香</w:t>
            </w:r>
          </w:p>
          <w:p w14:paraId="5D7D38AE">
            <w:pPr>
              <w:autoSpaceDE w:val="0"/>
              <w:autoSpaceDN w:val="0"/>
              <w:rPr>
                <w:rFonts w:hint="eastAsia" w:ascii="宋体" w:hAnsi="宋体" w:eastAsia="宋体" w:cs="宋体"/>
                <w:color w:val="000000"/>
                <w:sz w:val="24"/>
                <w:szCs w:val="24"/>
              </w:rPr>
            </w:pPr>
            <w:r>
              <w:rPr>
                <w:rFonts w:hint="eastAsia" w:ascii="宋体" w:hAnsi="宋体" w:eastAsia="宋体" w:cs="宋体"/>
                <w:color w:val="000000"/>
                <w:sz w:val="24"/>
                <w:szCs w:val="24"/>
              </w:rPr>
              <w:t>投标保证金以到账信息为准，制造商应充分考虑在途时间，制造商未按照招标文件要求提交投标保证金的，投标无效。</w:t>
            </w:r>
          </w:p>
          <w:p w14:paraId="06ADB069">
            <w:pPr>
              <w:pStyle w:val="11"/>
              <w:jc w:val="left"/>
              <w:rPr>
                <w:rFonts w:hint="eastAsia" w:ascii="宋体" w:hAnsi="宋体" w:eastAsia="宋体" w:cs="宋体"/>
                <w:color w:val="000000"/>
                <w:sz w:val="24"/>
                <w:szCs w:val="24"/>
              </w:rPr>
            </w:pPr>
            <w:r>
              <w:rPr>
                <w:rFonts w:hint="eastAsia" w:ascii="宋体" w:hAnsi="宋体" w:eastAsia="宋体" w:cs="宋体"/>
                <w:color w:val="000000"/>
                <w:sz w:val="24"/>
                <w:szCs w:val="24"/>
              </w:rPr>
              <w:t>注：以电汇方式递交投标保证金须在电汇凭据附言栏中写明招标编号、包号及用途(投标保证金)。</w:t>
            </w:r>
          </w:p>
        </w:tc>
      </w:tr>
      <w:tr w14:paraId="42C13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73" w:type="dxa"/>
            <w:noWrap w:val="0"/>
            <w:vAlign w:val="center"/>
          </w:tcPr>
          <w:p w14:paraId="6E81A04D">
            <w:pPr>
              <w:pStyle w:val="11"/>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w:t>
            </w:r>
          </w:p>
        </w:tc>
        <w:tc>
          <w:tcPr>
            <w:tcW w:w="1519" w:type="dxa"/>
            <w:noWrap w:val="0"/>
            <w:vAlign w:val="center"/>
          </w:tcPr>
          <w:p w14:paraId="10D0C66F">
            <w:pPr>
              <w:pStyle w:val="11"/>
              <w:jc w:val="left"/>
              <w:rPr>
                <w:rFonts w:hint="eastAsia" w:ascii="宋体" w:hAnsi="宋体" w:eastAsia="宋体" w:cs="宋体"/>
                <w:color w:val="000000"/>
                <w:sz w:val="24"/>
                <w:szCs w:val="24"/>
              </w:rPr>
            </w:pPr>
            <w:r>
              <w:rPr>
                <w:rFonts w:hint="eastAsia" w:ascii="宋体" w:hAnsi="宋体" w:eastAsia="宋体" w:cs="宋体"/>
                <w:color w:val="000000"/>
                <w:sz w:val="24"/>
                <w:szCs w:val="24"/>
              </w:rPr>
              <w:t>投标有效期</w:t>
            </w:r>
          </w:p>
        </w:tc>
        <w:tc>
          <w:tcPr>
            <w:tcW w:w="7441" w:type="dxa"/>
            <w:noWrap w:val="0"/>
            <w:vAlign w:val="center"/>
          </w:tcPr>
          <w:p w14:paraId="1B5A4A09">
            <w:pPr>
              <w:pStyle w:val="11"/>
              <w:jc w:val="left"/>
              <w:rPr>
                <w:rFonts w:hint="eastAsia" w:ascii="宋体" w:hAnsi="宋体" w:eastAsia="宋体" w:cs="宋体"/>
                <w:color w:val="000000"/>
                <w:sz w:val="24"/>
                <w:szCs w:val="24"/>
              </w:rPr>
            </w:pPr>
            <w:r>
              <w:rPr>
                <w:rFonts w:hint="eastAsia" w:ascii="宋体" w:hAnsi="宋体" w:eastAsia="宋体" w:cs="宋体"/>
                <w:color w:val="000000"/>
                <w:sz w:val="24"/>
                <w:szCs w:val="24"/>
              </w:rPr>
              <w:t>自投标文件截止时间起90日(日历日)</w:t>
            </w:r>
          </w:p>
        </w:tc>
      </w:tr>
      <w:tr w14:paraId="65EE4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73" w:type="dxa"/>
            <w:noWrap w:val="0"/>
            <w:vAlign w:val="center"/>
          </w:tcPr>
          <w:p w14:paraId="150466DE">
            <w:pPr>
              <w:pStyle w:val="11"/>
              <w:jc w:val="center"/>
              <w:rPr>
                <w:rFonts w:hint="eastAsia" w:ascii="宋体" w:hAnsi="宋体" w:eastAsia="宋体" w:cs="宋体"/>
                <w:color w:val="000000"/>
                <w:sz w:val="24"/>
                <w:szCs w:val="24"/>
              </w:rPr>
            </w:pPr>
            <w:r>
              <w:rPr>
                <w:rFonts w:hint="eastAsia" w:ascii="宋体" w:hAnsi="宋体" w:eastAsia="宋体" w:cs="宋体"/>
                <w:color w:val="000000"/>
                <w:sz w:val="24"/>
                <w:szCs w:val="24"/>
              </w:rPr>
              <w:t>14</w:t>
            </w:r>
          </w:p>
        </w:tc>
        <w:tc>
          <w:tcPr>
            <w:tcW w:w="1519" w:type="dxa"/>
            <w:noWrap w:val="0"/>
            <w:vAlign w:val="center"/>
          </w:tcPr>
          <w:p w14:paraId="28C0A3EA">
            <w:pPr>
              <w:pStyle w:val="11"/>
              <w:jc w:val="left"/>
              <w:rPr>
                <w:rFonts w:hint="eastAsia" w:ascii="宋体" w:hAnsi="宋体" w:eastAsia="宋体" w:cs="宋体"/>
                <w:color w:val="000000"/>
                <w:sz w:val="24"/>
                <w:szCs w:val="24"/>
              </w:rPr>
            </w:pPr>
            <w:r>
              <w:rPr>
                <w:rFonts w:hint="eastAsia" w:ascii="宋体" w:hAnsi="宋体" w:eastAsia="宋体" w:cs="宋体"/>
                <w:color w:val="000000"/>
                <w:sz w:val="24"/>
                <w:szCs w:val="24"/>
              </w:rPr>
              <w:t>投标文件份数</w:t>
            </w:r>
          </w:p>
        </w:tc>
        <w:tc>
          <w:tcPr>
            <w:tcW w:w="7441" w:type="dxa"/>
            <w:noWrap w:val="0"/>
            <w:vAlign w:val="center"/>
          </w:tcPr>
          <w:p w14:paraId="7B8ACA13">
            <w:pPr>
              <w:adjustRightInd w:val="0"/>
              <w:snapToGrid w:val="0"/>
              <w:spacing w:before="156" w:before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sym w:font="Wingdings 2" w:char="00A3"/>
            </w:r>
            <w:r>
              <w:rPr>
                <w:rFonts w:hint="eastAsia" w:ascii="宋体" w:hAnsi="宋体" w:eastAsia="宋体" w:cs="宋体"/>
                <w:sz w:val="24"/>
                <w:szCs w:val="24"/>
                <w:u w:val="single"/>
              </w:rPr>
              <w:t>采用见面开标</w:t>
            </w:r>
          </w:p>
          <w:p w14:paraId="4C9A992D">
            <w:pPr>
              <w:adjustRightInd w:val="0"/>
              <w:snapToGrid w:val="0"/>
              <w:spacing w:before="156" w:before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t>投标文件包括：</w:t>
            </w:r>
          </w:p>
          <w:p w14:paraId="3B0CA36F">
            <w:pPr>
              <w:pStyle w:val="27"/>
              <w:adjustRightInd w:val="0"/>
              <w:snapToGrid w:val="0"/>
              <w:spacing w:before="156" w:before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t>☑ 本项目采用不见面开标：</w:t>
            </w:r>
          </w:p>
          <w:p w14:paraId="3D1D858C">
            <w:pPr>
              <w:pStyle w:val="27"/>
              <w:adjustRightInd w:val="0"/>
              <w:snapToGrid w:val="0"/>
              <w:spacing w:before="156" w:before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t>1．本项目采用不见面开标、供应商需要递交电子投标文件，加密的电子投标文件，在投标截止时间前通过政采云平台上传到指定位置。无需递交纸质文件。</w:t>
            </w:r>
          </w:p>
          <w:p w14:paraId="435CE77E">
            <w:pPr>
              <w:pStyle w:val="27"/>
              <w:adjustRightInd w:val="0"/>
              <w:snapToGrid w:val="0"/>
              <w:spacing w:before="156" w:before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t>2.本项目采用远程不见面交易的模式。招标当日，供应商无需到达开标现场，仅需在任意地点通过政采云平台完成投标截止时间前签到、开标过程中远程解密、提疑澄清、开标唱标、结果公布等交互环节。供应商必须使用能正确解密投标文件的“CA锁”在规定的时间内完成远程解密，因供应商原因未能解密、解密失败或解密超时，视为供应商撤销其投标文件，系统内投标文件将被退回；</w:t>
            </w:r>
          </w:p>
          <w:p w14:paraId="44CEF23E">
            <w:pPr>
              <w:pStyle w:val="27"/>
              <w:adjustRightInd w:val="0"/>
              <w:snapToGrid w:val="0"/>
              <w:spacing w:before="156" w:before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t>解密时长：30分钟。</w:t>
            </w:r>
          </w:p>
          <w:p w14:paraId="14BF9ACF">
            <w:pPr>
              <w:pStyle w:val="27"/>
              <w:adjustRightInd w:val="0"/>
              <w:snapToGrid w:val="0"/>
              <w:spacing w:before="156" w:before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t>2. 参与“不见面”开标的采购人或其委托代理机构、供应商等各交易主体，应当按照规定使用CA数字证书及电子签章。各方主体在系统中所有操作均具有法律效力，并承担法律责任。</w:t>
            </w:r>
          </w:p>
          <w:p w14:paraId="0CF906C7">
            <w:pPr>
              <w:pStyle w:val="27"/>
              <w:adjustRightInd w:val="0"/>
              <w:snapToGrid w:val="0"/>
              <w:spacing w:before="156" w:before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t>3.供应商由于数字证书遗失、损坏、更换、续期等情况导致投标文件无法解密，由供应商自行承担责任。</w:t>
            </w:r>
          </w:p>
          <w:p w14:paraId="0FCEEB30">
            <w:pPr>
              <w:pStyle w:val="27"/>
              <w:adjustRightInd w:val="0"/>
              <w:snapToGrid w:val="0"/>
              <w:spacing w:before="156" w:beforeLines="50" w:line="360" w:lineRule="auto"/>
              <w:rPr>
                <w:rFonts w:hint="eastAsia" w:ascii="宋体" w:hAnsi="宋体" w:eastAsia="宋体" w:cs="宋体"/>
                <w:sz w:val="24"/>
                <w:szCs w:val="24"/>
                <w:u w:val="single"/>
              </w:rPr>
            </w:pPr>
            <w:r>
              <w:rPr>
                <w:rFonts w:hint="eastAsia" w:ascii="宋体" w:hAnsi="宋体" w:eastAsia="宋体" w:cs="宋体"/>
                <w:sz w:val="24"/>
                <w:szCs w:val="24"/>
                <w:u w:val="single"/>
              </w:rPr>
              <w:t>4.各供应商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14:paraId="56F5887C">
            <w:pPr>
              <w:pStyle w:val="11"/>
              <w:spacing w:line="360" w:lineRule="auto"/>
              <w:jc w:val="left"/>
              <w:rPr>
                <w:rFonts w:hint="eastAsia" w:ascii="宋体" w:hAnsi="宋体" w:eastAsia="宋体" w:cs="宋体"/>
                <w:color w:val="000000"/>
                <w:sz w:val="24"/>
                <w:szCs w:val="24"/>
              </w:rPr>
            </w:pPr>
            <w:r>
              <w:rPr>
                <w:rFonts w:hint="eastAsia" w:ascii="宋体" w:hAnsi="宋体" w:eastAsia="宋体" w:cs="宋体"/>
                <w:sz w:val="24"/>
                <w:szCs w:val="24"/>
                <w:u w:val="single"/>
              </w:rPr>
              <w:t>5.开标、评标过程中，供应商参与远程音视频交互（以下简称“交互”）的法人代表或授权委托人应始终为同一人，中途不得更换，并保持签到的通讯畅通。供应商端口操作人员均被视为供应商法人代表或授权委托人，供应商自行承担随意更换人员所导致的一切后果。</w:t>
            </w:r>
          </w:p>
        </w:tc>
      </w:tr>
      <w:tr w14:paraId="3D25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973" w:type="dxa"/>
            <w:noWrap w:val="0"/>
            <w:vAlign w:val="center"/>
          </w:tcPr>
          <w:p w14:paraId="715EF9BB">
            <w:pPr>
              <w:pStyle w:val="11"/>
              <w:jc w:val="center"/>
              <w:rPr>
                <w:rFonts w:hint="eastAsia" w:ascii="宋体" w:hAnsi="宋体" w:eastAsia="宋体" w:cs="宋体"/>
                <w:color w:val="000000"/>
                <w:sz w:val="24"/>
                <w:szCs w:val="24"/>
              </w:rPr>
            </w:pPr>
            <w:r>
              <w:rPr>
                <w:rFonts w:hint="eastAsia" w:ascii="宋体" w:hAnsi="宋体" w:eastAsia="宋体" w:cs="宋体"/>
                <w:color w:val="000000"/>
                <w:sz w:val="24"/>
                <w:szCs w:val="24"/>
              </w:rPr>
              <w:t>15</w:t>
            </w:r>
          </w:p>
        </w:tc>
        <w:tc>
          <w:tcPr>
            <w:tcW w:w="1519" w:type="dxa"/>
            <w:noWrap w:val="0"/>
            <w:vAlign w:val="center"/>
          </w:tcPr>
          <w:p w14:paraId="125A0241">
            <w:pPr>
              <w:pStyle w:val="11"/>
              <w:jc w:val="left"/>
              <w:rPr>
                <w:rFonts w:hint="eastAsia" w:ascii="宋体" w:hAnsi="宋体" w:eastAsia="宋体" w:cs="宋体"/>
                <w:color w:val="000000"/>
                <w:sz w:val="24"/>
                <w:szCs w:val="24"/>
              </w:rPr>
            </w:pPr>
            <w:r>
              <w:rPr>
                <w:rFonts w:hint="eastAsia" w:ascii="宋体" w:hAnsi="宋体" w:eastAsia="宋体" w:cs="宋体"/>
                <w:color w:val="000000"/>
                <w:sz w:val="24"/>
                <w:szCs w:val="24"/>
              </w:rPr>
              <w:t>信用查询</w:t>
            </w:r>
          </w:p>
        </w:tc>
        <w:tc>
          <w:tcPr>
            <w:tcW w:w="7441" w:type="dxa"/>
            <w:noWrap w:val="0"/>
            <w:vAlign w:val="center"/>
          </w:tcPr>
          <w:p w14:paraId="69774CB1">
            <w:pPr>
              <w:pStyle w:val="11"/>
              <w:spacing w:line="360" w:lineRule="auto"/>
              <w:jc w:val="left"/>
              <w:rPr>
                <w:rFonts w:hint="default" w:ascii="宋体" w:hAnsi="宋体" w:eastAsia="宋体" w:cs="宋体"/>
                <w:sz w:val="24"/>
                <w:szCs w:val="24"/>
                <w:highlight w:val="yellow"/>
                <w:lang w:val="en-US" w:eastAsia="zh-CN"/>
              </w:rPr>
            </w:pP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eq \o\ac(□,√)</w:instrText>
            </w:r>
            <w:r>
              <w:rPr>
                <w:rFonts w:hint="eastAsia" w:ascii="宋体" w:hAnsi="宋体" w:eastAsia="宋体" w:cs="宋体"/>
                <w:color w:val="000000"/>
                <w:sz w:val="24"/>
                <w:szCs w:val="24"/>
              </w:rPr>
              <w:fldChar w:fldCharType="end"/>
            </w:r>
            <w:r>
              <w:rPr>
                <w:rFonts w:hint="eastAsia" w:ascii="宋体" w:hAnsi="宋体" w:eastAsia="宋体" w:cs="宋体"/>
                <w:sz w:val="24"/>
                <w:szCs w:val="24"/>
              </w:rPr>
              <w:t>采购人或采购代理机构将通过“信用中国”网站(www. creditchina. gov.cn)、“中国政府采购网”(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"http://www.ccgp.gov.cn" </w:instrText>
            </w:r>
            <w:r>
              <w:rPr>
                <w:rFonts w:hint="eastAsia" w:ascii="宋体" w:hAnsi="宋体" w:eastAsia="宋体" w:cs="宋体"/>
                <w:sz w:val="24"/>
                <w:szCs w:val="24"/>
              </w:rPr>
              <w:fldChar w:fldCharType="separate"/>
            </w:r>
            <w:r>
              <w:rPr>
                <w:rStyle w:val="23"/>
                <w:rFonts w:hint="eastAsia" w:ascii="宋体" w:hAnsi="宋体" w:eastAsia="宋体" w:cs="宋体"/>
                <w:sz w:val="24"/>
                <w:szCs w:val="24"/>
              </w:rPr>
              <w:t>www.ccgp.gov.cn</w:t>
            </w:r>
            <w:r>
              <w:rPr>
                <w:rFonts w:hint="eastAsia" w:ascii="宋体" w:hAnsi="宋体" w:eastAsia="宋体" w:cs="宋体"/>
                <w:sz w:val="24"/>
                <w:szCs w:val="24"/>
              </w:rPr>
              <w:fldChar w:fldCharType="end"/>
            </w:r>
            <w:r>
              <w:rPr>
                <w:rFonts w:hint="eastAsia" w:ascii="宋体" w:hAnsi="宋体" w:eastAsia="宋体" w:cs="宋体"/>
                <w:sz w:val="24"/>
                <w:szCs w:val="24"/>
              </w:rPr>
              <w:t>)、“</w:t>
            </w:r>
            <w:r>
              <w:rPr>
                <w:rFonts w:hint="eastAsia" w:ascii="宋体" w:hAnsi="宋体" w:eastAsia="宋体" w:cs="宋体"/>
                <w:color w:val="000000"/>
                <w:sz w:val="24"/>
                <w:szCs w:val="24"/>
              </w:rPr>
              <w:t>中国执行信息公开网”（http://zxgk.court.gov.cn/）</w:t>
            </w:r>
            <w:r>
              <w:rPr>
                <w:rFonts w:hint="eastAsia" w:ascii="宋体" w:hAnsi="宋体" w:eastAsia="宋体" w:cs="宋体"/>
                <w:sz w:val="24"/>
                <w:szCs w:val="24"/>
              </w:rPr>
              <w:t>”查询相关主体信用记录。本项目信用记录查询截止时点为</w:t>
            </w:r>
            <w:r>
              <w:rPr>
                <w:rFonts w:hint="eastAsia" w:hAnsi="宋体" w:eastAsia="宋体" w:cs="宋体"/>
                <w:sz w:val="24"/>
                <w:szCs w:val="24"/>
                <w:u w:val="single"/>
                <w:lang w:val="en-US" w:eastAsia="zh-CN"/>
              </w:rPr>
              <w:t>投标截止时间</w:t>
            </w:r>
          </w:p>
          <w:p w14:paraId="6AB1C315">
            <w:pPr>
              <w:pStyle w:val="11"/>
              <w:spacing w:line="360" w:lineRule="auto"/>
              <w:jc w:val="left"/>
              <w:rPr>
                <w:rFonts w:hint="eastAsia" w:ascii="宋体" w:hAnsi="宋体" w:eastAsia="宋体" w:cs="宋体"/>
                <w:color w:val="000000"/>
                <w:sz w:val="24"/>
                <w:szCs w:val="24"/>
              </w:rPr>
            </w:pPr>
            <w:r>
              <w:rPr>
                <w:rFonts w:hint="eastAsia" w:ascii="宋体" w:hAnsi="宋体" w:eastAsia="宋体" w:cs="宋体"/>
                <w:sz w:val="24"/>
                <w:szCs w:val="24"/>
              </w:rPr>
              <w:t>□供应商自行查询上述记录，如实提供无不良信用记录承诺并加盖供应商公章。本项目信用记录查询截止时点为</w:t>
            </w:r>
            <w:r>
              <w:rPr>
                <w:rFonts w:hint="eastAsia" w:ascii="宋体" w:hAnsi="宋体" w:eastAsia="宋体" w:cs="宋体"/>
                <w:color w:val="000000"/>
                <w:sz w:val="24"/>
                <w:szCs w:val="24"/>
                <w:u w:val="single"/>
              </w:rPr>
              <w:t>/</w:t>
            </w:r>
          </w:p>
        </w:tc>
      </w:tr>
      <w:tr w14:paraId="655F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73" w:type="dxa"/>
            <w:noWrap w:val="0"/>
            <w:vAlign w:val="center"/>
          </w:tcPr>
          <w:p w14:paraId="3804064D">
            <w:pPr>
              <w:pStyle w:val="11"/>
              <w:jc w:val="center"/>
              <w:rPr>
                <w:rFonts w:hint="eastAsia" w:ascii="宋体" w:hAnsi="宋体" w:eastAsia="宋体" w:cs="宋体"/>
                <w:color w:val="000000"/>
                <w:sz w:val="24"/>
                <w:szCs w:val="24"/>
              </w:rPr>
            </w:pPr>
            <w:r>
              <w:rPr>
                <w:rFonts w:hint="eastAsia" w:ascii="宋体" w:hAnsi="宋体" w:eastAsia="宋体" w:cs="宋体"/>
                <w:color w:val="000000"/>
                <w:sz w:val="24"/>
                <w:szCs w:val="24"/>
              </w:rPr>
              <w:t>16</w:t>
            </w:r>
          </w:p>
        </w:tc>
        <w:tc>
          <w:tcPr>
            <w:tcW w:w="1519" w:type="dxa"/>
            <w:noWrap w:val="0"/>
            <w:vAlign w:val="center"/>
          </w:tcPr>
          <w:p w14:paraId="19F42389">
            <w:pPr>
              <w:pStyle w:val="11"/>
              <w:jc w:val="left"/>
              <w:rPr>
                <w:rFonts w:hint="eastAsia" w:ascii="宋体" w:hAnsi="宋体" w:eastAsia="宋体" w:cs="宋体"/>
                <w:color w:val="000000"/>
                <w:sz w:val="24"/>
                <w:szCs w:val="24"/>
              </w:rPr>
            </w:pPr>
            <w:r>
              <w:rPr>
                <w:rFonts w:hint="eastAsia" w:ascii="宋体" w:hAnsi="宋体" w:eastAsia="宋体" w:cs="宋体"/>
                <w:color w:val="000000"/>
                <w:sz w:val="24"/>
                <w:szCs w:val="24"/>
              </w:rPr>
              <w:t>定标原则</w:t>
            </w:r>
          </w:p>
        </w:tc>
        <w:tc>
          <w:tcPr>
            <w:tcW w:w="7441" w:type="dxa"/>
            <w:noWrap w:val="0"/>
            <w:vAlign w:val="center"/>
          </w:tcPr>
          <w:p w14:paraId="3FD40254">
            <w:pPr>
              <w:pStyle w:val="11"/>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采购人在评标报告确定的中标候选人名单中按顺序确定中标人。</w:t>
            </w:r>
          </w:p>
        </w:tc>
      </w:tr>
      <w:tr w14:paraId="04082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973" w:type="dxa"/>
            <w:noWrap w:val="0"/>
            <w:vAlign w:val="center"/>
          </w:tcPr>
          <w:p w14:paraId="6BB7A537">
            <w:pPr>
              <w:pStyle w:val="11"/>
              <w:jc w:val="center"/>
              <w:rPr>
                <w:rFonts w:hint="eastAsia" w:ascii="宋体" w:hAnsi="宋体" w:eastAsia="宋体" w:cs="宋体"/>
                <w:sz w:val="24"/>
                <w:szCs w:val="24"/>
              </w:rPr>
            </w:pPr>
            <w:r>
              <w:rPr>
                <w:rFonts w:hint="eastAsia" w:ascii="宋体" w:hAnsi="宋体" w:eastAsia="宋体" w:cs="宋体"/>
                <w:sz w:val="24"/>
                <w:szCs w:val="24"/>
              </w:rPr>
              <w:t>17</w:t>
            </w:r>
          </w:p>
        </w:tc>
        <w:tc>
          <w:tcPr>
            <w:tcW w:w="1519" w:type="dxa"/>
            <w:noWrap w:val="0"/>
            <w:vAlign w:val="center"/>
          </w:tcPr>
          <w:p w14:paraId="2516727A">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交货期限及交货地点</w:t>
            </w:r>
          </w:p>
        </w:tc>
        <w:tc>
          <w:tcPr>
            <w:tcW w:w="7441" w:type="dxa"/>
            <w:noWrap w:val="0"/>
            <w:vAlign w:val="center"/>
          </w:tcPr>
          <w:p w14:paraId="485F8943">
            <w:pPr>
              <w:pStyle w:val="11"/>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供货期限：自合同签订之日起</w:t>
            </w:r>
            <w:r>
              <w:rPr>
                <w:rFonts w:hint="eastAsia" w:hAnsi="宋体" w:cs="宋体"/>
                <w:color w:val="auto"/>
                <w:sz w:val="24"/>
                <w:szCs w:val="24"/>
                <w:lang w:val="en-US" w:eastAsia="zh-CN"/>
              </w:rPr>
              <w:t xml:space="preserve"> 7 </w:t>
            </w:r>
            <w:r>
              <w:rPr>
                <w:rFonts w:hint="eastAsia" w:ascii="宋体" w:hAnsi="宋体" w:eastAsia="宋体" w:cs="宋体"/>
                <w:color w:val="auto"/>
                <w:sz w:val="24"/>
                <w:szCs w:val="24"/>
              </w:rPr>
              <w:t>个日历日。</w:t>
            </w:r>
          </w:p>
          <w:p w14:paraId="5886139C">
            <w:pPr>
              <w:pStyle w:val="11"/>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供货地点：按甲方指定地点。</w:t>
            </w:r>
          </w:p>
        </w:tc>
      </w:tr>
      <w:tr w14:paraId="6DAA4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973" w:type="dxa"/>
            <w:noWrap w:val="0"/>
            <w:vAlign w:val="center"/>
          </w:tcPr>
          <w:p w14:paraId="44231CE7">
            <w:pPr>
              <w:pStyle w:val="11"/>
              <w:jc w:val="center"/>
              <w:rPr>
                <w:rFonts w:hint="eastAsia" w:ascii="宋体" w:hAnsi="宋体" w:eastAsia="宋体" w:cs="宋体"/>
                <w:sz w:val="24"/>
                <w:szCs w:val="24"/>
              </w:rPr>
            </w:pPr>
            <w:r>
              <w:rPr>
                <w:rFonts w:hint="eastAsia" w:ascii="宋体" w:hAnsi="宋体" w:eastAsia="宋体" w:cs="宋体"/>
                <w:sz w:val="24"/>
                <w:szCs w:val="24"/>
              </w:rPr>
              <w:t>18</w:t>
            </w:r>
          </w:p>
        </w:tc>
        <w:tc>
          <w:tcPr>
            <w:tcW w:w="1519" w:type="dxa"/>
            <w:noWrap w:val="0"/>
            <w:vAlign w:val="center"/>
          </w:tcPr>
          <w:p w14:paraId="5FDA84F3">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质保期</w:t>
            </w:r>
          </w:p>
        </w:tc>
        <w:tc>
          <w:tcPr>
            <w:tcW w:w="7441" w:type="dxa"/>
            <w:noWrap w:val="0"/>
            <w:vAlign w:val="center"/>
          </w:tcPr>
          <w:p w14:paraId="3B3A73ED">
            <w:pPr>
              <w:pStyle w:val="11"/>
              <w:spacing w:line="480" w:lineRule="exact"/>
              <w:jc w:val="left"/>
              <w:rPr>
                <w:rFonts w:hint="default" w:ascii="宋体" w:hAnsi="宋体" w:eastAsia="宋体" w:cs="宋体"/>
                <w:color w:val="auto"/>
                <w:kern w:val="0"/>
                <w:sz w:val="24"/>
                <w:szCs w:val="24"/>
                <w:lang w:val="en-US" w:eastAsia="zh-CN"/>
              </w:rPr>
            </w:pPr>
            <w:r>
              <w:rPr>
                <w:rFonts w:hint="eastAsia" w:hAnsi="宋体" w:cs="宋体"/>
                <w:color w:val="auto"/>
                <w:sz w:val="24"/>
                <w:szCs w:val="24"/>
                <w:lang w:val="en-US" w:eastAsia="zh-CN"/>
              </w:rPr>
              <w:t>3年</w:t>
            </w:r>
          </w:p>
        </w:tc>
      </w:tr>
      <w:tr w14:paraId="2BCF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73" w:type="dxa"/>
            <w:noWrap w:val="0"/>
            <w:vAlign w:val="center"/>
          </w:tcPr>
          <w:p w14:paraId="3B9E2F6F">
            <w:pPr>
              <w:pStyle w:val="11"/>
              <w:jc w:val="center"/>
              <w:rPr>
                <w:rFonts w:hint="eastAsia" w:ascii="宋体" w:hAnsi="宋体" w:eastAsia="宋体" w:cs="宋体"/>
                <w:sz w:val="24"/>
                <w:szCs w:val="24"/>
              </w:rPr>
            </w:pPr>
            <w:r>
              <w:rPr>
                <w:rFonts w:hint="eastAsia" w:ascii="宋体" w:hAnsi="宋体" w:eastAsia="宋体" w:cs="宋体"/>
                <w:sz w:val="24"/>
                <w:szCs w:val="24"/>
              </w:rPr>
              <w:t>19</w:t>
            </w:r>
          </w:p>
        </w:tc>
        <w:tc>
          <w:tcPr>
            <w:tcW w:w="1519" w:type="dxa"/>
            <w:noWrap w:val="0"/>
            <w:vAlign w:val="center"/>
          </w:tcPr>
          <w:p w14:paraId="6CAAC76E">
            <w:pPr>
              <w:pStyle w:val="11"/>
              <w:jc w:val="left"/>
              <w:rPr>
                <w:rFonts w:hint="eastAsia" w:ascii="宋体" w:hAnsi="宋体" w:eastAsia="宋体" w:cs="宋体"/>
                <w:color w:val="auto"/>
                <w:sz w:val="24"/>
                <w:szCs w:val="24"/>
              </w:rPr>
            </w:pPr>
            <w:r>
              <w:rPr>
                <w:rFonts w:hint="eastAsia" w:ascii="宋体" w:hAnsi="宋体" w:eastAsia="宋体" w:cs="宋体"/>
                <w:color w:val="auto"/>
                <w:sz w:val="24"/>
                <w:szCs w:val="24"/>
              </w:rPr>
              <w:t>采购资金的支付方式及时间</w:t>
            </w:r>
          </w:p>
        </w:tc>
        <w:tc>
          <w:tcPr>
            <w:tcW w:w="7441" w:type="dxa"/>
            <w:noWrap w:val="0"/>
            <w:vAlign w:val="center"/>
          </w:tcPr>
          <w:p w14:paraId="2FE0A69E">
            <w:pPr>
              <w:pStyle w:val="11"/>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按照财政支付要求进行支付。</w:t>
            </w:r>
          </w:p>
          <w:p w14:paraId="07930D5A">
            <w:pPr>
              <w:pStyle w:val="11"/>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注：最终以与甲方签订合同为准。</w:t>
            </w:r>
          </w:p>
        </w:tc>
      </w:tr>
      <w:tr w14:paraId="6C9B1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3" w:type="dxa"/>
            <w:noWrap w:val="0"/>
            <w:vAlign w:val="center"/>
          </w:tcPr>
          <w:p w14:paraId="016350CD">
            <w:pPr>
              <w:pStyle w:val="11"/>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w:t>
            </w:r>
          </w:p>
        </w:tc>
        <w:tc>
          <w:tcPr>
            <w:tcW w:w="1519" w:type="dxa"/>
            <w:noWrap w:val="0"/>
            <w:vAlign w:val="center"/>
          </w:tcPr>
          <w:p w14:paraId="59553E3A">
            <w:pPr>
              <w:pStyle w:val="11"/>
              <w:jc w:val="left"/>
              <w:rPr>
                <w:rFonts w:hint="eastAsia" w:ascii="宋体" w:hAnsi="宋体" w:eastAsia="宋体" w:cs="宋体"/>
                <w:color w:val="000000"/>
                <w:sz w:val="24"/>
                <w:szCs w:val="24"/>
              </w:rPr>
            </w:pPr>
            <w:r>
              <w:rPr>
                <w:rFonts w:hint="eastAsia" w:ascii="宋体" w:hAnsi="宋体" w:eastAsia="宋体" w:cs="宋体"/>
                <w:color w:val="000000"/>
                <w:sz w:val="24"/>
                <w:szCs w:val="24"/>
              </w:rPr>
              <w:t>履约保证金</w:t>
            </w:r>
          </w:p>
        </w:tc>
        <w:tc>
          <w:tcPr>
            <w:tcW w:w="7441" w:type="dxa"/>
            <w:noWrap w:val="0"/>
            <w:vAlign w:val="center"/>
          </w:tcPr>
          <w:p w14:paraId="7DE963FE">
            <w:pPr>
              <w:pStyle w:val="11"/>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eq \o\ac(□,√)</w:instrTex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不要求提供</w:t>
            </w:r>
          </w:p>
          <w:p w14:paraId="6EB958C2">
            <w:pPr>
              <w:pStyle w:val="11"/>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□要求提供</w:t>
            </w:r>
          </w:p>
        </w:tc>
      </w:tr>
      <w:tr w14:paraId="68B1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3" w:type="dxa"/>
            <w:noWrap w:val="0"/>
            <w:vAlign w:val="center"/>
          </w:tcPr>
          <w:p w14:paraId="00163ABE">
            <w:pPr>
              <w:pStyle w:val="11"/>
              <w:jc w:val="center"/>
              <w:rPr>
                <w:rFonts w:hint="eastAsia" w:ascii="宋体" w:hAnsi="宋体" w:eastAsia="宋体" w:cs="宋体"/>
                <w:color w:val="000000"/>
                <w:sz w:val="24"/>
                <w:szCs w:val="24"/>
              </w:rPr>
            </w:pPr>
            <w:r>
              <w:rPr>
                <w:rFonts w:hint="eastAsia" w:ascii="宋体" w:hAnsi="宋体" w:eastAsia="宋体" w:cs="宋体"/>
                <w:color w:val="000000"/>
                <w:sz w:val="24"/>
                <w:szCs w:val="24"/>
              </w:rPr>
              <w:t>21</w:t>
            </w:r>
          </w:p>
        </w:tc>
        <w:tc>
          <w:tcPr>
            <w:tcW w:w="1519" w:type="dxa"/>
            <w:noWrap w:val="0"/>
            <w:vAlign w:val="center"/>
          </w:tcPr>
          <w:p w14:paraId="66419BFC">
            <w:pPr>
              <w:pStyle w:val="11"/>
              <w:jc w:val="left"/>
              <w:rPr>
                <w:rFonts w:hint="eastAsia" w:ascii="宋体" w:hAnsi="宋体" w:eastAsia="宋体" w:cs="宋体"/>
                <w:color w:val="000000"/>
                <w:sz w:val="24"/>
                <w:szCs w:val="24"/>
              </w:rPr>
            </w:pPr>
            <w:r>
              <w:rPr>
                <w:rFonts w:hint="eastAsia" w:ascii="宋体" w:hAnsi="宋体" w:eastAsia="宋体" w:cs="宋体"/>
                <w:sz w:val="24"/>
                <w:szCs w:val="24"/>
              </w:rPr>
              <w:t>招标文件的澄清或修改</w:t>
            </w:r>
          </w:p>
        </w:tc>
        <w:tc>
          <w:tcPr>
            <w:tcW w:w="7441" w:type="dxa"/>
            <w:noWrap w:val="0"/>
            <w:vAlign w:val="center"/>
          </w:tcPr>
          <w:p w14:paraId="036F4DAE">
            <w:pPr>
              <w:pStyle w:val="28"/>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投标截止时间15日前，供应商应留意政采云平台采购项目通知。</w:t>
            </w:r>
          </w:p>
          <w:p w14:paraId="19BCFB29">
            <w:pPr>
              <w:pStyle w:val="11"/>
              <w:spacing w:line="360" w:lineRule="auto"/>
              <w:jc w:val="left"/>
              <w:rPr>
                <w:rFonts w:hint="eastAsia" w:ascii="宋体" w:hAnsi="宋体" w:eastAsia="宋体" w:cs="宋体"/>
                <w:color w:val="000000"/>
                <w:sz w:val="24"/>
                <w:szCs w:val="24"/>
              </w:rPr>
            </w:pPr>
            <w:r>
              <w:rPr>
                <w:rFonts w:hint="eastAsia" w:ascii="宋体" w:hAnsi="宋体" w:eastAsia="宋体" w:cs="宋体"/>
                <w:kern w:val="0"/>
                <w:sz w:val="24"/>
                <w:szCs w:val="24"/>
              </w:rPr>
              <w:t>在投标文件递交截止期前的任何时候，无论出于何种原因，采购人均可主动地或在解答供应商提出的澄清问题时对招标进行修改。</w:t>
            </w:r>
          </w:p>
        </w:tc>
      </w:tr>
      <w:tr w14:paraId="30409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3" w:type="dxa"/>
            <w:noWrap w:val="0"/>
            <w:vAlign w:val="center"/>
          </w:tcPr>
          <w:p w14:paraId="55A7A1AE">
            <w:pPr>
              <w:pStyle w:val="11"/>
              <w:jc w:val="center"/>
              <w:rPr>
                <w:rFonts w:hint="eastAsia" w:ascii="宋体" w:hAnsi="宋体" w:eastAsia="宋体" w:cs="宋体"/>
                <w:sz w:val="24"/>
                <w:szCs w:val="24"/>
              </w:rPr>
            </w:pPr>
            <w:r>
              <w:rPr>
                <w:rFonts w:hint="eastAsia" w:ascii="宋体" w:hAnsi="宋体" w:eastAsia="宋体" w:cs="宋体"/>
                <w:sz w:val="24"/>
                <w:szCs w:val="24"/>
              </w:rPr>
              <w:t>22</w:t>
            </w:r>
          </w:p>
        </w:tc>
        <w:tc>
          <w:tcPr>
            <w:tcW w:w="1519" w:type="dxa"/>
            <w:noWrap w:val="0"/>
            <w:vAlign w:val="center"/>
          </w:tcPr>
          <w:p w14:paraId="7554CE94">
            <w:pPr>
              <w:pStyle w:val="11"/>
              <w:jc w:val="left"/>
              <w:rPr>
                <w:rFonts w:hint="eastAsia" w:ascii="宋体" w:hAnsi="宋体" w:eastAsia="宋体" w:cs="宋体"/>
                <w:sz w:val="24"/>
                <w:szCs w:val="24"/>
              </w:rPr>
            </w:pPr>
            <w:r>
              <w:rPr>
                <w:rFonts w:hint="eastAsia" w:ascii="宋体" w:hAnsi="宋体" w:eastAsia="宋体" w:cs="宋体"/>
                <w:sz w:val="24"/>
                <w:szCs w:val="24"/>
              </w:rPr>
              <w:t>核心产品</w:t>
            </w:r>
          </w:p>
        </w:tc>
        <w:tc>
          <w:tcPr>
            <w:tcW w:w="7441" w:type="dxa"/>
            <w:noWrap w:val="0"/>
            <w:vAlign w:val="center"/>
          </w:tcPr>
          <w:p w14:paraId="42B47FF7">
            <w:pPr>
              <w:pStyle w:val="11"/>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350兆数字集群基站（8载频）</w:t>
            </w:r>
          </w:p>
        </w:tc>
      </w:tr>
      <w:tr w14:paraId="22B34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noWrap w:val="0"/>
            <w:vAlign w:val="center"/>
          </w:tcPr>
          <w:p w14:paraId="5201B047">
            <w:pPr>
              <w:pStyle w:val="11"/>
              <w:jc w:val="center"/>
              <w:rPr>
                <w:rFonts w:hint="eastAsia" w:ascii="宋体" w:hAnsi="宋体" w:eastAsia="宋体" w:cs="宋体"/>
                <w:color w:val="000000"/>
                <w:sz w:val="24"/>
                <w:szCs w:val="24"/>
              </w:rPr>
            </w:pPr>
            <w:r>
              <w:rPr>
                <w:rFonts w:hint="eastAsia" w:ascii="宋体" w:hAnsi="宋体" w:eastAsia="宋体" w:cs="宋体"/>
                <w:color w:val="000000"/>
                <w:sz w:val="24"/>
                <w:szCs w:val="24"/>
              </w:rPr>
              <w:t>23</w:t>
            </w:r>
          </w:p>
        </w:tc>
        <w:tc>
          <w:tcPr>
            <w:tcW w:w="1519" w:type="dxa"/>
            <w:noWrap w:val="0"/>
            <w:vAlign w:val="center"/>
          </w:tcPr>
          <w:p w14:paraId="2FDA8A89">
            <w:pPr>
              <w:pStyle w:val="11"/>
              <w:jc w:val="left"/>
              <w:rPr>
                <w:rFonts w:hint="eastAsia" w:ascii="宋体" w:hAnsi="宋体" w:eastAsia="宋体" w:cs="宋体"/>
                <w:color w:val="000000"/>
                <w:sz w:val="24"/>
                <w:szCs w:val="24"/>
              </w:rPr>
            </w:pPr>
            <w:r>
              <w:rPr>
                <w:rFonts w:hint="eastAsia" w:ascii="宋体" w:hAnsi="宋体" w:eastAsia="宋体" w:cs="宋体"/>
                <w:color w:val="000000"/>
                <w:sz w:val="24"/>
                <w:szCs w:val="24"/>
              </w:rPr>
              <w:t>招标代理服务费</w:t>
            </w:r>
          </w:p>
        </w:tc>
        <w:tc>
          <w:tcPr>
            <w:tcW w:w="7441" w:type="dxa"/>
            <w:noWrap w:val="0"/>
            <w:vAlign w:val="center"/>
          </w:tcPr>
          <w:p w14:paraId="34EA2535">
            <w:pPr>
              <w:adjustRightInd w:val="0"/>
              <w:snapToGrid w:val="0"/>
              <w:spacing w:line="440" w:lineRule="exact"/>
              <w:jc w:val="left"/>
              <w:rPr>
                <w:rFonts w:hint="eastAsia" w:ascii="宋体" w:hAnsi="宋体" w:eastAsia="宋体" w:cs="宋体"/>
                <w:sz w:val="24"/>
                <w:szCs w:val="24"/>
              </w:rPr>
            </w:pPr>
            <w:r>
              <w:rPr>
                <w:rFonts w:hint="eastAsia" w:ascii="宋体" w:hAnsi="宋体" w:eastAsia="宋体" w:cs="宋体"/>
                <w:sz w:val="24"/>
                <w:szCs w:val="24"/>
              </w:rPr>
              <w:t>1、代理报酬支付方式：</w:t>
            </w:r>
            <w:r>
              <w:rPr>
                <w:rFonts w:hint="eastAsia" w:ascii="宋体" w:hAnsi="宋体" w:eastAsia="宋体" w:cs="宋体"/>
                <w:sz w:val="24"/>
                <w:szCs w:val="24"/>
                <w:u w:val="single"/>
              </w:rPr>
              <w:t>由中标人支付。</w:t>
            </w:r>
          </w:p>
          <w:p w14:paraId="1B337784">
            <w:pPr>
              <w:pStyle w:val="11"/>
              <w:spacing w:line="360" w:lineRule="auto"/>
              <w:jc w:val="left"/>
              <w:rPr>
                <w:rFonts w:hint="eastAsia" w:ascii="宋体" w:hAnsi="宋体" w:eastAsia="宋体" w:cs="宋体"/>
                <w:sz w:val="24"/>
                <w:szCs w:val="24"/>
                <w:u w:val="single"/>
              </w:rPr>
            </w:pPr>
            <w:r>
              <w:rPr>
                <w:rFonts w:hint="eastAsia" w:ascii="宋体" w:hAnsi="宋体" w:eastAsia="宋体" w:cs="宋体"/>
                <w:sz w:val="24"/>
                <w:szCs w:val="24"/>
              </w:rPr>
              <w:t>2、代理报酬的支付时间：</w:t>
            </w:r>
            <w:r>
              <w:rPr>
                <w:rFonts w:hint="eastAsia" w:ascii="宋体" w:hAnsi="宋体" w:eastAsia="宋体" w:cs="宋体"/>
                <w:sz w:val="24"/>
                <w:szCs w:val="24"/>
                <w:u w:val="single"/>
              </w:rPr>
              <w:t>由中标人领取中标通知书前支付。</w:t>
            </w:r>
          </w:p>
          <w:p w14:paraId="4B07D18F">
            <w:pPr>
              <w:pStyle w:val="11"/>
              <w:spacing w:line="360" w:lineRule="auto"/>
              <w:jc w:val="left"/>
              <w:rPr>
                <w:rFonts w:hint="eastAsia" w:ascii="宋体" w:hAnsi="宋体" w:eastAsia="宋体" w:cs="宋体"/>
                <w:color w:val="000000"/>
                <w:sz w:val="24"/>
                <w:szCs w:val="24"/>
              </w:rPr>
            </w:pPr>
            <w:r>
              <w:rPr>
                <w:rFonts w:hint="eastAsia" w:ascii="宋体" w:hAnsi="宋体" w:eastAsia="宋体" w:cs="宋体"/>
                <w:sz w:val="24"/>
                <w:szCs w:val="24"/>
              </w:rPr>
              <w:t>3、代理服务费收费标准：</w:t>
            </w:r>
            <w:r>
              <w:rPr>
                <w:rFonts w:hint="eastAsia" w:ascii="宋体" w:hAnsi="宋体" w:eastAsia="宋体" w:cs="宋体"/>
                <w:sz w:val="24"/>
                <w:szCs w:val="24"/>
                <w:u w:val="single"/>
              </w:rPr>
              <w:t>参照计价格[2002]1980号文取费标准取费。</w:t>
            </w:r>
          </w:p>
        </w:tc>
      </w:tr>
      <w:tr w14:paraId="51157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noWrap w:val="0"/>
            <w:vAlign w:val="center"/>
          </w:tcPr>
          <w:p w14:paraId="42A7E777">
            <w:pPr>
              <w:pStyle w:val="11"/>
              <w:jc w:val="center"/>
              <w:rPr>
                <w:rFonts w:hint="eastAsia" w:ascii="宋体" w:hAnsi="宋体" w:eastAsia="宋体" w:cs="宋体"/>
                <w:color w:val="000000"/>
                <w:sz w:val="24"/>
                <w:szCs w:val="24"/>
              </w:rPr>
            </w:pPr>
            <w:r>
              <w:rPr>
                <w:rFonts w:hint="eastAsia" w:ascii="宋体" w:hAnsi="宋体" w:eastAsia="宋体" w:cs="宋体"/>
                <w:color w:val="000000"/>
                <w:sz w:val="24"/>
                <w:szCs w:val="24"/>
              </w:rPr>
              <w:t>24</w:t>
            </w:r>
          </w:p>
        </w:tc>
        <w:tc>
          <w:tcPr>
            <w:tcW w:w="1519" w:type="dxa"/>
            <w:noWrap w:val="0"/>
            <w:vAlign w:val="center"/>
          </w:tcPr>
          <w:p w14:paraId="6BAA528C">
            <w:pPr>
              <w:pStyle w:val="11"/>
              <w:jc w:val="left"/>
              <w:rPr>
                <w:rFonts w:hint="eastAsia" w:ascii="宋体" w:hAnsi="宋体" w:eastAsia="宋体" w:cs="宋体"/>
                <w:color w:val="000000"/>
                <w:sz w:val="24"/>
                <w:szCs w:val="24"/>
              </w:rPr>
            </w:pPr>
            <w:r>
              <w:rPr>
                <w:rFonts w:hint="eastAsia" w:ascii="宋体" w:hAnsi="宋体" w:eastAsia="宋体" w:cs="宋体"/>
                <w:color w:val="000000"/>
                <w:sz w:val="24"/>
                <w:szCs w:val="24"/>
              </w:rPr>
              <w:t>政府采购支持政策</w:t>
            </w:r>
          </w:p>
        </w:tc>
        <w:tc>
          <w:tcPr>
            <w:tcW w:w="7441" w:type="dxa"/>
            <w:noWrap w:val="0"/>
            <w:vAlign w:val="center"/>
          </w:tcPr>
          <w:p w14:paraId="66BBD32F">
            <w:pPr>
              <w:pStyle w:val="11"/>
              <w:numPr>
                <w:ilvl w:val="0"/>
                <w:numId w:val="4"/>
              </w:num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本项目为</w:t>
            </w:r>
            <w:r>
              <w:rPr>
                <w:rFonts w:hint="eastAsia" w:hAnsi="宋体" w:eastAsia="宋体" w:cs="宋体"/>
                <w:color w:val="000000"/>
                <w:sz w:val="24"/>
                <w:szCs w:val="24"/>
                <w:lang w:eastAsia="zh-CN"/>
              </w:rPr>
              <w:t>非</w:t>
            </w:r>
            <w:r>
              <w:rPr>
                <w:rFonts w:hint="eastAsia" w:ascii="宋体" w:hAnsi="宋体" w:eastAsia="宋体" w:cs="宋体"/>
                <w:color w:val="000000"/>
                <w:sz w:val="24"/>
                <w:szCs w:val="24"/>
              </w:rPr>
              <w:t>专门面向中小企业采购项目，根据《政府采购促进中小企业发展管理办法》（财库[2020]46 号）及《关于进一步加大政府采购支持中小企业力度的通知》（财库〔2022〕19 号）的规定，评标时将给予此类企业进行价格10%的优惠，监狱企业、残疾人福利性单位视同为小微企业，用优惠后的价格参与评审。</w:t>
            </w:r>
          </w:p>
          <w:p w14:paraId="3BCE9A36">
            <w:pPr>
              <w:pStyle w:val="11"/>
              <w:numPr>
                <w:ilvl w:val="0"/>
                <w:numId w:val="4"/>
              </w:numPr>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本项目采购标的对应的中小企业划分标准所属行业大类为</w:t>
            </w:r>
            <w:r>
              <w:rPr>
                <w:rFonts w:hint="eastAsia" w:hAnsi="宋体" w:eastAsia="宋体" w:cs="宋体"/>
                <w:b/>
                <w:bCs/>
                <w:color w:val="000000"/>
                <w:sz w:val="24"/>
                <w:u w:val="single"/>
                <w:lang w:val="en-US" w:eastAsia="zh-CN"/>
              </w:rPr>
              <w:t>工业</w:t>
            </w:r>
            <w:r>
              <w:rPr>
                <w:rFonts w:hint="eastAsia" w:ascii="宋体" w:hAnsi="宋体" w:eastAsia="宋体" w:cs="宋体"/>
                <w:color w:val="000000"/>
                <w:sz w:val="24"/>
              </w:rPr>
              <w:t>。</w:t>
            </w:r>
          </w:p>
          <w:p w14:paraId="130A7299">
            <w:pPr>
              <w:pStyle w:val="11"/>
              <w:numPr>
                <w:ilvl w:val="0"/>
                <w:numId w:val="4"/>
              </w:numPr>
              <w:spacing w:line="360" w:lineRule="auto"/>
              <w:ind w:left="0" w:leftChars="0" w:firstLine="0" w:firstLineChars="0"/>
              <w:jc w:val="left"/>
              <w:rPr>
                <w:rFonts w:ascii="宋体" w:hAnsi="宋体" w:eastAsia="宋体" w:cs="宋体"/>
                <w:sz w:val="24"/>
                <w:szCs w:val="24"/>
              </w:rPr>
            </w:pPr>
            <w:r>
              <w:rPr>
                <w:rFonts w:ascii="宋体" w:hAnsi="宋体" w:eastAsia="宋体" w:cs="宋体"/>
                <w:sz w:val="24"/>
                <w:szCs w:val="24"/>
              </w:rPr>
              <w:t>中国境内生产的组件成本核算基本规则产品在中国境内生产的组件成本，一般按照其二级组件的相关成本进行核算。 按照产品的一级组件进行成本核算能够满足中国境内生产的组件成本判定需 求的，可以按照一级组件的相关成本进行核算。</w:t>
            </w:r>
          </w:p>
          <w:p w14:paraId="1EDEA5EE">
            <w:pPr>
              <w:pStyle w:val="11"/>
              <w:numPr>
                <w:ilvl w:val="0"/>
                <w:numId w:val="5"/>
              </w:numPr>
              <w:spacing w:line="360" w:lineRule="auto"/>
              <w:ind w:left="120" w:leftChars="0" w:firstLine="0" w:firstLineChars="0"/>
              <w:jc w:val="left"/>
              <w:rPr>
                <w:rFonts w:ascii="宋体" w:hAnsi="宋体" w:eastAsia="宋体" w:cs="宋体"/>
                <w:sz w:val="24"/>
                <w:szCs w:val="24"/>
              </w:rPr>
            </w:pPr>
            <w:r>
              <w:rPr>
                <w:rFonts w:ascii="宋体" w:hAnsi="宋体" w:eastAsia="宋体" w:cs="宋体"/>
                <w:sz w:val="24"/>
                <w:szCs w:val="24"/>
              </w:rPr>
              <w:t xml:space="preserve">产品的一级组件是指直接组成产品的组件。产品的二级组件是指直接组成 产品一级组件的组件。一级组件不可分解的，视同二级组件。 </w:t>
            </w:r>
          </w:p>
          <w:p w14:paraId="20767A82">
            <w:pPr>
              <w:pStyle w:val="11"/>
              <w:numPr>
                <w:ilvl w:val="0"/>
                <w:numId w:val="5"/>
              </w:numPr>
              <w:spacing w:line="360" w:lineRule="auto"/>
              <w:ind w:left="120" w:leftChars="0" w:firstLine="0" w:firstLineChars="0"/>
              <w:jc w:val="left"/>
              <w:rPr>
                <w:rFonts w:ascii="宋体" w:hAnsi="宋体" w:eastAsia="宋体" w:cs="宋体"/>
                <w:sz w:val="24"/>
                <w:szCs w:val="24"/>
              </w:rPr>
            </w:pPr>
            <w:r>
              <w:rPr>
                <w:rFonts w:ascii="宋体" w:hAnsi="宋体" w:eastAsia="宋体" w:cs="宋体"/>
                <w:sz w:val="24"/>
                <w:szCs w:val="24"/>
              </w:rPr>
              <w:t xml:space="preserve">二级组件在中国境内生产的，其全部成本计入中国境内生产的组件成本； 二级组件不在中国境内生产的，其成本不计入中国境内生产的组件成本。 </w:t>
            </w:r>
          </w:p>
          <w:p w14:paraId="06077843">
            <w:pPr>
              <w:pStyle w:val="11"/>
              <w:numPr>
                <w:ilvl w:val="0"/>
                <w:numId w:val="5"/>
              </w:numPr>
              <w:spacing w:line="360" w:lineRule="auto"/>
              <w:ind w:left="120" w:leftChars="0" w:firstLine="0" w:firstLineChars="0"/>
              <w:jc w:val="left"/>
              <w:rPr>
                <w:rFonts w:hint="eastAsia" w:ascii="宋体" w:hAnsi="宋体" w:eastAsia="宋体" w:cs="宋体"/>
                <w:color w:val="000000"/>
                <w:sz w:val="24"/>
                <w:lang w:eastAsia="zh-CN"/>
              </w:rPr>
            </w:pPr>
            <w:r>
              <w:rPr>
                <w:rFonts w:ascii="宋体" w:hAnsi="宋体" w:eastAsia="宋体" w:cs="宋体"/>
                <w:sz w:val="24"/>
                <w:szCs w:val="24"/>
              </w:rPr>
              <w:t xml:space="preserve">产品总成本和组件成本以相关会计核算数据、采购合同、进货记录等为基 础进行计算。 </w:t>
            </w:r>
          </w:p>
          <w:p w14:paraId="3DDBF1BA">
            <w:pPr>
              <w:pStyle w:val="11"/>
              <w:numPr>
                <w:ilvl w:val="0"/>
                <w:numId w:val="5"/>
              </w:numPr>
              <w:spacing w:line="360" w:lineRule="auto"/>
              <w:ind w:left="120" w:leftChars="0" w:firstLine="0" w:firstLineChars="0"/>
              <w:jc w:val="left"/>
              <w:rPr>
                <w:rFonts w:hint="eastAsia" w:ascii="宋体" w:hAnsi="宋体" w:eastAsia="宋体" w:cs="宋体"/>
                <w:color w:val="000000"/>
                <w:sz w:val="24"/>
                <w:lang w:eastAsia="zh-CN"/>
              </w:rPr>
            </w:pPr>
            <w:r>
              <w:rPr>
                <w:rFonts w:ascii="宋体" w:hAnsi="宋体" w:eastAsia="宋体" w:cs="宋体"/>
                <w:sz w:val="24"/>
                <w:szCs w:val="24"/>
              </w:rPr>
              <w:t xml:space="preserve">需要对成本核算规则予以进一步明确的其他有关事项，由财政部会同有关部门另行规定。 根据《国务院办公厅关于在政府采购中实施本国产品标准及相关政策的通知》 国办发〔2025〕34号规定其中： 本国产品标准的适用范围： </w:t>
            </w:r>
          </w:p>
          <w:p w14:paraId="4AC82DE6">
            <w:pPr>
              <w:pStyle w:val="11"/>
              <w:numPr>
                <w:numId w:val="0"/>
              </w:numPr>
              <w:spacing w:line="360" w:lineRule="auto"/>
              <w:ind w:left="120" w:leftChars="0"/>
              <w:jc w:val="left"/>
              <w:rPr>
                <w:rFonts w:ascii="宋体" w:hAnsi="宋体" w:eastAsia="宋体" w:cs="宋体"/>
                <w:sz w:val="24"/>
                <w:szCs w:val="24"/>
              </w:rPr>
            </w:pPr>
            <w:r>
              <w:rPr>
                <w:rFonts w:ascii="宋体" w:hAnsi="宋体" w:eastAsia="宋体" w:cs="宋体"/>
                <w:sz w:val="24"/>
                <w:szCs w:val="24"/>
              </w:rPr>
              <w:t xml:space="preserve">本国产品标准适用于货物，包括政府采购货物项目和服务项目中涉及的货物。 适用本国产品标准的货物具体是指《政府采购品目分类目录》中的货物类产品，但不包括其中的房屋和构筑物，文物和陈列品，图书和档案，特种动植物，农 林牧渔业产品，矿与矿物，电力、城市燃气、蒸汽和热水、水，食品、饮料和 烟草原料，无形资产。 </w:t>
            </w:r>
          </w:p>
          <w:p w14:paraId="4E48637B">
            <w:pPr>
              <w:pStyle w:val="11"/>
              <w:numPr>
                <w:numId w:val="0"/>
              </w:numPr>
              <w:spacing w:line="360" w:lineRule="auto"/>
              <w:ind w:left="120" w:leftChars="0"/>
              <w:jc w:val="left"/>
              <w:rPr>
                <w:rFonts w:ascii="宋体" w:hAnsi="宋体" w:eastAsia="宋体" w:cs="宋体"/>
                <w:sz w:val="24"/>
                <w:szCs w:val="24"/>
              </w:rPr>
            </w:pPr>
            <w:r>
              <w:rPr>
                <w:rFonts w:ascii="宋体" w:hAnsi="宋体" w:eastAsia="宋体" w:cs="宋体"/>
                <w:sz w:val="24"/>
                <w:szCs w:val="24"/>
              </w:rPr>
              <w:t xml:space="preserve">对本国产品的支持政策： </w:t>
            </w:r>
          </w:p>
          <w:p w14:paraId="4AB7CC1A">
            <w:pPr>
              <w:pStyle w:val="11"/>
              <w:numPr>
                <w:numId w:val="0"/>
              </w:numPr>
              <w:spacing w:line="360" w:lineRule="auto"/>
              <w:ind w:left="120" w:leftChars="0"/>
              <w:jc w:val="left"/>
              <w:rPr>
                <w:rFonts w:hint="eastAsia" w:ascii="宋体" w:hAnsi="宋体" w:eastAsia="宋体" w:cs="宋体"/>
                <w:color w:val="000000"/>
                <w:sz w:val="24"/>
                <w:lang w:eastAsia="zh-CN"/>
              </w:rPr>
            </w:pPr>
            <w:r>
              <w:rPr>
                <w:rFonts w:ascii="宋体" w:hAnsi="宋体" w:eastAsia="宋体" w:cs="宋体"/>
                <w:sz w:val="24"/>
                <w:szCs w:val="24"/>
              </w:rPr>
              <w:t>政府采购活动中既有本国产品又有非本国产品参与竞争的，依法对本国产品给 予价格评审优惠，对本国产品的报价给予20%的价格扣除，用扣除后的价格参 与评审。 当采购项目或者采购包中含有多种产品，供应商为该采购项目或者采购包提供 的符合本国产品标准的产品成本之和占该供应商提供的全部产品成本之和的 比例达到80%以上时，依法对该供应商提供的全部产品给予价格评审优惠，即对该供应商提供的全部产品的总报价给予20%的价格扣除，用扣除后的价格参与评审</w:t>
            </w:r>
            <w:r>
              <w:rPr>
                <w:rFonts w:hint="eastAsia" w:ascii="宋体" w:hAnsi="宋体" w:eastAsia="宋体" w:cs="宋体"/>
                <w:sz w:val="24"/>
                <w:szCs w:val="24"/>
                <w:lang w:eastAsia="zh-CN"/>
              </w:rPr>
              <w:t>。</w:t>
            </w:r>
          </w:p>
        </w:tc>
      </w:tr>
      <w:tr w14:paraId="6075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noWrap w:val="0"/>
            <w:vAlign w:val="center"/>
          </w:tcPr>
          <w:p w14:paraId="34D399AF">
            <w:pPr>
              <w:pStyle w:val="11"/>
              <w:jc w:val="center"/>
              <w:rPr>
                <w:rFonts w:hint="eastAsia" w:ascii="宋体" w:hAnsi="宋体" w:eastAsia="宋体" w:cs="宋体"/>
                <w:color w:val="000000"/>
                <w:sz w:val="24"/>
                <w:szCs w:val="24"/>
              </w:rPr>
            </w:pPr>
            <w:r>
              <w:rPr>
                <w:rFonts w:hint="eastAsia" w:ascii="宋体" w:hAnsi="宋体" w:eastAsia="宋体" w:cs="宋体"/>
                <w:color w:val="000000"/>
                <w:sz w:val="24"/>
                <w:szCs w:val="24"/>
              </w:rPr>
              <w:t>25</w:t>
            </w:r>
          </w:p>
        </w:tc>
        <w:tc>
          <w:tcPr>
            <w:tcW w:w="1519" w:type="dxa"/>
            <w:noWrap w:val="0"/>
            <w:vAlign w:val="center"/>
          </w:tcPr>
          <w:p w14:paraId="2E69FF79">
            <w:pPr>
              <w:pStyle w:val="11"/>
              <w:jc w:val="center"/>
              <w:rPr>
                <w:rFonts w:hint="eastAsia" w:ascii="宋体" w:hAnsi="宋体" w:eastAsia="宋体" w:cs="宋体"/>
                <w:color w:val="000000"/>
                <w:sz w:val="24"/>
                <w:szCs w:val="24"/>
              </w:rPr>
            </w:pPr>
            <w:r>
              <w:rPr>
                <w:rFonts w:hint="eastAsia" w:hAnsi="宋体" w:cs="宋体"/>
                <w:color w:val="000000"/>
                <w:sz w:val="24"/>
                <w:szCs w:val="24"/>
                <w:lang w:val="en-US" w:eastAsia="zh-CN"/>
              </w:rPr>
              <w:t>异常低价审查</w:t>
            </w:r>
          </w:p>
        </w:tc>
        <w:tc>
          <w:tcPr>
            <w:tcW w:w="7441" w:type="dxa"/>
            <w:noWrap w:val="0"/>
            <w:vAlign w:val="center"/>
          </w:tcPr>
          <w:p w14:paraId="57993DE6">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right="0"/>
              <w:jc w:val="both"/>
              <w:rPr>
                <w:rFonts w:ascii="Calibri" w:hAnsi="Calibri" w:cs="Calibri"/>
                <w:i w:val="0"/>
                <w:iCs w:val="0"/>
                <w:caps w:val="0"/>
                <w:color w:val="000000"/>
                <w:spacing w:val="0"/>
                <w:sz w:val="21"/>
                <w:szCs w:val="21"/>
                <w:highlight w:val="none"/>
              </w:rPr>
            </w:pPr>
            <w:r>
              <w:rPr>
                <w:rFonts w:hint="eastAsia" w:ascii="宋体" w:hAnsi="宋体" w:eastAsia="宋体" w:cs="宋体"/>
                <w:i w:val="0"/>
                <w:iCs w:val="0"/>
                <w:caps w:val="0"/>
                <w:color w:val="000000"/>
                <w:spacing w:val="0"/>
                <w:sz w:val="24"/>
                <w:szCs w:val="24"/>
                <w:highlight w:val="none"/>
              </w:rPr>
              <w:t>（一）采购人应当在采购文件中明确，政府采购评审中出现下列情形之一的，评审委员会应当启动异常低价投标（响应）审查程序：</w:t>
            </w:r>
          </w:p>
          <w:p w14:paraId="0C5F82A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right="0"/>
              <w:jc w:val="both"/>
              <w:rPr>
                <w:rFonts w:hint="default" w:ascii="Calibri" w:hAnsi="Calibri" w:cs="Calibri"/>
                <w:i w:val="0"/>
                <w:iCs w:val="0"/>
                <w:caps w:val="0"/>
                <w:color w:val="000000"/>
                <w:spacing w:val="0"/>
                <w:sz w:val="21"/>
                <w:szCs w:val="21"/>
                <w:highlight w:val="none"/>
              </w:rPr>
            </w:pPr>
            <w:r>
              <w:rPr>
                <w:rFonts w:hint="eastAsia" w:ascii="宋体" w:hAnsi="宋体" w:eastAsia="宋体" w:cs="宋体"/>
                <w:i w:val="0"/>
                <w:iCs w:val="0"/>
                <w:caps w:val="0"/>
                <w:color w:val="000000"/>
                <w:spacing w:val="0"/>
                <w:sz w:val="24"/>
                <w:szCs w:val="24"/>
                <w:highlight w:val="none"/>
              </w:rPr>
              <w:t>1.投标（响应）报价低于全部通过符合性审查供应商投标（响应）报价平均值50%的，即投标（响应）报价&lt;全部通过符合性审查供应商投标（响应）报价平均值×50%；</w:t>
            </w:r>
          </w:p>
          <w:p w14:paraId="22CFBD10">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right="0"/>
              <w:jc w:val="both"/>
              <w:rPr>
                <w:rFonts w:hint="default" w:ascii="Calibri" w:hAnsi="Calibri" w:cs="Calibri"/>
                <w:i w:val="0"/>
                <w:iCs w:val="0"/>
                <w:caps w:val="0"/>
                <w:color w:val="000000"/>
                <w:spacing w:val="0"/>
                <w:sz w:val="21"/>
                <w:szCs w:val="21"/>
                <w:highlight w:val="none"/>
              </w:rPr>
            </w:pPr>
            <w:r>
              <w:rPr>
                <w:rFonts w:hint="eastAsia" w:ascii="宋体" w:hAnsi="宋体" w:eastAsia="宋体" w:cs="宋体"/>
                <w:i w:val="0"/>
                <w:iCs w:val="0"/>
                <w:caps w:val="0"/>
                <w:color w:val="000000"/>
                <w:spacing w:val="0"/>
                <w:sz w:val="24"/>
                <w:szCs w:val="24"/>
                <w:highlight w:val="none"/>
              </w:rPr>
              <w:t>2.投标（响应）报价低于通过符合性审查的次低报价供应商投标（响应）报价50%的，即投标（响应）报价&lt;通过符合性审查的次低报价供应商投标（响应）报价×50%；</w:t>
            </w:r>
          </w:p>
          <w:p w14:paraId="19389BFA">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right="0"/>
              <w:jc w:val="both"/>
              <w:rPr>
                <w:rFonts w:hint="default" w:ascii="Calibri" w:hAnsi="Calibri" w:cs="Calibri"/>
                <w:i w:val="0"/>
                <w:iCs w:val="0"/>
                <w:caps w:val="0"/>
                <w:color w:val="000000"/>
                <w:spacing w:val="0"/>
                <w:sz w:val="21"/>
                <w:szCs w:val="21"/>
                <w:highlight w:val="none"/>
              </w:rPr>
            </w:pPr>
            <w:r>
              <w:rPr>
                <w:rFonts w:hint="eastAsia" w:ascii="宋体" w:hAnsi="宋体" w:eastAsia="宋体" w:cs="宋体"/>
                <w:i w:val="0"/>
                <w:iCs w:val="0"/>
                <w:caps w:val="0"/>
                <w:color w:val="000000"/>
                <w:spacing w:val="0"/>
                <w:sz w:val="24"/>
                <w:szCs w:val="24"/>
                <w:highlight w:val="none"/>
              </w:rPr>
              <w:t>3.投标（响应）报价低于采购项目最高限价45%的，即投标（响应）报价&lt;采购项目最高限价×45%；</w:t>
            </w:r>
          </w:p>
          <w:p w14:paraId="3DB29F4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right="0"/>
              <w:jc w:val="both"/>
              <w:rPr>
                <w:rFonts w:hint="default" w:ascii="Calibri" w:hAnsi="Calibri" w:cs="Calibri"/>
                <w:i w:val="0"/>
                <w:iCs w:val="0"/>
                <w:caps w:val="0"/>
                <w:color w:val="000000"/>
                <w:spacing w:val="0"/>
                <w:sz w:val="21"/>
                <w:szCs w:val="21"/>
                <w:highlight w:val="none"/>
              </w:rPr>
            </w:pPr>
            <w:r>
              <w:rPr>
                <w:rFonts w:hint="eastAsia" w:ascii="宋体" w:hAnsi="宋体" w:eastAsia="宋体" w:cs="宋体"/>
                <w:i w:val="0"/>
                <w:iCs w:val="0"/>
                <w:caps w:val="0"/>
                <w:color w:val="000000"/>
                <w:spacing w:val="0"/>
                <w:sz w:val="24"/>
                <w:szCs w:val="24"/>
                <w:highlight w:val="none"/>
              </w:rPr>
              <w:t>4.评审委员会基于专业判断，认为供应商报价过低，有可能影响产品质量或者不能诚信履约的其他情形。</w:t>
            </w:r>
          </w:p>
          <w:p w14:paraId="75BDFD82">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right="0"/>
              <w:jc w:val="both"/>
              <w:rPr>
                <w:rFonts w:hint="default" w:ascii="Calibri" w:hAnsi="Calibri" w:cs="Calibri"/>
                <w:i w:val="0"/>
                <w:iCs w:val="0"/>
                <w:caps w:val="0"/>
                <w:color w:val="000000"/>
                <w:spacing w:val="0"/>
                <w:sz w:val="21"/>
                <w:szCs w:val="21"/>
                <w:highlight w:val="none"/>
              </w:rPr>
            </w:pPr>
            <w:r>
              <w:rPr>
                <w:rFonts w:hint="eastAsia" w:ascii="宋体" w:hAnsi="宋体" w:eastAsia="宋体" w:cs="宋体"/>
                <w:i w:val="0"/>
                <w:iCs w:val="0"/>
                <w:caps w:val="0"/>
                <w:color w:val="000000"/>
                <w:spacing w:val="0"/>
                <w:sz w:val="24"/>
                <w:szCs w:val="24"/>
                <w:highlight w:val="none"/>
              </w:rPr>
              <w:t>采购人可以结合具体项目实际情况，提高上述第1项至第3项中启动异常低价投标（响应）审查的数值标准，但是最高不得超过65%。</w:t>
            </w:r>
          </w:p>
          <w:p w14:paraId="1F25B1F8">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right="0"/>
              <w:jc w:val="both"/>
              <w:rPr>
                <w:rFonts w:hint="default" w:ascii="Calibri" w:hAnsi="Calibri" w:cs="Calibri"/>
                <w:i w:val="0"/>
                <w:iCs w:val="0"/>
                <w:caps w:val="0"/>
                <w:color w:val="000000"/>
                <w:spacing w:val="0"/>
                <w:sz w:val="21"/>
                <w:szCs w:val="21"/>
                <w:highlight w:val="none"/>
              </w:rPr>
            </w:pPr>
            <w:r>
              <w:rPr>
                <w:rFonts w:hint="eastAsia" w:ascii="宋体" w:hAnsi="宋体" w:eastAsia="宋体" w:cs="宋体"/>
                <w:i w:val="0"/>
                <w:iCs w:val="0"/>
                <w:caps w:val="0"/>
                <w:color w:val="000000"/>
                <w:spacing w:val="0"/>
                <w:sz w:val="24"/>
                <w:szCs w:val="24"/>
                <w:highlight w:val="none"/>
              </w:rPr>
              <w:t>相关法律法规对供应商报价有规定的，从其规定。</w:t>
            </w:r>
          </w:p>
          <w:p w14:paraId="5E586AC8">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right="0"/>
              <w:jc w:val="both"/>
              <w:rPr>
                <w:rFonts w:hint="default" w:ascii="Calibri" w:hAnsi="Calibri" w:cs="Calibri"/>
                <w:i w:val="0"/>
                <w:iCs w:val="0"/>
                <w:caps w:val="0"/>
                <w:color w:val="000000"/>
                <w:spacing w:val="0"/>
                <w:sz w:val="21"/>
                <w:szCs w:val="21"/>
                <w:highlight w:val="none"/>
              </w:rPr>
            </w:pPr>
            <w:r>
              <w:rPr>
                <w:rFonts w:hint="eastAsia" w:ascii="宋体" w:hAnsi="宋体" w:eastAsia="宋体" w:cs="宋体"/>
                <w:i w:val="0"/>
                <w:iCs w:val="0"/>
                <w:caps w:val="0"/>
                <w:color w:val="000000"/>
                <w:spacing w:val="0"/>
                <w:sz w:val="24"/>
                <w:szCs w:val="24"/>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33484B2">
            <w:pPr>
              <w:pStyle w:val="11"/>
              <w:spacing w:line="480" w:lineRule="exact"/>
              <w:jc w:val="left"/>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45FB27A">
            <w:pPr>
              <w:pStyle w:val="11"/>
              <w:spacing w:line="360" w:lineRule="auto"/>
              <w:jc w:val="left"/>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highlight w:val="none"/>
              </w:rPr>
              <w:t>本要求依据《关于推动解决政府采购异常低价问题的通知》[财库〔2026〕2号]。</w:t>
            </w:r>
          </w:p>
        </w:tc>
      </w:tr>
      <w:tr w14:paraId="44200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noWrap w:val="0"/>
            <w:vAlign w:val="center"/>
          </w:tcPr>
          <w:p w14:paraId="5869BBF3">
            <w:pPr>
              <w:pStyle w:val="11"/>
              <w:jc w:val="center"/>
              <w:rPr>
                <w:rFonts w:hint="default" w:ascii="宋体" w:hAnsi="宋体" w:eastAsia="宋体" w:cs="宋体"/>
                <w:color w:val="000000"/>
                <w:sz w:val="24"/>
                <w:szCs w:val="24"/>
                <w:lang w:val="en-US" w:eastAsia="zh-CN"/>
              </w:rPr>
            </w:pPr>
            <w:r>
              <w:rPr>
                <w:rFonts w:hint="eastAsia" w:hAnsi="宋体" w:cs="宋体"/>
                <w:color w:val="000000"/>
                <w:sz w:val="24"/>
                <w:szCs w:val="24"/>
                <w:lang w:val="en-US" w:eastAsia="zh-CN"/>
              </w:rPr>
              <w:t>26</w:t>
            </w:r>
          </w:p>
        </w:tc>
        <w:tc>
          <w:tcPr>
            <w:tcW w:w="1519" w:type="dxa"/>
            <w:noWrap w:val="0"/>
            <w:vAlign w:val="center"/>
          </w:tcPr>
          <w:p w14:paraId="23DB7A12">
            <w:pPr>
              <w:pStyle w:val="11"/>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其他规定</w:t>
            </w:r>
          </w:p>
        </w:tc>
        <w:tc>
          <w:tcPr>
            <w:tcW w:w="7441" w:type="dxa"/>
            <w:noWrap w:val="0"/>
            <w:vAlign w:val="center"/>
          </w:tcPr>
          <w:p w14:paraId="3BBAF8D4">
            <w:pPr>
              <w:spacing w:line="440" w:lineRule="exact"/>
              <w:rPr>
                <w:rFonts w:hint="eastAsia" w:ascii="宋体" w:hAnsi="宋体" w:eastAsia="宋体" w:cs="宋体"/>
                <w:b/>
                <w:sz w:val="24"/>
              </w:rPr>
            </w:pPr>
            <w:r>
              <w:rPr>
                <w:rFonts w:hint="eastAsia" w:ascii="宋体" w:hAnsi="宋体" w:eastAsia="宋体" w:cs="宋体"/>
                <w:b/>
                <w:sz w:val="24"/>
              </w:rPr>
              <w:t>1、招标文件中部分加“*”、“</w:t>
            </w:r>
            <w:r>
              <w:rPr>
                <w:rFonts w:hint="eastAsia" w:ascii="宋体" w:hAnsi="宋体" w:eastAsia="宋体" w:cs="宋体"/>
                <w:sz w:val="24"/>
                <w:szCs w:val="24"/>
              </w:rPr>
              <w:t>★</w:t>
            </w:r>
            <w:r>
              <w:rPr>
                <w:rFonts w:hint="eastAsia" w:ascii="宋体" w:hAnsi="宋体" w:eastAsia="宋体" w:cs="宋体"/>
                <w:b/>
                <w:sz w:val="24"/>
              </w:rPr>
              <w:t>”、加粗、加下划线、废标、无效标、投标被拒绝字样的条款，为招标的实质性要求和条件，着重提醒各供应商注意，并认真查看招标文件中的每一个条款及要求，因误读招标文件而造成的后果，采购人概不负责。</w:t>
            </w:r>
          </w:p>
          <w:p w14:paraId="393AF353">
            <w:pPr>
              <w:pStyle w:val="11"/>
              <w:spacing w:line="360" w:lineRule="auto"/>
              <w:jc w:val="left"/>
              <w:rPr>
                <w:rFonts w:hint="eastAsia" w:ascii="宋体" w:hAnsi="宋体" w:eastAsia="宋体" w:cs="宋体"/>
                <w:b/>
                <w:sz w:val="24"/>
              </w:rPr>
            </w:pPr>
            <w:r>
              <w:rPr>
                <w:rFonts w:hint="eastAsia" w:ascii="宋体" w:hAnsi="宋体" w:eastAsia="宋体" w:cs="宋体"/>
                <w:b/>
                <w:sz w:val="24"/>
              </w:rPr>
              <w:t>2、投标文件中有弄虚作假的内容，其投标文件作废。（如假证书、假业绩、隐瞒不良行为记录、夸大荣誉、使用非本单位在职员工的相关证件及不符合招标文件规定的条款等）；在签订合同之前，供应商如发现供应商的投标文件有弄虚作假内容，采购人可拒绝与其签订合同。并将其列入政府采购黑名单库。</w:t>
            </w:r>
          </w:p>
        </w:tc>
      </w:tr>
    </w:tbl>
    <w:p w14:paraId="39E7A305">
      <w:pPr>
        <w:pStyle w:val="11"/>
        <w:ind w:firstLine="420" w:firstLineChars="200"/>
        <w:rPr>
          <w:rFonts w:hint="eastAsia" w:ascii="宋体" w:hAnsi="宋体" w:eastAsia="宋体" w:cs="宋体"/>
          <w:color w:val="000000"/>
        </w:rPr>
      </w:pPr>
    </w:p>
    <w:p w14:paraId="02E1B2B7">
      <w:pPr>
        <w:pStyle w:val="11"/>
        <w:spacing w:line="360" w:lineRule="auto"/>
        <w:jc w:val="center"/>
        <w:rPr>
          <w:rFonts w:hint="eastAsia" w:ascii="宋体" w:hAnsi="宋体" w:eastAsia="宋体" w:cs="宋体"/>
          <w:color w:val="000000"/>
        </w:rPr>
      </w:pPr>
      <w:r>
        <w:rPr>
          <w:rFonts w:hint="eastAsia" w:ascii="宋体" w:hAnsi="宋体" w:eastAsia="宋体" w:cs="宋体"/>
          <w:color w:val="000000"/>
        </w:rPr>
        <w:br w:type="page"/>
      </w:r>
      <w:r>
        <w:rPr>
          <w:rFonts w:hint="eastAsia" w:ascii="宋体" w:hAnsi="宋体" w:eastAsia="宋体" w:cs="宋体"/>
          <w:color w:val="000000"/>
          <w:sz w:val="24"/>
          <w:szCs w:val="24"/>
        </w:rPr>
        <w:t>供应商须知正文</w:t>
      </w:r>
    </w:p>
    <w:p w14:paraId="2D9C93EE">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一、总则</w:t>
      </w:r>
    </w:p>
    <w:p w14:paraId="5DDBA469">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1.定义</w:t>
      </w:r>
    </w:p>
    <w:p w14:paraId="48F93AEB">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1.1　“采购人”是指依法进行政府采购的国家机关、事业单位、团体组织。本次政府采购的采购人名称、地址、电话、联系人见供应商须知前附表。</w:t>
      </w:r>
    </w:p>
    <w:p w14:paraId="5353E4F9">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1.2　“采购代理机构”是指集中采购机构和集中采购机构以外的采购代理机构。本次政府采购的采购代理机构名称、地址、电话、联系人见供应商须知前附表。</w:t>
      </w:r>
    </w:p>
    <w:p w14:paraId="364CFDE2">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1.3　“供应商”是响应招标文件并且符合招标文件规定资格条件和参加投标竞争的法人、其他组织或者自然人。</w:t>
      </w:r>
    </w:p>
    <w:p w14:paraId="6D5D353A">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1.4　“评标委员会”是依据《政府采购货物和服务招标投标管理办法》有关规定组建，依法履行评审采购活动职责的评审成员。</w:t>
      </w:r>
    </w:p>
    <w:p w14:paraId="32F0C59A">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1.5　“货物”是指各种形态和种类的物品，包括原材料、燃料、设备、产品等。</w:t>
      </w:r>
    </w:p>
    <w:p w14:paraId="5D3568B6">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2.采购项目预算</w:t>
      </w:r>
    </w:p>
    <w:p w14:paraId="1BD75796">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2.1　预算金额见供应商须知前附表。</w:t>
      </w:r>
    </w:p>
    <w:p w14:paraId="364D60D1">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★3.供应商的资格要求</w:t>
      </w:r>
    </w:p>
    <w:p w14:paraId="12D45BCB">
      <w:pPr>
        <w:pStyle w:val="11"/>
        <w:spacing w:line="400" w:lineRule="exact"/>
        <w:rPr>
          <w:rFonts w:hint="eastAsia" w:ascii="宋体" w:hAnsi="宋体" w:eastAsia="宋体" w:cs="宋体"/>
          <w:sz w:val="24"/>
          <w:szCs w:val="24"/>
        </w:rPr>
      </w:pPr>
      <w:r>
        <w:rPr>
          <w:rFonts w:hint="eastAsia" w:ascii="宋体" w:hAnsi="宋体" w:eastAsia="宋体" w:cs="宋体"/>
          <w:sz w:val="24"/>
          <w:szCs w:val="24"/>
        </w:rPr>
        <w:t>3.1  满足《中华人民共和国政府采购法》第二十二条规定；</w:t>
      </w:r>
    </w:p>
    <w:p w14:paraId="797BC49F">
      <w:pPr>
        <w:pStyle w:val="11"/>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14:paraId="4DE06DDC">
      <w:pPr>
        <w:pStyle w:val="11"/>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14:paraId="06092B3E">
      <w:pPr>
        <w:pStyle w:val="11"/>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p w14:paraId="582EB9CE">
      <w:pPr>
        <w:pStyle w:val="11"/>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p w14:paraId="646F02BD">
      <w:pPr>
        <w:pStyle w:val="11"/>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(5)参加政府采购活动前三年内，在经营活动中没有重大违法记录；</w:t>
      </w:r>
    </w:p>
    <w:p w14:paraId="2D9219E7">
      <w:pPr>
        <w:pStyle w:val="11"/>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(6)中华人民共和国政府采购法律法规相关规定的其他条件。</w:t>
      </w:r>
    </w:p>
    <w:p w14:paraId="7C8829FA">
      <w:pPr>
        <w:pStyle w:val="11"/>
        <w:spacing w:line="400" w:lineRule="exact"/>
        <w:rPr>
          <w:rFonts w:hint="eastAsia" w:ascii="宋体" w:hAnsi="宋体" w:eastAsia="宋体" w:cs="宋体"/>
          <w:sz w:val="24"/>
          <w:szCs w:val="24"/>
        </w:rPr>
      </w:pPr>
      <w:r>
        <w:rPr>
          <w:rFonts w:hint="eastAsia" w:ascii="宋体" w:hAnsi="宋体" w:eastAsia="宋体" w:cs="宋体"/>
          <w:sz w:val="24"/>
          <w:szCs w:val="24"/>
        </w:rPr>
        <w:t>3.2  采购项目需要落实的政府采购政策:符合政府采购优先（节约能源、保护环境）采购政策及促进中小企业（监狱企业、残疾人福利性单位）发展政策的，依据规定给予评审优惠。</w:t>
      </w:r>
    </w:p>
    <w:p w14:paraId="4D451274">
      <w:pPr>
        <w:pStyle w:val="11"/>
        <w:spacing w:line="400" w:lineRule="exact"/>
        <w:rPr>
          <w:rFonts w:hint="eastAsia" w:ascii="宋体" w:hAnsi="宋体" w:eastAsia="宋体" w:cs="宋体"/>
          <w:sz w:val="24"/>
          <w:szCs w:val="24"/>
        </w:rPr>
      </w:pPr>
      <w:r>
        <w:rPr>
          <w:rFonts w:hint="eastAsia" w:ascii="宋体" w:hAnsi="宋体" w:eastAsia="宋体" w:cs="宋体"/>
          <w:sz w:val="24"/>
          <w:szCs w:val="24"/>
        </w:rPr>
        <w:t>3.3  本项目的特定资格要求：</w:t>
      </w:r>
    </w:p>
    <w:p w14:paraId="3B2087A9">
      <w:pPr>
        <w:pStyle w:val="1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供应商未在“信用中国”（www.creditchina.gov.cn）被列入重大税收违法失信主体、“中国执行信息公开网”（http://zxgk.court.gov.cn/）被列入失信被执行人、“中国政府采购网”（www.ccgp.gov.cn）网站上被列入政府采购严重违法失信行为记录名单；</w:t>
      </w:r>
    </w:p>
    <w:p w14:paraId="1F8C43C5">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3.4  供应商存在下列情形之一的不得参加投标：</w:t>
      </w:r>
    </w:p>
    <w:p w14:paraId="2A04EDC5">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5705B52A">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4.1　供应商应自行承担所有参与投标的相关费用，不论投标的结果如何，采购人或者采购代理机构均无义务和责任承担这些费用。</w:t>
      </w:r>
    </w:p>
    <w:p w14:paraId="0E18A77B">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★5.授权委托</w:t>
      </w:r>
    </w:p>
    <w:p w14:paraId="3445EF4B">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供应商代表不是供应商的法定代表人的，应当持有法定代表人的授权委托书，同时提供供应商代表身份证明。</w:t>
      </w:r>
    </w:p>
    <w:p w14:paraId="3F570C55">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6.联合体投标</w:t>
      </w:r>
    </w:p>
    <w:p w14:paraId="113D66CC">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6.1　本项目是否接受联合体形式参与详见供应商须知前附表。</w:t>
      </w:r>
    </w:p>
    <w:p w14:paraId="1A8BCFC6">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7.项目现场考察</w:t>
      </w:r>
    </w:p>
    <w:p w14:paraId="46B674D2">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7.1　本项目是否组织现场考察详见供应商须知前附表。</w:t>
      </w:r>
    </w:p>
    <w:p w14:paraId="34295CFA">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7.2　供应商应按供应商须知前附表中规定的时间及地点，对采购项目现场和周围环境进行考察。供应商未在指定时间进行考察的，采购人不再另行组织。</w:t>
      </w:r>
    </w:p>
    <w:p w14:paraId="29222E25">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7.3　考察现场的费用由供应商自己承担，考察期间所发生的人身伤害及财产损失由供应商自己负责。</w:t>
      </w:r>
    </w:p>
    <w:p w14:paraId="3086ABBD">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8.　采购人不对供应商据此而做出的推论、理解和结论负责。一旦中标，供应商不得以任何借口，提出额外补偿，或延长合同期限的要求。</w:t>
      </w:r>
    </w:p>
    <w:p w14:paraId="28DC884F">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二、招标文件</w:t>
      </w:r>
    </w:p>
    <w:p w14:paraId="16937358">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9.招标文件的构成</w:t>
      </w:r>
    </w:p>
    <w:p w14:paraId="590901E2">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9.1　招标文件各章节的内容如下：</w:t>
      </w:r>
    </w:p>
    <w:p w14:paraId="177073BB">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第一部分　商务部分</w:t>
      </w:r>
    </w:p>
    <w:p w14:paraId="785FD672">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第一章　投标邀请</w:t>
      </w:r>
    </w:p>
    <w:p w14:paraId="11CE14E2">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第二章　供应商须知</w:t>
      </w:r>
    </w:p>
    <w:p w14:paraId="37E9832A">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第三章　评标方法及标准</w:t>
      </w:r>
    </w:p>
    <w:p w14:paraId="16B00A26">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第四章　拟签订的合同文本</w:t>
      </w:r>
    </w:p>
    <w:p w14:paraId="703E3A5C">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第五章　投标文件格式</w:t>
      </w:r>
    </w:p>
    <w:p w14:paraId="051CA669">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第二部分　技术部分</w:t>
      </w:r>
    </w:p>
    <w:p w14:paraId="75479779">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第六章　项目需求</w:t>
      </w:r>
    </w:p>
    <w:p w14:paraId="68BEE6A4">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9.2</w:t>
      </w:r>
      <w:r>
        <w:rPr>
          <w:rFonts w:hint="eastAsia" w:ascii="宋体" w:hAnsi="宋体" w:eastAsia="宋体" w:cs="宋体"/>
          <w:sz w:val="24"/>
          <w:szCs w:val="24"/>
        </w:rPr>
        <w:t>供应商应仔细阅读招标文件的全部内容，按照招标文件要求编制投标文件。任何对招标文件的忽略或误解不能作为投标文件存在缺陷或瑕疵的理由，其风险由供应商承担。供应商对招标文件有疑问的请以书面形式向采购人、采购代理机构提出,提出后，请供应商及时通过政采云平台查看答疑文件或澄清文件。供应商应注意及时政采云发布的澄清或修改通知并下载，因供应商原因未及时获知澄清、修改或补充内容而导致的任何后果将由供应商自行承担。</w:t>
      </w:r>
    </w:p>
    <w:p w14:paraId="25D5BF4B">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10.招标文件的澄清与修改</w:t>
      </w:r>
    </w:p>
    <w:p w14:paraId="651A36B1">
      <w:pPr>
        <w:pStyle w:val="29"/>
        <w:spacing w:line="500" w:lineRule="exact"/>
        <w:rPr>
          <w:rFonts w:hint="eastAsia" w:ascii="宋体" w:hAnsi="宋体" w:eastAsia="宋体" w:cs="宋体"/>
          <w:sz w:val="24"/>
          <w:szCs w:val="24"/>
        </w:rPr>
      </w:pPr>
      <w:r>
        <w:rPr>
          <w:rFonts w:hint="eastAsia" w:ascii="宋体" w:hAnsi="宋体" w:eastAsia="宋体" w:cs="宋体"/>
          <w:color w:val="000000"/>
          <w:sz w:val="24"/>
          <w:szCs w:val="24"/>
        </w:rPr>
        <w:t>10.1　</w:t>
      </w:r>
      <w:r>
        <w:rPr>
          <w:rFonts w:hint="eastAsia" w:ascii="宋体" w:hAnsi="宋体" w:eastAsia="宋体" w:cs="宋体"/>
          <w:sz w:val="24"/>
          <w:szCs w:val="24"/>
        </w:rPr>
        <w:t>供应商应仔细阅读和检查招标文件的全部内容。供应商若对招标文件有任何疑问，应按照招标文件第二章“供应商须知前附表”第20项规定向采购代理机构提出。提出后，请供应商及时通过政采云平台查看答疑文件或澄清文件。必要时，采购代理机构将组织相关专家召开答疑会，如召开，答疑会安排另行通知。并在政采云平台发布更正公告。</w:t>
      </w:r>
    </w:p>
    <w:p w14:paraId="7D7AF54A">
      <w:pPr>
        <w:pStyle w:val="29"/>
        <w:spacing w:line="500" w:lineRule="exact"/>
        <w:ind w:firstLine="484" w:firstLineChars="202"/>
        <w:rPr>
          <w:rFonts w:hint="eastAsia" w:ascii="宋体" w:hAnsi="宋体" w:eastAsia="宋体" w:cs="宋体"/>
          <w:sz w:val="24"/>
          <w:szCs w:val="24"/>
        </w:rPr>
      </w:pPr>
      <w:r>
        <w:rPr>
          <w:rFonts w:hint="eastAsia" w:ascii="宋体" w:hAnsi="宋体" w:eastAsia="宋体" w:cs="宋体"/>
          <w:sz w:val="24"/>
          <w:szCs w:val="24"/>
        </w:rPr>
        <w:t>供应商在规定的时间内未对招标文件提出疑问或要求澄清的，采购代理机构将视其为同意，对在“答疑接受时间”后就招标文件内容提出的疑问及澄清要求将不予受理。</w:t>
      </w:r>
    </w:p>
    <w:p w14:paraId="45A416F1">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10.2　如果澄清或者修改时间距本章供应商须知前附表规定的投标截止时间不足15日，将相应顺延提交投标文件的截止时间，澄清或者修改时间具体见供应商须知前附表。</w:t>
      </w:r>
    </w:p>
    <w:p w14:paraId="0B93DE68">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10.3　澄清或者修改内容为招标文件的组成部分，对所有领取了招标文件的潜在供应商均具有约束力。</w:t>
      </w:r>
    </w:p>
    <w:p w14:paraId="507C86B4">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10.4  供应商应注意及时政采云发布的澄清或修改通知并下载，因供应商原因未及时获知澄清、修改或补充内容而导致的任何后果将由供应商自行承担。</w:t>
      </w:r>
    </w:p>
    <w:p w14:paraId="32B277BE">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11.偏离</w:t>
      </w:r>
    </w:p>
    <w:p w14:paraId="013F87FC">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11.1　本条所称偏离为投标文件对招标文件的偏离，即不满足或不响应招标文件的要求。</w:t>
      </w:r>
    </w:p>
    <w:p w14:paraId="0EB60DEA">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★11.2　除法律、法规和规章规定外，招标文件中用“拒绝”“不接受”“无效”“不得”“必须”“应当”等文字规定或标注“★”符号的条款为实质性要求条款(即重要条款)，对其中任何一条的偏离，在评标时将其视为无效投标。</w:t>
      </w:r>
    </w:p>
    <w:p w14:paraId="72CA39C0">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三、投标文件</w:t>
      </w:r>
    </w:p>
    <w:p w14:paraId="28140CCF">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12.　一般要求</w:t>
      </w:r>
    </w:p>
    <w:p w14:paraId="7C58E40D">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12.1　供应商应仔细阅读招标文件的所有内容，按招标文件的要求编制投标文件，并保证所提供的全部资料的真实性，以使其投标文件对招标文件做出实质性的投标。</w:t>
      </w:r>
    </w:p>
    <w:p w14:paraId="62F54249">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12.2　供应商提交的投标文件及供应商与采购人或采购代理机构、评标委员会就有关投标的所有来往函电必须使用中文。供应商可以提交其他语言的资料，但应附有中文注释，有差异时以中文为准。</w:t>
      </w:r>
    </w:p>
    <w:p w14:paraId="63E567C3">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12.3　除技术要求另有规定外，本文件所要求使用的计量单位均采用国家法定的度、量、衡标准单位计量。未列明时亦默认为我国法定计量单位。</w:t>
      </w:r>
    </w:p>
    <w:p w14:paraId="30C38D93">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12.4　供应商应按招标文件中提供的投标文件格式填写。</w:t>
      </w:r>
    </w:p>
    <w:p w14:paraId="15356D8F">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12.5　</w:t>
      </w:r>
      <w:r>
        <w:rPr>
          <w:rFonts w:hint="eastAsia" w:ascii="宋体" w:hAnsi="宋体" w:eastAsia="宋体" w:cs="宋体"/>
          <w:sz w:val="24"/>
          <w:szCs w:val="24"/>
        </w:rPr>
        <w:t>投标文件应采用电子形式</w:t>
      </w:r>
      <w:r>
        <w:rPr>
          <w:rFonts w:hint="eastAsia" w:ascii="宋体" w:hAnsi="宋体" w:eastAsia="宋体" w:cs="宋体"/>
          <w:color w:val="000000"/>
          <w:sz w:val="24"/>
          <w:szCs w:val="24"/>
        </w:rPr>
        <w:t>。</w:t>
      </w:r>
    </w:p>
    <w:p w14:paraId="47FB24CA">
      <w:pPr>
        <w:pStyle w:val="29"/>
        <w:spacing w:line="360" w:lineRule="auto"/>
        <w:rPr>
          <w:rFonts w:hint="eastAsia" w:ascii="宋体" w:hAnsi="宋体" w:eastAsia="宋体" w:cs="宋体"/>
          <w:kern w:val="0"/>
          <w:sz w:val="24"/>
          <w:szCs w:val="24"/>
        </w:rPr>
      </w:pPr>
      <w:r>
        <w:rPr>
          <w:rFonts w:hint="eastAsia" w:ascii="宋体" w:hAnsi="宋体" w:eastAsia="宋体" w:cs="宋体"/>
          <w:color w:val="000000"/>
          <w:sz w:val="24"/>
          <w:szCs w:val="24"/>
        </w:rPr>
        <w:t>12.6</w:t>
      </w:r>
      <w:r>
        <w:rPr>
          <w:rFonts w:hint="eastAsia" w:ascii="宋体" w:hAnsi="宋体" w:eastAsia="宋体" w:cs="宋体"/>
          <w:kern w:val="0"/>
          <w:sz w:val="24"/>
          <w:szCs w:val="24"/>
        </w:rPr>
        <w:t>电子投标文件制作时，应按照统一的“投标文件制作工具”和招标文件中明确的投标文件目录和投标技术规格、参数及相关要求格式进行编制，保证目录清晰、内容完整。</w:t>
      </w:r>
    </w:p>
    <w:p w14:paraId="539AB69E">
      <w:pPr>
        <w:pStyle w:val="29"/>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12.7供应商应按照供应商须知前附表要求的份数编制投标文件。</w:t>
      </w:r>
    </w:p>
    <w:p w14:paraId="31271819">
      <w:pPr>
        <w:pStyle w:val="29"/>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 xml:space="preserve">12.8供应商因自身原因导致电子投标文件无法导入电子评标系统的，该投标文件视为无效文件。 </w:t>
      </w:r>
    </w:p>
    <w:p w14:paraId="4A1DFE52">
      <w:pPr>
        <w:pStyle w:val="29"/>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 xml:space="preserve">12.9电子投标文件具有法律效力,与其他形式的投标文件在内容和格式上等同，若投标文件与招标文件要求不一致，其内容影响成交结果时，责任由供应商自行承担。 </w:t>
      </w:r>
    </w:p>
    <w:p w14:paraId="0A841A55">
      <w:pPr>
        <w:pStyle w:val="29"/>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12.10为了保证电子标书的合法性、安全性和完整性，电子投标文件应在规定区域加盖单位和法定代表人CA印章。电子投标文件若无 CA电子签章，则视为无效文件。</w:t>
      </w:r>
    </w:p>
    <w:p w14:paraId="0F14A033">
      <w:pPr>
        <w:pStyle w:val="29"/>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12.11供应商应完整地</w:t>
      </w:r>
      <w:r>
        <w:rPr>
          <w:rFonts w:hint="eastAsia" w:ascii="宋体" w:hAnsi="宋体" w:eastAsia="宋体" w:cs="宋体"/>
          <w:spacing w:val="-6"/>
          <w:sz w:val="24"/>
          <w:szCs w:val="24"/>
        </w:rPr>
        <w:t>填写</w:t>
      </w:r>
      <w:r>
        <w:rPr>
          <w:rFonts w:hint="eastAsia" w:ascii="宋体" w:hAnsi="宋体" w:eastAsia="宋体" w:cs="宋体"/>
          <w:kern w:val="0"/>
          <w:sz w:val="24"/>
          <w:szCs w:val="24"/>
        </w:rPr>
        <w:t>招标文件中提供的《</w:t>
      </w:r>
      <w:r>
        <w:rPr>
          <w:rFonts w:hint="eastAsia" w:ascii="宋体" w:hAnsi="宋体" w:eastAsia="宋体" w:cs="宋体"/>
          <w:sz w:val="24"/>
          <w:szCs w:val="24"/>
        </w:rPr>
        <w:t>投标函</w:t>
      </w:r>
      <w:r>
        <w:rPr>
          <w:rFonts w:hint="eastAsia" w:ascii="宋体" w:hAnsi="宋体" w:eastAsia="宋体" w:cs="宋体"/>
          <w:kern w:val="0"/>
          <w:sz w:val="24"/>
          <w:szCs w:val="24"/>
        </w:rPr>
        <w:t xml:space="preserve">》、《开标一览表》、《明细报价表》等招标文件中规定的所有内容。 </w:t>
      </w:r>
    </w:p>
    <w:p w14:paraId="2D948957">
      <w:pPr>
        <w:pStyle w:val="29"/>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 xml:space="preserve">12.12供应商必须保证供应商文件所提供的全部资料真实可靠，并接受采购单位对其中任何资料进一步核实的要求。 </w:t>
      </w:r>
    </w:p>
    <w:p w14:paraId="445A476F">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13.投标文件的组成</w:t>
      </w:r>
    </w:p>
    <w:p w14:paraId="159563A5">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13.1　投标文件包括但不限于下列内容</w:t>
      </w:r>
    </w:p>
    <w:p w14:paraId="5F467B17">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13.1.1　价格及商务部分：</w:t>
      </w:r>
    </w:p>
    <w:p w14:paraId="2277295F">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★(1)投标函(含法定代表人身份证明或授权委托书)</w:t>
      </w:r>
    </w:p>
    <w:p w14:paraId="7DD3FD8B">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★(2)开标一览表</w:t>
      </w:r>
    </w:p>
    <w:p w14:paraId="004484F5">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★(3)明细报价表</w:t>
      </w:r>
    </w:p>
    <w:p w14:paraId="589F5240">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(4)商务条款偏离表</w:t>
      </w:r>
    </w:p>
    <w:p w14:paraId="5842A7D3">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(5)投标保证金</w:t>
      </w:r>
    </w:p>
    <w:p w14:paraId="2162BE28">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★(6)供应商符合供应商资格条件的证明文件</w:t>
      </w:r>
    </w:p>
    <w:p w14:paraId="163DDE04">
      <w:pPr>
        <w:pStyle w:val="11"/>
        <w:numPr>
          <w:ilvl w:val="0"/>
          <w:numId w:val="6"/>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供应商近三年（</w:t>
      </w:r>
      <w:r>
        <w:rPr>
          <w:rFonts w:hint="eastAsia" w:hAnsi="宋体" w:eastAsia="宋体" w:cs="宋体"/>
          <w:color w:val="000000"/>
          <w:sz w:val="24"/>
          <w:szCs w:val="24"/>
          <w:lang w:eastAsia="zh-CN"/>
        </w:rPr>
        <w:t>202</w:t>
      </w:r>
      <w:r>
        <w:rPr>
          <w:rFonts w:hint="eastAsia" w:hAnsi="宋体" w:cs="宋体"/>
          <w:color w:val="000000"/>
          <w:sz w:val="24"/>
          <w:szCs w:val="24"/>
          <w:lang w:val="en-US" w:eastAsia="zh-CN"/>
        </w:rPr>
        <w:t>3</w:t>
      </w:r>
      <w:r>
        <w:rPr>
          <w:rFonts w:hint="eastAsia" w:hAnsi="宋体" w:eastAsia="宋体" w:cs="宋体"/>
          <w:color w:val="000000"/>
          <w:sz w:val="24"/>
          <w:szCs w:val="24"/>
          <w:lang w:eastAsia="zh-CN"/>
        </w:rPr>
        <w:t>年1月1日</w:t>
      </w:r>
      <w:r>
        <w:rPr>
          <w:rFonts w:hint="eastAsia" w:ascii="宋体" w:hAnsi="宋体" w:eastAsia="宋体" w:cs="宋体"/>
          <w:color w:val="000000"/>
          <w:sz w:val="24"/>
          <w:szCs w:val="24"/>
        </w:rPr>
        <w:t>-至今）类似项目业绩</w:t>
      </w:r>
    </w:p>
    <w:p w14:paraId="5EA8D78D">
      <w:pPr>
        <w:pStyle w:val="11"/>
        <w:numPr>
          <w:ilvl w:val="0"/>
          <w:numId w:val="6"/>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供应商认为需提供的其他资料</w:t>
      </w:r>
    </w:p>
    <w:p w14:paraId="01829D9C">
      <w:pPr>
        <w:pStyle w:val="11"/>
        <w:numPr>
          <w:ilvl w:val="0"/>
          <w:numId w:val="6"/>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供应商企业类型声明函</w:t>
      </w:r>
    </w:p>
    <w:p w14:paraId="73623C81">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★(10)中小企业声明函</w:t>
      </w:r>
    </w:p>
    <w:p w14:paraId="48D1EDA9">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(11)中小企业生产或销售的产品优惠明细表</w:t>
      </w:r>
    </w:p>
    <w:p w14:paraId="64237448">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(12)监狱企业声明函</w:t>
      </w:r>
    </w:p>
    <w:p w14:paraId="1D69373D">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(13)残疾人福利性单位声明函</w:t>
      </w:r>
    </w:p>
    <w:p w14:paraId="3749D2AC">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13.1.2　技术部分</w:t>
      </w:r>
    </w:p>
    <w:p w14:paraId="36D48E41">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(1)技术方案</w:t>
      </w:r>
    </w:p>
    <w:p w14:paraId="7C3AADDC">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(2)技术条款偏离表</w:t>
      </w:r>
    </w:p>
    <w:p w14:paraId="55189043">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(3)供应商售后服务承诺</w:t>
      </w:r>
    </w:p>
    <w:p w14:paraId="48707272">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(4)投标标的物符合招标文件规定的其他证明材料</w:t>
      </w:r>
    </w:p>
    <w:p w14:paraId="7F827B84">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(5)其他资料</w:t>
      </w:r>
    </w:p>
    <w:p w14:paraId="3B9D786A">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13.3　在投标过程中，供应商根据评标委员会电子形式要求提供的澄清文件是投标文件的有效组成部分。</w:t>
      </w:r>
    </w:p>
    <w:p w14:paraId="1DFCAD06">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14.投标报价</w:t>
      </w:r>
    </w:p>
    <w:p w14:paraId="0DABAE05">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14.1　供应商应按招标文件规定的供货及服务要求、责任范围和合同条件以人民币形式进行报价。投标报价应为完税价。供应商应在投标报价表中标明其提供的所有货物及其完成本项目相关工作范围内所有费用的总价，采购人不接受有任何选择性报价。供应商漏报的单价或单价中漏报、少报的费用，均视为此项费用已隐含在其他报价中，中标后不予调整。</w:t>
      </w:r>
    </w:p>
    <w:p w14:paraId="5393968F">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14.2　供应商必须按开标一览表和明细报价表的内容和格式要求填写各项货物及服务的分项价格和总价。供应商在供应商须知前附表规定的投标文件截止之日前修改开标一览表中的报价的，应同时修改其明细报价表中的报价。</w:t>
      </w:r>
    </w:p>
    <w:p w14:paraId="7C22148D">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★14.3　供应商对每种货物及服务只允许有一个报价，不接受可变动性报价、赠送及“零”报价，否则，在评标时将其视为无效投标。</w:t>
      </w:r>
    </w:p>
    <w:p w14:paraId="4637B9B4">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14.4　项目有特殊要求的见供应商须知前附表。</w:t>
      </w:r>
    </w:p>
    <w:p w14:paraId="285F82DC">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15.投标保证金</w:t>
      </w:r>
    </w:p>
    <w:p w14:paraId="109D529A">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15.1　本项目是否交纳投标保证金见供应商须知前附表。</w:t>
      </w:r>
    </w:p>
    <w:p w14:paraId="0744CC14">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15.2　供应商须知前附表规定交纳投标保证金的，供应商应以支票、汇票、本票或金融机构、担保机构出具的保函等非现金形式，在本章供应商须知前附表规定的投标截止时间前，向采购代理机构提交供应商须知前附表规定的投标保证金。投标保证金有效期应与本章供应商须知前附表规定的投标有效期一致。供应商未按照招标文件要求提交投标保证金的，采购人或采购代理机构应当拒绝接收供应商的投标文件或评标委员会在评标时将其视为无效投标。</w:t>
      </w:r>
    </w:p>
    <w:p w14:paraId="0FF64FDB">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15.3　未中标的供应商的投标保证金，将在中标通知书发出后5个工作日内退还，但因供应商自身原因导致无法及时退还的除外。</w:t>
      </w:r>
    </w:p>
    <w:p w14:paraId="6ADB82AF">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16.4　中标的供应商的投标保证金，将在政府采购合同签订后5个工作日内退还或者转为中标人的履约保证金。</w:t>
      </w:r>
    </w:p>
    <w:p w14:paraId="0832FBDB">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15.5　供应商有以下情形之一的，投标保证金可以不予退还：</w:t>
      </w:r>
    </w:p>
    <w:p w14:paraId="484548E9">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(1)在供应商须知前附表规定的投标有效期内撤销投标文件。</w:t>
      </w:r>
    </w:p>
    <w:p w14:paraId="27AD755C">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(2)中标后无正当理由不与采购人签订合同的。</w:t>
      </w:r>
    </w:p>
    <w:p w14:paraId="79B093E1">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16.投标有效期</w:t>
      </w:r>
    </w:p>
    <w:p w14:paraId="1A886190">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16.1　投标有效期见供应商须知前附表，在此期间投标文件对供应商具有法律约束力，以保证采购人有足够的时间完成评标、定标以及签订合同。投标有效期从供应商须知前附表规定的投标截止之日起计算。投标有效期不足的，在评标时将其视为无效投标。</w:t>
      </w:r>
    </w:p>
    <w:p w14:paraId="0568ADBC">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16.2　特殊情况需延长投标有效期的，采购人或采购代理机构可于投标有效期届满之前，要求供应商同意延长有效期，采购人或采购代理机构的要求与供应商的答复均应为书面形式。供应商拒绝延长的，其投标在原投标有效期届满后将不再有效，但有权收回其投标保证金；供应商同意延长的，应相应延长其投标保证金的有效期，但不允许修改或撤回投标文件。</w:t>
      </w:r>
    </w:p>
    <w:p w14:paraId="1975D31F">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17.投标文件的签署和规定</w:t>
      </w:r>
    </w:p>
    <w:p w14:paraId="68349BE5">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17.1　供应商应根据供应商须知前附表规定提交投标文件</w:t>
      </w:r>
    </w:p>
    <w:p w14:paraId="4301D76F">
      <w:pPr>
        <w:pStyle w:val="11"/>
        <w:spacing w:line="360" w:lineRule="auto"/>
        <w:rPr>
          <w:rFonts w:hint="eastAsia" w:ascii="宋体" w:hAnsi="宋体" w:eastAsia="宋体" w:cs="宋体"/>
          <w:sz w:val="24"/>
          <w:szCs w:val="24"/>
        </w:rPr>
      </w:pPr>
      <w:r>
        <w:rPr>
          <w:rFonts w:hint="eastAsia" w:ascii="宋体" w:hAnsi="宋体" w:eastAsia="宋体" w:cs="宋体"/>
          <w:color w:val="000000"/>
          <w:sz w:val="24"/>
          <w:szCs w:val="24"/>
        </w:rPr>
        <w:t>17.2　</w:t>
      </w:r>
      <w:r>
        <w:rPr>
          <w:rFonts w:hint="eastAsia" w:ascii="宋体" w:hAnsi="宋体" w:eastAsia="宋体" w:cs="宋体"/>
          <w:sz w:val="24"/>
          <w:szCs w:val="24"/>
        </w:rPr>
        <w:t>供应商应根据供应商须知前附表规定提交投标文件。</w:t>
      </w:r>
      <w:r>
        <w:rPr>
          <w:rFonts w:hint="eastAsia" w:ascii="宋体" w:hAnsi="宋体" w:eastAsia="宋体" w:cs="宋体"/>
          <w:kern w:val="0"/>
          <w:sz w:val="24"/>
          <w:szCs w:val="24"/>
        </w:rPr>
        <w:t>为了保证电子标书的合法性、安全性和完整性，电子投标文件应在规定区域加盖单位和法定代表人CA印章。电子投标文件若无 CA电子签章，则视为无效文件。</w:t>
      </w:r>
    </w:p>
    <w:p w14:paraId="63FF3915">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18.投标文件的密封和标记</w:t>
      </w:r>
    </w:p>
    <w:p w14:paraId="660B354A">
      <w:pPr>
        <w:pStyle w:val="11"/>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18.1　</w:t>
      </w:r>
      <w:r>
        <w:rPr>
          <w:rFonts w:hint="eastAsia" w:ascii="宋体" w:hAnsi="宋体" w:eastAsia="宋体" w:cs="宋体"/>
          <w:sz w:val="24"/>
          <w:szCs w:val="24"/>
        </w:rPr>
        <w:t>电子投标文件的内容通过数字证书进行加密并签章。未按要求加密和数字证书认证的投标文件，电子评标系统将无法接受,采购单位不予受理。</w:t>
      </w:r>
    </w:p>
    <w:p w14:paraId="58286BD7">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19.投标文件的递交</w:t>
      </w:r>
    </w:p>
    <w:p w14:paraId="3348E8EC">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19.1投标文件应在本章供应商须知前附表规定的投标截止时间之前密封送到供应商须知前附表指定的地点。采购人或者采购代理机构收到投标文件后，应当如实记载投标文件的送达时间和密封情况，签收保存，并向供应商出具签收回执。任何单位和个人不得在开标前开启投标文件。</w:t>
      </w:r>
    </w:p>
    <w:p w14:paraId="216E3CE5">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19.2　逾期送达或者未按照招标文件要求密封的投标文件，采购人、采购代理机构应当拒收。</w:t>
      </w:r>
    </w:p>
    <w:p w14:paraId="5A79462D">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20.投标文件的修改和撤回</w:t>
      </w:r>
    </w:p>
    <w:p w14:paraId="5D20081D">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20.1　在供应商须知前附表规定的投标截止时间前，供应商可以书面形式修改、补充或撤回已递交的投标文件，但应以书面形式通知采购人或采购代理机构。</w:t>
      </w:r>
    </w:p>
    <w:p w14:paraId="1CCB80BF">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20.2　修改、补充的内容为投标文件的组成部分。</w:t>
      </w:r>
    </w:p>
    <w:p w14:paraId="65C5CD92">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20.3　供应商按本章20.1款撤回投标文件的，采购人或采购代理机构自收到供应商书面撤回通知之日起5个工作日内，退还已收取的投标保证金，但因供应商自身原因导致无法及时退还的除外。</w:t>
      </w:r>
    </w:p>
    <w:p w14:paraId="2BF80169">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20.4　供应商在投标有效期内不得修改、撤销其投标文件。</w:t>
      </w:r>
    </w:p>
    <w:p w14:paraId="06535C6A">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四、开标和评标</w:t>
      </w:r>
    </w:p>
    <w:p w14:paraId="4FED05C8">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21.开标</w:t>
      </w:r>
    </w:p>
    <w:p w14:paraId="3C40F0EF">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21.1　采购人或采购代理机构在供应商须知前附表规定的开标时间和开标地点组织公开开标，邀请供应商参加。评标委员会成员不得参加开标活动。供应商不足3家的，不得开标。</w:t>
      </w:r>
    </w:p>
    <w:p w14:paraId="77FA8532">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★22.资格审查</w:t>
      </w:r>
    </w:p>
    <w:p w14:paraId="07A79D9B">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22.1　公开招标采购项目开标结束后，采购人或者采购代理机构应当依法对供应商的资格进行审查。合格供应商不足3家的，不得评标。</w:t>
      </w:r>
    </w:p>
    <w:p w14:paraId="64632DCC">
      <w:pPr>
        <w:spacing w:line="360" w:lineRule="auto"/>
        <w:ind w:firstLine="240" w:firstLineChars="100"/>
        <w:rPr>
          <w:rFonts w:cs="Courier New"/>
          <w:color w:val="auto"/>
          <w:sz w:val="24"/>
          <w:szCs w:val="24"/>
          <w:highlight w:val="none"/>
        </w:rPr>
      </w:pPr>
      <w:r>
        <w:rPr>
          <w:rFonts w:hint="eastAsia" w:hAnsi="宋体"/>
          <w:color w:val="auto"/>
          <w:sz w:val="24"/>
          <w:szCs w:val="24"/>
          <w:highlight w:val="none"/>
        </w:rPr>
        <w:t>（1）</w:t>
      </w:r>
      <w:r>
        <w:rPr>
          <w:rFonts w:cs="Courier New"/>
          <w:color w:val="auto"/>
          <w:sz w:val="24"/>
          <w:szCs w:val="24"/>
          <w:highlight w:val="none"/>
        </w:rPr>
        <w:t>满足《中华人民共和国</w:t>
      </w:r>
      <w:r>
        <w:rPr>
          <w:rFonts w:hint="eastAsia" w:cs="Courier New"/>
          <w:color w:val="auto"/>
          <w:sz w:val="24"/>
          <w:szCs w:val="24"/>
          <w:highlight w:val="none"/>
        </w:rPr>
        <w:t>中华人民共和国政府采购法</w:t>
      </w:r>
      <w:r>
        <w:rPr>
          <w:rFonts w:cs="Courier New"/>
          <w:color w:val="auto"/>
          <w:sz w:val="24"/>
          <w:szCs w:val="24"/>
          <w:highlight w:val="none"/>
        </w:rPr>
        <w:t>》第二十二条规定；</w:t>
      </w:r>
    </w:p>
    <w:p w14:paraId="59910D66">
      <w:pPr>
        <w:spacing w:line="360" w:lineRule="auto"/>
        <w:ind w:firstLine="720" w:firstLineChars="300"/>
        <w:rPr>
          <w:rFonts w:cs="Courier New"/>
          <w:color w:val="auto"/>
          <w:sz w:val="24"/>
          <w:szCs w:val="24"/>
          <w:highlight w:val="none"/>
        </w:rPr>
      </w:pPr>
      <w:r>
        <w:rPr>
          <w:rFonts w:cs="Courier New"/>
          <w:color w:val="auto"/>
          <w:sz w:val="24"/>
          <w:szCs w:val="24"/>
          <w:highlight w:val="none"/>
        </w:rPr>
        <w:t>1)</w:t>
      </w:r>
      <w:r>
        <w:rPr>
          <w:rFonts w:hint="eastAsia" w:cs="Courier New"/>
          <w:color w:val="auto"/>
          <w:sz w:val="24"/>
          <w:szCs w:val="24"/>
          <w:highlight w:val="none"/>
        </w:rPr>
        <w:t>具有独立承担民事责任的能力；</w:t>
      </w:r>
    </w:p>
    <w:p w14:paraId="319FC62F">
      <w:pPr>
        <w:spacing w:line="360" w:lineRule="auto"/>
        <w:ind w:firstLine="720" w:firstLineChars="300"/>
        <w:rPr>
          <w:rFonts w:cs="Courier New"/>
          <w:color w:val="auto"/>
          <w:sz w:val="24"/>
          <w:szCs w:val="24"/>
          <w:highlight w:val="none"/>
        </w:rPr>
      </w:pPr>
      <w:r>
        <w:rPr>
          <w:rFonts w:cs="Courier New"/>
          <w:color w:val="auto"/>
          <w:sz w:val="24"/>
          <w:szCs w:val="24"/>
          <w:highlight w:val="none"/>
        </w:rPr>
        <w:t>2)</w:t>
      </w:r>
      <w:r>
        <w:rPr>
          <w:rFonts w:hint="eastAsia" w:cs="Courier New"/>
          <w:color w:val="auto"/>
          <w:sz w:val="24"/>
          <w:szCs w:val="24"/>
          <w:highlight w:val="none"/>
        </w:rPr>
        <w:t>具有良好的商业信誉和健全的财务会计制度；</w:t>
      </w:r>
    </w:p>
    <w:p w14:paraId="65B44E17">
      <w:pPr>
        <w:spacing w:line="360" w:lineRule="auto"/>
        <w:ind w:firstLine="720" w:firstLineChars="300"/>
        <w:rPr>
          <w:rFonts w:cs="Courier New"/>
          <w:color w:val="auto"/>
          <w:sz w:val="24"/>
          <w:szCs w:val="24"/>
          <w:highlight w:val="none"/>
        </w:rPr>
      </w:pPr>
      <w:r>
        <w:rPr>
          <w:rFonts w:cs="Courier New"/>
          <w:color w:val="auto"/>
          <w:sz w:val="24"/>
          <w:szCs w:val="24"/>
          <w:highlight w:val="none"/>
        </w:rPr>
        <w:t>3)</w:t>
      </w:r>
      <w:r>
        <w:rPr>
          <w:rFonts w:hint="eastAsia" w:cs="Courier New"/>
          <w:color w:val="auto"/>
          <w:sz w:val="24"/>
          <w:szCs w:val="24"/>
          <w:highlight w:val="none"/>
        </w:rPr>
        <w:t>具有履行合同所必需的设备和专业技术能力；</w:t>
      </w:r>
    </w:p>
    <w:p w14:paraId="029B786F">
      <w:pPr>
        <w:spacing w:line="360" w:lineRule="auto"/>
        <w:ind w:firstLine="720" w:firstLineChars="300"/>
        <w:rPr>
          <w:rFonts w:cs="Courier New"/>
          <w:color w:val="auto"/>
          <w:sz w:val="24"/>
          <w:szCs w:val="24"/>
          <w:highlight w:val="none"/>
        </w:rPr>
      </w:pPr>
      <w:r>
        <w:rPr>
          <w:rFonts w:cs="Courier New"/>
          <w:color w:val="auto"/>
          <w:sz w:val="24"/>
          <w:szCs w:val="24"/>
          <w:highlight w:val="none"/>
        </w:rPr>
        <w:t>4)</w:t>
      </w:r>
      <w:r>
        <w:rPr>
          <w:rFonts w:hint="eastAsia" w:cs="Courier New"/>
          <w:color w:val="auto"/>
          <w:sz w:val="24"/>
          <w:szCs w:val="24"/>
          <w:highlight w:val="none"/>
        </w:rPr>
        <w:t>有依法缴纳税收和社会保障资金的良好记录；</w:t>
      </w:r>
    </w:p>
    <w:p w14:paraId="058BA6E8">
      <w:pPr>
        <w:spacing w:line="360" w:lineRule="auto"/>
        <w:ind w:firstLine="720" w:firstLineChars="300"/>
        <w:rPr>
          <w:rFonts w:cs="Courier New"/>
          <w:color w:val="auto"/>
          <w:sz w:val="24"/>
          <w:szCs w:val="24"/>
          <w:highlight w:val="none"/>
        </w:rPr>
      </w:pPr>
      <w:r>
        <w:rPr>
          <w:rFonts w:cs="Courier New"/>
          <w:color w:val="auto"/>
          <w:sz w:val="24"/>
          <w:szCs w:val="24"/>
          <w:highlight w:val="none"/>
        </w:rPr>
        <w:t>5)</w:t>
      </w:r>
      <w:r>
        <w:rPr>
          <w:rFonts w:hint="eastAsia" w:cs="Courier New"/>
          <w:color w:val="auto"/>
          <w:sz w:val="24"/>
          <w:szCs w:val="24"/>
          <w:highlight w:val="none"/>
        </w:rPr>
        <w:t>参加政府采购活动前三年内，在经营活动中没有重大违法记录；</w:t>
      </w:r>
    </w:p>
    <w:p w14:paraId="59B19EDB">
      <w:pPr>
        <w:pStyle w:val="11"/>
        <w:spacing w:line="360" w:lineRule="auto"/>
        <w:ind w:firstLine="720" w:firstLineChars="300"/>
        <w:rPr>
          <w:rFonts w:hint="eastAsia" w:hAnsi="宋体"/>
          <w:color w:val="auto"/>
          <w:sz w:val="24"/>
          <w:szCs w:val="24"/>
          <w:highlight w:val="none"/>
        </w:rPr>
      </w:pPr>
      <w:r>
        <w:rPr>
          <w:rFonts w:ascii="Times New Roman" w:hAnsi="Times New Roman" w:cs="Courier New"/>
          <w:color w:val="auto"/>
          <w:sz w:val="24"/>
          <w:szCs w:val="24"/>
          <w:highlight w:val="none"/>
        </w:rPr>
        <w:t>6)</w:t>
      </w:r>
      <w:r>
        <w:rPr>
          <w:rFonts w:hint="eastAsia" w:ascii="Times New Roman" w:hAnsi="Times New Roman" w:cs="Courier New"/>
          <w:color w:val="auto"/>
          <w:sz w:val="24"/>
          <w:szCs w:val="24"/>
          <w:highlight w:val="none"/>
        </w:rPr>
        <w:t>中华人民共和国政府采购法律法规相关规定的其他条件。</w:t>
      </w:r>
    </w:p>
    <w:p w14:paraId="47A88806">
      <w:pPr>
        <w:pStyle w:val="11"/>
        <w:spacing w:line="360" w:lineRule="auto"/>
        <w:ind w:firstLine="480" w:firstLineChars="200"/>
        <w:rPr>
          <w:rFonts w:hint="eastAsia" w:hAnsi="宋体"/>
          <w:color w:val="auto"/>
          <w:sz w:val="24"/>
          <w:szCs w:val="24"/>
          <w:highlight w:val="none"/>
        </w:rPr>
      </w:pPr>
      <w:r>
        <w:rPr>
          <w:rFonts w:hAnsi="宋体"/>
          <w:color w:val="auto"/>
          <w:sz w:val="24"/>
          <w:szCs w:val="24"/>
          <w:highlight w:val="none"/>
        </w:rPr>
        <w:t>(</w:t>
      </w:r>
      <w:r>
        <w:rPr>
          <w:rFonts w:hint="eastAsia" w:hAnsi="宋体"/>
          <w:color w:val="auto"/>
          <w:sz w:val="24"/>
          <w:szCs w:val="24"/>
          <w:highlight w:val="none"/>
        </w:rPr>
        <w:t>2</w:t>
      </w:r>
      <w:r>
        <w:rPr>
          <w:rFonts w:hAnsi="宋体"/>
          <w:color w:val="auto"/>
          <w:sz w:val="24"/>
          <w:szCs w:val="24"/>
          <w:highlight w:val="none"/>
        </w:rPr>
        <w:t>)</w:t>
      </w:r>
      <w:r>
        <w:rPr>
          <w:rFonts w:hint="eastAsia" w:hAnsi="宋体"/>
          <w:color w:val="auto"/>
          <w:sz w:val="24"/>
          <w:szCs w:val="24"/>
          <w:highlight w:val="none"/>
          <w:lang w:eastAsia="zh-CN"/>
        </w:rPr>
        <w:t>供应商</w:t>
      </w:r>
      <w:r>
        <w:rPr>
          <w:rFonts w:hint="eastAsia" w:hAnsi="宋体"/>
          <w:color w:val="auto"/>
          <w:sz w:val="24"/>
          <w:szCs w:val="24"/>
          <w:highlight w:val="none"/>
        </w:rPr>
        <w:t>按照</w:t>
      </w:r>
      <w:r>
        <w:rPr>
          <w:rFonts w:hint="eastAsia" w:hAnsi="宋体"/>
          <w:color w:val="auto"/>
          <w:sz w:val="24"/>
          <w:szCs w:val="24"/>
          <w:highlight w:val="none"/>
          <w:lang w:val="en-US" w:eastAsia="zh-CN"/>
        </w:rPr>
        <w:t>招标</w:t>
      </w:r>
      <w:r>
        <w:rPr>
          <w:rFonts w:hint="eastAsia" w:hAnsi="宋体"/>
          <w:color w:val="auto"/>
          <w:sz w:val="24"/>
          <w:szCs w:val="24"/>
          <w:highlight w:val="none"/>
        </w:rPr>
        <w:t>文件规定提交</w:t>
      </w:r>
      <w:r>
        <w:rPr>
          <w:rFonts w:hint="eastAsia" w:hAnsi="宋体"/>
          <w:color w:val="auto"/>
          <w:sz w:val="24"/>
          <w:szCs w:val="24"/>
          <w:highlight w:val="none"/>
          <w:lang w:val="en-US" w:eastAsia="zh-CN"/>
        </w:rPr>
        <w:t>投标</w:t>
      </w:r>
      <w:r>
        <w:rPr>
          <w:rFonts w:hint="eastAsia" w:hAnsi="宋体"/>
          <w:color w:val="auto"/>
          <w:sz w:val="24"/>
          <w:szCs w:val="24"/>
          <w:highlight w:val="none"/>
        </w:rPr>
        <w:t>保证金的；</w:t>
      </w:r>
    </w:p>
    <w:p w14:paraId="21D41BF3">
      <w:pPr>
        <w:pStyle w:val="11"/>
        <w:spacing w:line="360" w:lineRule="auto"/>
        <w:ind w:firstLine="480" w:firstLineChars="200"/>
        <w:rPr>
          <w:rFonts w:hAnsi="宋体"/>
          <w:color w:val="auto"/>
          <w:sz w:val="24"/>
          <w:szCs w:val="24"/>
          <w:highlight w:val="none"/>
        </w:rPr>
      </w:pPr>
      <w:r>
        <w:rPr>
          <w:rFonts w:hint="eastAsia" w:hAnsi="宋体"/>
          <w:color w:val="auto"/>
          <w:sz w:val="24"/>
          <w:szCs w:val="24"/>
          <w:highlight w:val="none"/>
          <w:lang w:val="en-US" w:eastAsia="zh-CN"/>
        </w:rPr>
        <w:t>(3)</w:t>
      </w:r>
      <w:r>
        <w:rPr>
          <w:rFonts w:hint="eastAsia" w:hAnsi="宋体"/>
          <w:color w:val="auto"/>
          <w:sz w:val="24"/>
          <w:szCs w:val="24"/>
          <w:highlight w:val="none"/>
          <w:lang w:eastAsia="zh-CN"/>
        </w:rPr>
        <w:t>供应商</w:t>
      </w:r>
      <w:r>
        <w:rPr>
          <w:rFonts w:hint="eastAsia" w:hAnsi="宋体"/>
          <w:color w:val="auto"/>
          <w:sz w:val="24"/>
          <w:szCs w:val="24"/>
          <w:highlight w:val="none"/>
        </w:rPr>
        <w:t>存在失信记录的：</w:t>
      </w:r>
    </w:p>
    <w:p w14:paraId="622F4686">
      <w:pPr>
        <w:pStyle w:val="11"/>
        <w:spacing w:line="360" w:lineRule="auto"/>
        <w:ind w:firstLine="480" w:firstLineChars="200"/>
        <w:rPr>
          <w:rFonts w:hint="eastAsia" w:ascii="宋体" w:hAnsi="宋体" w:eastAsia="宋体" w:cs="宋体"/>
          <w:sz w:val="24"/>
          <w:szCs w:val="24"/>
        </w:rPr>
      </w:pPr>
      <w:r>
        <w:rPr>
          <w:rFonts w:hint="eastAsia" w:hAnsi="宋体"/>
          <w:color w:val="auto"/>
          <w:sz w:val="24"/>
          <w:szCs w:val="24"/>
          <w:highlight w:val="none"/>
        </w:rPr>
        <w:t>失信记录是指，通过“信用中国”网站(www. creditchina. gov.cn)、“中国政府采购网”(www.ccgp.gov.cn)、“中国执行信息公开网”（http</w:t>
      </w:r>
      <w:r>
        <w:rPr>
          <w:rFonts w:hint="eastAsia" w:hAnsi="宋体"/>
          <w:color w:val="auto"/>
          <w:sz w:val="24"/>
          <w:szCs w:val="24"/>
          <w:highlight w:val="none"/>
          <w:lang w:eastAsia="zh-CN"/>
        </w:rPr>
        <w:t>：</w:t>
      </w:r>
      <w:r>
        <w:rPr>
          <w:rFonts w:hint="eastAsia" w:hAnsi="宋体"/>
          <w:color w:val="auto"/>
          <w:sz w:val="24"/>
          <w:szCs w:val="24"/>
          <w:highlight w:val="none"/>
        </w:rPr>
        <w:t>//zxgk.court.gov.cn/）查询相关主体信用记录，重大税收违法失信主体、政府采购严重违法失信行为记录名单、失信被执行人，失信情况查询详见</w:t>
      </w:r>
      <w:r>
        <w:rPr>
          <w:rFonts w:hint="eastAsia" w:hAnsi="宋体"/>
          <w:color w:val="auto"/>
          <w:sz w:val="24"/>
          <w:szCs w:val="24"/>
          <w:highlight w:val="none"/>
          <w:lang w:val="en-US" w:eastAsia="zh-CN"/>
        </w:rPr>
        <w:t>供应商</w:t>
      </w:r>
      <w:r>
        <w:rPr>
          <w:rFonts w:hint="eastAsia" w:hAnsi="宋体"/>
          <w:color w:val="auto"/>
          <w:sz w:val="24"/>
          <w:szCs w:val="24"/>
          <w:highlight w:val="none"/>
        </w:rPr>
        <w:t>须知前附表；</w:t>
      </w:r>
    </w:p>
    <w:p w14:paraId="1FAD2E79">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23.评标委员会</w:t>
      </w:r>
    </w:p>
    <w:p w14:paraId="1D79A697">
      <w:pPr>
        <w:pStyle w:val="11"/>
        <w:spacing w:line="360" w:lineRule="auto"/>
        <w:rPr>
          <w:rFonts w:hint="eastAsia" w:ascii="宋体" w:hAnsi="宋体" w:eastAsia="宋体" w:cs="宋体"/>
          <w:color w:val="000000"/>
          <w:sz w:val="24"/>
          <w:szCs w:val="24"/>
        </w:rPr>
      </w:pPr>
      <w:r>
        <w:rPr>
          <w:rFonts w:hint="eastAsia" w:ascii="宋体" w:hAnsi="宋体" w:eastAsia="宋体" w:cs="宋体"/>
          <w:sz w:val="24"/>
          <w:szCs w:val="24"/>
        </w:rPr>
        <w:t>23.1评审由依法组建的评审小组负责，评审小组由</w:t>
      </w:r>
      <w:r>
        <w:rPr>
          <w:rFonts w:hint="eastAsia" w:ascii="宋体" w:hAnsi="宋体" w:eastAsia="宋体" w:cs="宋体"/>
          <w:sz w:val="24"/>
          <w:szCs w:val="24"/>
          <w:u w:val="single"/>
        </w:rPr>
        <w:t>政采云</w:t>
      </w:r>
      <w:r>
        <w:rPr>
          <w:rFonts w:hint="eastAsia" w:ascii="宋体" w:hAnsi="宋体" w:eastAsia="宋体" w:cs="宋体"/>
          <w:sz w:val="24"/>
          <w:szCs w:val="24"/>
        </w:rPr>
        <w:t>专家库中随机抽取产生。</w:t>
      </w:r>
    </w:p>
    <w:p w14:paraId="295AB5F6">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24.评标方法和标准</w:t>
      </w:r>
    </w:p>
    <w:p w14:paraId="0C697AF9">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本项目评标方法和标准见招标文件第三章。</w:t>
      </w:r>
    </w:p>
    <w:p w14:paraId="0E213010">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25.评标程序</w:t>
      </w:r>
    </w:p>
    <w:p w14:paraId="729C05CB">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★25.1　投标文件的符合性审查。</w:t>
      </w:r>
    </w:p>
    <w:p w14:paraId="4E46A2C1">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25.1.1评标委员会应当对符合资格的供应商的投标文件进行符合性审查，以确定其是否满足招标文件的实质性要求。</w:t>
      </w:r>
    </w:p>
    <w:p w14:paraId="535E8CA4">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25.1.2　</w:t>
      </w:r>
      <w:r>
        <w:rPr>
          <w:rFonts w:hint="eastAsia" w:hAnsi="宋体" w:cs="宋体"/>
          <w:color w:val="000000"/>
          <w:sz w:val="24"/>
          <w:szCs w:val="24"/>
          <w:lang w:val="en-US" w:eastAsia="zh-CN"/>
        </w:rPr>
        <w:t>不满足</w:t>
      </w:r>
      <w:r>
        <w:rPr>
          <w:rFonts w:hint="eastAsia" w:ascii="宋体" w:hAnsi="宋体" w:eastAsia="宋体" w:cs="宋体"/>
          <w:color w:val="000000"/>
          <w:sz w:val="24"/>
          <w:szCs w:val="24"/>
        </w:rPr>
        <w:t>下列情形之一的，应在符合性审查时按照无效投标处理：</w:t>
      </w:r>
    </w:p>
    <w:p w14:paraId="00BD9950">
      <w:pPr>
        <w:pStyle w:val="11"/>
        <w:spacing w:line="360" w:lineRule="auto"/>
        <w:rPr>
          <w:rFonts w:hint="eastAsia" w:ascii="宋体" w:hAnsi="宋体" w:eastAsia="宋体" w:cs="宋体"/>
          <w:color w:val="000000"/>
          <w:sz w:val="24"/>
          <w:szCs w:val="24"/>
        </w:rPr>
      </w:pPr>
      <w:r>
        <w:rPr>
          <w:rFonts w:hint="eastAsia" w:hAnsi="宋体" w:cs="宋体"/>
          <w:color w:val="000000"/>
          <w:sz w:val="24"/>
          <w:szCs w:val="24"/>
          <w:lang w:eastAsia="zh-CN"/>
        </w:rPr>
        <w:t>（</w:t>
      </w:r>
      <w:r>
        <w:rPr>
          <w:rFonts w:hint="eastAsia" w:hAnsi="宋体" w:cs="宋体"/>
          <w:color w:val="000000"/>
          <w:sz w:val="24"/>
          <w:szCs w:val="24"/>
          <w:lang w:val="en-US" w:eastAsia="zh-CN"/>
        </w:rPr>
        <w:t>1</w:t>
      </w:r>
      <w:r>
        <w:rPr>
          <w:rFonts w:hint="eastAsia" w:hAnsi="宋体" w:cs="宋体"/>
          <w:color w:val="000000"/>
          <w:sz w:val="24"/>
          <w:szCs w:val="24"/>
          <w:lang w:eastAsia="zh-CN"/>
        </w:rPr>
        <w:t>）</w:t>
      </w:r>
      <w:r>
        <w:rPr>
          <w:rFonts w:hint="eastAsia" w:ascii="宋体" w:hAnsi="宋体" w:eastAsia="宋体" w:cs="宋体"/>
          <w:color w:val="000000"/>
          <w:sz w:val="24"/>
          <w:szCs w:val="24"/>
        </w:rPr>
        <w:t>投标文件按照招标文件规定要求签署及盖章的；</w:t>
      </w:r>
    </w:p>
    <w:p w14:paraId="0F2BA7E0">
      <w:pPr>
        <w:pStyle w:val="11"/>
        <w:spacing w:line="360" w:lineRule="auto"/>
        <w:rPr>
          <w:rFonts w:hint="eastAsia" w:ascii="宋体" w:hAnsi="宋体" w:eastAsia="宋体" w:cs="宋体"/>
          <w:color w:val="000000"/>
          <w:sz w:val="24"/>
          <w:szCs w:val="24"/>
        </w:rPr>
      </w:pPr>
      <w:r>
        <w:rPr>
          <w:rFonts w:hint="eastAsia" w:hAnsi="宋体" w:cs="宋体"/>
          <w:color w:val="000000"/>
          <w:sz w:val="24"/>
          <w:szCs w:val="24"/>
          <w:lang w:eastAsia="zh-CN"/>
        </w:rPr>
        <w:t>（</w:t>
      </w:r>
      <w:r>
        <w:rPr>
          <w:rFonts w:hint="eastAsia" w:hAnsi="宋体" w:cs="宋体"/>
          <w:color w:val="000000"/>
          <w:sz w:val="24"/>
          <w:szCs w:val="24"/>
          <w:lang w:val="en-US" w:eastAsia="zh-CN"/>
        </w:rPr>
        <w:t>2</w:t>
      </w:r>
      <w:r>
        <w:rPr>
          <w:rFonts w:hint="eastAsia" w:hAnsi="宋体" w:cs="宋体"/>
          <w:color w:val="000000"/>
          <w:sz w:val="24"/>
          <w:szCs w:val="24"/>
          <w:lang w:eastAsia="zh-CN"/>
        </w:rPr>
        <w:t>）</w:t>
      </w:r>
      <w:r>
        <w:rPr>
          <w:rFonts w:hint="eastAsia" w:ascii="宋体" w:hAnsi="宋体" w:eastAsia="宋体" w:cs="宋体"/>
          <w:color w:val="000000"/>
          <w:sz w:val="24"/>
          <w:szCs w:val="24"/>
        </w:rPr>
        <w:t>技术参数、服务需求满足招标文件要求的；（采购需求中标“★”）；</w:t>
      </w:r>
    </w:p>
    <w:p w14:paraId="64BF387A">
      <w:pPr>
        <w:pStyle w:val="11"/>
        <w:spacing w:line="360" w:lineRule="auto"/>
        <w:rPr>
          <w:rFonts w:hint="eastAsia" w:ascii="宋体" w:hAnsi="宋体" w:eastAsia="宋体" w:cs="宋体"/>
          <w:color w:val="000000"/>
          <w:sz w:val="24"/>
          <w:szCs w:val="24"/>
        </w:rPr>
      </w:pPr>
      <w:r>
        <w:rPr>
          <w:rFonts w:hint="eastAsia" w:hAnsi="宋体" w:cs="宋体"/>
          <w:color w:val="000000"/>
          <w:sz w:val="24"/>
          <w:szCs w:val="24"/>
          <w:lang w:eastAsia="zh-CN"/>
        </w:rPr>
        <w:t>（</w:t>
      </w:r>
      <w:r>
        <w:rPr>
          <w:rFonts w:hint="eastAsia" w:hAnsi="宋体" w:cs="宋体"/>
          <w:color w:val="000000"/>
          <w:sz w:val="24"/>
          <w:szCs w:val="24"/>
          <w:lang w:val="en-US" w:eastAsia="zh-CN"/>
        </w:rPr>
        <w:t>3</w:t>
      </w:r>
      <w:r>
        <w:rPr>
          <w:rFonts w:hint="eastAsia" w:hAnsi="宋体" w:cs="宋体"/>
          <w:color w:val="000000"/>
          <w:sz w:val="24"/>
          <w:szCs w:val="24"/>
          <w:lang w:eastAsia="zh-CN"/>
        </w:rPr>
        <w:t>）</w:t>
      </w:r>
      <w:r>
        <w:rPr>
          <w:rFonts w:hint="eastAsia" w:ascii="宋体" w:hAnsi="宋体" w:eastAsia="宋体" w:cs="宋体"/>
          <w:color w:val="000000"/>
          <w:sz w:val="24"/>
          <w:szCs w:val="24"/>
        </w:rPr>
        <w:t>投标有效期满足的；</w:t>
      </w:r>
    </w:p>
    <w:p w14:paraId="5D6E20B3">
      <w:pPr>
        <w:pStyle w:val="11"/>
        <w:spacing w:line="360" w:lineRule="auto"/>
        <w:rPr>
          <w:rFonts w:hint="eastAsia" w:ascii="宋体" w:hAnsi="宋体" w:eastAsia="宋体" w:cs="宋体"/>
          <w:color w:val="000000"/>
          <w:sz w:val="24"/>
          <w:szCs w:val="24"/>
        </w:rPr>
      </w:pPr>
      <w:r>
        <w:rPr>
          <w:rFonts w:hint="eastAsia" w:hAnsi="宋体" w:cs="宋体"/>
          <w:color w:val="000000"/>
          <w:sz w:val="24"/>
          <w:szCs w:val="24"/>
          <w:lang w:eastAsia="zh-CN"/>
        </w:rPr>
        <w:t>（</w:t>
      </w:r>
      <w:r>
        <w:rPr>
          <w:rFonts w:hint="eastAsia" w:hAnsi="宋体" w:cs="宋体"/>
          <w:color w:val="000000"/>
          <w:sz w:val="24"/>
          <w:szCs w:val="24"/>
          <w:lang w:val="en-US" w:eastAsia="zh-CN"/>
        </w:rPr>
        <w:t>4</w:t>
      </w:r>
      <w:r>
        <w:rPr>
          <w:rFonts w:hint="eastAsia" w:hAnsi="宋体" w:cs="宋体"/>
          <w:color w:val="000000"/>
          <w:sz w:val="24"/>
          <w:szCs w:val="24"/>
          <w:lang w:eastAsia="zh-CN"/>
        </w:rPr>
        <w:t>）</w:t>
      </w:r>
      <w:r>
        <w:rPr>
          <w:rFonts w:hint="eastAsia" w:ascii="宋体" w:hAnsi="宋体" w:eastAsia="宋体" w:cs="宋体"/>
          <w:color w:val="000000"/>
          <w:sz w:val="24"/>
          <w:szCs w:val="24"/>
        </w:rPr>
        <w:t>投标文件满足招标文件中“★”实质性条款的要求和明确的商务要求（如，付款方式、质保、供货期）；</w:t>
      </w:r>
    </w:p>
    <w:p w14:paraId="58E72983">
      <w:pPr>
        <w:pStyle w:val="11"/>
        <w:spacing w:line="360" w:lineRule="auto"/>
        <w:rPr>
          <w:rFonts w:hint="eastAsia" w:ascii="宋体" w:hAnsi="宋体" w:eastAsia="宋体" w:cs="宋体"/>
          <w:color w:val="000000"/>
          <w:sz w:val="24"/>
          <w:szCs w:val="24"/>
        </w:rPr>
      </w:pPr>
      <w:r>
        <w:rPr>
          <w:rFonts w:hint="eastAsia" w:hAnsi="宋体" w:cs="宋体"/>
          <w:color w:val="000000"/>
          <w:sz w:val="24"/>
          <w:szCs w:val="24"/>
          <w:lang w:eastAsia="zh-CN"/>
        </w:rPr>
        <w:t>（</w:t>
      </w:r>
      <w:r>
        <w:rPr>
          <w:rFonts w:hint="eastAsia" w:hAnsi="宋体" w:cs="宋体"/>
          <w:color w:val="000000"/>
          <w:sz w:val="24"/>
          <w:szCs w:val="24"/>
          <w:lang w:val="en-US" w:eastAsia="zh-CN"/>
        </w:rPr>
        <w:t>5</w:t>
      </w:r>
      <w:r>
        <w:rPr>
          <w:rFonts w:hint="eastAsia" w:hAnsi="宋体" w:cs="宋体"/>
          <w:color w:val="000000"/>
          <w:sz w:val="24"/>
          <w:szCs w:val="24"/>
          <w:lang w:eastAsia="zh-CN"/>
        </w:rPr>
        <w:t>）</w:t>
      </w:r>
      <w:r>
        <w:rPr>
          <w:rFonts w:hint="eastAsia" w:ascii="宋体" w:hAnsi="宋体" w:eastAsia="宋体" w:cs="宋体"/>
          <w:color w:val="000000"/>
          <w:sz w:val="24"/>
          <w:szCs w:val="24"/>
        </w:rPr>
        <w:t>提供售后服务承诺的；</w:t>
      </w:r>
    </w:p>
    <w:p w14:paraId="1138E344">
      <w:pPr>
        <w:pStyle w:val="11"/>
        <w:spacing w:line="360" w:lineRule="auto"/>
        <w:rPr>
          <w:rFonts w:hint="eastAsia" w:ascii="宋体" w:hAnsi="宋体" w:eastAsia="宋体" w:cs="宋体"/>
          <w:color w:val="000000"/>
          <w:sz w:val="24"/>
          <w:szCs w:val="24"/>
        </w:rPr>
      </w:pPr>
      <w:r>
        <w:rPr>
          <w:rFonts w:hint="eastAsia" w:hAnsi="宋体" w:cs="宋体"/>
          <w:color w:val="000000"/>
          <w:sz w:val="24"/>
          <w:szCs w:val="24"/>
          <w:lang w:eastAsia="zh-CN"/>
        </w:rPr>
        <w:t>（</w:t>
      </w:r>
      <w:r>
        <w:rPr>
          <w:rFonts w:hint="eastAsia" w:hAnsi="宋体" w:cs="宋体"/>
          <w:color w:val="000000"/>
          <w:sz w:val="24"/>
          <w:szCs w:val="24"/>
          <w:lang w:val="en-US" w:eastAsia="zh-CN"/>
        </w:rPr>
        <w:t>6</w:t>
      </w:r>
      <w:r>
        <w:rPr>
          <w:rFonts w:hint="eastAsia" w:hAnsi="宋体" w:cs="宋体"/>
          <w:color w:val="000000"/>
          <w:sz w:val="24"/>
          <w:szCs w:val="24"/>
          <w:lang w:eastAsia="zh-CN"/>
        </w:rPr>
        <w:t>）</w:t>
      </w:r>
      <w:r>
        <w:rPr>
          <w:rFonts w:hint="eastAsia" w:ascii="宋体" w:hAnsi="宋体" w:eastAsia="宋体" w:cs="宋体"/>
          <w:color w:val="000000"/>
          <w:sz w:val="24"/>
          <w:szCs w:val="24"/>
        </w:rPr>
        <w:t>投标报价在采购预算或最高限价以内；</w:t>
      </w:r>
    </w:p>
    <w:p w14:paraId="693DA874">
      <w:pPr>
        <w:pStyle w:val="11"/>
        <w:spacing w:line="360" w:lineRule="auto"/>
        <w:rPr>
          <w:rFonts w:hint="eastAsia" w:ascii="宋体" w:hAnsi="宋体" w:eastAsia="宋体" w:cs="宋体"/>
          <w:color w:val="000000"/>
          <w:sz w:val="24"/>
          <w:szCs w:val="24"/>
        </w:rPr>
      </w:pPr>
      <w:r>
        <w:rPr>
          <w:rFonts w:hint="eastAsia" w:hAnsi="宋体" w:cs="宋体"/>
          <w:color w:val="000000"/>
          <w:sz w:val="24"/>
          <w:szCs w:val="24"/>
          <w:lang w:eastAsia="zh-CN"/>
        </w:rPr>
        <w:t>（</w:t>
      </w:r>
      <w:r>
        <w:rPr>
          <w:rFonts w:hint="eastAsia" w:hAnsi="宋体" w:cs="宋体"/>
          <w:color w:val="000000"/>
          <w:sz w:val="24"/>
          <w:szCs w:val="24"/>
          <w:lang w:val="en-US" w:eastAsia="zh-CN"/>
        </w:rPr>
        <w:t>7</w:t>
      </w:r>
      <w:r>
        <w:rPr>
          <w:rFonts w:hint="eastAsia" w:hAnsi="宋体" w:cs="宋体"/>
          <w:color w:val="000000"/>
          <w:sz w:val="24"/>
          <w:szCs w:val="24"/>
          <w:lang w:eastAsia="zh-CN"/>
        </w:rPr>
        <w:t>）</w:t>
      </w:r>
      <w:r>
        <w:rPr>
          <w:rFonts w:hint="eastAsia" w:ascii="宋体" w:hAnsi="宋体" w:eastAsia="宋体" w:cs="宋体"/>
          <w:color w:val="000000"/>
          <w:sz w:val="24"/>
          <w:szCs w:val="24"/>
        </w:rPr>
        <w:t>所供产品具有明确的品牌、型号、数量、单价、产地；</w:t>
      </w:r>
    </w:p>
    <w:p w14:paraId="0E8CF6D9">
      <w:pPr>
        <w:pStyle w:val="11"/>
        <w:spacing w:line="360" w:lineRule="auto"/>
        <w:rPr>
          <w:rFonts w:hint="eastAsia" w:ascii="宋体" w:hAnsi="宋体" w:eastAsia="宋体" w:cs="宋体"/>
          <w:color w:val="000000"/>
          <w:sz w:val="24"/>
          <w:szCs w:val="24"/>
        </w:rPr>
      </w:pPr>
      <w:r>
        <w:rPr>
          <w:rFonts w:hint="eastAsia" w:hAnsi="宋体" w:cs="宋体"/>
          <w:color w:val="000000"/>
          <w:sz w:val="24"/>
          <w:szCs w:val="24"/>
          <w:lang w:eastAsia="zh-CN"/>
        </w:rPr>
        <w:t>（</w:t>
      </w:r>
      <w:r>
        <w:rPr>
          <w:rFonts w:hint="eastAsia" w:hAnsi="宋体" w:cs="宋体"/>
          <w:color w:val="000000"/>
          <w:sz w:val="24"/>
          <w:szCs w:val="24"/>
          <w:lang w:val="en-US" w:eastAsia="zh-CN"/>
        </w:rPr>
        <w:t>8</w:t>
      </w:r>
      <w:r>
        <w:rPr>
          <w:rFonts w:hint="eastAsia" w:hAnsi="宋体" w:cs="宋体"/>
          <w:color w:val="000000"/>
          <w:sz w:val="24"/>
          <w:szCs w:val="24"/>
          <w:lang w:eastAsia="zh-CN"/>
        </w:rPr>
        <w:t>）</w:t>
      </w:r>
      <w:r>
        <w:rPr>
          <w:rFonts w:hint="eastAsia" w:ascii="宋体" w:hAnsi="宋体" w:eastAsia="宋体" w:cs="宋体"/>
          <w:color w:val="000000"/>
          <w:sz w:val="24"/>
          <w:szCs w:val="24"/>
        </w:rPr>
        <w:t>投标文件无不符合招标文件实质性要求的；</w:t>
      </w:r>
    </w:p>
    <w:p w14:paraId="672468BC">
      <w:pPr>
        <w:pStyle w:val="11"/>
        <w:spacing w:line="360" w:lineRule="auto"/>
        <w:rPr>
          <w:rFonts w:hint="eastAsia" w:ascii="宋体" w:hAnsi="宋体" w:eastAsia="宋体" w:cs="宋体"/>
          <w:color w:val="000000"/>
          <w:sz w:val="24"/>
          <w:szCs w:val="24"/>
        </w:rPr>
      </w:pPr>
      <w:r>
        <w:rPr>
          <w:rFonts w:hint="eastAsia" w:hAnsi="宋体" w:cs="宋体"/>
          <w:color w:val="000000"/>
          <w:sz w:val="24"/>
          <w:szCs w:val="24"/>
          <w:lang w:eastAsia="zh-CN"/>
        </w:rPr>
        <w:t>（</w:t>
      </w:r>
      <w:r>
        <w:rPr>
          <w:rFonts w:hint="eastAsia" w:hAnsi="宋体" w:cs="宋体"/>
          <w:color w:val="000000"/>
          <w:sz w:val="24"/>
          <w:szCs w:val="24"/>
          <w:lang w:val="en-US" w:eastAsia="zh-CN"/>
        </w:rPr>
        <w:t>9</w:t>
      </w:r>
      <w:r>
        <w:rPr>
          <w:rFonts w:hint="eastAsia" w:hAnsi="宋体" w:cs="宋体"/>
          <w:color w:val="000000"/>
          <w:sz w:val="24"/>
          <w:szCs w:val="24"/>
          <w:lang w:eastAsia="zh-CN"/>
        </w:rPr>
        <w:t>）</w:t>
      </w:r>
      <w:r>
        <w:rPr>
          <w:rFonts w:hint="eastAsia" w:ascii="宋体" w:hAnsi="宋体" w:eastAsia="宋体" w:cs="宋体"/>
          <w:color w:val="000000"/>
          <w:sz w:val="24"/>
          <w:szCs w:val="24"/>
        </w:rPr>
        <w:t>投标文件未含有采购人不能接受的附加条件或要求；</w:t>
      </w:r>
    </w:p>
    <w:p w14:paraId="3F08694F">
      <w:pPr>
        <w:pStyle w:val="11"/>
        <w:spacing w:line="360" w:lineRule="auto"/>
        <w:rPr>
          <w:rFonts w:hint="eastAsia" w:ascii="宋体" w:hAnsi="宋体" w:eastAsia="宋体" w:cs="宋体"/>
          <w:color w:val="000000"/>
          <w:sz w:val="24"/>
          <w:szCs w:val="24"/>
        </w:rPr>
      </w:pPr>
      <w:r>
        <w:rPr>
          <w:rFonts w:hint="eastAsia" w:hAnsi="宋体" w:cs="宋体"/>
          <w:color w:val="000000"/>
          <w:sz w:val="24"/>
          <w:szCs w:val="24"/>
          <w:lang w:eastAsia="zh-CN"/>
        </w:rPr>
        <w:t>（</w:t>
      </w:r>
      <w:r>
        <w:rPr>
          <w:rFonts w:hint="eastAsia" w:hAnsi="宋体" w:cs="宋体"/>
          <w:color w:val="000000"/>
          <w:sz w:val="24"/>
          <w:szCs w:val="24"/>
          <w:lang w:val="en-US" w:eastAsia="zh-CN"/>
        </w:rPr>
        <w:t>10</w:t>
      </w:r>
      <w:r>
        <w:rPr>
          <w:rFonts w:hint="eastAsia" w:hAnsi="宋体" w:cs="宋体"/>
          <w:color w:val="000000"/>
          <w:sz w:val="24"/>
          <w:szCs w:val="24"/>
          <w:lang w:eastAsia="zh-CN"/>
        </w:rPr>
        <w:t>）</w:t>
      </w:r>
      <w:r>
        <w:rPr>
          <w:rFonts w:hint="eastAsia" w:ascii="宋体" w:hAnsi="宋体" w:eastAsia="宋体" w:cs="宋体"/>
          <w:color w:val="000000"/>
          <w:sz w:val="24"/>
          <w:szCs w:val="24"/>
        </w:rPr>
        <w:t>无不符合法律、法规和招标文件规定的其他无效情形的。</w:t>
      </w:r>
    </w:p>
    <w:p w14:paraId="0C85A63A">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25.2　核价原则</w:t>
      </w:r>
    </w:p>
    <w:p w14:paraId="450D8821">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投标文件报价出现前后不一致的，除招标文件另有规定外，按照下列规定修正：</w:t>
      </w:r>
    </w:p>
    <w:p w14:paraId="02BFC436">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(1)投标文件中开标一览表(报价表)内容与投标文件中相应内容不一致的，以开标一览表(报价表)为准；</w:t>
      </w:r>
    </w:p>
    <w:p w14:paraId="010BCC31">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(2)大写金额和小写金额不一致的，以大写金额为准；</w:t>
      </w:r>
    </w:p>
    <w:p w14:paraId="254CA8E8">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(3)单价金额小数点或者百分比有明显错位的，以开标一览表的总价为准，并修改单价；</w:t>
      </w:r>
    </w:p>
    <w:p w14:paraId="062192A1">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(4)总价金额与按单价汇总金额不一致的，以单价金额计算结果为准。</w:t>
      </w:r>
    </w:p>
    <w:p w14:paraId="73BF636A">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★同时出现两种以上不一致的，按照前款规定的顺序修正。修正后的报价按照上述规定经供应商确认后产生约束力，供应商不确认的，其投标无效。</w:t>
      </w:r>
    </w:p>
    <w:p w14:paraId="2D64295F">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25.3　投标文件澄清</w:t>
      </w:r>
    </w:p>
    <w:p w14:paraId="4E296DA9">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25.3.1　</w:t>
      </w:r>
      <w:r>
        <w:rPr>
          <w:rFonts w:hint="eastAsia" w:ascii="宋体" w:hAnsi="宋体" w:eastAsia="宋体" w:cs="宋体"/>
          <w:sz w:val="24"/>
          <w:szCs w:val="24"/>
        </w:rPr>
        <w:t>评审小组在对投标文件(包括首次投标文件、重新提交的投标文件)的有效性、完整性和对招标文件的投标程度进行审查时，可以要求供应商对投标文件中含义不明确、同类问题表述不一致或者有明显文字和计算错误的内容等作出必要的澄清、说明或者更正。各供应商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14:paraId="6AAF1438">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25.4　同品牌多家供应商处理原则</w:t>
      </w:r>
    </w:p>
    <w:p w14:paraId="4D37F28C">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25.4.1　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555BE2C3">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24.4.2  </w:t>
      </w:r>
      <w:r>
        <w:rPr>
          <w:rFonts w:hint="eastAsia" w:ascii="宋体" w:hAnsi="宋体" w:eastAsia="宋体" w:cs="宋体"/>
          <w:spacing w:val="-2"/>
          <w:sz w:val="24"/>
          <w:szCs w:val="24"/>
        </w:rPr>
        <w:t>非单一产品采购项目，采购人应当根据采购项目技术构成、产品价格比重等合理确定核心产品，并在招标文件中载明。多家供应商提供的核心产品品牌型号相同的，按前款规定处理。</w:t>
      </w:r>
    </w:p>
    <w:p w14:paraId="681CADAE">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25.5　比较与评价</w:t>
      </w:r>
    </w:p>
    <w:p w14:paraId="6E9E964D">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25.5.1　评标委员会应当按照招标文件中规定的评标方法和标准，对符合性审查合格的投标文件进行商务和技术评估，综合比较与评价。</w:t>
      </w:r>
    </w:p>
    <w:p w14:paraId="23E73D4F">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★25.5.2　评标委员会认为供应商的报价明显低于其他通过符合性审查供应商的报价，有可能影响产品质量或者不能诚信履约的，应当要求其在评标现场合理的时间内提供说明，必要时提交相关证明材料；供应商不能证明其报价合理性的，评标委员会应当将其作为无效投标处理。</w:t>
      </w:r>
    </w:p>
    <w:p w14:paraId="6D8E6CBD">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25.6　推荐中标候选人名单</w:t>
      </w:r>
    </w:p>
    <w:p w14:paraId="4391CB89">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25.6.1　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730D7326">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26.确定中标供应商</w:t>
      </w:r>
    </w:p>
    <w:p w14:paraId="31A92FEA">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26.1　采购代理机构应当在评标结束之日起2个工作日内将评标报告送采购人。</w:t>
      </w:r>
    </w:p>
    <w:p w14:paraId="70E46EA2">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26.2　采购人应当在收到评标报告之日起5个工作日内，在评标报告确定的中标候选人名单中按顺序确定中标人。</w:t>
      </w:r>
    </w:p>
    <w:p w14:paraId="08CAA35E">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26.3　采购人自行组织招标的，应当在评标结束后5个工作日内确定中标人。中标候选人并列的，由采购人或者采购人委托评标委员会按照供应商须知前附表规定的方式确定中标人。</w:t>
      </w:r>
    </w:p>
    <w:p w14:paraId="199B2027">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27.废标</w:t>
      </w:r>
    </w:p>
    <w:p w14:paraId="0F08CBEC">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有下列情形之一时，招标采购单位应予废标，并将废标理由通知所有供应商：</w:t>
      </w:r>
    </w:p>
    <w:p w14:paraId="1063FF80">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(1)符合专业条件的供应商或者对招标文件作实质性投标的供应商不足三家的；</w:t>
      </w:r>
    </w:p>
    <w:p w14:paraId="6B5FDD1A">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(2)出现影响采购公正的违法、违规行为的；</w:t>
      </w:r>
    </w:p>
    <w:p w14:paraId="67C868DC">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(3)供应商的报价均超过了采购预算，采购人不能支付的；</w:t>
      </w:r>
    </w:p>
    <w:p w14:paraId="44E87FD2">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(4)因重大变故，采购任务取消的。</w:t>
      </w:r>
    </w:p>
    <w:p w14:paraId="3F052BBC">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28.保密</w:t>
      </w:r>
    </w:p>
    <w:p w14:paraId="3EDD9783">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评标委员会成员以及与评标工作有关的人员不得泄露评标情况以及评标过程中获悉的国家秘密、商业秘密。</w:t>
      </w:r>
    </w:p>
    <w:p w14:paraId="2F693130">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★29.禁止行为</w:t>
      </w:r>
    </w:p>
    <w:p w14:paraId="67CBDDA3">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29.1　供应商不得与采购人、采购代理机构恶意串通；不得向采购人、采购代理机构或者评标委员会成员行贿或者提供其他不正当利益；不得提供虚假材料谋取中标；不得以任何方式干扰、影响采购工作。供应商违反中华人民共和国政府采购法律法规相关规定的，依法追究法律责任。</w:t>
      </w:r>
    </w:p>
    <w:p w14:paraId="1DB4D576">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29.2　供应商应当遵循公平竞争的原则，不得恶意串通，不得妨碍其他供应商的竞争行为，不得损害采购人或者其他供应商的合法权益。</w:t>
      </w:r>
    </w:p>
    <w:p w14:paraId="6A8CDA3E">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有下列情形之一的，视为供应商串通投标，其投标无效：</w:t>
      </w:r>
    </w:p>
    <w:p w14:paraId="1DB7A7E0">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(1)不同供应商的投标文件由同一单位或者个人编制；</w:t>
      </w:r>
    </w:p>
    <w:p w14:paraId="7922A021">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(2)不同供应商委托同一单位或者个人办理投标事宜；</w:t>
      </w:r>
    </w:p>
    <w:p w14:paraId="3C436AF6">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(3)不同供应商的投标文件载明的项目管理成员或者联系人员为同一人；</w:t>
      </w:r>
    </w:p>
    <w:p w14:paraId="2993173F">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(4)不同供应商的投标文件异常一致或者投标报价呈规律性差异；</w:t>
      </w:r>
    </w:p>
    <w:p w14:paraId="533D0694">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(5)不同供应商的投标文件相互混装；</w:t>
      </w:r>
    </w:p>
    <w:p w14:paraId="475E3D0D">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(6)不同供应商的投标保证金从同一单位或者个人的账户转出。</w:t>
      </w:r>
    </w:p>
    <w:p w14:paraId="3C393649">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五、中标信息公告与签订合同</w:t>
      </w:r>
    </w:p>
    <w:p w14:paraId="07797D64">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30.中标信息公告</w:t>
      </w:r>
    </w:p>
    <w:p w14:paraId="7F0F5BD5">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30.1　中标人确定之日起2个工作日内，采购人或者采购代理机构应将中标结果在供应商须知前附表中规定的公告媒体上公布。</w:t>
      </w:r>
    </w:p>
    <w:p w14:paraId="00D58695">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30.2　招标文件随中标结果同时公告。但中标结果公告前招标文件已公告的，不再重复公告。</w:t>
      </w:r>
    </w:p>
    <w:p w14:paraId="7AF70925">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31.中标通知</w:t>
      </w:r>
    </w:p>
    <w:p w14:paraId="03FE5ACC">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采购人或者采购代理机构应当自发布中标公告的同时，发出中标通知书，中标通知书对采购人和中标人具有同等法律效力。</w:t>
      </w:r>
    </w:p>
    <w:p w14:paraId="054862E4">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中标通知书发出后，中标人无正当理由不得放弃中标。</w:t>
      </w:r>
    </w:p>
    <w:p w14:paraId="59AFF1D6">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32.履约保证金</w:t>
      </w:r>
    </w:p>
    <w:p w14:paraId="1BBC4AB8">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32.1　本项目是否缴纳履约保证金见供应商须知前附表。</w:t>
      </w:r>
    </w:p>
    <w:p w14:paraId="22E06911">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32.2供应商须知前附表规定交纳履约保证金的，中标人在签订采购合同前，向采购人提交履约保证金。联合体成交的，履约保证金以联合体各方或联合体中牵头人的名义提交。</w:t>
      </w:r>
    </w:p>
    <w:p w14:paraId="41D782C1">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32.3　中标人没有按照供应商须知前附表的规定提交履约保证金的，视为放弃中标，其投标保证金不予退还。</w:t>
      </w:r>
    </w:p>
    <w:p w14:paraId="0B5CC861">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33.签订合同</w:t>
      </w:r>
    </w:p>
    <w:p w14:paraId="08F35206">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33.1　招标文件和中标供应商的投标文件均为签订政府采购合同的依据。</w:t>
      </w:r>
    </w:p>
    <w:p w14:paraId="60B31B0F">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33.2　中标供应商应当在中标通知书发出之日起30日内，与采购人签订政府采购合同。</w:t>
      </w:r>
    </w:p>
    <w:p w14:paraId="7C460525">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33.3　采购人不得向中标供应商提出超出招标文件以外的任何要求作为签订合同的条件，不得与中标供应商订立背离招标文件确定的合同文本以及采购标的、规格型号、采购金额、采购数量、技术和服务要求等实质性内容的协议。</w:t>
      </w:r>
    </w:p>
    <w:p w14:paraId="3D1C413C">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33.4　自政府采购合同签订之日起2个工作日内，本项目政府采购合同在供应商须知前附表规定的媒体上公告，但政府采购合同中涉及国家秘密、商业秘密的内容除外。</w:t>
      </w:r>
    </w:p>
    <w:p w14:paraId="137A1FCE">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六、其他规定</w:t>
      </w:r>
    </w:p>
    <w:p w14:paraId="13E4E327">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34.招标代理服务费。</w:t>
      </w:r>
    </w:p>
    <w:p w14:paraId="68EFF551">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34.1　中标人是否交纳投招标代理服务费及相关要求见供应商须知前附表。</w:t>
      </w:r>
    </w:p>
    <w:p w14:paraId="69FB8BF2">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35.询问、质疑、投诉</w:t>
      </w:r>
    </w:p>
    <w:p w14:paraId="0CA937ED">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35.1　供应商对政府采购活动事项有疑问的，可以向采购人或采购代理机构提出询问</w:t>
      </w:r>
    </w:p>
    <w:p w14:paraId="3A53C377">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35.2　供应商认为招标文件、招标过程和中标结果使自己的权益受到损害的，可以在知道或者应知其权益受到损害之日起7个工作日内，以书面形式向采购人或采购代理机构提出质疑。</w:t>
      </w:r>
    </w:p>
    <w:p w14:paraId="4E6A13A0">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35.3　供应商提出质疑的，应提供质疑书原件。</w:t>
      </w:r>
    </w:p>
    <w:p w14:paraId="38CF94C2">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35.4　质疑书应当由供应商法定代表人或其授权的投标代表签字并加盖供应商单位章，质疑书由授权的投标代表签字的应附供应商法定代表人委托授权书。</w:t>
      </w:r>
    </w:p>
    <w:p w14:paraId="5A543D48">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35.5　供应商对采购人或采购代理机构的答复不满意，或采购人或采购代理机构未在规定的期限作出答复的，可在答复期满后15个工作日内，按中华人民共和国政府采购法律法规规定及程序，向财政部提出投诉。</w:t>
      </w:r>
    </w:p>
    <w:p w14:paraId="790D89AB">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36.发生下列情况之一，供应商将被列入不良记录名单，在1～3年内禁止参加政府采购活动，并予以公告：</w:t>
      </w:r>
    </w:p>
    <w:p w14:paraId="4013927E">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(1)开标后在投标有效期内，供应商撤回其投标；</w:t>
      </w:r>
    </w:p>
    <w:p w14:paraId="63D6FA26">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(2)中标后无正当理由不与采购人签订政府采购合同；</w:t>
      </w:r>
    </w:p>
    <w:p w14:paraId="44418A8C">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(3)中标后未按照招标文件和中标供应商的投标文件订立政府采购合同，或者与采购人另行订立背离合同实质性内容的协议的；</w:t>
      </w:r>
    </w:p>
    <w:p w14:paraId="298FA4AA">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(4)将中标项目转让给他人，或者在投标文件中未说明，且未经采购招标机构同意，将中标项目分包给他人；</w:t>
      </w:r>
    </w:p>
    <w:p w14:paraId="5CCFE882">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(5)拒绝履行合同义务的；</w:t>
      </w:r>
    </w:p>
    <w:p w14:paraId="4D29713A">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(6)《中华人民共和国政府采购法》第七十七条和《中华人民共和国政府采购法实施条例》第七十二条规定的其他情形；</w:t>
      </w:r>
    </w:p>
    <w:p w14:paraId="2E08F0E6">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(7)其他违反法律法规相关规定的情形。</w:t>
      </w:r>
    </w:p>
    <w:p w14:paraId="29CBE156">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37.其他规定。</w:t>
      </w:r>
    </w:p>
    <w:p w14:paraId="7F5CF632">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37.1　投标文件的其他规定见供应商须知前附表。</w:t>
      </w:r>
    </w:p>
    <w:p w14:paraId="33136133">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38.未尽事宜</w:t>
      </w:r>
    </w:p>
    <w:p w14:paraId="7F8C5619">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38.1　其他未尽事宜按中华人民共和国政府采购法律法规的规定执行。</w:t>
      </w:r>
    </w:p>
    <w:p w14:paraId="4B654CEF">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39.文件解释权</w:t>
      </w:r>
    </w:p>
    <w:p w14:paraId="4EB7C653">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39.1　本招标文件的解释权归采购人(或采购代理机构)所有。</w:t>
      </w:r>
    </w:p>
    <w:p w14:paraId="30DB2BFB">
      <w:pPr>
        <w:pStyle w:val="11"/>
        <w:spacing w:line="360" w:lineRule="auto"/>
        <w:rPr>
          <w:rFonts w:hint="eastAsia" w:ascii="宋体" w:hAnsi="宋体" w:eastAsia="宋体" w:cs="宋体"/>
          <w:color w:val="000000"/>
          <w:sz w:val="24"/>
          <w:szCs w:val="24"/>
        </w:rPr>
      </w:pPr>
    </w:p>
    <w:p w14:paraId="7AE42C8A">
      <w:pPr>
        <w:rPr>
          <w:rFonts w:hint="eastAsia" w:ascii="宋体" w:hAnsi="宋体" w:eastAsia="宋体" w:cs="宋体"/>
        </w:rPr>
      </w:pPr>
      <w:r>
        <w:rPr>
          <w:rFonts w:hint="eastAsia" w:ascii="宋体" w:hAnsi="宋体" w:eastAsia="宋体" w:cs="宋体"/>
        </w:rPr>
        <w:br w:type="page"/>
      </w:r>
    </w:p>
    <w:p w14:paraId="2979A289">
      <w:pPr>
        <w:pStyle w:val="3"/>
        <w:rPr>
          <w:rFonts w:hint="eastAsia" w:ascii="宋体" w:hAnsi="宋体" w:eastAsia="宋体" w:cs="宋体"/>
        </w:rPr>
      </w:pPr>
      <w:bookmarkStart w:id="7" w:name="_Toc9898"/>
      <w:r>
        <w:rPr>
          <w:rFonts w:hint="eastAsia" w:ascii="宋体" w:hAnsi="宋体" w:eastAsia="宋体" w:cs="宋体"/>
        </w:rPr>
        <w:t>第三章　评标办法及标准</w:t>
      </w:r>
      <w:bookmarkEnd w:id="7"/>
    </w:p>
    <w:p w14:paraId="1632E9AA">
      <w:pPr>
        <w:pStyle w:val="11"/>
        <w:spacing w:line="360" w:lineRule="auto"/>
        <w:ind w:left="-420" w:leftChars="-200" w:right="-420" w:rightChars="-20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1.评审方法</w:t>
      </w:r>
    </w:p>
    <w:p w14:paraId="68A274EB">
      <w:pPr>
        <w:pStyle w:val="11"/>
        <w:spacing w:line="360" w:lineRule="auto"/>
        <w:ind w:left="-420" w:leftChars="-200" w:right="-420" w:rightChars="-20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　评审方法：综合评分法，是指投标文件满足招标文件全部实质性要求，且按评审因素的量化指标评审得分最高的供应商为中标候选人的评审方法。</w:t>
      </w:r>
    </w:p>
    <w:p w14:paraId="4314BFDE">
      <w:pPr>
        <w:ind w:left="-420" w:leftChars="-200" w:right="-420" w:rightChars="-20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2.资格审查</w:t>
      </w:r>
    </w:p>
    <w:tbl>
      <w:tblPr>
        <w:tblStyle w:val="19"/>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41"/>
        <w:gridCol w:w="3336"/>
        <w:gridCol w:w="4745"/>
      </w:tblGrid>
      <w:tr w14:paraId="038177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rPr>
        <w:tc>
          <w:tcPr>
            <w:tcW w:w="259" w:type="pct"/>
            <w:tcBorders>
              <w:top w:val="single" w:color="auto" w:sz="4" w:space="0"/>
              <w:left w:val="single" w:color="auto" w:sz="4" w:space="0"/>
              <w:bottom w:val="single" w:color="auto" w:sz="4" w:space="0"/>
              <w:right w:val="single" w:color="auto" w:sz="4" w:space="0"/>
            </w:tcBorders>
            <w:noWrap w:val="0"/>
            <w:vAlign w:val="center"/>
          </w:tcPr>
          <w:p w14:paraId="14114657">
            <w:pPr>
              <w:jc w:val="center"/>
              <w:rPr>
                <w:rFonts w:cs="宋体"/>
                <w:color w:val="auto"/>
                <w:highlight w:val="none"/>
              </w:rPr>
            </w:pPr>
            <w:r>
              <w:rPr>
                <w:rFonts w:hint="eastAsia" w:cs="宋体"/>
                <w:color w:val="auto"/>
                <w:highlight w:val="none"/>
              </w:rPr>
              <w:t>序号</w:t>
            </w:r>
          </w:p>
        </w:tc>
        <w:tc>
          <w:tcPr>
            <w:tcW w:w="1957" w:type="pct"/>
            <w:tcBorders>
              <w:top w:val="single" w:color="auto" w:sz="4" w:space="0"/>
              <w:left w:val="single" w:color="auto" w:sz="4" w:space="0"/>
              <w:bottom w:val="single" w:color="auto" w:sz="4" w:space="0"/>
              <w:right w:val="single" w:color="auto" w:sz="4" w:space="0"/>
            </w:tcBorders>
            <w:noWrap w:val="0"/>
            <w:vAlign w:val="center"/>
          </w:tcPr>
          <w:p w14:paraId="00579AE4">
            <w:pPr>
              <w:jc w:val="center"/>
              <w:rPr>
                <w:rFonts w:cs="宋体"/>
                <w:color w:val="auto"/>
                <w:highlight w:val="none"/>
              </w:rPr>
            </w:pPr>
            <w:r>
              <w:rPr>
                <w:rFonts w:hint="eastAsia" w:cs="宋体"/>
                <w:color w:val="auto"/>
                <w:highlight w:val="none"/>
              </w:rPr>
              <w:t>审查内容</w:t>
            </w:r>
          </w:p>
        </w:tc>
        <w:tc>
          <w:tcPr>
            <w:tcW w:w="2782" w:type="pct"/>
            <w:tcBorders>
              <w:top w:val="single" w:color="auto" w:sz="4" w:space="0"/>
              <w:left w:val="single" w:color="auto" w:sz="4" w:space="0"/>
              <w:right w:val="single" w:color="auto" w:sz="4" w:space="0"/>
            </w:tcBorders>
            <w:noWrap w:val="0"/>
            <w:vAlign w:val="center"/>
          </w:tcPr>
          <w:p w14:paraId="7AD6C773">
            <w:pPr>
              <w:jc w:val="center"/>
              <w:rPr>
                <w:rFonts w:cs="宋体"/>
                <w:color w:val="auto"/>
                <w:highlight w:val="none"/>
              </w:rPr>
            </w:pPr>
            <w:r>
              <w:rPr>
                <w:rFonts w:hint="eastAsia" w:cs="宋体"/>
                <w:color w:val="auto"/>
                <w:highlight w:val="none"/>
              </w:rPr>
              <w:t>审查标准</w:t>
            </w:r>
          </w:p>
        </w:tc>
      </w:tr>
      <w:tr w14:paraId="266842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59" w:type="pct"/>
            <w:tcBorders>
              <w:top w:val="single" w:color="auto" w:sz="4" w:space="0"/>
              <w:left w:val="single" w:color="auto" w:sz="4" w:space="0"/>
              <w:bottom w:val="single" w:color="auto" w:sz="4" w:space="0"/>
              <w:right w:val="single" w:color="auto" w:sz="4" w:space="0"/>
            </w:tcBorders>
            <w:noWrap w:val="0"/>
            <w:vAlign w:val="center"/>
          </w:tcPr>
          <w:p w14:paraId="6D1E3873">
            <w:pPr>
              <w:spacing w:line="360" w:lineRule="auto"/>
              <w:jc w:val="center"/>
              <w:rPr>
                <w:rFonts w:cs="宋体"/>
                <w:color w:val="auto"/>
                <w:sz w:val="24"/>
                <w:szCs w:val="24"/>
                <w:highlight w:val="none"/>
              </w:rPr>
            </w:pPr>
            <w:r>
              <w:rPr>
                <w:rFonts w:hint="eastAsia" w:cs="宋体"/>
                <w:color w:val="auto"/>
                <w:sz w:val="24"/>
                <w:szCs w:val="24"/>
                <w:highlight w:val="none"/>
              </w:rPr>
              <w:t>1</w:t>
            </w:r>
          </w:p>
        </w:tc>
        <w:tc>
          <w:tcPr>
            <w:tcW w:w="1957" w:type="pct"/>
            <w:tcBorders>
              <w:top w:val="single" w:color="auto" w:sz="4" w:space="0"/>
              <w:left w:val="single" w:color="auto" w:sz="4" w:space="0"/>
              <w:bottom w:val="single" w:color="auto" w:sz="4" w:space="0"/>
              <w:right w:val="single" w:color="auto" w:sz="4" w:space="0"/>
            </w:tcBorders>
            <w:noWrap w:val="0"/>
            <w:vAlign w:val="center"/>
          </w:tcPr>
          <w:p w14:paraId="70B24D7D">
            <w:pPr>
              <w:spacing w:line="360" w:lineRule="auto"/>
              <w:rPr>
                <w:rFonts w:cs="宋体"/>
                <w:color w:val="auto"/>
                <w:sz w:val="24"/>
                <w:szCs w:val="24"/>
                <w:highlight w:val="none"/>
              </w:rPr>
            </w:pPr>
            <w:r>
              <w:rPr>
                <w:rFonts w:hint="eastAsia" w:cs="宋体"/>
                <w:color w:val="auto"/>
                <w:sz w:val="24"/>
                <w:szCs w:val="24"/>
                <w:highlight w:val="none"/>
              </w:rPr>
              <w:t>满足《中华人民共和国政府采购法》第二十二条规定；</w:t>
            </w:r>
          </w:p>
          <w:p w14:paraId="3B6BCEDC">
            <w:pPr>
              <w:spacing w:line="360" w:lineRule="auto"/>
              <w:rPr>
                <w:rFonts w:cs="宋体"/>
                <w:color w:val="auto"/>
                <w:sz w:val="24"/>
                <w:szCs w:val="24"/>
                <w:highlight w:val="none"/>
              </w:rPr>
            </w:pPr>
            <w:r>
              <w:rPr>
                <w:rFonts w:hint="eastAsia" w:cs="宋体"/>
                <w:color w:val="auto"/>
                <w:sz w:val="24"/>
                <w:szCs w:val="24"/>
                <w:highlight w:val="none"/>
              </w:rPr>
              <w:t>(1)具有独立承担民事责任的能力；</w:t>
            </w:r>
          </w:p>
          <w:p w14:paraId="04DD38C7">
            <w:pPr>
              <w:spacing w:line="360" w:lineRule="auto"/>
              <w:rPr>
                <w:rFonts w:cs="宋体"/>
                <w:color w:val="auto"/>
                <w:sz w:val="24"/>
                <w:szCs w:val="24"/>
                <w:highlight w:val="none"/>
              </w:rPr>
            </w:pPr>
            <w:r>
              <w:rPr>
                <w:rFonts w:hint="eastAsia" w:cs="宋体"/>
                <w:color w:val="auto"/>
                <w:sz w:val="24"/>
                <w:szCs w:val="24"/>
                <w:highlight w:val="none"/>
              </w:rPr>
              <w:t>(2)具有良好的商业信誉和健全的财务会计制度；</w:t>
            </w:r>
          </w:p>
          <w:p w14:paraId="6947F7F7">
            <w:pPr>
              <w:spacing w:line="360" w:lineRule="auto"/>
              <w:rPr>
                <w:rFonts w:cs="宋体"/>
                <w:color w:val="auto"/>
                <w:sz w:val="24"/>
                <w:szCs w:val="24"/>
                <w:highlight w:val="none"/>
              </w:rPr>
            </w:pPr>
            <w:r>
              <w:rPr>
                <w:rFonts w:hint="eastAsia" w:cs="宋体"/>
                <w:color w:val="auto"/>
                <w:sz w:val="24"/>
                <w:szCs w:val="24"/>
                <w:highlight w:val="none"/>
              </w:rPr>
              <w:t>(3)具有履行合同所必需的设备和专业技术能力；</w:t>
            </w:r>
          </w:p>
          <w:p w14:paraId="34E732B6">
            <w:pPr>
              <w:spacing w:line="360" w:lineRule="auto"/>
              <w:rPr>
                <w:rFonts w:cs="宋体"/>
                <w:color w:val="auto"/>
                <w:sz w:val="24"/>
                <w:szCs w:val="24"/>
                <w:highlight w:val="none"/>
              </w:rPr>
            </w:pPr>
            <w:r>
              <w:rPr>
                <w:rFonts w:hint="eastAsia" w:cs="宋体"/>
                <w:color w:val="auto"/>
                <w:sz w:val="24"/>
                <w:szCs w:val="24"/>
                <w:highlight w:val="none"/>
              </w:rPr>
              <w:t>(4)有依法缴纳税收和社会保障资金的良好记录；</w:t>
            </w:r>
          </w:p>
          <w:p w14:paraId="024F8FB9">
            <w:pPr>
              <w:spacing w:line="360" w:lineRule="auto"/>
              <w:rPr>
                <w:rFonts w:cs="宋体"/>
                <w:color w:val="auto"/>
                <w:sz w:val="24"/>
                <w:szCs w:val="24"/>
                <w:highlight w:val="none"/>
              </w:rPr>
            </w:pPr>
            <w:r>
              <w:rPr>
                <w:rFonts w:hint="eastAsia" w:cs="宋体"/>
                <w:color w:val="auto"/>
                <w:sz w:val="24"/>
                <w:szCs w:val="24"/>
                <w:highlight w:val="none"/>
              </w:rPr>
              <w:t>(5)参加政府采购活动前三年内，在经营活动中没有重大违法记录；</w:t>
            </w:r>
          </w:p>
          <w:p w14:paraId="75DB201A">
            <w:pPr>
              <w:widowControl/>
              <w:jc w:val="left"/>
              <w:rPr>
                <w:rFonts w:cs="宋体"/>
                <w:color w:val="auto"/>
                <w:highlight w:val="none"/>
              </w:rPr>
            </w:pPr>
            <w:r>
              <w:rPr>
                <w:rFonts w:hint="eastAsia" w:cs="宋体"/>
                <w:color w:val="auto"/>
                <w:sz w:val="24"/>
                <w:szCs w:val="24"/>
                <w:highlight w:val="none"/>
              </w:rPr>
              <w:t>(6)中华人民共和国政府采购法律法规相关规定的其他条件。</w:t>
            </w:r>
          </w:p>
        </w:tc>
        <w:tc>
          <w:tcPr>
            <w:tcW w:w="2782" w:type="pct"/>
            <w:tcBorders>
              <w:top w:val="single" w:color="auto" w:sz="4" w:space="0"/>
              <w:left w:val="single" w:color="auto" w:sz="4" w:space="0"/>
              <w:bottom w:val="single" w:color="auto" w:sz="4" w:space="0"/>
              <w:right w:val="single" w:color="auto" w:sz="4" w:space="0"/>
            </w:tcBorders>
            <w:noWrap w:val="0"/>
            <w:vAlign w:val="center"/>
          </w:tcPr>
          <w:p w14:paraId="346BD0C6">
            <w:pPr>
              <w:spacing w:after="120" w:line="240" w:lineRule="auto"/>
              <w:rPr>
                <w:rFonts w:hint="eastAsia" w:cs="宋体"/>
                <w:color w:val="auto"/>
                <w:sz w:val="20"/>
                <w:szCs w:val="20"/>
                <w:highlight w:val="none"/>
              </w:rPr>
            </w:pPr>
            <w:r>
              <w:rPr>
                <w:rFonts w:hint="eastAsia" w:cs="宋体"/>
                <w:color w:val="auto"/>
                <w:sz w:val="20"/>
                <w:szCs w:val="20"/>
                <w:highlight w:val="none"/>
              </w:rPr>
              <w:t>(1)投标人为企业(包括合伙企业)的，应提供有效的“营业执照”；</w:t>
            </w:r>
          </w:p>
          <w:p w14:paraId="177F9DCB">
            <w:pPr>
              <w:spacing w:after="120" w:line="240" w:lineRule="auto"/>
              <w:rPr>
                <w:rFonts w:hint="eastAsia" w:cs="宋体"/>
                <w:color w:val="auto"/>
                <w:sz w:val="20"/>
                <w:szCs w:val="20"/>
                <w:highlight w:val="none"/>
              </w:rPr>
            </w:pPr>
            <w:r>
              <w:rPr>
                <w:rFonts w:hint="eastAsia" w:cs="宋体"/>
                <w:color w:val="auto"/>
                <w:sz w:val="20"/>
                <w:szCs w:val="20"/>
                <w:highlight w:val="none"/>
              </w:rPr>
              <w:t>投标人为事业单位的，应提供有效的“事业单位法人证书”；</w:t>
            </w:r>
          </w:p>
          <w:p w14:paraId="7C2AB796">
            <w:pPr>
              <w:spacing w:after="120" w:line="240" w:lineRule="auto"/>
              <w:rPr>
                <w:rFonts w:hint="eastAsia" w:cs="宋体"/>
                <w:color w:val="auto"/>
                <w:sz w:val="20"/>
                <w:szCs w:val="20"/>
                <w:highlight w:val="none"/>
              </w:rPr>
            </w:pPr>
            <w:r>
              <w:rPr>
                <w:rFonts w:hint="eastAsia" w:cs="宋体"/>
                <w:color w:val="auto"/>
                <w:sz w:val="20"/>
                <w:szCs w:val="20"/>
                <w:highlight w:val="none"/>
              </w:rPr>
              <w:t>投标人是非企业机构的，应提供有效的“执业许可证“登记证书”等证明文件；</w:t>
            </w:r>
          </w:p>
          <w:p w14:paraId="1E2031CA">
            <w:pPr>
              <w:spacing w:after="120" w:line="240" w:lineRule="auto"/>
              <w:rPr>
                <w:rFonts w:hint="eastAsia" w:cs="宋体"/>
                <w:color w:val="auto"/>
                <w:sz w:val="20"/>
                <w:szCs w:val="20"/>
                <w:highlight w:val="none"/>
              </w:rPr>
            </w:pPr>
            <w:r>
              <w:rPr>
                <w:rFonts w:hint="eastAsia" w:cs="宋体"/>
                <w:color w:val="auto"/>
                <w:sz w:val="20"/>
                <w:szCs w:val="20"/>
                <w:highlight w:val="none"/>
              </w:rPr>
              <w:t>投标人是个体工商户的，应提供有效的“个体工商户营业执照”；</w:t>
            </w:r>
          </w:p>
          <w:p w14:paraId="56785F32">
            <w:pPr>
              <w:spacing w:after="120" w:line="240" w:lineRule="auto"/>
              <w:rPr>
                <w:rFonts w:hint="eastAsia" w:cs="宋体"/>
                <w:color w:val="auto"/>
                <w:sz w:val="20"/>
                <w:szCs w:val="20"/>
                <w:highlight w:val="none"/>
              </w:rPr>
            </w:pPr>
            <w:r>
              <w:rPr>
                <w:rFonts w:hint="eastAsia" w:cs="宋体"/>
                <w:color w:val="auto"/>
                <w:sz w:val="20"/>
                <w:szCs w:val="20"/>
                <w:highlight w:val="none"/>
              </w:rPr>
              <w:t>投标人是自然人的，应提供有效的自然人身份证明。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541B7666">
            <w:pPr>
              <w:spacing w:after="120" w:line="240" w:lineRule="auto"/>
              <w:rPr>
                <w:rFonts w:hint="eastAsia" w:cs="宋体"/>
                <w:color w:val="auto"/>
                <w:sz w:val="20"/>
                <w:szCs w:val="20"/>
                <w:highlight w:val="none"/>
              </w:rPr>
            </w:pPr>
            <w:r>
              <w:rPr>
                <w:rFonts w:hint="eastAsia" w:cs="宋体"/>
                <w:color w:val="auto"/>
                <w:sz w:val="20"/>
                <w:szCs w:val="20"/>
                <w:highlight w:val="none"/>
              </w:rPr>
              <w:t>(2)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供应商无法提供上年度审计报告，则需提供开标日前三个月内银行出具的资信证明原件或复印件加盖公章。如供应商注册成立不足三个月的则提供承诺书（自拟）原件。</w:t>
            </w:r>
          </w:p>
          <w:p w14:paraId="65A4EC67">
            <w:pPr>
              <w:spacing w:after="120" w:line="240" w:lineRule="auto"/>
              <w:rPr>
                <w:rFonts w:hint="eastAsia" w:cs="宋体"/>
                <w:color w:val="auto"/>
                <w:sz w:val="20"/>
                <w:szCs w:val="20"/>
                <w:highlight w:val="none"/>
              </w:rPr>
            </w:pPr>
            <w:r>
              <w:rPr>
                <w:rFonts w:hint="eastAsia" w:cs="宋体"/>
                <w:color w:val="auto"/>
                <w:sz w:val="20"/>
                <w:szCs w:val="20"/>
                <w:highlight w:val="none"/>
              </w:rPr>
              <w:t>(3)须提供具备履行合同所必需的设备和专业技术能力的书面声明原件或证明文件。</w:t>
            </w:r>
          </w:p>
          <w:p w14:paraId="23333E8E">
            <w:pPr>
              <w:spacing w:after="120" w:line="240" w:lineRule="auto"/>
              <w:rPr>
                <w:rFonts w:hint="eastAsia" w:cs="宋体"/>
                <w:color w:val="auto"/>
                <w:sz w:val="20"/>
                <w:szCs w:val="20"/>
                <w:highlight w:val="none"/>
              </w:rPr>
            </w:pPr>
            <w:r>
              <w:rPr>
                <w:rFonts w:hint="eastAsia" w:cs="宋体"/>
                <w:color w:val="auto"/>
                <w:sz w:val="20"/>
                <w:szCs w:val="20"/>
                <w:highlight w:val="none"/>
              </w:rPr>
              <w:t>(4)1.须提供投标文件递交截止日期之前六个月内任何一期的纳税记录或证明文件原件或复印件加盖公章（依法免税的应提供相应文件说明），如供应商注册成立不足三个月的则提供承诺书（自拟）原件。</w:t>
            </w:r>
          </w:p>
          <w:p w14:paraId="1D09F6FD">
            <w:pPr>
              <w:spacing w:after="120" w:line="240" w:lineRule="auto"/>
              <w:rPr>
                <w:rFonts w:hint="eastAsia" w:cs="宋体"/>
                <w:color w:val="auto"/>
                <w:sz w:val="20"/>
                <w:szCs w:val="20"/>
                <w:highlight w:val="none"/>
              </w:rPr>
            </w:pPr>
            <w:r>
              <w:rPr>
                <w:rFonts w:hint="eastAsia" w:cs="宋体"/>
                <w:color w:val="auto"/>
                <w:sz w:val="20"/>
                <w:szCs w:val="20"/>
                <w:highlight w:val="none"/>
              </w:rPr>
              <w:t>2.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如供应商注册成立不足三个月的则提供承诺书（自拟）原件。</w:t>
            </w:r>
          </w:p>
          <w:p w14:paraId="60F6E61C">
            <w:pPr>
              <w:spacing w:after="120" w:line="240" w:lineRule="auto"/>
              <w:rPr>
                <w:rFonts w:cs="宋体"/>
                <w:color w:val="auto"/>
                <w:sz w:val="15"/>
                <w:szCs w:val="15"/>
                <w:highlight w:val="none"/>
              </w:rPr>
            </w:pPr>
            <w:r>
              <w:rPr>
                <w:rFonts w:hint="eastAsia" w:cs="宋体"/>
                <w:color w:val="auto"/>
                <w:sz w:val="20"/>
                <w:szCs w:val="20"/>
                <w:highlight w:val="none"/>
              </w:rPr>
              <w:t>(5)须提供声明函原件。</w:t>
            </w:r>
          </w:p>
        </w:tc>
      </w:tr>
      <w:tr w14:paraId="23D2E2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259" w:type="pct"/>
            <w:tcBorders>
              <w:top w:val="single" w:color="auto" w:sz="4" w:space="0"/>
              <w:left w:val="single" w:color="auto" w:sz="4" w:space="0"/>
              <w:bottom w:val="single" w:color="auto" w:sz="4" w:space="0"/>
              <w:right w:val="single" w:color="auto" w:sz="4" w:space="0"/>
            </w:tcBorders>
            <w:noWrap w:val="0"/>
            <w:vAlign w:val="center"/>
          </w:tcPr>
          <w:p w14:paraId="415D43F2">
            <w:pPr>
              <w:spacing w:line="360" w:lineRule="auto"/>
              <w:jc w:val="center"/>
              <w:rPr>
                <w:rFonts w:cs="宋体"/>
                <w:color w:val="auto"/>
                <w:sz w:val="24"/>
                <w:szCs w:val="24"/>
                <w:highlight w:val="none"/>
              </w:rPr>
            </w:pPr>
            <w:r>
              <w:rPr>
                <w:rFonts w:hint="eastAsia" w:cs="宋体"/>
                <w:color w:val="auto"/>
                <w:sz w:val="24"/>
                <w:szCs w:val="24"/>
                <w:highlight w:val="none"/>
              </w:rPr>
              <w:t>2</w:t>
            </w:r>
          </w:p>
        </w:tc>
        <w:tc>
          <w:tcPr>
            <w:tcW w:w="1957" w:type="pct"/>
            <w:tcBorders>
              <w:top w:val="single" w:color="auto" w:sz="4" w:space="0"/>
              <w:left w:val="single" w:color="auto" w:sz="4" w:space="0"/>
              <w:bottom w:val="single" w:color="auto" w:sz="4" w:space="0"/>
              <w:right w:val="single" w:color="auto" w:sz="4" w:space="0"/>
            </w:tcBorders>
            <w:noWrap w:val="0"/>
            <w:vAlign w:val="center"/>
          </w:tcPr>
          <w:p w14:paraId="156D5A0D">
            <w:pPr>
              <w:adjustRightInd w:val="0"/>
              <w:snapToGrid w:val="0"/>
              <w:rPr>
                <w:rFonts w:hint="eastAsia" w:eastAsia="宋体" w:cs="宋体"/>
                <w:color w:val="auto"/>
                <w:sz w:val="24"/>
                <w:szCs w:val="24"/>
                <w:highlight w:val="none"/>
                <w:lang w:eastAsia="zh-CN"/>
              </w:rPr>
            </w:pPr>
            <w:r>
              <w:rPr>
                <w:rFonts w:hint="eastAsia" w:cs="宋体"/>
                <w:color w:val="auto"/>
                <w:sz w:val="24"/>
                <w:szCs w:val="24"/>
                <w:highlight w:val="none"/>
              </w:rPr>
              <w:t>供应商按照招标文件规定提交投标保证金</w:t>
            </w:r>
            <w:r>
              <w:rPr>
                <w:rFonts w:hint="eastAsia" w:cs="宋体"/>
                <w:color w:val="auto"/>
                <w:sz w:val="24"/>
                <w:szCs w:val="24"/>
                <w:highlight w:val="none"/>
                <w:lang w:eastAsia="zh-CN"/>
              </w:rPr>
              <w:t>；</w:t>
            </w:r>
          </w:p>
        </w:tc>
        <w:tc>
          <w:tcPr>
            <w:tcW w:w="2782" w:type="pct"/>
            <w:tcBorders>
              <w:top w:val="single" w:color="auto" w:sz="4" w:space="0"/>
              <w:left w:val="single" w:color="auto" w:sz="4" w:space="0"/>
              <w:bottom w:val="single" w:color="auto" w:sz="4" w:space="0"/>
              <w:right w:val="single" w:color="auto" w:sz="4" w:space="0"/>
            </w:tcBorders>
            <w:noWrap w:val="0"/>
            <w:vAlign w:val="center"/>
          </w:tcPr>
          <w:p w14:paraId="210708A0">
            <w:pPr>
              <w:autoSpaceDE w:val="0"/>
              <w:autoSpaceDN w:val="0"/>
              <w:adjustRightInd w:val="0"/>
              <w:snapToGrid w:val="0"/>
              <w:rPr>
                <w:rFonts w:cs="宋体"/>
                <w:color w:val="auto"/>
                <w:highlight w:val="none"/>
              </w:rPr>
            </w:pPr>
            <w:r>
              <w:rPr>
                <w:rFonts w:hint="eastAsia" w:cs="宋体"/>
                <w:color w:val="auto"/>
                <w:sz w:val="24"/>
                <w:szCs w:val="24"/>
                <w:highlight w:val="none"/>
              </w:rPr>
              <w:t>按照招标文件规定提供保证金缴纳凭证或保函</w:t>
            </w:r>
          </w:p>
        </w:tc>
      </w:tr>
      <w:tr w14:paraId="206899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259" w:type="pct"/>
            <w:tcBorders>
              <w:top w:val="single" w:color="auto" w:sz="4" w:space="0"/>
              <w:left w:val="single" w:color="auto" w:sz="4" w:space="0"/>
              <w:bottom w:val="single" w:color="auto" w:sz="4" w:space="0"/>
              <w:right w:val="single" w:color="auto" w:sz="4" w:space="0"/>
            </w:tcBorders>
            <w:noWrap w:val="0"/>
            <w:vAlign w:val="center"/>
          </w:tcPr>
          <w:p w14:paraId="60330CB3">
            <w:pPr>
              <w:spacing w:line="360" w:lineRule="auto"/>
              <w:jc w:val="center"/>
              <w:rPr>
                <w:rFonts w:hint="eastAsia" w:eastAsia="宋体" w:cs="宋体"/>
                <w:color w:val="auto"/>
                <w:sz w:val="24"/>
                <w:szCs w:val="24"/>
                <w:highlight w:val="none"/>
                <w:lang w:eastAsia="zh-CN"/>
              </w:rPr>
            </w:pPr>
            <w:r>
              <w:rPr>
                <w:rFonts w:hint="eastAsia" w:cs="宋体"/>
                <w:color w:val="auto"/>
                <w:sz w:val="24"/>
                <w:szCs w:val="24"/>
                <w:highlight w:val="none"/>
                <w:lang w:val="en-US" w:eastAsia="zh-CN"/>
              </w:rPr>
              <w:t>3</w:t>
            </w:r>
          </w:p>
        </w:tc>
        <w:tc>
          <w:tcPr>
            <w:tcW w:w="1957" w:type="pct"/>
            <w:tcBorders>
              <w:top w:val="single" w:color="auto" w:sz="4" w:space="0"/>
              <w:left w:val="single" w:color="auto" w:sz="4" w:space="0"/>
              <w:bottom w:val="single" w:color="auto" w:sz="4" w:space="0"/>
              <w:right w:val="single" w:color="auto" w:sz="4" w:space="0"/>
            </w:tcBorders>
            <w:noWrap w:val="0"/>
            <w:vAlign w:val="center"/>
          </w:tcPr>
          <w:p w14:paraId="745DD40C">
            <w:pPr>
              <w:autoSpaceDE w:val="0"/>
              <w:autoSpaceDN w:val="0"/>
              <w:adjustRightInd w:val="0"/>
              <w:snapToGrid w:val="0"/>
              <w:rPr>
                <w:rFonts w:hint="eastAsia" w:eastAsia="宋体" w:cs="宋体"/>
                <w:color w:val="auto"/>
                <w:sz w:val="24"/>
                <w:szCs w:val="24"/>
                <w:highlight w:val="none"/>
                <w:lang w:eastAsia="zh-CN"/>
              </w:rPr>
            </w:pPr>
            <w:r>
              <w:rPr>
                <w:rFonts w:hint="eastAsia" w:cs="宋体"/>
                <w:color w:val="auto"/>
                <w:sz w:val="24"/>
                <w:szCs w:val="24"/>
                <w:highlight w:val="none"/>
              </w:rPr>
              <w:t>供应商未在“信用中国”（www.creditchina.gov.cn）被列入重大税收违法失信主体、“中国执行信息公开网”（http</w:t>
            </w:r>
            <w:r>
              <w:rPr>
                <w:rFonts w:hint="eastAsia" w:cs="宋体"/>
                <w:color w:val="auto"/>
                <w:sz w:val="24"/>
                <w:szCs w:val="24"/>
                <w:highlight w:val="none"/>
                <w:lang w:eastAsia="zh-CN"/>
              </w:rPr>
              <w:t>：</w:t>
            </w:r>
            <w:r>
              <w:rPr>
                <w:rFonts w:hint="eastAsia" w:cs="宋体"/>
                <w:color w:val="auto"/>
                <w:sz w:val="24"/>
                <w:szCs w:val="24"/>
                <w:highlight w:val="none"/>
              </w:rPr>
              <w:t>//zxgk.court.gov.cn/）被列入失信被执行人、“中国政府采购网”（www.ccgp.gov.cn）网站上被列入政府采购严重违法失信行为记录名单（尚在处罚期内的）</w:t>
            </w:r>
            <w:r>
              <w:rPr>
                <w:rFonts w:hint="eastAsia" w:cs="宋体"/>
                <w:color w:val="auto"/>
                <w:sz w:val="24"/>
                <w:szCs w:val="24"/>
                <w:highlight w:val="none"/>
                <w:lang w:eastAsia="zh-CN"/>
              </w:rPr>
              <w:t>。</w:t>
            </w:r>
          </w:p>
        </w:tc>
        <w:tc>
          <w:tcPr>
            <w:tcW w:w="2782" w:type="pct"/>
            <w:tcBorders>
              <w:top w:val="single" w:color="auto" w:sz="4" w:space="0"/>
              <w:left w:val="single" w:color="auto" w:sz="4" w:space="0"/>
              <w:bottom w:val="single" w:color="auto" w:sz="4" w:space="0"/>
              <w:right w:val="single" w:color="auto" w:sz="4" w:space="0"/>
            </w:tcBorders>
            <w:noWrap w:val="0"/>
            <w:vAlign w:val="top"/>
          </w:tcPr>
          <w:p w14:paraId="378D99FF">
            <w:pPr>
              <w:autoSpaceDE w:val="0"/>
              <w:autoSpaceDN w:val="0"/>
              <w:adjustRightInd w:val="0"/>
              <w:snapToGrid w:val="0"/>
              <w:rPr>
                <w:rFonts w:cs="宋体"/>
                <w:color w:val="auto"/>
                <w:sz w:val="24"/>
                <w:szCs w:val="24"/>
                <w:highlight w:val="none"/>
              </w:rPr>
            </w:pPr>
            <w:r>
              <w:rPr>
                <w:rFonts w:hint="eastAsia" w:cs="宋体"/>
                <w:color w:val="auto"/>
                <w:sz w:val="24"/>
                <w:szCs w:val="24"/>
                <w:highlight w:val="none"/>
              </w:rPr>
              <w:t>查询渠道：信用中国网站、中国政府采购网</w:t>
            </w:r>
            <w:r>
              <w:rPr>
                <w:rFonts w:hint="eastAsia" w:cs="宋体"/>
                <w:color w:val="auto"/>
                <w:sz w:val="24"/>
                <w:szCs w:val="24"/>
                <w:highlight w:val="none"/>
                <w:lang w:eastAsia="zh-CN"/>
              </w:rPr>
              <w:t>、</w:t>
            </w:r>
            <w:r>
              <w:rPr>
                <w:rFonts w:hint="eastAsia" w:cs="宋体"/>
                <w:color w:val="auto"/>
                <w:sz w:val="24"/>
                <w:szCs w:val="24"/>
                <w:highlight w:val="none"/>
                <w:lang w:val="en-US" w:eastAsia="zh-CN"/>
              </w:rPr>
              <w:t>中国执行信息公开网</w:t>
            </w:r>
            <w:r>
              <w:rPr>
                <w:rFonts w:hint="eastAsia" w:cs="宋体"/>
                <w:color w:val="auto"/>
                <w:sz w:val="24"/>
                <w:szCs w:val="24"/>
                <w:highlight w:val="none"/>
              </w:rPr>
              <w:t>；</w:t>
            </w:r>
          </w:p>
          <w:p w14:paraId="3AD2FA62">
            <w:pPr>
              <w:autoSpaceDE w:val="0"/>
              <w:autoSpaceDN w:val="0"/>
              <w:adjustRightInd w:val="0"/>
              <w:snapToGrid w:val="0"/>
              <w:rPr>
                <w:rFonts w:cs="宋体"/>
                <w:color w:val="auto"/>
                <w:sz w:val="24"/>
                <w:szCs w:val="24"/>
                <w:highlight w:val="none"/>
              </w:rPr>
            </w:pPr>
            <w:r>
              <w:rPr>
                <w:rFonts w:hint="eastAsia" w:cs="宋体"/>
                <w:color w:val="auto"/>
                <w:sz w:val="24"/>
                <w:szCs w:val="24"/>
                <w:highlight w:val="none"/>
              </w:rPr>
              <w:t>查询时间：投标截止时间后至资格审查阶段完成；</w:t>
            </w:r>
          </w:p>
          <w:p w14:paraId="6DAAE4FE">
            <w:pPr>
              <w:autoSpaceDE w:val="0"/>
              <w:autoSpaceDN w:val="0"/>
              <w:adjustRightInd w:val="0"/>
              <w:snapToGrid w:val="0"/>
              <w:rPr>
                <w:rFonts w:cs="宋体"/>
                <w:color w:val="auto"/>
                <w:sz w:val="24"/>
                <w:szCs w:val="24"/>
                <w:highlight w:val="none"/>
              </w:rPr>
            </w:pPr>
            <w:r>
              <w:rPr>
                <w:rFonts w:hint="eastAsia" w:cs="宋体"/>
                <w:color w:val="auto"/>
                <w:sz w:val="24"/>
                <w:szCs w:val="24"/>
                <w:highlight w:val="none"/>
              </w:rPr>
              <w:t>信用信息查询记录和证据留存具体方式：查询结果网页打印页作为查询记录和证据，与其他采购文件一并保存；信用信息的使用原则：经认定的“中国执行信息公开网”被列入失信被执行人、“信用中国”网站被列入重大税收违法失信主体、政府采购严重违法失信名单的（尚在处罚期内的）、中国政府采购网被列入政府采购严重违法失信行为记录名单（尚在处罚期内的），其投标无效。</w:t>
            </w:r>
          </w:p>
        </w:tc>
      </w:tr>
      <w:tr w14:paraId="4A4B23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50FA4B4C">
            <w:pPr>
              <w:rPr>
                <w:rFonts w:cs="宋体"/>
                <w:b/>
                <w:bCs/>
                <w:color w:val="auto"/>
                <w:sz w:val="24"/>
                <w:szCs w:val="24"/>
                <w:highlight w:val="none"/>
              </w:rPr>
            </w:pPr>
            <w:r>
              <w:rPr>
                <w:rFonts w:hint="eastAsia" w:cs="宋体"/>
                <w:b/>
                <w:bCs/>
                <w:color w:val="auto"/>
                <w:sz w:val="24"/>
                <w:szCs w:val="24"/>
                <w:highlight w:val="none"/>
              </w:rPr>
              <w:t>备注：采购人或采购代理机构依据法律法规和招标文件中规定的内容，对供应商的资格进行审查。未通过资格审查的供应商不进入下一阶段评审；通过资格审查的供应商少于三家的，不进行评标。再次重申：供应商请认真阅读和理解上述内容，避免响应文件中有违背上述审查标准之一的情况发生而造成无效标。</w:t>
            </w:r>
          </w:p>
        </w:tc>
      </w:tr>
    </w:tbl>
    <w:p w14:paraId="67CC23EE">
      <w:pPr>
        <w:spacing w:line="360" w:lineRule="auto"/>
        <w:ind w:left="-420" w:leftChars="-200" w:right="-420" w:rightChars="-200" w:firstLine="480" w:firstLineChars="200"/>
        <w:rPr>
          <w:rFonts w:hint="eastAsia" w:ascii="宋体" w:hAnsi="宋体" w:eastAsia="宋体" w:cs="宋体"/>
          <w:color w:val="000000"/>
          <w:sz w:val="24"/>
          <w:szCs w:val="24"/>
        </w:rPr>
      </w:pPr>
    </w:p>
    <w:p w14:paraId="082B4231">
      <w:pPr>
        <w:spacing w:line="360" w:lineRule="auto"/>
        <w:ind w:left="-420" w:leftChars="-200" w:right="-420" w:rightChars="-200" w:firstLine="480" w:firstLineChars="200"/>
        <w:rPr>
          <w:rFonts w:hint="eastAsia" w:ascii="宋体" w:hAnsi="宋体" w:eastAsia="宋体" w:cs="宋体"/>
          <w:color w:val="000000"/>
          <w:sz w:val="24"/>
          <w:szCs w:val="24"/>
        </w:rPr>
      </w:pPr>
    </w:p>
    <w:p w14:paraId="7F8F89D4">
      <w:pPr>
        <w:spacing w:line="360" w:lineRule="auto"/>
        <w:ind w:left="-420" w:leftChars="-200" w:right="-420" w:rightChars="-200" w:firstLine="480" w:firstLineChars="200"/>
        <w:rPr>
          <w:rFonts w:hint="eastAsia" w:ascii="宋体" w:hAnsi="宋体" w:eastAsia="宋体" w:cs="宋体"/>
          <w:color w:val="000000"/>
          <w:sz w:val="24"/>
          <w:szCs w:val="24"/>
        </w:rPr>
      </w:pPr>
    </w:p>
    <w:p w14:paraId="61C516FE">
      <w:pPr>
        <w:spacing w:line="360" w:lineRule="auto"/>
        <w:ind w:left="-420" w:leftChars="-200" w:right="-420" w:rightChars="-200" w:firstLine="480" w:firstLineChars="200"/>
        <w:rPr>
          <w:rFonts w:hint="eastAsia" w:ascii="宋体" w:hAnsi="宋体" w:eastAsia="宋体" w:cs="宋体"/>
          <w:color w:val="000000"/>
          <w:sz w:val="24"/>
          <w:szCs w:val="24"/>
        </w:rPr>
      </w:pPr>
    </w:p>
    <w:p w14:paraId="73B61B30">
      <w:pPr>
        <w:spacing w:line="360" w:lineRule="auto"/>
        <w:ind w:left="-420" w:leftChars="-200" w:right="-420" w:rightChars="-20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br w:type="page"/>
      </w:r>
      <w:r>
        <w:rPr>
          <w:rFonts w:hint="eastAsia" w:ascii="宋体" w:hAnsi="宋体" w:eastAsia="宋体" w:cs="宋体"/>
          <w:color w:val="000000"/>
          <w:sz w:val="24"/>
          <w:szCs w:val="24"/>
        </w:rPr>
        <w:t>3.投标文件的符合性审查</w:t>
      </w:r>
    </w:p>
    <w:tbl>
      <w:tblPr>
        <w:tblStyle w:val="19"/>
        <w:tblpPr w:leftFromText="180" w:rightFromText="180" w:vertAnchor="text" w:tblpY="1"/>
        <w:tblOverlap w:val="never"/>
        <w:tblW w:w="85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1"/>
        <w:gridCol w:w="7889"/>
      </w:tblGrid>
      <w:tr w14:paraId="3E881B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631" w:type="dxa"/>
            <w:vMerge w:val="restart"/>
            <w:tcBorders>
              <w:top w:val="single" w:color="auto" w:sz="4" w:space="0"/>
              <w:left w:val="single" w:color="auto" w:sz="4" w:space="0"/>
              <w:bottom w:val="single" w:color="auto" w:sz="4" w:space="0"/>
              <w:right w:val="single" w:color="auto" w:sz="4" w:space="0"/>
            </w:tcBorders>
            <w:noWrap w:val="0"/>
            <w:vAlign w:val="center"/>
          </w:tcPr>
          <w:p w14:paraId="48194485">
            <w:pPr>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7889" w:type="dxa"/>
            <w:vMerge w:val="restart"/>
            <w:tcBorders>
              <w:top w:val="single" w:color="auto" w:sz="4" w:space="0"/>
              <w:left w:val="single" w:color="auto" w:sz="4" w:space="0"/>
              <w:bottom w:val="single" w:color="auto" w:sz="4" w:space="0"/>
              <w:right w:val="single" w:color="auto" w:sz="4" w:space="0"/>
            </w:tcBorders>
            <w:noWrap w:val="0"/>
            <w:vAlign w:val="center"/>
          </w:tcPr>
          <w:p w14:paraId="42180740">
            <w:pPr>
              <w:ind w:firstLine="210"/>
              <w:jc w:val="center"/>
              <w:rPr>
                <w:rFonts w:hint="eastAsia" w:ascii="宋体" w:hAnsi="宋体" w:eastAsia="宋体" w:cs="宋体"/>
                <w:color w:val="auto"/>
                <w:highlight w:val="none"/>
              </w:rPr>
            </w:pPr>
            <w:r>
              <w:rPr>
                <w:rFonts w:hint="eastAsia" w:ascii="宋体" w:hAnsi="宋体" w:eastAsia="宋体" w:cs="宋体"/>
                <w:color w:val="auto"/>
                <w:highlight w:val="none"/>
              </w:rPr>
              <w:t>评审项目</w:t>
            </w:r>
          </w:p>
        </w:tc>
      </w:tr>
      <w:tr w14:paraId="01F3B1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631" w:type="dxa"/>
            <w:vMerge w:val="continue"/>
            <w:tcBorders>
              <w:top w:val="single" w:color="auto" w:sz="4" w:space="0"/>
              <w:left w:val="single" w:color="auto" w:sz="4" w:space="0"/>
              <w:bottom w:val="single" w:color="auto" w:sz="4" w:space="0"/>
              <w:right w:val="single" w:color="auto" w:sz="4" w:space="0"/>
            </w:tcBorders>
            <w:noWrap w:val="0"/>
            <w:vAlign w:val="center"/>
          </w:tcPr>
          <w:p w14:paraId="74906BD7">
            <w:pPr>
              <w:keepNext w:val="0"/>
              <w:keepLines w:val="0"/>
              <w:pageBreakBefore w:val="0"/>
              <w:widowControl/>
              <w:kinsoku/>
              <w:wordWrap/>
              <w:overflowPunct/>
              <w:topLinePunct w:val="0"/>
              <w:autoSpaceDE/>
              <w:autoSpaceDN/>
              <w:bidi w:val="0"/>
              <w:adjustRightInd/>
              <w:snapToGrid/>
              <w:ind w:firstLine="0"/>
              <w:jc w:val="left"/>
              <w:textAlignment w:val="auto"/>
              <w:rPr>
                <w:rFonts w:hint="eastAsia" w:ascii="宋体" w:hAnsi="宋体" w:eastAsia="宋体" w:cs="宋体"/>
                <w:color w:val="auto"/>
                <w:highlight w:val="none"/>
              </w:rPr>
            </w:pPr>
          </w:p>
        </w:tc>
        <w:tc>
          <w:tcPr>
            <w:tcW w:w="7889" w:type="dxa"/>
            <w:vMerge w:val="continue"/>
            <w:tcBorders>
              <w:top w:val="single" w:color="auto" w:sz="4" w:space="0"/>
              <w:left w:val="single" w:color="auto" w:sz="4" w:space="0"/>
              <w:bottom w:val="single" w:color="auto" w:sz="4" w:space="0"/>
              <w:right w:val="single" w:color="auto" w:sz="4" w:space="0"/>
            </w:tcBorders>
            <w:noWrap w:val="0"/>
            <w:vAlign w:val="center"/>
          </w:tcPr>
          <w:p w14:paraId="1DF8C374">
            <w:pPr>
              <w:widowControl/>
              <w:jc w:val="left"/>
              <w:rPr>
                <w:rFonts w:hint="eastAsia" w:ascii="宋体" w:hAnsi="宋体" w:eastAsia="宋体" w:cs="宋体"/>
                <w:color w:val="auto"/>
                <w:highlight w:val="none"/>
              </w:rPr>
            </w:pPr>
          </w:p>
        </w:tc>
      </w:tr>
      <w:tr w14:paraId="56A9DE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atLeast"/>
        </w:trPr>
        <w:tc>
          <w:tcPr>
            <w:tcW w:w="631" w:type="dxa"/>
            <w:tcBorders>
              <w:top w:val="single" w:color="auto" w:sz="4" w:space="0"/>
              <w:left w:val="single" w:color="auto" w:sz="4" w:space="0"/>
              <w:bottom w:val="nil"/>
              <w:right w:val="single" w:color="auto" w:sz="4" w:space="0"/>
            </w:tcBorders>
            <w:noWrap w:val="0"/>
            <w:vAlign w:val="center"/>
          </w:tcPr>
          <w:p w14:paraId="777E09F5">
            <w:pPr>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889" w:type="dxa"/>
            <w:tcBorders>
              <w:top w:val="single" w:color="auto" w:sz="4" w:space="0"/>
              <w:left w:val="single" w:color="auto" w:sz="4" w:space="0"/>
              <w:bottom w:val="nil"/>
              <w:right w:val="single" w:color="auto" w:sz="4" w:space="0"/>
            </w:tcBorders>
            <w:noWrap w:val="0"/>
            <w:vAlign w:val="center"/>
          </w:tcPr>
          <w:p w14:paraId="11AB53D9">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投标文件按照招标文件规定要求签署及盖章的；</w:t>
            </w:r>
          </w:p>
        </w:tc>
      </w:tr>
      <w:tr w14:paraId="54459E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atLeast"/>
        </w:trPr>
        <w:tc>
          <w:tcPr>
            <w:tcW w:w="631" w:type="dxa"/>
            <w:tcBorders>
              <w:top w:val="single" w:color="auto" w:sz="4" w:space="0"/>
              <w:left w:val="single" w:color="auto" w:sz="4" w:space="0"/>
              <w:bottom w:val="nil"/>
              <w:right w:val="single" w:color="auto" w:sz="4" w:space="0"/>
            </w:tcBorders>
            <w:noWrap w:val="0"/>
            <w:vAlign w:val="center"/>
          </w:tcPr>
          <w:p w14:paraId="7E4E4814">
            <w:pPr>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889" w:type="dxa"/>
            <w:tcBorders>
              <w:top w:val="single" w:color="auto" w:sz="4" w:space="0"/>
              <w:left w:val="single" w:color="auto" w:sz="4" w:space="0"/>
              <w:bottom w:val="nil"/>
              <w:right w:val="single" w:color="auto" w:sz="4" w:space="0"/>
            </w:tcBorders>
            <w:noWrap w:val="0"/>
            <w:vAlign w:val="center"/>
          </w:tcPr>
          <w:p w14:paraId="5FB7E181">
            <w:pPr>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技术参数、服务需求满足招标文件要求的</w:t>
            </w:r>
            <w:r>
              <w:rPr>
                <w:rFonts w:hint="eastAsia" w:ascii="宋体" w:hAnsi="宋体" w:eastAsia="宋体" w:cs="宋体"/>
                <w:color w:val="auto"/>
                <w:sz w:val="24"/>
                <w:szCs w:val="24"/>
                <w:highlight w:val="none"/>
              </w:rPr>
              <w:t>；（采购需求中标“★”）</w:t>
            </w:r>
            <w:r>
              <w:rPr>
                <w:rFonts w:hint="eastAsia" w:ascii="宋体" w:hAnsi="宋体" w:eastAsia="宋体" w:cs="宋体"/>
                <w:color w:val="auto"/>
                <w:sz w:val="24"/>
                <w:szCs w:val="24"/>
                <w:highlight w:val="none"/>
                <w:lang w:eastAsia="zh-CN"/>
              </w:rPr>
              <w:t>；</w:t>
            </w:r>
          </w:p>
        </w:tc>
      </w:tr>
      <w:tr w14:paraId="1EF65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5" w:hRule="atLeast"/>
        </w:trPr>
        <w:tc>
          <w:tcPr>
            <w:tcW w:w="631" w:type="dxa"/>
            <w:tcBorders>
              <w:top w:val="single" w:color="auto" w:sz="4" w:space="0"/>
              <w:left w:val="single" w:color="auto" w:sz="4" w:space="0"/>
              <w:bottom w:val="single" w:color="auto" w:sz="4" w:space="0"/>
              <w:right w:val="single" w:color="auto" w:sz="4" w:space="0"/>
            </w:tcBorders>
            <w:noWrap w:val="0"/>
            <w:vAlign w:val="center"/>
          </w:tcPr>
          <w:p w14:paraId="3F246E98">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7889" w:type="dxa"/>
            <w:tcBorders>
              <w:top w:val="single" w:color="auto" w:sz="4" w:space="0"/>
              <w:left w:val="single" w:color="auto" w:sz="4" w:space="0"/>
              <w:bottom w:val="single" w:color="auto" w:sz="4" w:space="0"/>
              <w:right w:val="single" w:color="auto" w:sz="4" w:space="0"/>
            </w:tcBorders>
            <w:noWrap w:val="0"/>
            <w:vAlign w:val="center"/>
          </w:tcPr>
          <w:p w14:paraId="17147C07">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投标有效期满足的</w:t>
            </w:r>
            <w:r>
              <w:rPr>
                <w:rFonts w:hint="eastAsia" w:ascii="宋体" w:hAnsi="宋体" w:eastAsia="宋体" w:cs="宋体"/>
                <w:color w:val="auto"/>
                <w:sz w:val="24"/>
                <w:szCs w:val="24"/>
                <w:highlight w:val="none"/>
              </w:rPr>
              <w:t>；</w:t>
            </w:r>
          </w:p>
        </w:tc>
      </w:tr>
      <w:tr w14:paraId="582A38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5" w:hRule="atLeast"/>
        </w:trPr>
        <w:tc>
          <w:tcPr>
            <w:tcW w:w="631" w:type="dxa"/>
            <w:tcBorders>
              <w:top w:val="single" w:color="auto" w:sz="4" w:space="0"/>
              <w:left w:val="single" w:color="auto" w:sz="4" w:space="0"/>
              <w:bottom w:val="single" w:color="auto" w:sz="4" w:space="0"/>
              <w:right w:val="single" w:color="auto" w:sz="4" w:space="0"/>
            </w:tcBorders>
            <w:noWrap w:val="0"/>
            <w:vAlign w:val="center"/>
          </w:tcPr>
          <w:p w14:paraId="30DBAE29">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p>
        </w:tc>
        <w:tc>
          <w:tcPr>
            <w:tcW w:w="7889" w:type="dxa"/>
            <w:tcBorders>
              <w:top w:val="single" w:color="auto" w:sz="4" w:space="0"/>
              <w:left w:val="single" w:color="auto" w:sz="4" w:space="0"/>
              <w:bottom w:val="single" w:color="auto" w:sz="4" w:space="0"/>
              <w:right w:val="single" w:color="auto" w:sz="4" w:space="0"/>
            </w:tcBorders>
            <w:noWrap w:val="0"/>
            <w:vAlign w:val="center"/>
          </w:tcPr>
          <w:p w14:paraId="100F0029">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投标文件满足招标文件中“★”实质性条款的要求和明确的商务要求（如，付款方式、质保、供货期）</w:t>
            </w:r>
            <w:r>
              <w:rPr>
                <w:rFonts w:hint="eastAsia" w:ascii="宋体" w:hAnsi="宋体" w:eastAsia="宋体" w:cs="宋体"/>
                <w:color w:val="auto"/>
                <w:sz w:val="24"/>
                <w:szCs w:val="24"/>
                <w:highlight w:val="none"/>
              </w:rPr>
              <w:t>；</w:t>
            </w:r>
          </w:p>
        </w:tc>
      </w:tr>
      <w:tr w14:paraId="075579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5" w:hRule="atLeast"/>
        </w:trPr>
        <w:tc>
          <w:tcPr>
            <w:tcW w:w="631" w:type="dxa"/>
            <w:tcBorders>
              <w:top w:val="single" w:color="auto" w:sz="4" w:space="0"/>
              <w:left w:val="single" w:color="auto" w:sz="4" w:space="0"/>
              <w:bottom w:val="single" w:color="auto" w:sz="4" w:space="0"/>
              <w:right w:val="single" w:color="auto" w:sz="4" w:space="0"/>
            </w:tcBorders>
            <w:noWrap w:val="0"/>
            <w:vAlign w:val="center"/>
          </w:tcPr>
          <w:p w14:paraId="4BBE02DE">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7889" w:type="dxa"/>
            <w:tcBorders>
              <w:top w:val="single" w:color="auto" w:sz="4" w:space="0"/>
              <w:left w:val="single" w:color="auto" w:sz="4" w:space="0"/>
              <w:bottom w:val="single" w:color="auto" w:sz="4" w:space="0"/>
              <w:right w:val="single" w:color="auto" w:sz="4" w:space="0"/>
            </w:tcBorders>
            <w:noWrap w:val="0"/>
            <w:vAlign w:val="center"/>
          </w:tcPr>
          <w:p w14:paraId="615FAB9D">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提供售后服务承诺的；</w:t>
            </w:r>
          </w:p>
        </w:tc>
      </w:tr>
      <w:tr w14:paraId="204F21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5" w:hRule="atLeast"/>
        </w:trPr>
        <w:tc>
          <w:tcPr>
            <w:tcW w:w="631" w:type="dxa"/>
            <w:tcBorders>
              <w:top w:val="single" w:color="auto" w:sz="4" w:space="0"/>
              <w:left w:val="single" w:color="auto" w:sz="4" w:space="0"/>
              <w:bottom w:val="single" w:color="auto" w:sz="4" w:space="0"/>
              <w:right w:val="single" w:color="auto" w:sz="4" w:space="0"/>
            </w:tcBorders>
            <w:noWrap w:val="0"/>
            <w:vAlign w:val="center"/>
          </w:tcPr>
          <w:p w14:paraId="1E108180">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7889" w:type="dxa"/>
            <w:tcBorders>
              <w:top w:val="single" w:color="auto" w:sz="4" w:space="0"/>
              <w:left w:val="single" w:color="auto" w:sz="4" w:space="0"/>
              <w:bottom w:val="single" w:color="auto" w:sz="4" w:space="0"/>
              <w:right w:val="single" w:color="auto" w:sz="4" w:space="0"/>
            </w:tcBorders>
            <w:noWrap w:val="0"/>
            <w:vAlign w:val="center"/>
          </w:tcPr>
          <w:p w14:paraId="16A9B12C">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投标报价在采购预算或最高限价以内；</w:t>
            </w:r>
          </w:p>
        </w:tc>
      </w:tr>
      <w:tr w14:paraId="7DA2C2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5" w:hRule="atLeast"/>
        </w:trPr>
        <w:tc>
          <w:tcPr>
            <w:tcW w:w="631" w:type="dxa"/>
            <w:tcBorders>
              <w:top w:val="single" w:color="auto" w:sz="4" w:space="0"/>
              <w:left w:val="single" w:color="auto" w:sz="4" w:space="0"/>
              <w:bottom w:val="single" w:color="auto" w:sz="4" w:space="0"/>
              <w:right w:val="single" w:color="auto" w:sz="4" w:space="0"/>
            </w:tcBorders>
            <w:noWrap w:val="0"/>
            <w:vAlign w:val="center"/>
          </w:tcPr>
          <w:p w14:paraId="5998EFF9">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7889" w:type="dxa"/>
            <w:tcBorders>
              <w:top w:val="single" w:color="auto" w:sz="4" w:space="0"/>
              <w:left w:val="single" w:color="auto" w:sz="4" w:space="0"/>
              <w:bottom w:val="single" w:color="auto" w:sz="4" w:space="0"/>
              <w:right w:val="single" w:color="auto" w:sz="4" w:space="0"/>
            </w:tcBorders>
            <w:noWrap w:val="0"/>
            <w:vAlign w:val="center"/>
          </w:tcPr>
          <w:p w14:paraId="77BD8E7F">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所供产品具有明确的品牌、型号、数量、单价、产地；</w:t>
            </w:r>
          </w:p>
        </w:tc>
      </w:tr>
      <w:tr w14:paraId="2990E3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5" w:hRule="atLeast"/>
        </w:trPr>
        <w:tc>
          <w:tcPr>
            <w:tcW w:w="631" w:type="dxa"/>
            <w:tcBorders>
              <w:top w:val="single" w:color="auto" w:sz="4" w:space="0"/>
              <w:left w:val="single" w:color="auto" w:sz="4" w:space="0"/>
              <w:bottom w:val="single" w:color="auto" w:sz="4" w:space="0"/>
              <w:right w:val="single" w:color="auto" w:sz="4" w:space="0"/>
            </w:tcBorders>
            <w:noWrap w:val="0"/>
            <w:vAlign w:val="center"/>
          </w:tcPr>
          <w:p w14:paraId="7ED58168">
            <w:pPr>
              <w:keepNext w:val="0"/>
              <w:keepLines w:val="0"/>
              <w:pageBreakBefore w:val="0"/>
              <w:kinsoku/>
              <w:wordWrap/>
              <w:overflowPunct/>
              <w:topLinePunct w:val="0"/>
              <w:autoSpaceDE/>
              <w:autoSpaceDN/>
              <w:bidi w:val="0"/>
              <w:adjustRightInd/>
              <w:snapToGrid/>
              <w:ind w:firstLine="0" w:firstLine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8</w:t>
            </w:r>
          </w:p>
        </w:tc>
        <w:tc>
          <w:tcPr>
            <w:tcW w:w="7889" w:type="dxa"/>
            <w:tcBorders>
              <w:top w:val="single" w:color="auto" w:sz="4" w:space="0"/>
              <w:left w:val="single" w:color="auto" w:sz="4" w:space="0"/>
              <w:bottom w:val="single" w:color="auto" w:sz="4" w:space="0"/>
              <w:right w:val="single" w:color="auto" w:sz="4" w:space="0"/>
            </w:tcBorders>
            <w:noWrap w:val="0"/>
            <w:vAlign w:val="center"/>
          </w:tcPr>
          <w:p w14:paraId="16B008A5">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val="en-US" w:eastAsia="zh-CN"/>
              </w:rPr>
              <w:t>无</w:t>
            </w:r>
            <w:r>
              <w:rPr>
                <w:rFonts w:hint="eastAsia" w:ascii="宋体" w:hAnsi="宋体" w:eastAsia="宋体" w:cs="宋体"/>
                <w:color w:val="auto"/>
                <w:sz w:val="24"/>
                <w:szCs w:val="24"/>
                <w:highlight w:val="none"/>
              </w:rPr>
              <w:t>不符合招标文件实质性要求的；</w:t>
            </w:r>
          </w:p>
        </w:tc>
      </w:tr>
      <w:tr w14:paraId="73DA4E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trPr>
        <w:tc>
          <w:tcPr>
            <w:tcW w:w="631" w:type="dxa"/>
            <w:tcBorders>
              <w:top w:val="single" w:color="auto" w:sz="4" w:space="0"/>
              <w:left w:val="single" w:color="auto" w:sz="4" w:space="0"/>
              <w:bottom w:val="nil"/>
              <w:right w:val="single" w:color="auto" w:sz="4" w:space="0"/>
            </w:tcBorders>
            <w:noWrap w:val="0"/>
            <w:vAlign w:val="center"/>
          </w:tcPr>
          <w:p w14:paraId="164A9B1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9</w:t>
            </w:r>
          </w:p>
        </w:tc>
        <w:tc>
          <w:tcPr>
            <w:tcW w:w="7889" w:type="dxa"/>
            <w:tcBorders>
              <w:top w:val="single" w:color="auto" w:sz="4" w:space="0"/>
              <w:left w:val="single" w:color="auto" w:sz="4" w:space="0"/>
              <w:bottom w:val="nil"/>
              <w:right w:val="single" w:color="auto" w:sz="4" w:space="0"/>
            </w:tcBorders>
            <w:noWrap w:val="0"/>
            <w:vAlign w:val="center"/>
          </w:tcPr>
          <w:p w14:paraId="24B14F34">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val="en-US" w:eastAsia="zh-CN"/>
              </w:rPr>
              <w:t>未</w:t>
            </w:r>
            <w:r>
              <w:rPr>
                <w:rFonts w:hint="eastAsia" w:ascii="宋体" w:hAnsi="宋体" w:eastAsia="宋体" w:cs="宋体"/>
                <w:color w:val="auto"/>
                <w:sz w:val="24"/>
                <w:szCs w:val="24"/>
                <w:highlight w:val="none"/>
              </w:rPr>
              <w:t>含有采购人不能接受的附加条件或要求；</w:t>
            </w:r>
          </w:p>
        </w:tc>
      </w:tr>
      <w:tr w14:paraId="09574D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trPr>
        <w:tc>
          <w:tcPr>
            <w:tcW w:w="631" w:type="dxa"/>
            <w:tcBorders>
              <w:top w:val="single" w:color="auto" w:sz="4" w:space="0"/>
              <w:left w:val="single" w:color="auto" w:sz="4" w:space="0"/>
              <w:bottom w:val="nil"/>
              <w:right w:val="single" w:color="auto" w:sz="4" w:space="0"/>
            </w:tcBorders>
            <w:noWrap w:val="0"/>
            <w:vAlign w:val="center"/>
          </w:tcPr>
          <w:p w14:paraId="1A519E7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p>
        </w:tc>
        <w:tc>
          <w:tcPr>
            <w:tcW w:w="7889" w:type="dxa"/>
            <w:tcBorders>
              <w:top w:val="single" w:color="auto" w:sz="4" w:space="0"/>
              <w:left w:val="single" w:color="auto" w:sz="4" w:space="0"/>
              <w:bottom w:val="nil"/>
              <w:right w:val="single" w:color="auto" w:sz="4" w:space="0"/>
            </w:tcBorders>
            <w:noWrap w:val="0"/>
            <w:vAlign w:val="center"/>
          </w:tcPr>
          <w:p w14:paraId="7B0635A7">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无</w:t>
            </w:r>
            <w:r>
              <w:rPr>
                <w:rFonts w:hint="eastAsia" w:ascii="宋体" w:hAnsi="宋体" w:eastAsia="宋体" w:cs="宋体"/>
                <w:color w:val="auto"/>
                <w:sz w:val="24"/>
                <w:szCs w:val="24"/>
                <w:highlight w:val="none"/>
              </w:rPr>
              <w:t>不符合法律、法规和招标文件规定的其他无效情形的。</w:t>
            </w:r>
          </w:p>
        </w:tc>
      </w:tr>
      <w:tr w14:paraId="690262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2" w:hRule="atLeast"/>
        </w:trPr>
        <w:tc>
          <w:tcPr>
            <w:tcW w:w="8520" w:type="dxa"/>
            <w:gridSpan w:val="2"/>
            <w:tcBorders>
              <w:top w:val="single" w:color="auto" w:sz="4" w:space="0"/>
              <w:left w:val="single" w:color="auto" w:sz="4" w:space="0"/>
              <w:bottom w:val="single" w:color="auto" w:sz="4" w:space="0"/>
              <w:right w:val="single" w:color="auto" w:sz="4" w:space="0"/>
            </w:tcBorders>
            <w:noWrap w:val="0"/>
            <w:vAlign w:val="center"/>
          </w:tcPr>
          <w:p w14:paraId="05C0F367">
            <w:pPr>
              <w:widowControl/>
              <w:tabs>
                <w:tab w:val="left" w:pos="312"/>
              </w:tabs>
              <w:ind w:firstLine="211"/>
              <w:jc w:val="center"/>
              <w:rPr>
                <w:rFonts w:hint="eastAsia" w:ascii="宋体" w:hAnsi="宋体" w:eastAsia="宋体" w:cs="宋体"/>
                <w:color w:val="auto"/>
                <w:kern w:val="0"/>
                <w:szCs w:val="21"/>
                <w:highlight w:val="none"/>
              </w:rPr>
            </w:pPr>
            <w:r>
              <w:rPr>
                <w:rFonts w:hint="eastAsia" w:ascii="宋体" w:hAnsi="宋体" w:eastAsia="宋体" w:cs="宋体"/>
                <w:b/>
                <w:color w:val="auto"/>
                <w:highlight w:val="none"/>
              </w:rPr>
              <w:t>最终结论（通过/不通过）</w:t>
            </w:r>
          </w:p>
        </w:tc>
      </w:tr>
    </w:tbl>
    <w:p w14:paraId="2C3BBCFA">
      <w:pPr>
        <w:pStyle w:val="11"/>
        <w:rPr>
          <w:rFonts w:hint="eastAsia" w:ascii="宋体" w:hAnsi="宋体" w:eastAsia="宋体" w:cs="宋体"/>
        </w:rPr>
      </w:pPr>
    </w:p>
    <w:p w14:paraId="37B410EA">
      <w:pPr>
        <w:pStyle w:val="11"/>
        <w:rPr>
          <w:rFonts w:hint="eastAsia" w:ascii="宋体" w:hAnsi="宋体" w:eastAsia="宋体" w:cs="宋体"/>
        </w:rPr>
      </w:pPr>
    </w:p>
    <w:p w14:paraId="30F8F13D">
      <w:pPr>
        <w:pStyle w:val="11"/>
        <w:rPr>
          <w:rFonts w:hint="eastAsia" w:ascii="宋体" w:hAnsi="宋体" w:eastAsia="宋体" w:cs="宋体"/>
        </w:rPr>
      </w:pPr>
    </w:p>
    <w:p w14:paraId="790BDA90">
      <w:pPr>
        <w:pStyle w:val="11"/>
        <w:spacing w:line="300" w:lineRule="exact"/>
        <w:rPr>
          <w:rFonts w:hint="eastAsia" w:ascii="宋体" w:hAnsi="宋体" w:eastAsia="宋体" w:cs="宋体"/>
          <w:color w:val="000000"/>
        </w:rPr>
      </w:pPr>
      <w:r>
        <w:rPr>
          <w:rFonts w:hint="eastAsia" w:ascii="宋体" w:hAnsi="宋体" w:eastAsia="宋体" w:cs="宋体"/>
          <w:color w:val="000000"/>
          <w:sz w:val="24"/>
          <w:szCs w:val="24"/>
        </w:rPr>
        <w:t>3.评分标准</w:t>
      </w:r>
    </w:p>
    <w:p w14:paraId="77588087">
      <w:pPr>
        <w:pStyle w:val="11"/>
        <w:rPr>
          <w:rFonts w:hint="eastAsia" w:ascii="宋体" w:hAnsi="宋体" w:eastAsia="宋体" w:cs="宋体"/>
          <w:color w:val="000000"/>
        </w:rPr>
      </w:pPr>
    </w:p>
    <w:tbl>
      <w:tblPr>
        <w:tblStyle w:val="19"/>
        <w:tblW w:w="4994" w:type="pct"/>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525"/>
        <w:gridCol w:w="1514"/>
        <w:gridCol w:w="5719"/>
        <w:gridCol w:w="754"/>
      </w:tblGrid>
      <w:tr w14:paraId="50BFD286">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308" w:type="pct"/>
            <w:noWrap w:val="0"/>
            <w:vAlign w:val="center"/>
          </w:tcPr>
          <w:p w14:paraId="3F914029">
            <w:pPr>
              <w:widowControl/>
              <w:adjustRightInd w:val="0"/>
              <w:spacing w:line="340" w:lineRule="exact"/>
              <w:jc w:val="center"/>
              <w:textAlignment w:val="baseline"/>
              <w:rPr>
                <w:rFonts w:ascii="宋体" w:hAnsi="宋体"/>
                <w:color w:val="000000"/>
                <w:sz w:val="24"/>
                <w:szCs w:val="24"/>
                <w:highlight w:val="none"/>
              </w:rPr>
            </w:pPr>
            <w:bookmarkStart w:id="8" w:name="_Toc26340"/>
            <w:r>
              <w:rPr>
                <w:rFonts w:hint="eastAsia" w:ascii="宋体" w:hAnsi="宋体"/>
                <w:color w:val="000000"/>
                <w:sz w:val="24"/>
                <w:szCs w:val="24"/>
                <w:highlight w:val="none"/>
              </w:rPr>
              <w:t>序号</w:t>
            </w:r>
          </w:p>
        </w:tc>
        <w:tc>
          <w:tcPr>
            <w:tcW w:w="889" w:type="pct"/>
            <w:noWrap w:val="0"/>
            <w:vAlign w:val="center"/>
          </w:tcPr>
          <w:p w14:paraId="52DEB14E">
            <w:pPr>
              <w:widowControl/>
              <w:adjustRightInd w:val="0"/>
              <w:spacing w:line="340" w:lineRule="exact"/>
              <w:jc w:val="center"/>
              <w:textAlignment w:val="baseline"/>
              <w:rPr>
                <w:rFonts w:ascii="宋体" w:hAnsi="宋体"/>
                <w:color w:val="000000"/>
                <w:sz w:val="24"/>
                <w:szCs w:val="24"/>
                <w:highlight w:val="none"/>
              </w:rPr>
            </w:pPr>
            <w:r>
              <w:rPr>
                <w:rFonts w:hint="eastAsia" w:ascii="宋体" w:hAnsi="宋体"/>
                <w:color w:val="000000"/>
                <w:sz w:val="24"/>
                <w:szCs w:val="24"/>
                <w:highlight w:val="none"/>
              </w:rPr>
              <w:t>项目</w:t>
            </w:r>
          </w:p>
        </w:tc>
        <w:tc>
          <w:tcPr>
            <w:tcW w:w="3801" w:type="pct"/>
            <w:gridSpan w:val="2"/>
            <w:noWrap w:val="0"/>
            <w:vAlign w:val="center"/>
          </w:tcPr>
          <w:p w14:paraId="1A32DA7B">
            <w:pPr>
              <w:widowControl/>
              <w:adjustRightInd w:val="0"/>
              <w:spacing w:line="340" w:lineRule="exact"/>
              <w:jc w:val="center"/>
              <w:textAlignment w:val="baseline"/>
              <w:rPr>
                <w:rFonts w:ascii="宋体" w:hAnsi="宋体"/>
                <w:color w:val="000000"/>
                <w:sz w:val="24"/>
                <w:szCs w:val="24"/>
                <w:highlight w:val="none"/>
              </w:rPr>
            </w:pPr>
            <w:r>
              <w:rPr>
                <w:rFonts w:hint="eastAsia" w:ascii="宋体" w:hAnsi="宋体"/>
                <w:color w:val="000000"/>
                <w:sz w:val="24"/>
                <w:szCs w:val="24"/>
                <w:highlight w:val="none"/>
              </w:rPr>
              <w:t>评标内容</w:t>
            </w:r>
          </w:p>
        </w:tc>
      </w:tr>
      <w:tr w14:paraId="3CE7215E">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308" w:type="pct"/>
            <w:noWrap w:val="0"/>
            <w:vAlign w:val="center"/>
          </w:tcPr>
          <w:p w14:paraId="401F8E9B">
            <w:pPr>
              <w:widowControl/>
              <w:adjustRightInd w:val="0"/>
              <w:spacing w:line="340" w:lineRule="exact"/>
              <w:jc w:val="center"/>
              <w:textAlignment w:val="baseline"/>
              <w:rPr>
                <w:rFonts w:ascii="宋体" w:hAnsi="宋体"/>
                <w:color w:val="000000"/>
                <w:sz w:val="24"/>
                <w:szCs w:val="24"/>
                <w:highlight w:val="none"/>
              </w:rPr>
            </w:pPr>
            <w:r>
              <w:rPr>
                <w:rFonts w:hint="eastAsia" w:ascii="宋体" w:hAnsi="宋体"/>
                <w:color w:val="000000"/>
                <w:sz w:val="24"/>
                <w:szCs w:val="24"/>
                <w:highlight w:val="none"/>
              </w:rPr>
              <w:t>1</w:t>
            </w:r>
          </w:p>
        </w:tc>
        <w:tc>
          <w:tcPr>
            <w:tcW w:w="889" w:type="pct"/>
            <w:noWrap w:val="0"/>
            <w:vAlign w:val="center"/>
          </w:tcPr>
          <w:p w14:paraId="43297B39">
            <w:pPr>
              <w:widowControl/>
              <w:adjustRightInd w:val="0"/>
              <w:spacing w:line="340" w:lineRule="exact"/>
              <w:jc w:val="center"/>
              <w:textAlignment w:val="baseline"/>
              <w:rPr>
                <w:rFonts w:ascii="宋体" w:hAnsi="宋体"/>
                <w:color w:val="000000"/>
                <w:sz w:val="24"/>
                <w:szCs w:val="24"/>
                <w:highlight w:val="none"/>
              </w:rPr>
            </w:pPr>
            <w:r>
              <w:rPr>
                <w:rFonts w:hint="eastAsia" w:ascii="宋体" w:hAnsi="宋体"/>
                <w:color w:val="000000"/>
                <w:sz w:val="24"/>
                <w:szCs w:val="24"/>
                <w:highlight w:val="none"/>
              </w:rPr>
              <w:t>价格</w:t>
            </w:r>
          </w:p>
        </w:tc>
        <w:tc>
          <w:tcPr>
            <w:tcW w:w="3358" w:type="pct"/>
            <w:noWrap w:val="0"/>
            <w:vAlign w:val="center"/>
          </w:tcPr>
          <w:p w14:paraId="5F686CF8">
            <w:pPr>
              <w:autoSpaceDE w:val="0"/>
              <w:autoSpaceDN w:val="0"/>
              <w:adjustRightInd w:val="0"/>
              <w:jc w:val="left"/>
              <w:rPr>
                <w:rFonts w:ascii="宋体" w:hAnsi="宋体"/>
                <w:color w:val="000000"/>
                <w:sz w:val="24"/>
                <w:szCs w:val="24"/>
                <w:highlight w:val="none"/>
              </w:rPr>
            </w:pPr>
            <w:r>
              <w:rPr>
                <w:rFonts w:hint="eastAsia" w:ascii="宋体" w:hAnsi="宋体"/>
                <w:color w:val="000000"/>
                <w:sz w:val="24"/>
                <w:szCs w:val="24"/>
                <w:highlight w:val="none"/>
              </w:rPr>
              <w:t>投标报价得分=（评标基准价／修正后投标报价）×</w:t>
            </w:r>
            <w:r>
              <w:rPr>
                <w:rFonts w:hint="eastAsia" w:ascii="宋体" w:hAnsi="宋体"/>
                <w:color w:val="000000"/>
                <w:sz w:val="24"/>
                <w:szCs w:val="24"/>
                <w:highlight w:val="none"/>
                <w:lang w:val="en-US" w:eastAsia="zh-CN"/>
              </w:rPr>
              <w:t>3</w:t>
            </w:r>
            <w:r>
              <w:rPr>
                <w:rFonts w:hint="eastAsia" w:ascii="宋体" w:hAnsi="宋体"/>
                <w:color w:val="000000"/>
                <w:sz w:val="24"/>
                <w:szCs w:val="24"/>
                <w:highlight w:val="none"/>
              </w:rPr>
              <w:t>0%×100</w:t>
            </w:r>
          </w:p>
          <w:p w14:paraId="042B0DA8">
            <w:pPr>
              <w:autoSpaceDE w:val="0"/>
              <w:autoSpaceDN w:val="0"/>
              <w:adjustRightInd w:val="0"/>
              <w:jc w:val="left"/>
              <w:rPr>
                <w:rFonts w:ascii="宋体" w:hAnsi="宋体"/>
                <w:color w:val="000000"/>
                <w:sz w:val="24"/>
                <w:szCs w:val="24"/>
                <w:highlight w:val="none"/>
              </w:rPr>
            </w:pPr>
            <w:r>
              <w:rPr>
                <w:rFonts w:hint="eastAsia" w:ascii="宋体" w:hAnsi="宋体"/>
                <w:color w:val="000000"/>
                <w:sz w:val="24"/>
                <w:szCs w:val="24"/>
                <w:highlight w:val="none"/>
              </w:rPr>
              <w:t>备注：</w:t>
            </w:r>
          </w:p>
          <w:p w14:paraId="138D4725">
            <w:pPr>
              <w:autoSpaceDE w:val="0"/>
              <w:autoSpaceDN w:val="0"/>
              <w:adjustRightInd w:val="0"/>
              <w:jc w:val="left"/>
              <w:rPr>
                <w:rFonts w:ascii="宋体" w:hAnsi="宋体"/>
                <w:color w:val="000000"/>
                <w:sz w:val="24"/>
                <w:szCs w:val="24"/>
                <w:highlight w:val="none"/>
              </w:rPr>
            </w:pPr>
            <w:r>
              <w:rPr>
                <w:rFonts w:hint="eastAsia" w:ascii="宋体" w:hAnsi="宋体"/>
                <w:color w:val="000000"/>
                <w:sz w:val="24"/>
                <w:szCs w:val="24"/>
                <w:highlight w:val="none"/>
              </w:rPr>
              <w:t>1.投标价格评分采用低价优先法计算；</w:t>
            </w:r>
          </w:p>
          <w:p w14:paraId="7791BB8A">
            <w:pPr>
              <w:autoSpaceDE w:val="0"/>
              <w:autoSpaceDN w:val="0"/>
              <w:adjustRightInd w:val="0"/>
              <w:jc w:val="left"/>
              <w:rPr>
                <w:rFonts w:ascii="宋体" w:hAnsi="宋体"/>
                <w:color w:val="000000"/>
                <w:sz w:val="24"/>
                <w:szCs w:val="24"/>
                <w:highlight w:val="none"/>
              </w:rPr>
            </w:pPr>
            <w:r>
              <w:rPr>
                <w:rFonts w:hint="eastAsia" w:ascii="宋体" w:hAnsi="宋体"/>
                <w:color w:val="000000"/>
                <w:sz w:val="24"/>
                <w:szCs w:val="24"/>
                <w:highlight w:val="none"/>
              </w:rPr>
              <w:t>2.评标基准价：满足招标文件要求且经修正，依据政府采购政策进行价格扣除后的最低报价为评标基准价；</w:t>
            </w:r>
          </w:p>
          <w:p w14:paraId="786809C0">
            <w:pPr>
              <w:autoSpaceDE w:val="0"/>
              <w:autoSpaceDN w:val="0"/>
              <w:adjustRightInd w:val="0"/>
              <w:jc w:val="left"/>
              <w:rPr>
                <w:rFonts w:hint="eastAsia" w:ascii="宋体" w:hAnsi="宋体"/>
                <w:color w:val="000000"/>
                <w:sz w:val="24"/>
                <w:szCs w:val="24"/>
                <w:highlight w:val="none"/>
              </w:rPr>
            </w:pPr>
            <w:r>
              <w:rPr>
                <w:rFonts w:hint="eastAsia" w:ascii="宋体" w:hAnsi="宋体"/>
                <w:color w:val="000000"/>
                <w:sz w:val="24"/>
                <w:szCs w:val="24"/>
                <w:highlight w:val="none"/>
              </w:rPr>
              <w:t>3.修正后投标报价：评标委员会以开标一览表中投标报价为基础，对其进行修正，依据政府采购政策进行价格扣除后，作为投标报价计算的依据。</w:t>
            </w:r>
          </w:p>
          <w:p w14:paraId="5CD6AF5F">
            <w:pPr>
              <w:pStyle w:val="24"/>
              <w:ind w:left="0" w:leftChars="0" w:firstLine="0" w:firstLineChars="0"/>
              <w:rPr>
                <w:highlight w:val="none"/>
              </w:rPr>
            </w:pPr>
            <w:r>
              <w:rPr>
                <w:rFonts w:hint="eastAsia" w:ascii="宋体" w:hAnsi="宋体" w:eastAsia="宋体" w:cs="Times New Roman"/>
                <w:color w:val="000000"/>
                <w:kern w:val="2"/>
                <w:sz w:val="24"/>
                <w:szCs w:val="24"/>
                <w:highlight w:val="none"/>
                <w:lang w:val="en-US" w:eastAsia="zh-CN" w:bidi="ar-SA"/>
              </w:rPr>
              <w:t>4. 根据财库〔2020〕46号及自治区相关的规定，对小微企业产品的价格给予10%的扣除，用扣除后的价格参与评审；监狱企业视同中小微型企业，享受同等优惠政策。因落实政府采购政策进行价格调整的，以调整后的价格计算评标基准价和投标报价。</w:t>
            </w:r>
          </w:p>
        </w:tc>
        <w:tc>
          <w:tcPr>
            <w:tcW w:w="443" w:type="pct"/>
            <w:noWrap w:val="0"/>
            <w:vAlign w:val="center"/>
          </w:tcPr>
          <w:p w14:paraId="316F23D4">
            <w:pPr>
              <w:widowControl/>
              <w:adjustRightInd w:val="0"/>
              <w:spacing w:line="340" w:lineRule="exact"/>
              <w:jc w:val="left"/>
              <w:textAlignment w:val="baseline"/>
              <w:rPr>
                <w:rFonts w:ascii="宋体" w:hAnsi="宋体"/>
                <w:color w:val="000000"/>
                <w:sz w:val="24"/>
                <w:szCs w:val="24"/>
                <w:highlight w:val="none"/>
              </w:rPr>
            </w:pPr>
            <w:r>
              <w:rPr>
                <w:rFonts w:hint="eastAsia" w:ascii="宋体" w:hAnsi="宋体"/>
                <w:color w:val="000000"/>
                <w:sz w:val="24"/>
                <w:szCs w:val="24"/>
                <w:highlight w:val="none"/>
                <w:lang w:val="en-US" w:eastAsia="zh-CN"/>
              </w:rPr>
              <w:t>30</w:t>
            </w:r>
            <w:r>
              <w:rPr>
                <w:rFonts w:hint="eastAsia" w:ascii="宋体" w:hAnsi="宋体"/>
                <w:color w:val="000000"/>
                <w:sz w:val="24"/>
                <w:szCs w:val="24"/>
                <w:highlight w:val="none"/>
              </w:rPr>
              <w:t>分</w:t>
            </w:r>
          </w:p>
        </w:tc>
      </w:tr>
      <w:tr w14:paraId="76718EB2">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308" w:type="pct"/>
            <w:noWrap w:val="0"/>
            <w:vAlign w:val="center"/>
          </w:tcPr>
          <w:p w14:paraId="466C2FE6">
            <w:pPr>
              <w:widowControl/>
              <w:adjustRightInd w:val="0"/>
              <w:spacing w:line="340" w:lineRule="exact"/>
              <w:jc w:val="center"/>
              <w:textAlignment w:val="baseline"/>
              <w:rPr>
                <w:rFonts w:ascii="宋体" w:hAnsi="宋体"/>
                <w:color w:val="000000"/>
                <w:sz w:val="24"/>
                <w:szCs w:val="24"/>
                <w:highlight w:val="none"/>
              </w:rPr>
            </w:pPr>
            <w:r>
              <w:rPr>
                <w:rFonts w:hint="eastAsia" w:ascii="宋体" w:hAnsi="宋体"/>
                <w:color w:val="000000"/>
                <w:sz w:val="24"/>
                <w:szCs w:val="24"/>
                <w:highlight w:val="none"/>
              </w:rPr>
              <w:t>2</w:t>
            </w:r>
          </w:p>
        </w:tc>
        <w:tc>
          <w:tcPr>
            <w:tcW w:w="889" w:type="pct"/>
            <w:noWrap w:val="0"/>
            <w:vAlign w:val="center"/>
          </w:tcPr>
          <w:p w14:paraId="3B356799">
            <w:pPr>
              <w:widowControl/>
              <w:adjustRightInd w:val="0"/>
              <w:spacing w:line="340" w:lineRule="exact"/>
              <w:jc w:val="center"/>
              <w:textAlignment w:val="baseline"/>
              <w:rPr>
                <w:rFonts w:ascii="宋体" w:hAnsi="宋体"/>
                <w:color w:val="000000"/>
                <w:sz w:val="24"/>
                <w:szCs w:val="24"/>
                <w:highlight w:val="none"/>
              </w:rPr>
            </w:pPr>
            <w:r>
              <w:rPr>
                <w:rFonts w:hint="eastAsia" w:ascii="宋体" w:hAnsi="宋体"/>
                <w:color w:val="000000"/>
                <w:sz w:val="24"/>
                <w:szCs w:val="24"/>
                <w:highlight w:val="none"/>
              </w:rPr>
              <w:t>类似业绩</w:t>
            </w:r>
          </w:p>
        </w:tc>
        <w:tc>
          <w:tcPr>
            <w:tcW w:w="3358" w:type="pct"/>
            <w:noWrap w:val="0"/>
            <w:vAlign w:val="center"/>
          </w:tcPr>
          <w:p w14:paraId="26DE2733">
            <w:pPr>
              <w:autoSpaceDE w:val="0"/>
              <w:autoSpaceDN w:val="0"/>
              <w:adjustRightInd w:val="0"/>
              <w:jc w:val="left"/>
              <w:rPr>
                <w:rFonts w:ascii="宋体" w:hAnsi="宋体"/>
                <w:color w:val="000000"/>
                <w:sz w:val="24"/>
                <w:szCs w:val="24"/>
                <w:highlight w:val="none"/>
              </w:rPr>
            </w:pPr>
            <w:r>
              <w:rPr>
                <w:rFonts w:hint="eastAsia" w:ascii="宋体" w:hAnsi="宋体"/>
                <w:color w:val="000000"/>
                <w:sz w:val="24"/>
                <w:szCs w:val="24"/>
                <w:highlight w:val="none"/>
              </w:rPr>
              <w:t>投标人所投产品业绩应根据采购文件中的要求，提供近三年以来（</w:t>
            </w:r>
            <w:r>
              <w:rPr>
                <w:rFonts w:hint="eastAsia" w:ascii="宋体" w:hAnsi="宋体"/>
                <w:color w:val="000000"/>
                <w:sz w:val="24"/>
                <w:szCs w:val="24"/>
                <w:highlight w:val="none"/>
                <w:lang w:eastAsia="zh-CN"/>
              </w:rPr>
              <w:t>2023年1月1日</w:t>
            </w:r>
            <w:r>
              <w:rPr>
                <w:rFonts w:hint="eastAsia" w:ascii="宋体" w:hAnsi="宋体"/>
                <w:color w:val="000000"/>
                <w:sz w:val="24"/>
                <w:szCs w:val="24"/>
                <w:highlight w:val="none"/>
              </w:rPr>
              <w:t>至今）类似产品的项目业绩（时间以合同签订时间为准），每个项目需要提供中标通知书</w:t>
            </w:r>
            <w:r>
              <w:rPr>
                <w:rFonts w:hint="eastAsia" w:ascii="宋体" w:hAnsi="宋体"/>
                <w:color w:val="000000"/>
                <w:sz w:val="24"/>
                <w:szCs w:val="24"/>
                <w:highlight w:val="none"/>
                <w:lang w:eastAsia="zh-CN"/>
              </w:rPr>
              <w:t>或</w:t>
            </w:r>
            <w:r>
              <w:rPr>
                <w:rFonts w:hint="eastAsia" w:ascii="宋体" w:hAnsi="宋体"/>
                <w:color w:val="000000"/>
                <w:sz w:val="24"/>
                <w:szCs w:val="24"/>
                <w:highlight w:val="none"/>
              </w:rPr>
              <w:t>合同等证明材料。每提供一项得</w:t>
            </w:r>
            <w:r>
              <w:rPr>
                <w:rFonts w:hint="eastAsia" w:ascii="宋体" w:hAnsi="宋体"/>
                <w:color w:val="000000"/>
                <w:sz w:val="24"/>
                <w:szCs w:val="24"/>
                <w:highlight w:val="none"/>
                <w:lang w:val="en-US" w:eastAsia="zh-CN"/>
              </w:rPr>
              <w:t>2</w:t>
            </w:r>
            <w:r>
              <w:rPr>
                <w:rFonts w:hint="eastAsia" w:ascii="宋体" w:hAnsi="宋体"/>
                <w:color w:val="000000"/>
                <w:sz w:val="24"/>
                <w:szCs w:val="24"/>
                <w:highlight w:val="none"/>
              </w:rPr>
              <w:t>分，满分</w:t>
            </w:r>
            <w:r>
              <w:rPr>
                <w:rFonts w:hint="eastAsia" w:ascii="宋体" w:hAnsi="宋体"/>
                <w:color w:val="000000"/>
                <w:sz w:val="24"/>
                <w:szCs w:val="24"/>
                <w:highlight w:val="none"/>
                <w:lang w:val="en-US" w:eastAsia="zh-CN"/>
              </w:rPr>
              <w:t>10</w:t>
            </w:r>
            <w:r>
              <w:rPr>
                <w:rFonts w:hint="eastAsia" w:ascii="宋体" w:hAnsi="宋体"/>
                <w:color w:val="000000"/>
                <w:sz w:val="24"/>
                <w:szCs w:val="24"/>
                <w:highlight w:val="none"/>
              </w:rPr>
              <w:t>分，不提供或提供不全不得分。</w:t>
            </w:r>
          </w:p>
        </w:tc>
        <w:tc>
          <w:tcPr>
            <w:tcW w:w="443" w:type="pct"/>
            <w:noWrap w:val="0"/>
            <w:vAlign w:val="center"/>
          </w:tcPr>
          <w:p w14:paraId="7476AF4C">
            <w:pPr>
              <w:widowControl/>
              <w:adjustRightInd w:val="0"/>
              <w:spacing w:line="340" w:lineRule="exact"/>
              <w:jc w:val="left"/>
              <w:textAlignment w:val="baseline"/>
              <w:rPr>
                <w:rFonts w:ascii="宋体" w:hAnsi="宋体"/>
                <w:color w:val="000000"/>
                <w:sz w:val="24"/>
                <w:szCs w:val="24"/>
                <w:highlight w:val="none"/>
              </w:rPr>
            </w:pPr>
            <w:r>
              <w:rPr>
                <w:rFonts w:hint="eastAsia" w:ascii="宋体" w:hAnsi="宋体"/>
                <w:color w:val="000000"/>
                <w:sz w:val="24"/>
                <w:szCs w:val="24"/>
                <w:highlight w:val="none"/>
                <w:lang w:val="en-US" w:eastAsia="zh-CN"/>
              </w:rPr>
              <w:t>10</w:t>
            </w:r>
            <w:r>
              <w:rPr>
                <w:rFonts w:hint="eastAsia" w:ascii="宋体" w:hAnsi="宋体"/>
                <w:color w:val="000000"/>
                <w:sz w:val="24"/>
                <w:szCs w:val="24"/>
                <w:highlight w:val="none"/>
              </w:rPr>
              <w:t>分</w:t>
            </w:r>
          </w:p>
        </w:tc>
      </w:tr>
      <w:tr w14:paraId="1F5F567C">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308" w:type="pct"/>
            <w:noWrap w:val="0"/>
            <w:vAlign w:val="center"/>
          </w:tcPr>
          <w:p w14:paraId="366E4150">
            <w:pPr>
              <w:widowControl/>
              <w:adjustRightInd w:val="0"/>
              <w:spacing w:line="340" w:lineRule="exact"/>
              <w:jc w:val="center"/>
              <w:textAlignment w:val="baseline"/>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lang w:val="en-US" w:eastAsia="zh-CN"/>
              </w:rPr>
              <w:t>3</w:t>
            </w:r>
          </w:p>
        </w:tc>
        <w:tc>
          <w:tcPr>
            <w:tcW w:w="889" w:type="pct"/>
            <w:noWrap w:val="0"/>
            <w:vAlign w:val="center"/>
          </w:tcPr>
          <w:p w14:paraId="197A66FE">
            <w:pPr>
              <w:widowControl/>
              <w:adjustRightInd w:val="0"/>
              <w:spacing w:line="340" w:lineRule="exact"/>
              <w:jc w:val="center"/>
              <w:textAlignment w:val="baseline"/>
              <w:rPr>
                <w:rFonts w:ascii="宋体" w:hAnsi="宋体"/>
                <w:color w:val="000000"/>
                <w:sz w:val="24"/>
                <w:szCs w:val="24"/>
                <w:highlight w:val="none"/>
              </w:rPr>
            </w:pPr>
            <w:r>
              <w:rPr>
                <w:rFonts w:hint="eastAsia" w:ascii="宋体" w:hAnsi="宋体"/>
                <w:color w:val="000000"/>
                <w:sz w:val="24"/>
                <w:szCs w:val="24"/>
                <w:highlight w:val="none"/>
              </w:rPr>
              <w:t>技术参数</w:t>
            </w:r>
          </w:p>
        </w:tc>
        <w:tc>
          <w:tcPr>
            <w:tcW w:w="3358" w:type="pct"/>
            <w:noWrap w:val="0"/>
            <w:vAlign w:val="center"/>
          </w:tcPr>
          <w:p w14:paraId="380D6951">
            <w:pPr>
              <w:widowControl/>
              <w:adjustRightInd w:val="0"/>
              <w:spacing w:line="340" w:lineRule="exact"/>
              <w:jc w:val="left"/>
              <w:textAlignment w:val="baseline"/>
              <w:rPr>
                <w:rFonts w:hint="default" w:ascii="宋体" w:hAnsi="宋体" w:eastAsia="宋体"/>
                <w:color w:val="000000"/>
                <w:sz w:val="24"/>
                <w:szCs w:val="24"/>
                <w:highlight w:val="none"/>
                <w:lang w:val="en-US" w:eastAsia="zh-CN"/>
              </w:rPr>
            </w:pPr>
            <w:r>
              <w:rPr>
                <w:rFonts w:hint="eastAsia" w:ascii="宋体" w:hAnsi="宋体"/>
                <w:color w:val="000000"/>
                <w:sz w:val="24"/>
                <w:szCs w:val="24"/>
                <w:highlight w:val="none"/>
              </w:rPr>
              <w:t>所投产品的性能、参数和特点全部满足采购需求，得基础分</w:t>
            </w:r>
            <w:r>
              <w:rPr>
                <w:rFonts w:hint="eastAsia" w:ascii="宋体" w:hAnsi="宋体"/>
                <w:color w:val="000000"/>
                <w:sz w:val="24"/>
                <w:szCs w:val="24"/>
                <w:highlight w:val="none"/>
                <w:lang w:val="en-US" w:eastAsia="zh-CN"/>
              </w:rPr>
              <w:t>3</w:t>
            </w:r>
            <w:r>
              <w:rPr>
                <w:rFonts w:hint="eastAsia" w:ascii="宋体" w:hAnsi="宋体"/>
                <w:color w:val="000000"/>
                <w:sz w:val="24"/>
                <w:szCs w:val="24"/>
                <w:highlight w:val="none"/>
              </w:rPr>
              <w:t>0分。除标“★”参数外，每</w:t>
            </w:r>
            <w:r>
              <w:rPr>
                <w:rFonts w:hint="eastAsia" w:ascii="宋体" w:hAnsi="宋体"/>
                <w:color w:val="000000"/>
                <w:sz w:val="24"/>
                <w:szCs w:val="24"/>
                <w:highlight w:val="none"/>
                <w:lang w:val="en-US" w:eastAsia="zh-CN"/>
              </w:rPr>
              <w:t>有</w:t>
            </w:r>
            <w:r>
              <w:rPr>
                <w:rFonts w:hint="eastAsia" w:ascii="宋体" w:hAnsi="宋体"/>
                <w:color w:val="000000"/>
                <w:sz w:val="24"/>
                <w:szCs w:val="24"/>
                <w:highlight w:val="none"/>
              </w:rPr>
              <w:t>一项负偏离扣</w:t>
            </w:r>
            <w:r>
              <w:rPr>
                <w:rFonts w:hint="eastAsia" w:ascii="宋体" w:hAnsi="宋体"/>
                <w:color w:val="000000"/>
                <w:sz w:val="24"/>
                <w:szCs w:val="24"/>
                <w:highlight w:val="none"/>
                <w:lang w:val="en-US" w:eastAsia="zh-CN"/>
              </w:rPr>
              <w:t>3</w:t>
            </w:r>
            <w:r>
              <w:rPr>
                <w:rFonts w:hint="eastAsia" w:ascii="宋体" w:hAnsi="宋体"/>
                <w:color w:val="000000"/>
                <w:sz w:val="24"/>
                <w:szCs w:val="24"/>
                <w:highlight w:val="none"/>
              </w:rPr>
              <w:t>分</w:t>
            </w: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扣完为止。</w:t>
            </w:r>
          </w:p>
          <w:p w14:paraId="23EB2D2C">
            <w:pPr>
              <w:widowControl/>
              <w:adjustRightInd w:val="0"/>
              <w:spacing w:line="340" w:lineRule="exact"/>
              <w:jc w:val="left"/>
              <w:textAlignment w:val="baseline"/>
              <w:rPr>
                <w:rFonts w:hint="eastAsia" w:ascii="宋体" w:hAnsi="宋体"/>
                <w:color w:val="000000"/>
                <w:sz w:val="24"/>
                <w:szCs w:val="24"/>
                <w:highlight w:val="none"/>
              </w:rPr>
            </w:pPr>
            <w:r>
              <w:rPr>
                <w:rFonts w:hint="eastAsia" w:ascii="宋体" w:hAnsi="宋体"/>
                <w:color w:val="000000"/>
                <w:sz w:val="24"/>
                <w:szCs w:val="24"/>
                <w:highlight w:val="none"/>
              </w:rPr>
              <w:t>注：完全照抄招标参数本项不得分。投标人须对本招标文件技术要求进行点对点应答，必须在引用本招标文件的基础上,进行逐条逐项答复、说明和解释,特别对有具体参数要求的指标，投标人必须提供所投货物的具体参数值。</w:t>
            </w:r>
          </w:p>
        </w:tc>
        <w:tc>
          <w:tcPr>
            <w:tcW w:w="443" w:type="pct"/>
            <w:noWrap w:val="0"/>
            <w:vAlign w:val="center"/>
          </w:tcPr>
          <w:p w14:paraId="469EE0D0">
            <w:pPr>
              <w:widowControl/>
              <w:adjustRightInd w:val="0"/>
              <w:spacing w:line="340" w:lineRule="exact"/>
              <w:jc w:val="left"/>
              <w:textAlignment w:val="baseline"/>
              <w:rPr>
                <w:rFonts w:ascii="宋体" w:hAnsi="宋体"/>
                <w:color w:val="000000"/>
                <w:sz w:val="24"/>
                <w:szCs w:val="24"/>
                <w:highlight w:val="none"/>
              </w:rPr>
            </w:pPr>
            <w:r>
              <w:rPr>
                <w:rFonts w:hint="eastAsia" w:ascii="宋体" w:hAnsi="宋体"/>
                <w:color w:val="000000"/>
                <w:sz w:val="24"/>
                <w:szCs w:val="24"/>
                <w:highlight w:val="none"/>
                <w:lang w:val="en-US" w:eastAsia="zh-CN"/>
              </w:rPr>
              <w:t>3</w:t>
            </w:r>
            <w:r>
              <w:rPr>
                <w:rFonts w:hint="eastAsia" w:ascii="宋体" w:hAnsi="宋体"/>
                <w:color w:val="000000"/>
                <w:sz w:val="24"/>
                <w:szCs w:val="24"/>
                <w:highlight w:val="none"/>
              </w:rPr>
              <w:t>0分</w:t>
            </w:r>
          </w:p>
        </w:tc>
      </w:tr>
      <w:tr w14:paraId="5E2B6A70">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308" w:type="pct"/>
            <w:vMerge w:val="restart"/>
            <w:noWrap w:val="0"/>
            <w:vAlign w:val="center"/>
          </w:tcPr>
          <w:p w14:paraId="4995ACCB">
            <w:pPr>
              <w:widowControl/>
              <w:adjustRightInd w:val="0"/>
              <w:spacing w:line="340" w:lineRule="exact"/>
              <w:jc w:val="center"/>
              <w:textAlignment w:val="baseline"/>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lang w:val="en-US" w:eastAsia="zh-CN"/>
              </w:rPr>
              <w:t>4</w:t>
            </w:r>
          </w:p>
        </w:tc>
        <w:tc>
          <w:tcPr>
            <w:tcW w:w="889" w:type="pct"/>
            <w:vMerge w:val="restart"/>
            <w:noWrap w:val="0"/>
            <w:vAlign w:val="center"/>
          </w:tcPr>
          <w:p w14:paraId="477A053D">
            <w:pPr>
              <w:widowControl/>
              <w:adjustRightInd w:val="0"/>
              <w:spacing w:line="340" w:lineRule="exact"/>
              <w:jc w:val="center"/>
              <w:textAlignment w:val="baseline"/>
              <w:rPr>
                <w:rFonts w:ascii="宋体" w:hAnsi="宋体"/>
                <w:color w:val="000000"/>
                <w:sz w:val="24"/>
                <w:szCs w:val="24"/>
                <w:highlight w:val="none"/>
              </w:rPr>
            </w:pPr>
            <w:r>
              <w:rPr>
                <w:rFonts w:hint="eastAsia" w:ascii="宋体" w:hAnsi="宋体"/>
                <w:color w:val="000000"/>
                <w:sz w:val="24"/>
                <w:szCs w:val="24"/>
                <w:highlight w:val="none"/>
              </w:rPr>
              <w:t>项目管理与实施方案</w:t>
            </w:r>
          </w:p>
        </w:tc>
        <w:tc>
          <w:tcPr>
            <w:tcW w:w="3358" w:type="pct"/>
            <w:noWrap w:val="0"/>
            <w:vAlign w:val="center"/>
          </w:tcPr>
          <w:p w14:paraId="18B00526">
            <w:pPr>
              <w:widowControl/>
              <w:adjustRightInd w:val="0"/>
              <w:spacing w:before="60" w:after="120" w:line="340" w:lineRule="exact"/>
              <w:jc w:val="left"/>
              <w:textAlignment w:val="baseline"/>
              <w:rPr>
                <w:rFonts w:ascii="宋体" w:hAnsi="宋体"/>
                <w:color w:val="000000"/>
                <w:sz w:val="24"/>
                <w:szCs w:val="24"/>
                <w:highlight w:val="none"/>
              </w:rPr>
            </w:pPr>
            <w:r>
              <w:rPr>
                <w:rFonts w:hint="eastAsia" w:ascii="宋体" w:hAnsi="宋体"/>
                <w:color w:val="000000"/>
                <w:sz w:val="24"/>
                <w:szCs w:val="24"/>
                <w:highlight w:val="none"/>
              </w:rPr>
              <w:t>项目实施计划能否保证项目顺利实施，主要包括计划的①完整性、②合理性、③先进性，④交货、安装、调试、⑤项目验收对业主的有利性等。实施计划内容全面、完整、详细、完全符合项目实际需求，细节考虑完善的，完全符合本项目要求，每项得1.5分；满分7.5分</w:t>
            </w:r>
            <w:r>
              <w:rPr>
                <w:rFonts w:hint="eastAsia" w:ascii="宋体" w:hAnsi="宋体" w:cs="宋体"/>
                <w:color w:val="000000"/>
                <w:kern w:val="0"/>
                <w:sz w:val="24"/>
                <w:szCs w:val="24"/>
                <w:highlight w:val="none"/>
              </w:rPr>
              <w:t>，有缺陷、漏项且可行性有问题的每项得0.5分</w:t>
            </w:r>
            <w:r>
              <w:rPr>
                <w:rFonts w:hint="eastAsia" w:ascii="宋体" w:hAnsi="宋体"/>
                <w:color w:val="000000"/>
                <w:sz w:val="24"/>
                <w:szCs w:val="24"/>
                <w:highlight w:val="none"/>
              </w:rPr>
              <w:t>，未提供或不符合项目实际需求不得分。</w:t>
            </w:r>
            <w:r>
              <w:rPr>
                <w:rFonts w:hint="eastAsia" w:ascii="宋体" w:hAnsi="宋体" w:eastAsia="宋体" w:cs="宋体"/>
                <w:b w:val="0"/>
                <w:bCs w:val="0"/>
                <w:sz w:val="24"/>
                <w:szCs w:val="24"/>
                <w:highlight w:val="none"/>
              </w:rPr>
              <w:t>（缺陷是指：方案内容不全（存在未提供上述明确的内容）、方案内所填项目名称错误、项目实施地点错误、方案适用的行业规范或标准有误、方案内容针对同一事项前后表述不一致、方案响应中含有不符合本项目明确的采购需求内容（不含实质性要求））。</w:t>
            </w:r>
          </w:p>
        </w:tc>
        <w:tc>
          <w:tcPr>
            <w:tcW w:w="443" w:type="pct"/>
            <w:noWrap w:val="0"/>
            <w:vAlign w:val="center"/>
          </w:tcPr>
          <w:p w14:paraId="162B320C">
            <w:pPr>
              <w:widowControl/>
              <w:adjustRightInd w:val="0"/>
              <w:spacing w:line="340" w:lineRule="exact"/>
              <w:jc w:val="left"/>
              <w:textAlignment w:val="baseline"/>
              <w:rPr>
                <w:rFonts w:ascii="宋体" w:hAnsi="宋体"/>
                <w:color w:val="000000"/>
                <w:sz w:val="24"/>
                <w:szCs w:val="24"/>
                <w:highlight w:val="none"/>
              </w:rPr>
            </w:pPr>
            <w:r>
              <w:rPr>
                <w:rFonts w:hint="eastAsia" w:ascii="宋体" w:hAnsi="宋体"/>
                <w:color w:val="000000"/>
                <w:sz w:val="24"/>
                <w:szCs w:val="24"/>
                <w:highlight w:val="none"/>
              </w:rPr>
              <w:t>7.5分</w:t>
            </w:r>
          </w:p>
        </w:tc>
      </w:tr>
      <w:tr w14:paraId="3CBD5B16">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308" w:type="pct"/>
            <w:vMerge w:val="continue"/>
            <w:noWrap w:val="0"/>
            <w:vAlign w:val="center"/>
          </w:tcPr>
          <w:p w14:paraId="5D79A720">
            <w:pPr>
              <w:widowControl/>
              <w:adjustRightInd w:val="0"/>
              <w:spacing w:line="340" w:lineRule="exact"/>
              <w:jc w:val="center"/>
              <w:textAlignment w:val="baseline"/>
              <w:rPr>
                <w:rFonts w:hint="eastAsia" w:ascii="宋体" w:hAnsi="宋体"/>
                <w:color w:val="000000"/>
                <w:sz w:val="24"/>
                <w:szCs w:val="24"/>
                <w:highlight w:val="none"/>
              </w:rPr>
            </w:pPr>
          </w:p>
        </w:tc>
        <w:tc>
          <w:tcPr>
            <w:tcW w:w="889" w:type="pct"/>
            <w:vMerge w:val="continue"/>
            <w:noWrap w:val="0"/>
            <w:vAlign w:val="center"/>
          </w:tcPr>
          <w:p w14:paraId="59AF37C0">
            <w:pPr>
              <w:widowControl/>
              <w:adjustRightInd w:val="0"/>
              <w:spacing w:line="340" w:lineRule="exact"/>
              <w:jc w:val="center"/>
              <w:textAlignment w:val="baseline"/>
              <w:rPr>
                <w:rFonts w:hint="eastAsia" w:ascii="宋体" w:hAnsi="宋体"/>
                <w:color w:val="000000"/>
                <w:sz w:val="24"/>
                <w:szCs w:val="24"/>
                <w:highlight w:val="none"/>
              </w:rPr>
            </w:pPr>
          </w:p>
        </w:tc>
        <w:tc>
          <w:tcPr>
            <w:tcW w:w="3358" w:type="pct"/>
            <w:noWrap w:val="0"/>
            <w:vAlign w:val="center"/>
          </w:tcPr>
          <w:p w14:paraId="27AC07CE">
            <w:pPr>
              <w:widowControl/>
              <w:adjustRightInd w:val="0"/>
              <w:spacing w:before="60" w:after="120" w:line="340" w:lineRule="exact"/>
              <w:jc w:val="left"/>
              <w:textAlignment w:val="baseline"/>
              <w:rPr>
                <w:rFonts w:hint="eastAsia" w:ascii="宋体" w:hAnsi="宋体"/>
                <w:color w:val="000000"/>
                <w:sz w:val="24"/>
                <w:szCs w:val="24"/>
                <w:highlight w:val="none"/>
              </w:rPr>
            </w:pPr>
            <w:r>
              <w:rPr>
                <w:rFonts w:hint="eastAsia" w:ascii="宋体" w:hAnsi="宋体" w:cs="宋体"/>
                <w:color w:val="000000"/>
                <w:kern w:val="0"/>
                <w:sz w:val="24"/>
                <w:szCs w:val="24"/>
                <w:highlight w:val="none"/>
              </w:rPr>
              <w:t>供应商是否提出完整、合理的项目管理方案，根据①项目管理组织架构、②管理流程和方法、③管理制度、④管理标准、⑤实施计划、技术文档资料的构成、规范要求及执行的管理等；管理方案内容全面、完整、详细、完全符合项目实际需求，细节考虑完善的，完全符合本项目要求，每项得1.5分；满分7.5分，有缺陷、漏项且可行性有问题的每项得0.5分，未提供或不符合项目实际需求不得分。</w:t>
            </w:r>
            <w:r>
              <w:rPr>
                <w:rFonts w:hint="eastAsia" w:ascii="宋体" w:hAnsi="宋体" w:eastAsia="宋体" w:cs="宋体"/>
                <w:b w:val="0"/>
                <w:bCs w:val="0"/>
                <w:sz w:val="24"/>
                <w:szCs w:val="24"/>
                <w:highlight w:val="none"/>
              </w:rPr>
              <w:t>（缺陷是指：方案内容不全（存在未提供上述明确的内容）、方案内所填项目名称错误、项目实施地点错误、方案适用的行业规范或标准有误、方案内容针对同一事项前后表述不一致、方案响应中含有不符合本项目明确的采购需求内容（不含实质性要求））。</w:t>
            </w:r>
          </w:p>
        </w:tc>
        <w:tc>
          <w:tcPr>
            <w:tcW w:w="443" w:type="pct"/>
            <w:noWrap w:val="0"/>
            <w:vAlign w:val="center"/>
          </w:tcPr>
          <w:p w14:paraId="600FDDEA">
            <w:pPr>
              <w:widowControl/>
              <w:adjustRightInd w:val="0"/>
              <w:spacing w:line="340" w:lineRule="exact"/>
              <w:jc w:val="left"/>
              <w:textAlignment w:val="baseline"/>
              <w:rPr>
                <w:rFonts w:hint="eastAsia" w:ascii="宋体" w:hAnsi="宋体"/>
                <w:color w:val="000000"/>
                <w:sz w:val="24"/>
                <w:szCs w:val="24"/>
                <w:highlight w:val="none"/>
              </w:rPr>
            </w:pPr>
            <w:r>
              <w:rPr>
                <w:rFonts w:hint="eastAsia" w:ascii="宋体" w:hAnsi="宋体"/>
                <w:color w:val="000000"/>
                <w:sz w:val="24"/>
                <w:szCs w:val="24"/>
                <w:highlight w:val="none"/>
              </w:rPr>
              <w:t>7.5分</w:t>
            </w:r>
          </w:p>
        </w:tc>
      </w:tr>
      <w:tr w14:paraId="6BDB1461">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308" w:type="pct"/>
            <w:noWrap w:val="0"/>
            <w:vAlign w:val="center"/>
          </w:tcPr>
          <w:p w14:paraId="002F2AC3">
            <w:pPr>
              <w:widowControl/>
              <w:adjustRightInd w:val="0"/>
              <w:spacing w:line="340" w:lineRule="exact"/>
              <w:jc w:val="center"/>
              <w:textAlignment w:val="baseline"/>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lang w:val="en-US" w:eastAsia="zh-CN"/>
              </w:rPr>
              <w:t>5</w:t>
            </w:r>
          </w:p>
        </w:tc>
        <w:tc>
          <w:tcPr>
            <w:tcW w:w="889" w:type="pct"/>
            <w:noWrap w:val="0"/>
            <w:vAlign w:val="center"/>
          </w:tcPr>
          <w:p w14:paraId="7219A235">
            <w:pPr>
              <w:widowControl/>
              <w:adjustRightInd w:val="0"/>
              <w:spacing w:line="340" w:lineRule="exact"/>
              <w:jc w:val="center"/>
              <w:textAlignment w:val="baseline"/>
              <w:rPr>
                <w:rFonts w:ascii="宋体" w:hAnsi="宋体"/>
                <w:color w:val="000000"/>
                <w:sz w:val="24"/>
                <w:szCs w:val="24"/>
                <w:highlight w:val="none"/>
              </w:rPr>
            </w:pPr>
            <w:r>
              <w:rPr>
                <w:rFonts w:hint="eastAsia" w:ascii="宋体" w:hAnsi="宋体"/>
                <w:color w:val="000000"/>
                <w:sz w:val="24"/>
                <w:szCs w:val="24"/>
                <w:highlight w:val="none"/>
              </w:rPr>
              <w:t>售后服务方案</w:t>
            </w:r>
          </w:p>
        </w:tc>
        <w:tc>
          <w:tcPr>
            <w:tcW w:w="3358" w:type="pct"/>
            <w:noWrap w:val="0"/>
            <w:vAlign w:val="center"/>
          </w:tcPr>
          <w:p w14:paraId="74E366C3">
            <w:pPr>
              <w:widowControl/>
              <w:adjustRightInd w:val="0"/>
              <w:spacing w:before="60" w:after="120" w:line="340" w:lineRule="exact"/>
              <w:jc w:val="left"/>
              <w:textAlignment w:val="baseline"/>
              <w:rPr>
                <w:rFonts w:ascii="宋体" w:hAnsi="宋体"/>
                <w:color w:val="000000"/>
                <w:sz w:val="24"/>
                <w:szCs w:val="24"/>
                <w:highlight w:val="none"/>
              </w:rPr>
            </w:pPr>
            <w:r>
              <w:rPr>
                <w:rFonts w:hint="eastAsia" w:ascii="宋体" w:hAnsi="宋体"/>
                <w:color w:val="000000"/>
                <w:sz w:val="24"/>
                <w:szCs w:val="24"/>
                <w:highlight w:val="none"/>
              </w:rPr>
              <w:t>售后服务方案制定完善，根据①售后服务内容、②方式及响应时间、③人员配置、④应急预案及其他资源保障等，后续保障措施可行性强，遇到问题时能迅速响应，并能及时解决且符合本项目要求的每项得1.5分，满分6分；有缺陷、漏项且可行性有问题每项得0.5分。</w:t>
            </w:r>
            <w:r>
              <w:rPr>
                <w:rFonts w:hint="eastAsia" w:ascii="宋体" w:hAnsi="宋体" w:eastAsia="宋体" w:cs="宋体"/>
                <w:b w:val="0"/>
                <w:bCs w:val="0"/>
                <w:sz w:val="24"/>
                <w:szCs w:val="24"/>
                <w:highlight w:val="none"/>
              </w:rPr>
              <w:t>（缺陷是指：方案内容不全（存在未提供上述明确的内容）、方案内所填项目名称错误、项目实施地点错误、方案适用的行业规范或标准有误、方案内容针对同一事项前后表述不一致、方案响应中含有不符合本项目明确的采购需求内容（不含实质性要求））。</w:t>
            </w:r>
          </w:p>
        </w:tc>
        <w:tc>
          <w:tcPr>
            <w:tcW w:w="443" w:type="pct"/>
            <w:noWrap w:val="0"/>
            <w:vAlign w:val="center"/>
          </w:tcPr>
          <w:p w14:paraId="7F2CEE45">
            <w:pPr>
              <w:widowControl/>
              <w:adjustRightInd w:val="0"/>
              <w:spacing w:line="340" w:lineRule="exact"/>
              <w:jc w:val="left"/>
              <w:textAlignment w:val="baseline"/>
              <w:rPr>
                <w:rFonts w:ascii="宋体" w:hAnsi="宋体"/>
                <w:color w:val="000000"/>
                <w:sz w:val="24"/>
                <w:szCs w:val="24"/>
                <w:highlight w:val="none"/>
              </w:rPr>
            </w:pPr>
            <w:r>
              <w:rPr>
                <w:rFonts w:hint="eastAsia" w:ascii="宋体" w:hAnsi="宋体"/>
                <w:color w:val="000000"/>
                <w:sz w:val="24"/>
                <w:szCs w:val="24"/>
                <w:highlight w:val="none"/>
              </w:rPr>
              <w:t>6分</w:t>
            </w:r>
          </w:p>
        </w:tc>
      </w:tr>
      <w:tr w14:paraId="70569D9F">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308" w:type="pct"/>
            <w:noWrap w:val="0"/>
            <w:vAlign w:val="center"/>
          </w:tcPr>
          <w:p w14:paraId="62188E2C">
            <w:pPr>
              <w:widowControl/>
              <w:adjustRightInd w:val="0"/>
              <w:spacing w:line="340" w:lineRule="exact"/>
              <w:jc w:val="center"/>
              <w:textAlignment w:val="baseline"/>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lang w:val="en-US" w:eastAsia="zh-CN"/>
              </w:rPr>
              <w:t>6</w:t>
            </w:r>
          </w:p>
        </w:tc>
        <w:tc>
          <w:tcPr>
            <w:tcW w:w="889" w:type="pct"/>
            <w:noWrap w:val="0"/>
            <w:vAlign w:val="center"/>
          </w:tcPr>
          <w:p w14:paraId="50ED3852">
            <w:pPr>
              <w:widowControl/>
              <w:adjustRightInd w:val="0"/>
              <w:spacing w:line="340" w:lineRule="exact"/>
              <w:jc w:val="center"/>
              <w:textAlignment w:val="baseline"/>
              <w:rPr>
                <w:rFonts w:ascii="宋体" w:hAnsi="宋体"/>
                <w:color w:val="000000"/>
                <w:sz w:val="24"/>
                <w:szCs w:val="24"/>
                <w:highlight w:val="none"/>
              </w:rPr>
            </w:pPr>
            <w:r>
              <w:rPr>
                <w:rFonts w:hint="eastAsia" w:ascii="宋体" w:hAnsi="宋体"/>
                <w:color w:val="000000"/>
                <w:sz w:val="24"/>
                <w:szCs w:val="24"/>
                <w:highlight w:val="none"/>
              </w:rPr>
              <w:t>培训方案</w:t>
            </w:r>
          </w:p>
        </w:tc>
        <w:tc>
          <w:tcPr>
            <w:tcW w:w="3358" w:type="pct"/>
            <w:noWrap w:val="0"/>
            <w:vAlign w:val="center"/>
          </w:tcPr>
          <w:p w14:paraId="0BA5E6DB">
            <w:pPr>
              <w:widowControl/>
              <w:adjustRightInd w:val="0"/>
              <w:spacing w:before="60" w:after="120" w:line="240" w:lineRule="auto"/>
              <w:jc w:val="left"/>
              <w:textAlignment w:val="baseline"/>
              <w:rPr>
                <w:rFonts w:ascii="宋体" w:hAnsi="宋体"/>
                <w:color w:val="000000"/>
                <w:sz w:val="24"/>
                <w:szCs w:val="24"/>
                <w:highlight w:val="none"/>
              </w:rPr>
            </w:pPr>
            <w:r>
              <w:rPr>
                <w:rFonts w:hint="eastAsia" w:ascii="宋体" w:hAnsi="宋体"/>
                <w:color w:val="000000"/>
                <w:sz w:val="24"/>
                <w:szCs w:val="24"/>
                <w:highlight w:val="none"/>
              </w:rPr>
              <w:t>根据培训方案（根据①培训方案、②培训时间、③培训计划、④培训人员等）的完整性、可行性、科学性等方面进行评审：内容完善，条例清晰，针对性强且符合本项目要求的每项得1.5分，满分6分。其中提供培训方案有缺陷、漏项且可行性有问题的每项得0.5分。未提供或不符合项目实际需求不得分。</w:t>
            </w:r>
            <w:r>
              <w:rPr>
                <w:rFonts w:hint="eastAsia" w:ascii="宋体" w:hAnsi="宋体" w:eastAsia="宋体" w:cs="宋体"/>
                <w:b w:val="0"/>
                <w:bCs w:val="0"/>
                <w:sz w:val="24"/>
                <w:szCs w:val="24"/>
                <w:highlight w:val="none"/>
              </w:rPr>
              <w:t>（缺陷是指：方案内容不全（存在未提供上述明确的内容）、方案内所填项目名称错误、项目实施地点错误、方案适用的行业规范或标准有误、方案内容针对同一事项前后表述不一致、方案响应中含有不符合本项目明确的采购需求内容（不含实质性要求））。</w:t>
            </w:r>
          </w:p>
        </w:tc>
        <w:tc>
          <w:tcPr>
            <w:tcW w:w="443" w:type="pct"/>
            <w:noWrap w:val="0"/>
            <w:vAlign w:val="center"/>
          </w:tcPr>
          <w:p w14:paraId="5C7C0A74">
            <w:pPr>
              <w:widowControl/>
              <w:adjustRightInd w:val="0"/>
              <w:spacing w:line="340" w:lineRule="exact"/>
              <w:jc w:val="left"/>
              <w:textAlignment w:val="baseline"/>
              <w:rPr>
                <w:rFonts w:ascii="宋体" w:hAnsi="宋体"/>
                <w:color w:val="000000"/>
                <w:sz w:val="24"/>
                <w:szCs w:val="24"/>
                <w:highlight w:val="none"/>
              </w:rPr>
            </w:pPr>
            <w:r>
              <w:rPr>
                <w:rFonts w:hint="eastAsia" w:ascii="宋体" w:hAnsi="宋体"/>
                <w:color w:val="000000"/>
                <w:sz w:val="24"/>
                <w:szCs w:val="24"/>
                <w:highlight w:val="none"/>
              </w:rPr>
              <w:t>6分</w:t>
            </w:r>
          </w:p>
        </w:tc>
      </w:tr>
      <w:tr w14:paraId="2207EBFB">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308" w:type="pct"/>
            <w:noWrap w:val="0"/>
            <w:vAlign w:val="center"/>
          </w:tcPr>
          <w:p w14:paraId="415B862E">
            <w:pPr>
              <w:widowControl/>
              <w:adjustRightInd w:val="0"/>
              <w:spacing w:line="340" w:lineRule="exact"/>
              <w:jc w:val="center"/>
              <w:textAlignment w:val="baseline"/>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lang w:val="en-US" w:eastAsia="zh-CN"/>
              </w:rPr>
              <w:t>7</w:t>
            </w:r>
          </w:p>
        </w:tc>
        <w:tc>
          <w:tcPr>
            <w:tcW w:w="889" w:type="pct"/>
            <w:noWrap w:val="0"/>
            <w:vAlign w:val="center"/>
          </w:tcPr>
          <w:p w14:paraId="40471DAC">
            <w:pPr>
              <w:widowControl/>
              <w:adjustRightInd w:val="0"/>
              <w:spacing w:line="340" w:lineRule="exact"/>
              <w:jc w:val="center"/>
              <w:textAlignment w:val="baseline"/>
              <w:rPr>
                <w:rFonts w:ascii="宋体" w:hAnsi="宋体"/>
                <w:color w:val="000000"/>
                <w:sz w:val="24"/>
                <w:szCs w:val="24"/>
                <w:highlight w:val="none"/>
              </w:rPr>
            </w:pPr>
            <w:r>
              <w:rPr>
                <w:rFonts w:hint="eastAsia" w:ascii="宋体" w:hAnsi="宋体"/>
                <w:color w:val="000000"/>
                <w:sz w:val="24"/>
                <w:szCs w:val="24"/>
                <w:highlight w:val="none"/>
              </w:rPr>
              <w:t>质保期后的维修</w:t>
            </w:r>
          </w:p>
        </w:tc>
        <w:tc>
          <w:tcPr>
            <w:tcW w:w="3358" w:type="pct"/>
            <w:noWrap w:val="0"/>
            <w:vAlign w:val="center"/>
          </w:tcPr>
          <w:p w14:paraId="78DC62B0">
            <w:pPr>
              <w:widowControl/>
              <w:adjustRightInd w:val="0"/>
              <w:spacing w:line="340" w:lineRule="exact"/>
              <w:jc w:val="left"/>
              <w:textAlignment w:val="baseline"/>
              <w:rPr>
                <w:rFonts w:ascii="宋体" w:hAnsi="宋体"/>
                <w:color w:val="000000"/>
                <w:sz w:val="24"/>
                <w:szCs w:val="24"/>
                <w:highlight w:val="none"/>
              </w:rPr>
            </w:pPr>
            <w:r>
              <w:rPr>
                <w:rFonts w:hint="eastAsia" w:ascii="宋体" w:hAnsi="宋体"/>
                <w:color w:val="000000"/>
                <w:sz w:val="24"/>
                <w:szCs w:val="24"/>
                <w:highlight w:val="none"/>
              </w:rPr>
              <w:t>质保期结束后硬件设备能够提供终身维修且明确承诺只能收取零配件费（零部件保证按采购人设备安装地市场最低价供应），免人工费、交通费等的，可得</w:t>
            </w:r>
            <w:r>
              <w:rPr>
                <w:rFonts w:hint="eastAsia" w:ascii="宋体" w:hAnsi="宋体"/>
                <w:color w:val="000000"/>
                <w:sz w:val="24"/>
                <w:szCs w:val="24"/>
                <w:highlight w:val="none"/>
                <w:lang w:val="en-US" w:eastAsia="zh-CN"/>
              </w:rPr>
              <w:t>3</w:t>
            </w:r>
            <w:r>
              <w:rPr>
                <w:rFonts w:hint="eastAsia" w:ascii="宋体" w:hAnsi="宋体"/>
                <w:color w:val="000000"/>
                <w:sz w:val="24"/>
                <w:szCs w:val="24"/>
                <w:highlight w:val="none"/>
              </w:rPr>
              <w:t>分；能够提供终身维修服务，但承诺收费标准完全参照市场价格的，可得</w:t>
            </w:r>
            <w:r>
              <w:rPr>
                <w:rFonts w:hint="eastAsia" w:ascii="宋体" w:hAnsi="宋体"/>
                <w:color w:val="000000"/>
                <w:sz w:val="24"/>
                <w:szCs w:val="24"/>
                <w:highlight w:val="none"/>
                <w:lang w:val="en-US" w:eastAsia="zh-CN"/>
              </w:rPr>
              <w:t>1</w:t>
            </w:r>
            <w:r>
              <w:rPr>
                <w:rFonts w:hint="eastAsia" w:ascii="宋体" w:hAnsi="宋体"/>
                <w:color w:val="000000"/>
                <w:sz w:val="24"/>
                <w:szCs w:val="24"/>
                <w:highlight w:val="none"/>
              </w:rPr>
              <w:t>分；不能提供终身维修服务的，得0分；上述不提供承诺（须盖公章）不得分</w:t>
            </w:r>
          </w:p>
        </w:tc>
        <w:tc>
          <w:tcPr>
            <w:tcW w:w="443" w:type="pct"/>
            <w:noWrap w:val="0"/>
            <w:vAlign w:val="center"/>
          </w:tcPr>
          <w:p w14:paraId="158D5764">
            <w:pPr>
              <w:widowControl/>
              <w:adjustRightInd w:val="0"/>
              <w:spacing w:line="340" w:lineRule="exact"/>
              <w:jc w:val="left"/>
              <w:textAlignment w:val="baseline"/>
              <w:rPr>
                <w:rFonts w:ascii="宋体" w:hAnsi="宋体"/>
                <w:color w:val="000000"/>
                <w:sz w:val="24"/>
                <w:szCs w:val="24"/>
                <w:highlight w:val="none"/>
              </w:rPr>
            </w:pPr>
            <w:r>
              <w:rPr>
                <w:rFonts w:hint="eastAsia" w:ascii="宋体" w:hAnsi="宋体"/>
                <w:color w:val="000000"/>
                <w:sz w:val="24"/>
                <w:szCs w:val="24"/>
                <w:highlight w:val="none"/>
              </w:rPr>
              <w:t>3分</w:t>
            </w:r>
          </w:p>
        </w:tc>
      </w:tr>
    </w:tbl>
    <w:p w14:paraId="7714D5BC">
      <w:pPr>
        <w:pStyle w:val="3"/>
        <w:rPr>
          <w:rFonts w:hint="eastAsia" w:ascii="宋体" w:hAnsi="宋体" w:eastAsia="宋体" w:cs="宋体"/>
          <w:color w:val="000000"/>
        </w:rPr>
      </w:pPr>
      <w:r>
        <w:rPr>
          <w:rFonts w:hint="eastAsia" w:ascii="宋体" w:hAnsi="宋体" w:eastAsia="宋体" w:cs="宋体"/>
        </w:rPr>
        <w:br w:type="page"/>
      </w:r>
      <w:r>
        <w:rPr>
          <w:rFonts w:hint="eastAsia" w:ascii="宋体" w:hAnsi="宋体" w:eastAsia="宋体" w:cs="宋体"/>
        </w:rPr>
        <w:t>第四章　拟签订的合同文本</w:t>
      </w:r>
      <w:bookmarkEnd w:id="8"/>
    </w:p>
    <w:p w14:paraId="74314DAA">
      <w:pPr>
        <w:pStyle w:val="8"/>
        <w:spacing w:after="0"/>
        <w:jc w:val="center"/>
        <w:rPr>
          <w:rFonts w:hint="eastAsia" w:ascii="宋体" w:hAnsi="宋体" w:eastAsia="宋体" w:cs="宋体"/>
          <w:b/>
          <w:bCs/>
          <w:spacing w:val="-20"/>
          <w:kern w:val="44"/>
          <w:sz w:val="48"/>
          <w:szCs w:val="48"/>
          <w:highlight w:val="none"/>
        </w:rPr>
      </w:pPr>
      <w:bookmarkStart w:id="9" w:name="_Toc3995"/>
      <w:bookmarkStart w:id="10" w:name="_Toc17557"/>
    </w:p>
    <w:p w14:paraId="3A0F87C4">
      <w:pPr>
        <w:pStyle w:val="8"/>
        <w:spacing w:after="0"/>
        <w:jc w:val="center"/>
        <w:rPr>
          <w:rFonts w:hint="eastAsia" w:ascii="宋体" w:hAnsi="宋体" w:eastAsia="宋体" w:cs="宋体"/>
          <w:b/>
          <w:bCs/>
          <w:spacing w:val="-20"/>
          <w:kern w:val="44"/>
          <w:sz w:val="48"/>
          <w:szCs w:val="48"/>
          <w:highlight w:val="none"/>
        </w:rPr>
      </w:pPr>
    </w:p>
    <w:p w14:paraId="0AABECB0">
      <w:pPr>
        <w:pStyle w:val="8"/>
        <w:spacing w:after="0"/>
        <w:jc w:val="center"/>
        <w:rPr>
          <w:rFonts w:hint="eastAsia" w:ascii="宋体" w:hAnsi="宋体" w:eastAsia="宋体" w:cs="宋体"/>
          <w:b/>
          <w:bCs/>
          <w:spacing w:val="-20"/>
          <w:kern w:val="44"/>
          <w:sz w:val="48"/>
          <w:szCs w:val="48"/>
          <w:highlight w:val="none"/>
        </w:rPr>
      </w:pPr>
    </w:p>
    <w:p w14:paraId="218082C5">
      <w:pPr>
        <w:pStyle w:val="8"/>
        <w:spacing w:after="0"/>
        <w:jc w:val="center"/>
        <w:rPr>
          <w:rFonts w:hint="eastAsia" w:ascii="宋体" w:hAnsi="宋体" w:eastAsia="宋体" w:cs="宋体"/>
          <w:b/>
          <w:bCs/>
          <w:spacing w:val="-20"/>
          <w:kern w:val="44"/>
          <w:sz w:val="48"/>
          <w:szCs w:val="48"/>
          <w:highlight w:val="none"/>
        </w:rPr>
      </w:pPr>
    </w:p>
    <w:p w14:paraId="16FF3470">
      <w:pPr>
        <w:pStyle w:val="8"/>
        <w:spacing w:after="0"/>
        <w:jc w:val="center"/>
        <w:rPr>
          <w:rFonts w:hint="eastAsia" w:ascii="宋体" w:hAnsi="宋体" w:eastAsia="宋体" w:cs="宋体"/>
          <w:b/>
          <w:bCs/>
          <w:spacing w:val="-20"/>
          <w:kern w:val="44"/>
          <w:sz w:val="48"/>
          <w:szCs w:val="48"/>
          <w:highlight w:val="none"/>
        </w:rPr>
      </w:pPr>
    </w:p>
    <w:p w14:paraId="1D10BC17">
      <w:pPr>
        <w:pStyle w:val="8"/>
        <w:spacing w:after="0"/>
        <w:jc w:val="center"/>
        <w:rPr>
          <w:rFonts w:hint="eastAsia" w:ascii="宋体" w:hAnsi="宋体" w:eastAsia="宋体" w:cs="宋体"/>
          <w:b/>
          <w:bCs/>
          <w:spacing w:val="-20"/>
          <w:kern w:val="44"/>
          <w:sz w:val="48"/>
          <w:szCs w:val="48"/>
          <w:highlight w:val="none"/>
        </w:rPr>
      </w:pPr>
      <w:r>
        <w:rPr>
          <w:rFonts w:hint="eastAsia" w:ascii="宋体" w:hAnsi="宋体" w:eastAsia="宋体" w:cs="宋体"/>
          <w:b/>
          <w:bCs/>
          <w:spacing w:val="-20"/>
          <w:kern w:val="44"/>
          <w:sz w:val="48"/>
          <w:szCs w:val="48"/>
          <w:highlight w:val="none"/>
        </w:rPr>
        <w:t>政府采购</w:t>
      </w:r>
      <w:r>
        <w:rPr>
          <w:rFonts w:hint="eastAsia" w:ascii="宋体" w:hAnsi="宋体" w:eastAsia="宋体" w:cs="宋体"/>
          <w:b/>
          <w:bCs/>
          <w:spacing w:val="-20"/>
          <w:kern w:val="44"/>
          <w:sz w:val="48"/>
          <w:szCs w:val="48"/>
          <w:highlight w:val="none"/>
          <w:lang w:eastAsia="zh-CN"/>
        </w:rPr>
        <w:t>货物买卖</w:t>
      </w:r>
      <w:r>
        <w:rPr>
          <w:rFonts w:hint="eastAsia" w:ascii="宋体" w:hAnsi="宋体" w:eastAsia="宋体" w:cs="宋体"/>
          <w:b/>
          <w:bCs/>
          <w:spacing w:val="-20"/>
          <w:kern w:val="44"/>
          <w:sz w:val="48"/>
          <w:szCs w:val="48"/>
          <w:highlight w:val="none"/>
        </w:rPr>
        <w:t>合同</w:t>
      </w:r>
    </w:p>
    <w:p w14:paraId="336D7D35">
      <w:pPr>
        <w:pStyle w:val="8"/>
        <w:spacing w:after="0"/>
        <w:jc w:val="center"/>
        <w:rPr>
          <w:rFonts w:hint="eastAsia" w:ascii="宋体" w:hAnsi="宋体" w:eastAsia="宋体" w:cs="宋体"/>
          <w:b/>
          <w:bCs/>
          <w:spacing w:val="-20"/>
          <w:kern w:val="44"/>
          <w:sz w:val="48"/>
          <w:szCs w:val="48"/>
          <w:highlight w:val="none"/>
          <w:lang w:eastAsia="zh-CN"/>
        </w:rPr>
      </w:pPr>
      <w:r>
        <w:rPr>
          <w:rFonts w:hint="eastAsia" w:ascii="宋体" w:hAnsi="宋体" w:eastAsia="宋体" w:cs="宋体"/>
          <w:b/>
          <w:bCs/>
          <w:spacing w:val="-20"/>
          <w:kern w:val="44"/>
          <w:sz w:val="48"/>
          <w:szCs w:val="48"/>
          <w:highlight w:val="none"/>
          <w:lang w:eastAsia="zh-CN"/>
        </w:rPr>
        <w:t>（试行）</w:t>
      </w:r>
    </w:p>
    <w:p w14:paraId="3D6E1603">
      <w:pPr>
        <w:rPr>
          <w:rFonts w:hint="eastAsia" w:ascii="宋体" w:hAnsi="宋体" w:eastAsia="宋体" w:cs="宋体"/>
          <w:b/>
          <w:bCs/>
          <w:spacing w:val="-20"/>
          <w:kern w:val="44"/>
          <w:sz w:val="40"/>
          <w:szCs w:val="40"/>
          <w:highlight w:val="none"/>
        </w:rPr>
      </w:pPr>
    </w:p>
    <w:p w14:paraId="20DD40B3">
      <w:pPr>
        <w:rPr>
          <w:rFonts w:hint="eastAsia" w:ascii="宋体" w:hAnsi="宋体" w:eastAsia="宋体" w:cs="宋体"/>
          <w:b/>
          <w:bCs/>
          <w:spacing w:val="-20"/>
          <w:kern w:val="44"/>
          <w:sz w:val="40"/>
          <w:szCs w:val="40"/>
          <w:highlight w:val="none"/>
        </w:rPr>
      </w:pPr>
    </w:p>
    <w:p w14:paraId="7FC0E259">
      <w:pPr>
        <w:rPr>
          <w:rFonts w:hint="eastAsia" w:ascii="宋体" w:hAnsi="宋体" w:eastAsia="宋体" w:cs="宋体"/>
          <w:b/>
          <w:bCs/>
          <w:spacing w:val="-20"/>
          <w:kern w:val="44"/>
          <w:sz w:val="40"/>
          <w:szCs w:val="40"/>
          <w:highlight w:val="none"/>
        </w:rPr>
      </w:pPr>
    </w:p>
    <w:p w14:paraId="6C85EE3B">
      <w:pPr>
        <w:spacing w:line="360" w:lineRule="auto"/>
        <w:ind w:left="420" w:leftChars="200"/>
        <w:rPr>
          <w:rFonts w:hint="eastAsia" w:ascii="宋体" w:hAnsi="宋体" w:eastAsia="宋体" w:cs="宋体"/>
          <w:sz w:val="32"/>
          <w:szCs w:val="32"/>
          <w:highlight w:val="none"/>
        </w:rPr>
      </w:pPr>
      <w:r>
        <w:rPr>
          <w:rFonts w:hint="eastAsia" w:ascii="宋体" w:hAnsi="宋体" w:eastAsia="宋体" w:cs="宋体"/>
          <w:kern w:val="0"/>
          <w:sz w:val="32"/>
          <w:szCs w:val="32"/>
          <w:highlight w:val="none"/>
        </w:rPr>
        <w:t>项目名称：</w:t>
      </w:r>
      <w:r>
        <w:rPr>
          <w:rFonts w:hint="eastAsia" w:ascii="宋体" w:hAnsi="宋体" w:eastAsia="宋体" w:cs="宋体"/>
          <w:sz w:val="32"/>
          <w:szCs w:val="32"/>
          <w:highlight w:val="none"/>
          <w:u w:val="single"/>
        </w:rPr>
        <w:t xml:space="preserve">                             </w:t>
      </w:r>
    </w:p>
    <w:p w14:paraId="35EDB39E">
      <w:pPr>
        <w:spacing w:line="360" w:lineRule="auto"/>
        <w:ind w:left="420" w:leftChars="200"/>
        <w:rPr>
          <w:rFonts w:hint="eastAsia" w:ascii="宋体" w:hAnsi="宋体" w:eastAsia="宋体" w:cs="宋体"/>
          <w:sz w:val="32"/>
          <w:szCs w:val="32"/>
          <w:highlight w:val="none"/>
          <w:u w:val="single"/>
        </w:rPr>
      </w:pPr>
      <w:r>
        <w:rPr>
          <w:rFonts w:hint="eastAsia" w:ascii="宋体" w:hAnsi="宋体" w:eastAsia="宋体" w:cs="宋体"/>
          <w:sz w:val="32"/>
          <w:szCs w:val="32"/>
          <w:highlight w:val="none"/>
        </w:rPr>
        <w:t>合同编号：</w:t>
      </w:r>
      <w:r>
        <w:rPr>
          <w:rFonts w:hint="eastAsia" w:ascii="宋体" w:hAnsi="宋体" w:eastAsia="宋体" w:cs="宋体"/>
          <w:sz w:val="32"/>
          <w:szCs w:val="32"/>
          <w:highlight w:val="none"/>
          <w:u w:val="single"/>
        </w:rPr>
        <w:t xml:space="preserve">                             </w:t>
      </w:r>
    </w:p>
    <w:p w14:paraId="3EF67980">
      <w:pPr>
        <w:spacing w:line="360" w:lineRule="auto"/>
        <w:ind w:left="420" w:leftChars="200"/>
        <w:rPr>
          <w:rFonts w:hint="eastAsia" w:ascii="宋体" w:hAnsi="宋体" w:eastAsia="宋体" w:cs="宋体"/>
          <w:sz w:val="32"/>
          <w:szCs w:val="32"/>
          <w:highlight w:val="none"/>
        </w:rPr>
      </w:pPr>
      <w:r>
        <w:rPr>
          <w:rFonts w:hint="eastAsia" w:ascii="宋体" w:hAnsi="宋体" w:eastAsia="宋体" w:cs="宋体"/>
          <w:sz w:val="32"/>
          <w:szCs w:val="32"/>
          <w:highlight w:val="none"/>
        </w:rPr>
        <w:t>甲    方：</w:t>
      </w:r>
      <w:r>
        <w:rPr>
          <w:rFonts w:hint="eastAsia" w:ascii="宋体" w:hAnsi="宋体" w:eastAsia="宋体" w:cs="宋体"/>
          <w:sz w:val="32"/>
          <w:szCs w:val="32"/>
          <w:highlight w:val="none"/>
          <w:u w:val="single"/>
        </w:rPr>
        <w:t xml:space="preserve">                             </w:t>
      </w:r>
    </w:p>
    <w:p w14:paraId="6BBD9F00">
      <w:pPr>
        <w:spacing w:line="360" w:lineRule="auto"/>
        <w:ind w:left="420" w:leftChars="200"/>
        <w:rPr>
          <w:rFonts w:hint="eastAsia" w:ascii="宋体" w:hAnsi="宋体" w:eastAsia="宋体" w:cs="宋体"/>
          <w:sz w:val="32"/>
          <w:szCs w:val="32"/>
          <w:highlight w:val="none"/>
          <w:u w:val="single"/>
        </w:rPr>
      </w:pPr>
      <w:r>
        <w:rPr>
          <w:rFonts w:hint="eastAsia" w:ascii="宋体" w:hAnsi="宋体" w:eastAsia="宋体" w:cs="宋体"/>
          <w:sz w:val="32"/>
          <w:szCs w:val="32"/>
          <w:highlight w:val="none"/>
        </w:rPr>
        <w:t>乙    方：</w:t>
      </w:r>
      <w:r>
        <w:rPr>
          <w:rFonts w:hint="eastAsia" w:ascii="宋体" w:hAnsi="宋体" w:eastAsia="宋体" w:cs="宋体"/>
          <w:sz w:val="32"/>
          <w:szCs w:val="32"/>
          <w:highlight w:val="none"/>
          <w:u w:val="single"/>
        </w:rPr>
        <w:t xml:space="preserve">                             </w:t>
      </w:r>
    </w:p>
    <w:p w14:paraId="490BD010">
      <w:pPr>
        <w:spacing w:line="360" w:lineRule="auto"/>
        <w:ind w:left="420" w:leftChars="200"/>
        <w:rPr>
          <w:rFonts w:hint="eastAsia" w:ascii="宋体" w:hAnsi="宋体" w:eastAsia="宋体" w:cs="宋体"/>
          <w:sz w:val="32"/>
          <w:szCs w:val="32"/>
          <w:highlight w:val="none"/>
        </w:rPr>
      </w:pPr>
      <w:r>
        <w:rPr>
          <w:rFonts w:hint="eastAsia" w:ascii="宋体" w:hAnsi="宋体" w:eastAsia="宋体" w:cs="宋体"/>
          <w:sz w:val="32"/>
          <w:szCs w:val="32"/>
          <w:highlight w:val="none"/>
        </w:rPr>
        <w:t>签订时间：</w:t>
      </w:r>
      <w:r>
        <w:rPr>
          <w:rFonts w:hint="eastAsia" w:ascii="宋体" w:hAnsi="宋体" w:eastAsia="宋体" w:cs="宋体"/>
          <w:sz w:val="32"/>
          <w:szCs w:val="32"/>
          <w:highlight w:val="none"/>
          <w:u w:val="single"/>
        </w:rPr>
        <w:t xml:space="preserve">                             </w:t>
      </w:r>
    </w:p>
    <w:p w14:paraId="3AD40C11">
      <w:pPr>
        <w:rPr>
          <w:rFonts w:hint="eastAsia" w:ascii="宋体" w:hAnsi="宋体" w:eastAsia="宋体" w:cs="宋体"/>
          <w:highlight w:val="none"/>
        </w:rPr>
      </w:pPr>
    </w:p>
    <w:p w14:paraId="1E9DF113">
      <w:pPr>
        <w:rPr>
          <w:rFonts w:hint="eastAsia" w:ascii="宋体" w:hAnsi="宋体" w:eastAsia="宋体" w:cs="宋体"/>
          <w:sz w:val="44"/>
          <w:szCs w:val="44"/>
          <w:highlight w:val="none"/>
        </w:rPr>
      </w:pPr>
      <w:r>
        <w:rPr>
          <w:rFonts w:hint="eastAsia" w:ascii="宋体" w:hAnsi="宋体" w:eastAsia="宋体" w:cs="宋体"/>
          <w:sz w:val="44"/>
          <w:szCs w:val="44"/>
          <w:highlight w:val="none"/>
        </w:rPr>
        <w:br w:type="page"/>
      </w:r>
    </w:p>
    <w:p w14:paraId="7CF629B7">
      <w:pPr>
        <w:rPr>
          <w:rFonts w:hint="eastAsia" w:ascii="宋体" w:hAnsi="宋体" w:eastAsia="宋体" w:cs="宋体"/>
          <w:sz w:val="44"/>
          <w:szCs w:val="44"/>
          <w:highlight w:val="none"/>
        </w:rPr>
      </w:pPr>
    </w:p>
    <w:p w14:paraId="19F23A86">
      <w:pPr>
        <w:rPr>
          <w:rFonts w:hint="eastAsia" w:ascii="宋体" w:hAnsi="宋体" w:eastAsia="宋体" w:cs="宋体"/>
          <w:sz w:val="44"/>
          <w:szCs w:val="44"/>
          <w:highlight w:val="none"/>
        </w:rPr>
      </w:pPr>
    </w:p>
    <w:p w14:paraId="1A58CD28">
      <w:pPr>
        <w:jc w:val="center"/>
        <w:rPr>
          <w:rFonts w:hint="eastAsia" w:ascii="宋体" w:hAnsi="宋体" w:eastAsia="宋体" w:cs="宋体"/>
          <w:sz w:val="44"/>
          <w:szCs w:val="44"/>
          <w:highlight w:val="none"/>
          <w:lang w:eastAsia="zh-CN"/>
        </w:rPr>
      </w:pPr>
      <w:r>
        <w:rPr>
          <w:rFonts w:hint="eastAsia" w:ascii="宋体" w:hAnsi="宋体" w:eastAsia="宋体" w:cs="宋体"/>
          <w:sz w:val="44"/>
          <w:szCs w:val="44"/>
          <w:highlight w:val="none"/>
          <w:lang w:eastAsia="zh-CN"/>
        </w:rPr>
        <w:t>使</w:t>
      </w:r>
      <w:r>
        <w:rPr>
          <w:rFonts w:hint="eastAsia" w:ascii="宋体" w:hAnsi="宋体" w:eastAsia="宋体" w:cs="宋体"/>
          <w:sz w:val="44"/>
          <w:szCs w:val="44"/>
          <w:highlight w:val="none"/>
          <w:lang w:val="en-US" w:eastAsia="zh-CN"/>
        </w:rPr>
        <w:t xml:space="preserve"> </w:t>
      </w:r>
      <w:r>
        <w:rPr>
          <w:rFonts w:hint="eastAsia" w:ascii="宋体" w:hAnsi="宋体" w:eastAsia="宋体" w:cs="宋体"/>
          <w:sz w:val="44"/>
          <w:szCs w:val="44"/>
          <w:highlight w:val="none"/>
          <w:lang w:eastAsia="zh-CN"/>
        </w:rPr>
        <w:t>用</w:t>
      </w:r>
      <w:r>
        <w:rPr>
          <w:rFonts w:hint="eastAsia" w:ascii="宋体" w:hAnsi="宋体" w:eastAsia="宋体" w:cs="宋体"/>
          <w:sz w:val="44"/>
          <w:szCs w:val="44"/>
          <w:highlight w:val="none"/>
          <w:lang w:val="en-US" w:eastAsia="zh-CN"/>
        </w:rPr>
        <w:t xml:space="preserve"> </w:t>
      </w:r>
      <w:r>
        <w:rPr>
          <w:rFonts w:hint="eastAsia" w:ascii="宋体" w:hAnsi="宋体" w:eastAsia="宋体" w:cs="宋体"/>
          <w:sz w:val="44"/>
          <w:szCs w:val="44"/>
          <w:highlight w:val="none"/>
          <w:lang w:eastAsia="zh-CN"/>
        </w:rPr>
        <w:t>说</w:t>
      </w:r>
      <w:r>
        <w:rPr>
          <w:rFonts w:hint="eastAsia" w:ascii="宋体" w:hAnsi="宋体" w:eastAsia="宋体" w:cs="宋体"/>
          <w:sz w:val="44"/>
          <w:szCs w:val="44"/>
          <w:highlight w:val="none"/>
          <w:lang w:val="en-US" w:eastAsia="zh-CN"/>
        </w:rPr>
        <w:t xml:space="preserve"> </w:t>
      </w:r>
      <w:r>
        <w:rPr>
          <w:rFonts w:hint="eastAsia" w:ascii="宋体" w:hAnsi="宋体" w:eastAsia="宋体" w:cs="宋体"/>
          <w:sz w:val="44"/>
          <w:szCs w:val="44"/>
          <w:highlight w:val="none"/>
          <w:lang w:eastAsia="zh-CN"/>
        </w:rPr>
        <w:t>明</w:t>
      </w:r>
    </w:p>
    <w:p w14:paraId="2EBA94F8">
      <w:pPr>
        <w:ind w:firstLine="640" w:firstLineChars="200"/>
        <w:rPr>
          <w:rFonts w:hint="eastAsia" w:ascii="宋体" w:hAnsi="宋体" w:eastAsia="宋体" w:cs="宋体"/>
          <w:sz w:val="32"/>
          <w:szCs w:val="32"/>
          <w:highlight w:val="none"/>
          <w:lang w:val="en-US" w:eastAsia="zh-CN"/>
        </w:rPr>
      </w:pPr>
    </w:p>
    <w:p w14:paraId="4F2EC2B5">
      <w:pPr>
        <w:ind w:firstLine="640" w:firstLineChars="20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1.本合同标准文本适用于购买现成货物的采购项目，不包括需要供应商定制开发、创新研发的货物采购项目。</w:t>
      </w:r>
    </w:p>
    <w:p w14:paraId="5749672F">
      <w:pPr>
        <w:ind w:firstLine="0" w:firstLineChars="0"/>
        <w:rPr>
          <w:rFonts w:hint="eastAsia" w:ascii="宋体" w:hAnsi="宋体" w:eastAsia="宋体" w:cs="宋体"/>
          <w:sz w:val="44"/>
          <w:szCs w:val="44"/>
          <w:highlight w:val="none"/>
          <w:lang w:val="en-US" w:eastAsia="zh-CN"/>
        </w:rPr>
      </w:pPr>
      <w:r>
        <w:rPr>
          <w:rFonts w:hint="eastAsia" w:ascii="宋体" w:hAnsi="宋体" w:eastAsia="宋体" w:cs="宋体"/>
          <w:sz w:val="44"/>
          <w:szCs w:val="44"/>
          <w:highlight w:val="none"/>
          <w:lang w:val="en-US" w:eastAsia="zh-CN"/>
        </w:rPr>
        <w:t xml:space="preserve">   </w:t>
      </w:r>
      <w:r>
        <w:rPr>
          <w:rFonts w:hint="eastAsia" w:ascii="宋体" w:hAnsi="宋体" w:eastAsia="宋体" w:cs="宋体"/>
          <w:sz w:val="32"/>
          <w:szCs w:val="32"/>
          <w:highlight w:val="none"/>
          <w:lang w:val="en-US" w:eastAsia="zh-CN"/>
        </w:rPr>
        <w:t>2.本合同标准文本为政府采购货物买卖合同编制提供参考，可以结合采购项目具体情况，对文本作必要的调整修订后使用。</w:t>
      </w:r>
    </w:p>
    <w:p w14:paraId="10475BA1">
      <w:pPr>
        <w:ind w:firstLine="640" w:firstLineChars="20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3.本合同标准文本各条款中，如涉及填写多家供应商、制造商，多种采购标的、分包主要内容等信息的，可根据采购项目具体情况添加信息项。</w:t>
      </w:r>
    </w:p>
    <w:p w14:paraId="6A8E1027">
      <w:pPr>
        <w:ind w:firstLine="880" w:firstLineChars="200"/>
        <w:jc w:val="both"/>
        <w:rPr>
          <w:rFonts w:hint="eastAsia" w:ascii="宋体" w:hAnsi="宋体" w:eastAsia="宋体" w:cs="宋体"/>
          <w:sz w:val="44"/>
          <w:szCs w:val="4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bookmarkEnd w:id="9"/>
    <w:p w14:paraId="0FE98ECE">
      <w:pPr>
        <w:adjustRightInd w:val="0"/>
        <w:snapToGrid w:val="0"/>
        <w:spacing w:beforeLines="0" w:line="400" w:lineRule="exact"/>
        <w:jc w:val="center"/>
        <w:outlineLvl w:val="9"/>
        <w:rPr>
          <w:rFonts w:hint="eastAsia" w:ascii="宋体" w:hAnsi="宋体" w:eastAsia="宋体" w:cs="宋体"/>
          <w:sz w:val="28"/>
          <w:szCs w:val="28"/>
          <w:highlight w:val="none"/>
        </w:rPr>
      </w:pPr>
      <w:bookmarkStart w:id="11" w:name="_Toc22209"/>
    </w:p>
    <w:p w14:paraId="6FBE8A81">
      <w:pPr>
        <w:adjustRightInd w:val="0"/>
        <w:snapToGrid w:val="0"/>
        <w:spacing w:beforeLines="0" w:line="400" w:lineRule="exact"/>
        <w:jc w:val="center"/>
        <w:outlineLvl w:val="9"/>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第一节 政府采购合同协议书</w:t>
      </w:r>
      <w:bookmarkEnd w:id="11"/>
    </w:p>
    <w:p w14:paraId="5B434356">
      <w:pPr>
        <w:adjustRightInd w:val="0"/>
        <w:snapToGrid w:val="0"/>
        <w:spacing w:beforeLines="0" w:line="400" w:lineRule="exact"/>
        <w:jc w:val="center"/>
        <w:outlineLvl w:val="9"/>
        <w:rPr>
          <w:rFonts w:hint="eastAsia" w:ascii="宋体" w:hAnsi="宋体" w:eastAsia="宋体" w:cs="宋体"/>
          <w:b w:val="0"/>
          <w:bCs w:val="0"/>
          <w:sz w:val="28"/>
          <w:szCs w:val="28"/>
          <w:highlight w:val="none"/>
        </w:rPr>
      </w:pPr>
    </w:p>
    <w:p w14:paraId="31FBEFD4">
      <w:pPr>
        <w:adjustRightInd w:val="0"/>
        <w:snapToGrid w:val="0"/>
        <w:spacing w:before="0" w:beforeLines="0" w:line="400" w:lineRule="exact"/>
        <w:rPr>
          <w:rFonts w:hint="eastAsia" w:ascii="宋体" w:hAnsi="宋体" w:eastAsia="宋体" w:cs="宋体"/>
          <w:szCs w:val="21"/>
          <w:highlight w:val="none"/>
        </w:rPr>
      </w:pPr>
      <w:r>
        <w:rPr>
          <w:rFonts w:hint="eastAsia" w:ascii="宋体" w:hAnsi="宋体" w:eastAsia="宋体" w:cs="宋体"/>
          <w:szCs w:val="21"/>
          <w:highlight w:val="none"/>
        </w:rPr>
        <w:t>甲方（全称）：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（采购人</w:t>
      </w:r>
      <w:r>
        <w:rPr>
          <w:rFonts w:hint="eastAsia" w:ascii="宋体" w:hAnsi="宋体" w:eastAsia="宋体" w:cs="宋体"/>
          <w:szCs w:val="21"/>
          <w:highlight w:val="none"/>
          <w:lang w:eastAsia="zh-CN"/>
        </w:rPr>
        <w:t>、受采购人委托签订合同的单位</w:t>
      </w:r>
      <w:r>
        <w:rPr>
          <w:rFonts w:hint="eastAsia" w:ascii="宋体" w:hAnsi="宋体" w:eastAsia="宋体" w:cs="宋体"/>
          <w:szCs w:val="21"/>
          <w:highlight w:val="none"/>
        </w:rPr>
        <w:t>或采购</w:t>
      </w:r>
      <w:r>
        <w:rPr>
          <w:rFonts w:hint="eastAsia" w:ascii="宋体" w:hAnsi="宋体" w:eastAsia="宋体" w:cs="宋体"/>
          <w:szCs w:val="21"/>
          <w:highlight w:val="none"/>
          <w:lang w:val="en-US" w:eastAsia="zh-CN"/>
        </w:rPr>
        <w:tab/>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文件约定的合同甲方）</w:t>
      </w:r>
    </w:p>
    <w:p w14:paraId="3287E01F">
      <w:pPr>
        <w:adjustRightInd w:val="0"/>
        <w:snapToGrid w:val="0"/>
        <w:spacing w:before="0" w:beforeLines="0" w:line="400" w:lineRule="exact"/>
        <w:rPr>
          <w:rFonts w:hint="eastAsia" w:ascii="宋体" w:hAnsi="宋体" w:eastAsia="宋体" w:cs="宋体"/>
          <w:szCs w:val="21"/>
          <w:highlight w:val="none"/>
        </w:rPr>
      </w:pPr>
      <w:r>
        <w:rPr>
          <w:rFonts w:hint="eastAsia" w:ascii="宋体" w:hAnsi="宋体" w:eastAsia="宋体" w:cs="宋体"/>
          <w:szCs w:val="21"/>
          <w:highlight w:val="none"/>
        </w:rPr>
        <w:t>乙方</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（全称）：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（供应商）</w:t>
      </w:r>
    </w:p>
    <w:p w14:paraId="491517B7">
      <w:pPr>
        <w:adjustRightInd w:val="0"/>
        <w:snapToGrid w:val="0"/>
        <w:spacing w:before="0" w:beforeLines="0" w:line="400" w:lineRule="exact"/>
        <w:rPr>
          <w:rFonts w:hint="eastAsia" w:ascii="宋体" w:hAnsi="宋体" w:eastAsia="宋体" w:cs="宋体"/>
          <w:szCs w:val="21"/>
          <w:highlight w:val="none"/>
        </w:rPr>
      </w:pPr>
      <w:r>
        <w:rPr>
          <w:rFonts w:hint="eastAsia" w:ascii="宋体" w:hAnsi="宋体" w:eastAsia="宋体" w:cs="宋体"/>
          <w:szCs w:val="21"/>
          <w:highlight w:val="none"/>
        </w:rPr>
        <w:t>乙方2（全称）：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（联合体成员供应商或其他合同主体）（如有）</w:t>
      </w:r>
    </w:p>
    <w:p w14:paraId="66A63E0B">
      <w:pPr>
        <w:adjustRightInd w:val="0"/>
        <w:snapToGrid w:val="0"/>
        <w:spacing w:before="0" w:beforeLines="0" w:line="400" w:lineRule="exact"/>
        <w:rPr>
          <w:rFonts w:hint="eastAsia" w:ascii="宋体" w:hAnsi="宋体" w:eastAsia="宋体" w:cs="宋体"/>
          <w:szCs w:val="21"/>
          <w:highlight w:val="none"/>
        </w:rPr>
      </w:pPr>
      <w:r>
        <w:rPr>
          <w:rFonts w:hint="eastAsia" w:ascii="宋体" w:hAnsi="宋体" w:eastAsia="宋体" w:cs="宋体"/>
          <w:highlight w:val="none"/>
          <w:lang w:eastAsia="zh-CN"/>
        </w:rPr>
        <w:t>乙方</w:t>
      </w:r>
      <w:r>
        <w:rPr>
          <w:rFonts w:hint="eastAsia" w:ascii="宋体" w:hAnsi="宋体" w:eastAsia="宋体" w:cs="宋体"/>
          <w:szCs w:val="21"/>
          <w:highlight w:val="none"/>
          <w:lang w:val="en-US" w:eastAsia="zh-CN"/>
        </w:rPr>
        <w:t>3</w:t>
      </w:r>
      <w:r>
        <w:rPr>
          <w:rFonts w:hint="eastAsia" w:ascii="宋体" w:hAnsi="宋体" w:eastAsia="宋体" w:cs="宋体"/>
          <w:highlight w:val="none"/>
          <w:lang w:val="en-US" w:eastAsia="zh-CN"/>
        </w:rPr>
        <w:t>（全称）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（联合体成员供应商或其他合同主体）（如有）</w:t>
      </w:r>
    </w:p>
    <w:p w14:paraId="277F937D">
      <w:pPr>
        <w:spacing w:beforeLines="0" w:line="400" w:lineRule="exact"/>
        <w:rPr>
          <w:rFonts w:hint="eastAsia" w:ascii="宋体" w:hAnsi="宋体" w:eastAsia="宋体" w:cs="宋体"/>
          <w:highlight w:val="none"/>
          <w:lang w:val="en-US" w:eastAsia="zh-CN"/>
        </w:rPr>
      </w:pPr>
    </w:p>
    <w:p w14:paraId="63F53B2D">
      <w:pPr>
        <w:pStyle w:val="9"/>
        <w:adjustRightInd w:val="0"/>
        <w:snapToGrid w:val="0"/>
        <w:spacing w:before="0" w:beforeLines="0" w:after="0" w:line="400" w:lineRule="exact"/>
        <w:ind w:left="0" w:leftChars="0" w:firstLine="440" w:firstLineChars="200"/>
        <w:rPr>
          <w:rFonts w:hint="eastAsia" w:ascii="宋体" w:hAnsi="宋体" w:eastAsia="宋体" w:cs="宋体"/>
          <w:szCs w:val="21"/>
          <w:highlight w:val="none"/>
        </w:rPr>
      </w:pPr>
      <w:r>
        <w:rPr>
          <w:rFonts w:hint="eastAsia" w:ascii="宋体" w:hAnsi="宋体" w:eastAsia="宋体" w:cs="宋体"/>
          <w:szCs w:val="21"/>
          <w:highlight w:val="none"/>
        </w:rPr>
        <w:t>依据《中华人民共和国民法典》</w:t>
      </w:r>
      <w:r>
        <w:rPr>
          <w:rFonts w:hint="eastAsia" w:ascii="宋体" w:hAnsi="宋体" w:eastAsia="宋体" w:cs="宋体"/>
          <w:szCs w:val="21"/>
          <w:highlight w:val="none"/>
          <w:lang w:eastAsia="zh-CN"/>
        </w:rPr>
        <w:t>、</w:t>
      </w:r>
      <w:r>
        <w:rPr>
          <w:rFonts w:hint="eastAsia" w:ascii="宋体" w:hAnsi="宋体" w:eastAsia="宋体" w:cs="宋体"/>
          <w:szCs w:val="21"/>
          <w:highlight w:val="none"/>
        </w:rPr>
        <w:t>《中华人民共和国政府采购法》等有关的法律法规，以及</w:t>
      </w:r>
      <w:r>
        <w:rPr>
          <w:rFonts w:hint="eastAsia" w:ascii="宋体" w:hAnsi="宋体" w:eastAsia="宋体" w:cs="宋体"/>
          <w:i w:val="0"/>
          <w:iCs w:val="0"/>
          <w:szCs w:val="21"/>
          <w:highlight w:val="none"/>
          <w:u w:val="none"/>
          <w:lang w:eastAsia="zh-CN"/>
        </w:rPr>
        <w:t>本采购项目</w:t>
      </w:r>
      <w:r>
        <w:rPr>
          <w:rFonts w:hint="eastAsia" w:ascii="宋体" w:hAnsi="宋体" w:eastAsia="宋体" w:cs="宋体"/>
          <w:szCs w:val="21"/>
          <w:highlight w:val="none"/>
        </w:rPr>
        <w:t>的</w:t>
      </w:r>
      <w:r>
        <w:rPr>
          <w:rFonts w:hint="eastAsia" w:ascii="宋体" w:hAnsi="宋体" w:eastAsia="宋体" w:cs="宋体"/>
          <w:szCs w:val="21"/>
          <w:highlight w:val="none"/>
          <w:lang w:eastAsia="zh-CN"/>
        </w:rPr>
        <w:t>招标</w:t>
      </w:r>
      <w:r>
        <w:rPr>
          <w:rFonts w:hint="eastAsia" w:ascii="宋体" w:hAnsi="宋体" w:eastAsia="宋体" w:cs="宋体"/>
          <w:szCs w:val="21"/>
          <w:highlight w:val="none"/>
          <w:lang w:val="en-US" w:eastAsia="zh-CN"/>
        </w:rPr>
        <w:t>/谈判</w:t>
      </w:r>
      <w:r>
        <w:rPr>
          <w:rFonts w:hint="eastAsia" w:ascii="宋体" w:hAnsi="宋体" w:eastAsia="宋体" w:cs="宋体"/>
          <w:szCs w:val="21"/>
          <w:highlight w:val="none"/>
          <w:lang w:eastAsia="zh-CN"/>
        </w:rPr>
        <w:t>文件等</w:t>
      </w:r>
      <w:r>
        <w:rPr>
          <w:rFonts w:hint="eastAsia" w:ascii="宋体" w:hAnsi="宋体" w:eastAsia="宋体" w:cs="宋体"/>
          <w:szCs w:val="21"/>
          <w:highlight w:val="none"/>
        </w:rPr>
        <w:t>采购文件</w:t>
      </w:r>
      <w:r>
        <w:rPr>
          <w:rFonts w:hint="eastAsia" w:ascii="宋体" w:hAnsi="宋体" w:eastAsia="宋体" w:cs="宋体"/>
          <w:szCs w:val="21"/>
          <w:highlight w:val="none"/>
          <w:lang w:eastAsia="zh-CN"/>
        </w:rPr>
        <w:t>、</w:t>
      </w:r>
      <w:r>
        <w:rPr>
          <w:rFonts w:hint="eastAsia" w:ascii="宋体" w:hAnsi="宋体" w:eastAsia="宋体" w:cs="宋体"/>
          <w:szCs w:val="21"/>
          <w:highlight w:val="none"/>
        </w:rPr>
        <w:t xml:space="preserve">乙方的《投标（响应）文件》及《中标（成交）通知书》，甲乙双方同意签订本合同。具体情况及要求如下：     </w:t>
      </w:r>
    </w:p>
    <w:p w14:paraId="36269EE1">
      <w:pPr>
        <w:numPr>
          <w:ilvl w:val="0"/>
          <w:numId w:val="7"/>
        </w:numPr>
        <w:adjustRightInd w:val="0"/>
        <w:snapToGrid w:val="0"/>
        <w:spacing w:before="0" w:beforeLines="0" w:line="400" w:lineRule="exact"/>
        <w:ind w:firstLine="420" w:firstLineChars="200"/>
        <w:rPr>
          <w:rFonts w:hint="eastAsia" w:ascii="宋体" w:hAnsi="宋体" w:eastAsia="宋体" w:cs="宋体"/>
          <w:b/>
          <w:szCs w:val="21"/>
          <w:highlight w:val="none"/>
        </w:rPr>
      </w:pPr>
      <w:r>
        <w:rPr>
          <w:rFonts w:hint="eastAsia" w:ascii="宋体" w:hAnsi="宋体" w:eastAsia="宋体" w:cs="宋体"/>
          <w:b/>
          <w:szCs w:val="21"/>
          <w:highlight w:val="none"/>
        </w:rPr>
        <w:t>项目信息</w:t>
      </w:r>
    </w:p>
    <w:p w14:paraId="32E29625">
      <w:pPr>
        <w:pStyle w:val="9"/>
        <w:numPr>
          <w:ilvl w:val="0"/>
          <w:numId w:val="8"/>
        </w:numPr>
        <w:adjustRightInd w:val="0"/>
        <w:snapToGrid w:val="0"/>
        <w:spacing w:before="0" w:beforeLines="0" w:after="0" w:line="400" w:lineRule="exact"/>
        <w:ind w:left="0" w:leftChars="0" w:firstLine="440" w:firstLineChars="200"/>
        <w:rPr>
          <w:rFonts w:hint="eastAsia" w:ascii="宋体" w:hAnsi="宋体" w:eastAsia="宋体" w:cs="宋体"/>
          <w:szCs w:val="21"/>
          <w:highlight w:val="none"/>
          <w:u w:val="single"/>
        </w:rPr>
      </w:pPr>
      <w:r>
        <w:rPr>
          <w:rFonts w:hint="eastAsia" w:ascii="宋体" w:hAnsi="宋体" w:eastAsia="宋体" w:cs="宋体"/>
          <w:szCs w:val="21"/>
          <w:highlight w:val="none"/>
        </w:rPr>
        <w:t>采购项目名称：</w:t>
      </w:r>
      <w:r>
        <w:rPr>
          <w:rFonts w:hint="eastAsia" w:ascii="宋体" w:hAnsi="宋体" w:eastAsia="宋体" w:cs="宋体"/>
          <w:szCs w:val="21"/>
          <w:highlight w:val="none"/>
          <w:u w:val="single"/>
        </w:rPr>
        <w:t xml:space="preserve">                                          </w:t>
      </w:r>
    </w:p>
    <w:p w14:paraId="75E409EE">
      <w:pPr>
        <w:pStyle w:val="9"/>
        <w:numPr>
          <w:ilvl w:val="0"/>
          <w:numId w:val="0"/>
        </w:numPr>
        <w:tabs>
          <w:tab w:val="left" w:pos="999"/>
          <w:tab w:val="clear" w:pos="3075"/>
        </w:tabs>
        <w:adjustRightInd w:val="0"/>
        <w:snapToGrid w:val="0"/>
        <w:spacing w:before="0" w:beforeLines="0" w:after="0" w:line="400" w:lineRule="exact"/>
        <w:ind w:left="0" w:leftChars="0" w:firstLine="0" w:firstLineChars="0"/>
        <w:rPr>
          <w:rFonts w:hint="eastAsia" w:ascii="宋体" w:hAnsi="宋体" w:eastAsia="宋体" w:cs="宋体"/>
          <w:szCs w:val="21"/>
          <w:highlight w:val="none"/>
          <w:u w:val="none"/>
          <w:lang w:val="en-US" w:eastAsia="zh-CN"/>
        </w:rPr>
      </w:pPr>
      <w:r>
        <w:rPr>
          <w:rFonts w:hint="eastAsia" w:ascii="宋体" w:hAnsi="宋体" w:eastAsia="宋体" w:cs="宋体"/>
          <w:szCs w:val="21"/>
          <w:highlight w:val="none"/>
          <w:u w:val="none"/>
          <w:lang w:val="en-US" w:eastAsia="zh-CN"/>
        </w:rPr>
        <w:t xml:space="preserve">         采购项目编号：</w:t>
      </w:r>
      <w:r>
        <w:rPr>
          <w:rFonts w:hint="eastAsia" w:ascii="宋体" w:hAnsi="宋体" w:eastAsia="宋体" w:cs="宋体"/>
          <w:szCs w:val="21"/>
          <w:highlight w:val="none"/>
          <w:u w:val="single"/>
        </w:rPr>
        <w:t xml:space="preserve">                                          </w:t>
      </w:r>
    </w:p>
    <w:p w14:paraId="623E189E">
      <w:pPr>
        <w:pStyle w:val="9"/>
        <w:adjustRightInd w:val="0"/>
        <w:snapToGrid w:val="0"/>
        <w:spacing w:before="0" w:beforeLines="0" w:after="0" w:line="400" w:lineRule="exact"/>
        <w:ind w:left="0" w:leftChars="0" w:firstLine="440" w:firstLineChars="200"/>
        <w:rPr>
          <w:rFonts w:hint="eastAsia" w:ascii="宋体" w:hAnsi="宋体" w:eastAsia="宋体" w:cs="宋体"/>
          <w:szCs w:val="21"/>
          <w:highlight w:val="none"/>
        </w:rPr>
      </w:pPr>
      <w:r>
        <w:rPr>
          <w:rFonts w:hint="eastAsia" w:ascii="宋体" w:hAnsi="宋体" w:eastAsia="宋体" w:cs="宋体"/>
          <w:szCs w:val="21"/>
          <w:highlight w:val="none"/>
        </w:rPr>
        <w:t>（2）采购计划编号：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6396E9DC">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（3）项目内容：</w:t>
      </w:r>
    </w:p>
    <w:p w14:paraId="01C9DF99">
      <w:pPr>
        <w:adjustRightInd w:val="0"/>
        <w:snapToGrid w:val="0"/>
        <w:spacing w:before="0" w:beforeLines="0" w:line="400"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采购标的及数量</w:t>
      </w:r>
      <w:r>
        <w:rPr>
          <w:rFonts w:hint="eastAsia" w:ascii="宋体" w:hAnsi="宋体" w:eastAsia="宋体" w:cs="宋体"/>
          <w:szCs w:val="21"/>
          <w:highlight w:val="none"/>
          <w:lang w:val="en-US" w:eastAsia="zh-CN"/>
        </w:rPr>
        <w:t>（台/套</w:t>
      </w:r>
      <w:r>
        <w:rPr>
          <w:rFonts w:hint="eastAsia" w:ascii="宋体" w:hAnsi="宋体" w:eastAsia="宋体" w:cs="宋体"/>
          <w:szCs w:val="21"/>
          <w:highlight w:val="none"/>
          <w:lang w:val="en" w:eastAsia="zh-CN"/>
        </w:rPr>
        <w:t>/个/架/组等</w:t>
      </w:r>
      <w:r>
        <w:rPr>
          <w:rFonts w:hint="eastAsia" w:ascii="宋体" w:hAnsi="宋体" w:eastAsia="宋体" w:cs="宋体"/>
          <w:szCs w:val="21"/>
          <w:highlight w:val="none"/>
          <w:lang w:val="en-US" w:eastAsia="zh-CN"/>
        </w:rPr>
        <w:t>）</w:t>
      </w:r>
      <w:r>
        <w:rPr>
          <w:rFonts w:hint="eastAsia" w:ascii="宋体" w:hAnsi="宋体" w:eastAsia="宋体" w:cs="宋体"/>
          <w:szCs w:val="21"/>
          <w:highlight w:val="none"/>
          <w:lang w:eastAsia="zh-CN"/>
        </w:rPr>
        <w:t>：</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none"/>
          <w:lang w:val="en-US" w:eastAsia="zh-CN"/>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w:t>
      </w:r>
    </w:p>
    <w:p w14:paraId="1A899751">
      <w:pPr>
        <w:numPr>
          <w:ilvl w:val="0"/>
          <w:numId w:val="0"/>
        </w:numPr>
        <w:adjustRightInd w:val="0"/>
        <w:snapToGrid w:val="0"/>
        <w:spacing w:before="0" w:beforeLines="0" w:line="400" w:lineRule="exact"/>
        <w:ind w:firstLine="420" w:firstLineChars="200"/>
        <w:rPr>
          <w:rFonts w:hint="eastAsia" w:ascii="宋体" w:hAnsi="宋体" w:eastAsia="宋体" w:cs="宋体"/>
          <w:szCs w:val="21"/>
          <w:highlight w:val="none"/>
          <w:lang w:val="en" w:eastAsia="zh-CN"/>
        </w:rPr>
      </w:pPr>
      <w:r>
        <w:rPr>
          <w:rFonts w:hint="eastAsia" w:ascii="宋体" w:hAnsi="宋体" w:eastAsia="宋体" w:cs="宋体"/>
          <w:szCs w:val="21"/>
          <w:highlight w:val="none"/>
          <w:u w:val="none"/>
          <w:lang w:val="en-US" w:eastAsia="zh-CN"/>
        </w:rPr>
        <w:t xml:space="preserve">     </w:t>
      </w:r>
      <w:r>
        <w:rPr>
          <w:rFonts w:hint="eastAsia" w:ascii="宋体" w:hAnsi="宋体" w:eastAsia="宋体" w:cs="宋体"/>
          <w:szCs w:val="21"/>
          <w:highlight w:val="none"/>
          <w:lang w:val="en-US" w:eastAsia="zh-CN"/>
        </w:rPr>
        <w:t>品牌：</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lang w:val="en" w:eastAsia="zh-CN"/>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lang w:val="en" w:eastAsia="zh-CN"/>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none"/>
          <w:lang w:val="en" w:eastAsia="zh-CN"/>
        </w:rPr>
        <w:t xml:space="preserve">     </w:t>
      </w:r>
      <w:r>
        <w:rPr>
          <w:rFonts w:hint="eastAsia" w:ascii="宋体" w:hAnsi="宋体" w:eastAsia="宋体" w:cs="宋体"/>
          <w:szCs w:val="21"/>
          <w:highlight w:val="none"/>
          <w:lang w:val="en-US" w:eastAsia="zh-CN"/>
        </w:rPr>
        <w:t>规格型号：</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lang w:val="en" w:eastAsia="zh-CN"/>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lang w:val="en" w:eastAsia="zh-CN"/>
        </w:rPr>
        <w:t xml:space="preserve">   </w:t>
      </w:r>
    </w:p>
    <w:p w14:paraId="749319C7">
      <w:pPr>
        <w:adjustRightInd w:val="0"/>
        <w:snapToGrid w:val="0"/>
        <w:spacing w:before="0" w:beforeLines="0" w:line="400" w:lineRule="exact"/>
        <w:ind w:firstLine="945" w:firstLineChars="450"/>
        <w:rPr>
          <w:rFonts w:hint="eastAsia" w:ascii="宋体" w:hAnsi="宋体" w:eastAsia="宋体" w:cs="宋体"/>
          <w:szCs w:val="21"/>
          <w:highlight w:val="none"/>
          <w:u w:val="single"/>
        </w:rPr>
      </w:pPr>
      <w:r>
        <w:rPr>
          <w:rFonts w:hint="eastAsia" w:ascii="宋体" w:hAnsi="宋体" w:eastAsia="宋体" w:cs="宋体"/>
          <w:szCs w:val="21"/>
          <w:highlight w:val="none"/>
          <w:u w:val="none"/>
          <w:lang w:val="en-US" w:eastAsia="zh-CN"/>
        </w:rPr>
        <w:t>采购标的的技术要求、商务要求具体见附件。</w:t>
      </w:r>
    </w:p>
    <w:p w14:paraId="03658102">
      <w:pPr>
        <w:numPr>
          <w:ilvl w:val="0"/>
          <w:numId w:val="0"/>
        </w:numPr>
        <w:adjustRightInd w:val="0"/>
        <w:snapToGrid w:val="0"/>
        <w:spacing w:before="0" w:beforeLines="0" w:line="400" w:lineRule="exact"/>
        <w:ind w:firstLine="945" w:firstLineChars="45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①涉及信息类产品，请填写该产品关键部件的品牌、型号：</w:t>
      </w:r>
    </w:p>
    <w:p w14:paraId="44C6D4A5">
      <w:pPr>
        <w:numPr>
          <w:ilvl w:val="0"/>
          <w:numId w:val="0"/>
        </w:numPr>
        <w:adjustRightInd w:val="0"/>
        <w:snapToGrid w:val="0"/>
        <w:spacing w:before="0" w:beforeLines="0" w:line="400" w:lineRule="exact"/>
        <w:ind w:firstLine="420" w:firstLineChars="200"/>
        <w:rPr>
          <w:rFonts w:hint="eastAsia" w:ascii="宋体" w:hAnsi="宋体" w:eastAsia="宋体" w:cs="宋体"/>
          <w:kern w:val="0"/>
          <w:szCs w:val="21"/>
          <w:highlight w:val="none"/>
          <w:u w:val="single"/>
          <w:lang w:val="en-US" w:eastAsia="zh-CN"/>
        </w:rPr>
      </w:pPr>
      <w:r>
        <w:rPr>
          <w:rFonts w:hint="eastAsia" w:ascii="宋体" w:hAnsi="宋体" w:eastAsia="宋体" w:cs="宋体"/>
          <w:szCs w:val="21"/>
          <w:highlight w:val="none"/>
          <w:lang w:val="en-US" w:eastAsia="zh-CN"/>
        </w:rPr>
        <w:t xml:space="preserve">     标的名称：</w:t>
      </w:r>
      <w:r>
        <w:rPr>
          <w:rFonts w:hint="eastAsia" w:ascii="宋体" w:hAnsi="宋体" w:eastAsia="宋体" w:cs="宋体"/>
          <w:kern w:val="0"/>
          <w:szCs w:val="21"/>
          <w:highlight w:val="none"/>
          <w:u w:val="single"/>
          <w:lang w:val="en-US" w:eastAsia="zh-CN"/>
        </w:rPr>
        <w:t xml:space="preserve">      </w:t>
      </w:r>
      <w:r>
        <w:rPr>
          <w:rFonts w:hint="eastAsia" w:ascii="宋体" w:hAnsi="宋体" w:eastAsia="宋体" w:cs="宋体"/>
          <w:kern w:val="0"/>
          <w:szCs w:val="21"/>
          <w:highlight w:val="none"/>
          <w:u w:val="single"/>
          <w:lang w:val="en" w:eastAsia="zh-CN"/>
        </w:rPr>
        <w:t xml:space="preserve">               </w:t>
      </w:r>
      <w:r>
        <w:rPr>
          <w:rFonts w:hint="eastAsia" w:ascii="宋体" w:hAnsi="宋体" w:eastAsia="宋体" w:cs="宋体"/>
          <w:kern w:val="0"/>
          <w:szCs w:val="21"/>
          <w:highlight w:val="none"/>
          <w:u w:val="single"/>
          <w:lang w:val="en-US" w:eastAsia="zh-CN"/>
        </w:rPr>
        <w:t xml:space="preserve">    </w:t>
      </w:r>
    </w:p>
    <w:p w14:paraId="27F3C22D">
      <w:pPr>
        <w:numPr>
          <w:ilvl w:val="0"/>
          <w:numId w:val="0"/>
        </w:numPr>
        <w:adjustRightInd w:val="0"/>
        <w:snapToGrid w:val="0"/>
        <w:spacing w:before="0" w:beforeLines="0" w:line="400"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     关键部件：</w:t>
      </w:r>
      <w:r>
        <w:rPr>
          <w:rFonts w:hint="eastAsia" w:ascii="宋体" w:hAnsi="宋体" w:eastAsia="宋体" w:cs="宋体"/>
          <w:kern w:val="0"/>
          <w:szCs w:val="21"/>
          <w:highlight w:val="none"/>
          <w:u w:val="single"/>
          <w:lang w:val="en-US" w:eastAsia="zh-CN"/>
        </w:rPr>
        <w:t xml:space="preserve">          </w:t>
      </w:r>
      <w:r>
        <w:rPr>
          <w:rFonts w:hint="eastAsia" w:ascii="宋体" w:hAnsi="宋体" w:eastAsia="宋体" w:cs="宋体"/>
          <w:kern w:val="0"/>
          <w:szCs w:val="21"/>
          <w:highlight w:val="none"/>
          <w:u w:val="none"/>
          <w:lang w:val="en-US" w:eastAsia="zh-CN"/>
        </w:rPr>
        <w:t xml:space="preserve"> </w:t>
      </w:r>
      <w:r>
        <w:rPr>
          <w:rFonts w:hint="eastAsia" w:ascii="宋体" w:hAnsi="宋体" w:eastAsia="宋体" w:cs="宋体"/>
          <w:szCs w:val="21"/>
          <w:highlight w:val="none"/>
          <w:lang w:val="en-US" w:eastAsia="zh-CN"/>
        </w:rPr>
        <w:t>品牌：</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none"/>
          <w:lang w:val="en-US" w:eastAsia="zh-CN"/>
        </w:rPr>
        <w:t xml:space="preserve"> </w:t>
      </w:r>
      <w:r>
        <w:rPr>
          <w:rFonts w:hint="eastAsia" w:ascii="宋体" w:hAnsi="宋体" w:eastAsia="宋体" w:cs="宋体"/>
          <w:szCs w:val="21"/>
          <w:highlight w:val="none"/>
          <w:lang w:val="en-US" w:eastAsia="zh-CN"/>
        </w:rPr>
        <w:t>型号：</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w:t>
      </w:r>
    </w:p>
    <w:p w14:paraId="6F96A77E">
      <w:pPr>
        <w:pStyle w:val="24"/>
        <w:spacing w:beforeLine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kern w:val="2"/>
          <w:sz w:val="21"/>
          <w:szCs w:val="21"/>
          <w:highlight w:val="none"/>
          <w:lang w:val="en-US" w:eastAsia="zh-CN"/>
        </w:rPr>
        <w:t>关键部件</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lang w:val="en-US" w:eastAsia="zh-CN"/>
        </w:rPr>
        <w:t>品牌：</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lang w:val="en-US" w:eastAsia="zh-CN"/>
        </w:rPr>
        <w:t>型号：</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 xml:space="preserve"> </w:t>
      </w:r>
    </w:p>
    <w:p w14:paraId="1DBCD7A8">
      <w:pPr>
        <w:pStyle w:val="24"/>
        <w:spacing w:beforeLine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关键部件：</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lang w:val="en-US" w:eastAsia="zh-CN"/>
        </w:rPr>
        <w:t>品牌：</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lang w:val="en-US" w:eastAsia="zh-CN"/>
        </w:rPr>
        <w:t>型号：</w:t>
      </w:r>
      <w:r>
        <w:rPr>
          <w:rFonts w:hint="eastAsia" w:ascii="宋体" w:hAnsi="宋体" w:eastAsia="宋体" w:cs="宋体"/>
          <w:sz w:val="21"/>
          <w:szCs w:val="21"/>
          <w:highlight w:val="none"/>
          <w:u w:val="single"/>
          <w:lang w:val="en-US" w:eastAsia="zh-CN"/>
        </w:rPr>
        <w:t xml:space="preserve">       </w:t>
      </w:r>
    </w:p>
    <w:p w14:paraId="04A33807">
      <w:pPr>
        <w:pStyle w:val="24"/>
        <w:numPr>
          <w:ilvl w:val="0"/>
          <w:numId w:val="0"/>
        </w:numPr>
        <w:adjustRightInd w:val="0"/>
        <w:snapToGrid w:val="0"/>
        <w:spacing w:before="0" w:beforeLines="0" w:line="400" w:lineRule="exact"/>
        <w:ind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089FFD40">
      <w:pPr>
        <w:pStyle w:val="24"/>
        <w:numPr>
          <w:ilvl w:val="0"/>
          <w:numId w:val="0"/>
        </w:numPr>
        <w:adjustRightInd w:val="0"/>
        <w:snapToGrid w:val="0"/>
        <w:spacing w:before="0" w:beforeLines="0" w:line="400" w:lineRule="exact"/>
        <w:ind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②涉及车辆采购，请填写是否属于新能源汽车：</w:t>
      </w:r>
    </w:p>
    <w:p w14:paraId="7DDB4B11">
      <w:pPr>
        <w:pStyle w:val="24"/>
        <w:numPr>
          <w:ilvl w:val="0"/>
          <w:numId w:val="0"/>
        </w:numPr>
        <w:adjustRightInd w:val="0"/>
        <w:snapToGrid w:val="0"/>
        <w:spacing w:before="0" w:beforeLines="0" w:line="400" w:lineRule="exact"/>
        <w:ind w:firstLine="0" w:firstLineChars="0"/>
        <w:rPr>
          <w:rFonts w:hint="eastAsia" w:ascii="宋体" w:hAnsi="宋体" w:eastAsia="宋体" w:cs="宋体"/>
          <w:iCs w:val="0"/>
          <w:sz w:val="21"/>
          <w:szCs w:val="21"/>
          <w:highlight w:val="none"/>
          <w:lang w:val="en-US" w:eastAsia="zh-CN"/>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rPr>
        <w:t>是</w:t>
      </w:r>
      <w:r>
        <w:rPr>
          <w:rFonts w:hint="eastAsia" w:ascii="宋体" w:hAnsi="宋体" w:eastAsia="宋体" w:cs="宋体"/>
          <w:iCs w:val="0"/>
          <w:sz w:val="21"/>
          <w:szCs w:val="21"/>
          <w:highlight w:val="none"/>
          <w:lang w:eastAsia="zh-CN"/>
        </w:rPr>
        <w:t>，《政府采购品目分类目录》底级品目名称</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 xml:space="preserve"> 数量：</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 xml:space="preserve"> 金额：</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iCs w:val="0"/>
          <w:sz w:val="21"/>
          <w:szCs w:val="21"/>
          <w:highlight w:val="none"/>
          <w:lang w:val="en-US" w:eastAsia="zh-CN"/>
        </w:rPr>
        <w:t xml:space="preserve"> </w:t>
      </w:r>
    </w:p>
    <w:p w14:paraId="25BE1E3D">
      <w:pPr>
        <w:pStyle w:val="24"/>
        <w:numPr>
          <w:ilvl w:val="0"/>
          <w:numId w:val="0"/>
        </w:numPr>
        <w:adjustRightInd w:val="0"/>
        <w:snapToGrid w:val="0"/>
        <w:spacing w:before="0" w:beforeLines="0" w:line="400" w:lineRule="exact"/>
        <w:ind w:firstLine="0" w:firstLineChars="0"/>
        <w:rPr>
          <w:rFonts w:hint="eastAsia" w:ascii="宋体" w:hAnsi="宋体" w:eastAsia="宋体" w:cs="宋体"/>
          <w:iCs w:val="0"/>
          <w:sz w:val="21"/>
          <w:szCs w:val="21"/>
          <w:highlight w:val="none"/>
          <w:lang w:eastAsia="zh-CN"/>
        </w:rPr>
      </w:pP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否</w:t>
      </w:r>
    </w:p>
    <w:p w14:paraId="79791714">
      <w:pPr>
        <w:pStyle w:val="24"/>
        <w:numPr>
          <w:ilvl w:val="0"/>
          <w:numId w:val="0"/>
        </w:numPr>
        <w:adjustRightInd w:val="0"/>
        <w:snapToGrid w:val="0"/>
        <w:spacing w:before="0" w:beforeLines="0" w:line="400" w:lineRule="exact"/>
        <w:ind w:left="0" w:firstLine="0" w:firstLineChars="0"/>
        <w:rPr>
          <w:rFonts w:hint="eastAsia" w:ascii="宋体" w:hAnsi="宋体" w:eastAsia="宋体" w:cs="宋体"/>
          <w:iCs w:val="0"/>
          <w:sz w:val="21"/>
          <w:szCs w:val="21"/>
          <w:highlight w:val="none"/>
          <w:lang w:val="en-US" w:eastAsia="zh-CN"/>
        </w:rPr>
      </w:pP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lang w:val="en" w:eastAsia="zh-CN"/>
        </w:rPr>
        <w:t>4</w:t>
      </w:r>
      <w:r>
        <w:rPr>
          <w:rFonts w:hint="eastAsia" w:ascii="宋体" w:hAnsi="宋体" w:eastAsia="宋体" w:cs="宋体"/>
          <w:iCs w:val="0"/>
          <w:sz w:val="21"/>
          <w:szCs w:val="21"/>
          <w:highlight w:val="none"/>
          <w:lang w:val="en-US" w:eastAsia="zh-CN"/>
        </w:rPr>
        <w:t>）政府采购组织形式：</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政府集中采购</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val="en-US" w:eastAsia="zh-CN"/>
        </w:rPr>
        <w:t xml:space="preserve">部门集中采购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val="en-US" w:eastAsia="zh-CN"/>
        </w:rPr>
        <w:t>分散采购</w:t>
      </w:r>
    </w:p>
    <w:p w14:paraId="320AFDC2">
      <w:pPr>
        <w:pStyle w:val="24"/>
        <w:numPr>
          <w:ilvl w:val="0"/>
          <w:numId w:val="0"/>
        </w:numPr>
        <w:adjustRightInd w:val="0"/>
        <w:snapToGrid w:val="0"/>
        <w:spacing w:before="0" w:beforeLines="0" w:line="400" w:lineRule="exact"/>
        <w:ind w:left="0" w:firstLine="420" w:firstLineChars="0"/>
        <w:rPr>
          <w:rFonts w:hint="eastAsia" w:ascii="宋体" w:hAnsi="宋体" w:eastAsia="宋体" w:cs="宋体"/>
          <w:iCs w:val="0"/>
          <w:sz w:val="21"/>
          <w:szCs w:val="21"/>
          <w:highlight w:val="none"/>
          <w:lang w:eastAsia="zh-CN"/>
        </w:rPr>
      </w:pPr>
      <w:r>
        <w:rPr>
          <w:rFonts w:hint="eastAsia" w:ascii="宋体" w:hAnsi="宋体" w:eastAsia="宋体" w:cs="宋体"/>
          <w:iCs w:val="0"/>
          <w:sz w:val="21"/>
          <w:szCs w:val="21"/>
          <w:highlight w:val="none"/>
          <w:lang w:val="en-US" w:eastAsia="zh-CN"/>
        </w:rPr>
        <w:t>（</w:t>
      </w:r>
      <w:r>
        <w:rPr>
          <w:rFonts w:hint="eastAsia" w:ascii="宋体" w:hAnsi="宋体" w:eastAsia="宋体" w:cs="宋体"/>
          <w:iCs w:val="0"/>
          <w:sz w:val="21"/>
          <w:szCs w:val="21"/>
          <w:highlight w:val="none"/>
          <w:lang w:val="en" w:eastAsia="zh-CN"/>
        </w:rPr>
        <w:t>5</w:t>
      </w:r>
      <w:r>
        <w:rPr>
          <w:rFonts w:hint="eastAsia" w:ascii="宋体" w:hAnsi="宋体" w:eastAsia="宋体" w:cs="宋体"/>
          <w:iCs w:val="0"/>
          <w:sz w:val="21"/>
          <w:szCs w:val="21"/>
          <w:highlight w:val="none"/>
          <w:lang w:val="en-US" w:eastAsia="zh-CN"/>
        </w:rPr>
        <w:t>）政府采购方式：</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公开招标</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邀请招标</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竞争性谈判</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竞争性磋商</w:t>
      </w:r>
    </w:p>
    <w:p w14:paraId="62D44F92">
      <w:pPr>
        <w:pStyle w:val="24"/>
        <w:numPr>
          <w:ilvl w:val="0"/>
          <w:numId w:val="0"/>
        </w:numPr>
        <w:adjustRightInd w:val="0"/>
        <w:snapToGrid w:val="0"/>
        <w:spacing w:before="0" w:beforeLines="0" w:line="400" w:lineRule="exact"/>
        <w:ind w:left="0" w:firstLine="420" w:firstLineChars="0"/>
        <w:rPr>
          <w:rFonts w:hint="eastAsia" w:ascii="宋体" w:hAnsi="宋体" w:eastAsia="宋体" w:cs="宋体"/>
          <w:iCs w:val="0"/>
          <w:sz w:val="21"/>
          <w:szCs w:val="21"/>
          <w:highlight w:val="none"/>
          <w:u w:val="single"/>
          <w:lang w:val="en-US" w:eastAsia="zh-CN"/>
        </w:rPr>
      </w:pPr>
      <w:r>
        <w:rPr>
          <w:rFonts w:hint="eastAsia" w:ascii="宋体" w:hAnsi="宋体" w:eastAsia="宋体" w:cs="宋体"/>
          <w:szCs w:val="21"/>
          <w:highlight w:val="none"/>
          <w:u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询价</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单一来源</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框架协议</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其他：</w:t>
      </w:r>
      <w:r>
        <w:rPr>
          <w:rFonts w:hint="eastAsia" w:ascii="宋体" w:hAnsi="宋体" w:eastAsia="宋体" w:cs="宋体"/>
          <w:iCs w:val="0"/>
          <w:sz w:val="21"/>
          <w:szCs w:val="21"/>
          <w:highlight w:val="none"/>
          <w:u w:val="single"/>
          <w:lang w:val="en-US" w:eastAsia="zh-CN"/>
        </w:rPr>
        <w:t xml:space="preserve">          </w:t>
      </w:r>
    </w:p>
    <w:p w14:paraId="60B74DFB">
      <w:pPr>
        <w:pStyle w:val="24"/>
        <w:numPr>
          <w:ilvl w:val="0"/>
          <w:numId w:val="0"/>
        </w:numPr>
        <w:adjustRightInd w:val="0"/>
        <w:snapToGrid w:val="0"/>
        <w:spacing w:before="0" w:beforeLines="0" w:line="400" w:lineRule="exact"/>
        <w:ind w:left="0" w:firstLine="420" w:firstLineChars="0"/>
        <w:rPr>
          <w:rFonts w:hint="eastAsia" w:ascii="宋体" w:hAnsi="宋体" w:eastAsia="宋体" w:cs="宋体"/>
          <w:iCs w:val="0"/>
          <w:sz w:val="21"/>
          <w:szCs w:val="21"/>
          <w:highlight w:val="none"/>
          <w:u w:val="none"/>
          <w:lang w:val="en-US" w:eastAsia="zh-CN"/>
        </w:rPr>
      </w:pPr>
      <w:r>
        <w:rPr>
          <w:rFonts w:hint="eastAsia" w:ascii="宋体" w:hAnsi="宋体" w:eastAsia="宋体" w:cs="宋体"/>
          <w:iCs w:val="0"/>
          <w:sz w:val="21"/>
          <w:szCs w:val="21"/>
          <w:highlight w:val="none"/>
          <w:u w:val="none"/>
          <w:lang w:val="en-US" w:eastAsia="zh-CN"/>
        </w:rPr>
        <w:t>（注：在框架协议采购的第二阶段，可选择使用该合同文本）</w:t>
      </w:r>
    </w:p>
    <w:p w14:paraId="7525DD48">
      <w:pPr>
        <w:pStyle w:val="24"/>
        <w:numPr>
          <w:ilvl w:val="0"/>
          <w:numId w:val="0"/>
        </w:numPr>
        <w:adjustRightInd w:val="0"/>
        <w:snapToGrid w:val="0"/>
        <w:spacing w:before="0" w:beforeLines="0" w:line="400" w:lineRule="exact"/>
        <w:ind w:firstLine="220" w:firstLineChars="100"/>
        <w:rPr>
          <w:rFonts w:hint="eastAsia" w:ascii="宋体" w:hAnsi="宋体" w:eastAsia="宋体" w:cs="宋体"/>
          <w:w w:val="100"/>
          <w:kern w:val="2"/>
          <w:sz w:val="21"/>
          <w:szCs w:val="21"/>
          <w:highlight w:val="none"/>
          <w:lang w:val="en-US" w:eastAsia="zh-CN" w:bidi="ar-SA"/>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val="en" w:eastAsia="zh-CN"/>
        </w:rPr>
        <w:t>6</w:t>
      </w:r>
      <w:r>
        <w:rPr>
          <w:rFonts w:hint="eastAsia" w:ascii="宋体" w:hAnsi="宋体" w:eastAsia="宋体" w:cs="宋体"/>
          <w:szCs w:val="21"/>
          <w:highlight w:val="none"/>
          <w:lang w:val="en-US" w:eastAsia="zh-CN"/>
        </w:rPr>
        <w:t>）</w:t>
      </w:r>
      <w:r>
        <w:rPr>
          <w:rFonts w:hint="eastAsia" w:ascii="宋体" w:hAnsi="宋体" w:eastAsia="宋体" w:cs="宋体"/>
          <w:w w:val="100"/>
          <w:kern w:val="2"/>
          <w:sz w:val="21"/>
          <w:szCs w:val="21"/>
          <w:highlight w:val="none"/>
          <w:lang w:val="en-US" w:eastAsia="zh-CN" w:bidi="ar-SA"/>
        </w:rPr>
        <w:t>中标（成交）采购标的制造商是否为中小企业：</w:t>
      </w:r>
      <w:r>
        <w:rPr>
          <w:rFonts w:hint="eastAsia" w:ascii="宋体" w:hAnsi="宋体" w:eastAsia="宋体" w:cs="宋体"/>
          <w:w w:val="100"/>
          <w:kern w:val="2"/>
          <w:sz w:val="21"/>
          <w:szCs w:val="21"/>
          <w:highlight w:val="none"/>
          <w:lang w:val="en-US" w:eastAsia="zh-CN" w:bidi="ar-SA"/>
        </w:rPr>
        <w:sym w:font="Wingdings" w:char="00A8"/>
      </w:r>
      <w:r>
        <w:rPr>
          <w:rFonts w:hint="eastAsia" w:ascii="宋体" w:hAnsi="宋体" w:eastAsia="宋体" w:cs="宋体"/>
          <w:w w:val="100"/>
          <w:kern w:val="2"/>
          <w:sz w:val="21"/>
          <w:szCs w:val="21"/>
          <w:highlight w:val="none"/>
          <w:lang w:val="en-US" w:eastAsia="zh-CN" w:bidi="ar-SA"/>
        </w:rPr>
        <w:t xml:space="preserve">是      </w:t>
      </w:r>
      <w:r>
        <w:rPr>
          <w:rFonts w:hint="eastAsia" w:ascii="宋体" w:hAnsi="宋体" w:eastAsia="宋体" w:cs="宋体"/>
          <w:w w:val="100"/>
          <w:kern w:val="2"/>
          <w:sz w:val="21"/>
          <w:szCs w:val="21"/>
          <w:highlight w:val="none"/>
          <w:lang w:val="en-US" w:eastAsia="zh-CN" w:bidi="ar-SA"/>
        </w:rPr>
        <w:sym w:font="Wingdings" w:char="00A8"/>
      </w:r>
      <w:r>
        <w:rPr>
          <w:rFonts w:hint="eastAsia" w:ascii="宋体" w:hAnsi="宋体" w:eastAsia="宋体" w:cs="宋体"/>
          <w:w w:val="100"/>
          <w:kern w:val="2"/>
          <w:sz w:val="21"/>
          <w:szCs w:val="21"/>
          <w:highlight w:val="none"/>
          <w:lang w:val="en-US" w:eastAsia="zh-CN" w:bidi="ar-SA"/>
        </w:rPr>
        <w:t>否</w:t>
      </w:r>
    </w:p>
    <w:p w14:paraId="73E0A03D">
      <w:pPr>
        <w:numPr>
          <w:ilvl w:val="0"/>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cs="宋体"/>
          <w:w w:val="100"/>
          <w:szCs w:val="21"/>
          <w:highlight w:val="none"/>
          <w:lang w:val="en-US" w:eastAsia="zh-CN"/>
        </w:rPr>
        <w:t xml:space="preserve">         本合同</w:t>
      </w:r>
      <w:r>
        <w:rPr>
          <w:rFonts w:hint="eastAsia" w:ascii="宋体" w:hAnsi="宋体" w:eastAsia="宋体" w:cs="宋体"/>
          <w:w w:val="100"/>
          <w:szCs w:val="21"/>
          <w:highlight w:val="none"/>
        </w:rPr>
        <w:t>是否</w:t>
      </w:r>
      <w:r>
        <w:rPr>
          <w:rFonts w:hint="eastAsia" w:ascii="宋体" w:hAnsi="宋体" w:eastAsia="宋体" w:cs="宋体"/>
          <w:w w:val="100"/>
          <w:szCs w:val="21"/>
          <w:highlight w:val="none"/>
          <w:lang w:eastAsia="zh-CN"/>
        </w:rPr>
        <w:t>为专门面向</w:t>
      </w:r>
      <w:r>
        <w:rPr>
          <w:rFonts w:hint="eastAsia" w:ascii="宋体" w:hAnsi="宋体" w:eastAsia="宋体" w:cs="宋体"/>
          <w:w w:val="100"/>
          <w:szCs w:val="21"/>
          <w:highlight w:val="none"/>
        </w:rPr>
        <w:t>中小企业</w:t>
      </w:r>
      <w:r>
        <w:rPr>
          <w:rFonts w:hint="eastAsia" w:ascii="宋体" w:hAnsi="宋体" w:eastAsia="宋体" w:cs="宋体"/>
          <w:w w:val="100"/>
          <w:szCs w:val="21"/>
          <w:highlight w:val="none"/>
          <w:lang w:eastAsia="zh-CN"/>
        </w:rPr>
        <w:t>的采</w:t>
      </w:r>
      <w:r>
        <w:rPr>
          <w:rFonts w:hint="eastAsia" w:ascii="宋体" w:hAnsi="宋体" w:eastAsia="宋体" w:cs="宋体"/>
          <w:w w:val="100"/>
          <w:szCs w:val="21"/>
          <w:highlight w:val="none"/>
          <w:shd w:val="clear" w:color="auto" w:fill="auto"/>
          <w:lang w:eastAsia="zh-CN"/>
        </w:rPr>
        <w:t>购</w:t>
      </w:r>
      <w:r>
        <w:rPr>
          <w:rFonts w:hint="eastAsia" w:ascii="宋体" w:hAnsi="宋体" w:eastAsia="宋体" w:cs="宋体"/>
          <w:w w:val="100"/>
          <w:szCs w:val="21"/>
          <w:highlight w:val="none"/>
          <w:shd w:val="clear" w:color="auto" w:fill="auto"/>
        </w:rPr>
        <w:t>合同</w:t>
      </w:r>
      <w:r>
        <w:rPr>
          <w:rFonts w:hint="eastAsia" w:ascii="宋体" w:hAnsi="宋体" w:eastAsia="宋体" w:cs="宋体"/>
          <w:w w:val="100"/>
          <w:szCs w:val="21"/>
          <w:highlight w:val="none"/>
          <w:shd w:val="clear" w:color="auto" w:fill="auto"/>
          <w:lang w:eastAsia="zh-CN"/>
        </w:rPr>
        <w:t>（中小企业预留合同）</w:t>
      </w:r>
      <w:r>
        <w:rPr>
          <w:rFonts w:hint="eastAsia" w:ascii="宋体" w:hAnsi="宋体" w:eastAsia="宋体" w:cs="宋体"/>
          <w:szCs w:val="21"/>
          <w:highlight w:val="none"/>
          <w:shd w:val="clear" w:color="auto" w:fill="auto"/>
        </w:rPr>
        <w:t>：</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14:paraId="1BDDFDAE">
      <w:pPr>
        <w:numPr>
          <w:ilvl w:val="0"/>
          <w:numId w:val="0"/>
        </w:numPr>
        <w:adjustRightInd w:val="0"/>
        <w:snapToGrid w:val="0"/>
        <w:spacing w:before="0" w:beforeLines="0" w:line="400" w:lineRule="exact"/>
        <w:ind w:firstLine="0" w:firstLineChars="0"/>
        <w:rPr>
          <w:rFonts w:hint="eastAsia" w:ascii="宋体" w:hAnsi="宋体" w:eastAsia="宋体" w:cs="宋体"/>
          <w:iCs/>
          <w:szCs w:val="21"/>
          <w:highlight w:val="none"/>
        </w:rPr>
      </w:pPr>
      <w:r>
        <w:rPr>
          <w:rFonts w:hint="eastAsia" w:ascii="宋体" w:hAnsi="宋体" w:eastAsia="宋体" w:cs="宋体"/>
          <w:highlight w:val="none"/>
          <w:lang w:val="en-US" w:eastAsia="zh-CN"/>
        </w:rPr>
        <w:t xml:space="preserve">         若本项目不专门面向中小企业采购，是否给予小微企业评审优惠：</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14:paraId="7A7E94C0">
      <w:pPr>
        <w:numPr>
          <w:ilvl w:val="0"/>
          <w:numId w:val="0"/>
        </w:numPr>
        <w:adjustRightInd w:val="0"/>
        <w:snapToGrid w:val="0"/>
        <w:spacing w:before="0" w:beforeLines="0" w:line="400" w:lineRule="exact"/>
        <w:ind w:firstLine="0" w:firstLineChars="0"/>
        <w:rPr>
          <w:rFonts w:hint="eastAsia" w:ascii="宋体" w:hAnsi="宋体" w:eastAsia="宋体" w:cs="宋体"/>
          <w:iCs/>
          <w:szCs w:val="21"/>
          <w:highlight w:val="none"/>
        </w:rPr>
      </w:pPr>
      <w:r>
        <w:rPr>
          <w:rFonts w:hint="eastAsia" w:ascii="宋体" w:hAnsi="宋体" w:eastAsia="宋体" w:cs="宋体"/>
          <w:highlight w:val="none"/>
          <w:lang w:val="en-US" w:eastAsia="zh-CN"/>
        </w:rPr>
        <w:t xml:space="preserve">         中标（成交）采购标的制造商是否为残疾人福利性单位：</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14:paraId="4DD56285">
      <w:pPr>
        <w:numPr>
          <w:ilvl w:val="0"/>
          <w:numId w:val="0"/>
        </w:numPr>
        <w:snapToGrid w:val="0"/>
        <w:spacing w:beforeLines="0" w:line="400" w:lineRule="exact"/>
        <w:ind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中标（成交）采购标的制造商是否为监狱企业：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14:paraId="345998B4">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 w:eastAsia="zh-CN"/>
        </w:rPr>
        <w:t>7</w:t>
      </w:r>
      <w:r>
        <w:rPr>
          <w:rFonts w:hint="eastAsia" w:ascii="宋体" w:hAnsi="宋体" w:eastAsia="宋体" w:cs="宋体"/>
          <w:szCs w:val="21"/>
          <w:highlight w:val="none"/>
        </w:rPr>
        <w:t>）合同是否分包：</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14:paraId="0CDE7541">
      <w:pPr>
        <w:adjustRightInd w:val="0"/>
        <w:snapToGrid w:val="0"/>
        <w:spacing w:before="0" w:beforeLines="0" w:line="400" w:lineRule="exact"/>
        <w:ind w:firstLine="840" w:firstLineChars="400"/>
        <w:rPr>
          <w:rFonts w:hint="eastAsia" w:ascii="宋体" w:hAnsi="宋体" w:eastAsia="宋体" w:cs="宋体"/>
          <w:szCs w:val="21"/>
          <w:highlight w:val="none"/>
          <w:u w:val="single"/>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分包主要内容：</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p>
    <w:p w14:paraId="2093EC6A">
      <w:pPr>
        <w:adjustRightInd w:val="0"/>
        <w:snapToGrid w:val="0"/>
        <w:spacing w:before="0" w:beforeLines="0" w:line="400" w:lineRule="exact"/>
        <w:ind w:firstLine="840" w:firstLineChars="400"/>
        <w:rPr>
          <w:rFonts w:hint="eastAsia" w:ascii="宋体" w:hAnsi="宋体" w:eastAsia="宋体" w:cs="宋体"/>
          <w:szCs w:val="21"/>
          <w:highlight w:val="none"/>
        </w:rPr>
      </w:pPr>
      <w:r>
        <w:rPr>
          <w:rFonts w:hint="eastAsia" w:ascii="宋体" w:hAnsi="宋体" w:eastAsia="宋体" w:cs="宋体"/>
          <w:szCs w:val="21"/>
          <w:highlight w:val="none"/>
          <w:u w:val="none"/>
          <w:lang w:val="en-US" w:eastAsia="zh-CN"/>
        </w:rPr>
        <w:t xml:space="preserve"> </w:t>
      </w:r>
      <w:r>
        <w:rPr>
          <w:rFonts w:hint="eastAsia" w:ascii="宋体" w:hAnsi="宋体" w:eastAsia="宋体" w:cs="宋体"/>
          <w:szCs w:val="21"/>
          <w:highlight w:val="none"/>
        </w:rPr>
        <w:t>分包供应商</w:t>
      </w:r>
      <w:r>
        <w:rPr>
          <w:rFonts w:hint="eastAsia" w:ascii="宋体" w:hAnsi="宋体" w:eastAsia="宋体" w:cs="宋体"/>
          <w:szCs w:val="21"/>
          <w:highlight w:val="none"/>
          <w:lang w:eastAsia="zh-CN"/>
        </w:rPr>
        <w:t>/制造商</w:t>
      </w:r>
      <w:r>
        <w:rPr>
          <w:rFonts w:hint="eastAsia" w:ascii="宋体" w:hAnsi="宋体" w:eastAsia="宋体" w:cs="宋体"/>
          <w:szCs w:val="21"/>
          <w:highlight w:val="none"/>
        </w:rPr>
        <w:t>名称</w:t>
      </w:r>
      <w:r>
        <w:rPr>
          <w:rFonts w:hint="eastAsia" w:ascii="宋体" w:hAnsi="宋体" w:eastAsia="宋体" w:cs="宋体"/>
          <w:szCs w:val="21"/>
          <w:highlight w:val="none"/>
          <w:lang w:eastAsia="zh-CN"/>
        </w:rPr>
        <w:t>（如供应商和制造商不同，请分别填写）</w:t>
      </w:r>
      <w:r>
        <w:rPr>
          <w:rFonts w:hint="eastAsia" w:ascii="宋体" w:hAnsi="宋体" w:eastAsia="宋体" w:cs="宋体"/>
          <w:szCs w:val="21"/>
          <w:highlight w:val="none"/>
        </w:rPr>
        <w:t>：</w:t>
      </w:r>
    </w:p>
    <w:p w14:paraId="1A52F31F">
      <w:pPr>
        <w:adjustRightInd w:val="0"/>
        <w:snapToGrid w:val="0"/>
        <w:spacing w:before="0" w:beforeLines="0" w:line="400" w:lineRule="exact"/>
        <w:ind w:firstLine="840" w:firstLineChars="400"/>
        <w:rPr>
          <w:rFonts w:hint="eastAsia" w:ascii="宋体" w:hAnsi="宋体" w:eastAsia="宋体" w:cs="宋体"/>
          <w:szCs w:val="21"/>
          <w:highlight w:val="none"/>
          <w:u w:val="single"/>
        </w:rPr>
      </w:pPr>
      <w:r>
        <w:rPr>
          <w:rFonts w:hint="eastAsia" w:ascii="宋体" w:hAnsi="宋体" w:eastAsia="宋体" w:cs="宋体"/>
          <w:szCs w:val="21"/>
          <w:highlight w:val="none"/>
          <w:u w:val="non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p>
    <w:p w14:paraId="20ECF076">
      <w:pPr>
        <w:adjustRightInd w:val="0"/>
        <w:snapToGrid w:val="0"/>
        <w:spacing w:before="0" w:beforeLines="0" w:line="400" w:lineRule="exact"/>
        <w:ind w:firstLine="840" w:firstLineChars="4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分包供应商</w:t>
      </w:r>
      <w:r>
        <w:rPr>
          <w:rFonts w:hint="eastAsia" w:ascii="宋体" w:hAnsi="宋体" w:eastAsia="宋体" w:cs="宋体"/>
          <w:szCs w:val="21"/>
          <w:highlight w:val="none"/>
          <w:lang w:val="en-US" w:eastAsia="zh-CN"/>
        </w:rPr>
        <w:t>/</w:t>
      </w:r>
      <w:r>
        <w:rPr>
          <w:rFonts w:hint="eastAsia" w:ascii="宋体" w:hAnsi="宋体" w:eastAsia="宋体" w:cs="宋体"/>
          <w:szCs w:val="21"/>
          <w:highlight w:val="none"/>
          <w:lang w:eastAsia="zh-CN"/>
        </w:rPr>
        <w:t>制造商</w:t>
      </w:r>
      <w:r>
        <w:rPr>
          <w:rFonts w:hint="eastAsia" w:ascii="宋体" w:hAnsi="宋体" w:eastAsia="宋体" w:cs="宋体"/>
          <w:szCs w:val="21"/>
          <w:highlight w:val="none"/>
        </w:rPr>
        <w:t>类型</w:t>
      </w:r>
      <w:r>
        <w:rPr>
          <w:rFonts w:hint="eastAsia" w:ascii="宋体" w:hAnsi="宋体" w:eastAsia="宋体" w:cs="宋体"/>
          <w:szCs w:val="21"/>
          <w:highlight w:val="none"/>
          <w:lang w:eastAsia="zh-CN"/>
        </w:rPr>
        <w:t>（如果供应商和制造商不同，只填写制造商类型）</w:t>
      </w:r>
      <w:r>
        <w:rPr>
          <w:rFonts w:hint="eastAsia" w:ascii="宋体" w:hAnsi="宋体" w:eastAsia="宋体" w:cs="宋体"/>
          <w:szCs w:val="21"/>
          <w:highlight w:val="none"/>
        </w:rPr>
        <w:t>：</w:t>
      </w:r>
    </w:p>
    <w:p w14:paraId="300F2912">
      <w:pPr>
        <w:adjustRightInd w:val="0"/>
        <w:snapToGrid w:val="0"/>
        <w:spacing w:beforeLines="0" w:line="400" w:lineRule="exact"/>
        <w:ind w:firstLine="840" w:firstLineChars="400"/>
        <w:rPr>
          <w:rFonts w:hint="eastAsia" w:ascii="宋体" w:hAnsi="宋体" w:eastAsia="宋体" w:cs="宋体"/>
          <w:iCs/>
          <w:szCs w:val="21"/>
          <w:highlight w:val="none"/>
          <w:lang w:val="en-US" w:eastAsia="zh-CN"/>
        </w:rPr>
      </w:pP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大型企业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中型企业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小微型企业</w:t>
      </w:r>
      <w:r>
        <w:rPr>
          <w:rFonts w:hint="eastAsia" w:ascii="宋体" w:hAnsi="宋体" w:eastAsia="宋体" w:cs="宋体"/>
          <w:iCs/>
          <w:szCs w:val="21"/>
          <w:highlight w:val="none"/>
          <w:lang w:val="en-US" w:eastAsia="zh-CN"/>
        </w:rPr>
        <w:t xml:space="preserve">  </w:t>
      </w:r>
    </w:p>
    <w:p w14:paraId="03C80B10">
      <w:pPr>
        <w:adjustRightInd w:val="0"/>
        <w:snapToGrid w:val="0"/>
        <w:spacing w:beforeLines="0" w:line="400" w:lineRule="exact"/>
        <w:ind w:firstLine="840" w:firstLineChars="400"/>
        <w:rPr>
          <w:rFonts w:hint="eastAsia" w:ascii="宋体" w:hAnsi="宋体" w:eastAsia="宋体" w:cs="宋体"/>
          <w:highlight w:val="none"/>
          <w:u w:val="none"/>
          <w:lang w:val="en-US" w:eastAsia="zh-CN"/>
        </w:rPr>
      </w:pP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lang w:eastAsia="zh-CN"/>
        </w:rPr>
        <w:t>残疾人福利性单位</w:t>
      </w: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lang w:eastAsia="zh-CN"/>
        </w:rPr>
        <w:t>监狱</w:t>
      </w:r>
      <w:r>
        <w:rPr>
          <w:rFonts w:hint="eastAsia" w:ascii="宋体" w:hAnsi="宋体" w:eastAsia="宋体" w:cs="宋体"/>
          <w:iCs/>
          <w:szCs w:val="21"/>
          <w:highlight w:val="none"/>
        </w:rPr>
        <w:t>企业</w:t>
      </w: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lang w:eastAsia="zh-CN"/>
        </w:rPr>
        <w:t>其他</w:t>
      </w:r>
    </w:p>
    <w:p w14:paraId="338A3248">
      <w:pPr>
        <w:numPr>
          <w:ilvl w:val="0"/>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cs="宋体"/>
          <w:szCs w:val="21"/>
          <w:highlight w:val="none"/>
          <w:u w:val="none"/>
          <w:lang w:val="en-US" w:eastAsia="zh-CN"/>
        </w:rPr>
        <w:t xml:space="preserve">    （</w:t>
      </w:r>
      <w:r>
        <w:rPr>
          <w:rFonts w:hint="eastAsia"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14:paraId="42A1A468">
      <w:pPr>
        <w:pStyle w:val="24"/>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5485119C">
      <w:pPr>
        <w:numPr>
          <w:ilvl w:val="0"/>
          <w:numId w:val="0"/>
        </w:numPr>
        <w:adjustRightInd w:val="0"/>
        <w:snapToGrid w:val="0"/>
        <w:spacing w:before="0" w:beforeLines="0" w:line="400" w:lineRule="exact"/>
        <w:ind w:firstLine="420" w:firstLineChars="200"/>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w:t>
      </w:r>
      <w:r>
        <w:rPr>
          <w:rFonts w:hint="eastAsia" w:ascii="宋体" w:hAnsi="宋体" w:eastAsia="宋体" w:cs="宋体"/>
          <w:b w:val="0"/>
          <w:bCs w:val="0"/>
          <w:sz w:val="21"/>
          <w:szCs w:val="21"/>
          <w:highlight w:val="none"/>
          <w:u w:val="none"/>
          <w:lang w:val="en" w:eastAsia="zh-CN"/>
        </w:rPr>
        <w:t>9</w:t>
      </w:r>
      <w:r>
        <w:rPr>
          <w:rFonts w:hint="eastAsia" w:ascii="宋体" w:hAnsi="宋体" w:eastAsia="宋体" w:cs="宋体"/>
          <w:b w:val="0"/>
          <w:bCs w:val="0"/>
          <w:sz w:val="21"/>
          <w:szCs w:val="21"/>
          <w:highlight w:val="none"/>
          <w:u w:val="none"/>
          <w:lang w:val="en-US" w:eastAsia="zh-CN"/>
        </w:rPr>
        <w:t>）是否涉及进口产品：</w:t>
      </w:r>
    </w:p>
    <w:p w14:paraId="6A24641F">
      <w:pPr>
        <w:numPr>
          <w:ilvl w:val="0"/>
          <w:numId w:val="0"/>
        </w:numPr>
        <w:adjustRightInd w:val="0"/>
        <w:snapToGrid w:val="0"/>
        <w:spacing w:before="0" w:beforeLines="0" w:line="400" w:lineRule="exact"/>
        <w:ind w:firstLine="840" w:firstLineChars="400"/>
        <w:rPr>
          <w:rFonts w:hint="eastAsia" w:ascii="宋体" w:hAnsi="宋体" w:eastAsia="宋体" w:cs="宋体"/>
          <w:szCs w:val="21"/>
          <w:highlight w:val="none"/>
          <w:u w:val="single"/>
          <w:lang w:val="en-US" w:eastAsia="zh-CN"/>
        </w:rPr>
      </w:pPr>
      <w:r>
        <w:rPr>
          <w:rFonts w:hint="eastAsia" w:ascii="宋体" w:hAnsi="宋体" w:eastAsia="宋体" w:cs="宋体"/>
          <w:iCs w:val="0"/>
          <w:szCs w:val="21"/>
          <w:highlight w:val="none"/>
          <w:lang w:val="en-US" w:eastAsia="zh-CN"/>
        </w:rPr>
        <w:t xml:space="preserve"> </w:t>
      </w:r>
      <w:r>
        <w:rPr>
          <w:rFonts w:hint="eastAsia" w:ascii="宋体" w:hAnsi="宋体" w:eastAsia="宋体" w:cs="宋体"/>
          <w:iCs w:val="0"/>
          <w:szCs w:val="21"/>
          <w:highlight w:val="none"/>
        </w:rPr>
        <w:sym w:font="Wingdings" w:char="00A8"/>
      </w:r>
      <w:r>
        <w:rPr>
          <w:rFonts w:hint="eastAsia" w:ascii="宋体" w:hAnsi="宋体" w:eastAsia="宋体" w:cs="宋体"/>
          <w:iCs w:val="0"/>
          <w:szCs w:val="21"/>
          <w:highlight w:val="none"/>
        </w:rPr>
        <w:t>是</w:t>
      </w:r>
      <w:r>
        <w:rPr>
          <w:rFonts w:hint="eastAsia" w:ascii="宋体" w:hAnsi="宋体" w:eastAsia="宋体" w:cs="宋体"/>
          <w:iCs w:val="0"/>
          <w:szCs w:val="21"/>
          <w:highlight w:val="none"/>
          <w:lang w:eastAsia="zh-CN"/>
        </w:rPr>
        <w:t>，《政府采购品目分类目录》底级品目名称</w:t>
      </w:r>
      <w:r>
        <w:rPr>
          <w:rFonts w:hint="eastAsia" w:ascii="宋体" w:hAnsi="宋体" w:eastAsia="宋体" w:cs="宋体"/>
          <w:szCs w:val="21"/>
          <w:highlight w:val="none"/>
          <w:lang w:val="en-US" w:eastAsia="zh-CN"/>
        </w:rPr>
        <w:t>：</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金额：</w:t>
      </w:r>
      <w:r>
        <w:rPr>
          <w:rFonts w:hint="eastAsia" w:ascii="宋体" w:hAnsi="宋体" w:eastAsia="宋体" w:cs="宋体"/>
          <w:szCs w:val="21"/>
          <w:highlight w:val="none"/>
          <w:u w:val="single"/>
          <w:lang w:val="en-US" w:eastAsia="zh-CN"/>
        </w:rPr>
        <w:t xml:space="preserve">        </w:t>
      </w:r>
    </w:p>
    <w:p w14:paraId="4BE1647B">
      <w:pPr>
        <w:numPr>
          <w:ilvl w:val="0"/>
          <w:numId w:val="0"/>
        </w:numPr>
        <w:adjustRightInd w:val="0"/>
        <w:snapToGrid w:val="0"/>
        <w:spacing w:before="0" w:beforeLines="0" w:line="400" w:lineRule="exact"/>
        <w:ind w:firstLine="840" w:firstLineChars="400"/>
        <w:rPr>
          <w:rFonts w:hint="eastAsia" w:ascii="宋体" w:hAnsi="宋体" w:eastAsia="宋体" w:cs="宋体"/>
          <w:iCs w:val="0"/>
          <w:szCs w:val="21"/>
          <w:highlight w:val="none"/>
        </w:rPr>
      </w:pPr>
      <w:r>
        <w:rPr>
          <w:rFonts w:hint="eastAsia" w:ascii="宋体" w:hAnsi="宋体" w:eastAsia="宋体" w:cs="宋体"/>
          <w:szCs w:val="21"/>
          <w:highlight w:val="none"/>
          <w:lang w:val="en-US" w:eastAsia="zh-CN"/>
        </w:rPr>
        <w:t xml:space="preserve">        国别：</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品牌：</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none"/>
          <w:lang w:val="en-US" w:eastAsia="zh-CN"/>
        </w:rPr>
        <w:t xml:space="preserve"> 规格型号：</w:t>
      </w:r>
      <w:r>
        <w:rPr>
          <w:rFonts w:hint="eastAsia" w:ascii="宋体" w:hAnsi="宋体" w:eastAsia="宋体" w:cs="宋体"/>
          <w:szCs w:val="21"/>
          <w:highlight w:val="none"/>
          <w:u w:val="single"/>
          <w:lang w:val="en-US" w:eastAsia="zh-CN"/>
        </w:rPr>
        <w:t xml:space="preserve">        </w:t>
      </w:r>
      <w:r>
        <w:rPr>
          <w:rFonts w:hint="eastAsia" w:ascii="宋体" w:hAnsi="宋体" w:eastAsia="宋体" w:cs="宋体"/>
          <w:iCs w:val="0"/>
          <w:szCs w:val="21"/>
          <w:highlight w:val="none"/>
        </w:rPr>
        <w:t xml:space="preserve">      </w:t>
      </w:r>
    </w:p>
    <w:p w14:paraId="0BB066F8">
      <w:pPr>
        <w:adjustRightInd w:val="0"/>
        <w:snapToGrid w:val="0"/>
        <w:spacing w:before="0" w:beforeLines="0" w:line="400" w:lineRule="exact"/>
        <w:ind w:firstLine="840" w:firstLineChars="400"/>
        <w:rPr>
          <w:rFonts w:hint="eastAsia" w:ascii="宋体" w:hAnsi="宋体" w:eastAsia="宋体" w:cs="宋体"/>
          <w:szCs w:val="21"/>
          <w:highlight w:val="none"/>
          <w:u w:val="none"/>
          <w:lang w:val="en-US" w:eastAsia="zh-CN"/>
        </w:rPr>
      </w:pPr>
      <w:r>
        <w:rPr>
          <w:rFonts w:hint="eastAsia" w:ascii="宋体" w:hAnsi="宋体" w:eastAsia="宋体" w:cs="宋体"/>
          <w:iCs w:val="0"/>
          <w:szCs w:val="21"/>
          <w:highlight w:val="none"/>
          <w:lang w:val="en-US" w:eastAsia="zh-CN"/>
        </w:rPr>
        <w:t xml:space="preserve"> </w:t>
      </w:r>
      <w:r>
        <w:rPr>
          <w:rFonts w:hint="eastAsia" w:ascii="宋体" w:hAnsi="宋体" w:eastAsia="宋体" w:cs="宋体"/>
          <w:iCs w:val="0"/>
          <w:szCs w:val="21"/>
          <w:highlight w:val="none"/>
        </w:rPr>
        <w:sym w:font="Wingdings" w:char="00A8"/>
      </w:r>
      <w:r>
        <w:rPr>
          <w:rFonts w:hint="eastAsia" w:ascii="宋体" w:hAnsi="宋体" w:eastAsia="宋体" w:cs="宋体"/>
          <w:iCs w:val="0"/>
          <w:szCs w:val="21"/>
          <w:highlight w:val="none"/>
          <w:lang w:eastAsia="zh-CN"/>
        </w:rPr>
        <w:t>否</w:t>
      </w:r>
    </w:p>
    <w:p w14:paraId="337EA871">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 xml:space="preserve">    （1</w:t>
      </w:r>
      <w:r>
        <w:rPr>
          <w:rFonts w:hint="eastAsia" w:ascii="宋体" w:hAnsi="宋体" w:eastAsia="宋体" w:cs="宋体"/>
          <w:b w:val="0"/>
          <w:bCs w:val="0"/>
          <w:sz w:val="21"/>
          <w:szCs w:val="21"/>
          <w:highlight w:val="none"/>
          <w:u w:val="none"/>
          <w:lang w:val="en" w:eastAsia="zh-CN"/>
        </w:rPr>
        <w:t>0</w:t>
      </w:r>
      <w:r>
        <w:rPr>
          <w:rFonts w:hint="eastAsia" w:ascii="宋体" w:hAnsi="宋体" w:eastAsia="宋体" w:cs="宋体"/>
          <w:b w:val="0"/>
          <w:bCs w:val="0"/>
          <w:sz w:val="21"/>
          <w:szCs w:val="21"/>
          <w:highlight w:val="none"/>
          <w:u w:val="none"/>
          <w:lang w:val="en-US" w:eastAsia="zh-CN"/>
        </w:rPr>
        <w:t>）是否涉及节能产品：</w:t>
      </w:r>
    </w:p>
    <w:p w14:paraId="78499AA3">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szCs w:val="21"/>
          <w:highlight w:val="none"/>
          <w:lang w:val="en-US" w:eastAsia="zh-CN"/>
        </w:rPr>
      </w:pPr>
      <w:r>
        <w:rPr>
          <w:rFonts w:hint="eastAsia" w:ascii="宋体" w:hAnsi="宋体" w:eastAsia="宋体" w:cs="宋体"/>
          <w:b w:val="0"/>
          <w:bCs w:val="0"/>
          <w:sz w:val="21"/>
          <w:szCs w:val="21"/>
          <w:highlight w:val="none"/>
          <w:u w:val="none"/>
          <w:lang w:val="en-US" w:eastAsia="zh-CN"/>
        </w:rPr>
        <w:t xml:space="preserve">         </w:t>
      </w:r>
      <w:r>
        <w:rPr>
          <w:rFonts w:hint="eastAsia" w:ascii="宋体" w:hAnsi="宋体" w:eastAsia="宋体" w:cs="宋体"/>
          <w:iCs w:val="0"/>
          <w:szCs w:val="21"/>
          <w:highlight w:val="none"/>
        </w:rPr>
        <w:sym w:font="Wingdings" w:char="00A8"/>
      </w:r>
      <w:r>
        <w:rPr>
          <w:rFonts w:hint="eastAsia" w:ascii="宋体" w:hAnsi="宋体" w:eastAsia="宋体" w:cs="宋体"/>
          <w:iCs w:val="0"/>
          <w:szCs w:val="21"/>
          <w:highlight w:val="none"/>
        </w:rPr>
        <w:t>是</w:t>
      </w:r>
      <w:r>
        <w:rPr>
          <w:rFonts w:hint="eastAsia" w:ascii="宋体" w:hAnsi="宋体" w:eastAsia="宋体" w:cs="宋体"/>
          <w:iCs w:val="0"/>
          <w:szCs w:val="21"/>
          <w:highlight w:val="none"/>
          <w:lang w:eastAsia="zh-CN"/>
        </w:rPr>
        <w:t>，《节能产品政府采购品目清单》的底级品目名称：</w:t>
      </w:r>
      <w:r>
        <w:rPr>
          <w:rFonts w:hint="eastAsia" w:ascii="宋体" w:hAnsi="宋体" w:eastAsia="宋体" w:cs="宋体"/>
          <w:szCs w:val="21"/>
          <w:highlight w:val="none"/>
          <w:u w:val="single"/>
          <w:lang w:val="en-US" w:eastAsia="zh-CN"/>
        </w:rPr>
        <w:t xml:space="preserve">         </w:t>
      </w:r>
      <w:r>
        <w:rPr>
          <w:rFonts w:hint="eastAsia" w:ascii="宋体" w:hAnsi="宋体" w:eastAsia="宋体" w:cs="宋体"/>
          <w:iCs/>
          <w:szCs w:val="21"/>
          <w:highlight w:val="none"/>
          <w:lang w:val="en-US" w:eastAsia="zh-CN"/>
        </w:rPr>
        <w:t xml:space="preserve">     </w:t>
      </w:r>
    </w:p>
    <w:p w14:paraId="229EF498">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szCs w:val="21"/>
          <w:highlight w:val="none"/>
          <w:lang w:val="en-US" w:eastAsia="zh-CN"/>
        </w:rPr>
      </w:pP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lang w:eastAsia="zh-CN"/>
        </w:rPr>
        <w:t>强制采购</w:t>
      </w: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lang w:eastAsia="zh-CN"/>
        </w:rPr>
        <w:t>优先采购</w:t>
      </w:r>
      <w:r>
        <w:rPr>
          <w:rFonts w:hint="eastAsia" w:ascii="宋体" w:hAnsi="宋体" w:eastAsia="宋体" w:cs="宋体"/>
          <w:iCs/>
          <w:szCs w:val="21"/>
          <w:highlight w:val="none"/>
          <w:lang w:val="en-US" w:eastAsia="zh-CN"/>
        </w:rPr>
        <w:t xml:space="preserve">    </w:t>
      </w:r>
    </w:p>
    <w:p w14:paraId="0E2C7CE7">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val="0"/>
          <w:szCs w:val="21"/>
          <w:highlight w:val="none"/>
        </w:rPr>
      </w:pPr>
      <w:r>
        <w:rPr>
          <w:rFonts w:hint="eastAsia" w:ascii="宋体" w:hAnsi="宋体" w:eastAsia="宋体" w:cs="宋体"/>
          <w:iCs/>
          <w:szCs w:val="21"/>
          <w:highlight w:val="none"/>
          <w:lang w:val="en-US" w:eastAsia="zh-CN"/>
        </w:rPr>
        <w:t xml:space="preserve">         </w:t>
      </w:r>
      <w:r>
        <w:rPr>
          <w:rFonts w:hint="eastAsia" w:ascii="宋体" w:hAnsi="宋体" w:eastAsia="宋体" w:cs="宋体"/>
          <w:iCs w:val="0"/>
          <w:szCs w:val="21"/>
          <w:highlight w:val="none"/>
        </w:rPr>
        <w:sym w:font="Wingdings" w:char="00A8"/>
      </w:r>
      <w:r>
        <w:rPr>
          <w:rFonts w:hint="eastAsia" w:ascii="宋体" w:hAnsi="宋体" w:eastAsia="宋体" w:cs="宋体"/>
          <w:iCs w:val="0"/>
          <w:szCs w:val="21"/>
          <w:highlight w:val="none"/>
        </w:rPr>
        <w:t>否</w:t>
      </w:r>
    </w:p>
    <w:p w14:paraId="2845F07A">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 xml:space="preserve">          是否涉及环境标志产品：</w:t>
      </w:r>
    </w:p>
    <w:p w14:paraId="24BBCE17">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val="0"/>
          <w:szCs w:val="21"/>
          <w:highlight w:val="none"/>
          <w:lang w:eastAsia="zh-CN"/>
        </w:rPr>
      </w:pPr>
      <w:r>
        <w:rPr>
          <w:rFonts w:hint="eastAsia" w:ascii="宋体" w:hAnsi="宋体" w:eastAsia="宋体" w:cs="宋体"/>
          <w:b w:val="0"/>
          <w:bCs w:val="0"/>
          <w:sz w:val="21"/>
          <w:szCs w:val="21"/>
          <w:highlight w:val="none"/>
          <w:u w:val="none"/>
          <w:lang w:val="en-US" w:eastAsia="zh-CN"/>
        </w:rPr>
        <w:t xml:space="preserve">         </w:t>
      </w:r>
      <w:r>
        <w:rPr>
          <w:rFonts w:hint="eastAsia" w:ascii="宋体" w:hAnsi="宋体" w:eastAsia="宋体" w:cs="宋体"/>
          <w:iCs w:val="0"/>
          <w:szCs w:val="21"/>
          <w:highlight w:val="none"/>
        </w:rPr>
        <w:sym w:font="Wingdings" w:char="00A8"/>
      </w:r>
      <w:r>
        <w:rPr>
          <w:rFonts w:hint="eastAsia" w:ascii="宋体" w:hAnsi="宋体" w:eastAsia="宋体" w:cs="宋体"/>
          <w:iCs w:val="0"/>
          <w:szCs w:val="21"/>
          <w:highlight w:val="none"/>
        </w:rPr>
        <w:t>是</w:t>
      </w:r>
      <w:r>
        <w:rPr>
          <w:rFonts w:hint="eastAsia" w:ascii="宋体" w:hAnsi="宋体" w:eastAsia="宋体" w:cs="宋体"/>
          <w:iCs w:val="0"/>
          <w:szCs w:val="21"/>
          <w:highlight w:val="none"/>
          <w:lang w:eastAsia="zh-CN"/>
        </w:rPr>
        <w:t>，《环境标志产品政府采购品目清单》的底级品目名称：</w:t>
      </w:r>
      <w:r>
        <w:rPr>
          <w:rFonts w:hint="eastAsia" w:ascii="宋体" w:hAnsi="宋体" w:eastAsia="宋体" w:cs="宋体"/>
          <w:szCs w:val="21"/>
          <w:highlight w:val="none"/>
          <w:u w:val="single"/>
          <w:lang w:val="en-US" w:eastAsia="zh-CN"/>
        </w:rPr>
        <w:t xml:space="preserve">         </w:t>
      </w:r>
      <w:r>
        <w:rPr>
          <w:rFonts w:hint="eastAsia" w:ascii="宋体" w:hAnsi="宋体" w:eastAsia="宋体" w:cs="宋体"/>
          <w:iCs/>
          <w:szCs w:val="21"/>
          <w:highlight w:val="none"/>
          <w:lang w:val="en-US" w:eastAsia="zh-CN"/>
        </w:rPr>
        <w:t xml:space="preserve"> </w:t>
      </w:r>
    </w:p>
    <w:p w14:paraId="3EAD9C05">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szCs w:val="21"/>
          <w:highlight w:val="none"/>
          <w:lang w:val="en-US" w:eastAsia="zh-CN"/>
        </w:rPr>
      </w:pP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lang w:eastAsia="zh-CN"/>
        </w:rPr>
        <w:t>强制采购</w:t>
      </w: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lang w:eastAsia="zh-CN"/>
        </w:rPr>
        <w:t>优先采购</w:t>
      </w:r>
      <w:r>
        <w:rPr>
          <w:rFonts w:hint="eastAsia" w:ascii="宋体" w:hAnsi="宋体" w:eastAsia="宋体" w:cs="宋体"/>
          <w:iCs/>
          <w:szCs w:val="21"/>
          <w:highlight w:val="none"/>
          <w:lang w:val="en-US" w:eastAsia="zh-CN"/>
        </w:rPr>
        <w:t xml:space="preserve">    </w:t>
      </w:r>
    </w:p>
    <w:p w14:paraId="00473741">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b w:val="0"/>
          <w:bCs w:val="0"/>
          <w:sz w:val="21"/>
          <w:szCs w:val="21"/>
          <w:highlight w:val="none"/>
          <w:u w:val="none"/>
          <w:lang w:val="en-US" w:eastAsia="zh-CN"/>
        </w:rPr>
      </w:pPr>
      <w:r>
        <w:rPr>
          <w:rFonts w:hint="eastAsia" w:ascii="宋体" w:hAnsi="宋体" w:eastAsia="宋体" w:cs="宋体"/>
          <w:iCs/>
          <w:szCs w:val="21"/>
          <w:highlight w:val="none"/>
          <w:lang w:val="en-US" w:eastAsia="zh-CN"/>
        </w:rPr>
        <w:t xml:space="preserve">         </w:t>
      </w:r>
      <w:r>
        <w:rPr>
          <w:rFonts w:hint="eastAsia" w:ascii="宋体" w:hAnsi="宋体" w:eastAsia="宋体" w:cs="宋体"/>
          <w:iCs w:val="0"/>
          <w:szCs w:val="21"/>
          <w:highlight w:val="none"/>
        </w:rPr>
        <w:sym w:font="Wingdings" w:char="00A8"/>
      </w:r>
      <w:r>
        <w:rPr>
          <w:rFonts w:hint="eastAsia" w:ascii="宋体" w:hAnsi="宋体" w:eastAsia="宋体" w:cs="宋体"/>
          <w:iCs w:val="0"/>
          <w:szCs w:val="21"/>
          <w:highlight w:val="none"/>
        </w:rPr>
        <w:t>否</w:t>
      </w:r>
    </w:p>
    <w:p w14:paraId="5551A7E8">
      <w:pPr>
        <w:pStyle w:val="24"/>
        <w:numPr>
          <w:ilvl w:val="0"/>
          <w:numId w:val="0"/>
        </w:numPr>
        <w:adjustRightInd w:val="0"/>
        <w:snapToGrid w:val="0"/>
        <w:spacing w:before="0" w:beforeLines="0" w:line="400" w:lineRule="exact"/>
        <w:ind w:firstLine="0" w:firstLineChars="0"/>
        <w:rPr>
          <w:rFonts w:hint="eastAsia" w:ascii="宋体" w:hAnsi="宋体" w:eastAsia="宋体" w:cs="宋体"/>
          <w:iCs w:val="0"/>
          <w:kern w:val="2"/>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 xml:space="preserve">          </w:t>
      </w:r>
      <w:r>
        <w:rPr>
          <w:rFonts w:hint="eastAsia" w:ascii="宋体" w:hAnsi="宋体" w:eastAsia="宋体" w:cs="宋体"/>
          <w:b w:val="0"/>
          <w:bCs w:val="0"/>
          <w:kern w:val="2"/>
          <w:sz w:val="21"/>
          <w:szCs w:val="21"/>
          <w:highlight w:val="none"/>
          <w:u w:val="none"/>
          <w:lang w:val="en-US" w:eastAsia="zh-CN"/>
        </w:rPr>
        <w:t>是否涉及绿色产品：</w:t>
      </w:r>
      <w:r>
        <w:rPr>
          <w:rFonts w:hint="eastAsia" w:ascii="宋体" w:hAnsi="宋体" w:eastAsia="宋体" w:cs="宋体"/>
          <w:iCs w:val="0"/>
          <w:kern w:val="2"/>
          <w:sz w:val="21"/>
          <w:szCs w:val="21"/>
          <w:highlight w:val="none"/>
          <w:u w:val="none"/>
          <w:lang w:val="en-US" w:eastAsia="zh-CN"/>
        </w:rPr>
        <w:t xml:space="preserve"> </w:t>
      </w:r>
    </w:p>
    <w:p w14:paraId="7DF485A9">
      <w:pPr>
        <w:pStyle w:val="24"/>
        <w:spacing w:beforeLines="0"/>
        <w:ind w:firstLine="420" w:firstLineChars="0"/>
        <w:rPr>
          <w:rFonts w:hint="eastAsia" w:ascii="宋体" w:hAnsi="宋体" w:eastAsia="宋体" w:cs="宋体"/>
          <w:szCs w:val="21"/>
          <w:highlight w:val="none"/>
          <w:u w:val="single"/>
          <w:lang w:val="en-US" w:eastAsia="zh-CN"/>
        </w:rPr>
      </w:pPr>
      <w:r>
        <w:rPr>
          <w:rFonts w:hint="eastAsia" w:ascii="宋体" w:hAnsi="宋体" w:eastAsia="宋体" w:cs="宋体"/>
          <w:iCs w:val="0"/>
          <w:kern w:val="2"/>
          <w:sz w:val="21"/>
          <w:szCs w:val="21"/>
          <w:highlight w:val="none"/>
          <w:u w:val="none"/>
          <w:lang w:val="en-US" w:eastAsia="zh-CN"/>
        </w:rPr>
        <w:t xml:space="preserve">     </w:t>
      </w:r>
      <w:r>
        <w:rPr>
          <w:rFonts w:hint="eastAsia" w:ascii="宋体" w:hAnsi="宋体" w:eastAsia="宋体" w:cs="宋体"/>
          <w:iCs w:val="0"/>
          <w:kern w:val="2"/>
          <w:sz w:val="21"/>
          <w:szCs w:val="21"/>
          <w:highlight w:val="none"/>
          <w:u w:val="none"/>
        </w:rPr>
        <w:sym w:font="Wingdings" w:char="00A8"/>
      </w:r>
      <w:r>
        <w:rPr>
          <w:rFonts w:hint="eastAsia" w:ascii="宋体" w:hAnsi="宋体" w:eastAsia="宋体" w:cs="宋体"/>
          <w:iCs w:val="0"/>
          <w:kern w:val="2"/>
          <w:sz w:val="21"/>
          <w:szCs w:val="21"/>
          <w:highlight w:val="none"/>
          <w:u w:val="none"/>
        </w:rPr>
        <w:t>是</w:t>
      </w:r>
      <w:r>
        <w:rPr>
          <w:rFonts w:hint="eastAsia" w:ascii="宋体" w:hAnsi="宋体" w:eastAsia="宋体" w:cs="宋体"/>
          <w:iCs w:val="0"/>
          <w:kern w:val="2"/>
          <w:sz w:val="21"/>
          <w:szCs w:val="21"/>
          <w:highlight w:val="none"/>
          <w:u w:val="none"/>
          <w:lang w:eastAsia="zh-CN"/>
        </w:rPr>
        <w:t>，绿色产品政府采购相关政策确定的底级品目名称：</w:t>
      </w:r>
      <w:r>
        <w:rPr>
          <w:rFonts w:hint="eastAsia" w:ascii="宋体" w:hAnsi="宋体" w:eastAsia="宋体" w:cs="宋体"/>
          <w:szCs w:val="21"/>
          <w:highlight w:val="none"/>
          <w:u w:val="single"/>
          <w:lang w:val="en-US" w:eastAsia="zh-CN"/>
        </w:rPr>
        <w:t xml:space="preserve">         </w:t>
      </w:r>
    </w:p>
    <w:p w14:paraId="69DF9AF4">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szCs w:val="21"/>
          <w:highlight w:val="none"/>
          <w:lang w:val="en-US" w:eastAsia="zh-CN"/>
        </w:rPr>
      </w:pP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lang w:eastAsia="zh-CN"/>
        </w:rPr>
        <w:t>强制采购</w:t>
      </w: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lang w:eastAsia="zh-CN"/>
        </w:rPr>
        <w:t>优先采购</w:t>
      </w:r>
      <w:r>
        <w:rPr>
          <w:rFonts w:hint="eastAsia" w:ascii="宋体" w:hAnsi="宋体" w:eastAsia="宋体" w:cs="宋体"/>
          <w:iCs/>
          <w:szCs w:val="21"/>
          <w:highlight w:val="none"/>
          <w:lang w:val="en-US" w:eastAsia="zh-CN"/>
        </w:rPr>
        <w:t xml:space="preserve">    </w:t>
      </w:r>
    </w:p>
    <w:p w14:paraId="2102EB4D">
      <w:pPr>
        <w:pStyle w:val="24"/>
        <w:spacing w:beforeLines="0"/>
        <w:ind w:firstLine="420" w:firstLineChars="0"/>
        <w:rPr>
          <w:rFonts w:hint="eastAsia" w:ascii="宋体" w:hAnsi="宋体" w:eastAsia="宋体" w:cs="宋体"/>
          <w:b w:val="0"/>
          <w:bCs w:val="0"/>
          <w:sz w:val="21"/>
          <w:szCs w:val="21"/>
          <w:highlight w:val="none"/>
          <w:u w:val="none"/>
          <w:lang w:val="en-US" w:eastAsia="zh-CN"/>
        </w:rPr>
      </w:pPr>
      <w:r>
        <w:rPr>
          <w:rFonts w:hint="eastAsia" w:ascii="宋体" w:hAnsi="宋体" w:eastAsia="宋体" w:cs="宋体"/>
          <w:iCs w:val="0"/>
          <w:kern w:val="2"/>
          <w:sz w:val="21"/>
          <w:szCs w:val="21"/>
          <w:highlight w:val="none"/>
          <w:u w:val="none"/>
          <w:lang w:val="en-US" w:eastAsia="zh-CN"/>
        </w:rPr>
        <w:t xml:space="preserve">     </w:t>
      </w:r>
      <w:r>
        <w:rPr>
          <w:rFonts w:hint="eastAsia" w:ascii="宋体" w:hAnsi="宋体" w:eastAsia="宋体" w:cs="宋体"/>
          <w:iCs w:val="0"/>
          <w:kern w:val="2"/>
          <w:sz w:val="21"/>
          <w:szCs w:val="21"/>
          <w:highlight w:val="none"/>
          <w:u w:val="none"/>
        </w:rPr>
        <w:sym w:font="Wingdings" w:char="00A8"/>
      </w:r>
      <w:r>
        <w:rPr>
          <w:rFonts w:hint="eastAsia" w:ascii="宋体" w:hAnsi="宋体" w:eastAsia="宋体" w:cs="宋体"/>
          <w:iCs w:val="0"/>
          <w:kern w:val="2"/>
          <w:sz w:val="21"/>
          <w:szCs w:val="21"/>
          <w:highlight w:val="none"/>
          <w:u w:val="none"/>
        </w:rPr>
        <w:t>否</w:t>
      </w:r>
    </w:p>
    <w:p w14:paraId="77694613">
      <w:pPr>
        <w:numPr>
          <w:ilvl w:val="0"/>
          <w:numId w:val="0"/>
        </w:numPr>
        <w:adjustRightInd w:val="0"/>
        <w:snapToGrid w:val="0"/>
        <w:spacing w:before="0" w:beforeLines="0" w:line="400" w:lineRule="exact"/>
        <w:ind w:firstLine="0" w:firstLineChars="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    （1</w:t>
      </w:r>
      <w:r>
        <w:rPr>
          <w:rFonts w:hint="eastAsia" w:ascii="宋体" w:hAnsi="宋体" w:eastAsia="宋体" w:cs="宋体"/>
          <w:szCs w:val="21"/>
          <w:highlight w:val="none"/>
          <w:lang w:val="en" w:eastAsia="zh-CN"/>
        </w:rPr>
        <w:t>1</w:t>
      </w:r>
      <w:r>
        <w:rPr>
          <w:rFonts w:hint="eastAsia" w:ascii="宋体" w:hAnsi="宋体" w:eastAsia="宋体" w:cs="宋体"/>
          <w:szCs w:val="21"/>
          <w:highlight w:val="none"/>
          <w:lang w:val="en-US" w:eastAsia="zh-CN"/>
        </w:rPr>
        <w:t>）涉及商品包装和快递包装的，是否参考</w:t>
      </w:r>
      <w:r>
        <w:rPr>
          <w:rFonts w:hint="eastAsia" w:ascii="宋体" w:hAnsi="宋体" w:eastAsia="宋体" w:cs="宋体"/>
          <w:szCs w:val="21"/>
          <w:highlight w:val="none"/>
        </w:rPr>
        <w:t>《商品包装政府采购需求标准（试行）》、《快递包装政府采购需求标准（试行）》</w:t>
      </w:r>
      <w:r>
        <w:rPr>
          <w:rFonts w:hint="eastAsia" w:ascii="宋体" w:hAnsi="宋体" w:eastAsia="宋体" w:cs="宋体"/>
          <w:szCs w:val="21"/>
          <w:highlight w:val="none"/>
          <w:lang w:eastAsia="zh-CN"/>
        </w:rPr>
        <w:t>明确产品及相关快递服务的具体包装要求：</w:t>
      </w:r>
    </w:p>
    <w:p w14:paraId="393C083C">
      <w:pPr>
        <w:numPr>
          <w:ilvl w:val="0"/>
          <w:numId w:val="0"/>
        </w:numPr>
        <w:adjustRightInd w:val="0"/>
        <w:snapToGrid w:val="0"/>
        <w:spacing w:before="0" w:beforeLines="0" w:line="400" w:lineRule="exact"/>
        <w:ind w:firstLine="840" w:firstLineChars="400"/>
        <w:rPr>
          <w:rFonts w:hint="eastAsia" w:ascii="宋体" w:hAnsi="宋体" w:eastAsia="宋体" w:cs="宋体"/>
          <w:iCs w:val="0"/>
          <w:szCs w:val="21"/>
          <w:highlight w:val="none"/>
          <w:lang w:val="en-US" w:eastAsia="zh-CN"/>
        </w:rPr>
      </w:pPr>
      <w:r>
        <w:rPr>
          <w:rFonts w:hint="eastAsia" w:ascii="宋体" w:hAnsi="宋体" w:eastAsia="宋体" w:cs="宋体"/>
          <w:iCs w:val="0"/>
          <w:szCs w:val="21"/>
          <w:highlight w:val="none"/>
        </w:rPr>
        <w:sym w:font="Wingdings" w:char="00A8"/>
      </w:r>
      <w:r>
        <w:rPr>
          <w:rFonts w:hint="eastAsia" w:ascii="宋体" w:hAnsi="宋体" w:eastAsia="宋体" w:cs="宋体"/>
          <w:iCs w:val="0"/>
          <w:szCs w:val="21"/>
          <w:highlight w:val="none"/>
        </w:rPr>
        <w:t xml:space="preserve">是       </w:t>
      </w:r>
      <w:r>
        <w:rPr>
          <w:rFonts w:hint="eastAsia" w:ascii="宋体" w:hAnsi="宋体" w:eastAsia="宋体" w:cs="宋体"/>
          <w:iCs w:val="0"/>
          <w:szCs w:val="21"/>
          <w:highlight w:val="none"/>
        </w:rPr>
        <w:sym w:font="Wingdings" w:char="00A8"/>
      </w:r>
      <w:r>
        <w:rPr>
          <w:rFonts w:hint="eastAsia" w:ascii="宋体" w:hAnsi="宋体" w:eastAsia="宋体" w:cs="宋体"/>
          <w:iCs w:val="0"/>
          <w:szCs w:val="21"/>
          <w:highlight w:val="none"/>
        </w:rPr>
        <w:t>否</w:t>
      </w:r>
      <w:r>
        <w:rPr>
          <w:rFonts w:hint="eastAsia" w:ascii="宋体" w:hAnsi="宋体" w:eastAsia="宋体" w:cs="宋体"/>
          <w:iCs w:val="0"/>
          <w:szCs w:val="21"/>
          <w:highlight w:val="none"/>
          <w:lang w:val="en-US" w:eastAsia="zh-CN"/>
        </w:rPr>
        <w:t xml:space="preserve">      </w:t>
      </w:r>
      <w:r>
        <w:rPr>
          <w:rFonts w:hint="eastAsia" w:ascii="宋体" w:hAnsi="宋体" w:eastAsia="宋体" w:cs="宋体"/>
          <w:iCs w:val="0"/>
          <w:szCs w:val="21"/>
          <w:highlight w:val="none"/>
        </w:rPr>
        <w:sym w:font="Wingdings" w:char="00A8"/>
      </w:r>
      <w:r>
        <w:rPr>
          <w:rFonts w:hint="eastAsia" w:ascii="宋体" w:hAnsi="宋体" w:eastAsia="宋体" w:cs="宋体"/>
          <w:iCs w:val="0"/>
          <w:szCs w:val="21"/>
          <w:highlight w:val="none"/>
          <w:lang w:eastAsia="zh-CN"/>
        </w:rPr>
        <w:t>不涉及</w:t>
      </w:r>
    </w:p>
    <w:p w14:paraId="5A4BA43A">
      <w:pPr>
        <w:numPr>
          <w:ilvl w:val="0"/>
          <w:numId w:val="7"/>
        </w:numPr>
        <w:adjustRightInd w:val="0"/>
        <w:snapToGrid w:val="0"/>
        <w:spacing w:before="0" w:beforeLines="0" w:line="400" w:lineRule="exact"/>
        <w:ind w:firstLine="420" w:firstLineChars="200"/>
        <w:rPr>
          <w:rFonts w:hint="eastAsia" w:ascii="宋体" w:hAnsi="宋体" w:eastAsia="宋体" w:cs="宋体"/>
          <w:b/>
          <w:szCs w:val="21"/>
          <w:highlight w:val="none"/>
        </w:rPr>
      </w:pPr>
      <w:r>
        <w:rPr>
          <w:rFonts w:hint="eastAsia" w:ascii="宋体" w:hAnsi="宋体" w:eastAsia="宋体" w:cs="宋体"/>
          <w:b/>
          <w:szCs w:val="21"/>
          <w:highlight w:val="none"/>
        </w:rPr>
        <w:t>合同金额</w:t>
      </w:r>
    </w:p>
    <w:p w14:paraId="47F25938">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（1）合同金额小写：</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p>
    <w:p w14:paraId="437E3687">
      <w:pPr>
        <w:adjustRightInd w:val="0"/>
        <w:snapToGrid w:val="0"/>
        <w:spacing w:before="0" w:beforeLines="0" w:line="400" w:lineRule="exact"/>
        <w:ind w:left="0" w:firstLine="0" w:firstLineChars="0"/>
        <w:rPr>
          <w:rFonts w:hint="eastAsia" w:ascii="宋体" w:hAnsi="宋体" w:eastAsia="宋体" w:cs="宋体"/>
          <w:szCs w:val="21"/>
          <w:highlight w:val="none"/>
          <w:u w:val="single"/>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大写：</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p>
    <w:p w14:paraId="3E7A6C6D">
      <w:pPr>
        <w:adjustRightInd w:val="0"/>
        <w:snapToGrid w:val="0"/>
        <w:spacing w:before="0" w:beforeLines="0" w:line="400" w:lineRule="exact"/>
        <w:ind w:firstLine="0" w:firstLineChars="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分包金额</w:t>
      </w:r>
      <w:r>
        <w:rPr>
          <w:rFonts w:hint="eastAsia" w:ascii="宋体" w:hAnsi="宋体" w:eastAsia="宋体" w:cs="宋体"/>
          <w:szCs w:val="21"/>
          <w:highlight w:val="none"/>
          <w:lang w:eastAsia="zh-CN"/>
        </w:rPr>
        <w:t>（如有）</w:t>
      </w:r>
      <w:r>
        <w:rPr>
          <w:rFonts w:hint="eastAsia" w:ascii="宋体" w:hAnsi="宋体" w:eastAsia="宋体" w:cs="宋体"/>
          <w:szCs w:val="21"/>
          <w:highlight w:val="none"/>
        </w:rPr>
        <w:t>小写：</w:t>
      </w:r>
      <w:r>
        <w:rPr>
          <w:rFonts w:hint="eastAsia" w:ascii="宋体" w:hAnsi="宋体" w:eastAsia="宋体" w:cs="宋体"/>
          <w:szCs w:val="21"/>
          <w:highlight w:val="none"/>
          <w:u w:val="single"/>
        </w:rPr>
        <w:t xml:space="preserve">                   </w:t>
      </w:r>
    </w:p>
    <w:p w14:paraId="20523E4C">
      <w:pPr>
        <w:adjustRightInd w:val="0"/>
        <w:snapToGrid w:val="0"/>
        <w:spacing w:before="0" w:beforeLines="0" w:line="400" w:lineRule="exact"/>
        <w:ind w:firstLine="0" w:firstLineChars="0"/>
        <w:rPr>
          <w:rFonts w:hint="eastAsia" w:ascii="宋体" w:hAnsi="宋体" w:eastAsia="宋体" w:cs="宋体"/>
          <w:szCs w:val="21"/>
          <w:highlight w:val="none"/>
          <w:u w:val="single"/>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大写：</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p>
    <w:p w14:paraId="7B203645">
      <w:pPr>
        <w:adjustRightInd w:val="0"/>
        <w:snapToGrid w:val="0"/>
        <w:spacing w:before="0" w:beforeLines="0" w:line="400" w:lineRule="exact"/>
        <w:ind w:firstLine="0" w:firstLineChars="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    （注：固定单价合同应填写单价和最高限价）</w:t>
      </w:r>
    </w:p>
    <w:p w14:paraId="2EAAB20F">
      <w:pPr>
        <w:numPr>
          <w:ilvl w:val="0"/>
          <w:numId w:val="0"/>
        </w:numPr>
        <w:adjustRightInd w:val="0"/>
        <w:snapToGrid w:val="0"/>
        <w:spacing w:before="0" w:beforeLines="0" w:line="400" w:lineRule="exact"/>
        <w:ind w:firstLine="0" w:firstLineChars="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eastAsia="zh-CN"/>
        </w:rPr>
        <w:t>）</w:t>
      </w:r>
      <w:r>
        <w:rPr>
          <w:rFonts w:hint="eastAsia" w:ascii="宋体" w:hAnsi="宋体" w:eastAsia="宋体" w:cs="宋体"/>
          <w:szCs w:val="21"/>
          <w:highlight w:val="none"/>
        </w:rPr>
        <w:t>合同定价方式</w:t>
      </w:r>
      <w:r>
        <w:rPr>
          <w:rFonts w:hint="eastAsia" w:ascii="宋体" w:hAnsi="宋体" w:eastAsia="宋体" w:cs="宋体"/>
          <w:szCs w:val="21"/>
          <w:highlight w:val="none"/>
          <w:lang w:eastAsia="zh-CN"/>
        </w:rPr>
        <w:t>（采用组合定价方式的，可以勾选多项）</w:t>
      </w:r>
      <w:r>
        <w:rPr>
          <w:rFonts w:hint="eastAsia" w:ascii="宋体" w:hAnsi="宋体" w:eastAsia="宋体" w:cs="宋体"/>
          <w:szCs w:val="21"/>
          <w:highlight w:val="none"/>
        </w:rPr>
        <w:t>：</w:t>
      </w:r>
    </w:p>
    <w:p w14:paraId="1174A544">
      <w:pPr>
        <w:adjustRightInd w:val="0"/>
        <w:snapToGrid w:val="0"/>
        <w:spacing w:before="0" w:beforeLines="0" w:line="400" w:lineRule="exact"/>
        <w:ind w:firstLine="420" w:firstLineChars="200"/>
        <w:rPr>
          <w:rFonts w:hint="eastAsia" w:ascii="宋体" w:hAnsi="宋体" w:eastAsia="宋体" w:cs="宋体"/>
          <w:szCs w:val="21"/>
          <w:highlight w:val="none"/>
          <w:lang w:eastAsia="zh-CN"/>
        </w:rPr>
      </w:pP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固定总价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固定单价</w:t>
      </w: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lang w:eastAsia="zh-CN"/>
        </w:rPr>
        <w:t>固定费率</w:t>
      </w:r>
      <w:r>
        <w:rPr>
          <w:rFonts w:hint="eastAsia" w:ascii="宋体" w:hAnsi="宋体" w:eastAsia="宋体" w:cs="宋体"/>
          <w:iCs/>
          <w:szCs w:val="21"/>
          <w:highlight w:val="none"/>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成本补偿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绩效激励</w:t>
      </w:r>
      <w:r>
        <w:rPr>
          <w:rFonts w:hint="eastAsia" w:ascii="宋体" w:hAnsi="宋体" w:eastAsia="宋体" w:cs="宋体"/>
          <w:iCs/>
          <w:szCs w:val="21"/>
          <w:highlight w:val="none"/>
          <w:lang w:val="en-US" w:eastAsia="zh-CN"/>
        </w:rPr>
        <w:t xml:space="preserve">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lang w:eastAsia="zh-CN"/>
        </w:rPr>
        <w:t>其他</w:t>
      </w:r>
      <w:r>
        <w:rPr>
          <w:rFonts w:hint="eastAsia" w:ascii="宋体" w:hAnsi="宋体" w:eastAsia="宋体" w:cs="宋体"/>
          <w:szCs w:val="21"/>
          <w:highlight w:val="none"/>
          <w:u w:val="single"/>
        </w:rPr>
        <w:t xml:space="preserve">       </w:t>
      </w:r>
    </w:p>
    <w:p w14:paraId="2320F118">
      <w:pPr>
        <w:pStyle w:val="34"/>
        <w:spacing w:beforeLines="0" w:line="400" w:lineRule="exact"/>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）付款方式（按项目实际勾选填写）：</w:t>
      </w:r>
    </w:p>
    <w:p w14:paraId="5B1BA529">
      <w:pPr>
        <w:adjustRightInd w:val="0"/>
        <w:snapToGrid w:val="0"/>
        <w:spacing w:before="0" w:beforeLines="0" w:line="400" w:lineRule="exact"/>
        <w:ind w:firstLine="630" w:firstLineChars="300"/>
        <w:rPr>
          <w:rFonts w:hint="eastAsia" w:ascii="宋体" w:hAnsi="宋体" w:eastAsia="宋体" w:cs="宋体"/>
          <w:szCs w:val="21"/>
          <w:highlight w:val="none"/>
          <w:u w:val="single"/>
        </w:rPr>
      </w:pPr>
      <w:r>
        <w:rPr>
          <w:rFonts w:hint="eastAsia" w:ascii="宋体" w:hAnsi="宋体" w:eastAsia="宋体" w:cs="宋体"/>
          <w:szCs w:val="21"/>
          <w:highlight w:val="none"/>
        </w:rPr>
        <w:sym w:font="Wingdings" w:char="00A8"/>
      </w:r>
      <w:r>
        <w:rPr>
          <w:rFonts w:hint="eastAsia" w:ascii="宋体" w:hAnsi="宋体" w:eastAsia="宋体" w:cs="宋体"/>
          <w:szCs w:val="21"/>
          <w:highlight w:val="none"/>
        </w:rPr>
        <w:t>全额付款：</w:t>
      </w:r>
      <w:r>
        <w:rPr>
          <w:rFonts w:hint="eastAsia" w:ascii="宋体" w:hAnsi="宋体" w:eastAsia="宋体" w:cs="宋体"/>
          <w:szCs w:val="21"/>
          <w:highlight w:val="none"/>
          <w:u w:val="single"/>
        </w:rPr>
        <w:t xml:space="preserve">     （应</w:t>
      </w:r>
      <w:r>
        <w:rPr>
          <w:rFonts w:hint="eastAsia" w:ascii="宋体" w:hAnsi="宋体" w:eastAsia="宋体" w:cs="宋体"/>
          <w:szCs w:val="21"/>
          <w:highlight w:val="none"/>
          <w:u w:val="single"/>
          <w:lang w:eastAsia="zh-CN"/>
        </w:rPr>
        <w:t>明确</w:t>
      </w:r>
      <w:r>
        <w:rPr>
          <w:rFonts w:hint="eastAsia" w:ascii="宋体" w:hAnsi="宋体" w:eastAsia="宋体" w:cs="宋体"/>
          <w:szCs w:val="21"/>
          <w:highlight w:val="none"/>
          <w:u w:val="single"/>
        </w:rPr>
        <w:t>一次性支付合同款项</w:t>
      </w:r>
      <w:r>
        <w:rPr>
          <w:rFonts w:hint="eastAsia" w:ascii="宋体" w:hAnsi="宋体" w:eastAsia="宋体" w:cs="宋体"/>
          <w:szCs w:val="21"/>
          <w:highlight w:val="none"/>
          <w:u w:val="single"/>
          <w:lang w:eastAsia="zh-CN"/>
        </w:rPr>
        <w:t>的条件</w:t>
      </w:r>
      <w:r>
        <w:rPr>
          <w:rFonts w:hint="eastAsia" w:ascii="宋体" w:hAnsi="宋体" w:eastAsia="宋体" w:cs="宋体"/>
          <w:szCs w:val="21"/>
          <w:highlight w:val="none"/>
          <w:u w:val="single"/>
        </w:rPr>
        <w:t xml:space="preserve">）                    </w:t>
      </w:r>
    </w:p>
    <w:p w14:paraId="6CE3F460">
      <w:pPr>
        <w:snapToGrid w:val="0"/>
        <w:spacing w:beforeLines="0" w:line="400" w:lineRule="exact"/>
        <w:ind w:firstLine="630" w:firstLineChars="300"/>
        <w:rPr>
          <w:rFonts w:hint="eastAsia" w:ascii="宋体" w:hAnsi="宋体" w:eastAsia="宋体" w:cs="宋体"/>
          <w:highlight w:val="none"/>
        </w:rPr>
      </w:pPr>
      <w:r>
        <w:rPr>
          <w:rFonts w:hint="eastAsia" w:ascii="宋体" w:hAnsi="宋体" w:eastAsia="宋体" w:cs="宋体"/>
          <w:szCs w:val="21"/>
          <w:highlight w:val="none"/>
        </w:rPr>
        <w:sym w:font="Wingdings" w:char="00A8"/>
      </w:r>
      <w:r>
        <w:rPr>
          <w:rFonts w:hint="eastAsia" w:ascii="宋体" w:hAnsi="宋体" w:eastAsia="宋体" w:cs="宋体"/>
          <w:szCs w:val="21"/>
          <w:highlight w:val="none"/>
        </w:rPr>
        <w:t>分期付款：</w:t>
      </w:r>
      <w:r>
        <w:rPr>
          <w:rFonts w:hint="eastAsia" w:ascii="宋体" w:hAnsi="宋体" w:eastAsia="宋体" w:cs="宋体"/>
          <w:szCs w:val="21"/>
          <w:highlight w:val="none"/>
          <w:u w:val="single"/>
        </w:rPr>
        <w:t xml:space="preserve">  （应明确分期支付合同款项的各期比例和支付条件</w:t>
      </w:r>
      <w:r>
        <w:rPr>
          <w:rFonts w:hint="eastAsia" w:ascii="宋体" w:hAnsi="宋体" w:eastAsia="宋体" w:cs="宋体"/>
          <w:szCs w:val="21"/>
          <w:highlight w:val="none"/>
          <w:u w:val="single"/>
          <w:lang w:eastAsia="zh-CN"/>
        </w:rPr>
        <w:t>，各期支付条件应与分期履约验收情况挂钩</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none"/>
          <w:lang w:eastAsia="zh-CN"/>
        </w:rPr>
        <w:t>，</w:t>
      </w:r>
      <w:r>
        <w:rPr>
          <w:rFonts w:hint="eastAsia" w:ascii="宋体" w:hAnsi="宋体" w:eastAsia="宋体" w:cs="宋体"/>
          <w:szCs w:val="21"/>
          <w:highlight w:val="none"/>
          <w:lang w:eastAsia="zh-CN"/>
        </w:rPr>
        <w:t>其中涉及预付款的</w:t>
      </w:r>
      <w:r>
        <w:rPr>
          <w:rFonts w:hint="eastAsia" w:ascii="宋体" w:hAnsi="宋体" w:eastAsia="宋体" w:cs="宋体"/>
          <w:szCs w:val="21"/>
          <w:highlight w:val="none"/>
        </w:rPr>
        <w:t>：</w:t>
      </w:r>
      <w:r>
        <w:rPr>
          <w:rFonts w:hint="eastAsia" w:ascii="宋体" w:hAnsi="宋体" w:eastAsia="宋体" w:cs="宋体"/>
          <w:szCs w:val="21"/>
          <w:highlight w:val="none"/>
          <w:u w:val="single"/>
        </w:rPr>
        <w:t xml:space="preserve"> （应明确预付款的支付比例和支付条件） </w:t>
      </w:r>
    </w:p>
    <w:p w14:paraId="7542EFFD">
      <w:pPr>
        <w:adjustRightInd w:val="0"/>
        <w:snapToGrid w:val="0"/>
        <w:spacing w:before="0" w:beforeLines="0" w:line="400" w:lineRule="exact"/>
        <w:ind w:firstLine="630" w:firstLineChars="300"/>
        <w:rPr>
          <w:rFonts w:hint="eastAsia" w:ascii="宋体" w:hAnsi="宋体" w:eastAsia="宋体" w:cs="宋体"/>
          <w:szCs w:val="21"/>
          <w:highlight w:val="none"/>
          <w:u w:val="single"/>
        </w:rPr>
      </w:pPr>
      <w:r>
        <w:rPr>
          <w:rFonts w:hint="eastAsia" w:ascii="宋体" w:hAnsi="宋体" w:eastAsia="宋体" w:cs="宋体"/>
          <w:szCs w:val="21"/>
          <w:highlight w:val="none"/>
        </w:rPr>
        <w:sym w:font="Wingdings" w:char="00A8"/>
      </w:r>
      <w:r>
        <w:rPr>
          <w:rFonts w:hint="eastAsia" w:ascii="宋体" w:hAnsi="宋体" w:eastAsia="宋体" w:cs="宋体"/>
          <w:szCs w:val="21"/>
          <w:highlight w:val="none"/>
        </w:rPr>
        <w:t>成本补偿：</w:t>
      </w:r>
      <w:r>
        <w:rPr>
          <w:rFonts w:hint="eastAsia" w:ascii="宋体" w:hAnsi="宋体" w:eastAsia="宋体" w:cs="宋体"/>
          <w:szCs w:val="21"/>
          <w:highlight w:val="none"/>
          <w:u w:val="single"/>
        </w:rPr>
        <w:t xml:space="preserve">      （应明确按照成本补偿方式的支付方式和支付条件）   </w:t>
      </w:r>
    </w:p>
    <w:p w14:paraId="7A4383F5">
      <w:pPr>
        <w:adjustRightInd w:val="0"/>
        <w:snapToGrid w:val="0"/>
        <w:spacing w:before="0" w:beforeLines="0" w:line="400" w:lineRule="exact"/>
        <w:ind w:firstLine="630" w:firstLineChars="300"/>
        <w:rPr>
          <w:rFonts w:hint="eastAsia" w:ascii="宋体" w:hAnsi="宋体" w:eastAsia="宋体" w:cs="宋体"/>
          <w:szCs w:val="21"/>
          <w:highlight w:val="none"/>
        </w:rPr>
      </w:pPr>
      <w:r>
        <w:rPr>
          <w:rFonts w:hint="eastAsia" w:ascii="宋体" w:hAnsi="宋体" w:eastAsia="宋体" w:cs="宋体"/>
          <w:szCs w:val="21"/>
          <w:highlight w:val="none"/>
        </w:rPr>
        <w:sym w:font="Wingdings" w:char="00A8"/>
      </w:r>
      <w:r>
        <w:rPr>
          <w:rFonts w:hint="eastAsia" w:ascii="宋体" w:hAnsi="宋体" w:eastAsia="宋体" w:cs="宋体"/>
          <w:szCs w:val="21"/>
          <w:highlight w:val="none"/>
        </w:rPr>
        <w:t>绩效激励：</w:t>
      </w:r>
      <w:r>
        <w:rPr>
          <w:rFonts w:hint="eastAsia" w:ascii="宋体" w:hAnsi="宋体" w:eastAsia="宋体" w:cs="宋体"/>
          <w:szCs w:val="21"/>
          <w:highlight w:val="none"/>
          <w:u w:val="single"/>
        </w:rPr>
        <w:t xml:space="preserve">      （应明确按照绩效激励方式的支付方式和支付条件）   </w:t>
      </w:r>
    </w:p>
    <w:p w14:paraId="3804103E">
      <w:pPr>
        <w:numPr>
          <w:ilvl w:val="0"/>
          <w:numId w:val="7"/>
        </w:numPr>
        <w:adjustRightInd w:val="0"/>
        <w:snapToGrid w:val="0"/>
        <w:spacing w:before="0" w:beforeLines="0" w:line="400" w:lineRule="exact"/>
        <w:ind w:firstLine="420" w:firstLineChars="200"/>
        <w:rPr>
          <w:rFonts w:hint="eastAsia" w:ascii="宋体" w:hAnsi="宋体" w:eastAsia="宋体" w:cs="宋体"/>
          <w:b/>
          <w:bCs w:val="0"/>
          <w:szCs w:val="21"/>
          <w:highlight w:val="none"/>
          <w:u w:val="single"/>
        </w:rPr>
      </w:pPr>
      <w:r>
        <w:rPr>
          <w:rFonts w:hint="eastAsia" w:ascii="宋体" w:hAnsi="宋体" w:eastAsia="宋体" w:cs="宋体"/>
          <w:b/>
          <w:bCs w:val="0"/>
          <w:szCs w:val="21"/>
          <w:highlight w:val="none"/>
        </w:rPr>
        <w:t>合同履行</w:t>
      </w:r>
    </w:p>
    <w:p w14:paraId="549F204D">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（1）起始日期：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日，完成日期：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28666373">
      <w:pPr>
        <w:adjustRightInd w:val="0"/>
        <w:snapToGrid w:val="0"/>
        <w:spacing w:before="0" w:beforeLines="0" w:line="400" w:lineRule="exact"/>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（2）</w:t>
      </w:r>
      <w:r>
        <w:rPr>
          <w:rFonts w:hint="eastAsia" w:ascii="宋体" w:hAnsi="宋体" w:eastAsia="宋体" w:cs="宋体"/>
          <w:szCs w:val="21"/>
          <w:highlight w:val="none"/>
          <w:lang w:eastAsia="zh-CN"/>
        </w:rPr>
        <w:t>履约</w:t>
      </w:r>
      <w:r>
        <w:rPr>
          <w:rFonts w:hint="eastAsia" w:ascii="宋体" w:hAnsi="宋体" w:eastAsia="宋体" w:cs="宋体"/>
          <w:szCs w:val="21"/>
          <w:highlight w:val="none"/>
        </w:rPr>
        <w:t>地点</w:t>
      </w:r>
      <w:r>
        <w:rPr>
          <w:rFonts w:hint="eastAsia" w:ascii="宋体" w:hAnsi="宋体" w:eastAsia="宋体" w:cs="宋体"/>
          <w:b w:val="0"/>
          <w:bCs/>
          <w:szCs w:val="21"/>
          <w:highlight w:val="none"/>
        </w:rPr>
        <w:t>：</w:t>
      </w:r>
      <w:r>
        <w:rPr>
          <w:rFonts w:hint="eastAsia" w:ascii="宋体" w:hAnsi="宋体" w:eastAsia="宋体" w:cs="宋体"/>
          <w:szCs w:val="21"/>
          <w:highlight w:val="none"/>
          <w:u w:val="single"/>
        </w:rPr>
        <w:t xml:space="preserve">                             </w:t>
      </w:r>
    </w:p>
    <w:p w14:paraId="1D895302">
      <w:pPr>
        <w:adjustRightInd w:val="0"/>
        <w:snapToGrid w:val="0"/>
        <w:spacing w:before="0" w:beforeLines="0"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bCs/>
          <w:szCs w:val="21"/>
          <w:highlight w:val="none"/>
        </w:rPr>
        <w:t>（3）履约担保：</w:t>
      </w:r>
      <w:r>
        <w:rPr>
          <w:rFonts w:hint="eastAsia" w:ascii="宋体" w:hAnsi="宋体" w:eastAsia="宋体" w:cs="宋体"/>
          <w:sz w:val="21"/>
          <w:highlight w:val="none"/>
          <w:lang w:val="en-US" w:eastAsia="zh-CN"/>
        </w:rPr>
        <w:t>是否收取履约保证金：</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lang w:eastAsia="zh-CN"/>
        </w:rPr>
        <w:t>是</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lang w:eastAsia="zh-CN"/>
        </w:rPr>
        <w:t>否</w:t>
      </w:r>
    </w:p>
    <w:p w14:paraId="67D8BFAB">
      <w:pPr>
        <w:pStyle w:val="24"/>
        <w:spacing w:beforeLines="0"/>
        <w:rPr>
          <w:rFonts w:hint="eastAsia" w:ascii="宋体" w:hAnsi="宋体" w:eastAsia="宋体" w:cs="宋体"/>
          <w:sz w:val="21"/>
          <w:highlight w:val="none"/>
          <w:lang w:val="en-US" w:eastAsia="zh-CN"/>
        </w:rPr>
      </w:pPr>
      <w:r>
        <w:rPr>
          <w:rFonts w:hint="eastAsia" w:ascii="宋体" w:hAnsi="宋体" w:eastAsia="宋体" w:cs="宋体"/>
          <w:bCs/>
          <w:szCs w:val="21"/>
          <w:highlight w:val="none"/>
          <w:u w:val="none"/>
          <w:lang w:val="en-US" w:eastAsia="zh-CN"/>
        </w:rPr>
        <w:t xml:space="preserve">  </w:t>
      </w:r>
      <w:r>
        <w:rPr>
          <w:rFonts w:hint="eastAsia" w:ascii="宋体" w:hAnsi="宋体" w:eastAsia="宋体" w:cs="宋体"/>
          <w:sz w:val="21"/>
          <w:highlight w:val="none"/>
          <w:lang w:val="en-US" w:eastAsia="zh-CN"/>
        </w:rPr>
        <w:t xml:space="preserve">  收取履约保证金形式：</w:t>
      </w:r>
      <w:r>
        <w:rPr>
          <w:rFonts w:hint="eastAsia" w:ascii="宋体" w:hAnsi="宋体" w:eastAsia="宋体" w:cs="宋体"/>
          <w:bCs/>
          <w:sz w:val="21"/>
          <w:szCs w:val="21"/>
          <w:highlight w:val="none"/>
          <w:u w:val="single"/>
        </w:rPr>
        <w:t xml:space="preserve">                            </w:t>
      </w:r>
    </w:p>
    <w:p w14:paraId="0481E576">
      <w:pPr>
        <w:pStyle w:val="24"/>
        <w:spacing w:beforeLines="0"/>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 xml:space="preserve">    收取履约保证金金额：</w:t>
      </w:r>
      <w:r>
        <w:rPr>
          <w:rFonts w:hint="eastAsia" w:ascii="宋体" w:hAnsi="宋体" w:eastAsia="宋体" w:cs="宋体"/>
          <w:bCs/>
          <w:sz w:val="21"/>
          <w:szCs w:val="21"/>
          <w:highlight w:val="none"/>
          <w:u w:val="single"/>
        </w:rPr>
        <w:t xml:space="preserve">                            </w:t>
      </w:r>
    </w:p>
    <w:p w14:paraId="43FF90E3">
      <w:pPr>
        <w:snapToGrid w:val="0"/>
        <w:spacing w:beforeLines="0" w:line="400" w:lineRule="exact"/>
        <w:ind w:firstLine="420" w:firstLineChars="200"/>
        <w:rPr>
          <w:rFonts w:hint="eastAsia" w:ascii="宋体" w:hAnsi="宋体" w:eastAsia="宋体" w:cs="宋体"/>
          <w:sz w:val="21"/>
          <w:highlight w:val="none"/>
          <w:lang w:val="en-US" w:eastAsia="zh-CN"/>
        </w:rPr>
      </w:pPr>
      <w:r>
        <w:rPr>
          <w:rFonts w:hint="eastAsia" w:ascii="宋体" w:hAnsi="宋体" w:eastAsia="宋体" w:cs="宋体"/>
          <w:bCs/>
          <w:szCs w:val="21"/>
          <w:highlight w:val="none"/>
          <w:u w:val="none"/>
          <w:lang w:val="en-US" w:eastAsia="zh-CN"/>
        </w:rPr>
        <w:t xml:space="preserve">    履约担保期限</w:t>
      </w:r>
      <w:r>
        <w:rPr>
          <w:rFonts w:hint="eastAsia" w:ascii="宋体" w:hAnsi="宋体" w:eastAsia="宋体" w:cs="宋体"/>
          <w:bCs/>
          <w:szCs w:val="21"/>
          <w:highlight w:val="none"/>
          <w:u w:val="none"/>
          <w:lang w:eastAsia="zh-CN"/>
        </w:rPr>
        <w:t>：</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u w:val="single"/>
          <w:lang w:val="en-US" w:eastAsia="zh-CN"/>
        </w:rPr>
        <w:t xml:space="preserve">                     </w:t>
      </w:r>
      <w:r>
        <w:rPr>
          <w:rFonts w:hint="eastAsia" w:ascii="宋体" w:hAnsi="宋体" w:eastAsia="宋体" w:cs="宋体"/>
          <w:bCs/>
          <w:sz w:val="21"/>
          <w:szCs w:val="21"/>
          <w:highlight w:val="none"/>
          <w:u w:val="single"/>
        </w:rPr>
        <w:t xml:space="preserve">       </w:t>
      </w:r>
    </w:p>
    <w:p w14:paraId="2FE31AFE">
      <w:pPr>
        <w:adjustRightInd w:val="0"/>
        <w:snapToGrid w:val="0"/>
        <w:spacing w:before="0" w:beforeLines="0" w:line="40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（4）分期履行要求：</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u w:val="single"/>
          <w:lang w:val="en-US" w:eastAsia="zh-CN"/>
        </w:rPr>
        <w:t xml:space="preserve">    </w:t>
      </w:r>
      <w:r>
        <w:rPr>
          <w:rFonts w:hint="eastAsia" w:ascii="宋体" w:hAnsi="宋体" w:eastAsia="宋体" w:cs="宋体"/>
          <w:bCs/>
          <w:szCs w:val="21"/>
          <w:highlight w:val="none"/>
          <w:u w:val="single"/>
        </w:rPr>
        <w:t xml:space="preserve"> </w:t>
      </w:r>
    </w:p>
    <w:p w14:paraId="676FBC5E">
      <w:pPr>
        <w:adjustRightInd w:val="0"/>
        <w:snapToGrid w:val="0"/>
        <w:spacing w:before="0" w:beforeLines="0" w:line="400" w:lineRule="exact"/>
        <w:ind w:firstLine="420" w:firstLineChars="200"/>
        <w:rPr>
          <w:rFonts w:hint="eastAsia" w:ascii="宋体" w:hAnsi="宋体" w:eastAsia="宋体" w:cs="宋体"/>
          <w:szCs w:val="21"/>
          <w:highlight w:val="none"/>
          <w:u w:val="single"/>
        </w:rPr>
      </w:pPr>
      <w:r>
        <w:rPr>
          <w:rFonts w:hint="eastAsia" w:ascii="宋体" w:hAnsi="宋体" w:eastAsia="宋体" w:cs="宋体"/>
          <w:bCs/>
          <w:szCs w:val="21"/>
          <w:highlight w:val="none"/>
        </w:rPr>
        <w:t>（5）</w:t>
      </w:r>
      <w:r>
        <w:rPr>
          <w:rFonts w:hint="eastAsia" w:ascii="宋体" w:hAnsi="宋体" w:eastAsia="宋体" w:cs="宋体"/>
          <w:bCs/>
          <w:szCs w:val="21"/>
          <w:highlight w:val="none"/>
          <w:lang w:eastAsia="zh-CN"/>
        </w:rPr>
        <w:t>风险处置措施和替代方案</w:t>
      </w:r>
      <w:r>
        <w:rPr>
          <w:rFonts w:hint="eastAsia" w:ascii="宋体" w:hAnsi="宋体" w:eastAsia="宋体" w:cs="宋体"/>
          <w:bCs/>
          <w:szCs w:val="21"/>
          <w:highlight w:val="none"/>
        </w:rPr>
        <w:t>：</w:t>
      </w:r>
      <w:r>
        <w:rPr>
          <w:rFonts w:hint="eastAsia" w:ascii="宋体" w:hAnsi="宋体" w:eastAsia="宋体" w:cs="宋体"/>
          <w:color w:val="0000FF"/>
          <w:szCs w:val="21"/>
          <w:highlight w:val="none"/>
          <w:u w:val="single"/>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szCs w:val="21"/>
          <w:highlight w:val="none"/>
          <w:u w:val="single"/>
        </w:rPr>
        <w:t xml:space="preserve">                                                </w:t>
      </w:r>
    </w:p>
    <w:p w14:paraId="74F1DF37">
      <w:pPr>
        <w:numPr>
          <w:ilvl w:val="0"/>
          <w:numId w:val="7"/>
        </w:numPr>
        <w:adjustRightInd w:val="0"/>
        <w:snapToGrid w:val="0"/>
        <w:spacing w:before="0" w:beforeLines="0" w:line="400" w:lineRule="exact"/>
        <w:ind w:firstLine="420" w:firstLineChars="200"/>
        <w:rPr>
          <w:rFonts w:hint="eastAsia" w:ascii="宋体" w:hAnsi="宋体" w:eastAsia="宋体" w:cs="宋体"/>
          <w:b/>
          <w:szCs w:val="21"/>
          <w:highlight w:val="none"/>
        </w:rPr>
      </w:pPr>
      <w:r>
        <w:rPr>
          <w:rFonts w:hint="eastAsia" w:ascii="宋体" w:hAnsi="宋体" w:eastAsia="宋体" w:cs="宋体"/>
          <w:b/>
          <w:szCs w:val="21"/>
          <w:highlight w:val="none"/>
        </w:rPr>
        <w:t>合同验收</w:t>
      </w:r>
    </w:p>
    <w:p w14:paraId="43AEDC58">
      <w:pPr>
        <w:numPr>
          <w:ilvl w:val="0"/>
          <w:numId w:val="9"/>
        </w:numPr>
        <w:adjustRightInd w:val="0"/>
        <w:snapToGrid w:val="0"/>
        <w:spacing w:before="0" w:beforeLines="0" w:line="40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验收组织方式：</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 xml:space="preserve">自行组织 </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委托第三方组织</w:t>
      </w:r>
    </w:p>
    <w:p w14:paraId="63BA6E76">
      <w:pPr>
        <w:numPr>
          <w:ilvl w:val="0"/>
          <w:numId w:val="0"/>
        </w:numPr>
        <w:adjustRightInd w:val="0"/>
        <w:snapToGrid w:val="0"/>
        <w:spacing w:before="0" w:beforeLines="0" w:line="400" w:lineRule="exact"/>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 xml:space="preserve">         </w:t>
      </w:r>
      <w:r>
        <w:rPr>
          <w:rFonts w:hint="eastAsia" w:ascii="宋体" w:hAnsi="宋体" w:eastAsia="宋体" w:cs="宋体"/>
          <w:bCs/>
          <w:szCs w:val="21"/>
          <w:highlight w:val="none"/>
        </w:rPr>
        <w:t>验收主体：</w:t>
      </w:r>
      <w:r>
        <w:rPr>
          <w:rFonts w:hint="eastAsia" w:ascii="宋体" w:hAnsi="宋体" w:eastAsia="宋体" w:cs="宋体"/>
          <w:bCs/>
          <w:szCs w:val="21"/>
          <w:highlight w:val="none"/>
          <w:u w:val="single"/>
        </w:rPr>
        <w:t xml:space="preserve">                  </w:t>
      </w:r>
    </w:p>
    <w:p w14:paraId="4A166899">
      <w:pPr>
        <w:adjustRightInd w:val="0"/>
        <w:snapToGrid w:val="0"/>
        <w:spacing w:before="0" w:beforeLines="0" w:line="400" w:lineRule="exact"/>
        <w:ind w:firstLine="0" w:firstLineChars="0"/>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 xml:space="preserve">        </w:t>
      </w:r>
      <w:r>
        <w:rPr>
          <w:rFonts w:hint="eastAsia" w:ascii="宋体" w:hAnsi="宋体" w:eastAsia="宋体" w:cs="宋体"/>
          <w:bCs/>
          <w:szCs w:val="21"/>
          <w:highlight w:val="none"/>
        </w:rPr>
        <w:t>是否邀请本项目的其他供应商</w:t>
      </w:r>
      <w:r>
        <w:rPr>
          <w:rFonts w:hint="eastAsia" w:ascii="宋体" w:hAnsi="宋体" w:eastAsia="宋体" w:cs="宋体"/>
          <w:bCs/>
          <w:szCs w:val="21"/>
          <w:highlight w:val="none"/>
          <w:lang w:eastAsia="zh-CN"/>
        </w:rPr>
        <w:t>参加验收</w:t>
      </w:r>
      <w:r>
        <w:rPr>
          <w:rFonts w:hint="eastAsia" w:ascii="宋体" w:hAnsi="宋体" w:eastAsia="宋体" w:cs="宋体"/>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否</w:t>
      </w:r>
    </w:p>
    <w:p w14:paraId="2EF4AED6">
      <w:pPr>
        <w:adjustRightInd w:val="0"/>
        <w:snapToGrid w:val="0"/>
        <w:spacing w:before="0" w:beforeLines="0" w:line="400" w:lineRule="exact"/>
        <w:ind w:firstLine="840" w:firstLineChars="400"/>
        <w:rPr>
          <w:rFonts w:hint="eastAsia" w:ascii="宋体" w:hAnsi="宋体" w:eastAsia="宋体" w:cs="宋体"/>
          <w:bCs/>
          <w:szCs w:val="21"/>
          <w:highlight w:val="none"/>
        </w:rPr>
      </w:pPr>
      <w:r>
        <w:rPr>
          <w:rFonts w:hint="eastAsia" w:ascii="宋体" w:hAnsi="宋体" w:eastAsia="宋体" w:cs="宋体"/>
          <w:bCs/>
          <w:szCs w:val="21"/>
          <w:highlight w:val="none"/>
        </w:rPr>
        <w:t>是否邀请专家</w:t>
      </w:r>
      <w:r>
        <w:rPr>
          <w:rFonts w:hint="eastAsia" w:ascii="宋体" w:hAnsi="宋体" w:eastAsia="宋体" w:cs="宋体"/>
          <w:bCs/>
          <w:szCs w:val="21"/>
          <w:highlight w:val="none"/>
          <w:lang w:eastAsia="zh-CN"/>
        </w:rPr>
        <w:t>参加验收</w:t>
      </w:r>
      <w:r>
        <w:rPr>
          <w:rFonts w:hint="eastAsia" w:ascii="宋体" w:hAnsi="宋体" w:eastAsia="宋体" w:cs="宋体"/>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否</w:t>
      </w:r>
    </w:p>
    <w:p w14:paraId="677774B1">
      <w:pPr>
        <w:adjustRightInd w:val="0"/>
        <w:snapToGrid w:val="0"/>
        <w:spacing w:before="0" w:beforeLines="0" w:line="400" w:lineRule="exact"/>
        <w:ind w:firstLine="840" w:firstLineChars="400"/>
        <w:rPr>
          <w:rFonts w:hint="eastAsia" w:ascii="宋体" w:hAnsi="宋体" w:eastAsia="宋体" w:cs="宋体"/>
          <w:bCs/>
          <w:szCs w:val="21"/>
          <w:highlight w:val="none"/>
        </w:rPr>
      </w:pPr>
      <w:r>
        <w:rPr>
          <w:rFonts w:hint="eastAsia" w:ascii="宋体" w:hAnsi="宋体" w:eastAsia="宋体" w:cs="宋体"/>
          <w:bCs/>
          <w:szCs w:val="21"/>
          <w:highlight w:val="none"/>
        </w:rPr>
        <w:t>是否邀请服务对象</w:t>
      </w:r>
      <w:r>
        <w:rPr>
          <w:rFonts w:hint="eastAsia" w:ascii="宋体" w:hAnsi="宋体" w:eastAsia="宋体" w:cs="宋体"/>
          <w:bCs/>
          <w:szCs w:val="21"/>
          <w:highlight w:val="none"/>
          <w:lang w:eastAsia="zh-CN"/>
        </w:rPr>
        <w:t>参加验收</w:t>
      </w:r>
      <w:r>
        <w:rPr>
          <w:rFonts w:hint="eastAsia" w:ascii="宋体" w:hAnsi="宋体" w:eastAsia="宋体" w:cs="宋体"/>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否</w:t>
      </w:r>
    </w:p>
    <w:p w14:paraId="6D6015FE">
      <w:pPr>
        <w:adjustRightInd w:val="0"/>
        <w:snapToGrid w:val="0"/>
        <w:spacing w:before="0" w:beforeLines="0" w:line="400" w:lineRule="exact"/>
        <w:ind w:firstLine="840" w:firstLineChars="400"/>
        <w:rPr>
          <w:rFonts w:hint="eastAsia" w:ascii="宋体" w:hAnsi="宋体" w:eastAsia="宋体" w:cs="宋体"/>
          <w:bCs/>
          <w:szCs w:val="21"/>
          <w:highlight w:val="none"/>
        </w:rPr>
      </w:pPr>
      <w:r>
        <w:rPr>
          <w:rFonts w:hint="eastAsia" w:ascii="宋体" w:hAnsi="宋体" w:eastAsia="宋体" w:cs="宋体"/>
          <w:bCs/>
          <w:szCs w:val="21"/>
          <w:highlight w:val="none"/>
        </w:rPr>
        <w:t>是否邀请第三方检测机构</w:t>
      </w:r>
      <w:r>
        <w:rPr>
          <w:rFonts w:hint="eastAsia" w:ascii="宋体" w:hAnsi="宋体" w:eastAsia="宋体" w:cs="宋体"/>
          <w:bCs/>
          <w:szCs w:val="21"/>
          <w:highlight w:val="none"/>
          <w:lang w:eastAsia="zh-CN"/>
        </w:rPr>
        <w:t>参加验收</w:t>
      </w:r>
      <w:r>
        <w:rPr>
          <w:rFonts w:hint="eastAsia" w:ascii="宋体" w:hAnsi="宋体" w:eastAsia="宋体" w:cs="宋体"/>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否</w:t>
      </w:r>
    </w:p>
    <w:p w14:paraId="16C4F39E">
      <w:pPr>
        <w:adjustRightInd w:val="0"/>
        <w:snapToGrid w:val="0"/>
        <w:spacing w:before="0" w:beforeLines="0" w:line="400" w:lineRule="exact"/>
        <w:ind w:firstLine="840" w:firstLineChars="400"/>
        <w:rPr>
          <w:rFonts w:hint="eastAsia" w:ascii="宋体" w:hAnsi="宋体" w:eastAsia="宋体" w:cs="宋体"/>
          <w:bCs/>
          <w:szCs w:val="21"/>
          <w:highlight w:val="none"/>
        </w:rPr>
      </w:pPr>
      <w:r>
        <w:rPr>
          <w:rFonts w:hint="eastAsia" w:ascii="宋体" w:hAnsi="宋体" w:eastAsia="宋体" w:cs="宋体"/>
          <w:bCs/>
          <w:szCs w:val="21"/>
          <w:highlight w:val="none"/>
          <w:lang w:eastAsia="zh-CN"/>
        </w:rPr>
        <w:t>是否进行抽查检测：</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是</w:t>
      </w:r>
      <w:r>
        <w:rPr>
          <w:rFonts w:hint="eastAsia" w:ascii="宋体" w:hAnsi="宋体" w:eastAsia="宋体" w:cs="宋体"/>
          <w:bCs/>
          <w:szCs w:val="21"/>
          <w:highlight w:val="none"/>
          <w:lang w:eastAsia="zh-CN"/>
        </w:rPr>
        <w:t>，抽查比例：</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u w:val="single"/>
          <w:lang w:val="en-US" w:eastAsia="zh-CN"/>
        </w:rPr>
        <w:t xml:space="preserve">     </w:t>
      </w:r>
      <w:r>
        <w:rPr>
          <w:rFonts w:hint="eastAsia" w:ascii="宋体" w:hAnsi="宋体" w:eastAsia="宋体" w:cs="宋体"/>
          <w:bCs/>
          <w:szCs w:val="21"/>
          <w:highlight w:val="none"/>
        </w:rPr>
        <w:t xml:space="preserve"> </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否</w:t>
      </w:r>
    </w:p>
    <w:p w14:paraId="58B8DA52">
      <w:pPr>
        <w:adjustRightInd w:val="0"/>
        <w:snapToGrid w:val="0"/>
        <w:spacing w:before="0" w:beforeLines="0" w:line="400" w:lineRule="exact"/>
        <w:ind w:firstLine="840" w:firstLineChars="400"/>
        <w:rPr>
          <w:rFonts w:hint="eastAsia" w:ascii="宋体" w:hAnsi="宋体" w:eastAsia="宋体" w:cs="宋体"/>
          <w:bCs/>
          <w:szCs w:val="21"/>
          <w:highlight w:val="none"/>
          <w:u w:val="single"/>
          <w:lang w:eastAsia="zh-CN"/>
        </w:rPr>
      </w:pPr>
      <w:r>
        <w:rPr>
          <w:rFonts w:hint="eastAsia" w:ascii="宋体" w:hAnsi="宋体" w:eastAsia="宋体" w:cs="宋体"/>
          <w:bCs/>
          <w:szCs w:val="21"/>
          <w:highlight w:val="none"/>
          <w:lang w:val="en-US" w:eastAsia="zh-CN"/>
        </w:rPr>
        <w:t>是否存在破坏性检测：</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是</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u w:val="single"/>
          <w:lang w:eastAsia="zh-CN"/>
        </w:rPr>
        <w:t>（应明确对被破坏的检测产品的处理方式）</w:t>
      </w:r>
    </w:p>
    <w:p w14:paraId="4ECBDCBC">
      <w:pPr>
        <w:adjustRightInd w:val="0"/>
        <w:snapToGrid w:val="0"/>
        <w:spacing w:before="0" w:beforeLines="0" w:line="400" w:lineRule="exact"/>
        <w:ind w:firstLine="840" w:firstLineChars="400"/>
        <w:rPr>
          <w:rFonts w:hint="eastAsia" w:ascii="宋体" w:hAnsi="宋体" w:eastAsia="宋体" w:cs="宋体"/>
          <w:bCs/>
          <w:szCs w:val="21"/>
          <w:highlight w:val="none"/>
          <w:lang w:eastAsia="zh-CN"/>
        </w:rPr>
      </w:pPr>
      <w:r>
        <w:rPr>
          <w:rFonts w:hint="eastAsia" w:ascii="宋体" w:hAnsi="宋体" w:eastAsia="宋体" w:cs="宋体"/>
          <w:bCs/>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否</w:t>
      </w:r>
    </w:p>
    <w:p w14:paraId="1BBDA6DB">
      <w:pPr>
        <w:adjustRightInd w:val="0"/>
        <w:snapToGrid w:val="0"/>
        <w:spacing w:before="0" w:beforeLines="0" w:line="400" w:lineRule="exact"/>
        <w:ind w:firstLine="840" w:firstLineChars="400"/>
        <w:rPr>
          <w:rFonts w:hint="eastAsia" w:ascii="宋体" w:hAnsi="宋体" w:eastAsia="宋体" w:cs="宋体"/>
          <w:bCs/>
          <w:szCs w:val="21"/>
          <w:highlight w:val="none"/>
          <w:u w:val="single"/>
        </w:rPr>
      </w:pPr>
      <w:r>
        <w:rPr>
          <w:rFonts w:hint="eastAsia" w:ascii="宋体" w:hAnsi="宋体" w:eastAsia="宋体" w:cs="宋体"/>
          <w:bCs/>
          <w:szCs w:val="21"/>
          <w:highlight w:val="none"/>
        </w:rPr>
        <w:t>验收组织的其他事项：</w:t>
      </w:r>
      <w:r>
        <w:rPr>
          <w:rFonts w:hint="eastAsia" w:ascii="宋体" w:hAnsi="宋体" w:eastAsia="宋体" w:cs="宋体"/>
          <w:bCs/>
          <w:szCs w:val="21"/>
          <w:highlight w:val="none"/>
          <w:u w:val="single"/>
        </w:rPr>
        <w:t xml:space="preserve">                </w:t>
      </w:r>
    </w:p>
    <w:p w14:paraId="239FE622">
      <w:pPr>
        <w:adjustRightInd w:val="0"/>
        <w:snapToGrid w:val="0"/>
        <w:spacing w:before="0" w:beforeLines="0" w:line="400" w:lineRule="exact"/>
        <w:ind w:firstLine="420" w:firstLineChars="200"/>
        <w:rPr>
          <w:rFonts w:hint="eastAsia" w:ascii="宋体" w:hAnsi="宋体" w:eastAsia="宋体" w:cs="宋体"/>
          <w:bCs/>
          <w:szCs w:val="21"/>
          <w:highlight w:val="none"/>
          <w:u w:val="single"/>
        </w:rPr>
      </w:pPr>
      <w:r>
        <w:rPr>
          <w:rFonts w:hint="eastAsia" w:ascii="宋体" w:hAnsi="宋体" w:eastAsia="宋体" w:cs="宋体"/>
          <w:bCs/>
          <w:szCs w:val="21"/>
          <w:highlight w:val="none"/>
        </w:rPr>
        <w:t>（2）履约验收时间：</w:t>
      </w:r>
      <w:r>
        <w:rPr>
          <w:rFonts w:hint="eastAsia" w:ascii="宋体" w:hAnsi="宋体" w:eastAsia="宋体" w:cs="宋体"/>
          <w:bCs/>
          <w:szCs w:val="21"/>
          <w:highlight w:val="none"/>
          <w:u w:val="single"/>
        </w:rPr>
        <w:t>（计划于何时验收/供应商提出验收申请之日起   日内组织验收）</w:t>
      </w:r>
      <w:r>
        <w:rPr>
          <w:rFonts w:hint="eastAsia" w:ascii="宋体" w:hAnsi="宋体" w:eastAsia="宋体" w:cs="宋体"/>
          <w:bCs/>
          <w:szCs w:val="21"/>
          <w:highlight w:val="none"/>
          <w:u w:val="single"/>
          <w:lang w:val="en-US" w:eastAsia="zh-CN"/>
        </w:rPr>
        <w:t xml:space="preserve"> </w:t>
      </w:r>
    </w:p>
    <w:p w14:paraId="2286ADAC">
      <w:pPr>
        <w:adjustRightInd w:val="0"/>
        <w:snapToGrid w:val="0"/>
        <w:spacing w:before="0" w:beforeLines="0" w:line="40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（3）履约验收方式：</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 xml:space="preserve">一次性验收         </w:t>
      </w:r>
    </w:p>
    <w:p w14:paraId="41E0E5C3">
      <w:pPr>
        <w:adjustRightInd w:val="0"/>
        <w:snapToGrid w:val="0"/>
        <w:spacing w:before="0" w:beforeLines="0" w:line="400" w:lineRule="exact"/>
        <w:ind w:firstLine="0" w:firstLineChars="0"/>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cs="宋体"/>
          <w:bCs/>
          <w:szCs w:val="21"/>
          <w:highlight w:val="none"/>
        </w:rPr>
        <w:t>分期/分项验收</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u w:val="single"/>
          <w:lang w:eastAsia="zh-CN"/>
        </w:rPr>
        <w:t>（应明确分期</w:t>
      </w:r>
      <w:r>
        <w:rPr>
          <w:rFonts w:hint="eastAsia" w:ascii="宋体" w:hAnsi="宋体" w:eastAsia="宋体" w:cs="宋体"/>
          <w:bCs/>
          <w:szCs w:val="21"/>
          <w:highlight w:val="none"/>
          <w:u w:val="single"/>
          <w:lang w:val="en" w:eastAsia="zh-CN"/>
        </w:rPr>
        <w:t>/分项验收的工作安排</w:t>
      </w:r>
      <w:r>
        <w:rPr>
          <w:rFonts w:hint="eastAsia" w:ascii="宋体" w:hAnsi="宋体" w:eastAsia="宋体" w:cs="宋体"/>
          <w:bCs/>
          <w:szCs w:val="21"/>
          <w:highlight w:val="none"/>
          <w:u w:val="single"/>
          <w:lang w:eastAsia="zh-CN"/>
        </w:rPr>
        <w:t>）</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u w:val="single"/>
          <w:lang w:val="en-US" w:eastAsia="zh-CN"/>
        </w:rPr>
        <w:t xml:space="preserve"> </w:t>
      </w:r>
    </w:p>
    <w:p w14:paraId="638FA944">
      <w:pPr>
        <w:adjustRightInd w:val="0"/>
        <w:snapToGrid w:val="0"/>
        <w:spacing w:before="0" w:beforeLines="0" w:line="40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（4）履约验收程序：</w:t>
      </w:r>
      <w:r>
        <w:rPr>
          <w:rFonts w:hint="eastAsia" w:ascii="宋体" w:hAnsi="宋体" w:eastAsia="宋体" w:cs="宋体"/>
          <w:bCs/>
          <w:szCs w:val="21"/>
          <w:highlight w:val="none"/>
          <w:u w:val="single"/>
        </w:rPr>
        <w:t xml:space="preserve">                                         </w:t>
      </w:r>
    </w:p>
    <w:p w14:paraId="3ACCEE05">
      <w:pPr>
        <w:adjustRightInd w:val="0"/>
        <w:snapToGrid w:val="0"/>
        <w:spacing w:before="0" w:beforeLines="0" w:line="400" w:lineRule="exact"/>
        <w:ind w:firstLine="420" w:firstLineChars="200"/>
        <w:rPr>
          <w:rFonts w:hint="eastAsia" w:ascii="宋体" w:hAnsi="宋体" w:eastAsia="宋体" w:cs="宋体"/>
          <w:bCs/>
          <w:szCs w:val="21"/>
          <w:highlight w:val="none"/>
          <w:u w:val="single"/>
        </w:rPr>
      </w:pPr>
      <w:r>
        <w:rPr>
          <w:rFonts w:hint="eastAsia" w:ascii="宋体" w:hAnsi="宋体" w:eastAsia="宋体" w:cs="宋体"/>
          <w:bCs/>
          <w:szCs w:val="21"/>
          <w:highlight w:val="none"/>
        </w:rPr>
        <w:t>（5）履约验收的内容：</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Cs w:val="21"/>
          <w:highlight w:val="none"/>
          <w:u w:val="single"/>
        </w:rPr>
        <w:t xml:space="preserve">                                      </w:t>
      </w:r>
    </w:p>
    <w:p w14:paraId="347FA0F8">
      <w:pPr>
        <w:adjustRightInd w:val="0"/>
        <w:snapToGrid w:val="0"/>
        <w:spacing w:before="0" w:beforeLines="0" w:line="400" w:lineRule="exact"/>
        <w:ind w:firstLine="420" w:firstLineChars="200"/>
        <w:rPr>
          <w:rFonts w:hint="eastAsia" w:ascii="宋体" w:hAnsi="宋体" w:eastAsia="宋体" w:cs="宋体"/>
          <w:bCs/>
          <w:szCs w:val="21"/>
          <w:highlight w:val="none"/>
          <w:u w:val="single"/>
        </w:rPr>
      </w:pPr>
      <w:r>
        <w:rPr>
          <w:rFonts w:hint="eastAsia" w:ascii="宋体" w:hAnsi="宋体" w:eastAsia="宋体" w:cs="宋体"/>
          <w:bCs/>
          <w:szCs w:val="21"/>
          <w:highlight w:val="none"/>
        </w:rPr>
        <w:t>（6）履约验收标准：</w:t>
      </w:r>
      <w:r>
        <w:rPr>
          <w:rFonts w:hint="eastAsia" w:ascii="宋体" w:hAnsi="宋体" w:eastAsia="宋体" w:cs="宋体"/>
          <w:bCs/>
          <w:szCs w:val="21"/>
          <w:highlight w:val="none"/>
          <w:u w:val="single"/>
        </w:rPr>
        <w:t xml:space="preserve">                                         </w:t>
      </w:r>
    </w:p>
    <w:p w14:paraId="4D0F33F3">
      <w:pPr>
        <w:pStyle w:val="24"/>
        <w:spacing w:beforeLines="0"/>
        <w:rPr>
          <w:rFonts w:hint="eastAsia" w:ascii="宋体" w:hAnsi="宋体" w:eastAsia="宋体" w:cs="宋体"/>
          <w:sz w:val="21"/>
          <w:highlight w:val="none"/>
          <w:lang w:eastAsia="zh-CN"/>
        </w:rPr>
      </w:pPr>
      <w:r>
        <w:rPr>
          <w:rFonts w:hint="eastAsia" w:ascii="宋体" w:hAnsi="宋体" w:eastAsia="宋体" w:cs="宋体"/>
          <w:bCs/>
          <w:sz w:val="21"/>
          <w:szCs w:val="21"/>
          <w:highlight w:val="none"/>
          <w:u w:val="none"/>
          <w:lang w:eastAsia="zh-CN"/>
        </w:rPr>
        <w:t>（</w:t>
      </w:r>
      <w:r>
        <w:rPr>
          <w:rFonts w:hint="eastAsia" w:ascii="宋体" w:hAnsi="宋体" w:eastAsia="宋体" w:cs="宋体"/>
          <w:bCs/>
          <w:sz w:val="21"/>
          <w:szCs w:val="21"/>
          <w:highlight w:val="none"/>
          <w:u w:val="none"/>
          <w:lang w:val="en-US" w:eastAsia="zh-CN"/>
        </w:rPr>
        <w:t>7</w:t>
      </w:r>
      <w:r>
        <w:rPr>
          <w:rFonts w:hint="eastAsia" w:ascii="宋体" w:hAnsi="宋体" w:eastAsia="宋体" w:cs="宋体"/>
          <w:bCs/>
          <w:sz w:val="21"/>
          <w:szCs w:val="21"/>
          <w:highlight w:val="none"/>
          <w:u w:val="none"/>
          <w:lang w:eastAsia="zh-CN"/>
        </w:rPr>
        <w:t>）是否以采购活动中供应商提供的样品作为参考：</w:t>
      </w:r>
      <w:r>
        <w:rPr>
          <w:rFonts w:hint="eastAsia" w:ascii="宋体" w:hAnsi="宋体" w:eastAsia="宋体" w:cs="宋体"/>
          <w:sz w:val="21"/>
          <w:szCs w:val="21"/>
          <w:highlight w:val="none"/>
        </w:rPr>
        <w:sym w:font="Wingdings" w:char="00A8"/>
      </w:r>
      <w:r>
        <w:rPr>
          <w:rFonts w:hint="eastAsia" w:ascii="宋体" w:hAnsi="宋体" w:eastAsia="宋体" w:cs="宋体"/>
          <w:bCs/>
          <w:sz w:val="21"/>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宋体"/>
          <w:bCs/>
          <w:sz w:val="21"/>
          <w:szCs w:val="21"/>
          <w:highlight w:val="none"/>
        </w:rPr>
        <w:t>否</w:t>
      </w:r>
    </w:p>
    <w:p w14:paraId="3FA9BCF5">
      <w:pPr>
        <w:adjustRightInd w:val="0"/>
        <w:snapToGrid w:val="0"/>
        <w:spacing w:before="0" w:beforeLines="0" w:line="400" w:lineRule="exact"/>
        <w:ind w:firstLine="420" w:firstLineChars="200"/>
        <w:rPr>
          <w:rFonts w:hint="eastAsia" w:ascii="宋体" w:hAnsi="宋体" w:eastAsia="宋体" w:cs="宋体"/>
          <w:bCs/>
          <w:szCs w:val="21"/>
          <w:highlight w:val="none"/>
          <w:u w:val="single"/>
        </w:rPr>
      </w:pPr>
      <w:r>
        <w:rPr>
          <w:rFonts w:hint="eastAsia" w:ascii="宋体" w:hAnsi="宋体" w:eastAsia="宋体" w:cs="宋体"/>
          <w:bCs/>
          <w:szCs w:val="21"/>
          <w:highlight w:val="none"/>
        </w:rPr>
        <w:t>（8）履约验收其他事项：</w:t>
      </w:r>
      <w:r>
        <w:rPr>
          <w:rFonts w:hint="eastAsia" w:ascii="宋体" w:hAnsi="宋体" w:eastAsia="宋体" w:cs="宋体"/>
          <w:bCs/>
          <w:szCs w:val="21"/>
          <w:highlight w:val="none"/>
          <w:u w:val="single"/>
        </w:rPr>
        <w:t xml:space="preserve">      </w:t>
      </w:r>
      <w:r>
        <w:rPr>
          <w:rFonts w:hint="eastAsia" w:ascii="宋体" w:hAnsi="宋体" w:eastAsia="宋体" w:cs="宋体"/>
          <w:bCs/>
          <w:i w:val="0"/>
          <w:iCs w:val="0"/>
          <w:szCs w:val="21"/>
          <w:highlight w:val="none"/>
          <w:u w:val="single"/>
        </w:rPr>
        <w:t>（产权过户登记等）</w:t>
      </w:r>
      <w:r>
        <w:rPr>
          <w:rFonts w:hint="eastAsia" w:ascii="宋体" w:hAnsi="宋体" w:eastAsia="宋体" w:cs="宋体"/>
          <w:bCs/>
          <w:szCs w:val="21"/>
          <w:highlight w:val="none"/>
          <w:u w:val="single"/>
        </w:rPr>
        <w:t xml:space="preserve">          </w:t>
      </w:r>
    </w:p>
    <w:p w14:paraId="4012C50B">
      <w:pPr>
        <w:numPr>
          <w:ilvl w:val="0"/>
          <w:numId w:val="7"/>
        </w:numPr>
        <w:adjustRightInd w:val="0"/>
        <w:snapToGrid w:val="0"/>
        <w:spacing w:before="0" w:beforeLines="0" w:line="400" w:lineRule="exact"/>
        <w:ind w:firstLine="420" w:firstLineChars="200"/>
        <w:rPr>
          <w:rFonts w:hint="eastAsia" w:ascii="宋体" w:hAnsi="宋体" w:eastAsia="宋体" w:cs="宋体"/>
          <w:b/>
          <w:szCs w:val="21"/>
          <w:highlight w:val="none"/>
        </w:rPr>
      </w:pPr>
      <w:r>
        <w:rPr>
          <w:rFonts w:hint="eastAsia" w:ascii="宋体" w:hAnsi="宋体" w:eastAsia="宋体" w:cs="宋体"/>
          <w:b/>
          <w:szCs w:val="21"/>
          <w:highlight w:val="none"/>
        </w:rPr>
        <w:t>组成合同的文件</w:t>
      </w:r>
    </w:p>
    <w:p w14:paraId="5F5E15E5">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本协议书与下列文件一起构成合同文件，如下述文件之间有任何抵触、矛盾或歧义，应按以下顺序解释：</w:t>
      </w:r>
    </w:p>
    <w:p w14:paraId="3F3BE1EB">
      <w:pPr>
        <w:adjustRightInd w:val="0"/>
        <w:snapToGrid w:val="0"/>
        <w:spacing w:before="0" w:beforeLines="0"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政府采购</w:t>
      </w:r>
      <w:r>
        <w:rPr>
          <w:rFonts w:hint="eastAsia" w:ascii="宋体" w:hAnsi="宋体" w:eastAsia="宋体" w:cs="宋体"/>
          <w:color w:val="auto"/>
          <w:szCs w:val="21"/>
          <w:highlight w:val="none"/>
        </w:rPr>
        <w:t>合同协议书及其变更、补充</w:t>
      </w:r>
      <w:r>
        <w:rPr>
          <w:rFonts w:hint="eastAsia" w:ascii="宋体" w:hAnsi="宋体" w:eastAsia="宋体" w:cs="宋体"/>
          <w:color w:val="auto"/>
          <w:szCs w:val="21"/>
          <w:highlight w:val="none"/>
          <w:lang w:eastAsia="zh-CN"/>
        </w:rPr>
        <w:t>协议</w:t>
      </w:r>
    </w:p>
    <w:p w14:paraId="6191DB7C">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）政府采购合同专用条款</w:t>
      </w:r>
    </w:p>
    <w:p w14:paraId="4706DE58">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）政府采购合同通用条款</w:t>
      </w:r>
    </w:p>
    <w:p w14:paraId="5AA40C0A">
      <w:pPr>
        <w:adjustRightInd w:val="0"/>
        <w:snapToGrid w:val="0"/>
        <w:spacing w:before="0" w:beforeLines="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）中标</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通知书</w:t>
      </w:r>
    </w:p>
    <w:p w14:paraId="555B43EB">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）投标（响应）文件</w:t>
      </w:r>
    </w:p>
    <w:p w14:paraId="283000D1">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（6）采购文件</w:t>
      </w:r>
    </w:p>
    <w:p w14:paraId="1FA76D5D">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（7）有关技术文件，图纸</w:t>
      </w:r>
    </w:p>
    <w:p w14:paraId="6064CEBE">
      <w:pPr>
        <w:pStyle w:val="24"/>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p>
    <w:p w14:paraId="1A7C918A">
      <w:pPr>
        <w:numPr>
          <w:ilvl w:val="0"/>
          <w:numId w:val="7"/>
        </w:numPr>
        <w:adjustRightInd w:val="0"/>
        <w:snapToGrid w:val="0"/>
        <w:spacing w:before="0" w:beforeLines="0" w:line="400" w:lineRule="exact"/>
        <w:ind w:firstLine="420" w:firstLineChars="200"/>
        <w:rPr>
          <w:rFonts w:hint="eastAsia" w:ascii="宋体" w:hAnsi="宋体" w:eastAsia="宋体" w:cs="宋体"/>
          <w:b/>
          <w:szCs w:val="21"/>
          <w:highlight w:val="none"/>
        </w:rPr>
      </w:pPr>
      <w:r>
        <w:rPr>
          <w:rFonts w:hint="eastAsia" w:ascii="宋体" w:hAnsi="宋体" w:eastAsia="宋体" w:cs="宋体"/>
          <w:b/>
          <w:szCs w:val="21"/>
          <w:highlight w:val="none"/>
        </w:rPr>
        <w:t>合同生效</w:t>
      </w:r>
    </w:p>
    <w:p w14:paraId="78720433">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本合同自</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生效。</w:t>
      </w:r>
    </w:p>
    <w:p w14:paraId="0BE981AD">
      <w:pPr>
        <w:numPr>
          <w:ilvl w:val="0"/>
          <w:numId w:val="7"/>
        </w:numPr>
        <w:adjustRightInd w:val="0"/>
        <w:snapToGrid w:val="0"/>
        <w:spacing w:before="0" w:beforeLines="0" w:line="400" w:lineRule="exact"/>
        <w:ind w:firstLine="420" w:firstLineChars="200"/>
        <w:rPr>
          <w:rFonts w:hint="eastAsia" w:ascii="宋体" w:hAnsi="宋体" w:eastAsia="宋体" w:cs="宋体"/>
          <w:b/>
          <w:szCs w:val="21"/>
          <w:highlight w:val="none"/>
        </w:rPr>
      </w:pPr>
      <w:r>
        <w:rPr>
          <w:rFonts w:hint="eastAsia" w:ascii="宋体" w:hAnsi="宋体" w:eastAsia="宋体" w:cs="宋体"/>
          <w:b/>
          <w:szCs w:val="21"/>
          <w:highlight w:val="none"/>
        </w:rPr>
        <w:t>合同份数</w:t>
      </w:r>
    </w:p>
    <w:p w14:paraId="56BB7567">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本合同一式</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份，</w:t>
      </w:r>
      <w:r>
        <w:rPr>
          <w:rFonts w:hint="eastAsia" w:ascii="宋体" w:hAnsi="宋体" w:eastAsia="宋体" w:cs="宋体"/>
          <w:szCs w:val="21"/>
          <w:highlight w:val="none"/>
          <w:lang w:eastAsia="zh-CN"/>
        </w:rPr>
        <w:t>甲方</w:t>
      </w:r>
      <w:r>
        <w:rPr>
          <w:rFonts w:hint="eastAsia" w:ascii="宋体" w:hAnsi="宋体" w:eastAsia="宋体" w:cs="宋体"/>
          <w:szCs w:val="21"/>
          <w:highlight w:val="none"/>
        </w:rPr>
        <w:t>执</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份，</w:t>
      </w:r>
      <w:r>
        <w:rPr>
          <w:rFonts w:hint="eastAsia" w:ascii="宋体" w:hAnsi="宋体" w:eastAsia="宋体" w:cs="宋体"/>
          <w:szCs w:val="21"/>
          <w:highlight w:val="none"/>
          <w:lang w:eastAsia="zh-CN"/>
        </w:rPr>
        <w:t>乙方</w:t>
      </w:r>
      <w:r>
        <w:rPr>
          <w:rFonts w:hint="eastAsia" w:ascii="宋体" w:hAnsi="宋体" w:eastAsia="宋体" w:cs="宋体"/>
          <w:szCs w:val="21"/>
          <w:highlight w:val="none"/>
        </w:rPr>
        <w:t>执</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份，均具有同等法律效力。</w:t>
      </w:r>
    </w:p>
    <w:p w14:paraId="258D22AD">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合同订立时间：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335A5237">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合同订立地点：</w:t>
      </w:r>
      <w:r>
        <w:rPr>
          <w:rFonts w:hint="eastAsia" w:ascii="宋体" w:hAnsi="宋体" w:eastAsia="宋体" w:cs="宋体"/>
          <w:szCs w:val="21"/>
          <w:highlight w:val="none"/>
          <w:u w:val="single"/>
        </w:rPr>
        <w:t xml:space="preserve">                           </w:t>
      </w:r>
    </w:p>
    <w:p w14:paraId="1C536D86">
      <w:pPr>
        <w:adjustRightInd w:val="0"/>
        <w:snapToGrid w:val="0"/>
        <w:spacing w:before="0" w:beforeLines="0" w:line="400" w:lineRule="exact"/>
        <w:ind w:firstLine="420" w:firstLineChars="200"/>
        <w:rPr>
          <w:rFonts w:hint="eastAsia" w:ascii="宋体" w:hAnsi="宋体" w:eastAsia="宋体" w:cs="宋体"/>
          <w:highlight w:val="none"/>
        </w:rPr>
      </w:pPr>
      <w:r>
        <w:rPr>
          <w:rFonts w:hint="eastAsia" w:ascii="宋体" w:hAnsi="宋体" w:eastAsia="宋体" w:cs="宋体"/>
          <w:szCs w:val="21"/>
          <w:highlight w:val="none"/>
        </w:rPr>
        <w:t>附件：具体标</w:t>
      </w:r>
      <w:r>
        <w:rPr>
          <w:rFonts w:hint="eastAsia" w:ascii="宋体" w:hAnsi="宋体" w:eastAsia="宋体" w:cs="宋体"/>
          <w:szCs w:val="21"/>
          <w:highlight w:val="none"/>
          <w:lang w:eastAsia="zh-CN"/>
        </w:rPr>
        <w:t>的及其</w:t>
      </w:r>
      <w:r>
        <w:rPr>
          <w:rFonts w:hint="eastAsia" w:ascii="宋体" w:hAnsi="宋体" w:eastAsia="宋体" w:cs="宋体"/>
          <w:szCs w:val="21"/>
          <w:highlight w:val="none"/>
          <w:u w:val="none"/>
          <w:lang w:val="en-US" w:eastAsia="zh-CN"/>
        </w:rPr>
        <w:t>技术要求和商务要求</w:t>
      </w:r>
      <w:r>
        <w:rPr>
          <w:rFonts w:hint="eastAsia" w:ascii="宋体" w:hAnsi="宋体" w:eastAsia="宋体" w:cs="宋体"/>
          <w:szCs w:val="21"/>
          <w:highlight w:val="none"/>
        </w:rPr>
        <w:t>、联合协议、分包</w:t>
      </w:r>
      <w:r>
        <w:rPr>
          <w:rFonts w:hint="eastAsia" w:ascii="宋体" w:hAnsi="宋体" w:eastAsia="宋体" w:cs="宋体"/>
          <w:szCs w:val="21"/>
          <w:highlight w:val="none"/>
          <w:lang w:eastAsia="zh-CN"/>
        </w:rPr>
        <w:t>意向</w:t>
      </w:r>
      <w:r>
        <w:rPr>
          <w:rFonts w:hint="eastAsia" w:ascii="宋体" w:hAnsi="宋体" w:eastAsia="宋体" w:cs="宋体"/>
          <w:szCs w:val="21"/>
          <w:highlight w:val="none"/>
        </w:rPr>
        <w:t>协议等。</w:t>
      </w:r>
    </w:p>
    <w:p w14:paraId="223BC3BD">
      <w:pPr>
        <w:pStyle w:val="34"/>
        <w:spacing w:beforeLines="0" w:line="400" w:lineRule="exact"/>
        <w:rPr>
          <w:rFonts w:hint="eastAsia" w:ascii="宋体" w:hAnsi="宋体" w:eastAsia="宋体" w:cs="宋体"/>
          <w:highlight w:val="none"/>
        </w:rPr>
      </w:pPr>
    </w:p>
    <w:p w14:paraId="2C5EE436">
      <w:pPr>
        <w:spacing w:beforeLines="0" w:line="400" w:lineRule="exact"/>
        <w:outlineLvl w:val="9"/>
        <w:rPr>
          <w:rFonts w:hint="eastAsia" w:ascii="宋体" w:hAnsi="宋体" w:eastAsia="宋体" w:cs="宋体"/>
          <w:b w:val="0"/>
          <w:bCs w:val="0"/>
          <w:sz w:val="21"/>
          <w:szCs w:val="21"/>
          <w:highlight w:val="none"/>
          <w:lang w:val="en-US" w:eastAsia="zh-CN"/>
        </w:rPr>
      </w:pPr>
      <w:r>
        <w:rPr>
          <w:rFonts w:hint="eastAsia" w:ascii="宋体" w:hAnsi="宋体" w:eastAsia="宋体" w:cs="宋体"/>
          <w:highlight w:val="none"/>
          <w:lang w:val="en"/>
        </w:rPr>
        <w:t xml:space="preserve">   </w:t>
      </w:r>
    </w:p>
    <w:p w14:paraId="57044E14">
      <w:pPr>
        <w:rPr>
          <w:rFonts w:hint="eastAsia" w:ascii="宋体" w:hAnsi="宋体" w:eastAsia="宋体" w:cs="宋体"/>
          <w:highlight w:val="none"/>
        </w:rPr>
      </w:pPr>
      <w:r>
        <w:rPr>
          <w:rFonts w:hint="eastAsia" w:ascii="宋体" w:hAnsi="宋体" w:eastAsia="宋体" w:cs="宋体"/>
          <w:highlight w:val="none"/>
        </w:rPr>
        <w:br w:type="page"/>
      </w:r>
    </w:p>
    <w:p w14:paraId="755C1842">
      <w:pPr>
        <w:pStyle w:val="34"/>
        <w:rPr>
          <w:rFonts w:hint="eastAsia" w:ascii="宋体" w:hAnsi="宋体" w:eastAsia="宋体" w:cs="宋体"/>
          <w:highlight w:val="none"/>
        </w:rPr>
      </w:pPr>
    </w:p>
    <w:tbl>
      <w:tblPr>
        <w:tblStyle w:val="19"/>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2"/>
        <w:gridCol w:w="2413"/>
        <w:gridCol w:w="1980"/>
        <w:gridCol w:w="2118"/>
      </w:tblGrid>
      <w:tr w14:paraId="1028754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33212404">
            <w:pPr>
              <w:adjustRightInd w:val="0"/>
              <w:snapToGrid w:val="0"/>
              <w:spacing w:line="300" w:lineRule="exact"/>
              <w:jc w:val="center"/>
              <w:rPr>
                <w:rFonts w:hint="eastAsia" w:ascii="宋体" w:hAnsi="宋体" w:eastAsia="宋体" w:cs="宋体"/>
                <w:highlight w:val="none"/>
              </w:rPr>
            </w:pPr>
            <w:r>
              <w:rPr>
                <w:rFonts w:hint="eastAsia" w:ascii="宋体" w:hAnsi="宋体" w:eastAsia="宋体" w:cs="宋体"/>
                <w:szCs w:val="21"/>
                <w:highlight w:val="none"/>
              </w:rPr>
              <w:t>甲方（采购人</w:t>
            </w:r>
            <w:r>
              <w:rPr>
                <w:rFonts w:hint="eastAsia" w:ascii="宋体" w:hAnsi="宋体" w:eastAsia="宋体" w:cs="宋体"/>
                <w:szCs w:val="21"/>
                <w:highlight w:val="none"/>
                <w:lang w:eastAsia="zh-CN"/>
              </w:rPr>
              <w:t>、受采购人委托签订合同的单位</w:t>
            </w:r>
            <w:r>
              <w:rPr>
                <w:rFonts w:hint="eastAsia" w:ascii="宋体" w:hAnsi="宋体" w:eastAsia="宋体" w:cs="宋体"/>
                <w:szCs w:val="21"/>
                <w:highlight w:val="none"/>
              </w:rPr>
              <w:t>或采购文件约定的合同甲方）</w:t>
            </w:r>
          </w:p>
        </w:tc>
        <w:tc>
          <w:tcPr>
            <w:tcW w:w="2437" w:type="pct"/>
            <w:gridSpan w:val="2"/>
            <w:tcBorders>
              <w:left w:val="single" w:color="auto" w:sz="2" w:space="0"/>
              <w:bottom w:val="single" w:color="auto" w:sz="2" w:space="0"/>
            </w:tcBorders>
            <w:noWrap w:val="0"/>
            <w:vAlign w:val="center"/>
          </w:tcPr>
          <w:p w14:paraId="3452EDDF">
            <w:pPr>
              <w:adjustRightInd w:val="0"/>
              <w:snapToGrid w:val="0"/>
              <w:spacing w:line="300" w:lineRule="exact"/>
              <w:jc w:val="center"/>
              <w:rPr>
                <w:rFonts w:hint="eastAsia" w:ascii="宋体" w:hAnsi="宋体" w:eastAsia="宋体" w:cs="宋体"/>
                <w:highlight w:val="none"/>
              </w:rPr>
            </w:pPr>
            <w:r>
              <w:rPr>
                <w:rFonts w:hint="eastAsia" w:ascii="宋体" w:hAnsi="宋体" w:eastAsia="宋体" w:cs="宋体"/>
                <w:szCs w:val="21"/>
                <w:highlight w:val="none"/>
              </w:rPr>
              <w:t>乙方（供应商）</w:t>
            </w:r>
          </w:p>
        </w:tc>
      </w:tr>
      <w:tr w14:paraId="606352F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76FED039">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单位名称（公章</w:t>
            </w:r>
            <w:r>
              <w:rPr>
                <w:rFonts w:hint="eastAsia" w:ascii="宋体" w:hAnsi="宋体" w:eastAsia="宋体" w:cs="宋体"/>
                <w:szCs w:val="21"/>
                <w:highlight w:val="none"/>
                <w:lang w:eastAsia="zh-CN"/>
              </w:rPr>
              <w:t>或合同章</w:t>
            </w:r>
            <w:r>
              <w:rPr>
                <w:rFonts w:hint="eastAsia" w:ascii="宋体" w:hAnsi="宋体" w:eastAsia="宋体" w:cs="宋体"/>
                <w:szCs w:val="21"/>
                <w:highlight w:val="none"/>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9C74B05">
            <w:pPr>
              <w:adjustRightInd w:val="0"/>
              <w:snapToGrid w:val="0"/>
              <w:spacing w:line="300" w:lineRule="exact"/>
              <w:jc w:val="center"/>
              <w:rPr>
                <w:rFonts w:hint="eastAsia" w:ascii="宋体" w:hAnsi="宋体" w:eastAsia="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4EC41AD">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单位名称（公章</w:t>
            </w:r>
            <w:r>
              <w:rPr>
                <w:rFonts w:hint="eastAsia" w:ascii="宋体" w:hAnsi="宋体" w:eastAsia="宋体" w:cs="宋体"/>
                <w:szCs w:val="21"/>
                <w:highlight w:val="none"/>
                <w:lang w:eastAsia="zh-CN"/>
              </w:rPr>
              <w:t>或合同章</w:t>
            </w:r>
            <w:r>
              <w:rPr>
                <w:rFonts w:hint="eastAsia" w:ascii="宋体" w:hAnsi="宋体" w:eastAsia="宋体" w:cs="宋体"/>
                <w:szCs w:val="21"/>
                <w:highlight w:val="none"/>
              </w:rPr>
              <w:t>）</w:t>
            </w:r>
          </w:p>
        </w:tc>
        <w:tc>
          <w:tcPr>
            <w:tcW w:w="1259" w:type="pct"/>
            <w:tcBorders>
              <w:top w:val="single" w:color="auto" w:sz="2" w:space="0"/>
              <w:left w:val="single" w:color="auto" w:sz="2" w:space="0"/>
              <w:bottom w:val="single" w:color="auto" w:sz="2" w:space="0"/>
            </w:tcBorders>
            <w:noWrap w:val="0"/>
            <w:vAlign w:val="center"/>
          </w:tcPr>
          <w:p w14:paraId="45893AFE">
            <w:pPr>
              <w:adjustRightInd w:val="0"/>
              <w:snapToGrid w:val="0"/>
              <w:spacing w:line="300" w:lineRule="exact"/>
              <w:jc w:val="center"/>
              <w:rPr>
                <w:rFonts w:hint="eastAsia" w:ascii="宋体" w:hAnsi="宋体" w:eastAsia="宋体" w:cs="宋体"/>
                <w:spacing w:val="20"/>
                <w:szCs w:val="21"/>
                <w:highlight w:val="none"/>
              </w:rPr>
            </w:pPr>
          </w:p>
        </w:tc>
      </w:tr>
      <w:tr w14:paraId="3DF739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684BDACC">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法定代表人</w:t>
            </w:r>
          </w:p>
          <w:p w14:paraId="488B85CC">
            <w:pPr>
              <w:adjustRightInd w:val="0"/>
              <w:snapToGrid w:val="0"/>
              <w:spacing w:line="300" w:lineRule="exact"/>
              <w:ind w:firstLine="100" w:firstLineChars="48"/>
              <w:jc w:val="center"/>
              <w:rPr>
                <w:rFonts w:hint="eastAsia" w:ascii="宋体" w:hAnsi="宋体" w:eastAsia="宋体" w:cs="宋体"/>
                <w:szCs w:val="21"/>
                <w:highlight w:val="none"/>
              </w:rPr>
            </w:pPr>
            <w:r>
              <w:rPr>
                <w:rFonts w:hint="eastAsia" w:ascii="宋体" w:hAnsi="宋体" w:eastAsia="宋体" w:cs="宋体"/>
                <w:szCs w:val="21"/>
                <w:highlight w:val="none"/>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07A73D07">
            <w:pPr>
              <w:adjustRightInd w:val="0"/>
              <w:snapToGrid w:val="0"/>
              <w:spacing w:line="300" w:lineRule="exact"/>
              <w:jc w:val="center"/>
              <w:rPr>
                <w:rFonts w:hint="eastAsia" w:ascii="宋体" w:hAnsi="宋体" w:eastAsia="宋体" w:cs="宋体"/>
                <w:szCs w:val="21"/>
                <w:highlight w:val="none"/>
              </w:rPr>
            </w:pPr>
          </w:p>
        </w:tc>
        <w:tc>
          <w:tcPr>
            <w:tcW w:w="1178" w:type="pct"/>
            <w:tcBorders>
              <w:top w:val="single" w:color="auto" w:sz="2" w:space="0"/>
              <w:left w:val="single" w:color="auto" w:sz="2" w:space="0"/>
              <w:right w:val="single" w:color="auto" w:sz="2" w:space="0"/>
            </w:tcBorders>
            <w:noWrap w:val="0"/>
            <w:vAlign w:val="center"/>
          </w:tcPr>
          <w:p w14:paraId="1EFC8394">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法定代表人</w:t>
            </w:r>
          </w:p>
          <w:p w14:paraId="0AEE79D2">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或其委托代理人（签章）</w:t>
            </w:r>
          </w:p>
        </w:tc>
        <w:tc>
          <w:tcPr>
            <w:tcW w:w="1259" w:type="pct"/>
            <w:tcBorders>
              <w:top w:val="single" w:color="auto" w:sz="2" w:space="0"/>
              <w:left w:val="single" w:color="auto" w:sz="2" w:space="0"/>
              <w:bottom w:val="single" w:color="auto" w:sz="2" w:space="0"/>
            </w:tcBorders>
            <w:noWrap w:val="0"/>
            <w:vAlign w:val="center"/>
          </w:tcPr>
          <w:p w14:paraId="6B7B1031">
            <w:pPr>
              <w:adjustRightInd w:val="0"/>
              <w:snapToGrid w:val="0"/>
              <w:spacing w:line="300" w:lineRule="exact"/>
              <w:jc w:val="center"/>
              <w:rPr>
                <w:rFonts w:hint="eastAsia" w:ascii="宋体" w:hAnsi="宋体" w:eastAsia="宋体" w:cs="宋体"/>
                <w:szCs w:val="21"/>
                <w:highlight w:val="none"/>
              </w:rPr>
            </w:pPr>
          </w:p>
        </w:tc>
      </w:tr>
      <w:tr w14:paraId="0CBA618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7E4164DD">
            <w:pPr>
              <w:adjustRightInd w:val="0"/>
              <w:snapToGrid w:val="0"/>
              <w:spacing w:line="300" w:lineRule="exact"/>
              <w:jc w:val="center"/>
              <w:rPr>
                <w:rFonts w:hint="eastAsia" w:ascii="宋体" w:hAnsi="宋体" w:eastAsia="宋体" w:cs="宋体"/>
                <w:szCs w:val="21"/>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6A1F7842">
            <w:pPr>
              <w:adjustRightInd w:val="0"/>
              <w:snapToGrid w:val="0"/>
              <w:spacing w:line="300" w:lineRule="exact"/>
              <w:jc w:val="center"/>
              <w:rPr>
                <w:rFonts w:hint="eastAsia" w:ascii="宋体" w:hAnsi="宋体" w:eastAsia="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618F287">
            <w:pPr>
              <w:adjustRightInd w:val="0"/>
              <w:snapToGrid w:val="0"/>
              <w:spacing w:line="300" w:lineRule="exact"/>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012C8BEE">
            <w:pPr>
              <w:adjustRightInd w:val="0"/>
              <w:snapToGrid w:val="0"/>
              <w:spacing w:line="300" w:lineRule="exact"/>
              <w:jc w:val="center"/>
              <w:rPr>
                <w:rFonts w:hint="eastAsia" w:ascii="宋体" w:hAnsi="宋体" w:eastAsia="宋体" w:cs="宋体"/>
                <w:spacing w:val="20"/>
                <w:szCs w:val="21"/>
                <w:highlight w:val="none"/>
              </w:rPr>
            </w:pPr>
          </w:p>
        </w:tc>
      </w:tr>
      <w:tr w14:paraId="57409F6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9FABC06">
            <w:pPr>
              <w:adjustRightInd w:val="0"/>
              <w:snapToGrid w:val="0"/>
              <w:spacing w:line="300" w:lineRule="exact"/>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住</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3E41741">
            <w:pPr>
              <w:adjustRightInd w:val="0"/>
              <w:snapToGrid w:val="0"/>
              <w:spacing w:line="300" w:lineRule="exact"/>
              <w:jc w:val="center"/>
              <w:rPr>
                <w:rFonts w:hint="eastAsia" w:ascii="宋体" w:hAnsi="宋体" w:eastAsia="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43C58A5">
            <w:pPr>
              <w:adjustRightInd w:val="0"/>
              <w:snapToGrid w:val="0"/>
              <w:spacing w:line="300" w:lineRule="exact"/>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住</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所</w:t>
            </w:r>
          </w:p>
        </w:tc>
        <w:tc>
          <w:tcPr>
            <w:tcW w:w="1259" w:type="pct"/>
            <w:tcBorders>
              <w:top w:val="single" w:color="auto" w:sz="2" w:space="0"/>
              <w:left w:val="single" w:color="auto" w:sz="2" w:space="0"/>
              <w:bottom w:val="single" w:color="auto" w:sz="2" w:space="0"/>
            </w:tcBorders>
            <w:noWrap w:val="0"/>
            <w:vAlign w:val="center"/>
          </w:tcPr>
          <w:p w14:paraId="4652112F">
            <w:pPr>
              <w:adjustRightInd w:val="0"/>
              <w:snapToGrid w:val="0"/>
              <w:spacing w:line="300" w:lineRule="exact"/>
              <w:jc w:val="center"/>
              <w:rPr>
                <w:rFonts w:hint="eastAsia" w:ascii="宋体" w:hAnsi="宋体" w:eastAsia="宋体" w:cs="宋体"/>
                <w:spacing w:val="20"/>
                <w:szCs w:val="21"/>
                <w:highlight w:val="none"/>
              </w:rPr>
            </w:pPr>
          </w:p>
        </w:tc>
      </w:tr>
      <w:tr w14:paraId="35ABB07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D00BF08">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3864D44">
            <w:pPr>
              <w:adjustRightInd w:val="0"/>
              <w:snapToGrid w:val="0"/>
              <w:spacing w:line="300" w:lineRule="exact"/>
              <w:jc w:val="center"/>
              <w:rPr>
                <w:rFonts w:hint="eastAsia" w:ascii="宋体" w:hAnsi="宋体" w:eastAsia="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859A411">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3A4DC674">
            <w:pPr>
              <w:adjustRightInd w:val="0"/>
              <w:snapToGrid w:val="0"/>
              <w:spacing w:line="300" w:lineRule="exact"/>
              <w:jc w:val="center"/>
              <w:rPr>
                <w:rFonts w:hint="eastAsia" w:ascii="宋体" w:hAnsi="宋体" w:eastAsia="宋体" w:cs="宋体"/>
                <w:spacing w:val="20"/>
                <w:szCs w:val="21"/>
                <w:highlight w:val="none"/>
              </w:rPr>
            </w:pPr>
          </w:p>
        </w:tc>
      </w:tr>
      <w:tr w14:paraId="710000A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2100DD2">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A4E5399">
            <w:pPr>
              <w:adjustRightInd w:val="0"/>
              <w:snapToGrid w:val="0"/>
              <w:spacing w:line="300" w:lineRule="exact"/>
              <w:jc w:val="center"/>
              <w:rPr>
                <w:rFonts w:hint="eastAsia" w:ascii="宋体" w:hAnsi="宋体" w:eastAsia="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C664FED">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0B437938">
            <w:pPr>
              <w:adjustRightInd w:val="0"/>
              <w:snapToGrid w:val="0"/>
              <w:spacing w:line="300" w:lineRule="exact"/>
              <w:jc w:val="center"/>
              <w:rPr>
                <w:rFonts w:hint="eastAsia" w:ascii="宋体" w:hAnsi="宋体" w:eastAsia="宋体" w:cs="宋体"/>
                <w:spacing w:val="20"/>
                <w:szCs w:val="21"/>
                <w:highlight w:val="none"/>
              </w:rPr>
            </w:pPr>
          </w:p>
        </w:tc>
      </w:tr>
      <w:tr w14:paraId="16A3AA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41C29B9">
            <w:pPr>
              <w:adjustRightInd w:val="0"/>
              <w:snapToGrid w:val="0"/>
              <w:spacing w:line="300" w:lineRule="exact"/>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1EC22C5">
            <w:pPr>
              <w:adjustRightInd w:val="0"/>
              <w:snapToGrid w:val="0"/>
              <w:spacing w:line="300" w:lineRule="exact"/>
              <w:jc w:val="center"/>
              <w:rPr>
                <w:rFonts w:hint="eastAsia" w:ascii="宋体" w:hAnsi="宋体" w:eastAsia="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BD543DB">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2F6032D2">
            <w:pPr>
              <w:adjustRightInd w:val="0"/>
              <w:snapToGrid w:val="0"/>
              <w:spacing w:line="300" w:lineRule="exact"/>
              <w:jc w:val="center"/>
              <w:rPr>
                <w:rFonts w:hint="eastAsia" w:ascii="宋体" w:hAnsi="宋体" w:eastAsia="宋体" w:cs="宋体"/>
                <w:spacing w:val="20"/>
                <w:szCs w:val="21"/>
                <w:highlight w:val="none"/>
              </w:rPr>
            </w:pPr>
          </w:p>
        </w:tc>
      </w:tr>
      <w:tr w14:paraId="6744ED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0EED138">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3A087A4">
            <w:pPr>
              <w:adjustRightInd w:val="0"/>
              <w:snapToGrid w:val="0"/>
              <w:spacing w:line="300" w:lineRule="exact"/>
              <w:jc w:val="center"/>
              <w:rPr>
                <w:rFonts w:hint="eastAsia" w:ascii="宋体" w:hAnsi="宋体" w:eastAsia="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CF741D7">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4C45615B">
            <w:pPr>
              <w:adjustRightInd w:val="0"/>
              <w:snapToGrid w:val="0"/>
              <w:spacing w:line="300" w:lineRule="exact"/>
              <w:jc w:val="center"/>
              <w:rPr>
                <w:rFonts w:hint="eastAsia" w:ascii="宋体" w:hAnsi="宋体" w:eastAsia="宋体" w:cs="宋体"/>
                <w:spacing w:val="20"/>
                <w:szCs w:val="21"/>
                <w:highlight w:val="none"/>
              </w:rPr>
            </w:pPr>
          </w:p>
        </w:tc>
      </w:tr>
      <w:tr w14:paraId="136895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9542859">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978A058">
            <w:pPr>
              <w:adjustRightInd w:val="0"/>
              <w:snapToGrid w:val="0"/>
              <w:spacing w:line="300" w:lineRule="exact"/>
              <w:jc w:val="center"/>
              <w:rPr>
                <w:rFonts w:hint="eastAsia" w:ascii="宋体" w:hAnsi="宋体" w:eastAsia="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AD993B1">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134D5852">
            <w:pPr>
              <w:adjustRightInd w:val="0"/>
              <w:snapToGrid w:val="0"/>
              <w:spacing w:line="300" w:lineRule="exact"/>
              <w:jc w:val="center"/>
              <w:rPr>
                <w:rFonts w:hint="eastAsia" w:ascii="宋体" w:hAnsi="宋体" w:eastAsia="宋体" w:cs="宋体"/>
                <w:spacing w:val="20"/>
                <w:szCs w:val="21"/>
                <w:highlight w:val="none"/>
              </w:rPr>
            </w:pPr>
          </w:p>
        </w:tc>
      </w:tr>
      <w:tr w14:paraId="1F28E4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AFBFE36">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E3142CE">
            <w:pPr>
              <w:adjustRightInd w:val="0"/>
              <w:snapToGrid w:val="0"/>
              <w:spacing w:line="300" w:lineRule="exact"/>
              <w:jc w:val="center"/>
              <w:rPr>
                <w:rFonts w:hint="eastAsia" w:ascii="宋体" w:hAnsi="宋体" w:eastAsia="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670253F">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2F11DCFA">
            <w:pPr>
              <w:adjustRightInd w:val="0"/>
              <w:snapToGrid w:val="0"/>
              <w:spacing w:line="300" w:lineRule="exact"/>
              <w:jc w:val="center"/>
              <w:rPr>
                <w:rFonts w:hint="eastAsia" w:ascii="宋体" w:hAnsi="宋体" w:eastAsia="宋体" w:cs="宋体"/>
                <w:spacing w:val="20"/>
                <w:szCs w:val="21"/>
                <w:highlight w:val="none"/>
              </w:rPr>
            </w:pPr>
          </w:p>
        </w:tc>
      </w:tr>
      <w:tr w14:paraId="2D87C2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6314898">
            <w:pPr>
              <w:adjustRightInd w:val="0"/>
              <w:snapToGrid w:val="0"/>
              <w:spacing w:line="300" w:lineRule="exact"/>
              <w:jc w:val="center"/>
              <w:rPr>
                <w:rFonts w:hint="eastAsia" w:ascii="宋体" w:hAnsi="宋体" w:eastAsia="宋体" w:cs="宋体"/>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906BE55">
            <w:pPr>
              <w:adjustRightInd w:val="0"/>
              <w:snapToGrid w:val="0"/>
              <w:spacing w:line="300" w:lineRule="exact"/>
              <w:jc w:val="center"/>
              <w:rPr>
                <w:rFonts w:hint="eastAsia" w:ascii="宋体" w:hAnsi="宋体" w:eastAsia="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5E05668">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0687DC1A">
            <w:pPr>
              <w:adjustRightInd w:val="0"/>
              <w:snapToGrid w:val="0"/>
              <w:spacing w:line="300" w:lineRule="exact"/>
              <w:jc w:val="center"/>
              <w:rPr>
                <w:rFonts w:hint="eastAsia" w:ascii="宋体" w:hAnsi="宋体" w:eastAsia="宋体" w:cs="宋体"/>
                <w:spacing w:val="20"/>
                <w:szCs w:val="21"/>
                <w:highlight w:val="none"/>
              </w:rPr>
            </w:pPr>
          </w:p>
        </w:tc>
      </w:tr>
      <w:tr w14:paraId="6B81596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EBF8932">
            <w:pPr>
              <w:adjustRightInd w:val="0"/>
              <w:snapToGrid w:val="0"/>
              <w:spacing w:line="300" w:lineRule="exact"/>
              <w:jc w:val="center"/>
              <w:rPr>
                <w:rFonts w:hint="eastAsia" w:ascii="宋体" w:hAnsi="宋体" w:eastAsia="宋体" w:cs="宋体"/>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3AA51CB">
            <w:pPr>
              <w:adjustRightInd w:val="0"/>
              <w:snapToGrid w:val="0"/>
              <w:spacing w:line="300" w:lineRule="exact"/>
              <w:jc w:val="center"/>
              <w:rPr>
                <w:rFonts w:hint="eastAsia" w:ascii="宋体" w:hAnsi="宋体" w:eastAsia="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F8FE104">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2A892A06">
            <w:pPr>
              <w:adjustRightInd w:val="0"/>
              <w:snapToGrid w:val="0"/>
              <w:spacing w:line="300" w:lineRule="exact"/>
              <w:jc w:val="center"/>
              <w:rPr>
                <w:rFonts w:hint="eastAsia" w:ascii="宋体" w:hAnsi="宋体" w:eastAsia="宋体" w:cs="宋体"/>
                <w:spacing w:val="20"/>
                <w:szCs w:val="21"/>
                <w:highlight w:val="none"/>
              </w:rPr>
            </w:pPr>
          </w:p>
        </w:tc>
      </w:tr>
      <w:tr w14:paraId="559E0FD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0569949">
            <w:pPr>
              <w:adjustRightInd w:val="0"/>
              <w:snapToGrid w:val="0"/>
              <w:spacing w:line="300" w:lineRule="exact"/>
              <w:jc w:val="center"/>
              <w:rPr>
                <w:rFonts w:hint="eastAsia" w:ascii="宋体" w:hAnsi="宋体" w:eastAsia="宋体" w:cs="宋体"/>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B4DAF0C">
            <w:pPr>
              <w:adjustRightInd w:val="0"/>
              <w:snapToGrid w:val="0"/>
              <w:spacing w:line="300" w:lineRule="exact"/>
              <w:jc w:val="center"/>
              <w:rPr>
                <w:rFonts w:hint="eastAsia" w:ascii="宋体" w:hAnsi="宋体" w:eastAsia="宋体" w:cs="宋体"/>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DD0AA1D">
            <w:pPr>
              <w:adjustRightInd w:val="0"/>
              <w:snapToGri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253F410C">
            <w:pPr>
              <w:adjustRightInd w:val="0"/>
              <w:snapToGrid w:val="0"/>
              <w:spacing w:line="300" w:lineRule="exact"/>
              <w:jc w:val="center"/>
              <w:rPr>
                <w:rFonts w:hint="eastAsia" w:ascii="宋体" w:hAnsi="宋体" w:eastAsia="宋体" w:cs="宋体"/>
                <w:spacing w:val="20"/>
                <w:szCs w:val="21"/>
                <w:highlight w:val="none"/>
              </w:rPr>
            </w:pPr>
          </w:p>
        </w:tc>
      </w:tr>
      <w:tr w14:paraId="5D9999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10ED5074">
            <w:pPr>
              <w:pStyle w:val="9"/>
              <w:adjustRightInd w:val="0"/>
              <w:snapToGrid w:val="0"/>
              <w:spacing w:before="156" w:beforeLines="50" w:after="0" w:line="360" w:lineRule="auto"/>
              <w:ind w:left="0" w:leftChars="0"/>
              <w:jc w:val="left"/>
              <w:rPr>
                <w:rFonts w:hint="eastAsia" w:ascii="宋体" w:hAnsi="宋体" w:eastAsia="宋体" w:cs="宋体"/>
                <w:spacing w:val="20"/>
                <w:szCs w:val="21"/>
                <w:highlight w:val="none"/>
              </w:rPr>
            </w:pPr>
            <w:r>
              <w:rPr>
                <w:rFonts w:hint="eastAsia" w:ascii="宋体" w:hAnsi="宋体" w:eastAsia="宋体" w:cs="宋体"/>
                <w:szCs w:val="21"/>
                <w:highlight w:val="none"/>
              </w:rPr>
              <w:t>注：涉及联合体或其他合同主体的信息应按上表格式加列。</w:t>
            </w:r>
          </w:p>
        </w:tc>
      </w:tr>
    </w:tbl>
    <w:p w14:paraId="7CC29B5B">
      <w:pPr>
        <w:adjustRightInd w:val="0"/>
        <w:snapToGrid w:val="0"/>
        <w:spacing w:before="156" w:beforeLines="50"/>
        <w:jc w:val="center"/>
        <w:outlineLvl w:val="9"/>
        <w:rPr>
          <w:rFonts w:hint="eastAsia" w:ascii="宋体" w:hAnsi="宋体" w:eastAsia="宋体" w:cs="宋体"/>
          <w:sz w:val="28"/>
          <w:szCs w:val="28"/>
          <w:highlight w:val="none"/>
        </w:rPr>
      </w:pPr>
      <w:r>
        <w:rPr>
          <w:rFonts w:hint="eastAsia" w:ascii="宋体" w:hAnsi="宋体" w:eastAsia="宋体" w:cs="宋体"/>
          <w:sz w:val="21"/>
          <w:szCs w:val="21"/>
          <w:highlight w:val="none"/>
          <w:u w:val="single"/>
        </w:rPr>
        <w:br w:type="page"/>
      </w:r>
      <w:bookmarkStart w:id="12" w:name="_Toc27624"/>
      <w:r>
        <w:rPr>
          <w:rFonts w:hint="eastAsia" w:ascii="宋体" w:hAnsi="宋体" w:eastAsia="宋体" w:cs="宋体"/>
          <w:b w:val="0"/>
          <w:bCs w:val="0"/>
          <w:sz w:val="28"/>
          <w:szCs w:val="28"/>
          <w:highlight w:val="none"/>
        </w:rPr>
        <w:t>第二节 政府采购合同通用条款</w:t>
      </w:r>
      <w:bookmarkEnd w:id="12"/>
    </w:p>
    <w:p w14:paraId="1800CA94">
      <w:pPr>
        <w:tabs>
          <w:tab w:val="left" w:pos="8820"/>
          <w:tab w:val="left" w:pos="9345"/>
          <w:tab w:val="left" w:pos="9765"/>
        </w:tabs>
        <w:adjustRightInd w:val="0"/>
        <w:snapToGrid w:val="0"/>
        <w:spacing w:before="0" w:line="400" w:lineRule="exact"/>
        <w:jc w:val="left"/>
        <w:rPr>
          <w:rFonts w:hint="eastAsia" w:ascii="宋体" w:hAnsi="宋体" w:eastAsia="宋体" w:cs="宋体"/>
          <w:b/>
          <w:bCs/>
          <w:sz w:val="24"/>
          <w:highlight w:val="none"/>
        </w:rPr>
      </w:pPr>
      <w:r>
        <w:rPr>
          <w:rFonts w:hint="eastAsia" w:ascii="宋体" w:hAnsi="宋体" w:eastAsia="宋体" w:cs="宋体"/>
          <w:b/>
          <w:sz w:val="24"/>
          <w:highlight w:val="none"/>
        </w:rPr>
        <w:t>1.</w:t>
      </w:r>
      <w:r>
        <w:rPr>
          <w:rFonts w:hint="eastAsia" w:ascii="宋体" w:hAnsi="宋体" w:eastAsia="宋体" w:cs="宋体"/>
          <w:b/>
          <w:sz w:val="24"/>
          <w:highlight w:val="none"/>
          <w:lang w:val="en-US" w:eastAsia="zh-CN"/>
        </w:rPr>
        <w:t xml:space="preserve"> </w:t>
      </w:r>
      <w:r>
        <w:rPr>
          <w:rFonts w:hint="eastAsia" w:ascii="宋体" w:hAnsi="宋体" w:eastAsia="宋体" w:cs="宋体"/>
          <w:b/>
          <w:bCs/>
          <w:sz w:val="24"/>
          <w:highlight w:val="none"/>
        </w:rPr>
        <w:t>定义</w:t>
      </w:r>
    </w:p>
    <w:p w14:paraId="77F229B4">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1.1合同当事人</w:t>
      </w:r>
    </w:p>
    <w:p w14:paraId="1ACD6B09">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（1）采购人（以下称甲方）是指使用财政性资金，通过政府采购方式向供应商购买货物</w:t>
      </w:r>
      <w:r>
        <w:rPr>
          <w:rFonts w:hint="eastAsia" w:ascii="宋体" w:hAnsi="宋体" w:eastAsia="宋体" w:cs="宋体"/>
          <w:color w:val="auto"/>
          <w:szCs w:val="21"/>
          <w:highlight w:val="none"/>
          <w:lang w:val="en-US" w:eastAsia="zh-CN"/>
        </w:rPr>
        <w:t>及其相关服务的</w:t>
      </w:r>
      <w:r>
        <w:rPr>
          <w:rFonts w:hint="eastAsia" w:ascii="宋体" w:hAnsi="宋体" w:eastAsia="宋体" w:cs="宋体"/>
          <w:color w:val="auto"/>
          <w:szCs w:val="21"/>
          <w:highlight w:val="none"/>
        </w:rPr>
        <w:t>国家机关、事业单位、团体组织。</w:t>
      </w:r>
    </w:p>
    <w:p w14:paraId="09B3AFD4">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（2）供应商（以下称</w:t>
      </w:r>
      <w:r>
        <w:rPr>
          <w:rFonts w:hint="eastAsia" w:ascii="宋体" w:hAnsi="宋体" w:eastAsia="宋体" w:cs="宋体"/>
          <w:color w:val="auto"/>
          <w:szCs w:val="21"/>
          <w:highlight w:val="none"/>
          <w:lang w:eastAsia="zh-CN"/>
        </w:rPr>
        <w:t>乙</w:t>
      </w:r>
      <w:r>
        <w:rPr>
          <w:rFonts w:hint="eastAsia" w:ascii="宋体" w:hAnsi="宋体" w:eastAsia="宋体" w:cs="宋体"/>
          <w:color w:val="auto"/>
          <w:szCs w:val="21"/>
          <w:highlight w:val="none"/>
        </w:rPr>
        <w:t>方）是指参加政府采购活动并且中标（成交），向采购人提供</w:t>
      </w:r>
      <w:r>
        <w:rPr>
          <w:rFonts w:hint="eastAsia" w:ascii="宋体" w:hAnsi="宋体" w:eastAsia="宋体" w:cs="宋体"/>
          <w:color w:val="auto"/>
          <w:szCs w:val="21"/>
          <w:highlight w:val="none"/>
          <w:lang w:val="en-US" w:eastAsia="zh-CN"/>
        </w:rPr>
        <w:t>合同约定的货物及其相关服务的法人、非法人组织或者自然人</w:t>
      </w:r>
      <w:r>
        <w:rPr>
          <w:rFonts w:hint="eastAsia" w:ascii="宋体" w:hAnsi="宋体" w:eastAsia="宋体" w:cs="宋体"/>
          <w:color w:val="auto"/>
          <w:szCs w:val="21"/>
          <w:highlight w:val="none"/>
        </w:rPr>
        <w:t>。</w:t>
      </w:r>
    </w:p>
    <w:p w14:paraId="553C087D">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（3）其他合同主体是指除采购人和供应商以外，</w:t>
      </w:r>
      <w:r>
        <w:rPr>
          <w:rFonts w:hint="eastAsia" w:ascii="宋体" w:hAnsi="宋体" w:eastAsia="宋体" w:cs="宋体"/>
          <w:bCs/>
          <w:color w:val="000000"/>
          <w:szCs w:val="21"/>
          <w:highlight w:val="none"/>
        </w:rPr>
        <w:t>依法参与合同缔结或履行，享有权利、承担义务的合同当事人</w:t>
      </w:r>
      <w:r>
        <w:rPr>
          <w:rFonts w:hint="eastAsia" w:ascii="宋体" w:hAnsi="宋体" w:eastAsia="宋体" w:cs="宋体"/>
          <w:color w:val="auto"/>
          <w:szCs w:val="21"/>
          <w:highlight w:val="none"/>
        </w:rPr>
        <w:t>。</w:t>
      </w:r>
    </w:p>
    <w:p w14:paraId="380EE9DF">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1.2本合同下列术语应解释为：</w:t>
      </w:r>
    </w:p>
    <w:p w14:paraId="6F5F70DC">
      <w:pPr>
        <w:adjustRightInd w:val="0"/>
        <w:snapToGrid w:val="0"/>
        <w:spacing w:before="0" w:beforeLines="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（1）“合同”系指</w:t>
      </w:r>
      <w:r>
        <w:rPr>
          <w:rFonts w:hint="eastAsia" w:ascii="宋体" w:hAnsi="宋体" w:eastAsia="宋体" w:cs="宋体"/>
          <w:bCs/>
          <w:color w:val="000000"/>
          <w:szCs w:val="21"/>
          <w:highlight w:val="none"/>
        </w:rPr>
        <w:t>合同当事人意思表示达成一致的任何协议，包括签署的</w:t>
      </w:r>
      <w:r>
        <w:rPr>
          <w:rFonts w:hint="eastAsia" w:ascii="宋体" w:hAnsi="宋体" w:eastAsia="宋体" w:cs="宋体"/>
          <w:color w:val="auto"/>
          <w:szCs w:val="21"/>
          <w:highlight w:val="none"/>
          <w:lang w:eastAsia="zh-CN"/>
        </w:rPr>
        <w:t>政府采购</w:t>
      </w:r>
      <w:r>
        <w:rPr>
          <w:rFonts w:hint="eastAsia" w:ascii="宋体" w:hAnsi="宋体" w:eastAsia="宋体" w:cs="宋体"/>
          <w:color w:val="auto"/>
          <w:szCs w:val="21"/>
          <w:highlight w:val="none"/>
        </w:rPr>
        <w:t>合同协议书及其变更、补充</w:t>
      </w:r>
      <w:r>
        <w:rPr>
          <w:rFonts w:hint="eastAsia" w:ascii="宋体" w:hAnsi="宋体" w:eastAsia="宋体" w:cs="宋体"/>
          <w:color w:val="auto"/>
          <w:szCs w:val="21"/>
          <w:highlight w:val="none"/>
          <w:lang w:eastAsia="zh-CN"/>
        </w:rPr>
        <w:t>协议，</w:t>
      </w:r>
      <w:r>
        <w:rPr>
          <w:rFonts w:hint="eastAsia" w:ascii="宋体" w:hAnsi="宋体" w:eastAsia="宋体" w:cs="宋体"/>
          <w:szCs w:val="21"/>
          <w:highlight w:val="none"/>
        </w:rPr>
        <w:t>政府采购合同专用条款</w:t>
      </w:r>
      <w:r>
        <w:rPr>
          <w:rFonts w:hint="eastAsia" w:ascii="宋体" w:hAnsi="宋体" w:eastAsia="宋体" w:cs="宋体"/>
          <w:szCs w:val="21"/>
          <w:highlight w:val="none"/>
          <w:lang w:eastAsia="zh-CN"/>
        </w:rPr>
        <w:t>，</w:t>
      </w:r>
      <w:r>
        <w:rPr>
          <w:rFonts w:hint="eastAsia" w:ascii="宋体" w:hAnsi="宋体" w:eastAsia="宋体" w:cs="宋体"/>
          <w:szCs w:val="21"/>
          <w:highlight w:val="none"/>
        </w:rPr>
        <w:t>政府采购合同通用条款</w:t>
      </w:r>
      <w:r>
        <w:rPr>
          <w:rFonts w:hint="eastAsia" w:ascii="宋体" w:hAnsi="宋体" w:eastAsia="宋体" w:cs="宋体"/>
          <w:szCs w:val="21"/>
          <w:highlight w:val="none"/>
          <w:lang w:eastAsia="zh-CN"/>
        </w:rPr>
        <w:t>，</w:t>
      </w:r>
      <w:r>
        <w:rPr>
          <w:rFonts w:hint="eastAsia" w:ascii="宋体" w:hAnsi="宋体" w:eastAsia="宋体" w:cs="宋体"/>
          <w:color w:val="auto"/>
          <w:szCs w:val="21"/>
          <w:highlight w:val="none"/>
        </w:rPr>
        <w:t>中标</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通知书</w:t>
      </w:r>
      <w:r>
        <w:rPr>
          <w:rFonts w:hint="eastAsia" w:ascii="宋体" w:hAnsi="宋体" w:eastAsia="宋体" w:cs="宋体"/>
          <w:color w:val="auto"/>
          <w:szCs w:val="21"/>
          <w:highlight w:val="none"/>
          <w:lang w:eastAsia="zh-CN"/>
        </w:rPr>
        <w:t>，</w:t>
      </w:r>
      <w:r>
        <w:rPr>
          <w:rFonts w:hint="eastAsia" w:ascii="宋体" w:hAnsi="宋体" w:eastAsia="宋体" w:cs="宋体"/>
          <w:szCs w:val="21"/>
          <w:highlight w:val="none"/>
        </w:rPr>
        <w:t>投标（响应）文件</w:t>
      </w:r>
      <w:r>
        <w:rPr>
          <w:rFonts w:hint="eastAsia" w:ascii="宋体" w:hAnsi="宋体" w:eastAsia="宋体" w:cs="宋体"/>
          <w:szCs w:val="21"/>
          <w:highlight w:val="none"/>
          <w:lang w:eastAsia="zh-CN"/>
        </w:rPr>
        <w:t>，</w:t>
      </w:r>
      <w:r>
        <w:rPr>
          <w:rFonts w:hint="eastAsia" w:ascii="宋体" w:hAnsi="宋体" w:eastAsia="宋体" w:cs="宋体"/>
          <w:szCs w:val="21"/>
          <w:highlight w:val="none"/>
        </w:rPr>
        <w:t>采购文件</w:t>
      </w:r>
      <w:r>
        <w:rPr>
          <w:rFonts w:hint="eastAsia" w:ascii="宋体" w:hAnsi="宋体" w:eastAsia="宋体" w:cs="宋体"/>
          <w:szCs w:val="21"/>
          <w:highlight w:val="none"/>
          <w:lang w:eastAsia="zh-CN"/>
        </w:rPr>
        <w:t>，</w:t>
      </w:r>
      <w:r>
        <w:rPr>
          <w:rFonts w:hint="eastAsia" w:ascii="宋体" w:hAnsi="宋体" w:eastAsia="宋体" w:cs="宋体"/>
          <w:szCs w:val="21"/>
          <w:highlight w:val="none"/>
        </w:rPr>
        <w:t>有关技术文件</w:t>
      </w:r>
      <w:r>
        <w:rPr>
          <w:rFonts w:hint="eastAsia" w:ascii="宋体" w:hAnsi="宋体" w:eastAsia="宋体" w:cs="宋体"/>
          <w:szCs w:val="21"/>
          <w:highlight w:val="none"/>
          <w:lang w:eastAsia="zh-CN"/>
        </w:rPr>
        <w:t>和</w:t>
      </w:r>
      <w:r>
        <w:rPr>
          <w:rFonts w:hint="eastAsia" w:ascii="宋体" w:hAnsi="宋体" w:eastAsia="宋体" w:cs="宋体"/>
          <w:szCs w:val="21"/>
          <w:highlight w:val="none"/>
        </w:rPr>
        <w:t>图纸</w:t>
      </w:r>
      <w:r>
        <w:rPr>
          <w:rFonts w:hint="eastAsia" w:ascii="宋体" w:hAnsi="宋体" w:eastAsia="宋体" w:cs="宋体"/>
          <w:szCs w:val="21"/>
          <w:highlight w:val="none"/>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eastAsia="宋体" w:cs="宋体"/>
          <w:color w:val="auto"/>
          <w:szCs w:val="21"/>
          <w:highlight w:val="none"/>
        </w:rPr>
        <w:t>。</w:t>
      </w:r>
    </w:p>
    <w:p w14:paraId="09015EDF">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）“合同价</w:t>
      </w:r>
      <w:r>
        <w:rPr>
          <w:rFonts w:hint="eastAsia" w:ascii="宋体" w:hAnsi="宋体" w:eastAsia="宋体" w:cs="宋体"/>
          <w:color w:val="auto"/>
          <w:szCs w:val="21"/>
          <w:highlight w:val="none"/>
          <w:lang w:val="en-US" w:eastAsia="zh-CN"/>
        </w:rPr>
        <w:t>款</w:t>
      </w:r>
      <w:r>
        <w:rPr>
          <w:rFonts w:hint="eastAsia" w:ascii="宋体" w:hAnsi="宋体" w:eastAsia="宋体" w:cs="宋体"/>
          <w:color w:val="auto"/>
          <w:szCs w:val="21"/>
          <w:highlight w:val="none"/>
        </w:rPr>
        <w:t>”系指根据本合同规定乙方在全面履行合同义务后甲方应支付给乙方的价款。</w:t>
      </w:r>
    </w:p>
    <w:p w14:paraId="33D64059">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000000"/>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）“货物”系指乙方根据本合同规定须向甲方提供的各种形态和种类的物品，包括原材料、设备、产品（</w:t>
      </w:r>
      <w:r>
        <w:rPr>
          <w:rFonts w:hint="eastAsia" w:ascii="宋体" w:hAnsi="宋体" w:eastAsia="宋体" w:cs="宋体"/>
          <w:color w:val="000000"/>
          <w:szCs w:val="21"/>
          <w:highlight w:val="none"/>
        </w:rPr>
        <w:t>包括软件）及相关的其备品备件、工具、手册及</w:t>
      </w:r>
      <w:r>
        <w:rPr>
          <w:rFonts w:hint="eastAsia" w:ascii="宋体" w:hAnsi="宋体" w:eastAsia="宋体" w:cs="宋体"/>
          <w:color w:val="000000"/>
          <w:szCs w:val="21"/>
          <w:highlight w:val="none"/>
          <w:lang w:val="en"/>
        </w:rPr>
        <w:t>其他</w:t>
      </w:r>
      <w:r>
        <w:rPr>
          <w:rFonts w:hint="eastAsia" w:ascii="宋体" w:hAnsi="宋体" w:eastAsia="宋体" w:cs="宋体"/>
          <w:color w:val="000000"/>
          <w:szCs w:val="21"/>
          <w:highlight w:val="none"/>
        </w:rPr>
        <w:t>技术资料和材料</w:t>
      </w:r>
      <w:r>
        <w:rPr>
          <w:rFonts w:hint="eastAsia" w:ascii="宋体" w:hAnsi="宋体" w:eastAsia="宋体" w:cs="宋体"/>
          <w:color w:val="000000"/>
          <w:szCs w:val="21"/>
          <w:highlight w:val="none"/>
          <w:lang w:eastAsia="zh-CN"/>
        </w:rPr>
        <w:t>等</w:t>
      </w:r>
      <w:r>
        <w:rPr>
          <w:rFonts w:hint="eastAsia" w:ascii="宋体" w:hAnsi="宋体" w:eastAsia="宋体" w:cs="宋体"/>
          <w:color w:val="000000"/>
          <w:szCs w:val="21"/>
          <w:highlight w:val="none"/>
        </w:rPr>
        <w:t>。</w:t>
      </w:r>
    </w:p>
    <w:p w14:paraId="3BDE6F39">
      <w:pPr>
        <w:adjustRightInd w:val="0"/>
        <w:snapToGrid w:val="0"/>
        <w:spacing w:before="0" w:line="400" w:lineRule="exact"/>
        <w:ind w:firstLine="420" w:firstLineChars="200"/>
        <w:jc w:val="lef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4</w:t>
      </w:r>
      <w:r>
        <w:rPr>
          <w:rFonts w:hint="eastAsia" w:ascii="宋体" w:hAnsi="宋体" w:eastAsia="宋体" w:cs="宋体"/>
          <w:color w:val="000000"/>
          <w:szCs w:val="21"/>
          <w:highlight w:val="none"/>
        </w:rPr>
        <w:t>）“</w:t>
      </w:r>
      <w:r>
        <w:rPr>
          <w:rFonts w:hint="eastAsia" w:ascii="宋体" w:hAnsi="宋体" w:eastAsia="宋体" w:cs="宋体"/>
          <w:color w:val="auto"/>
          <w:szCs w:val="21"/>
          <w:highlight w:val="none"/>
          <w:lang w:val="en-US" w:eastAsia="zh-CN"/>
        </w:rPr>
        <w:t>相关</w:t>
      </w:r>
      <w:r>
        <w:rPr>
          <w:rFonts w:hint="eastAsia" w:ascii="宋体" w:hAnsi="宋体" w:eastAsia="宋体" w:cs="宋体"/>
          <w:color w:val="000000"/>
          <w:szCs w:val="21"/>
          <w:highlight w:val="none"/>
        </w:rPr>
        <w:t>服务”系指根据合同规定，乙方应提供的</w:t>
      </w:r>
      <w:r>
        <w:rPr>
          <w:rFonts w:hint="eastAsia" w:ascii="宋体" w:hAnsi="宋体" w:eastAsia="宋体" w:cs="宋体"/>
          <w:color w:val="000000"/>
          <w:szCs w:val="21"/>
          <w:highlight w:val="none"/>
          <w:lang w:val="en-US" w:eastAsia="zh-CN"/>
        </w:rPr>
        <w:t>与货物有关的</w:t>
      </w:r>
      <w:r>
        <w:rPr>
          <w:rFonts w:hint="eastAsia" w:ascii="宋体" w:hAnsi="宋体" w:eastAsia="宋体" w:cs="宋体"/>
          <w:color w:val="000000"/>
          <w:szCs w:val="21"/>
          <w:highlight w:val="none"/>
        </w:rPr>
        <w:t>技术、管理和</w:t>
      </w:r>
      <w:r>
        <w:rPr>
          <w:rFonts w:hint="eastAsia" w:ascii="宋体" w:hAnsi="宋体" w:eastAsia="宋体" w:cs="宋体"/>
          <w:color w:val="000000"/>
          <w:szCs w:val="21"/>
          <w:highlight w:val="none"/>
          <w:lang w:val="en"/>
        </w:rPr>
        <w:t>其他</w:t>
      </w:r>
      <w:r>
        <w:rPr>
          <w:rFonts w:hint="eastAsia" w:ascii="宋体" w:hAnsi="宋体" w:eastAsia="宋体" w:cs="宋体"/>
          <w:color w:val="000000"/>
          <w:szCs w:val="21"/>
          <w:highlight w:val="none"/>
        </w:rPr>
        <w:t>服务，包括但不限于：管理和质量保证、运输、保险、检验、现场准备、安装、集成、调试、培训、维修、</w:t>
      </w:r>
      <w:r>
        <w:rPr>
          <w:rFonts w:hint="eastAsia" w:ascii="宋体" w:hAnsi="宋体" w:eastAsia="宋体" w:cs="宋体"/>
          <w:color w:val="000000"/>
          <w:szCs w:val="21"/>
          <w:highlight w:val="none"/>
          <w:lang w:eastAsia="zh-CN"/>
        </w:rPr>
        <w:t>废弃处置、</w:t>
      </w:r>
      <w:r>
        <w:rPr>
          <w:rFonts w:hint="eastAsia" w:ascii="宋体" w:hAnsi="宋体" w:eastAsia="宋体" w:cs="宋体"/>
          <w:color w:val="000000"/>
          <w:szCs w:val="21"/>
          <w:highlight w:val="none"/>
        </w:rPr>
        <w:t>技术支持等以及合同中规定乙方应承担的</w:t>
      </w:r>
      <w:r>
        <w:rPr>
          <w:rFonts w:hint="eastAsia" w:ascii="宋体" w:hAnsi="宋体" w:eastAsia="宋体" w:cs="宋体"/>
          <w:color w:val="000000"/>
          <w:szCs w:val="21"/>
          <w:highlight w:val="none"/>
          <w:lang w:val="en"/>
        </w:rPr>
        <w:t>其他</w:t>
      </w:r>
      <w:r>
        <w:rPr>
          <w:rFonts w:hint="eastAsia" w:ascii="宋体" w:hAnsi="宋体" w:eastAsia="宋体" w:cs="宋体"/>
          <w:color w:val="000000"/>
          <w:szCs w:val="21"/>
          <w:highlight w:val="none"/>
        </w:rPr>
        <w:t>义务。</w:t>
      </w:r>
    </w:p>
    <w:p w14:paraId="36EDCA6E">
      <w:pPr>
        <w:adjustRightInd w:val="0"/>
        <w:snapToGrid w:val="0"/>
        <w:spacing w:before="0" w:line="400" w:lineRule="exact"/>
        <w:ind w:firstLine="420" w:firstLineChars="200"/>
        <w:jc w:val="lef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）“分包”系指中标</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成交</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供应商按采购文件、投标（响应）文件的规定，根据分包意向协议，将中标</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成交</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项目中的部分履约内容，分给具有相应资质条件的供应商履行合同的行为。</w:t>
      </w:r>
    </w:p>
    <w:p w14:paraId="69DD362D">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6</w:t>
      </w:r>
      <w:r>
        <w:rPr>
          <w:rFonts w:hint="eastAsia" w:ascii="宋体" w:hAnsi="宋体" w:eastAsia="宋体" w:cs="宋体"/>
          <w:color w:val="000000"/>
          <w:szCs w:val="21"/>
          <w:highlight w:val="none"/>
        </w:rPr>
        <w:t>）</w:t>
      </w:r>
      <w:r>
        <w:rPr>
          <w:rFonts w:hint="eastAsia" w:ascii="宋体" w:hAnsi="宋体" w:eastAsia="宋体" w:cs="宋体"/>
          <w:szCs w:val="21"/>
          <w:highlight w:val="none"/>
        </w:rPr>
        <w:t>“联合体”系指</w:t>
      </w:r>
      <w:r>
        <w:rPr>
          <w:rFonts w:hint="eastAsia" w:ascii="宋体" w:hAnsi="宋体" w:eastAsia="宋体" w:cs="宋体"/>
          <w:szCs w:val="21"/>
          <w:highlight w:val="none"/>
          <w:lang w:eastAsia="zh-CN"/>
        </w:rPr>
        <w:t>由</w:t>
      </w:r>
      <w:r>
        <w:rPr>
          <w:rFonts w:hint="eastAsia" w:ascii="宋体" w:hAnsi="宋体" w:eastAsia="宋体" w:cs="宋体"/>
          <w:szCs w:val="21"/>
          <w:highlight w:val="none"/>
        </w:rPr>
        <w:t>两个以上的自然人、法人或者</w:t>
      </w:r>
      <w:r>
        <w:rPr>
          <w:rFonts w:hint="eastAsia" w:ascii="宋体" w:hAnsi="宋体" w:eastAsia="宋体" w:cs="宋体"/>
          <w:szCs w:val="21"/>
          <w:highlight w:val="none"/>
          <w:lang w:val="en-US" w:eastAsia="zh-CN"/>
        </w:rPr>
        <w:t>非法人</w:t>
      </w:r>
      <w:r>
        <w:rPr>
          <w:rFonts w:hint="eastAsia" w:ascii="宋体" w:hAnsi="宋体" w:eastAsia="宋体" w:cs="宋体"/>
          <w:szCs w:val="21"/>
          <w:highlight w:val="none"/>
        </w:rPr>
        <w:t>组织组成，</w:t>
      </w:r>
      <w:r>
        <w:rPr>
          <w:rFonts w:hint="eastAsia" w:ascii="宋体" w:hAnsi="宋体" w:eastAsia="宋体" w:cs="宋体"/>
          <w:szCs w:val="21"/>
          <w:highlight w:val="none"/>
          <w:lang w:eastAsia="zh-CN"/>
        </w:rPr>
        <w:t>以一个供应商的身份共同参加政府采购的主体</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Cs w:val="21"/>
          <w:highlight w:val="none"/>
          <w:lang w:eastAsia="zh-CN"/>
        </w:rPr>
        <w:t>甲方</w:t>
      </w:r>
      <w:r>
        <w:rPr>
          <w:rFonts w:hint="eastAsia" w:ascii="宋体" w:hAnsi="宋体" w:eastAsia="宋体" w:cs="宋体"/>
          <w:color w:val="000000"/>
          <w:szCs w:val="21"/>
          <w:highlight w:val="none"/>
        </w:rPr>
        <w:t>承担连带责任。联合体具体要求见【</w:t>
      </w:r>
      <w:r>
        <w:rPr>
          <w:rFonts w:hint="eastAsia" w:ascii="宋体" w:hAnsi="宋体" w:eastAsia="宋体" w:cs="宋体"/>
          <w:b/>
          <w:bCs/>
          <w:color w:val="000000"/>
          <w:szCs w:val="21"/>
          <w:highlight w:val="none"/>
        </w:rPr>
        <w:t>政府采购合同专用条款</w:t>
      </w:r>
      <w:r>
        <w:rPr>
          <w:rFonts w:hint="eastAsia" w:ascii="宋体" w:hAnsi="宋体" w:eastAsia="宋体" w:cs="宋体"/>
          <w:color w:val="000000"/>
          <w:szCs w:val="21"/>
          <w:highlight w:val="none"/>
        </w:rPr>
        <w:t>】。</w:t>
      </w:r>
    </w:p>
    <w:p w14:paraId="3E2136C6">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）其他术语解释，见【</w:t>
      </w:r>
      <w:r>
        <w:rPr>
          <w:rFonts w:hint="eastAsia" w:ascii="宋体" w:hAnsi="宋体" w:eastAsia="宋体" w:cs="宋体"/>
          <w:b/>
          <w:bCs/>
          <w:color w:val="000000"/>
          <w:szCs w:val="21"/>
          <w:highlight w:val="none"/>
        </w:rPr>
        <w:t>政府采购合同专用条款</w:t>
      </w:r>
      <w:r>
        <w:rPr>
          <w:rFonts w:hint="eastAsia" w:ascii="宋体" w:hAnsi="宋体" w:eastAsia="宋体" w:cs="宋体"/>
          <w:color w:val="000000"/>
          <w:szCs w:val="21"/>
          <w:highlight w:val="none"/>
        </w:rPr>
        <w:t>】。</w:t>
      </w:r>
    </w:p>
    <w:p w14:paraId="4BAFF259">
      <w:pPr>
        <w:numPr>
          <w:ilvl w:val="0"/>
          <w:numId w:val="10"/>
        </w:numPr>
        <w:autoSpaceDE w:val="0"/>
        <w:autoSpaceDN w:val="0"/>
        <w:adjustRightInd w:val="0"/>
        <w:snapToGrid w:val="0"/>
        <w:spacing w:before="0" w:line="400" w:lineRule="exact"/>
        <w:jc w:val="left"/>
        <w:rPr>
          <w:rFonts w:hint="eastAsia" w:ascii="宋体" w:hAnsi="宋体" w:eastAsia="宋体" w:cs="宋体"/>
          <w:b/>
          <w:bCs/>
          <w:color w:val="000000"/>
          <w:sz w:val="24"/>
          <w:highlight w:val="none"/>
        </w:rPr>
      </w:pPr>
      <w:r>
        <w:rPr>
          <w:rFonts w:hint="eastAsia" w:ascii="宋体" w:hAnsi="宋体" w:eastAsia="宋体" w:cs="宋体"/>
          <w:b/>
          <w:color w:val="000000"/>
          <w:sz w:val="24"/>
          <w:highlight w:val="none"/>
        </w:rPr>
        <w:t>合同标的及金额</w:t>
      </w:r>
    </w:p>
    <w:p w14:paraId="0C1A365B">
      <w:pPr>
        <w:autoSpaceDE w:val="0"/>
        <w:autoSpaceDN w:val="0"/>
        <w:adjustRightInd w:val="0"/>
        <w:snapToGrid w:val="0"/>
        <w:spacing w:before="0" w:line="400" w:lineRule="exact"/>
        <w:ind w:firstLine="420" w:firstLineChars="200"/>
        <w:jc w:val="left"/>
        <w:rPr>
          <w:rFonts w:hint="eastAsia" w:ascii="宋体" w:hAnsi="宋体" w:eastAsia="宋体" w:cs="宋体"/>
          <w:b/>
          <w:bCs/>
          <w:i/>
          <w:iCs/>
          <w:color w:val="000000"/>
          <w:szCs w:val="21"/>
          <w:highlight w:val="none"/>
        </w:rPr>
      </w:pPr>
      <w:r>
        <w:rPr>
          <w:rFonts w:hint="eastAsia" w:ascii="宋体" w:hAnsi="宋体" w:eastAsia="宋体" w:cs="宋体"/>
          <w:color w:val="000000"/>
          <w:szCs w:val="21"/>
          <w:highlight w:val="none"/>
          <w:lang w:eastAsia="zh-CN"/>
        </w:rPr>
        <w:t>2</w:t>
      </w:r>
      <w:r>
        <w:rPr>
          <w:rFonts w:hint="eastAsia" w:ascii="宋体" w:hAnsi="宋体" w:eastAsia="宋体" w:cs="宋体"/>
          <w:color w:val="000000"/>
          <w:szCs w:val="21"/>
          <w:highlight w:val="none"/>
        </w:rPr>
        <w:t>.1 合同标的及金额应与中标（成交）结果一致。乙方为履行本合同而发生的所有费用均应包含在合同</w:t>
      </w:r>
      <w:r>
        <w:rPr>
          <w:rFonts w:hint="eastAsia" w:ascii="宋体" w:hAnsi="宋体" w:eastAsia="宋体" w:cs="宋体"/>
          <w:color w:val="000000"/>
          <w:szCs w:val="21"/>
          <w:highlight w:val="none"/>
          <w:lang w:eastAsia="zh-CN"/>
        </w:rPr>
        <w:t>价款</w:t>
      </w:r>
      <w:r>
        <w:rPr>
          <w:rFonts w:hint="eastAsia" w:ascii="宋体" w:hAnsi="宋体" w:eastAsia="宋体" w:cs="宋体"/>
          <w:color w:val="000000"/>
          <w:szCs w:val="21"/>
          <w:highlight w:val="none"/>
        </w:rPr>
        <w:t>中，甲方不再另行支付</w:t>
      </w:r>
      <w:r>
        <w:rPr>
          <w:rFonts w:hint="eastAsia" w:ascii="宋体" w:hAnsi="宋体" w:eastAsia="宋体" w:cs="宋体"/>
          <w:color w:val="000000"/>
          <w:szCs w:val="21"/>
          <w:highlight w:val="none"/>
          <w:lang w:val="en"/>
        </w:rPr>
        <w:t>其他</w:t>
      </w:r>
      <w:r>
        <w:rPr>
          <w:rFonts w:hint="eastAsia" w:ascii="宋体" w:hAnsi="宋体" w:eastAsia="宋体" w:cs="宋体"/>
          <w:color w:val="000000"/>
          <w:szCs w:val="21"/>
          <w:highlight w:val="none"/>
        </w:rPr>
        <w:t>任何费用。</w:t>
      </w:r>
    </w:p>
    <w:p w14:paraId="5E096A9D">
      <w:pPr>
        <w:adjustRightInd w:val="0"/>
        <w:snapToGrid w:val="0"/>
        <w:spacing w:before="0" w:line="400" w:lineRule="exact"/>
        <w:jc w:val="left"/>
        <w:rPr>
          <w:rFonts w:hint="eastAsia" w:ascii="宋体" w:hAnsi="宋体" w:eastAsia="宋体" w:cs="宋体"/>
          <w:b/>
          <w:color w:val="000000"/>
          <w:sz w:val="24"/>
          <w:highlight w:val="none"/>
        </w:rPr>
      </w:pPr>
      <w:r>
        <w:rPr>
          <w:rFonts w:hint="eastAsia" w:ascii="宋体" w:hAnsi="宋体" w:eastAsia="宋体" w:cs="宋体"/>
          <w:b/>
          <w:color w:val="000000"/>
          <w:sz w:val="24"/>
          <w:highlight w:val="none"/>
          <w:lang w:eastAsia="zh-CN"/>
        </w:rPr>
        <w:t>3</w:t>
      </w:r>
      <w:r>
        <w:rPr>
          <w:rFonts w:hint="eastAsia" w:ascii="宋体" w:hAnsi="宋体" w:eastAsia="宋体" w:cs="宋体"/>
          <w:b/>
          <w:color w:val="000000"/>
          <w:sz w:val="24"/>
          <w:highlight w:val="none"/>
          <w:lang w:val="en-US" w:eastAsia="zh-CN"/>
        </w:rPr>
        <w:t xml:space="preserve">. </w:t>
      </w:r>
      <w:r>
        <w:rPr>
          <w:rFonts w:hint="eastAsia" w:ascii="宋体" w:hAnsi="宋体" w:eastAsia="宋体" w:cs="宋体"/>
          <w:b/>
          <w:color w:val="000000"/>
          <w:sz w:val="24"/>
          <w:highlight w:val="none"/>
        </w:rPr>
        <w:t>履行合同的时间、地点和方式</w:t>
      </w:r>
    </w:p>
    <w:p w14:paraId="6ED72D25">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3</w:t>
      </w:r>
      <w:r>
        <w:rPr>
          <w:rFonts w:hint="eastAsia" w:ascii="宋体" w:hAnsi="宋体" w:eastAsia="宋体" w:cs="宋体"/>
          <w:color w:val="000000"/>
          <w:szCs w:val="21"/>
          <w:highlight w:val="none"/>
        </w:rPr>
        <w:t xml:space="preserve">.1 </w:t>
      </w:r>
      <w:r>
        <w:rPr>
          <w:rFonts w:hint="eastAsia" w:ascii="宋体" w:hAnsi="宋体" w:eastAsia="宋体" w:cs="宋体"/>
          <w:szCs w:val="21"/>
          <w:highlight w:val="none"/>
        </w:rPr>
        <w:t>乙方应当在约定的时间、地点</w:t>
      </w:r>
      <w:r>
        <w:rPr>
          <w:rFonts w:hint="eastAsia" w:ascii="宋体" w:hAnsi="宋体" w:eastAsia="宋体" w:cs="宋体"/>
          <w:szCs w:val="21"/>
          <w:highlight w:val="none"/>
          <w:lang w:eastAsia="zh-CN"/>
        </w:rPr>
        <w:t>，按照约定</w:t>
      </w:r>
      <w:r>
        <w:rPr>
          <w:rFonts w:hint="eastAsia" w:ascii="宋体" w:hAnsi="宋体" w:eastAsia="宋体" w:cs="宋体"/>
          <w:szCs w:val="21"/>
          <w:highlight w:val="none"/>
        </w:rPr>
        <w:t>方式履行合同。</w:t>
      </w:r>
    </w:p>
    <w:p w14:paraId="4A3F1588">
      <w:pPr>
        <w:autoSpaceDE w:val="0"/>
        <w:autoSpaceDN w:val="0"/>
        <w:adjustRightInd w:val="0"/>
        <w:snapToGrid w:val="0"/>
        <w:spacing w:before="0" w:line="400" w:lineRule="exact"/>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eastAsia="zh-CN"/>
        </w:rPr>
        <w:t>4</w:t>
      </w:r>
      <w:r>
        <w:rPr>
          <w:rFonts w:hint="eastAsia" w:ascii="宋体" w:hAnsi="宋体" w:eastAsia="宋体" w:cs="宋体"/>
          <w:b/>
          <w:bCs/>
          <w:color w:val="000000"/>
          <w:sz w:val="24"/>
          <w:highlight w:val="none"/>
          <w:lang w:val="en-US" w:eastAsia="zh-CN"/>
        </w:rPr>
        <w:t xml:space="preserve">. </w:t>
      </w:r>
      <w:r>
        <w:rPr>
          <w:rFonts w:hint="eastAsia" w:ascii="宋体" w:hAnsi="宋体" w:eastAsia="宋体" w:cs="宋体"/>
          <w:b/>
          <w:bCs/>
          <w:color w:val="000000"/>
          <w:sz w:val="24"/>
          <w:highlight w:val="none"/>
        </w:rPr>
        <w:t>甲方的权利和义务</w:t>
      </w:r>
    </w:p>
    <w:p w14:paraId="25B4BDC6">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4</w:t>
      </w:r>
      <w:r>
        <w:rPr>
          <w:rFonts w:hint="eastAsia" w:ascii="宋体" w:hAnsi="宋体" w:eastAsia="宋体" w:cs="宋体"/>
          <w:color w:val="000000"/>
          <w:szCs w:val="21"/>
          <w:highlight w:val="none"/>
        </w:rPr>
        <w:t>.1 签署合同后，甲方</w:t>
      </w:r>
      <w:r>
        <w:rPr>
          <w:rFonts w:hint="eastAsia" w:ascii="宋体" w:hAnsi="宋体" w:eastAsia="宋体" w:cs="宋体"/>
          <w:color w:val="000000"/>
          <w:szCs w:val="21"/>
          <w:highlight w:val="none"/>
          <w:lang w:eastAsia="zh-CN"/>
        </w:rPr>
        <w:t>应</w:t>
      </w:r>
      <w:r>
        <w:rPr>
          <w:rFonts w:hint="eastAsia" w:ascii="宋体" w:hAnsi="宋体" w:eastAsia="宋体" w:cs="宋体"/>
          <w:color w:val="000000"/>
          <w:szCs w:val="21"/>
          <w:highlight w:val="none"/>
        </w:rPr>
        <w:t>确定</w:t>
      </w:r>
      <w:r>
        <w:rPr>
          <w:rFonts w:hint="eastAsia" w:ascii="宋体" w:hAnsi="宋体" w:eastAsia="宋体" w:cs="宋体"/>
          <w:color w:val="000000"/>
          <w:szCs w:val="21"/>
          <w:highlight w:val="none"/>
          <w:lang w:val="en-US" w:eastAsia="zh-CN"/>
        </w:rPr>
        <w:t>项目负责人（或项目联系人）</w:t>
      </w:r>
      <w:r>
        <w:rPr>
          <w:rFonts w:hint="eastAsia" w:ascii="宋体" w:hAnsi="宋体" w:eastAsia="宋体" w:cs="宋体"/>
          <w:color w:val="000000"/>
          <w:szCs w:val="21"/>
          <w:highlight w:val="none"/>
        </w:rPr>
        <w:t>，负责与本合同有关的事务。甲方有权对乙方的履约行为进行检查，并及时确认乙方提交的事项。甲方应当配合乙方完成相关项目实施工作。</w:t>
      </w:r>
    </w:p>
    <w:p w14:paraId="23D93ECE">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4</w:t>
      </w:r>
      <w:r>
        <w:rPr>
          <w:rFonts w:hint="eastAsia" w:ascii="宋体" w:hAnsi="宋体" w:eastAsia="宋体" w:cs="宋体"/>
          <w:color w:val="000000"/>
          <w:szCs w:val="21"/>
          <w:highlight w:val="none"/>
        </w:rPr>
        <w:t>.2 甲方有权要求乙方按时提交各阶段有关安排计划，并有权定期核对乙方提供货物数量、规格、质量等内容。甲方有权督促乙方工作并要求乙方更换不符合要求的货物。</w:t>
      </w:r>
    </w:p>
    <w:p w14:paraId="436EE1B9">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4</w:t>
      </w:r>
      <w:r>
        <w:rPr>
          <w:rFonts w:hint="eastAsia" w:ascii="宋体" w:hAnsi="宋体" w:eastAsia="宋体" w:cs="宋体"/>
          <w:color w:val="000000"/>
          <w:szCs w:val="21"/>
          <w:highlight w:val="none"/>
        </w:rPr>
        <w:t>.3 甲方有权要求乙方对缺陷部分予以修复，并按合同约定享有货物保修及其他合同约定的权利。</w:t>
      </w:r>
    </w:p>
    <w:p w14:paraId="2983A66E">
      <w:pPr>
        <w:snapToGrid w:val="0"/>
        <w:spacing w:line="400" w:lineRule="exact"/>
        <w:ind w:firstLine="420" w:firstLineChars="200"/>
        <w:rPr>
          <w:rFonts w:hint="eastAsia" w:ascii="宋体" w:hAnsi="宋体" w:eastAsia="宋体" w:cs="宋体"/>
          <w:highlight w:val="none"/>
          <w:lang w:val="en-US" w:eastAsia="zh-CN"/>
        </w:rPr>
      </w:pPr>
      <w:r>
        <w:rPr>
          <w:rFonts w:hint="eastAsia" w:ascii="宋体" w:hAnsi="宋体" w:eastAsia="宋体" w:cs="宋体"/>
          <w:color w:val="000000"/>
          <w:szCs w:val="21"/>
          <w:highlight w:val="none"/>
          <w:lang w:val="en-US" w:eastAsia="zh-CN"/>
        </w:rPr>
        <w:t>4.4 甲方应当按照合同约定及时对交付的货物进行验收，</w:t>
      </w:r>
      <w:r>
        <w:rPr>
          <w:rFonts w:hint="eastAsia" w:ascii="宋体" w:hAnsi="宋体" w:eastAsia="宋体" w:cs="宋体"/>
          <w:b w:val="0"/>
          <w:bCs w:val="0"/>
          <w:szCs w:val="21"/>
          <w:highlight w:val="none"/>
          <w:lang w:eastAsia="zh-CN"/>
        </w:rPr>
        <w:t>未</w:t>
      </w:r>
      <w:r>
        <w:rPr>
          <w:rFonts w:hint="eastAsia" w:ascii="宋体" w:hAnsi="宋体" w:eastAsia="宋体" w:cs="宋体"/>
          <w:color w:val="000000"/>
          <w:szCs w:val="21"/>
          <w:highlight w:val="none"/>
          <w:lang w:val="en-US" w:eastAsia="zh-CN"/>
        </w:rPr>
        <w:t>在</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s="宋体"/>
          <w:color w:val="000000"/>
          <w:szCs w:val="21"/>
          <w:highlight w:val="none"/>
          <w:lang w:val="en-US" w:eastAsia="zh-CN"/>
        </w:rPr>
        <w:t>视为验收通过。</w:t>
      </w:r>
    </w:p>
    <w:p w14:paraId="525988ED">
      <w:pPr>
        <w:autoSpaceDE w:val="0"/>
        <w:autoSpaceDN w:val="0"/>
        <w:adjustRightInd w:val="0"/>
        <w:snapToGrid w:val="0"/>
        <w:spacing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4</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 xml:space="preserve"> 甲方应当根据合同约定</w:t>
      </w:r>
      <w:r>
        <w:rPr>
          <w:rFonts w:hint="eastAsia" w:ascii="宋体" w:hAnsi="宋体" w:eastAsia="宋体" w:cs="宋体"/>
          <w:color w:val="000000"/>
          <w:szCs w:val="21"/>
          <w:highlight w:val="none"/>
          <w:lang w:eastAsia="zh-CN"/>
        </w:rPr>
        <w:t>及</w:t>
      </w:r>
      <w:r>
        <w:rPr>
          <w:rFonts w:hint="eastAsia" w:ascii="宋体" w:hAnsi="宋体" w:eastAsia="宋体" w:cs="宋体"/>
          <w:color w:val="000000"/>
          <w:szCs w:val="21"/>
          <w:highlight w:val="none"/>
        </w:rPr>
        <w:t>时向乙方支付</w:t>
      </w:r>
      <w:r>
        <w:rPr>
          <w:rFonts w:hint="eastAsia" w:ascii="宋体" w:hAnsi="宋体" w:eastAsia="宋体" w:cs="宋体"/>
          <w:color w:val="000000"/>
          <w:szCs w:val="21"/>
          <w:highlight w:val="none"/>
          <w:lang w:eastAsia="zh-CN"/>
        </w:rPr>
        <w:t>合同价款，不得以内部人员变更、履行内部付款流程等为由，拒绝或迟延支付。</w:t>
      </w:r>
    </w:p>
    <w:p w14:paraId="4FE6E740">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4</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6</w:t>
      </w:r>
      <w:r>
        <w:rPr>
          <w:rFonts w:hint="eastAsia" w:ascii="宋体" w:hAnsi="宋体" w:eastAsia="宋体" w:cs="宋体"/>
          <w:color w:val="000000"/>
          <w:szCs w:val="21"/>
          <w:highlight w:val="none"/>
        </w:rPr>
        <w:t xml:space="preserve"> 国家法律法规规定</w:t>
      </w:r>
      <w:r>
        <w:rPr>
          <w:rFonts w:hint="eastAsia" w:ascii="宋体" w:hAnsi="宋体" w:eastAsia="宋体" w:cs="宋体"/>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eastAsia="宋体" w:cs="宋体"/>
          <w:color w:val="000000"/>
          <w:szCs w:val="21"/>
          <w:highlight w:val="none"/>
          <w:lang w:eastAsia="zh-CN"/>
        </w:rPr>
        <w:t>约定应</w:t>
      </w:r>
      <w:r>
        <w:rPr>
          <w:rFonts w:hint="eastAsia" w:ascii="宋体" w:hAnsi="宋体" w:eastAsia="宋体" w:cs="宋体"/>
          <w:color w:val="000000"/>
          <w:szCs w:val="21"/>
          <w:highlight w:val="none"/>
        </w:rPr>
        <w:t>由甲方承担的其他义务和责任。</w:t>
      </w:r>
    </w:p>
    <w:p w14:paraId="3FB297D9">
      <w:pPr>
        <w:autoSpaceDE w:val="0"/>
        <w:autoSpaceDN w:val="0"/>
        <w:adjustRightInd w:val="0"/>
        <w:snapToGrid w:val="0"/>
        <w:spacing w:before="0" w:line="400" w:lineRule="exact"/>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eastAsia="zh-CN"/>
        </w:rPr>
        <w:t>5</w:t>
      </w:r>
      <w:r>
        <w:rPr>
          <w:rFonts w:hint="eastAsia" w:ascii="宋体" w:hAnsi="宋体" w:eastAsia="宋体" w:cs="宋体"/>
          <w:b/>
          <w:bCs/>
          <w:color w:val="000000"/>
          <w:sz w:val="24"/>
          <w:highlight w:val="none"/>
          <w:lang w:val="en-US" w:eastAsia="zh-CN"/>
        </w:rPr>
        <w:t xml:space="preserve">. </w:t>
      </w:r>
      <w:r>
        <w:rPr>
          <w:rFonts w:hint="eastAsia" w:ascii="宋体" w:hAnsi="宋体" w:eastAsia="宋体" w:cs="宋体"/>
          <w:b/>
          <w:bCs/>
          <w:color w:val="000000"/>
          <w:sz w:val="24"/>
          <w:highlight w:val="none"/>
        </w:rPr>
        <w:t>乙方的权利和义务</w:t>
      </w:r>
    </w:p>
    <w:p w14:paraId="6E127BAA">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5</w:t>
      </w:r>
      <w:r>
        <w:rPr>
          <w:rFonts w:hint="eastAsia" w:ascii="宋体" w:hAnsi="宋体" w:eastAsia="宋体" w:cs="宋体"/>
          <w:color w:val="000000"/>
          <w:szCs w:val="21"/>
          <w:highlight w:val="none"/>
        </w:rPr>
        <w:t>.1 签署合同后，乙方</w:t>
      </w:r>
      <w:r>
        <w:rPr>
          <w:rFonts w:hint="eastAsia" w:ascii="宋体" w:hAnsi="宋体" w:eastAsia="宋体" w:cs="宋体"/>
          <w:color w:val="000000"/>
          <w:szCs w:val="21"/>
          <w:highlight w:val="none"/>
          <w:lang w:eastAsia="zh-CN"/>
        </w:rPr>
        <w:t>应</w:t>
      </w:r>
      <w:r>
        <w:rPr>
          <w:rFonts w:hint="eastAsia" w:ascii="宋体" w:hAnsi="宋体" w:eastAsia="宋体" w:cs="宋体"/>
          <w:color w:val="000000"/>
          <w:szCs w:val="21"/>
          <w:highlight w:val="none"/>
        </w:rPr>
        <w:t>确定</w:t>
      </w:r>
      <w:r>
        <w:rPr>
          <w:rFonts w:hint="eastAsia" w:ascii="宋体" w:hAnsi="宋体" w:eastAsia="宋体" w:cs="宋体"/>
          <w:color w:val="000000"/>
          <w:szCs w:val="21"/>
          <w:highlight w:val="none"/>
          <w:lang w:val="en-US" w:eastAsia="zh-CN"/>
        </w:rPr>
        <w:t>项目负责人（或项目联系人）</w:t>
      </w:r>
      <w:r>
        <w:rPr>
          <w:rFonts w:hint="eastAsia" w:ascii="宋体" w:hAnsi="宋体" w:eastAsia="宋体" w:cs="宋体"/>
          <w:color w:val="000000"/>
          <w:szCs w:val="21"/>
          <w:highlight w:val="none"/>
        </w:rPr>
        <w:t>，负责与本合同有关的事务。</w:t>
      </w:r>
    </w:p>
    <w:p w14:paraId="2103AB2A">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5</w:t>
      </w:r>
      <w:r>
        <w:rPr>
          <w:rFonts w:hint="eastAsia" w:ascii="宋体" w:hAnsi="宋体" w:eastAsia="宋体" w:cs="宋体"/>
          <w:color w:val="000000"/>
          <w:szCs w:val="21"/>
          <w:highlight w:val="none"/>
        </w:rPr>
        <w:t>.2 乙方应按照合同要求履约，充分合理安排，确保提供的货物</w:t>
      </w:r>
      <w:r>
        <w:rPr>
          <w:rFonts w:hint="eastAsia" w:ascii="宋体" w:hAnsi="宋体" w:eastAsia="宋体" w:cs="宋体"/>
          <w:color w:val="000000"/>
          <w:szCs w:val="21"/>
          <w:highlight w:val="none"/>
          <w:lang w:eastAsia="zh-CN"/>
        </w:rPr>
        <w:t>及相关</w:t>
      </w:r>
      <w:r>
        <w:rPr>
          <w:rFonts w:hint="eastAsia" w:ascii="宋体" w:hAnsi="宋体" w:eastAsia="宋体" w:cs="宋体"/>
          <w:color w:val="000000"/>
          <w:szCs w:val="21"/>
          <w:highlight w:val="none"/>
        </w:rPr>
        <w:t>服务符合合同</w:t>
      </w:r>
      <w:r>
        <w:rPr>
          <w:rFonts w:hint="eastAsia" w:ascii="宋体" w:hAnsi="宋体" w:eastAsia="宋体" w:cs="宋体"/>
          <w:color w:val="000000"/>
          <w:szCs w:val="21"/>
          <w:highlight w:val="none"/>
          <w:lang w:eastAsia="zh-CN"/>
        </w:rPr>
        <w:t>有关</w:t>
      </w:r>
      <w:r>
        <w:rPr>
          <w:rFonts w:hint="eastAsia" w:ascii="宋体" w:hAnsi="宋体" w:eastAsia="宋体" w:cs="宋体"/>
          <w:color w:val="000000"/>
          <w:szCs w:val="21"/>
          <w:highlight w:val="none"/>
        </w:rPr>
        <w:t>要求。接受项目行业管理部门及政府有关部门的指导，配合甲方的履约检查</w:t>
      </w:r>
      <w:r>
        <w:rPr>
          <w:rFonts w:hint="eastAsia" w:ascii="宋体" w:hAnsi="宋体" w:eastAsia="宋体" w:cs="宋体"/>
          <w:color w:val="000000"/>
          <w:szCs w:val="21"/>
          <w:highlight w:val="none"/>
          <w:lang w:eastAsia="zh-CN"/>
        </w:rPr>
        <w:t>及验收</w:t>
      </w:r>
      <w:r>
        <w:rPr>
          <w:rFonts w:hint="eastAsia" w:ascii="宋体" w:hAnsi="宋体" w:eastAsia="宋体" w:cs="宋体"/>
          <w:color w:val="000000"/>
          <w:szCs w:val="21"/>
          <w:highlight w:val="none"/>
        </w:rPr>
        <w:t>，并负责项目实施过程中的所有协调工作。</w:t>
      </w:r>
    </w:p>
    <w:p w14:paraId="4C822665">
      <w:pPr>
        <w:pStyle w:val="8"/>
        <w:spacing w:after="0" w:line="400" w:lineRule="exact"/>
        <w:ind w:firstLine="369" w:firstLineChars="176"/>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5</w:t>
      </w:r>
      <w:r>
        <w:rPr>
          <w:rFonts w:hint="eastAsia" w:ascii="宋体" w:hAnsi="宋体" w:eastAsia="宋体" w:cs="宋体"/>
          <w:color w:val="000000"/>
          <w:szCs w:val="21"/>
          <w:highlight w:val="none"/>
        </w:rPr>
        <w:t>.3乙方有权根据合同约定向甲方收取</w:t>
      </w:r>
      <w:r>
        <w:rPr>
          <w:rFonts w:hint="eastAsia" w:ascii="宋体" w:hAnsi="宋体" w:eastAsia="宋体" w:cs="宋体"/>
          <w:color w:val="000000"/>
          <w:szCs w:val="21"/>
          <w:highlight w:val="none"/>
          <w:lang w:eastAsia="zh-CN"/>
        </w:rPr>
        <w:t>合同价款</w:t>
      </w:r>
      <w:r>
        <w:rPr>
          <w:rFonts w:hint="eastAsia" w:ascii="宋体" w:hAnsi="宋体" w:eastAsia="宋体" w:cs="宋体"/>
          <w:color w:val="000000"/>
          <w:szCs w:val="21"/>
          <w:highlight w:val="none"/>
        </w:rPr>
        <w:t>。</w:t>
      </w:r>
    </w:p>
    <w:p w14:paraId="1B79C704">
      <w:pPr>
        <w:pStyle w:val="8"/>
        <w:spacing w:after="0" w:line="400" w:lineRule="exact"/>
        <w:ind w:firstLine="369" w:firstLineChars="176"/>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5</w:t>
      </w:r>
      <w:r>
        <w:rPr>
          <w:rFonts w:hint="eastAsia" w:ascii="宋体" w:hAnsi="宋体" w:eastAsia="宋体" w:cs="宋体"/>
          <w:color w:val="000000"/>
          <w:szCs w:val="21"/>
          <w:highlight w:val="none"/>
        </w:rPr>
        <w:t>.4国家法律法规规定</w:t>
      </w:r>
      <w:r>
        <w:rPr>
          <w:rFonts w:hint="eastAsia" w:ascii="宋体" w:hAnsi="宋体" w:eastAsia="宋体" w:cs="宋体"/>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约定应</w:t>
      </w:r>
      <w:r>
        <w:rPr>
          <w:rFonts w:hint="eastAsia" w:ascii="宋体" w:hAnsi="宋体" w:eastAsia="宋体" w:cs="宋体"/>
          <w:color w:val="000000"/>
          <w:szCs w:val="21"/>
          <w:highlight w:val="none"/>
        </w:rPr>
        <w:t>由乙方承担的其他义务和责任。</w:t>
      </w:r>
    </w:p>
    <w:p w14:paraId="53A083C0">
      <w:pPr>
        <w:numPr>
          <w:ilvl w:val="0"/>
          <w:numId w:val="11"/>
        </w:numPr>
        <w:autoSpaceDE w:val="0"/>
        <w:autoSpaceDN w:val="0"/>
        <w:adjustRightInd w:val="0"/>
        <w:snapToGrid w:val="0"/>
        <w:spacing w:before="0" w:line="400" w:lineRule="exact"/>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合同履</w:t>
      </w:r>
      <w:r>
        <w:rPr>
          <w:rFonts w:hint="eastAsia" w:ascii="宋体" w:hAnsi="宋体" w:eastAsia="宋体" w:cs="宋体"/>
          <w:b/>
          <w:bCs/>
          <w:color w:val="000000"/>
          <w:sz w:val="24"/>
          <w:highlight w:val="none"/>
          <w:lang w:val="en-US" w:eastAsia="zh-CN"/>
        </w:rPr>
        <w:t>行</w:t>
      </w:r>
    </w:p>
    <w:p w14:paraId="5E535513">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6</w:t>
      </w:r>
      <w:r>
        <w:rPr>
          <w:rFonts w:hint="eastAsia" w:ascii="宋体" w:hAnsi="宋体" w:eastAsia="宋体" w:cs="宋体"/>
          <w:color w:val="000000"/>
          <w:szCs w:val="21"/>
          <w:highlight w:val="none"/>
        </w:rPr>
        <w:t>.1 甲乙双方应当按照</w:t>
      </w:r>
      <w:r>
        <w:rPr>
          <w:rFonts w:hint="eastAsia" w:ascii="宋体" w:hAnsi="宋体" w:eastAsia="宋体" w:cs="宋体"/>
          <w:b/>
          <w:bCs/>
          <w:szCs w:val="21"/>
          <w:highlight w:val="none"/>
        </w:rPr>
        <w:t>【政府采购合同专用条款】</w:t>
      </w:r>
      <w:r>
        <w:rPr>
          <w:rFonts w:hint="eastAsia" w:ascii="宋体" w:hAnsi="宋体" w:eastAsia="宋体" w:cs="宋体"/>
          <w:color w:val="000000"/>
          <w:szCs w:val="21"/>
          <w:highlight w:val="none"/>
        </w:rPr>
        <w:t>约定顺序履行合同义务；如果没有先后顺序的，应当同时履行。</w:t>
      </w:r>
    </w:p>
    <w:p w14:paraId="55B5A282">
      <w:pPr>
        <w:autoSpaceDE w:val="0"/>
        <w:autoSpaceDN w:val="0"/>
        <w:adjustRightInd w:val="0"/>
        <w:snapToGrid w:val="0"/>
        <w:spacing w:before="0" w:line="400" w:lineRule="exact"/>
        <w:ind w:firstLine="420" w:firstLineChars="200"/>
        <w:jc w:val="left"/>
        <w:rPr>
          <w:rFonts w:hint="eastAsia" w:ascii="宋体" w:hAnsi="宋体" w:eastAsia="宋体" w:cs="宋体"/>
          <w:highlight w:val="none"/>
        </w:rPr>
      </w:pPr>
      <w:r>
        <w:rPr>
          <w:rFonts w:hint="eastAsia" w:ascii="宋体" w:hAnsi="宋体" w:eastAsia="宋体" w:cs="宋体"/>
          <w:color w:val="000000"/>
          <w:szCs w:val="21"/>
          <w:highlight w:val="none"/>
          <w:lang w:eastAsia="zh-CN"/>
        </w:rPr>
        <w:t>6</w:t>
      </w:r>
      <w:r>
        <w:rPr>
          <w:rFonts w:hint="eastAsia" w:ascii="宋体" w:hAnsi="宋体" w:eastAsia="宋体" w:cs="宋体"/>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7D855B6D">
      <w:pPr>
        <w:adjustRightInd w:val="0"/>
        <w:snapToGrid w:val="0"/>
        <w:spacing w:before="0" w:line="400" w:lineRule="exact"/>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eastAsia="zh-CN"/>
        </w:rPr>
        <w:t>7</w:t>
      </w:r>
      <w:r>
        <w:rPr>
          <w:rFonts w:hint="eastAsia" w:ascii="宋体" w:hAnsi="宋体" w:eastAsia="宋体" w:cs="宋体"/>
          <w:b/>
          <w:bCs/>
          <w:color w:val="000000"/>
          <w:sz w:val="24"/>
          <w:highlight w:val="none"/>
          <w:lang w:val="en-US" w:eastAsia="zh-CN"/>
        </w:rPr>
        <w:t xml:space="preserve">. </w:t>
      </w:r>
      <w:r>
        <w:rPr>
          <w:rFonts w:hint="eastAsia" w:ascii="宋体" w:hAnsi="宋体" w:eastAsia="宋体" w:cs="宋体"/>
          <w:b/>
          <w:bCs/>
          <w:color w:val="000000"/>
          <w:sz w:val="24"/>
          <w:highlight w:val="none"/>
        </w:rPr>
        <w:t>货物包装、运输</w:t>
      </w:r>
      <w:r>
        <w:rPr>
          <w:rFonts w:hint="eastAsia" w:ascii="宋体" w:hAnsi="宋体" w:eastAsia="宋体" w:cs="宋体"/>
          <w:b/>
          <w:bCs/>
          <w:color w:val="000000"/>
          <w:sz w:val="24"/>
          <w:highlight w:val="none"/>
          <w:lang w:eastAsia="zh-CN"/>
        </w:rPr>
        <w:t>、</w:t>
      </w:r>
      <w:r>
        <w:rPr>
          <w:rFonts w:hint="eastAsia" w:ascii="宋体" w:hAnsi="宋体" w:eastAsia="宋体" w:cs="宋体"/>
          <w:b/>
          <w:bCs/>
          <w:color w:val="000000"/>
          <w:sz w:val="24"/>
          <w:highlight w:val="none"/>
        </w:rPr>
        <w:t>保险</w:t>
      </w:r>
      <w:r>
        <w:rPr>
          <w:rFonts w:hint="eastAsia" w:ascii="宋体" w:hAnsi="宋体" w:eastAsia="宋体" w:cs="宋体"/>
          <w:b/>
          <w:bCs/>
          <w:color w:val="000000"/>
          <w:sz w:val="24"/>
          <w:highlight w:val="none"/>
          <w:lang w:eastAsia="zh-CN"/>
        </w:rPr>
        <w:t>和交付</w:t>
      </w:r>
      <w:r>
        <w:rPr>
          <w:rFonts w:hint="eastAsia" w:ascii="宋体" w:hAnsi="宋体" w:eastAsia="宋体" w:cs="宋体"/>
          <w:b/>
          <w:bCs/>
          <w:color w:val="000000"/>
          <w:sz w:val="24"/>
          <w:highlight w:val="none"/>
        </w:rPr>
        <w:t>要求</w:t>
      </w:r>
    </w:p>
    <w:p w14:paraId="6A3A68DD">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7</w:t>
      </w:r>
      <w:r>
        <w:rPr>
          <w:rFonts w:hint="eastAsia" w:ascii="宋体" w:hAnsi="宋体" w:eastAsia="宋体" w:cs="宋体"/>
          <w:color w:val="000000"/>
          <w:szCs w:val="21"/>
          <w:highlight w:val="none"/>
        </w:rPr>
        <w:t>.1 本合同</w:t>
      </w:r>
      <w:r>
        <w:rPr>
          <w:rFonts w:hint="eastAsia" w:ascii="宋体" w:hAnsi="宋体" w:eastAsia="宋体" w:cs="宋体"/>
          <w:bCs/>
          <w:color w:val="000000"/>
          <w:szCs w:val="21"/>
          <w:highlight w:val="none"/>
        </w:rPr>
        <w:t>涉及商品包装</w:t>
      </w:r>
      <w:r>
        <w:rPr>
          <w:rFonts w:hint="eastAsia" w:ascii="宋体" w:hAnsi="宋体" w:eastAsia="宋体" w:cs="宋体"/>
          <w:bCs/>
          <w:color w:val="000000"/>
          <w:szCs w:val="21"/>
          <w:highlight w:val="none"/>
          <w:lang w:eastAsia="zh-CN"/>
        </w:rPr>
        <w:t>、</w:t>
      </w:r>
      <w:r>
        <w:rPr>
          <w:rFonts w:hint="eastAsia" w:ascii="宋体" w:hAnsi="宋体" w:eastAsia="宋体" w:cs="宋体"/>
          <w:bCs/>
          <w:color w:val="000000"/>
          <w:szCs w:val="21"/>
          <w:highlight w:val="none"/>
        </w:rPr>
        <w:t>快递包装的，</w:t>
      </w:r>
      <w:r>
        <w:rPr>
          <w:rFonts w:hint="eastAsia" w:ascii="宋体" w:hAnsi="宋体" w:eastAsia="宋体" w:cs="宋体"/>
          <w:color w:val="000000"/>
          <w:szCs w:val="21"/>
          <w:highlight w:val="none"/>
        </w:rPr>
        <w:t>除</w:t>
      </w:r>
      <w:r>
        <w:rPr>
          <w:rFonts w:hint="eastAsia" w:ascii="宋体" w:hAnsi="宋体" w:eastAsia="宋体" w:cs="宋体"/>
          <w:b/>
          <w:color w:val="000000"/>
          <w:szCs w:val="21"/>
          <w:highlight w:val="none"/>
        </w:rPr>
        <w:t>【政府采购合同专用条款】</w:t>
      </w:r>
      <w:r>
        <w:rPr>
          <w:rFonts w:hint="eastAsia" w:ascii="宋体" w:hAnsi="宋体" w:eastAsia="宋体" w:cs="宋体"/>
          <w:bCs/>
          <w:color w:val="000000"/>
          <w:szCs w:val="21"/>
          <w:highlight w:val="none"/>
        </w:rPr>
        <w:t>另有</w:t>
      </w:r>
      <w:r>
        <w:rPr>
          <w:rFonts w:hint="eastAsia" w:ascii="宋体" w:hAnsi="宋体" w:eastAsia="宋体" w:cs="宋体"/>
          <w:bCs/>
          <w:color w:val="000000"/>
          <w:szCs w:val="21"/>
          <w:highlight w:val="none"/>
          <w:lang w:eastAsia="zh-CN"/>
        </w:rPr>
        <w:t>约</w:t>
      </w:r>
      <w:r>
        <w:rPr>
          <w:rFonts w:hint="eastAsia" w:ascii="宋体" w:hAnsi="宋体" w:eastAsia="宋体" w:cs="宋体"/>
          <w:bCs/>
          <w:color w:val="000000"/>
          <w:szCs w:val="21"/>
          <w:highlight w:val="none"/>
        </w:rPr>
        <w:t>定</w:t>
      </w:r>
      <w:r>
        <w:rPr>
          <w:rFonts w:hint="eastAsia" w:ascii="宋体" w:hAnsi="宋体" w:eastAsia="宋体" w:cs="宋体"/>
          <w:bCs/>
          <w:color w:val="000000"/>
          <w:szCs w:val="21"/>
          <w:highlight w:val="none"/>
          <w:lang w:eastAsia="zh-CN"/>
        </w:rPr>
        <w:t>外</w:t>
      </w:r>
      <w:r>
        <w:rPr>
          <w:rFonts w:hint="eastAsia" w:ascii="宋体" w:hAnsi="宋体" w:eastAsia="宋体" w:cs="宋体"/>
          <w:bCs/>
          <w:color w:val="000000"/>
          <w:szCs w:val="21"/>
          <w:highlight w:val="none"/>
        </w:rPr>
        <w:t>，</w:t>
      </w:r>
      <w:r>
        <w:rPr>
          <w:rFonts w:hint="eastAsia" w:ascii="宋体" w:hAnsi="宋体" w:eastAsia="宋体" w:cs="宋体"/>
          <w:color w:val="000000"/>
          <w:szCs w:val="21"/>
          <w:highlight w:val="none"/>
        </w:rPr>
        <w:t>包装应适应远距离运输、防潮、防震、防锈和防野蛮装卸等要求，确保货物安全无损地运抵</w:t>
      </w:r>
      <w:r>
        <w:rPr>
          <w:rFonts w:hint="eastAsia" w:ascii="宋体" w:hAnsi="宋体" w:eastAsia="宋体" w:cs="宋体"/>
          <w:b/>
          <w:color w:val="000000"/>
          <w:szCs w:val="21"/>
          <w:highlight w:val="none"/>
        </w:rPr>
        <w:t>【政府采购合同专用条款】</w:t>
      </w:r>
      <w:r>
        <w:rPr>
          <w:rFonts w:hint="eastAsia" w:ascii="宋体" w:hAnsi="宋体" w:eastAsia="宋体" w:cs="宋体"/>
          <w:b w:val="0"/>
          <w:bCs/>
          <w:color w:val="000000"/>
          <w:szCs w:val="21"/>
          <w:highlight w:val="none"/>
          <w:lang w:eastAsia="zh-CN"/>
        </w:rPr>
        <w:t>约定的</w:t>
      </w:r>
      <w:r>
        <w:rPr>
          <w:rFonts w:hint="eastAsia" w:ascii="宋体" w:hAnsi="宋体" w:eastAsia="宋体" w:cs="宋体"/>
          <w:color w:val="000000"/>
          <w:szCs w:val="21"/>
          <w:highlight w:val="none"/>
        </w:rPr>
        <w:t>指定现场。</w:t>
      </w:r>
    </w:p>
    <w:p w14:paraId="382E86BD">
      <w:pPr>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7</w:t>
      </w:r>
      <w:r>
        <w:rPr>
          <w:rFonts w:hint="eastAsia" w:ascii="宋体" w:hAnsi="宋体" w:eastAsia="宋体" w:cs="宋体"/>
          <w:color w:val="000000"/>
          <w:szCs w:val="21"/>
          <w:highlight w:val="none"/>
        </w:rPr>
        <w:t>.2 除</w:t>
      </w:r>
      <w:r>
        <w:rPr>
          <w:rFonts w:hint="eastAsia" w:ascii="宋体" w:hAnsi="宋体" w:eastAsia="宋体" w:cs="宋体"/>
          <w:b/>
          <w:color w:val="000000"/>
          <w:szCs w:val="21"/>
          <w:highlight w:val="none"/>
        </w:rPr>
        <w:t>【政府采购合同专用条款】</w:t>
      </w:r>
      <w:r>
        <w:rPr>
          <w:rFonts w:hint="eastAsia" w:ascii="宋体" w:hAnsi="宋体" w:eastAsia="宋体" w:cs="宋体"/>
          <w:bCs/>
          <w:color w:val="000000"/>
          <w:szCs w:val="21"/>
          <w:highlight w:val="none"/>
        </w:rPr>
        <w:t>另有</w:t>
      </w:r>
      <w:r>
        <w:rPr>
          <w:rFonts w:hint="eastAsia" w:ascii="宋体" w:hAnsi="宋体" w:eastAsia="宋体" w:cs="宋体"/>
          <w:bCs/>
          <w:color w:val="000000"/>
          <w:szCs w:val="21"/>
          <w:highlight w:val="none"/>
          <w:lang w:eastAsia="zh-CN"/>
        </w:rPr>
        <w:t>约</w:t>
      </w:r>
      <w:r>
        <w:rPr>
          <w:rFonts w:hint="eastAsia" w:ascii="宋体" w:hAnsi="宋体" w:eastAsia="宋体" w:cs="宋体"/>
          <w:bCs/>
          <w:color w:val="000000"/>
          <w:szCs w:val="21"/>
          <w:highlight w:val="none"/>
        </w:rPr>
        <w:t>定</w:t>
      </w:r>
      <w:r>
        <w:rPr>
          <w:rFonts w:hint="eastAsia" w:ascii="宋体" w:hAnsi="宋体" w:eastAsia="宋体" w:cs="宋体"/>
          <w:bCs/>
          <w:color w:val="000000"/>
          <w:szCs w:val="21"/>
          <w:highlight w:val="none"/>
          <w:lang w:eastAsia="zh-CN"/>
        </w:rPr>
        <w:t>外</w:t>
      </w:r>
      <w:r>
        <w:rPr>
          <w:rFonts w:hint="eastAsia" w:ascii="宋体" w:hAnsi="宋体" w:eastAsia="宋体" w:cs="宋体"/>
          <w:bCs/>
          <w:color w:val="000000"/>
          <w:szCs w:val="21"/>
          <w:highlight w:val="none"/>
        </w:rPr>
        <w:t>，</w:t>
      </w:r>
      <w:r>
        <w:rPr>
          <w:rFonts w:hint="eastAsia" w:ascii="宋体" w:hAnsi="宋体" w:eastAsia="宋体" w:cs="宋体"/>
          <w:color w:val="000000"/>
          <w:szCs w:val="21"/>
          <w:highlight w:val="none"/>
        </w:rPr>
        <w:t>乙方负责办理将货物运抵本合同规定的交货地点</w:t>
      </w:r>
      <w:r>
        <w:rPr>
          <w:rFonts w:hint="eastAsia" w:ascii="宋体" w:hAnsi="宋体" w:eastAsia="宋体" w:cs="宋体"/>
          <w:color w:val="000000"/>
          <w:szCs w:val="21"/>
          <w:highlight w:val="none"/>
          <w:lang w:eastAsia="zh-CN"/>
        </w:rPr>
        <w:t>，并装卸、交付至甲方</w:t>
      </w:r>
      <w:r>
        <w:rPr>
          <w:rFonts w:hint="eastAsia" w:ascii="宋体" w:hAnsi="宋体" w:eastAsia="宋体" w:cs="宋体"/>
          <w:color w:val="000000"/>
          <w:szCs w:val="21"/>
          <w:highlight w:val="none"/>
        </w:rPr>
        <w:t>的一切运输事项，相关费用应</w:t>
      </w:r>
      <w:r>
        <w:rPr>
          <w:rFonts w:hint="eastAsia" w:ascii="宋体" w:hAnsi="宋体" w:eastAsia="宋体" w:cs="宋体"/>
          <w:color w:val="000000"/>
          <w:szCs w:val="21"/>
          <w:highlight w:val="none"/>
          <w:lang w:eastAsia="zh-CN"/>
        </w:rPr>
        <w:t>包含</w:t>
      </w:r>
      <w:r>
        <w:rPr>
          <w:rFonts w:hint="eastAsia" w:ascii="宋体" w:hAnsi="宋体" w:eastAsia="宋体" w:cs="宋体"/>
          <w:color w:val="000000"/>
          <w:szCs w:val="21"/>
          <w:highlight w:val="none"/>
        </w:rPr>
        <w:t>在合同</w:t>
      </w:r>
      <w:r>
        <w:rPr>
          <w:rFonts w:hint="eastAsia" w:ascii="宋体" w:hAnsi="宋体" w:eastAsia="宋体" w:cs="宋体"/>
          <w:color w:val="000000"/>
          <w:szCs w:val="21"/>
          <w:highlight w:val="none"/>
          <w:lang w:eastAsia="zh-CN"/>
        </w:rPr>
        <w:t>价款</w:t>
      </w:r>
      <w:r>
        <w:rPr>
          <w:rFonts w:hint="eastAsia" w:ascii="宋体" w:hAnsi="宋体" w:eastAsia="宋体" w:cs="宋体"/>
          <w:color w:val="000000"/>
          <w:szCs w:val="21"/>
          <w:highlight w:val="none"/>
        </w:rPr>
        <w:t>中。</w:t>
      </w:r>
    </w:p>
    <w:p w14:paraId="5163B024">
      <w:pPr>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7</w:t>
      </w:r>
      <w:r>
        <w:rPr>
          <w:rFonts w:hint="eastAsia" w:ascii="宋体" w:hAnsi="宋体" w:eastAsia="宋体" w:cs="宋体"/>
          <w:color w:val="000000"/>
          <w:szCs w:val="21"/>
          <w:highlight w:val="none"/>
        </w:rPr>
        <w:t>.3 货物保险要求按</w:t>
      </w:r>
      <w:r>
        <w:rPr>
          <w:rFonts w:hint="eastAsia" w:ascii="宋体" w:hAnsi="宋体" w:eastAsia="宋体" w:cs="宋体"/>
          <w:b/>
          <w:color w:val="000000"/>
          <w:szCs w:val="21"/>
          <w:highlight w:val="none"/>
        </w:rPr>
        <w:t>【政府采购合同专用条款】</w:t>
      </w:r>
      <w:r>
        <w:rPr>
          <w:rFonts w:hint="eastAsia" w:ascii="宋体" w:hAnsi="宋体" w:eastAsia="宋体" w:cs="宋体"/>
          <w:bCs/>
          <w:color w:val="000000"/>
          <w:szCs w:val="21"/>
          <w:highlight w:val="none"/>
        </w:rPr>
        <w:t>规定执行</w:t>
      </w:r>
      <w:r>
        <w:rPr>
          <w:rFonts w:hint="eastAsia" w:ascii="宋体" w:hAnsi="宋体" w:eastAsia="宋体" w:cs="宋体"/>
          <w:color w:val="000000"/>
          <w:szCs w:val="21"/>
          <w:highlight w:val="none"/>
        </w:rPr>
        <w:t>。</w:t>
      </w:r>
    </w:p>
    <w:p w14:paraId="6D6CE859">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7</w:t>
      </w:r>
      <w:r>
        <w:rPr>
          <w:rFonts w:hint="eastAsia" w:ascii="宋体" w:hAnsi="宋体" w:eastAsia="宋体" w:cs="宋体"/>
          <w:color w:val="000000"/>
          <w:szCs w:val="21"/>
          <w:highlight w:val="none"/>
        </w:rPr>
        <w:t xml:space="preserve">.4 </w:t>
      </w:r>
      <w:r>
        <w:rPr>
          <w:rFonts w:hint="eastAsia" w:ascii="宋体" w:hAnsi="宋体" w:eastAsia="宋体" w:cs="宋体"/>
          <w:color w:val="000000"/>
          <w:szCs w:val="21"/>
          <w:highlight w:val="none"/>
          <w:lang w:val="en-US" w:eastAsia="zh-CN"/>
        </w:rPr>
        <w:t>除采购活动</w:t>
      </w:r>
      <w:r>
        <w:rPr>
          <w:rFonts w:hint="eastAsia" w:ascii="宋体" w:hAnsi="宋体" w:eastAsia="宋体" w:cs="宋体"/>
          <w:color w:val="000000"/>
          <w:szCs w:val="21"/>
          <w:highlight w:val="none"/>
        </w:rPr>
        <w:t>对商品包装</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快递包装</w:t>
      </w:r>
      <w:r>
        <w:rPr>
          <w:rFonts w:hint="eastAsia" w:ascii="宋体" w:hAnsi="宋体" w:eastAsia="宋体" w:cs="宋体"/>
          <w:color w:val="000000"/>
          <w:szCs w:val="21"/>
          <w:highlight w:val="none"/>
          <w:lang w:val="en-US" w:eastAsia="zh-CN"/>
        </w:rPr>
        <w:t>达成具体约定外</w:t>
      </w:r>
      <w:r>
        <w:rPr>
          <w:rFonts w:hint="eastAsia" w:ascii="宋体" w:hAnsi="宋体" w:eastAsia="宋体" w:cs="宋体"/>
          <w:color w:val="000000"/>
          <w:szCs w:val="21"/>
          <w:highlight w:val="none"/>
        </w:rPr>
        <w:t>，乙方提供产品及相关快递服务</w:t>
      </w:r>
      <w:r>
        <w:rPr>
          <w:rFonts w:hint="eastAsia" w:ascii="宋体" w:hAnsi="宋体" w:eastAsia="宋体" w:cs="宋体"/>
          <w:color w:val="000000"/>
          <w:szCs w:val="21"/>
          <w:highlight w:val="none"/>
          <w:lang w:val="en-US" w:eastAsia="zh-CN"/>
        </w:rPr>
        <w:t>涉及到</w:t>
      </w:r>
      <w:r>
        <w:rPr>
          <w:rFonts w:hint="eastAsia" w:ascii="宋体" w:hAnsi="宋体" w:eastAsia="宋体" w:cs="宋体"/>
          <w:color w:val="000000"/>
          <w:szCs w:val="21"/>
          <w:highlight w:val="none"/>
        </w:rPr>
        <w:t>具体包装要求</w:t>
      </w:r>
      <w:r>
        <w:rPr>
          <w:rFonts w:hint="eastAsia" w:ascii="宋体" w:hAnsi="宋体" w:eastAsia="宋体" w:cs="宋体"/>
          <w:color w:val="000000"/>
          <w:szCs w:val="21"/>
          <w:highlight w:val="none"/>
          <w:lang w:val="en-US" w:eastAsia="zh-CN"/>
        </w:rPr>
        <w:t>的，</w:t>
      </w:r>
      <w:r>
        <w:rPr>
          <w:rFonts w:hint="eastAsia" w:ascii="宋体" w:hAnsi="宋体" w:eastAsia="宋体" w:cs="宋体"/>
          <w:color w:val="000000"/>
          <w:szCs w:val="21"/>
          <w:highlight w:val="none"/>
        </w:rPr>
        <w:t>应</w:t>
      </w:r>
      <w:r>
        <w:rPr>
          <w:rFonts w:hint="eastAsia" w:ascii="宋体" w:hAnsi="宋体" w:eastAsia="宋体" w:cs="宋体"/>
          <w:color w:val="000000"/>
          <w:szCs w:val="21"/>
          <w:highlight w:val="none"/>
          <w:lang w:val="en-US" w:eastAsia="zh-CN"/>
        </w:rPr>
        <w:t>不低于</w:t>
      </w:r>
      <w:r>
        <w:rPr>
          <w:rFonts w:hint="eastAsia" w:ascii="宋体" w:hAnsi="宋体" w:eastAsia="宋体" w:cs="宋体"/>
          <w:color w:val="000000"/>
          <w:szCs w:val="21"/>
          <w:highlight w:val="none"/>
        </w:rPr>
        <w:t>《商品包装政府采购需求标准（试行）</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快递包装政府采购需求标准（试行）》</w:t>
      </w:r>
      <w:r>
        <w:rPr>
          <w:rFonts w:hint="eastAsia" w:ascii="宋体" w:hAnsi="宋体" w:eastAsia="宋体" w:cs="宋体"/>
          <w:color w:val="000000"/>
          <w:szCs w:val="21"/>
          <w:highlight w:val="none"/>
          <w:lang w:val="en-US" w:eastAsia="zh-CN"/>
        </w:rPr>
        <w:t>标准</w:t>
      </w:r>
      <w:r>
        <w:rPr>
          <w:rFonts w:hint="eastAsia" w:ascii="宋体" w:hAnsi="宋体" w:eastAsia="宋体" w:cs="宋体"/>
          <w:color w:val="000000"/>
          <w:szCs w:val="21"/>
          <w:highlight w:val="none"/>
        </w:rPr>
        <w:t>，并作为履约验收的内容，必要时甲方可以要求乙方在履约验收环节出具检测报告。</w:t>
      </w:r>
    </w:p>
    <w:p w14:paraId="0A13FE8C">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 xml:space="preserve">7.5 </w:t>
      </w:r>
      <w:r>
        <w:rPr>
          <w:rFonts w:hint="eastAsia" w:ascii="宋体" w:hAnsi="宋体" w:eastAsia="宋体" w:cs="宋体"/>
          <w:color w:val="000000"/>
          <w:szCs w:val="21"/>
          <w:highlight w:val="none"/>
        </w:rPr>
        <w:t>乙方在运输到达之前</w:t>
      </w:r>
      <w:r>
        <w:rPr>
          <w:rFonts w:hint="eastAsia" w:ascii="宋体" w:hAnsi="宋体" w:eastAsia="宋体" w:cs="宋体"/>
          <w:color w:val="000000"/>
          <w:szCs w:val="21"/>
          <w:highlight w:val="none"/>
          <w:lang w:eastAsia="zh-CN"/>
        </w:rPr>
        <w:t>应</w:t>
      </w:r>
      <w:r>
        <w:rPr>
          <w:rFonts w:hint="eastAsia" w:ascii="宋体" w:hAnsi="宋体" w:eastAsia="宋体" w:cs="宋体"/>
          <w:color w:val="000000"/>
          <w:szCs w:val="21"/>
          <w:highlight w:val="none"/>
        </w:rPr>
        <w:t>提前通知</w:t>
      </w:r>
      <w:r>
        <w:rPr>
          <w:rFonts w:hint="eastAsia" w:ascii="宋体" w:hAnsi="宋体" w:eastAsia="宋体" w:cs="宋体"/>
          <w:color w:val="000000"/>
          <w:szCs w:val="21"/>
          <w:highlight w:val="none"/>
          <w:lang w:eastAsia="zh-CN"/>
        </w:rPr>
        <w:t>甲方</w:t>
      </w:r>
      <w:r>
        <w:rPr>
          <w:rFonts w:hint="eastAsia" w:ascii="宋体" w:hAnsi="宋体" w:eastAsia="宋体" w:cs="宋体"/>
          <w:color w:val="000000"/>
          <w:szCs w:val="21"/>
          <w:highlight w:val="none"/>
        </w:rPr>
        <w:t>，并提示货物运输装卸的注意事项</w:t>
      </w:r>
      <w:r>
        <w:rPr>
          <w:rFonts w:hint="eastAsia" w:ascii="宋体" w:hAnsi="宋体" w:eastAsia="宋体" w:cs="宋体"/>
          <w:color w:val="000000"/>
          <w:szCs w:val="21"/>
          <w:highlight w:val="none"/>
          <w:lang w:eastAsia="zh-CN"/>
        </w:rPr>
        <w:t>，甲方配合乙方做好货物的接收工作。</w:t>
      </w:r>
    </w:p>
    <w:p w14:paraId="7DBAF185">
      <w:pPr>
        <w:pStyle w:val="24"/>
        <w:rPr>
          <w:rFonts w:hint="eastAsia" w:ascii="宋体" w:hAnsi="宋体" w:eastAsia="宋体" w:cs="宋体"/>
          <w:sz w:val="21"/>
          <w:highlight w:val="none"/>
          <w:lang w:val="en-US" w:eastAsia="zh-CN"/>
        </w:rPr>
      </w:pPr>
      <w:r>
        <w:rPr>
          <w:rFonts w:hint="eastAsia" w:ascii="宋体" w:hAnsi="宋体" w:eastAsia="宋体" w:cs="宋体"/>
          <w:color w:val="000000"/>
          <w:kern w:val="2"/>
          <w:sz w:val="21"/>
          <w:szCs w:val="21"/>
          <w:highlight w:val="none"/>
          <w:lang w:val="en-US" w:eastAsia="zh-CN"/>
        </w:rPr>
        <w:t xml:space="preserve">7.6 </w:t>
      </w:r>
      <w:r>
        <w:rPr>
          <w:rFonts w:hint="eastAsia" w:ascii="宋体" w:hAnsi="宋体" w:eastAsia="宋体" w:cs="宋体"/>
          <w:color w:val="000000"/>
          <w:kern w:val="2"/>
          <w:sz w:val="21"/>
          <w:szCs w:val="21"/>
          <w:highlight w:val="none"/>
        </w:rPr>
        <w:t>如因包装</w:t>
      </w:r>
      <w:r>
        <w:rPr>
          <w:rFonts w:hint="eastAsia" w:ascii="宋体" w:hAnsi="宋体" w:eastAsia="宋体" w:cs="宋体"/>
          <w:color w:val="000000"/>
          <w:kern w:val="2"/>
          <w:sz w:val="21"/>
          <w:szCs w:val="21"/>
          <w:highlight w:val="none"/>
          <w:lang w:eastAsia="zh-CN"/>
        </w:rPr>
        <w:t>、运输</w:t>
      </w:r>
      <w:r>
        <w:rPr>
          <w:rFonts w:hint="eastAsia" w:ascii="宋体" w:hAnsi="宋体" w:eastAsia="宋体" w:cs="宋体"/>
          <w:color w:val="000000"/>
          <w:kern w:val="2"/>
          <w:sz w:val="21"/>
          <w:szCs w:val="21"/>
          <w:highlight w:val="none"/>
        </w:rPr>
        <w:t>问题导致货物</w:t>
      </w:r>
      <w:r>
        <w:rPr>
          <w:rFonts w:hint="eastAsia" w:ascii="宋体" w:hAnsi="宋体" w:eastAsia="宋体" w:cs="宋体"/>
          <w:color w:val="000000"/>
          <w:kern w:val="2"/>
          <w:sz w:val="21"/>
          <w:szCs w:val="21"/>
          <w:highlight w:val="none"/>
          <w:lang w:eastAsia="zh-CN"/>
        </w:rPr>
        <w:t>损毁、丢失</w:t>
      </w:r>
      <w:r>
        <w:rPr>
          <w:rFonts w:hint="eastAsia" w:ascii="宋体" w:hAnsi="宋体" w:eastAsia="宋体" w:cs="宋体"/>
          <w:color w:val="000000"/>
          <w:kern w:val="2"/>
          <w:sz w:val="21"/>
          <w:szCs w:val="21"/>
          <w:highlight w:val="none"/>
        </w:rPr>
        <w:t>或者品质下降，</w:t>
      </w:r>
      <w:r>
        <w:rPr>
          <w:rFonts w:hint="eastAsia" w:ascii="宋体" w:hAnsi="宋体" w:eastAsia="宋体" w:cs="宋体"/>
          <w:color w:val="000000"/>
          <w:kern w:val="2"/>
          <w:sz w:val="21"/>
          <w:szCs w:val="21"/>
          <w:highlight w:val="none"/>
          <w:lang w:eastAsia="zh-CN"/>
        </w:rPr>
        <w:t>甲方</w:t>
      </w:r>
      <w:r>
        <w:rPr>
          <w:rFonts w:hint="eastAsia" w:ascii="宋体" w:hAnsi="宋体" w:eastAsia="宋体" w:cs="宋体"/>
          <w:color w:val="000000"/>
          <w:kern w:val="2"/>
          <w:sz w:val="21"/>
          <w:szCs w:val="21"/>
          <w:highlight w:val="none"/>
        </w:rPr>
        <w:t>有权要求降价、换货、拒收部分或整批货物，由此</w:t>
      </w:r>
      <w:r>
        <w:rPr>
          <w:rFonts w:hint="eastAsia" w:ascii="宋体" w:hAnsi="宋体" w:eastAsia="宋体" w:cs="宋体"/>
          <w:color w:val="000000"/>
          <w:kern w:val="2"/>
          <w:sz w:val="21"/>
          <w:szCs w:val="21"/>
          <w:highlight w:val="none"/>
          <w:lang w:eastAsia="zh-CN"/>
        </w:rPr>
        <w:t>产生</w:t>
      </w:r>
      <w:r>
        <w:rPr>
          <w:rFonts w:hint="eastAsia" w:ascii="宋体" w:hAnsi="宋体" w:eastAsia="宋体" w:cs="宋体"/>
          <w:color w:val="000000"/>
          <w:kern w:val="2"/>
          <w:sz w:val="21"/>
          <w:szCs w:val="21"/>
          <w:highlight w:val="none"/>
        </w:rPr>
        <w:t>的费用和损失，均由</w:t>
      </w:r>
      <w:r>
        <w:rPr>
          <w:rFonts w:hint="eastAsia" w:ascii="宋体" w:hAnsi="宋体" w:eastAsia="宋体" w:cs="宋体"/>
          <w:color w:val="000000"/>
          <w:kern w:val="2"/>
          <w:sz w:val="21"/>
          <w:szCs w:val="21"/>
          <w:highlight w:val="none"/>
          <w:lang w:eastAsia="zh-CN"/>
        </w:rPr>
        <w:t>乙方</w:t>
      </w:r>
      <w:r>
        <w:rPr>
          <w:rFonts w:hint="eastAsia" w:ascii="宋体" w:hAnsi="宋体" w:eastAsia="宋体" w:cs="宋体"/>
          <w:color w:val="000000"/>
          <w:kern w:val="2"/>
          <w:sz w:val="21"/>
          <w:szCs w:val="21"/>
          <w:highlight w:val="none"/>
        </w:rPr>
        <w:t>承担。</w:t>
      </w:r>
    </w:p>
    <w:p w14:paraId="21FB9265">
      <w:pPr>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000000"/>
          <w:sz w:val="24"/>
          <w:highlight w:val="none"/>
          <w:lang w:eastAsia="zh-CN"/>
        </w:rPr>
        <w:t>8</w:t>
      </w:r>
      <w:r>
        <w:rPr>
          <w:rFonts w:hint="eastAsia" w:ascii="宋体" w:hAnsi="宋体" w:eastAsia="宋体" w:cs="宋体"/>
          <w:b/>
          <w:color w:val="000000"/>
          <w:sz w:val="24"/>
          <w:highlight w:val="none"/>
          <w:lang w:val="en-US" w:eastAsia="zh-CN"/>
        </w:rPr>
        <w:t xml:space="preserve">. </w:t>
      </w:r>
      <w:r>
        <w:rPr>
          <w:rFonts w:hint="eastAsia" w:ascii="宋体" w:hAnsi="宋体" w:eastAsia="宋体" w:cs="宋体"/>
          <w:b/>
          <w:color w:val="auto"/>
          <w:sz w:val="24"/>
          <w:highlight w:val="none"/>
        </w:rPr>
        <w:t>质量标准和保证</w:t>
      </w:r>
    </w:p>
    <w:p w14:paraId="5615133A">
      <w:pPr>
        <w:pStyle w:val="11"/>
        <w:adjustRightInd w:val="0"/>
        <w:snapToGrid w:val="0"/>
        <w:spacing w:before="0" w:line="400" w:lineRule="exact"/>
        <w:ind w:firstLine="420" w:firstLineChars="200"/>
        <w:jc w:val="left"/>
        <w:rPr>
          <w:rFonts w:hint="eastAsia" w:ascii="宋体" w:hAnsi="宋体" w:eastAsia="宋体" w:cs="宋体"/>
          <w:b/>
          <w:color w:val="auto"/>
          <w:highlight w:val="none"/>
        </w:rPr>
      </w:pPr>
      <w:r>
        <w:rPr>
          <w:rFonts w:hint="eastAsia" w:ascii="宋体" w:hAnsi="宋体" w:eastAsia="宋体" w:cs="宋体"/>
          <w:color w:val="auto"/>
          <w:highlight w:val="none"/>
          <w:lang w:eastAsia="zh-CN"/>
        </w:rPr>
        <w:t>8</w:t>
      </w:r>
      <w:r>
        <w:rPr>
          <w:rFonts w:hint="eastAsia" w:ascii="宋体" w:hAnsi="宋体" w:eastAsia="宋体" w:cs="宋体"/>
          <w:color w:val="auto"/>
          <w:highlight w:val="none"/>
        </w:rPr>
        <w:t>.1 质量标准</w:t>
      </w:r>
    </w:p>
    <w:p w14:paraId="38604B51">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（1）本合同下</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的货物应符合</w:t>
      </w:r>
      <w:r>
        <w:rPr>
          <w:rFonts w:hint="eastAsia" w:ascii="宋体" w:hAnsi="宋体" w:eastAsia="宋体" w:cs="宋体"/>
          <w:color w:val="auto"/>
          <w:szCs w:val="21"/>
          <w:highlight w:val="none"/>
          <w:lang w:eastAsia="zh-CN"/>
        </w:rPr>
        <w:t>合同</w:t>
      </w:r>
      <w:r>
        <w:rPr>
          <w:rFonts w:hint="eastAsia" w:ascii="宋体" w:hAnsi="宋体" w:eastAsia="宋体" w:cs="宋体"/>
          <w:color w:val="000000"/>
          <w:szCs w:val="21"/>
          <w:highlight w:val="none"/>
          <w:lang w:eastAsia="zh-CN"/>
        </w:rPr>
        <w:t>约</w:t>
      </w:r>
      <w:r>
        <w:rPr>
          <w:rFonts w:hint="eastAsia" w:ascii="宋体" w:hAnsi="宋体" w:eastAsia="宋体" w:cs="宋体"/>
          <w:color w:val="000000"/>
          <w:szCs w:val="21"/>
          <w:highlight w:val="none"/>
        </w:rPr>
        <w:t>定的</w:t>
      </w:r>
      <w:r>
        <w:rPr>
          <w:rFonts w:hint="eastAsia" w:ascii="宋体" w:hAnsi="宋体" w:eastAsia="宋体" w:cs="宋体"/>
          <w:szCs w:val="21"/>
          <w:highlight w:val="none"/>
        </w:rPr>
        <w:t>品牌、规格型号、技术性能、配置、质量、数量等要求。</w:t>
      </w:r>
      <w:r>
        <w:rPr>
          <w:rFonts w:hint="eastAsia" w:ascii="宋体" w:hAnsi="宋体" w:eastAsia="宋体" w:cs="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Cs w:val="21"/>
          <w:highlight w:val="none"/>
          <w:lang w:eastAsia="zh-CN"/>
        </w:rPr>
        <w:t>。</w:t>
      </w:r>
    </w:p>
    <w:p w14:paraId="2D3D6699">
      <w:pPr>
        <w:pStyle w:val="11"/>
        <w:adjustRightInd w:val="0"/>
        <w:snapToGrid w:val="0"/>
        <w:spacing w:before="0"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（2）采用中华人民共和国法定计量单位。</w:t>
      </w:r>
    </w:p>
    <w:p w14:paraId="61A0A979">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（3）乙方所</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的货物应符合国家有关安全、环保、卫生</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规定。</w:t>
      </w:r>
    </w:p>
    <w:p w14:paraId="11E2CA01">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（4）乙方应向甲方提交所</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货物的技术文件，包括相应的中文技术文件，如：产品目录、图纸、操作手册、使用说明、维护手册或服务指南</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上述</w:t>
      </w:r>
      <w:r>
        <w:rPr>
          <w:rFonts w:hint="eastAsia" w:ascii="宋体" w:hAnsi="宋体" w:eastAsia="宋体" w:cs="宋体"/>
          <w:color w:val="auto"/>
          <w:szCs w:val="21"/>
          <w:highlight w:val="none"/>
        </w:rPr>
        <w:t>文件应包装好随货物一同发运。</w:t>
      </w:r>
    </w:p>
    <w:p w14:paraId="7FB9737B">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8</w:t>
      </w:r>
      <w:r>
        <w:rPr>
          <w:rFonts w:hint="eastAsia" w:ascii="宋体" w:hAnsi="宋体" w:eastAsia="宋体" w:cs="宋体"/>
          <w:color w:val="auto"/>
          <w:szCs w:val="21"/>
          <w:highlight w:val="none"/>
        </w:rPr>
        <w:t>.2 保证</w:t>
      </w:r>
    </w:p>
    <w:p w14:paraId="20DB790C">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（1）乙方应保证</w:t>
      </w:r>
      <w:r>
        <w:rPr>
          <w:rFonts w:hint="eastAsia" w:ascii="宋体" w:hAnsi="宋体" w:eastAsia="宋体" w:cs="宋体"/>
          <w:color w:val="auto"/>
          <w:szCs w:val="21"/>
          <w:highlight w:val="none"/>
          <w:lang w:eastAsia="zh-CN"/>
        </w:rPr>
        <w:t>提供的货物</w:t>
      </w:r>
      <w:r>
        <w:rPr>
          <w:rFonts w:hint="eastAsia" w:ascii="宋体" w:hAnsi="宋体" w:eastAsia="宋体" w:cs="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highlight w:val="none"/>
        </w:rPr>
        <w:t>在其使用寿命期内具</w:t>
      </w:r>
      <w:r>
        <w:rPr>
          <w:rFonts w:hint="eastAsia" w:ascii="宋体" w:hAnsi="宋体" w:eastAsia="宋体" w:cs="宋体"/>
          <w:szCs w:val="21"/>
          <w:highlight w:val="none"/>
          <w:lang w:eastAsia="zh-CN"/>
        </w:rPr>
        <w:t>备合同约定</w:t>
      </w:r>
      <w:r>
        <w:rPr>
          <w:rFonts w:hint="eastAsia" w:ascii="宋体" w:hAnsi="宋体" w:eastAsia="宋体" w:cs="宋体"/>
          <w:szCs w:val="21"/>
          <w:highlight w:val="none"/>
        </w:rPr>
        <w:t>的性能</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存在</w:t>
      </w:r>
      <w:r>
        <w:rPr>
          <w:rFonts w:hint="eastAsia" w:ascii="宋体" w:hAnsi="宋体" w:eastAsia="宋体" w:cs="宋体"/>
          <w:color w:val="auto"/>
          <w:szCs w:val="21"/>
          <w:highlight w:val="none"/>
        </w:rPr>
        <w:t>质量保证期的，货物最终交付验收</w:t>
      </w:r>
      <w:r>
        <w:rPr>
          <w:rFonts w:hint="eastAsia" w:ascii="宋体" w:hAnsi="宋体" w:eastAsia="宋体" w:cs="宋体"/>
          <w:color w:val="auto"/>
          <w:szCs w:val="21"/>
          <w:highlight w:val="none"/>
          <w:lang w:eastAsia="zh-CN"/>
        </w:rPr>
        <w:t>合格</w:t>
      </w:r>
      <w:r>
        <w:rPr>
          <w:rFonts w:hint="eastAsia" w:ascii="宋体" w:hAnsi="宋体" w:eastAsia="宋体" w:cs="宋体"/>
          <w:color w:val="auto"/>
          <w:szCs w:val="21"/>
          <w:highlight w:val="none"/>
        </w:rPr>
        <w:t>后</w:t>
      </w:r>
      <w:r>
        <w:rPr>
          <w:rFonts w:hint="eastAsia" w:ascii="宋体" w:hAnsi="宋体" w:eastAsia="宋体" w:cs="宋体"/>
          <w:color w:val="auto"/>
          <w:szCs w:val="21"/>
          <w:highlight w:val="none"/>
          <w:lang w:eastAsia="zh-CN"/>
        </w:rPr>
        <w:t>在</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规定或乙方</w:t>
      </w:r>
      <w:r>
        <w:rPr>
          <w:rFonts w:hint="eastAsia" w:ascii="宋体" w:hAnsi="宋体" w:eastAsia="宋体" w:cs="宋体"/>
          <w:color w:val="auto"/>
          <w:szCs w:val="21"/>
          <w:highlight w:val="none"/>
          <w:lang w:eastAsia="zh-CN"/>
        </w:rPr>
        <w:t>书面</w:t>
      </w:r>
      <w:r>
        <w:rPr>
          <w:rFonts w:hint="eastAsia" w:ascii="宋体" w:hAnsi="宋体" w:eastAsia="宋体" w:cs="宋体"/>
          <w:color w:val="auto"/>
          <w:szCs w:val="21"/>
          <w:highlight w:val="none"/>
        </w:rPr>
        <w:t>承诺（两者以较长的为准）的质量保证期内，本保证保持有效。</w:t>
      </w:r>
    </w:p>
    <w:p w14:paraId="2CD32AA8">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（2）在质量保证期内所发现的缺陷，甲方应尽快以书面形式通知乙方。</w:t>
      </w:r>
    </w:p>
    <w:p w14:paraId="568943CA">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（3）乙方收到通知后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应在</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规定的响应时间内以合理的速度免费维修或更换有缺陷的货物或部件。</w:t>
      </w:r>
    </w:p>
    <w:p w14:paraId="4EAE5FE3">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Cs w:val="21"/>
          <w:highlight w:val="none"/>
          <w:lang w:val="en-US" w:eastAsia="zh-CN"/>
        </w:rPr>
        <w:t>5</w:t>
      </w:r>
      <w:r>
        <w:rPr>
          <w:rFonts w:hint="eastAsia" w:ascii="宋体" w:hAnsi="宋体" w:eastAsia="宋体" w:cs="宋体"/>
          <w:color w:val="auto"/>
          <w:szCs w:val="21"/>
          <w:highlight w:val="none"/>
        </w:rPr>
        <w:t>.1条规定以书面形式</w:t>
      </w:r>
      <w:r>
        <w:rPr>
          <w:rFonts w:hint="eastAsia" w:ascii="宋体" w:hAnsi="宋体" w:eastAsia="宋体" w:cs="宋体"/>
          <w:color w:val="000000"/>
          <w:szCs w:val="21"/>
          <w:highlight w:val="none"/>
          <w:lang w:eastAsia="zh-CN"/>
        </w:rPr>
        <w:t>追究</w:t>
      </w:r>
      <w:r>
        <w:rPr>
          <w:rFonts w:hint="eastAsia" w:ascii="宋体" w:hAnsi="宋体" w:eastAsia="宋体" w:cs="宋体"/>
          <w:color w:val="auto"/>
          <w:szCs w:val="21"/>
          <w:highlight w:val="none"/>
        </w:rPr>
        <w:t>乙方</w:t>
      </w:r>
      <w:r>
        <w:rPr>
          <w:rFonts w:hint="eastAsia" w:ascii="宋体" w:hAnsi="宋体" w:eastAsia="宋体" w:cs="宋体"/>
          <w:color w:val="000000"/>
          <w:szCs w:val="21"/>
          <w:highlight w:val="none"/>
          <w:lang w:eastAsia="zh-CN"/>
        </w:rPr>
        <w:t>的违约责任</w:t>
      </w:r>
      <w:r>
        <w:rPr>
          <w:rFonts w:hint="eastAsia" w:ascii="宋体" w:hAnsi="宋体" w:eastAsia="宋体" w:cs="宋体"/>
          <w:color w:val="auto"/>
          <w:szCs w:val="21"/>
          <w:highlight w:val="none"/>
        </w:rPr>
        <w:t>。</w:t>
      </w:r>
    </w:p>
    <w:p w14:paraId="750F0341">
      <w:pPr>
        <w:adjustRightInd w:val="0"/>
        <w:snapToGrid w:val="0"/>
        <w:spacing w:before="0"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s="宋体"/>
          <w:color w:val="auto"/>
          <w:szCs w:val="21"/>
          <w:highlight w:val="none"/>
          <w:lang w:eastAsia="zh-CN"/>
        </w:rPr>
        <w:t>约定</w:t>
      </w:r>
      <w:r>
        <w:rPr>
          <w:rFonts w:hint="eastAsia" w:ascii="宋体" w:hAnsi="宋体" w:eastAsia="宋体" w:cs="宋体"/>
          <w:color w:val="auto"/>
          <w:szCs w:val="21"/>
          <w:highlight w:val="none"/>
        </w:rPr>
        <w:t>对乙方行使的其他权利不受影响。</w:t>
      </w:r>
    </w:p>
    <w:p w14:paraId="507B714E">
      <w:pPr>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000000"/>
          <w:sz w:val="24"/>
          <w:highlight w:val="none"/>
          <w:lang w:eastAsia="zh-CN"/>
        </w:rPr>
        <w:t>9</w:t>
      </w:r>
      <w:r>
        <w:rPr>
          <w:rFonts w:hint="eastAsia" w:ascii="宋体" w:hAnsi="宋体" w:eastAsia="宋体" w:cs="宋体"/>
          <w:b/>
          <w:bCs/>
          <w:color w:val="auto"/>
          <w:sz w:val="24"/>
          <w:highlight w:val="none"/>
        </w:rPr>
        <w:t>.</w:t>
      </w:r>
      <w:r>
        <w:rPr>
          <w:rFonts w:hint="eastAsia" w:ascii="宋体" w:hAnsi="宋体" w:eastAsia="宋体" w:cs="宋体"/>
          <w:b/>
          <w:bCs/>
          <w:color w:val="000000"/>
          <w:sz w:val="24"/>
          <w:highlight w:val="none"/>
          <w:lang w:val="en-US" w:eastAsia="zh-CN"/>
        </w:rPr>
        <w:t xml:space="preserve"> </w:t>
      </w:r>
      <w:r>
        <w:rPr>
          <w:rFonts w:hint="eastAsia" w:ascii="宋体" w:hAnsi="宋体" w:eastAsia="宋体" w:cs="宋体"/>
          <w:b/>
          <w:bCs/>
          <w:color w:val="auto"/>
          <w:sz w:val="24"/>
          <w:highlight w:val="none"/>
        </w:rPr>
        <w:t>权利瑕疵担保</w:t>
      </w:r>
    </w:p>
    <w:p w14:paraId="7D5C634E">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9</w:t>
      </w:r>
      <w:r>
        <w:rPr>
          <w:rFonts w:hint="eastAsia" w:ascii="宋体" w:hAnsi="宋体" w:eastAsia="宋体" w:cs="宋体"/>
          <w:color w:val="000000"/>
          <w:szCs w:val="21"/>
          <w:highlight w:val="none"/>
        </w:rPr>
        <w:t>.1 乙方保证对其出售的货物享有合法的权利。</w:t>
      </w:r>
    </w:p>
    <w:p w14:paraId="101FC7BB">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9</w:t>
      </w:r>
      <w:r>
        <w:rPr>
          <w:rFonts w:hint="eastAsia" w:ascii="宋体" w:hAnsi="宋体" w:eastAsia="宋体" w:cs="宋体"/>
          <w:color w:val="000000"/>
          <w:szCs w:val="21"/>
          <w:highlight w:val="none"/>
        </w:rPr>
        <w:t xml:space="preserve">.2 </w:t>
      </w:r>
      <w:r>
        <w:rPr>
          <w:rFonts w:hint="eastAsia" w:ascii="宋体" w:hAnsi="宋体" w:eastAsia="宋体" w:cs="宋体"/>
          <w:szCs w:val="15"/>
          <w:highlight w:val="none"/>
        </w:rPr>
        <w:t>乙方保证在交付的货物上不存在抵押权等担保物权。</w:t>
      </w:r>
    </w:p>
    <w:p w14:paraId="437D0AD8">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9</w:t>
      </w:r>
      <w:r>
        <w:rPr>
          <w:rFonts w:hint="eastAsia" w:ascii="宋体" w:hAnsi="宋体" w:eastAsia="宋体" w:cs="宋体"/>
          <w:color w:val="000000"/>
          <w:szCs w:val="21"/>
          <w:highlight w:val="none"/>
        </w:rPr>
        <w:t>.3 如甲方使用</w:t>
      </w:r>
      <w:r>
        <w:rPr>
          <w:rFonts w:hint="eastAsia" w:ascii="宋体" w:hAnsi="宋体" w:eastAsia="宋体" w:cs="宋体"/>
          <w:color w:val="000000"/>
          <w:szCs w:val="21"/>
          <w:highlight w:val="none"/>
          <w:lang w:val="en-US" w:eastAsia="zh-CN"/>
        </w:rPr>
        <w:t>上述</w:t>
      </w:r>
      <w:r>
        <w:rPr>
          <w:rFonts w:hint="eastAsia" w:ascii="宋体" w:hAnsi="宋体" w:eastAsia="宋体" w:cs="宋体"/>
          <w:color w:val="000000"/>
          <w:szCs w:val="21"/>
          <w:highlight w:val="none"/>
        </w:rPr>
        <w:t>货物构成</w:t>
      </w:r>
      <w:r>
        <w:rPr>
          <w:rFonts w:hint="eastAsia" w:ascii="宋体" w:hAnsi="宋体" w:eastAsia="宋体" w:cs="宋体"/>
          <w:color w:val="000000"/>
          <w:szCs w:val="21"/>
          <w:highlight w:val="none"/>
          <w:lang w:val="en-US" w:eastAsia="zh-CN"/>
        </w:rPr>
        <w:t>对第三人</w:t>
      </w:r>
      <w:r>
        <w:rPr>
          <w:rFonts w:hint="eastAsia" w:ascii="宋体" w:hAnsi="宋体" w:eastAsia="宋体" w:cs="宋体"/>
          <w:color w:val="000000"/>
          <w:szCs w:val="21"/>
          <w:highlight w:val="none"/>
        </w:rPr>
        <w:t>侵权的，则由乙方承担全部责任。</w:t>
      </w:r>
    </w:p>
    <w:p w14:paraId="1A1F1529">
      <w:pPr>
        <w:autoSpaceDE w:val="0"/>
        <w:autoSpaceDN w:val="0"/>
        <w:adjustRightInd w:val="0"/>
        <w:snapToGrid w:val="0"/>
        <w:spacing w:before="0" w:line="400" w:lineRule="exact"/>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w:t>
      </w:r>
      <w:r>
        <w:rPr>
          <w:rFonts w:hint="eastAsia" w:ascii="宋体" w:hAnsi="宋体" w:eastAsia="宋体" w:cs="宋体"/>
          <w:b/>
          <w:bCs/>
          <w:color w:val="000000"/>
          <w:sz w:val="24"/>
          <w:highlight w:val="none"/>
          <w:lang w:eastAsia="zh-CN"/>
        </w:rPr>
        <w:t>0</w:t>
      </w:r>
      <w:r>
        <w:rPr>
          <w:rFonts w:hint="eastAsia" w:ascii="宋体" w:hAnsi="宋体" w:eastAsia="宋体" w:cs="宋体"/>
          <w:b/>
          <w:bCs/>
          <w:color w:val="000000"/>
          <w:sz w:val="24"/>
          <w:highlight w:val="none"/>
        </w:rPr>
        <w:t>.</w:t>
      </w:r>
      <w:r>
        <w:rPr>
          <w:rFonts w:hint="eastAsia" w:ascii="宋体" w:hAnsi="宋体" w:eastAsia="宋体" w:cs="宋体"/>
          <w:b/>
          <w:bCs/>
          <w:color w:val="000000"/>
          <w:sz w:val="24"/>
          <w:highlight w:val="none"/>
          <w:lang w:val="en-US" w:eastAsia="zh-CN"/>
        </w:rPr>
        <w:t xml:space="preserve"> </w:t>
      </w:r>
      <w:r>
        <w:rPr>
          <w:rFonts w:hint="eastAsia" w:ascii="宋体" w:hAnsi="宋体" w:eastAsia="宋体" w:cs="宋体"/>
          <w:b/>
          <w:bCs/>
          <w:color w:val="000000"/>
          <w:sz w:val="24"/>
          <w:highlight w:val="none"/>
        </w:rPr>
        <w:t>知识产权保护</w:t>
      </w:r>
    </w:p>
    <w:p w14:paraId="67232B90">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lang w:eastAsia="zh-CN"/>
        </w:rPr>
        <w:t>0</w:t>
      </w:r>
      <w:r>
        <w:rPr>
          <w:rFonts w:hint="eastAsia" w:ascii="宋体" w:hAnsi="宋体" w:eastAsia="宋体" w:cs="宋体"/>
          <w:color w:val="000000"/>
          <w:szCs w:val="21"/>
          <w:highlight w:val="none"/>
        </w:rPr>
        <w:t>.1 乙方对其所销售的货物应当享有知识产权或经权利人合法授权，保证没有侵犯任</w:t>
      </w:r>
      <w:r>
        <w:rPr>
          <w:rFonts w:hint="eastAsia" w:ascii="宋体" w:hAnsi="宋体" w:eastAsia="宋体" w:cs="宋体"/>
          <w:color w:val="auto"/>
          <w:szCs w:val="21"/>
          <w:highlight w:val="none"/>
        </w:rPr>
        <w:t>何第三人的知识产权等权利。</w:t>
      </w:r>
      <w:bookmarkStart w:id="13" w:name="_Hlk163047038"/>
      <w:r>
        <w:rPr>
          <w:rFonts w:hint="eastAsia" w:ascii="宋体" w:hAnsi="宋体" w:eastAsia="宋体" w:cs="宋体"/>
          <w:szCs w:val="15"/>
          <w:highlight w:val="none"/>
        </w:rPr>
        <w:t>因违反前述约定对第三人构成侵权的，应当由乙方向第三人承担法律责任；甲方依法向第三人赔偿后，有权向乙方追偿。甲方有其他损失的，乙方应当赔偿</w:t>
      </w:r>
      <w:bookmarkEnd w:id="13"/>
      <w:r>
        <w:rPr>
          <w:rFonts w:hint="eastAsia" w:ascii="宋体" w:hAnsi="宋体" w:eastAsia="宋体" w:cs="宋体"/>
          <w:color w:val="auto"/>
          <w:szCs w:val="21"/>
          <w:highlight w:val="none"/>
        </w:rPr>
        <w:t>。</w:t>
      </w:r>
    </w:p>
    <w:p w14:paraId="78019F77">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1</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保密义务</w:t>
      </w:r>
    </w:p>
    <w:p w14:paraId="3E6F8E88">
      <w:pPr>
        <w:autoSpaceDE w:val="0"/>
        <w:autoSpaceDN w:val="0"/>
        <w:adjustRightInd w:val="0"/>
        <w:snapToGrid w:val="0"/>
        <w:spacing w:before="0" w:line="400" w:lineRule="exact"/>
        <w:ind w:firstLine="420" w:firstLineChars="200"/>
        <w:jc w:val="left"/>
        <w:rPr>
          <w:rFonts w:hint="eastAsia" w:ascii="宋体" w:hAnsi="宋体" w:eastAsia="宋体" w:cs="宋体"/>
          <w:szCs w:val="15"/>
          <w:highlight w:val="none"/>
        </w:rPr>
      </w:pPr>
      <w:r>
        <w:rPr>
          <w:rFonts w:hint="eastAsia" w:ascii="宋体" w:hAnsi="宋体" w:eastAsia="宋体" w:cs="宋体"/>
          <w:szCs w:val="15"/>
          <w:highlight w:val="none"/>
          <w:lang w:val="en-US" w:eastAsia="zh-CN"/>
        </w:rPr>
        <w:t xml:space="preserve">11.1 </w:t>
      </w:r>
      <w:r>
        <w:rPr>
          <w:rFonts w:hint="eastAsia" w:ascii="宋体" w:hAnsi="宋体" w:eastAsia="宋体" w:cs="宋体"/>
          <w:szCs w:val="15"/>
          <w:highlight w:val="none"/>
        </w:rPr>
        <w:t>甲、乙双方</w:t>
      </w:r>
      <w:r>
        <w:rPr>
          <w:rFonts w:hint="eastAsia" w:ascii="宋体" w:hAnsi="宋体" w:eastAsia="宋体" w:cs="宋体"/>
          <w:szCs w:val="15"/>
          <w:highlight w:val="none"/>
          <w:lang w:eastAsia="zh-CN"/>
        </w:rPr>
        <w:t>对</w:t>
      </w:r>
      <w:r>
        <w:rPr>
          <w:rFonts w:hint="eastAsia" w:ascii="宋体" w:hAnsi="宋体" w:eastAsia="宋体" w:cs="宋体"/>
          <w:szCs w:val="15"/>
          <w:highlight w:val="none"/>
        </w:rPr>
        <w:t>采购和合同履行过程中所获悉的</w:t>
      </w:r>
      <w:r>
        <w:rPr>
          <w:rFonts w:hint="eastAsia" w:ascii="宋体" w:hAnsi="宋体" w:eastAsia="宋体" w:cs="宋体"/>
          <w:szCs w:val="15"/>
          <w:highlight w:val="none"/>
          <w:lang w:eastAsia="zh-CN"/>
        </w:rPr>
        <w:t>国家秘密、工作秘密、</w:t>
      </w:r>
      <w:r>
        <w:rPr>
          <w:rFonts w:hint="eastAsia" w:ascii="宋体" w:hAnsi="宋体" w:eastAsia="宋体" w:cs="宋体"/>
          <w:szCs w:val="15"/>
          <w:highlight w:val="none"/>
        </w:rPr>
        <w:t>商业秘密或者其他应当保密的信息，均有保密义务</w:t>
      </w:r>
      <w:r>
        <w:rPr>
          <w:rFonts w:hint="eastAsia" w:ascii="宋体" w:hAnsi="宋体" w:eastAsia="宋体" w:cs="宋体"/>
          <w:szCs w:val="15"/>
          <w:highlight w:val="none"/>
          <w:lang w:eastAsia="zh-CN"/>
        </w:rPr>
        <w:t>且不受合同有效期所限，直至该信息成为公开信息</w:t>
      </w:r>
      <w:r>
        <w:rPr>
          <w:rFonts w:hint="eastAsia" w:ascii="宋体" w:hAnsi="宋体" w:eastAsia="宋体" w:cs="宋体"/>
          <w:szCs w:val="15"/>
          <w:highlight w:val="none"/>
        </w:rPr>
        <w:t>。泄露、不正当地使用</w:t>
      </w:r>
      <w:r>
        <w:rPr>
          <w:rFonts w:hint="eastAsia" w:ascii="宋体" w:hAnsi="宋体" w:eastAsia="宋体" w:cs="宋体"/>
          <w:szCs w:val="15"/>
          <w:highlight w:val="none"/>
          <w:lang w:eastAsia="zh-CN"/>
        </w:rPr>
        <w:t>国家秘密、工作秘密、</w:t>
      </w:r>
      <w:r>
        <w:rPr>
          <w:rFonts w:hint="eastAsia" w:ascii="宋体" w:hAnsi="宋体" w:eastAsia="宋体" w:cs="宋体"/>
          <w:szCs w:val="15"/>
          <w:highlight w:val="none"/>
        </w:rPr>
        <w:t>商业秘密或者</w:t>
      </w:r>
      <w:r>
        <w:rPr>
          <w:rFonts w:hint="eastAsia" w:ascii="宋体" w:hAnsi="宋体" w:eastAsia="宋体" w:cs="宋体"/>
          <w:szCs w:val="15"/>
          <w:highlight w:val="none"/>
          <w:lang w:eastAsia="zh-CN"/>
        </w:rPr>
        <w:t>其他应当保密的</w:t>
      </w:r>
      <w:r>
        <w:rPr>
          <w:rFonts w:hint="eastAsia" w:ascii="宋体" w:hAnsi="宋体" w:eastAsia="宋体" w:cs="宋体"/>
          <w:szCs w:val="15"/>
          <w:highlight w:val="none"/>
        </w:rPr>
        <w:t>信息，应当承担</w:t>
      </w:r>
      <w:r>
        <w:rPr>
          <w:rFonts w:hint="eastAsia" w:ascii="宋体" w:hAnsi="宋体" w:eastAsia="宋体" w:cs="宋体"/>
          <w:szCs w:val="15"/>
          <w:highlight w:val="none"/>
          <w:lang w:eastAsia="zh-CN"/>
        </w:rPr>
        <w:t>相应</w:t>
      </w:r>
      <w:r>
        <w:rPr>
          <w:rFonts w:hint="eastAsia" w:ascii="宋体" w:hAnsi="宋体" w:eastAsia="宋体" w:cs="宋体"/>
          <w:szCs w:val="15"/>
          <w:highlight w:val="none"/>
        </w:rPr>
        <w:t>责任。其他应当保密的信息由双方在</w:t>
      </w:r>
      <w:r>
        <w:rPr>
          <w:rFonts w:hint="eastAsia" w:ascii="宋体" w:hAnsi="宋体" w:eastAsia="宋体" w:cs="宋体"/>
          <w:b/>
          <w:bCs/>
          <w:szCs w:val="15"/>
          <w:highlight w:val="none"/>
        </w:rPr>
        <w:t>【政府采购合同专用条款】</w:t>
      </w:r>
      <w:r>
        <w:rPr>
          <w:rFonts w:hint="eastAsia" w:ascii="宋体" w:hAnsi="宋体" w:eastAsia="宋体" w:cs="宋体"/>
          <w:szCs w:val="15"/>
          <w:highlight w:val="none"/>
        </w:rPr>
        <w:t>中约定。</w:t>
      </w:r>
    </w:p>
    <w:p w14:paraId="2149A43D">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2</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合同价款支付</w:t>
      </w:r>
    </w:p>
    <w:p w14:paraId="2A399CB3">
      <w:pPr>
        <w:autoSpaceDE/>
        <w:autoSpaceDN/>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eastAsia="zh-CN"/>
        </w:rPr>
        <w:t>合同价款支付</w:t>
      </w:r>
      <w:r>
        <w:rPr>
          <w:rFonts w:hint="eastAsia" w:ascii="宋体" w:hAnsi="宋体" w:eastAsia="宋体" w:cs="宋体"/>
          <w:color w:val="auto"/>
          <w:szCs w:val="21"/>
          <w:highlight w:val="none"/>
        </w:rPr>
        <w:t>按照国库集中支付</w:t>
      </w:r>
      <w:r>
        <w:rPr>
          <w:rFonts w:hint="eastAsia" w:ascii="宋体" w:hAnsi="宋体" w:eastAsia="宋体" w:cs="宋体"/>
          <w:color w:val="auto"/>
          <w:szCs w:val="21"/>
          <w:highlight w:val="none"/>
          <w:lang w:eastAsia="zh-CN"/>
        </w:rPr>
        <w:t>制度及财政管理相关</w:t>
      </w:r>
      <w:r>
        <w:rPr>
          <w:rFonts w:hint="eastAsia" w:ascii="宋体" w:hAnsi="宋体" w:eastAsia="宋体" w:cs="宋体"/>
          <w:color w:val="auto"/>
          <w:szCs w:val="21"/>
          <w:highlight w:val="none"/>
        </w:rPr>
        <w:t>规定执行。</w:t>
      </w:r>
    </w:p>
    <w:p w14:paraId="5496583F">
      <w:pPr>
        <w:spacing w:line="400" w:lineRule="exact"/>
        <w:ind w:firstLine="420" w:firstLineChars="200"/>
        <w:outlineLvl w:val="9"/>
        <w:rPr>
          <w:rFonts w:hint="eastAsia" w:ascii="宋体" w:hAnsi="宋体" w:eastAsia="宋体" w:cs="宋体"/>
          <w:color w:val="auto"/>
          <w:highlight w:val="none"/>
          <w:lang w:eastAsia="zh-CN"/>
        </w:rPr>
      </w:pPr>
      <w:r>
        <w:rPr>
          <w:rFonts w:hint="eastAsia" w:ascii="宋体" w:hAnsi="宋体" w:eastAsia="宋体" w:cs="宋体"/>
          <w:b w:val="0"/>
          <w:bCs w:val="0"/>
          <w:color w:val="auto"/>
          <w:sz w:val="21"/>
          <w:szCs w:val="21"/>
          <w:highlight w:val="none"/>
          <w:lang w:val="en-US" w:eastAsia="zh-CN"/>
        </w:rPr>
        <w:t xml:space="preserve">12.2 </w:t>
      </w:r>
      <w:r>
        <w:rPr>
          <w:rFonts w:hint="eastAsia" w:ascii="宋体" w:hAnsi="宋体" w:eastAsia="宋体" w:cs="宋体"/>
          <w:b w:val="0"/>
          <w:bCs w:val="0"/>
          <w:color w:val="auto"/>
          <w:kern w:val="2"/>
          <w:sz w:val="21"/>
          <w:szCs w:val="21"/>
          <w:highlight w:val="none"/>
        </w:rPr>
        <w:t>对于满足合同约定支付条件的，</w:t>
      </w:r>
      <w:r>
        <w:rPr>
          <w:rFonts w:hint="eastAsia" w:ascii="宋体" w:hAnsi="宋体" w:eastAsia="宋体" w:cs="宋体"/>
          <w:b w:val="0"/>
          <w:bCs w:val="0"/>
          <w:color w:val="auto"/>
          <w:kern w:val="2"/>
          <w:sz w:val="21"/>
          <w:szCs w:val="21"/>
          <w:highlight w:val="none"/>
          <w:lang w:val="en-US" w:eastAsia="zh-CN"/>
        </w:rPr>
        <w:t>甲方</w:t>
      </w:r>
      <w:r>
        <w:rPr>
          <w:rFonts w:hint="eastAsia" w:ascii="宋体" w:hAnsi="宋体" w:eastAsia="宋体" w:cs="宋体"/>
          <w:b w:val="0"/>
          <w:bCs w:val="0"/>
          <w:i w:val="0"/>
          <w:iCs w:val="0"/>
          <w:caps w:val="0"/>
          <w:color w:val="auto"/>
          <w:spacing w:val="0"/>
          <w:sz w:val="21"/>
          <w:szCs w:val="21"/>
          <w:highlight w:val="none"/>
          <w:shd w:val="clear" w:color="auto" w:fill="auto"/>
          <w:vertAlign w:val="baseline"/>
        </w:rPr>
        <w:t>原则上应当自收到发票后10个工作日内</w:t>
      </w:r>
      <w:r>
        <w:rPr>
          <w:rFonts w:hint="eastAsia" w:ascii="宋体" w:hAnsi="宋体" w:eastAsia="宋体" w:cs="宋体"/>
          <w:b w:val="0"/>
          <w:bCs w:val="0"/>
          <w:color w:val="auto"/>
          <w:kern w:val="2"/>
          <w:sz w:val="21"/>
          <w:szCs w:val="21"/>
          <w:highlight w:val="none"/>
        </w:rPr>
        <w:t>将资金支付到合同约定的</w:t>
      </w:r>
      <w:r>
        <w:rPr>
          <w:rFonts w:hint="eastAsia" w:ascii="宋体" w:hAnsi="宋体" w:eastAsia="宋体" w:cs="宋体"/>
          <w:b w:val="0"/>
          <w:bCs w:val="0"/>
          <w:color w:val="auto"/>
          <w:kern w:val="2"/>
          <w:sz w:val="21"/>
          <w:szCs w:val="21"/>
          <w:highlight w:val="none"/>
          <w:lang w:eastAsia="zh-CN"/>
        </w:rPr>
        <w:t>乙方</w:t>
      </w:r>
      <w:r>
        <w:rPr>
          <w:rFonts w:hint="eastAsia" w:ascii="宋体" w:hAnsi="宋体" w:eastAsia="宋体" w:cs="宋体"/>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1"/>
          <w:szCs w:val="21"/>
          <w:highlight w:val="none"/>
          <w:lang w:val="en-US" w:eastAsia="zh-CN"/>
        </w:rPr>
        <w:t>乙方</w:t>
      </w:r>
      <w:r>
        <w:rPr>
          <w:rFonts w:hint="eastAsia" w:ascii="宋体" w:hAnsi="宋体" w:eastAsia="宋体" w:cs="宋体"/>
          <w:b w:val="0"/>
          <w:bCs w:val="0"/>
          <w:color w:val="auto"/>
          <w:kern w:val="2"/>
          <w:sz w:val="21"/>
          <w:szCs w:val="21"/>
          <w:highlight w:val="none"/>
        </w:rPr>
        <w:t>付款的条件。具体合同价款支付时间在【</w:t>
      </w:r>
      <w:r>
        <w:rPr>
          <w:rFonts w:hint="eastAsia" w:ascii="宋体" w:hAnsi="宋体" w:eastAsia="宋体" w:cs="宋体"/>
          <w:b/>
          <w:bCs/>
          <w:color w:val="auto"/>
          <w:kern w:val="2"/>
          <w:sz w:val="21"/>
          <w:szCs w:val="21"/>
          <w:highlight w:val="none"/>
        </w:rPr>
        <w:t>政府采购合同专用条款</w:t>
      </w:r>
      <w:r>
        <w:rPr>
          <w:rFonts w:hint="eastAsia" w:ascii="宋体" w:hAnsi="宋体" w:eastAsia="宋体" w:cs="宋体"/>
          <w:b w:val="0"/>
          <w:bCs w:val="0"/>
          <w:color w:val="auto"/>
          <w:kern w:val="2"/>
          <w:sz w:val="21"/>
          <w:szCs w:val="21"/>
          <w:highlight w:val="none"/>
        </w:rPr>
        <w:t>】中</w:t>
      </w:r>
      <w:r>
        <w:rPr>
          <w:rFonts w:hint="eastAsia" w:ascii="宋体" w:hAnsi="宋体" w:eastAsia="宋体" w:cs="宋体"/>
          <w:b w:val="0"/>
          <w:bCs w:val="0"/>
          <w:color w:val="auto"/>
          <w:kern w:val="2"/>
          <w:sz w:val="21"/>
          <w:szCs w:val="21"/>
          <w:highlight w:val="none"/>
          <w:lang w:eastAsia="zh-CN"/>
        </w:rPr>
        <w:t>约</w:t>
      </w:r>
      <w:r>
        <w:rPr>
          <w:rFonts w:hint="eastAsia" w:ascii="宋体" w:hAnsi="宋体" w:eastAsia="宋体" w:cs="宋体"/>
          <w:b w:val="0"/>
          <w:bCs w:val="0"/>
          <w:color w:val="auto"/>
          <w:kern w:val="2"/>
          <w:sz w:val="21"/>
          <w:szCs w:val="21"/>
          <w:highlight w:val="none"/>
        </w:rPr>
        <w:t>定。</w:t>
      </w:r>
    </w:p>
    <w:p w14:paraId="7A036E62">
      <w:pPr>
        <w:pStyle w:val="8"/>
        <w:spacing w:after="0"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08063E96">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 xml:space="preserve">.1 </w:t>
      </w:r>
      <w:r>
        <w:rPr>
          <w:rFonts w:hint="eastAsia" w:ascii="宋体" w:hAnsi="宋体" w:eastAsia="宋体" w:cs="宋体"/>
          <w:szCs w:val="15"/>
          <w:highlight w:val="none"/>
        </w:rPr>
        <w:t>乙方应当以支票、汇票、本票或者金融机构、担保机构出具的保函等非现金形式提交。</w:t>
      </w:r>
    </w:p>
    <w:p w14:paraId="348EAD2F">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.2 如果乙方</w:t>
      </w:r>
      <w:r>
        <w:rPr>
          <w:rFonts w:hint="eastAsia" w:ascii="宋体" w:hAnsi="宋体" w:eastAsia="宋体" w:cs="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eastAsia="宋体" w:cs="宋体"/>
          <w:b w:val="0"/>
          <w:bCs w:val="0"/>
          <w:szCs w:val="15"/>
          <w:highlight w:val="none"/>
          <w:lang w:eastAsia="zh-CN"/>
        </w:rPr>
        <w:t>约定情形的</w:t>
      </w:r>
      <w:r>
        <w:rPr>
          <w:rFonts w:hint="eastAsia" w:ascii="宋体" w:hAnsi="宋体" w:eastAsia="宋体" w:cs="宋体"/>
          <w:color w:val="auto"/>
          <w:szCs w:val="21"/>
          <w:highlight w:val="none"/>
        </w:rPr>
        <w:t>，履约保证金不予退还；如果乙方未能按合同约定全面履行义务，甲方有权从履约保证金中取得补偿或赔偿，</w:t>
      </w:r>
      <w:r>
        <w:rPr>
          <w:rFonts w:hint="eastAsia" w:ascii="宋体" w:hAnsi="宋体" w:eastAsia="宋体" w:cs="宋体"/>
          <w:color w:val="auto"/>
          <w:szCs w:val="21"/>
          <w:highlight w:val="none"/>
          <w:lang w:eastAsia="zh-CN"/>
        </w:rPr>
        <w:t>且</w:t>
      </w:r>
      <w:r>
        <w:rPr>
          <w:rFonts w:hint="eastAsia" w:ascii="宋体" w:hAnsi="宋体" w:eastAsia="宋体" w:cs="宋体"/>
          <w:color w:val="auto"/>
          <w:szCs w:val="21"/>
          <w:highlight w:val="none"/>
        </w:rPr>
        <w:t>不影响甲方要求乙方承担合同约定的超过履约保证金的违约责任的权利。</w:t>
      </w:r>
    </w:p>
    <w:p w14:paraId="5132C652">
      <w:pPr>
        <w:spacing w:line="400" w:lineRule="exact"/>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.3 甲方在项目通过验收后按照</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规定的时间内将履约保证金退还乙方；逾期退还的，乙方可要求甲方支付违约金，违约金按照</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规定支付。</w:t>
      </w:r>
    </w:p>
    <w:p w14:paraId="50EE096D">
      <w:p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4</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color w:val="auto"/>
          <w:sz w:val="24"/>
          <w:highlight w:val="none"/>
        </w:rPr>
        <w:t>售后服务</w:t>
      </w:r>
    </w:p>
    <w:p w14:paraId="7BF1728C">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.1 除项目不涉及或采购活动中明确约定无须承担外，乙方还应提供下列服务：</w:t>
      </w:r>
    </w:p>
    <w:p w14:paraId="018AC4CD">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（1）货物的现场移动、安装、调试、启动监督及技术支持；</w:t>
      </w:r>
    </w:p>
    <w:p w14:paraId="49359617">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（2）提供货物组装和维修所需的专用工具和辅助材料；</w:t>
      </w:r>
    </w:p>
    <w:p w14:paraId="4CE58DF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eastAsia="宋体" w:cs="宋体"/>
          <w:color w:val="auto"/>
          <w:szCs w:val="21"/>
          <w:highlight w:val="none"/>
          <w:lang w:eastAsia="zh-CN"/>
        </w:rPr>
        <w:t>约定</w:t>
      </w:r>
      <w:r>
        <w:rPr>
          <w:rFonts w:hint="eastAsia" w:ascii="宋体" w:hAnsi="宋体" w:eastAsia="宋体" w:cs="宋体"/>
          <w:color w:val="auto"/>
          <w:szCs w:val="21"/>
          <w:highlight w:val="none"/>
        </w:rPr>
        <w:t>的期限内对所有的货物实施运行监督、维修，但前提条件是该服务并不能免除乙方在质量保证期内所承担的义务；</w:t>
      </w:r>
    </w:p>
    <w:p w14:paraId="6C9CB1E7">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（4）在制造商</w:t>
      </w:r>
      <w:r>
        <w:rPr>
          <w:rFonts w:hint="eastAsia" w:ascii="宋体" w:hAnsi="宋体" w:eastAsia="宋体" w:cs="宋体"/>
          <w:color w:val="auto"/>
          <w:szCs w:val="21"/>
          <w:highlight w:val="none"/>
          <w:lang w:eastAsia="zh-CN"/>
        </w:rPr>
        <w:t>所在地</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指定</w:t>
      </w:r>
      <w:r>
        <w:rPr>
          <w:rFonts w:hint="eastAsia" w:ascii="宋体" w:hAnsi="宋体" w:eastAsia="宋体" w:cs="宋体"/>
          <w:color w:val="auto"/>
          <w:szCs w:val="21"/>
          <w:highlight w:val="none"/>
        </w:rPr>
        <w:t>现场就货物的安装、启动、运营、维护</w:t>
      </w:r>
      <w:r>
        <w:rPr>
          <w:rFonts w:hint="eastAsia" w:ascii="宋体" w:hAnsi="宋体" w:eastAsia="宋体" w:cs="宋体"/>
          <w:color w:val="auto"/>
          <w:szCs w:val="21"/>
          <w:highlight w:val="none"/>
          <w:lang w:eastAsia="zh-CN"/>
        </w:rPr>
        <w:t>、废弃处置等</w:t>
      </w:r>
      <w:r>
        <w:rPr>
          <w:rFonts w:hint="eastAsia" w:ascii="宋体" w:hAnsi="宋体" w:eastAsia="宋体" w:cs="宋体"/>
          <w:color w:val="auto"/>
          <w:szCs w:val="21"/>
          <w:highlight w:val="none"/>
        </w:rPr>
        <w:t>对甲方操作人员进行培训</w:t>
      </w:r>
      <w:r>
        <w:rPr>
          <w:rFonts w:hint="eastAsia" w:ascii="宋体" w:hAnsi="宋体" w:eastAsia="宋体" w:cs="宋体"/>
          <w:szCs w:val="15"/>
          <w:highlight w:val="none"/>
          <w:lang w:eastAsia="zh-CN"/>
        </w:rPr>
        <w:t>；</w:t>
      </w:r>
    </w:p>
    <w:p w14:paraId="5BC70393">
      <w:pPr>
        <w:pStyle w:val="24"/>
        <w:rPr>
          <w:rFonts w:hint="eastAsia" w:ascii="宋体" w:hAnsi="宋体" w:eastAsia="宋体" w:cs="宋体"/>
          <w:sz w:val="21"/>
          <w:szCs w:val="21"/>
          <w:highlight w:val="none"/>
        </w:rPr>
      </w:pPr>
      <w:r>
        <w:rPr>
          <w:rFonts w:hint="eastAsia" w:ascii="宋体" w:hAnsi="宋体" w:eastAsia="宋体" w:cs="宋体"/>
          <w:sz w:val="21"/>
          <w:szCs w:val="21"/>
          <w:highlight w:val="none"/>
        </w:rPr>
        <w:t>（5）依照法律、行政法规的规定或者按照</w:t>
      </w:r>
      <w:r>
        <w:rPr>
          <w:rFonts w:hint="eastAsia" w:ascii="宋体" w:hAnsi="宋体" w:eastAsia="宋体" w:cs="宋体"/>
          <w:b/>
          <w:bCs/>
          <w:sz w:val="21"/>
          <w:szCs w:val="21"/>
          <w:highlight w:val="none"/>
        </w:rPr>
        <w:t>【政府采购合同专用条款】</w:t>
      </w:r>
      <w:r>
        <w:rPr>
          <w:rFonts w:hint="eastAsia" w:ascii="宋体" w:hAnsi="宋体" w:eastAsia="宋体" w:cs="宋体"/>
          <w:sz w:val="21"/>
          <w:szCs w:val="21"/>
          <w:highlight w:val="none"/>
        </w:rPr>
        <w:t>约定，货物在有效使用年限届满后应予回收的，乙方负有自行或者委托第三人对货物予以回收的义务；</w:t>
      </w:r>
    </w:p>
    <w:p w14:paraId="60F13312">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规定由乙方提供的其他服务。</w:t>
      </w:r>
    </w:p>
    <w:p w14:paraId="78CA1D33">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.2 乙方提供的</w:t>
      </w:r>
      <w:r>
        <w:rPr>
          <w:rFonts w:hint="eastAsia" w:ascii="宋体" w:hAnsi="宋体" w:eastAsia="宋体" w:cs="宋体"/>
          <w:color w:val="auto"/>
          <w:szCs w:val="21"/>
          <w:highlight w:val="none"/>
          <w:lang w:eastAsia="zh-CN"/>
        </w:rPr>
        <w:t>售后</w:t>
      </w:r>
      <w:r>
        <w:rPr>
          <w:rFonts w:hint="eastAsia" w:ascii="宋体" w:hAnsi="宋体" w:eastAsia="宋体" w:cs="宋体"/>
          <w:color w:val="auto"/>
          <w:szCs w:val="21"/>
          <w:highlight w:val="none"/>
        </w:rPr>
        <w:t>服务的费用</w:t>
      </w:r>
      <w:r>
        <w:rPr>
          <w:rFonts w:hint="eastAsia" w:ascii="宋体" w:hAnsi="宋体" w:eastAsia="宋体" w:cs="宋体"/>
          <w:color w:val="auto"/>
          <w:szCs w:val="21"/>
          <w:highlight w:val="none"/>
          <w:lang w:val="en-US" w:eastAsia="zh-CN"/>
        </w:rPr>
        <w:t>已</w:t>
      </w:r>
      <w:r>
        <w:rPr>
          <w:rFonts w:hint="eastAsia" w:ascii="宋体" w:hAnsi="宋体" w:eastAsia="宋体" w:cs="宋体"/>
          <w:color w:val="auto"/>
          <w:szCs w:val="21"/>
          <w:highlight w:val="none"/>
        </w:rPr>
        <w:t>包含在合同价款中，甲方不再另行支付。</w:t>
      </w:r>
    </w:p>
    <w:p w14:paraId="104F50F8">
      <w:pPr>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5</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违约责任</w:t>
      </w:r>
    </w:p>
    <w:p w14:paraId="4B184402">
      <w:pPr>
        <w:adjustRightInd w:val="0"/>
        <w:snapToGrid w:val="0"/>
        <w:spacing w:before="0"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.1质量瑕疵的</w:t>
      </w:r>
      <w:r>
        <w:rPr>
          <w:rFonts w:hint="eastAsia" w:ascii="宋体" w:hAnsi="宋体" w:eastAsia="宋体" w:cs="宋体"/>
          <w:bCs/>
          <w:color w:val="auto"/>
          <w:szCs w:val="21"/>
          <w:highlight w:val="none"/>
          <w:lang w:eastAsia="zh-CN"/>
        </w:rPr>
        <w:t>违约责任</w:t>
      </w:r>
    </w:p>
    <w:p w14:paraId="068240AE">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的产品不符合</w:t>
      </w:r>
      <w:r>
        <w:rPr>
          <w:rFonts w:hint="eastAsia" w:ascii="宋体" w:hAnsi="宋体" w:eastAsia="宋体" w:cs="宋体"/>
          <w:color w:val="auto"/>
          <w:szCs w:val="21"/>
          <w:highlight w:val="none"/>
          <w:lang w:eastAsia="zh-CN"/>
        </w:rPr>
        <w:t>合同约定的</w:t>
      </w:r>
      <w:r>
        <w:rPr>
          <w:rFonts w:hint="eastAsia" w:ascii="宋体" w:hAnsi="宋体" w:eastAsia="宋体" w:cs="宋体"/>
          <w:color w:val="auto"/>
          <w:szCs w:val="21"/>
          <w:highlight w:val="none"/>
        </w:rPr>
        <w:t>质量标准或存在产品质量缺陷，</w:t>
      </w:r>
      <w:r>
        <w:rPr>
          <w:rFonts w:hint="eastAsia" w:ascii="宋体" w:hAnsi="宋体" w:eastAsia="宋体" w:cs="宋体"/>
          <w:color w:val="auto"/>
          <w:szCs w:val="21"/>
          <w:highlight w:val="none"/>
          <w:lang w:eastAsia="zh-CN"/>
        </w:rPr>
        <w:t>甲方有权要求乙方根据</w:t>
      </w:r>
      <w:r>
        <w:rPr>
          <w:rFonts w:hint="eastAsia" w:ascii="宋体" w:hAnsi="宋体" w:eastAsia="宋体" w:cs="宋体"/>
          <w:b/>
          <w:color w:val="auto"/>
          <w:szCs w:val="21"/>
          <w:highlight w:val="none"/>
        </w:rPr>
        <w:t>【政府采购合同专用条款】</w:t>
      </w:r>
      <w:r>
        <w:rPr>
          <w:rFonts w:hint="eastAsia" w:ascii="宋体" w:hAnsi="宋体" w:eastAsia="宋体" w:cs="宋体"/>
          <w:b w:val="0"/>
          <w:bCs/>
          <w:color w:val="auto"/>
          <w:szCs w:val="21"/>
          <w:highlight w:val="none"/>
          <w:lang w:eastAsia="zh-CN"/>
        </w:rPr>
        <w:t>要求</w:t>
      </w:r>
      <w:r>
        <w:rPr>
          <w:rFonts w:hint="eastAsia" w:ascii="宋体" w:hAnsi="宋体" w:eastAsia="宋体" w:cs="宋体"/>
          <w:color w:val="auto"/>
          <w:szCs w:val="21"/>
          <w:highlight w:val="none"/>
          <w:lang w:eastAsia="zh-CN"/>
        </w:rPr>
        <w:t>及时修理、重作、更换，并承担由此给甲</w:t>
      </w:r>
      <w:r>
        <w:rPr>
          <w:rFonts w:hint="eastAsia" w:ascii="宋体" w:hAnsi="宋体" w:eastAsia="宋体" w:cs="宋体"/>
          <w:color w:val="auto"/>
          <w:szCs w:val="21"/>
          <w:highlight w:val="none"/>
        </w:rPr>
        <w:t>方</w:t>
      </w:r>
      <w:r>
        <w:rPr>
          <w:rFonts w:hint="eastAsia" w:ascii="宋体" w:hAnsi="宋体" w:eastAsia="宋体" w:cs="宋体"/>
          <w:color w:val="auto"/>
          <w:szCs w:val="21"/>
          <w:highlight w:val="none"/>
          <w:lang w:eastAsia="zh-CN"/>
        </w:rPr>
        <w:t>造成的损失</w:t>
      </w:r>
      <w:r>
        <w:rPr>
          <w:rFonts w:hint="eastAsia" w:ascii="宋体" w:hAnsi="宋体" w:eastAsia="宋体" w:cs="宋体"/>
          <w:color w:val="auto"/>
          <w:szCs w:val="21"/>
          <w:highlight w:val="none"/>
        </w:rPr>
        <w:t>。</w:t>
      </w:r>
    </w:p>
    <w:p w14:paraId="3EB81D36">
      <w:pPr>
        <w:autoSpaceDE w:val="0"/>
        <w:autoSpaceDN w:val="0"/>
        <w:adjustRightInd w:val="0"/>
        <w:snapToGrid w:val="0"/>
        <w:spacing w:before="0"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.2 迟延交货的违约责任</w:t>
      </w:r>
    </w:p>
    <w:p w14:paraId="1AF75B01">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（1）乙方应按照本合同规定的时间、地点交货和提供</w:t>
      </w:r>
      <w:r>
        <w:rPr>
          <w:rFonts w:hint="eastAsia" w:ascii="宋体" w:hAnsi="宋体" w:eastAsia="宋体" w:cs="宋体"/>
          <w:color w:val="auto"/>
          <w:szCs w:val="21"/>
          <w:highlight w:val="none"/>
          <w:lang w:eastAsia="zh-CN"/>
        </w:rPr>
        <w:t>相关</w:t>
      </w:r>
      <w:r>
        <w:rPr>
          <w:rFonts w:hint="eastAsia" w:ascii="宋体" w:hAnsi="宋体" w:eastAsia="宋体" w:cs="宋体"/>
          <w:color w:val="auto"/>
          <w:szCs w:val="21"/>
          <w:highlight w:val="none"/>
        </w:rPr>
        <w:t>服务。在履行合同过程中，如果乙方遇到可能</w:t>
      </w:r>
      <w:r>
        <w:rPr>
          <w:rFonts w:hint="eastAsia" w:ascii="宋体" w:hAnsi="宋体" w:eastAsia="宋体" w:cs="宋体"/>
          <w:color w:val="auto"/>
          <w:szCs w:val="21"/>
          <w:highlight w:val="none"/>
          <w:lang w:eastAsia="zh-CN"/>
        </w:rPr>
        <w:t>影响</w:t>
      </w:r>
      <w:r>
        <w:rPr>
          <w:rFonts w:hint="eastAsia" w:ascii="宋体" w:hAnsi="宋体" w:eastAsia="宋体" w:cs="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Cs w:val="21"/>
          <w:highlight w:val="none"/>
          <w:lang w:eastAsia="zh-CN"/>
        </w:rPr>
        <w:t>长</w:t>
      </w:r>
      <w:r>
        <w:rPr>
          <w:rFonts w:hint="eastAsia" w:ascii="宋体" w:hAnsi="宋体" w:eastAsia="宋体" w:cs="宋体"/>
          <w:color w:val="auto"/>
          <w:szCs w:val="21"/>
          <w:highlight w:val="none"/>
        </w:rPr>
        <w:t>交货时间或延期提供服务。</w:t>
      </w:r>
    </w:p>
    <w:p w14:paraId="05D1B119">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（2）如果乙方没有按照合同规定的时间交货和提供</w:t>
      </w:r>
      <w:r>
        <w:rPr>
          <w:rFonts w:hint="eastAsia" w:ascii="宋体" w:hAnsi="宋体" w:eastAsia="宋体" w:cs="宋体"/>
          <w:color w:val="auto"/>
          <w:szCs w:val="21"/>
          <w:highlight w:val="none"/>
          <w:lang w:eastAsia="zh-CN"/>
        </w:rPr>
        <w:t>相关</w:t>
      </w:r>
      <w:r>
        <w:rPr>
          <w:rFonts w:hint="eastAsia" w:ascii="宋体" w:hAnsi="宋体" w:eastAsia="宋体" w:cs="宋体"/>
          <w:color w:val="auto"/>
          <w:szCs w:val="21"/>
          <w:highlight w:val="none"/>
        </w:rPr>
        <w:t>服务，甲方有权从货款中扣除误期赔偿费而不影响合同项下的其他补救方法，赔偿费按</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规定执行。如果涉及公共利益，且赔偿金额无法弥补公共利益损失，</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可要求继续履行或者</w:t>
      </w:r>
      <w:r>
        <w:rPr>
          <w:rFonts w:hint="eastAsia" w:ascii="宋体" w:hAnsi="宋体" w:eastAsia="宋体" w:cs="宋体"/>
          <w:color w:val="auto"/>
          <w:szCs w:val="21"/>
          <w:highlight w:val="none"/>
          <w:lang w:eastAsia="zh-CN"/>
        </w:rPr>
        <w:t>采取其他补救措施</w:t>
      </w:r>
      <w:r>
        <w:rPr>
          <w:rFonts w:hint="eastAsia" w:ascii="宋体" w:hAnsi="宋体" w:eastAsia="宋体" w:cs="宋体"/>
          <w:color w:val="auto"/>
          <w:szCs w:val="21"/>
          <w:highlight w:val="none"/>
        </w:rPr>
        <w:t>。</w:t>
      </w:r>
    </w:p>
    <w:p w14:paraId="5610EC3D">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.3 迟延支付的违约责任</w:t>
      </w:r>
    </w:p>
    <w:p w14:paraId="3F1E2052">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甲方存在迟延支付乙方合同款项的，应当承担</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规定的逾期付款利息。</w:t>
      </w:r>
    </w:p>
    <w:p w14:paraId="4A334539">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.4其他违约责任根据项目实际需要按</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规定执行。</w:t>
      </w:r>
    </w:p>
    <w:p w14:paraId="3A7EDF32">
      <w:pPr>
        <w:numPr>
          <w:ilvl w:val="0"/>
          <w:numId w:val="12"/>
        </w:num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合同变更</w:t>
      </w:r>
      <w:r>
        <w:rPr>
          <w:rFonts w:hint="eastAsia" w:ascii="宋体" w:hAnsi="宋体" w:eastAsia="宋体" w:cs="宋体"/>
          <w:b/>
          <w:color w:val="auto"/>
          <w:sz w:val="24"/>
          <w:highlight w:val="none"/>
          <w:lang w:eastAsia="zh-CN"/>
        </w:rPr>
        <w:t>、中止与终止</w:t>
      </w:r>
    </w:p>
    <w:p w14:paraId="6F4C092F">
      <w:pPr>
        <w:autoSpaceDE/>
        <w:autoSpaceDN/>
        <w:adjustRightInd w:val="0"/>
        <w:snapToGrid w:val="0"/>
        <w:spacing w:before="0" w:line="400" w:lineRule="exact"/>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.1合同的</w:t>
      </w:r>
      <w:r>
        <w:rPr>
          <w:rFonts w:hint="eastAsia" w:ascii="宋体" w:hAnsi="宋体" w:eastAsia="宋体" w:cs="宋体"/>
          <w:color w:val="auto"/>
          <w:szCs w:val="21"/>
          <w:highlight w:val="none"/>
          <w:lang w:eastAsia="zh-CN"/>
        </w:rPr>
        <w:t>变更</w:t>
      </w:r>
    </w:p>
    <w:p w14:paraId="220C6663">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政府采购合同履行中，</w:t>
      </w:r>
      <w:r>
        <w:rPr>
          <w:rFonts w:hint="eastAsia" w:ascii="宋体" w:hAnsi="宋体" w:eastAsia="宋体" w:cs="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s="宋体"/>
          <w:color w:val="auto"/>
          <w:szCs w:val="21"/>
          <w:highlight w:val="none"/>
          <w:lang w:eastAsia="zh-CN"/>
        </w:rPr>
        <w:t>一致后</w:t>
      </w:r>
      <w:r>
        <w:rPr>
          <w:rFonts w:hint="eastAsia" w:ascii="宋体" w:hAnsi="宋体" w:eastAsia="宋体" w:cs="宋体"/>
          <w:color w:val="auto"/>
          <w:szCs w:val="21"/>
          <w:highlight w:val="none"/>
        </w:rPr>
        <w:t>签订补充协议。</w:t>
      </w:r>
    </w:p>
    <w:p w14:paraId="5C854ADA">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合同的中止</w:t>
      </w:r>
    </w:p>
    <w:p w14:paraId="033ECFAC">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（1）合同履行过程中因供应商就采购文件、采购过程或结果提起投诉的，甲方认为有必要的，</w:t>
      </w:r>
      <w:r>
        <w:rPr>
          <w:rFonts w:hint="eastAsia" w:ascii="宋体" w:hAnsi="宋体" w:eastAsia="宋体" w:cs="宋体"/>
          <w:color w:val="auto"/>
          <w:szCs w:val="21"/>
          <w:highlight w:val="none"/>
          <w:lang w:eastAsia="zh-CN"/>
        </w:rPr>
        <w:t>可以</w:t>
      </w:r>
      <w:r>
        <w:rPr>
          <w:rFonts w:hint="eastAsia" w:ascii="宋体" w:hAnsi="宋体" w:eastAsia="宋体" w:cs="宋体"/>
          <w:color w:val="auto"/>
          <w:szCs w:val="21"/>
          <w:highlight w:val="none"/>
        </w:rPr>
        <w:t>中止合同的履行。</w:t>
      </w:r>
    </w:p>
    <w:p w14:paraId="2AA6866E">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合同履行过程中，</w:t>
      </w:r>
      <w:r>
        <w:rPr>
          <w:rFonts w:hint="eastAsia" w:ascii="宋体" w:hAnsi="宋体" w:eastAsia="宋体" w:cs="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Cs w:val="21"/>
          <w:highlight w:val="none"/>
          <w:lang w:eastAsia="zh-CN"/>
        </w:rPr>
        <w:t>，乙方有义务及时告知甲方</w:t>
      </w: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eastAsia="zh-CN"/>
        </w:rPr>
        <w:t>有权</w:t>
      </w:r>
      <w:r>
        <w:rPr>
          <w:rFonts w:hint="eastAsia" w:ascii="宋体" w:hAnsi="宋体" w:eastAsia="宋体" w:cs="宋体"/>
          <w:color w:val="auto"/>
          <w:szCs w:val="21"/>
          <w:highlight w:val="none"/>
        </w:rPr>
        <w:t>以书面形式通知乙方中止合同</w:t>
      </w:r>
      <w:r>
        <w:rPr>
          <w:rFonts w:hint="eastAsia" w:ascii="宋体" w:hAnsi="宋体" w:eastAsia="宋体" w:cs="宋体"/>
          <w:color w:val="auto"/>
          <w:szCs w:val="21"/>
          <w:highlight w:val="none"/>
          <w:lang w:eastAsia="zh-CN"/>
        </w:rPr>
        <w:t>并要求乙方在合理期限内消除相关情形或者提供适当担保。</w:t>
      </w:r>
      <w:r>
        <w:rPr>
          <w:rFonts w:hint="eastAsia" w:ascii="宋体" w:hAnsi="宋体" w:eastAsia="宋体" w:cs="宋体"/>
          <w:color w:val="auto"/>
          <w:szCs w:val="21"/>
          <w:highlight w:val="none"/>
        </w:rPr>
        <w:t>乙方提供适当担保的，</w:t>
      </w:r>
      <w:r>
        <w:rPr>
          <w:rFonts w:hint="eastAsia" w:ascii="宋体" w:hAnsi="宋体" w:eastAsia="宋体" w:cs="宋体"/>
          <w:color w:val="auto"/>
          <w:szCs w:val="21"/>
          <w:highlight w:val="none"/>
          <w:lang w:eastAsia="zh-CN"/>
        </w:rPr>
        <w:t>合同继续</w:t>
      </w:r>
      <w:r>
        <w:rPr>
          <w:rFonts w:hint="eastAsia" w:ascii="宋体" w:hAnsi="宋体" w:eastAsia="宋体" w:cs="宋体"/>
          <w:color w:val="auto"/>
          <w:szCs w:val="21"/>
          <w:highlight w:val="none"/>
        </w:rPr>
        <w:t>履行</w:t>
      </w:r>
      <w:r>
        <w:rPr>
          <w:rFonts w:hint="eastAsia" w:ascii="宋体" w:hAnsi="宋体" w:eastAsia="宋体" w:cs="宋体"/>
          <w:color w:val="auto"/>
          <w:szCs w:val="21"/>
          <w:highlight w:val="none"/>
          <w:lang w:eastAsia="zh-CN"/>
        </w:rPr>
        <w:t>；乙</w:t>
      </w:r>
      <w:r>
        <w:rPr>
          <w:rFonts w:hint="eastAsia" w:ascii="宋体" w:hAnsi="宋体" w:eastAsia="宋体" w:cs="宋体"/>
          <w:color w:val="auto"/>
          <w:szCs w:val="21"/>
          <w:highlight w:val="none"/>
        </w:rPr>
        <w:t>方在合理期限内未恢复履约能力且未提供适当担保的，视为拒绝</w:t>
      </w:r>
      <w:r>
        <w:rPr>
          <w:rFonts w:hint="eastAsia" w:ascii="宋体" w:hAnsi="宋体" w:eastAsia="宋体" w:cs="宋体"/>
          <w:color w:val="auto"/>
          <w:szCs w:val="21"/>
          <w:highlight w:val="none"/>
          <w:lang w:eastAsia="zh-CN"/>
        </w:rPr>
        <w:t>继续</w:t>
      </w:r>
      <w:r>
        <w:rPr>
          <w:rFonts w:hint="eastAsia" w:ascii="宋体" w:hAnsi="宋体" w:eastAsia="宋体" w:cs="宋体"/>
          <w:color w:val="auto"/>
          <w:szCs w:val="21"/>
          <w:highlight w:val="none"/>
        </w:rPr>
        <w:t>履约，甲方</w:t>
      </w:r>
      <w:r>
        <w:rPr>
          <w:rFonts w:hint="eastAsia" w:ascii="宋体" w:hAnsi="宋体" w:eastAsia="宋体" w:cs="宋体"/>
          <w:color w:val="auto"/>
          <w:szCs w:val="21"/>
          <w:highlight w:val="none"/>
          <w:lang w:eastAsia="zh-CN"/>
        </w:rPr>
        <w:t>有权</w:t>
      </w:r>
      <w:r>
        <w:rPr>
          <w:rFonts w:hint="eastAsia" w:ascii="宋体" w:hAnsi="宋体" w:eastAsia="宋体" w:cs="宋体"/>
          <w:color w:val="auto"/>
          <w:szCs w:val="21"/>
          <w:highlight w:val="none"/>
        </w:rPr>
        <w:t>解除合同并要求乙方承担</w:t>
      </w:r>
      <w:r>
        <w:rPr>
          <w:rFonts w:hint="eastAsia" w:ascii="宋体" w:hAnsi="宋体" w:eastAsia="宋体" w:cs="宋体"/>
          <w:color w:val="auto"/>
          <w:szCs w:val="21"/>
          <w:highlight w:val="none"/>
          <w:lang w:eastAsia="zh-CN"/>
        </w:rPr>
        <w:t>由此给甲方造成的损失</w:t>
      </w:r>
      <w:r>
        <w:rPr>
          <w:rFonts w:hint="eastAsia" w:ascii="宋体" w:hAnsi="宋体" w:eastAsia="宋体" w:cs="宋体"/>
          <w:color w:val="auto"/>
          <w:szCs w:val="21"/>
          <w:highlight w:val="none"/>
        </w:rPr>
        <w:t>。</w:t>
      </w:r>
    </w:p>
    <w:p w14:paraId="00B670F9">
      <w:pPr>
        <w:pStyle w:val="24"/>
        <w:jc w:val="both"/>
        <w:rPr>
          <w:rFonts w:hint="eastAsia" w:ascii="宋体" w:hAnsi="宋体" w:eastAsia="宋体" w:cs="宋体"/>
          <w:sz w:val="21"/>
          <w:highlight w:val="none"/>
        </w:rPr>
      </w:pPr>
      <w:r>
        <w:rPr>
          <w:rFonts w:hint="eastAsia" w:ascii="宋体" w:hAnsi="宋体" w:eastAsia="宋体" w:cs="宋体"/>
          <w:sz w:val="21"/>
          <w:highlight w:val="none"/>
        </w:rPr>
        <w:t>（3）乙方分立、合并或者变更住所的，应当及时以书面形式告知甲方。乙方没有</w:t>
      </w:r>
      <w:r>
        <w:rPr>
          <w:rFonts w:hint="eastAsia" w:ascii="宋体" w:hAnsi="宋体" w:eastAsia="宋体" w:cs="宋体"/>
          <w:sz w:val="21"/>
          <w:highlight w:val="none"/>
          <w:lang w:eastAsia="zh-CN"/>
        </w:rPr>
        <w:t>及时告知</w:t>
      </w:r>
      <w:r>
        <w:rPr>
          <w:rFonts w:hint="eastAsia" w:ascii="宋体" w:hAnsi="宋体" w:eastAsia="宋体" w:cs="宋体"/>
          <w:sz w:val="21"/>
          <w:highlight w:val="none"/>
        </w:rPr>
        <w:t>甲方，致使</w:t>
      </w:r>
      <w:r>
        <w:rPr>
          <w:rFonts w:hint="eastAsia" w:ascii="宋体" w:hAnsi="宋体" w:eastAsia="宋体" w:cs="宋体"/>
          <w:sz w:val="21"/>
          <w:highlight w:val="none"/>
          <w:lang w:eastAsia="zh-CN"/>
        </w:rPr>
        <w:t>合同</w:t>
      </w:r>
      <w:r>
        <w:rPr>
          <w:rFonts w:hint="eastAsia" w:ascii="宋体" w:hAnsi="宋体" w:eastAsia="宋体" w:cs="宋体"/>
          <w:sz w:val="21"/>
          <w:highlight w:val="none"/>
        </w:rPr>
        <w:t>履行发生困难的，甲方可以中止合同履行并要求乙方承担由此给甲方造成的损失。</w:t>
      </w:r>
    </w:p>
    <w:p w14:paraId="3907055D">
      <w:pPr>
        <w:snapToGrid w:val="0"/>
        <w:spacing w:line="400" w:lineRule="exact"/>
        <w:ind w:firstLine="420" w:firstLineChars="200"/>
        <w:jc w:val="left"/>
        <w:rPr>
          <w:rFonts w:hint="eastAsia" w:ascii="宋体" w:hAnsi="宋体" w:eastAsia="宋体" w:cs="宋体"/>
          <w:sz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）甲方不得以行政区划调整、政府换届、机构或者职能调整以及相关责任人更替为由中止合同。</w:t>
      </w:r>
    </w:p>
    <w:p w14:paraId="734C603B">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合同的终止</w:t>
      </w:r>
    </w:p>
    <w:p w14:paraId="31DAA144">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（1）合同因有效期限届满而终止；</w:t>
      </w:r>
    </w:p>
    <w:p w14:paraId="2C50E013">
      <w:pPr>
        <w:snapToGrid w:val="0"/>
        <w:spacing w:line="400" w:lineRule="exact"/>
        <w:ind w:firstLine="420" w:firstLineChars="200"/>
        <w:rPr>
          <w:rFonts w:hint="eastAsia" w:ascii="宋体" w:hAnsi="宋体" w:eastAsia="宋体" w:cs="宋体"/>
          <w:szCs w:val="21"/>
          <w:highlight w:val="none"/>
          <w:lang w:eastAsia="zh-CN"/>
        </w:rPr>
      </w:pPr>
      <w:r>
        <w:rPr>
          <w:rFonts w:hint="eastAsia" w:ascii="宋体" w:hAnsi="宋体" w:eastAsia="宋体" w:cs="宋体"/>
          <w:color w:val="auto"/>
          <w:szCs w:val="21"/>
          <w:highlight w:val="none"/>
        </w:rPr>
        <w:t>（2）乙方未</w:t>
      </w:r>
      <w:r>
        <w:rPr>
          <w:rFonts w:hint="eastAsia" w:ascii="宋体" w:hAnsi="宋体" w:eastAsia="宋体" w:cs="宋体"/>
          <w:color w:val="auto"/>
          <w:szCs w:val="21"/>
          <w:highlight w:val="none"/>
          <w:lang w:eastAsia="zh-CN"/>
        </w:rPr>
        <w:t>按</w:t>
      </w:r>
      <w:r>
        <w:rPr>
          <w:rFonts w:hint="eastAsia" w:ascii="宋体" w:hAnsi="宋体" w:eastAsia="宋体" w:cs="宋体"/>
          <w:color w:val="auto"/>
          <w:szCs w:val="21"/>
          <w:highlight w:val="none"/>
        </w:rPr>
        <w:t>合同约定履行，构成根本性违约的，甲方有权终止合同</w:t>
      </w:r>
      <w:r>
        <w:rPr>
          <w:rFonts w:hint="eastAsia" w:ascii="宋体" w:hAnsi="宋体" w:eastAsia="宋体" w:cs="宋体"/>
          <w:color w:val="auto"/>
          <w:szCs w:val="21"/>
          <w:highlight w:val="none"/>
          <w:lang w:eastAsia="zh-CN"/>
        </w:rPr>
        <w:t>，</w:t>
      </w:r>
      <w:r>
        <w:rPr>
          <w:rFonts w:hint="eastAsia" w:ascii="宋体" w:hAnsi="宋体" w:eastAsia="宋体" w:cs="宋体"/>
          <w:szCs w:val="21"/>
          <w:highlight w:val="none"/>
        </w:rPr>
        <w:t>并追究乙方的违约责</w:t>
      </w:r>
      <w:r>
        <w:rPr>
          <w:rFonts w:hint="eastAsia" w:ascii="宋体" w:hAnsi="宋体" w:eastAsia="宋体" w:cs="宋体"/>
          <w:szCs w:val="21"/>
          <w:highlight w:val="none"/>
          <w:lang w:val="en-US" w:eastAsia="zh-CN"/>
        </w:rPr>
        <w:t>任</w:t>
      </w:r>
      <w:r>
        <w:rPr>
          <w:rFonts w:hint="eastAsia" w:ascii="宋体" w:hAnsi="宋体" w:eastAsia="宋体" w:cs="宋体"/>
          <w:color w:val="auto"/>
          <w:szCs w:val="21"/>
          <w:highlight w:val="none"/>
        </w:rPr>
        <w:t>。</w:t>
      </w:r>
    </w:p>
    <w:p w14:paraId="2147FEC8">
      <w:pPr>
        <w:pStyle w:val="24"/>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16.4 </w:t>
      </w:r>
      <w:r>
        <w:rPr>
          <w:rFonts w:hint="eastAsia" w:ascii="宋体" w:hAnsi="宋体" w:eastAsia="宋体" w:cs="宋体"/>
          <w:color w:val="auto"/>
          <w:kern w:val="2"/>
          <w:sz w:val="21"/>
          <w:szCs w:val="21"/>
          <w:highlight w:val="none"/>
          <w:lang w:val="en-US" w:eastAsia="zh-CN"/>
        </w:rPr>
        <w:t>涉及国家利益、社会公共利益的情形</w:t>
      </w:r>
    </w:p>
    <w:p w14:paraId="6B6D0421">
      <w:pPr>
        <w:pStyle w:val="24"/>
        <w:jc w:val="both"/>
        <w:rPr>
          <w:rFonts w:hint="eastAsia" w:ascii="宋体" w:hAnsi="宋体" w:eastAsia="宋体" w:cs="宋体"/>
          <w:sz w:val="21"/>
          <w:highlight w:val="none"/>
        </w:rPr>
      </w:pPr>
      <w:r>
        <w:rPr>
          <w:rFonts w:hint="eastAsia" w:ascii="宋体" w:hAnsi="宋体" w:eastAsia="宋体" w:cs="宋体"/>
          <w:sz w:val="21"/>
          <w:highlight w:val="none"/>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highlight w:val="none"/>
        </w:rPr>
        <w:t>中止</w:t>
      </w:r>
      <w:r>
        <w:rPr>
          <w:rFonts w:hint="eastAsia" w:ascii="宋体" w:hAnsi="宋体" w:eastAsia="宋体" w:cs="宋体"/>
          <w:sz w:val="21"/>
          <w:highlight w:val="none"/>
          <w:lang w:eastAsia="zh-CN"/>
        </w:rPr>
        <w:t>或者终止</w:t>
      </w:r>
      <w:r>
        <w:rPr>
          <w:rFonts w:hint="eastAsia" w:ascii="宋体" w:hAnsi="宋体" w:eastAsia="宋体" w:cs="宋体"/>
          <w:sz w:val="21"/>
          <w:highlight w:val="none"/>
        </w:rPr>
        <w:t>合同。有过错的一方应当承担赔偿责任，双方都有过错的，各自承担相应的责任。</w:t>
      </w:r>
    </w:p>
    <w:p w14:paraId="331F09E3">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合同分包</w:t>
      </w:r>
    </w:p>
    <w:p w14:paraId="699600E9">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 乙方不得</w:t>
      </w:r>
      <w:r>
        <w:rPr>
          <w:rFonts w:hint="eastAsia" w:ascii="宋体" w:hAnsi="宋体" w:eastAsia="宋体" w:cs="宋体"/>
          <w:color w:val="auto"/>
          <w:szCs w:val="21"/>
          <w:highlight w:val="none"/>
          <w:lang w:eastAsia="zh-CN"/>
        </w:rPr>
        <w:t>将合同转包给其他供应商。涉及合同分包的，乙方</w:t>
      </w:r>
      <w:r>
        <w:rPr>
          <w:rFonts w:hint="eastAsia" w:ascii="宋体" w:hAnsi="宋体" w:eastAsia="宋体" w:cs="宋体"/>
          <w:color w:val="auto"/>
          <w:szCs w:val="21"/>
          <w:highlight w:val="none"/>
          <w:lang w:val="en-US" w:eastAsia="zh-CN"/>
        </w:rPr>
        <w:t>应</w:t>
      </w:r>
      <w:r>
        <w:rPr>
          <w:rFonts w:hint="eastAsia" w:ascii="宋体" w:hAnsi="宋体" w:eastAsia="宋体" w:cs="宋体"/>
          <w:color w:val="auto"/>
          <w:szCs w:val="21"/>
          <w:highlight w:val="none"/>
          <w:lang w:eastAsia="zh-CN"/>
        </w:rPr>
        <w:t>根据采购文件和投标（响应）文件规定进行</w:t>
      </w:r>
      <w:r>
        <w:rPr>
          <w:rFonts w:hint="eastAsia" w:ascii="宋体" w:hAnsi="宋体" w:eastAsia="宋体" w:cs="宋体"/>
          <w:color w:val="auto"/>
          <w:szCs w:val="21"/>
          <w:highlight w:val="none"/>
        </w:rPr>
        <w:t>合同分包。</w:t>
      </w:r>
    </w:p>
    <w:p w14:paraId="03E6F3E0">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 乙方执行政府采购政策向中小企业依法分包的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乙方应当按采购文件</w:t>
      </w:r>
      <w:r>
        <w:rPr>
          <w:rFonts w:hint="eastAsia" w:ascii="宋体" w:hAnsi="宋体" w:eastAsia="宋体" w:cs="宋体"/>
          <w:color w:val="auto"/>
          <w:szCs w:val="21"/>
          <w:highlight w:val="none"/>
          <w:lang w:eastAsia="zh-CN"/>
        </w:rPr>
        <w:t>和</w:t>
      </w:r>
      <w:r>
        <w:rPr>
          <w:rFonts w:hint="eastAsia" w:ascii="宋体" w:hAnsi="宋体" w:eastAsia="宋体" w:cs="宋体"/>
          <w:color w:val="auto"/>
          <w:szCs w:val="21"/>
          <w:highlight w:val="none"/>
        </w:rPr>
        <w:t>投标（响应）文件签订分包</w:t>
      </w:r>
      <w:r>
        <w:rPr>
          <w:rFonts w:hint="eastAsia" w:ascii="宋体" w:hAnsi="宋体" w:eastAsia="宋体" w:cs="宋体"/>
          <w:color w:val="auto"/>
          <w:szCs w:val="21"/>
          <w:highlight w:val="none"/>
          <w:lang w:eastAsia="zh-CN"/>
        </w:rPr>
        <w:t>意向</w:t>
      </w:r>
      <w:r>
        <w:rPr>
          <w:rFonts w:hint="eastAsia" w:ascii="宋体" w:hAnsi="宋体" w:eastAsia="宋体" w:cs="宋体"/>
          <w:color w:val="auto"/>
          <w:szCs w:val="21"/>
          <w:highlight w:val="none"/>
        </w:rPr>
        <w:t>协议，分包</w:t>
      </w:r>
      <w:r>
        <w:rPr>
          <w:rFonts w:hint="eastAsia" w:ascii="宋体" w:hAnsi="宋体" w:eastAsia="宋体" w:cs="宋体"/>
          <w:color w:val="auto"/>
          <w:szCs w:val="21"/>
          <w:highlight w:val="none"/>
          <w:lang w:eastAsia="zh-CN"/>
        </w:rPr>
        <w:t>意向</w:t>
      </w:r>
      <w:r>
        <w:rPr>
          <w:rFonts w:hint="eastAsia" w:ascii="宋体" w:hAnsi="宋体" w:eastAsia="宋体" w:cs="宋体"/>
          <w:color w:val="auto"/>
          <w:szCs w:val="21"/>
          <w:highlight w:val="none"/>
        </w:rPr>
        <w:t>协议属于本合同组成部分。</w:t>
      </w:r>
    </w:p>
    <w:p w14:paraId="775A604F">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1</w:t>
      </w: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不可抗力</w:t>
      </w:r>
    </w:p>
    <w:p w14:paraId="1F5E8B60">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 不可抗力是指合同双方不能预见、不能避免且不能克服的客观情况。</w:t>
      </w:r>
    </w:p>
    <w:p w14:paraId="0A436B76">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 任何一方对由于不可抗力造成的部分或全部不能履行合同不承担违约责任。但迟延履行后发生不可抗力的，不能免除责任。</w:t>
      </w:r>
    </w:p>
    <w:p w14:paraId="405AB836">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.3 遇有不可抗力的一方，应及时将事件情况以书面形式</w:t>
      </w:r>
      <w:r>
        <w:rPr>
          <w:rFonts w:hint="eastAsia" w:ascii="宋体" w:hAnsi="宋体" w:eastAsia="宋体" w:cs="宋体"/>
          <w:color w:val="auto"/>
          <w:szCs w:val="21"/>
          <w:highlight w:val="none"/>
          <w:lang w:eastAsia="zh-CN"/>
        </w:rPr>
        <w:t>告</w:t>
      </w:r>
      <w:r>
        <w:rPr>
          <w:rFonts w:hint="eastAsia" w:ascii="宋体" w:hAnsi="宋体" w:eastAsia="宋体" w:cs="宋体"/>
          <w:color w:val="auto"/>
          <w:szCs w:val="21"/>
          <w:highlight w:val="none"/>
        </w:rPr>
        <w:t>知另一方，并在事件发生后及时向另一方提交合同不能履行或部分不能履行或需要延期履行</w:t>
      </w:r>
      <w:r>
        <w:rPr>
          <w:rFonts w:hint="eastAsia" w:ascii="宋体" w:hAnsi="宋体" w:eastAsia="宋体" w:cs="宋体"/>
          <w:color w:val="auto"/>
          <w:szCs w:val="21"/>
          <w:highlight w:val="none"/>
          <w:lang w:eastAsia="zh-CN"/>
        </w:rPr>
        <w:t>的详细</w:t>
      </w:r>
      <w:r>
        <w:rPr>
          <w:rFonts w:hint="eastAsia" w:ascii="宋体" w:hAnsi="宋体" w:eastAsia="宋体" w:cs="宋体"/>
          <w:color w:val="auto"/>
          <w:szCs w:val="21"/>
          <w:highlight w:val="none"/>
        </w:rPr>
        <w:t>报告</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lang w:val="en-US" w:eastAsia="zh-CN"/>
        </w:rPr>
        <w:t>及证明不可抗力发生及其持续时间的证据</w:t>
      </w:r>
      <w:r>
        <w:rPr>
          <w:rFonts w:hint="eastAsia" w:ascii="宋体" w:hAnsi="宋体" w:eastAsia="宋体" w:cs="宋体"/>
          <w:color w:val="auto"/>
          <w:szCs w:val="21"/>
          <w:highlight w:val="none"/>
        </w:rPr>
        <w:t>。</w:t>
      </w:r>
    </w:p>
    <w:p w14:paraId="789D3248">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19</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解决争议的方法</w:t>
      </w:r>
    </w:p>
    <w:p w14:paraId="395223C7">
      <w:pPr>
        <w:pStyle w:val="24"/>
        <w:jc w:val="both"/>
        <w:rPr>
          <w:rFonts w:hint="eastAsia" w:ascii="宋体" w:hAnsi="宋体" w:eastAsia="宋体" w:cs="宋体"/>
          <w:sz w:val="21"/>
          <w:highlight w:val="none"/>
        </w:rPr>
      </w:pPr>
      <w:r>
        <w:rPr>
          <w:rFonts w:hint="eastAsia" w:ascii="宋体" w:hAnsi="宋体" w:eastAsia="宋体" w:cs="宋体"/>
          <w:sz w:val="21"/>
          <w:highlight w:val="none"/>
          <w:lang w:val="en-US" w:eastAsia="zh-CN"/>
        </w:rPr>
        <w:t>19</w:t>
      </w:r>
      <w:r>
        <w:rPr>
          <w:rFonts w:hint="eastAsia" w:ascii="宋体" w:hAnsi="宋体" w:eastAsia="宋体" w:cs="宋体"/>
          <w:sz w:val="21"/>
          <w:highlight w:val="none"/>
        </w:rPr>
        <w:t>.1 因本合同及合同有关事项发生的争议，由</w:t>
      </w:r>
      <w:r>
        <w:rPr>
          <w:rFonts w:hint="eastAsia" w:ascii="宋体" w:hAnsi="宋体" w:eastAsia="宋体" w:cs="宋体"/>
          <w:sz w:val="21"/>
          <w:highlight w:val="none"/>
          <w:lang w:eastAsia="zh-CN"/>
        </w:rPr>
        <w:t>甲乙双</w:t>
      </w:r>
      <w:r>
        <w:rPr>
          <w:rFonts w:hint="eastAsia" w:ascii="宋体" w:hAnsi="宋体" w:eastAsia="宋体" w:cs="宋体"/>
          <w:sz w:val="21"/>
          <w:highlight w:val="none"/>
        </w:rPr>
        <w:t>方友好协商解决。协商不成时，可以</w:t>
      </w:r>
      <w:r>
        <w:rPr>
          <w:rFonts w:hint="eastAsia" w:ascii="宋体" w:hAnsi="宋体" w:eastAsia="宋体" w:cs="宋体"/>
          <w:sz w:val="21"/>
          <w:highlight w:val="none"/>
          <w:lang w:eastAsia="zh-CN"/>
        </w:rPr>
        <w:t>向有关组织申请</w:t>
      </w:r>
      <w:r>
        <w:rPr>
          <w:rFonts w:hint="eastAsia" w:ascii="宋体" w:hAnsi="宋体" w:eastAsia="宋体" w:cs="宋体"/>
          <w:sz w:val="21"/>
          <w:highlight w:val="none"/>
        </w:rPr>
        <w:t>调解。合同一方或</w:t>
      </w:r>
      <w:r>
        <w:rPr>
          <w:rFonts w:hint="eastAsia" w:ascii="宋体" w:hAnsi="宋体" w:eastAsia="宋体" w:cs="宋体"/>
          <w:sz w:val="21"/>
          <w:highlight w:val="none"/>
          <w:lang w:eastAsia="zh-CN"/>
        </w:rPr>
        <w:t>双</w:t>
      </w:r>
      <w:r>
        <w:rPr>
          <w:rFonts w:hint="eastAsia" w:ascii="宋体" w:hAnsi="宋体" w:eastAsia="宋体" w:cs="宋体"/>
          <w:sz w:val="21"/>
          <w:highlight w:val="none"/>
        </w:rPr>
        <w:t>方不愿调解或调解不成的，可以通过仲裁或诉讼的方式解决争议。</w:t>
      </w:r>
    </w:p>
    <w:p w14:paraId="43198491">
      <w:pPr>
        <w:pStyle w:val="24"/>
        <w:jc w:val="both"/>
        <w:rPr>
          <w:rFonts w:hint="eastAsia" w:ascii="宋体" w:hAnsi="宋体" w:eastAsia="宋体" w:cs="宋体"/>
          <w:sz w:val="21"/>
          <w:highlight w:val="none"/>
        </w:rPr>
      </w:pPr>
      <w:r>
        <w:rPr>
          <w:rFonts w:hint="eastAsia" w:ascii="宋体" w:hAnsi="宋体" w:eastAsia="宋体" w:cs="宋体"/>
          <w:sz w:val="21"/>
          <w:highlight w:val="none"/>
          <w:lang w:val="en-US" w:eastAsia="zh-CN"/>
        </w:rPr>
        <w:t>19</w:t>
      </w:r>
      <w:r>
        <w:rPr>
          <w:rFonts w:hint="eastAsia" w:ascii="宋体" w:hAnsi="宋体" w:eastAsia="宋体" w:cs="宋体"/>
          <w:sz w:val="21"/>
          <w:highlight w:val="none"/>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highlight w:val="none"/>
        </w:rPr>
        <w:t>中进一步约定选择与争议有实际联系的地点的人民法院管辖，但管辖法院的约定不得违反级别管辖和专属管辖的规定。</w:t>
      </w:r>
    </w:p>
    <w:p w14:paraId="0486F05D">
      <w:pPr>
        <w:pStyle w:val="24"/>
        <w:jc w:val="both"/>
        <w:rPr>
          <w:rFonts w:hint="eastAsia" w:ascii="宋体" w:hAnsi="宋体" w:eastAsia="宋体" w:cs="宋体"/>
          <w:sz w:val="21"/>
          <w:highlight w:val="none"/>
        </w:rPr>
      </w:pPr>
      <w:r>
        <w:rPr>
          <w:rFonts w:hint="eastAsia" w:ascii="宋体" w:hAnsi="宋体" w:eastAsia="宋体" w:cs="宋体"/>
          <w:sz w:val="21"/>
          <w:highlight w:val="none"/>
          <w:lang w:val="en-US" w:eastAsia="zh-CN"/>
        </w:rPr>
        <w:t>19</w:t>
      </w:r>
      <w:r>
        <w:rPr>
          <w:rFonts w:hint="eastAsia" w:ascii="宋体" w:hAnsi="宋体" w:eastAsia="宋体" w:cs="宋体"/>
          <w:sz w:val="21"/>
          <w:highlight w:val="none"/>
        </w:rPr>
        <w:t>.3 如</w:t>
      </w:r>
      <w:r>
        <w:rPr>
          <w:rFonts w:hint="eastAsia" w:ascii="宋体" w:hAnsi="宋体" w:eastAsia="宋体" w:cs="宋体"/>
          <w:sz w:val="21"/>
          <w:highlight w:val="none"/>
          <w:lang w:eastAsia="zh-CN"/>
        </w:rPr>
        <w:t>甲乙双方</w:t>
      </w:r>
      <w:r>
        <w:rPr>
          <w:rFonts w:hint="eastAsia" w:ascii="宋体" w:hAnsi="宋体" w:eastAsia="宋体" w:cs="宋体"/>
          <w:sz w:val="21"/>
          <w:highlight w:val="none"/>
        </w:rPr>
        <w:t>有争议的事项不影响合同其他部分的履行，在争议解决期间，合同其他部分应</w:t>
      </w:r>
      <w:r>
        <w:rPr>
          <w:rFonts w:hint="eastAsia" w:ascii="宋体" w:hAnsi="宋体" w:eastAsia="宋体" w:cs="宋体"/>
          <w:sz w:val="21"/>
          <w:highlight w:val="none"/>
          <w:lang w:eastAsia="zh-CN"/>
        </w:rPr>
        <w:t>当</w:t>
      </w:r>
      <w:r>
        <w:rPr>
          <w:rFonts w:hint="eastAsia" w:ascii="宋体" w:hAnsi="宋体" w:eastAsia="宋体" w:cs="宋体"/>
          <w:sz w:val="21"/>
          <w:highlight w:val="none"/>
        </w:rPr>
        <w:t>继续履行。</w:t>
      </w:r>
    </w:p>
    <w:p w14:paraId="368F33CC">
      <w:pPr>
        <w:autoSpaceDE w:val="0"/>
        <w:autoSpaceDN w:val="0"/>
        <w:adjustRightInd w:val="0"/>
        <w:snapToGrid w:val="0"/>
        <w:spacing w:before="0" w:line="400" w:lineRule="exact"/>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lang w:val="en-US" w:eastAsia="zh-CN"/>
        </w:rPr>
        <w:t>20</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政府采购政策</w:t>
      </w:r>
    </w:p>
    <w:p w14:paraId="0F82610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20.1 </w:t>
      </w:r>
      <w:r>
        <w:rPr>
          <w:rFonts w:hint="eastAsia" w:ascii="宋体" w:hAnsi="宋体" w:eastAsia="宋体" w:cs="宋体"/>
          <w:highlight w:val="none"/>
          <w:lang w:val="en-GB"/>
        </w:rPr>
        <w:t>本合同应当按照规定执行政府采购政策。</w:t>
      </w:r>
    </w:p>
    <w:p w14:paraId="795251EE">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本合同依法执行政府采购政策的方式和内容，属于合同履约验收的范围。</w:t>
      </w:r>
      <w:r>
        <w:rPr>
          <w:rFonts w:hint="eastAsia" w:ascii="宋体" w:hAnsi="宋体" w:eastAsia="宋体" w:cs="宋体"/>
          <w:sz w:val="21"/>
          <w:highlight w:val="none"/>
          <w:lang w:eastAsia="zh-CN"/>
        </w:rPr>
        <w:t>甲乙双方</w:t>
      </w:r>
      <w:r>
        <w:rPr>
          <w:rFonts w:hint="eastAsia" w:ascii="宋体" w:hAnsi="宋体" w:eastAsia="宋体" w:cs="宋体"/>
          <w:highlight w:val="none"/>
          <w:lang w:val="en-GB"/>
        </w:rPr>
        <w:t>未按规定要求执行政府采购政策造成损失的</w:t>
      </w:r>
      <w:r>
        <w:rPr>
          <w:rFonts w:hint="eastAsia" w:ascii="宋体" w:hAnsi="宋体" w:eastAsia="宋体" w:cs="宋体"/>
          <w:color w:val="auto"/>
          <w:szCs w:val="21"/>
          <w:highlight w:val="none"/>
        </w:rPr>
        <w:t>，有过错的一方应当承担赔偿责任，双方都有过错的，各自承担相应的责任。</w:t>
      </w:r>
    </w:p>
    <w:p w14:paraId="215A1069">
      <w:pPr>
        <w:pStyle w:val="8"/>
        <w:spacing w:after="0"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对于</w:t>
      </w:r>
      <w:r>
        <w:rPr>
          <w:rFonts w:hint="eastAsia" w:ascii="宋体" w:hAnsi="宋体" w:eastAsia="宋体" w:cs="宋体"/>
          <w:color w:val="auto"/>
          <w:szCs w:val="21"/>
          <w:highlight w:val="none"/>
          <w:lang w:eastAsia="zh-CN"/>
        </w:rPr>
        <w:t>为落实中小企业支持政策，</w:t>
      </w:r>
      <w:r>
        <w:rPr>
          <w:rFonts w:hint="eastAsia" w:ascii="宋体" w:hAnsi="宋体" w:eastAsia="宋体" w:cs="宋体"/>
          <w:color w:val="auto"/>
          <w:szCs w:val="21"/>
          <w:highlight w:val="none"/>
        </w:rPr>
        <w:t>通过采购项目</w:t>
      </w:r>
      <w:r>
        <w:rPr>
          <w:rFonts w:hint="eastAsia" w:ascii="宋体" w:hAnsi="宋体" w:eastAsia="宋体" w:cs="宋体"/>
          <w:color w:val="auto"/>
          <w:szCs w:val="21"/>
          <w:highlight w:val="none"/>
          <w:lang w:eastAsia="zh-CN"/>
        </w:rPr>
        <w:t>整体</w:t>
      </w:r>
      <w:r>
        <w:rPr>
          <w:rFonts w:hint="eastAsia" w:ascii="宋体" w:hAnsi="宋体" w:eastAsia="宋体" w:cs="宋体"/>
          <w:color w:val="auto"/>
          <w:szCs w:val="21"/>
          <w:highlight w:val="none"/>
        </w:rPr>
        <w:t>预留、</w:t>
      </w:r>
      <w:r>
        <w:rPr>
          <w:rFonts w:hint="eastAsia" w:ascii="宋体" w:hAnsi="宋体" w:eastAsia="宋体" w:cs="宋体"/>
          <w:color w:val="auto"/>
          <w:szCs w:val="21"/>
          <w:highlight w:val="none"/>
          <w:lang w:eastAsia="zh-CN"/>
        </w:rPr>
        <w:t>设置</w:t>
      </w:r>
      <w:r>
        <w:rPr>
          <w:rFonts w:hint="eastAsia" w:ascii="宋体" w:hAnsi="宋体" w:eastAsia="宋体" w:cs="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93812C4">
      <w:p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法律适用</w:t>
      </w:r>
    </w:p>
    <w:p w14:paraId="345D35AC">
      <w:pPr>
        <w:pStyle w:val="24"/>
        <w:jc w:val="both"/>
        <w:rPr>
          <w:rFonts w:hint="eastAsia" w:ascii="宋体" w:hAnsi="宋体" w:eastAsia="宋体" w:cs="宋体"/>
          <w:sz w:val="21"/>
          <w:highlight w:val="none"/>
        </w:rPr>
      </w:pPr>
      <w:r>
        <w:rPr>
          <w:rFonts w:hint="eastAsia" w:ascii="宋体" w:hAnsi="宋体" w:eastAsia="宋体" w:cs="宋体"/>
          <w:sz w:val="21"/>
          <w:highlight w:val="none"/>
        </w:rPr>
        <w:t>2</w:t>
      </w:r>
      <w:r>
        <w:rPr>
          <w:rFonts w:hint="eastAsia" w:ascii="宋体" w:hAnsi="宋体" w:eastAsia="宋体" w:cs="宋体"/>
          <w:sz w:val="21"/>
          <w:highlight w:val="none"/>
          <w:lang w:val="en-US" w:eastAsia="zh-CN"/>
        </w:rPr>
        <w:t>1</w:t>
      </w:r>
      <w:r>
        <w:rPr>
          <w:rFonts w:hint="eastAsia" w:ascii="宋体" w:hAnsi="宋体" w:eastAsia="宋体" w:cs="宋体"/>
          <w:sz w:val="21"/>
          <w:highlight w:val="none"/>
        </w:rPr>
        <w:t>.1 本合同的订立、生效、解释、履行及与本合同有关的争议解决，均适用法律、行政法规。</w:t>
      </w:r>
    </w:p>
    <w:p w14:paraId="178A5B3D">
      <w:pPr>
        <w:pStyle w:val="24"/>
        <w:jc w:val="both"/>
        <w:rPr>
          <w:rFonts w:hint="eastAsia" w:ascii="宋体" w:hAnsi="宋体" w:eastAsia="宋体" w:cs="宋体"/>
          <w:sz w:val="21"/>
          <w:highlight w:val="none"/>
        </w:rPr>
      </w:pPr>
      <w:r>
        <w:rPr>
          <w:rFonts w:hint="eastAsia" w:ascii="宋体" w:hAnsi="宋体" w:eastAsia="宋体" w:cs="宋体"/>
          <w:sz w:val="21"/>
          <w:highlight w:val="none"/>
        </w:rPr>
        <w:t>2</w:t>
      </w:r>
      <w:r>
        <w:rPr>
          <w:rFonts w:hint="eastAsia" w:ascii="宋体" w:hAnsi="宋体" w:eastAsia="宋体" w:cs="宋体"/>
          <w:sz w:val="21"/>
          <w:highlight w:val="none"/>
          <w:lang w:val="en-US" w:eastAsia="zh-CN"/>
        </w:rPr>
        <w:t>1</w:t>
      </w:r>
      <w:r>
        <w:rPr>
          <w:rFonts w:hint="eastAsia" w:ascii="宋体" w:hAnsi="宋体" w:eastAsia="宋体" w:cs="宋体"/>
          <w:sz w:val="21"/>
          <w:highlight w:val="none"/>
        </w:rPr>
        <w:t>.2 本合同条款与法律、行政法规的强制性规定不一致的，双方当事人应按照法律、行政法规的强制性规定修改本合同的相关条款。</w:t>
      </w:r>
    </w:p>
    <w:p w14:paraId="097C8234">
      <w:pPr>
        <w:numPr>
          <w:ilvl w:val="0"/>
          <w:numId w:val="0"/>
        </w:num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 xml:space="preserve">22. </w:t>
      </w:r>
      <w:r>
        <w:rPr>
          <w:rFonts w:hint="eastAsia" w:ascii="宋体" w:hAnsi="宋体" w:eastAsia="宋体" w:cs="宋体"/>
          <w:b/>
          <w:color w:val="auto"/>
          <w:sz w:val="24"/>
          <w:highlight w:val="none"/>
        </w:rPr>
        <w:t>通知</w:t>
      </w:r>
    </w:p>
    <w:p w14:paraId="0E25AA55">
      <w:pPr>
        <w:pStyle w:val="24"/>
        <w:jc w:val="both"/>
        <w:rPr>
          <w:rFonts w:hint="eastAsia" w:ascii="宋体" w:hAnsi="宋体" w:eastAsia="宋体" w:cs="宋体"/>
          <w:sz w:val="21"/>
          <w:highlight w:val="none"/>
        </w:rPr>
      </w:pPr>
      <w:r>
        <w:rPr>
          <w:rFonts w:hint="eastAsia" w:ascii="宋体" w:hAnsi="宋体" w:eastAsia="宋体" w:cs="宋体"/>
          <w:sz w:val="21"/>
          <w:highlight w:val="none"/>
        </w:rPr>
        <w:t>2</w:t>
      </w:r>
      <w:r>
        <w:rPr>
          <w:rFonts w:hint="eastAsia" w:ascii="宋体" w:hAnsi="宋体" w:eastAsia="宋体" w:cs="宋体"/>
          <w:sz w:val="21"/>
          <w:highlight w:val="none"/>
          <w:lang w:val="en-US" w:eastAsia="zh-CN"/>
        </w:rPr>
        <w:t>2</w:t>
      </w:r>
      <w:r>
        <w:rPr>
          <w:rFonts w:hint="eastAsia" w:ascii="宋体" w:hAnsi="宋体" w:eastAsia="宋体" w:cs="宋体"/>
          <w:sz w:val="21"/>
          <w:highlight w:val="none"/>
        </w:rPr>
        <w:t>.1</w:t>
      </w:r>
      <w:r>
        <w:rPr>
          <w:rFonts w:hint="eastAsia" w:ascii="宋体" w:hAnsi="宋体" w:eastAsia="宋体" w:cs="宋体"/>
          <w:sz w:val="21"/>
          <w:highlight w:val="none"/>
          <w:lang w:val="en-US" w:eastAsia="zh-CN"/>
        </w:rPr>
        <w:t xml:space="preserve"> </w:t>
      </w:r>
      <w:r>
        <w:rPr>
          <w:rFonts w:hint="eastAsia" w:ascii="宋体" w:hAnsi="宋体" w:eastAsia="宋体" w:cs="宋体"/>
          <w:sz w:val="21"/>
          <w:highlight w:val="none"/>
        </w:rPr>
        <w:t>本合同任何一方向对方发出的通知、信件、数据电文等，应当发送至本合同第一部分《政府采购合同协议书》所约定的通讯地址、联系人、联系电话或电子邮箱。</w:t>
      </w:r>
    </w:p>
    <w:p w14:paraId="154C55A8">
      <w:pPr>
        <w:pStyle w:val="24"/>
        <w:ind w:firstLine="0" w:firstLineChars="0"/>
        <w:jc w:val="both"/>
        <w:rPr>
          <w:rFonts w:hint="eastAsia" w:ascii="宋体" w:hAnsi="宋体" w:eastAsia="宋体" w:cs="宋体"/>
          <w:sz w:val="21"/>
          <w:highlight w:val="none"/>
        </w:rPr>
      </w:pPr>
      <w:r>
        <w:rPr>
          <w:rFonts w:hint="eastAsia" w:ascii="宋体" w:hAnsi="宋体" w:eastAsia="宋体" w:cs="宋体"/>
          <w:sz w:val="21"/>
          <w:highlight w:val="none"/>
          <w:lang w:val="en-US" w:eastAsia="zh-CN"/>
        </w:rPr>
        <w:t xml:space="preserve">    </w:t>
      </w:r>
      <w:r>
        <w:rPr>
          <w:rFonts w:hint="eastAsia" w:ascii="宋体" w:hAnsi="宋体" w:eastAsia="宋体" w:cs="宋体"/>
          <w:sz w:val="21"/>
          <w:highlight w:val="none"/>
        </w:rPr>
        <w:t>2</w:t>
      </w:r>
      <w:r>
        <w:rPr>
          <w:rFonts w:hint="eastAsia" w:ascii="宋体" w:hAnsi="宋体" w:eastAsia="宋体" w:cs="宋体"/>
          <w:sz w:val="21"/>
          <w:highlight w:val="none"/>
          <w:lang w:val="en-US" w:eastAsia="zh-CN"/>
        </w:rPr>
        <w:t>2</w:t>
      </w:r>
      <w:r>
        <w:rPr>
          <w:rFonts w:hint="eastAsia" w:ascii="宋体" w:hAnsi="宋体" w:eastAsia="宋体" w:cs="宋体"/>
          <w:sz w:val="21"/>
          <w:highlight w:val="none"/>
        </w:rPr>
        <w:t>.2</w:t>
      </w:r>
      <w:r>
        <w:rPr>
          <w:rFonts w:hint="eastAsia" w:ascii="宋体" w:hAnsi="宋体" w:eastAsia="宋体" w:cs="宋体"/>
          <w:sz w:val="21"/>
          <w:highlight w:val="none"/>
          <w:lang w:val="en-US" w:eastAsia="zh-CN"/>
        </w:rPr>
        <w:t xml:space="preserve"> </w:t>
      </w:r>
      <w:r>
        <w:rPr>
          <w:rFonts w:hint="eastAsia" w:ascii="宋体" w:hAnsi="宋体" w:eastAsia="宋体" w:cs="宋体"/>
          <w:sz w:val="21"/>
          <w:highlight w:val="none"/>
        </w:rPr>
        <w:t>一方当事人变更名称、</w:t>
      </w:r>
      <w:r>
        <w:rPr>
          <w:rFonts w:hint="eastAsia" w:ascii="宋体" w:hAnsi="宋体" w:eastAsia="宋体" w:cs="宋体"/>
          <w:sz w:val="21"/>
          <w:highlight w:val="none"/>
          <w:lang w:eastAsia="zh-CN"/>
        </w:rPr>
        <w:t>住所</w:t>
      </w:r>
      <w:r>
        <w:rPr>
          <w:rFonts w:hint="eastAsia" w:ascii="宋体" w:hAnsi="宋体" w:eastAsia="宋体" w:cs="宋体"/>
          <w:sz w:val="21"/>
          <w:highlight w:val="none"/>
        </w:rPr>
        <w:t>、联系人、联系电话或电子邮箱</w:t>
      </w:r>
      <w:r>
        <w:rPr>
          <w:rFonts w:hint="eastAsia" w:ascii="宋体" w:hAnsi="宋体" w:eastAsia="宋体" w:cs="宋体"/>
          <w:sz w:val="21"/>
          <w:highlight w:val="none"/>
          <w:lang w:eastAsia="zh-CN"/>
        </w:rPr>
        <w:t>等信息</w:t>
      </w:r>
      <w:r>
        <w:rPr>
          <w:rFonts w:hint="eastAsia" w:ascii="宋体" w:hAnsi="宋体" w:eastAsia="宋体" w:cs="宋体"/>
          <w:sz w:val="21"/>
          <w:highlight w:val="none"/>
        </w:rPr>
        <w:t>的，应当在变更后3日内及时书面通知对方，对方实际收到变更通知前的送达仍为有效送达。</w:t>
      </w:r>
    </w:p>
    <w:p w14:paraId="49152F67">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本合同一方给另一方的通知均应采用书面形式，传真或快递送到本合同中规定的对方的地址和办理签收手续。</w:t>
      </w:r>
    </w:p>
    <w:p w14:paraId="03E51C23">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通知以送达之日或通知书中规定的生效之日起生效，两者中以较迟之日为准。</w:t>
      </w:r>
    </w:p>
    <w:p w14:paraId="5E058D75">
      <w:pPr>
        <w:numPr>
          <w:ilvl w:val="0"/>
          <w:numId w:val="13"/>
        </w:numPr>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合同未尽事项</w:t>
      </w:r>
    </w:p>
    <w:p w14:paraId="16218261">
      <w:pPr>
        <w:adjustRightInd w:val="0"/>
        <w:snapToGrid w:val="0"/>
        <w:spacing w:before="0"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.1合同未尽事项见</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w:t>
      </w:r>
    </w:p>
    <w:p w14:paraId="29BECE71">
      <w:pPr>
        <w:adjustRightInd w:val="0"/>
        <w:snapToGrid w:val="0"/>
        <w:spacing w:line="400" w:lineRule="exact"/>
        <w:ind w:firstLine="0" w:firstLineChars="0"/>
        <w:jc w:val="left"/>
        <w:rPr>
          <w:rFonts w:hint="eastAsia" w:ascii="宋体" w:hAnsi="宋体" w:eastAsia="宋体" w:cs="宋体"/>
          <w:color w:val="auto"/>
          <w:sz w:val="28"/>
          <w:szCs w:val="28"/>
          <w:highlight w:val="none"/>
        </w:rPr>
      </w:pPr>
      <w:r>
        <w:rPr>
          <w:rFonts w:hint="eastAsia" w:ascii="宋体" w:hAnsi="宋体" w:eastAsia="宋体" w:cs="宋体"/>
          <w:bCs/>
          <w:color w:val="auto"/>
          <w:szCs w:val="21"/>
          <w:highlight w:val="none"/>
          <w:lang w:val="en-US" w:eastAsia="zh-CN"/>
        </w:rPr>
        <w:t xml:space="preserve">    23.2 合同附件与合同正文具有同等的法律效力。</w:t>
      </w:r>
      <w:bookmarkStart w:id="14" w:name="_Toc20313"/>
    </w:p>
    <w:p w14:paraId="6CEC3537">
      <w:pPr>
        <w:adjustRightInd w:val="0"/>
        <w:snapToGrid w:val="0"/>
        <w:jc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br w:type="page"/>
      </w:r>
    </w:p>
    <w:p w14:paraId="6B30364E">
      <w:pPr>
        <w:adjustRightInd w:val="0"/>
        <w:snapToGrid w:val="0"/>
        <w:jc w:val="center"/>
        <w:outlineLvl w:val="9"/>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第三节 政府采购合同专用条款</w:t>
      </w:r>
      <w:bookmarkEnd w:id="14"/>
    </w:p>
    <w:tbl>
      <w:tblPr>
        <w:tblStyle w:val="19"/>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2D0D2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013B99F">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00229927">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第1.2（</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）项</w:t>
            </w:r>
          </w:p>
        </w:tc>
        <w:tc>
          <w:tcPr>
            <w:tcW w:w="1742" w:type="dxa"/>
            <w:noWrap w:val="0"/>
            <w:vAlign w:val="center"/>
          </w:tcPr>
          <w:p w14:paraId="546EA36E">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lang w:eastAsia="zh-CN"/>
              </w:rPr>
              <w:t>联合体具体要求</w:t>
            </w:r>
          </w:p>
        </w:tc>
        <w:tc>
          <w:tcPr>
            <w:tcW w:w="5170" w:type="dxa"/>
            <w:noWrap w:val="0"/>
            <w:vAlign w:val="center"/>
          </w:tcPr>
          <w:p w14:paraId="09A77147">
            <w:pPr>
              <w:adjustRightInd w:val="0"/>
              <w:snapToGrid w:val="0"/>
              <w:jc w:val="left"/>
              <w:rPr>
                <w:rFonts w:hint="eastAsia" w:ascii="宋体" w:hAnsi="宋体" w:eastAsia="宋体" w:cs="宋体"/>
                <w:szCs w:val="21"/>
                <w:highlight w:val="none"/>
              </w:rPr>
            </w:pPr>
          </w:p>
        </w:tc>
      </w:tr>
      <w:tr w14:paraId="0725FF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05D6457F">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1214E227">
            <w:pPr>
              <w:adjustRightInd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第1.2（</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）项</w:t>
            </w:r>
          </w:p>
        </w:tc>
        <w:tc>
          <w:tcPr>
            <w:tcW w:w="1742" w:type="dxa"/>
            <w:noWrap w:val="0"/>
            <w:vAlign w:val="center"/>
          </w:tcPr>
          <w:p w14:paraId="1B995F9A">
            <w:pPr>
              <w:adjustRightInd w:val="0"/>
              <w:snapToGrid w:val="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其他术语解释</w:t>
            </w:r>
          </w:p>
        </w:tc>
        <w:tc>
          <w:tcPr>
            <w:tcW w:w="5170" w:type="dxa"/>
            <w:noWrap w:val="0"/>
            <w:vAlign w:val="center"/>
          </w:tcPr>
          <w:p w14:paraId="75F7A2D5">
            <w:pPr>
              <w:adjustRightInd w:val="0"/>
              <w:snapToGrid w:val="0"/>
              <w:jc w:val="left"/>
              <w:rPr>
                <w:rFonts w:hint="eastAsia" w:ascii="宋体" w:hAnsi="宋体" w:eastAsia="宋体" w:cs="宋体"/>
                <w:kern w:val="2"/>
                <w:sz w:val="21"/>
                <w:szCs w:val="21"/>
                <w:highlight w:val="none"/>
                <w:lang w:val="en-US" w:eastAsia="zh-CN" w:bidi="ar-SA"/>
              </w:rPr>
            </w:pPr>
          </w:p>
        </w:tc>
      </w:tr>
      <w:tr w14:paraId="3A4778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7D82761">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699B9DF1">
            <w:pPr>
              <w:adjustRightInd w:val="0"/>
              <w:snapToGrid w:val="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eastAsia="zh-CN"/>
              </w:rPr>
              <w:t>第</w:t>
            </w:r>
            <w:r>
              <w:rPr>
                <w:rFonts w:hint="eastAsia" w:ascii="宋体" w:hAnsi="宋体" w:eastAsia="宋体" w:cs="宋体"/>
                <w:szCs w:val="21"/>
                <w:highlight w:val="none"/>
                <w:lang w:val="en-US" w:eastAsia="zh-CN"/>
              </w:rPr>
              <w:t>4.4款</w:t>
            </w:r>
          </w:p>
        </w:tc>
        <w:tc>
          <w:tcPr>
            <w:tcW w:w="1742" w:type="dxa"/>
            <w:noWrap w:val="0"/>
            <w:vAlign w:val="center"/>
          </w:tcPr>
          <w:p w14:paraId="3EE216C6">
            <w:pPr>
              <w:adjustRightInd w:val="0"/>
              <w:snapToGrid w:val="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履约验收中甲方提出异议或作出说明的期限</w:t>
            </w:r>
          </w:p>
        </w:tc>
        <w:tc>
          <w:tcPr>
            <w:tcW w:w="5170" w:type="dxa"/>
            <w:noWrap w:val="0"/>
            <w:vAlign w:val="center"/>
          </w:tcPr>
          <w:p w14:paraId="1F8876C0">
            <w:pPr>
              <w:adjustRightInd w:val="0"/>
              <w:snapToGrid w:val="0"/>
              <w:jc w:val="left"/>
              <w:rPr>
                <w:rFonts w:hint="eastAsia" w:ascii="宋体" w:hAnsi="宋体" w:eastAsia="宋体" w:cs="宋体"/>
                <w:kern w:val="2"/>
                <w:sz w:val="21"/>
                <w:szCs w:val="21"/>
                <w:highlight w:val="none"/>
                <w:lang w:val="en-US" w:eastAsia="zh-CN" w:bidi="ar-SA"/>
              </w:rPr>
            </w:pPr>
          </w:p>
        </w:tc>
      </w:tr>
      <w:tr w14:paraId="289994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BDCD8CA">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418F8C05">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lang w:eastAsia="zh-CN"/>
              </w:rPr>
              <w:t>第</w:t>
            </w:r>
            <w:r>
              <w:rPr>
                <w:rFonts w:hint="eastAsia" w:ascii="宋体" w:hAnsi="宋体" w:eastAsia="宋体" w:cs="宋体"/>
                <w:szCs w:val="21"/>
                <w:highlight w:val="none"/>
                <w:lang w:val="en-US" w:eastAsia="zh-CN"/>
              </w:rPr>
              <w:t>4.6款</w:t>
            </w:r>
          </w:p>
        </w:tc>
        <w:tc>
          <w:tcPr>
            <w:tcW w:w="1742" w:type="dxa"/>
            <w:noWrap w:val="0"/>
            <w:vAlign w:val="center"/>
          </w:tcPr>
          <w:p w14:paraId="37E33AE8">
            <w:pPr>
              <w:adjustRightInd w:val="0"/>
              <w:snapToGrid w:val="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约定甲方承担的其他义务和责任</w:t>
            </w:r>
          </w:p>
        </w:tc>
        <w:tc>
          <w:tcPr>
            <w:tcW w:w="5170" w:type="dxa"/>
            <w:noWrap w:val="0"/>
            <w:vAlign w:val="center"/>
          </w:tcPr>
          <w:p w14:paraId="4E6BA822">
            <w:pPr>
              <w:adjustRightInd w:val="0"/>
              <w:snapToGrid w:val="0"/>
              <w:jc w:val="left"/>
              <w:rPr>
                <w:rFonts w:hint="eastAsia" w:ascii="宋体" w:hAnsi="宋体" w:eastAsia="宋体" w:cs="宋体"/>
                <w:kern w:val="2"/>
                <w:sz w:val="21"/>
                <w:szCs w:val="21"/>
                <w:highlight w:val="none"/>
                <w:lang w:val="en-US" w:eastAsia="zh-CN" w:bidi="ar-SA"/>
              </w:rPr>
            </w:pPr>
          </w:p>
        </w:tc>
      </w:tr>
      <w:tr w14:paraId="53D432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77D2194">
            <w:pPr>
              <w:adjustRightInd w:val="0"/>
              <w:snapToGrid w:val="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第二节</w:t>
            </w:r>
          </w:p>
          <w:p w14:paraId="12206E89">
            <w:pPr>
              <w:snapToGrid w:val="0"/>
              <w:jc w:val="center"/>
              <w:rPr>
                <w:rFonts w:hint="eastAsia" w:ascii="宋体" w:hAnsi="宋体" w:eastAsia="宋体" w:cs="宋体"/>
                <w:highlight w:val="none"/>
                <w:lang w:val="en-US" w:eastAsia="zh-CN"/>
              </w:rPr>
            </w:pPr>
            <w:r>
              <w:rPr>
                <w:rFonts w:hint="eastAsia" w:ascii="宋体" w:hAnsi="宋体" w:eastAsia="宋体" w:cs="宋体"/>
                <w:szCs w:val="21"/>
                <w:highlight w:val="none"/>
                <w:lang w:eastAsia="zh-CN"/>
              </w:rPr>
              <w:t>第</w:t>
            </w:r>
            <w:r>
              <w:rPr>
                <w:rFonts w:hint="eastAsia" w:ascii="宋体" w:hAnsi="宋体" w:eastAsia="宋体" w:cs="宋体"/>
                <w:szCs w:val="21"/>
                <w:highlight w:val="none"/>
                <w:lang w:val="en-US" w:eastAsia="zh-CN"/>
              </w:rPr>
              <w:t>5.4款</w:t>
            </w:r>
          </w:p>
        </w:tc>
        <w:tc>
          <w:tcPr>
            <w:tcW w:w="1742" w:type="dxa"/>
            <w:noWrap w:val="0"/>
            <w:vAlign w:val="center"/>
          </w:tcPr>
          <w:p w14:paraId="0D16CBE9">
            <w:pPr>
              <w:adjustRightInd w:val="0"/>
              <w:snapToGrid w:val="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约定乙方承担的其他义务和责任</w:t>
            </w:r>
          </w:p>
        </w:tc>
        <w:tc>
          <w:tcPr>
            <w:tcW w:w="5170" w:type="dxa"/>
            <w:noWrap w:val="0"/>
            <w:vAlign w:val="center"/>
          </w:tcPr>
          <w:p w14:paraId="76B408CE">
            <w:pPr>
              <w:adjustRightInd w:val="0"/>
              <w:snapToGrid w:val="0"/>
              <w:jc w:val="left"/>
              <w:rPr>
                <w:rFonts w:hint="eastAsia" w:ascii="宋体" w:hAnsi="宋体" w:eastAsia="宋体" w:cs="宋体"/>
                <w:kern w:val="2"/>
                <w:sz w:val="21"/>
                <w:szCs w:val="21"/>
                <w:highlight w:val="none"/>
                <w:lang w:val="en-US" w:eastAsia="zh-CN" w:bidi="ar-SA"/>
              </w:rPr>
            </w:pPr>
          </w:p>
        </w:tc>
      </w:tr>
      <w:tr w14:paraId="010FFD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36C6EFC">
            <w:pPr>
              <w:adjustRightInd w:val="0"/>
              <w:snapToGrid w:val="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第二节</w:t>
            </w:r>
          </w:p>
          <w:p w14:paraId="60DC8FDD">
            <w:pPr>
              <w:snapToGrid w:val="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第</w:t>
            </w:r>
            <w:r>
              <w:rPr>
                <w:rFonts w:hint="eastAsia" w:ascii="宋体" w:hAnsi="宋体" w:eastAsia="宋体" w:cs="宋体"/>
                <w:szCs w:val="21"/>
                <w:highlight w:val="none"/>
                <w:lang w:val="en-US" w:eastAsia="zh-CN"/>
              </w:rPr>
              <w:t>6.1款</w:t>
            </w:r>
          </w:p>
        </w:tc>
        <w:tc>
          <w:tcPr>
            <w:tcW w:w="1742" w:type="dxa"/>
            <w:noWrap w:val="0"/>
            <w:vAlign w:val="center"/>
          </w:tcPr>
          <w:p w14:paraId="673C77B6">
            <w:pPr>
              <w:adjustRightInd w:val="0"/>
              <w:snapToGrid w:val="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履行合同义务的顺序</w:t>
            </w:r>
          </w:p>
        </w:tc>
        <w:tc>
          <w:tcPr>
            <w:tcW w:w="5170" w:type="dxa"/>
            <w:noWrap w:val="0"/>
            <w:vAlign w:val="center"/>
          </w:tcPr>
          <w:p w14:paraId="4FACC508">
            <w:pPr>
              <w:adjustRightInd w:val="0"/>
              <w:snapToGrid w:val="0"/>
              <w:jc w:val="left"/>
              <w:rPr>
                <w:rFonts w:hint="eastAsia" w:ascii="宋体" w:hAnsi="宋体" w:eastAsia="宋体" w:cs="宋体"/>
                <w:kern w:val="2"/>
                <w:sz w:val="21"/>
                <w:szCs w:val="21"/>
                <w:highlight w:val="none"/>
                <w:lang w:val="en-US" w:eastAsia="zh-CN" w:bidi="ar-SA"/>
              </w:rPr>
            </w:pPr>
          </w:p>
        </w:tc>
      </w:tr>
      <w:tr w14:paraId="76E02E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0F74F71A">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4AA7D3CD">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款</w:t>
            </w:r>
          </w:p>
        </w:tc>
        <w:tc>
          <w:tcPr>
            <w:tcW w:w="1742" w:type="dxa"/>
            <w:noWrap w:val="0"/>
            <w:vAlign w:val="center"/>
          </w:tcPr>
          <w:p w14:paraId="1CDE667E">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包装</w:t>
            </w:r>
            <w:r>
              <w:rPr>
                <w:rFonts w:hint="eastAsia" w:ascii="宋体" w:hAnsi="宋体" w:eastAsia="宋体" w:cs="宋体"/>
                <w:szCs w:val="21"/>
                <w:highlight w:val="none"/>
                <w:lang w:eastAsia="zh-CN"/>
              </w:rPr>
              <w:t>特殊要求</w:t>
            </w:r>
          </w:p>
        </w:tc>
        <w:tc>
          <w:tcPr>
            <w:tcW w:w="5170" w:type="dxa"/>
            <w:noWrap w:val="0"/>
            <w:vAlign w:val="center"/>
          </w:tcPr>
          <w:p w14:paraId="5E905F43">
            <w:pPr>
              <w:rPr>
                <w:rFonts w:hint="eastAsia" w:ascii="宋体" w:hAnsi="宋体" w:eastAsia="宋体" w:cs="宋体"/>
                <w:highlight w:val="none"/>
              </w:rPr>
            </w:pPr>
          </w:p>
        </w:tc>
      </w:tr>
      <w:tr w14:paraId="7718C2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7C7B561F">
            <w:pPr>
              <w:adjustRightInd w:val="0"/>
              <w:snapToGrid w:val="0"/>
              <w:jc w:val="center"/>
              <w:rPr>
                <w:rFonts w:hint="eastAsia" w:ascii="宋体" w:hAnsi="宋体" w:eastAsia="宋体" w:cs="宋体"/>
                <w:szCs w:val="21"/>
                <w:highlight w:val="none"/>
              </w:rPr>
            </w:pPr>
          </w:p>
        </w:tc>
        <w:tc>
          <w:tcPr>
            <w:tcW w:w="1742" w:type="dxa"/>
            <w:noWrap w:val="0"/>
            <w:vAlign w:val="center"/>
          </w:tcPr>
          <w:p w14:paraId="6DED8FDC">
            <w:pPr>
              <w:adjustRightInd w:val="0"/>
              <w:snapToGrid w:val="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指定现场</w:t>
            </w:r>
          </w:p>
        </w:tc>
        <w:tc>
          <w:tcPr>
            <w:tcW w:w="5170" w:type="dxa"/>
            <w:noWrap w:val="0"/>
            <w:vAlign w:val="center"/>
          </w:tcPr>
          <w:p w14:paraId="37174791">
            <w:pPr>
              <w:rPr>
                <w:rFonts w:hint="eastAsia" w:ascii="宋体" w:hAnsi="宋体" w:eastAsia="宋体" w:cs="宋体"/>
                <w:highlight w:val="none"/>
              </w:rPr>
            </w:pPr>
          </w:p>
        </w:tc>
      </w:tr>
      <w:tr w14:paraId="21B7CD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428E5D28">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2DEA4F46">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款</w:t>
            </w:r>
          </w:p>
        </w:tc>
        <w:tc>
          <w:tcPr>
            <w:tcW w:w="1742" w:type="dxa"/>
            <w:noWrap w:val="0"/>
            <w:vAlign w:val="center"/>
          </w:tcPr>
          <w:p w14:paraId="6F456516">
            <w:pPr>
              <w:adjustRightInd w:val="0"/>
              <w:snapToGrid w:val="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运输特殊要求</w:t>
            </w:r>
          </w:p>
        </w:tc>
        <w:tc>
          <w:tcPr>
            <w:tcW w:w="5170" w:type="dxa"/>
            <w:noWrap w:val="0"/>
            <w:vAlign w:val="center"/>
          </w:tcPr>
          <w:p w14:paraId="17F46116">
            <w:pPr>
              <w:rPr>
                <w:rFonts w:hint="eastAsia" w:ascii="宋体" w:hAnsi="宋体" w:eastAsia="宋体" w:cs="宋体"/>
                <w:highlight w:val="none"/>
              </w:rPr>
            </w:pPr>
          </w:p>
        </w:tc>
      </w:tr>
      <w:tr w14:paraId="44BE84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4A0D679B">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5CB1A163">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款</w:t>
            </w:r>
          </w:p>
        </w:tc>
        <w:tc>
          <w:tcPr>
            <w:tcW w:w="1742" w:type="dxa"/>
            <w:noWrap w:val="0"/>
            <w:vAlign w:val="center"/>
          </w:tcPr>
          <w:p w14:paraId="36E89F70">
            <w:pPr>
              <w:adjustRightInd w:val="0"/>
              <w:snapToGrid w:val="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保险要求</w:t>
            </w:r>
          </w:p>
        </w:tc>
        <w:tc>
          <w:tcPr>
            <w:tcW w:w="5170" w:type="dxa"/>
            <w:noWrap w:val="0"/>
            <w:vAlign w:val="center"/>
          </w:tcPr>
          <w:p w14:paraId="2FC8C89E">
            <w:pPr>
              <w:rPr>
                <w:rFonts w:hint="eastAsia" w:ascii="宋体" w:hAnsi="宋体" w:eastAsia="宋体" w:cs="宋体"/>
                <w:highlight w:val="none"/>
              </w:rPr>
            </w:pPr>
          </w:p>
        </w:tc>
      </w:tr>
      <w:tr w14:paraId="34C683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D780624">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4A27AEF5">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.2（1）项</w:t>
            </w:r>
          </w:p>
        </w:tc>
        <w:tc>
          <w:tcPr>
            <w:tcW w:w="1742" w:type="dxa"/>
            <w:noWrap w:val="0"/>
            <w:vAlign w:val="center"/>
          </w:tcPr>
          <w:p w14:paraId="1B8F44F5">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质量保证期</w:t>
            </w:r>
          </w:p>
        </w:tc>
        <w:tc>
          <w:tcPr>
            <w:tcW w:w="5170" w:type="dxa"/>
            <w:noWrap w:val="0"/>
            <w:vAlign w:val="center"/>
          </w:tcPr>
          <w:p w14:paraId="0615858F">
            <w:pPr>
              <w:autoSpaceDE w:val="0"/>
              <w:autoSpaceDN w:val="0"/>
              <w:adjustRightInd w:val="0"/>
              <w:snapToGrid w:val="0"/>
              <w:ind w:firstLine="420" w:firstLineChars="200"/>
              <w:jc w:val="left"/>
              <w:rPr>
                <w:rFonts w:hint="eastAsia" w:ascii="宋体" w:hAnsi="宋体" w:eastAsia="宋体" w:cs="宋体"/>
                <w:szCs w:val="21"/>
                <w:highlight w:val="none"/>
              </w:rPr>
            </w:pPr>
          </w:p>
        </w:tc>
      </w:tr>
      <w:tr w14:paraId="297064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B3CB98A">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204E5628">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.2（3）项</w:t>
            </w:r>
          </w:p>
        </w:tc>
        <w:tc>
          <w:tcPr>
            <w:tcW w:w="1742" w:type="dxa"/>
            <w:noWrap w:val="0"/>
            <w:vAlign w:val="center"/>
          </w:tcPr>
          <w:p w14:paraId="24E2BBD2">
            <w:pPr>
              <w:adjustRightInd w:val="0"/>
              <w:snapToGrid w:val="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货物质量缺陷</w:t>
            </w:r>
          </w:p>
          <w:p w14:paraId="3E3BB2F1">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响应时间</w:t>
            </w:r>
          </w:p>
        </w:tc>
        <w:tc>
          <w:tcPr>
            <w:tcW w:w="5170" w:type="dxa"/>
            <w:noWrap w:val="0"/>
            <w:vAlign w:val="center"/>
          </w:tcPr>
          <w:p w14:paraId="045F1AAD">
            <w:pPr>
              <w:adjustRightInd w:val="0"/>
              <w:snapToGrid w:val="0"/>
              <w:jc w:val="left"/>
              <w:rPr>
                <w:rFonts w:hint="eastAsia" w:ascii="宋体" w:hAnsi="宋体" w:eastAsia="宋体" w:cs="宋体"/>
                <w:szCs w:val="21"/>
                <w:highlight w:val="none"/>
              </w:rPr>
            </w:pPr>
          </w:p>
        </w:tc>
      </w:tr>
      <w:tr w14:paraId="35EFB8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294D63C">
            <w:pPr>
              <w:snapToGrid w:val="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第二节</w:t>
            </w:r>
          </w:p>
          <w:p w14:paraId="42B61FB1">
            <w:pPr>
              <w:pStyle w:val="24"/>
              <w:ind w:firstLine="0" w:firstLineChars="0"/>
              <w:jc w:val="center"/>
              <w:rPr>
                <w:rFonts w:hint="eastAsia" w:ascii="宋体" w:hAnsi="宋体" w:eastAsia="宋体" w:cs="宋体"/>
                <w:highlight w:val="none"/>
                <w:lang w:val="en-US" w:eastAsia="zh-CN"/>
              </w:rPr>
            </w:pPr>
            <w:r>
              <w:rPr>
                <w:rFonts w:hint="eastAsia" w:ascii="宋体" w:hAnsi="宋体" w:eastAsia="宋体" w:cs="宋体"/>
                <w:szCs w:val="21"/>
                <w:highlight w:val="none"/>
                <w:lang w:val="en-US" w:eastAsia="zh-CN"/>
              </w:rPr>
              <w:t>第11.1款</w:t>
            </w:r>
          </w:p>
        </w:tc>
        <w:tc>
          <w:tcPr>
            <w:tcW w:w="1742" w:type="dxa"/>
            <w:noWrap w:val="0"/>
            <w:vAlign w:val="center"/>
          </w:tcPr>
          <w:p w14:paraId="2E107140">
            <w:pPr>
              <w:adjustRightInd w:val="0"/>
              <w:snapToGrid w:val="0"/>
              <w:jc w:val="both"/>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其他应当保密的信息</w:t>
            </w:r>
          </w:p>
        </w:tc>
        <w:tc>
          <w:tcPr>
            <w:tcW w:w="5170" w:type="dxa"/>
            <w:noWrap w:val="0"/>
            <w:vAlign w:val="center"/>
          </w:tcPr>
          <w:p w14:paraId="231DA39C">
            <w:pPr>
              <w:adjustRightInd w:val="0"/>
              <w:snapToGrid w:val="0"/>
              <w:jc w:val="left"/>
              <w:rPr>
                <w:rFonts w:hint="eastAsia" w:ascii="宋体" w:hAnsi="宋体" w:eastAsia="宋体" w:cs="宋体"/>
                <w:szCs w:val="21"/>
                <w:highlight w:val="none"/>
              </w:rPr>
            </w:pPr>
          </w:p>
        </w:tc>
      </w:tr>
      <w:tr w14:paraId="1719ED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56B4521E">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24F406A7">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.2款</w:t>
            </w:r>
          </w:p>
        </w:tc>
        <w:tc>
          <w:tcPr>
            <w:tcW w:w="1742" w:type="dxa"/>
            <w:noWrap w:val="0"/>
            <w:vAlign w:val="center"/>
          </w:tcPr>
          <w:p w14:paraId="732BAE03">
            <w:pPr>
              <w:adjustRightInd w:val="0"/>
              <w:snapToGrid w:val="0"/>
              <w:jc w:val="left"/>
              <w:rPr>
                <w:rFonts w:hint="eastAsia" w:ascii="宋体" w:hAnsi="宋体" w:eastAsia="宋体" w:cs="宋体"/>
                <w:szCs w:val="21"/>
                <w:highlight w:val="none"/>
                <w:lang w:eastAsia="zh-CN"/>
              </w:rPr>
            </w:pPr>
            <w:r>
              <w:rPr>
                <w:rFonts w:hint="eastAsia" w:ascii="宋体" w:hAnsi="宋体" w:eastAsia="宋体" w:cs="宋体"/>
                <w:szCs w:val="21"/>
                <w:highlight w:val="none"/>
              </w:rPr>
              <w:t>合同价款支付</w:t>
            </w:r>
            <w:r>
              <w:rPr>
                <w:rFonts w:hint="eastAsia" w:ascii="宋体" w:hAnsi="宋体" w:eastAsia="宋体" w:cs="宋体"/>
                <w:szCs w:val="21"/>
                <w:highlight w:val="none"/>
                <w:lang w:eastAsia="zh-CN"/>
              </w:rPr>
              <w:t>时间</w:t>
            </w:r>
          </w:p>
        </w:tc>
        <w:tc>
          <w:tcPr>
            <w:tcW w:w="5170" w:type="dxa"/>
            <w:noWrap w:val="0"/>
            <w:vAlign w:val="center"/>
          </w:tcPr>
          <w:p w14:paraId="60426B73">
            <w:pPr>
              <w:adjustRightInd w:val="0"/>
              <w:snapToGrid w:val="0"/>
              <w:jc w:val="left"/>
              <w:rPr>
                <w:rFonts w:hint="eastAsia" w:ascii="宋体" w:hAnsi="宋体" w:eastAsia="宋体" w:cs="宋体"/>
                <w:szCs w:val="21"/>
                <w:highlight w:val="none"/>
              </w:rPr>
            </w:pPr>
          </w:p>
        </w:tc>
      </w:tr>
      <w:tr w14:paraId="4A718A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6E31B9E1">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628E0E6A">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w:t>
            </w:r>
            <w:r>
              <w:rPr>
                <w:rFonts w:hint="eastAsia" w:ascii="宋体" w:hAnsi="宋体" w:eastAsia="宋体" w:cs="宋体"/>
                <w:szCs w:val="21"/>
                <w:highlight w:val="none"/>
                <w:lang w:val="en-US" w:eastAsia="zh-CN"/>
              </w:rPr>
              <w:t>13.2</w:t>
            </w:r>
            <w:r>
              <w:rPr>
                <w:rFonts w:hint="eastAsia" w:ascii="宋体" w:hAnsi="宋体" w:eastAsia="宋体" w:cs="宋体"/>
                <w:szCs w:val="21"/>
                <w:highlight w:val="none"/>
              </w:rPr>
              <w:t>款</w:t>
            </w:r>
          </w:p>
        </w:tc>
        <w:tc>
          <w:tcPr>
            <w:tcW w:w="1742" w:type="dxa"/>
            <w:noWrap w:val="0"/>
            <w:vAlign w:val="center"/>
          </w:tcPr>
          <w:p w14:paraId="59F6D8FF">
            <w:pPr>
              <w:adjustRightInd w:val="0"/>
              <w:snapToGrid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履约保证金不予退还的情形</w:t>
            </w:r>
          </w:p>
        </w:tc>
        <w:tc>
          <w:tcPr>
            <w:tcW w:w="5170" w:type="dxa"/>
            <w:noWrap w:val="0"/>
            <w:vAlign w:val="center"/>
          </w:tcPr>
          <w:p w14:paraId="3D6B4696">
            <w:pPr>
              <w:adjustRightInd w:val="0"/>
              <w:snapToGrid w:val="0"/>
              <w:jc w:val="left"/>
              <w:rPr>
                <w:rFonts w:hint="eastAsia" w:ascii="宋体" w:hAnsi="宋体" w:eastAsia="宋体" w:cs="宋体"/>
                <w:szCs w:val="21"/>
                <w:highlight w:val="none"/>
              </w:rPr>
            </w:pPr>
          </w:p>
        </w:tc>
      </w:tr>
      <w:tr w14:paraId="27167F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D9139FB">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574BA2A7">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w:t>
            </w:r>
            <w:r>
              <w:rPr>
                <w:rFonts w:hint="eastAsia" w:ascii="宋体" w:hAnsi="宋体" w:eastAsia="宋体" w:cs="宋体"/>
                <w:szCs w:val="21"/>
                <w:highlight w:val="none"/>
                <w:lang w:val="en-US" w:eastAsia="zh-CN"/>
              </w:rPr>
              <w:t>13.3</w:t>
            </w:r>
            <w:r>
              <w:rPr>
                <w:rFonts w:hint="eastAsia" w:ascii="宋体" w:hAnsi="宋体" w:eastAsia="宋体" w:cs="宋体"/>
                <w:szCs w:val="21"/>
                <w:highlight w:val="none"/>
              </w:rPr>
              <w:t>款</w:t>
            </w:r>
          </w:p>
        </w:tc>
        <w:tc>
          <w:tcPr>
            <w:tcW w:w="1742" w:type="dxa"/>
            <w:noWrap w:val="0"/>
            <w:vAlign w:val="center"/>
          </w:tcPr>
          <w:p w14:paraId="3C3DE05C">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履约保证金退还时间及</w:t>
            </w:r>
            <w:r>
              <w:rPr>
                <w:rFonts w:hint="eastAsia" w:ascii="宋体" w:hAnsi="宋体" w:eastAsia="宋体" w:cs="宋体"/>
                <w:szCs w:val="21"/>
                <w:highlight w:val="none"/>
                <w:lang w:eastAsia="zh-CN"/>
              </w:rPr>
              <w:t>逾期退还的</w:t>
            </w:r>
            <w:r>
              <w:rPr>
                <w:rFonts w:hint="eastAsia" w:ascii="宋体" w:hAnsi="宋体" w:eastAsia="宋体" w:cs="宋体"/>
                <w:szCs w:val="21"/>
                <w:highlight w:val="none"/>
              </w:rPr>
              <w:t>违约金</w:t>
            </w:r>
          </w:p>
        </w:tc>
        <w:tc>
          <w:tcPr>
            <w:tcW w:w="5170" w:type="dxa"/>
            <w:noWrap w:val="0"/>
            <w:vAlign w:val="center"/>
          </w:tcPr>
          <w:p w14:paraId="3C4CDEF3">
            <w:pPr>
              <w:adjustRightInd w:val="0"/>
              <w:snapToGrid w:val="0"/>
              <w:jc w:val="left"/>
              <w:rPr>
                <w:rFonts w:hint="eastAsia" w:ascii="宋体" w:hAnsi="宋体" w:eastAsia="宋体" w:cs="宋体"/>
                <w:szCs w:val="21"/>
                <w:highlight w:val="none"/>
              </w:rPr>
            </w:pPr>
          </w:p>
        </w:tc>
      </w:tr>
      <w:tr w14:paraId="327C26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57F9E897">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5B698D55">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）项</w:t>
            </w:r>
          </w:p>
        </w:tc>
        <w:tc>
          <w:tcPr>
            <w:tcW w:w="1742" w:type="dxa"/>
            <w:noWrap w:val="0"/>
            <w:vAlign w:val="center"/>
          </w:tcPr>
          <w:p w14:paraId="790FB431">
            <w:pPr>
              <w:adjustRightInd w:val="0"/>
              <w:snapToGrid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运行监督、维修期限</w:t>
            </w:r>
          </w:p>
        </w:tc>
        <w:tc>
          <w:tcPr>
            <w:tcW w:w="5170" w:type="dxa"/>
            <w:noWrap w:val="0"/>
            <w:vAlign w:val="center"/>
          </w:tcPr>
          <w:p w14:paraId="6748A1CA">
            <w:pPr>
              <w:adjustRightInd w:val="0"/>
              <w:snapToGrid w:val="0"/>
              <w:jc w:val="left"/>
              <w:rPr>
                <w:rFonts w:hint="eastAsia" w:ascii="宋体" w:hAnsi="宋体" w:eastAsia="宋体" w:cs="宋体"/>
                <w:szCs w:val="21"/>
                <w:highlight w:val="none"/>
              </w:rPr>
            </w:pPr>
          </w:p>
        </w:tc>
      </w:tr>
      <w:tr w14:paraId="1748B7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35D3F14C">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13782F58">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）项</w:t>
            </w:r>
          </w:p>
        </w:tc>
        <w:tc>
          <w:tcPr>
            <w:tcW w:w="1742" w:type="dxa"/>
            <w:noWrap w:val="0"/>
            <w:vAlign w:val="center"/>
          </w:tcPr>
          <w:p w14:paraId="47D0C496">
            <w:pPr>
              <w:adjustRightInd w:val="0"/>
              <w:snapToGrid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货物回收的约定</w:t>
            </w:r>
          </w:p>
        </w:tc>
        <w:tc>
          <w:tcPr>
            <w:tcW w:w="5170" w:type="dxa"/>
            <w:noWrap w:val="0"/>
            <w:vAlign w:val="center"/>
          </w:tcPr>
          <w:p w14:paraId="311ACE01">
            <w:pPr>
              <w:adjustRightInd w:val="0"/>
              <w:snapToGrid w:val="0"/>
              <w:jc w:val="left"/>
              <w:rPr>
                <w:rFonts w:hint="eastAsia" w:ascii="宋体" w:hAnsi="宋体" w:eastAsia="宋体" w:cs="宋体"/>
                <w:szCs w:val="21"/>
                <w:highlight w:val="none"/>
              </w:rPr>
            </w:pPr>
          </w:p>
        </w:tc>
      </w:tr>
      <w:tr w14:paraId="57616B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05DDF66">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6162FC5B">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）项</w:t>
            </w:r>
          </w:p>
        </w:tc>
        <w:tc>
          <w:tcPr>
            <w:tcW w:w="1742" w:type="dxa"/>
            <w:noWrap w:val="0"/>
            <w:vAlign w:val="center"/>
          </w:tcPr>
          <w:p w14:paraId="08E8EF5D">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乙方提供的其他服务</w:t>
            </w:r>
          </w:p>
        </w:tc>
        <w:tc>
          <w:tcPr>
            <w:tcW w:w="5170" w:type="dxa"/>
            <w:noWrap w:val="0"/>
            <w:vAlign w:val="center"/>
          </w:tcPr>
          <w:p w14:paraId="1CEA2875">
            <w:pPr>
              <w:adjustRightInd w:val="0"/>
              <w:snapToGrid w:val="0"/>
              <w:jc w:val="left"/>
              <w:rPr>
                <w:rFonts w:hint="eastAsia" w:ascii="宋体" w:hAnsi="宋体" w:eastAsia="宋体" w:cs="宋体"/>
                <w:szCs w:val="21"/>
                <w:highlight w:val="none"/>
              </w:rPr>
            </w:pPr>
          </w:p>
        </w:tc>
      </w:tr>
      <w:tr w14:paraId="4EB388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A30C713">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121A8197">
            <w:pPr>
              <w:adjustRightInd w:val="0"/>
              <w:snapToGrid w:val="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第1</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1款</w:t>
            </w:r>
          </w:p>
        </w:tc>
        <w:tc>
          <w:tcPr>
            <w:tcW w:w="1742" w:type="dxa"/>
            <w:noWrap w:val="0"/>
            <w:vAlign w:val="center"/>
          </w:tcPr>
          <w:p w14:paraId="615CD7FD">
            <w:pPr>
              <w:adjustRightInd w:val="0"/>
              <w:snapToGrid w:val="0"/>
              <w:jc w:val="left"/>
              <w:rPr>
                <w:rFonts w:hint="eastAsia" w:ascii="宋体" w:hAnsi="宋体" w:eastAsia="宋体" w:cs="宋体"/>
                <w:szCs w:val="21"/>
                <w:highlight w:val="none"/>
              </w:rPr>
            </w:pPr>
            <w:r>
              <w:rPr>
                <w:rFonts w:hint="eastAsia" w:ascii="宋体" w:hAnsi="宋体" w:eastAsia="宋体" w:cs="宋体"/>
                <w:color w:val="auto"/>
                <w:szCs w:val="21"/>
                <w:highlight w:val="none"/>
                <w:lang w:eastAsia="zh-CN"/>
              </w:rPr>
              <w:t>修理、重作、更换相关具体规定</w:t>
            </w:r>
          </w:p>
        </w:tc>
        <w:tc>
          <w:tcPr>
            <w:tcW w:w="5170" w:type="dxa"/>
            <w:noWrap w:val="0"/>
            <w:vAlign w:val="center"/>
          </w:tcPr>
          <w:p w14:paraId="340660EE">
            <w:pPr>
              <w:adjustRightInd w:val="0"/>
              <w:snapToGrid w:val="0"/>
              <w:jc w:val="left"/>
              <w:rPr>
                <w:rFonts w:hint="eastAsia" w:ascii="宋体" w:hAnsi="宋体" w:eastAsia="宋体" w:cs="宋体"/>
                <w:szCs w:val="21"/>
                <w:highlight w:val="none"/>
              </w:rPr>
            </w:pPr>
          </w:p>
        </w:tc>
      </w:tr>
      <w:tr w14:paraId="40590D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0C7C8E7">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1EAF11A4">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.2（2）项</w:t>
            </w:r>
          </w:p>
        </w:tc>
        <w:tc>
          <w:tcPr>
            <w:tcW w:w="1742" w:type="dxa"/>
            <w:noWrap w:val="0"/>
            <w:vAlign w:val="center"/>
          </w:tcPr>
          <w:p w14:paraId="7167DE48">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迟延交货赔偿费</w:t>
            </w:r>
          </w:p>
        </w:tc>
        <w:tc>
          <w:tcPr>
            <w:tcW w:w="5170" w:type="dxa"/>
            <w:noWrap w:val="0"/>
            <w:vAlign w:val="center"/>
          </w:tcPr>
          <w:p w14:paraId="7764EEB1">
            <w:pPr>
              <w:adjustRightInd w:val="0"/>
              <w:snapToGrid w:val="0"/>
              <w:jc w:val="left"/>
              <w:rPr>
                <w:rFonts w:hint="eastAsia" w:ascii="宋体" w:hAnsi="宋体" w:eastAsia="宋体" w:cs="宋体"/>
                <w:szCs w:val="21"/>
                <w:highlight w:val="none"/>
                <w:u w:val="single"/>
              </w:rPr>
            </w:pPr>
          </w:p>
        </w:tc>
      </w:tr>
      <w:tr w14:paraId="05CE5E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423BE24">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4B8B67B8">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3款</w:t>
            </w:r>
          </w:p>
        </w:tc>
        <w:tc>
          <w:tcPr>
            <w:tcW w:w="1742" w:type="dxa"/>
            <w:noWrap w:val="0"/>
            <w:vAlign w:val="center"/>
          </w:tcPr>
          <w:p w14:paraId="73798259">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逾期付款利息</w:t>
            </w:r>
          </w:p>
        </w:tc>
        <w:tc>
          <w:tcPr>
            <w:tcW w:w="5170" w:type="dxa"/>
            <w:noWrap w:val="0"/>
            <w:vAlign w:val="center"/>
          </w:tcPr>
          <w:p w14:paraId="6D548EAD">
            <w:pPr>
              <w:adjustRightInd w:val="0"/>
              <w:snapToGrid w:val="0"/>
              <w:jc w:val="left"/>
              <w:rPr>
                <w:rFonts w:hint="eastAsia" w:ascii="宋体" w:hAnsi="宋体" w:eastAsia="宋体" w:cs="宋体"/>
                <w:szCs w:val="21"/>
                <w:highlight w:val="none"/>
                <w:u w:val="single"/>
              </w:rPr>
            </w:pPr>
          </w:p>
        </w:tc>
      </w:tr>
      <w:tr w14:paraId="65799D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37F03D41">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20CAFDA7">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.4</w:t>
            </w:r>
            <w:r>
              <w:rPr>
                <w:rFonts w:hint="eastAsia" w:ascii="宋体" w:hAnsi="宋体" w:eastAsia="宋体" w:cs="宋体"/>
                <w:szCs w:val="21"/>
                <w:highlight w:val="none"/>
                <w:lang w:val="en-US" w:eastAsia="zh-CN"/>
              </w:rPr>
              <w:t>款</w:t>
            </w:r>
          </w:p>
        </w:tc>
        <w:tc>
          <w:tcPr>
            <w:tcW w:w="1742" w:type="dxa"/>
            <w:tcBorders>
              <w:left w:val="single" w:color="auto" w:sz="2" w:space="0"/>
              <w:bottom w:val="single" w:color="auto" w:sz="2" w:space="0"/>
              <w:right w:val="single" w:color="auto" w:sz="2" w:space="0"/>
            </w:tcBorders>
            <w:noWrap w:val="0"/>
            <w:vAlign w:val="center"/>
          </w:tcPr>
          <w:p w14:paraId="3A663DFF">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其他违约责任</w:t>
            </w:r>
          </w:p>
        </w:tc>
        <w:tc>
          <w:tcPr>
            <w:tcW w:w="5170" w:type="dxa"/>
            <w:tcBorders>
              <w:left w:val="single" w:color="auto" w:sz="2" w:space="0"/>
              <w:bottom w:val="single" w:color="auto" w:sz="2" w:space="0"/>
            </w:tcBorders>
            <w:noWrap w:val="0"/>
            <w:vAlign w:val="center"/>
          </w:tcPr>
          <w:p w14:paraId="1D3CE02F">
            <w:pPr>
              <w:adjustRightInd w:val="0"/>
              <w:snapToGrid w:val="0"/>
              <w:jc w:val="left"/>
              <w:rPr>
                <w:rFonts w:hint="eastAsia" w:ascii="宋体" w:hAnsi="宋体" w:eastAsia="宋体" w:cs="宋体"/>
                <w:szCs w:val="21"/>
                <w:highlight w:val="none"/>
                <w:u w:val="single"/>
              </w:rPr>
            </w:pPr>
          </w:p>
        </w:tc>
      </w:tr>
      <w:tr w14:paraId="43AAA5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2092BD4C">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62C0324A">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w:t>
            </w:r>
            <w:r>
              <w:rPr>
                <w:rFonts w:hint="eastAsia" w:ascii="宋体" w:hAnsi="宋体" w:eastAsia="宋体" w:cs="宋体"/>
                <w:szCs w:val="21"/>
                <w:highlight w:val="none"/>
                <w:lang w:val="en-US" w:eastAsia="zh-CN"/>
              </w:rPr>
              <w:t>19</w:t>
            </w: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款</w:t>
            </w:r>
          </w:p>
        </w:tc>
        <w:tc>
          <w:tcPr>
            <w:tcW w:w="1742" w:type="dxa"/>
            <w:tcBorders>
              <w:top w:val="single" w:color="auto" w:sz="2" w:space="0"/>
              <w:left w:val="single" w:color="auto" w:sz="2" w:space="0"/>
              <w:right w:val="single" w:color="auto" w:sz="2" w:space="0"/>
            </w:tcBorders>
            <w:noWrap w:val="0"/>
            <w:vAlign w:val="center"/>
          </w:tcPr>
          <w:p w14:paraId="537C276E">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解决争议的方法</w:t>
            </w:r>
          </w:p>
        </w:tc>
        <w:tc>
          <w:tcPr>
            <w:tcW w:w="5170" w:type="dxa"/>
            <w:tcBorders>
              <w:top w:val="single" w:color="auto" w:sz="2" w:space="0"/>
              <w:left w:val="single" w:color="auto" w:sz="2" w:space="0"/>
            </w:tcBorders>
            <w:noWrap w:val="0"/>
            <w:vAlign w:val="center"/>
          </w:tcPr>
          <w:p w14:paraId="1A7E38A5">
            <w:pPr>
              <w:autoSpaceDE w:val="0"/>
              <w:autoSpaceDN w:val="0"/>
              <w:adjustRightInd w:val="0"/>
              <w:snapToGrid w:val="0"/>
              <w:spacing w:line="400" w:lineRule="exact"/>
              <w:jc w:val="left"/>
              <w:rPr>
                <w:rFonts w:hint="eastAsia" w:ascii="宋体" w:hAnsi="宋体" w:eastAsia="宋体" w:cs="宋体"/>
                <w:b w:val="0"/>
                <w:bCs w:val="0"/>
                <w:iCs/>
                <w:szCs w:val="21"/>
                <w:highlight w:val="none"/>
              </w:rPr>
            </w:pPr>
            <w:r>
              <w:rPr>
                <w:rFonts w:hint="eastAsia" w:ascii="宋体" w:hAnsi="宋体" w:eastAsia="宋体" w:cs="宋体"/>
                <w:b w:val="0"/>
                <w:bCs w:val="0"/>
                <w:iCs/>
                <w:szCs w:val="21"/>
                <w:highlight w:val="none"/>
              </w:rPr>
              <w:t>因本合同及合同有关事项发生的争议，按下列第</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种方式解决：</w:t>
            </w:r>
          </w:p>
          <w:p w14:paraId="292F8B5D">
            <w:pPr>
              <w:autoSpaceDE w:val="0"/>
              <w:autoSpaceDN w:val="0"/>
              <w:adjustRightInd w:val="0"/>
              <w:snapToGrid w:val="0"/>
              <w:spacing w:line="400" w:lineRule="exact"/>
              <w:jc w:val="left"/>
              <w:rPr>
                <w:rFonts w:hint="eastAsia" w:ascii="宋体" w:hAnsi="宋体" w:eastAsia="宋体" w:cs="宋体"/>
                <w:b w:val="0"/>
                <w:bCs w:val="0"/>
                <w:iCs/>
                <w:szCs w:val="21"/>
                <w:highlight w:val="none"/>
              </w:rPr>
            </w:pPr>
            <w:r>
              <w:rPr>
                <w:rFonts w:hint="eastAsia" w:ascii="宋体" w:hAnsi="宋体" w:eastAsia="宋体" w:cs="宋体"/>
                <w:b w:val="0"/>
                <w:bCs w:val="0"/>
                <w:iCs/>
                <w:szCs w:val="21"/>
                <w:highlight w:val="none"/>
              </w:rPr>
              <w:t>（1）向</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仲裁委员会申请仲裁，仲裁地点为</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w:t>
            </w:r>
          </w:p>
          <w:p w14:paraId="79FE7D8F">
            <w:pPr>
              <w:adjustRightInd w:val="0"/>
              <w:snapToGrid w:val="0"/>
              <w:ind w:firstLine="0" w:firstLineChars="0"/>
              <w:jc w:val="left"/>
              <w:rPr>
                <w:rFonts w:hint="eastAsia" w:ascii="宋体" w:hAnsi="宋体" w:eastAsia="宋体" w:cs="宋体"/>
                <w:szCs w:val="21"/>
                <w:highlight w:val="none"/>
                <w:u w:val="single"/>
              </w:rPr>
            </w:pPr>
            <w:r>
              <w:rPr>
                <w:rFonts w:hint="eastAsia" w:ascii="宋体" w:hAnsi="宋体" w:eastAsia="宋体" w:cs="宋体"/>
                <w:b w:val="0"/>
                <w:bCs w:val="0"/>
                <w:iCs/>
                <w:szCs w:val="21"/>
                <w:highlight w:val="none"/>
              </w:rPr>
              <w:t>（2）向</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人民法院起诉。</w:t>
            </w:r>
          </w:p>
        </w:tc>
      </w:tr>
      <w:tr w14:paraId="2417FA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31A6FB52">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5A7652E0">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第2</w:t>
            </w:r>
            <w:r>
              <w:rPr>
                <w:rFonts w:hint="eastAsia" w:ascii="宋体" w:hAnsi="宋体" w:eastAsia="宋体" w:cs="宋体"/>
                <w:szCs w:val="21"/>
                <w:highlight w:val="none"/>
                <w:lang w:val="en-US" w:eastAsia="zh-CN"/>
              </w:rPr>
              <w:t>3.1</w:t>
            </w:r>
            <w:r>
              <w:rPr>
                <w:rFonts w:hint="eastAsia" w:ascii="宋体" w:hAnsi="宋体" w:eastAsia="宋体" w:cs="宋体"/>
                <w:szCs w:val="21"/>
                <w:highlight w:val="none"/>
                <w:lang w:eastAsia="zh-CN"/>
              </w:rPr>
              <w:t>款</w:t>
            </w:r>
          </w:p>
        </w:tc>
        <w:tc>
          <w:tcPr>
            <w:tcW w:w="1742" w:type="dxa"/>
            <w:noWrap w:val="0"/>
            <w:vAlign w:val="center"/>
          </w:tcPr>
          <w:p w14:paraId="060795CA">
            <w:pPr>
              <w:adjustRightInd w:val="0"/>
              <w:snapToGrid w:val="0"/>
              <w:jc w:val="left"/>
              <w:rPr>
                <w:rFonts w:hint="eastAsia" w:ascii="宋体" w:hAnsi="宋体" w:eastAsia="宋体" w:cs="宋体"/>
                <w:szCs w:val="21"/>
                <w:highlight w:val="none"/>
              </w:rPr>
            </w:pPr>
            <w:r>
              <w:rPr>
                <w:rFonts w:hint="eastAsia" w:ascii="宋体" w:hAnsi="宋体" w:eastAsia="宋体" w:cs="宋体"/>
                <w:bCs/>
                <w:color w:val="auto"/>
                <w:szCs w:val="21"/>
                <w:highlight w:val="none"/>
                <w:lang w:eastAsia="zh-CN"/>
              </w:rPr>
              <w:t>其他专用条款</w:t>
            </w:r>
          </w:p>
        </w:tc>
        <w:tc>
          <w:tcPr>
            <w:tcW w:w="5170" w:type="dxa"/>
            <w:noWrap w:val="0"/>
            <w:vAlign w:val="center"/>
          </w:tcPr>
          <w:p w14:paraId="57C7D266">
            <w:pPr>
              <w:adjustRightInd w:val="0"/>
              <w:snapToGrid w:val="0"/>
              <w:jc w:val="left"/>
              <w:rPr>
                <w:rFonts w:hint="eastAsia" w:ascii="宋体" w:hAnsi="宋体" w:eastAsia="宋体" w:cs="宋体"/>
                <w:szCs w:val="21"/>
                <w:highlight w:val="none"/>
                <w:lang w:val="en-US" w:eastAsia="zh-CN"/>
              </w:rPr>
            </w:pPr>
          </w:p>
        </w:tc>
      </w:tr>
    </w:tbl>
    <w:p w14:paraId="29709859">
      <w:pPr>
        <w:overflowPunct w:val="0"/>
        <w:spacing w:line="440" w:lineRule="exact"/>
        <w:rPr>
          <w:rFonts w:hint="eastAsia" w:ascii="宋体" w:hAnsi="宋体" w:eastAsia="宋体" w:cs="宋体"/>
          <w:sz w:val="24"/>
          <w:szCs w:val="24"/>
          <w:highlight w:val="none"/>
        </w:rPr>
      </w:pPr>
    </w:p>
    <w:p w14:paraId="224DC5E9">
      <w:pPr>
        <w:pStyle w:val="24"/>
        <w:rPr>
          <w:rFonts w:hint="eastAsia"/>
          <w:highlight w:val="none"/>
        </w:rPr>
      </w:pPr>
    </w:p>
    <w:p w14:paraId="6503107A">
      <w:pPr>
        <w:jc w:val="center"/>
        <w:outlineLvl w:val="1"/>
        <w:rPr>
          <w:rFonts w:hint="eastAsia" w:ascii="宋体" w:hAnsi="宋体" w:eastAsia="宋体" w:cs="宋体"/>
        </w:rPr>
      </w:pPr>
      <w:r>
        <w:rPr>
          <w:rFonts w:hint="eastAsia" w:ascii="宋体" w:hAnsi="宋体" w:eastAsia="宋体" w:cs="宋体"/>
          <w:b/>
          <w:bCs/>
          <w:sz w:val="24"/>
          <w:szCs w:val="24"/>
          <w:highlight w:val="none"/>
        </w:rPr>
        <w:t>注：合同文本仅供参考，最终以与甲方签订合同为准。</w:t>
      </w:r>
      <w:r>
        <w:rPr>
          <w:rFonts w:hint="eastAsia" w:ascii="宋体" w:hAnsi="宋体" w:eastAsia="宋体" w:cs="宋体"/>
          <w:color w:val="000000"/>
          <w:highlight w:val="none"/>
        </w:rPr>
        <w:br w:type="page"/>
      </w:r>
      <w:r>
        <w:rPr>
          <w:rFonts w:hint="eastAsia" w:ascii="宋体" w:hAnsi="宋体" w:eastAsia="宋体" w:cs="宋体"/>
          <w:sz w:val="32"/>
          <w:szCs w:val="28"/>
        </w:rPr>
        <w:t>第五章　投标文件组成</w:t>
      </w:r>
      <w:bookmarkEnd w:id="10"/>
    </w:p>
    <w:p w14:paraId="4DDE0703">
      <w:pPr>
        <w:pStyle w:val="11"/>
        <w:spacing w:line="360" w:lineRule="auto"/>
        <w:jc w:val="center"/>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第一部分　商务部分</w:t>
      </w:r>
    </w:p>
    <w:p w14:paraId="39116241">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★一、投标函(格式附后)</w:t>
      </w:r>
    </w:p>
    <w:p w14:paraId="781DD085">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附件1－1　法定代表人身份证明复印件(法定代表人参加投标)</w:t>
      </w:r>
    </w:p>
    <w:p w14:paraId="2072F4DA">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附件1－2　法定代表人授权书(授权代表参加投标)</w:t>
      </w:r>
    </w:p>
    <w:p w14:paraId="754A9D3D">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附件1－3　授权委托书(格式二)(适用于自然人委托投标)</w:t>
      </w:r>
    </w:p>
    <w:p w14:paraId="5DB790A9">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★二、开标一览表(格式附后)</w:t>
      </w:r>
    </w:p>
    <w:p w14:paraId="2EB48C89">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★三、明细报价表(格式附后)</w:t>
      </w:r>
    </w:p>
    <w:p w14:paraId="49989C73">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四、商务条款偏离表(格式附后)</w:t>
      </w:r>
    </w:p>
    <w:p w14:paraId="3A53A981">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五、投标保证金</w:t>
      </w:r>
    </w:p>
    <w:p w14:paraId="59CA0EB3">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六、供应商的资格证明材料</w:t>
      </w:r>
    </w:p>
    <w:p w14:paraId="2597E0B5">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(一)供应商基本情况表(附件6－1)</w:t>
      </w:r>
    </w:p>
    <w:p w14:paraId="22F65F28">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★(二)参加政府采购活动的供应商应当具备《中华人民共和国政府采购法》第二十二条第一款规定的条件，提供下列材料：</w:t>
      </w:r>
    </w:p>
    <w:p w14:paraId="136EE799">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附件6－2－1　具有独立承担民事责任的能力证明材料；</w:t>
      </w:r>
    </w:p>
    <w:p w14:paraId="0C443148">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附件6－2－2　具有良好的商业信誉和健全的财务会计制度证明材料；</w:t>
      </w:r>
    </w:p>
    <w:p w14:paraId="227EBAA2">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附件6－2－3　具备履行合同所必需的设备和专业技术能力的证明材料；</w:t>
      </w:r>
    </w:p>
    <w:p w14:paraId="7B80BF7C">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附件6－2－4　有依法缴纳税收和社会保障资金的良好记录的证明材料；</w:t>
      </w:r>
    </w:p>
    <w:p w14:paraId="40D92D75">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附件6－2－5　参加政府采购活动近三年内在经营活动中没有重大违法记录的书面声明；</w:t>
      </w:r>
    </w:p>
    <w:p w14:paraId="1035810D">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附件6－2－6　无不良信用记录承诺函(招标文件要求由供应商查询信用记录的提供)；</w:t>
      </w:r>
    </w:p>
    <w:p w14:paraId="13BF1A46">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附件6－2－7  符合招标文件第二章“供应商须知前附表”4.3中第3条的证明材料；</w:t>
      </w:r>
    </w:p>
    <w:p w14:paraId="363C0206">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七、供应商近三年（</w:t>
      </w:r>
      <w:r>
        <w:rPr>
          <w:rFonts w:hint="eastAsia" w:hAnsi="宋体" w:eastAsia="宋体" w:cs="宋体"/>
          <w:color w:val="000000"/>
          <w:sz w:val="24"/>
          <w:szCs w:val="24"/>
          <w:lang w:eastAsia="zh-CN"/>
        </w:rPr>
        <w:t>202</w:t>
      </w:r>
      <w:r>
        <w:rPr>
          <w:rFonts w:hint="eastAsia" w:hAnsi="宋体" w:cs="宋体"/>
          <w:color w:val="000000"/>
          <w:sz w:val="24"/>
          <w:szCs w:val="24"/>
          <w:lang w:val="en-US" w:eastAsia="zh-CN"/>
        </w:rPr>
        <w:t>3</w:t>
      </w:r>
      <w:r>
        <w:rPr>
          <w:rFonts w:hint="eastAsia" w:hAnsi="宋体" w:eastAsia="宋体" w:cs="宋体"/>
          <w:color w:val="000000"/>
          <w:sz w:val="24"/>
          <w:szCs w:val="24"/>
          <w:lang w:eastAsia="zh-CN"/>
        </w:rPr>
        <w:t>年1月1日</w:t>
      </w:r>
      <w:r>
        <w:rPr>
          <w:rFonts w:hint="eastAsia" w:ascii="宋体" w:hAnsi="宋体" w:eastAsia="宋体" w:cs="宋体"/>
          <w:color w:val="000000"/>
          <w:sz w:val="24"/>
          <w:szCs w:val="24"/>
        </w:rPr>
        <w:t>-至今）类似项目业绩</w:t>
      </w:r>
    </w:p>
    <w:p w14:paraId="6C6F5CFF">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八、符合政府采购政策的证明材料</w:t>
      </w:r>
    </w:p>
    <w:p w14:paraId="489F71E9">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九、供应商企业类型声明函</w:t>
      </w:r>
    </w:p>
    <w:p w14:paraId="090EAE8C">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十、中小企业声明函</w:t>
      </w:r>
    </w:p>
    <w:p w14:paraId="651902F6">
      <w:pPr>
        <w:pStyle w:val="11"/>
        <w:spacing w:line="360" w:lineRule="auto"/>
        <w:ind w:firstLine="360" w:firstLineChars="150"/>
        <w:rPr>
          <w:rFonts w:hint="eastAsia" w:ascii="宋体" w:hAnsi="宋体" w:eastAsia="宋体" w:cs="宋体"/>
          <w:color w:val="000000"/>
          <w:sz w:val="24"/>
          <w:szCs w:val="24"/>
        </w:rPr>
      </w:pPr>
      <w:r>
        <w:rPr>
          <w:rFonts w:hint="eastAsia" w:ascii="宋体" w:hAnsi="宋体" w:eastAsia="宋体" w:cs="宋体"/>
          <w:color w:val="000000"/>
          <w:sz w:val="24"/>
          <w:szCs w:val="24"/>
        </w:rPr>
        <w:t>十一、中小企业生产或销售的产品优惠明细表</w:t>
      </w:r>
    </w:p>
    <w:p w14:paraId="7EA298E6">
      <w:pPr>
        <w:pStyle w:val="11"/>
        <w:spacing w:line="360" w:lineRule="auto"/>
        <w:ind w:firstLine="360" w:firstLineChars="150"/>
        <w:rPr>
          <w:rFonts w:hint="eastAsia" w:ascii="宋体" w:hAnsi="宋体" w:eastAsia="宋体" w:cs="宋体"/>
          <w:color w:val="000000"/>
          <w:sz w:val="24"/>
          <w:szCs w:val="24"/>
        </w:rPr>
      </w:pPr>
      <w:r>
        <w:rPr>
          <w:rFonts w:hint="eastAsia" w:ascii="宋体" w:hAnsi="宋体" w:eastAsia="宋体" w:cs="宋体"/>
          <w:color w:val="000000"/>
          <w:sz w:val="24"/>
          <w:szCs w:val="24"/>
        </w:rPr>
        <w:t>十二、监狱企业声明函</w:t>
      </w:r>
    </w:p>
    <w:p w14:paraId="6B52AF70">
      <w:pPr>
        <w:pStyle w:val="11"/>
        <w:spacing w:line="360" w:lineRule="auto"/>
        <w:ind w:firstLine="360" w:firstLineChars="150"/>
        <w:rPr>
          <w:rFonts w:hint="eastAsia" w:ascii="宋体" w:hAnsi="宋体" w:eastAsia="宋体" w:cs="宋体"/>
          <w:color w:val="000000"/>
          <w:sz w:val="24"/>
          <w:szCs w:val="24"/>
        </w:rPr>
      </w:pPr>
      <w:r>
        <w:rPr>
          <w:rFonts w:hint="eastAsia" w:ascii="宋体" w:hAnsi="宋体" w:eastAsia="宋体" w:cs="宋体"/>
          <w:color w:val="000000"/>
          <w:sz w:val="24"/>
          <w:szCs w:val="24"/>
        </w:rPr>
        <w:t>十三、残疾人福利性单位声明函</w:t>
      </w:r>
    </w:p>
    <w:p w14:paraId="2CFCF18F">
      <w:pPr>
        <w:pStyle w:val="11"/>
        <w:spacing w:line="360" w:lineRule="auto"/>
        <w:ind w:firstLine="360" w:firstLineChars="150"/>
        <w:rPr>
          <w:rFonts w:hint="eastAsia" w:ascii="宋体" w:hAnsi="宋体" w:eastAsia="宋体" w:cs="宋体"/>
          <w:color w:val="000000"/>
          <w:sz w:val="24"/>
          <w:szCs w:val="24"/>
        </w:rPr>
      </w:pPr>
      <w:r>
        <w:rPr>
          <w:rFonts w:hint="eastAsia" w:ascii="宋体" w:hAnsi="宋体" w:eastAsia="宋体" w:cs="宋体"/>
          <w:b/>
          <w:bCs/>
          <w:color w:val="000000"/>
          <w:sz w:val="24"/>
          <w:em w:val="dot"/>
        </w:rPr>
        <w:t>注：(</w:t>
      </w:r>
      <w:r>
        <w:rPr>
          <w:rFonts w:hint="eastAsia" w:hAnsi="宋体" w:eastAsia="宋体" w:cs="宋体"/>
          <w:b/>
          <w:bCs/>
          <w:color w:val="000000"/>
          <w:sz w:val="24"/>
          <w:em w:val="dot"/>
          <w:lang w:val="en-US" w:eastAsia="zh-CN"/>
        </w:rPr>
        <w:t>10</w:t>
      </w:r>
      <w:r>
        <w:rPr>
          <w:rFonts w:hint="eastAsia" w:ascii="宋体" w:hAnsi="宋体" w:eastAsia="宋体" w:cs="宋体"/>
          <w:b/>
          <w:bCs/>
          <w:color w:val="000000"/>
          <w:sz w:val="24"/>
          <w:em w:val="dot"/>
        </w:rPr>
        <w:t>-13)项供应商根据情况自行选择，不享受相关政策的供应商无需提供。</w:t>
      </w:r>
    </w:p>
    <w:p w14:paraId="70B80D78">
      <w:pPr>
        <w:pStyle w:val="11"/>
        <w:spacing w:line="360" w:lineRule="auto"/>
        <w:ind w:firstLine="480" w:firstLineChars="200"/>
        <w:rPr>
          <w:rFonts w:hint="eastAsia" w:ascii="宋体" w:hAnsi="宋体" w:eastAsia="宋体" w:cs="宋体"/>
          <w:color w:val="000000"/>
          <w:sz w:val="24"/>
          <w:szCs w:val="24"/>
        </w:rPr>
      </w:pPr>
    </w:p>
    <w:p w14:paraId="475F1468">
      <w:pPr>
        <w:pStyle w:val="11"/>
        <w:spacing w:line="360" w:lineRule="auto"/>
        <w:ind w:firstLine="480" w:firstLineChars="200"/>
        <w:jc w:val="center"/>
        <w:rPr>
          <w:rFonts w:hint="eastAsia" w:ascii="宋体" w:hAnsi="宋体" w:eastAsia="宋体" w:cs="宋体"/>
          <w:color w:val="000000"/>
          <w:sz w:val="24"/>
          <w:szCs w:val="24"/>
        </w:rPr>
      </w:pPr>
    </w:p>
    <w:p w14:paraId="0914BAA4">
      <w:pPr>
        <w:pStyle w:val="11"/>
        <w:spacing w:line="360" w:lineRule="auto"/>
        <w:ind w:firstLine="480" w:firstLineChars="200"/>
        <w:jc w:val="center"/>
        <w:rPr>
          <w:rFonts w:hint="eastAsia" w:ascii="宋体" w:hAnsi="宋体" w:eastAsia="宋体" w:cs="宋体"/>
          <w:color w:val="000000"/>
          <w:sz w:val="24"/>
          <w:szCs w:val="24"/>
        </w:rPr>
      </w:pPr>
    </w:p>
    <w:p w14:paraId="42EAB7E9">
      <w:pPr>
        <w:pStyle w:val="11"/>
        <w:spacing w:line="360" w:lineRule="auto"/>
        <w:ind w:firstLine="480" w:firstLineChars="200"/>
        <w:jc w:val="center"/>
        <w:rPr>
          <w:rFonts w:hint="eastAsia" w:ascii="宋体" w:hAnsi="宋体" w:eastAsia="宋体" w:cs="宋体"/>
          <w:color w:val="000000"/>
          <w:sz w:val="24"/>
          <w:szCs w:val="24"/>
        </w:rPr>
      </w:pPr>
    </w:p>
    <w:p w14:paraId="5CA2B1CC">
      <w:pPr>
        <w:pStyle w:val="11"/>
        <w:spacing w:line="360" w:lineRule="auto"/>
        <w:ind w:firstLine="480" w:firstLineChars="200"/>
        <w:jc w:val="center"/>
        <w:rPr>
          <w:rFonts w:hint="eastAsia" w:ascii="宋体" w:hAnsi="宋体" w:eastAsia="宋体" w:cs="宋体"/>
          <w:color w:val="000000"/>
          <w:sz w:val="24"/>
          <w:szCs w:val="24"/>
        </w:rPr>
      </w:pPr>
    </w:p>
    <w:p w14:paraId="3C9ACAA9">
      <w:pPr>
        <w:pStyle w:val="11"/>
        <w:spacing w:line="360" w:lineRule="auto"/>
        <w:ind w:firstLine="480" w:firstLineChars="200"/>
        <w:jc w:val="center"/>
        <w:rPr>
          <w:rFonts w:hint="eastAsia" w:ascii="宋体" w:hAnsi="宋体" w:eastAsia="宋体" w:cs="宋体"/>
          <w:color w:val="000000"/>
          <w:sz w:val="24"/>
          <w:szCs w:val="24"/>
        </w:rPr>
      </w:pPr>
    </w:p>
    <w:p w14:paraId="38E322A5">
      <w:pPr>
        <w:pStyle w:val="11"/>
        <w:numPr>
          <w:ilvl w:val="0"/>
          <w:numId w:val="14"/>
        </w:numPr>
        <w:spacing w:line="360" w:lineRule="auto"/>
        <w:ind w:firstLine="480" w:firstLineChars="200"/>
        <w:jc w:val="center"/>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技术部分</w:t>
      </w:r>
    </w:p>
    <w:p w14:paraId="5726F4AD">
      <w:pPr>
        <w:pStyle w:val="11"/>
        <w:spacing w:line="360" w:lineRule="auto"/>
        <w:jc w:val="center"/>
        <w:rPr>
          <w:rFonts w:hint="eastAsia" w:ascii="宋体" w:hAnsi="宋体" w:eastAsia="宋体" w:cs="宋体"/>
          <w:color w:val="000000"/>
          <w:sz w:val="24"/>
          <w:szCs w:val="24"/>
        </w:rPr>
      </w:pPr>
    </w:p>
    <w:p w14:paraId="7C013A8A">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一、技术方案</w:t>
      </w:r>
    </w:p>
    <w:p w14:paraId="0BF672FB">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二、技术投标与偏离表</w:t>
      </w:r>
    </w:p>
    <w:p w14:paraId="0180B6F6">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三、供应商售后服务承诺</w:t>
      </w:r>
    </w:p>
    <w:p w14:paraId="24C37236">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四、投标标的物符合招标文件规定的证明文件</w:t>
      </w:r>
    </w:p>
    <w:p w14:paraId="63C694AF">
      <w:pPr>
        <w:pStyle w:val="11"/>
        <w:spacing w:line="360" w:lineRule="auto"/>
        <w:ind w:firstLine="480" w:firstLineChars="200"/>
        <w:rPr>
          <w:rFonts w:hint="eastAsia" w:ascii="宋体" w:hAnsi="宋体" w:eastAsia="宋体" w:cs="宋体"/>
          <w:color w:val="000000"/>
          <w:sz w:val="24"/>
          <w:szCs w:val="24"/>
        </w:rPr>
      </w:pPr>
      <w:r>
        <w:rPr>
          <w:rFonts w:hint="eastAsia" w:hAnsi="宋体" w:eastAsia="宋体" w:cs="宋体"/>
          <w:color w:val="000000"/>
          <w:sz w:val="24"/>
          <w:szCs w:val="24"/>
          <w:lang w:val="en-US" w:eastAsia="zh-CN"/>
        </w:rPr>
        <w:t>五</w:t>
      </w:r>
      <w:r>
        <w:rPr>
          <w:rFonts w:hint="eastAsia" w:ascii="宋体" w:hAnsi="宋体" w:eastAsia="宋体" w:cs="宋体"/>
          <w:color w:val="000000"/>
          <w:sz w:val="24"/>
          <w:szCs w:val="24"/>
        </w:rPr>
        <w:t>、其他材料</w:t>
      </w:r>
    </w:p>
    <w:p w14:paraId="5D7801A4">
      <w:pPr>
        <w:pStyle w:val="11"/>
        <w:ind w:firstLine="420" w:firstLineChars="200"/>
        <w:rPr>
          <w:rFonts w:hint="eastAsia" w:ascii="宋体" w:hAnsi="宋体" w:eastAsia="宋体" w:cs="宋体"/>
          <w:color w:val="000000"/>
        </w:rPr>
      </w:pPr>
      <w:r>
        <w:rPr>
          <w:rFonts w:hint="eastAsia" w:ascii="宋体" w:hAnsi="宋体" w:eastAsia="宋体" w:cs="宋体"/>
          <w:color w:val="000000"/>
        </w:rPr>
        <w:br w:type="page"/>
      </w:r>
    </w:p>
    <w:p w14:paraId="2C6EF597">
      <w:pPr>
        <w:pStyle w:val="11"/>
        <w:ind w:firstLine="560" w:firstLineChars="200"/>
        <w:jc w:val="center"/>
        <w:rPr>
          <w:rFonts w:hint="eastAsia" w:ascii="宋体" w:hAnsi="宋体" w:eastAsia="宋体" w:cs="宋体"/>
          <w:color w:val="000000"/>
        </w:rPr>
      </w:pPr>
      <w:r>
        <w:rPr>
          <w:rFonts w:hint="eastAsia" w:ascii="宋体" w:hAnsi="宋体" w:eastAsia="宋体" w:cs="宋体"/>
          <w:b/>
          <w:bCs/>
          <w:sz w:val="28"/>
          <w:szCs w:val="32"/>
        </w:rPr>
        <w:t>投标文件</w:t>
      </w:r>
    </w:p>
    <w:p w14:paraId="17733F04">
      <w:pPr>
        <w:pStyle w:val="11"/>
        <w:ind w:firstLine="420" w:firstLineChars="200"/>
        <w:rPr>
          <w:rFonts w:hint="eastAsia" w:ascii="宋体" w:hAnsi="宋体" w:eastAsia="宋体" w:cs="宋体"/>
          <w:color w:val="000000"/>
        </w:rPr>
      </w:pPr>
    </w:p>
    <w:p w14:paraId="19D1131C">
      <w:pPr>
        <w:pStyle w:val="11"/>
        <w:ind w:firstLine="420" w:firstLineChars="200"/>
        <w:rPr>
          <w:rFonts w:hint="eastAsia" w:ascii="宋体" w:hAnsi="宋体" w:eastAsia="宋体" w:cs="宋体"/>
          <w:color w:val="000000"/>
        </w:rPr>
      </w:pPr>
    </w:p>
    <w:p w14:paraId="2A847F59">
      <w:pPr>
        <w:pStyle w:val="11"/>
        <w:ind w:firstLine="420" w:firstLineChars="200"/>
        <w:rPr>
          <w:rFonts w:hint="eastAsia" w:ascii="宋体" w:hAnsi="宋体" w:eastAsia="宋体" w:cs="宋体"/>
          <w:color w:val="000000"/>
        </w:rPr>
      </w:pPr>
    </w:p>
    <w:p w14:paraId="2236E4A5">
      <w:pPr>
        <w:pStyle w:val="11"/>
        <w:ind w:firstLine="420" w:firstLineChars="200"/>
        <w:rPr>
          <w:rFonts w:hint="eastAsia" w:ascii="宋体" w:hAnsi="宋体" w:eastAsia="宋体" w:cs="宋体"/>
          <w:color w:val="000000"/>
        </w:rPr>
      </w:pPr>
    </w:p>
    <w:p w14:paraId="3E5B8D46">
      <w:pPr>
        <w:pStyle w:val="11"/>
        <w:ind w:firstLine="420" w:firstLineChars="200"/>
        <w:rPr>
          <w:rFonts w:hint="eastAsia" w:ascii="宋体" w:hAnsi="宋体" w:eastAsia="宋体" w:cs="宋体"/>
          <w:color w:val="000000"/>
        </w:rPr>
      </w:pPr>
    </w:p>
    <w:p w14:paraId="298CF6DE">
      <w:pPr>
        <w:pStyle w:val="11"/>
        <w:ind w:firstLine="420" w:firstLineChars="200"/>
        <w:rPr>
          <w:rFonts w:hint="eastAsia" w:ascii="宋体" w:hAnsi="宋体" w:eastAsia="宋体" w:cs="宋体"/>
          <w:color w:val="000000"/>
        </w:rPr>
      </w:pPr>
    </w:p>
    <w:p w14:paraId="2B492FCA">
      <w:pPr>
        <w:pStyle w:val="11"/>
        <w:ind w:firstLine="420" w:firstLineChars="200"/>
        <w:rPr>
          <w:rFonts w:hint="eastAsia" w:ascii="宋体" w:hAnsi="宋体" w:eastAsia="宋体" w:cs="宋体"/>
          <w:color w:val="000000"/>
        </w:rPr>
      </w:pPr>
    </w:p>
    <w:p w14:paraId="2BE4B3AA">
      <w:pPr>
        <w:pStyle w:val="11"/>
        <w:ind w:firstLine="420" w:firstLineChars="200"/>
        <w:jc w:val="center"/>
        <w:rPr>
          <w:rFonts w:hint="eastAsia" w:ascii="宋体" w:hAnsi="宋体" w:eastAsia="宋体" w:cs="宋体"/>
          <w:color w:val="000000"/>
        </w:rPr>
      </w:pPr>
      <w:r>
        <w:rPr>
          <w:rFonts w:hint="eastAsia" w:ascii="宋体" w:hAnsi="宋体" w:eastAsia="宋体" w:cs="宋体"/>
          <w:color w:val="000000"/>
        </w:rPr>
        <w:t>项目名称：____________________</w:t>
      </w:r>
    </w:p>
    <w:p w14:paraId="78313705">
      <w:pPr>
        <w:pStyle w:val="11"/>
        <w:ind w:firstLine="420" w:firstLineChars="200"/>
        <w:jc w:val="center"/>
        <w:rPr>
          <w:rFonts w:hint="eastAsia" w:ascii="宋体" w:hAnsi="宋体" w:eastAsia="宋体" w:cs="宋体"/>
          <w:color w:val="000000"/>
        </w:rPr>
      </w:pPr>
    </w:p>
    <w:p w14:paraId="66B67E3D">
      <w:pPr>
        <w:pStyle w:val="11"/>
        <w:ind w:firstLine="420" w:firstLineChars="200"/>
        <w:jc w:val="center"/>
        <w:rPr>
          <w:rFonts w:hint="eastAsia" w:ascii="宋体" w:hAnsi="宋体" w:eastAsia="宋体" w:cs="宋体"/>
          <w:color w:val="000000"/>
        </w:rPr>
      </w:pPr>
    </w:p>
    <w:p w14:paraId="39313F7C">
      <w:pPr>
        <w:pStyle w:val="11"/>
        <w:ind w:firstLine="420" w:firstLineChars="200"/>
        <w:jc w:val="center"/>
        <w:rPr>
          <w:rFonts w:hint="eastAsia" w:ascii="宋体" w:hAnsi="宋体" w:eastAsia="宋体" w:cs="宋体"/>
          <w:color w:val="000000"/>
        </w:rPr>
      </w:pPr>
    </w:p>
    <w:p w14:paraId="78D57579">
      <w:pPr>
        <w:pStyle w:val="11"/>
        <w:ind w:firstLine="420" w:firstLineChars="200"/>
        <w:jc w:val="center"/>
        <w:rPr>
          <w:rFonts w:hint="eastAsia" w:ascii="宋体" w:hAnsi="宋体" w:eastAsia="宋体" w:cs="宋体"/>
          <w:color w:val="000000"/>
        </w:rPr>
      </w:pPr>
    </w:p>
    <w:p w14:paraId="3E1B1147">
      <w:pPr>
        <w:pStyle w:val="11"/>
        <w:ind w:firstLine="420" w:firstLineChars="200"/>
        <w:jc w:val="center"/>
        <w:rPr>
          <w:rFonts w:hint="eastAsia" w:ascii="宋体" w:hAnsi="宋体" w:eastAsia="宋体" w:cs="宋体"/>
          <w:color w:val="000000"/>
        </w:rPr>
      </w:pPr>
      <w:r>
        <w:rPr>
          <w:rFonts w:hint="eastAsia" w:ascii="宋体" w:hAnsi="宋体" w:eastAsia="宋体" w:cs="宋体"/>
          <w:color w:val="000000"/>
        </w:rPr>
        <w:t>项目编号：____________________</w:t>
      </w:r>
    </w:p>
    <w:p w14:paraId="4114F5CE">
      <w:pPr>
        <w:pStyle w:val="11"/>
        <w:ind w:firstLine="420" w:firstLineChars="200"/>
        <w:jc w:val="center"/>
        <w:rPr>
          <w:rFonts w:hint="eastAsia" w:ascii="宋体" w:hAnsi="宋体" w:eastAsia="宋体" w:cs="宋体"/>
          <w:color w:val="000000"/>
        </w:rPr>
      </w:pPr>
    </w:p>
    <w:p w14:paraId="2F2D0CBD">
      <w:pPr>
        <w:pStyle w:val="11"/>
        <w:ind w:firstLine="420" w:firstLineChars="200"/>
        <w:jc w:val="center"/>
        <w:rPr>
          <w:rFonts w:hint="eastAsia" w:ascii="宋体" w:hAnsi="宋体" w:eastAsia="宋体" w:cs="宋体"/>
          <w:color w:val="000000"/>
        </w:rPr>
      </w:pPr>
    </w:p>
    <w:p w14:paraId="20A502FB">
      <w:pPr>
        <w:pStyle w:val="11"/>
        <w:ind w:firstLine="420" w:firstLineChars="200"/>
        <w:jc w:val="center"/>
        <w:rPr>
          <w:rFonts w:hint="eastAsia" w:ascii="宋体" w:hAnsi="宋体" w:eastAsia="宋体" w:cs="宋体"/>
          <w:color w:val="000000"/>
        </w:rPr>
      </w:pPr>
    </w:p>
    <w:p w14:paraId="1914F090">
      <w:pPr>
        <w:pStyle w:val="11"/>
        <w:ind w:firstLine="420" w:firstLineChars="200"/>
        <w:jc w:val="center"/>
        <w:rPr>
          <w:rFonts w:hint="eastAsia" w:ascii="宋体" w:hAnsi="宋体" w:eastAsia="宋体" w:cs="宋体"/>
          <w:color w:val="000000"/>
        </w:rPr>
      </w:pPr>
    </w:p>
    <w:p w14:paraId="68A99962">
      <w:pPr>
        <w:pStyle w:val="11"/>
        <w:ind w:firstLine="420" w:firstLineChars="200"/>
        <w:jc w:val="center"/>
        <w:rPr>
          <w:rFonts w:hint="eastAsia" w:ascii="宋体" w:hAnsi="宋体" w:eastAsia="宋体" w:cs="宋体"/>
          <w:color w:val="000000"/>
        </w:rPr>
      </w:pPr>
      <w:r>
        <w:rPr>
          <w:rFonts w:hint="eastAsia" w:ascii="宋体" w:hAnsi="宋体" w:eastAsia="宋体" w:cs="宋体"/>
          <w:color w:val="000000"/>
        </w:rPr>
        <w:t>供应商名称：__________________</w:t>
      </w:r>
    </w:p>
    <w:p w14:paraId="7C334EA9">
      <w:pPr>
        <w:pStyle w:val="11"/>
        <w:ind w:firstLine="420" w:firstLineChars="200"/>
        <w:rPr>
          <w:rFonts w:hint="eastAsia" w:ascii="宋体" w:hAnsi="宋体" w:eastAsia="宋体" w:cs="宋体"/>
          <w:color w:val="000000"/>
        </w:rPr>
      </w:pPr>
    </w:p>
    <w:p w14:paraId="6EA39D1F">
      <w:pPr>
        <w:pStyle w:val="11"/>
        <w:ind w:firstLine="420" w:firstLineChars="200"/>
        <w:rPr>
          <w:rFonts w:hint="eastAsia" w:ascii="宋体" w:hAnsi="宋体" w:eastAsia="宋体" w:cs="宋体"/>
          <w:color w:val="000000"/>
        </w:rPr>
      </w:pPr>
    </w:p>
    <w:p w14:paraId="261005AB">
      <w:pPr>
        <w:pStyle w:val="11"/>
        <w:ind w:firstLine="420" w:firstLineChars="200"/>
        <w:rPr>
          <w:rFonts w:hint="eastAsia" w:ascii="宋体" w:hAnsi="宋体" w:eastAsia="宋体" w:cs="宋体"/>
          <w:color w:val="000000"/>
        </w:rPr>
      </w:pPr>
    </w:p>
    <w:p w14:paraId="24EDC0C9">
      <w:pPr>
        <w:pStyle w:val="11"/>
        <w:ind w:firstLine="420" w:firstLineChars="200"/>
        <w:rPr>
          <w:rFonts w:hint="eastAsia" w:ascii="宋体" w:hAnsi="宋体" w:eastAsia="宋体" w:cs="宋体"/>
          <w:color w:val="000000"/>
        </w:rPr>
      </w:pPr>
    </w:p>
    <w:p w14:paraId="06FC1359">
      <w:pPr>
        <w:pStyle w:val="11"/>
        <w:ind w:firstLine="420" w:firstLineChars="200"/>
        <w:rPr>
          <w:rFonts w:hint="eastAsia" w:ascii="宋体" w:hAnsi="宋体" w:eastAsia="宋体" w:cs="宋体"/>
          <w:color w:val="000000"/>
        </w:rPr>
      </w:pPr>
    </w:p>
    <w:p w14:paraId="687094A2">
      <w:pPr>
        <w:pStyle w:val="11"/>
        <w:ind w:firstLine="420" w:firstLineChars="200"/>
        <w:rPr>
          <w:rFonts w:hint="eastAsia" w:ascii="宋体" w:hAnsi="宋体" w:eastAsia="宋体" w:cs="宋体"/>
          <w:color w:val="000000"/>
        </w:rPr>
      </w:pPr>
    </w:p>
    <w:p w14:paraId="482405F0">
      <w:pPr>
        <w:pStyle w:val="11"/>
        <w:ind w:firstLine="420" w:firstLineChars="200"/>
        <w:rPr>
          <w:rFonts w:hint="eastAsia" w:ascii="宋体" w:hAnsi="宋体" w:eastAsia="宋体" w:cs="宋体"/>
          <w:color w:val="000000"/>
        </w:rPr>
      </w:pPr>
    </w:p>
    <w:p w14:paraId="7B555BFB">
      <w:pPr>
        <w:pStyle w:val="11"/>
        <w:ind w:firstLine="420" w:firstLineChars="200"/>
        <w:rPr>
          <w:rFonts w:hint="eastAsia" w:ascii="宋体" w:hAnsi="宋体" w:eastAsia="宋体" w:cs="宋体"/>
          <w:color w:val="000000"/>
        </w:rPr>
      </w:pPr>
    </w:p>
    <w:p w14:paraId="6C899F55">
      <w:pPr>
        <w:pStyle w:val="11"/>
        <w:ind w:firstLine="420" w:firstLineChars="200"/>
        <w:rPr>
          <w:rFonts w:hint="eastAsia" w:ascii="宋体" w:hAnsi="宋体" w:eastAsia="宋体" w:cs="宋体"/>
          <w:color w:val="000000"/>
        </w:rPr>
      </w:pPr>
    </w:p>
    <w:p w14:paraId="4C7209E3">
      <w:pPr>
        <w:pStyle w:val="11"/>
        <w:ind w:firstLine="420" w:firstLineChars="200"/>
        <w:rPr>
          <w:rFonts w:hint="eastAsia" w:ascii="宋体" w:hAnsi="宋体" w:eastAsia="宋体" w:cs="宋体"/>
          <w:color w:val="000000"/>
        </w:rPr>
      </w:pPr>
    </w:p>
    <w:p w14:paraId="660A286E">
      <w:pPr>
        <w:pStyle w:val="11"/>
        <w:ind w:firstLine="420" w:firstLineChars="200"/>
        <w:rPr>
          <w:rFonts w:hint="eastAsia" w:ascii="宋体" w:hAnsi="宋体" w:eastAsia="宋体" w:cs="宋体"/>
          <w:color w:val="000000"/>
        </w:rPr>
      </w:pPr>
    </w:p>
    <w:p w14:paraId="272F1C3D">
      <w:pPr>
        <w:pStyle w:val="11"/>
        <w:ind w:firstLine="420" w:firstLineChars="200"/>
        <w:rPr>
          <w:rFonts w:hint="eastAsia" w:ascii="宋体" w:hAnsi="宋体" w:eastAsia="宋体" w:cs="宋体"/>
          <w:color w:val="000000"/>
        </w:rPr>
      </w:pPr>
    </w:p>
    <w:p w14:paraId="2D8F78CF">
      <w:pPr>
        <w:pStyle w:val="11"/>
        <w:ind w:firstLine="420" w:firstLineChars="200"/>
        <w:jc w:val="center"/>
        <w:rPr>
          <w:rFonts w:hint="eastAsia" w:ascii="宋体" w:hAnsi="宋体" w:eastAsia="宋体" w:cs="宋体"/>
          <w:color w:val="000000"/>
        </w:rPr>
      </w:pPr>
      <w:r>
        <w:rPr>
          <w:rFonts w:hint="eastAsia" w:ascii="宋体" w:hAnsi="宋体" w:eastAsia="宋体" w:cs="宋体"/>
          <w:color w:val="000000"/>
        </w:rPr>
        <w:t>______年____月____日</w:t>
      </w:r>
    </w:p>
    <w:p w14:paraId="7BD80773">
      <w:pPr>
        <w:pStyle w:val="11"/>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br w:type="page"/>
      </w:r>
      <w:r>
        <w:rPr>
          <w:rFonts w:hint="eastAsia" w:ascii="宋体" w:hAnsi="宋体" w:eastAsia="宋体" w:cs="宋体"/>
          <w:color w:val="000000"/>
        </w:rPr>
        <w:t>一、投标函</w:t>
      </w:r>
    </w:p>
    <w:p w14:paraId="02AE2E72">
      <w:pPr>
        <w:pStyle w:val="4"/>
        <w:rPr>
          <w:rFonts w:hint="eastAsia" w:ascii="宋体" w:hAnsi="宋体" w:eastAsia="宋体" w:cs="宋体"/>
        </w:rPr>
      </w:pPr>
      <w:bookmarkStart w:id="15" w:name="_Toc3859"/>
      <w:r>
        <w:rPr>
          <w:rFonts w:hint="eastAsia" w:ascii="宋体" w:hAnsi="宋体" w:eastAsia="宋体" w:cs="宋体"/>
        </w:rPr>
        <w:t>一、投　标　函</w:t>
      </w:r>
      <w:bookmarkEnd w:id="15"/>
    </w:p>
    <w:p w14:paraId="28ACB3D2">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致____________(采购人或采购代理机构)：</w:t>
      </w:r>
    </w:p>
    <w:p w14:paraId="719D0346">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根据________(项目名称)(项目编号：________)的投标邀请，________(姓名、职务)代表供应商________(供应商名称、地址)参加本项目招标的有关活动。据此函，作如下承诺：</w:t>
      </w:r>
    </w:p>
    <w:p w14:paraId="117AB801">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1.同意在本项目招标文件中规定的开标日起</w:t>
      </w:r>
      <w:r>
        <w:rPr>
          <w:rFonts w:hint="eastAsia" w:ascii="宋体" w:hAnsi="宋体" w:eastAsia="宋体" w:cs="宋体"/>
          <w:color w:val="000000"/>
          <w:sz w:val="24"/>
          <w:szCs w:val="24"/>
          <w:u w:val="single"/>
        </w:rPr>
        <w:t xml:space="preserve"> 90 </w:t>
      </w:r>
      <w:r>
        <w:rPr>
          <w:rFonts w:hint="eastAsia" w:ascii="宋体" w:hAnsi="宋体" w:eastAsia="宋体" w:cs="宋体"/>
          <w:color w:val="000000"/>
          <w:sz w:val="24"/>
          <w:szCs w:val="24"/>
        </w:rPr>
        <w:t>天遵守本投标文件中的承诺，且在期满之前均具有约束力。</w:t>
      </w:r>
    </w:p>
    <w:p w14:paraId="5B2A28AE">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2.具备政府采购相关法律法规规定的参加政府采购活动的供应商应当具备的条件：</w:t>
      </w:r>
    </w:p>
    <w:p w14:paraId="1CD7DFCB">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(1)具有独立承担民事责任的能力；</w:t>
      </w:r>
    </w:p>
    <w:p w14:paraId="37B987D7">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(2)具有良好的商业信誉和健全的财务会计制度；</w:t>
      </w:r>
    </w:p>
    <w:p w14:paraId="1698C567">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(3)具有履行合同所必需的设备和专业技术能力；</w:t>
      </w:r>
    </w:p>
    <w:p w14:paraId="174832CB">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(4)有依法缴纳税收和社会保障资金的良好记录；</w:t>
      </w:r>
    </w:p>
    <w:p w14:paraId="4ACDB9B6">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(5)参加此项采购活动前3年内，在经营活动中没有重大违法记录。</w:t>
      </w:r>
    </w:p>
    <w:p w14:paraId="4E6179FB">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3.具备本项目招标文件中规定的其他资格条件。</w:t>
      </w:r>
    </w:p>
    <w:p w14:paraId="6BB7AAC3">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4.提供供应商须知规定的全部投标文件。</w:t>
      </w:r>
    </w:p>
    <w:p w14:paraId="7AD5262A">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5.已详细审阅全部招标文件(包括招标文件澄清函)，理解供应商须知的所有条款。</w:t>
      </w:r>
    </w:p>
    <w:p w14:paraId="3D2C0F38">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6.完全理解贵方“最低报价不能作为中标的保证”的规定。</w:t>
      </w:r>
    </w:p>
    <w:p w14:paraId="405A191D">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7.接受招标文件中全部合同条款，且无任何异议；保证忠实地执行双方所签订的合同，并承担合同规定的责任和义务。</w:t>
      </w:r>
    </w:p>
    <w:p w14:paraId="436DF24F">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8.完全满足和投标招标文件中的各项商务和技术要求，若有偏差，已在投标文件中明确说明。</w:t>
      </w:r>
    </w:p>
    <w:p w14:paraId="5FA2820D">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9.如果在开标后规定的投标有效期内撤回投标，贵方可不予退还我方的投标保证金。</w:t>
      </w:r>
    </w:p>
    <w:p w14:paraId="502A66F8">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10.愿意提供任何与投标有关的数据、情况和技术资料等。</w:t>
      </w:r>
    </w:p>
    <w:p w14:paraId="0B3DF1CF">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11.我方已详细审核全部投标文件、参考资料及有关附件，确认无误。</w:t>
      </w:r>
    </w:p>
    <w:p w14:paraId="75AFD7BC">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12.对本次招标内容及与本项目有关的知识产权、技术资料、商业秘密及相关信息保密。</w:t>
      </w:r>
    </w:p>
    <w:p w14:paraId="3AE32BA0">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13.与采购人和采购代理机构无任何的隶属关系或者其他利害关系。</w:t>
      </w:r>
    </w:p>
    <w:p w14:paraId="0C3BAC79">
      <w:pPr>
        <w:pStyle w:val="11"/>
        <w:spacing w:line="360" w:lineRule="auto"/>
        <w:ind w:firstLine="480" w:firstLineChars="200"/>
        <w:rPr>
          <w:rFonts w:hint="eastAsia" w:ascii="宋体" w:hAnsi="宋体" w:eastAsia="宋体" w:cs="宋体"/>
          <w:color w:val="000000"/>
          <w:sz w:val="24"/>
          <w:szCs w:val="24"/>
        </w:rPr>
      </w:pPr>
    </w:p>
    <w:p w14:paraId="7737D4C4">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附件1－1：法定代表人身份证明复印件(法定代表人参加投标)</w:t>
      </w:r>
    </w:p>
    <w:p w14:paraId="28E4EB36">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附件1－2：法定代表人授权书(授权代表参加投标)</w:t>
      </w:r>
    </w:p>
    <w:p w14:paraId="614C7205">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附件1－3：授权委托书(自然人提供)</w:t>
      </w:r>
    </w:p>
    <w:p w14:paraId="18976DD0">
      <w:pPr>
        <w:pStyle w:val="11"/>
        <w:spacing w:line="360" w:lineRule="auto"/>
        <w:ind w:firstLine="480" w:firstLineChars="200"/>
        <w:rPr>
          <w:rFonts w:hint="eastAsia" w:ascii="宋体" w:hAnsi="宋体" w:eastAsia="宋体" w:cs="宋体"/>
          <w:color w:val="000000"/>
          <w:sz w:val="24"/>
          <w:szCs w:val="24"/>
        </w:rPr>
      </w:pPr>
    </w:p>
    <w:p w14:paraId="02B93C00">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供应商名称：____________供应商公章：____________</w:t>
      </w:r>
    </w:p>
    <w:p w14:paraId="2A13761B">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供应商地址：____________邮编：____________</w:t>
      </w:r>
    </w:p>
    <w:p w14:paraId="3E2BBD1F">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电话：____________传真：____________</w:t>
      </w:r>
    </w:p>
    <w:p w14:paraId="0E809663">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法定代表人或供应商代表(签字或盖章)：____________</w:t>
      </w:r>
    </w:p>
    <w:p w14:paraId="73ACF0A9">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联系电话：____________</w:t>
      </w:r>
    </w:p>
    <w:p w14:paraId="0B76650F">
      <w:pPr>
        <w:pStyle w:val="11"/>
        <w:spacing w:line="360" w:lineRule="auto"/>
        <w:ind w:firstLine="480" w:firstLineChars="200"/>
        <w:rPr>
          <w:rFonts w:hint="eastAsia" w:ascii="宋体" w:hAnsi="宋体" w:eastAsia="宋体" w:cs="宋体"/>
          <w:color w:val="000000"/>
        </w:rPr>
      </w:pPr>
      <w:r>
        <w:rPr>
          <w:rFonts w:hint="eastAsia" w:ascii="宋体" w:hAnsi="宋体" w:eastAsia="宋体" w:cs="宋体"/>
          <w:color w:val="000000"/>
          <w:sz w:val="24"/>
          <w:szCs w:val="24"/>
        </w:rPr>
        <w:t>日期：____________</w:t>
      </w:r>
    </w:p>
    <w:p w14:paraId="10961C22">
      <w:pPr>
        <w:pStyle w:val="11"/>
        <w:spacing w:line="300" w:lineRule="exact"/>
        <w:ind w:firstLine="420" w:firstLineChars="200"/>
        <w:rPr>
          <w:rFonts w:hint="eastAsia" w:ascii="宋体" w:hAnsi="宋体" w:eastAsia="宋体" w:cs="宋体"/>
          <w:color w:val="000000"/>
          <w:sz w:val="24"/>
          <w:szCs w:val="24"/>
        </w:rPr>
      </w:pPr>
      <w:r>
        <w:rPr>
          <w:rFonts w:hint="eastAsia" w:ascii="宋体" w:hAnsi="宋体" w:eastAsia="宋体" w:cs="宋体"/>
          <w:color w:val="000000"/>
        </w:rPr>
        <w:br w:type="page"/>
      </w:r>
      <w:r>
        <w:rPr>
          <w:rFonts w:hint="eastAsia" w:ascii="宋体" w:hAnsi="宋体" w:eastAsia="宋体" w:cs="宋体"/>
          <w:color w:val="000000"/>
        </w:rPr>
        <w:t>　</w:t>
      </w:r>
      <w:r>
        <w:rPr>
          <w:rFonts w:hint="eastAsia" w:ascii="宋体" w:hAnsi="宋体" w:eastAsia="宋体" w:cs="宋体"/>
          <w:color w:val="000000"/>
          <w:sz w:val="24"/>
          <w:szCs w:val="24"/>
        </w:rPr>
        <w:t>　附件1－1　法定代表人身份证明复印件(法定代表人参加投标的)</w:t>
      </w:r>
    </w:p>
    <w:p w14:paraId="3B6BE779">
      <w:pPr>
        <w:spacing w:before="156" w:beforeLines="50" w:after="156" w:afterLines="50" w:line="360" w:lineRule="auto"/>
        <w:ind w:left="546" w:leftChars="260"/>
        <w:rPr>
          <w:rFonts w:hint="eastAsia" w:ascii="宋体" w:hAnsi="宋体" w:eastAsia="宋体" w:cs="宋体"/>
          <w:sz w:val="24"/>
          <w:szCs w:val="24"/>
          <w:u w:val="single"/>
        </w:rPr>
      </w:pPr>
      <w:r>
        <w:rPr>
          <w:rFonts w:hint="eastAsia" w:ascii="宋体" w:hAnsi="宋体" w:eastAsia="宋体" w:cs="宋体"/>
          <w:sz w:val="24"/>
          <w:szCs w:val="24"/>
        </w:rPr>
        <w:t>单位名称：</w:t>
      </w:r>
    </w:p>
    <w:p w14:paraId="0F176976">
      <w:pPr>
        <w:spacing w:before="156" w:beforeLines="50" w:after="156" w:afterLines="50" w:line="360" w:lineRule="auto"/>
        <w:ind w:left="546" w:leftChars="260"/>
        <w:rPr>
          <w:rFonts w:hint="eastAsia" w:ascii="宋体" w:hAnsi="宋体" w:eastAsia="宋体" w:cs="宋体"/>
          <w:sz w:val="24"/>
          <w:szCs w:val="24"/>
          <w:u w:val="single"/>
        </w:rPr>
      </w:pPr>
      <w:r>
        <w:rPr>
          <w:rFonts w:hint="eastAsia" w:ascii="宋体" w:hAnsi="宋体" w:eastAsia="宋体" w:cs="宋体"/>
          <w:sz w:val="24"/>
          <w:szCs w:val="24"/>
        </w:rPr>
        <w:t>单位性质：</w:t>
      </w:r>
    </w:p>
    <w:p w14:paraId="3F3391BC">
      <w:pPr>
        <w:spacing w:before="156" w:beforeLines="50" w:after="156" w:afterLines="50" w:line="360" w:lineRule="auto"/>
        <w:ind w:left="546" w:leftChars="260"/>
        <w:rPr>
          <w:rFonts w:hint="eastAsia" w:ascii="宋体" w:hAnsi="宋体" w:eastAsia="宋体" w:cs="宋体"/>
          <w:sz w:val="24"/>
          <w:szCs w:val="24"/>
        </w:rPr>
      </w:pPr>
      <w:r>
        <w:rPr>
          <w:rFonts w:hint="eastAsia" w:ascii="宋体" w:hAnsi="宋体" w:eastAsia="宋体" w:cs="宋体"/>
          <w:sz w:val="24"/>
          <w:szCs w:val="24"/>
        </w:rPr>
        <w:t>地址：</w:t>
      </w:r>
    </w:p>
    <w:p w14:paraId="0997CAC4">
      <w:pPr>
        <w:spacing w:before="156" w:beforeLines="50" w:after="156" w:afterLines="50" w:line="360" w:lineRule="auto"/>
        <w:ind w:left="546" w:leftChars="260"/>
        <w:rPr>
          <w:rFonts w:hint="eastAsia" w:ascii="宋体" w:hAnsi="宋体" w:eastAsia="宋体" w:cs="宋体"/>
          <w:sz w:val="24"/>
          <w:szCs w:val="24"/>
          <w:u w:val="single"/>
        </w:rPr>
      </w:pPr>
      <w:r>
        <w:rPr>
          <w:rFonts w:hint="eastAsia" w:ascii="宋体" w:hAnsi="宋体" w:eastAsia="宋体" w:cs="宋体"/>
          <w:sz w:val="24"/>
          <w:szCs w:val="24"/>
        </w:rPr>
        <w:t>成立时间：</w:t>
      </w:r>
    </w:p>
    <w:p w14:paraId="30878220">
      <w:pPr>
        <w:spacing w:before="156" w:beforeLines="50" w:after="156" w:afterLines="50" w:line="360" w:lineRule="auto"/>
        <w:ind w:left="546" w:leftChars="260"/>
        <w:rPr>
          <w:rFonts w:hint="eastAsia" w:ascii="宋体" w:hAnsi="宋体" w:eastAsia="宋体" w:cs="宋体"/>
          <w:sz w:val="24"/>
          <w:szCs w:val="24"/>
        </w:rPr>
      </w:pPr>
      <w:r>
        <w:rPr>
          <w:rFonts w:hint="eastAsia" w:ascii="宋体" w:hAnsi="宋体" w:eastAsia="宋体" w:cs="宋体"/>
          <w:sz w:val="24"/>
          <w:szCs w:val="24"/>
        </w:rPr>
        <w:t>经营期限：</w:t>
      </w:r>
    </w:p>
    <w:p w14:paraId="4998F5DF">
      <w:pPr>
        <w:spacing w:before="156" w:beforeLines="50" w:after="156" w:afterLines="50" w:line="360" w:lineRule="auto"/>
        <w:ind w:left="546" w:leftChars="260"/>
        <w:rPr>
          <w:rFonts w:hint="eastAsia" w:ascii="宋体" w:hAnsi="宋体" w:eastAsia="宋体" w:cs="宋体"/>
          <w:sz w:val="24"/>
          <w:szCs w:val="24"/>
        </w:rPr>
      </w:pPr>
      <w:r>
        <w:rPr>
          <w:rFonts w:hint="eastAsia" w:ascii="宋体" w:hAnsi="宋体" w:eastAsia="宋体" w:cs="宋体"/>
          <w:sz w:val="24"/>
          <w:szCs w:val="24"/>
        </w:rPr>
        <w:t>姓名：性别：年龄：职务：</w:t>
      </w:r>
    </w:p>
    <w:p w14:paraId="75C9F2B9">
      <w:pPr>
        <w:spacing w:before="156" w:beforeLines="50"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u w:val="single"/>
        </w:rPr>
        <w:t>（供应商）</w:t>
      </w:r>
      <w:r>
        <w:rPr>
          <w:rFonts w:hint="eastAsia" w:ascii="宋体" w:hAnsi="宋体" w:eastAsia="宋体" w:cs="宋体"/>
          <w:sz w:val="24"/>
          <w:szCs w:val="24"/>
        </w:rPr>
        <w:t>的法定代表人。</w:t>
      </w:r>
      <w:r>
        <w:rPr>
          <w:rFonts w:hint="eastAsia" w:ascii="宋体" w:hAnsi="宋体" w:eastAsia="宋体" w:cs="宋体"/>
          <w:sz w:val="24"/>
          <w:szCs w:val="24"/>
        </w:rPr>
        <w:cr/>
      </w:r>
    </w:p>
    <w:p w14:paraId="7E54605C">
      <w:pPr>
        <w:spacing w:before="156" w:beforeLines="50"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14:paraId="0D168587">
      <w:pPr>
        <w:pStyle w:val="11"/>
        <w:ind w:firstLine="480" w:firstLineChars="200"/>
        <w:rPr>
          <w:rFonts w:hint="eastAsia" w:ascii="宋体" w:hAnsi="宋体" w:eastAsia="宋体" w:cs="宋体"/>
          <w:color w:val="000000"/>
          <w:sz w:val="24"/>
          <w:szCs w:val="24"/>
        </w:rPr>
      </w:pPr>
    </w:p>
    <w:tbl>
      <w:tblPr>
        <w:tblStyle w:val="19"/>
        <w:tblW w:w="51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18"/>
      </w:tblGrid>
      <w:tr w14:paraId="423CC3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118" w:type="dxa"/>
            <w:tcBorders>
              <w:top w:val="single" w:color="auto" w:sz="4" w:space="0"/>
              <w:bottom w:val="single" w:color="auto" w:sz="4" w:space="0"/>
            </w:tcBorders>
            <w:noWrap w:val="0"/>
            <w:vAlign w:val="center"/>
          </w:tcPr>
          <w:p w14:paraId="29FE8C23">
            <w:pPr>
              <w:pStyle w:val="11"/>
              <w:jc w:val="center"/>
              <w:rPr>
                <w:rFonts w:hint="eastAsia" w:ascii="宋体" w:hAnsi="宋体" w:eastAsia="宋体" w:cs="宋体"/>
                <w:color w:val="000000"/>
                <w:sz w:val="24"/>
                <w:szCs w:val="24"/>
              </w:rPr>
            </w:pPr>
            <w:r>
              <w:rPr>
                <w:rFonts w:hint="eastAsia" w:ascii="宋体" w:hAnsi="宋体" w:eastAsia="宋体" w:cs="宋体"/>
                <w:color w:val="000000"/>
                <w:sz w:val="24"/>
                <w:szCs w:val="24"/>
              </w:rPr>
              <w:t>法定代表人身份证明复印件</w:t>
            </w:r>
          </w:p>
        </w:tc>
      </w:tr>
    </w:tbl>
    <w:p w14:paraId="5201ED0E">
      <w:pPr>
        <w:pStyle w:val="11"/>
        <w:ind w:firstLine="480" w:firstLineChars="200"/>
        <w:rPr>
          <w:rFonts w:hint="eastAsia" w:ascii="宋体" w:hAnsi="宋体" w:eastAsia="宋体" w:cs="宋体"/>
          <w:color w:val="000000"/>
          <w:sz w:val="24"/>
          <w:szCs w:val="24"/>
        </w:rPr>
      </w:pPr>
    </w:p>
    <w:p w14:paraId="2093C4C0">
      <w:pPr>
        <w:pStyle w:val="11"/>
        <w:ind w:firstLine="480" w:firstLineChars="200"/>
        <w:rPr>
          <w:rFonts w:hint="eastAsia" w:ascii="宋体" w:hAnsi="宋体" w:eastAsia="宋体" w:cs="宋体"/>
          <w:color w:val="000000"/>
          <w:sz w:val="24"/>
          <w:szCs w:val="24"/>
        </w:rPr>
      </w:pPr>
    </w:p>
    <w:p w14:paraId="70FEBF8B">
      <w:pPr>
        <w:pStyle w:val="11"/>
        <w:ind w:firstLine="480" w:firstLineChars="200"/>
        <w:rPr>
          <w:rFonts w:hint="eastAsia" w:ascii="宋体" w:hAnsi="宋体" w:eastAsia="宋体" w:cs="宋体"/>
          <w:color w:val="000000"/>
          <w:sz w:val="24"/>
          <w:szCs w:val="24"/>
        </w:rPr>
      </w:pPr>
    </w:p>
    <w:p w14:paraId="348C1570">
      <w:pPr>
        <w:pStyle w:val="11"/>
        <w:ind w:firstLine="480" w:firstLineChars="200"/>
        <w:rPr>
          <w:rFonts w:hint="eastAsia" w:ascii="宋体" w:hAnsi="宋体" w:eastAsia="宋体" w:cs="宋体"/>
          <w:color w:val="000000"/>
          <w:sz w:val="24"/>
          <w:szCs w:val="24"/>
        </w:rPr>
      </w:pPr>
    </w:p>
    <w:p w14:paraId="0B55A7E7">
      <w:pPr>
        <w:pStyle w:val="11"/>
        <w:ind w:firstLine="480" w:firstLineChars="200"/>
        <w:rPr>
          <w:rFonts w:hint="eastAsia" w:ascii="宋体" w:hAnsi="宋体" w:eastAsia="宋体" w:cs="宋体"/>
          <w:color w:val="000000"/>
          <w:sz w:val="24"/>
          <w:szCs w:val="24"/>
        </w:rPr>
      </w:pPr>
    </w:p>
    <w:p w14:paraId="22B445CF">
      <w:pPr>
        <w:pStyle w:val="11"/>
        <w:ind w:firstLine="480" w:firstLineChars="200"/>
        <w:rPr>
          <w:rFonts w:hint="eastAsia" w:ascii="宋体" w:hAnsi="宋体" w:eastAsia="宋体" w:cs="宋体"/>
          <w:color w:val="000000"/>
          <w:sz w:val="24"/>
          <w:szCs w:val="24"/>
        </w:rPr>
      </w:pPr>
    </w:p>
    <w:p w14:paraId="52DB6879">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供应商名称(公章)：____________________</w:t>
      </w:r>
    </w:p>
    <w:p w14:paraId="7100267F">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法定代表人(签字或盖章)：____________________</w:t>
      </w:r>
    </w:p>
    <w:p w14:paraId="76957133">
      <w:pPr>
        <w:pStyle w:val="11"/>
        <w:spacing w:line="360" w:lineRule="auto"/>
        <w:ind w:firstLine="480" w:firstLineChars="200"/>
        <w:jc w:val="right"/>
        <w:rPr>
          <w:rFonts w:hint="eastAsia" w:ascii="宋体" w:hAnsi="宋体" w:eastAsia="宋体" w:cs="宋体"/>
          <w:color w:val="000000"/>
          <w:sz w:val="24"/>
          <w:szCs w:val="24"/>
        </w:rPr>
      </w:pPr>
    </w:p>
    <w:p w14:paraId="4AD7261A">
      <w:pPr>
        <w:pStyle w:val="11"/>
        <w:spacing w:line="360" w:lineRule="auto"/>
        <w:ind w:firstLine="480" w:firstLineChars="200"/>
        <w:jc w:val="right"/>
        <w:rPr>
          <w:rFonts w:hint="eastAsia" w:ascii="宋体" w:hAnsi="宋体" w:eastAsia="宋体" w:cs="宋体"/>
          <w:color w:val="000000"/>
          <w:sz w:val="24"/>
          <w:szCs w:val="24"/>
        </w:rPr>
      </w:pPr>
    </w:p>
    <w:p w14:paraId="7C5D3703">
      <w:pPr>
        <w:pStyle w:val="11"/>
        <w:spacing w:line="360" w:lineRule="auto"/>
        <w:ind w:firstLine="480" w:firstLineChars="200"/>
        <w:jc w:val="right"/>
        <w:rPr>
          <w:rFonts w:hint="eastAsia" w:ascii="宋体" w:hAnsi="宋体" w:eastAsia="宋体" w:cs="宋体"/>
          <w:color w:val="000000"/>
          <w:sz w:val="24"/>
          <w:szCs w:val="24"/>
        </w:rPr>
      </w:pPr>
    </w:p>
    <w:p w14:paraId="1C801984">
      <w:pPr>
        <w:pStyle w:val="11"/>
        <w:spacing w:line="360" w:lineRule="auto"/>
        <w:ind w:firstLine="480" w:firstLineChars="200"/>
        <w:jc w:val="right"/>
        <w:rPr>
          <w:rFonts w:hint="eastAsia" w:ascii="宋体" w:hAnsi="宋体" w:eastAsia="宋体" w:cs="宋体"/>
          <w:color w:val="000000"/>
          <w:sz w:val="24"/>
          <w:szCs w:val="24"/>
        </w:rPr>
      </w:pPr>
    </w:p>
    <w:p w14:paraId="661E9736">
      <w:pPr>
        <w:pStyle w:val="11"/>
        <w:spacing w:line="360" w:lineRule="auto"/>
        <w:ind w:firstLine="480" w:firstLineChars="200"/>
        <w:jc w:val="right"/>
        <w:rPr>
          <w:rFonts w:hint="eastAsia" w:ascii="宋体" w:hAnsi="宋体" w:eastAsia="宋体" w:cs="宋体"/>
          <w:color w:val="000000"/>
          <w:sz w:val="24"/>
          <w:szCs w:val="24"/>
        </w:rPr>
      </w:pPr>
      <w:r>
        <w:rPr>
          <w:rFonts w:hint="eastAsia" w:ascii="宋体" w:hAnsi="宋体" w:eastAsia="宋体" w:cs="宋体"/>
          <w:color w:val="000000"/>
          <w:sz w:val="24"/>
          <w:szCs w:val="24"/>
        </w:rPr>
        <w:t>______年____月____日</w:t>
      </w:r>
    </w:p>
    <w:p w14:paraId="1A7FBED6">
      <w:pPr>
        <w:pStyle w:val="11"/>
        <w:ind w:firstLine="480" w:firstLineChars="200"/>
        <w:rPr>
          <w:rFonts w:hint="eastAsia" w:ascii="宋体" w:hAnsi="宋体" w:eastAsia="宋体" w:cs="宋体"/>
          <w:color w:val="000000"/>
          <w:sz w:val="24"/>
          <w:szCs w:val="24"/>
        </w:rPr>
      </w:pPr>
    </w:p>
    <w:p w14:paraId="2635362F">
      <w:pPr>
        <w:rPr>
          <w:rFonts w:hint="eastAsia" w:ascii="宋体" w:hAnsi="宋体" w:eastAsia="宋体" w:cs="宋体"/>
          <w:color w:val="000000"/>
          <w:sz w:val="24"/>
          <w:szCs w:val="24"/>
        </w:rPr>
      </w:pPr>
      <w:r>
        <w:rPr>
          <w:rFonts w:hint="eastAsia" w:ascii="宋体" w:hAnsi="宋体" w:eastAsia="宋体" w:cs="宋体"/>
          <w:color w:val="000000"/>
          <w:sz w:val="24"/>
          <w:szCs w:val="24"/>
        </w:rPr>
        <w:br w:type="page"/>
      </w:r>
    </w:p>
    <w:p w14:paraId="280209C6">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附件1－2　法定代表人授权委托书(授权代表参加投标的)</w:t>
      </w:r>
    </w:p>
    <w:p w14:paraId="0E3F8044">
      <w:pPr>
        <w:jc w:val="center"/>
        <w:rPr>
          <w:rFonts w:hint="eastAsia" w:ascii="宋体" w:hAnsi="宋体" w:eastAsia="宋体" w:cs="宋体"/>
          <w:b/>
          <w:bCs/>
          <w:sz w:val="28"/>
          <w:szCs w:val="32"/>
        </w:rPr>
      </w:pPr>
      <w:r>
        <w:rPr>
          <w:rFonts w:hint="eastAsia" w:ascii="宋体" w:hAnsi="宋体" w:eastAsia="宋体" w:cs="宋体"/>
          <w:b/>
          <w:bCs/>
          <w:sz w:val="28"/>
          <w:szCs w:val="32"/>
        </w:rPr>
        <w:t>法定代表人授权委托书(格式一)(适用于被授权人投标)</w:t>
      </w:r>
    </w:p>
    <w:p w14:paraId="2EC75D7B">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____________(供应商名称)的法定代表人________(姓名、职务)授权________(供应商代表姓名、职务)为本公司的供应商代表，就________(项目名称)投标及相关事务代表本公司处理与之有关的一切事务。</w:t>
      </w:r>
    </w:p>
    <w:p w14:paraId="55A6CF55">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委托期限：____________________。</w:t>
      </w:r>
    </w:p>
    <w:p w14:paraId="71FB29A5">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代理人无转委托权。</w:t>
      </w:r>
    </w:p>
    <w:p w14:paraId="55C432E8">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本授权书于______年____月____日签字生效，特此声明。</w:t>
      </w:r>
    </w:p>
    <w:p w14:paraId="2E6519CC">
      <w:pPr>
        <w:pStyle w:val="11"/>
        <w:ind w:firstLine="480" w:firstLineChars="200"/>
        <w:rPr>
          <w:rFonts w:hint="eastAsia" w:ascii="宋体" w:hAnsi="宋体" w:eastAsia="宋体" w:cs="宋体"/>
          <w:color w:val="000000"/>
          <w:sz w:val="24"/>
          <w:szCs w:val="24"/>
        </w:rPr>
      </w:pPr>
    </w:p>
    <w:tbl>
      <w:tblPr>
        <w:tblStyle w:val="19"/>
        <w:tblW w:w="52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23"/>
      </w:tblGrid>
      <w:tr w14:paraId="471F82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223" w:type="dxa"/>
            <w:tcBorders>
              <w:top w:val="single" w:color="auto" w:sz="4" w:space="0"/>
              <w:bottom w:val="single" w:color="auto" w:sz="4" w:space="0"/>
            </w:tcBorders>
            <w:noWrap w:val="0"/>
            <w:vAlign w:val="center"/>
          </w:tcPr>
          <w:p w14:paraId="1B17CD02">
            <w:pPr>
              <w:pStyle w:val="11"/>
              <w:jc w:val="center"/>
              <w:rPr>
                <w:rFonts w:hint="eastAsia" w:ascii="宋体" w:hAnsi="宋体" w:eastAsia="宋体" w:cs="宋体"/>
                <w:color w:val="000000"/>
                <w:sz w:val="24"/>
                <w:szCs w:val="24"/>
              </w:rPr>
            </w:pPr>
            <w:r>
              <w:rPr>
                <w:rFonts w:hint="eastAsia" w:ascii="宋体" w:hAnsi="宋体" w:eastAsia="宋体" w:cs="宋体"/>
                <w:color w:val="000000"/>
                <w:sz w:val="24"/>
                <w:szCs w:val="24"/>
              </w:rPr>
              <w:t>法定代表人身份证明复印件</w:t>
            </w:r>
          </w:p>
        </w:tc>
      </w:tr>
    </w:tbl>
    <w:p w14:paraId="27B2AA57">
      <w:pPr>
        <w:pStyle w:val="11"/>
        <w:ind w:firstLine="480" w:firstLineChars="200"/>
        <w:rPr>
          <w:rFonts w:hint="eastAsia" w:ascii="宋体" w:hAnsi="宋体" w:eastAsia="宋体" w:cs="宋体"/>
          <w:color w:val="000000"/>
          <w:sz w:val="24"/>
          <w:szCs w:val="24"/>
        </w:rPr>
      </w:pPr>
    </w:p>
    <w:tbl>
      <w:tblPr>
        <w:tblStyle w:val="19"/>
        <w:tblW w:w="52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23"/>
      </w:tblGrid>
      <w:tr w14:paraId="536EBB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223" w:type="dxa"/>
            <w:tcBorders>
              <w:top w:val="single" w:color="auto" w:sz="4" w:space="0"/>
              <w:bottom w:val="single" w:color="auto" w:sz="4" w:space="0"/>
            </w:tcBorders>
            <w:noWrap w:val="0"/>
            <w:vAlign w:val="center"/>
          </w:tcPr>
          <w:p w14:paraId="3BA98352">
            <w:pPr>
              <w:pStyle w:val="11"/>
              <w:jc w:val="center"/>
              <w:rPr>
                <w:rFonts w:hint="eastAsia" w:ascii="宋体" w:hAnsi="宋体" w:eastAsia="宋体" w:cs="宋体"/>
                <w:color w:val="000000"/>
                <w:sz w:val="24"/>
                <w:szCs w:val="24"/>
              </w:rPr>
            </w:pPr>
            <w:r>
              <w:rPr>
                <w:rFonts w:hint="eastAsia" w:ascii="宋体" w:hAnsi="宋体" w:eastAsia="宋体" w:cs="宋体"/>
                <w:color w:val="000000"/>
                <w:sz w:val="24"/>
                <w:szCs w:val="24"/>
              </w:rPr>
              <w:t>被授权人身份证明复印件</w:t>
            </w:r>
          </w:p>
        </w:tc>
      </w:tr>
    </w:tbl>
    <w:p w14:paraId="17F071A9">
      <w:pPr>
        <w:pStyle w:val="11"/>
        <w:spacing w:line="360" w:lineRule="auto"/>
        <w:ind w:firstLine="480" w:firstLineChars="200"/>
        <w:rPr>
          <w:rFonts w:hint="eastAsia" w:ascii="宋体" w:hAnsi="宋体" w:eastAsia="宋体" w:cs="宋体"/>
          <w:color w:val="000000"/>
          <w:sz w:val="24"/>
          <w:szCs w:val="24"/>
        </w:rPr>
      </w:pPr>
    </w:p>
    <w:p w14:paraId="35A3DBD2">
      <w:pPr>
        <w:pStyle w:val="11"/>
        <w:spacing w:line="360" w:lineRule="auto"/>
        <w:ind w:firstLine="480" w:firstLineChars="200"/>
        <w:rPr>
          <w:rFonts w:hint="eastAsia" w:ascii="宋体" w:hAnsi="宋体" w:eastAsia="宋体" w:cs="宋体"/>
          <w:color w:val="000000"/>
          <w:sz w:val="24"/>
          <w:szCs w:val="24"/>
        </w:rPr>
      </w:pPr>
    </w:p>
    <w:p w14:paraId="41BC280D">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供应商名称(公章)：____________________</w:t>
      </w:r>
    </w:p>
    <w:p w14:paraId="2B68D8F3">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法定代表人(签字或盖章)：____________________</w:t>
      </w:r>
    </w:p>
    <w:p w14:paraId="21751BF1">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授权代表(签字或盖章)：____________________</w:t>
      </w:r>
    </w:p>
    <w:p w14:paraId="0B7F4B79">
      <w:pPr>
        <w:pStyle w:val="11"/>
        <w:spacing w:line="360" w:lineRule="auto"/>
        <w:ind w:firstLine="480" w:firstLineChars="200"/>
        <w:jc w:val="right"/>
        <w:rPr>
          <w:rFonts w:hint="eastAsia" w:ascii="宋体" w:hAnsi="宋体" w:eastAsia="宋体" w:cs="宋体"/>
          <w:color w:val="000000"/>
          <w:sz w:val="24"/>
          <w:szCs w:val="24"/>
        </w:rPr>
      </w:pPr>
      <w:r>
        <w:rPr>
          <w:rFonts w:hint="eastAsia" w:ascii="宋体" w:hAnsi="宋体" w:eastAsia="宋体" w:cs="宋体"/>
          <w:color w:val="000000"/>
          <w:sz w:val="24"/>
          <w:szCs w:val="24"/>
        </w:rPr>
        <w:t>______年____月____日</w:t>
      </w:r>
    </w:p>
    <w:p w14:paraId="4645EB5F">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rPr>
        <w:br w:type="page"/>
      </w:r>
      <w:r>
        <w:rPr>
          <w:rFonts w:hint="eastAsia" w:ascii="宋体" w:hAnsi="宋体" w:eastAsia="宋体" w:cs="宋体"/>
          <w:color w:val="000000"/>
        </w:rPr>
        <w:t>　　</w:t>
      </w:r>
      <w:r>
        <w:rPr>
          <w:rFonts w:hint="eastAsia" w:ascii="宋体" w:hAnsi="宋体" w:eastAsia="宋体" w:cs="宋体"/>
          <w:color w:val="000000"/>
          <w:sz w:val="24"/>
          <w:szCs w:val="24"/>
        </w:rPr>
        <w:t>附件1－3</w:t>
      </w:r>
    </w:p>
    <w:p w14:paraId="70B83B03">
      <w:pPr>
        <w:jc w:val="center"/>
        <w:rPr>
          <w:rFonts w:hint="eastAsia" w:ascii="宋体" w:hAnsi="宋体" w:eastAsia="宋体" w:cs="宋体"/>
          <w:b/>
          <w:bCs/>
          <w:sz w:val="28"/>
          <w:szCs w:val="32"/>
        </w:rPr>
      </w:pPr>
      <w:r>
        <w:rPr>
          <w:rFonts w:hint="eastAsia" w:ascii="宋体" w:hAnsi="宋体" w:eastAsia="宋体" w:cs="宋体"/>
          <w:b/>
          <w:bCs/>
          <w:sz w:val="28"/>
          <w:szCs w:val="32"/>
        </w:rPr>
        <w:t>授权委托书(格式二)(适用于自然人投标)</w:t>
      </w:r>
    </w:p>
    <w:p w14:paraId="24786E0B">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致：____________(采购人或采购代理机构)</w:t>
      </w:r>
    </w:p>
    <w:p w14:paraId="7BFA1E4A">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我________(姓名)系自然人，现授权委托____________(姓名)以本人名义参加____________(项目名称)的投标活动，并代表本人全权办理针对上述项目的投标、签约等具体事务和签署相关文件。</w:t>
      </w:r>
    </w:p>
    <w:p w14:paraId="25EE7308">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本人对被授权人的签字事项负全部责任。</w:t>
      </w:r>
    </w:p>
    <w:p w14:paraId="22BCBB29">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授权委托代理期限：从　　　年　　月　　日起至　　　年　　月　　日止。</w:t>
      </w:r>
    </w:p>
    <w:p w14:paraId="2C108C9B">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代理人无转委托权，特此委托。</w:t>
      </w:r>
    </w:p>
    <w:p w14:paraId="6CD99686">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我已在下面签字，以资证明。</w:t>
      </w:r>
    </w:p>
    <w:p w14:paraId="79DFFF94">
      <w:pPr>
        <w:pStyle w:val="11"/>
        <w:spacing w:line="360" w:lineRule="auto"/>
        <w:ind w:firstLine="480" w:firstLineChars="200"/>
        <w:rPr>
          <w:rFonts w:hint="eastAsia" w:ascii="宋体" w:hAnsi="宋体" w:eastAsia="宋体" w:cs="宋体"/>
          <w:color w:val="000000"/>
        </w:rPr>
      </w:pPr>
      <w:r>
        <w:rPr>
          <w:rFonts w:hint="eastAsia" w:ascii="宋体" w:hAnsi="宋体" w:eastAsia="宋体" w:cs="宋体"/>
          <w:color w:val="000000"/>
          <w:sz w:val="24"/>
          <w:szCs w:val="24"/>
        </w:rPr>
        <w:t>自然人签字并在签名处加盖食指指印：　　　　年　　月　　日</w:t>
      </w:r>
    </w:p>
    <w:p w14:paraId="5654F6BC">
      <w:pPr>
        <w:pStyle w:val="11"/>
        <w:spacing w:line="280" w:lineRule="exact"/>
        <w:ind w:firstLine="420" w:firstLineChars="200"/>
        <w:rPr>
          <w:rFonts w:hint="eastAsia" w:ascii="宋体" w:hAnsi="宋体" w:eastAsia="宋体" w:cs="宋体"/>
          <w:color w:val="000000"/>
        </w:rPr>
      </w:pPr>
    </w:p>
    <w:p w14:paraId="20726EDA">
      <w:pPr>
        <w:pStyle w:val="11"/>
        <w:spacing w:line="280" w:lineRule="exact"/>
        <w:ind w:firstLine="420" w:firstLineChars="200"/>
        <w:rPr>
          <w:rFonts w:hint="eastAsia" w:ascii="宋体" w:hAnsi="宋体" w:eastAsia="宋体" w:cs="宋体"/>
          <w:color w:val="000000"/>
        </w:rPr>
      </w:pPr>
    </w:p>
    <w:p w14:paraId="783DC75C">
      <w:pPr>
        <w:pStyle w:val="11"/>
        <w:spacing w:line="280" w:lineRule="exact"/>
        <w:ind w:firstLine="420" w:firstLineChars="200"/>
        <w:rPr>
          <w:rFonts w:hint="eastAsia" w:ascii="宋体" w:hAnsi="宋体" w:eastAsia="宋体" w:cs="宋体"/>
          <w:color w:val="000000"/>
        </w:rPr>
      </w:pPr>
    </w:p>
    <w:p w14:paraId="38EDBA17">
      <w:pPr>
        <w:pStyle w:val="11"/>
        <w:spacing w:line="280" w:lineRule="exact"/>
        <w:ind w:firstLine="420" w:firstLineChars="200"/>
        <w:rPr>
          <w:rFonts w:hint="eastAsia" w:ascii="宋体" w:hAnsi="宋体" w:eastAsia="宋体" w:cs="宋体"/>
          <w:color w:val="000000"/>
        </w:rPr>
      </w:pPr>
    </w:p>
    <w:p w14:paraId="78B183A9">
      <w:pPr>
        <w:pStyle w:val="11"/>
        <w:spacing w:line="280" w:lineRule="exact"/>
        <w:ind w:firstLine="420" w:firstLineChars="200"/>
        <w:rPr>
          <w:rFonts w:hint="eastAsia" w:ascii="宋体" w:hAnsi="宋体" w:eastAsia="宋体" w:cs="宋体"/>
          <w:color w:val="000000"/>
        </w:rPr>
      </w:pPr>
    </w:p>
    <w:p w14:paraId="6BCEB5DD">
      <w:pPr>
        <w:pStyle w:val="11"/>
        <w:spacing w:line="280" w:lineRule="exact"/>
        <w:ind w:firstLine="420" w:firstLineChars="200"/>
        <w:rPr>
          <w:rFonts w:hint="eastAsia" w:ascii="宋体" w:hAnsi="宋体" w:eastAsia="宋体" w:cs="宋体"/>
          <w:color w:val="000000"/>
        </w:rPr>
      </w:pPr>
    </w:p>
    <w:p w14:paraId="05DFA4D5">
      <w:pPr>
        <w:pStyle w:val="11"/>
        <w:spacing w:line="280" w:lineRule="exact"/>
        <w:ind w:firstLine="420" w:firstLineChars="200"/>
        <w:rPr>
          <w:rFonts w:hint="eastAsia" w:ascii="宋体" w:hAnsi="宋体" w:eastAsia="宋体" w:cs="宋体"/>
          <w:color w:val="000000"/>
        </w:rPr>
      </w:pPr>
    </w:p>
    <w:p w14:paraId="00C096CE">
      <w:pPr>
        <w:pStyle w:val="11"/>
        <w:spacing w:line="280" w:lineRule="exact"/>
        <w:ind w:firstLine="420" w:firstLineChars="200"/>
        <w:rPr>
          <w:rFonts w:hint="eastAsia" w:ascii="宋体" w:hAnsi="宋体" w:eastAsia="宋体" w:cs="宋体"/>
          <w:color w:val="000000"/>
        </w:rPr>
      </w:pPr>
    </w:p>
    <w:p w14:paraId="59027947">
      <w:pPr>
        <w:pStyle w:val="11"/>
        <w:spacing w:line="280" w:lineRule="exact"/>
        <w:ind w:firstLine="420" w:firstLineChars="200"/>
        <w:rPr>
          <w:rFonts w:hint="eastAsia" w:ascii="宋体" w:hAnsi="宋体" w:eastAsia="宋体" w:cs="宋体"/>
          <w:color w:val="000000"/>
        </w:rPr>
      </w:pPr>
    </w:p>
    <w:p w14:paraId="64AD13FA">
      <w:pPr>
        <w:pStyle w:val="11"/>
        <w:spacing w:line="280" w:lineRule="exact"/>
        <w:ind w:firstLine="420" w:firstLineChars="200"/>
        <w:rPr>
          <w:rFonts w:hint="eastAsia" w:ascii="宋体" w:hAnsi="宋体" w:eastAsia="宋体" w:cs="宋体"/>
          <w:color w:val="000000"/>
        </w:rPr>
      </w:pPr>
    </w:p>
    <w:p w14:paraId="1FC8437C">
      <w:pPr>
        <w:pStyle w:val="11"/>
        <w:spacing w:line="280" w:lineRule="exact"/>
        <w:ind w:firstLine="420" w:firstLineChars="200"/>
        <w:rPr>
          <w:rFonts w:hint="eastAsia" w:ascii="宋体" w:hAnsi="宋体" w:eastAsia="宋体" w:cs="宋体"/>
          <w:color w:val="000000"/>
        </w:rPr>
      </w:pPr>
    </w:p>
    <w:p w14:paraId="01B139BC">
      <w:pPr>
        <w:pStyle w:val="11"/>
        <w:spacing w:line="280" w:lineRule="exact"/>
        <w:ind w:firstLine="420" w:firstLineChars="200"/>
        <w:rPr>
          <w:rFonts w:hint="eastAsia" w:ascii="宋体" w:hAnsi="宋体" w:eastAsia="宋体" w:cs="宋体"/>
          <w:color w:val="000000"/>
        </w:rPr>
      </w:pPr>
    </w:p>
    <w:p w14:paraId="30A9980F">
      <w:pPr>
        <w:pStyle w:val="11"/>
        <w:spacing w:line="280" w:lineRule="exact"/>
        <w:ind w:firstLine="420" w:firstLineChars="200"/>
        <w:rPr>
          <w:rFonts w:hint="eastAsia" w:ascii="宋体" w:hAnsi="宋体" w:eastAsia="宋体" w:cs="宋体"/>
          <w:color w:val="000000"/>
        </w:rPr>
      </w:pPr>
    </w:p>
    <w:p w14:paraId="03E95ED7">
      <w:pPr>
        <w:pStyle w:val="11"/>
        <w:spacing w:line="280" w:lineRule="exact"/>
        <w:ind w:firstLine="420" w:firstLineChars="200"/>
        <w:rPr>
          <w:rFonts w:hint="eastAsia" w:ascii="宋体" w:hAnsi="宋体" w:eastAsia="宋体" w:cs="宋体"/>
          <w:color w:val="000000"/>
        </w:rPr>
      </w:pPr>
    </w:p>
    <w:p w14:paraId="4E807139">
      <w:pPr>
        <w:pStyle w:val="11"/>
        <w:spacing w:line="280" w:lineRule="exact"/>
        <w:ind w:firstLine="420" w:firstLineChars="200"/>
        <w:rPr>
          <w:rFonts w:hint="eastAsia" w:ascii="宋体" w:hAnsi="宋体" w:eastAsia="宋体" w:cs="宋体"/>
          <w:color w:val="000000"/>
        </w:rPr>
      </w:pPr>
    </w:p>
    <w:p w14:paraId="733B621B">
      <w:pPr>
        <w:pStyle w:val="11"/>
        <w:spacing w:line="280" w:lineRule="exact"/>
        <w:ind w:firstLine="420" w:firstLineChars="200"/>
        <w:rPr>
          <w:rFonts w:hint="eastAsia" w:ascii="宋体" w:hAnsi="宋体" w:eastAsia="宋体" w:cs="宋体"/>
          <w:color w:val="000000"/>
        </w:rPr>
      </w:pPr>
    </w:p>
    <w:p w14:paraId="4D499F54">
      <w:pPr>
        <w:pStyle w:val="11"/>
        <w:spacing w:line="280" w:lineRule="exact"/>
        <w:ind w:firstLine="420" w:firstLineChars="200"/>
        <w:rPr>
          <w:rFonts w:hint="eastAsia" w:ascii="宋体" w:hAnsi="宋体" w:eastAsia="宋体" w:cs="宋体"/>
          <w:color w:val="000000"/>
        </w:rPr>
      </w:pPr>
    </w:p>
    <w:p w14:paraId="0F550403">
      <w:pPr>
        <w:pStyle w:val="11"/>
        <w:spacing w:line="280" w:lineRule="exact"/>
        <w:ind w:firstLine="420" w:firstLineChars="200"/>
        <w:rPr>
          <w:rFonts w:hint="eastAsia" w:ascii="宋体" w:hAnsi="宋体" w:eastAsia="宋体" w:cs="宋体"/>
          <w:color w:val="000000"/>
        </w:rPr>
      </w:pPr>
    </w:p>
    <w:p w14:paraId="384C751E">
      <w:pPr>
        <w:pStyle w:val="11"/>
        <w:spacing w:line="280" w:lineRule="exact"/>
        <w:ind w:firstLine="420" w:firstLineChars="200"/>
        <w:rPr>
          <w:rFonts w:hint="eastAsia" w:ascii="宋体" w:hAnsi="宋体" w:eastAsia="宋体" w:cs="宋体"/>
          <w:color w:val="000000"/>
        </w:rPr>
      </w:pPr>
    </w:p>
    <w:p w14:paraId="25B2EBB1">
      <w:pPr>
        <w:pStyle w:val="11"/>
        <w:spacing w:line="280" w:lineRule="exact"/>
        <w:ind w:firstLine="420" w:firstLineChars="200"/>
        <w:rPr>
          <w:rFonts w:hint="eastAsia" w:ascii="宋体" w:hAnsi="宋体" w:eastAsia="宋体" w:cs="宋体"/>
          <w:color w:val="000000"/>
        </w:rPr>
      </w:pPr>
    </w:p>
    <w:p w14:paraId="67DA15EA">
      <w:pPr>
        <w:pStyle w:val="11"/>
        <w:spacing w:line="280" w:lineRule="exact"/>
        <w:ind w:firstLine="420" w:firstLineChars="200"/>
        <w:rPr>
          <w:rFonts w:hint="eastAsia" w:ascii="宋体" w:hAnsi="宋体" w:eastAsia="宋体" w:cs="宋体"/>
          <w:color w:val="000000"/>
        </w:rPr>
      </w:pPr>
    </w:p>
    <w:p w14:paraId="3483825B">
      <w:pPr>
        <w:pStyle w:val="11"/>
        <w:spacing w:line="280" w:lineRule="exact"/>
        <w:ind w:firstLine="420" w:firstLineChars="200"/>
        <w:rPr>
          <w:rFonts w:hint="eastAsia" w:ascii="宋体" w:hAnsi="宋体" w:eastAsia="宋体" w:cs="宋体"/>
          <w:color w:val="000000"/>
        </w:rPr>
      </w:pPr>
    </w:p>
    <w:p w14:paraId="078B71D8">
      <w:pPr>
        <w:pStyle w:val="11"/>
        <w:spacing w:line="280" w:lineRule="exact"/>
        <w:ind w:firstLine="420" w:firstLineChars="200"/>
        <w:rPr>
          <w:rFonts w:hint="eastAsia" w:ascii="宋体" w:hAnsi="宋体" w:eastAsia="宋体" w:cs="宋体"/>
          <w:color w:val="000000"/>
        </w:rPr>
      </w:pPr>
    </w:p>
    <w:p w14:paraId="398DCF48">
      <w:pPr>
        <w:pStyle w:val="11"/>
        <w:spacing w:line="280" w:lineRule="exact"/>
        <w:ind w:firstLine="420" w:firstLineChars="200"/>
        <w:rPr>
          <w:rFonts w:hint="eastAsia" w:ascii="宋体" w:hAnsi="宋体" w:eastAsia="宋体" w:cs="宋体"/>
          <w:color w:val="000000"/>
        </w:rPr>
      </w:pPr>
    </w:p>
    <w:p w14:paraId="19E4FF96">
      <w:pPr>
        <w:pStyle w:val="11"/>
        <w:spacing w:line="280" w:lineRule="exact"/>
        <w:ind w:firstLine="420" w:firstLineChars="200"/>
        <w:rPr>
          <w:rFonts w:hint="eastAsia" w:ascii="宋体" w:hAnsi="宋体" w:eastAsia="宋体" w:cs="宋体"/>
          <w:color w:val="000000"/>
        </w:rPr>
      </w:pPr>
    </w:p>
    <w:p w14:paraId="446C7FDE">
      <w:pPr>
        <w:pStyle w:val="11"/>
        <w:spacing w:line="280" w:lineRule="exact"/>
        <w:ind w:firstLine="420" w:firstLineChars="200"/>
        <w:rPr>
          <w:rFonts w:hint="eastAsia" w:ascii="宋体" w:hAnsi="宋体" w:eastAsia="宋体" w:cs="宋体"/>
          <w:color w:val="000000"/>
        </w:rPr>
      </w:pPr>
    </w:p>
    <w:p w14:paraId="3BA453D3">
      <w:pPr>
        <w:pStyle w:val="11"/>
        <w:spacing w:line="280" w:lineRule="exact"/>
        <w:ind w:firstLine="420" w:firstLineChars="200"/>
        <w:rPr>
          <w:rFonts w:hint="eastAsia" w:ascii="宋体" w:hAnsi="宋体" w:eastAsia="宋体" w:cs="宋体"/>
          <w:color w:val="000000"/>
        </w:rPr>
      </w:pPr>
    </w:p>
    <w:p w14:paraId="75F53595">
      <w:pPr>
        <w:pStyle w:val="11"/>
        <w:spacing w:line="280" w:lineRule="exact"/>
        <w:ind w:firstLine="420" w:firstLineChars="200"/>
        <w:rPr>
          <w:rFonts w:hint="eastAsia" w:ascii="宋体" w:hAnsi="宋体" w:eastAsia="宋体" w:cs="宋体"/>
          <w:color w:val="000000"/>
        </w:rPr>
      </w:pPr>
    </w:p>
    <w:p w14:paraId="11435C65">
      <w:pPr>
        <w:pStyle w:val="4"/>
        <w:rPr>
          <w:rFonts w:hint="eastAsia" w:ascii="宋体" w:hAnsi="宋体" w:eastAsia="宋体" w:cs="宋体"/>
        </w:rPr>
      </w:pPr>
      <w:bookmarkStart w:id="16" w:name="_Toc2265"/>
      <w:r>
        <w:rPr>
          <w:rFonts w:hint="eastAsia" w:ascii="宋体" w:hAnsi="宋体" w:eastAsia="宋体" w:cs="宋体"/>
        </w:rPr>
        <w:t>二、开标一览表</w:t>
      </w:r>
      <w:bookmarkEnd w:id="16"/>
    </w:p>
    <w:p w14:paraId="49A77B27">
      <w:pPr>
        <w:pStyle w:val="11"/>
        <w:spacing w:line="360" w:lineRule="auto"/>
        <w:ind w:firstLine="420" w:firstLineChars="200"/>
        <w:rPr>
          <w:rFonts w:hint="eastAsia" w:ascii="宋体" w:hAnsi="宋体" w:eastAsia="宋体" w:cs="宋体"/>
          <w:color w:val="000000"/>
        </w:rPr>
      </w:pPr>
    </w:p>
    <w:p w14:paraId="7D4B1BC8">
      <w:pPr>
        <w:pStyle w:val="11"/>
        <w:spacing w:line="360" w:lineRule="auto"/>
        <w:ind w:firstLine="560" w:firstLineChars="20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开标一览表</w:t>
      </w:r>
    </w:p>
    <w:p w14:paraId="32C2B691">
      <w:pPr>
        <w:pStyle w:val="11"/>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项目名称：____________________</w:t>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项目编号：　</w:t>
      </w:r>
    </w:p>
    <w:p w14:paraId="0D674F1B">
      <w:pPr>
        <w:pStyle w:val="11"/>
        <w:ind w:firstLine="48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4"/>
          <w:szCs w:val="24"/>
        </w:rPr>
        <w:t>　所投内容/包号：____________</w:t>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金额单位：</w:t>
      </w:r>
      <w:r>
        <w:rPr>
          <w:rFonts w:hint="eastAsia" w:hAnsi="宋体" w:cs="宋体"/>
          <w:color w:val="000000"/>
          <w:sz w:val="24"/>
          <w:szCs w:val="24"/>
          <w:lang w:val="en-US" w:eastAsia="zh-CN"/>
        </w:rPr>
        <w:t>元</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97"/>
        <w:gridCol w:w="3185"/>
        <w:gridCol w:w="1266"/>
        <w:gridCol w:w="1767"/>
      </w:tblGrid>
      <w:tr w14:paraId="3E33D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noWrap w:val="0"/>
            <w:vAlign w:val="center"/>
          </w:tcPr>
          <w:p w14:paraId="7BD3F5C4">
            <w:pPr>
              <w:pStyle w:val="11"/>
              <w:spacing w:line="360" w:lineRule="auto"/>
              <w:jc w:val="center"/>
              <w:rPr>
                <w:rFonts w:hAnsi="宋体"/>
                <w:sz w:val="24"/>
                <w:szCs w:val="24"/>
              </w:rPr>
            </w:pPr>
            <w:r>
              <w:rPr>
                <w:rFonts w:hint="eastAsia" w:hAnsi="宋体"/>
                <w:sz w:val="24"/>
                <w:szCs w:val="24"/>
              </w:rPr>
              <w:t>序号</w:t>
            </w:r>
          </w:p>
        </w:tc>
        <w:tc>
          <w:tcPr>
            <w:tcW w:w="1597" w:type="dxa"/>
            <w:noWrap w:val="0"/>
            <w:vAlign w:val="center"/>
          </w:tcPr>
          <w:p w14:paraId="289A1060">
            <w:pPr>
              <w:pStyle w:val="11"/>
              <w:spacing w:line="360" w:lineRule="auto"/>
              <w:jc w:val="center"/>
              <w:rPr>
                <w:rFonts w:hAnsi="宋体"/>
                <w:sz w:val="24"/>
                <w:szCs w:val="24"/>
              </w:rPr>
            </w:pPr>
            <w:r>
              <w:rPr>
                <w:rFonts w:hint="eastAsia" w:hAnsi="宋体"/>
                <w:sz w:val="24"/>
                <w:szCs w:val="24"/>
              </w:rPr>
              <w:t>项目名称</w:t>
            </w:r>
          </w:p>
        </w:tc>
        <w:tc>
          <w:tcPr>
            <w:tcW w:w="3185" w:type="dxa"/>
            <w:noWrap w:val="0"/>
            <w:vAlign w:val="center"/>
          </w:tcPr>
          <w:p w14:paraId="4E5A92D2">
            <w:pPr>
              <w:pStyle w:val="11"/>
              <w:spacing w:line="360" w:lineRule="auto"/>
              <w:jc w:val="center"/>
              <w:rPr>
                <w:rFonts w:hAnsi="宋体"/>
                <w:sz w:val="24"/>
                <w:szCs w:val="24"/>
              </w:rPr>
            </w:pPr>
          </w:p>
        </w:tc>
        <w:tc>
          <w:tcPr>
            <w:tcW w:w="1266" w:type="dxa"/>
            <w:noWrap w:val="0"/>
            <w:vAlign w:val="center"/>
          </w:tcPr>
          <w:p w14:paraId="0F5881CC">
            <w:pPr>
              <w:pStyle w:val="11"/>
              <w:spacing w:line="360" w:lineRule="auto"/>
              <w:jc w:val="center"/>
              <w:rPr>
                <w:rFonts w:hAnsi="宋体"/>
                <w:sz w:val="24"/>
                <w:szCs w:val="24"/>
              </w:rPr>
            </w:pPr>
            <w:r>
              <w:rPr>
                <w:rFonts w:hint="eastAsia" w:hAnsi="宋体"/>
                <w:sz w:val="24"/>
                <w:szCs w:val="24"/>
              </w:rPr>
              <w:t>项目编号</w:t>
            </w:r>
          </w:p>
        </w:tc>
        <w:tc>
          <w:tcPr>
            <w:tcW w:w="1767" w:type="dxa"/>
            <w:noWrap w:val="0"/>
            <w:vAlign w:val="center"/>
          </w:tcPr>
          <w:p w14:paraId="2BAA03BB">
            <w:pPr>
              <w:pStyle w:val="11"/>
              <w:spacing w:line="360" w:lineRule="auto"/>
              <w:jc w:val="center"/>
              <w:rPr>
                <w:rFonts w:hAnsi="宋体" w:cs="MingLiU_HKSCS"/>
                <w:sz w:val="24"/>
                <w:szCs w:val="24"/>
              </w:rPr>
            </w:pPr>
          </w:p>
        </w:tc>
      </w:tr>
      <w:tr w14:paraId="66D74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953" w:type="dxa"/>
            <w:noWrap w:val="0"/>
            <w:vAlign w:val="center"/>
          </w:tcPr>
          <w:p w14:paraId="3D397A84">
            <w:pPr>
              <w:pStyle w:val="11"/>
              <w:spacing w:line="360" w:lineRule="auto"/>
              <w:jc w:val="center"/>
              <w:rPr>
                <w:rFonts w:hAnsi="宋体"/>
                <w:sz w:val="24"/>
                <w:szCs w:val="24"/>
              </w:rPr>
            </w:pPr>
            <w:r>
              <w:rPr>
                <w:rFonts w:hint="eastAsia" w:hAnsi="宋体"/>
                <w:sz w:val="24"/>
                <w:szCs w:val="24"/>
              </w:rPr>
              <w:t>1</w:t>
            </w:r>
          </w:p>
        </w:tc>
        <w:tc>
          <w:tcPr>
            <w:tcW w:w="1597" w:type="dxa"/>
            <w:noWrap w:val="0"/>
            <w:vAlign w:val="center"/>
          </w:tcPr>
          <w:p w14:paraId="6F879496">
            <w:pPr>
              <w:pStyle w:val="11"/>
              <w:spacing w:line="360" w:lineRule="auto"/>
              <w:jc w:val="center"/>
              <w:rPr>
                <w:rFonts w:hAnsi="宋体"/>
                <w:sz w:val="24"/>
                <w:szCs w:val="24"/>
              </w:rPr>
            </w:pPr>
            <w:r>
              <w:rPr>
                <w:rFonts w:hint="eastAsia" w:hAnsi="宋体"/>
                <w:sz w:val="24"/>
                <w:szCs w:val="24"/>
              </w:rPr>
              <w:t>报价</w:t>
            </w:r>
          </w:p>
        </w:tc>
        <w:tc>
          <w:tcPr>
            <w:tcW w:w="6218" w:type="dxa"/>
            <w:gridSpan w:val="3"/>
            <w:noWrap w:val="0"/>
            <w:vAlign w:val="center"/>
          </w:tcPr>
          <w:p w14:paraId="2E9E245C">
            <w:pPr>
              <w:pStyle w:val="11"/>
              <w:spacing w:line="360" w:lineRule="auto"/>
              <w:jc w:val="left"/>
              <w:rPr>
                <w:rFonts w:hAnsi="宋体"/>
                <w:sz w:val="24"/>
                <w:szCs w:val="24"/>
              </w:rPr>
            </w:pPr>
            <w:r>
              <w:rPr>
                <w:rFonts w:hint="eastAsia" w:hAnsi="宋体"/>
                <w:sz w:val="24"/>
                <w:szCs w:val="24"/>
              </w:rPr>
              <w:t>大写：人民币</w:t>
            </w:r>
            <w:r>
              <w:rPr>
                <w:rFonts w:hAnsi="宋体"/>
                <w:sz w:val="24"/>
                <w:szCs w:val="24"/>
              </w:rPr>
              <w:t>______</w:t>
            </w:r>
            <w:r>
              <w:rPr>
                <w:rFonts w:hint="eastAsia" w:hAnsi="宋体"/>
                <w:sz w:val="24"/>
                <w:szCs w:val="24"/>
              </w:rPr>
              <w:t>元</w:t>
            </w:r>
          </w:p>
          <w:p w14:paraId="3C3AC779">
            <w:pPr>
              <w:pStyle w:val="11"/>
              <w:spacing w:line="360" w:lineRule="auto"/>
              <w:jc w:val="left"/>
              <w:rPr>
                <w:rFonts w:hAnsi="宋体"/>
                <w:sz w:val="24"/>
                <w:szCs w:val="24"/>
              </w:rPr>
            </w:pPr>
            <w:r>
              <w:rPr>
                <w:rFonts w:hint="eastAsia" w:hAnsi="宋体"/>
                <w:sz w:val="24"/>
                <w:szCs w:val="24"/>
              </w:rPr>
              <w:t>小写：￥</w:t>
            </w:r>
            <w:r>
              <w:rPr>
                <w:rFonts w:hAnsi="宋体"/>
                <w:sz w:val="24"/>
                <w:szCs w:val="24"/>
              </w:rPr>
              <w:t>______</w:t>
            </w:r>
          </w:p>
        </w:tc>
      </w:tr>
      <w:tr w14:paraId="6DEE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953" w:type="dxa"/>
            <w:noWrap w:val="0"/>
            <w:vAlign w:val="center"/>
          </w:tcPr>
          <w:p w14:paraId="0AE8DFF0">
            <w:pPr>
              <w:pStyle w:val="11"/>
              <w:spacing w:line="360" w:lineRule="auto"/>
              <w:jc w:val="center"/>
              <w:rPr>
                <w:rFonts w:hint="eastAsia" w:hAnsi="宋体"/>
                <w:sz w:val="24"/>
                <w:szCs w:val="24"/>
              </w:rPr>
            </w:pPr>
            <w:r>
              <w:rPr>
                <w:rFonts w:hint="eastAsia" w:hAnsi="宋体"/>
                <w:sz w:val="24"/>
                <w:szCs w:val="24"/>
              </w:rPr>
              <w:t>2</w:t>
            </w:r>
          </w:p>
        </w:tc>
        <w:tc>
          <w:tcPr>
            <w:tcW w:w="1597" w:type="dxa"/>
            <w:noWrap w:val="0"/>
            <w:vAlign w:val="center"/>
          </w:tcPr>
          <w:p w14:paraId="02D25766">
            <w:pPr>
              <w:pStyle w:val="11"/>
              <w:spacing w:line="360" w:lineRule="auto"/>
              <w:jc w:val="center"/>
              <w:rPr>
                <w:rFonts w:hint="eastAsia" w:hAnsi="宋体"/>
                <w:sz w:val="24"/>
                <w:szCs w:val="24"/>
              </w:rPr>
            </w:pPr>
            <w:r>
              <w:rPr>
                <w:rFonts w:hint="eastAsia" w:ascii="宋体" w:hAnsi="宋体" w:eastAsia="宋体" w:cs="宋体"/>
                <w:sz w:val="24"/>
                <w:szCs w:val="24"/>
                <w:highlight w:val="none"/>
              </w:rPr>
              <w:t>合同履约期限</w:t>
            </w:r>
          </w:p>
        </w:tc>
        <w:tc>
          <w:tcPr>
            <w:tcW w:w="6218" w:type="dxa"/>
            <w:gridSpan w:val="3"/>
            <w:noWrap w:val="0"/>
            <w:vAlign w:val="center"/>
          </w:tcPr>
          <w:p w14:paraId="63C24FDE">
            <w:pPr>
              <w:pStyle w:val="11"/>
              <w:spacing w:line="360" w:lineRule="auto"/>
              <w:jc w:val="left"/>
              <w:rPr>
                <w:rFonts w:hint="eastAsia" w:hAnsi="宋体"/>
                <w:sz w:val="24"/>
                <w:szCs w:val="24"/>
              </w:rPr>
            </w:pPr>
          </w:p>
        </w:tc>
      </w:tr>
      <w:tr w14:paraId="03C27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953" w:type="dxa"/>
            <w:noWrap w:val="0"/>
            <w:vAlign w:val="center"/>
          </w:tcPr>
          <w:p w14:paraId="67A823C3">
            <w:pPr>
              <w:pStyle w:val="11"/>
              <w:spacing w:line="360" w:lineRule="auto"/>
              <w:jc w:val="center"/>
              <w:rPr>
                <w:rFonts w:hint="eastAsia" w:hAnsi="宋体"/>
                <w:sz w:val="24"/>
                <w:szCs w:val="24"/>
              </w:rPr>
            </w:pPr>
            <w:r>
              <w:rPr>
                <w:rFonts w:hint="eastAsia" w:hAnsi="宋体"/>
                <w:sz w:val="24"/>
                <w:szCs w:val="24"/>
              </w:rPr>
              <w:t>3</w:t>
            </w:r>
          </w:p>
        </w:tc>
        <w:tc>
          <w:tcPr>
            <w:tcW w:w="1597" w:type="dxa"/>
            <w:noWrap w:val="0"/>
            <w:vAlign w:val="center"/>
          </w:tcPr>
          <w:p w14:paraId="10DA6BF0">
            <w:pPr>
              <w:pStyle w:val="11"/>
              <w:spacing w:line="360" w:lineRule="auto"/>
              <w:jc w:val="center"/>
              <w:rPr>
                <w:rFonts w:hint="eastAsia" w:hAnsi="宋体"/>
                <w:sz w:val="24"/>
                <w:szCs w:val="24"/>
              </w:rPr>
            </w:pPr>
            <w:r>
              <w:rPr>
                <w:rFonts w:hint="eastAsia" w:hAnsi="宋体"/>
                <w:sz w:val="24"/>
                <w:szCs w:val="24"/>
              </w:rPr>
              <w:t>供货地点</w:t>
            </w:r>
          </w:p>
        </w:tc>
        <w:tc>
          <w:tcPr>
            <w:tcW w:w="6218" w:type="dxa"/>
            <w:gridSpan w:val="3"/>
            <w:noWrap w:val="0"/>
            <w:vAlign w:val="center"/>
          </w:tcPr>
          <w:p w14:paraId="6BB95512">
            <w:pPr>
              <w:pStyle w:val="11"/>
              <w:spacing w:line="360" w:lineRule="auto"/>
              <w:jc w:val="left"/>
              <w:rPr>
                <w:rFonts w:hint="eastAsia" w:hAnsi="宋体"/>
                <w:sz w:val="24"/>
                <w:szCs w:val="24"/>
              </w:rPr>
            </w:pPr>
          </w:p>
        </w:tc>
      </w:tr>
      <w:tr w14:paraId="40785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noWrap w:val="0"/>
            <w:vAlign w:val="center"/>
          </w:tcPr>
          <w:p w14:paraId="3435EA2D">
            <w:pPr>
              <w:pStyle w:val="11"/>
              <w:spacing w:line="360" w:lineRule="auto"/>
              <w:jc w:val="center"/>
              <w:rPr>
                <w:rFonts w:hAnsi="宋体"/>
                <w:sz w:val="24"/>
                <w:szCs w:val="24"/>
              </w:rPr>
            </w:pPr>
            <w:r>
              <w:rPr>
                <w:rFonts w:hint="eastAsia" w:hAnsi="宋体"/>
                <w:sz w:val="24"/>
                <w:szCs w:val="24"/>
              </w:rPr>
              <w:t>4</w:t>
            </w:r>
          </w:p>
        </w:tc>
        <w:tc>
          <w:tcPr>
            <w:tcW w:w="1597" w:type="dxa"/>
            <w:noWrap w:val="0"/>
            <w:vAlign w:val="center"/>
          </w:tcPr>
          <w:p w14:paraId="456D58AC">
            <w:pPr>
              <w:pStyle w:val="11"/>
              <w:spacing w:line="360" w:lineRule="auto"/>
              <w:jc w:val="center"/>
              <w:rPr>
                <w:rFonts w:hAnsi="宋体"/>
                <w:sz w:val="24"/>
                <w:szCs w:val="24"/>
              </w:rPr>
            </w:pPr>
            <w:r>
              <w:rPr>
                <w:rFonts w:hint="eastAsia" w:hAnsi="宋体"/>
                <w:sz w:val="24"/>
                <w:szCs w:val="24"/>
              </w:rPr>
              <w:t>保质期</w:t>
            </w:r>
          </w:p>
        </w:tc>
        <w:tc>
          <w:tcPr>
            <w:tcW w:w="6218" w:type="dxa"/>
            <w:gridSpan w:val="3"/>
            <w:noWrap w:val="0"/>
            <w:vAlign w:val="center"/>
          </w:tcPr>
          <w:p w14:paraId="670AA569">
            <w:pPr>
              <w:spacing w:line="360" w:lineRule="auto"/>
              <w:rPr>
                <w:rFonts w:ascii="宋体" w:hAnsi="宋体"/>
                <w:sz w:val="24"/>
                <w:szCs w:val="24"/>
              </w:rPr>
            </w:pPr>
          </w:p>
        </w:tc>
      </w:tr>
      <w:tr w14:paraId="686D9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noWrap w:val="0"/>
            <w:vAlign w:val="center"/>
          </w:tcPr>
          <w:p w14:paraId="385CCE6E">
            <w:pPr>
              <w:pStyle w:val="11"/>
              <w:spacing w:line="360" w:lineRule="auto"/>
              <w:jc w:val="center"/>
              <w:rPr>
                <w:rFonts w:hAnsi="宋体"/>
                <w:sz w:val="24"/>
                <w:szCs w:val="24"/>
              </w:rPr>
            </w:pPr>
          </w:p>
        </w:tc>
        <w:tc>
          <w:tcPr>
            <w:tcW w:w="1597" w:type="dxa"/>
            <w:noWrap w:val="0"/>
            <w:vAlign w:val="center"/>
          </w:tcPr>
          <w:p w14:paraId="3D00FF04">
            <w:pPr>
              <w:pStyle w:val="11"/>
              <w:spacing w:line="360" w:lineRule="auto"/>
              <w:jc w:val="center"/>
              <w:rPr>
                <w:rFonts w:hAnsi="宋体"/>
                <w:sz w:val="24"/>
                <w:szCs w:val="24"/>
              </w:rPr>
            </w:pPr>
            <w:r>
              <w:rPr>
                <w:rFonts w:hint="eastAsia" w:hAnsi="宋体"/>
                <w:sz w:val="24"/>
                <w:szCs w:val="24"/>
              </w:rPr>
              <w:t>备注</w:t>
            </w:r>
          </w:p>
        </w:tc>
        <w:tc>
          <w:tcPr>
            <w:tcW w:w="6218" w:type="dxa"/>
            <w:gridSpan w:val="3"/>
            <w:noWrap w:val="0"/>
            <w:vAlign w:val="center"/>
          </w:tcPr>
          <w:p w14:paraId="3D1343F7">
            <w:pPr>
              <w:pStyle w:val="11"/>
              <w:spacing w:line="360" w:lineRule="auto"/>
              <w:jc w:val="center"/>
              <w:rPr>
                <w:rFonts w:hAnsi="宋体"/>
                <w:sz w:val="24"/>
                <w:szCs w:val="24"/>
              </w:rPr>
            </w:pPr>
          </w:p>
        </w:tc>
      </w:tr>
    </w:tbl>
    <w:p w14:paraId="1230E5C4">
      <w:pPr>
        <w:spacing w:line="440" w:lineRule="exact"/>
        <w:ind w:firstLine="480"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注：1、本表格式不得更改，供应商只能按要求填报，否则将被视为无效投标。</w:t>
      </w:r>
    </w:p>
    <w:p w14:paraId="1AEF4B90">
      <w:pPr>
        <w:pStyle w:val="11"/>
        <w:spacing w:line="360" w:lineRule="auto"/>
        <w:ind w:firstLine="480" w:firstLineChars="200"/>
        <w:rPr>
          <w:rFonts w:hint="eastAsia" w:ascii="宋体" w:hAnsi="宋体" w:eastAsia="宋体" w:cs="宋体"/>
          <w:color w:val="000000"/>
          <w:sz w:val="24"/>
          <w:szCs w:val="24"/>
        </w:rPr>
      </w:pPr>
    </w:p>
    <w:p w14:paraId="50BADC3C">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供应商名称(公章)：____________________</w:t>
      </w:r>
    </w:p>
    <w:p w14:paraId="2F3B1A03">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法定代表人或其授权代表签字：____________________</w:t>
      </w:r>
    </w:p>
    <w:p w14:paraId="44AA08F4">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日期：______年____月____日</w:t>
      </w:r>
    </w:p>
    <w:p w14:paraId="5F11193A">
      <w:pPr>
        <w:pStyle w:val="11"/>
        <w:spacing w:line="360" w:lineRule="auto"/>
        <w:ind w:firstLine="420" w:firstLineChars="200"/>
        <w:rPr>
          <w:rFonts w:hint="eastAsia" w:ascii="宋体" w:hAnsi="宋体" w:eastAsia="宋体" w:cs="宋体"/>
          <w:color w:val="000000"/>
        </w:rPr>
      </w:pPr>
    </w:p>
    <w:p w14:paraId="46A9B25B">
      <w:pPr>
        <w:spacing w:line="460" w:lineRule="atLeast"/>
        <w:rPr>
          <w:rFonts w:hint="eastAsia" w:ascii="宋体" w:hAnsi="宋体" w:eastAsia="宋体" w:cs="宋体"/>
          <w:color w:val="000000"/>
          <w:sz w:val="24"/>
        </w:rPr>
      </w:pPr>
    </w:p>
    <w:p w14:paraId="47ED3216">
      <w:pPr>
        <w:spacing w:line="460" w:lineRule="atLeast"/>
        <w:rPr>
          <w:rFonts w:hint="eastAsia" w:ascii="宋体" w:hAnsi="宋体" w:eastAsia="宋体" w:cs="宋体"/>
          <w:color w:val="000000"/>
          <w:sz w:val="24"/>
        </w:rPr>
      </w:pPr>
    </w:p>
    <w:p w14:paraId="417BABB3">
      <w:pPr>
        <w:spacing w:line="460" w:lineRule="atLeast"/>
        <w:rPr>
          <w:rFonts w:hint="eastAsia" w:ascii="宋体" w:hAnsi="宋体" w:eastAsia="宋体" w:cs="宋体"/>
          <w:color w:val="000000"/>
          <w:sz w:val="24"/>
        </w:rPr>
      </w:pPr>
    </w:p>
    <w:p w14:paraId="3EFFB05D">
      <w:pPr>
        <w:jc w:val="center"/>
        <w:outlineLvl w:val="2"/>
        <w:rPr>
          <w:rFonts w:hint="eastAsia" w:ascii="宋体" w:hAnsi="宋体" w:eastAsia="宋体" w:cs="宋体"/>
          <w:b/>
          <w:sz w:val="24"/>
        </w:rPr>
      </w:pPr>
      <w:r>
        <w:rPr>
          <w:rStyle w:val="33"/>
          <w:rFonts w:hint="eastAsia" w:ascii="宋体" w:hAnsi="宋体" w:eastAsia="宋体" w:cs="宋体"/>
        </w:rPr>
        <w:br w:type="page"/>
      </w:r>
      <w:bookmarkStart w:id="17" w:name="_Toc17401"/>
      <w:r>
        <w:rPr>
          <w:rFonts w:hint="eastAsia" w:ascii="宋体" w:hAnsi="宋体" w:eastAsia="宋体" w:cs="宋体"/>
          <w:b/>
          <w:sz w:val="24"/>
        </w:rPr>
        <w:t>三、明细报价表</w:t>
      </w:r>
      <w:bookmarkEnd w:id="17"/>
    </w:p>
    <w:p w14:paraId="5E75B077">
      <w:pPr>
        <w:pStyle w:val="11"/>
        <w:ind w:firstLine="480" w:firstLineChars="200"/>
        <w:rPr>
          <w:rFonts w:hint="eastAsia" w:ascii="宋体" w:hAnsi="宋体" w:eastAsia="宋体" w:cs="宋体"/>
          <w:color w:val="000000"/>
          <w:sz w:val="24"/>
          <w:szCs w:val="24"/>
        </w:rPr>
      </w:pPr>
    </w:p>
    <w:p w14:paraId="67BD5229">
      <w:pPr>
        <w:pStyle w:val="11"/>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明细报价表</w:t>
      </w:r>
    </w:p>
    <w:p w14:paraId="06DE6B56">
      <w:pPr>
        <w:pStyle w:val="11"/>
        <w:ind w:firstLine="480" w:firstLineChars="200"/>
        <w:jc w:val="center"/>
        <w:rPr>
          <w:rFonts w:hint="eastAsia" w:ascii="宋体" w:hAnsi="宋体" w:eastAsia="宋体" w:cs="宋体"/>
          <w:color w:val="000000"/>
          <w:sz w:val="24"/>
          <w:szCs w:val="24"/>
        </w:rPr>
      </w:pPr>
    </w:p>
    <w:p w14:paraId="0FB3DE27">
      <w:pPr>
        <w:pStyle w:val="11"/>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项目名称：____________________</w:t>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项目编号：　</w:t>
      </w:r>
    </w:p>
    <w:p w14:paraId="3A45C337">
      <w:pPr>
        <w:pStyle w:val="11"/>
        <w:ind w:firstLine="480" w:firstLineChars="200"/>
        <w:rPr>
          <w:rFonts w:hint="default" w:ascii="宋体" w:hAnsi="宋体" w:eastAsia="宋体" w:cs="宋体"/>
          <w:b/>
          <w:sz w:val="24"/>
          <w:szCs w:val="24"/>
          <w:lang w:val="en-US" w:eastAsia="zh-CN"/>
        </w:rPr>
      </w:pPr>
      <w:r>
        <w:rPr>
          <w:rFonts w:hint="eastAsia" w:ascii="宋体" w:hAnsi="宋体" w:eastAsia="宋体" w:cs="宋体"/>
          <w:color w:val="000000"/>
          <w:sz w:val="24"/>
          <w:szCs w:val="24"/>
        </w:rPr>
        <w:t>　所投内容/包号：____________</w:t>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金额单位：</w:t>
      </w:r>
      <w:r>
        <w:rPr>
          <w:rFonts w:hint="eastAsia" w:hAnsi="宋体" w:cs="宋体"/>
          <w:color w:val="000000"/>
          <w:sz w:val="24"/>
          <w:szCs w:val="24"/>
          <w:lang w:val="en-US" w:eastAsia="zh-CN"/>
        </w:rPr>
        <w:t xml:space="preserve">元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64"/>
        <w:gridCol w:w="1650"/>
        <w:gridCol w:w="960"/>
        <w:gridCol w:w="1129"/>
        <w:gridCol w:w="1265"/>
        <w:gridCol w:w="991"/>
        <w:gridCol w:w="1127"/>
      </w:tblGrid>
      <w:tr w14:paraId="16628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7664CA82">
            <w:pPr>
              <w:spacing w:line="440" w:lineRule="exact"/>
              <w:jc w:val="center"/>
              <w:rPr>
                <w:sz w:val="24"/>
                <w:szCs w:val="24"/>
              </w:rPr>
            </w:pPr>
            <w:r>
              <w:rPr>
                <w:rFonts w:hint="eastAsia"/>
                <w:sz w:val="24"/>
                <w:szCs w:val="24"/>
              </w:rPr>
              <w:t>序号</w:t>
            </w:r>
          </w:p>
        </w:tc>
        <w:tc>
          <w:tcPr>
            <w:tcW w:w="1864" w:type="dxa"/>
            <w:noWrap w:val="0"/>
            <w:vAlign w:val="center"/>
          </w:tcPr>
          <w:p w14:paraId="04EC7636">
            <w:pPr>
              <w:spacing w:line="440" w:lineRule="exact"/>
              <w:jc w:val="center"/>
              <w:rPr>
                <w:sz w:val="24"/>
                <w:szCs w:val="24"/>
              </w:rPr>
            </w:pPr>
            <w:r>
              <w:rPr>
                <w:rFonts w:hint="eastAsia"/>
                <w:sz w:val="24"/>
                <w:szCs w:val="24"/>
              </w:rPr>
              <w:t>名称</w:t>
            </w:r>
          </w:p>
        </w:tc>
        <w:tc>
          <w:tcPr>
            <w:tcW w:w="1650" w:type="dxa"/>
            <w:noWrap w:val="0"/>
            <w:vAlign w:val="center"/>
          </w:tcPr>
          <w:p w14:paraId="73143701">
            <w:pPr>
              <w:spacing w:line="440" w:lineRule="exact"/>
              <w:jc w:val="center"/>
              <w:rPr>
                <w:sz w:val="24"/>
                <w:szCs w:val="24"/>
              </w:rPr>
            </w:pPr>
            <w:r>
              <w:rPr>
                <w:rFonts w:hint="eastAsia"/>
                <w:sz w:val="24"/>
                <w:szCs w:val="24"/>
              </w:rPr>
              <w:t>规格及型号</w:t>
            </w:r>
          </w:p>
        </w:tc>
        <w:tc>
          <w:tcPr>
            <w:tcW w:w="960" w:type="dxa"/>
            <w:noWrap w:val="0"/>
            <w:vAlign w:val="center"/>
          </w:tcPr>
          <w:p w14:paraId="43EAF19A">
            <w:pPr>
              <w:spacing w:line="440" w:lineRule="exact"/>
              <w:jc w:val="center"/>
              <w:rPr>
                <w:sz w:val="24"/>
                <w:szCs w:val="24"/>
              </w:rPr>
            </w:pPr>
            <w:r>
              <w:rPr>
                <w:rFonts w:hint="eastAsia"/>
                <w:sz w:val="24"/>
                <w:szCs w:val="24"/>
              </w:rPr>
              <w:t>单位</w:t>
            </w:r>
          </w:p>
        </w:tc>
        <w:tc>
          <w:tcPr>
            <w:tcW w:w="1129" w:type="dxa"/>
            <w:noWrap w:val="0"/>
            <w:vAlign w:val="center"/>
          </w:tcPr>
          <w:p w14:paraId="4370A074">
            <w:pPr>
              <w:spacing w:line="440" w:lineRule="exact"/>
              <w:jc w:val="center"/>
              <w:rPr>
                <w:sz w:val="24"/>
                <w:szCs w:val="24"/>
              </w:rPr>
            </w:pPr>
            <w:r>
              <w:rPr>
                <w:rFonts w:hint="eastAsia"/>
                <w:sz w:val="24"/>
                <w:szCs w:val="24"/>
              </w:rPr>
              <w:t>数量</w:t>
            </w:r>
          </w:p>
        </w:tc>
        <w:tc>
          <w:tcPr>
            <w:tcW w:w="1265" w:type="dxa"/>
            <w:noWrap w:val="0"/>
            <w:vAlign w:val="center"/>
          </w:tcPr>
          <w:p w14:paraId="29E8AE78">
            <w:pPr>
              <w:spacing w:line="440" w:lineRule="exact"/>
              <w:jc w:val="center"/>
              <w:rPr>
                <w:sz w:val="24"/>
                <w:szCs w:val="24"/>
              </w:rPr>
            </w:pPr>
            <w:r>
              <w:rPr>
                <w:rFonts w:hint="eastAsia"/>
                <w:sz w:val="24"/>
                <w:szCs w:val="24"/>
              </w:rPr>
              <w:t>综合单价（元）</w:t>
            </w:r>
          </w:p>
        </w:tc>
        <w:tc>
          <w:tcPr>
            <w:tcW w:w="991" w:type="dxa"/>
            <w:noWrap w:val="0"/>
            <w:vAlign w:val="center"/>
          </w:tcPr>
          <w:p w14:paraId="6DECBF4D">
            <w:pPr>
              <w:spacing w:line="440" w:lineRule="exact"/>
              <w:jc w:val="center"/>
              <w:rPr>
                <w:sz w:val="24"/>
                <w:szCs w:val="24"/>
              </w:rPr>
            </w:pPr>
            <w:r>
              <w:rPr>
                <w:rFonts w:hint="eastAsia"/>
                <w:sz w:val="24"/>
                <w:szCs w:val="24"/>
              </w:rPr>
              <w:t>总价（元）</w:t>
            </w:r>
          </w:p>
        </w:tc>
        <w:tc>
          <w:tcPr>
            <w:tcW w:w="1127" w:type="dxa"/>
            <w:noWrap w:val="0"/>
            <w:vAlign w:val="center"/>
          </w:tcPr>
          <w:p w14:paraId="0BEEEA2A">
            <w:pPr>
              <w:spacing w:line="440" w:lineRule="exact"/>
              <w:jc w:val="center"/>
              <w:rPr>
                <w:sz w:val="24"/>
                <w:szCs w:val="24"/>
              </w:rPr>
            </w:pPr>
            <w:r>
              <w:rPr>
                <w:rFonts w:hint="eastAsia"/>
                <w:sz w:val="24"/>
                <w:szCs w:val="24"/>
              </w:rPr>
              <w:t>品牌及</w:t>
            </w:r>
          </w:p>
          <w:p w14:paraId="4BD5690B">
            <w:pPr>
              <w:spacing w:line="440" w:lineRule="exact"/>
              <w:jc w:val="center"/>
              <w:rPr>
                <w:sz w:val="24"/>
                <w:szCs w:val="24"/>
              </w:rPr>
            </w:pPr>
            <w:r>
              <w:rPr>
                <w:rFonts w:hint="eastAsia"/>
                <w:sz w:val="24"/>
                <w:szCs w:val="24"/>
              </w:rPr>
              <w:t>产地</w:t>
            </w:r>
          </w:p>
        </w:tc>
      </w:tr>
      <w:tr w14:paraId="05BC9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0231F9B8">
            <w:pPr>
              <w:spacing w:line="440" w:lineRule="exact"/>
              <w:rPr>
                <w:sz w:val="24"/>
                <w:szCs w:val="24"/>
              </w:rPr>
            </w:pPr>
          </w:p>
        </w:tc>
        <w:tc>
          <w:tcPr>
            <w:tcW w:w="1864" w:type="dxa"/>
            <w:noWrap w:val="0"/>
            <w:vAlign w:val="center"/>
          </w:tcPr>
          <w:p w14:paraId="648F7DBD">
            <w:pPr>
              <w:spacing w:line="440" w:lineRule="exact"/>
              <w:rPr>
                <w:sz w:val="24"/>
                <w:szCs w:val="24"/>
              </w:rPr>
            </w:pPr>
          </w:p>
        </w:tc>
        <w:tc>
          <w:tcPr>
            <w:tcW w:w="1650" w:type="dxa"/>
            <w:noWrap w:val="0"/>
            <w:vAlign w:val="center"/>
          </w:tcPr>
          <w:p w14:paraId="30C3D132">
            <w:pPr>
              <w:spacing w:line="440" w:lineRule="exact"/>
              <w:rPr>
                <w:sz w:val="24"/>
                <w:szCs w:val="24"/>
              </w:rPr>
            </w:pPr>
          </w:p>
        </w:tc>
        <w:tc>
          <w:tcPr>
            <w:tcW w:w="960" w:type="dxa"/>
            <w:noWrap w:val="0"/>
            <w:vAlign w:val="center"/>
          </w:tcPr>
          <w:p w14:paraId="5CBB5401">
            <w:pPr>
              <w:spacing w:line="440" w:lineRule="exact"/>
              <w:rPr>
                <w:sz w:val="24"/>
                <w:szCs w:val="24"/>
              </w:rPr>
            </w:pPr>
          </w:p>
        </w:tc>
        <w:tc>
          <w:tcPr>
            <w:tcW w:w="1129" w:type="dxa"/>
            <w:noWrap w:val="0"/>
            <w:vAlign w:val="center"/>
          </w:tcPr>
          <w:p w14:paraId="11AB7826">
            <w:pPr>
              <w:spacing w:line="440" w:lineRule="exact"/>
              <w:rPr>
                <w:sz w:val="24"/>
                <w:szCs w:val="24"/>
              </w:rPr>
            </w:pPr>
          </w:p>
        </w:tc>
        <w:tc>
          <w:tcPr>
            <w:tcW w:w="1265" w:type="dxa"/>
            <w:noWrap w:val="0"/>
            <w:vAlign w:val="center"/>
          </w:tcPr>
          <w:p w14:paraId="2DC8346D">
            <w:pPr>
              <w:spacing w:line="440" w:lineRule="exact"/>
              <w:rPr>
                <w:sz w:val="24"/>
                <w:szCs w:val="24"/>
              </w:rPr>
            </w:pPr>
          </w:p>
        </w:tc>
        <w:tc>
          <w:tcPr>
            <w:tcW w:w="991" w:type="dxa"/>
            <w:noWrap w:val="0"/>
            <w:vAlign w:val="center"/>
          </w:tcPr>
          <w:p w14:paraId="62A567C1">
            <w:pPr>
              <w:spacing w:line="440" w:lineRule="exact"/>
              <w:rPr>
                <w:sz w:val="24"/>
                <w:szCs w:val="24"/>
              </w:rPr>
            </w:pPr>
          </w:p>
        </w:tc>
        <w:tc>
          <w:tcPr>
            <w:tcW w:w="1127" w:type="dxa"/>
            <w:noWrap w:val="0"/>
            <w:vAlign w:val="center"/>
          </w:tcPr>
          <w:p w14:paraId="3A638F8D">
            <w:pPr>
              <w:spacing w:line="440" w:lineRule="exact"/>
              <w:rPr>
                <w:sz w:val="24"/>
                <w:szCs w:val="24"/>
              </w:rPr>
            </w:pPr>
          </w:p>
        </w:tc>
      </w:tr>
      <w:tr w14:paraId="4E72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7D687819">
            <w:pPr>
              <w:spacing w:line="440" w:lineRule="exact"/>
              <w:rPr>
                <w:sz w:val="24"/>
                <w:szCs w:val="24"/>
              </w:rPr>
            </w:pPr>
          </w:p>
        </w:tc>
        <w:tc>
          <w:tcPr>
            <w:tcW w:w="1864" w:type="dxa"/>
            <w:noWrap w:val="0"/>
            <w:vAlign w:val="center"/>
          </w:tcPr>
          <w:p w14:paraId="54C9D344">
            <w:pPr>
              <w:spacing w:line="440" w:lineRule="exact"/>
              <w:rPr>
                <w:sz w:val="24"/>
                <w:szCs w:val="24"/>
              </w:rPr>
            </w:pPr>
          </w:p>
        </w:tc>
        <w:tc>
          <w:tcPr>
            <w:tcW w:w="1650" w:type="dxa"/>
            <w:noWrap w:val="0"/>
            <w:vAlign w:val="center"/>
          </w:tcPr>
          <w:p w14:paraId="04C0B0D0">
            <w:pPr>
              <w:spacing w:line="440" w:lineRule="exact"/>
              <w:rPr>
                <w:sz w:val="24"/>
                <w:szCs w:val="24"/>
              </w:rPr>
            </w:pPr>
          </w:p>
        </w:tc>
        <w:tc>
          <w:tcPr>
            <w:tcW w:w="960" w:type="dxa"/>
            <w:noWrap w:val="0"/>
            <w:vAlign w:val="center"/>
          </w:tcPr>
          <w:p w14:paraId="7016E876">
            <w:pPr>
              <w:spacing w:line="440" w:lineRule="exact"/>
              <w:rPr>
                <w:sz w:val="24"/>
                <w:szCs w:val="24"/>
              </w:rPr>
            </w:pPr>
          </w:p>
        </w:tc>
        <w:tc>
          <w:tcPr>
            <w:tcW w:w="1129" w:type="dxa"/>
            <w:noWrap w:val="0"/>
            <w:vAlign w:val="center"/>
          </w:tcPr>
          <w:p w14:paraId="405D62FF">
            <w:pPr>
              <w:spacing w:line="440" w:lineRule="exact"/>
              <w:rPr>
                <w:sz w:val="24"/>
                <w:szCs w:val="24"/>
              </w:rPr>
            </w:pPr>
          </w:p>
        </w:tc>
        <w:tc>
          <w:tcPr>
            <w:tcW w:w="1265" w:type="dxa"/>
            <w:noWrap w:val="0"/>
            <w:vAlign w:val="center"/>
          </w:tcPr>
          <w:p w14:paraId="5B6C21A7">
            <w:pPr>
              <w:spacing w:line="440" w:lineRule="exact"/>
              <w:rPr>
                <w:sz w:val="24"/>
                <w:szCs w:val="24"/>
              </w:rPr>
            </w:pPr>
          </w:p>
        </w:tc>
        <w:tc>
          <w:tcPr>
            <w:tcW w:w="991" w:type="dxa"/>
            <w:noWrap w:val="0"/>
            <w:vAlign w:val="center"/>
          </w:tcPr>
          <w:p w14:paraId="3F45554A">
            <w:pPr>
              <w:spacing w:line="440" w:lineRule="exact"/>
              <w:rPr>
                <w:sz w:val="24"/>
                <w:szCs w:val="24"/>
              </w:rPr>
            </w:pPr>
          </w:p>
        </w:tc>
        <w:tc>
          <w:tcPr>
            <w:tcW w:w="1127" w:type="dxa"/>
            <w:noWrap w:val="0"/>
            <w:vAlign w:val="center"/>
          </w:tcPr>
          <w:p w14:paraId="23F6C30A">
            <w:pPr>
              <w:spacing w:line="440" w:lineRule="exact"/>
              <w:rPr>
                <w:sz w:val="24"/>
                <w:szCs w:val="24"/>
              </w:rPr>
            </w:pPr>
          </w:p>
        </w:tc>
      </w:tr>
      <w:tr w14:paraId="045C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8" w:type="dxa"/>
            <w:noWrap w:val="0"/>
            <w:vAlign w:val="center"/>
          </w:tcPr>
          <w:p w14:paraId="26FAE59C">
            <w:pPr>
              <w:spacing w:line="440" w:lineRule="exact"/>
              <w:rPr>
                <w:sz w:val="24"/>
                <w:szCs w:val="24"/>
              </w:rPr>
            </w:pPr>
          </w:p>
        </w:tc>
        <w:tc>
          <w:tcPr>
            <w:tcW w:w="1864" w:type="dxa"/>
            <w:noWrap w:val="0"/>
            <w:vAlign w:val="center"/>
          </w:tcPr>
          <w:p w14:paraId="70E0E25E">
            <w:pPr>
              <w:spacing w:line="440" w:lineRule="exact"/>
              <w:rPr>
                <w:sz w:val="24"/>
                <w:szCs w:val="24"/>
              </w:rPr>
            </w:pPr>
          </w:p>
        </w:tc>
        <w:tc>
          <w:tcPr>
            <w:tcW w:w="1650" w:type="dxa"/>
            <w:noWrap w:val="0"/>
            <w:vAlign w:val="center"/>
          </w:tcPr>
          <w:p w14:paraId="3889B913">
            <w:pPr>
              <w:spacing w:line="440" w:lineRule="exact"/>
              <w:rPr>
                <w:sz w:val="24"/>
                <w:szCs w:val="24"/>
              </w:rPr>
            </w:pPr>
          </w:p>
        </w:tc>
        <w:tc>
          <w:tcPr>
            <w:tcW w:w="960" w:type="dxa"/>
            <w:noWrap w:val="0"/>
            <w:vAlign w:val="center"/>
          </w:tcPr>
          <w:p w14:paraId="4F86FB12">
            <w:pPr>
              <w:spacing w:line="440" w:lineRule="exact"/>
              <w:rPr>
                <w:sz w:val="24"/>
                <w:szCs w:val="24"/>
              </w:rPr>
            </w:pPr>
          </w:p>
        </w:tc>
        <w:tc>
          <w:tcPr>
            <w:tcW w:w="1129" w:type="dxa"/>
            <w:noWrap w:val="0"/>
            <w:vAlign w:val="center"/>
          </w:tcPr>
          <w:p w14:paraId="6973B1F8">
            <w:pPr>
              <w:spacing w:line="440" w:lineRule="exact"/>
              <w:rPr>
                <w:sz w:val="24"/>
                <w:szCs w:val="24"/>
              </w:rPr>
            </w:pPr>
          </w:p>
        </w:tc>
        <w:tc>
          <w:tcPr>
            <w:tcW w:w="1265" w:type="dxa"/>
            <w:noWrap w:val="0"/>
            <w:vAlign w:val="center"/>
          </w:tcPr>
          <w:p w14:paraId="21647826">
            <w:pPr>
              <w:spacing w:line="440" w:lineRule="exact"/>
              <w:rPr>
                <w:sz w:val="24"/>
                <w:szCs w:val="24"/>
              </w:rPr>
            </w:pPr>
          </w:p>
        </w:tc>
        <w:tc>
          <w:tcPr>
            <w:tcW w:w="991" w:type="dxa"/>
            <w:noWrap w:val="0"/>
            <w:vAlign w:val="center"/>
          </w:tcPr>
          <w:p w14:paraId="64647CF9">
            <w:pPr>
              <w:spacing w:line="440" w:lineRule="exact"/>
              <w:rPr>
                <w:sz w:val="24"/>
                <w:szCs w:val="24"/>
              </w:rPr>
            </w:pPr>
          </w:p>
        </w:tc>
        <w:tc>
          <w:tcPr>
            <w:tcW w:w="1127" w:type="dxa"/>
            <w:noWrap w:val="0"/>
            <w:vAlign w:val="center"/>
          </w:tcPr>
          <w:p w14:paraId="2CA1D10F">
            <w:pPr>
              <w:spacing w:line="440" w:lineRule="exact"/>
              <w:rPr>
                <w:sz w:val="24"/>
                <w:szCs w:val="24"/>
              </w:rPr>
            </w:pPr>
          </w:p>
        </w:tc>
      </w:tr>
      <w:tr w14:paraId="7E4AF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16749827">
            <w:pPr>
              <w:spacing w:line="440" w:lineRule="exact"/>
              <w:rPr>
                <w:sz w:val="24"/>
                <w:szCs w:val="24"/>
              </w:rPr>
            </w:pPr>
          </w:p>
        </w:tc>
        <w:tc>
          <w:tcPr>
            <w:tcW w:w="1864" w:type="dxa"/>
            <w:noWrap w:val="0"/>
            <w:vAlign w:val="center"/>
          </w:tcPr>
          <w:p w14:paraId="3F71E648">
            <w:pPr>
              <w:spacing w:line="440" w:lineRule="exact"/>
              <w:rPr>
                <w:sz w:val="24"/>
                <w:szCs w:val="24"/>
              </w:rPr>
            </w:pPr>
          </w:p>
        </w:tc>
        <w:tc>
          <w:tcPr>
            <w:tcW w:w="1650" w:type="dxa"/>
            <w:noWrap w:val="0"/>
            <w:vAlign w:val="center"/>
          </w:tcPr>
          <w:p w14:paraId="16930839">
            <w:pPr>
              <w:spacing w:line="440" w:lineRule="exact"/>
              <w:rPr>
                <w:sz w:val="24"/>
                <w:szCs w:val="24"/>
              </w:rPr>
            </w:pPr>
          </w:p>
        </w:tc>
        <w:tc>
          <w:tcPr>
            <w:tcW w:w="960" w:type="dxa"/>
            <w:noWrap w:val="0"/>
            <w:vAlign w:val="center"/>
          </w:tcPr>
          <w:p w14:paraId="0852D593">
            <w:pPr>
              <w:spacing w:line="440" w:lineRule="exact"/>
              <w:rPr>
                <w:sz w:val="24"/>
                <w:szCs w:val="24"/>
              </w:rPr>
            </w:pPr>
          </w:p>
        </w:tc>
        <w:tc>
          <w:tcPr>
            <w:tcW w:w="1129" w:type="dxa"/>
            <w:noWrap w:val="0"/>
            <w:vAlign w:val="center"/>
          </w:tcPr>
          <w:p w14:paraId="1F1EFB33">
            <w:pPr>
              <w:spacing w:line="440" w:lineRule="exact"/>
              <w:rPr>
                <w:sz w:val="24"/>
                <w:szCs w:val="24"/>
              </w:rPr>
            </w:pPr>
          </w:p>
        </w:tc>
        <w:tc>
          <w:tcPr>
            <w:tcW w:w="1265" w:type="dxa"/>
            <w:noWrap w:val="0"/>
            <w:vAlign w:val="center"/>
          </w:tcPr>
          <w:p w14:paraId="275C9968">
            <w:pPr>
              <w:spacing w:line="440" w:lineRule="exact"/>
              <w:rPr>
                <w:sz w:val="24"/>
                <w:szCs w:val="24"/>
              </w:rPr>
            </w:pPr>
          </w:p>
        </w:tc>
        <w:tc>
          <w:tcPr>
            <w:tcW w:w="991" w:type="dxa"/>
            <w:noWrap w:val="0"/>
            <w:vAlign w:val="center"/>
          </w:tcPr>
          <w:p w14:paraId="5AEADE8A">
            <w:pPr>
              <w:spacing w:line="440" w:lineRule="exact"/>
              <w:rPr>
                <w:sz w:val="24"/>
                <w:szCs w:val="24"/>
              </w:rPr>
            </w:pPr>
          </w:p>
        </w:tc>
        <w:tc>
          <w:tcPr>
            <w:tcW w:w="1127" w:type="dxa"/>
            <w:noWrap w:val="0"/>
            <w:vAlign w:val="center"/>
          </w:tcPr>
          <w:p w14:paraId="5D901EB7">
            <w:pPr>
              <w:spacing w:line="440" w:lineRule="exact"/>
              <w:rPr>
                <w:sz w:val="24"/>
                <w:szCs w:val="24"/>
              </w:rPr>
            </w:pPr>
          </w:p>
        </w:tc>
      </w:tr>
      <w:tr w14:paraId="71DAF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08E27302">
            <w:pPr>
              <w:spacing w:line="440" w:lineRule="exact"/>
              <w:rPr>
                <w:sz w:val="24"/>
                <w:szCs w:val="24"/>
              </w:rPr>
            </w:pPr>
          </w:p>
        </w:tc>
        <w:tc>
          <w:tcPr>
            <w:tcW w:w="1864" w:type="dxa"/>
            <w:noWrap w:val="0"/>
            <w:vAlign w:val="center"/>
          </w:tcPr>
          <w:p w14:paraId="750127F3">
            <w:pPr>
              <w:spacing w:line="440" w:lineRule="exact"/>
              <w:rPr>
                <w:sz w:val="24"/>
                <w:szCs w:val="24"/>
              </w:rPr>
            </w:pPr>
          </w:p>
        </w:tc>
        <w:tc>
          <w:tcPr>
            <w:tcW w:w="1650" w:type="dxa"/>
            <w:noWrap w:val="0"/>
            <w:vAlign w:val="center"/>
          </w:tcPr>
          <w:p w14:paraId="29B656CA">
            <w:pPr>
              <w:spacing w:line="440" w:lineRule="exact"/>
              <w:rPr>
                <w:sz w:val="24"/>
                <w:szCs w:val="24"/>
              </w:rPr>
            </w:pPr>
          </w:p>
        </w:tc>
        <w:tc>
          <w:tcPr>
            <w:tcW w:w="960" w:type="dxa"/>
            <w:noWrap w:val="0"/>
            <w:vAlign w:val="center"/>
          </w:tcPr>
          <w:p w14:paraId="6A859DC4">
            <w:pPr>
              <w:spacing w:line="440" w:lineRule="exact"/>
              <w:rPr>
                <w:sz w:val="24"/>
                <w:szCs w:val="24"/>
              </w:rPr>
            </w:pPr>
          </w:p>
        </w:tc>
        <w:tc>
          <w:tcPr>
            <w:tcW w:w="1129" w:type="dxa"/>
            <w:noWrap w:val="0"/>
            <w:vAlign w:val="center"/>
          </w:tcPr>
          <w:p w14:paraId="77DA39D7">
            <w:pPr>
              <w:spacing w:line="440" w:lineRule="exact"/>
              <w:rPr>
                <w:sz w:val="24"/>
                <w:szCs w:val="24"/>
              </w:rPr>
            </w:pPr>
          </w:p>
        </w:tc>
        <w:tc>
          <w:tcPr>
            <w:tcW w:w="1265" w:type="dxa"/>
            <w:noWrap w:val="0"/>
            <w:vAlign w:val="center"/>
          </w:tcPr>
          <w:p w14:paraId="25DFA611">
            <w:pPr>
              <w:spacing w:line="440" w:lineRule="exact"/>
              <w:rPr>
                <w:sz w:val="24"/>
                <w:szCs w:val="24"/>
              </w:rPr>
            </w:pPr>
          </w:p>
        </w:tc>
        <w:tc>
          <w:tcPr>
            <w:tcW w:w="991" w:type="dxa"/>
            <w:noWrap w:val="0"/>
            <w:vAlign w:val="center"/>
          </w:tcPr>
          <w:p w14:paraId="27D248EB">
            <w:pPr>
              <w:spacing w:line="440" w:lineRule="exact"/>
              <w:rPr>
                <w:sz w:val="24"/>
                <w:szCs w:val="24"/>
              </w:rPr>
            </w:pPr>
          </w:p>
        </w:tc>
        <w:tc>
          <w:tcPr>
            <w:tcW w:w="1127" w:type="dxa"/>
            <w:noWrap w:val="0"/>
            <w:vAlign w:val="center"/>
          </w:tcPr>
          <w:p w14:paraId="578C12E2">
            <w:pPr>
              <w:spacing w:line="440" w:lineRule="exact"/>
              <w:rPr>
                <w:sz w:val="24"/>
                <w:szCs w:val="24"/>
              </w:rPr>
            </w:pPr>
          </w:p>
        </w:tc>
      </w:tr>
      <w:tr w14:paraId="52A08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14:paraId="6B5CD391">
            <w:pPr>
              <w:spacing w:line="440" w:lineRule="exact"/>
              <w:rPr>
                <w:sz w:val="24"/>
                <w:szCs w:val="24"/>
              </w:rPr>
            </w:pPr>
          </w:p>
        </w:tc>
        <w:tc>
          <w:tcPr>
            <w:tcW w:w="1864" w:type="dxa"/>
            <w:noWrap w:val="0"/>
            <w:vAlign w:val="center"/>
          </w:tcPr>
          <w:p w14:paraId="2860B640">
            <w:pPr>
              <w:spacing w:line="440" w:lineRule="exact"/>
              <w:rPr>
                <w:sz w:val="24"/>
                <w:szCs w:val="24"/>
              </w:rPr>
            </w:pPr>
          </w:p>
        </w:tc>
        <w:tc>
          <w:tcPr>
            <w:tcW w:w="1650" w:type="dxa"/>
            <w:noWrap w:val="0"/>
            <w:vAlign w:val="center"/>
          </w:tcPr>
          <w:p w14:paraId="21EF0CF0">
            <w:pPr>
              <w:spacing w:line="440" w:lineRule="exact"/>
              <w:rPr>
                <w:sz w:val="24"/>
                <w:szCs w:val="24"/>
              </w:rPr>
            </w:pPr>
          </w:p>
        </w:tc>
        <w:tc>
          <w:tcPr>
            <w:tcW w:w="960" w:type="dxa"/>
            <w:noWrap w:val="0"/>
            <w:vAlign w:val="center"/>
          </w:tcPr>
          <w:p w14:paraId="6000FF7E">
            <w:pPr>
              <w:spacing w:line="440" w:lineRule="exact"/>
              <w:rPr>
                <w:sz w:val="24"/>
                <w:szCs w:val="24"/>
              </w:rPr>
            </w:pPr>
          </w:p>
        </w:tc>
        <w:tc>
          <w:tcPr>
            <w:tcW w:w="1129" w:type="dxa"/>
            <w:noWrap w:val="0"/>
            <w:vAlign w:val="center"/>
          </w:tcPr>
          <w:p w14:paraId="277C4535">
            <w:pPr>
              <w:spacing w:line="440" w:lineRule="exact"/>
              <w:rPr>
                <w:sz w:val="24"/>
                <w:szCs w:val="24"/>
              </w:rPr>
            </w:pPr>
          </w:p>
        </w:tc>
        <w:tc>
          <w:tcPr>
            <w:tcW w:w="1265" w:type="dxa"/>
            <w:noWrap w:val="0"/>
            <w:vAlign w:val="center"/>
          </w:tcPr>
          <w:p w14:paraId="18C3E194">
            <w:pPr>
              <w:spacing w:line="440" w:lineRule="exact"/>
              <w:rPr>
                <w:sz w:val="24"/>
                <w:szCs w:val="24"/>
              </w:rPr>
            </w:pPr>
          </w:p>
        </w:tc>
        <w:tc>
          <w:tcPr>
            <w:tcW w:w="991" w:type="dxa"/>
            <w:noWrap w:val="0"/>
            <w:vAlign w:val="center"/>
          </w:tcPr>
          <w:p w14:paraId="77FE1034">
            <w:pPr>
              <w:spacing w:line="440" w:lineRule="exact"/>
              <w:rPr>
                <w:sz w:val="24"/>
                <w:szCs w:val="24"/>
              </w:rPr>
            </w:pPr>
          </w:p>
        </w:tc>
        <w:tc>
          <w:tcPr>
            <w:tcW w:w="1127" w:type="dxa"/>
            <w:noWrap w:val="0"/>
            <w:vAlign w:val="center"/>
          </w:tcPr>
          <w:p w14:paraId="1AFE718F">
            <w:pPr>
              <w:spacing w:line="440" w:lineRule="exact"/>
              <w:rPr>
                <w:sz w:val="24"/>
                <w:szCs w:val="24"/>
              </w:rPr>
            </w:pPr>
          </w:p>
        </w:tc>
      </w:tr>
      <w:tr w14:paraId="779C5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14:paraId="574ED1AD">
            <w:pPr>
              <w:spacing w:line="440" w:lineRule="exact"/>
              <w:rPr>
                <w:sz w:val="24"/>
                <w:szCs w:val="24"/>
              </w:rPr>
            </w:pPr>
          </w:p>
        </w:tc>
        <w:tc>
          <w:tcPr>
            <w:tcW w:w="1864" w:type="dxa"/>
            <w:noWrap w:val="0"/>
            <w:vAlign w:val="center"/>
          </w:tcPr>
          <w:p w14:paraId="361CED37">
            <w:pPr>
              <w:spacing w:line="440" w:lineRule="exact"/>
              <w:rPr>
                <w:sz w:val="24"/>
                <w:szCs w:val="24"/>
              </w:rPr>
            </w:pPr>
          </w:p>
        </w:tc>
        <w:tc>
          <w:tcPr>
            <w:tcW w:w="1650" w:type="dxa"/>
            <w:noWrap w:val="0"/>
            <w:vAlign w:val="center"/>
          </w:tcPr>
          <w:p w14:paraId="12C29CDC">
            <w:pPr>
              <w:spacing w:line="440" w:lineRule="exact"/>
              <w:rPr>
                <w:sz w:val="24"/>
                <w:szCs w:val="24"/>
              </w:rPr>
            </w:pPr>
          </w:p>
        </w:tc>
        <w:tc>
          <w:tcPr>
            <w:tcW w:w="960" w:type="dxa"/>
            <w:noWrap w:val="0"/>
            <w:vAlign w:val="center"/>
          </w:tcPr>
          <w:p w14:paraId="6906984A">
            <w:pPr>
              <w:spacing w:line="440" w:lineRule="exact"/>
              <w:rPr>
                <w:sz w:val="24"/>
                <w:szCs w:val="24"/>
              </w:rPr>
            </w:pPr>
          </w:p>
        </w:tc>
        <w:tc>
          <w:tcPr>
            <w:tcW w:w="1129" w:type="dxa"/>
            <w:noWrap w:val="0"/>
            <w:vAlign w:val="center"/>
          </w:tcPr>
          <w:p w14:paraId="1BA524F2">
            <w:pPr>
              <w:spacing w:line="440" w:lineRule="exact"/>
              <w:rPr>
                <w:sz w:val="24"/>
                <w:szCs w:val="24"/>
              </w:rPr>
            </w:pPr>
          </w:p>
        </w:tc>
        <w:tc>
          <w:tcPr>
            <w:tcW w:w="1265" w:type="dxa"/>
            <w:noWrap w:val="0"/>
            <w:vAlign w:val="center"/>
          </w:tcPr>
          <w:p w14:paraId="7CCAF555">
            <w:pPr>
              <w:spacing w:line="440" w:lineRule="exact"/>
              <w:rPr>
                <w:sz w:val="24"/>
                <w:szCs w:val="24"/>
              </w:rPr>
            </w:pPr>
          </w:p>
        </w:tc>
        <w:tc>
          <w:tcPr>
            <w:tcW w:w="991" w:type="dxa"/>
            <w:noWrap w:val="0"/>
            <w:vAlign w:val="center"/>
          </w:tcPr>
          <w:p w14:paraId="756097FF">
            <w:pPr>
              <w:spacing w:line="440" w:lineRule="exact"/>
              <w:rPr>
                <w:sz w:val="24"/>
                <w:szCs w:val="24"/>
              </w:rPr>
            </w:pPr>
          </w:p>
        </w:tc>
        <w:tc>
          <w:tcPr>
            <w:tcW w:w="1127" w:type="dxa"/>
            <w:noWrap w:val="0"/>
            <w:vAlign w:val="center"/>
          </w:tcPr>
          <w:p w14:paraId="605D4E59">
            <w:pPr>
              <w:spacing w:line="440" w:lineRule="exact"/>
              <w:rPr>
                <w:sz w:val="24"/>
                <w:szCs w:val="24"/>
              </w:rPr>
            </w:pPr>
          </w:p>
        </w:tc>
      </w:tr>
      <w:tr w14:paraId="73C68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14:paraId="1E028BCA">
            <w:pPr>
              <w:spacing w:line="440" w:lineRule="exact"/>
              <w:rPr>
                <w:sz w:val="24"/>
                <w:szCs w:val="24"/>
              </w:rPr>
            </w:pPr>
          </w:p>
        </w:tc>
        <w:tc>
          <w:tcPr>
            <w:tcW w:w="1864" w:type="dxa"/>
            <w:noWrap w:val="0"/>
            <w:vAlign w:val="center"/>
          </w:tcPr>
          <w:p w14:paraId="4B5AB262">
            <w:pPr>
              <w:spacing w:line="440" w:lineRule="exact"/>
              <w:rPr>
                <w:sz w:val="24"/>
                <w:szCs w:val="24"/>
              </w:rPr>
            </w:pPr>
          </w:p>
        </w:tc>
        <w:tc>
          <w:tcPr>
            <w:tcW w:w="1650" w:type="dxa"/>
            <w:noWrap w:val="0"/>
            <w:vAlign w:val="center"/>
          </w:tcPr>
          <w:p w14:paraId="7FD86C05">
            <w:pPr>
              <w:spacing w:line="440" w:lineRule="exact"/>
              <w:rPr>
                <w:sz w:val="24"/>
                <w:szCs w:val="24"/>
              </w:rPr>
            </w:pPr>
          </w:p>
        </w:tc>
        <w:tc>
          <w:tcPr>
            <w:tcW w:w="960" w:type="dxa"/>
            <w:noWrap w:val="0"/>
            <w:vAlign w:val="center"/>
          </w:tcPr>
          <w:p w14:paraId="4CC23CEE">
            <w:pPr>
              <w:spacing w:line="440" w:lineRule="exact"/>
              <w:rPr>
                <w:sz w:val="24"/>
                <w:szCs w:val="24"/>
              </w:rPr>
            </w:pPr>
          </w:p>
        </w:tc>
        <w:tc>
          <w:tcPr>
            <w:tcW w:w="1129" w:type="dxa"/>
            <w:noWrap w:val="0"/>
            <w:vAlign w:val="center"/>
          </w:tcPr>
          <w:p w14:paraId="32D65BDE">
            <w:pPr>
              <w:spacing w:line="440" w:lineRule="exact"/>
              <w:rPr>
                <w:sz w:val="24"/>
                <w:szCs w:val="24"/>
              </w:rPr>
            </w:pPr>
          </w:p>
        </w:tc>
        <w:tc>
          <w:tcPr>
            <w:tcW w:w="1265" w:type="dxa"/>
            <w:noWrap w:val="0"/>
            <w:vAlign w:val="center"/>
          </w:tcPr>
          <w:p w14:paraId="1833CF78">
            <w:pPr>
              <w:spacing w:line="440" w:lineRule="exact"/>
              <w:rPr>
                <w:sz w:val="24"/>
                <w:szCs w:val="24"/>
              </w:rPr>
            </w:pPr>
          </w:p>
        </w:tc>
        <w:tc>
          <w:tcPr>
            <w:tcW w:w="991" w:type="dxa"/>
            <w:noWrap w:val="0"/>
            <w:vAlign w:val="center"/>
          </w:tcPr>
          <w:p w14:paraId="15165C6D">
            <w:pPr>
              <w:spacing w:line="440" w:lineRule="exact"/>
              <w:rPr>
                <w:sz w:val="24"/>
                <w:szCs w:val="24"/>
              </w:rPr>
            </w:pPr>
          </w:p>
        </w:tc>
        <w:tc>
          <w:tcPr>
            <w:tcW w:w="1127" w:type="dxa"/>
            <w:noWrap w:val="0"/>
            <w:vAlign w:val="center"/>
          </w:tcPr>
          <w:p w14:paraId="6480FA72">
            <w:pPr>
              <w:spacing w:line="440" w:lineRule="exact"/>
              <w:rPr>
                <w:sz w:val="24"/>
                <w:szCs w:val="24"/>
              </w:rPr>
            </w:pPr>
          </w:p>
        </w:tc>
      </w:tr>
      <w:tr w14:paraId="5C370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14:paraId="7943B035">
            <w:pPr>
              <w:spacing w:line="440" w:lineRule="exact"/>
              <w:rPr>
                <w:sz w:val="24"/>
                <w:szCs w:val="24"/>
              </w:rPr>
            </w:pPr>
          </w:p>
        </w:tc>
        <w:tc>
          <w:tcPr>
            <w:tcW w:w="1864" w:type="dxa"/>
            <w:noWrap w:val="0"/>
            <w:vAlign w:val="center"/>
          </w:tcPr>
          <w:p w14:paraId="2D75EB07">
            <w:pPr>
              <w:spacing w:line="440" w:lineRule="exact"/>
              <w:rPr>
                <w:sz w:val="24"/>
                <w:szCs w:val="24"/>
              </w:rPr>
            </w:pPr>
          </w:p>
        </w:tc>
        <w:tc>
          <w:tcPr>
            <w:tcW w:w="1650" w:type="dxa"/>
            <w:noWrap w:val="0"/>
            <w:vAlign w:val="center"/>
          </w:tcPr>
          <w:p w14:paraId="7F2F83BA">
            <w:pPr>
              <w:spacing w:line="440" w:lineRule="exact"/>
              <w:rPr>
                <w:sz w:val="24"/>
                <w:szCs w:val="24"/>
              </w:rPr>
            </w:pPr>
          </w:p>
        </w:tc>
        <w:tc>
          <w:tcPr>
            <w:tcW w:w="960" w:type="dxa"/>
            <w:noWrap w:val="0"/>
            <w:vAlign w:val="center"/>
          </w:tcPr>
          <w:p w14:paraId="3F5138E1">
            <w:pPr>
              <w:spacing w:line="440" w:lineRule="exact"/>
              <w:rPr>
                <w:sz w:val="24"/>
                <w:szCs w:val="24"/>
              </w:rPr>
            </w:pPr>
          </w:p>
        </w:tc>
        <w:tc>
          <w:tcPr>
            <w:tcW w:w="1129" w:type="dxa"/>
            <w:noWrap w:val="0"/>
            <w:vAlign w:val="center"/>
          </w:tcPr>
          <w:p w14:paraId="083959FC">
            <w:pPr>
              <w:spacing w:line="440" w:lineRule="exact"/>
              <w:rPr>
                <w:sz w:val="24"/>
                <w:szCs w:val="24"/>
              </w:rPr>
            </w:pPr>
          </w:p>
        </w:tc>
        <w:tc>
          <w:tcPr>
            <w:tcW w:w="1265" w:type="dxa"/>
            <w:noWrap w:val="0"/>
            <w:vAlign w:val="center"/>
          </w:tcPr>
          <w:p w14:paraId="284ED3C3">
            <w:pPr>
              <w:spacing w:line="440" w:lineRule="exact"/>
              <w:rPr>
                <w:sz w:val="24"/>
                <w:szCs w:val="24"/>
              </w:rPr>
            </w:pPr>
          </w:p>
        </w:tc>
        <w:tc>
          <w:tcPr>
            <w:tcW w:w="991" w:type="dxa"/>
            <w:noWrap w:val="0"/>
            <w:vAlign w:val="center"/>
          </w:tcPr>
          <w:p w14:paraId="6ECCA104">
            <w:pPr>
              <w:spacing w:line="440" w:lineRule="exact"/>
              <w:rPr>
                <w:sz w:val="24"/>
                <w:szCs w:val="24"/>
              </w:rPr>
            </w:pPr>
          </w:p>
        </w:tc>
        <w:tc>
          <w:tcPr>
            <w:tcW w:w="1127" w:type="dxa"/>
            <w:noWrap w:val="0"/>
            <w:vAlign w:val="center"/>
          </w:tcPr>
          <w:p w14:paraId="2412E0B8">
            <w:pPr>
              <w:spacing w:line="440" w:lineRule="exact"/>
              <w:rPr>
                <w:sz w:val="24"/>
                <w:szCs w:val="24"/>
              </w:rPr>
            </w:pPr>
          </w:p>
        </w:tc>
      </w:tr>
      <w:tr w14:paraId="1F89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noWrap w:val="0"/>
            <w:vAlign w:val="center"/>
          </w:tcPr>
          <w:p w14:paraId="3D08DC80">
            <w:pPr>
              <w:spacing w:line="440" w:lineRule="exact"/>
              <w:rPr>
                <w:sz w:val="24"/>
                <w:szCs w:val="24"/>
              </w:rPr>
            </w:pPr>
            <w:r>
              <w:rPr>
                <w:rFonts w:hint="eastAsia"/>
                <w:sz w:val="24"/>
                <w:szCs w:val="24"/>
              </w:rPr>
              <w:t>合计金额（小写）</w:t>
            </w:r>
          </w:p>
        </w:tc>
        <w:tc>
          <w:tcPr>
            <w:tcW w:w="7122" w:type="dxa"/>
            <w:gridSpan w:val="6"/>
            <w:noWrap w:val="0"/>
            <w:vAlign w:val="center"/>
          </w:tcPr>
          <w:p w14:paraId="48A1C801">
            <w:pPr>
              <w:spacing w:line="440" w:lineRule="exact"/>
              <w:rPr>
                <w:sz w:val="24"/>
                <w:szCs w:val="24"/>
              </w:rPr>
            </w:pPr>
          </w:p>
        </w:tc>
      </w:tr>
      <w:tr w14:paraId="4FD1C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noWrap w:val="0"/>
            <w:vAlign w:val="center"/>
          </w:tcPr>
          <w:p w14:paraId="54590AD4">
            <w:pPr>
              <w:spacing w:line="440" w:lineRule="exact"/>
              <w:rPr>
                <w:sz w:val="24"/>
                <w:szCs w:val="24"/>
              </w:rPr>
            </w:pPr>
            <w:r>
              <w:rPr>
                <w:rFonts w:hint="eastAsia"/>
                <w:sz w:val="24"/>
                <w:szCs w:val="24"/>
              </w:rPr>
              <w:t>合计金额（大写）：</w:t>
            </w:r>
          </w:p>
        </w:tc>
        <w:tc>
          <w:tcPr>
            <w:tcW w:w="7122" w:type="dxa"/>
            <w:gridSpan w:val="6"/>
            <w:noWrap w:val="0"/>
            <w:vAlign w:val="center"/>
          </w:tcPr>
          <w:p w14:paraId="75B6A7F8">
            <w:pPr>
              <w:spacing w:line="440" w:lineRule="exact"/>
              <w:rPr>
                <w:sz w:val="24"/>
                <w:szCs w:val="24"/>
              </w:rPr>
            </w:pPr>
          </w:p>
        </w:tc>
      </w:tr>
    </w:tbl>
    <w:p w14:paraId="38586F30">
      <w:pPr>
        <w:spacing w:line="440" w:lineRule="exact"/>
        <w:rPr>
          <w:rFonts w:ascii="宋体" w:hAnsi="宋体"/>
          <w:b/>
          <w:sz w:val="24"/>
          <w:szCs w:val="24"/>
        </w:rPr>
      </w:pPr>
      <w:r>
        <w:rPr>
          <w:rFonts w:hint="eastAsia" w:hAnsi="宋体"/>
          <w:b/>
          <w:bCs/>
          <w:sz w:val="24"/>
          <w:szCs w:val="24"/>
        </w:rPr>
        <w:t>注：</w:t>
      </w:r>
      <w:r>
        <w:rPr>
          <w:rFonts w:ascii="宋体" w:hAnsi="宋体"/>
          <w:b/>
          <w:sz w:val="24"/>
          <w:szCs w:val="24"/>
        </w:rPr>
        <w:t>1</w:t>
      </w:r>
      <w:r>
        <w:rPr>
          <w:rFonts w:hint="eastAsia" w:ascii="宋体" w:hAnsi="宋体"/>
          <w:b/>
          <w:sz w:val="24"/>
          <w:szCs w:val="24"/>
        </w:rPr>
        <w:t>、合计金额应为各分项价格之和。</w:t>
      </w:r>
    </w:p>
    <w:p w14:paraId="38DDC7EC">
      <w:pPr>
        <w:spacing w:line="440" w:lineRule="exact"/>
        <w:ind w:firstLine="470" w:firstLineChars="196"/>
        <w:rPr>
          <w:rFonts w:ascii="宋体" w:hAnsi="宋体"/>
          <w:b/>
          <w:sz w:val="24"/>
          <w:szCs w:val="24"/>
        </w:rPr>
      </w:pPr>
      <w:r>
        <w:rPr>
          <w:rFonts w:ascii="宋体" w:hAnsi="宋体"/>
          <w:b/>
          <w:sz w:val="24"/>
          <w:szCs w:val="24"/>
        </w:rPr>
        <w:t>2</w:t>
      </w:r>
      <w:r>
        <w:rPr>
          <w:rFonts w:hint="eastAsia" w:ascii="宋体" w:hAnsi="宋体"/>
          <w:b/>
          <w:sz w:val="24"/>
          <w:szCs w:val="24"/>
        </w:rPr>
        <w:t>、请各供应商根据投标方案，在本表中详细写明所有</w:t>
      </w:r>
      <w:r>
        <w:rPr>
          <w:rFonts w:hint="eastAsia" w:ascii="宋体" w:hAnsi="宋体"/>
          <w:b/>
          <w:sz w:val="24"/>
          <w:szCs w:val="24"/>
          <w:lang w:val="en-US" w:eastAsia="zh-CN"/>
        </w:rPr>
        <w:t>产品</w:t>
      </w:r>
      <w:r>
        <w:rPr>
          <w:rFonts w:hint="eastAsia" w:ascii="宋体" w:hAnsi="宋体"/>
          <w:b/>
          <w:sz w:val="24"/>
          <w:szCs w:val="24"/>
        </w:rPr>
        <w:t>型号规格、主要技术参数、数量、综合单价、总价及品牌和产地。</w:t>
      </w:r>
    </w:p>
    <w:p w14:paraId="5748B794">
      <w:pPr>
        <w:spacing w:line="440" w:lineRule="exact"/>
        <w:ind w:firstLine="470" w:firstLineChars="196"/>
        <w:rPr>
          <w:rFonts w:hint="eastAsia" w:ascii="宋体" w:hAnsi="宋体"/>
          <w:b/>
          <w:sz w:val="24"/>
          <w:szCs w:val="24"/>
        </w:rPr>
      </w:pPr>
      <w:r>
        <w:rPr>
          <w:rFonts w:ascii="宋体" w:hAnsi="宋体"/>
          <w:b/>
          <w:sz w:val="24"/>
          <w:szCs w:val="24"/>
        </w:rPr>
        <w:t>3</w:t>
      </w:r>
      <w:r>
        <w:rPr>
          <w:rFonts w:hint="eastAsia" w:ascii="宋体" w:hAnsi="宋体"/>
          <w:b/>
          <w:sz w:val="24"/>
          <w:szCs w:val="24"/>
        </w:rPr>
        <w:t>、综合单价必须包括货物、运输、保险、售后服务、培训、税金等其它必须的所有费用。</w:t>
      </w:r>
    </w:p>
    <w:p w14:paraId="5D16CDF9">
      <w:pPr>
        <w:spacing w:before="0" w:after="0" w:line="440" w:lineRule="exact"/>
        <w:ind w:firstLine="480" w:firstLineChars="200"/>
        <w:outlineLvl w:val="9"/>
      </w:pPr>
      <w:r>
        <w:rPr>
          <w:rFonts w:hint="eastAsia" w:ascii="宋体" w:hAnsi="宋体"/>
          <w:sz w:val="24"/>
          <w:szCs w:val="24"/>
        </w:rPr>
        <w:t>4、本项目为交钥匙项目。</w:t>
      </w:r>
    </w:p>
    <w:p w14:paraId="28FA7735">
      <w:pPr>
        <w:spacing w:line="360" w:lineRule="auto"/>
        <w:ind w:firstLine="470" w:firstLineChars="196"/>
        <w:rPr>
          <w:rFonts w:hint="eastAsia" w:ascii="宋体" w:hAnsi="宋体" w:eastAsia="宋体" w:cs="宋体"/>
          <w:b/>
          <w:sz w:val="24"/>
          <w:szCs w:val="24"/>
        </w:rPr>
      </w:pPr>
    </w:p>
    <w:p w14:paraId="7D4DEEAF">
      <w:pPr>
        <w:pStyle w:val="11"/>
        <w:spacing w:line="360" w:lineRule="auto"/>
        <w:rPr>
          <w:rFonts w:hint="eastAsia" w:ascii="宋体" w:hAnsi="宋体" w:eastAsia="宋体" w:cs="宋体"/>
          <w:color w:val="000000"/>
          <w:sz w:val="24"/>
          <w:szCs w:val="24"/>
        </w:rPr>
      </w:pPr>
    </w:p>
    <w:p w14:paraId="4C9349D2">
      <w:pPr>
        <w:pStyle w:val="11"/>
        <w:spacing w:line="360" w:lineRule="auto"/>
        <w:rPr>
          <w:rFonts w:hint="eastAsia" w:ascii="宋体" w:hAnsi="宋体" w:eastAsia="宋体" w:cs="宋体"/>
          <w:color w:val="000000"/>
          <w:sz w:val="24"/>
          <w:szCs w:val="24"/>
        </w:rPr>
      </w:pPr>
    </w:p>
    <w:p w14:paraId="054C16A8">
      <w:pPr>
        <w:pStyle w:val="11"/>
        <w:spacing w:line="360" w:lineRule="auto"/>
        <w:ind w:firstLine="480" w:firstLineChars="200"/>
        <w:jc w:val="right"/>
        <w:rPr>
          <w:rFonts w:hint="eastAsia" w:ascii="宋体" w:hAnsi="宋体" w:eastAsia="宋体" w:cs="宋体"/>
          <w:color w:val="000000"/>
          <w:sz w:val="24"/>
          <w:szCs w:val="24"/>
        </w:rPr>
      </w:pPr>
      <w:r>
        <w:rPr>
          <w:rFonts w:hint="eastAsia" w:ascii="宋体" w:hAnsi="宋体" w:eastAsia="宋体" w:cs="宋体"/>
          <w:color w:val="000000"/>
          <w:sz w:val="24"/>
          <w:szCs w:val="24"/>
        </w:rPr>
        <w:t>供应商名称(盖公章)：____________________</w:t>
      </w:r>
    </w:p>
    <w:p w14:paraId="13E8DB28">
      <w:pPr>
        <w:pStyle w:val="11"/>
        <w:spacing w:line="360" w:lineRule="auto"/>
        <w:ind w:firstLine="480" w:firstLineChars="200"/>
        <w:jc w:val="right"/>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法定代表人或授权代表(签字或盖章)：____________________</w:t>
      </w:r>
    </w:p>
    <w:p w14:paraId="2CAC9F9F">
      <w:pPr>
        <w:pStyle w:val="11"/>
        <w:spacing w:line="360" w:lineRule="auto"/>
        <w:ind w:firstLine="480" w:firstLineChars="200"/>
        <w:jc w:val="right"/>
        <w:rPr>
          <w:rFonts w:hint="eastAsia" w:ascii="宋体" w:hAnsi="宋体" w:eastAsia="宋体" w:cs="宋体"/>
          <w:color w:val="000000"/>
        </w:rPr>
      </w:pPr>
      <w:r>
        <w:rPr>
          <w:rFonts w:hint="eastAsia" w:ascii="宋体" w:hAnsi="宋体" w:eastAsia="宋体" w:cs="宋体"/>
          <w:color w:val="000000"/>
          <w:sz w:val="24"/>
          <w:szCs w:val="24"/>
        </w:rPr>
        <w:t>日期：______年____月____日</w:t>
      </w:r>
    </w:p>
    <w:p w14:paraId="229D71CA">
      <w:pPr>
        <w:pStyle w:val="11"/>
        <w:ind w:firstLine="420" w:firstLineChars="200"/>
        <w:jc w:val="center"/>
        <w:rPr>
          <w:rFonts w:hint="eastAsia" w:ascii="宋体" w:hAnsi="宋体" w:eastAsia="宋体" w:cs="宋体"/>
          <w:color w:val="000000"/>
        </w:rPr>
      </w:pPr>
    </w:p>
    <w:p w14:paraId="09E3AF5B">
      <w:pPr>
        <w:rPr>
          <w:rFonts w:hint="eastAsia" w:ascii="宋体" w:hAnsi="宋体" w:eastAsia="宋体" w:cs="宋体"/>
          <w:color w:val="000000"/>
        </w:rPr>
      </w:pPr>
    </w:p>
    <w:p w14:paraId="13B40D5E">
      <w:pPr>
        <w:pStyle w:val="4"/>
        <w:rPr>
          <w:rFonts w:hint="eastAsia" w:ascii="宋体" w:hAnsi="宋体" w:eastAsia="宋体" w:cs="宋体"/>
        </w:rPr>
      </w:pPr>
      <w:bookmarkStart w:id="18" w:name="_Toc15537"/>
      <w:r>
        <w:rPr>
          <w:rFonts w:hint="eastAsia" w:ascii="宋体" w:hAnsi="宋体" w:eastAsia="宋体" w:cs="宋体"/>
        </w:rPr>
        <w:t>四、商务条款偏离表</w:t>
      </w:r>
      <w:bookmarkEnd w:id="18"/>
    </w:p>
    <w:p w14:paraId="70769A5C">
      <w:pPr>
        <w:pStyle w:val="11"/>
        <w:spacing w:line="360" w:lineRule="auto"/>
        <w:ind w:firstLine="480" w:firstLineChars="200"/>
        <w:rPr>
          <w:rFonts w:hint="eastAsia" w:ascii="宋体" w:hAnsi="宋体" w:eastAsia="宋体" w:cs="宋体"/>
          <w:color w:val="000000"/>
          <w:sz w:val="24"/>
          <w:szCs w:val="24"/>
        </w:rPr>
      </w:pPr>
    </w:p>
    <w:p w14:paraId="034BDE70">
      <w:pPr>
        <w:pStyle w:val="11"/>
        <w:spacing w:line="36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商务条款偏离表</w:t>
      </w:r>
    </w:p>
    <w:p w14:paraId="5CD5BC62">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项目名称：</w:t>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项目编号：</w:t>
      </w:r>
    </w:p>
    <w:p w14:paraId="48E4E0C9">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所投内容/包号：</w:t>
      </w:r>
    </w:p>
    <w:tbl>
      <w:tblPr>
        <w:tblStyle w:val="19"/>
        <w:tblW w:w="8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3"/>
        <w:gridCol w:w="2268"/>
        <w:gridCol w:w="2126"/>
        <w:gridCol w:w="745"/>
        <w:gridCol w:w="816"/>
      </w:tblGrid>
      <w:tr w14:paraId="3E03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4DFEA0D6">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1843" w:type="dxa"/>
            <w:noWrap w:val="0"/>
            <w:vAlign w:val="center"/>
          </w:tcPr>
          <w:p w14:paraId="0F12E9C6">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招标文件条目号</w:t>
            </w:r>
          </w:p>
        </w:tc>
        <w:tc>
          <w:tcPr>
            <w:tcW w:w="2268" w:type="dxa"/>
            <w:noWrap w:val="0"/>
            <w:vAlign w:val="center"/>
          </w:tcPr>
          <w:p w14:paraId="5DF72145">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招标文件的商务条款</w:t>
            </w:r>
          </w:p>
        </w:tc>
        <w:tc>
          <w:tcPr>
            <w:tcW w:w="2126" w:type="dxa"/>
            <w:noWrap w:val="0"/>
            <w:vAlign w:val="center"/>
          </w:tcPr>
          <w:p w14:paraId="4868F2D5">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投标文件的商务条款</w:t>
            </w:r>
          </w:p>
        </w:tc>
        <w:tc>
          <w:tcPr>
            <w:tcW w:w="745" w:type="dxa"/>
            <w:noWrap w:val="0"/>
            <w:vAlign w:val="center"/>
          </w:tcPr>
          <w:p w14:paraId="71D1EF0A">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偏离</w:t>
            </w:r>
          </w:p>
        </w:tc>
        <w:tc>
          <w:tcPr>
            <w:tcW w:w="816" w:type="dxa"/>
            <w:noWrap w:val="0"/>
            <w:vAlign w:val="center"/>
          </w:tcPr>
          <w:p w14:paraId="0A357954">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说明</w:t>
            </w:r>
          </w:p>
        </w:tc>
      </w:tr>
      <w:tr w14:paraId="37E53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017C0965">
            <w:pPr>
              <w:pStyle w:val="11"/>
              <w:spacing w:line="360" w:lineRule="auto"/>
              <w:jc w:val="center"/>
              <w:rPr>
                <w:rFonts w:hint="eastAsia" w:ascii="宋体" w:hAnsi="宋体" w:eastAsia="宋体" w:cs="宋体"/>
                <w:color w:val="000000"/>
                <w:sz w:val="24"/>
                <w:szCs w:val="24"/>
              </w:rPr>
            </w:pPr>
          </w:p>
        </w:tc>
        <w:tc>
          <w:tcPr>
            <w:tcW w:w="1843" w:type="dxa"/>
            <w:noWrap w:val="0"/>
            <w:vAlign w:val="center"/>
          </w:tcPr>
          <w:p w14:paraId="26E099EB">
            <w:pPr>
              <w:pStyle w:val="11"/>
              <w:spacing w:line="360" w:lineRule="auto"/>
              <w:jc w:val="center"/>
              <w:rPr>
                <w:rFonts w:hint="eastAsia" w:ascii="宋体" w:hAnsi="宋体" w:eastAsia="宋体" w:cs="宋体"/>
                <w:color w:val="000000"/>
                <w:sz w:val="24"/>
                <w:szCs w:val="24"/>
              </w:rPr>
            </w:pPr>
          </w:p>
        </w:tc>
        <w:tc>
          <w:tcPr>
            <w:tcW w:w="2268" w:type="dxa"/>
            <w:noWrap w:val="0"/>
            <w:vAlign w:val="center"/>
          </w:tcPr>
          <w:p w14:paraId="60480B3D">
            <w:pPr>
              <w:pStyle w:val="11"/>
              <w:spacing w:line="360" w:lineRule="auto"/>
              <w:jc w:val="center"/>
              <w:rPr>
                <w:rFonts w:hint="eastAsia" w:ascii="宋体" w:hAnsi="宋体" w:eastAsia="宋体" w:cs="宋体"/>
                <w:color w:val="000000"/>
                <w:sz w:val="24"/>
                <w:szCs w:val="24"/>
              </w:rPr>
            </w:pPr>
          </w:p>
        </w:tc>
        <w:tc>
          <w:tcPr>
            <w:tcW w:w="2126" w:type="dxa"/>
            <w:noWrap w:val="0"/>
            <w:vAlign w:val="center"/>
          </w:tcPr>
          <w:p w14:paraId="565D211E">
            <w:pPr>
              <w:pStyle w:val="11"/>
              <w:spacing w:line="360" w:lineRule="auto"/>
              <w:jc w:val="center"/>
              <w:rPr>
                <w:rFonts w:hint="eastAsia" w:ascii="宋体" w:hAnsi="宋体" w:eastAsia="宋体" w:cs="宋体"/>
                <w:color w:val="000000"/>
                <w:sz w:val="24"/>
                <w:szCs w:val="24"/>
              </w:rPr>
            </w:pPr>
          </w:p>
        </w:tc>
        <w:tc>
          <w:tcPr>
            <w:tcW w:w="745" w:type="dxa"/>
            <w:noWrap w:val="0"/>
            <w:vAlign w:val="center"/>
          </w:tcPr>
          <w:p w14:paraId="61863948">
            <w:pPr>
              <w:pStyle w:val="11"/>
              <w:spacing w:line="360" w:lineRule="auto"/>
              <w:jc w:val="center"/>
              <w:rPr>
                <w:rFonts w:hint="eastAsia" w:ascii="宋体" w:hAnsi="宋体" w:eastAsia="宋体" w:cs="宋体"/>
                <w:color w:val="000000"/>
                <w:sz w:val="24"/>
                <w:szCs w:val="24"/>
              </w:rPr>
            </w:pPr>
          </w:p>
        </w:tc>
        <w:tc>
          <w:tcPr>
            <w:tcW w:w="816" w:type="dxa"/>
            <w:noWrap w:val="0"/>
            <w:vAlign w:val="center"/>
          </w:tcPr>
          <w:p w14:paraId="143F58BB">
            <w:pPr>
              <w:pStyle w:val="11"/>
              <w:spacing w:line="360" w:lineRule="auto"/>
              <w:jc w:val="center"/>
              <w:rPr>
                <w:rFonts w:hint="eastAsia" w:ascii="宋体" w:hAnsi="宋体" w:eastAsia="宋体" w:cs="宋体"/>
                <w:color w:val="000000"/>
                <w:sz w:val="24"/>
                <w:szCs w:val="24"/>
              </w:rPr>
            </w:pPr>
          </w:p>
        </w:tc>
      </w:tr>
      <w:tr w14:paraId="2A3FF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73147EEB">
            <w:pPr>
              <w:pStyle w:val="11"/>
              <w:spacing w:line="360" w:lineRule="auto"/>
              <w:jc w:val="center"/>
              <w:rPr>
                <w:rFonts w:hint="eastAsia" w:ascii="宋体" w:hAnsi="宋体" w:eastAsia="宋体" w:cs="宋体"/>
                <w:color w:val="000000"/>
                <w:sz w:val="24"/>
                <w:szCs w:val="24"/>
              </w:rPr>
            </w:pPr>
          </w:p>
        </w:tc>
        <w:tc>
          <w:tcPr>
            <w:tcW w:w="1843" w:type="dxa"/>
            <w:noWrap w:val="0"/>
            <w:vAlign w:val="center"/>
          </w:tcPr>
          <w:p w14:paraId="7459FF5F">
            <w:pPr>
              <w:pStyle w:val="11"/>
              <w:spacing w:line="360" w:lineRule="auto"/>
              <w:jc w:val="center"/>
              <w:rPr>
                <w:rFonts w:hint="eastAsia" w:ascii="宋体" w:hAnsi="宋体" w:eastAsia="宋体" w:cs="宋体"/>
                <w:color w:val="000000"/>
                <w:sz w:val="24"/>
                <w:szCs w:val="24"/>
              </w:rPr>
            </w:pPr>
          </w:p>
        </w:tc>
        <w:tc>
          <w:tcPr>
            <w:tcW w:w="2268" w:type="dxa"/>
            <w:noWrap w:val="0"/>
            <w:vAlign w:val="center"/>
          </w:tcPr>
          <w:p w14:paraId="32B22C5A">
            <w:pPr>
              <w:pStyle w:val="11"/>
              <w:spacing w:line="360" w:lineRule="auto"/>
              <w:jc w:val="center"/>
              <w:rPr>
                <w:rFonts w:hint="eastAsia" w:ascii="宋体" w:hAnsi="宋体" w:eastAsia="宋体" w:cs="宋体"/>
                <w:color w:val="000000"/>
                <w:sz w:val="24"/>
                <w:szCs w:val="24"/>
              </w:rPr>
            </w:pPr>
          </w:p>
        </w:tc>
        <w:tc>
          <w:tcPr>
            <w:tcW w:w="2126" w:type="dxa"/>
            <w:noWrap w:val="0"/>
            <w:vAlign w:val="center"/>
          </w:tcPr>
          <w:p w14:paraId="72FF0F71">
            <w:pPr>
              <w:pStyle w:val="11"/>
              <w:spacing w:line="360" w:lineRule="auto"/>
              <w:jc w:val="center"/>
              <w:rPr>
                <w:rFonts w:hint="eastAsia" w:ascii="宋体" w:hAnsi="宋体" w:eastAsia="宋体" w:cs="宋体"/>
                <w:color w:val="000000"/>
                <w:sz w:val="24"/>
                <w:szCs w:val="24"/>
              </w:rPr>
            </w:pPr>
          </w:p>
        </w:tc>
        <w:tc>
          <w:tcPr>
            <w:tcW w:w="745" w:type="dxa"/>
            <w:noWrap w:val="0"/>
            <w:vAlign w:val="center"/>
          </w:tcPr>
          <w:p w14:paraId="08D3544E">
            <w:pPr>
              <w:pStyle w:val="11"/>
              <w:spacing w:line="360" w:lineRule="auto"/>
              <w:jc w:val="center"/>
              <w:rPr>
                <w:rFonts w:hint="eastAsia" w:ascii="宋体" w:hAnsi="宋体" w:eastAsia="宋体" w:cs="宋体"/>
                <w:color w:val="000000"/>
                <w:sz w:val="24"/>
                <w:szCs w:val="24"/>
              </w:rPr>
            </w:pPr>
          </w:p>
        </w:tc>
        <w:tc>
          <w:tcPr>
            <w:tcW w:w="816" w:type="dxa"/>
            <w:noWrap w:val="0"/>
            <w:vAlign w:val="center"/>
          </w:tcPr>
          <w:p w14:paraId="7AC1E703">
            <w:pPr>
              <w:pStyle w:val="11"/>
              <w:spacing w:line="360" w:lineRule="auto"/>
              <w:jc w:val="center"/>
              <w:rPr>
                <w:rFonts w:hint="eastAsia" w:ascii="宋体" w:hAnsi="宋体" w:eastAsia="宋体" w:cs="宋体"/>
                <w:color w:val="000000"/>
                <w:sz w:val="24"/>
                <w:szCs w:val="24"/>
              </w:rPr>
            </w:pPr>
          </w:p>
        </w:tc>
      </w:tr>
      <w:tr w14:paraId="08F31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184BA742">
            <w:pPr>
              <w:pStyle w:val="11"/>
              <w:spacing w:line="360" w:lineRule="auto"/>
              <w:jc w:val="center"/>
              <w:rPr>
                <w:rFonts w:hint="eastAsia" w:ascii="宋体" w:hAnsi="宋体" w:eastAsia="宋体" w:cs="宋体"/>
                <w:color w:val="000000"/>
                <w:sz w:val="24"/>
                <w:szCs w:val="24"/>
              </w:rPr>
            </w:pPr>
          </w:p>
        </w:tc>
        <w:tc>
          <w:tcPr>
            <w:tcW w:w="1843" w:type="dxa"/>
            <w:noWrap w:val="0"/>
            <w:vAlign w:val="center"/>
          </w:tcPr>
          <w:p w14:paraId="16621E2C">
            <w:pPr>
              <w:pStyle w:val="11"/>
              <w:spacing w:line="360" w:lineRule="auto"/>
              <w:jc w:val="center"/>
              <w:rPr>
                <w:rFonts w:hint="eastAsia" w:ascii="宋体" w:hAnsi="宋体" w:eastAsia="宋体" w:cs="宋体"/>
                <w:color w:val="000000"/>
                <w:sz w:val="24"/>
                <w:szCs w:val="24"/>
              </w:rPr>
            </w:pPr>
          </w:p>
        </w:tc>
        <w:tc>
          <w:tcPr>
            <w:tcW w:w="2268" w:type="dxa"/>
            <w:noWrap w:val="0"/>
            <w:vAlign w:val="center"/>
          </w:tcPr>
          <w:p w14:paraId="58D86E7C">
            <w:pPr>
              <w:pStyle w:val="11"/>
              <w:spacing w:line="360" w:lineRule="auto"/>
              <w:jc w:val="center"/>
              <w:rPr>
                <w:rFonts w:hint="eastAsia" w:ascii="宋体" w:hAnsi="宋体" w:eastAsia="宋体" w:cs="宋体"/>
                <w:color w:val="000000"/>
                <w:sz w:val="24"/>
                <w:szCs w:val="24"/>
              </w:rPr>
            </w:pPr>
          </w:p>
        </w:tc>
        <w:tc>
          <w:tcPr>
            <w:tcW w:w="2126" w:type="dxa"/>
            <w:noWrap w:val="0"/>
            <w:vAlign w:val="center"/>
          </w:tcPr>
          <w:p w14:paraId="5645D20A">
            <w:pPr>
              <w:pStyle w:val="11"/>
              <w:spacing w:line="360" w:lineRule="auto"/>
              <w:jc w:val="center"/>
              <w:rPr>
                <w:rFonts w:hint="eastAsia" w:ascii="宋体" w:hAnsi="宋体" w:eastAsia="宋体" w:cs="宋体"/>
                <w:color w:val="000000"/>
                <w:sz w:val="24"/>
                <w:szCs w:val="24"/>
              </w:rPr>
            </w:pPr>
          </w:p>
        </w:tc>
        <w:tc>
          <w:tcPr>
            <w:tcW w:w="745" w:type="dxa"/>
            <w:noWrap w:val="0"/>
            <w:vAlign w:val="center"/>
          </w:tcPr>
          <w:p w14:paraId="03D8B6D6">
            <w:pPr>
              <w:pStyle w:val="11"/>
              <w:spacing w:line="360" w:lineRule="auto"/>
              <w:jc w:val="center"/>
              <w:rPr>
                <w:rFonts w:hint="eastAsia" w:ascii="宋体" w:hAnsi="宋体" w:eastAsia="宋体" w:cs="宋体"/>
                <w:color w:val="000000"/>
                <w:sz w:val="24"/>
                <w:szCs w:val="24"/>
              </w:rPr>
            </w:pPr>
          </w:p>
        </w:tc>
        <w:tc>
          <w:tcPr>
            <w:tcW w:w="816" w:type="dxa"/>
            <w:noWrap w:val="0"/>
            <w:vAlign w:val="center"/>
          </w:tcPr>
          <w:p w14:paraId="24007056">
            <w:pPr>
              <w:pStyle w:val="11"/>
              <w:spacing w:line="360" w:lineRule="auto"/>
              <w:jc w:val="center"/>
              <w:rPr>
                <w:rFonts w:hint="eastAsia" w:ascii="宋体" w:hAnsi="宋体" w:eastAsia="宋体" w:cs="宋体"/>
                <w:color w:val="000000"/>
                <w:sz w:val="24"/>
                <w:szCs w:val="24"/>
              </w:rPr>
            </w:pPr>
          </w:p>
        </w:tc>
      </w:tr>
      <w:tr w14:paraId="3CD73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41FDCB1D">
            <w:pPr>
              <w:pStyle w:val="11"/>
              <w:spacing w:line="360" w:lineRule="auto"/>
              <w:jc w:val="center"/>
              <w:rPr>
                <w:rFonts w:hint="eastAsia" w:ascii="宋体" w:hAnsi="宋体" w:eastAsia="宋体" w:cs="宋体"/>
                <w:color w:val="000000"/>
                <w:sz w:val="24"/>
                <w:szCs w:val="24"/>
              </w:rPr>
            </w:pPr>
          </w:p>
        </w:tc>
        <w:tc>
          <w:tcPr>
            <w:tcW w:w="1843" w:type="dxa"/>
            <w:noWrap w:val="0"/>
            <w:vAlign w:val="center"/>
          </w:tcPr>
          <w:p w14:paraId="1630648D">
            <w:pPr>
              <w:pStyle w:val="11"/>
              <w:spacing w:line="360" w:lineRule="auto"/>
              <w:jc w:val="center"/>
              <w:rPr>
                <w:rFonts w:hint="eastAsia" w:ascii="宋体" w:hAnsi="宋体" w:eastAsia="宋体" w:cs="宋体"/>
                <w:color w:val="000000"/>
                <w:sz w:val="24"/>
                <w:szCs w:val="24"/>
              </w:rPr>
            </w:pPr>
          </w:p>
        </w:tc>
        <w:tc>
          <w:tcPr>
            <w:tcW w:w="2268" w:type="dxa"/>
            <w:noWrap w:val="0"/>
            <w:vAlign w:val="center"/>
          </w:tcPr>
          <w:p w14:paraId="63BC8F75">
            <w:pPr>
              <w:pStyle w:val="11"/>
              <w:spacing w:line="360" w:lineRule="auto"/>
              <w:jc w:val="center"/>
              <w:rPr>
                <w:rFonts w:hint="eastAsia" w:ascii="宋体" w:hAnsi="宋体" w:eastAsia="宋体" w:cs="宋体"/>
                <w:color w:val="000000"/>
                <w:sz w:val="24"/>
                <w:szCs w:val="24"/>
              </w:rPr>
            </w:pPr>
          </w:p>
        </w:tc>
        <w:tc>
          <w:tcPr>
            <w:tcW w:w="2126" w:type="dxa"/>
            <w:noWrap w:val="0"/>
            <w:vAlign w:val="center"/>
          </w:tcPr>
          <w:p w14:paraId="1D3F9BDE">
            <w:pPr>
              <w:pStyle w:val="11"/>
              <w:spacing w:line="360" w:lineRule="auto"/>
              <w:jc w:val="center"/>
              <w:rPr>
                <w:rFonts w:hint="eastAsia" w:ascii="宋体" w:hAnsi="宋体" w:eastAsia="宋体" w:cs="宋体"/>
                <w:color w:val="000000"/>
                <w:sz w:val="24"/>
                <w:szCs w:val="24"/>
              </w:rPr>
            </w:pPr>
          </w:p>
        </w:tc>
        <w:tc>
          <w:tcPr>
            <w:tcW w:w="745" w:type="dxa"/>
            <w:noWrap w:val="0"/>
            <w:vAlign w:val="center"/>
          </w:tcPr>
          <w:p w14:paraId="645973F7">
            <w:pPr>
              <w:pStyle w:val="11"/>
              <w:spacing w:line="360" w:lineRule="auto"/>
              <w:jc w:val="center"/>
              <w:rPr>
                <w:rFonts w:hint="eastAsia" w:ascii="宋体" w:hAnsi="宋体" w:eastAsia="宋体" w:cs="宋体"/>
                <w:color w:val="000000"/>
                <w:sz w:val="24"/>
                <w:szCs w:val="24"/>
              </w:rPr>
            </w:pPr>
          </w:p>
        </w:tc>
        <w:tc>
          <w:tcPr>
            <w:tcW w:w="816" w:type="dxa"/>
            <w:noWrap w:val="0"/>
            <w:vAlign w:val="center"/>
          </w:tcPr>
          <w:p w14:paraId="302FDF37">
            <w:pPr>
              <w:pStyle w:val="11"/>
              <w:spacing w:line="360" w:lineRule="auto"/>
              <w:jc w:val="center"/>
              <w:rPr>
                <w:rFonts w:hint="eastAsia" w:ascii="宋体" w:hAnsi="宋体" w:eastAsia="宋体" w:cs="宋体"/>
                <w:color w:val="000000"/>
                <w:sz w:val="24"/>
                <w:szCs w:val="24"/>
              </w:rPr>
            </w:pPr>
          </w:p>
        </w:tc>
      </w:tr>
      <w:tr w14:paraId="223CF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4F7DC2E6">
            <w:pPr>
              <w:pStyle w:val="11"/>
              <w:spacing w:line="360" w:lineRule="auto"/>
              <w:jc w:val="center"/>
              <w:rPr>
                <w:rFonts w:hint="eastAsia" w:ascii="宋体" w:hAnsi="宋体" w:eastAsia="宋体" w:cs="宋体"/>
                <w:color w:val="000000"/>
                <w:sz w:val="24"/>
                <w:szCs w:val="24"/>
              </w:rPr>
            </w:pPr>
          </w:p>
        </w:tc>
        <w:tc>
          <w:tcPr>
            <w:tcW w:w="1843" w:type="dxa"/>
            <w:noWrap w:val="0"/>
            <w:vAlign w:val="center"/>
          </w:tcPr>
          <w:p w14:paraId="3620C9F8">
            <w:pPr>
              <w:pStyle w:val="11"/>
              <w:spacing w:line="360" w:lineRule="auto"/>
              <w:jc w:val="center"/>
              <w:rPr>
                <w:rFonts w:hint="eastAsia" w:ascii="宋体" w:hAnsi="宋体" w:eastAsia="宋体" w:cs="宋体"/>
                <w:color w:val="000000"/>
                <w:sz w:val="24"/>
                <w:szCs w:val="24"/>
              </w:rPr>
            </w:pPr>
          </w:p>
        </w:tc>
        <w:tc>
          <w:tcPr>
            <w:tcW w:w="2268" w:type="dxa"/>
            <w:noWrap w:val="0"/>
            <w:vAlign w:val="center"/>
          </w:tcPr>
          <w:p w14:paraId="2BA0297C">
            <w:pPr>
              <w:pStyle w:val="11"/>
              <w:spacing w:line="360" w:lineRule="auto"/>
              <w:jc w:val="center"/>
              <w:rPr>
                <w:rFonts w:hint="eastAsia" w:ascii="宋体" w:hAnsi="宋体" w:eastAsia="宋体" w:cs="宋体"/>
                <w:color w:val="000000"/>
                <w:sz w:val="24"/>
                <w:szCs w:val="24"/>
              </w:rPr>
            </w:pPr>
          </w:p>
        </w:tc>
        <w:tc>
          <w:tcPr>
            <w:tcW w:w="2126" w:type="dxa"/>
            <w:noWrap w:val="0"/>
            <w:vAlign w:val="center"/>
          </w:tcPr>
          <w:p w14:paraId="32BA2CE8">
            <w:pPr>
              <w:pStyle w:val="11"/>
              <w:spacing w:line="360" w:lineRule="auto"/>
              <w:jc w:val="center"/>
              <w:rPr>
                <w:rFonts w:hint="eastAsia" w:ascii="宋体" w:hAnsi="宋体" w:eastAsia="宋体" w:cs="宋体"/>
                <w:color w:val="000000"/>
                <w:sz w:val="24"/>
                <w:szCs w:val="24"/>
              </w:rPr>
            </w:pPr>
          </w:p>
        </w:tc>
        <w:tc>
          <w:tcPr>
            <w:tcW w:w="745" w:type="dxa"/>
            <w:noWrap w:val="0"/>
            <w:vAlign w:val="center"/>
          </w:tcPr>
          <w:p w14:paraId="09A3B92D">
            <w:pPr>
              <w:pStyle w:val="11"/>
              <w:spacing w:line="360" w:lineRule="auto"/>
              <w:jc w:val="center"/>
              <w:rPr>
                <w:rFonts w:hint="eastAsia" w:ascii="宋体" w:hAnsi="宋体" w:eastAsia="宋体" w:cs="宋体"/>
                <w:color w:val="000000"/>
                <w:sz w:val="24"/>
                <w:szCs w:val="24"/>
              </w:rPr>
            </w:pPr>
          </w:p>
        </w:tc>
        <w:tc>
          <w:tcPr>
            <w:tcW w:w="816" w:type="dxa"/>
            <w:noWrap w:val="0"/>
            <w:vAlign w:val="center"/>
          </w:tcPr>
          <w:p w14:paraId="3D049718">
            <w:pPr>
              <w:pStyle w:val="11"/>
              <w:spacing w:line="360" w:lineRule="auto"/>
              <w:jc w:val="center"/>
              <w:rPr>
                <w:rFonts w:hint="eastAsia" w:ascii="宋体" w:hAnsi="宋体" w:eastAsia="宋体" w:cs="宋体"/>
                <w:color w:val="000000"/>
                <w:sz w:val="24"/>
                <w:szCs w:val="24"/>
              </w:rPr>
            </w:pPr>
          </w:p>
        </w:tc>
      </w:tr>
      <w:tr w14:paraId="476C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4B9625D2">
            <w:pPr>
              <w:pStyle w:val="11"/>
              <w:spacing w:line="360" w:lineRule="auto"/>
              <w:jc w:val="center"/>
              <w:rPr>
                <w:rFonts w:hint="eastAsia" w:ascii="宋体" w:hAnsi="宋体" w:eastAsia="宋体" w:cs="宋体"/>
                <w:color w:val="000000"/>
                <w:sz w:val="24"/>
                <w:szCs w:val="24"/>
              </w:rPr>
            </w:pPr>
          </w:p>
        </w:tc>
        <w:tc>
          <w:tcPr>
            <w:tcW w:w="1843" w:type="dxa"/>
            <w:noWrap w:val="0"/>
            <w:vAlign w:val="center"/>
          </w:tcPr>
          <w:p w14:paraId="27282B40">
            <w:pPr>
              <w:pStyle w:val="11"/>
              <w:spacing w:line="360" w:lineRule="auto"/>
              <w:jc w:val="center"/>
              <w:rPr>
                <w:rFonts w:hint="eastAsia" w:ascii="宋体" w:hAnsi="宋体" w:eastAsia="宋体" w:cs="宋体"/>
                <w:color w:val="000000"/>
                <w:sz w:val="24"/>
                <w:szCs w:val="24"/>
              </w:rPr>
            </w:pPr>
          </w:p>
        </w:tc>
        <w:tc>
          <w:tcPr>
            <w:tcW w:w="2268" w:type="dxa"/>
            <w:noWrap w:val="0"/>
            <w:vAlign w:val="center"/>
          </w:tcPr>
          <w:p w14:paraId="10965C33">
            <w:pPr>
              <w:pStyle w:val="11"/>
              <w:spacing w:line="360" w:lineRule="auto"/>
              <w:jc w:val="center"/>
              <w:rPr>
                <w:rFonts w:hint="eastAsia" w:ascii="宋体" w:hAnsi="宋体" w:eastAsia="宋体" w:cs="宋体"/>
                <w:color w:val="000000"/>
                <w:sz w:val="24"/>
                <w:szCs w:val="24"/>
              </w:rPr>
            </w:pPr>
          </w:p>
        </w:tc>
        <w:tc>
          <w:tcPr>
            <w:tcW w:w="2126" w:type="dxa"/>
            <w:noWrap w:val="0"/>
            <w:vAlign w:val="center"/>
          </w:tcPr>
          <w:p w14:paraId="0352F3FE">
            <w:pPr>
              <w:pStyle w:val="11"/>
              <w:spacing w:line="360" w:lineRule="auto"/>
              <w:jc w:val="center"/>
              <w:rPr>
                <w:rFonts w:hint="eastAsia" w:ascii="宋体" w:hAnsi="宋体" w:eastAsia="宋体" w:cs="宋体"/>
                <w:color w:val="000000"/>
                <w:sz w:val="24"/>
                <w:szCs w:val="24"/>
              </w:rPr>
            </w:pPr>
          </w:p>
        </w:tc>
        <w:tc>
          <w:tcPr>
            <w:tcW w:w="745" w:type="dxa"/>
            <w:noWrap w:val="0"/>
            <w:vAlign w:val="center"/>
          </w:tcPr>
          <w:p w14:paraId="3F50E8BA">
            <w:pPr>
              <w:pStyle w:val="11"/>
              <w:spacing w:line="360" w:lineRule="auto"/>
              <w:jc w:val="center"/>
              <w:rPr>
                <w:rFonts w:hint="eastAsia" w:ascii="宋体" w:hAnsi="宋体" w:eastAsia="宋体" w:cs="宋体"/>
                <w:color w:val="000000"/>
                <w:sz w:val="24"/>
                <w:szCs w:val="24"/>
              </w:rPr>
            </w:pPr>
          </w:p>
        </w:tc>
        <w:tc>
          <w:tcPr>
            <w:tcW w:w="816" w:type="dxa"/>
            <w:noWrap w:val="0"/>
            <w:vAlign w:val="center"/>
          </w:tcPr>
          <w:p w14:paraId="00CB41C0">
            <w:pPr>
              <w:pStyle w:val="11"/>
              <w:spacing w:line="360" w:lineRule="auto"/>
              <w:jc w:val="center"/>
              <w:rPr>
                <w:rFonts w:hint="eastAsia" w:ascii="宋体" w:hAnsi="宋体" w:eastAsia="宋体" w:cs="宋体"/>
                <w:color w:val="000000"/>
                <w:sz w:val="24"/>
                <w:szCs w:val="24"/>
              </w:rPr>
            </w:pPr>
          </w:p>
        </w:tc>
      </w:tr>
    </w:tbl>
    <w:p w14:paraId="17EEFB90">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说明：如有偏离，则必须注明“偏离”；未注明偏离的，视为完全投标。</w:t>
      </w:r>
    </w:p>
    <w:p w14:paraId="62866D64">
      <w:pPr>
        <w:pStyle w:val="11"/>
        <w:spacing w:line="360" w:lineRule="auto"/>
        <w:ind w:firstLine="480" w:firstLineChars="200"/>
        <w:rPr>
          <w:rFonts w:hint="eastAsia" w:ascii="宋体" w:hAnsi="宋体" w:eastAsia="宋体" w:cs="宋体"/>
          <w:color w:val="000000"/>
          <w:sz w:val="24"/>
          <w:szCs w:val="24"/>
        </w:rPr>
      </w:pPr>
    </w:p>
    <w:p w14:paraId="0B32D833">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供应商名称(公章)：____________________</w:t>
      </w:r>
    </w:p>
    <w:p w14:paraId="21075109">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法定代表人或其授权代表(签字或盖章)：____________________</w:t>
      </w:r>
    </w:p>
    <w:p w14:paraId="306D7674">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日期：______年____月____日</w:t>
      </w:r>
    </w:p>
    <w:p w14:paraId="4FAC0C08">
      <w:pPr>
        <w:jc w:val="center"/>
        <w:rPr>
          <w:rFonts w:hint="eastAsia" w:ascii="宋体" w:hAnsi="宋体" w:eastAsia="宋体" w:cs="宋体"/>
          <w:b/>
          <w:sz w:val="24"/>
        </w:rPr>
      </w:pPr>
      <w:r>
        <w:rPr>
          <w:rStyle w:val="33"/>
          <w:rFonts w:hint="eastAsia" w:ascii="宋体" w:hAnsi="宋体" w:eastAsia="宋体" w:cs="宋体"/>
        </w:rPr>
        <w:br w:type="page"/>
      </w:r>
      <w:r>
        <w:rPr>
          <w:rFonts w:hint="eastAsia" w:ascii="宋体" w:hAnsi="宋体" w:eastAsia="宋体" w:cs="宋体"/>
          <w:b/>
          <w:sz w:val="24"/>
        </w:rPr>
        <w:t>五、投标保证金</w:t>
      </w:r>
    </w:p>
    <w:p w14:paraId="529C4C0E">
      <w:pPr>
        <w:pStyle w:val="11"/>
        <w:spacing w:line="360" w:lineRule="auto"/>
        <w:ind w:firstLine="480" w:firstLineChars="200"/>
        <w:rPr>
          <w:rFonts w:hint="eastAsia" w:ascii="宋体" w:hAnsi="宋体" w:eastAsia="宋体" w:cs="宋体"/>
          <w:color w:val="000000"/>
        </w:rPr>
      </w:pPr>
      <w:r>
        <w:rPr>
          <w:rFonts w:hint="eastAsia" w:ascii="宋体" w:hAnsi="宋体" w:eastAsia="宋体" w:cs="宋体"/>
          <w:color w:val="000000"/>
          <w:sz w:val="24"/>
          <w:szCs w:val="24"/>
        </w:rPr>
        <w:t>说明：提供汇款单或转账凭证复印件。</w:t>
      </w:r>
    </w:p>
    <w:p w14:paraId="4F17BBE0">
      <w:pPr>
        <w:jc w:val="center"/>
        <w:rPr>
          <w:rFonts w:hint="eastAsia" w:ascii="宋体" w:hAnsi="宋体" w:eastAsia="宋体" w:cs="宋体"/>
          <w:b/>
          <w:sz w:val="24"/>
        </w:rPr>
      </w:pPr>
      <w:r>
        <w:rPr>
          <w:rStyle w:val="33"/>
          <w:rFonts w:hint="eastAsia" w:ascii="宋体" w:hAnsi="宋体" w:eastAsia="宋体" w:cs="宋体"/>
        </w:rPr>
        <w:br w:type="page"/>
      </w:r>
      <w:r>
        <w:rPr>
          <w:rFonts w:hint="eastAsia" w:ascii="宋体" w:hAnsi="宋体" w:eastAsia="宋体" w:cs="宋体"/>
          <w:b/>
          <w:sz w:val="24"/>
        </w:rPr>
        <w:t>六、供应商具备投标资格的证明文件</w:t>
      </w:r>
    </w:p>
    <w:p w14:paraId="7A7D6D44">
      <w:pPr>
        <w:pStyle w:val="5"/>
        <w:rPr>
          <w:rFonts w:hint="eastAsia" w:ascii="宋体" w:hAnsi="宋体" w:eastAsia="宋体" w:cs="宋体"/>
          <w:color w:val="000000"/>
          <w:szCs w:val="24"/>
        </w:rPr>
      </w:pPr>
      <w:bookmarkStart w:id="19" w:name="_Toc10732"/>
      <w:r>
        <w:rPr>
          <w:rFonts w:hint="eastAsia" w:ascii="宋体" w:hAnsi="宋体" w:eastAsia="宋体" w:cs="宋体"/>
        </w:rPr>
        <w:t>附件6－1</w:t>
      </w:r>
      <w:bookmarkEnd w:id="19"/>
    </w:p>
    <w:p w14:paraId="4CDDA8B3">
      <w:pPr>
        <w:pStyle w:val="11"/>
        <w:spacing w:line="36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供应商基本情况表</w:t>
      </w:r>
    </w:p>
    <w:p w14:paraId="282DA4B3">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供应商：(公章)</w:t>
      </w:r>
    </w:p>
    <w:tbl>
      <w:tblPr>
        <w:tblStyle w:val="1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0"/>
        <w:gridCol w:w="1969"/>
        <w:gridCol w:w="2131"/>
        <w:gridCol w:w="1512"/>
      </w:tblGrid>
      <w:tr w14:paraId="07CDB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noWrap w:val="0"/>
            <w:vAlign w:val="center"/>
          </w:tcPr>
          <w:p w14:paraId="642FC6CB">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供应商名称</w:t>
            </w:r>
          </w:p>
        </w:tc>
        <w:tc>
          <w:tcPr>
            <w:tcW w:w="1969" w:type="dxa"/>
            <w:noWrap w:val="0"/>
            <w:vAlign w:val="center"/>
          </w:tcPr>
          <w:p w14:paraId="1049B5FE">
            <w:pPr>
              <w:pStyle w:val="11"/>
              <w:spacing w:line="360" w:lineRule="auto"/>
              <w:jc w:val="center"/>
              <w:rPr>
                <w:rFonts w:hint="eastAsia" w:ascii="宋体" w:hAnsi="宋体" w:eastAsia="宋体" w:cs="宋体"/>
                <w:color w:val="000000"/>
                <w:sz w:val="24"/>
                <w:szCs w:val="24"/>
              </w:rPr>
            </w:pPr>
          </w:p>
        </w:tc>
        <w:tc>
          <w:tcPr>
            <w:tcW w:w="2131" w:type="dxa"/>
            <w:noWrap w:val="0"/>
            <w:vAlign w:val="center"/>
          </w:tcPr>
          <w:p w14:paraId="63AC7C8E">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p>
        </w:tc>
        <w:tc>
          <w:tcPr>
            <w:tcW w:w="1512" w:type="dxa"/>
            <w:noWrap w:val="0"/>
            <w:vAlign w:val="center"/>
          </w:tcPr>
          <w:p w14:paraId="345AAB23">
            <w:pPr>
              <w:pStyle w:val="11"/>
              <w:spacing w:line="360" w:lineRule="auto"/>
              <w:jc w:val="center"/>
              <w:rPr>
                <w:rFonts w:hint="eastAsia" w:ascii="宋体" w:hAnsi="宋体" w:eastAsia="宋体" w:cs="宋体"/>
                <w:color w:val="000000"/>
                <w:sz w:val="24"/>
                <w:szCs w:val="24"/>
              </w:rPr>
            </w:pPr>
          </w:p>
        </w:tc>
      </w:tr>
      <w:tr w14:paraId="3E94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noWrap w:val="0"/>
            <w:vAlign w:val="center"/>
          </w:tcPr>
          <w:p w14:paraId="001769B6">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统一社会信用代码</w:t>
            </w:r>
          </w:p>
        </w:tc>
        <w:tc>
          <w:tcPr>
            <w:tcW w:w="1969" w:type="dxa"/>
            <w:noWrap w:val="0"/>
            <w:vAlign w:val="center"/>
          </w:tcPr>
          <w:p w14:paraId="29DACB31">
            <w:pPr>
              <w:pStyle w:val="11"/>
              <w:spacing w:line="360" w:lineRule="auto"/>
              <w:jc w:val="center"/>
              <w:rPr>
                <w:rFonts w:hint="eastAsia" w:ascii="宋体" w:hAnsi="宋体" w:eastAsia="宋体" w:cs="宋体"/>
                <w:color w:val="000000"/>
                <w:sz w:val="24"/>
                <w:szCs w:val="24"/>
              </w:rPr>
            </w:pPr>
          </w:p>
        </w:tc>
        <w:tc>
          <w:tcPr>
            <w:tcW w:w="2131" w:type="dxa"/>
            <w:noWrap w:val="0"/>
            <w:vAlign w:val="center"/>
          </w:tcPr>
          <w:p w14:paraId="0E59742E">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邮政编码</w:t>
            </w:r>
          </w:p>
        </w:tc>
        <w:tc>
          <w:tcPr>
            <w:tcW w:w="1512" w:type="dxa"/>
            <w:noWrap w:val="0"/>
            <w:vAlign w:val="center"/>
          </w:tcPr>
          <w:p w14:paraId="0816A466">
            <w:pPr>
              <w:pStyle w:val="11"/>
              <w:spacing w:line="360" w:lineRule="auto"/>
              <w:jc w:val="center"/>
              <w:rPr>
                <w:rFonts w:hint="eastAsia" w:ascii="宋体" w:hAnsi="宋体" w:eastAsia="宋体" w:cs="宋体"/>
                <w:color w:val="000000"/>
                <w:sz w:val="24"/>
                <w:szCs w:val="24"/>
              </w:rPr>
            </w:pPr>
          </w:p>
        </w:tc>
      </w:tr>
      <w:tr w14:paraId="0D17C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noWrap w:val="0"/>
            <w:vAlign w:val="center"/>
          </w:tcPr>
          <w:p w14:paraId="19938A08">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授权代表</w:t>
            </w:r>
          </w:p>
        </w:tc>
        <w:tc>
          <w:tcPr>
            <w:tcW w:w="1969" w:type="dxa"/>
            <w:noWrap w:val="0"/>
            <w:vAlign w:val="center"/>
          </w:tcPr>
          <w:p w14:paraId="4E76862B">
            <w:pPr>
              <w:pStyle w:val="11"/>
              <w:spacing w:line="360" w:lineRule="auto"/>
              <w:jc w:val="center"/>
              <w:rPr>
                <w:rFonts w:hint="eastAsia" w:ascii="宋体" w:hAnsi="宋体" w:eastAsia="宋体" w:cs="宋体"/>
                <w:color w:val="000000"/>
                <w:sz w:val="24"/>
                <w:szCs w:val="24"/>
              </w:rPr>
            </w:pPr>
          </w:p>
        </w:tc>
        <w:tc>
          <w:tcPr>
            <w:tcW w:w="2131" w:type="dxa"/>
            <w:noWrap w:val="0"/>
            <w:vAlign w:val="center"/>
          </w:tcPr>
          <w:p w14:paraId="6F1EDEA3">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p>
        </w:tc>
        <w:tc>
          <w:tcPr>
            <w:tcW w:w="1512" w:type="dxa"/>
            <w:noWrap w:val="0"/>
            <w:vAlign w:val="center"/>
          </w:tcPr>
          <w:p w14:paraId="2BB19346">
            <w:pPr>
              <w:pStyle w:val="11"/>
              <w:spacing w:line="360" w:lineRule="auto"/>
              <w:jc w:val="center"/>
              <w:rPr>
                <w:rFonts w:hint="eastAsia" w:ascii="宋体" w:hAnsi="宋体" w:eastAsia="宋体" w:cs="宋体"/>
                <w:color w:val="000000"/>
                <w:sz w:val="24"/>
                <w:szCs w:val="24"/>
              </w:rPr>
            </w:pPr>
          </w:p>
        </w:tc>
      </w:tr>
      <w:tr w14:paraId="005E0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noWrap w:val="0"/>
            <w:vAlign w:val="center"/>
          </w:tcPr>
          <w:p w14:paraId="10997246">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电子邮箱</w:t>
            </w:r>
          </w:p>
        </w:tc>
        <w:tc>
          <w:tcPr>
            <w:tcW w:w="1969" w:type="dxa"/>
            <w:noWrap w:val="0"/>
            <w:vAlign w:val="center"/>
          </w:tcPr>
          <w:p w14:paraId="3E31A68A">
            <w:pPr>
              <w:pStyle w:val="11"/>
              <w:spacing w:line="360" w:lineRule="auto"/>
              <w:jc w:val="center"/>
              <w:rPr>
                <w:rFonts w:hint="eastAsia" w:ascii="宋体" w:hAnsi="宋体" w:eastAsia="宋体" w:cs="宋体"/>
                <w:color w:val="000000"/>
                <w:sz w:val="24"/>
                <w:szCs w:val="24"/>
              </w:rPr>
            </w:pPr>
          </w:p>
        </w:tc>
        <w:tc>
          <w:tcPr>
            <w:tcW w:w="2131" w:type="dxa"/>
            <w:noWrap w:val="0"/>
            <w:vAlign w:val="center"/>
          </w:tcPr>
          <w:p w14:paraId="50A3E7B7">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传真</w:t>
            </w:r>
          </w:p>
        </w:tc>
        <w:tc>
          <w:tcPr>
            <w:tcW w:w="1512" w:type="dxa"/>
            <w:noWrap w:val="0"/>
            <w:vAlign w:val="center"/>
          </w:tcPr>
          <w:p w14:paraId="400F394D">
            <w:pPr>
              <w:pStyle w:val="11"/>
              <w:spacing w:line="360" w:lineRule="auto"/>
              <w:jc w:val="center"/>
              <w:rPr>
                <w:rFonts w:hint="eastAsia" w:ascii="宋体" w:hAnsi="宋体" w:eastAsia="宋体" w:cs="宋体"/>
                <w:color w:val="000000"/>
                <w:sz w:val="24"/>
                <w:szCs w:val="24"/>
              </w:rPr>
            </w:pPr>
          </w:p>
        </w:tc>
      </w:tr>
      <w:tr w14:paraId="27F93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noWrap w:val="0"/>
            <w:vAlign w:val="center"/>
          </w:tcPr>
          <w:p w14:paraId="5CA222E4">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上年营业收入</w:t>
            </w:r>
          </w:p>
        </w:tc>
        <w:tc>
          <w:tcPr>
            <w:tcW w:w="1969" w:type="dxa"/>
            <w:noWrap w:val="0"/>
            <w:vAlign w:val="center"/>
          </w:tcPr>
          <w:p w14:paraId="2E2B6596">
            <w:pPr>
              <w:pStyle w:val="11"/>
              <w:spacing w:line="360" w:lineRule="auto"/>
              <w:jc w:val="center"/>
              <w:rPr>
                <w:rFonts w:hint="eastAsia" w:ascii="宋体" w:hAnsi="宋体" w:eastAsia="宋体" w:cs="宋体"/>
                <w:color w:val="000000"/>
                <w:sz w:val="24"/>
                <w:szCs w:val="24"/>
              </w:rPr>
            </w:pPr>
          </w:p>
        </w:tc>
        <w:tc>
          <w:tcPr>
            <w:tcW w:w="2131" w:type="dxa"/>
            <w:noWrap w:val="0"/>
            <w:vAlign w:val="center"/>
          </w:tcPr>
          <w:p w14:paraId="633CA051">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员工总人数</w:t>
            </w:r>
          </w:p>
        </w:tc>
        <w:tc>
          <w:tcPr>
            <w:tcW w:w="1512" w:type="dxa"/>
            <w:noWrap w:val="0"/>
            <w:vAlign w:val="center"/>
          </w:tcPr>
          <w:p w14:paraId="5B4D1AEF">
            <w:pPr>
              <w:pStyle w:val="11"/>
              <w:spacing w:line="360" w:lineRule="auto"/>
              <w:jc w:val="center"/>
              <w:rPr>
                <w:rFonts w:hint="eastAsia" w:ascii="宋体" w:hAnsi="宋体" w:eastAsia="宋体" w:cs="宋体"/>
                <w:color w:val="000000"/>
                <w:sz w:val="24"/>
                <w:szCs w:val="24"/>
              </w:rPr>
            </w:pPr>
          </w:p>
        </w:tc>
      </w:tr>
      <w:tr w14:paraId="4CA98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noWrap w:val="0"/>
            <w:vAlign w:val="center"/>
          </w:tcPr>
          <w:p w14:paraId="1B67627C">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基本账户开户行及账号</w:t>
            </w:r>
          </w:p>
        </w:tc>
        <w:tc>
          <w:tcPr>
            <w:tcW w:w="1969" w:type="dxa"/>
            <w:noWrap w:val="0"/>
            <w:vAlign w:val="center"/>
          </w:tcPr>
          <w:p w14:paraId="0DB0F0FB">
            <w:pPr>
              <w:pStyle w:val="11"/>
              <w:spacing w:line="360" w:lineRule="auto"/>
              <w:jc w:val="center"/>
              <w:rPr>
                <w:rFonts w:hint="eastAsia" w:ascii="宋体" w:hAnsi="宋体" w:eastAsia="宋体" w:cs="宋体"/>
                <w:color w:val="000000"/>
                <w:sz w:val="24"/>
                <w:szCs w:val="24"/>
              </w:rPr>
            </w:pPr>
          </w:p>
        </w:tc>
        <w:tc>
          <w:tcPr>
            <w:tcW w:w="2131" w:type="dxa"/>
            <w:noWrap w:val="0"/>
            <w:vAlign w:val="center"/>
          </w:tcPr>
          <w:p w14:paraId="47E7AC1B">
            <w:pPr>
              <w:pStyle w:val="11"/>
              <w:spacing w:line="360" w:lineRule="auto"/>
              <w:jc w:val="center"/>
              <w:rPr>
                <w:rFonts w:hint="eastAsia" w:ascii="宋体" w:hAnsi="宋体" w:eastAsia="宋体" w:cs="宋体"/>
                <w:color w:val="000000"/>
                <w:sz w:val="24"/>
                <w:szCs w:val="24"/>
              </w:rPr>
            </w:pPr>
          </w:p>
        </w:tc>
        <w:tc>
          <w:tcPr>
            <w:tcW w:w="1512" w:type="dxa"/>
            <w:noWrap w:val="0"/>
            <w:vAlign w:val="center"/>
          </w:tcPr>
          <w:p w14:paraId="762190AE">
            <w:pPr>
              <w:pStyle w:val="11"/>
              <w:spacing w:line="360" w:lineRule="auto"/>
              <w:jc w:val="center"/>
              <w:rPr>
                <w:rFonts w:hint="eastAsia" w:ascii="宋体" w:hAnsi="宋体" w:eastAsia="宋体" w:cs="宋体"/>
                <w:color w:val="000000"/>
                <w:sz w:val="24"/>
                <w:szCs w:val="24"/>
              </w:rPr>
            </w:pPr>
          </w:p>
        </w:tc>
      </w:tr>
      <w:tr w14:paraId="6D3D9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noWrap w:val="0"/>
            <w:vAlign w:val="center"/>
          </w:tcPr>
          <w:p w14:paraId="175AED6C">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税务登记机关</w:t>
            </w:r>
          </w:p>
        </w:tc>
        <w:tc>
          <w:tcPr>
            <w:tcW w:w="1969" w:type="dxa"/>
            <w:noWrap w:val="0"/>
            <w:vAlign w:val="center"/>
          </w:tcPr>
          <w:p w14:paraId="57989EDF">
            <w:pPr>
              <w:pStyle w:val="11"/>
              <w:spacing w:line="360" w:lineRule="auto"/>
              <w:jc w:val="center"/>
              <w:rPr>
                <w:rFonts w:hint="eastAsia" w:ascii="宋体" w:hAnsi="宋体" w:eastAsia="宋体" w:cs="宋体"/>
                <w:color w:val="000000"/>
                <w:sz w:val="24"/>
                <w:szCs w:val="24"/>
              </w:rPr>
            </w:pPr>
          </w:p>
        </w:tc>
        <w:tc>
          <w:tcPr>
            <w:tcW w:w="2131" w:type="dxa"/>
            <w:noWrap w:val="0"/>
            <w:vAlign w:val="center"/>
          </w:tcPr>
          <w:p w14:paraId="7D6192E6">
            <w:pPr>
              <w:pStyle w:val="11"/>
              <w:spacing w:line="360" w:lineRule="auto"/>
              <w:jc w:val="center"/>
              <w:rPr>
                <w:rFonts w:hint="eastAsia" w:ascii="宋体" w:hAnsi="宋体" w:eastAsia="宋体" w:cs="宋体"/>
                <w:color w:val="000000"/>
                <w:sz w:val="24"/>
                <w:szCs w:val="24"/>
              </w:rPr>
            </w:pPr>
          </w:p>
        </w:tc>
        <w:tc>
          <w:tcPr>
            <w:tcW w:w="1512" w:type="dxa"/>
            <w:noWrap w:val="0"/>
            <w:vAlign w:val="center"/>
          </w:tcPr>
          <w:p w14:paraId="65BA873B">
            <w:pPr>
              <w:pStyle w:val="11"/>
              <w:spacing w:line="360" w:lineRule="auto"/>
              <w:jc w:val="center"/>
              <w:rPr>
                <w:rFonts w:hint="eastAsia" w:ascii="宋体" w:hAnsi="宋体" w:eastAsia="宋体" w:cs="宋体"/>
                <w:color w:val="000000"/>
                <w:sz w:val="24"/>
                <w:szCs w:val="24"/>
              </w:rPr>
            </w:pPr>
          </w:p>
        </w:tc>
      </w:tr>
      <w:tr w14:paraId="5A292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noWrap w:val="0"/>
            <w:vAlign w:val="center"/>
          </w:tcPr>
          <w:p w14:paraId="0FD1E1C1">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资质名称</w:t>
            </w:r>
          </w:p>
        </w:tc>
        <w:tc>
          <w:tcPr>
            <w:tcW w:w="1969" w:type="dxa"/>
            <w:noWrap w:val="0"/>
            <w:vAlign w:val="center"/>
          </w:tcPr>
          <w:p w14:paraId="1A8345AC">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等级</w:t>
            </w:r>
          </w:p>
        </w:tc>
        <w:tc>
          <w:tcPr>
            <w:tcW w:w="2131" w:type="dxa"/>
            <w:noWrap w:val="0"/>
            <w:vAlign w:val="center"/>
          </w:tcPr>
          <w:p w14:paraId="35B30559">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发证机关</w:t>
            </w:r>
          </w:p>
        </w:tc>
        <w:tc>
          <w:tcPr>
            <w:tcW w:w="1512" w:type="dxa"/>
            <w:noWrap w:val="0"/>
            <w:vAlign w:val="center"/>
          </w:tcPr>
          <w:p w14:paraId="7C947E43">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有效期</w:t>
            </w:r>
          </w:p>
        </w:tc>
      </w:tr>
      <w:tr w14:paraId="6BB1F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noWrap w:val="0"/>
            <w:vAlign w:val="center"/>
          </w:tcPr>
          <w:p w14:paraId="170959A4">
            <w:pPr>
              <w:pStyle w:val="11"/>
              <w:spacing w:line="360" w:lineRule="auto"/>
              <w:jc w:val="center"/>
              <w:rPr>
                <w:rFonts w:hint="eastAsia" w:ascii="宋体" w:hAnsi="宋体" w:eastAsia="宋体" w:cs="宋体"/>
                <w:color w:val="000000"/>
                <w:sz w:val="24"/>
                <w:szCs w:val="24"/>
              </w:rPr>
            </w:pPr>
          </w:p>
        </w:tc>
        <w:tc>
          <w:tcPr>
            <w:tcW w:w="1969" w:type="dxa"/>
            <w:noWrap w:val="0"/>
            <w:vAlign w:val="center"/>
          </w:tcPr>
          <w:p w14:paraId="53D77C6E">
            <w:pPr>
              <w:pStyle w:val="11"/>
              <w:spacing w:line="360" w:lineRule="auto"/>
              <w:jc w:val="center"/>
              <w:rPr>
                <w:rFonts w:hint="eastAsia" w:ascii="宋体" w:hAnsi="宋体" w:eastAsia="宋体" w:cs="宋体"/>
                <w:color w:val="000000"/>
                <w:sz w:val="24"/>
                <w:szCs w:val="24"/>
              </w:rPr>
            </w:pPr>
          </w:p>
        </w:tc>
        <w:tc>
          <w:tcPr>
            <w:tcW w:w="2131" w:type="dxa"/>
            <w:noWrap w:val="0"/>
            <w:vAlign w:val="center"/>
          </w:tcPr>
          <w:p w14:paraId="11E7A734">
            <w:pPr>
              <w:pStyle w:val="11"/>
              <w:spacing w:line="360" w:lineRule="auto"/>
              <w:jc w:val="center"/>
              <w:rPr>
                <w:rFonts w:hint="eastAsia" w:ascii="宋体" w:hAnsi="宋体" w:eastAsia="宋体" w:cs="宋体"/>
                <w:color w:val="000000"/>
                <w:sz w:val="24"/>
                <w:szCs w:val="24"/>
              </w:rPr>
            </w:pPr>
          </w:p>
        </w:tc>
        <w:tc>
          <w:tcPr>
            <w:tcW w:w="1512" w:type="dxa"/>
            <w:noWrap w:val="0"/>
            <w:vAlign w:val="center"/>
          </w:tcPr>
          <w:p w14:paraId="687AEE9E">
            <w:pPr>
              <w:pStyle w:val="11"/>
              <w:spacing w:line="360" w:lineRule="auto"/>
              <w:jc w:val="center"/>
              <w:rPr>
                <w:rFonts w:hint="eastAsia" w:ascii="宋体" w:hAnsi="宋体" w:eastAsia="宋体" w:cs="宋体"/>
                <w:color w:val="000000"/>
                <w:sz w:val="24"/>
                <w:szCs w:val="24"/>
              </w:rPr>
            </w:pPr>
          </w:p>
        </w:tc>
      </w:tr>
      <w:tr w14:paraId="4BA07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noWrap w:val="0"/>
            <w:vAlign w:val="center"/>
          </w:tcPr>
          <w:p w14:paraId="6228E6F3">
            <w:pPr>
              <w:pStyle w:val="11"/>
              <w:spacing w:line="360" w:lineRule="auto"/>
              <w:jc w:val="center"/>
              <w:rPr>
                <w:rFonts w:hint="eastAsia" w:ascii="宋体" w:hAnsi="宋体" w:eastAsia="宋体" w:cs="宋体"/>
                <w:color w:val="000000"/>
                <w:sz w:val="24"/>
                <w:szCs w:val="24"/>
              </w:rPr>
            </w:pPr>
          </w:p>
        </w:tc>
        <w:tc>
          <w:tcPr>
            <w:tcW w:w="1969" w:type="dxa"/>
            <w:noWrap w:val="0"/>
            <w:vAlign w:val="center"/>
          </w:tcPr>
          <w:p w14:paraId="340139CD">
            <w:pPr>
              <w:pStyle w:val="11"/>
              <w:spacing w:line="360" w:lineRule="auto"/>
              <w:jc w:val="center"/>
              <w:rPr>
                <w:rFonts w:hint="eastAsia" w:ascii="宋体" w:hAnsi="宋体" w:eastAsia="宋体" w:cs="宋体"/>
                <w:color w:val="000000"/>
                <w:sz w:val="24"/>
                <w:szCs w:val="24"/>
              </w:rPr>
            </w:pPr>
          </w:p>
        </w:tc>
        <w:tc>
          <w:tcPr>
            <w:tcW w:w="2131" w:type="dxa"/>
            <w:noWrap w:val="0"/>
            <w:vAlign w:val="center"/>
          </w:tcPr>
          <w:p w14:paraId="7DA41B47">
            <w:pPr>
              <w:pStyle w:val="11"/>
              <w:spacing w:line="360" w:lineRule="auto"/>
              <w:jc w:val="center"/>
              <w:rPr>
                <w:rFonts w:hint="eastAsia" w:ascii="宋体" w:hAnsi="宋体" w:eastAsia="宋体" w:cs="宋体"/>
                <w:color w:val="000000"/>
                <w:sz w:val="24"/>
                <w:szCs w:val="24"/>
              </w:rPr>
            </w:pPr>
          </w:p>
        </w:tc>
        <w:tc>
          <w:tcPr>
            <w:tcW w:w="1512" w:type="dxa"/>
            <w:noWrap w:val="0"/>
            <w:vAlign w:val="center"/>
          </w:tcPr>
          <w:p w14:paraId="6B4F5DF5">
            <w:pPr>
              <w:pStyle w:val="11"/>
              <w:spacing w:line="360" w:lineRule="auto"/>
              <w:jc w:val="center"/>
              <w:rPr>
                <w:rFonts w:hint="eastAsia" w:ascii="宋体" w:hAnsi="宋体" w:eastAsia="宋体" w:cs="宋体"/>
                <w:color w:val="000000"/>
                <w:sz w:val="24"/>
                <w:szCs w:val="24"/>
              </w:rPr>
            </w:pPr>
          </w:p>
        </w:tc>
      </w:tr>
      <w:tr w14:paraId="7B038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noWrap w:val="0"/>
            <w:vAlign w:val="center"/>
          </w:tcPr>
          <w:p w14:paraId="6881E15D">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c>
          <w:tcPr>
            <w:tcW w:w="1969" w:type="dxa"/>
            <w:noWrap w:val="0"/>
            <w:vAlign w:val="center"/>
          </w:tcPr>
          <w:p w14:paraId="1DC962F4">
            <w:pPr>
              <w:pStyle w:val="11"/>
              <w:spacing w:line="360" w:lineRule="auto"/>
              <w:jc w:val="center"/>
              <w:rPr>
                <w:rFonts w:hint="eastAsia" w:ascii="宋体" w:hAnsi="宋体" w:eastAsia="宋体" w:cs="宋体"/>
                <w:color w:val="000000"/>
                <w:sz w:val="24"/>
                <w:szCs w:val="24"/>
              </w:rPr>
            </w:pPr>
          </w:p>
        </w:tc>
        <w:tc>
          <w:tcPr>
            <w:tcW w:w="2131" w:type="dxa"/>
            <w:noWrap w:val="0"/>
            <w:vAlign w:val="center"/>
          </w:tcPr>
          <w:p w14:paraId="652D2F6D">
            <w:pPr>
              <w:pStyle w:val="11"/>
              <w:spacing w:line="360" w:lineRule="auto"/>
              <w:jc w:val="center"/>
              <w:rPr>
                <w:rFonts w:hint="eastAsia" w:ascii="宋体" w:hAnsi="宋体" w:eastAsia="宋体" w:cs="宋体"/>
                <w:color w:val="000000"/>
                <w:sz w:val="24"/>
                <w:szCs w:val="24"/>
              </w:rPr>
            </w:pPr>
          </w:p>
        </w:tc>
        <w:tc>
          <w:tcPr>
            <w:tcW w:w="1512" w:type="dxa"/>
            <w:noWrap w:val="0"/>
            <w:vAlign w:val="center"/>
          </w:tcPr>
          <w:p w14:paraId="4C36F8F5">
            <w:pPr>
              <w:pStyle w:val="11"/>
              <w:spacing w:line="360" w:lineRule="auto"/>
              <w:jc w:val="center"/>
              <w:rPr>
                <w:rFonts w:hint="eastAsia" w:ascii="宋体" w:hAnsi="宋体" w:eastAsia="宋体" w:cs="宋体"/>
                <w:color w:val="000000"/>
                <w:sz w:val="24"/>
                <w:szCs w:val="24"/>
              </w:rPr>
            </w:pPr>
          </w:p>
        </w:tc>
      </w:tr>
    </w:tbl>
    <w:p w14:paraId="4406E8BD">
      <w:pPr>
        <w:pStyle w:val="5"/>
        <w:rPr>
          <w:rFonts w:hint="eastAsia" w:ascii="宋体" w:hAnsi="宋体" w:eastAsia="宋体" w:cs="宋体"/>
        </w:rPr>
      </w:pPr>
      <w:bookmarkStart w:id="20" w:name="_Toc6915"/>
      <w:r>
        <w:rPr>
          <w:rFonts w:hint="eastAsia" w:ascii="宋体" w:hAnsi="宋体" w:eastAsia="宋体" w:cs="宋体"/>
        </w:rPr>
        <w:t>★附件6－2－1　具有独立承担民事责任的能力的证明材料</w:t>
      </w:r>
      <w:bookmarkEnd w:id="20"/>
    </w:p>
    <w:p w14:paraId="5989362C">
      <w:pPr>
        <w:spacing w:line="360" w:lineRule="auto"/>
        <w:ind w:firstLine="480" w:firstLineChars="200"/>
        <w:rPr>
          <w:rFonts w:hint="eastAsia" w:ascii="宋体" w:hAnsi="宋体" w:eastAsia="宋体" w:cs="宋体"/>
          <w:sz w:val="24"/>
        </w:rPr>
      </w:pPr>
      <w:r>
        <w:rPr>
          <w:rFonts w:hint="eastAsia" w:ascii="宋体" w:hAnsi="宋体" w:eastAsia="宋体" w:cs="宋体"/>
          <w:sz w:val="24"/>
        </w:rPr>
        <w:t>备注：附有效的法人或者其他组织的营业执照等证明文件（复印件加盖公章）</w:t>
      </w:r>
    </w:p>
    <w:p w14:paraId="6CD461AE">
      <w:pPr>
        <w:pStyle w:val="18"/>
        <w:ind w:firstLine="440"/>
        <w:rPr>
          <w:rFonts w:hint="eastAsia" w:ascii="宋体" w:hAnsi="宋体" w:eastAsia="宋体" w:cs="宋体"/>
        </w:rPr>
      </w:pPr>
    </w:p>
    <w:p w14:paraId="411CD75A">
      <w:pPr>
        <w:pStyle w:val="5"/>
        <w:rPr>
          <w:rFonts w:hint="eastAsia" w:ascii="宋体" w:hAnsi="宋体" w:eastAsia="宋体" w:cs="宋体"/>
        </w:rPr>
      </w:pPr>
      <w:bookmarkStart w:id="21" w:name="_Toc8344"/>
      <w:r>
        <w:rPr>
          <w:rFonts w:hint="eastAsia" w:ascii="宋体" w:hAnsi="宋体" w:eastAsia="宋体" w:cs="宋体"/>
        </w:rPr>
        <w:t>★附件6－2－2　具有良好的商业信誉和健全的财务会计制度的证明材料</w:t>
      </w:r>
      <w:bookmarkEnd w:id="21"/>
    </w:p>
    <w:p w14:paraId="7D169CCD">
      <w:pPr>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供应商提供本单位上一年度经会计师事务所出具的审计报告复印件并加盖供应商公章。如供应商无法提供上一年度审计报告，则需提供银行出具的资信证明或具有良好的商业信誉和健全的财务会计制度的承诺函（承诺函格式自拟）。</w:t>
      </w:r>
    </w:p>
    <w:p w14:paraId="26BF792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说明：</w:t>
      </w:r>
    </w:p>
    <w:p w14:paraId="556080A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1、审计报告复印件至少应包括资产负债表、利润表、现金流量表及其附注、加盖会计师事务所公章页。</w:t>
      </w:r>
    </w:p>
    <w:p w14:paraId="512AC626">
      <w:pPr>
        <w:tabs>
          <w:tab w:val="left" w:pos="780"/>
          <w:tab w:val="left" w:pos="1680"/>
        </w:tabs>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color w:val="000000"/>
          <w:sz w:val="24"/>
          <w:szCs w:val="24"/>
        </w:rPr>
        <w:t>2、银行资信证明是指供应商参加本次招标截止日前三个月内开立基本账户的银行开具的资信证明（成立一年内的公司可提交当年验资证明复印件并加盖公</w:t>
      </w:r>
      <w:r>
        <w:rPr>
          <w:rFonts w:hint="eastAsia" w:ascii="宋体" w:hAnsi="宋体" w:eastAsia="宋体" w:cs="宋体"/>
          <w:sz w:val="24"/>
          <w:shd w:val="clear" w:color="auto" w:fill="FFFFFF"/>
        </w:rPr>
        <w:t>章），且无收受人和项目的限制，但开具银行有限制规定的除外。</w:t>
      </w:r>
    </w:p>
    <w:p w14:paraId="3882E32A">
      <w:pPr>
        <w:tabs>
          <w:tab w:val="left" w:pos="780"/>
          <w:tab w:val="left" w:pos="1680"/>
        </w:tabs>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3、银行资信证明可以是复印件并加盖供应商公章，评审小组保留审核原件的权利。</w:t>
      </w:r>
      <w:r>
        <w:rPr>
          <w:rFonts w:hint="eastAsia" w:ascii="宋体" w:hAnsi="宋体" w:eastAsia="宋体" w:cs="宋体"/>
          <w:b/>
          <w:sz w:val="24"/>
          <w:shd w:val="clear" w:color="auto" w:fill="FFFFFF"/>
        </w:rPr>
        <w:t>但开具银行明确规定复印件无效的，须提交原件。</w:t>
      </w:r>
    </w:p>
    <w:p w14:paraId="1CA7DFF6">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4、银行资信证明应能说明该供应商与银行之间业务往来正常，无不良记录，企业信誉良好等。银行出具的存款证明不能作为银行资信证明。</w:t>
      </w:r>
    </w:p>
    <w:p w14:paraId="135F498C">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sz w:val="24"/>
          <w:shd w:val="clear" w:color="auto" w:fill="FFFFFF"/>
        </w:rPr>
        <w:t>5、</w:t>
      </w:r>
      <w:r>
        <w:rPr>
          <w:rFonts w:hint="eastAsia" w:ascii="宋体" w:hAnsi="宋体" w:eastAsia="宋体" w:cs="宋体"/>
          <w:sz w:val="24"/>
          <w:szCs w:val="24"/>
        </w:rPr>
        <w:t>当月新成立公司不需要提供。</w:t>
      </w:r>
    </w:p>
    <w:p w14:paraId="4E7954AC">
      <w:pPr>
        <w:pStyle w:val="5"/>
        <w:rPr>
          <w:rFonts w:hint="eastAsia" w:ascii="宋体" w:hAnsi="宋体" w:eastAsia="宋体" w:cs="宋体"/>
        </w:rPr>
      </w:pPr>
      <w:bookmarkStart w:id="22" w:name="_Toc15289"/>
      <w:r>
        <w:rPr>
          <w:rFonts w:hint="eastAsia" w:ascii="宋体" w:hAnsi="宋体" w:eastAsia="宋体" w:cs="宋体"/>
        </w:rPr>
        <w:t>★附件6－2－3　具备履行合同所必需的设备和专业技术能力的证明材料</w:t>
      </w:r>
      <w:bookmarkEnd w:id="22"/>
    </w:p>
    <w:p w14:paraId="12AA2FFB">
      <w:pPr>
        <w:spacing w:line="360" w:lineRule="auto"/>
        <w:ind w:firstLine="480" w:firstLineChars="200"/>
        <w:rPr>
          <w:rFonts w:hint="eastAsia" w:ascii="宋体" w:hAnsi="宋体" w:eastAsia="宋体" w:cs="宋体"/>
          <w:b/>
          <w:bCs/>
          <w:kern w:val="0"/>
          <w:sz w:val="24"/>
          <w:szCs w:val="24"/>
        </w:rPr>
      </w:pPr>
      <w:r>
        <w:rPr>
          <w:rFonts w:hint="eastAsia" w:ascii="宋体" w:hAnsi="宋体" w:eastAsia="宋体" w:cs="宋体"/>
          <w:sz w:val="24"/>
        </w:rPr>
        <w:t>说明：供应商提供书面声明或相关证明材料（例如：相关设备的购置发票或相关人员的职称证书、用工合同等），证明材料可以是文字描述、图纸或数据等，能够说明供应商已具有履行本项目合同所必需的设备和专业技术能力。</w:t>
      </w:r>
    </w:p>
    <w:p w14:paraId="0FECD022">
      <w:pPr>
        <w:rPr>
          <w:rFonts w:hint="eastAsia" w:ascii="宋体" w:hAnsi="宋体" w:eastAsia="宋体" w:cs="宋体"/>
        </w:rPr>
      </w:pPr>
    </w:p>
    <w:p w14:paraId="026E048F">
      <w:pPr>
        <w:pStyle w:val="5"/>
        <w:rPr>
          <w:rFonts w:hint="eastAsia" w:ascii="宋体" w:hAnsi="宋体" w:eastAsia="宋体" w:cs="宋体"/>
        </w:rPr>
      </w:pPr>
      <w:bookmarkStart w:id="23" w:name="_Toc871"/>
      <w:r>
        <w:rPr>
          <w:rFonts w:hint="eastAsia" w:ascii="宋体" w:hAnsi="宋体" w:eastAsia="宋体" w:cs="宋体"/>
        </w:rPr>
        <w:t>★附件6－2－4有依法缴纳税收和社会保障资金的良好记录的证明材料</w:t>
      </w:r>
      <w:bookmarkEnd w:id="23"/>
    </w:p>
    <w:p w14:paraId="2D5BEF9C">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有依法缴纳社会保障资金的良好记录，须提供参加本次政府采购活动近期的任意一月缴纳社会保障资金的银行入账票据凭证或社保部门证明材料复印件，并加盖供应商公章。供应商逐年交纳社会保障资金的，须提供上年度缴纳社会保障资金的入账票据凭证复印件。缴纳社会保障资金的入账票据凭证复印件须加盖本单位公章当月新成立公司不需要提供；</w:t>
      </w:r>
    </w:p>
    <w:p w14:paraId="1182331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纳税证明（个人所得税除外），须提供参加本次政府采购活动近期的任意一月银行有效票据或税务部门证明材料凭证复印件，并加盖供应商公章。如近六个月未达到应缴税标准，须提供相应说明及证明材料（如：增值税纳税申报表</w:t>
      </w:r>
      <w:r>
        <w:rPr>
          <w:rFonts w:hint="eastAsia" w:ascii="宋体" w:hAnsi="宋体" w:eastAsia="宋体" w:cs="宋体"/>
          <w:color w:val="000000"/>
          <w:sz w:val="24"/>
          <w:szCs w:val="24"/>
          <w:shd w:val="clear" w:color="auto" w:fill="FFFFFF"/>
        </w:rPr>
        <w:t>或零纳税申报表</w:t>
      </w:r>
      <w:r>
        <w:rPr>
          <w:rFonts w:hint="eastAsia" w:ascii="宋体" w:hAnsi="宋体" w:eastAsia="宋体" w:cs="宋体"/>
          <w:color w:val="000000"/>
          <w:sz w:val="24"/>
          <w:szCs w:val="24"/>
        </w:rPr>
        <w:t xml:space="preserve">），并加盖供应商公章，当月新成立公司不需要提供。 </w:t>
      </w:r>
    </w:p>
    <w:p w14:paraId="5952CDD0">
      <w:pPr>
        <w:spacing w:after="120" w:line="360" w:lineRule="auto"/>
        <w:rPr>
          <w:rFonts w:hint="eastAsia" w:ascii="宋体" w:hAnsi="宋体" w:eastAsia="宋体" w:cs="宋体"/>
          <w:b/>
          <w:sz w:val="32"/>
          <w:szCs w:val="32"/>
          <w:shd w:val="clear" w:color="auto" w:fill="FFFFFF"/>
        </w:rPr>
      </w:pPr>
      <w:r>
        <w:rPr>
          <w:rFonts w:hint="eastAsia" w:ascii="宋体" w:hAnsi="宋体" w:eastAsia="宋体" w:cs="宋体"/>
          <w:color w:val="000000"/>
          <w:sz w:val="24"/>
          <w:szCs w:val="24"/>
        </w:rPr>
        <w:t>3、依法免税或不需要缴纳社会保障资金的供应商，应提供相应的文件证明并加盖本单位公章。</w:t>
      </w:r>
    </w:p>
    <w:p w14:paraId="601FA3F0">
      <w:pPr>
        <w:pStyle w:val="5"/>
        <w:spacing w:line="360" w:lineRule="auto"/>
        <w:jc w:val="left"/>
        <w:rPr>
          <w:rFonts w:hint="eastAsia" w:ascii="宋体" w:hAnsi="宋体" w:eastAsia="宋体" w:cs="宋体"/>
          <w:b w:val="0"/>
          <w:color w:val="000000"/>
          <w:szCs w:val="24"/>
        </w:rPr>
      </w:pPr>
      <w:r>
        <w:rPr>
          <w:rFonts w:hint="eastAsia" w:ascii="宋体" w:hAnsi="宋体" w:eastAsia="宋体" w:cs="宋体"/>
          <w:color w:val="000000"/>
        </w:rPr>
        <w:br w:type="page"/>
      </w:r>
      <w:bookmarkStart w:id="24" w:name="_Toc19224"/>
      <w:r>
        <w:rPr>
          <w:rFonts w:hint="eastAsia" w:ascii="宋体" w:hAnsi="宋体" w:eastAsia="宋体" w:cs="宋体"/>
          <w:b w:val="0"/>
          <w:color w:val="000000"/>
          <w:szCs w:val="24"/>
        </w:rPr>
        <w:t>★附件6－2－5</w:t>
      </w:r>
      <w:bookmarkEnd w:id="24"/>
    </w:p>
    <w:p w14:paraId="7AD5F510">
      <w:pPr>
        <w:spacing w:line="360" w:lineRule="auto"/>
        <w:rPr>
          <w:rFonts w:hint="eastAsia" w:ascii="宋体" w:hAnsi="宋体" w:eastAsia="宋体" w:cs="宋体"/>
          <w:color w:val="000000"/>
          <w:sz w:val="24"/>
          <w:szCs w:val="32"/>
        </w:rPr>
      </w:pPr>
      <w:r>
        <w:rPr>
          <w:rFonts w:hint="eastAsia" w:ascii="宋体" w:hAnsi="宋体" w:eastAsia="宋体" w:cs="宋体"/>
          <w:sz w:val="24"/>
          <w:szCs w:val="28"/>
        </w:rPr>
        <w:t>参加政府采购活动近三年内在经营活动中没有重大违法记录的书面声明</w:t>
      </w:r>
    </w:p>
    <w:p w14:paraId="0D0BF3A6">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本单位郑重声明：</w:t>
      </w:r>
    </w:p>
    <w:p w14:paraId="1E681C29">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我单位在参加采购活动前三年内在经营活动中没有《中华人民共和国政府采购法》第二十二条第一款第(五)项所称重大违法记录，包括：</w:t>
      </w:r>
    </w:p>
    <w:p w14:paraId="7D4B5E5F">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我单位或者其法定代表人、董事、监事、高级管理人员未因经营活动中的违法行为受到刑事处罚或者责令停产停业、吊销许可证或者执照、较大数额罚款等行政处罚。</w:t>
      </w:r>
    </w:p>
    <w:p w14:paraId="250F6BD0">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特此声明！</w:t>
      </w:r>
    </w:p>
    <w:p w14:paraId="1B814D61">
      <w:pPr>
        <w:pStyle w:val="11"/>
        <w:spacing w:line="360" w:lineRule="auto"/>
        <w:ind w:firstLine="480" w:firstLineChars="200"/>
        <w:rPr>
          <w:rFonts w:hint="eastAsia" w:ascii="宋体" w:hAnsi="宋体" w:eastAsia="宋体" w:cs="宋体"/>
          <w:color w:val="000000"/>
          <w:sz w:val="24"/>
          <w:szCs w:val="24"/>
        </w:rPr>
      </w:pPr>
    </w:p>
    <w:p w14:paraId="79266807">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供应商名称(公章)：____________</w:t>
      </w:r>
    </w:p>
    <w:p w14:paraId="792DFBDD">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法定代表人或其授权代表(签字或盖章)：____________</w:t>
      </w:r>
    </w:p>
    <w:p w14:paraId="1E9FFAA3">
      <w:pPr>
        <w:pStyle w:val="11"/>
        <w:spacing w:line="360" w:lineRule="auto"/>
        <w:ind w:firstLine="480" w:firstLineChars="200"/>
        <w:rPr>
          <w:rFonts w:hint="eastAsia" w:ascii="宋体" w:hAnsi="宋体" w:eastAsia="宋体" w:cs="宋体"/>
          <w:color w:val="000000"/>
        </w:rPr>
      </w:pPr>
      <w:r>
        <w:rPr>
          <w:rFonts w:hint="eastAsia" w:ascii="宋体" w:hAnsi="宋体" w:eastAsia="宋体" w:cs="宋体"/>
          <w:color w:val="000000"/>
          <w:sz w:val="24"/>
          <w:szCs w:val="24"/>
        </w:rPr>
        <w:t>日期：______年____月____日</w:t>
      </w:r>
    </w:p>
    <w:p w14:paraId="25F8D9D0">
      <w:pPr>
        <w:pStyle w:val="11"/>
        <w:ind w:firstLine="420" w:firstLineChars="200"/>
        <w:rPr>
          <w:rFonts w:hint="eastAsia" w:ascii="宋体" w:hAnsi="宋体" w:eastAsia="宋体" w:cs="宋体"/>
          <w:color w:val="000000"/>
        </w:rPr>
      </w:pPr>
    </w:p>
    <w:p w14:paraId="3D1F899B">
      <w:pPr>
        <w:pStyle w:val="11"/>
        <w:ind w:firstLine="420" w:firstLineChars="200"/>
        <w:rPr>
          <w:rFonts w:hint="eastAsia" w:ascii="宋体" w:hAnsi="宋体" w:eastAsia="宋体" w:cs="宋体"/>
          <w:color w:val="000000"/>
        </w:rPr>
      </w:pPr>
    </w:p>
    <w:p w14:paraId="7A3700CB">
      <w:pPr>
        <w:pStyle w:val="11"/>
        <w:ind w:firstLine="420" w:firstLineChars="200"/>
        <w:rPr>
          <w:rFonts w:hint="eastAsia" w:ascii="宋体" w:hAnsi="宋体" w:eastAsia="宋体" w:cs="宋体"/>
          <w:color w:val="000000"/>
        </w:rPr>
      </w:pPr>
    </w:p>
    <w:p w14:paraId="602E581E">
      <w:pPr>
        <w:pStyle w:val="11"/>
        <w:ind w:firstLine="420" w:firstLineChars="200"/>
        <w:rPr>
          <w:rFonts w:hint="eastAsia" w:ascii="宋体" w:hAnsi="宋体" w:eastAsia="宋体" w:cs="宋体"/>
          <w:color w:val="000000"/>
        </w:rPr>
      </w:pPr>
    </w:p>
    <w:p w14:paraId="04E9A3C0">
      <w:pPr>
        <w:pStyle w:val="11"/>
        <w:ind w:firstLine="420" w:firstLineChars="200"/>
        <w:rPr>
          <w:rFonts w:hint="eastAsia" w:ascii="宋体" w:hAnsi="宋体" w:eastAsia="宋体" w:cs="宋体"/>
          <w:color w:val="000000"/>
        </w:rPr>
      </w:pPr>
    </w:p>
    <w:p w14:paraId="2D22C1AB">
      <w:pPr>
        <w:pStyle w:val="11"/>
        <w:ind w:firstLine="420" w:firstLineChars="200"/>
        <w:rPr>
          <w:rFonts w:hint="eastAsia" w:ascii="宋体" w:hAnsi="宋体" w:eastAsia="宋体" w:cs="宋体"/>
          <w:color w:val="000000"/>
        </w:rPr>
      </w:pPr>
    </w:p>
    <w:p w14:paraId="66BF3714">
      <w:pPr>
        <w:pStyle w:val="11"/>
        <w:ind w:firstLine="420" w:firstLineChars="200"/>
        <w:rPr>
          <w:rFonts w:hint="eastAsia" w:ascii="宋体" w:hAnsi="宋体" w:eastAsia="宋体" w:cs="宋体"/>
          <w:color w:val="000000"/>
        </w:rPr>
      </w:pPr>
    </w:p>
    <w:p w14:paraId="4A486D74">
      <w:pPr>
        <w:pStyle w:val="11"/>
        <w:ind w:firstLine="420" w:firstLineChars="200"/>
        <w:rPr>
          <w:rFonts w:hint="eastAsia" w:ascii="宋体" w:hAnsi="宋体" w:eastAsia="宋体" w:cs="宋体"/>
          <w:color w:val="000000"/>
        </w:rPr>
      </w:pPr>
    </w:p>
    <w:p w14:paraId="701687C2">
      <w:pPr>
        <w:pStyle w:val="11"/>
        <w:ind w:firstLine="420" w:firstLineChars="200"/>
        <w:rPr>
          <w:rFonts w:hint="eastAsia" w:ascii="宋体" w:hAnsi="宋体" w:eastAsia="宋体" w:cs="宋体"/>
          <w:color w:val="000000"/>
        </w:rPr>
      </w:pPr>
    </w:p>
    <w:p w14:paraId="47DB8882">
      <w:pPr>
        <w:pStyle w:val="11"/>
        <w:ind w:firstLine="420" w:firstLineChars="200"/>
        <w:rPr>
          <w:rFonts w:hint="eastAsia" w:ascii="宋体" w:hAnsi="宋体" w:eastAsia="宋体" w:cs="宋体"/>
          <w:color w:val="000000"/>
        </w:rPr>
      </w:pPr>
    </w:p>
    <w:p w14:paraId="6BCE859A">
      <w:pPr>
        <w:pStyle w:val="11"/>
        <w:ind w:firstLine="420" w:firstLineChars="200"/>
        <w:rPr>
          <w:rFonts w:hint="eastAsia" w:ascii="宋体" w:hAnsi="宋体" w:eastAsia="宋体" w:cs="宋体"/>
          <w:color w:val="000000"/>
        </w:rPr>
      </w:pPr>
    </w:p>
    <w:p w14:paraId="10845B7B">
      <w:pPr>
        <w:pStyle w:val="11"/>
        <w:ind w:firstLine="420" w:firstLineChars="200"/>
        <w:rPr>
          <w:rFonts w:hint="eastAsia" w:ascii="宋体" w:hAnsi="宋体" w:eastAsia="宋体" w:cs="宋体"/>
          <w:color w:val="000000"/>
        </w:rPr>
      </w:pPr>
    </w:p>
    <w:p w14:paraId="2F4FBBA0">
      <w:pPr>
        <w:pStyle w:val="11"/>
        <w:ind w:firstLine="420" w:firstLineChars="200"/>
        <w:rPr>
          <w:rFonts w:hint="eastAsia" w:ascii="宋体" w:hAnsi="宋体" w:eastAsia="宋体" w:cs="宋体"/>
          <w:color w:val="000000"/>
        </w:rPr>
      </w:pPr>
    </w:p>
    <w:p w14:paraId="404E41ED">
      <w:pPr>
        <w:pStyle w:val="11"/>
        <w:ind w:firstLine="420" w:firstLineChars="200"/>
        <w:rPr>
          <w:rFonts w:hint="eastAsia" w:ascii="宋体" w:hAnsi="宋体" w:eastAsia="宋体" w:cs="宋体"/>
          <w:color w:val="000000"/>
        </w:rPr>
      </w:pPr>
    </w:p>
    <w:p w14:paraId="6288A0A9">
      <w:pPr>
        <w:pStyle w:val="11"/>
        <w:ind w:firstLine="420" w:firstLineChars="200"/>
        <w:rPr>
          <w:rFonts w:hint="eastAsia" w:ascii="宋体" w:hAnsi="宋体" w:eastAsia="宋体" w:cs="宋体"/>
          <w:color w:val="000000"/>
        </w:rPr>
      </w:pPr>
    </w:p>
    <w:p w14:paraId="4EF198FC">
      <w:pPr>
        <w:pStyle w:val="11"/>
        <w:ind w:firstLine="420" w:firstLineChars="200"/>
        <w:rPr>
          <w:rFonts w:hint="eastAsia" w:ascii="宋体" w:hAnsi="宋体" w:eastAsia="宋体" w:cs="宋体"/>
          <w:color w:val="000000"/>
        </w:rPr>
      </w:pPr>
    </w:p>
    <w:p w14:paraId="5DA296D8">
      <w:pPr>
        <w:pStyle w:val="11"/>
        <w:ind w:firstLine="420" w:firstLineChars="200"/>
        <w:rPr>
          <w:rFonts w:hint="eastAsia" w:ascii="宋体" w:hAnsi="宋体" w:eastAsia="宋体" w:cs="宋体"/>
          <w:color w:val="000000"/>
        </w:rPr>
      </w:pPr>
    </w:p>
    <w:p w14:paraId="7C18BCD1">
      <w:pPr>
        <w:pStyle w:val="11"/>
        <w:ind w:firstLine="420" w:firstLineChars="200"/>
        <w:rPr>
          <w:rFonts w:hint="eastAsia" w:ascii="宋体" w:hAnsi="宋体" w:eastAsia="宋体" w:cs="宋体"/>
          <w:color w:val="000000"/>
        </w:rPr>
      </w:pPr>
    </w:p>
    <w:p w14:paraId="0215A266">
      <w:pPr>
        <w:pStyle w:val="11"/>
        <w:ind w:firstLine="420" w:firstLineChars="200"/>
        <w:rPr>
          <w:rFonts w:hint="eastAsia" w:ascii="宋体" w:hAnsi="宋体" w:eastAsia="宋体" w:cs="宋体"/>
          <w:color w:val="000000"/>
        </w:rPr>
      </w:pPr>
    </w:p>
    <w:p w14:paraId="656E0BAF">
      <w:pPr>
        <w:pStyle w:val="11"/>
        <w:ind w:firstLine="420" w:firstLineChars="200"/>
        <w:rPr>
          <w:rFonts w:hint="eastAsia" w:ascii="宋体" w:hAnsi="宋体" w:eastAsia="宋体" w:cs="宋体"/>
          <w:color w:val="000000"/>
        </w:rPr>
      </w:pPr>
    </w:p>
    <w:p w14:paraId="44B086A6">
      <w:pPr>
        <w:pStyle w:val="11"/>
        <w:ind w:firstLine="420" w:firstLineChars="200"/>
        <w:rPr>
          <w:rFonts w:hint="eastAsia" w:ascii="宋体" w:hAnsi="宋体" w:eastAsia="宋体" w:cs="宋体"/>
          <w:color w:val="000000"/>
        </w:rPr>
      </w:pPr>
    </w:p>
    <w:p w14:paraId="2E1E2EF1">
      <w:pPr>
        <w:pStyle w:val="11"/>
        <w:ind w:firstLine="420" w:firstLineChars="200"/>
        <w:rPr>
          <w:rFonts w:hint="eastAsia" w:ascii="宋体" w:hAnsi="宋体" w:eastAsia="宋体" w:cs="宋体"/>
          <w:color w:val="000000"/>
        </w:rPr>
      </w:pPr>
    </w:p>
    <w:p w14:paraId="76B1DA67">
      <w:pPr>
        <w:pStyle w:val="11"/>
        <w:ind w:firstLine="420" w:firstLineChars="200"/>
        <w:rPr>
          <w:rFonts w:hint="eastAsia" w:ascii="宋体" w:hAnsi="宋体" w:eastAsia="宋体" w:cs="宋体"/>
          <w:color w:val="000000"/>
        </w:rPr>
      </w:pPr>
    </w:p>
    <w:p w14:paraId="2A5AD3EF">
      <w:pPr>
        <w:pStyle w:val="11"/>
        <w:spacing w:line="360" w:lineRule="auto"/>
        <w:ind w:firstLine="480" w:firstLineChars="200"/>
        <w:outlineLvl w:val="3"/>
        <w:rPr>
          <w:rFonts w:hint="eastAsia" w:ascii="宋体" w:hAnsi="宋体" w:eastAsia="宋体" w:cs="宋体"/>
          <w:color w:val="000000"/>
          <w:sz w:val="24"/>
          <w:szCs w:val="24"/>
        </w:rPr>
      </w:pPr>
      <w:bookmarkStart w:id="25" w:name="_Toc6661"/>
      <w:r>
        <w:rPr>
          <w:rFonts w:hint="eastAsia" w:ascii="宋体" w:hAnsi="宋体" w:eastAsia="宋体" w:cs="宋体"/>
          <w:b/>
          <w:color w:val="000000"/>
          <w:sz w:val="24"/>
          <w:szCs w:val="24"/>
        </w:rPr>
        <w:t>★</w:t>
      </w:r>
      <w:r>
        <w:rPr>
          <w:rFonts w:hint="eastAsia" w:ascii="宋体" w:hAnsi="宋体" w:eastAsia="宋体" w:cs="宋体"/>
          <w:color w:val="000000"/>
          <w:sz w:val="24"/>
          <w:szCs w:val="24"/>
        </w:rPr>
        <w:t>附件6－2－6</w:t>
      </w:r>
      <w:bookmarkEnd w:id="25"/>
    </w:p>
    <w:p w14:paraId="38B5C3BE">
      <w:pPr>
        <w:rPr>
          <w:rFonts w:hint="eastAsia" w:ascii="宋体" w:hAnsi="宋体" w:eastAsia="宋体" w:cs="宋体"/>
        </w:rPr>
      </w:pPr>
      <w:r>
        <w:rPr>
          <w:rFonts w:hint="eastAsia" w:ascii="宋体" w:hAnsi="宋体" w:eastAsia="宋体" w:cs="宋体"/>
        </w:rPr>
        <w:t>无不良信用记录承诺函(供应商自行查询适用)</w:t>
      </w:r>
    </w:p>
    <w:p w14:paraId="47DF942A">
      <w:pPr>
        <w:pStyle w:val="1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致____________(采购人或采购代理机构)：</w:t>
      </w:r>
    </w:p>
    <w:p w14:paraId="5B0115F7">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本单位郑重承诺，我单位无以下不良信用记录情形：</w:t>
      </w:r>
    </w:p>
    <w:p w14:paraId="4858288F">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1.被人民法院列入失信被执行人；</w:t>
      </w:r>
    </w:p>
    <w:p w14:paraId="2C9D5F37">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2.被税务部门列入重大税收违法失信主体；</w:t>
      </w:r>
    </w:p>
    <w:p w14:paraId="3EBC3ED8">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3.被政府采购监管部门列入政府采购严重违法失信行为记录名单；</w:t>
      </w:r>
    </w:p>
    <w:p w14:paraId="7CAC75DF">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4.不符合《中华人民共和国政府采购法》第二十二条规定的条件。</w:t>
      </w:r>
    </w:p>
    <w:p w14:paraId="7CEE6387">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单位已就上述不良信用行为按照招标文件中供应商须知前附表规定进行了查询。我单位承诺：合同签订前，若我单位具有不良信用记录情形，贵方可取消我单位中标资格或者不授予合同，所有责任由我单位自行承担。同时，我单位愿意无条件接受监管部门的调查处理。</w:t>
      </w:r>
    </w:p>
    <w:p w14:paraId="7DBCD29B">
      <w:pPr>
        <w:pStyle w:val="11"/>
        <w:spacing w:line="360" w:lineRule="auto"/>
        <w:ind w:firstLine="480" w:firstLineChars="200"/>
        <w:rPr>
          <w:rFonts w:hint="eastAsia" w:ascii="宋体" w:hAnsi="宋体" w:eastAsia="宋体" w:cs="宋体"/>
          <w:color w:val="000000"/>
          <w:sz w:val="24"/>
          <w:szCs w:val="24"/>
        </w:rPr>
      </w:pPr>
    </w:p>
    <w:p w14:paraId="363C5B0D">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供应商名称(盖公章)：____________</w:t>
      </w:r>
    </w:p>
    <w:p w14:paraId="12065ECB">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法定代表人或其授权代表(签字或盖章)：____________</w:t>
      </w:r>
    </w:p>
    <w:p w14:paraId="0DF76DB5">
      <w:pPr>
        <w:pStyle w:val="11"/>
        <w:spacing w:line="360" w:lineRule="auto"/>
        <w:ind w:firstLine="480" w:firstLineChars="200"/>
        <w:rPr>
          <w:rFonts w:hint="eastAsia" w:ascii="宋体" w:hAnsi="宋体" w:eastAsia="宋体" w:cs="宋体"/>
          <w:color w:val="000000"/>
        </w:rPr>
      </w:pPr>
      <w:r>
        <w:rPr>
          <w:rFonts w:hint="eastAsia" w:ascii="宋体" w:hAnsi="宋体" w:eastAsia="宋体" w:cs="宋体"/>
          <w:color w:val="000000"/>
          <w:sz w:val="24"/>
          <w:szCs w:val="24"/>
        </w:rPr>
        <w:t>日期：______年____月____日</w:t>
      </w:r>
    </w:p>
    <w:p w14:paraId="32B7C053">
      <w:pPr>
        <w:pStyle w:val="11"/>
        <w:ind w:firstLine="420" w:firstLineChars="200"/>
        <w:rPr>
          <w:rFonts w:hint="eastAsia" w:ascii="宋体" w:hAnsi="宋体" w:eastAsia="宋体" w:cs="宋体"/>
          <w:color w:val="000000"/>
        </w:rPr>
      </w:pPr>
      <w:r>
        <w:rPr>
          <w:rFonts w:hint="eastAsia" w:ascii="宋体" w:hAnsi="宋体" w:eastAsia="宋体" w:cs="宋体"/>
          <w:color w:val="000000"/>
        </w:rPr>
        <w:br w:type="page"/>
      </w:r>
    </w:p>
    <w:p w14:paraId="0779FFB9">
      <w:pPr>
        <w:pStyle w:val="11"/>
        <w:spacing w:line="360" w:lineRule="auto"/>
        <w:outlineLvl w:val="3"/>
        <w:rPr>
          <w:rFonts w:hint="eastAsia" w:ascii="宋体" w:hAnsi="宋体" w:eastAsia="宋体" w:cs="宋体"/>
          <w:color w:val="000000"/>
          <w:sz w:val="24"/>
          <w:szCs w:val="24"/>
        </w:rPr>
      </w:pPr>
      <w:bookmarkStart w:id="26" w:name="_Toc29871"/>
      <w:r>
        <w:rPr>
          <w:rFonts w:hint="eastAsia" w:ascii="宋体" w:hAnsi="宋体" w:eastAsia="宋体" w:cs="宋体"/>
          <w:color w:val="000000"/>
          <w:sz w:val="24"/>
          <w:szCs w:val="24"/>
        </w:rPr>
        <w:t>★附件6－2－7符合招标文件第二章“供应商须知前附表”4.3中第3条的证明材料；</w:t>
      </w:r>
      <w:bookmarkEnd w:id="26"/>
    </w:p>
    <w:p w14:paraId="4A8A003E">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乌鲁木齐市公安局天山区分局：</w:t>
      </w:r>
    </w:p>
    <w:p w14:paraId="3A764811">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我单位负责人</w:t>
      </w:r>
      <w:r>
        <w:rPr>
          <w:rFonts w:hint="eastAsia" w:ascii="宋体" w:hAnsi="宋体" w:eastAsia="宋体" w:cs="宋体"/>
          <w:color w:val="000000"/>
          <w:sz w:val="24"/>
          <w:szCs w:val="24"/>
          <w:u w:val="single"/>
        </w:rPr>
        <w:t>（负责人姓名、身份证号）</w:t>
      </w:r>
      <w:r>
        <w:rPr>
          <w:rFonts w:hint="eastAsia" w:ascii="宋体" w:hAnsi="宋体" w:eastAsia="宋体" w:cs="宋体"/>
          <w:color w:val="000000"/>
          <w:sz w:val="24"/>
          <w:szCs w:val="24"/>
        </w:rPr>
        <w:t>，不存在与我单位负责人为同一人的不同供应商同时参加本项目同一包投标的情形。</w:t>
      </w:r>
    </w:p>
    <w:p w14:paraId="3E6E6D4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与我单位存在直接控股、管理关系的单位</w:t>
      </w:r>
      <w:r>
        <w:rPr>
          <w:rFonts w:hint="eastAsia" w:ascii="宋体" w:hAnsi="宋体" w:eastAsia="宋体" w:cs="宋体"/>
          <w:color w:val="000000"/>
          <w:sz w:val="24"/>
          <w:szCs w:val="24"/>
          <w:u w:val="single"/>
        </w:rPr>
        <w:t>（单位名称，如没有填“无”）</w:t>
      </w:r>
      <w:r>
        <w:rPr>
          <w:rFonts w:hint="eastAsia" w:ascii="宋体" w:hAnsi="宋体" w:eastAsia="宋体" w:cs="宋体"/>
          <w:color w:val="000000"/>
          <w:sz w:val="24"/>
          <w:szCs w:val="24"/>
        </w:rPr>
        <w:t>，不存在与我单位存在直接控股、管理管理的不同供应商同时参加本项目同一包投标的情形。</w:t>
      </w:r>
    </w:p>
    <w:p w14:paraId="7D0CBE72">
      <w:pPr>
        <w:pStyle w:val="8"/>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我单位不为本项目某包提供整体设计、规范编制或者项目管理、监理、检测等服务的供应商。</w:t>
      </w:r>
    </w:p>
    <w:p w14:paraId="390B82F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我单位确认本声明是真实的、正确的，如有虚假，相应后果和法律责任均由我单位</w:t>
      </w:r>
      <w:r>
        <w:rPr>
          <w:rFonts w:hint="eastAsia" w:ascii="宋体" w:hAnsi="宋体" w:eastAsia="宋体" w:cs="宋体"/>
          <w:sz w:val="24"/>
        </w:rPr>
        <w:t>承担</w:t>
      </w:r>
      <w:r>
        <w:rPr>
          <w:rFonts w:hint="eastAsia" w:ascii="宋体" w:hAnsi="宋体" w:eastAsia="宋体" w:cs="宋体"/>
          <w:color w:val="000000"/>
          <w:sz w:val="24"/>
          <w:szCs w:val="24"/>
        </w:rPr>
        <w:t>。</w:t>
      </w:r>
    </w:p>
    <w:p w14:paraId="6F139AA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特此声明。</w:t>
      </w:r>
    </w:p>
    <w:p w14:paraId="5B3A61A9">
      <w:pPr>
        <w:pStyle w:val="8"/>
        <w:spacing w:line="360" w:lineRule="auto"/>
        <w:ind w:firstLine="440"/>
        <w:rPr>
          <w:rFonts w:hint="eastAsia" w:ascii="宋体" w:hAnsi="宋体" w:eastAsia="宋体" w:cs="宋体"/>
        </w:rPr>
      </w:pPr>
    </w:p>
    <w:p w14:paraId="2FA4F8E3">
      <w:pPr>
        <w:spacing w:line="360" w:lineRule="auto"/>
        <w:jc w:val="right"/>
        <w:rPr>
          <w:rFonts w:hint="eastAsia" w:ascii="宋体" w:hAnsi="宋体" w:eastAsia="宋体" w:cs="宋体"/>
          <w:sz w:val="24"/>
          <w:szCs w:val="24"/>
        </w:rPr>
      </w:pPr>
      <w:r>
        <w:rPr>
          <w:rFonts w:hint="eastAsia" w:ascii="宋体" w:hAnsi="宋体" w:eastAsia="宋体" w:cs="宋体"/>
          <w:sz w:val="24"/>
          <w:szCs w:val="24"/>
        </w:rPr>
        <w:t>供应商法定代表人或授权代表（签字或盖章）：</w:t>
      </w:r>
    </w:p>
    <w:p w14:paraId="7D66E5DD">
      <w:pPr>
        <w:pStyle w:val="8"/>
        <w:spacing w:line="360" w:lineRule="auto"/>
        <w:ind w:firstLine="440"/>
        <w:rPr>
          <w:rFonts w:hint="eastAsia" w:ascii="宋体" w:hAnsi="宋体" w:eastAsia="宋体" w:cs="宋体"/>
        </w:rPr>
      </w:pPr>
    </w:p>
    <w:p w14:paraId="6023F7B5">
      <w:pPr>
        <w:spacing w:line="360" w:lineRule="auto"/>
        <w:jc w:val="right"/>
        <w:rPr>
          <w:rFonts w:hint="eastAsia" w:ascii="宋体" w:hAnsi="宋体" w:eastAsia="宋体" w:cs="宋体"/>
          <w:sz w:val="24"/>
          <w:szCs w:val="24"/>
        </w:rPr>
      </w:pPr>
      <w:r>
        <w:rPr>
          <w:rFonts w:hint="eastAsia" w:ascii="宋体" w:hAnsi="宋体" w:eastAsia="宋体" w:cs="宋体"/>
          <w:sz w:val="24"/>
          <w:szCs w:val="24"/>
        </w:rPr>
        <w:t>供应商名称（加盖单位公章）：</w:t>
      </w:r>
    </w:p>
    <w:p w14:paraId="6B4A41D0">
      <w:pPr>
        <w:pStyle w:val="8"/>
        <w:spacing w:line="360" w:lineRule="auto"/>
        <w:ind w:firstLine="440"/>
        <w:rPr>
          <w:rFonts w:hint="eastAsia" w:ascii="宋体" w:hAnsi="宋体" w:eastAsia="宋体" w:cs="宋体"/>
        </w:rPr>
      </w:pPr>
    </w:p>
    <w:p w14:paraId="2DBA9E28">
      <w:pPr>
        <w:spacing w:line="360" w:lineRule="auto"/>
        <w:jc w:val="right"/>
        <w:rPr>
          <w:rFonts w:hint="eastAsia" w:ascii="宋体" w:hAnsi="宋体" w:eastAsia="宋体" w:cs="宋体"/>
          <w:sz w:val="24"/>
          <w:szCs w:val="24"/>
        </w:rPr>
      </w:pPr>
      <w:r>
        <w:rPr>
          <w:rFonts w:hint="eastAsia" w:ascii="宋体" w:hAnsi="宋体" w:eastAsia="宋体" w:cs="宋体"/>
          <w:sz w:val="24"/>
          <w:szCs w:val="24"/>
        </w:rPr>
        <w:t>日期：</w:t>
      </w:r>
    </w:p>
    <w:p w14:paraId="780B277F">
      <w:pPr>
        <w:pStyle w:val="11"/>
        <w:spacing w:line="360" w:lineRule="auto"/>
        <w:ind w:firstLine="480" w:firstLineChars="200"/>
        <w:rPr>
          <w:rFonts w:hint="eastAsia" w:ascii="宋体" w:hAnsi="宋体" w:eastAsia="宋体" w:cs="宋体"/>
          <w:color w:val="000000"/>
          <w:sz w:val="24"/>
          <w:szCs w:val="24"/>
          <w:highlight w:val="yellow"/>
        </w:rPr>
      </w:pPr>
    </w:p>
    <w:p w14:paraId="03C514D2">
      <w:pPr>
        <w:pStyle w:val="11"/>
        <w:spacing w:line="360" w:lineRule="auto"/>
        <w:ind w:firstLine="480" w:firstLineChars="200"/>
        <w:rPr>
          <w:rFonts w:hint="eastAsia" w:ascii="宋体" w:hAnsi="宋体" w:eastAsia="宋体" w:cs="宋体"/>
          <w:color w:val="000000"/>
          <w:sz w:val="24"/>
          <w:szCs w:val="24"/>
          <w:highlight w:val="yellow"/>
        </w:rPr>
      </w:pPr>
    </w:p>
    <w:p w14:paraId="60305BE9">
      <w:pPr>
        <w:pStyle w:val="11"/>
        <w:spacing w:line="360" w:lineRule="auto"/>
        <w:ind w:firstLine="480" w:firstLineChars="200"/>
        <w:rPr>
          <w:rFonts w:hint="eastAsia" w:ascii="宋体" w:hAnsi="宋体" w:eastAsia="宋体" w:cs="宋体"/>
          <w:color w:val="000000"/>
          <w:sz w:val="24"/>
          <w:szCs w:val="24"/>
          <w:highlight w:val="yellow"/>
        </w:rPr>
      </w:pPr>
    </w:p>
    <w:p w14:paraId="5C231F67">
      <w:pPr>
        <w:pStyle w:val="11"/>
        <w:spacing w:line="360" w:lineRule="auto"/>
        <w:ind w:firstLine="480" w:firstLineChars="200"/>
        <w:rPr>
          <w:rFonts w:hint="eastAsia" w:ascii="宋体" w:hAnsi="宋体" w:eastAsia="宋体" w:cs="宋体"/>
          <w:color w:val="000000"/>
          <w:sz w:val="24"/>
          <w:szCs w:val="24"/>
          <w:highlight w:val="yellow"/>
        </w:rPr>
      </w:pPr>
    </w:p>
    <w:p w14:paraId="13A67A62">
      <w:pPr>
        <w:pStyle w:val="11"/>
        <w:spacing w:line="360" w:lineRule="auto"/>
        <w:ind w:firstLine="480" w:firstLineChars="200"/>
        <w:rPr>
          <w:rFonts w:hint="eastAsia" w:ascii="宋体" w:hAnsi="宋体" w:eastAsia="宋体" w:cs="宋体"/>
          <w:color w:val="000000"/>
          <w:sz w:val="24"/>
          <w:szCs w:val="24"/>
          <w:highlight w:val="yellow"/>
        </w:rPr>
      </w:pPr>
    </w:p>
    <w:p w14:paraId="1417EDFA">
      <w:pPr>
        <w:pStyle w:val="11"/>
        <w:spacing w:line="360" w:lineRule="auto"/>
        <w:ind w:firstLine="480" w:firstLineChars="200"/>
        <w:rPr>
          <w:rFonts w:hint="eastAsia" w:ascii="宋体" w:hAnsi="宋体" w:eastAsia="宋体" w:cs="宋体"/>
          <w:color w:val="000000"/>
          <w:sz w:val="24"/>
          <w:szCs w:val="24"/>
          <w:highlight w:val="yellow"/>
        </w:rPr>
      </w:pPr>
    </w:p>
    <w:p w14:paraId="2B2650ED">
      <w:pPr>
        <w:pStyle w:val="11"/>
        <w:spacing w:line="360" w:lineRule="auto"/>
        <w:ind w:firstLine="480" w:firstLineChars="200"/>
        <w:rPr>
          <w:rFonts w:hint="eastAsia" w:ascii="宋体" w:hAnsi="宋体" w:eastAsia="宋体" w:cs="宋体"/>
          <w:color w:val="000000"/>
          <w:sz w:val="24"/>
          <w:szCs w:val="24"/>
          <w:highlight w:val="yellow"/>
        </w:rPr>
      </w:pPr>
    </w:p>
    <w:p w14:paraId="07E5A8CA">
      <w:pPr>
        <w:pStyle w:val="11"/>
        <w:spacing w:line="360" w:lineRule="auto"/>
        <w:ind w:firstLine="480" w:firstLineChars="200"/>
        <w:rPr>
          <w:rFonts w:hint="eastAsia" w:ascii="宋体" w:hAnsi="宋体" w:eastAsia="宋体" w:cs="宋体"/>
          <w:color w:val="000000"/>
          <w:sz w:val="24"/>
          <w:szCs w:val="24"/>
          <w:highlight w:val="yellow"/>
        </w:rPr>
      </w:pPr>
    </w:p>
    <w:p w14:paraId="71178CA6">
      <w:pPr>
        <w:pStyle w:val="11"/>
        <w:spacing w:line="360" w:lineRule="auto"/>
        <w:ind w:firstLine="480" w:firstLineChars="200"/>
        <w:rPr>
          <w:rFonts w:hint="eastAsia" w:ascii="宋体" w:hAnsi="宋体" w:eastAsia="宋体" w:cs="宋体"/>
          <w:color w:val="000000"/>
          <w:sz w:val="24"/>
          <w:szCs w:val="24"/>
          <w:highlight w:val="yellow"/>
        </w:rPr>
      </w:pPr>
    </w:p>
    <w:p w14:paraId="529B5034">
      <w:pPr>
        <w:pStyle w:val="11"/>
        <w:spacing w:line="360" w:lineRule="auto"/>
        <w:jc w:val="center"/>
        <w:outlineLvl w:val="2"/>
        <w:rPr>
          <w:rFonts w:hint="eastAsia" w:ascii="宋体" w:hAnsi="宋体" w:eastAsia="宋体" w:cs="宋体"/>
          <w:b/>
          <w:color w:val="000000"/>
          <w:sz w:val="24"/>
          <w:szCs w:val="24"/>
        </w:rPr>
      </w:pPr>
      <w:bookmarkStart w:id="27" w:name="_Toc8717"/>
      <w:r>
        <w:rPr>
          <w:rFonts w:hint="eastAsia" w:ascii="宋体" w:hAnsi="宋体" w:eastAsia="宋体" w:cs="宋体"/>
          <w:b/>
          <w:color w:val="000000"/>
          <w:sz w:val="24"/>
          <w:szCs w:val="24"/>
        </w:rPr>
        <w:t>七、供应商近三年（</w:t>
      </w:r>
      <w:r>
        <w:rPr>
          <w:rFonts w:hint="eastAsia" w:hAnsi="宋体" w:eastAsia="宋体" w:cs="宋体"/>
          <w:b/>
          <w:color w:val="000000"/>
          <w:sz w:val="24"/>
          <w:szCs w:val="24"/>
          <w:lang w:eastAsia="zh-CN"/>
        </w:rPr>
        <w:t>202</w:t>
      </w:r>
      <w:r>
        <w:rPr>
          <w:rFonts w:hint="eastAsia" w:hAnsi="宋体" w:cs="宋体"/>
          <w:b/>
          <w:color w:val="000000"/>
          <w:sz w:val="24"/>
          <w:szCs w:val="24"/>
          <w:lang w:val="en-US" w:eastAsia="zh-CN"/>
        </w:rPr>
        <w:t>3</w:t>
      </w:r>
      <w:r>
        <w:rPr>
          <w:rFonts w:hint="eastAsia" w:hAnsi="宋体" w:eastAsia="宋体" w:cs="宋体"/>
          <w:b/>
          <w:color w:val="000000"/>
          <w:sz w:val="24"/>
          <w:szCs w:val="24"/>
          <w:lang w:eastAsia="zh-CN"/>
        </w:rPr>
        <w:t>年1月1日</w:t>
      </w:r>
      <w:r>
        <w:rPr>
          <w:rFonts w:hint="eastAsia" w:ascii="宋体" w:hAnsi="宋体" w:eastAsia="宋体" w:cs="宋体"/>
          <w:b/>
          <w:color w:val="000000"/>
          <w:sz w:val="24"/>
          <w:szCs w:val="24"/>
        </w:rPr>
        <w:t>-至今）类似项目业绩</w:t>
      </w:r>
      <w:bookmarkEnd w:id="27"/>
    </w:p>
    <w:tbl>
      <w:tblPr>
        <w:tblStyle w:val="19"/>
        <w:tblW w:w="8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485"/>
        <w:gridCol w:w="1530"/>
        <w:gridCol w:w="1223"/>
        <w:gridCol w:w="1391"/>
        <w:gridCol w:w="2276"/>
      </w:tblGrid>
      <w:tr w14:paraId="58D1E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97" w:type="dxa"/>
            <w:noWrap w:val="0"/>
            <w:vAlign w:val="top"/>
          </w:tcPr>
          <w:p w14:paraId="23E5EA67">
            <w:pPr>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序号</w:t>
            </w:r>
          </w:p>
        </w:tc>
        <w:tc>
          <w:tcPr>
            <w:tcW w:w="1485" w:type="dxa"/>
            <w:noWrap w:val="0"/>
            <w:vAlign w:val="top"/>
          </w:tcPr>
          <w:p w14:paraId="2AFDC752">
            <w:pPr>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业主名称</w:t>
            </w:r>
          </w:p>
        </w:tc>
        <w:tc>
          <w:tcPr>
            <w:tcW w:w="1530" w:type="dxa"/>
            <w:noWrap w:val="0"/>
            <w:vAlign w:val="top"/>
          </w:tcPr>
          <w:p w14:paraId="11FF5A23">
            <w:pPr>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项目名称</w:t>
            </w:r>
          </w:p>
        </w:tc>
        <w:tc>
          <w:tcPr>
            <w:tcW w:w="1223" w:type="dxa"/>
            <w:noWrap w:val="0"/>
            <w:vAlign w:val="top"/>
          </w:tcPr>
          <w:p w14:paraId="599EADCA">
            <w:pPr>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合同总价</w:t>
            </w:r>
          </w:p>
        </w:tc>
        <w:tc>
          <w:tcPr>
            <w:tcW w:w="1391" w:type="dxa"/>
            <w:noWrap w:val="0"/>
            <w:vAlign w:val="top"/>
          </w:tcPr>
          <w:p w14:paraId="54033D9A">
            <w:pPr>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签约及完成时间</w:t>
            </w:r>
          </w:p>
        </w:tc>
        <w:tc>
          <w:tcPr>
            <w:tcW w:w="2276" w:type="dxa"/>
            <w:noWrap w:val="0"/>
            <w:vAlign w:val="top"/>
          </w:tcPr>
          <w:p w14:paraId="252ABE9C">
            <w:pPr>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单位联系人及电话</w:t>
            </w:r>
          </w:p>
        </w:tc>
      </w:tr>
      <w:tr w14:paraId="40CC6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697" w:type="dxa"/>
            <w:noWrap w:val="0"/>
            <w:vAlign w:val="top"/>
          </w:tcPr>
          <w:p w14:paraId="04C41134">
            <w:pPr>
              <w:spacing w:line="440" w:lineRule="exact"/>
              <w:jc w:val="center"/>
              <w:rPr>
                <w:rFonts w:hint="eastAsia" w:ascii="宋体" w:hAnsi="宋体" w:eastAsia="宋体" w:cs="宋体"/>
                <w:color w:val="000000"/>
                <w:szCs w:val="21"/>
              </w:rPr>
            </w:pPr>
          </w:p>
          <w:p w14:paraId="05D23C25">
            <w:pPr>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1</w:t>
            </w:r>
          </w:p>
        </w:tc>
        <w:tc>
          <w:tcPr>
            <w:tcW w:w="1485" w:type="dxa"/>
            <w:noWrap w:val="0"/>
            <w:vAlign w:val="top"/>
          </w:tcPr>
          <w:p w14:paraId="3EE9F212">
            <w:pPr>
              <w:spacing w:line="440" w:lineRule="exact"/>
              <w:jc w:val="center"/>
              <w:rPr>
                <w:rFonts w:hint="eastAsia" w:ascii="宋体" w:hAnsi="宋体" w:eastAsia="宋体" w:cs="宋体"/>
                <w:color w:val="000000"/>
                <w:szCs w:val="21"/>
              </w:rPr>
            </w:pPr>
          </w:p>
        </w:tc>
        <w:tc>
          <w:tcPr>
            <w:tcW w:w="1530" w:type="dxa"/>
            <w:noWrap w:val="0"/>
            <w:vAlign w:val="top"/>
          </w:tcPr>
          <w:p w14:paraId="0D5B0E21">
            <w:pPr>
              <w:spacing w:line="440" w:lineRule="exact"/>
              <w:jc w:val="left"/>
              <w:rPr>
                <w:rFonts w:hint="eastAsia" w:ascii="宋体" w:hAnsi="宋体" w:eastAsia="宋体" w:cs="宋体"/>
                <w:color w:val="000000"/>
                <w:szCs w:val="21"/>
              </w:rPr>
            </w:pPr>
          </w:p>
        </w:tc>
        <w:tc>
          <w:tcPr>
            <w:tcW w:w="1223" w:type="dxa"/>
            <w:noWrap w:val="0"/>
            <w:vAlign w:val="top"/>
          </w:tcPr>
          <w:p w14:paraId="5F691C4B">
            <w:pPr>
              <w:spacing w:line="440" w:lineRule="exact"/>
              <w:jc w:val="center"/>
              <w:rPr>
                <w:rFonts w:hint="eastAsia" w:ascii="宋体" w:hAnsi="宋体" w:eastAsia="宋体" w:cs="宋体"/>
                <w:color w:val="000000"/>
                <w:szCs w:val="21"/>
              </w:rPr>
            </w:pPr>
          </w:p>
        </w:tc>
        <w:tc>
          <w:tcPr>
            <w:tcW w:w="1391" w:type="dxa"/>
            <w:noWrap w:val="0"/>
            <w:vAlign w:val="top"/>
          </w:tcPr>
          <w:p w14:paraId="583AA3AA">
            <w:pPr>
              <w:spacing w:line="440" w:lineRule="exact"/>
              <w:jc w:val="center"/>
              <w:rPr>
                <w:rFonts w:hint="eastAsia" w:ascii="宋体" w:hAnsi="宋体" w:eastAsia="宋体" w:cs="宋体"/>
                <w:color w:val="000000"/>
                <w:szCs w:val="21"/>
              </w:rPr>
            </w:pPr>
          </w:p>
        </w:tc>
        <w:tc>
          <w:tcPr>
            <w:tcW w:w="2276" w:type="dxa"/>
            <w:noWrap w:val="0"/>
            <w:vAlign w:val="top"/>
          </w:tcPr>
          <w:p w14:paraId="038F0996">
            <w:pPr>
              <w:spacing w:line="440" w:lineRule="exact"/>
              <w:jc w:val="center"/>
              <w:rPr>
                <w:rFonts w:hint="eastAsia" w:ascii="宋体" w:hAnsi="宋体" w:eastAsia="宋体" w:cs="宋体"/>
                <w:color w:val="000000"/>
                <w:szCs w:val="21"/>
              </w:rPr>
            </w:pPr>
          </w:p>
        </w:tc>
      </w:tr>
      <w:tr w14:paraId="1B1D7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noWrap w:val="0"/>
            <w:vAlign w:val="top"/>
          </w:tcPr>
          <w:p w14:paraId="1A7E43C7">
            <w:pPr>
              <w:spacing w:line="440" w:lineRule="exact"/>
              <w:jc w:val="center"/>
              <w:rPr>
                <w:rFonts w:hint="eastAsia" w:ascii="宋体" w:hAnsi="宋体" w:eastAsia="宋体" w:cs="宋体"/>
                <w:color w:val="000000"/>
                <w:szCs w:val="21"/>
              </w:rPr>
            </w:pPr>
          </w:p>
          <w:p w14:paraId="714C10CA">
            <w:pPr>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1485" w:type="dxa"/>
            <w:noWrap w:val="0"/>
            <w:vAlign w:val="top"/>
          </w:tcPr>
          <w:p w14:paraId="194B1B42">
            <w:pPr>
              <w:spacing w:line="440" w:lineRule="exact"/>
              <w:jc w:val="center"/>
              <w:rPr>
                <w:rFonts w:hint="eastAsia" w:ascii="宋体" w:hAnsi="宋体" w:eastAsia="宋体" w:cs="宋体"/>
                <w:color w:val="000000"/>
                <w:szCs w:val="21"/>
              </w:rPr>
            </w:pPr>
          </w:p>
        </w:tc>
        <w:tc>
          <w:tcPr>
            <w:tcW w:w="1530" w:type="dxa"/>
            <w:noWrap w:val="0"/>
            <w:vAlign w:val="top"/>
          </w:tcPr>
          <w:p w14:paraId="5A4801CD">
            <w:pPr>
              <w:spacing w:line="440" w:lineRule="exact"/>
              <w:jc w:val="left"/>
              <w:rPr>
                <w:rFonts w:hint="eastAsia" w:ascii="宋体" w:hAnsi="宋体" w:eastAsia="宋体" w:cs="宋体"/>
                <w:color w:val="000000"/>
                <w:szCs w:val="21"/>
              </w:rPr>
            </w:pPr>
          </w:p>
        </w:tc>
        <w:tc>
          <w:tcPr>
            <w:tcW w:w="1223" w:type="dxa"/>
            <w:noWrap w:val="0"/>
            <w:vAlign w:val="top"/>
          </w:tcPr>
          <w:p w14:paraId="3459B3A9">
            <w:pPr>
              <w:spacing w:line="440" w:lineRule="exact"/>
              <w:jc w:val="center"/>
              <w:rPr>
                <w:rFonts w:hint="eastAsia" w:ascii="宋体" w:hAnsi="宋体" w:eastAsia="宋体" w:cs="宋体"/>
                <w:color w:val="000000"/>
                <w:szCs w:val="21"/>
              </w:rPr>
            </w:pPr>
          </w:p>
        </w:tc>
        <w:tc>
          <w:tcPr>
            <w:tcW w:w="1391" w:type="dxa"/>
            <w:noWrap w:val="0"/>
            <w:vAlign w:val="top"/>
          </w:tcPr>
          <w:p w14:paraId="6CFBCB97">
            <w:pPr>
              <w:spacing w:line="440" w:lineRule="exact"/>
              <w:jc w:val="center"/>
              <w:rPr>
                <w:rFonts w:hint="eastAsia" w:ascii="宋体" w:hAnsi="宋体" w:eastAsia="宋体" w:cs="宋体"/>
                <w:color w:val="000000"/>
                <w:szCs w:val="21"/>
              </w:rPr>
            </w:pPr>
          </w:p>
        </w:tc>
        <w:tc>
          <w:tcPr>
            <w:tcW w:w="2276" w:type="dxa"/>
            <w:noWrap w:val="0"/>
            <w:vAlign w:val="top"/>
          </w:tcPr>
          <w:p w14:paraId="22531A5C">
            <w:pPr>
              <w:spacing w:line="440" w:lineRule="exact"/>
              <w:jc w:val="center"/>
              <w:rPr>
                <w:rFonts w:hint="eastAsia" w:ascii="宋体" w:hAnsi="宋体" w:eastAsia="宋体" w:cs="宋体"/>
                <w:color w:val="000000"/>
                <w:szCs w:val="21"/>
              </w:rPr>
            </w:pPr>
          </w:p>
        </w:tc>
      </w:tr>
      <w:tr w14:paraId="3A1FC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noWrap w:val="0"/>
            <w:vAlign w:val="top"/>
          </w:tcPr>
          <w:p w14:paraId="5EA7E343">
            <w:pPr>
              <w:spacing w:line="440" w:lineRule="exact"/>
              <w:jc w:val="center"/>
              <w:rPr>
                <w:rFonts w:hint="eastAsia" w:ascii="宋体" w:hAnsi="宋体" w:eastAsia="宋体" w:cs="宋体"/>
                <w:color w:val="000000"/>
                <w:szCs w:val="21"/>
              </w:rPr>
            </w:pPr>
          </w:p>
          <w:p w14:paraId="462B130C">
            <w:pPr>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3</w:t>
            </w:r>
          </w:p>
        </w:tc>
        <w:tc>
          <w:tcPr>
            <w:tcW w:w="1485" w:type="dxa"/>
            <w:noWrap w:val="0"/>
            <w:vAlign w:val="top"/>
          </w:tcPr>
          <w:p w14:paraId="5CA36AF2">
            <w:pPr>
              <w:spacing w:line="440" w:lineRule="exact"/>
              <w:jc w:val="center"/>
              <w:rPr>
                <w:rFonts w:hint="eastAsia" w:ascii="宋体" w:hAnsi="宋体" w:eastAsia="宋体" w:cs="宋体"/>
                <w:color w:val="000000"/>
                <w:szCs w:val="21"/>
              </w:rPr>
            </w:pPr>
          </w:p>
        </w:tc>
        <w:tc>
          <w:tcPr>
            <w:tcW w:w="1530" w:type="dxa"/>
            <w:noWrap w:val="0"/>
            <w:vAlign w:val="top"/>
          </w:tcPr>
          <w:p w14:paraId="0D5C2B50">
            <w:pPr>
              <w:spacing w:line="440" w:lineRule="exact"/>
              <w:jc w:val="left"/>
              <w:rPr>
                <w:rFonts w:hint="eastAsia" w:ascii="宋体" w:hAnsi="宋体" w:eastAsia="宋体" w:cs="宋体"/>
                <w:color w:val="000000"/>
                <w:szCs w:val="21"/>
              </w:rPr>
            </w:pPr>
          </w:p>
        </w:tc>
        <w:tc>
          <w:tcPr>
            <w:tcW w:w="1223" w:type="dxa"/>
            <w:noWrap w:val="0"/>
            <w:vAlign w:val="top"/>
          </w:tcPr>
          <w:p w14:paraId="5FA32241">
            <w:pPr>
              <w:spacing w:line="440" w:lineRule="exact"/>
              <w:jc w:val="center"/>
              <w:rPr>
                <w:rFonts w:hint="eastAsia" w:ascii="宋体" w:hAnsi="宋体" w:eastAsia="宋体" w:cs="宋体"/>
                <w:color w:val="000000"/>
                <w:szCs w:val="21"/>
              </w:rPr>
            </w:pPr>
          </w:p>
        </w:tc>
        <w:tc>
          <w:tcPr>
            <w:tcW w:w="1391" w:type="dxa"/>
            <w:noWrap w:val="0"/>
            <w:vAlign w:val="top"/>
          </w:tcPr>
          <w:p w14:paraId="33036F23">
            <w:pPr>
              <w:spacing w:line="440" w:lineRule="exact"/>
              <w:jc w:val="center"/>
              <w:rPr>
                <w:rFonts w:hint="eastAsia" w:ascii="宋体" w:hAnsi="宋体" w:eastAsia="宋体" w:cs="宋体"/>
                <w:color w:val="000000"/>
                <w:szCs w:val="21"/>
              </w:rPr>
            </w:pPr>
          </w:p>
        </w:tc>
        <w:tc>
          <w:tcPr>
            <w:tcW w:w="2276" w:type="dxa"/>
            <w:noWrap w:val="0"/>
            <w:vAlign w:val="top"/>
          </w:tcPr>
          <w:p w14:paraId="3492F5EA">
            <w:pPr>
              <w:spacing w:line="440" w:lineRule="exact"/>
              <w:jc w:val="center"/>
              <w:rPr>
                <w:rFonts w:hint="eastAsia" w:ascii="宋体" w:hAnsi="宋体" w:eastAsia="宋体" w:cs="宋体"/>
                <w:color w:val="000000"/>
                <w:szCs w:val="21"/>
              </w:rPr>
            </w:pPr>
          </w:p>
        </w:tc>
      </w:tr>
      <w:tr w14:paraId="7E20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noWrap w:val="0"/>
            <w:vAlign w:val="top"/>
          </w:tcPr>
          <w:p w14:paraId="435F200E">
            <w:pPr>
              <w:spacing w:line="440" w:lineRule="exact"/>
              <w:jc w:val="center"/>
              <w:rPr>
                <w:rFonts w:hint="eastAsia" w:ascii="宋体" w:hAnsi="宋体" w:eastAsia="宋体" w:cs="宋体"/>
                <w:color w:val="000000"/>
                <w:szCs w:val="21"/>
              </w:rPr>
            </w:pPr>
          </w:p>
          <w:p w14:paraId="51B2DC79">
            <w:pPr>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4</w:t>
            </w:r>
          </w:p>
        </w:tc>
        <w:tc>
          <w:tcPr>
            <w:tcW w:w="1485" w:type="dxa"/>
            <w:noWrap w:val="0"/>
            <w:vAlign w:val="top"/>
          </w:tcPr>
          <w:p w14:paraId="2728C928">
            <w:pPr>
              <w:spacing w:line="440" w:lineRule="exact"/>
              <w:jc w:val="center"/>
              <w:rPr>
                <w:rFonts w:hint="eastAsia" w:ascii="宋体" w:hAnsi="宋体" w:eastAsia="宋体" w:cs="宋体"/>
                <w:color w:val="000000"/>
                <w:szCs w:val="21"/>
              </w:rPr>
            </w:pPr>
          </w:p>
        </w:tc>
        <w:tc>
          <w:tcPr>
            <w:tcW w:w="1530" w:type="dxa"/>
            <w:noWrap w:val="0"/>
            <w:vAlign w:val="top"/>
          </w:tcPr>
          <w:p w14:paraId="137880C3">
            <w:pPr>
              <w:spacing w:line="440" w:lineRule="exact"/>
              <w:jc w:val="left"/>
              <w:rPr>
                <w:rFonts w:hint="eastAsia" w:ascii="宋体" w:hAnsi="宋体" w:eastAsia="宋体" w:cs="宋体"/>
                <w:color w:val="000000"/>
                <w:szCs w:val="21"/>
              </w:rPr>
            </w:pPr>
          </w:p>
        </w:tc>
        <w:tc>
          <w:tcPr>
            <w:tcW w:w="1223" w:type="dxa"/>
            <w:noWrap w:val="0"/>
            <w:vAlign w:val="top"/>
          </w:tcPr>
          <w:p w14:paraId="0E6458A8">
            <w:pPr>
              <w:spacing w:line="440" w:lineRule="exact"/>
              <w:jc w:val="center"/>
              <w:rPr>
                <w:rFonts w:hint="eastAsia" w:ascii="宋体" w:hAnsi="宋体" w:eastAsia="宋体" w:cs="宋体"/>
                <w:color w:val="000000"/>
                <w:szCs w:val="21"/>
              </w:rPr>
            </w:pPr>
          </w:p>
          <w:p w14:paraId="183D7C54">
            <w:pPr>
              <w:spacing w:line="440" w:lineRule="exact"/>
              <w:jc w:val="center"/>
              <w:rPr>
                <w:rFonts w:hint="eastAsia" w:ascii="宋体" w:hAnsi="宋体" w:eastAsia="宋体" w:cs="宋体"/>
                <w:color w:val="000000"/>
                <w:szCs w:val="21"/>
              </w:rPr>
            </w:pPr>
          </w:p>
        </w:tc>
        <w:tc>
          <w:tcPr>
            <w:tcW w:w="1391" w:type="dxa"/>
            <w:noWrap w:val="0"/>
            <w:vAlign w:val="top"/>
          </w:tcPr>
          <w:p w14:paraId="4EA8CF0D">
            <w:pPr>
              <w:spacing w:line="440" w:lineRule="exact"/>
              <w:jc w:val="center"/>
              <w:rPr>
                <w:rFonts w:hint="eastAsia" w:ascii="宋体" w:hAnsi="宋体" w:eastAsia="宋体" w:cs="宋体"/>
                <w:color w:val="000000"/>
                <w:szCs w:val="21"/>
              </w:rPr>
            </w:pPr>
          </w:p>
        </w:tc>
        <w:tc>
          <w:tcPr>
            <w:tcW w:w="2276" w:type="dxa"/>
            <w:noWrap w:val="0"/>
            <w:vAlign w:val="top"/>
          </w:tcPr>
          <w:p w14:paraId="198221DD">
            <w:pPr>
              <w:spacing w:line="440" w:lineRule="exact"/>
              <w:jc w:val="center"/>
              <w:rPr>
                <w:rFonts w:hint="eastAsia" w:ascii="宋体" w:hAnsi="宋体" w:eastAsia="宋体" w:cs="宋体"/>
                <w:color w:val="000000"/>
                <w:szCs w:val="21"/>
              </w:rPr>
            </w:pPr>
          </w:p>
        </w:tc>
      </w:tr>
      <w:tr w14:paraId="66D1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noWrap w:val="0"/>
            <w:vAlign w:val="top"/>
          </w:tcPr>
          <w:p w14:paraId="226E1BCC">
            <w:pPr>
              <w:spacing w:line="440" w:lineRule="exact"/>
              <w:jc w:val="center"/>
              <w:rPr>
                <w:rFonts w:hint="eastAsia" w:ascii="宋体" w:hAnsi="宋体" w:eastAsia="宋体" w:cs="宋体"/>
                <w:color w:val="000000"/>
                <w:szCs w:val="21"/>
              </w:rPr>
            </w:pPr>
          </w:p>
          <w:p w14:paraId="541E8B21">
            <w:pPr>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4</w:t>
            </w:r>
          </w:p>
        </w:tc>
        <w:tc>
          <w:tcPr>
            <w:tcW w:w="1485" w:type="dxa"/>
            <w:noWrap w:val="0"/>
            <w:vAlign w:val="top"/>
          </w:tcPr>
          <w:p w14:paraId="1520441C">
            <w:pPr>
              <w:spacing w:line="440" w:lineRule="exact"/>
              <w:jc w:val="center"/>
              <w:rPr>
                <w:rFonts w:hint="eastAsia" w:ascii="宋体" w:hAnsi="宋体" w:eastAsia="宋体" w:cs="宋体"/>
                <w:color w:val="000000"/>
                <w:szCs w:val="21"/>
              </w:rPr>
            </w:pPr>
          </w:p>
        </w:tc>
        <w:tc>
          <w:tcPr>
            <w:tcW w:w="1530" w:type="dxa"/>
            <w:noWrap w:val="0"/>
            <w:vAlign w:val="top"/>
          </w:tcPr>
          <w:p w14:paraId="43E4866A">
            <w:pPr>
              <w:spacing w:line="440" w:lineRule="exact"/>
              <w:jc w:val="center"/>
              <w:rPr>
                <w:rFonts w:hint="eastAsia" w:ascii="宋体" w:hAnsi="宋体" w:eastAsia="宋体" w:cs="宋体"/>
                <w:color w:val="000000"/>
                <w:szCs w:val="21"/>
              </w:rPr>
            </w:pPr>
          </w:p>
        </w:tc>
        <w:tc>
          <w:tcPr>
            <w:tcW w:w="1223" w:type="dxa"/>
            <w:noWrap w:val="0"/>
            <w:vAlign w:val="top"/>
          </w:tcPr>
          <w:p w14:paraId="5B8E15DB">
            <w:pPr>
              <w:spacing w:line="440" w:lineRule="exact"/>
              <w:jc w:val="center"/>
              <w:rPr>
                <w:rFonts w:hint="eastAsia" w:ascii="宋体" w:hAnsi="宋体" w:eastAsia="宋体" w:cs="宋体"/>
                <w:color w:val="000000"/>
                <w:szCs w:val="21"/>
              </w:rPr>
            </w:pPr>
          </w:p>
        </w:tc>
        <w:tc>
          <w:tcPr>
            <w:tcW w:w="1391" w:type="dxa"/>
            <w:noWrap w:val="0"/>
            <w:vAlign w:val="top"/>
          </w:tcPr>
          <w:p w14:paraId="6D057EF0">
            <w:pPr>
              <w:spacing w:line="440" w:lineRule="exact"/>
              <w:jc w:val="center"/>
              <w:rPr>
                <w:rFonts w:hint="eastAsia" w:ascii="宋体" w:hAnsi="宋体" w:eastAsia="宋体" w:cs="宋体"/>
                <w:color w:val="000000"/>
                <w:szCs w:val="21"/>
              </w:rPr>
            </w:pPr>
          </w:p>
        </w:tc>
        <w:tc>
          <w:tcPr>
            <w:tcW w:w="2276" w:type="dxa"/>
            <w:noWrap w:val="0"/>
            <w:vAlign w:val="top"/>
          </w:tcPr>
          <w:p w14:paraId="099C29A9">
            <w:pPr>
              <w:spacing w:line="440" w:lineRule="exact"/>
              <w:jc w:val="center"/>
              <w:rPr>
                <w:rFonts w:hint="eastAsia" w:ascii="宋体" w:hAnsi="宋体" w:eastAsia="宋体" w:cs="宋体"/>
                <w:color w:val="000000"/>
                <w:szCs w:val="21"/>
              </w:rPr>
            </w:pPr>
          </w:p>
        </w:tc>
      </w:tr>
      <w:tr w14:paraId="3B604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noWrap w:val="0"/>
            <w:vAlign w:val="top"/>
          </w:tcPr>
          <w:p w14:paraId="0DD86600">
            <w:pPr>
              <w:spacing w:line="440" w:lineRule="exact"/>
              <w:rPr>
                <w:rFonts w:hint="eastAsia" w:ascii="宋体" w:hAnsi="宋体" w:eastAsia="宋体" w:cs="宋体"/>
                <w:color w:val="000000"/>
                <w:szCs w:val="21"/>
              </w:rPr>
            </w:pPr>
          </w:p>
          <w:p w14:paraId="7B5E2947">
            <w:pPr>
              <w:spacing w:line="440" w:lineRule="exact"/>
              <w:ind w:firstLine="210" w:firstLineChars="100"/>
              <w:rPr>
                <w:rFonts w:hint="eastAsia" w:ascii="宋体" w:hAnsi="宋体" w:eastAsia="宋体" w:cs="宋体"/>
                <w:color w:val="000000"/>
                <w:szCs w:val="21"/>
              </w:rPr>
            </w:pPr>
            <w:r>
              <w:rPr>
                <w:rFonts w:hint="eastAsia" w:ascii="宋体" w:hAnsi="宋体" w:eastAsia="宋体" w:cs="宋体"/>
                <w:color w:val="000000"/>
                <w:szCs w:val="21"/>
              </w:rPr>
              <w:t>5</w:t>
            </w:r>
          </w:p>
        </w:tc>
        <w:tc>
          <w:tcPr>
            <w:tcW w:w="1485" w:type="dxa"/>
            <w:noWrap w:val="0"/>
            <w:vAlign w:val="top"/>
          </w:tcPr>
          <w:p w14:paraId="3BE6E893">
            <w:pPr>
              <w:spacing w:line="440" w:lineRule="exact"/>
              <w:jc w:val="center"/>
              <w:rPr>
                <w:rFonts w:hint="eastAsia" w:ascii="宋体" w:hAnsi="宋体" w:eastAsia="宋体" w:cs="宋体"/>
                <w:color w:val="000000"/>
                <w:szCs w:val="21"/>
              </w:rPr>
            </w:pPr>
          </w:p>
          <w:p w14:paraId="0043E48B">
            <w:pPr>
              <w:spacing w:line="440" w:lineRule="exact"/>
              <w:jc w:val="center"/>
              <w:rPr>
                <w:rFonts w:hint="eastAsia" w:ascii="宋体" w:hAnsi="宋体" w:eastAsia="宋体" w:cs="宋体"/>
                <w:color w:val="000000"/>
                <w:szCs w:val="21"/>
              </w:rPr>
            </w:pPr>
          </w:p>
        </w:tc>
        <w:tc>
          <w:tcPr>
            <w:tcW w:w="1530" w:type="dxa"/>
            <w:noWrap w:val="0"/>
            <w:vAlign w:val="top"/>
          </w:tcPr>
          <w:p w14:paraId="232EEAEB">
            <w:pPr>
              <w:spacing w:line="440" w:lineRule="exact"/>
              <w:jc w:val="center"/>
              <w:rPr>
                <w:rFonts w:hint="eastAsia" w:ascii="宋体" w:hAnsi="宋体" w:eastAsia="宋体" w:cs="宋体"/>
                <w:color w:val="000000"/>
                <w:szCs w:val="21"/>
              </w:rPr>
            </w:pPr>
          </w:p>
        </w:tc>
        <w:tc>
          <w:tcPr>
            <w:tcW w:w="1223" w:type="dxa"/>
            <w:noWrap w:val="0"/>
            <w:vAlign w:val="top"/>
          </w:tcPr>
          <w:p w14:paraId="1FD5DF85">
            <w:pPr>
              <w:spacing w:line="440" w:lineRule="exact"/>
              <w:jc w:val="center"/>
              <w:rPr>
                <w:rFonts w:hint="eastAsia" w:ascii="宋体" w:hAnsi="宋体" w:eastAsia="宋体" w:cs="宋体"/>
                <w:color w:val="000000"/>
                <w:szCs w:val="21"/>
              </w:rPr>
            </w:pPr>
          </w:p>
        </w:tc>
        <w:tc>
          <w:tcPr>
            <w:tcW w:w="1391" w:type="dxa"/>
            <w:noWrap w:val="0"/>
            <w:vAlign w:val="top"/>
          </w:tcPr>
          <w:p w14:paraId="55891C45">
            <w:pPr>
              <w:spacing w:line="440" w:lineRule="exact"/>
              <w:jc w:val="center"/>
              <w:rPr>
                <w:rFonts w:hint="eastAsia" w:ascii="宋体" w:hAnsi="宋体" w:eastAsia="宋体" w:cs="宋体"/>
                <w:color w:val="000000"/>
                <w:szCs w:val="21"/>
              </w:rPr>
            </w:pPr>
          </w:p>
        </w:tc>
        <w:tc>
          <w:tcPr>
            <w:tcW w:w="2276" w:type="dxa"/>
            <w:noWrap w:val="0"/>
            <w:vAlign w:val="top"/>
          </w:tcPr>
          <w:p w14:paraId="1F07E74F">
            <w:pPr>
              <w:spacing w:line="440" w:lineRule="exact"/>
              <w:jc w:val="center"/>
              <w:rPr>
                <w:rFonts w:hint="eastAsia" w:ascii="宋体" w:hAnsi="宋体" w:eastAsia="宋体" w:cs="宋体"/>
                <w:color w:val="000000"/>
                <w:szCs w:val="21"/>
              </w:rPr>
            </w:pPr>
          </w:p>
        </w:tc>
      </w:tr>
      <w:tr w14:paraId="543B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noWrap w:val="0"/>
            <w:vAlign w:val="top"/>
          </w:tcPr>
          <w:p w14:paraId="58154CEF">
            <w:pPr>
              <w:spacing w:line="440" w:lineRule="exact"/>
              <w:jc w:val="center"/>
              <w:rPr>
                <w:rFonts w:hint="eastAsia" w:ascii="宋体" w:hAnsi="宋体" w:eastAsia="宋体" w:cs="宋体"/>
                <w:color w:val="000000"/>
                <w:szCs w:val="21"/>
              </w:rPr>
            </w:pPr>
          </w:p>
          <w:p w14:paraId="2EF6EB63">
            <w:pPr>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6</w:t>
            </w:r>
          </w:p>
        </w:tc>
        <w:tc>
          <w:tcPr>
            <w:tcW w:w="1485" w:type="dxa"/>
            <w:noWrap w:val="0"/>
            <w:vAlign w:val="top"/>
          </w:tcPr>
          <w:p w14:paraId="544DB05C">
            <w:pPr>
              <w:spacing w:line="440" w:lineRule="exact"/>
              <w:jc w:val="center"/>
              <w:rPr>
                <w:rFonts w:hint="eastAsia" w:ascii="宋体" w:hAnsi="宋体" w:eastAsia="宋体" w:cs="宋体"/>
                <w:color w:val="000000"/>
                <w:szCs w:val="21"/>
              </w:rPr>
            </w:pPr>
          </w:p>
        </w:tc>
        <w:tc>
          <w:tcPr>
            <w:tcW w:w="1530" w:type="dxa"/>
            <w:noWrap w:val="0"/>
            <w:vAlign w:val="top"/>
          </w:tcPr>
          <w:p w14:paraId="501D2187">
            <w:pPr>
              <w:spacing w:line="440" w:lineRule="exact"/>
              <w:jc w:val="center"/>
              <w:rPr>
                <w:rFonts w:hint="eastAsia" w:ascii="宋体" w:hAnsi="宋体" w:eastAsia="宋体" w:cs="宋体"/>
                <w:color w:val="000000"/>
                <w:szCs w:val="21"/>
              </w:rPr>
            </w:pPr>
          </w:p>
        </w:tc>
        <w:tc>
          <w:tcPr>
            <w:tcW w:w="1223" w:type="dxa"/>
            <w:noWrap w:val="0"/>
            <w:vAlign w:val="top"/>
          </w:tcPr>
          <w:p w14:paraId="33B27ECB">
            <w:pPr>
              <w:spacing w:line="440" w:lineRule="exact"/>
              <w:jc w:val="center"/>
              <w:rPr>
                <w:rFonts w:hint="eastAsia" w:ascii="宋体" w:hAnsi="宋体" w:eastAsia="宋体" w:cs="宋体"/>
                <w:color w:val="000000"/>
                <w:szCs w:val="21"/>
              </w:rPr>
            </w:pPr>
          </w:p>
        </w:tc>
        <w:tc>
          <w:tcPr>
            <w:tcW w:w="1391" w:type="dxa"/>
            <w:noWrap w:val="0"/>
            <w:vAlign w:val="top"/>
          </w:tcPr>
          <w:p w14:paraId="56C70E2F">
            <w:pPr>
              <w:spacing w:line="440" w:lineRule="exact"/>
              <w:jc w:val="center"/>
              <w:rPr>
                <w:rFonts w:hint="eastAsia" w:ascii="宋体" w:hAnsi="宋体" w:eastAsia="宋体" w:cs="宋体"/>
                <w:color w:val="000000"/>
                <w:szCs w:val="21"/>
              </w:rPr>
            </w:pPr>
          </w:p>
          <w:p w14:paraId="3D488B2B">
            <w:pPr>
              <w:spacing w:line="440" w:lineRule="exact"/>
              <w:jc w:val="center"/>
              <w:rPr>
                <w:rFonts w:hint="eastAsia" w:ascii="宋体" w:hAnsi="宋体" w:eastAsia="宋体" w:cs="宋体"/>
                <w:color w:val="000000"/>
                <w:szCs w:val="21"/>
              </w:rPr>
            </w:pPr>
          </w:p>
        </w:tc>
        <w:tc>
          <w:tcPr>
            <w:tcW w:w="2276" w:type="dxa"/>
            <w:noWrap w:val="0"/>
            <w:vAlign w:val="top"/>
          </w:tcPr>
          <w:p w14:paraId="661BA58B">
            <w:pPr>
              <w:tabs>
                <w:tab w:val="center" w:pos="767"/>
                <w:tab w:val="right" w:pos="1415"/>
              </w:tabs>
              <w:spacing w:line="440" w:lineRule="exact"/>
              <w:jc w:val="left"/>
              <w:rPr>
                <w:rFonts w:hint="eastAsia" w:ascii="宋体" w:hAnsi="宋体" w:eastAsia="宋体" w:cs="宋体"/>
                <w:color w:val="000000"/>
                <w:szCs w:val="21"/>
              </w:rPr>
            </w:pPr>
            <w:r>
              <w:rPr>
                <w:rFonts w:hint="eastAsia" w:ascii="宋体" w:hAnsi="宋体" w:eastAsia="宋体" w:cs="宋体"/>
                <w:color w:val="000000"/>
                <w:szCs w:val="21"/>
              </w:rPr>
              <w:tab/>
            </w:r>
          </w:p>
        </w:tc>
      </w:tr>
      <w:tr w14:paraId="729E2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noWrap w:val="0"/>
            <w:vAlign w:val="top"/>
          </w:tcPr>
          <w:p w14:paraId="15F3A799">
            <w:pPr>
              <w:spacing w:line="440" w:lineRule="exact"/>
              <w:jc w:val="center"/>
              <w:rPr>
                <w:rFonts w:hint="eastAsia" w:ascii="宋体" w:hAnsi="宋体" w:eastAsia="宋体" w:cs="宋体"/>
                <w:color w:val="000000"/>
                <w:szCs w:val="21"/>
              </w:rPr>
            </w:pPr>
          </w:p>
          <w:p w14:paraId="0943409E">
            <w:pPr>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7</w:t>
            </w:r>
          </w:p>
        </w:tc>
        <w:tc>
          <w:tcPr>
            <w:tcW w:w="1485" w:type="dxa"/>
            <w:noWrap w:val="0"/>
            <w:vAlign w:val="top"/>
          </w:tcPr>
          <w:p w14:paraId="1249B2BD">
            <w:pPr>
              <w:spacing w:line="440" w:lineRule="exact"/>
              <w:jc w:val="center"/>
              <w:rPr>
                <w:rFonts w:hint="eastAsia" w:ascii="宋体" w:hAnsi="宋体" w:eastAsia="宋体" w:cs="宋体"/>
                <w:color w:val="000000"/>
                <w:szCs w:val="21"/>
              </w:rPr>
            </w:pPr>
          </w:p>
        </w:tc>
        <w:tc>
          <w:tcPr>
            <w:tcW w:w="1530" w:type="dxa"/>
            <w:noWrap w:val="0"/>
            <w:vAlign w:val="top"/>
          </w:tcPr>
          <w:p w14:paraId="41A63672">
            <w:pPr>
              <w:spacing w:line="440" w:lineRule="exact"/>
              <w:jc w:val="center"/>
              <w:rPr>
                <w:rFonts w:hint="eastAsia" w:ascii="宋体" w:hAnsi="宋体" w:eastAsia="宋体" w:cs="宋体"/>
                <w:color w:val="000000"/>
                <w:szCs w:val="21"/>
              </w:rPr>
            </w:pPr>
          </w:p>
        </w:tc>
        <w:tc>
          <w:tcPr>
            <w:tcW w:w="1223" w:type="dxa"/>
            <w:noWrap w:val="0"/>
            <w:vAlign w:val="top"/>
          </w:tcPr>
          <w:p w14:paraId="76CB8A7D">
            <w:pPr>
              <w:spacing w:line="440" w:lineRule="exact"/>
              <w:jc w:val="center"/>
              <w:rPr>
                <w:rFonts w:hint="eastAsia" w:ascii="宋体" w:hAnsi="宋体" w:eastAsia="宋体" w:cs="宋体"/>
                <w:color w:val="000000"/>
                <w:szCs w:val="21"/>
              </w:rPr>
            </w:pPr>
          </w:p>
        </w:tc>
        <w:tc>
          <w:tcPr>
            <w:tcW w:w="1391" w:type="dxa"/>
            <w:noWrap w:val="0"/>
            <w:vAlign w:val="top"/>
          </w:tcPr>
          <w:p w14:paraId="4B227954">
            <w:pPr>
              <w:spacing w:line="440" w:lineRule="exact"/>
              <w:jc w:val="center"/>
              <w:rPr>
                <w:rFonts w:hint="eastAsia" w:ascii="宋体" w:hAnsi="宋体" w:eastAsia="宋体" w:cs="宋体"/>
                <w:color w:val="000000"/>
                <w:szCs w:val="21"/>
              </w:rPr>
            </w:pPr>
          </w:p>
        </w:tc>
        <w:tc>
          <w:tcPr>
            <w:tcW w:w="2276" w:type="dxa"/>
            <w:noWrap w:val="0"/>
            <w:vAlign w:val="top"/>
          </w:tcPr>
          <w:p w14:paraId="624B8110">
            <w:pPr>
              <w:spacing w:line="440" w:lineRule="exact"/>
              <w:jc w:val="center"/>
              <w:rPr>
                <w:rFonts w:hint="eastAsia" w:ascii="宋体" w:hAnsi="宋体" w:eastAsia="宋体" w:cs="宋体"/>
                <w:color w:val="000000"/>
                <w:szCs w:val="21"/>
              </w:rPr>
            </w:pPr>
          </w:p>
        </w:tc>
      </w:tr>
    </w:tbl>
    <w:p w14:paraId="3A37D84D">
      <w:pPr>
        <w:pStyle w:val="11"/>
        <w:spacing w:line="360" w:lineRule="auto"/>
        <w:ind w:left="720" w:hanging="720" w:hangingChars="300"/>
        <w:rPr>
          <w:rFonts w:hint="eastAsia" w:ascii="宋体" w:hAnsi="宋体" w:eastAsia="宋体" w:cs="宋体"/>
          <w:color w:val="000000"/>
          <w:sz w:val="24"/>
          <w:szCs w:val="24"/>
        </w:rPr>
      </w:pPr>
      <w:r>
        <w:rPr>
          <w:rFonts w:hint="eastAsia" w:ascii="宋体" w:hAnsi="宋体" w:eastAsia="宋体" w:cs="宋体"/>
          <w:color w:val="000000"/>
          <w:sz w:val="24"/>
          <w:szCs w:val="24"/>
        </w:rPr>
        <w:t>备注：1、类似项目业绩为：</w:t>
      </w:r>
      <w:r>
        <w:rPr>
          <w:rFonts w:hint="eastAsia" w:hAnsi="宋体" w:eastAsia="宋体" w:cs="宋体"/>
          <w:color w:val="000000"/>
          <w:sz w:val="24"/>
          <w:szCs w:val="24"/>
          <w:lang w:eastAsia="zh-CN"/>
        </w:rPr>
        <w:t>202</w:t>
      </w:r>
      <w:r>
        <w:rPr>
          <w:rFonts w:hint="eastAsia" w:hAnsi="宋体" w:cs="宋体"/>
          <w:color w:val="000000"/>
          <w:sz w:val="24"/>
          <w:szCs w:val="24"/>
          <w:lang w:val="en-US" w:eastAsia="zh-CN"/>
        </w:rPr>
        <w:t>3</w:t>
      </w:r>
      <w:r>
        <w:rPr>
          <w:rFonts w:hint="eastAsia" w:hAnsi="宋体" w:eastAsia="宋体" w:cs="宋体"/>
          <w:color w:val="000000"/>
          <w:sz w:val="24"/>
          <w:szCs w:val="24"/>
          <w:lang w:eastAsia="zh-CN"/>
        </w:rPr>
        <w:t>年1月1日</w:t>
      </w:r>
      <w:r>
        <w:rPr>
          <w:rFonts w:hint="eastAsia" w:ascii="宋体" w:hAnsi="宋体" w:eastAsia="宋体" w:cs="宋体"/>
          <w:color w:val="000000"/>
          <w:sz w:val="24"/>
          <w:szCs w:val="24"/>
        </w:rPr>
        <w:t>-至今类似业绩，以合同签订时间为准。</w:t>
      </w:r>
    </w:p>
    <w:p w14:paraId="5C587B7B">
      <w:pPr>
        <w:pStyle w:val="11"/>
        <w:spacing w:line="360" w:lineRule="auto"/>
        <w:ind w:left="735" w:leftChars="35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2、本表后附中标通知书</w:t>
      </w:r>
      <w:r>
        <w:rPr>
          <w:rFonts w:hint="eastAsia" w:hAnsi="宋体" w:eastAsia="宋体" w:cs="宋体"/>
          <w:color w:val="000000"/>
          <w:sz w:val="24"/>
          <w:szCs w:val="24"/>
          <w:lang w:val="en-US" w:eastAsia="zh-CN"/>
        </w:rPr>
        <w:t>或</w:t>
      </w:r>
      <w:r>
        <w:rPr>
          <w:rFonts w:hint="eastAsia" w:ascii="宋体" w:hAnsi="宋体" w:eastAsia="宋体" w:cs="宋体"/>
          <w:color w:val="000000"/>
          <w:sz w:val="24"/>
          <w:szCs w:val="24"/>
        </w:rPr>
        <w:t>合同复印件</w:t>
      </w:r>
      <w:r>
        <w:rPr>
          <w:rFonts w:hint="eastAsia" w:hAnsi="宋体" w:eastAsia="宋体" w:cs="宋体"/>
          <w:color w:val="000000"/>
          <w:sz w:val="24"/>
          <w:szCs w:val="24"/>
          <w:lang w:eastAsia="zh-CN"/>
        </w:rPr>
        <w:t>。</w:t>
      </w:r>
    </w:p>
    <w:p w14:paraId="59DC640F">
      <w:pPr>
        <w:pStyle w:val="11"/>
        <w:ind w:firstLine="420" w:firstLineChars="200"/>
        <w:rPr>
          <w:rFonts w:hint="eastAsia" w:ascii="宋体" w:hAnsi="宋体" w:eastAsia="宋体" w:cs="宋体"/>
          <w:b/>
          <w:bCs/>
          <w:color w:val="000000"/>
          <w:szCs w:val="22"/>
        </w:rPr>
      </w:pPr>
    </w:p>
    <w:p w14:paraId="68DBF8DD">
      <w:pPr>
        <w:pStyle w:val="11"/>
        <w:ind w:firstLine="420" w:firstLineChars="200"/>
        <w:rPr>
          <w:rFonts w:hint="eastAsia" w:ascii="宋体" w:hAnsi="宋体" w:eastAsia="宋体" w:cs="宋体"/>
          <w:b/>
          <w:bCs/>
          <w:color w:val="000000"/>
          <w:szCs w:val="22"/>
        </w:rPr>
      </w:pPr>
    </w:p>
    <w:p w14:paraId="6A8C3799">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供应商(公章)：____________________</w:t>
      </w:r>
    </w:p>
    <w:p w14:paraId="6AEFBA54">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法定代表人或其授权代表(签字或盖章)：____________________</w:t>
      </w:r>
    </w:p>
    <w:p w14:paraId="69CAE83C">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日期：______年____月____日</w:t>
      </w:r>
    </w:p>
    <w:p w14:paraId="281CB439">
      <w:pPr>
        <w:pStyle w:val="11"/>
        <w:spacing w:line="360" w:lineRule="auto"/>
        <w:ind w:firstLine="480" w:firstLineChars="200"/>
        <w:rPr>
          <w:rFonts w:hint="eastAsia" w:ascii="宋体" w:hAnsi="宋体" w:eastAsia="宋体" w:cs="宋体"/>
          <w:color w:val="000000"/>
          <w:sz w:val="24"/>
          <w:szCs w:val="24"/>
        </w:rPr>
      </w:pPr>
    </w:p>
    <w:p w14:paraId="1B8905C7">
      <w:pPr>
        <w:pStyle w:val="11"/>
        <w:spacing w:line="360" w:lineRule="auto"/>
        <w:ind w:firstLine="480" w:firstLineChars="200"/>
        <w:rPr>
          <w:rFonts w:hint="eastAsia" w:ascii="宋体" w:hAnsi="宋体" w:eastAsia="宋体" w:cs="宋体"/>
          <w:color w:val="000000"/>
          <w:sz w:val="24"/>
          <w:szCs w:val="24"/>
        </w:rPr>
      </w:pPr>
    </w:p>
    <w:p w14:paraId="61A17D79">
      <w:pPr>
        <w:pStyle w:val="11"/>
        <w:spacing w:line="360" w:lineRule="auto"/>
        <w:ind w:firstLine="480" w:firstLineChars="200"/>
        <w:rPr>
          <w:rFonts w:hint="eastAsia" w:ascii="宋体" w:hAnsi="宋体" w:eastAsia="宋体" w:cs="宋体"/>
          <w:color w:val="000000"/>
          <w:sz w:val="24"/>
          <w:szCs w:val="24"/>
        </w:rPr>
      </w:pPr>
    </w:p>
    <w:p w14:paraId="439C8264">
      <w:pPr>
        <w:pStyle w:val="11"/>
        <w:spacing w:line="360" w:lineRule="auto"/>
        <w:ind w:firstLine="480" w:firstLineChars="200"/>
        <w:rPr>
          <w:rFonts w:hint="eastAsia" w:ascii="宋体" w:hAnsi="宋体" w:eastAsia="宋体" w:cs="宋体"/>
          <w:color w:val="000000"/>
          <w:sz w:val="24"/>
          <w:szCs w:val="24"/>
        </w:rPr>
      </w:pPr>
    </w:p>
    <w:p w14:paraId="482D0154">
      <w:pPr>
        <w:pStyle w:val="11"/>
        <w:spacing w:line="360" w:lineRule="auto"/>
        <w:ind w:firstLine="480" w:firstLineChars="200"/>
        <w:outlineLvl w:val="2"/>
        <w:rPr>
          <w:rFonts w:hint="eastAsia" w:ascii="宋体" w:hAnsi="宋体" w:eastAsia="宋体" w:cs="宋体"/>
          <w:color w:val="000000"/>
          <w:sz w:val="24"/>
          <w:szCs w:val="24"/>
        </w:rPr>
      </w:pPr>
      <w:bookmarkStart w:id="28" w:name="_Toc26319"/>
      <w:r>
        <w:rPr>
          <w:rFonts w:hint="eastAsia" w:ascii="宋体" w:hAnsi="宋体" w:eastAsia="宋体" w:cs="宋体"/>
          <w:color w:val="000000"/>
          <w:sz w:val="24"/>
          <w:szCs w:val="24"/>
        </w:rPr>
        <w:t>八、供应商认为需提供的其他资料</w:t>
      </w:r>
      <w:bookmarkEnd w:id="28"/>
    </w:p>
    <w:p w14:paraId="1C109D95">
      <w:pPr>
        <w:pStyle w:val="11"/>
        <w:spacing w:line="360" w:lineRule="auto"/>
        <w:ind w:firstLine="480" w:firstLineChars="200"/>
        <w:rPr>
          <w:rFonts w:hint="eastAsia" w:ascii="宋体" w:hAnsi="宋体" w:eastAsia="宋体" w:cs="宋体"/>
          <w:b/>
          <w:color w:val="000000"/>
          <w:sz w:val="24"/>
          <w:szCs w:val="24"/>
        </w:rPr>
      </w:pPr>
      <w:r>
        <w:rPr>
          <w:rFonts w:hint="eastAsia" w:ascii="宋体" w:hAnsi="宋体" w:eastAsia="宋体" w:cs="宋体"/>
          <w:color w:val="000000"/>
          <w:sz w:val="24"/>
          <w:szCs w:val="24"/>
        </w:rPr>
        <w:t>附件8－1　</w:t>
      </w:r>
      <w:r>
        <w:rPr>
          <w:rFonts w:hint="eastAsia" w:ascii="宋体" w:hAnsi="宋体" w:eastAsia="宋体" w:cs="宋体"/>
          <w:b/>
          <w:color w:val="000000"/>
          <w:sz w:val="24"/>
        </w:rPr>
        <w:t>设备具体说明（可提供对外发布的的彩页、第三方检测报告、技术白皮书等说明设备的具体性能以便专家能清楚的了解所投设备的具体情况）（自行提供）；</w:t>
      </w:r>
    </w:p>
    <w:p w14:paraId="210111FE">
      <w:pPr>
        <w:pStyle w:val="11"/>
        <w:spacing w:line="360" w:lineRule="auto"/>
        <w:ind w:firstLine="480" w:firstLineChars="200"/>
        <w:rPr>
          <w:rFonts w:hint="eastAsia" w:ascii="宋体" w:hAnsi="宋体" w:eastAsia="宋体" w:cs="宋体"/>
          <w:b/>
          <w:color w:val="000000"/>
          <w:sz w:val="24"/>
          <w:szCs w:val="24"/>
        </w:rPr>
      </w:pPr>
    </w:p>
    <w:p w14:paraId="092B01D1">
      <w:pPr>
        <w:pStyle w:val="11"/>
        <w:spacing w:line="360" w:lineRule="auto"/>
        <w:ind w:firstLine="480" w:firstLineChars="200"/>
        <w:rPr>
          <w:rFonts w:hint="eastAsia" w:ascii="宋体" w:hAnsi="宋体" w:eastAsia="宋体" w:cs="宋体"/>
          <w:b/>
          <w:color w:val="000000"/>
          <w:sz w:val="24"/>
          <w:szCs w:val="24"/>
        </w:rPr>
      </w:pPr>
    </w:p>
    <w:p w14:paraId="22C559B4">
      <w:pPr>
        <w:pStyle w:val="11"/>
        <w:spacing w:line="360" w:lineRule="auto"/>
        <w:ind w:firstLine="480" w:firstLineChars="200"/>
        <w:outlineLvl w:val="2"/>
        <w:rPr>
          <w:rFonts w:hint="eastAsia" w:ascii="宋体" w:hAnsi="宋体" w:eastAsia="宋体" w:cs="宋体"/>
          <w:b/>
          <w:color w:val="000000"/>
          <w:sz w:val="24"/>
          <w:szCs w:val="24"/>
        </w:rPr>
      </w:pPr>
      <w:bookmarkStart w:id="29" w:name="_Toc25385"/>
      <w:r>
        <w:rPr>
          <w:rFonts w:hint="eastAsia" w:ascii="宋体" w:hAnsi="宋体" w:eastAsia="宋体" w:cs="宋体"/>
          <w:b/>
          <w:color w:val="000000"/>
          <w:sz w:val="24"/>
          <w:szCs w:val="24"/>
        </w:rPr>
        <w:t>九、供应商企业类型声明函</w:t>
      </w:r>
      <w:bookmarkEnd w:id="29"/>
    </w:p>
    <w:p w14:paraId="4EF6E19B">
      <w:pPr>
        <w:widowControl/>
        <w:jc w:val="left"/>
        <w:rPr>
          <w:rFonts w:hint="eastAsia" w:ascii="宋体" w:hAnsi="宋体" w:eastAsia="宋体" w:cs="宋体"/>
          <w:b/>
          <w:color w:val="000000"/>
          <w:sz w:val="24"/>
          <w:szCs w:val="24"/>
        </w:rPr>
      </w:pPr>
    </w:p>
    <w:p w14:paraId="70629FE0">
      <w:pPr>
        <w:widowControl/>
        <w:jc w:val="left"/>
        <w:rPr>
          <w:rFonts w:hint="eastAsia" w:ascii="宋体" w:hAnsi="宋体" w:eastAsia="宋体" w:cs="宋体"/>
          <w:b/>
          <w:color w:val="000000"/>
          <w:sz w:val="24"/>
          <w:szCs w:val="24"/>
        </w:rPr>
      </w:pPr>
    </w:p>
    <w:p w14:paraId="5D4D8FDF">
      <w:pPr>
        <w:widowControl/>
        <w:jc w:val="left"/>
        <w:rPr>
          <w:rFonts w:hint="eastAsia" w:ascii="宋体" w:hAnsi="宋体" w:eastAsia="宋体" w:cs="宋体"/>
          <w:b/>
          <w:color w:val="000000"/>
          <w:sz w:val="24"/>
          <w:szCs w:val="24"/>
        </w:rPr>
      </w:pPr>
    </w:p>
    <w:p w14:paraId="6DC4E3D5">
      <w:pPr>
        <w:widowControl/>
        <w:jc w:val="left"/>
        <w:rPr>
          <w:rFonts w:hint="eastAsia" w:ascii="宋体" w:hAnsi="宋体" w:eastAsia="宋体" w:cs="宋体"/>
          <w:b/>
          <w:color w:val="000000"/>
          <w:sz w:val="24"/>
          <w:szCs w:val="24"/>
        </w:rPr>
      </w:pPr>
    </w:p>
    <w:p w14:paraId="70883BCA">
      <w:pPr>
        <w:widowControl/>
        <w:jc w:val="left"/>
        <w:rPr>
          <w:rFonts w:hint="eastAsia" w:ascii="宋体" w:hAnsi="宋体" w:eastAsia="宋体" w:cs="宋体"/>
          <w:b/>
          <w:color w:val="000000"/>
          <w:sz w:val="24"/>
          <w:szCs w:val="24"/>
        </w:rPr>
      </w:pPr>
    </w:p>
    <w:p w14:paraId="34F32BDE">
      <w:pPr>
        <w:widowControl/>
        <w:jc w:val="left"/>
        <w:rPr>
          <w:rFonts w:hint="eastAsia" w:ascii="宋体" w:hAnsi="宋体" w:eastAsia="宋体" w:cs="宋体"/>
          <w:b/>
          <w:color w:val="000000"/>
          <w:sz w:val="24"/>
          <w:szCs w:val="24"/>
        </w:rPr>
      </w:pPr>
    </w:p>
    <w:p w14:paraId="71346E4C">
      <w:pPr>
        <w:widowControl/>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（格式自拟）</w:t>
      </w:r>
    </w:p>
    <w:p w14:paraId="5EC7EBDB">
      <w:pPr>
        <w:pStyle w:val="11"/>
        <w:spacing w:line="360" w:lineRule="auto"/>
        <w:ind w:firstLine="480"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br w:type="page"/>
      </w:r>
      <w:r>
        <w:rPr>
          <w:rFonts w:hint="eastAsia" w:ascii="宋体" w:hAnsi="宋体" w:eastAsia="宋体" w:cs="宋体"/>
          <w:b/>
          <w:color w:val="000000"/>
          <w:sz w:val="24"/>
          <w:szCs w:val="24"/>
        </w:rPr>
        <w:t>十、中小微企业声明函</w:t>
      </w:r>
    </w:p>
    <w:p w14:paraId="06828177">
      <w:pPr>
        <w:jc w:val="center"/>
        <w:rPr>
          <w:rFonts w:hint="eastAsia" w:ascii="宋体" w:hAnsi="宋体" w:eastAsia="宋体" w:cs="宋体"/>
          <w:sz w:val="28"/>
          <w:szCs w:val="28"/>
        </w:rPr>
      </w:pPr>
      <w:r>
        <w:rPr>
          <w:rFonts w:hint="eastAsia" w:ascii="宋体" w:hAnsi="宋体" w:eastAsia="宋体" w:cs="宋体"/>
          <w:sz w:val="28"/>
          <w:szCs w:val="28"/>
        </w:rPr>
        <w:t>中小企业声明函（货物）</w:t>
      </w:r>
    </w:p>
    <w:p w14:paraId="7E5CDAE3">
      <w:pPr>
        <w:widowControl/>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本公司（联合体） 郑重声明， 根据《政府采购促进中小企业发展管理办法》（财库﹝ 2020﹞ 46 号） 的规定， 本公司（联合体） 参加</w:t>
      </w:r>
      <w:r>
        <w:rPr>
          <w:rFonts w:hint="eastAsia" w:ascii="宋体" w:hAnsi="宋体" w:eastAsia="宋体" w:cs="宋体"/>
          <w:color w:val="000000"/>
          <w:kern w:val="0"/>
          <w:sz w:val="24"/>
          <w:szCs w:val="24"/>
          <w:u w:val="single"/>
        </w:rPr>
        <w:t>乌鲁木齐市公安局天山区分局</w:t>
      </w:r>
      <w:r>
        <w:rPr>
          <w:rFonts w:hint="eastAsia" w:ascii="宋体" w:hAnsi="宋体" w:eastAsia="宋体" w:cs="宋体"/>
          <w:color w:val="000000"/>
          <w:kern w:val="0"/>
          <w:sz w:val="24"/>
          <w:szCs w:val="24"/>
        </w:rPr>
        <w:t xml:space="preserve"> 的</w:t>
      </w:r>
      <w:r>
        <w:rPr>
          <w:rFonts w:hint="eastAsia" w:ascii="宋体" w:hAnsi="宋体" w:cs="宋体"/>
          <w:sz w:val="24"/>
          <w:szCs w:val="28"/>
          <w:u w:val="single"/>
          <w:lang w:eastAsia="zh-CN"/>
        </w:rPr>
        <w:t>乌鲁木齐市天山区某单位数字集群基站采购项目</w:t>
      </w:r>
      <w:r>
        <w:rPr>
          <w:rFonts w:hint="eastAsia" w:ascii="宋体" w:hAnsi="宋体" w:eastAsia="宋体" w:cs="宋体"/>
          <w:kern w:val="0"/>
          <w:sz w:val="24"/>
          <w:szCs w:val="24"/>
          <w:u w:val="single"/>
        </w:rPr>
        <w:t xml:space="preserve"> </w:t>
      </w:r>
      <w:r>
        <w:rPr>
          <w:rFonts w:hint="eastAsia" w:ascii="宋体" w:hAnsi="宋体" w:eastAsia="宋体" w:cs="宋体"/>
          <w:color w:val="000000"/>
          <w:kern w:val="0"/>
          <w:sz w:val="24"/>
          <w:szCs w:val="24"/>
        </w:rPr>
        <w:t>采购活动， 提供的货物全部由符合政策要求的中小企业制造。相关企业（含联合体中的中小企业、 签订分包意向协议的中小企业）的具体情况如下：</w:t>
      </w:r>
    </w:p>
    <w:p w14:paraId="47101E00">
      <w:pPr>
        <w:widowControl/>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 </w:t>
      </w:r>
      <w:r>
        <w:rPr>
          <w:rFonts w:hint="eastAsia" w:ascii="宋体" w:hAnsi="宋体" w:eastAsia="宋体" w:cs="宋体"/>
          <w:color w:val="000000"/>
          <w:kern w:val="0"/>
          <w:sz w:val="24"/>
          <w:szCs w:val="24"/>
          <w:u w:val="single"/>
        </w:rPr>
        <w:t>（标的名称）</w:t>
      </w:r>
      <w:r>
        <w:rPr>
          <w:rFonts w:hint="eastAsia" w:ascii="宋体" w:hAnsi="宋体" w:eastAsia="宋体" w:cs="宋体"/>
          <w:color w:val="000000"/>
          <w:kern w:val="0"/>
          <w:sz w:val="24"/>
          <w:szCs w:val="24"/>
        </w:rPr>
        <w:t xml:space="preserve"> ， 属于</w:t>
      </w:r>
      <w:r>
        <w:rPr>
          <w:rFonts w:hint="eastAsia" w:ascii="宋体" w:hAnsi="宋体" w:eastAsia="宋体" w:cs="宋体"/>
          <w:color w:val="000000"/>
          <w:kern w:val="0"/>
          <w:sz w:val="24"/>
          <w:szCs w:val="24"/>
          <w:u w:val="single"/>
        </w:rPr>
        <w:t>（招标文件中明确的所属行业）行业</w:t>
      </w:r>
      <w:r>
        <w:rPr>
          <w:rFonts w:hint="eastAsia" w:ascii="宋体" w:hAnsi="宋体" w:eastAsia="宋体" w:cs="宋体"/>
          <w:color w:val="000000"/>
          <w:kern w:val="0"/>
          <w:sz w:val="24"/>
          <w:szCs w:val="24"/>
        </w:rPr>
        <w:t>； 制造商为</w:t>
      </w:r>
      <w:r>
        <w:rPr>
          <w:rFonts w:hint="eastAsia" w:ascii="宋体" w:hAnsi="宋体" w:eastAsia="宋体" w:cs="宋体"/>
          <w:color w:val="000000"/>
          <w:kern w:val="0"/>
          <w:sz w:val="24"/>
          <w:szCs w:val="24"/>
          <w:u w:val="single"/>
        </w:rPr>
        <w:t>（ 企业名称）</w:t>
      </w:r>
      <w:r>
        <w:rPr>
          <w:rFonts w:hint="eastAsia" w:ascii="宋体" w:hAnsi="宋体" w:eastAsia="宋体" w:cs="宋体"/>
          <w:color w:val="000000"/>
          <w:kern w:val="0"/>
          <w:sz w:val="24"/>
          <w:szCs w:val="24"/>
        </w:rPr>
        <w:t>， 从业人员</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人， 营业收入为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万元， 资产总额为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万元</w:t>
      </w:r>
      <w:r>
        <w:rPr>
          <w:rFonts w:hint="eastAsia" w:ascii="宋体" w:hAnsi="宋体" w:eastAsia="宋体" w:cs="宋体"/>
          <w:color w:val="000000"/>
          <w:kern w:val="0"/>
          <w:sz w:val="24"/>
          <w:szCs w:val="24"/>
          <w:vertAlign w:val="superscript"/>
        </w:rPr>
        <w:t>1</w:t>
      </w:r>
      <w:r>
        <w:rPr>
          <w:rFonts w:hint="eastAsia" w:ascii="宋体" w:hAnsi="宋体" w:eastAsia="宋体" w:cs="宋体"/>
          <w:color w:val="000000"/>
          <w:kern w:val="0"/>
          <w:sz w:val="24"/>
          <w:szCs w:val="24"/>
        </w:rPr>
        <w:t>， 属于（</w:t>
      </w:r>
      <w:r>
        <w:rPr>
          <w:rFonts w:hint="eastAsia" w:ascii="宋体" w:hAnsi="宋体" w:eastAsia="宋体" w:cs="宋体"/>
          <w:color w:val="000000"/>
          <w:kern w:val="0"/>
          <w:sz w:val="24"/>
          <w:szCs w:val="24"/>
          <w:u w:val="single"/>
        </w:rPr>
        <w:t>中型企业、 小型企业、 微型企业</w:t>
      </w:r>
      <w:r>
        <w:rPr>
          <w:rFonts w:hint="eastAsia" w:ascii="宋体" w:hAnsi="宋体" w:eastAsia="宋体" w:cs="宋体"/>
          <w:color w:val="000000"/>
          <w:kern w:val="0"/>
          <w:sz w:val="24"/>
          <w:szCs w:val="24"/>
        </w:rPr>
        <w:t>）；</w:t>
      </w:r>
    </w:p>
    <w:p w14:paraId="7CAB3D8E">
      <w:pPr>
        <w:widowControl/>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2. </w:t>
      </w:r>
      <w:r>
        <w:rPr>
          <w:rFonts w:hint="eastAsia" w:ascii="宋体" w:hAnsi="宋体" w:eastAsia="宋体" w:cs="宋体"/>
          <w:color w:val="000000"/>
          <w:kern w:val="0"/>
          <w:sz w:val="24"/>
          <w:szCs w:val="24"/>
          <w:u w:val="single"/>
        </w:rPr>
        <w:t>（标的名称）</w:t>
      </w:r>
      <w:r>
        <w:rPr>
          <w:rFonts w:hint="eastAsia" w:ascii="宋体" w:hAnsi="宋体" w:eastAsia="宋体" w:cs="宋体"/>
          <w:color w:val="000000"/>
          <w:kern w:val="0"/>
          <w:sz w:val="24"/>
          <w:szCs w:val="24"/>
        </w:rPr>
        <w:t xml:space="preserve"> ， 属于</w:t>
      </w:r>
      <w:r>
        <w:rPr>
          <w:rFonts w:hint="eastAsia" w:ascii="宋体" w:hAnsi="宋体" w:eastAsia="宋体" w:cs="宋体"/>
          <w:color w:val="000000"/>
          <w:kern w:val="0"/>
          <w:sz w:val="24"/>
          <w:szCs w:val="24"/>
          <w:u w:val="single"/>
        </w:rPr>
        <w:t>（招标文件中明确的所属行业）</w:t>
      </w:r>
      <w:r>
        <w:rPr>
          <w:rFonts w:hint="eastAsia" w:ascii="宋体" w:hAnsi="宋体" w:eastAsia="宋体" w:cs="宋体"/>
          <w:color w:val="000000"/>
          <w:kern w:val="0"/>
          <w:sz w:val="24"/>
          <w:szCs w:val="24"/>
        </w:rPr>
        <w:t>行业； 制造商为</w:t>
      </w:r>
      <w:r>
        <w:rPr>
          <w:rFonts w:hint="eastAsia" w:ascii="宋体" w:hAnsi="宋体" w:eastAsia="宋体" w:cs="宋体"/>
          <w:color w:val="000000"/>
          <w:kern w:val="0"/>
          <w:sz w:val="24"/>
          <w:szCs w:val="24"/>
          <w:u w:val="single"/>
        </w:rPr>
        <w:t>（ 企业名称）</w:t>
      </w:r>
      <w:r>
        <w:rPr>
          <w:rFonts w:hint="eastAsia" w:ascii="宋体" w:hAnsi="宋体" w:eastAsia="宋体" w:cs="宋体"/>
          <w:color w:val="000000"/>
          <w:kern w:val="0"/>
          <w:sz w:val="24"/>
          <w:szCs w:val="24"/>
        </w:rPr>
        <w:t>， 从业人员</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人， 营业收为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万元， 资产总额为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万元， 属于</w:t>
      </w:r>
      <w:r>
        <w:rPr>
          <w:rFonts w:hint="eastAsia" w:ascii="宋体" w:hAnsi="宋体" w:eastAsia="宋体" w:cs="宋体"/>
          <w:color w:val="000000"/>
          <w:kern w:val="0"/>
          <w:sz w:val="24"/>
          <w:szCs w:val="24"/>
          <w:u w:val="single"/>
        </w:rPr>
        <w:t>（中型企业、 小型企业、 微型企业）</w:t>
      </w:r>
      <w:r>
        <w:rPr>
          <w:rFonts w:hint="eastAsia" w:ascii="宋体" w:hAnsi="宋体" w:eastAsia="宋体" w:cs="宋体"/>
          <w:color w:val="000000"/>
          <w:kern w:val="0"/>
          <w:sz w:val="24"/>
          <w:szCs w:val="24"/>
        </w:rPr>
        <w:t>；</w:t>
      </w:r>
    </w:p>
    <w:p w14:paraId="0DF1DC8D">
      <w:pPr>
        <w:widowControl/>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 属于</w:t>
      </w:r>
      <w:r>
        <w:rPr>
          <w:rFonts w:hint="eastAsia" w:ascii="宋体" w:hAnsi="宋体" w:eastAsia="宋体" w:cs="宋体"/>
          <w:color w:val="000000"/>
          <w:kern w:val="0"/>
          <w:sz w:val="24"/>
          <w:szCs w:val="24"/>
          <w:u w:val="single"/>
        </w:rPr>
        <w:t>（招标文件中明确的所属行业）</w:t>
      </w:r>
      <w:r>
        <w:rPr>
          <w:rFonts w:hint="eastAsia" w:ascii="宋体" w:hAnsi="宋体" w:eastAsia="宋体" w:cs="宋体"/>
          <w:color w:val="000000"/>
          <w:kern w:val="0"/>
          <w:sz w:val="24"/>
          <w:szCs w:val="24"/>
        </w:rPr>
        <w:t>行业； 制造商为</w:t>
      </w:r>
      <w:r>
        <w:rPr>
          <w:rFonts w:hint="eastAsia" w:ascii="宋体" w:hAnsi="宋体" w:eastAsia="宋体" w:cs="宋体"/>
          <w:color w:val="000000"/>
          <w:kern w:val="0"/>
          <w:sz w:val="24"/>
          <w:szCs w:val="24"/>
          <w:u w:val="single"/>
        </w:rPr>
        <w:t>（ 企业名称）</w:t>
      </w:r>
      <w:r>
        <w:rPr>
          <w:rFonts w:hint="eastAsia" w:ascii="宋体" w:hAnsi="宋体" w:eastAsia="宋体" w:cs="宋体"/>
          <w:color w:val="000000"/>
          <w:kern w:val="0"/>
          <w:sz w:val="24"/>
          <w:szCs w:val="24"/>
        </w:rPr>
        <w:t xml:space="preserve">， 从业人员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人， 营业收为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万元， 资产总额为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万元， 属于</w:t>
      </w:r>
      <w:r>
        <w:rPr>
          <w:rFonts w:hint="eastAsia" w:ascii="宋体" w:hAnsi="宋体" w:eastAsia="宋体" w:cs="宋体"/>
          <w:color w:val="000000"/>
          <w:kern w:val="0"/>
          <w:sz w:val="24"/>
          <w:szCs w:val="24"/>
          <w:u w:val="single"/>
        </w:rPr>
        <w:t>（中型企业、 小型企业、 微型企业）</w:t>
      </w:r>
      <w:r>
        <w:rPr>
          <w:rFonts w:hint="eastAsia" w:ascii="宋体" w:hAnsi="宋体" w:eastAsia="宋体" w:cs="宋体"/>
          <w:color w:val="000000"/>
          <w:kern w:val="0"/>
          <w:sz w:val="24"/>
          <w:szCs w:val="24"/>
        </w:rPr>
        <w:t>；</w:t>
      </w:r>
    </w:p>
    <w:p w14:paraId="4CCFDDB1">
      <w:pPr>
        <w:widowControl/>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以上企业， 不属于大企业的分支机构， 不存在控股股东为大企业的情形， 也不存在与大企业的负责人为同一人的情形。本企业对上述声明内容的真实性负责。 如有虚假， 将依法承担相应责任。</w:t>
      </w:r>
    </w:p>
    <w:p w14:paraId="703ACC3C">
      <w:pPr>
        <w:widowControl/>
        <w:wordWrap w:val="0"/>
        <w:spacing w:line="360" w:lineRule="auto"/>
        <w:ind w:firstLine="480" w:firstLineChars="200"/>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企业名称（盖章）：        </w:t>
      </w:r>
    </w:p>
    <w:p w14:paraId="118F8BBC">
      <w:pPr>
        <w:widowControl/>
        <w:wordWrap w:val="0"/>
        <w:spacing w:line="360" w:lineRule="auto"/>
        <w:ind w:right="480" w:firstLine="480" w:firstLineChars="200"/>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日 期：         </w:t>
      </w:r>
    </w:p>
    <w:p w14:paraId="51E237A0">
      <w:pPr>
        <w:spacing w:line="360" w:lineRule="auto"/>
        <w:ind w:firstLine="480" w:firstLineChars="200"/>
        <w:rPr>
          <w:rFonts w:hint="eastAsia" w:ascii="宋体" w:hAnsi="宋体" w:eastAsia="宋体" w:cs="宋体"/>
          <w:b/>
          <w:bCs/>
          <w:kern w:val="0"/>
          <w:sz w:val="24"/>
          <w:szCs w:val="24"/>
        </w:rPr>
      </w:pPr>
      <w:r>
        <w:rPr>
          <w:rFonts w:hint="eastAsia" w:ascii="宋体" w:hAnsi="宋体" w:eastAsia="宋体" w:cs="宋体"/>
          <w:b/>
          <w:bCs/>
          <w:color w:val="000000"/>
          <w:kern w:val="0"/>
          <w:sz w:val="24"/>
          <w:szCs w:val="24"/>
        </w:rPr>
        <w:t>备注：1、从业人员、 营业收入、 资产总额填报上一年度数据， 无上一年度数据的新成立企业可不填报。</w:t>
      </w:r>
    </w:p>
    <w:p w14:paraId="2F48E094">
      <w:pPr>
        <w:numPr>
          <w:ilvl w:val="0"/>
          <w:numId w:val="15"/>
        </w:numPr>
        <w:spacing w:line="360" w:lineRule="auto"/>
        <w:ind w:firstLine="1200" w:firstLineChars="50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供应商为中小企业时需提供本声明函，并完整填写从业人员、营业收入、资产总额等内容，供应商须按照第六章采购内容填报此表，不得缺项漏项。</w:t>
      </w:r>
    </w:p>
    <w:p w14:paraId="6EC8BA5F">
      <w:pPr>
        <w:spacing w:line="360" w:lineRule="auto"/>
        <w:ind w:firstLine="1200" w:firstLineChars="500"/>
        <w:rPr>
          <w:rFonts w:hint="eastAsia" w:ascii="宋体" w:hAnsi="宋体" w:eastAsia="宋体" w:cs="宋体"/>
          <w:color w:val="000000"/>
          <w:kern w:val="0"/>
          <w:sz w:val="24"/>
          <w:szCs w:val="24"/>
        </w:rPr>
      </w:pPr>
    </w:p>
    <w:p w14:paraId="0CE173AF">
      <w:pPr>
        <w:spacing w:line="440" w:lineRule="exact"/>
        <w:ind w:firstLine="120" w:firstLineChars="50"/>
        <w:outlineLvl w:val="2"/>
        <w:rPr>
          <w:rFonts w:hint="eastAsia" w:ascii="宋体" w:hAnsi="宋体" w:eastAsia="宋体" w:cs="宋体"/>
          <w:b/>
          <w:color w:val="000000"/>
          <w:sz w:val="24"/>
          <w:szCs w:val="24"/>
        </w:rPr>
      </w:pPr>
      <w:r>
        <w:rPr>
          <w:rFonts w:hint="eastAsia" w:ascii="宋体" w:hAnsi="宋体" w:eastAsia="宋体" w:cs="宋体"/>
          <w:b/>
          <w:color w:val="000000"/>
          <w:sz w:val="24"/>
          <w:szCs w:val="24"/>
        </w:rPr>
        <w:br w:type="page"/>
      </w:r>
      <w:bookmarkStart w:id="30" w:name="_Toc15018"/>
      <w:r>
        <w:rPr>
          <w:rFonts w:hint="eastAsia" w:ascii="宋体" w:hAnsi="宋体" w:eastAsia="宋体" w:cs="宋体"/>
          <w:b/>
          <w:color w:val="000000"/>
          <w:sz w:val="24"/>
          <w:szCs w:val="24"/>
        </w:rPr>
        <w:t>十一、中小企业生产或销售的产品优惠明细表</w:t>
      </w:r>
      <w:bookmarkEnd w:id="30"/>
    </w:p>
    <w:p w14:paraId="14FADC06">
      <w:pPr>
        <w:rPr>
          <w:rFonts w:hint="eastAsia" w:ascii="宋体" w:hAnsi="宋体" w:eastAsia="宋体" w:cs="宋体"/>
          <w:b/>
          <w:bCs/>
          <w:color w:val="000000"/>
          <w:sz w:val="24"/>
        </w:rPr>
      </w:pPr>
    </w:p>
    <w:p w14:paraId="1C89D366">
      <w:pPr>
        <w:jc w:val="center"/>
        <w:rPr>
          <w:rFonts w:hint="eastAsia" w:ascii="宋体" w:hAnsi="宋体" w:eastAsia="宋体" w:cs="宋体"/>
          <w:b/>
          <w:bCs/>
          <w:color w:val="000000"/>
          <w:sz w:val="24"/>
        </w:rPr>
      </w:pPr>
      <w:bookmarkStart w:id="31" w:name="_Toc439149569"/>
      <w:r>
        <w:rPr>
          <w:rFonts w:hint="eastAsia" w:ascii="宋体" w:hAnsi="宋体" w:eastAsia="宋体" w:cs="宋体"/>
          <w:b/>
          <w:bCs/>
          <w:color w:val="000000"/>
          <w:sz w:val="24"/>
        </w:rPr>
        <w:t>（若有，请如实填写）</w:t>
      </w:r>
      <w:bookmarkEnd w:id="31"/>
    </w:p>
    <w:p w14:paraId="05EBA419">
      <w:pPr>
        <w:tabs>
          <w:tab w:val="left" w:pos="480"/>
        </w:tabs>
        <w:adjustRightInd w:val="0"/>
        <w:spacing w:line="440" w:lineRule="exact"/>
        <w:ind w:left="1680" w:leftChars="800" w:firstLine="4320" w:firstLineChars="180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报价货币种类：</w:t>
      </w:r>
    </w:p>
    <w:tbl>
      <w:tblPr>
        <w:tblStyle w:val="1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348"/>
        <w:gridCol w:w="1348"/>
        <w:gridCol w:w="1766"/>
      </w:tblGrid>
      <w:tr w14:paraId="73A66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noWrap w:val="0"/>
            <w:vAlign w:val="center"/>
          </w:tcPr>
          <w:p w14:paraId="79B507B0">
            <w:pPr>
              <w:tabs>
                <w:tab w:val="left" w:pos="5355"/>
              </w:tabs>
              <w:spacing w:line="380" w:lineRule="atLeast"/>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2012" w:type="dxa"/>
            <w:noWrap w:val="0"/>
            <w:vAlign w:val="center"/>
          </w:tcPr>
          <w:p w14:paraId="0B4E07FF">
            <w:pPr>
              <w:tabs>
                <w:tab w:val="left" w:pos="5355"/>
              </w:tabs>
              <w:spacing w:line="380" w:lineRule="atLeast"/>
              <w:jc w:val="center"/>
              <w:rPr>
                <w:rFonts w:hint="eastAsia" w:ascii="宋体" w:hAnsi="宋体" w:eastAsia="宋体" w:cs="宋体"/>
                <w:color w:val="000000"/>
                <w:sz w:val="24"/>
              </w:rPr>
            </w:pPr>
            <w:r>
              <w:rPr>
                <w:rFonts w:hint="eastAsia" w:ascii="宋体" w:hAnsi="宋体" w:eastAsia="宋体" w:cs="宋体"/>
                <w:color w:val="000000"/>
                <w:sz w:val="24"/>
              </w:rPr>
              <w:t>2</w:t>
            </w:r>
          </w:p>
        </w:tc>
        <w:tc>
          <w:tcPr>
            <w:tcW w:w="1123" w:type="dxa"/>
            <w:noWrap w:val="0"/>
            <w:vAlign w:val="center"/>
          </w:tcPr>
          <w:p w14:paraId="7C3CC093">
            <w:pPr>
              <w:tabs>
                <w:tab w:val="left" w:pos="5355"/>
              </w:tabs>
              <w:spacing w:line="380" w:lineRule="atLeast"/>
              <w:jc w:val="center"/>
              <w:rPr>
                <w:rFonts w:hint="eastAsia" w:ascii="宋体" w:hAnsi="宋体" w:eastAsia="宋体" w:cs="宋体"/>
                <w:color w:val="000000"/>
                <w:sz w:val="24"/>
              </w:rPr>
            </w:pPr>
            <w:r>
              <w:rPr>
                <w:rFonts w:hint="eastAsia" w:ascii="宋体" w:hAnsi="宋体" w:eastAsia="宋体" w:cs="宋体"/>
                <w:color w:val="000000"/>
                <w:sz w:val="24"/>
              </w:rPr>
              <w:t>3</w:t>
            </w:r>
          </w:p>
        </w:tc>
        <w:tc>
          <w:tcPr>
            <w:tcW w:w="1050" w:type="dxa"/>
            <w:noWrap w:val="0"/>
            <w:vAlign w:val="center"/>
          </w:tcPr>
          <w:p w14:paraId="6D678EA8">
            <w:pPr>
              <w:tabs>
                <w:tab w:val="left" w:pos="5355"/>
              </w:tabs>
              <w:spacing w:line="380" w:lineRule="atLeast"/>
              <w:jc w:val="center"/>
              <w:rPr>
                <w:rFonts w:hint="eastAsia" w:ascii="宋体" w:hAnsi="宋体" w:eastAsia="宋体" w:cs="宋体"/>
                <w:color w:val="000000"/>
                <w:sz w:val="24"/>
              </w:rPr>
            </w:pPr>
            <w:r>
              <w:rPr>
                <w:rFonts w:hint="eastAsia" w:ascii="宋体" w:hAnsi="宋体" w:eastAsia="宋体" w:cs="宋体"/>
                <w:color w:val="000000"/>
                <w:sz w:val="24"/>
              </w:rPr>
              <w:t>4</w:t>
            </w:r>
          </w:p>
        </w:tc>
        <w:tc>
          <w:tcPr>
            <w:tcW w:w="1348" w:type="dxa"/>
            <w:noWrap w:val="0"/>
            <w:vAlign w:val="center"/>
          </w:tcPr>
          <w:p w14:paraId="20EA07AB">
            <w:pPr>
              <w:tabs>
                <w:tab w:val="left" w:pos="5355"/>
              </w:tabs>
              <w:spacing w:line="380" w:lineRule="atLeast"/>
              <w:jc w:val="center"/>
              <w:rPr>
                <w:rFonts w:hint="eastAsia" w:ascii="宋体" w:hAnsi="宋体" w:eastAsia="宋体" w:cs="宋体"/>
                <w:color w:val="000000"/>
                <w:sz w:val="24"/>
              </w:rPr>
            </w:pPr>
            <w:r>
              <w:rPr>
                <w:rFonts w:hint="eastAsia" w:ascii="宋体" w:hAnsi="宋体" w:eastAsia="宋体" w:cs="宋体"/>
                <w:color w:val="000000"/>
                <w:sz w:val="24"/>
              </w:rPr>
              <w:t>5</w:t>
            </w:r>
          </w:p>
        </w:tc>
        <w:tc>
          <w:tcPr>
            <w:tcW w:w="1348" w:type="dxa"/>
            <w:noWrap w:val="0"/>
            <w:vAlign w:val="center"/>
          </w:tcPr>
          <w:p w14:paraId="03A19BE3">
            <w:pPr>
              <w:tabs>
                <w:tab w:val="left" w:pos="5355"/>
              </w:tabs>
              <w:spacing w:line="380" w:lineRule="atLeast"/>
              <w:jc w:val="center"/>
              <w:rPr>
                <w:rFonts w:hint="eastAsia" w:ascii="宋体" w:hAnsi="宋体" w:eastAsia="宋体" w:cs="宋体"/>
                <w:color w:val="000000"/>
                <w:sz w:val="24"/>
              </w:rPr>
            </w:pPr>
            <w:r>
              <w:rPr>
                <w:rFonts w:hint="eastAsia" w:ascii="宋体" w:hAnsi="宋体" w:eastAsia="宋体" w:cs="宋体"/>
                <w:color w:val="000000"/>
                <w:sz w:val="24"/>
              </w:rPr>
              <w:t>6</w:t>
            </w:r>
          </w:p>
        </w:tc>
        <w:tc>
          <w:tcPr>
            <w:tcW w:w="1766" w:type="dxa"/>
            <w:noWrap w:val="0"/>
            <w:vAlign w:val="center"/>
          </w:tcPr>
          <w:p w14:paraId="44D481BE">
            <w:pPr>
              <w:tabs>
                <w:tab w:val="left" w:pos="5355"/>
              </w:tabs>
              <w:spacing w:line="380" w:lineRule="atLeast"/>
              <w:jc w:val="center"/>
              <w:rPr>
                <w:rFonts w:hint="eastAsia" w:ascii="宋体" w:hAnsi="宋体" w:eastAsia="宋体" w:cs="宋体"/>
                <w:color w:val="000000"/>
                <w:sz w:val="24"/>
              </w:rPr>
            </w:pPr>
            <w:r>
              <w:rPr>
                <w:rFonts w:hint="eastAsia" w:ascii="宋体" w:hAnsi="宋体" w:eastAsia="宋体" w:cs="宋体"/>
                <w:color w:val="000000"/>
                <w:sz w:val="24"/>
              </w:rPr>
              <w:t>7</w:t>
            </w:r>
          </w:p>
        </w:tc>
      </w:tr>
      <w:tr w14:paraId="11D17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noWrap w:val="0"/>
            <w:vAlign w:val="center"/>
          </w:tcPr>
          <w:p w14:paraId="7CAF2E5E">
            <w:pPr>
              <w:tabs>
                <w:tab w:val="left" w:pos="5355"/>
              </w:tabs>
              <w:spacing w:line="380" w:lineRule="atLeast"/>
              <w:jc w:val="center"/>
              <w:rPr>
                <w:rFonts w:hint="eastAsia" w:ascii="宋体" w:hAnsi="宋体" w:eastAsia="宋体" w:cs="宋体"/>
                <w:color w:val="000000"/>
                <w:sz w:val="24"/>
              </w:rPr>
            </w:pPr>
            <w:r>
              <w:rPr>
                <w:rFonts w:hint="eastAsia" w:ascii="宋体" w:hAnsi="宋体" w:eastAsia="宋体" w:cs="宋体"/>
                <w:color w:val="000000"/>
                <w:sz w:val="24"/>
              </w:rPr>
              <w:t>标段（包）</w:t>
            </w:r>
          </w:p>
        </w:tc>
        <w:tc>
          <w:tcPr>
            <w:tcW w:w="2012" w:type="dxa"/>
            <w:noWrap w:val="0"/>
            <w:vAlign w:val="center"/>
          </w:tcPr>
          <w:p w14:paraId="38C31B89">
            <w:pPr>
              <w:tabs>
                <w:tab w:val="left" w:pos="5355"/>
              </w:tabs>
              <w:spacing w:line="380" w:lineRule="atLeast"/>
              <w:jc w:val="center"/>
              <w:rPr>
                <w:rFonts w:hint="eastAsia" w:ascii="宋体" w:hAnsi="宋体" w:eastAsia="宋体" w:cs="宋体"/>
                <w:color w:val="000000"/>
                <w:sz w:val="24"/>
              </w:rPr>
            </w:pPr>
            <w:r>
              <w:rPr>
                <w:rFonts w:hint="eastAsia" w:ascii="宋体" w:hAnsi="宋体" w:eastAsia="宋体" w:cs="宋体"/>
                <w:color w:val="000000"/>
                <w:sz w:val="24"/>
              </w:rPr>
              <w:t>小型和微型企业产品名称</w:t>
            </w:r>
          </w:p>
        </w:tc>
        <w:tc>
          <w:tcPr>
            <w:tcW w:w="1123" w:type="dxa"/>
            <w:noWrap w:val="0"/>
            <w:vAlign w:val="center"/>
          </w:tcPr>
          <w:p w14:paraId="1DD81BE3">
            <w:pPr>
              <w:tabs>
                <w:tab w:val="left" w:pos="5355"/>
              </w:tabs>
              <w:spacing w:line="380" w:lineRule="atLeast"/>
              <w:jc w:val="center"/>
              <w:rPr>
                <w:rFonts w:hint="eastAsia" w:ascii="宋体" w:hAnsi="宋体" w:eastAsia="宋体" w:cs="宋体"/>
                <w:color w:val="000000"/>
                <w:sz w:val="24"/>
              </w:rPr>
            </w:pPr>
            <w:r>
              <w:rPr>
                <w:rFonts w:hint="eastAsia" w:ascii="宋体" w:hAnsi="宋体" w:eastAsia="宋体" w:cs="宋体"/>
                <w:color w:val="000000"/>
                <w:sz w:val="24"/>
              </w:rPr>
              <w:t>数量</w:t>
            </w:r>
          </w:p>
        </w:tc>
        <w:tc>
          <w:tcPr>
            <w:tcW w:w="1050" w:type="dxa"/>
            <w:noWrap w:val="0"/>
            <w:vAlign w:val="center"/>
          </w:tcPr>
          <w:p w14:paraId="25803981">
            <w:pPr>
              <w:tabs>
                <w:tab w:val="left" w:pos="5355"/>
              </w:tabs>
              <w:spacing w:line="380" w:lineRule="atLeast"/>
              <w:jc w:val="center"/>
              <w:rPr>
                <w:rFonts w:hint="eastAsia" w:ascii="宋体" w:hAnsi="宋体" w:eastAsia="宋体" w:cs="宋体"/>
                <w:color w:val="000000"/>
                <w:sz w:val="24"/>
              </w:rPr>
            </w:pPr>
            <w:r>
              <w:rPr>
                <w:rFonts w:hint="eastAsia" w:ascii="宋体" w:hAnsi="宋体" w:eastAsia="宋体" w:cs="宋体"/>
                <w:color w:val="000000"/>
                <w:sz w:val="24"/>
              </w:rPr>
              <w:t>报价（元）</w:t>
            </w:r>
          </w:p>
        </w:tc>
        <w:tc>
          <w:tcPr>
            <w:tcW w:w="1348" w:type="dxa"/>
            <w:noWrap w:val="0"/>
            <w:vAlign w:val="center"/>
          </w:tcPr>
          <w:p w14:paraId="29A913B3">
            <w:pPr>
              <w:tabs>
                <w:tab w:val="left" w:pos="5355"/>
              </w:tabs>
              <w:spacing w:line="380" w:lineRule="atLeast"/>
              <w:jc w:val="center"/>
              <w:rPr>
                <w:rFonts w:hint="eastAsia" w:ascii="宋体" w:hAnsi="宋体" w:eastAsia="宋体" w:cs="宋体"/>
                <w:color w:val="000000"/>
                <w:sz w:val="24"/>
              </w:rPr>
            </w:pPr>
            <w:r>
              <w:rPr>
                <w:rFonts w:hint="eastAsia" w:ascii="宋体" w:hAnsi="宋体" w:eastAsia="宋体" w:cs="宋体"/>
                <w:color w:val="000000"/>
                <w:sz w:val="24"/>
              </w:rPr>
              <w:t>价格评审扣除金额（元）</w:t>
            </w:r>
          </w:p>
        </w:tc>
        <w:tc>
          <w:tcPr>
            <w:tcW w:w="1348" w:type="dxa"/>
            <w:noWrap w:val="0"/>
            <w:vAlign w:val="center"/>
          </w:tcPr>
          <w:p w14:paraId="28E81762">
            <w:pPr>
              <w:tabs>
                <w:tab w:val="left" w:pos="5355"/>
              </w:tabs>
              <w:spacing w:line="380" w:lineRule="atLeast"/>
              <w:jc w:val="center"/>
              <w:rPr>
                <w:rFonts w:hint="eastAsia" w:ascii="宋体" w:hAnsi="宋体" w:eastAsia="宋体" w:cs="宋体"/>
                <w:color w:val="000000"/>
                <w:sz w:val="24"/>
              </w:rPr>
            </w:pPr>
            <w:r>
              <w:rPr>
                <w:rFonts w:hint="eastAsia" w:ascii="宋体" w:hAnsi="宋体" w:eastAsia="宋体" w:cs="宋体"/>
                <w:color w:val="000000"/>
                <w:sz w:val="24"/>
              </w:rPr>
              <w:t>品牌型号规格</w:t>
            </w:r>
          </w:p>
        </w:tc>
        <w:tc>
          <w:tcPr>
            <w:tcW w:w="1766" w:type="dxa"/>
            <w:noWrap w:val="0"/>
            <w:vAlign w:val="center"/>
          </w:tcPr>
          <w:p w14:paraId="0625FC01">
            <w:pPr>
              <w:tabs>
                <w:tab w:val="left" w:pos="5355"/>
              </w:tabs>
              <w:spacing w:line="380" w:lineRule="atLeast"/>
              <w:jc w:val="center"/>
              <w:rPr>
                <w:rFonts w:hint="eastAsia" w:ascii="宋体" w:hAnsi="宋体" w:eastAsia="宋体" w:cs="宋体"/>
                <w:color w:val="000000"/>
                <w:sz w:val="24"/>
              </w:rPr>
            </w:pPr>
            <w:r>
              <w:rPr>
                <w:rFonts w:hint="eastAsia" w:ascii="宋体" w:hAnsi="宋体" w:eastAsia="宋体" w:cs="宋体"/>
                <w:color w:val="000000"/>
                <w:sz w:val="24"/>
              </w:rPr>
              <w:t>制造商</w:t>
            </w:r>
          </w:p>
          <w:p w14:paraId="1FC24AE8">
            <w:pPr>
              <w:tabs>
                <w:tab w:val="left" w:pos="5355"/>
              </w:tabs>
              <w:spacing w:line="380" w:lineRule="atLeast"/>
              <w:jc w:val="center"/>
              <w:rPr>
                <w:rFonts w:hint="eastAsia" w:ascii="宋体" w:hAnsi="宋体" w:eastAsia="宋体" w:cs="宋体"/>
                <w:color w:val="000000"/>
                <w:sz w:val="24"/>
              </w:rPr>
            </w:pPr>
            <w:r>
              <w:rPr>
                <w:rFonts w:hint="eastAsia" w:ascii="宋体" w:hAnsi="宋体" w:eastAsia="宋体" w:cs="宋体"/>
                <w:color w:val="000000"/>
                <w:sz w:val="24"/>
              </w:rPr>
              <w:t>全称</w:t>
            </w:r>
          </w:p>
        </w:tc>
      </w:tr>
      <w:tr w14:paraId="4E5ED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noWrap w:val="0"/>
            <w:vAlign w:val="center"/>
          </w:tcPr>
          <w:p w14:paraId="18DD158F">
            <w:pPr>
              <w:tabs>
                <w:tab w:val="left" w:pos="5355"/>
              </w:tabs>
              <w:spacing w:line="380" w:lineRule="atLeast"/>
              <w:jc w:val="center"/>
              <w:rPr>
                <w:rFonts w:hint="eastAsia" w:ascii="宋体" w:hAnsi="宋体" w:eastAsia="宋体" w:cs="宋体"/>
                <w:color w:val="000000"/>
                <w:sz w:val="24"/>
              </w:rPr>
            </w:pPr>
          </w:p>
        </w:tc>
        <w:tc>
          <w:tcPr>
            <w:tcW w:w="2012" w:type="dxa"/>
            <w:noWrap w:val="0"/>
            <w:vAlign w:val="top"/>
          </w:tcPr>
          <w:p w14:paraId="6F19F948">
            <w:pPr>
              <w:tabs>
                <w:tab w:val="left" w:pos="5355"/>
              </w:tabs>
              <w:spacing w:line="380" w:lineRule="atLeast"/>
              <w:jc w:val="center"/>
              <w:rPr>
                <w:rFonts w:hint="eastAsia" w:ascii="宋体" w:hAnsi="宋体" w:eastAsia="宋体" w:cs="宋体"/>
                <w:color w:val="000000"/>
                <w:sz w:val="24"/>
              </w:rPr>
            </w:pPr>
          </w:p>
        </w:tc>
        <w:tc>
          <w:tcPr>
            <w:tcW w:w="1123" w:type="dxa"/>
            <w:noWrap w:val="0"/>
            <w:vAlign w:val="center"/>
          </w:tcPr>
          <w:p w14:paraId="00F42B94">
            <w:pPr>
              <w:tabs>
                <w:tab w:val="left" w:pos="5355"/>
              </w:tabs>
              <w:spacing w:line="380" w:lineRule="atLeast"/>
              <w:jc w:val="center"/>
              <w:rPr>
                <w:rFonts w:hint="eastAsia" w:ascii="宋体" w:hAnsi="宋体" w:eastAsia="宋体" w:cs="宋体"/>
                <w:color w:val="000000"/>
                <w:sz w:val="24"/>
              </w:rPr>
            </w:pPr>
          </w:p>
        </w:tc>
        <w:tc>
          <w:tcPr>
            <w:tcW w:w="1050" w:type="dxa"/>
            <w:noWrap w:val="0"/>
            <w:vAlign w:val="center"/>
          </w:tcPr>
          <w:p w14:paraId="4864BEE5">
            <w:pPr>
              <w:tabs>
                <w:tab w:val="left" w:pos="5355"/>
              </w:tabs>
              <w:spacing w:line="380" w:lineRule="atLeast"/>
              <w:jc w:val="center"/>
              <w:rPr>
                <w:rFonts w:hint="eastAsia" w:ascii="宋体" w:hAnsi="宋体" w:eastAsia="宋体" w:cs="宋体"/>
                <w:color w:val="000000"/>
                <w:sz w:val="24"/>
              </w:rPr>
            </w:pPr>
          </w:p>
        </w:tc>
        <w:tc>
          <w:tcPr>
            <w:tcW w:w="1348" w:type="dxa"/>
            <w:noWrap w:val="0"/>
            <w:vAlign w:val="center"/>
          </w:tcPr>
          <w:p w14:paraId="44CB56A6">
            <w:pPr>
              <w:tabs>
                <w:tab w:val="left" w:pos="5355"/>
              </w:tabs>
              <w:spacing w:line="380" w:lineRule="atLeast"/>
              <w:jc w:val="center"/>
              <w:rPr>
                <w:rFonts w:hint="eastAsia" w:ascii="宋体" w:hAnsi="宋体" w:eastAsia="宋体" w:cs="宋体"/>
                <w:color w:val="000000"/>
                <w:sz w:val="24"/>
              </w:rPr>
            </w:pPr>
          </w:p>
        </w:tc>
        <w:tc>
          <w:tcPr>
            <w:tcW w:w="1348" w:type="dxa"/>
            <w:noWrap w:val="0"/>
            <w:vAlign w:val="center"/>
          </w:tcPr>
          <w:p w14:paraId="1D7F133C">
            <w:pPr>
              <w:tabs>
                <w:tab w:val="left" w:pos="5355"/>
              </w:tabs>
              <w:spacing w:line="380" w:lineRule="atLeast"/>
              <w:jc w:val="center"/>
              <w:rPr>
                <w:rFonts w:hint="eastAsia" w:ascii="宋体" w:hAnsi="宋体" w:eastAsia="宋体" w:cs="宋体"/>
                <w:color w:val="000000"/>
                <w:sz w:val="24"/>
              </w:rPr>
            </w:pPr>
          </w:p>
        </w:tc>
        <w:tc>
          <w:tcPr>
            <w:tcW w:w="1766" w:type="dxa"/>
            <w:noWrap w:val="0"/>
            <w:vAlign w:val="center"/>
          </w:tcPr>
          <w:p w14:paraId="78D478AB">
            <w:pPr>
              <w:tabs>
                <w:tab w:val="left" w:pos="5355"/>
              </w:tabs>
              <w:spacing w:line="380" w:lineRule="atLeast"/>
              <w:jc w:val="center"/>
              <w:rPr>
                <w:rFonts w:hint="eastAsia" w:ascii="宋体" w:hAnsi="宋体" w:eastAsia="宋体" w:cs="宋体"/>
                <w:color w:val="000000"/>
                <w:sz w:val="24"/>
              </w:rPr>
            </w:pPr>
          </w:p>
        </w:tc>
      </w:tr>
      <w:tr w14:paraId="6D0ED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noWrap w:val="0"/>
            <w:vAlign w:val="center"/>
          </w:tcPr>
          <w:p w14:paraId="2D1DD7AF">
            <w:pPr>
              <w:tabs>
                <w:tab w:val="left" w:pos="5355"/>
              </w:tabs>
              <w:spacing w:line="380" w:lineRule="atLeast"/>
              <w:jc w:val="center"/>
              <w:rPr>
                <w:rFonts w:hint="eastAsia" w:ascii="宋体" w:hAnsi="宋体" w:eastAsia="宋体" w:cs="宋体"/>
                <w:color w:val="000000"/>
                <w:sz w:val="24"/>
              </w:rPr>
            </w:pPr>
          </w:p>
        </w:tc>
        <w:tc>
          <w:tcPr>
            <w:tcW w:w="2012" w:type="dxa"/>
            <w:noWrap w:val="0"/>
            <w:vAlign w:val="top"/>
          </w:tcPr>
          <w:p w14:paraId="565A5733">
            <w:pPr>
              <w:tabs>
                <w:tab w:val="left" w:pos="5355"/>
              </w:tabs>
              <w:spacing w:line="380" w:lineRule="atLeast"/>
              <w:jc w:val="center"/>
              <w:rPr>
                <w:rFonts w:hint="eastAsia" w:ascii="宋体" w:hAnsi="宋体" w:eastAsia="宋体" w:cs="宋体"/>
                <w:color w:val="000000"/>
                <w:sz w:val="24"/>
              </w:rPr>
            </w:pPr>
          </w:p>
        </w:tc>
        <w:tc>
          <w:tcPr>
            <w:tcW w:w="1123" w:type="dxa"/>
            <w:noWrap w:val="0"/>
            <w:vAlign w:val="center"/>
          </w:tcPr>
          <w:p w14:paraId="6726C8CA">
            <w:pPr>
              <w:tabs>
                <w:tab w:val="left" w:pos="5355"/>
              </w:tabs>
              <w:spacing w:line="380" w:lineRule="atLeast"/>
              <w:jc w:val="center"/>
              <w:rPr>
                <w:rFonts w:hint="eastAsia" w:ascii="宋体" w:hAnsi="宋体" w:eastAsia="宋体" w:cs="宋体"/>
                <w:color w:val="000000"/>
                <w:sz w:val="24"/>
              </w:rPr>
            </w:pPr>
          </w:p>
        </w:tc>
        <w:tc>
          <w:tcPr>
            <w:tcW w:w="1050" w:type="dxa"/>
            <w:noWrap w:val="0"/>
            <w:vAlign w:val="center"/>
          </w:tcPr>
          <w:p w14:paraId="42785533">
            <w:pPr>
              <w:tabs>
                <w:tab w:val="left" w:pos="5355"/>
              </w:tabs>
              <w:spacing w:line="380" w:lineRule="atLeast"/>
              <w:jc w:val="center"/>
              <w:rPr>
                <w:rFonts w:hint="eastAsia" w:ascii="宋体" w:hAnsi="宋体" w:eastAsia="宋体" w:cs="宋体"/>
                <w:color w:val="000000"/>
                <w:sz w:val="24"/>
              </w:rPr>
            </w:pPr>
          </w:p>
        </w:tc>
        <w:tc>
          <w:tcPr>
            <w:tcW w:w="1348" w:type="dxa"/>
            <w:noWrap w:val="0"/>
            <w:vAlign w:val="center"/>
          </w:tcPr>
          <w:p w14:paraId="4ADDA5FC">
            <w:pPr>
              <w:tabs>
                <w:tab w:val="left" w:pos="5355"/>
              </w:tabs>
              <w:spacing w:line="380" w:lineRule="atLeast"/>
              <w:jc w:val="center"/>
              <w:rPr>
                <w:rFonts w:hint="eastAsia" w:ascii="宋体" w:hAnsi="宋体" w:eastAsia="宋体" w:cs="宋体"/>
                <w:color w:val="000000"/>
                <w:sz w:val="24"/>
              </w:rPr>
            </w:pPr>
          </w:p>
        </w:tc>
        <w:tc>
          <w:tcPr>
            <w:tcW w:w="1348" w:type="dxa"/>
            <w:noWrap w:val="0"/>
            <w:vAlign w:val="center"/>
          </w:tcPr>
          <w:p w14:paraId="38EC7635">
            <w:pPr>
              <w:tabs>
                <w:tab w:val="left" w:pos="5355"/>
              </w:tabs>
              <w:spacing w:line="380" w:lineRule="atLeast"/>
              <w:jc w:val="center"/>
              <w:rPr>
                <w:rFonts w:hint="eastAsia" w:ascii="宋体" w:hAnsi="宋体" w:eastAsia="宋体" w:cs="宋体"/>
                <w:color w:val="000000"/>
                <w:sz w:val="24"/>
              </w:rPr>
            </w:pPr>
          </w:p>
        </w:tc>
        <w:tc>
          <w:tcPr>
            <w:tcW w:w="1766" w:type="dxa"/>
            <w:noWrap w:val="0"/>
            <w:vAlign w:val="center"/>
          </w:tcPr>
          <w:p w14:paraId="14A11F3E">
            <w:pPr>
              <w:tabs>
                <w:tab w:val="left" w:pos="5355"/>
              </w:tabs>
              <w:spacing w:line="380" w:lineRule="atLeast"/>
              <w:jc w:val="center"/>
              <w:rPr>
                <w:rFonts w:hint="eastAsia" w:ascii="宋体" w:hAnsi="宋体" w:eastAsia="宋体" w:cs="宋体"/>
                <w:color w:val="000000"/>
                <w:sz w:val="24"/>
              </w:rPr>
            </w:pPr>
          </w:p>
        </w:tc>
      </w:tr>
      <w:tr w14:paraId="7C9A1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noWrap w:val="0"/>
            <w:vAlign w:val="center"/>
          </w:tcPr>
          <w:p w14:paraId="626FF99F">
            <w:pPr>
              <w:tabs>
                <w:tab w:val="left" w:pos="5355"/>
              </w:tabs>
              <w:spacing w:line="380" w:lineRule="atLeast"/>
              <w:jc w:val="center"/>
              <w:rPr>
                <w:rFonts w:hint="eastAsia" w:ascii="宋体" w:hAnsi="宋体" w:eastAsia="宋体" w:cs="宋体"/>
                <w:color w:val="000000"/>
                <w:sz w:val="24"/>
              </w:rPr>
            </w:pPr>
          </w:p>
        </w:tc>
        <w:tc>
          <w:tcPr>
            <w:tcW w:w="8647" w:type="dxa"/>
            <w:gridSpan w:val="6"/>
            <w:noWrap w:val="0"/>
            <w:vAlign w:val="center"/>
          </w:tcPr>
          <w:p w14:paraId="4D56AD48">
            <w:pPr>
              <w:tabs>
                <w:tab w:val="left" w:pos="5355"/>
              </w:tabs>
              <w:spacing w:line="380" w:lineRule="atLeast"/>
              <w:rPr>
                <w:rFonts w:hint="eastAsia" w:ascii="宋体" w:hAnsi="宋体" w:eastAsia="宋体" w:cs="宋体"/>
                <w:color w:val="000000"/>
                <w:sz w:val="24"/>
              </w:rPr>
            </w:pPr>
            <w:r>
              <w:rPr>
                <w:rFonts w:hint="eastAsia" w:ascii="宋体" w:hAnsi="宋体" w:eastAsia="宋体" w:cs="宋体"/>
                <w:color w:val="000000"/>
                <w:sz w:val="24"/>
              </w:rPr>
              <w:t>本标段（包）报价总计：（元）</w:t>
            </w:r>
          </w:p>
        </w:tc>
      </w:tr>
      <w:tr w14:paraId="5C5D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noWrap w:val="0"/>
            <w:vAlign w:val="center"/>
          </w:tcPr>
          <w:p w14:paraId="7E24F116">
            <w:pPr>
              <w:tabs>
                <w:tab w:val="left" w:pos="5355"/>
              </w:tabs>
              <w:spacing w:line="380" w:lineRule="atLeast"/>
              <w:jc w:val="center"/>
              <w:rPr>
                <w:rFonts w:hint="eastAsia" w:ascii="宋体" w:hAnsi="宋体" w:eastAsia="宋体" w:cs="宋体"/>
                <w:color w:val="000000"/>
                <w:sz w:val="24"/>
              </w:rPr>
            </w:pPr>
          </w:p>
        </w:tc>
        <w:tc>
          <w:tcPr>
            <w:tcW w:w="8647" w:type="dxa"/>
            <w:gridSpan w:val="6"/>
            <w:noWrap w:val="0"/>
            <w:vAlign w:val="center"/>
          </w:tcPr>
          <w:p w14:paraId="17E1CA76">
            <w:pPr>
              <w:tabs>
                <w:tab w:val="left" w:pos="5355"/>
              </w:tabs>
              <w:spacing w:line="380" w:lineRule="atLeast"/>
              <w:rPr>
                <w:rFonts w:hint="eastAsia" w:ascii="宋体" w:hAnsi="宋体" w:eastAsia="宋体" w:cs="宋体"/>
                <w:color w:val="000000"/>
                <w:sz w:val="24"/>
              </w:rPr>
            </w:pPr>
            <w:r>
              <w:rPr>
                <w:rFonts w:hint="eastAsia" w:ascii="宋体" w:hAnsi="宋体" w:eastAsia="宋体" w:cs="宋体"/>
                <w:color w:val="000000"/>
                <w:sz w:val="24"/>
              </w:rPr>
              <w:t>本标段（包）价格评审扣除金额总计：（元）</w:t>
            </w:r>
          </w:p>
        </w:tc>
      </w:tr>
    </w:tbl>
    <w:p w14:paraId="346BFA87">
      <w:pPr>
        <w:tabs>
          <w:tab w:val="left" w:pos="480"/>
        </w:tabs>
        <w:adjustRightInd w:val="0"/>
        <w:spacing w:line="440" w:lineRule="exact"/>
        <w:textAlignment w:val="baseline"/>
        <w:rPr>
          <w:rFonts w:hint="eastAsia" w:ascii="宋体" w:hAnsi="宋体" w:eastAsia="宋体" w:cs="宋体"/>
          <w:bCs/>
          <w:color w:val="000000"/>
          <w:kern w:val="0"/>
          <w:sz w:val="24"/>
          <w:szCs w:val="24"/>
        </w:rPr>
      </w:pPr>
    </w:p>
    <w:p w14:paraId="29AA9752">
      <w:pPr>
        <w:tabs>
          <w:tab w:val="left" w:pos="13000"/>
        </w:tabs>
        <w:spacing w:line="440" w:lineRule="exact"/>
        <w:rPr>
          <w:rFonts w:hint="eastAsia" w:ascii="宋体" w:hAnsi="宋体" w:eastAsia="宋体" w:cs="宋体"/>
          <w:color w:val="000000"/>
          <w:sz w:val="24"/>
        </w:rPr>
      </w:pPr>
      <w:r>
        <w:rPr>
          <w:rFonts w:hint="eastAsia" w:ascii="宋体" w:hAnsi="宋体" w:eastAsia="宋体" w:cs="宋体"/>
          <w:color w:val="000000"/>
          <w:sz w:val="24"/>
        </w:rPr>
        <w:t>注：</w:t>
      </w:r>
    </w:p>
    <w:p w14:paraId="1233E37A">
      <w:pPr>
        <w:spacing w:line="440" w:lineRule="exact"/>
        <w:ind w:firstLine="420"/>
        <w:rPr>
          <w:rFonts w:hint="eastAsia" w:ascii="宋体" w:hAnsi="宋体" w:eastAsia="宋体" w:cs="宋体"/>
          <w:color w:val="000000"/>
          <w:sz w:val="24"/>
        </w:rPr>
      </w:pPr>
      <w:r>
        <w:rPr>
          <w:rFonts w:hint="eastAsia" w:ascii="宋体" w:hAnsi="宋体" w:eastAsia="宋体" w:cs="宋体"/>
          <w:color w:val="000000"/>
          <w:sz w:val="24"/>
        </w:rPr>
        <w:t>1、当一个标段（包）内有多个属于小型和微型企业的产品时，服务商应按序号详细填写。</w:t>
      </w:r>
    </w:p>
    <w:p w14:paraId="6391F2F9">
      <w:pPr>
        <w:spacing w:line="440" w:lineRule="exact"/>
        <w:ind w:firstLine="420"/>
        <w:rPr>
          <w:rFonts w:hint="eastAsia" w:ascii="宋体" w:hAnsi="宋体" w:eastAsia="宋体" w:cs="宋体"/>
          <w:color w:val="000000"/>
          <w:sz w:val="24"/>
        </w:rPr>
      </w:pPr>
      <w:r>
        <w:rPr>
          <w:rFonts w:hint="eastAsia" w:ascii="宋体" w:hAnsi="宋体" w:eastAsia="宋体" w:cs="宋体"/>
          <w:color w:val="000000"/>
          <w:sz w:val="24"/>
        </w:rPr>
        <w:t>2、栏目5=栏目4×招标文件规定的价格扣除比率的优惠幅度。</w:t>
      </w:r>
    </w:p>
    <w:p w14:paraId="0EA87E17">
      <w:pPr>
        <w:spacing w:line="440" w:lineRule="exact"/>
        <w:ind w:firstLine="420"/>
        <w:rPr>
          <w:rFonts w:hint="eastAsia" w:ascii="宋体" w:hAnsi="宋体" w:eastAsia="宋体" w:cs="宋体"/>
          <w:color w:val="000000"/>
          <w:sz w:val="24"/>
        </w:rPr>
      </w:pPr>
      <w:r>
        <w:rPr>
          <w:rFonts w:hint="eastAsia" w:ascii="宋体" w:hAnsi="宋体" w:eastAsia="宋体" w:cs="宋体"/>
          <w:color w:val="000000"/>
          <w:sz w:val="24"/>
        </w:rPr>
        <w:t>3、若所供应的产品不具备此类评审优惠条件，本“中小价格扣除明细表”不必填写。</w:t>
      </w:r>
    </w:p>
    <w:p w14:paraId="1A617133">
      <w:pPr>
        <w:spacing w:line="440" w:lineRule="exact"/>
        <w:ind w:firstLine="600"/>
        <w:rPr>
          <w:rFonts w:hint="eastAsia" w:ascii="宋体" w:hAnsi="宋体" w:eastAsia="宋体" w:cs="宋体"/>
          <w:color w:val="000000"/>
          <w:sz w:val="24"/>
        </w:rPr>
      </w:pPr>
    </w:p>
    <w:p w14:paraId="2B883AEB">
      <w:pPr>
        <w:adjustRightInd w:val="0"/>
        <w:snapToGrid w:val="0"/>
        <w:spacing w:line="360" w:lineRule="auto"/>
        <w:ind w:right="480" w:firstLine="2760" w:firstLineChars="1150"/>
        <w:rPr>
          <w:rFonts w:hint="eastAsia" w:ascii="宋体" w:hAnsi="宋体" w:eastAsia="宋体" w:cs="宋体"/>
          <w:color w:val="000000"/>
          <w:sz w:val="24"/>
        </w:rPr>
      </w:pPr>
      <w:r>
        <w:rPr>
          <w:rFonts w:hint="eastAsia" w:ascii="宋体" w:hAnsi="宋体" w:eastAsia="宋体" w:cs="宋体"/>
          <w:color w:val="000000"/>
          <w:sz w:val="24"/>
        </w:rPr>
        <w:t>供应商（盖公章）：</w:t>
      </w:r>
    </w:p>
    <w:p w14:paraId="55355A9A">
      <w:pPr>
        <w:spacing w:line="360" w:lineRule="auto"/>
        <w:jc w:val="right"/>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法定代表人或其授权代表(签字或盖章)：____________</w:t>
      </w:r>
    </w:p>
    <w:p w14:paraId="745561A3">
      <w:pPr>
        <w:adjustRightInd w:val="0"/>
        <w:snapToGrid w:val="0"/>
        <w:spacing w:line="360" w:lineRule="auto"/>
        <w:jc w:val="right"/>
        <w:rPr>
          <w:rFonts w:hint="eastAsia" w:ascii="宋体" w:hAnsi="宋体" w:eastAsia="宋体" w:cs="宋体"/>
          <w:color w:val="000000"/>
          <w:sz w:val="24"/>
        </w:rPr>
      </w:pPr>
    </w:p>
    <w:p w14:paraId="1DF9583A">
      <w:pPr>
        <w:adjustRightInd w:val="0"/>
        <w:snapToGrid w:val="0"/>
        <w:jc w:val="right"/>
        <w:rPr>
          <w:rFonts w:hint="eastAsia" w:ascii="宋体" w:hAnsi="宋体" w:eastAsia="宋体" w:cs="宋体"/>
          <w:color w:val="000000"/>
          <w:sz w:val="24"/>
        </w:rPr>
      </w:pPr>
      <w:r>
        <w:rPr>
          <w:rFonts w:hint="eastAsia" w:ascii="宋体" w:hAnsi="宋体" w:eastAsia="宋体" w:cs="宋体"/>
          <w:color w:val="000000"/>
          <w:sz w:val="24"/>
        </w:rPr>
        <w:t>日期：年月日</w:t>
      </w:r>
    </w:p>
    <w:p w14:paraId="5CEE1A61">
      <w:pPr>
        <w:tabs>
          <w:tab w:val="left" w:pos="3600"/>
        </w:tabs>
        <w:adjustRightInd w:val="0"/>
        <w:snapToGrid w:val="0"/>
        <w:spacing w:line="440" w:lineRule="exact"/>
        <w:rPr>
          <w:rFonts w:hint="eastAsia" w:ascii="宋体" w:hAnsi="宋体" w:eastAsia="宋体" w:cs="宋体"/>
          <w:color w:val="000000"/>
          <w:sz w:val="24"/>
        </w:rPr>
      </w:pPr>
    </w:p>
    <w:p w14:paraId="357A94E9">
      <w:pPr>
        <w:pStyle w:val="18"/>
        <w:ind w:firstLine="440"/>
        <w:rPr>
          <w:rFonts w:hint="eastAsia" w:ascii="宋体" w:hAnsi="宋体" w:eastAsia="宋体" w:cs="宋体"/>
        </w:rPr>
      </w:pPr>
    </w:p>
    <w:p w14:paraId="58061418">
      <w:pPr>
        <w:tabs>
          <w:tab w:val="left" w:pos="3600"/>
        </w:tabs>
        <w:adjustRightInd w:val="0"/>
        <w:snapToGrid w:val="0"/>
        <w:spacing w:line="440" w:lineRule="exact"/>
        <w:rPr>
          <w:rFonts w:hint="eastAsia" w:ascii="宋体" w:hAnsi="宋体" w:eastAsia="宋体" w:cs="宋体"/>
          <w:color w:val="000000"/>
          <w:sz w:val="24"/>
        </w:rPr>
      </w:pPr>
    </w:p>
    <w:p w14:paraId="06D4EFE2">
      <w:pPr>
        <w:tabs>
          <w:tab w:val="left" w:pos="3600"/>
        </w:tabs>
        <w:adjustRightInd w:val="0"/>
        <w:snapToGrid w:val="0"/>
        <w:spacing w:line="440" w:lineRule="exact"/>
        <w:rPr>
          <w:rFonts w:hint="eastAsia" w:ascii="宋体" w:hAnsi="宋体" w:eastAsia="宋体" w:cs="宋体"/>
          <w:color w:val="000000"/>
          <w:sz w:val="24"/>
        </w:rPr>
      </w:pPr>
    </w:p>
    <w:p w14:paraId="789615CB">
      <w:pPr>
        <w:spacing w:line="440" w:lineRule="exact"/>
        <w:ind w:firstLine="120" w:firstLineChars="50"/>
        <w:outlineLvl w:val="2"/>
        <w:rPr>
          <w:rFonts w:hint="eastAsia" w:ascii="宋体" w:hAnsi="宋体" w:eastAsia="宋体" w:cs="宋体"/>
          <w:b/>
          <w:color w:val="000000"/>
          <w:sz w:val="24"/>
          <w:szCs w:val="24"/>
        </w:rPr>
      </w:pPr>
      <w:bookmarkStart w:id="32" w:name="_Toc2347"/>
      <w:r>
        <w:rPr>
          <w:rFonts w:hint="eastAsia" w:ascii="宋体" w:hAnsi="宋体" w:eastAsia="宋体" w:cs="宋体"/>
          <w:b/>
          <w:color w:val="000000"/>
          <w:sz w:val="24"/>
          <w:szCs w:val="24"/>
        </w:rPr>
        <w:t>十二、监狱企业声明函</w:t>
      </w:r>
      <w:bookmarkEnd w:id="32"/>
    </w:p>
    <w:p w14:paraId="07045F0A">
      <w:pPr>
        <w:spacing w:line="360" w:lineRule="auto"/>
        <w:jc w:val="center"/>
        <w:rPr>
          <w:rFonts w:hint="eastAsia" w:ascii="宋体" w:hAnsi="宋体" w:eastAsia="宋体" w:cs="宋体"/>
          <w:color w:val="000000"/>
          <w:spacing w:val="6"/>
          <w:kern w:val="0"/>
          <w:sz w:val="24"/>
        </w:rPr>
      </w:pPr>
      <w:r>
        <w:rPr>
          <w:rFonts w:hint="eastAsia" w:ascii="宋体" w:hAnsi="宋体" w:eastAsia="宋体" w:cs="宋体"/>
          <w:color w:val="000000"/>
          <w:spacing w:val="6"/>
          <w:kern w:val="0"/>
          <w:sz w:val="24"/>
        </w:rPr>
        <w:t>（监狱企业适用）</w:t>
      </w:r>
    </w:p>
    <w:p w14:paraId="0E5A4933">
      <w:pPr>
        <w:spacing w:line="360" w:lineRule="auto"/>
        <w:ind w:firstLine="567" w:firstLineChars="225"/>
        <w:rPr>
          <w:rFonts w:hint="eastAsia" w:ascii="宋体" w:hAnsi="宋体" w:eastAsia="宋体" w:cs="宋体"/>
          <w:color w:val="000000"/>
          <w:spacing w:val="6"/>
          <w:kern w:val="0"/>
          <w:sz w:val="24"/>
        </w:rPr>
      </w:pPr>
      <w:r>
        <w:rPr>
          <w:rFonts w:hint="eastAsia" w:ascii="宋体" w:hAnsi="宋体" w:eastAsia="宋体" w:cs="宋体"/>
          <w:color w:val="000000"/>
          <w:spacing w:val="6"/>
          <w:kern w:val="0"/>
          <w:sz w:val="24"/>
        </w:rPr>
        <w:t>本公司郑重声明，根据《关于政府采购支持监狱企业发展有关问题的通知》（财库[2014]68号）的规定，本公司为监狱企业。</w:t>
      </w:r>
    </w:p>
    <w:p w14:paraId="06C26242">
      <w:pPr>
        <w:spacing w:line="360" w:lineRule="auto"/>
        <w:ind w:firstLine="567" w:firstLineChars="225"/>
        <w:rPr>
          <w:rFonts w:hint="eastAsia" w:ascii="宋体" w:hAnsi="宋体" w:eastAsia="宋体" w:cs="宋体"/>
          <w:color w:val="000000"/>
          <w:spacing w:val="6"/>
          <w:kern w:val="0"/>
          <w:sz w:val="24"/>
        </w:rPr>
      </w:pPr>
      <w:r>
        <w:rPr>
          <w:rFonts w:hint="eastAsia" w:ascii="宋体" w:hAnsi="宋体" w:eastAsia="宋体" w:cs="宋体"/>
          <w:color w:val="000000"/>
          <w:spacing w:val="6"/>
          <w:kern w:val="0"/>
          <w:sz w:val="24"/>
        </w:rPr>
        <w:t>本公司参加______单位的______项目采购活动，采购活动提供本企业（填写制造的货物，由本企业承担工程、提供服务）。</w:t>
      </w:r>
    </w:p>
    <w:p w14:paraId="6659E5BD">
      <w:pPr>
        <w:spacing w:line="360" w:lineRule="auto"/>
        <w:ind w:firstLine="567" w:firstLineChars="225"/>
        <w:rPr>
          <w:rFonts w:hint="eastAsia" w:ascii="宋体" w:hAnsi="宋体" w:eastAsia="宋体" w:cs="宋体"/>
          <w:color w:val="000000"/>
          <w:spacing w:val="6"/>
          <w:kern w:val="0"/>
          <w:sz w:val="24"/>
        </w:rPr>
      </w:pPr>
      <w:r>
        <w:rPr>
          <w:rFonts w:hint="eastAsia" w:ascii="宋体" w:hAnsi="宋体" w:eastAsia="宋体" w:cs="宋体"/>
          <w:color w:val="000000"/>
          <w:spacing w:val="6"/>
          <w:kern w:val="0"/>
          <w:sz w:val="24"/>
        </w:rPr>
        <w:t>本条所称货物不包括使用大型企业注册商标的货物和服务。</w:t>
      </w:r>
    </w:p>
    <w:p w14:paraId="2B7AB02B">
      <w:pPr>
        <w:spacing w:line="360" w:lineRule="auto"/>
        <w:ind w:firstLine="567" w:firstLineChars="225"/>
        <w:rPr>
          <w:rFonts w:hint="eastAsia" w:ascii="宋体" w:hAnsi="宋体" w:eastAsia="宋体" w:cs="宋体"/>
          <w:color w:val="000000"/>
          <w:spacing w:val="6"/>
          <w:kern w:val="0"/>
          <w:sz w:val="24"/>
        </w:rPr>
      </w:pPr>
      <w:r>
        <w:rPr>
          <w:rFonts w:hint="eastAsia" w:ascii="宋体" w:hAnsi="宋体" w:eastAsia="宋体" w:cs="宋体"/>
          <w:color w:val="000000"/>
          <w:spacing w:val="6"/>
          <w:kern w:val="0"/>
          <w:sz w:val="24"/>
        </w:rPr>
        <w:t>本公司对上述声明的真实性负责。如有虚假，将依法承担相应责任。</w:t>
      </w:r>
    </w:p>
    <w:p w14:paraId="3FA6BA0F">
      <w:pPr>
        <w:spacing w:line="360" w:lineRule="auto"/>
        <w:ind w:firstLine="5103" w:firstLineChars="2025"/>
        <w:rPr>
          <w:rFonts w:hint="eastAsia" w:ascii="宋体" w:hAnsi="宋体" w:eastAsia="宋体" w:cs="宋体"/>
          <w:color w:val="000000"/>
          <w:spacing w:val="6"/>
          <w:kern w:val="0"/>
          <w:sz w:val="24"/>
        </w:rPr>
      </w:pPr>
    </w:p>
    <w:p w14:paraId="586C649B">
      <w:pPr>
        <w:spacing w:line="360" w:lineRule="auto"/>
        <w:ind w:firstLine="3780" w:firstLineChars="1500"/>
        <w:rPr>
          <w:rFonts w:hint="eastAsia" w:ascii="宋体" w:hAnsi="宋体" w:eastAsia="宋体" w:cs="宋体"/>
          <w:color w:val="000000"/>
          <w:spacing w:val="6"/>
          <w:kern w:val="0"/>
          <w:sz w:val="24"/>
        </w:rPr>
      </w:pPr>
      <w:r>
        <w:rPr>
          <w:rFonts w:hint="eastAsia" w:ascii="宋体" w:hAnsi="宋体" w:eastAsia="宋体" w:cs="宋体"/>
          <w:color w:val="000000"/>
          <w:spacing w:val="6"/>
          <w:kern w:val="0"/>
          <w:sz w:val="24"/>
        </w:rPr>
        <w:t>供应商（盖公章）：</w:t>
      </w:r>
    </w:p>
    <w:p w14:paraId="56BB8D85">
      <w:pPr>
        <w:spacing w:line="360" w:lineRule="auto"/>
        <w:jc w:val="right"/>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法定代表人或其授权代表(签字或盖章)：____________</w:t>
      </w:r>
    </w:p>
    <w:p w14:paraId="227156E8">
      <w:pPr>
        <w:spacing w:line="360" w:lineRule="auto"/>
        <w:ind w:firstLine="1260" w:firstLineChars="500"/>
        <w:rPr>
          <w:rFonts w:hint="eastAsia" w:ascii="宋体" w:hAnsi="宋体" w:eastAsia="宋体" w:cs="宋体"/>
          <w:color w:val="000000"/>
          <w:spacing w:val="6"/>
          <w:kern w:val="0"/>
          <w:sz w:val="24"/>
        </w:rPr>
      </w:pPr>
    </w:p>
    <w:p w14:paraId="08E458DA">
      <w:pPr>
        <w:tabs>
          <w:tab w:val="left" w:pos="2880"/>
        </w:tabs>
        <w:spacing w:line="460" w:lineRule="atLeast"/>
        <w:ind w:firstLine="5040" w:firstLineChars="2000"/>
        <w:rPr>
          <w:rFonts w:hint="eastAsia" w:ascii="宋体" w:hAnsi="宋体" w:eastAsia="宋体" w:cs="宋体"/>
          <w:color w:val="000000"/>
          <w:spacing w:val="6"/>
          <w:kern w:val="0"/>
          <w:sz w:val="24"/>
        </w:rPr>
      </w:pPr>
      <w:r>
        <w:rPr>
          <w:rFonts w:hint="eastAsia" w:ascii="宋体" w:hAnsi="宋体" w:eastAsia="宋体" w:cs="宋体"/>
          <w:color w:val="000000"/>
          <w:spacing w:val="6"/>
          <w:kern w:val="0"/>
          <w:sz w:val="24"/>
        </w:rPr>
        <w:t>日期：</w:t>
      </w:r>
      <w:r>
        <w:rPr>
          <w:rFonts w:hint="eastAsia" w:ascii="宋体" w:hAnsi="宋体" w:eastAsia="宋体" w:cs="宋体"/>
          <w:color w:val="000000"/>
          <w:sz w:val="24"/>
        </w:rPr>
        <w:t>年月日</w:t>
      </w:r>
    </w:p>
    <w:p w14:paraId="7C64A8DE">
      <w:pPr>
        <w:spacing w:line="440" w:lineRule="exact"/>
        <w:ind w:firstLine="120" w:firstLineChars="50"/>
        <w:outlineLvl w:val="2"/>
        <w:rPr>
          <w:rFonts w:hint="eastAsia" w:ascii="宋体" w:hAnsi="宋体" w:eastAsia="宋体" w:cs="宋体"/>
          <w:b/>
          <w:color w:val="000000"/>
          <w:sz w:val="24"/>
          <w:szCs w:val="24"/>
        </w:rPr>
      </w:pPr>
      <w:bookmarkStart w:id="33" w:name="_Toc11917"/>
      <w:r>
        <w:rPr>
          <w:rFonts w:hint="eastAsia" w:ascii="宋体" w:hAnsi="宋体" w:eastAsia="宋体" w:cs="宋体"/>
          <w:b/>
          <w:color w:val="000000"/>
          <w:sz w:val="24"/>
          <w:szCs w:val="24"/>
        </w:rPr>
        <w:t>十三、残疾人福利性单位声明函</w:t>
      </w:r>
      <w:bookmarkEnd w:id="33"/>
    </w:p>
    <w:p w14:paraId="169097EC">
      <w:pPr>
        <w:autoSpaceDE w:val="0"/>
        <w:autoSpaceDN w:val="0"/>
        <w:adjustRightInd w:val="0"/>
        <w:spacing w:line="440" w:lineRule="exact"/>
        <w:rPr>
          <w:rFonts w:hint="eastAsia" w:ascii="宋体" w:hAnsi="宋体" w:eastAsia="宋体" w:cs="宋体"/>
          <w:b/>
          <w:bCs/>
          <w:color w:val="000000"/>
          <w:spacing w:val="6"/>
          <w:kern w:val="0"/>
          <w:sz w:val="24"/>
        </w:rPr>
      </w:pPr>
    </w:p>
    <w:p w14:paraId="4CD93302">
      <w:pPr>
        <w:widowControl/>
        <w:adjustRightInd w:val="0"/>
        <w:snapToGrid w:val="0"/>
        <w:spacing w:line="440" w:lineRule="exact"/>
        <w:ind w:firstLine="504" w:firstLineChars="200"/>
        <w:jc w:val="left"/>
        <w:rPr>
          <w:rFonts w:hint="eastAsia" w:ascii="宋体" w:hAnsi="宋体" w:eastAsia="宋体" w:cs="宋体"/>
          <w:color w:val="000000"/>
          <w:spacing w:val="6"/>
          <w:kern w:val="0"/>
          <w:sz w:val="24"/>
        </w:rPr>
      </w:pPr>
      <w:r>
        <w:rPr>
          <w:rFonts w:hint="eastAsia" w:ascii="宋体" w:hAnsi="宋体" w:eastAsia="宋体" w:cs="宋体"/>
          <w:color w:val="000000"/>
          <w:spacing w:val="6"/>
          <w:kern w:val="0"/>
          <w:sz w:val="24"/>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4A5D07E">
      <w:pPr>
        <w:widowControl/>
        <w:adjustRightInd w:val="0"/>
        <w:snapToGrid w:val="0"/>
        <w:spacing w:line="440" w:lineRule="exact"/>
        <w:ind w:firstLine="504" w:firstLineChars="200"/>
        <w:jc w:val="left"/>
        <w:rPr>
          <w:rFonts w:hint="eastAsia" w:ascii="宋体" w:hAnsi="宋体" w:eastAsia="宋体" w:cs="宋体"/>
          <w:color w:val="000000"/>
          <w:spacing w:val="6"/>
          <w:kern w:val="0"/>
          <w:sz w:val="24"/>
        </w:rPr>
      </w:pPr>
      <w:r>
        <w:rPr>
          <w:rFonts w:hint="eastAsia" w:ascii="宋体" w:hAnsi="宋体" w:eastAsia="宋体" w:cs="宋体"/>
          <w:color w:val="000000"/>
          <w:spacing w:val="6"/>
          <w:kern w:val="0"/>
          <w:sz w:val="24"/>
        </w:rPr>
        <w:t>本单位对上述声明的真实性负责。如有虚假，将依法承担相应责任。</w:t>
      </w:r>
    </w:p>
    <w:p w14:paraId="2EC02198">
      <w:pPr>
        <w:widowControl/>
        <w:adjustRightInd w:val="0"/>
        <w:snapToGrid w:val="0"/>
        <w:spacing w:line="440" w:lineRule="exact"/>
        <w:jc w:val="left"/>
        <w:rPr>
          <w:rFonts w:hint="eastAsia" w:ascii="宋体" w:hAnsi="宋体" w:eastAsia="宋体" w:cs="宋体"/>
          <w:color w:val="000000"/>
          <w:spacing w:val="6"/>
          <w:kern w:val="0"/>
          <w:sz w:val="24"/>
        </w:rPr>
      </w:pPr>
    </w:p>
    <w:p w14:paraId="39001971">
      <w:pPr>
        <w:widowControl/>
        <w:adjustRightInd w:val="0"/>
        <w:snapToGrid w:val="0"/>
        <w:spacing w:line="440" w:lineRule="exact"/>
        <w:ind w:firstLine="504" w:firstLineChars="200"/>
        <w:jc w:val="left"/>
        <w:rPr>
          <w:rFonts w:hint="eastAsia" w:ascii="宋体" w:hAnsi="宋体" w:eastAsia="宋体" w:cs="宋体"/>
          <w:color w:val="000000"/>
          <w:spacing w:val="6"/>
          <w:kern w:val="0"/>
          <w:sz w:val="24"/>
        </w:rPr>
      </w:pPr>
    </w:p>
    <w:p w14:paraId="45FEECDD">
      <w:pPr>
        <w:widowControl/>
        <w:adjustRightInd w:val="0"/>
        <w:snapToGrid w:val="0"/>
        <w:spacing w:line="440" w:lineRule="exact"/>
        <w:ind w:firstLine="5544" w:firstLineChars="2200"/>
        <w:jc w:val="left"/>
        <w:rPr>
          <w:rFonts w:hint="eastAsia" w:ascii="宋体" w:hAnsi="宋体" w:eastAsia="宋体" w:cs="宋体"/>
          <w:color w:val="000000"/>
          <w:spacing w:val="6"/>
          <w:kern w:val="0"/>
          <w:sz w:val="24"/>
        </w:rPr>
      </w:pPr>
      <w:r>
        <w:rPr>
          <w:rFonts w:hint="eastAsia" w:ascii="宋体" w:hAnsi="宋体" w:eastAsia="宋体" w:cs="宋体"/>
          <w:color w:val="000000"/>
          <w:spacing w:val="6"/>
          <w:kern w:val="0"/>
          <w:sz w:val="24"/>
        </w:rPr>
        <w:t>单位名称（盖章）：</w:t>
      </w:r>
    </w:p>
    <w:p w14:paraId="2164236A">
      <w:pPr>
        <w:widowControl/>
        <w:adjustRightInd w:val="0"/>
        <w:snapToGrid w:val="0"/>
        <w:spacing w:line="440" w:lineRule="exact"/>
        <w:ind w:firstLine="504" w:firstLineChars="200"/>
        <w:jc w:val="left"/>
        <w:rPr>
          <w:rFonts w:hint="eastAsia" w:ascii="宋体" w:hAnsi="宋体" w:eastAsia="宋体" w:cs="宋体"/>
          <w:color w:val="000000"/>
          <w:spacing w:val="6"/>
          <w:kern w:val="0"/>
          <w:sz w:val="24"/>
        </w:rPr>
      </w:pPr>
      <w:r>
        <w:rPr>
          <w:rFonts w:hint="eastAsia" w:ascii="宋体" w:hAnsi="宋体" w:eastAsia="宋体" w:cs="宋体"/>
          <w:color w:val="000000"/>
          <w:spacing w:val="6"/>
          <w:kern w:val="0"/>
          <w:sz w:val="24"/>
        </w:rPr>
        <w:t>日期：</w:t>
      </w:r>
    </w:p>
    <w:p w14:paraId="2DB83EEB">
      <w:pPr>
        <w:widowControl/>
        <w:adjustRightInd w:val="0"/>
        <w:snapToGrid w:val="0"/>
        <w:spacing w:line="440" w:lineRule="exact"/>
        <w:ind w:firstLine="504" w:firstLineChars="200"/>
        <w:jc w:val="left"/>
        <w:rPr>
          <w:rFonts w:hint="eastAsia" w:ascii="宋体" w:hAnsi="宋体" w:eastAsia="宋体" w:cs="宋体"/>
          <w:color w:val="000000"/>
          <w:spacing w:val="6"/>
          <w:kern w:val="0"/>
          <w:sz w:val="24"/>
        </w:rPr>
      </w:pPr>
    </w:p>
    <w:p w14:paraId="2085A2AD">
      <w:pPr>
        <w:spacing w:line="360" w:lineRule="auto"/>
        <w:ind w:firstLine="360" w:firstLineChars="150"/>
        <w:rPr>
          <w:rFonts w:hint="eastAsia" w:ascii="宋体" w:hAnsi="宋体" w:eastAsia="宋体" w:cs="宋体"/>
          <w:color w:val="000000"/>
        </w:rPr>
      </w:pPr>
      <w:r>
        <w:rPr>
          <w:rFonts w:hint="eastAsia" w:ascii="宋体" w:hAnsi="宋体" w:eastAsia="宋体" w:cs="宋体"/>
          <w:b/>
          <w:bCs/>
          <w:color w:val="000000"/>
          <w:sz w:val="24"/>
          <w:szCs w:val="21"/>
          <w:em w:val="dot"/>
        </w:rPr>
        <w:t>注：附件</w:t>
      </w:r>
      <w:r>
        <w:rPr>
          <w:rFonts w:hint="eastAsia" w:ascii="宋体" w:hAnsi="宋体" w:eastAsia="宋体" w:cs="宋体"/>
          <w:b/>
          <w:bCs/>
          <w:color w:val="000000"/>
          <w:sz w:val="24"/>
          <w:szCs w:val="21"/>
          <w:em w:val="dot"/>
          <w:lang w:eastAsia="zh-CN"/>
        </w:rPr>
        <w:t>十</w:t>
      </w:r>
      <w:r>
        <w:rPr>
          <w:rFonts w:hint="eastAsia" w:ascii="宋体" w:hAnsi="宋体" w:eastAsia="宋体" w:cs="宋体"/>
          <w:b/>
          <w:bCs/>
          <w:color w:val="000000"/>
          <w:sz w:val="24"/>
          <w:szCs w:val="21"/>
          <w:em w:val="dot"/>
        </w:rPr>
        <w:t>至十三供应商根据情况自行选择，供应商如未提供此声明函，</w:t>
      </w:r>
      <w:r>
        <w:rPr>
          <w:rFonts w:hint="eastAsia" w:ascii="宋体" w:hAnsi="宋体" w:eastAsia="宋体" w:cs="宋体"/>
          <w:b/>
          <w:bCs/>
          <w:color w:val="000000"/>
          <w:sz w:val="24"/>
          <w:szCs w:val="21"/>
          <w:em w:val="dot"/>
          <w:lang w:eastAsia="zh-CN"/>
        </w:rPr>
        <w:t>则不享受相关政策</w:t>
      </w:r>
      <w:r>
        <w:rPr>
          <w:rFonts w:hint="eastAsia" w:ascii="宋体" w:hAnsi="宋体" w:eastAsia="宋体" w:cs="宋体"/>
          <w:b/>
          <w:bCs/>
          <w:color w:val="000000"/>
          <w:sz w:val="24"/>
          <w:szCs w:val="21"/>
          <w:em w:val="dot"/>
        </w:rPr>
        <w:t>；如未如实声明，需承担相应法律责任。</w:t>
      </w:r>
    </w:p>
    <w:p w14:paraId="15491B66">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outlineLvl w:val="2"/>
        <w:rPr>
          <w:rFonts w:hint="eastAsia" w:ascii="宋体" w:hAnsi="宋体" w:eastAsia="宋体" w:cs="宋体"/>
          <w:color w:val="000000"/>
          <w:spacing w:val="6"/>
          <w:kern w:val="0"/>
          <w:sz w:val="24"/>
          <w:szCs w:val="22"/>
          <w:lang w:val="en-US" w:eastAsia="zh-CN" w:bidi="ar-SA"/>
        </w:rPr>
      </w:pPr>
      <w:r>
        <w:rPr>
          <w:rFonts w:hint="eastAsia" w:ascii="宋体" w:hAnsi="宋体" w:eastAsia="宋体" w:cs="宋体"/>
          <w:b/>
          <w:bCs/>
          <w:sz w:val="28"/>
          <w:szCs w:val="32"/>
        </w:rPr>
        <w:br w:type="page"/>
      </w:r>
      <w:bookmarkStart w:id="34" w:name="_Toc7141"/>
      <w:r>
        <w:rPr>
          <w:rFonts w:hint="eastAsia" w:ascii="宋体" w:hAnsi="宋体" w:eastAsia="宋体" w:cs="宋体"/>
          <w:b/>
          <w:color w:val="000000"/>
          <w:kern w:val="2"/>
          <w:sz w:val="24"/>
          <w:szCs w:val="24"/>
          <w:lang w:val="en-US" w:eastAsia="zh-CN" w:bidi="ar-SA"/>
        </w:rPr>
        <w:t>十四、</w:t>
      </w:r>
      <w:bookmarkStart w:id="41" w:name="_GoBack"/>
      <w:bookmarkEnd w:id="41"/>
      <w:r>
        <w:rPr>
          <w:rFonts w:hint="eastAsia" w:ascii="宋体" w:hAnsi="宋体" w:eastAsia="宋体" w:cs="宋体"/>
          <w:b/>
          <w:bCs/>
          <w:color w:val="000000"/>
          <w:spacing w:val="6"/>
          <w:kern w:val="0"/>
          <w:sz w:val="24"/>
          <w:szCs w:val="22"/>
          <w:lang w:val="en-US" w:eastAsia="zh-CN" w:bidi="ar-SA"/>
        </w:rPr>
        <w:t>关于符合本国产品标准的声明函</w:t>
      </w:r>
      <w:r>
        <w:rPr>
          <w:rFonts w:hint="eastAsia" w:ascii="宋体" w:hAnsi="宋体" w:eastAsia="宋体" w:cs="宋体"/>
          <w:color w:val="000000"/>
          <w:spacing w:val="6"/>
          <w:kern w:val="0"/>
          <w:sz w:val="24"/>
          <w:szCs w:val="22"/>
          <w:lang w:val="en-US" w:eastAsia="zh-CN" w:bidi="ar-SA"/>
        </w:rPr>
        <w:t> </w:t>
      </w:r>
    </w:p>
    <w:p w14:paraId="2751AD93">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rPr>
          <w:rFonts w:hint="eastAsia" w:ascii="宋体" w:hAnsi="宋体" w:eastAsia="宋体" w:cs="宋体"/>
          <w:color w:val="000000"/>
          <w:spacing w:val="6"/>
          <w:kern w:val="0"/>
          <w:sz w:val="24"/>
          <w:szCs w:val="22"/>
          <w:lang w:val="en-US" w:eastAsia="zh-CN" w:bidi="ar-SA"/>
        </w:rPr>
      </w:pPr>
      <w:r>
        <w:rPr>
          <w:rFonts w:hint="eastAsia" w:ascii="宋体" w:hAnsi="宋体" w:eastAsia="宋体" w:cs="宋体"/>
          <w:color w:val="000000"/>
          <w:spacing w:val="6"/>
          <w:kern w:val="0"/>
          <w:sz w:val="24"/>
          <w:szCs w:val="22"/>
          <w:lang w:val="en-US" w:eastAsia="zh-CN" w:bidi="ar-SA"/>
        </w:rPr>
        <w:t>关于符合本国产品标准的声明函</w:t>
      </w:r>
    </w:p>
    <w:p w14:paraId="6F98F0C8">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rPr>
          <w:rFonts w:hint="eastAsia" w:ascii="宋体" w:hAnsi="宋体" w:eastAsia="宋体" w:cs="宋体"/>
          <w:color w:val="000000"/>
          <w:spacing w:val="6"/>
          <w:kern w:val="0"/>
          <w:sz w:val="24"/>
          <w:szCs w:val="22"/>
          <w:lang w:val="en-US" w:eastAsia="zh-CN" w:bidi="ar-SA"/>
        </w:rPr>
      </w:pPr>
      <w:r>
        <w:rPr>
          <w:rFonts w:hint="eastAsia" w:ascii="宋体" w:hAnsi="宋体" w:eastAsia="宋体" w:cs="宋体"/>
          <w:color w:val="000000"/>
          <w:spacing w:val="6"/>
          <w:kern w:val="0"/>
          <w:sz w:val="24"/>
          <w:szCs w:val="22"/>
          <w:lang w:val="en-US" w:eastAsia="zh-CN" w:bidi="ar-SA"/>
        </w:rPr>
        <w:t> </w:t>
      </w:r>
    </w:p>
    <w:p w14:paraId="6550EEE7">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both"/>
        <w:rPr>
          <w:rFonts w:hint="eastAsia" w:ascii="宋体" w:hAnsi="宋体" w:eastAsia="宋体" w:cs="宋体"/>
          <w:color w:val="000000"/>
          <w:spacing w:val="6"/>
          <w:kern w:val="0"/>
          <w:sz w:val="24"/>
          <w:szCs w:val="22"/>
          <w:lang w:val="en-US" w:eastAsia="zh-CN" w:bidi="ar-SA"/>
        </w:rPr>
      </w:pPr>
      <w:r>
        <w:rPr>
          <w:rFonts w:hint="eastAsia" w:ascii="宋体" w:hAnsi="宋体" w:eastAsia="宋体" w:cs="宋体"/>
          <w:color w:val="000000"/>
          <w:spacing w:val="6"/>
          <w:kern w:val="0"/>
          <w:sz w:val="24"/>
          <w:szCs w:val="22"/>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70413E8E">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both"/>
        <w:rPr>
          <w:rFonts w:hint="eastAsia" w:ascii="宋体" w:hAnsi="宋体" w:eastAsia="宋体" w:cs="宋体"/>
          <w:color w:val="000000"/>
          <w:spacing w:val="6"/>
          <w:kern w:val="0"/>
          <w:sz w:val="24"/>
          <w:szCs w:val="22"/>
          <w:lang w:val="en-US" w:eastAsia="zh-CN" w:bidi="ar-SA"/>
        </w:rPr>
      </w:pPr>
      <w:r>
        <w:rPr>
          <w:rFonts w:hint="eastAsia" w:ascii="宋体" w:hAnsi="宋体" w:eastAsia="宋体" w:cs="宋体"/>
          <w:color w:val="000000"/>
          <w:spacing w:val="6"/>
          <w:kern w:val="0"/>
          <w:sz w:val="24"/>
          <w:szCs w:val="22"/>
          <w:lang w:val="en-US" w:eastAsia="zh-CN" w:bidi="ar-SA"/>
        </w:rPr>
        <w:t>1.（产品名称1）1，生产厂为（厂名）2，厂址为（生产厂址）。（产品名称1）的中国境内生产的组件成本占比≥（规定比例）3。（产品名称1）的（关键组件）4在中国境内生产。（产品名称1）的（关键工序）5在中国境内完成。</w:t>
      </w:r>
    </w:p>
    <w:p w14:paraId="358CF4AF">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both"/>
        <w:rPr>
          <w:rFonts w:hint="eastAsia" w:ascii="宋体" w:hAnsi="宋体" w:eastAsia="宋体" w:cs="宋体"/>
          <w:color w:val="000000"/>
          <w:spacing w:val="6"/>
          <w:kern w:val="0"/>
          <w:sz w:val="24"/>
          <w:szCs w:val="22"/>
          <w:lang w:val="en-US" w:eastAsia="zh-CN" w:bidi="ar-SA"/>
        </w:rPr>
      </w:pPr>
      <w:r>
        <w:rPr>
          <w:rFonts w:hint="eastAsia" w:ascii="宋体" w:hAnsi="宋体" w:eastAsia="宋体" w:cs="宋体"/>
          <w:color w:val="000000"/>
          <w:spacing w:val="6"/>
          <w:kern w:val="0"/>
          <w:sz w:val="24"/>
          <w:szCs w:val="22"/>
          <w:lang w:val="en-US" w:eastAsia="zh-CN" w:bidi="ar-SA"/>
        </w:rPr>
        <w:t>2.（产品名称2），生产厂为（厂名），厂址为（生产厂址）。（产品名称2）的中国境内生产的组件成本占比≥（规定比例）。（产品名称2）的（关键组件）在中国境内生产。（产品名称2）的（关键工序）在中国境内完成。</w:t>
      </w:r>
    </w:p>
    <w:p w14:paraId="64369141">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both"/>
        <w:rPr>
          <w:rFonts w:hint="eastAsia" w:ascii="宋体" w:hAnsi="宋体" w:eastAsia="宋体" w:cs="宋体"/>
          <w:color w:val="000000"/>
          <w:spacing w:val="6"/>
          <w:kern w:val="0"/>
          <w:sz w:val="24"/>
          <w:szCs w:val="22"/>
          <w:lang w:val="en-US" w:eastAsia="zh-CN" w:bidi="ar-SA"/>
        </w:rPr>
      </w:pPr>
      <w:r>
        <w:rPr>
          <w:rFonts w:hint="eastAsia" w:ascii="宋体" w:hAnsi="宋体" w:eastAsia="宋体" w:cs="宋体"/>
          <w:color w:val="000000"/>
          <w:spacing w:val="6"/>
          <w:kern w:val="0"/>
          <w:sz w:val="24"/>
          <w:szCs w:val="22"/>
          <w:lang w:val="en-US" w:eastAsia="zh-CN" w:bidi="ar-SA"/>
        </w:rPr>
        <w:t>……</w:t>
      </w:r>
    </w:p>
    <w:p w14:paraId="6D043BCE">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both"/>
        <w:rPr>
          <w:rFonts w:hint="eastAsia" w:ascii="宋体" w:hAnsi="宋体" w:eastAsia="宋体" w:cs="宋体"/>
          <w:color w:val="000000"/>
          <w:spacing w:val="6"/>
          <w:kern w:val="0"/>
          <w:sz w:val="24"/>
          <w:szCs w:val="22"/>
          <w:lang w:val="en-US" w:eastAsia="zh-CN" w:bidi="ar-SA"/>
        </w:rPr>
      </w:pPr>
      <w:r>
        <w:rPr>
          <w:rFonts w:hint="eastAsia" w:ascii="宋体" w:hAnsi="宋体" w:eastAsia="宋体" w:cs="宋体"/>
          <w:color w:val="000000"/>
          <w:spacing w:val="6"/>
          <w:kern w:val="0"/>
          <w:sz w:val="24"/>
          <w:szCs w:val="22"/>
          <w:lang w:val="en-US" w:eastAsia="zh-CN" w:bidi="ar-SA"/>
        </w:rPr>
        <w:t>本公司（单位）对上述声明内容的真实性负责。如有虚假，愿承担相应法律责任。</w:t>
      </w:r>
    </w:p>
    <w:p w14:paraId="23DED695">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宋体" w:hAnsi="宋体" w:eastAsia="宋体" w:cs="宋体"/>
          <w:color w:val="000000"/>
          <w:spacing w:val="6"/>
          <w:kern w:val="0"/>
          <w:sz w:val="24"/>
          <w:szCs w:val="22"/>
          <w:lang w:val="en-US" w:eastAsia="zh-CN" w:bidi="ar-SA"/>
        </w:rPr>
      </w:pPr>
      <w:r>
        <w:rPr>
          <w:rFonts w:hint="eastAsia" w:ascii="宋体" w:hAnsi="宋体" w:eastAsia="宋体" w:cs="宋体"/>
          <w:color w:val="000000"/>
          <w:spacing w:val="6"/>
          <w:kern w:val="0"/>
          <w:sz w:val="24"/>
          <w:szCs w:val="22"/>
          <w:lang w:val="en-US" w:eastAsia="zh-CN" w:bidi="ar-SA"/>
        </w:rPr>
        <w:t> </w:t>
      </w:r>
    </w:p>
    <w:p w14:paraId="1F5A9180">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right"/>
        <w:rPr>
          <w:rFonts w:hint="eastAsia" w:ascii="宋体" w:hAnsi="宋体" w:eastAsia="宋体" w:cs="宋体"/>
          <w:color w:val="000000"/>
          <w:spacing w:val="6"/>
          <w:kern w:val="0"/>
          <w:sz w:val="24"/>
          <w:szCs w:val="22"/>
          <w:lang w:val="en-US" w:eastAsia="zh-CN" w:bidi="ar-SA"/>
        </w:rPr>
      </w:pPr>
      <w:r>
        <w:rPr>
          <w:rFonts w:hint="eastAsia" w:ascii="宋体" w:hAnsi="宋体" w:eastAsia="宋体" w:cs="宋体"/>
          <w:color w:val="000000"/>
          <w:spacing w:val="6"/>
          <w:kern w:val="0"/>
          <w:sz w:val="24"/>
          <w:szCs w:val="22"/>
          <w:lang w:val="en-US" w:eastAsia="zh-CN" w:bidi="ar-SA"/>
        </w:rPr>
        <w:t>公司（单位）名称（盖章）：　        </w:t>
      </w:r>
    </w:p>
    <w:p w14:paraId="0B2A5D62">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right"/>
        <w:rPr>
          <w:rFonts w:hint="eastAsia" w:ascii="宋体" w:hAnsi="宋体" w:eastAsia="宋体" w:cs="宋体"/>
          <w:color w:val="000000"/>
          <w:spacing w:val="6"/>
          <w:kern w:val="0"/>
          <w:sz w:val="24"/>
          <w:szCs w:val="22"/>
          <w:lang w:val="en-US" w:eastAsia="zh-CN" w:bidi="ar-SA"/>
        </w:rPr>
      </w:pPr>
      <w:r>
        <w:rPr>
          <w:rFonts w:hint="eastAsia" w:ascii="宋体" w:hAnsi="宋体" w:eastAsia="宋体" w:cs="宋体"/>
          <w:color w:val="000000"/>
          <w:spacing w:val="6"/>
          <w:kern w:val="0"/>
          <w:sz w:val="24"/>
          <w:szCs w:val="22"/>
          <w:lang w:val="en-US" w:eastAsia="zh-CN" w:bidi="ar-SA"/>
        </w:rPr>
        <w:t>日期：　     年　  月　  日         </w:t>
      </w:r>
    </w:p>
    <w:p w14:paraId="21ED4963">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eastAsia" w:ascii="宋体" w:hAnsi="宋体" w:eastAsia="宋体" w:cs="宋体"/>
          <w:color w:val="000000"/>
          <w:spacing w:val="6"/>
          <w:kern w:val="0"/>
          <w:sz w:val="24"/>
          <w:szCs w:val="22"/>
          <w:lang w:val="en-US" w:eastAsia="zh-CN" w:bidi="ar-SA"/>
        </w:rPr>
      </w:pPr>
      <w:r>
        <w:rPr>
          <w:rFonts w:hint="eastAsia" w:ascii="宋体" w:hAnsi="宋体" w:eastAsia="宋体" w:cs="宋体"/>
          <w:color w:val="000000"/>
          <w:spacing w:val="6"/>
          <w:kern w:val="0"/>
          <w:sz w:val="24"/>
          <w:szCs w:val="22"/>
          <w:lang w:val="en-US" w:eastAsia="zh-CN" w:bidi="ar-SA"/>
        </w:rPr>
        <w:t>__________________</w:t>
      </w:r>
    </w:p>
    <w:p w14:paraId="76D19E81">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both"/>
        <w:rPr>
          <w:rFonts w:hint="eastAsia" w:ascii="宋体" w:hAnsi="宋体" w:eastAsia="宋体" w:cs="宋体"/>
          <w:color w:val="000000"/>
          <w:spacing w:val="6"/>
          <w:kern w:val="0"/>
          <w:sz w:val="24"/>
          <w:szCs w:val="22"/>
          <w:lang w:val="en-US" w:eastAsia="zh-CN" w:bidi="ar-SA"/>
        </w:rPr>
      </w:pPr>
      <w:r>
        <w:rPr>
          <w:rFonts w:hint="eastAsia" w:ascii="宋体" w:hAnsi="宋体" w:eastAsia="宋体" w:cs="宋体"/>
          <w:color w:val="000000"/>
          <w:spacing w:val="6"/>
          <w:kern w:val="0"/>
          <w:sz w:val="24"/>
          <w:szCs w:val="22"/>
          <w:lang w:val="en-US" w:eastAsia="zh-CN" w:bidi="ar-SA"/>
        </w:rPr>
        <w:t>1.产品如有型号，请在“产品名称”栏一并填写。</w:t>
      </w:r>
    </w:p>
    <w:p w14:paraId="1394BD21">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both"/>
        <w:rPr>
          <w:rFonts w:hint="eastAsia" w:ascii="宋体" w:hAnsi="宋体" w:eastAsia="宋体" w:cs="宋体"/>
          <w:color w:val="000000"/>
          <w:spacing w:val="6"/>
          <w:kern w:val="0"/>
          <w:sz w:val="24"/>
          <w:szCs w:val="22"/>
          <w:lang w:val="en-US" w:eastAsia="zh-CN" w:bidi="ar-SA"/>
        </w:rPr>
      </w:pPr>
      <w:r>
        <w:rPr>
          <w:rFonts w:hint="eastAsia" w:ascii="宋体" w:hAnsi="宋体" w:eastAsia="宋体" w:cs="宋体"/>
          <w:color w:val="000000"/>
          <w:spacing w:val="6"/>
          <w:kern w:val="0"/>
          <w:sz w:val="24"/>
          <w:szCs w:val="22"/>
          <w:lang w:val="en-US" w:eastAsia="zh-CN" w:bidi="ar-SA"/>
        </w:rPr>
        <w:t>2.生产厂名与厂址应与生产厂营业执照载明的相关信息保持一致。</w:t>
      </w:r>
    </w:p>
    <w:p w14:paraId="18616CF9">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both"/>
        <w:rPr>
          <w:rFonts w:hint="eastAsia" w:ascii="宋体" w:hAnsi="宋体" w:eastAsia="宋体" w:cs="宋体"/>
          <w:color w:val="000000"/>
          <w:spacing w:val="6"/>
          <w:kern w:val="0"/>
          <w:sz w:val="24"/>
          <w:szCs w:val="22"/>
          <w:lang w:val="en-US" w:eastAsia="zh-CN" w:bidi="ar-SA"/>
        </w:rPr>
      </w:pPr>
      <w:r>
        <w:rPr>
          <w:rFonts w:hint="eastAsia" w:ascii="宋体" w:hAnsi="宋体" w:eastAsia="宋体" w:cs="宋体"/>
          <w:color w:val="000000"/>
          <w:spacing w:val="6"/>
          <w:kern w:val="0"/>
          <w:sz w:val="24"/>
          <w:szCs w:val="22"/>
          <w:lang w:val="en-US" w:eastAsia="zh-CN" w:bidi="ar-SA"/>
        </w:rPr>
        <w:t>3.该产品的中国境内生产的组件成本占比相关要求实施前，“规定比例”栏可不填，下同。</w:t>
      </w:r>
    </w:p>
    <w:p w14:paraId="470D3435">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both"/>
        <w:rPr>
          <w:rFonts w:hint="eastAsia" w:ascii="宋体" w:hAnsi="宋体" w:eastAsia="宋体" w:cs="宋体"/>
          <w:color w:val="000000"/>
          <w:spacing w:val="6"/>
          <w:kern w:val="0"/>
          <w:sz w:val="24"/>
          <w:szCs w:val="22"/>
          <w:lang w:val="en-US" w:eastAsia="zh-CN" w:bidi="ar-SA"/>
        </w:rPr>
      </w:pPr>
      <w:r>
        <w:rPr>
          <w:rFonts w:hint="eastAsia" w:ascii="宋体" w:hAnsi="宋体" w:eastAsia="宋体" w:cs="宋体"/>
          <w:color w:val="000000"/>
          <w:spacing w:val="6"/>
          <w:kern w:val="0"/>
          <w:sz w:val="24"/>
          <w:szCs w:val="22"/>
          <w:lang w:val="en-US" w:eastAsia="zh-CN" w:bidi="ar-SA"/>
        </w:rPr>
        <w:t>4.该产品的关键组件要求实施前，“关键组件”栏可不填，下同。</w:t>
      </w:r>
    </w:p>
    <w:p w14:paraId="4EB941E6">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both"/>
        <w:rPr>
          <w:rFonts w:hint="eastAsia" w:ascii="宋体" w:hAnsi="宋体" w:eastAsia="宋体" w:cs="宋体"/>
          <w:color w:val="000000"/>
          <w:spacing w:val="6"/>
          <w:kern w:val="0"/>
          <w:sz w:val="24"/>
          <w:szCs w:val="22"/>
          <w:lang w:val="en-US" w:eastAsia="zh-CN" w:bidi="ar-SA"/>
        </w:rPr>
      </w:pPr>
      <w:r>
        <w:rPr>
          <w:rFonts w:hint="eastAsia" w:ascii="宋体" w:hAnsi="宋体" w:eastAsia="宋体" w:cs="宋体"/>
          <w:color w:val="000000"/>
          <w:spacing w:val="6"/>
          <w:kern w:val="0"/>
          <w:sz w:val="24"/>
          <w:szCs w:val="22"/>
          <w:lang w:val="en-US" w:eastAsia="zh-CN" w:bidi="ar-SA"/>
        </w:rPr>
        <w:t>5.该产品的关键工序要求实施前，“关键工序”栏可不填，下同。</w:t>
      </w:r>
    </w:p>
    <w:p w14:paraId="442FA9AF">
      <w:pPr>
        <w:rPr>
          <w:rFonts w:hint="eastAsia" w:ascii="宋体" w:hAnsi="宋体" w:eastAsia="宋体" w:cs="宋体"/>
          <w:b/>
          <w:bCs/>
          <w:color w:val="000000"/>
          <w:sz w:val="24"/>
          <w:szCs w:val="24"/>
        </w:rPr>
      </w:pPr>
      <w:r>
        <w:rPr>
          <w:rFonts w:hint="eastAsia" w:ascii="宋体" w:hAnsi="宋体" w:eastAsia="宋体" w:cs="宋体"/>
          <w:b/>
          <w:bCs/>
          <w:color w:val="000000"/>
          <w:sz w:val="24"/>
          <w:szCs w:val="24"/>
        </w:rPr>
        <w:br w:type="page"/>
      </w:r>
    </w:p>
    <w:p w14:paraId="4E0FF45B">
      <w:pPr>
        <w:pStyle w:val="11"/>
        <w:spacing w:line="360" w:lineRule="auto"/>
        <w:jc w:val="center"/>
        <w:outlineLvl w:val="1"/>
        <w:rPr>
          <w:rFonts w:hint="eastAsia" w:ascii="宋体" w:hAnsi="宋体" w:eastAsia="宋体" w:cs="宋体"/>
          <w:color w:val="000000"/>
          <w:sz w:val="24"/>
          <w:szCs w:val="24"/>
        </w:rPr>
      </w:pPr>
      <w:r>
        <w:rPr>
          <w:rFonts w:hint="eastAsia" w:ascii="宋体" w:hAnsi="宋体" w:eastAsia="宋体" w:cs="宋体"/>
          <w:b/>
          <w:bCs/>
          <w:color w:val="000000"/>
          <w:sz w:val="24"/>
          <w:szCs w:val="24"/>
        </w:rPr>
        <w:t>第二部分　技术部分</w:t>
      </w:r>
      <w:bookmarkEnd w:id="34"/>
    </w:p>
    <w:p w14:paraId="55E48C83">
      <w:pPr>
        <w:pStyle w:val="11"/>
        <w:spacing w:line="360" w:lineRule="auto"/>
        <w:ind w:firstLine="480" w:firstLineChars="200"/>
        <w:rPr>
          <w:rFonts w:hint="eastAsia" w:ascii="宋体" w:hAnsi="宋体" w:eastAsia="宋体" w:cs="宋体"/>
          <w:color w:val="000000"/>
          <w:sz w:val="24"/>
          <w:szCs w:val="24"/>
        </w:rPr>
      </w:pPr>
    </w:p>
    <w:p w14:paraId="50AA1911">
      <w:pPr>
        <w:pStyle w:val="11"/>
        <w:spacing w:line="360" w:lineRule="auto"/>
        <w:ind w:firstLine="480" w:firstLineChars="200"/>
        <w:outlineLvl w:val="2"/>
        <w:rPr>
          <w:rFonts w:hint="eastAsia" w:ascii="宋体" w:hAnsi="宋体" w:eastAsia="宋体" w:cs="宋体"/>
          <w:color w:val="000000"/>
          <w:sz w:val="24"/>
          <w:szCs w:val="24"/>
        </w:rPr>
      </w:pPr>
      <w:bookmarkStart w:id="35" w:name="_Toc19157"/>
      <w:r>
        <w:rPr>
          <w:rFonts w:hint="eastAsia" w:ascii="宋体" w:hAnsi="宋体" w:eastAsia="宋体" w:cs="宋体"/>
          <w:color w:val="000000"/>
          <w:sz w:val="24"/>
          <w:szCs w:val="24"/>
        </w:rPr>
        <w:t>一、技术方案</w:t>
      </w:r>
      <w:bookmarkEnd w:id="35"/>
    </w:p>
    <w:p w14:paraId="6D092C8D">
      <w:pPr>
        <w:pStyle w:val="11"/>
        <w:spacing w:line="36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技术方案</w:t>
      </w:r>
    </w:p>
    <w:p w14:paraId="1BAC71E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供应商须提交拟完成本项目的技术方案，技术方案的格式由供应商根据本项目的具体情况自行拟定，技术方案说明书包含但不限于以下内容：</w:t>
      </w:r>
    </w:p>
    <w:p w14:paraId="7A283526">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①项目管理与实施方案</w:t>
      </w:r>
    </w:p>
    <w:p w14:paraId="789FF8E3">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②售后服务方案</w:t>
      </w:r>
    </w:p>
    <w:p w14:paraId="28B91F8D">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③培训方案</w:t>
      </w:r>
    </w:p>
    <w:p w14:paraId="3234E6E0">
      <w:pPr>
        <w:pStyle w:val="11"/>
        <w:spacing w:line="36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④质保期后的</w:t>
      </w:r>
      <w:r>
        <w:rPr>
          <w:rFonts w:hint="eastAsia" w:hAnsi="宋体" w:cs="宋体"/>
          <w:color w:val="000000"/>
          <w:sz w:val="24"/>
          <w:szCs w:val="24"/>
          <w:lang w:val="en-US" w:eastAsia="zh-CN"/>
        </w:rPr>
        <w:t>维修</w:t>
      </w:r>
    </w:p>
    <w:p w14:paraId="76F48E36">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⑤供应商认为的其他材料</w:t>
      </w:r>
    </w:p>
    <w:p w14:paraId="3CB3A500">
      <w:pPr>
        <w:pStyle w:val="11"/>
        <w:spacing w:line="360" w:lineRule="auto"/>
        <w:ind w:firstLine="480" w:firstLineChars="200"/>
        <w:rPr>
          <w:rFonts w:hint="eastAsia" w:ascii="宋体" w:hAnsi="宋体" w:eastAsia="宋体" w:cs="宋体"/>
          <w:color w:val="000000"/>
          <w:sz w:val="24"/>
          <w:szCs w:val="24"/>
        </w:rPr>
      </w:pPr>
    </w:p>
    <w:p w14:paraId="185426E7">
      <w:pPr>
        <w:pStyle w:val="11"/>
        <w:spacing w:line="360" w:lineRule="auto"/>
        <w:ind w:firstLine="240" w:firstLineChars="100"/>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br w:type="page"/>
      </w:r>
      <w:bookmarkStart w:id="36" w:name="_Toc27339"/>
      <w:r>
        <w:rPr>
          <w:rFonts w:hint="eastAsia" w:ascii="宋体" w:hAnsi="宋体" w:eastAsia="宋体" w:cs="宋体"/>
          <w:color w:val="000000"/>
          <w:sz w:val="24"/>
          <w:szCs w:val="24"/>
        </w:rPr>
        <w:t>二、技术投标与偏离表</w:t>
      </w:r>
      <w:bookmarkEnd w:id="36"/>
    </w:p>
    <w:p w14:paraId="2481D14B">
      <w:pPr>
        <w:pStyle w:val="11"/>
        <w:spacing w:line="36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技术投标与偏离表</w:t>
      </w:r>
    </w:p>
    <w:p w14:paraId="1688C2B9">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项目名称：</w:t>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项目编号：</w:t>
      </w:r>
    </w:p>
    <w:p w14:paraId="5BDFB6B2">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所投内容/包号：</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1236"/>
        <w:gridCol w:w="1236"/>
        <w:gridCol w:w="1283"/>
        <w:gridCol w:w="1542"/>
        <w:gridCol w:w="999"/>
        <w:gridCol w:w="816"/>
      </w:tblGrid>
      <w:tr w14:paraId="4ECD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noWrap w:val="0"/>
            <w:vAlign w:val="center"/>
          </w:tcPr>
          <w:p w14:paraId="38B776CC">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品目号</w:t>
            </w:r>
          </w:p>
        </w:tc>
        <w:tc>
          <w:tcPr>
            <w:tcW w:w="1236" w:type="dxa"/>
            <w:noWrap w:val="0"/>
            <w:vAlign w:val="center"/>
          </w:tcPr>
          <w:p w14:paraId="7E09FAD3">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货物名称</w:t>
            </w:r>
          </w:p>
        </w:tc>
        <w:tc>
          <w:tcPr>
            <w:tcW w:w="1236" w:type="dxa"/>
            <w:noWrap w:val="0"/>
            <w:vAlign w:val="center"/>
          </w:tcPr>
          <w:p w14:paraId="6F9EF3FD">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招标规格</w:t>
            </w:r>
          </w:p>
        </w:tc>
        <w:tc>
          <w:tcPr>
            <w:tcW w:w="1283" w:type="dxa"/>
            <w:noWrap w:val="0"/>
            <w:vAlign w:val="center"/>
          </w:tcPr>
          <w:p w14:paraId="3D536954">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技术指标要求</w:t>
            </w:r>
          </w:p>
        </w:tc>
        <w:tc>
          <w:tcPr>
            <w:tcW w:w="1542" w:type="dxa"/>
            <w:noWrap w:val="0"/>
            <w:vAlign w:val="center"/>
          </w:tcPr>
          <w:p w14:paraId="6D1B763A">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投标投标情况</w:t>
            </w:r>
          </w:p>
        </w:tc>
        <w:tc>
          <w:tcPr>
            <w:tcW w:w="999" w:type="dxa"/>
            <w:noWrap w:val="0"/>
            <w:vAlign w:val="center"/>
          </w:tcPr>
          <w:p w14:paraId="6276F5F7">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偏离</w:t>
            </w:r>
          </w:p>
        </w:tc>
        <w:tc>
          <w:tcPr>
            <w:tcW w:w="816" w:type="dxa"/>
            <w:noWrap w:val="0"/>
            <w:vAlign w:val="center"/>
          </w:tcPr>
          <w:p w14:paraId="48AE18CD">
            <w:pPr>
              <w:pStyle w:val="11"/>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说明</w:t>
            </w:r>
          </w:p>
        </w:tc>
      </w:tr>
      <w:tr w14:paraId="0D857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noWrap w:val="0"/>
            <w:vAlign w:val="center"/>
          </w:tcPr>
          <w:p w14:paraId="6717E7D3">
            <w:pPr>
              <w:pStyle w:val="11"/>
              <w:spacing w:line="360" w:lineRule="auto"/>
              <w:jc w:val="center"/>
              <w:rPr>
                <w:rFonts w:hint="eastAsia" w:ascii="宋体" w:hAnsi="宋体" w:eastAsia="宋体" w:cs="宋体"/>
                <w:color w:val="000000"/>
                <w:sz w:val="24"/>
                <w:szCs w:val="24"/>
              </w:rPr>
            </w:pPr>
          </w:p>
        </w:tc>
        <w:tc>
          <w:tcPr>
            <w:tcW w:w="1236" w:type="dxa"/>
            <w:noWrap w:val="0"/>
            <w:vAlign w:val="center"/>
          </w:tcPr>
          <w:p w14:paraId="4165F196">
            <w:pPr>
              <w:pStyle w:val="11"/>
              <w:spacing w:line="360" w:lineRule="auto"/>
              <w:jc w:val="center"/>
              <w:rPr>
                <w:rFonts w:hint="eastAsia" w:ascii="宋体" w:hAnsi="宋体" w:eastAsia="宋体" w:cs="宋体"/>
                <w:color w:val="000000"/>
                <w:sz w:val="24"/>
                <w:szCs w:val="24"/>
              </w:rPr>
            </w:pPr>
          </w:p>
        </w:tc>
        <w:tc>
          <w:tcPr>
            <w:tcW w:w="1236" w:type="dxa"/>
            <w:noWrap w:val="0"/>
            <w:vAlign w:val="center"/>
          </w:tcPr>
          <w:p w14:paraId="16C023BC">
            <w:pPr>
              <w:pStyle w:val="11"/>
              <w:spacing w:line="360" w:lineRule="auto"/>
              <w:jc w:val="center"/>
              <w:rPr>
                <w:rFonts w:hint="eastAsia" w:ascii="宋体" w:hAnsi="宋体" w:eastAsia="宋体" w:cs="宋体"/>
                <w:color w:val="000000"/>
                <w:sz w:val="24"/>
                <w:szCs w:val="24"/>
              </w:rPr>
            </w:pPr>
          </w:p>
        </w:tc>
        <w:tc>
          <w:tcPr>
            <w:tcW w:w="1283" w:type="dxa"/>
            <w:noWrap w:val="0"/>
            <w:vAlign w:val="center"/>
          </w:tcPr>
          <w:p w14:paraId="3E513101">
            <w:pPr>
              <w:pStyle w:val="11"/>
              <w:spacing w:line="360" w:lineRule="auto"/>
              <w:jc w:val="center"/>
              <w:rPr>
                <w:rFonts w:hint="eastAsia" w:ascii="宋体" w:hAnsi="宋体" w:eastAsia="宋体" w:cs="宋体"/>
                <w:color w:val="000000"/>
                <w:sz w:val="24"/>
                <w:szCs w:val="24"/>
              </w:rPr>
            </w:pPr>
          </w:p>
        </w:tc>
        <w:tc>
          <w:tcPr>
            <w:tcW w:w="1542" w:type="dxa"/>
            <w:noWrap w:val="0"/>
            <w:vAlign w:val="center"/>
          </w:tcPr>
          <w:p w14:paraId="4C6B459D">
            <w:pPr>
              <w:pStyle w:val="11"/>
              <w:spacing w:line="360" w:lineRule="auto"/>
              <w:jc w:val="center"/>
              <w:rPr>
                <w:rFonts w:hint="eastAsia" w:ascii="宋体" w:hAnsi="宋体" w:eastAsia="宋体" w:cs="宋体"/>
                <w:color w:val="000000"/>
                <w:sz w:val="24"/>
                <w:szCs w:val="24"/>
              </w:rPr>
            </w:pPr>
          </w:p>
        </w:tc>
        <w:tc>
          <w:tcPr>
            <w:tcW w:w="999" w:type="dxa"/>
            <w:noWrap w:val="0"/>
            <w:vAlign w:val="center"/>
          </w:tcPr>
          <w:p w14:paraId="2A1A5762">
            <w:pPr>
              <w:pStyle w:val="11"/>
              <w:spacing w:line="360" w:lineRule="auto"/>
              <w:jc w:val="center"/>
              <w:rPr>
                <w:rFonts w:hint="eastAsia" w:ascii="宋体" w:hAnsi="宋体" w:eastAsia="宋体" w:cs="宋体"/>
                <w:color w:val="000000"/>
                <w:sz w:val="24"/>
                <w:szCs w:val="24"/>
              </w:rPr>
            </w:pPr>
          </w:p>
        </w:tc>
        <w:tc>
          <w:tcPr>
            <w:tcW w:w="816" w:type="dxa"/>
            <w:noWrap w:val="0"/>
            <w:vAlign w:val="center"/>
          </w:tcPr>
          <w:p w14:paraId="11A55EEC">
            <w:pPr>
              <w:pStyle w:val="11"/>
              <w:spacing w:line="360" w:lineRule="auto"/>
              <w:jc w:val="center"/>
              <w:rPr>
                <w:rFonts w:hint="eastAsia" w:ascii="宋体" w:hAnsi="宋体" w:eastAsia="宋体" w:cs="宋体"/>
                <w:color w:val="000000"/>
                <w:sz w:val="24"/>
                <w:szCs w:val="24"/>
              </w:rPr>
            </w:pPr>
          </w:p>
        </w:tc>
      </w:tr>
      <w:tr w14:paraId="16D6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noWrap w:val="0"/>
            <w:vAlign w:val="center"/>
          </w:tcPr>
          <w:p w14:paraId="48AFC52D">
            <w:pPr>
              <w:pStyle w:val="11"/>
              <w:spacing w:line="360" w:lineRule="auto"/>
              <w:jc w:val="center"/>
              <w:rPr>
                <w:rFonts w:hint="eastAsia" w:ascii="宋体" w:hAnsi="宋体" w:eastAsia="宋体" w:cs="宋体"/>
                <w:color w:val="000000"/>
                <w:sz w:val="24"/>
                <w:szCs w:val="24"/>
              </w:rPr>
            </w:pPr>
          </w:p>
        </w:tc>
        <w:tc>
          <w:tcPr>
            <w:tcW w:w="1236" w:type="dxa"/>
            <w:noWrap w:val="0"/>
            <w:vAlign w:val="center"/>
          </w:tcPr>
          <w:p w14:paraId="413FC141">
            <w:pPr>
              <w:pStyle w:val="11"/>
              <w:spacing w:line="360" w:lineRule="auto"/>
              <w:jc w:val="center"/>
              <w:rPr>
                <w:rFonts w:hint="eastAsia" w:ascii="宋体" w:hAnsi="宋体" w:eastAsia="宋体" w:cs="宋体"/>
                <w:color w:val="000000"/>
                <w:sz w:val="24"/>
                <w:szCs w:val="24"/>
              </w:rPr>
            </w:pPr>
          </w:p>
        </w:tc>
        <w:tc>
          <w:tcPr>
            <w:tcW w:w="1236" w:type="dxa"/>
            <w:noWrap w:val="0"/>
            <w:vAlign w:val="center"/>
          </w:tcPr>
          <w:p w14:paraId="1CB94FC1">
            <w:pPr>
              <w:pStyle w:val="11"/>
              <w:spacing w:line="360" w:lineRule="auto"/>
              <w:jc w:val="center"/>
              <w:rPr>
                <w:rFonts w:hint="eastAsia" w:ascii="宋体" w:hAnsi="宋体" w:eastAsia="宋体" w:cs="宋体"/>
                <w:color w:val="000000"/>
                <w:sz w:val="24"/>
                <w:szCs w:val="24"/>
              </w:rPr>
            </w:pPr>
          </w:p>
        </w:tc>
        <w:tc>
          <w:tcPr>
            <w:tcW w:w="1283" w:type="dxa"/>
            <w:noWrap w:val="0"/>
            <w:vAlign w:val="center"/>
          </w:tcPr>
          <w:p w14:paraId="7E29BABA">
            <w:pPr>
              <w:pStyle w:val="11"/>
              <w:spacing w:line="360" w:lineRule="auto"/>
              <w:jc w:val="center"/>
              <w:rPr>
                <w:rFonts w:hint="eastAsia" w:ascii="宋体" w:hAnsi="宋体" w:eastAsia="宋体" w:cs="宋体"/>
                <w:color w:val="000000"/>
                <w:sz w:val="24"/>
                <w:szCs w:val="24"/>
              </w:rPr>
            </w:pPr>
          </w:p>
        </w:tc>
        <w:tc>
          <w:tcPr>
            <w:tcW w:w="1542" w:type="dxa"/>
            <w:noWrap w:val="0"/>
            <w:vAlign w:val="center"/>
          </w:tcPr>
          <w:p w14:paraId="3ADB6D63">
            <w:pPr>
              <w:pStyle w:val="11"/>
              <w:spacing w:line="360" w:lineRule="auto"/>
              <w:jc w:val="center"/>
              <w:rPr>
                <w:rFonts w:hint="eastAsia" w:ascii="宋体" w:hAnsi="宋体" w:eastAsia="宋体" w:cs="宋体"/>
                <w:color w:val="000000"/>
                <w:sz w:val="24"/>
                <w:szCs w:val="24"/>
              </w:rPr>
            </w:pPr>
          </w:p>
        </w:tc>
        <w:tc>
          <w:tcPr>
            <w:tcW w:w="999" w:type="dxa"/>
            <w:noWrap w:val="0"/>
            <w:vAlign w:val="center"/>
          </w:tcPr>
          <w:p w14:paraId="4ACEF96F">
            <w:pPr>
              <w:pStyle w:val="11"/>
              <w:spacing w:line="360" w:lineRule="auto"/>
              <w:jc w:val="center"/>
              <w:rPr>
                <w:rFonts w:hint="eastAsia" w:ascii="宋体" w:hAnsi="宋体" w:eastAsia="宋体" w:cs="宋体"/>
                <w:color w:val="000000"/>
                <w:sz w:val="24"/>
                <w:szCs w:val="24"/>
              </w:rPr>
            </w:pPr>
          </w:p>
        </w:tc>
        <w:tc>
          <w:tcPr>
            <w:tcW w:w="816" w:type="dxa"/>
            <w:noWrap w:val="0"/>
            <w:vAlign w:val="center"/>
          </w:tcPr>
          <w:p w14:paraId="7ED3C494">
            <w:pPr>
              <w:pStyle w:val="11"/>
              <w:spacing w:line="360" w:lineRule="auto"/>
              <w:jc w:val="center"/>
              <w:rPr>
                <w:rFonts w:hint="eastAsia" w:ascii="宋体" w:hAnsi="宋体" w:eastAsia="宋体" w:cs="宋体"/>
                <w:color w:val="000000"/>
                <w:sz w:val="24"/>
                <w:szCs w:val="24"/>
              </w:rPr>
            </w:pPr>
          </w:p>
        </w:tc>
      </w:tr>
      <w:tr w14:paraId="6645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noWrap w:val="0"/>
            <w:vAlign w:val="center"/>
          </w:tcPr>
          <w:p w14:paraId="21FF2B36">
            <w:pPr>
              <w:pStyle w:val="11"/>
              <w:spacing w:line="360" w:lineRule="auto"/>
              <w:jc w:val="center"/>
              <w:rPr>
                <w:rFonts w:hint="eastAsia" w:ascii="宋体" w:hAnsi="宋体" w:eastAsia="宋体" w:cs="宋体"/>
                <w:color w:val="000000"/>
                <w:sz w:val="24"/>
                <w:szCs w:val="24"/>
              </w:rPr>
            </w:pPr>
          </w:p>
        </w:tc>
        <w:tc>
          <w:tcPr>
            <w:tcW w:w="1236" w:type="dxa"/>
            <w:noWrap w:val="0"/>
            <w:vAlign w:val="center"/>
          </w:tcPr>
          <w:p w14:paraId="06D40F42">
            <w:pPr>
              <w:pStyle w:val="11"/>
              <w:spacing w:line="360" w:lineRule="auto"/>
              <w:jc w:val="center"/>
              <w:rPr>
                <w:rFonts w:hint="eastAsia" w:ascii="宋体" w:hAnsi="宋体" w:eastAsia="宋体" w:cs="宋体"/>
                <w:color w:val="000000"/>
                <w:sz w:val="24"/>
                <w:szCs w:val="24"/>
              </w:rPr>
            </w:pPr>
          </w:p>
        </w:tc>
        <w:tc>
          <w:tcPr>
            <w:tcW w:w="1236" w:type="dxa"/>
            <w:noWrap w:val="0"/>
            <w:vAlign w:val="center"/>
          </w:tcPr>
          <w:p w14:paraId="22D0ADAD">
            <w:pPr>
              <w:pStyle w:val="11"/>
              <w:spacing w:line="360" w:lineRule="auto"/>
              <w:jc w:val="center"/>
              <w:rPr>
                <w:rFonts w:hint="eastAsia" w:ascii="宋体" w:hAnsi="宋体" w:eastAsia="宋体" w:cs="宋体"/>
                <w:color w:val="000000"/>
                <w:sz w:val="24"/>
                <w:szCs w:val="24"/>
              </w:rPr>
            </w:pPr>
          </w:p>
        </w:tc>
        <w:tc>
          <w:tcPr>
            <w:tcW w:w="1283" w:type="dxa"/>
            <w:noWrap w:val="0"/>
            <w:vAlign w:val="center"/>
          </w:tcPr>
          <w:p w14:paraId="4B272BCF">
            <w:pPr>
              <w:pStyle w:val="11"/>
              <w:spacing w:line="360" w:lineRule="auto"/>
              <w:jc w:val="center"/>
              <w:rPr>
                <w:rFonts w:hint="eastAsia" w:ascii="宋体" w:hAnsi="宋体" w:eastAsia="宋体" w:cs="宋体"/>
                <w:color w:val="000000"/>
                <w:sz w:val="24"/>
                <w:szCs w:val="24"/>
              </w:rPr>
            </w:pPr>
          </w:p>
        </w:tc>
        <w:tc>
          <w:tcPr>
            <w:tcW w:w="1542" w:type="dxa"/>
            <w:noWrap w:val="0"/>
            <w:vAlign w:val="center"/>
          </w:tcPr>
          <w:p w14:paraId="06A0E3F0">
            <w:pPr>
              <w:pStyle w:val="11"/>
              <w:spacing w:line="360" w:lineRule="auto"/>
              <w:jc w:val="center"/>
              <w:rPr>
                <w:rFonts w:hint="eastAsia" w:ascii="宋体" w:hAnsi="宋体" w:eastAsia="宋体" w:cs="宋体"/>
                <w:color w:val="000000"/>
                <w:sz w:val="24"/>
                <w:szCs w:val="24"/>
              </w:rPr>
            </w:pPr>
          </w:p>
        </w:tc>
        <w:tc>
          <w:tcPr>
            <w:tcW w:w="999" w:type="dxa"/>
            <w:noWrap w:val="0"/>
            <w:vAlign w:val="center"/>
          </w:tcPr>
          <w:p w14:paraId="22500094">
            <w:pPr>
              <w:pStyle w:val="11"/>
              <w:spacing w:line="360" w:lineRule="auto"/>
              <w:jc w:val="center"/>
              <w:rPr>
                <w:rFonts w:hint="eastAsia" w:ascii="宋体" w:hAnsi="宋体" w:eastAsia="宋体" w:cs="宋体"/>
                <w:color w:val="000000"/>
                <w:sz w:val="24"/>
                <w:szCs w:val="24"/>
              </w:rPr>
            </w:pPr>
          </w:p>
        </w:tc>
        <w:tc>
          <w:tcPr>
            <w:tcW w:w="816" w:type="dxa"/>
            <w:noWrap w:val="0"/>
            <w:vAlign w:val="center"/>
          </w:tcPr>
          <w:p w14:paraId="10EDE47F">
            <w:pPr>
              <w:pStyle w:val="11"/>
              <w:spacing w:line="360" w:lineRule="auto"/>
              <w:jc w:val="center"/>
              <w:rPr>
                <w:rFonts w:hint="eastAsia" w:ascii="宋体" w:hAnsi="宋体" w:eastAsia="宋体" w:cs="宋体"/>
                <w:color w:val="000000"/>
                <w:sz w:val="24"/>
                <w:szCs w:val="24"/>
              </w:rPr>
            </w:pPr>
          </w:p>
        </w:tc>
      </w:tr>
      <w:tr w14:paraId="7EDF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noWrap w:val="0"/>
            <w:vAlign w:val="center"/>
          </w:tcPr>
          <w:p w14:paraId="6609CA87">
            <w:pPr>
              <w:pStyle w:val="11"/>
              <w:spacing w:line="360" w:lineRule="auto"/>
              <w:jc w:val="center"/>
              <w:rPr>
                <w:rFonts w:hint="eastAsia" w:ascii="宋体" w:hAnsi="宋体" w:eastAsia="宋体" w:cs="宋体"/>
                <w:color w:val="000000"/>
                <w:sz w:val="24"/>
                <w:szCs w:val="24"/>
              </w:rPr>
            </w:pPr>
          </w:p>
        </w:tc>
        <w:tc>
          <w:tcPr>
            <w:tcW w:w="1236" w:type="dxa"/>
            <w:noWrap w:val="0"/>
            <w:vAlign w:val="center"/>
          </w:tcPr>
          <w:p w14:paraId="206E6D32">
            <w:pPr>
              <w:pStyle w:val="11"/>
              <w:spacing w:line="360" w:lineRule="auto"/>
              <w:jc w:val="center"/>
              <w:rPr>
                <w:rFonts w:hint="eastAsia" w:ascii="宋体" w:hAnsi="宋体" w:eastAsia="宋体" w:cs="宋体"/>
                <w:color w:val="000000"/>
                <w:sz w:val="24"/>
                <w:szCs w:val="24"/>
              </w:rPr>
            </w:pPr>
          </w:p>
        </w:tc>
        <w:tc>
          <w:tcPr>
            <w:tcW w:w="1236" w:type="dxa"/>
            <w:noWrap w:val="0"/>
            <w:vAlign w:val="center"/>
          </w:tcPr>
          <w:p w14:paraId="76CB5580">
            <w:pPr>
              <w:pStyle w:val="11"/>
              <w:spacing w:line="360" w:lineRule="auto"/>
              <w:jc w:val="center"/>
              <w:rPr>
                <w:rFonts w:hint="eastAsia" w:ascii="宋体" w:hAnsi="宋体" w:eastAsia="宋体" w:cs="宋体"/>
                <w:color w:val="000000"/>
                <w:sz w:val="24"/>
                <w:szCs w:val="24"/>
              </w:rPr>
            </w:pPr>
          </w:p>
        </w:tc>
        <w:tc>
          <w:tcPr>
            <w:tcW w:w="1283" w:type="dxa"/>
            <w:noWrap w:val="0"/>
            <w:vAlign w:val="center"/>
          </w:tcPr>
          <w:p w14:paraId="4D35C848">
            <w:pPr>
              <w:pStyle w:val="11"/>
              <w:spacing w:line="360" w:lineRule="auto"/>
              <w:jc w:val="center"/>
              <w:rPr>
                <w:rFonts w:hint="eastAsia" w:ascii="宋体" w:hAnsi="宋体" w:eastAsia="宋体" w:cs="宋体"/>
                <w:color w:val="000000"/>
                <w:sz w:val="24"/>
                <w:szCs w:val="24"/>
              </w:rPr>
            </w:pPr>
          </w:p>
        </w:tc>
        <w:tc>
          <w:tcPr>
            <w:tcW w:w="1542" w:type="dxa"/>
            <w:noWrap w:val="0"/>
            <w:vAlign w:val="center"/>
          </w:tcPr>
          <w:p w14:paraId="108A6606">
            <w:pPr>
              <w:pStyle w:val="11"/>
              <w:spacing w:line="360" w:lineRule="auto"/>
              <w:jc w:val="center"/>
              <w:rPr>
                <w:rFonts w:hint="eastAsia" w:ascii="宋体" w:hAnsi="宋体" w:eastAsia="宋体" w:cs="宋体"/>
                <w:color w:val="000000"/>
                <w:sz w:val="24"/>
                <w:szCs w:val="24"/>
              </w:rPr>
            </w:pPr>
          </w:p>
        </w:tc>
        <w:tc>
          <w:tcPr>
            <w:tcW w:w="999" w:type="dxa"/>
            <w:noWrap w:val="0"/>
            <w:vAlign w:val="center"/>
          </w:tcPr>
          <w:p w14:paraId="7EF3B97E">
            <w:pPr>
              <w:pStyle w:val="11"/>
              <w:spacing w:line="360" w:lineRule="auto"/>
              <w:jc w:val="center"/>
              <w:rPr>
                <w:rFonts w:hint="eastAsia" w:ascii="宋体" w:hAnsi="宋体" w:eastAsia="宋体" w:cs="宋体"/>
                <w:color w:val="000000"/>
                <w:sz w:val="24"/>
                <w:szCs w:val="24"/>
              </w:rPr>
            </w:pPr>
          </w:p>
        </w:tc>
        <w:tc>
          <w:tcPr>
            <w:tcW w:w="816" w:type="dxa"/>
            <w:noWrap w:val="0"/>
            <w:vAlign w:val="center"/>
          </w:tcPr>
          <w:p w14:paraId="4FC5960D">
            <w:pPr>
              <w:pStyle w:val="11"/>
              <w:spacing w:line="360" w:lineRule="auto"/>
              <w:jc w:val="center"/>
              <w:rPr>
                <w:rFonts w:hint="eastAsia" w:ascii="宋体" w:hAnsi="宋体" w:eastAsia="宋体" w:cs="宋体"/>
                <w:color w:val="000000"/>
                <w:sz w:val="24"/>
                <w:szCs w:val="24"/>
              </w:rPr>
            </w:pPr>
          </w:p>
        </w:tc>
      </w:tr>
      <w:tr w14:paraId="509AB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noWrap w:val="0"/>
            <w:vAlign w:val="center"/>
          </w:tcPr>
          <w:p w14:paraId="5F3CC9A3">
            <w:pPr>
              <w:pStyle w:val="11"/>
              <w:spacing w:line="360" w:lineRule="auto"/>
              <w:jc w:val="center"/>
              <w:rPr>
                <w:rFonts w:hint="eastAsia" w:ascii="宋体" w:hAnsi="宋体" w:eastAsia="宋体" w:cs="宋体"/>
                <w:color w:val="000000"/>
                <w:sz w:val="24"/>
                <w:szCs w:val="24"/>
              </w:rPr>
            </w:pPr>
          </w:p>
        </w:tc>
        <w:tc>
          <w:tcPr>
            <w:tcW w:w="1236" w:type="dxa"/>
            <w:noWrap w:val="0"/>
            <w:vAlign w:val="center"/>
          </w:tcPr>
          <w:p w14:paraId="0E0CB38B">
            <w:pPr>
              <w:pStyle w:val="11"/>
              <w:spacing w:line="360" w:lineRule="auto"/>
              <w:jc w:val="center"/>
              <w:rPr>
                <w:rFonts w:hint="eastAsia" w:ascii="宋体" w:hAnsi="宋体" w:eastAsia="宋体" w:cs="宋体"/>
                <w:color w:val="000000"/>
                <w:sz w:val="24"/>
                <w:szCs w:val="24"/>
              </w:rPr>
            </w:pPr>
          </w:p>
        </w:tc>
        <w:tc>
          <w:tcPr>
            <w:tcW w:w="1236" w:type="dxa"/>
            <w:noWrap w:val="0"/>
            <w:vAlign w:val="center"/>
          </w:tcPr>
          <w:p w14:paraId="7D07D7C6">
            <w:pPr>
              <w:pStyle w:val="11"/>
              <w:spacing w:line="360" w:lineRule="auto"/>
              <w:jc w:val="center"/>
              <w:rPr>
                <w:rFonts w:hint="eastAsia" w:ascii="宋体" w:hAnsi="宋体" w:eastAsia="宋体" w:cs="宋体"/>
                <w:color w:val="000000"/>
                <w:sz w:val="24"/>
                <w:szCs w:val="24"/>
              </w:rPr>
            </w:pPr>
          </w:p>
        </w:tc>
        <w:tc>
          <w:tcPr>
            <w:tcW w:w="1283" w:type="dxa"/>
            <w:noWrap w:val="0"/>
            <w:vAlign w:val="center"/>
          </w:tcPr>
          <w:p w14:paraId="18F4669A">
            <w:pPr>
              <w:pStyle w:val="11"/>
              <w:spacing w:line="360" w:lineRule="auto"/>
              <w:jc w:val="center"/>
              <w:rPr>
                <w:rFonts w:hint="eastAsia" w:ascii="宋体" w:hAnsi="宋体" w:eastAsia="宋体" w:cs="宋体"/>
                <w:color w:val="000000"/>
                <w:sz w:val="24"/>
                <w:szCs w:val="24"/>
              </w:rPr>
            </w:pPr>
          </w:p>
        </w:tc>
        <w:tc>
          <w:tcPr>
            <w:tcW w:w="1542" w:type="dxa"/>
            <w:noWrap w:val="0"/>
            <w:vAlign w:val="center"/>
          </w:tcPr>
          <w:p w14:paraId="5435F183">
            <w:pPr>
              <w:pStyle w:val="11"/>
              <w:spacing w:line="360" w:lineRule="auto"/>
              <w:jc w:val="center"/>
              <w:rPr>
                <w:rFonts w:hint="eastAsia" w:ascii="宋体" w:hAnsi="宋体" w:eastAsia="宋体" w:cs="宋体"/>
                <w:color w:val="000000"/>
                <w:sz w:val="24"/>
                <w:szCs w:val="24"/>
              </w:rPr>
            </w:pPr>
          </w:p>
        </w:tc>
        <w:tc>
          <w:tcPr>
            <w:tcW w:w="999" w:type="dxa"/>
            <w:noWrap w:val="0"/>
            <w:vAlign w:val="center"/>
          </w:tcPr>
          <w:p w14:paraId="65B10D21">
            <w:pPr>
              <w:pStyle w:val="11"/>
              <w:spacing w:line="360" w:lineRule="auto"/>
              <w:jc w:val="center"/>
              <w:rPr>
                <w:rFonts w:hint="eastAsia" w:ascii="宋体" w:hAnsi="宋体" w:eastAsia="宋体" w:cs="宋体"/>
                <w:color w:val="000000"/>
                <w:sz w:val="24"/>
                <w:szCs w:val="24"/>
              </w:rPr>
            </w:pPr>
          </w:p>
        </w:tc>
        <w:tc>
          <w:tcPr>
            <w:tcW w:w="816" w:type="dxa"/>
            <w:noWrap w:val="0"/>
            <w:vAlign w:val="center"/>
          </w:tcPr>
          <w:p w14:paraId="582D9F77">
            <w:pPr>
              <w:pStyle w:val="11"/>
              <w:spacing w:line="360" w:lineRule="auto"/>
              <w:jc w:val="center"/>
              <w:rPr>
                <w:rFonts w:hint="eastAsia" w:ascii="宋体" w:hAnsi="宋体" w:eastAsia="宋体" w:cs="宋体"/>
                <w:color w:val="000000"/>
                <w:sz w:val="24"/>
                <w:szCs w:val="24"/>
              </w:rPr>
            </w:pPr>
          </w:p>
        </w:tc>
      </w:tr>
      <w:tr w14:paraId="0CBDA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noWrap w:val="0"/>
            <w:vAlign w:val="center"/>
          </w:tcPr>
          <w:p w14:paraId="580C4C14">
            <w:pPr>
              <w:pStyle w:val="11"/>
              <w:spacing w:line="360" w:lineRule="auto"/>
              <w:jc w:val="center"/>
              <w:rPr>
                <w:rFonts w:hint="eastAsia" w:ascii="宋体" w:hAnsi="宋体" w:eastAsia="宋体" w:cs="宋体"/>
                <w:color w:val="000000"/>
                <w:sz w:val="24"/>
                <w:szCs w:val="24"/>
              </w:rPr>
            </w:pPr>
          </w:p>
        </w:tc>
        <w:tc>
          <w:tcPr>
            <w:tcW w:w="1236" w:type="dxa"/>
            <w:noWrap w:val="0"/>
            <w:vAlign w:val="center"/>
          </w:tcPr>
          <w:p w14:paraId="42D4838A">
            <w:pPr>
              <w:pStyle w:val="11"/>
              <w:spacing w:line="360" w:lineRule="auto"/>
              <w:jc w:val="center"/>
              <w:rPr>
                <w:rFonts w:hint="eastAsia" w:ascii="宋体" w:hAnsi="宋体" w:eastAsia="宋体" w:cs="宋体"/>
                <w:color w:val="000000"/>
                <w:sz w:val="24"/>
                <w:szCs w:val="24"/>
              </w:rPr>
            </w:pPr>
          </w:p>
        </w:tc>
        <w:tc>
          <w:tcPr>
            <w:tcW w:w="1236" w:type="dxa"/>
            <w:noWrap w:val="0"/>
            <w:vAlign w:val="center"/>
          </w:tcPr>
          <w:p w14:paraId="55088EFA">
            <w:pPr>
              <w:pStyle w:val="11"/>
              <w:spacing w:line="360" w:lineRule="auto"/>
              <w:jc w:val="center"/>
              <w:rPr>
                <w:rFonts w:hint="eastAsia" w:ascii="宋体" w:hAnsi="宋体" w:eastAsia="宋体" w:cs="宋体"/>
                <w:color w:val="000000"/>
                <w:sz w:val="24"/>
                <w:szCs w:val="24"/>
              </w:rPr>
            </w:pPr>
          </w:p>
        </w:tc>
        <w:tc>
          <w:tcPr>
            <w:tcW w:w="1283" w:type="dxa"/>
            <w:noWrap w:val="0"/>
            <w:vAlign w:val="center"/>
          </w:tcPr>
          <w:p w14:paraId="5B1431E0">
            <w:pPr>
              <w:pStyle w:val="11"/>
              <w:spacing w:line="360" w:lineRule="auto"/>
              <w:jc w:val="center"/>
              <w:rPr>
                <w:rFonts w:hint="eastAsia" w:ascii="宋体" w:hAnsi="宋体" w:eastAsia="宋体" w:cs="宋体"/>
                <w:color w:val="000000"/>
                <w:sz w:val="24"/>
                <w:szCs w:val="24"/>
              </w:rPr>
            </w:pPr>
          </w:p>
        </w:tc>
        <w:tc>
          <w:tcPr>
            <w:tcW w:w="1542" w:type="dxa"/>
            <w:noWrap w:val="0"/>
            <w:vAlign w:val="center"/>
          </w:tcPr>
          <w:p w14:paraId="6BF381EA">
            <w:pPr>
              <w:pStyle w:val="11"/>
              <w:spacing w:line="360" w:lineRule="auto"/>
              <w:jc w:val="center"/>
              <w:rPr>
                <w:rFonts w:hint="eastAsia" w:ascii="宋体" w:hAnsi="宋体" w:eastAsia="宋体" w:cs="宋体"/>
                <w:color w:val="000000"/>
                <w:sz w:val="24"/>
                <w:szCs w:val="24"/>
              </w:rPr>
            </w:pPr>
          </w:p>
        </w:tc>
        <w:tc>
          <w:tcPr>
            <w:tcW w:w="999" w:type="dxa"/>
            <w:noWrap w:val="0"/>
            <w:vAlign w:val="center"/>
          </w:tcPr>
          <w:p w14:paraId="14F66026">
            <w:pPr>
              <w:pStyle w:val="11"/>
              <w:spacing w:line="360" w:lineRule="auto"/>
              <w:jc w:val="center"/>
              <w:rPr>
                <w:rFonts w:hint="eastAsia" w:ascii="宋体" w:hAnsi="宋体" w:eastAsia="宋体" w:cs="宋体"/>
                <w:color w:val="000000"/>
                <w:sz w:val="24"/>
                <w:szCs w:val="24"/>
              </w:rPr>
            </w:pPr>
          </w:p>
        </w:tc>
        <w:tc>
          <w:tcPr>
            <w:tcW w:w="816" w:type="dxa"/>
            <w:noWrap w:val="0"/>
            <w:vAlign w:val="center"/>
          </w:tcPr>
          <w:p w14:paraId="775795C5">
            <w:pPr>
              <w:pStyle w:val="11"/>
              <w:spacing w:line="360" w:lineRule="auto"/>
              <w:jc w:val="center"/>
              <w:rPr>
                <w:rFonts w:hint="eastAsia" w:ascii="宋体" w:hAnsi="宋体" w:eastAsia="宋体" w:cs="宋体"/>
                <w:color w:val="000000"/>
                <w:sz w:val="24"/>
                <w:szCs w:val="24"/>
              </w:rPr>
            </w:pPr>
          </w:p>
        </w:tc>
      </w:tr>
    </w:tbl>
    <w:p w14:paraId="107865AE">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说明：在偏离项必须注明正偏离、负偏离或无偏离。</w:t>
      </w:r>
    </w:p>
    <w:p w14:paraId="0B7FE37E">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供应商名称(公章)：____________</w:t>
      </w:r>
    </w:p>
    <w:p w14:paraId="5B128771">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法定代表人或其授权代表(签字或盖章)：____________</w:t>
      </w:r>
    </w:p>
    <w:p w14:paraId="010A7264">
      <w:pPr>
        <w:pStyle w:val="11"/>
        <w:spacing w:line="360" w:lineRule="auto"/>
        <w:ind w:firstLine="480" w:firstLineChars="200"/>
        <w:rPr>
          <w:rFonts w:hint="eastAsia" w:ascii="宋体" w:hAnsi="宋体" w:eastAsia="宋体" w:cs="宋体"/>
          <w:color w:val="000000"/>
        </w:rPr>
      </w:pPr>
      <w:r>
        <w:rPr>
          <w:rFonts w:hint="eastAsia" w:ascii="宋体" w:hAnsi="宋体" w:eastAsia="宋体" w:cs="宋体"/>
          <w:color w:val="000000"/>
          <w:sz w:val="24"/>
          <w:szCs w:val="24"/>
        </w:rPr>
        <w:t>日期：______年____月____日</w:t>
      </w:r>
    </w:p>
    <w:p w14:paraId="1D715606">
      <w:pPr>
        <w:pStyle w:val="11"/>
        <w:spacing w:line="360" w:lineRule="auto"/>
        <w:ind w:firstLine="480" w:firstLineChars="200"/>
        <w:rPr>
          <w:rFonts w:hint="eastAsia" w:ascii="宋体" w:hAnsi="宋体" w:eastAsia="宋体" w:cs="宋体"/>
          <w:color w:val="000000"/>
          <w:sz w:val="24"/>
          <w:szCs w:val="24"/>
        </w:rPr>
      </w:pPr>
    </w:p>
    <w:p w14:paraId="38EB9345">
      <w:pPr>
        <w:pStyle w:val="17"/>
        <w:spacing w:before="0" w:beforeAutospacing="0" w:after="0" w:afterAutospacing="0" w:line="580" w:lineRule="exact"/>
        <w:rPr>
          <w:rFonts w:hint="eastAsia" w:ascii="宋体" w:hAnsi="宋体" w:eastAsia="宋体" w:cs="宋体"/>
        </w:rPr>
      </w:pPr>
      <w:r>
        <w:rPr>
          <w:rFonts w:hint="eastAsia" w:ascii="宋体" w:hAnsi="宋体" w:eastAsia="宋体" w:cs="宋体"/>
          <w:b/>
          <w:bCs/>
          <w:color w:val="000000"/>
          <w:sz w:val="28"/>
          <w:szCs w:val="28"/>
        </w:rPr>
        <w:t>注：供应商填写技术偏离表时，不得整篇复制粘贴招标文件中技术参数，须逐条响应。否则将视为未实质性响应招标文件。</w:t>
      </w:r>
    </w:p>
    <w:p w14:paraId="4167BD90">
      <w:pPr>
        <w:pStyle w:val="11"/>
        <w:spacing w:line="280" w:lineRule="exact"/>
        <w:ind w:firstLine="480" w:firstLineChars="200"/>
        <w:rPr>
          <w:rFonts w:hint="eastAsia" w:ascii="宋体" w:hAnsi="宋体" w:eastAsia="宋体" w:cs="宋体"/>
          <w:color w:val="000000"/>
        </w:rPr>
      </w:pPr>
      <w:r>
        <w:rPr>
          <w:rFonts w:hint="eastAsia" w:ascii="宋体" w:hAnsi="宋体" w:eastAsia="宋体" w:cs="宋体"/>
          <w:color w:val="000000"/>
          <w:sz w:val="24"/>
          <w:szCs w:val="24"/>
        </w:rPr>
        <w:br w:type="page"/>
      </w:r>
    </w:p>
    <w:p w14:paraId="118E78A7">
      <w:pPr>
        <w:pStyle w:val="11"/>
        <w:spacing w:line="360" w:lineRule="auto"/>
        <w:ind w:firstLine="480" w:firstLineChars="200"/>
        <w:outlineLvl w:val="2"/>
        <w:rPr>
          <w:rFonts w:hint="eastAsia" w:ascii="宋体" w:hAnsi="宋体" w:eastAsia="宋体" w:cs="宋体"/>
          <w:color w:val="000000"/>
          <w:sz w:val="24"/>
          <w:szCs w:val="24"/>
        </w:rPr>
      </w:pPr>
      <w:bookmarkStart w:id="37" w:name="_Toc3976"/>
      <w:r>
        <w:rPr>
          <w:rFonts w:hint="eastAsia" w:ascii="宋体" w:hAnsi="宋体" w:eastAsia="宋体" w:cs="宋体"/>
          <w:color w:val="000000"/>
          <w:sz w:val="24"/>
          <w:szCs w:val="24"/>
        </w:rPr>
        <w:t>三、供应商售后服务承诺</w:t>
      </w:r>
      <w:bookmarkEnd w:id="37"/>
    </w:p>
    <w:p w14:paraId="7EA680C3">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1.包括对拟提供材料进行售后服务的组织机构和人员名单及其工作经验、工作时间、从事过的工作岗位和相关的证书；</w:t>
      </w:r>
    </w:p>
    <w:p w14:paraId="21BDDCAB">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2.质保承诺计划等；</w:t>
      </w:r>
    </w:p>
    <w:p w14:paraId="57997A91">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3.售后服务承诺。</w:t>
      </w:r>
    </w:p>
    <w:p w14:paraId="45B39638">
      <w:pPr>
        <w:pStyle w:val="11"/>
        <w:spacing w:line="360" w:lineRule="auto"/>
        <w:ind w:firstLine="480" w:firstLineChars="200"/>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br w:type="page"/>
      </w:r>
      <w:bookmarkStart w:id="38" w:name="_Toc12966"/>
      <w:r>
        <w:rPr>
          <w:rFonts w:hint="eastAsia" w:ascii="宋体" w:hAnsi="宋体" w:eastAsia="宋体" w:cs="宋体"/>
          <w:color w:val="000000"/>
          <w:sz w:val="24"/>
          <w:szCs w:val="24"/>
        </w:rPr>
        <w:t>四、投标标的物符合招标文件规定的证明文件</w:t>
      </w:r>
      <w:bookmarkEnd w:id="38"/>
    </w:p>
    <w:p w14:paraId="424EB6A2">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(示例略)</w:t>
      </w:r>
    </w:p>
    <w:p w14:paraId="2C027A32">
      <w:pPr>
        <w:pStyle w:val="1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备注：提供第二章“供应商须知前附表”和第六章“项目需求”规定的证明材料复印件。</w:t>
      </w:r>
    </w:p>
    <w:p w14:paraId="50F216F2">
      <w:pPr>
        <w:pStyle w:val="11"/>
        <w:spacing w:line="360" w:lineRule="auto"/>
        <w:ind w:firstLine="420" w:firstLineChars="200"/>
        <w:rPr>
          <w:rFonts w:hint="eastAsia" w:ascii="宋体" w:hAnsi="宋体" w:eastAsia="宋体" w:cs="宋体"/>
          <w:color w:val="000000"/>
        </w:rPr>
      </w:pPr>
    </w:p>
    <w:p w14:paraId="3E3D72B9">
      <w:pPr>
        <w:pStyle w:val="11"/>
        <w:spacing w:line="360" w:lineRule="auto"/>
        <w:ind w:firstLine="420" w:firstLineChars="200"/>
        <w:rPr>
          <w:rFonts w:hint="eastAsia" w:ascii="宋体" w:hAnsi="宋体" w:eastAsia="宋体" w:cs="宋体"/>
          <w:color w:val="000000"/>
        </w:rPr>
      </w:pPr>
    </w:p>
    <w:p w14:paraId="74C41C99">
      <w:pPr>
        <w:pStyle w:val="11"/>
        <w:spacing w:line="360" w:lineRule="auto"/>
        <w:ind w:firstLine="420" w:firstLineChars="200"/>
        <w:rPr>
          <w:rFonts w:hint="eastAsia" w:ascii="宋体" w:hAnsi="宋体" w:eastAsia="宋体" w:cs="宋体"/>
          <w:color w:val="000000"/>
        </w:rPr>
      </w:pPr>
    </w:p>
    <w:p w14:paraId="7DE4926A">
      <w:pPr>
        <w:pStyle w:val="11"/>
        <w:spacing w:line="360" w:lineRule="auto"/>
        <w:ind w:firstLine="420" w:firstLineChars="200"/>
        <w:rPr>
          <w:rFonts w:hint="eastAsia" w:ascii="宋体" w:hAnsi="宋体" w:eastAsia="宋体" w:cs="宋体"/>
          <w:color w:val="000000"/>
        </w:rPr>
      </w:pPr>
    </w:p>
    <w:p w14:paraId="3B3A71F3">
      <w:pPr>
        <w:pStyle w:val="11"/>
        <w:numPr>
          <w:ilvl w:val="0"/>
          <w:numId w:val="0"/>
        </w:numPr>
        <w:spacing w:line="360" w:lineRule="auto"/>
        <w:outlineLvl w:val="2"/>
        <w:rPr>
          <w:rFonts w:hint="eastAsia" w:ascii="宋体" w:hAnsi="宋体" w:eastAsia="宋体" w:cs="宋体"/>
          <w:color w:val="000000"/>
          <w:sz w:val="24"/>
          <w:szCs w:val="24"/>
        </w:rPr>
      </w:pPr>
      <w:bookmarkStart w:id="39" w:name="_Toc30650"/>
      <w:r>
        <w:rPr>
          <w:rFonts w:hint="eastAsia" w:hAnsi="宋体" w:eastAsia="宋体" w:cs="宋体"/>
          <w:color w:val="000000"/>
          <w:sz w:val="24"/>
          <w:szCs w:val="24"/>
          <w:lang w:val="en-US" w:eastAsia="zh-CN"/>
        </w:rPr>
        <w:t>五、</w:t>
      </w:r>
      <w:r>
        <w:rPr>
          <w:rFonts w:hint="eastAsia" w:ascii="宋体" w:hAnsi="宋体" w:eastAsia="宋体" w:cs="宋体"/>
          <w:color w:val="000000"/>
          <w:sz w:val="24"/>
          <w:szCs w:val="24"/>
        </w:rPr>
        <w:t>供应商认为需要提供的其他材料</w:t>
      </w:r>
      <w:bookmarkEnd w:id="39"/>
    </w:p>
    <w:p w14:paraId="6DE6E6D0">
      <w:pPr>
        <w:pStyle w:val="4"/>
        <w:numPr>
          <w:ilvl w:val="0"/>
          <w:numId w:val="16"/>
        </w:numPr>
        <w:rPr>
          <w:rFonts w:hint="eastAsia" w:ascii="宋体" w:hAnsi="宋体" w:eastAsia="宋体" w:cs="宋体"/>
          <w:highlight w:val="none"/>
        </w:rPr>
      </w:pPr>
      <w:bookmarkStart w:id="40" w:name="_Toc13794"/>
      <w:r>
        <w:rPr>
          <w:rFonts w:hint="eastAsia" w:ascii="宋体" w:hAnsi="宋体" w:eastAsia="宋体" w:cs="宋体"/>
          <w:highlight w:val="none"/>
        </w:rPr>
        <w:br w:type="page"/>
      </w:r>
      <w:r>
        <w:rPr>
          <w:rFonts w:hint="eastAsia" w:ascii="宋体" w:hAnsi="宋体" w:eastAsia="宋体" w:cs="宋体"/>
          <w:highlight w:val="none"/>
        </w:rPr>
        <w:t>项目采购需求</w:t>
      </w:r>
      <w:bookmarkEnd w:id="40"/>
    </w:p>
    <w:tbl>
      <w:tblPr>
        <w:tblStyle w:val="1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62"/>
        <w:gridCol w:w="3817"/>
        <w:gridCol w:w="774"/>
        <w:gridCol w:w="775"/>
      </w:tblGrid>
      <w:tr w14:paraId="1EB54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5C8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名称</w:t>
            </w:r>
          </w:p>
        </w:tc>
        <w:tc>
          <w:tcPr>
            <w:tcW w:w="3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A23D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参数</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6B13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EFB7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r>
      <w:tr w14:paraId="209F1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7E6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350兆数字集群基站（8载频）</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08A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1、技术规格要求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1.支持单站集群模式，当交换机与基站之间的链路发生故障时，基站可独立工作于集群模式，支持故障弱化；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2.每个基站具有一个基站编号，作为用户选择基站登记入网的依据，而不可使用控制信道号作为用户登记入网依据；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3.具有备份控制信道，且主用、备用控制信道功能完全相同，可随时替换；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4.基站链路中断后，该基站下终端可识别基站工作状态并优选其他联网基站工作，当链路故障恢复后，基站能立即自动恢复与交换机的连接，迅速恢复为联网工作模式；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5.基站具有远程升级功能，实现从网管终端对基站进行软件的远程升级；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6.基站具有干扰检测和自我保护能力，当基站某一载波受到持续干扰，受扰载波自动关闭，并将通话自动切换到其它载波继续工作；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7.基站可接入交流110/220VAC或直流-48VDC两种电源；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8.★新建基站须无缝接入乌鲁木齐市公安局350兆PDT核心网中。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2.技术指标要求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固定基站必须由发射机、收信机、合路器、分路器、天线组成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A、发信机指标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工作频段：360.8MHz～366.2MHz；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频率带宽：12.5kHz；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载波输出功率：5-50W（可调）；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载波频率稳定度：≤±1ppm；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邻道功率：≥60dB@12.5kHz；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传导/辐射杂散：≤-36dBm（9kHz—1GHz 运行）；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互调衰减：≤-60dB；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发射电流：≤12A（50W）；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B、收信机指标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工作频段：350.8MHz～356.2MHz；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频率带宽：12.5kHz；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接收灵敏度：≤-118dBm（误码率为5%）；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共道抑制：-12-0dB；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邻道选择性：≥60dB@12.5kHz（常温15-35摄氏度）；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杂散响应抗干扰：≥70dB；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阻塞：84dB；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传导杂散：≤-57dBm（频率范围9KHz～1GHz）；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C、合路器指标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频段：360 MHz -370 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信道间隔：≥250 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插损：≤3.0 dB（4ch）、≤4.0 dB（8ch）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驻波比：≤1.5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隔离度：≥75 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平均功率容量：≥50W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工作温度：+15℃～+35℃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阻抗：50Ω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D、分路器指标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工作频段：5MHz (350MHz-360MHz)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通道数：3（A/B/C）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工作温度：-30℃～+60℃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接口阻抗50Ω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增益调节范围：0-10dB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带内波动(P-P) ：≤0.7dB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驻波比：≤1.5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噪声系数：≤3.0dB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带外抑制：≥63dB@5MHz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E、天线指标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频段：RX:350MHz-356MHz/TX:360MHz-366MHz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增益：≥8dBi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阻抗：50Ω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驻波比≤1.5</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10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11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bl>
    <w:p w14:paraId="01932AEB">
      <w:pPr>
        <w:rPr>
          <w:rFonts w:hint="default" w:eastAsia="宋体"/>
          <w:lang w:val="en-US" w:eastAsia="zh-CN"/>
        </w:rPr>
      </w:pPr>
      <w:r>
        <w:rPr>
          <w:rFonts w:hint="eastAsia"/>
          <w:lang w:val="en-US" w:eastAsia="zh-CN"/>
        </w:rPr>
        <w:t>注：标“</w:t>
      </w:r>
      <w:r>
        <w:rPr>
          <w:rFonts w:hint="eastAsia" w:ascii="宋体" w:hAnsi="宋体" w:eastAsia="宋体" w:cs="宋体"/>
          <w:i w:val="0"/>
          <w:iCs w:val="0"/>
          <w:color w:val="000000"/>
          <w:kern w:val="0"/>
          <w:sz w:val="22"/>
          <w:szCs w:val="22"/>
          <w:u w:val="none"/>
          <w:lang w:val="en-US" w:eastAsia="zh-CN" w:bidi="ar"/>
        </w:rPr>
        <w:t>★</w:t>
      </w:r>
      <w:r>
        <w:rPr>
          <w:rFonts w:hint="eastAsia"/>
          <w:lang w:val="en-US" w:eastAsia="zh-CN"/>
        </w:rPr>
        <w:t>”条款为实质性条款；</w:t>
      </w:r>
    </w:p>
    <w:sectPr>
      <w:footerReference r:id="rId7" w:type="default"/>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MingLiU_HKSCS">
    <w:altName w:val="Microsoft JhengHei"/>
    <w:panose1 w:val="02020500000000000000"/>
    <w:charset w:val="88"/>
    <w:family w:val="roma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CD105">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17D7F">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B45B4B">
                          <w:pPr>
                            <w:pStyle w:val="1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FB45B4B">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45E16">
    <w:pPr>
      <w:pStyle w:val="12"/>
      <w:jc w:val="center"/>
    </w:pPr>
    <w:r>
      <w:fldChar w:fldCharType="begin"/>
    </w:r>
    <w:r>
      <w:instrText xml:space="preserve"> PAGE   \* MERGEFORMAT </w:instrText>
    </w:r>
    <w:r>
      <w:fldChar w:fldCharType="separate"/>
    </w:r>
    <w:r>
      <w:rPr>
        <w:lang w:val="zh-CN"/>
      </w:rPr>
      <w:t>10</w:t>
    </w:r>
    <w:r>
      <w:rPr>
        <w:lang w:val="zh-CN"/>
      </w:rPr>
      <w:fldChar w:fldCharType="end"/>
    </w:r>
  </w:p>
  <w:p w14:paraId="343E880D">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B28EA">
    <w:pPr>
      <w:autoSpaceDE w:val="0"/>
      <w:autoSpaceDN w:val="0"/>
      <w:adjustRightInd w:val="0"/>
      <w:spacing w:line="360" w:lineRule="auto"/>
      <w:jc w:val="right"/>
      <w:rPr>
        <w:rFonts w:ascii="仿宋" w:hAnsi="仿宋" w:eastAsia="仿宋"/>
        <w:kern w:val="0"/>
        <w:sz w:val="11"/>
        <w:szCs w:val="11"/>
      </w:rPr>
    </w:pPr>
    <w:r>
      <w:rPr>
        <w:rFonts w:ascii="Times New Roman" w:hAnsi="Times New Roman"/>
        <w:sz w:val="11"/>
        <w:szCs w:val="11"/>
      </w:rPr>
      <w:drawing>
        <wp:inline distT="0" distB="0" distL="114300" distR="114300">
          <wp:extent cx="351790" cy="213360"/>
          <wp:effectExtent l="1905" t="3175" r="8255" b="12065"/>
          <wp:docPr id="1" name="图片 1" descr="徽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徽标2"/>
                  <pic:cNvPicPr>
                    <a:picLocks noChangeAspect="1"/>
                  </pic:cNvPicPr>
                </pic:nvPicPr>
                <pic:blipFill>
                  <a:blip r:embed="rId1"/>
                  <a:stretch>
                    <a:fillRect/>
                  </a:stretch>
                </pic:blipFill>
                <pic:spPr>
                  <a:xfrm rot="60000">
                    <a:off x="0" y="0"/>
                    <a:ext cx="351790" cy="213360"/>
                  </a:xfrm>
                  <a:prstGeom prst="rect">
                    <a:avLst/>
                  </a:prstGeom>
                  <a:noFill/>
                  <a:ln>
                    <a:noFill/>
                  </a:ln>
                </pic:spPr>
              </pic:pic>
            </a:graphicData>
          </a:graphic>
        </wp:inline>
      </w:drawing>
    </w:r>
    <w:r>
      <w:rPr>
        <w:rFonts w:ascii="仿宋" w:hAnsi="仿宋" w:eastAsia="仿宋"/>
        <w:kern w:val="16"/>
        <w:sz w:val="11"/>
        <w:szCs w:val="11"/>
      </w:rPr>
      <w:pict>
        <v:shape id="_x0000_i1025" o:spt="136" type="#_x0000_t136" style="height:14.95pt;width:161.65pt;" fillcolor="#FFCC99" filled="t" coordsize="21600,21600">
          <v:path/>
          <v:fill type="tile" on="t" o:title="weave" focussize="0,0" r:id="rId2"/>
          <v:stroke/>
          <v:imagedata o:title=""/>
          <o:lock v:ext="edit" text="f"/>
          <v:textpath on="t" fitshape="t" fitpath="t" trim="t" xscale="f" string="新疆金正建设工程管理有限公司" style="font-family:宋体;font-size:36pt;v-text-align:center;"/>
          <o:extrusion backdepth="10pt" brightness="4000f" color="#663300" lightlevel="52000f" lightlevel2="14000f" lightposition="-50000,0,10000" lightposition2="50000,0,10000" on="t" skewangle="180" viewpoint="34.7222222222222mm,0mm,250mm" viewpointorigin="0,0"/>
          <w10:wrap type="none"/>
          <w10:anchorlock/>
        </v:shape>
      </w:pict>
    </w:r>
  </w:p>
  <w:p w14:paraId="284B63B9">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8B06A">
    <w:pPr>
      <w:pStyle w:val="13"/>
      <w:jc w:val="right"/>
    </w:pPr>
    <w:r>
      <w:rPr>
        <w:rFonts w:ascii="Times New Roman" w:hAnsi="Times New Roman"/>
        <w:sz w:val="11"/>
        <w:szCs w:val="11"/>
      </w:rPr>
      <w:drawing>
        <wp:inline distT="0" distB="0" distL="114300" distR="114300">
          <wp:extent cx="351790" cy="213360"/>
          <wp:effectExtent l="1905" t="3175" r="8255" b="12065"/>
          <wp:docPr id="3" name="图片 2" descr="徽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徽标2"/>
                  <pic:cNvPicPr>
                    <a:picLocks noChangeAspect="1"/>
                  </pic:cNvPicPr>
                </pic:nvPicPr>
                <pic:blipFill>
                  <a:blip r:embed="rId1"/>
                  <a:stretch>
                    <a:fillRect/>
                  </a:stretch>
                </pic:blipFill>
                <pic:spPr>
                  <a:xfrm rot="60000">
                    <a:off x="0" y="0"/>
                    <a:ext cx="351790" cy="213360"/>
                  </a:xfrm>
                  <a:prstGeom prst="rect">
                    <a:avLst/>
                  </a:prstGeom>
                  <a:noFill/>
                  <a:ln>
                    <a:noFill/>
                  </a:ln>
                </pic:spPr>
              </pic:pic>
            </a:graphicData>
          </a:graphic>
        </wp:inline>
      </w:drawing>
    </w:r>
    <w:r>
      <w:rPr>
        <w:rFonts w:ascii="仿宋" w:hAnsi="仿宋" w:eastAsia="仿宋"/>
        <w:kern w:val="16"/>
        <w:sz w:val="11"/>
        <w:szCs w:val="11"/>
      </w:rPr>
      <w:pict>
        <v:shape id="_x0000_i1026" o:spt="136" type="#_x0000_t136" style="height:14.95pt;width:161.65pt;" fillcolor="#FFCC99" filled="t" coordsize="21600,21600">
          <v:path/>
          <v:fill type="tile" on="t" o:title="weave" focussize="0,0" r:id="rId2"/>
          <v:stroke/>
          <v:imagedata o:title=""/>
          <o:lock v:ext="edit" text="f"/>
          <v:textpath on="t" fitshape="t" fitpath="t" trim="t" xscale="f" string="新疆金正建设工程管理有限公司" style="font-family:宋体;font-size:36pt;v-text-align:center;"/>
          <o:extrusion backdepth="10pt" brightness="4000f" color="#663300" lightlevel="52000f" lightlevel2="14000f" lightposition="-50000,0,10000" lightposition2="50000,0,10000" on="t" skewangle="180" viewpoint="34.7222222222222mm,0mm,250mm" viewpointorigin="0,0"/>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51CA5"/>
    <w:multiLevelType w:val="singleLevel"/>
    <w:tmpl w:val="90D51CA5"/>
    <w:lvl w:ilvl="0" w:tentative="0">
      <w:start w:val="7"/>
      <w:numFmt w:val="decimal"/>
      <w:lvlText w:val="(%1)"/>
      <w:lvlJc w:val="left"/>
      <w:pPr>
        <w:tabs>
          <w:tab w:val="left" w:pos="312"/>
        </w:tabs>
      </w:pPr>
    </w:lvl>
  </w:abstractNum>
  <w:abstractNum w:abstractNumId="1">
    <w:nsid w:val="AB5A2A10"/>
    <w:multiLevelType w:val="singleLevel"/>
    <w:tmpl w:val="AB5A2A10"/>
    <w:lvl w:ilvl="0" w:tentative="0">
      <w:start w:val="1"/>
      <w:numFmt w:val="chineseCounting"/>
      <w:suff w:val="nothing"/>
      <w:lvlText w:val="%1、"/>
      <w:lvlJc w:val="left"/>
      <w:pPr>
        <w:ind w:left="120" w:leftChars="0" w:firstLine="0" w:firstLineChars="0"/>
      </w:pPr>
      <w:rPr>
        <w:rFonts w:hint="eastAsia"/>
      </w:rPr>
    </w:lvl>
  </w:abstractNum>
  <w:abstractNum w:abstractNumId="2">
    <w:nsid w:val="AB79BA59"/>
    <w:multiLevelType w:val="singleLevel"/>
    <w:tmpl w:val="AB79BA59"/>
    <w:lvl w:ilvl="0" w:tentative="0">
      <w:start w:val="1"/>
      <w:numFmt w:val="decimal"/>
      <w:suff w:val="nothing"/>
      <w:lvlText w:val="（%1）"/>
      <w:lvlJc w:val="left"/>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E885F301"/>
    <w:multiLevelType w:val="singleLevel"/>
    <w:tmpl w:val="E885F301"/>
    <w:lvl w:ilvl="0" w:tentative="0">
      <w:start w:val="2"/>
      <w:numFmt w:val="chineseCounting"/>
      <w:suff w:val="nothing"/>
      <w:lvlText w:val="第%1部分　"/>
      <w:lvlJc w:val="left"/>
      <w:rPr>
        <w:rFonts w:hint="eastAsia"/>
      </w:rPr>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0245095B"/>
    <w:multiLevelType w:val="singleLevel"/>
    <w:tmpl w:val="0245095B"/>
    <w:lvl w:ilvl="0" w:tentative="0">
      <w:start w:val="6"/>
      <w:numFmt w:val="chineseCounting"/>
      <w:suff w:val="nothing"/>
      <w:lvlText w:val="第%1章　"/>
      <w:lvlJc w:val="left"/>
      <w:rPr>
        <w:rFonts w:hint="eastAsia"/>
      </w:rPr>
    </w:lvl>
  </w:abstractNum>
  <w:abstractNum w:abstractNumId="11">
    <w:nsid w:val="16DCE365"/>
    <w:multiLevelType w:val="singleLevel"/>
    <w:tmpl w:val="16DCE365"/>
    <w:lvl w:ilvl="0" w:tentative="0">
      <w:start w:val="3"/>
      <w:numFmt w:val="decimal"/>
      <w:suff w:val="space"/>
      <w:lvlText w:val="%1."/>
      <w:lvlJc w:val="left"/>
    </w:lvl>
  </w:abstractNum>
  <w:abstractNum w:abstractNumId="12">
    <w:nsid w:val="3ECE9784"/>
    <w:multiLevelType w:val="singleLevel"/>
    <w:tmpl w:val="3ECE9784"/>
    <w:lvl w:ilvl="0" w:tentative="0">
      <w:start w:val="1"/>
      <w:numFmt w:val="decimal"/>
      <w:lvlText w:val="%1."/>
      <w:lvlJc w:val="left"/>
      <w:pPr>
        <w:tabs>
          <w:tab w:val="left" w:pos="312"/>
        </w:tabs>
      </w:pPr>
    </w:lvl>
  </w:abstractNum>
  <w:abstractNum w:abstractNumId="13">
    <w:nsid w:val="46D23F5E"/>
    <w:multiLevelType w:val="singleLevel"/>
    <w:tmpl w:val="46D23F5E"/>
    <w:lvl w:ilvl="0" w:tentative="0">
      <w:start w:val="4"/>
      <w:numFmt w:val="decimal"/>
      <w:suff w:val="nothing"/>
      <w:lvlText w:val="%1、"/>
      <w:lvlJc w:val="left"/>
    </w:lvl>
  </w:abstractNum>
  <w:abstractNum w:abstractNumId="14">
    <w:nsid w:val="5F8FB88C"/>
    <w:multiLevelType w:val="singleLevel"/>
    <w:tmpl w:val="5F8FB88C"/>
    <w:lvl w:ilvl="0" w:tentative="0">
      <w:start w:val="2"/>
      <w:numFmt w:val="decimal"/>
      <w:suff w:val="nothing"/>
      <w:lvlText w:val="%1、"/>
      <w:lvlJc w:val="left"/>
    </w:lvl>
  </w:abstractNum>
  <w:abstractNum w:abstractNumId="15">
    <w:nsid w:val="7A0F6431"/>
    <w:multiLevelType w:val="singleLevel"/>
    <w:tmpl w:val="7A0F6431"/>
    <w:lvl w:ilvl="0" w:tentative="0">
      <w:start w:val="1"/>
      <w:numFmt w:val="decimal"/>
      <w:suff w:val="space"/>
      <w:lvlText w:val="%1."/>
      <w:lvlJc w:val="left"/>
    </w:lvl>
  </w:abstractNum>
  <w:num w:numId="1">
    <w:abstractNumId w:val="11"/>
  </w:num>
  <w:num w:numId="2">
    <w:abstractNumId w:val="2"/>
  </w:num>
  <w:num w:numId="3">
    <w:abstractNumId w:val="13"/>
  </w:num>
  <w:num w:numId="4">
    <w:abstractNumId w:val="12"/>
  </w:num>
  <w:num w:numId="5">
    <w:abstractNumId w:val="1"/>
  </w:num>
  <w:num w:numId="6">
    <w:abstractNumId w:val="0"/>
  </w:num>
  <w:num w:numId="7">
    <w:abstractNumId w:val="15"/>
  </w:num>
  <w:num w:numId="8">
    <w:abstractNumId w:val="4"/>
  </w:num>
  <w:num w:numId="9">
    <w:abstractNumId w:val="9"/>
  </w:num>
  <w:num w:numId="10">
    <w:abstractNumId w:val="6"/>
  </w:num>
  <w:num w:numId="11">
    <w:abstractNumId w:val="5"/>
  </w:num>
  <w:num w:numId="12">
    <w:abstractNumId w:val="3"/>
  </w:num>
  <w:num w:numId="13">
    <w:abstractNumId w:val="7"/>
  </w:num>
  <w:num w:numId="14">
    <w:abstractNumId w:val="8"/>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4F044B"/>
    <w:rsid w:val="00B36516"/>
    <w:rsid w:val="00B80488"/>
    <w:rsid w:val="03C86DC7"/>
    <w:rsid w:val="07B211EE"/>
    <w:rsid w:val="09154B62"/>
    <w:rsid w:val="0B24469B"/>
    <w:rsid w:val="103001F2"/>
    <w:rsid w:val="14D037A3"/>
    <w:rsid w:val="190701CD"/>
    <w:rsid w:val="214F32F8"/>
    <w:rsid w:val="262D78EB"/>
    <w:rsid w:val="28DE630A"/>
    <w:rsid w:val="299B5975"/>
    <w:rsid w:val="30305023"/>
    <w:rsid w:val="34D10F6D"/>
    <w:rsid w:val="354C54FD"/>
    <w:rsid w:val="3A82161A"/>
    <w:rsid w:val="3C110554"/>
    <w:rsid w:val="3C722F98"/>
    <w:rsid w:val="3C834D0D"/>
    <w:rsid w:val="404F044B"/>
    <w:rsid w:val="58E80082"/>
    <w:rsid w:val="5AA7634B"/>
    <w:rsid w:val="5D683540"/>
    <w:rsid w:val="691D4401"/>
    <w:rsid w:val="708923AF"/>
    <w:rsid w:val="70AA3518"/>
    <w:rsid w:val="70EE4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b/>
      <w:bCs/>
      <w:kern w:val="44"/>
      <w:sz w:val="28"/>
      <w:szCs w:val="44"/>
    </w:rPr>
  </w:style>
  <w:style w:type="paragraph" w:styleId="3">
    <w:name w:val="heading 2"/>
    <w:basedOn w:val="1"/>
    <w:next w:val="1"/>
    <w:qFormat/>
    <w:uiPriority w:val="0"/>
    <w:pPr>
      <w:keepNext/>
      <w:keepLines/>
      <w:spacing w:before="260" w:after="260" w:line="413" w:lineRule="auto"/>
      <w:jc w:val="center"/>
      <w:outlineLvl w:val="1"/>
    </w:pPr>
    <w:rPr>
      <w:rFonts w:ascii="Arial" w:hAnsi="Arial" w:eastAsia="黑体"/>
      <w:b/>
      <w:sz w:val="28"/>
    </w:rPr>
  </w:style>
  <w:style w:type="paragraph" w:styleId="4">
    <w:name w:val="heading 3"/>
    <w:basedOn w:val="1"/>
    <w:next w:val="1"/>
    <w:link w:val="33"/>
    <w:qFormat/>
    <w:uiPriority w:val="0"/>
    <w:pPr>
      <w:keepNext/>
      <w:keepLines/>
      <w:spacing w:before="260" w:after="260" w:line="413" w:lineRule="auto"/>
      <w:jc w:val="center"/>
      <w:outlineLvl w:val="2"/>
    </w:pPr>
    <w:rPr>
      <w:b/>
      <w:sz w:val="24"/>
    </w:rPr>
  </w:style>
  <w:style w:type="paragraph" w:styleId="5">
    <w:name w:val="heading 4"/>
    <w:basedOn w:val="1"/>
    <w:next w:val="1"/>
    <w:qFormat/>
    <w:uiPriority w:val="99"/>
    <w:pPr>
      <w:keepNext/>
      <w:keepLines/>
      <w:spacing w:before="280" w:after="290" w:line="376" w:lineRule="auto"/>
      <w:jc w:val="center"/>
      <w:outlineLvl w:val="3"/>
    </w:pPr>
    <w:rPr>
      <w:rFonts w:ascii="Calibri Light" w:hAnsi="Calibri Light"/>
      <w:b/>
      <w:bCs/>
      <w:sz w:val="24"/>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annotation text"/>
    <w:basedOn w:val="1"/>
    <w:qFormat/>
    <w:uiPriority w:val="99"/>
    <w:pPr>
      <w:jc w:val="left"/>
    </w:pPr>
  </w:style>
  <w:style w:type="paragraph" w:styleId="8">
    <w:name w:val="Body Text"/>
    <w:basedOn w:val="1"/>
    <w:next w:val="1"/>
    <w:unhideWhenUsed/>
    <w:qFormat/>
    <w:uiPriority w:val="0"/>
    <w:pPr>
      <w:spacing w:after="120"/>
    </w:pPr>
    <w:rPr>
      <w:rFonts w:ascii="Times New Roman" w:hAnsi="Times New Roman"/>
      <w:szCs w:val="24"/>
    </w:rPr>
  </w:style>
  <w:style w:type="paragraph" w:styleId="9">
    <w:name w:val="Body Text Indent"/>
    <w:basedOn w:val="1"/>
    <w:qFormat/>
    <w:uiPriority w:val="0"/>
    <w:pPr>
      <w:tabs>
        <w:tab w:val="left" w:pos="3075"/>
      </w:tabs>
      <w:adjustRightInd w:val="0"/>
      <w:snapToGrid w:val="0"/>
      <w:spacing w:line="420" w:lineRule="exact"/>
      <w:ind w:firstLine="538" w:firstLineChars="207"/>
    </w:pPr>
    <w:rPr>
      <w:rFonts w:ascii="仿宋_GB2312" w:hAnsi="华文中宋" w:eastAsia="仿宋_GB2312"/>
      <w:bCs/>
      <w:color w:val="000000"/>
      <w:spacing w:val="-10"/>
      <w:sz w:val="24"/>
      <w:szCs w:val="24"/>
    </w:rPr>
  </w:style>
  <w:style w:type="paragraph" w:styleId="10">
    <w:name w:val="toc 3"/>
    <w:basedOn w:val="1"/>
    <w:next w:val="1"/>
    <w:qFormat/>
    <w:uiPriority w:val="39"/>
    <w:pPr>
      <w:widowControl/>
      <w:ind w:left="400" w:right="255"/>
    </w:pPr>
    <w:rPr>
      <w:rFonts w:ascii="Times New Roman" w:hAnsi="Times New Roman"/>
      <w:kern w:val="0"/>
      <w:sz w:val="24"/>
      <w:szCs w:val="20"/>
    </w:rPr>
  </w:style>
  <w:style w:type="paragraph" w:styleId="11">
    <w:name w:val="Plain Text"/>
    <w:basedOn w:val="1"/>
    <w:qFormat/>
    <w:uiPriority w:val="99"/>
    <w:rPr>
      <w:rFonts w:ascii="宋体" w:hAnsi="Courier New" w:cs="Courier New"/>
      <w:szCs w:val="21"/>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rPr>
      <w:rFonts w:ascii="Times New Roman" w:hAnsi="Times New Roman"/>
      <w:szCs w:val="20"/>
    </w:rPr>
  </w:style>
  <w:style w:type="paragraph" w:styleId="15">
    <w:name w:val="toc 4"/>
    <w:basedOn w:val="1"/>
    <w:next w:val="1"/>
    <w:unhideWhenUsed/>
    <w:qFormat/>
    <w:uiPriority w:val="39"/>
    <w:pPr>
      <w:ind w:left="1260" w:leftChars="600"/>
    </w:pPr>
  </w:style>
  <w:style w:type="paragraph" w:styleId="16">
    <w:name w:val="toc 2"/>
    <w:basedOn w:val="1"/>
    <w:next w:val="1"/>
    <w:qFormat/>
    <w:uiPriority w:val="39"/>
    <w:pPr>
      <w:ind w:left="420" w:leftChars="200"/>
    </w:pPr>
    <w:rPr>
      <w:rFonts w:ascii="Times New Roman" w:hAnsi="Times New Roman"/>
      <w:szCs w:val="20"/>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8">
    <w:name w:val="Body Text First Indent 2"/>
    <w:basedOn w:val="9"/>
    <w:qFormat/>
    <w:uiPriority w:val="0"/>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22"/>
    <w:rPr>
      <w:b/>
      <w:bCs/>
    </w:rPr>
  </w:style>
  <w:style w:type="character" w:styleId="23">
    <w:name w:val="Hyperlink"/>
    <w:qFormat/>
    <w:uiPriority w:val="99"/>
    <w:rPr>
      <w:color w:val="0563C1"/>
      <w:u w:val="single"/>
    </w:rPr>
  </w:style>
  <w:style w:type="paragraph" w:customStyle="1" w:styleId="2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5">
    <w:name w:val="TOC 标题1"/>
    <w:basedOn w:val="2"/>
    <w:next w:val="1"/>
    <w:qFormat/>
    <w:uiPriority w:val="39"/>
    <w:pPr>
      <w:widowControl/>
      <w:spacing w:before="480" w:after="0" w:line="276" w:lineRule="auto"/>
      <w:jc w:val="left"/>
      <w:outlineLvl w:val="9"/>
    </w:pPr>
    <w:rPr>
      <w:rFonts w:ascii="Cambria" w:hAnsi="Cambria"/>
      <w:color w:val="365F91"/>
      <w:kern w:val="0"/>
      <w:szCs w:val="28"/>
    </w:rPr>
  </w:style>
  <w:style w:type="paragraph" w:customStyle="1" w:styleId="26">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Normal"/>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31">
    <w:name w:val="样式 宋体 五号 行距: 单倍行距"/>
    <w:basedOn w:val="1"/>
    <w:qFormat/>
    <w:uiPriority w:val="0"/>
    <w:pPr>
      <w:adjustRightInd w:val="0"/>
      <w:jc w:val="left"/>
      <w:textAlignment w:val="baseline"/>
    </w:pPr>
    <w:rPr>
      <w:rFonts w:ascii="宋体" w:hAnsi="宋体"/>
      <w:kern w:val="0"/>
    </w:rPr>
  </w:style>
  <w:style w:type="paragraph" w:customStyle="1" w:styleId="32">
    <w:name w:val="Char1"/>
    <w:basedOn w:val="1"/>
    <w:qFormat/>
    <w:uiPriority w:val="0"/>
    <w:rPr>
      <w:rFonts w:ascii="Tahoma" w:hAnsi="Tahoma"/>
      <w:sz w:val="24"/>
    </w:rPr>
  </w:style>
  <w:style w:type="character" w:customStyle="1" w:styleId="33">
    <w:name w:val="标题 3 Char"/>
    <w:link w:val="4"/>
    <w:qFormat/>
    <w:uiPriority w:val="0"/>
    <w:rPr>
      <w:b/>
      <w:sz w:val="24"/>
    </w:rPr>
  </w:style>
  <w:style w:type="paragraph" w:customStyle="1" w:styleId="34">
    <w:name w:val="列出段落1"/>
    <w:basedOn w:val="1"/>
    <w:qFormat/>
    <w:uiPriority w:val="0"/>
    <w:pPr>
      <w:ind w:firstLine="420" w:firstLineChars="200"/>
    </w:pPr>
    <w:rPr>
      <w:rFonts w:ascii="等线" w:hAnsi="等线" w:eastAsia="等线"/>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4086</Words>
  <Characters>4858</Characters>
  <Lines>0</Lines>
  <Paragraphs>0</Paragraphs>
  <TotalTime>2</TotalTime>
  <ScaleCrop>false</ScaleCrop>
  <LinksUpToDate>false</LinksUpToDate>
  <CharactersWithSpaces>4940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2026-01-19T08:22:00Z</dcterms:created>
  <dc:creator>Ting</dc:creator>
  <cp:lastModifiedBy>Ting</cp:lastModifiedBy>
  <dcterms:modified xsi:type="dcterms:W3CDTF">2026-04-09T08:51:04Z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C371E9A4B5C240CAA0844E3F02C83976_13</vt:lpwstr>
  </property>
  <property fmtid="{D5CDD505-2E9C-101B-9397-08002B2CF9AE}" pid="4" name="KSOTemplateDocerSaveRecord">
    <vt:lpwstr>eyJoZGlkIjoiMzk1MzkyY2YyZGZmNzBiM2EwYWY3OTJiM2I1N2FkYmEiLCJ1c2VySWQiOiI1NjMzNzIyOTUifQ==</vt:lpwstr>
  </property>
</Properties>
</file>