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85843">
      <w:pPr>
        <w:jc w:val="both"/>
        <w:rPr>
          <w:rFonts w:hint="eastAsia" w:ascii="黑体" w:hAnsi="黑体" w:eastAsia="黑体"/>
          <w:i w:val="0"/>
          <w:iCs w:val="0"/>
          <w:color w:val="auto"/>
          <w:spacing w:val="5760"/>
          <w:w w:val="100"/>
          <w:kern w:val="0"/>
          <w:sz w:val="36"/>
          <w:szCs w:val="36"/>
          <w:highlight w:val="none"/>
          <w:fitText w:val="6120" w:id="0"/>
          <w:lang w:val="en-US" w:eastAsia="zh-CN"/>
        </w:rPr>
      </w:pPr>
    </w:p>
    <w:p w14:paraId="2AEA362D">
      <w:pPr>
        <w:pStyle w:val="37"/>
        <w:jc w:val="center"/>
        <w:rPr>
          <w:rFonts w:hint="eastAsia" w:cs="宋体"/>
          <w:b/>
          <w:bCs/>
          <w:i w:val="0"/>
          <w:iCs w:val="0"/>
          <w:color w:val="auto"/>
          <w:kern w:val="0"/>
          <w:sz w:val="60"/>
          <w:szCs w:val="60"/>
          <w:highlight w:val="none"/>
          <w:lang w:val="en-US" w:eastAsia="zh-CN"/>
        </w:rPr>
      </w:pPr>
      <w:r>
        <w:rPr>
          <w:rFonts w:hint="eastAsia" w:cs="宋体"/>
          <w:b/>
          <w:bCs/>
          <w:i w:val="0"/>
          <w:iCs w:val="0"/>
          <w:color w:val="auto"/>
          <w:kern w:val="0"/>
          <w:sz w:val="60"/>
          <w:szCs w:val="60"/>
          <w:highlight w:val="none"/>
          <w:lang w:val="en-US" w:eastAsia="zh-CN"/>
        </w:rPr>
        <w:t>天山区民政局关于购买“金色晚霞”居家养老服务的项目</w:t>
      </w:r>
    </w:p>
    <w:p w14:paraId="777C4DFB">
      <w:pPr>
        <w:pStyle w:val="37"/>
        <w:jc w:val="center"/>
        <w:rPr>
          <w:rFonts w:hint="eastAsia" w:cs="宋体"/>
          <w:b/>
          <w:bCs/>
          <w:i w:val="0"/>
          <w:iCs w:val="0"/>
          <w:color w:val="auto"/>
          <w:kern w:val="0"/>
          <w:sz w:val="60"/>
          <w:szCs w:val="60"/>
          <w:highlight w:val="none"/>
          <w:lang w:val="en-US" w:eastAsia="zh-CN"/>
        </w:rPr>
      </w:pPr>
    </w:p>
    <w:p w14:paraId="25C0EA9A">
      <w:pPr>
        <w:pStyle w:val="37"/>
        <w:jc w:val="center"/>
        <w:rPr>
          <w:rFonts w:hint="eastAsia" w:cs="宋体"/>
          <w:b/>
          <w:bCs/>
          <w:i w:val="0"/>
          <w:iCs w:val="0"/>
          <w:color w:val="auto"/>
          <w:kern w:val="0"/>
          <w:sz w:val="60"/>
          <w:szCs w:val="60"/>
          <w:highlight w:val="none"/>
          <w:lang w:val="en-US" w:eastAsia="zh-CN"/>
        </w:rPr>
      </w:pPr>
    </w:p>
    <w:p w14:paraId="221D830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13C0E868">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（服务）</w:t>
      </w:r>
    </w:p>
    <w:p w14:paraId="1D572E92">
      <w:pPr>
        <w:jc w:val="both"/>
        <w:rPr>
          <w:rFonts w:ascii="黑体" w:hAnsi="黑体" w:eastAsia="黑体"/>
          <w:i w:val="0"/>
          <w:iCs w:val="0"/>
          <w:color w:val="auto"/>
          <w:sz w:val="72"/>
          <w:szCs w:val="72"/>
          <w:highlight w:val="none"/>
        </w:rPr>
      </w:pPr>
    </w:p>
    <w:p w14:paraId="6F569CDD">
      <w:pPr>
        <w:jc w:val="both"/>
        <w:rPr>
          <w:rFonts w:ascii="黑体" w:hAnsi="黑体" w:eastAsia="黑体"/>
          <w:i w:val="0"/>
          <w:iCs w:val="0"/>
          <w:color w:val="auto"/>
          <w:sz w:val="72"/>
          <w:szCs w:val="72"/>
          <w:highlight w:val="none"/>
        </w:rPr>
      </w:pPr>
    </w:p>
    <w:p w14:paraId="6C3AEA6D">
      <w:pPr>
        <w:jc w:val="both"/>
        <w:rPr>
          <w:rFonts w:ascii="黑体" w:hAnsi="黑体" w:eastAsia="黑体"/>
          <w:i w:val="0"/>
          <w:iCs w:val="0"/>
          <w:color w:val="auto"/>
          <w:sz w:val="72"/>
          <w:szCs w:val="72"/>
          <w:highlight w:val="none"/>
        </w:rPr>
      </w:pPr>
    </w:p>
    <w:p w14:paraId="68794D72">
      <w:pPr>
        <w:jc w:val="center"/>
        <w:rPr>
          <w:rFonts w:ascii="黑体" w:hAnsi="黑体" w:eastAsia="黑体"/>
          <w:i w:val="0"/>
          <w:iCs w:val="0"/>
          <w:color w:val="auto"/>
          <w:sz w:val="72"/>
          <w:szCs w:val="72"/>
          <w:highlight w:val="none"/>
        </w:rPr>
      </w:pPr>
    </w:p>
    <w:p w14:paraId="2E43F777">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cs="宋体"/>
          <w:i w:val="0"/>
          <w:iCs w:val="0"/>
          <w:color w:val="auto"/>
          <w:sz w:val="36"/>
          <w:szCs w:val="36"/>
          <w:highlight w:val="none"/>
          <w:u w:val="single"/>
          <w:lang w:eastAsia="zh-CN"/>
        </w:rPr>
        <w:t>XSY-2026-Z-112</w:t>
      </w:r>
    </w:p>
    <w:p w14:paraId="210CB575">
      <w:pPr>
        <w:ind w:left="2220" w:leftChars="175" w:hanging="1800" w:hangingChars="500"/>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u w:val="single"/>
          <w:lang w:eastAsia="zh-CN"/>
        </w:rPr>
        <w:t>天山区民政局关于购买“金色晚霞</w:t>
      </w:r>
      <w:r>
        <w:rPr>
          <w:rFonts w:hint="eastAsia" w:cs="宋体"/>
          <w:i w:val="0"/>
          <w:iCs w:val="0"/>
          <w:color w:val="auto"/>
          <w:sz w:val="36"/>
          <w:szCs w:val="36"/>
          <w:highlight w:val="none"/>
          <w:u w:val="single"/>
          <w:lang w:val="en-US" w:eastAsia="zh-CN"/>
        </w:rPr>
        <w:t>”</w:t>
      </w:r>
      <w:r>
        <w:rPr>
          <w:rFonts w:hint="eastAsia" w:cs="宋体"/>
          <w:i w:val="0"/>
          <w:iCs w:val="0"/>
          <w:color w:val="auto"/>
          <w:sz w:val="36"/>
          <w:szCs w:val="36"/>
          <w:highlight w:val="none"/>
          <w:u w:val="single"/>
          <w:lang w:eastAsia="zh-CN"/>
        </w:rPr>
        <w:t>居家养老服务的项目</w:t>
      </w:r>
      <w:r>
        <w:rPr>
          <w:rFonts w:hint="eastAsia" w:ascii="宋体" w:hAnsi="宋体" w:eastAsia="宋体" w:cs="宋体"/>
          <w:i w:val="0"/>
          <w:iCs w:val="0"/>
          <w:color w:val="auto"/>
          <w:sz w:val="36"/>
          <w:szCs w:val="36"/>
          <w:highlight w:val="none"/>
          <w:u w:val="single"/>
        </w:rPr>
        <w:t xml:space="preserve"> </w:t>
      </w:r>
    </w:p>
    <w:p w14:paraId="26AA1B7D">
      <w:pPr>
        <w:ind w:left="420" w:leftChars="175"/>
        <w:rPr>
          <w:rFonts w:hint="eastAsia" w:cs="宋体"/>
          <w:i w:val="0"/>
          <w:iCs w:val="0"/>
          <w:color w:val="auto"/>
          <w:sz w:val="36"/>
          <w:szCs w:val="36"/>
          <w:highlight w:val="none"/>
          <w:u w:val="single"/>
          <w:lang w:eastAsia="zh-CN"/>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u w:val="single"/>
          <w:lang w:eastAsia="zh-CN"/>
        </w:rPr>
        <w:t>乌鲁木齐市天山区民政局</w:t>
      </w:r>
    </w:p>
    <w:p w14:paraId="030C1373">
      <w:pPr>
        <w:ind w:left="420" w:leftChars="175"/>
        <w:rPr>
          <w:rFonts w:ascii="黑体" w:hAnsi="黑体" w:eastAsia="黑体"/>
          <w:i w:val="0"/>
          <w:iCs w:val="0"/>
          <w:color w:val="auto"/>
          <w:highlight w:val="none"/>
        </w:rPr>
      </w:pPr>
      <w:r>
        <w:rPr>
          <w:rFonts w:hint="eastAsia" w:ascii="宋体" w:hAnsi="宋体" w:eastAsia="宋体" w:cs="宋体"/>
          <w:i w:val="0"/>
          <w:iCs w:val="0"/>
          <w:color w:val="auto"/>
          <w:sz w:val="36"/>
          <w:szCs w:val="36"/>
          <w:highlight w:val="none"/>
        </w:rPr>
        <w:t>采购代理机构：</w:t>
      </w:r>
      <w:r>
        <w:rPr>
          <w:rFonts w:hint="eastAsia" w:ascii="宋体" w:hAnsi="宋体" w:eastAsia="宋体" w:cs="宋体"/>
          <w:i w:val="0"/>
          <w:iCs w:val="0"/>
          <w:color w:val="auto"/>
          <w:sz w:val="36"/>
          <w:szCs w:val="36"/>
          <w:highlight w:val="none"/>
          <w:u w:val="single"/>
        </w:rPr>
        <w:t xml:space="preserve">新疆星圣源工程项目管理有限公司   </w:t>
      </w:r>
    </w:p>
    <w:p w14:paraId="78A36DC6">
      <w:pPr>
        <w:jc w:val="center"/>
        <w:rPr>
          <w:rFonts w:hint="eastAsia" w:ascii="宋体" w:hAnsi="宋体" w:eastAsia="宋体" w:cs="宋体"/>
          <w:b/>
          <w:bCs/>
          <w:i w:val="0"/>
          <w:iCs w:val="0"/>
          <w:color w:val="auto"/>
          <w:sz w:val="36"/>
          <w:szCs w:val="36"/>
          <w:highlight w:val="none"/>
        </w:rPr>
      </w:pPr>
    </w:p>
    <w:p w14:paraId="40C2ACC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695E5053">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_Toc17981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_Toc17981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DADC0B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_Toc5335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_Toc5335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E6FD2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_Toc23382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二、申请人的</w:t>
      </w:r>
      <w:r>
        <w:rPr>
          <w:rFonts w:hint="eastAsia" w:ascii="宋体" w:hAnsi="宋体" w:eastAsia="宋体" w:cs="宋体"/>
          <w:bCs/>
          <w:i w:val="0"/>
          <w:iCs w:val="0"/>
          <w:color w:val="auto"/>
          <w:kern w:val="2"/>
          <w:sz w:val="24"/>
          <w:szCs w:val="24"/>
          <w:highlight w:val="none"/>
          <w:lang w:val="hr-HR" w:eastAsia="zh-CN" w:bidi="ar-SA"/>
        </w:rPr>
        <w:t>资格要求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EC0AC2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_Toc17394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hr-HR" w:eastAsia="zh-CN" w:bidi="ar-SA"/>
        </w:rPr>
        <w:t>获取</w:t>
      </w:r>
      <w:r>
        <w:rPr>
          <w:rFonts w:hint="eastAsia" w:ascii="宋体" w:hAnsi="宋体" w:eastAsia="宋体" w:cs="宋体"/>
          <w:bCs/>
          <w:i w:val="0"/>
          <w:iCs w:val="0"/>
          <w:color w:val="auto"/>
          <w:kern w:val="2"/>
          <w:sz w:val="24"/>
          <w:szCs w:val="24"/>
          <w:highlight w:val="none"/>
          <w:lang w:val="en-US" w:eastAsia="zh-CN" w:bidi="ar-SA"/>
        </w:rPr>
        <w:t>采购</w:t>
      </w:r>
      <w:r>
        <w:rPr>
          <w:rFonts w:hint="eastAsia" w:ascii="宋体" w:hAnsi="宋体" w:eastAsia="宋体" w:cs="宋体"/>
          <w:bCs/>
          <w:i w:val="0"/>
          <w:iCs w:val="0"/>
          <w:color w:val="auto"/>
          <w:kern w:val="2"/>
          <w:sz w:val="24"/>
          <w:szCs w:val="24"/>
          <w:highlight w:val="none"/>
          <w:lang w:val="hr-HR" w:eastAsia="zh-CN" w:bidi="ar-SA"/>
        </w:rPr>
        <w:t>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_Toc17394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0022F29">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_Toc11781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spacing w:val="-6"/>
          <w:kern w:val="2"/>
          <w:sz w:val="24"/>
          <w:szCs w:val="24"/>
          <w:highlight w:val="none"/>
          <w:lang w:val="hr-HR" w:eastAsia="zh-CN" w:bidi="ar-SA"/>
        </w:rPr>
        <w:t>响应文件提交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_Toc11781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23D217A">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_Toc15240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五、开启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40F5FB">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_Toc18814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hr-HR" w:eastAsia="zh-CN" w:bidi="ar-SA"/>
        </w:rPr>
        <w:t>公告期限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3C46467">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_Toc5517 </w:instrText>
      </w:r>
      <w:r>
        <w:rPr>
          <w:rFonts w:hint="eastAsia" w:ascii="宋体" w:hAnsi="宋体" w:eastAsia="宋体" w:cs="宋体"/>
          <w:color w:val="auto"/>
          <w:sz w:val="24"/>
          <w:szCs w:val="24"/>
          <w:highlight w:val="none"/>
        </w:rPr>
        <w:fldChar w:fldCharType="separate"/>
      </w:r>
      <w:r>
        <w:rPr>
          <w:rFonts w:hint="eastAsia" w:ascii="宋体" w:eastAsia="宋体" w:cs="宋体"/>
          <w:bCs/>
          <w:color w:val="auto"/>
          <w:kern w:val="2"/>
          <w:sz w:val="24"/>
          <w:szCs w:val="24"/>
          <w:highlight w:val="none"/>
          <w:lang w:val="en-US" w:eastAsia="zh-CN" w:bidi="ar-SA"/>
        </w:rPr>
        <w:t>七</w:t>
      </w:r>
      <w:r>
        <w:rPr>
          <w:rFonts w:hint="eastAsia" w:ascii="宋体" w:hAnsi="宋体" w:eastAsia="宋体" w:cs="宋体"/>
          <w:bCs/>
          <w:color w:val="auto"/>
          <w:kern w:val="2"/>
          <w:sz w:val="24"/>
          <w:szCs w:val="24"/>
          <w:highlight w:val="none"/>
          <w:lang w:val="en-US" w:eastAsia="zh-CN" w:bidi="ar-SA"/>
        </w:rPr>
        <w:t>、</w:t>
      </w:r>
      <w:r>
        <w:rPr>
          <w:rFonts w:hint="eastAsia" w:ascii="宋体" w:eastAsia="宋体" w:cs="宋体"/>
          <w:bCs/>
          <w:color w:val="auto"/>
          <w:kern w:val="2"/>
          <w:sz w:val="24"/>
          <w:szCs w:val="24"/>
          <w:highlight w:val="none"/>
          <w:lang w:val="en-US" w:eastAsia="zh-CN" w:bidi="ar-SA"/>
        </w:rPr>
        <w:t>其他补充事宜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6CD159">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_Toc28428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hr-HR" w:eastAsia="zh-CN" w:bidi="ar-SA"/>
        </w:rPr>
        <w:t>凡对本次采购提出询问，请按以下方式联系</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_Toc28428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FD65B68">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_Toc30531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3B1891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_Toc32366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_Toc32366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A7847E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_Toc10795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E567FD2">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_Toc16681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5FCA629">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_Toc21443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DC18D53">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_Toc25255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一、</w:t>
      </w:r>
      <w:r>
        <w:rPr>
          <w:rFonts w:hint="eastAsia" w:ascii="宋体" w:hAnsi="宋体" w:eastAsia="宋体" w:cs="宋体"/>
          <w:i w:val="0"/>
          <w:iCs w:val="0"/>
          <w:color w:val="auto"/>
          <w:sz w:val="24"/>
          <w:szCs w:val="24"/>
          <w:highlight w:val="none"/>
          <w:lang w:val="zh-CN" w:eastAsia="zh-CN"/>
        </w:rPr>
        <w:t>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9C2CB5B">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_Toc14739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二、</w:t>
      </w:r>
      <w:r>
        <w:rPr>
          <w:rFonts w:hint="eastAsia" w:ascii="宋体" w:hAnsi="宋体" w:eastAsia="宋体" w:cs="宋体"/>
          <w:i w:val="0"/>
          <w:iCs w:val="0"/>
          <w:color w:val="auto"/>
          <w:sz w:val="24"/>
          <w:szCs w:val="24"/>
          <w:highlight w:val="none"/>
          <w:lang w:val="zh-CN" w:eastAsia="zh-CN"/>
        </w:rPr>
        <w:t>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B810AE">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_Toc25333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三、</w:t>
      </w:r>
      <w:r>
        <w:rPr>
          <w:rFonts w:hint="eastAsia" w:ascii="宋体" w:hAnsi="宋体" w:eastAsia="宋体" w:cs="宋体"/>
          <w:i w:val="0"/>
          <w:iCs w:val="0"/>
          <w:color w:val="auto"/>
          <w:sz w:val="24"/>
          <w:szCs w:val="24"/>
          <w:highlight w:val="none"/>
          <w:lang w:val="zh-CN" w:eastAsia="zh-CN"/>
        </w:rPr>
        <w:t>评审</w:t>
      </w:r>
      <w:r>
        <w:rPr>
          <w:rFonts w:hint="eastAsia" w:ascii="宋体" w:hAnsi="宋体" w:eastAsia="宋体" w:cs="宋体"/>
          <w:i w:val="0"/>
          <w:iCs w:val="0"/>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B26B28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_Toc29076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lang w:val="zh-CN" w:eastAsia="zh-CN"/>
        </w:rPr>
        <w:t>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B416240">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_Toc9685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- 56 -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6E5406D">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_Toc13944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- 66 -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9DA415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_Toc22473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_Toc22473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B5225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_Toc24636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w:t>
      </w:r>
      <w:r>
        <w:rPr>
          <w:rFonts w:hint="eastAsia" w:ascii="宋体" w:hAnsi="宋体" w:eastAsia="宋体" w:cs="宋体"/>
          <w:bCs/>
          <w:i w:val="0"/>
          <w:iCs w:val="0"/>
          <w:color w:val="auto"/>
          <w:kern w:val="2"/>
          <w:sz w:val="24"/>
          <w:szCs w:val="24"/>
          <w:highlight w:val="none"/>
          <w:lang w:val="zh-CN" w:eastAsia="zh-CN" w:bidi="ar-SA"/>
        </w:rPr>
        <w:t>联合体协议书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678CAAE">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_Toc10916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w:t>
      </w:r>
      <w:r>
        <w:rPr>
          <w:rFonts w:hint="eastAsia" w:ascii="宋体" w:hAnsi="宋体" w:eastAsia="宋体" w:cs="宋体"/>
          <w:bCs/>
          <w:i w:val="0"/>
          <w:iCs w:val="0"/>
          <w:color w:val="auto"/>
          <w:kern w:val="2"/>
          <w:sz w:val="24"/>
          <w:szCs w:val="24"/>
          <w:highlight w:val="none"/>
          <w:lang w:val="zh-CN" w:eastAsia="zh-CN" w:bidi="ar-SA"/>
        </w:rPr>
        <w:t>分包意向协议书</w:t>
      </w:r>
      <w:r>
        <w:rPr>
          <w:rFonts w:hint="eastAsia" w:ascii="宋体" w:hAnsi="宋体" w:eastAsia="宋体" w:cs="宋体"/>
          <w:bCs w:val="0"/>
          <w:i w:val="0"/>
          <w:i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_Toc10916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718784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_Toc29610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_Toc29610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64E29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_Toc3702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CB5232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_Toc15829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zh-CN" w:eastAsia="zh-CN" w:bidi="ar-SA"/>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_Toc15829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4CFC4B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_Toc16480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924339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_Toc5884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_Toc5884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FACC6D">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_Toc2015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一、响应函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8314EA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_Toc26813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_Toc26813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20054A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_Toc13954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- 98 -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769546">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_Toc6984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四、</w:t>
      </w:r>
      <w:r>
        <w:rPr>
          <w:rFonts w:hint="eastAsia" w:ascii="宋体" w:hAnsi="宋体" w:eastAsia="宋体" w:cs="宋体"/>
          <w:bCs/>
          <w:i w:val="0"/>
          <w:iCs w:val="0"/>
          <w:color w:val="auto"/>
          <w:kern w:val="2"/>
          <w:sz w:val="24"/>
          <w:szCs w:val="24"/>
          <w:highlight w:val="none"/>
          <w:lang w:val="zh-CN" w:eastAsia="zh-CN" w:bidi="ar-SA"/>
        </w:rPr>
        <w:t>政府采购供应商廉洁自律承诺书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- 99 -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4939F3D">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_Toc25894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五</w:t>
      </w:r>
      <w:r>
        <w:rPr>
          <w:rFonts w:hint="eastAsia" w:ascii="宋体" w:hAnsi="宋体" w:eastAsia="宋体" w:cs="宋体"/>
          <w:bCs/>
          <w:i w:val="0"/>
          <w:iCs w:val="0"/>
          <w:color w:val="auto"/>
          <w:kern w:val="2"/>
          <w:sz w:val="24"/>
          <w:szCs w:val="24"/>
          <w:highlight w:val="none"/>
          <w:lang w:val="en-US" w:eastAsia="zh-CN" w:bidi="ar-SA"/>
        </w:rPr>
        <w:t>、商务响应偏离表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- 100 -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67A8F4">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_Toc14257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六</w:t>
      </w:r>
      <w:r>
        <w:rPr>
          <w:rFonts w:hint="eastAsia" w:ascii="宋体" w:hAnsi="宋体" w:eastAsia="宋体" w:cs="宋体"/>
          <w:bCs/>
          <w:i w:val="0"/>
          <w:iCs w:val="0"/>
          <w:color w:val="auto"/>
          <w:kern w:val="2"/>
          <w:sz w:val="24"/>
          <w:szCs w:val="24"/>
          <w:highlight w:val="none"/>
          <w:lang w:val="en-US" w:eastAsia="zh-CN" w:bidi="ar-SA"/>
        </w:rPr>
        <w:t>、业绩证明文件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_Toc14257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6F4AAA6">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_Toc9617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七</w:t>
      </w:r>
      <w:r>
        <w:rPr>
          <w:rFonts w:hint="eastAsia" w:ascii="宋体" w:hAnsi="宋体" w:eastAsia="宋体" w:cs="宋体"/>
          <w:bCs/>
          <w:i w:val="0"/>
          <w:iCs w:val="0"/>
          <w:color w:val="auto"/>
          <w:kern w:val="2"/>
          <w:sz w:val="24"/>
          <w:szCs w:val="24"/>
          <w:highlight w:val="none"/>
          <w:lang w:val="en-US" w:eastAsia="zh-CN" w:bidi="ar-SA"/>
        </w:rPr>
        <w:t>、拟派项目团队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- 102 -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4F91891">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_Toc2458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八</w:t>
      </w:r>
      <w:r>
        <w:rPr>
          <w:rFonts w:hint="eastAsia" w:ascii="宋体" w:hAnsi="宋体" w:eastAsia="宋体" w:cs="宋体"/>
          <w:bCs/>
          <w:i w:val="0"/>
          <w:iCs w:val="0"/>
          <w:color w:val="auto"/>
          <w:kern w:val="2"/>
          <w:sz w:val="24"/>
          <w:szCs w:val="24"/>
          <w:highlight w:val="none"/>
          <w:lang w:val="en-US" w:eastAsia="zh-CN" w:bidi="ar-SA"/>
        </w:rPr>
        <w:t>、技术响应偏离表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- 103 -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4D902A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_Toc31217 </w:instrText>
      </w:r>
      <w:r>
        <w:rPr>
          <w:rFonts w:hint="eastAsia" w:ascii="宋体" w:hAnsi="宋体" w:eastAsia="宋体" w:cs="宋体"/>
          <w:i w:val="0"/>
          <w:iCs w:val="0"/>
          <w:color w:val="auto"/>
          <w:sz w:val="24"/>
          <w:szCs w:val="24"/>
          <w:highlight w:val="none"/>
        </w:rPr>
        <w:fldChar w:fldCharType="separate"/>
      </w:r>
      <w:r>
        <w:rPr>
          <w:rFonts w:hint="eastAsia" w:ascii="宋体" w:eastAsia="宋体" w:cs="宋体"/>
          <w:bCs/>
          <w:i w:val="0"/>
          <w:iCs w:val="0"/>
          <w:color w:val="auto"/>
          <w:kern w:val="2"/>
          <w:sz w:val="24"/>
          <w:szCs w:val="24"/>
          <w:highlight w:val="none"/>
          <w:lang w:val="en-US" w:eastAsia="zh-CN" w:bidi="ar-SA"/>
        </w:rPr>
        <w:t>九</w:t>
      </w:r>
      <w:r>
        <w:rPr>
          <w:rFonts w:hint="eastAsia" w:ascii="宋体" w:hAnsi="宋体" w:eastAsia="宋体" w:cs="宋体"/>
          <w:bCs/>
          <w:i w:val="0"/>
          <w:iCs w:val="0"/>
          <w:color w:val="auto"/>
          <w:kern w:val="2"/>
          <w:sz w:val="24"/>
          <w:szCs w:val="24"/>
          <w:highlight w:val="none"/>
          <w:lang w:val="en-US" w:eastAsia="zh-CN" w:bidi="ar-SA"/>
        </w:rPr>
        <w:t>、技术方案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_Toc31217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D43AC6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_Toc9034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2"/>
          <w:sz w:val="24"/>
          <w:szCs w:val="24"/>
          <w:highlight w:val="none"/>
          <w:lang w:val="en-US" w:eastAsia="zh-CN" w:bidi="ar-SA"/>
        </w:rPr>
        <w:t>十、其他文件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- 105 -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74F82AF">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i w:val="0"/>
          <w:iCs w:val="0"/>
          <w:color w:val="auto"/>
          <w:sz w:val="32"/>
          <w:szCs w:val="32"/>
          <w:highlight w:val="none"/>
        </w:rPr>
      </w:pPr>
      <w:r>
        <w:rPr>
          <w:rFonts w:hint="eastAsia" w:ascii="宋体" w:hAnsi="宋体" w:eastAsia="宋体" w:cs="宋体"/>
          <w:i w:val="0"/>
          <w:iCs w:val="0"/>
          <w:color w:val="auto"/>
          <w:sz w:val="24"/>
          <w:szCs w:val="24"/>
          <w:highlight w:val="none"/>
        </w:rPr>
        <w:fldChar w:fldCharType="end"/>
      </w:r>
    </w:p>
    <w:p w14:paraId="3C9C5B06">
      <w:pPr>
        <w:jc w:val="center"/>
        <w:rPr>
          <w:rFonts w:ascii="黑体" w:hAnsi="黑体" w:eastAsia="黑体"/>
          <w:i w:val="0"/>
          <w:iCs w:val="0"/>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604DB52F">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798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06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CF2B44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027"/>
            <w:bookmarkStart w:id="3" w:name="_Toc28359012"/>
            <w:bookmarkStart w:id="4" w:name="_Toc140132745"/>
            <w:bookmarkStart w:id="5" w:name="_Toc109899410"/>
            <w:bookmarkStart w:id="6" w:name="_Toc35393798"/>
            <w:bookmarkStart w:id="7" w:name="_Toc163492812"/>
            <w:bookmarkStart w:id="8" w:name="_Toc155185860"/>
            <w:bookmarkStart w:id="9" w:name="_Toc44583628"/>
            <w:bookmarkStart w:id="10" w:name="_Toc28359089"/>
            <w:bookmarkStart w:id="11" w:name="_Toc109899829"/>
            <w:bookmarkStart w:id="12" w:name="_Toc35393629"/>
            <w:bookmarkStart w:id="13" w:name="_Toc109900248"/>
            <w:r>
              <w:rPr>
                <w:rFonts w:hint="eastAsia"/>
                <w:i w:val="0"/>
                <w:iCs w:val="0"/>
                <w:color w:val="auto"/>
                <w:sz w:val="24"/>
                <w:szCs w:val="24"/>
                <w:highlight w:val="none"/>
                <w:lang w:val="en-US" w:eastAsia="zh-CN"/>
              </w:rPr>
              <w:t>项目概况：</w:t>
            </w:r>
            <w:bookmarkEnd w:id="2"/>
          </w:p>
          <w:p w14:paraId="3AF1072D">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w:t>
            </w:r>
            <w:r>
              <w:rPr>
                <w:rFonts w:hint="eastAsia" w:cstheme="minorBidi"/>
                <w:i w:val="0"/>
                <w:iCs w:val="0"/>
                <w:color w:val="auto"/>
                <w:kern w:val="2"/>
                <w:sz w:val="24"/>
                <w:szCs w:val="24"/>
                <w:highlight w:val="none"/>
                <w:u w:val="single"/>
                <w:shd w:val="clear" w:color="auto" w:fill="FFFFFF" w:themeFill="background1"/>
                <w:lang w:val="en-US" w:eastAsia="zh-CN" w:bidi="ar-SA"/>
              </w:rPr>
              <w:t>天山区民政局关于购买“金色晚霞”居家养老服务的项目</w:t>
            </w:r>
            <w:r>
              <w:rPr>
                <w:rFonts w:hint="eastAsia" w:cstheme="minorBidi"/>
                <w:i w:val="0"/>
                <w:iCs w:val="0"/>
                <w:color w:val="auto"/>
                <w:kern w:val="2"/>
                <w:sz w:val="24"/>
                <w:szCs w:val="24"/>
                <w:highlight w:val="none"/>
                <w:u w:val="single"/>
                <w:shd w:val="clear" w:color="auto" w:fill="FFFFFF" w:themeFill="background1"/>
                <w:lang w:val="hr-HR" w:eastAsia="zh-CN" w:bidi="ar-SA"/>
              </w:rPr>
              <w:t>）</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t>
            </w:r>
            <w:r>
              <w:rPr>
                <w:rFonts w:hint="eastAsia" w:cstheme="minorBidi"/>
                <w:iCs/>
                <w:color w:val="auto"/>
                <w:kern w:val="2"/>
                <w:sz w:val="24"/>
                <w:szCs w:val="24"/>
                <w:highlight w:val="none"/>
                <w:u w:val="single"/>
                <w:shd w:val="clear" w:color="auto" w:fill="FFFFFF" w:themeFill="background1"/>
                <w:lang w:val="hr-HR" w:eastAsia="zh-CN" w:bidi="ar-SA"/>
              </w:rPr>
              <w:t>：</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//www.zcygov.cn/</w:t>
            </w:r>
            <w:r>
              <w:rPr>
                <w:rFonts w:hint="default" w:ascii="宋体" w:hAnsi="宋体" w:eastAsia="宋体" w:cstheme="minorBidi"/>
                <w:i w:val="0"/>
                <w:iCs w:val="0"/>
                <w:color w:val="auto"/>
                <w:kern w:val="2"/>
                <w:sz w:val="24"/>
                <w:szCs w:val="22"/>
                <w:highlight w:val="none"/>
                <w:u w:val="single"/>
                <w:lang w:val="en-US" w:eastAsia="zh-CN" w:bidi="ar-SA"/>
              </w:rPr>
              <w:t>）</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none"/>
                <w:u w:val="single"/>
                <w:lang w:val="en-US" w:eastAsia="zh-CN" w:bidi="ar-SA"/>
              </w:rPr>
              <w:t>2026年04月20日16时00分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7E74F5E9">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4" w:name="_Toc5335"/>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3"/>
      <w:bookmarkEnd w:id="4"/>
      <w:bookmarkEnd w:id="5"/>
      <w:bookmarkEnd w:id="6"/>
      <w:bookmarkEnd w:id="7"/>
      <w:bookmarkEnd w:id="8"/>
      <w:bookmarkEnd w:id="9"/>
      <w:bookmarkEnd w:id="10"/>
      <w:bookmarkEnd w:id="11"/>
      <w:bookmarkEnd w:id="12"/>
      <w:bookmarkEnd w:id="13"/>
      <w:bookmarkEnd w:id="14"/>
    </w:p>
    <w:p w14:paraId="0E7C2D51">
      <w:pPr>
        <w:pStyle w:val="39"/>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1.项目编号</w:t>
      </w:r>
      <w:r>
        <w:rPr>
          <w:rFonts w:hint="eastAsia"/>
          <w:i w:val="0"/>
          <w:iCs w:val="0"/>
          <w:color w:val="auto"/>
          <w:sz w:val="24"/>
          <w:highlight w:val="none"/>
          <w:lang w:val="en-US" w:eastAsia="zh-CN"/>
        </w:rPr>
        <w:t>/包号</w:t>
      </w:r>
      <w:r>
        <w:rPr>
          <w:rFonts w:hint="eastAsia" w:ascii="宋体" w:hAnsi="宋体" w:eastAsia="宋体" w:cs="宋体"/>
          <w:i w:val="0"/>
          <w:iCs w:val="0"/>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XSY-2026-Z-112</w:t>
      </w:r>
    </w:p>
    <w:p w14:paraId="10CC156C">
      <w:pPr>
        <w:pStyle w:val="39"/>
        <w:ind w:left="1920" w:leftChars="200" w:hanging="1440" w:hangingChars="600"/>
        <w:rPr>
          <w:rFonts w:hint="eastAsia"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eastAsia="zh-CN"/>
        </w:rPr>
        <w:t>天山区民政局关于购买“金色晚霞</w:t>
      </w:r>
      <w:r>
        <w:rPr>
          <w:rFonts w:hint="eastAsia" w:cs="宋体"/>
          <w:i w:val="0"/>
          <w:iCs w:val="0"/>
          <w:color w:val="auto"/>
          <w:sz w:val="24"/>
          <w:szCs w:val="24"/>
          <w:highlight w:val="none"/>
          <w:u w:val="single"/>
          <w:lang w:val="en-US" w:eastAsia="zh-CN"/>
        </w:rPr>
        <w:t>”</w:t>
      </w:r>
      <w:r>
        <w:rPr>
          <w:rFonts w:hint="eastAsia" w:cs="宋体"/>
          <w:i w:val="0"/>
          <w:iCs w:val="0"/>
          <w:color w:val="auto"/>
          <w:sz w:val="24"/>
          <w:szCs w:val="24"/>
          <w:highlight w:val="none"/>
          <w:u w:val="single"/>
          <w:lang w:eastAsia="zh-CN"/>
        </w:rPr>
        <w:t>居家养老服务的项目</w:t>
      </w:r>
    </w:p>
    <w:p w14:paraId="30931883">
      <w:pPr>
        <w:pStyle w:val="3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421BB584">
      <w:pPr>
        <w:pStyle w:val="39"/>
        <w:rPr>
          <w:rFonts w:hint="default"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707000元 </w:t>
      </w:r>
    </w:p>
    <w:p w14:paraId="2CF6B994">
      <w:pPr>
        <w:pStyle w:val="39"/>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最高限价【如有】</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u w:val="single"/>
          <w:lang w:val="hr-HR"/>
        </w:rPr>
        <w:t xml:space="preserve"> </w:t>
      </w:r>
      <w:r>
        <w:rPr>
          <w:rFonts w:hint="eastAsia" w:cs="宋体"/>
          <w:i w:val="0"/>
          <w:iCs w:val="0"/>
          <w:color w:val="auto"/>
          <w:sz w:val="24"/>
          <w:szCs w:val="24"/>
          <w:highlight w:val="none"/>
          <w:u w:val="single"/>
          <w:lang w:val="en-US" w:eastAsia="zh-CN"/>
        </w:rPr>
        <w:t xml:space="preserve">707000元 </w:t>
      </w:r>
    </w:p>
    <w:p w14:paraId="6C40D08D">
      <w:pPr>
        <w:pStyle w:val="39"/>
        <w:keepNext w:val="0"/>
        <w:keepLines w:val="0"/>
        <w:pageBreakBefore w:val="0"/>
        <w:widowControl w:val="0"/>
        <w:kinsoku/>
        <w:wordWrap w:val="0"/>
        <w:overflowPunct/>
        <w:topLinePunct w:val="0"/>
        <w:autoSpaceDE/>
        <w:autoSpaceDN/>
        <w:bidi w:val="0"/>
        <w:adjustRightInd/>
        <w:snapToGrid/>
        <w:ind w:left="1920" w:leftChars="200" w:hanging="1440" w:hangingChars="600"/>
        <w:textAlignment w:val="auto"/>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cs="宋体"/>
          <w:i w:val="0"/>
          <w:iCs w:val="0"/>
          <w:color w:val="auto"/>
          <w:sz w:val="24"/>
          <w:szCs w:val="24"/>
          <w:highlight w:val="none"/>
          <w:lang w:val="en-US" w:eastAsia="zh-CN"/>
        </w:rPr>
        <w:t>居家</w:t>
      </w:r>
      <w:r>
        <w:rPr>
          <w:rFonts w:hint="eastAsia" w:ascii="宋体" w:hAnsi="宋体" w:eastAsia="宋体" w:cs="宋体"/>
          <w:i w:val="0"/>
          <w:iCs w:val="0"/>
          <w:color w:val="auto"/>
          <w:sz w:val="24"/>
          <w:szCs w:val="24"/>
          <w:highlight w:val="none"/>
          <w:lang w:val="hr-HR"/>
        </w:rPr>
        <w:t>养老服务</w:t>
      </w:r>
      <w:r>
        <w:rPr>
          <w:rFonts w:hint="eastAsia" w:ascii="宋体" w:hAnsi="宋体" w:eastAsia="宋体" w:cs="宋体"/>
          <w:i w:val="0"/>
          <w:iCs w:val="0"/>
          <w:color w:val="auto"/>
          <w:sz w:val="24"/>
          <w:szCs w:val="24"/>
          <w:highlight w:val="none"/>
          <w:lang w:val="hr-HR" w:eastAsia="zh-CN"/>
        </w:rPr>
        <w:t>，详见磋商文件第三章项目采购需求。</w:t>
      </w:r>
    </w:p>
    <w:p w14:paraId="1CB47F6D">
      <w:pPr>
        <w:pStyle w:val="39"/>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eastAsia="zh-CN"/>
        </w:rPr>
        <w:t>合同履行期限（</w:t>
      </w:r>
      <w:r>
        <w:rPr>
          <w:rFonts w:hint="eastAsia" w:ascii="宋体" w:hAnsi="宋体" w:eastAsia="宋体" w:cs="宋体"/>
          <w:i w:val="0"/>
          <w:iCs w:val="0"/>
          <w:color w:val="auto"/>
          <w:sz w:val="24"/>
          <w:szCs w:val="24"/>
          <w:highlight w:val="none"/>
        </w:rPr>
        <w:t>服务期限</w:t>
      </w:r>
      <w:r>
        <w:rPr>
          <w:rFonts w:hint="eastAsia" w:cs="宋体"/>
          <w:i w:val="0"/>
          <w:iCs w:val="0"/>
          <w:color w:val="auto"/>
          <w:sz w:val="24"/>
          <w:szCs w:val="24"/>
          <w:highlight w:val="none"/>
          <w:lang w:eastAsia="zh-CN"/>
        </w:rPr>
        <w:t>）：自合同签订之日起</w:t>
      </w:r>
      <w:r>
        <w:rPr>
          <w:rFonts w:hint="eastAsia" w:cs="宋体"/>
          <w:i w:val="0"/>
          <w:iCs w:val="0"/>
          <w:color w:val="auto"/>
          <w:sz w:val="24"/>
          <w:szCs w:val="24"/>
          <w:highlight w:val="none"/>
          <w:lang w:val="en-US" w:eastAsia="zh-CN"/>
        </w:rPr>
        <w:t>1年</w:t>
      </w:r>
      <w:r>
        <w:rPr>
          <w:rFonts w:hint="eastAsia" w:cs="宋体"/>
          <w:i w:val="0"/>
          <w:iCs w:val="0"/>
          <w:color w:val="auto"/>
          <w:sz w:val="24"/>
          <w:szCs w:val="24"/>
          <w:highlight w:val="none"/>
          <w:lang w:eastAsia="zh-CN"/>
        </w:rPr>
        <w:t>。</w:t>
      </w:r>
    </w:p>
    <w:p w14:paraId="448AE666">
      <w:pPr>
        <w:pStyle w:val="39"/>
        <w:rPr>
          <w:rFonts w:hint="eastAsia" w:ascii="宋体" w:hAnsi="宋体" w:eastAsia="宋体" w:cs="宋体"/>
          <w:i w:val="0"/>
          <w:iCs w:val="0"/>
          <w:color w:val="auto"/>
          <w:sz w:val="24"/>
          <w:szCs w:val="24"/>
          <w:highlight w:val="none"/>
          <w:lang w:val="en-US" w:eastAsia="zh-CN"/>
        </w:rPr>
      </w:pPr>
      <w:bookmarkStart w:id="15" w:name="_Toc35393630"/>
      <w:bookmarkStart w:id="16" w:name="_Toc44583629"/>
      <w:bookmarkStart w:id="17" w:name="_Toc28359090"/>
      <w:bookmarkStart w:id="18" w:name="_Toc28359013"/>
      <w:bookmarkStart w:id="19" w:name="_Toc35393799"/>
      <w:r>
        <w:rPr>
          <w:rFonts w:hint="eastAsia" w:ascii="宋体" w:hAnsi="宋体" w:eastAsia="宋体" w:cs="宋体"/>
          <w:i w:val="0"/>
          <w:iCs w:val="0"/>
          <w:color w:val="auto"/>
          <w:sz w:val="24"/>
          <w:szCs w:val="24"/>
          <w:highlight w:val="none"/>
          <w:lang w:val="en-US" w:eastAsia="zh-CN"/>
        </w:rPr>
        <w:t>8.</w:t>
      </w:r>
      <w:bookmarkStart w:id="20" w:name="_Hlk162011358"/>
      <w:r>
        <w:rPr>
          <w:rFonts w:hint="eastAsia" w:ascii="宋体" w:hAnsi="宋体" w:eastAsia="宋体" w:cs="宋体"/>
          <w:i w:val="0"/>
          <w:iCs w:val="0"/>
          <w:color w:val="auto"/>
          <w:sz w:val="24"/>
          <w:szCs w:val="24"/>
          <w:highlight w:val="none"/>
          <w:lang w:val="en-US" w:eastAsia="zh-CN"/>
        </w:rPr>
        <w:t>本项目是否接受联合体：□是</w:t>
      </w:r>
      <w:bookmarkEnd w:id="20"/>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1403F950">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09899411"/>
      <w:bookmarkStart w:id="22" w:name="_Toc23382"/>
      <w:bookmarkStart w:id="23" w:name="_Toc109899830"/>
      <w:bookmarkStart w:id="24" w:name="_Toc109900249"/>
      <w:bookmarkStart w:id="25" w:name="_Toc140132746"/>
      <w:bookmarkStart w:id="26" w:name="_Toc155185861"/>
      <w:bookmarkStart w:id="27" w:name="_Toc163492813"/>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5"/>
      <w:bookmarkEnd w:id="16"/>
      <w:bookmarkEnd w:id="17"/>
      <w:bookmarkEnd w:id="18"/>
      <w:bookmarkEnd w:id="19"/>
      <w:bookmarkEnd w:id="21"/>
      <w:bookmarkEnd w:id="22"/>
      <w:bookmarkEnd w:id="23"/>
      <w:bookmarkEnd w:id="24"/>
      <w:bookmarkEnd w:id="25"/>
      <w:bookmarkEnd w:id="26"/>
      <w:bookmarkEnd w:id="27"/>
    </w:p>
    <w:p w14:paraId="73EA00FF">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8" w:name="_Toc35393631"/>
      <w:bookmarkStart w:id="29" w:name="_Toc35393800"/>
      <w:bookmarkStart w:id="30" w:name="_Toc44583630"/>
      <w:bookmarkStart w:id="31" w:name="_Toc28359091"/>
      <w:bookmarkStart w:id="32" w:name="_Toc28359014"/>
      <w:r>
        <w:rPr>
          <w:rFonts w:hint="eastAsia" w:ascii="宋体" w:hAnsi="宋体" w:eastAsia="宋体" w:cs="宋体"/>
          <w:i w:val="0"/>
          <w:iCs w:val="0"/>
          <w:color w:val="auto"/>
          <w:sz w:val="24"/>
          <w:szCs w:val="24"/>
          <w:highlight w:val="none"/>
          <w:lang w:val="en-US" w:eastAsia="zh-CN"/>
        </w:rPr>
        <w:t>1. 满足《中华人民共和国政府采购法》第二十二条规定</w:t>
      </w:r>
      <w:r>
        <w:rPr>
          <w:rFonts w:hint="eastAsia" w:cs="宋体"/>
          <w:i w:val="0"/>
          <w:iCs w:val="0"/>
          <w:color w:val="auto"/>
          <w:sz w:val="24"/>
          <w:szCs w:val="24"/>
          <w:highlight w:val="none"/>
          <w:lang w:val="en-US" w:eastAsia="zh-CN"/>
        </w:rPr>
        <w:t>；</w:t>
      </w:r>
    </w:p>
    <w:p w14:paraId="3C505C2E">
      <w:pPr>
        <w:ind w:firstLine="480" w:firstLineChars="200"/>
        <w:rPr>
          <w:rFonts w:hint="eastAsia" w:ascii="宋体" w:hAnsi="宋体" w:eastAsia="宋体" w:cs="宋体"/>
          <w:i w:val="0"/>
          <w:iCs w:val="0"/>
          <w:color w:val="auto"/>
          <w:sz w:val="24"/>
          <w:szCs w:val="24"/>
          <w:highlight w:val="none"/>
          <w:u w:val="none"/>
          <w:lang w:val="en-US" w:eastAsia="zh-CN"/>
        </w:rPr>
      </w:pPr>
      <w:bookmarkStart w:id="33"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cs="宋体"/>
          <w:i w:val="0"/>
          <w:iCs w:val="0"/>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本项目不专门面向中小企业。</w:t>
      </w:r>
      <w:r>
        <w:rPr>
          <w:rFonts w:hint="eastAsia" w:ascii="宋体" w:hAnsi="宋体" w:eastAsia="宋体" w:cs="宋体"/>
          <w:i w:val="0"/>
          <w:iCs w:val="0"/>
          <w:color w:val="auto"/>
          <w:sz w:val="24"/>
          <w:szCs w:val="24"/>
          <w:highlight w:val="none"/>
          <w:u w:val="none"/>
          <w:lang w:val="en-US" w:eastAsia="zh-CN"/>
        </w:rPr>
        <w:t xml:space="preserve">          </w:t>
      </w:r>
    </w:p>
    <w:p w14:paraId="47820012">
      <w:pPr>
        <w:ind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p>
    <w:bookmarkEnd w:id="33"/>
    <w:p w14:paraId="789627FF">
      <w:pPr>
        <w:pStyle w:val="39"/>
        <w:rPr>
          <w:rFonts w:hint="eastAsia" w:ascii="宋体" w:hAnsi="宋体" w:eastAsia="宋体" w:cs="宋体"/>
          <w:i w:val="0"/>
          <w:iCs w:val="0"/>
          <w:color w:val="auto"/>
          <w:sz w:val="24"/>
          <w:szCs w:val="24"/>
          <w:highlight w:val="none"/>
          <w:lang w:val="hr-HR" w:eastAsia="zh-CN"/>
        </w:rPr>
      </w:pPr>
      <w:bookmarkStart w:id="34" w:name="_Toc140132747"/>
      <w:bookmarkStart w:id="35" w:name="_Toc109899412"/>
      <w:bookmarkStart w:id="36" w:name="_Toc155185862"/>
      <w:bookmarkStart w:id="37" w:name="_Toc163492814"/>
      <w:bookmarkStart w:id="38" w:name="_Toc109900250"/>
      <w:bookmarkStart w:id="39" w:name="_Toc109899831"/>
      <w:r>
        <w:rPr>
          <w:rFonts w:hint="eastAsia" w:cs="宋体"/>
          <w:i w:val="0"/>
          <w:iCs w:val="0"/>
          <w:color w:val="auto"/>
          <w:sz w:val="24"/>
          <w:szCs w:val="24"/>
          <w:highlight w:val="none"/>
          <w:lang w:val="en-US" w:eastAsia="zh-CN"/>
        </w:rPr>
        <w:t>3.1</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5C81A903">
      <w:pPr>
        <w:pStyle w:val="39"/>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3.2</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0F73D511">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0" w:name="_Toc17394"/>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4"/>
      <w:bookmarkEnd w:id="35"/>
      <w:bookmarkEnd w:id="36"/>
      <w:bookmarkEnd w:id="37"/>
      <w:bookmarkEnd w:id="38"/>
      <w:bookmarkEnd w:id="39"/>
      <w:bookmarkEnd w:id="40"/>
      <w:r>
        <w:rPr>
          <w:rFonts w:hint="eastAsia" w:ascii="宋体" w:hAnsi="宋体" w:eastAsia="宋体" w:cs="宋体"/>
          <w:b/>
          <w:bCs/>
          <w:i w:val="0"/>
          <w:iCs w:val="0"/>
          <w:color w:val="auto"/>
          <w:kern w:val="2"/>
          <w:sz w:val="24"/>
          <w:szCs w:val="24"/>
          <w:highlight w:val="none"/>
          <w:lang w:val="hr-HR" w:eastAsia="zh-CN" w:bidi="ar-SA"/>
        </w:rPr>
        <w:t xml:space="preserve"> </w:t>
      </w:r>
    </w:p>
    <w:p w14:paraId="58B82616">
      <w:pPr>
        <w:spacing w:line="360" w:lineRule="auto"/>
        <w:ind w:firstLine="540"/>
        <w:rPr>
          <w:rFonts w:hint="eastAsia" w:ascii="宋体" w:hAnsi="宋体" w:eastAsia="宋体" w:cs="宋体"/>
          <w:i w:val="0"/>
          <w:iCs w:val="0"/>
          <w:color w:val="auto"/>
          <w:sz w:val="24"/>
          <w:szCs w:val="24"/>
          <w:highlight w:val="none"/>
          <w:lang w:val="hr-HR" w:eastAsia="zh-CN"/>
        </w:rPr>
      </w:pPr>
      <w:bookmarkStart w:id="41" w:name="_Hlk130457234"/>
      <w:bookmarkStart w:id="42" w:name="_Toc28359015"/>
      <w:bookmarkStart w:id="43" w:name="_Toc28359092"/>
      <w:bookmarkStart w:id="44" w:name="_Toc35393801"/>
      <w:bookmarkStart w:id="45" w:name="_Hlk130457261"/>
      <w:bookmarkStart w:id="46" w:name="_Toc35393632"/>
      <w:bookmarkStart w:id="47" w:name="_Hlk130457327"/>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06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lang w:eastAsia="zh-CN"/>
        </w:rPr>
        <w:t>。</w:t>
      </w:r>
    </w:p>
    <w:bookmarkEnd w:id="41"/>
    <w:p w14:paraId="65330F9C">
      <w:pPr>
        <w:pStyle w:val="3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8" w:name="_Hlk89807779"/>
      <w:r>
        <w:rPr>
          <w:rFonts w:hint="eastAsia" w:ascii="宋体" w:hAnsi="宋体" w:eastAsia="宋体" w:cs="宋体"/>
          <w:color w:val="auto"/>
          <w:kern w:val="0"/>
          <w:sz w:val="24"/>
          <w:szCs w:val="24"/>
          <w:highlight w:val="none"/>
          <w:u w:val="none"/>
          <w:lang w:val="en-US" w:eastAsia="zh-CN" w:bidi="ar-SA"/>
        </w:rPr>
        <w:t>新疆</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w:t>
      </w:r>
      <w:r>
        <w:rPr>
          <w:rFonts w:hint="eastAsia" w:ascii="宋体" w:hAnsi="宋体" w:eastAsia="宋体" w:cs="宋体"/>
          <w:color w:val="auto"/>
          <w:sz w:val="24"/>
          <w:szCs w:val="24"/>
          <w:highlight w:val="none"/>
          <w:lang w:val="hr-HR" w:eastAsia="zh-CN"/>
        </w:rPr>
        <w:t>http</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eastAsia="zh-CN"/>
        </w:rPr>
        <w:t>//www.ccgp-xinjiang.gov.cn/</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w:t>
      </w:r>
      <w:bookmarkEnd w:id="48"/>
    </w:p>
    <w:p w14:paraId="060CEF52">
      <w:pPr>
        <w:pStyle w:val="3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t>
      </w:r>
      <w:r>
        <w:rPr>
          <w:rFonts w:hint="eastAsia"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0D7690B6">
      <w:pPr>
        <w:pStyle w:val="39"/>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2"/>
    <w:bookmarkEnd w:id="43"/>
    <w:bookmarkEnd w:id="44"/>
    <w:bookmarkEnd w:id="45"/>
    <w:bookmarkEnd w:id="46"/>
    <w:bookmarkEnd w:id="47"/>
    <w:p w14:paraId="2908311A">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9" w:name="_Toc109900251"/>
      <w:bookmarkStart w:id="50" w:name="_Toc140132748"/>
      <w:bookmarkStart w:id="51" w:name="_Toc163492815"/>
      <w:bookmarkStart w:id="52" w:name="_Toc109899413"/>
      <w:bookmarkStart w:id="53" w:name="_Toc109899832"/>
      <w:bookmarkStart w:id="54" w:name="_Toc155185863"/>
      <w:bookmarkStart w:id="55" w:name="_Toc11781"/>
      <w:r>
        <w:rPr>
          <w:rFonts w:hint="eastAsia" w:ascii="宋体" w:hAnsi="宋体" w:eastAsia="宋体" w:cs="宋体"/>
          <w:b/>
          <w:bCs/>
          <w:i w:val="0"/>
          <w:iCs w:val="0"/>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5"/>
    </w:p>
    <w:p w14:paraId="0D1E6BC5">
      <w:pPr>
        <w:pStyle w:val="39"/>
        <w:rPr>
          <w:rFonts w:hint="eastAsia" w:ascii="宋体" w:hAnsi="宋体" w:eastAsia="宋体" w:cs="宋体"/>
          <w:i w:val="0"/>
          <w:iCs w:val="0"/>
          <w:color w:val="auto"/>
          <w:sz w:val="24"/>
          <w:szCs w:val="24"/>
          <w:highlight w:val="none"/>
        </w:rPr>
      </w:pPr>
      <w:bookmarkStart w:id="56" w:name="_Hlk130457395"/>
      <w:bookmarkStart w:id="57" w:name="_Toc35393634"/>
      <w:bookmarkStart w:id="58" w:name="_Toc44583633"/>
      <w:bookmarkStart w:id="59" w:name="_Toc28359017"/>
      <w:bookmarkStart w:id="60" w:name="_Toc35393803"/>
      <w:bookmarkStart w:id="61" w:name="_Toc2835909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cs="宋体"/>
          <w:b w:val="0"/>
          <w:bCs w:val="0"/>
          <w:color w:val="auto"/>
          <w:sz w:val="24"/>
          <w:highlight w:val="none"/>
          <w:u w:val="single"/>
          <w:lang w:val="en-US" w:eastAsia="zh-CN"/>
        </w:rPr>
        <w:t>2026年05月18日16时00分</w:t>
      </w:r>
      <w:r>
        <w:rPr>
          <w:rFonts w:hint="eastAsia" w:ascii="宋体" w:hAnsi="宋体" w:eastAsia="宋体" w:cs="宋体"/>
          <w:i w:val="0"/>
          <w:iCs w:val="0"/>
          <w:color w:val="auto"/>
          <w:sz w:val="24"/>
          <w:szCs w:val="24"/>
          <w:highlight w:val="none"/>
        </w:rPr>
        <w:t>（北京时间）。</w:t>
      </w:r>
    </w:p>
    <w:p w14:paraId="4CD60274">
      <w:pPr>
        <w:pStyle w:val="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6"/>
    <w:p w14:paraId="44388B8D">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2" w:name="_Toc15240"/>
      <w:bookmarkStart w:id="63" w:name="_Toc140132749"/>
      <w:bookmarkStart w:id="64" w:name="_Toc155185864"/>
      <w:bookmarkStart w:id="65" w:name="_Toc109899414"/>
      <w:bookmarkStart w:id="66" w:name="_Toc163492816"/>
      <w:bookmarkStart w:id="67" w:name="_Toc109900252"/>
      <w:bookmarkStart w:id="68" w:name="_Toc109899833"/>
      <w:r>
        <w:rPr>
          <w:rFonts w:hint="eastAsia" w:ascii="宋体" w:hAnsi="宋体" w:eastAsia="宋体" w:cs="宋体"/>
          <w:b/>
          <w:bCs/>
          <w:i w:val="0"/>
          <w:iCs w:val="0"/>
          <w:color w:val="auto"/>
          <w:kern w:val="2"/>
          <w:sz w:val="24"/>
          <w:szCs w:val="24"/>
          <w:highlight w:val="none"/>
          <w:lang w:val="en-US" w:eastAsia="zh-CN" w:bidi="ar-SA"/>
        </w:rPr>
        <w:t>五、开启</w:t>
      </w:r>
      <w:bookmarkEnd w:id="62"/>
    </w:p>
    <w:p w14:paraId="21D8592D">
      <w:pPr>
        <w:pStyle w:val="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cs="宋体"/>
          <w:b w:val="0"/>
          <w:bCs w:val="0"/>
          <w:color w:val="auto"/>
          <w:sz w:val="24"/>
          <w:highlight w:val="none"/>
          <w:u w:val="single"/>
          <w:lang w:val="en-US" w:eastAsia="zh-CN"/>
        </w:rPr>
        <w:t>2026年05月18日16时00分</w:t>
      </w:r>
      <w:r>
        <w:rPr>
          <w:rFonts w:hint="eastAsia" w:ascii="宋体" w:hAnsi="宋体" w:eastAsia="宋体" w:cs="宋体"/>
          <w:i w:val="0"/>
          <w:iCs w:val="0"/>
          <w:color w:val="auto"/>
          <w:sz w:val="24"/>
          <w:szCs w:val="24"/>
          <w:highlight w:val="none"/>
        </w:rPr>
        <w:t>（北京时间）。</w:t>
      </w:r>
    </w:p>
    <w:p w14:paraId="65F9EC5A">
      <w:pPr>
        <w:pStyle w:val="3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083D8F6B">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9" w:name="_Toc18814"/>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3BC2EB8A">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0" w:name="_Toc44583634"/>
      <w:bookmarkStart w:id="71" w:name="_Toc109899415"/>
      <w:bookmarkStart w:id="72" w:name="_Toc35393804"/>
      <w:bookmarkStart w:id="73" w:name="_Toc109899834"/>
      <w:bookmarkStart w:id="74" w:name="_Toc109900253"/>
      <w:bookmarkStart w:id="75" w:name="_Toc155185865"/>
      <w:bookmarkStart w:id="76" w:name="_Toc35393635"/>
      <w:bookmarkStart w:id="77" w:name="_Toc140132750"/>
      <w:bookmarkStart w:id="78" w:name="_Toc163492817"/>
    </w:p>
    <w:p w14:paraId="59566BDA">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r>
        <w:rPr>
          <w:rFonts w:hint="eastAsia" w:ascii="宋体" w:hAnsi="宋体" w:eastAsia="宋体" w:cs="宋体"/>
          <w:b w:val="0"/>
          <w:bCs w:val="0"/>
          <w:i w:val="0"/>
          <w:iCs w:val="0"/>
          <w:color w:val="auto"/>
          <w:kern w:val="2"/>
          <w:sz w:val="24"/>
          <w:szCs w:val="24"/>
          <w:highlight w:val="none"/>
          <w:lang w:val="hr-HR" w:eastAsia="zh-CN" w:bidi="ar-SA"/>
        </w:rPr>
        <w:t>【如政采云平台信息内容更新，按最新内容自行修改】</w:t>
      </w:r>
    </w:p>
    <w:p w14:paraId="51D116D0">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1、本项目实行网上投标，采用电子投标文件；</w:t>
      </w:r>
    </w:p>
    <w:p w14:paraId="0CD91B1E">
      <w:pPr>
        <w:pageBreakBefore w:val="0"/>
        <w:kinsoku/>
        <w:wordWrap/>
        <w:overflowPunct/>
        <w:topLinePunct w:val="0"/>
        <w:bidi w:val="0"/>
        <w:snapToGrid w:val="0"/>
        <w:spacing w:line="348" w:lineRule="auto"/>
        <w:jc w:val="both"/>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kern w:val="2"/>
          <w:sz w:val="24"/>
          <w:szCs w:val="24"/>
          <w:highlight w:val="none"/>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w:t>
      </w:r>
      <w:r>
        <w:rPr>
          <w:rFonts w:hint="eastAsia" w:ascii="宋体" w:hAnsi="宋体" w:eastAsia="宋体" w:cs="宋体"/>
          <w:i w:val="0"/>
          <w:iCs w:val="0"/>
          <w:color w:val="auto"/>
          <w:sz w:val="24"/>
          <w:szCs w:val="24"/>
          <w:highlight w:val="none"/>
          <w:lang w:val="en-US" w:eastAsia="zh-CN"/>
        </w:rPr>
        <w:t>99。</w:t>
      </w:r>
    </w:p>
    <w:p w14:paraId="62ED4CB5">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w:t>
      </w:r>
    </w:p>
    <w:p w14:paraId="622B4625">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4、其他事项： </w:t>
      </w:r>
    </w:p>
    <w:p w14:paraId="0881AC86">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（1）本项目实行电子招投标，供应商须登录政采云平台申请获取采购文件，并需要使用CA锁，登录政采云电子投标客户端制作投标文件，若供应商参与投标,自行承担与投标有关的一切费用。</w:t>
      </w:r>
    </w:p>
    <w:p w14:paraId="205B561B">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53F9258E">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（3）供应商可前往新疆政府采购网（http：//www.ccgp-xinjiang.gov.cn/）下载专区，下载政采云电子投标客户端，安装完成后，可通过账号密码或CA登录客户端进行投标文件制作。</w:t>
      </w:r>
    </w:p>
    <w:p w14:paraId="13633E69">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（4）供应商在开标时须携带制作加密电子投标文件所使用的CA锁，电脑须提前配置好浏览器，以便开标时在线解密。</w:t>
      </w:r>
    </w:p>
    <w:p w14:paraId="4B236A3A">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b w:val="0"/>
          <w:bCs w:val="0"/>
          <w:i w:val="0"/>
          <w:iCs w:val="0"/>
          <w:color w:val="auto"/>
          <w:kern w:val="2"/>
          <w:sz w:val="24"/>
          <w:szCs w:val="24"/>
          <w:highlight w:val="none"/>
          <w:lang w:val="en-US" w:eastAsia="zh-CN" w:bidi="ar-SA"/>
        </w:rPr>
        <w:t>（5）投标供应商应当在投标截止时间前，将生成的“电子加密投标文件”上传递交至“政府采购云平台”，投标截止时间以后上传递交的投标文件将被“政府采购云平台”拒收。</w:t>
      </w:r>
    </w:p>
    <w:p w14:paraId="08D86129">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28428"/>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62E1B932">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0" w:name="_Toc35393806"/>
      <w:bookmarkStart w:id="81" w:name="_Toc28359096"/>
      <w:bookmarkStart w:id="82" w:name="_Toc35393637"/>
      <w:bookmarkStart w:id="83" w:name="_Toc28359019"/>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51B6263C">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rPr>
        <w:t>名称：</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eastAsia="zh-CN"/>
        </w:rPr>
        <w:t>乌鲁木齐市天山区民政局</w:t>
      </w:r>
    </w:p>
    <w:p w14:paraId="6A60AB2D">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地址：</w:t>
      </w:r>
      <w:r>
        <w:rPr>
          <w:rFonts w:hint="eastAsia" w:ascii="宋体" w:hAnsi="宋体" w:eastAsia="宋体" w:cs="宋体"/>
          <w:i w:val="0"/>
          <w:iCs w:val="0"/>
          <w:color w:val="auto"/>
          <w:sz w:val="24"/>
          <w:szCs w:val="24"/>
          <w:highlight w:val="none"/>
          <w:u w:val="single"/>
        </w:rPr>
        <w:t xml:space="preserve"> 天山区碱泉二街199号</w:t>
      </w:r>
    </w:p>
    <w:p w14:paraId="586E711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联系方式：</w:t>
      </w:r>
      <w:bookmarkStart w:id="84" w:name="_Hlk46775675"/>
      <w:r>
        <w:rPr>
          <w:rFonts w:hint="eastAsia" w:ascii="宋体" w:hAnsi="宋体" w:eastAsia="宋体" w:cs="宋体"/>
          <w:i w:val="0"/>
          <w:iCs w:val="0"/>
          <w:color w:val="auto"/>
          <w:sz w:val="24"/>
          <w:szCs w:val="24"/>
          <w:highlight w:val="none"/>
          <w:u w:val="single"/>
        </w:rPr>
        <w:t>刘浩然</w:t>
      </w:r>
      <w:r>
        <w:rPr>
          <w:rFonts w:hint="eastAsia"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 xml:space="preserve">19190966322 </w:t>
      </w:r>
    </w:p>
    <w:bookmarkEnd w:id="84"/>
    <w:p w14:paraId="740C77E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5" w:name="_Toc28359020"/>
      <w:bookmarkStart w:id="86" w:name="_Toc35393638"/>
      <w:bookmarkStart w:id="87" w:name="_Toc28359097"/>
      <w:bookmarkStart w:id="88" w:name="_Toc35393807"/>
      <w:r>
        <w:rPr>
          <w:rFonts w:hint="eastAsia" w:ascii="宋体" w:hAnsi="宋体" w:eastAsia="宋体" w:cs="宋体"/>
          <w:i w:val="0"/>
          <w:iCs w:val="0"/>
          <w:color w:val="auto"/>
          <w:sz w:val="24"/>
          <w:szCs w:val="24"/>
          <w:highlight w:val="none"/>
        </w:rPr>
        <w:t>2.采购代理机构信息</w:t>
      </w:r>
      <w:bookmarkEnd w:id="85"/>
      <w:bookmarkEnd w:id="86"/>
      <w:bookmarkEnd w:id="87"/>
      <w:bookmarkEnd w:id="88"/>
    </w:p>
    <w:p w14:paraId="52727CA8">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89" w:name="_Toc28359098"/>
      <w:bookmarkStart w:id="90" w:name="_Toc35393639"/>
      <w:bookmarkStart w:id="91" w:name="_Toc35393808"/>
      <w:bookmarkStart w:id="92" w:name="_Toc28359021"/>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3D387CF3">
      <w:pPr>
        <w:pStyle w:val="39"/>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60F45604">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7AECE0B3">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项目联系方式</w:t>
      </w:r>
    </w:p>
    <w:bookmarkEnd w:id="89"/>
    <w:bookmarkEnd w:id="90"/>
    <w:bookmarkEnd w:id="91"/>
    <w:bookmarkEnd w:id="92"/>
    <w:p w14:paraId="352B7F8F">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cs="宋体"/>
          <w:color w:val="auto"/>
          <w:sz w:val="24"/>
          <w:highlight w:val="none"/>
          <w:u w:val="single"/>
          <w:lang w:val="en-US" w:eastAsia="zh-CN"/>
        </w:rPr>
        <w:t>俞彩妮、杜江</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none"/>
          <w:lang w:val="en-US" w:eastAsia="zh-CN"/>
        </w:rPr>
        <w:t xml:space="preserve">  </w:t>
      </w:r>
    </w:p>
    <w:p w14:paraId="7901F87B">
      <w:pPr>
        <w:pStyle w:val="3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0991-5803779</w:t>
      </w:r>
      <w:r>
        <w:rPr>
          <w:rFonts w:hint="eastAsia" w:ascii="宋体" w:hAnsi="宋体" w:eastAsia="宋体" w:cs="宋体"/>
          <w:color w:val="auto"/>
          <w:sz w:val="24"/>
          <w:szCs w:val="24"/>
          <w:highlight w:val="none"/>
          <w:u w:val="single"/>
          <w:lang w:val="en-US" w:eastAsia="zh-CN"/>
        </w:rPr>
        <w:t xml:space="preserve"> </w:t>
      </w:r>
    </w:p>
    <w:p w14:paraId="331E3895">
      <w:pPr>
        <w:pStyle w:val="39"/>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p>
    <w:p w14:paraId="2BD5EA00">
      <w:pPr>
        <w:rPr>
          <w:i w:val="0"/>
          <w:iCs w:val="0"/>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430C47B">
      <w:pPr>
        <w:pStyle w:val="3"/>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3" w:name="_Toc30531"/>
      <w:bookmarkStart w:id="94"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93"/>
      <w:bookmarkEnd w:id="94"/>
    </w:p>
    <w:p w14:paraId="6B7E452D">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5" w:name="_Toc32366"/>
      <w:bookmarkStart w:id="96" w:name="_Toc163493609"/>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5"/>
      <w:bookmarkEnd w:id="96"/>
    </w:p>
    <w:p w14:paraId="142570CB">
      <w:pPr>
        <w:pStyle w:val="39"/>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9"/>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0DD89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F503F7">
            <w:pPr>
              <w:pStyle w:val="50"/>
              <w:jc w:val="center"/>
              <w:rPr>
                <w:rFonts w:hint="eastAsia" w:ascii="宋体" w:hAnsi="宋体" w:eastAsia="宋体" w:cs="宋体"/>
                <w:b/>
                <w:bCs/>
                <w:i w:val="0"/>
                <w:iCs w:val="0"/>
                <w:color w:val="auto"/>
                <w:sz w:val="24"/>
                <w:szCs w:val="24"/>
                <w:highlight w:val="none"/>
              </w:rPr>
            </w:pPr>
            <w:bookmarkStart w:id="97"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14B185">
            <w:pPr>
              <w:pStyle w:val="50"/>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A937FDA">
            <w:pPr>
              <w:pStyle w:val="50"/>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7449A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7EE087A">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0"/>
                <w:sz w:val="24"/>
                <w:szCs w:val="24"/>
                <w:highlight w:val="none"/>
                <w:lang w:bidi="ar"/>
              </w:rPr>
              <w:t>1</w:t>
            </w:r>
          </w:p>
        </w:tc>
        <w:tc>
          <w:tcPr>
            <w:tcW w:w="1971" w:type="dxa"/>
            <w:tcBorders>
              <w:top w:val="single" w:color="auto" w:sz="2" w:space="0"/>
              <w:left w:val="single" w:color="auto" w:sz="2" w:space="0"/>
              <w:bottom w:val="single" w:color="auto" w:sz="2" w:space="0"/>
              <w:right w:val="single" w:color="auto" w:sz="2" w:space="0"/>
            </w:tcBorders>
            <w:vAlign w:val="center"/>
          </w:tcPr>
          <w:p w14:paraId="60A2B1DD">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70D1BB0D">
            <w:pPr>
              <w:pStyle w:val="50"/>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居家养老服务</w:t>
            </w:r>
          </w:p>
        </w:tc>
      </w:tr>
      <w:tr w14:paraId="27B11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8D805D2">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0"/>
                <w:sz w:val="24"/>
                <w:szCs w:val="24"/>
                <w:highlight w:val="none"/>
                <w:lang w:bidi="ar"/>
              </w:rPr>
              <w:t>2</w:t>
            </w:r>
          </w:p>
        </w:tc>
        <w:tc>
          <w:tcPr>
            <w:tcW w:w="1971" w:type="dxa"/>
            <w:tcBorders>
              <w:top w:val="single" w:color="auto" w:sz="2" w:space="0"/>
              <w:left w:val="single" w:color="auto" w:sz="2" w:space="0"/>
              <w:bottom w:val="single" w:color="auto" w:sz="2" w:space="0"/>
              <w:right w:val="single" w:color="auto" w:sz="2" w:space="0"/>
            </w:tcBorders>
            <w:vAlign w:val="center"/>
          </w:tcPr>
          <w:p w14:paraId="381D735E">
            <w:pPr>
              <w:pStyle w:val="50"/>
              <w:rPr>
                <w:rFonts w:hint="eastAsia" w:ascii="宋体" w:hAnsi="宋体" w:eastAsia="宋体" w:cs="宋体"/>
                <w:i w:val="0"/>
                <w:iCs w:val="0"/>
                <w:color w:val="auto"/>
                <w:sz w:val="24"/>
                <w:szCs w:val="24"/>
                <w:highlight w:val="none"/>
              </w:rPr>
            </w:pPr>
            <w:bookmarkStart w:id="98" w:name="_Hlk143529175"/>
            <w:r>
              <w:rPr>
                <w:rFonts w:hint="eastAsia" w:ascii="宋体" w:hAnsi="宋体" w:eastAsia="宋体" w:cs="宋体"/>
                <w:i w:val="0"/>
                <w:iCs w:val="0"/>
                <w:color w:val="auto"/>
                <w:sz w:val="24"/>
                <w:szCs w:val="24"/>
                <w:highlight w:val="none"/>
              </w:rPr>
              <w:t>现场考察</w:t>
            </w:r>
            <w:bookmarkEnd w:id="98"/>
          </w:p>
        </w:tc>
        <w:tc>
          <w:tcPr>
            <w:tcW w:w="6450" w:type="dxa"/>
            <w:tcBorders>
              <w:top w:val="single" w:color="auto" w:sz="2" w:space="0"/>
              <w:left w:val="single" w:color="auto" w:sz="2" w:space="0"/>
              <w:bottom w:val="single" w:color="auto" w:sz="2" w:space="0"/>
              <w:right w:val="single" w:color="auto" w:sz="2" w:space="0"/>
            </w:tcBorders>
            <w:vAlign w:val="center"/>
          </w:tcPr>
          <w:p w14:paraId="55B8A157">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03F59C80">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78F9A9CE">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01A9C3">
            <w:pPr>
              <w:pStyle w:val="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EF0431">
            <w:pPr>
              <w:pStyle w:val="50"/>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77D42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6"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88C88BA">
            <w:pPr>
              <w:widowControl/>
              <w:jc w:val="center"/>
              <w:textAlignment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3</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AA5B0DC">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995BD81">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5F75BBF">
            <w:pPr>
              <w:pStyle w:val="5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在3个工作日内对供应商依法提出的询问</w:t>
            </w:r>
          </w:p>
          <w:p w14:paraId="0FCF8264">
            <w:pPr>
              <w:pStyle w:val="50"/>
              <w:rPr>
                <w:rFonts w:hint="eastAsia" w:ascii="宋体" w:hAnsi="宋体" w:eastAsia="宋体" w:cs="宋体"/>
                <w:i w:val="0"/>
                <w:iCs w:val="0"/>
                <w:color w:val="auto"/>
                <w:sz w:val="24"/>
                <w:szCs w:val="24"/>
                <w:highlight w:val="none"/>
                <w:u w:val="single"/>
                <w:lang w:val="en-US" w:eastAsia="zh-CN"/>
              </w:rPr>
            </w:pPr>
            <w:r>
              <w:rPr>
                <w:rFonts w:hint="eastAsia" w:cs="宋体"/>
                <w:i w:val="0"/>
                <w:iCs w:val="0"/>
                <w:color w:val="auto"/>
                <w:sz w:val="24"/>
                <w:szCs w:val="24"/>
                <w:highlight w:val="none"/>
                <w:u w:val="single"/>
                <w:lang w:val="en-US" w:eastAsia="zh-CN"/>
              </w:rPr>
              <w:t>作</w:t>
            </w:r>
            <w:r>
              <w:rPr>
                <w:rFonts w:hint="eastAsia" w:ascii="宋体" w:hAnsi="宋体" w:eastAsia="宋体" w:cs="宋体"/>
                <w:i w:val="0"/>
                <w:iCs w:val="0"/>
                <w:color w:val="auto"/>
                <w:sz w:val="24"/>
                <w:szCs w:val="24"/>
                <w:highlight w:val="none"/>
                <w:u w:val="single"/>
                <w:lang w:val="en-US" w:eastAsia="zh-CN"/>
              </w:rPr>
              <w:t xml:space="preserve">出答复 </w:t>
            </w:r>
            <w:r>
              <w:rPr>
                <w:rFonts w:hint="eastAsia" w:ascii="宋体" w:hAnsi="宋体" w:eastAsia="宋体" w:cs="宋体"/>
                <w:i w:val="0"/>
                <w:iCs w:val="0"/>
                <w:color w:val="auto"/>
                <w:sz w:val="24"/>
                <w:szCs w:val="24"/>
                <w:highlight w:val="none"/>
                <w:u w:val="none"/>
                <w:lang w:val="en-US" w:eastAsia="zh-CN"/>
              </w:rPr>
              <w:t>。</w:t>
            </w:r>
          </w:p>
          <w:p w14:paraId="0F203BF1">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A284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F4EAD64">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4</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1582DD6">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9112F69">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2FE4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2760681">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09B03E1">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4B480AC">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4A47BEDD">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7F1EC50">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7070元；大写：柒仟零柒拾元整</w:t>
            </w:r>
            <w:r>
              <w:rPr>
                <w:rFonts w:hint="eastAsia" w:ascii="宋体" w:hAnsi="宋体" w:cs="宋体"/>
                <w:i w:val="0"/>
                <w:iCs w:val="0"/>
                <w:color w:val="auto"/>
                <w:sz w:val="24"/>
                <w:szCs w:val="24"/>
                <w:highlight w:val="none"/>
                <w:lang w:eastAsia="zh-CN"/>
              </w:rPr>
              <w:t>）</w:t>
            </w:r>
          </w:p>
          <w:p w14:paraId="64EA3847">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63FD4CA5">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77A05D72">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567BD6A9">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4A57EFFE">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272F8333">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002E1CAC">
            <w:pPr>
              <w:pStyle w:val="5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4F08EDC6">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5D51AB35">
            <w:pPr>
              <w:pStyle w:val="59"/>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提交响应文件截止时间前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发送至邮箱：1617593161@qq.com/1753471790@qq.com</w:t>
            </w:r>
          </w:p>
          <w:p w14:paraId="7970BABE">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0FEBBD40">
            <w:pPr>
              <w:pStyle w:val="59"/>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汇款单上必需备注项目编号、</w:t>
            </w:r>
            <w:r>
              <w:rPr>
                <w:rFonts w:hint="eastAsia" w:ascii="宋体" w:hAnsi="宋体" w:cs="宋体"/>
                <w:i w:val="0"/>
                <w:iCs w:val="0"/>
                <w:color w:val="auto"/>
                <w:sz w:val="24"/>
                <w:szCs w:val="24"/>
                <w:highlight w:val="none"/>
                <w:u w:val="single"/>
                <w:lang w:val="en-US" w:eastAsia="zh-CN"/>
              </w:rPr>
              <w:t>标项</w:t>
            </w:r>
            <w:r>
              <w:rPr>
                <w:rFonts w:hint="eastAsia" w:ascii="宋体" w:hAnsi="宋体" w:eastAsia="宋体" w:cs="宋体"/>
                <w:i w:val="0"/>
                <w:iCs w:val="0"/>
                <w:color w:val="auto"/>
                <w:sz w:val="24"/>
                <w:szCs w:val="24"/>
                <w:highlight w:val="none"/>
                <w:u w:val="single"/>
                <w:lang w:val="en-US" w:eastAsia="zh-CN"/>
              </w:rPr>
              <w:t>号（若有）、联系方式。</w:t>
            </w:r>
            <w:r>
              <w:rPr>
                <w:rFonts w:hint="eastAsia" w:ascii="宋体" w:hAnsi="宋体" w:cs="宋体"/>
                <w:i w:val="0"/>
                <w:iCs w:val="0"/>
                <w:color w:val="auto"/>
                <w:sz w:val="24"/>
                <w:szCs w:val="24"/>
                <w:highlight w:val="none"/>
                <w:u w:val="single"/>
                <w:lang w:val="en-US" w:eastAsia="zh-CN"/>
              </w:rPr>
              <w:t>磋商</w:t>
            </w:r>
            <w:r>
              <w:rPr>
                <w:rFonts w:hint="eastAsia" w:ascii="宋体" w:hAnsi="宋体" w:eastAsia="宋体" w:cs="宋体"/>
                <w:i w:val="0"/>
                <w:iCs w:val="0"/>
                <w:color w:val="auto"/>
                <w:sz w:val="24"/>
                <w:szCs w:val="24"/>
                <w:highlight w:val="none"/>
                <w:u w:val="single"/>
                <w:lang w:val="en-US" w:eastAsia="zh-CN"/>
              </w:rPr>
              <w:t xml:space="preserve">保证金于截止日之前确认到账，若投标人未按照上述规定缴纳保证金,响应文件将被拒绝评审。 </w:t>
            </w:r>
          </w:p>
          <w:p w14:paraId="532EA1E0">
            <w:pPr>
              <w:pStyle w:val="59"/>
              <w:spacing w:line="340" w:lineRule="exact"/>
              <w:ind w:firstLine="241" w:firstLineChars="100"/>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u w:val="single"/>
                <w:lang w:val="en-US" w:eastAsia="zh-CN"/>
              </w:rPr>
              <w:t>例：</w:t>
            </w:r>
            <w:r>
              <w:rPr>
                <w:rFonts w:hint="eastAsia" w:ascii="宋体" w:hAnsi="宋体" w:cs="宋体"/>
                <w:b/>
                <w:bCs/>
                <w:i w:val="0"/>
                <w:iCs w:val="0"/>
                <w:color w:val="auto"/>
                <w:sz w:val="24"/>
                <w:szCs w:val="24"/>
                <w:highlight w:val="none"/>
                <w:u w:val="single"/>
                <w:lang w:val="en-US" w:eastAsia="zh-CN"/>
              </w:rPr>
              <w:t>XSY-2026-Z-112</w:t>
            </w:r>
            <w:r>
              <w:rPr>
                <w:rFonts w:hint="eastAsia" w:ascii="宋体" w:hAnsi="宋体" w:eastAsia="宋体" w:cs="宋体"/>
                <w:b/>
                <w:bCs/>
                <w:i w:val="0"/>
                <w:iCs w:val="0"/>
                <w:color w:val="auto"/>
                <w:sz w:val="24"/>
                <w:szCs w:val="24"/>
                <w:highlight w:val="none"/>
                <w:u w:val="single"/>
                <w:lang w:val="en-US" w:eastAsia="zh-CN"/>
              </w:rPr>
              <w:t>保证金+联系方式</w:t>
            </w:r>
          </w:p>
          <w:p w14:paraId="17E5BFA7">
            <w:pPr>
              <w:pStyle w:val="59"/>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财务办公室：新疆乌鲁木齐市沙依巴克区奇台路658号德汇万达E2写字楼1703-02室</w:t>
            </w:r>
          </w:p>
          <w:p w14:paraId="53542B06">
            <w:pPr>
              <w:pStyle w:val="59"/>
              <w:spacing w:line="340" w:lineRule="exact"/>
              <w:ind w:firstLine="240" w:firstLineChars="100"/>
              <w:rPr>
                <w:rFonts w:hint="eastAsia" w:ascii="宋体" w:hAnsi="宋体" w:eastAsia="宋体" w:cs="宋体"/>
                <w:i w:val="0"/>
                <w:iCs w:val="0"/>
                <w:color w:val="auto"/>
                <w:sz w:val="24"/>
                <w:szCs w:val="24"/>
                <w:highlight w:val="none"/>
                <w:lang w:val="en-US" w:eastAsia="zh-CN" w:bidi="ar-SA"/>
              </w:rPr>
            </w:pPr>
            <w:r>
              <w:rPr>
                <w:rFonts w:hint="eastAsia" w:ascii="宋体" w:hAnsi="宋体" w:eastAsia="宋体" w:cs="宋体"/>
                <w:i w:val="0"/>
                <w:iCs w:val="0"/>
                <w:color w:val="auto"/>
                <w:sz w:val="24"/>
                <w:szCs w:val="24"/>
                <w:highlight w:val="none"/>
                <w:u w:val="single"/>
                <w:lang w:val="en-US" w:eastAsia="zh-CN"/>
              </w:rPr>
              <w:t>财务联系电话：0991-5803779</w:t>
            </w:r>
          </w:p>
        </w:tc>
      </w:tr>
      <w:tr w14:paraId="2F1CB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427B7BA0">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0"/>
                <w:sz w:val="24"/>
                <w:szCs w:val="24"/>
                <w:highlight w:val="none"/>
                <w:lang w:bidi="ar"/>
              </w:rPr>
              <w:t>6</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C7F4630">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235BD34">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20829871">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6E4D75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133" w:hRule="atLeast"/>
        </w:trPr>
        <w:tc>
          <w:tcPr>
            <w:tcW w:w="970" w:type="dxa"/>
            <w:tcBorders>
              <w:top w:val="single" w:color="auto" w:sz="2" w:space="0"/>
              <w:left w:val="single" w:color="auto" w:sz="2" w:space="0"/>
              <w:bottom w:val="single" w:color="auto" w:sz="2" w:space="0"/>
              <w:right w:val="single" w:color="auto" w:sz="2" w:space="0"/>
            </w:tcBorders>
            <w:vAlign w:val="center"/>
          </w:tcPr>
          <w:p w14:paraId="7F9EB580">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7</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C19BC8F">
            <w:pPr>
              <w:pStyle w:val="5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9878CB3">
            <w:pPr>
              <w:pStyle w:val="5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13A3E1C2">
            <w:pPr>
              <w:pStyle w:val="50"/>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 </w:t>
            </w:r>
            <w:r>
              <w:rPr>
                <w:rFonts w:hint="eastAsia" w:cs="宋体"/>
                <w:color w:val="auto"/>
                <w:sz w:val="24"/>
                <w:szCs w:val="24"/>
                <w:highlight w:val="none"/>
                <w:lang w:val="en-US" w:eastAsia="zh-CN"/>
              </w:rPr>
              <w:t>轮磋商（不含最后报价）。</w:t>
            </w:r>
          </w:p>
          <w:p w14:paraId="16256C27">
            <w:pPr>
              <w:pStyle w:val="50"/>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3FEEA3D9">
            <w:pPr>
              <w:pStyle w:val="50"/>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正顺序 </w:t>
            </w:r>
            <w:r>
              <w:rPr>
                <w:rFonts w:hint="eastAsia" w:cs="宋体"/>
                <w:color w:val="auto"/>
                <w:sz w:val="24"/>
                <w:szCs w:val="24"/>
                <w:highlight w:val="none"/>
                <w:u w:val="none"/>
                <w:lang w:val="en-US" w:eastAsia="zh-CN"/>
              </w:rPr>
              <w:t>。</w:t>
            </w:r>
          </w:p>
        </w:tc>
      </w:tr>
      <w:tr w14:paraId="20F04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tcBorders>
              <w:top w:val="single" w:color="auto" w:sz="2" w:space="0"/>
              <w:left w:val="single" w:color="auto" w:sz="2" w:space="0"/>
              <w:bottom w:val="single" w:color="auto" w:sz="2" w:space="0"/>
              <w:right w:val="single" w:color="auto" w:sz="2" w:space="0"/>
            </w:tcBorders>
            <w:vAlign w:val="center"/>
          </w:tcPr>
          <w:p w14:paraId="7F51E416">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8</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D577225">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B88363E">
            <w:pPr>
              <w:pStyle w:val="50"/>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6C82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9" w:hRule="atLeast"/>
        </w:trPr>
        <w:tc>
          <w:tcPr>
            <w:tcW w:w="970" w:type="dxa"/>
            <w:tcBorders>
              <w:top w:val="single" w:color="auto" w:sz="2" w:space="0"/>
              <w:left w:val="single" w:color="auto" w:sz="2" w:space="0"/>
              <w:bottom w:val="single" w:color="auto" w:sz="2" w:space="0"/>
              <w:right w:val="single" w:color="auto" w:sz="2" w:space="0"/>
            </w:tcBorders>
            <w:vAlign w:val="center"/>
          </w:tcPr>
          <w:p w14:paraId="74690900">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9</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0A64E2E">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4206A33">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391B0153">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589F1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0763EC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10</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B4AB8B7">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D16CE00">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391B71EF">
            <w:pPr>
              <w:pStyle w:val="50"/>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316AA175">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p>
          <w:p w14:paraId="030E61F4">
            <w:pPr>
              <w:pStyle w:val="50"/>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 xml:space="preserve">人民币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元</w:t>
            </w:r>
          </w:p>
          <w:p w14:paraId="54704E75">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070257ED">
            <w:pPr>
              <w:pStyle w:val="59"/>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4233FAF7">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3AA41B95">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6B425D6C">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 xml:space="preserve">            </w:t>
            </w:r>
          </w:p>
          <w:p w14:paraId="639E8E15">
            <w:pPr>
              <w:pStyle w:val="50"/>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57FF0C5">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573701CD">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2E193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2AFD4BF3">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0"/>
                <w:sz w:val="24"/>
                <w:szCs w:val="24"/>
                <w:highlight w:val="none"/>
                <w:lang w:bidi="ar"/>
              </w:rPr>
              <w:t>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5038B84">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C80C5A9">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10926498">
            <w:pPr>
              <w:pStyle w:val="50"/>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77F20A89">
            <w:pPr>
              <w:pStyle w:val="50"/>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20436483">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w:t>
            </w:r>
            <w:r>
              <w:rPr>
                <w:rFonts w:hint="eastAsia" w:cs="宋体"/>
                <w:i w:val="0"/>
                <w:iCs w:val="0"/>
                <w:color w:val="auto"/>
                <w:kern w:val="2"/>
                <w:sz w:val="24"/>
                <w:szCs w:val="24"/>
                <w:highlight w:val="none"/>
                <w:u w:val="single"/>
                <w:lang w:val="en-US" w:eastAsia="zh-CN" w:bidi="ar-SA"/>
              </w:rPr>
              <w:t xml:space="preserve"> / </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 </w:t>
            </w:r>
          </w:p>
          <w:p w14:paraId="16D9B1E0">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w:t>
            </w:r>
            <w:r>
              <w:rPr>
                <w:rFonts w:hint="eastAsia" w:cs="宋体"/>
                <w:i w:val="0"/>
                <w:iCs w:val="0"/>
                <w:color w:val="auto"/>
                <w:kern w:val="2"/>
                <w:sz w:val="24"/>
                <w:szCs w:val="24"/>
                <w:highlight w:val="none"/>
                <w:u w:val="single"/>
                <w:lang w:val="en-US" w:eastAsia="zh-CN" w:bidi="ar-SA"/>
              </w:rPr>
              <w:t xml:space="preserve"> / </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 </w:t>
            </w:r>
          </w:p>
          <w:p w14:paraId="400B1113">
            <w:pPr>
              <w:pStyle w:val="50"/>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w:t>
            </w:r>
            <w:r>
              <w:rPr>
                <w:rFonts w:hint="eastAsia" w:cs="宋体"/>
                <w:i w:val="0"/>
                <w:iCs w:val="0"/>
                <w:color w:val="auto"/>
                <w:kern w:val="2"/>
                <w:sz w:val="24"/>
                <w:szCs w:val="24"/>
                <w:highlight w:val="none"/>
                <w:u w:val="single"/>
                <w:lang w:val="en-US" w:eastAsia="zh-CN" w:bidi="ar-SA"/>
              </w:rPr>
              <w:t xml:space="preserve"> / </w:t>
            </w:r>
            <w:r>
              <w:rPr>
                <w:rFonts w:hint="eastAsia" w:ascii="宋体" w:hAnsi="宋体" w:eastAsia="宋体" w:cs="宋体"/>
                <w:i w:val="0"/>
                <w:iCs w:val="0"/>
                <w:color w:val="auto"/>
                <w:kern w:val="2"/>
                <w:sz w:val="24"/>
                <w:szCs w:val="24"/>
                <w:highlight w:val="none"/>
                <w:lang w:val="en-US" w:eastAsia="zh-CN" w:bidi="ar-SA"/>
              </w:rPr>
              <w:t>。</w:t>
            </w:r>
          </w:p>
        </w:tc>
      </w:tr>
      <w:tr w14:paraId="3C299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tcBorders>
              <w:top w:val="single" w:color="auto" w:sz="2" w:space="0"/>
              <w:left w:val="single" w:color="auto" w:sz="2" w:space="0"/>
              <w:bottom w:val="single" w:color="auto" w:sz="2" w:space="0"/>
              <w:right w:val="single" w:color="auto" w:sz="2" w:space="0"/>
            </w:tcBorders>
            <w:vAlign w:val="center"/>
          </w:tcPr>
          <w:p w14:paraId="158BE9F9">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12</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BBD0B9F">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5A3B9E5">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186E96B">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D704A4D">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6A30294">
            <w:pPr>
              <w:pStyle w:val="58"/>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tc>
      </w:tr>
      <w:tr w14:paraId="25AF1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54" w:hRule="atLeast"/>
        </w:trPr>
        <w:tc>
          <w:tcPr>
            <w:tcW w:w="970" w:type="dxa"/>
            <w:tcBorders>
              <w:top w:val="single" w:color="auto" w:sz="2" w:space="0"/>
              <w:left w:val="single" w:color="auto" w:sz="2" w:space="0"/>
              <w:bottom w:val="single" w:color="auto" w:sz="2" w:space="0"/>
              <w:right w:val="single" w:color="auto" w:sz="2" w:space="0"/>
            </w:tcBorders>
            <w:vAlign w:val="center"/>
          </w:tcPr>
          <w:p w14:paraId="6E08E825">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13</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2D04B72">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881E484">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sz w:val="24"/>
                <w:szCs w:val="24"/>
                <w:highlight w:val="none"/>
              </w:rPr>
              <w:t xml:space="preserve">采购人支付 </w:t>
            </w: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20D02DDD">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41755207">
            <w:pPr>
              <w:pStyle w:val="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69FF949">
            <w:pPr>
              <w:pStyle w:val="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58E4A663">
            <w:pPr>
              <w:pStyle w:val="5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790AF558">
            <w:pPr>
              <w:pStyle w:val="5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3E18EE77">
            <w:pPr>
              <w:pStyle w:val="50"/>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2718B991">
            <w:pPr>
              <w:pStyle w:val="50"/>
              <w:rPr>
                <w:rFonts w:hint="eastAsia" w:ascii="宋体" w:hAnsi="宋体" w:eastAsia="宋体" w:cs="宋体"/>
                <w:color w:val="auto"/>
                <w:kern w:val="2"/>
                <w:sz w:val="24"/>
                <w:szCs w:val="24"/>
                <w:highlight w:val="none"/>
                <w:u w:val="single"/>
                <w:lang w:val="en-US" w:eastAsia="zh-CN" w:bidi="ar-SA"/>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B729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90" w:hRule="atLeast"/>
        </w:trPr>
        <w:tc>
          <w:tcPr>
            <w:tcW w:w="970" w:type="dxa"/>
            <w:tcBorders>
              <w:top w:val="single" w:color="auto" w:sz="2" w:space="0"/>
              <w:left w:val="single" w:color="auto" w:sz="2" w:space="0"/>
              <w:bottom w:val="single" w:color="auto" w:sz="2" w:space="0"/>
              <w:right w:val="single" w:color="auto" w:sz="2" w:space="0"/>
            </w:tcBorders>
            <w:vAlign w:val="center"/>
          </w:tcPr>
          <w:p w14:paraId="45F5AB84">
            <w:pPr>
              <w:widowControl/>
              <w:jc w:val="center"/>
              <w:textAlignment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14</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46E44C2">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A3E9699">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6C29553A">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76005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D2AA60E">
            <w:pPr>
              <w:widowControl/>
              <w:jc w:val="center"/>
              <w:textAlignment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0"/>
                <w:sz w:val="24"/>
                <w:szCs w:val="24"/>
                <w:highlight w:val="none"/>
                <w:lang w:bidi="ar"/>
              </w:rPr>
              <w:t>15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A7892DB">
            <w:pPr>
              <w:pStyle w:val="5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3079196">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26A4BE30">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32C2E353">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FD648DE">
            <w:pPr>
              <w:pStyle w:val="62"/>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3C6FE8B0">
            <w:pPr>
              <w:pStyle w:val="62"/>
              <w:widowControl w:val="0"/>
              <w:spacing w:before="0" w:beforeAutospacing="0" w:after="0" w:afterAutospacing="0" w:line="240" w:lineRule="auto"/>
              <w:jc w:val="both"/>
              <w:rPr>
                <w:rFonts w:hint="eastAsia" w:ascii="宋体" w:hAnsi="宋体" w:eastAsia="宋体" w:cs="宋体"/>
                <w:b/>
                <w:bCs/>
                <w:i w:val="0"/>
                <w:iCs w:val="0"/>
                <w:color w:val="auto"/>
                <w:kern w:val="0"/>
                <w:sz w:val="24"/>
                <w:szCs w:val="24"/>
                <w:highlight w:val="none"/>
                <w:lang w:val="zh-CN" w:eastAsia="zh-CN" w:bidi="ar-SA"/>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无</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44287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0F92596">
            <w:pPr>
              <w:widowControl/>
              <w:jc w:val="center"/>
              <w:textAlignment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kern w:val="0"/>
                <w:sz w:val="24"/>
                <w:szCs w:val="24"/>
                <w:highlight w:val="none"/>
                <w:lang w:bidi="ar"/>
              </w:rPr>
              <w:t>16</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7DFDA71">
            <w:pPr>
              <w:pStyle w:val="5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1E8B1D36">
            <w:pPr>
              <w:pStyle w:val="50"/>
              <w:rPr>
                <w:rFonts w:hint="eastAsia" w:ascii="宋体" w:hAnsi="宋体" w:eastAsia="宋体" w:cs="宋体"/>
                <w:i w:val="0"/>
                <w:iCs w:val="0"/>
                <w:color w:val="auto"/>
                <w:kern w:val="2"/>
                <w:sz w:val="24"/>
                <w:szCs w:val="24"/>
                <w:highlight w:val="none"/>
                <w:lang w:val="en-US" w:eastAsia="zh-CN" w:bidi="ar-SA"/>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8827FA">
            <w:pPr>
              <w:keepNext w:val="0"/>
              <w:keepLines w:val="0"/>
              <w:widowControl/>
              <w:suppressLineNumbers w:val="0"/>
              <w:jc w:val="left"/>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本项目采购标的对应的中小企业划分标准所属行业：其他未列明行业</w:t>
            </w:r>
          </w:p>
        </w:tc>
      </w:tr>
      <w:tr w14:paraId="0943D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21F5AB3">
            <w:pPr>
              <w:pStyle w:val="50"/>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17</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0023FAF">
            <w:pPr>
              <w:pStyle w:val="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异常低价投标（响应）审查</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C5CA8FC">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异常低价投标（响应）审查：</w:t>
            </w:r>
          </w:p>
          <w:p w14:paraId="7B9B947C">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1、审查依据</w:t>
            </w:r>
          </w:p>
          <w:p w14:paraId="6CC04FF7">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1BE2B08C">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2、异常低价情形认定投标（响应）供应商出现下列情形之一的，评标委员会将启动异常低价审查程序：</w:t>
            </w:r>
          </w:p>
          <w:p w14:paraId="7AEE10ED">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（1）投标（响应）报价低于全部通过符合性审查供应商报价平均值的 50%；</w:t>
            </w:r>
          </w:p>
          <w:p w14:paraId="03A3D758">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（2）投标（响应）报价低于通过符合性审查次低报价的 50%；</w:t>
            </w:r>
          </w:p>
          <w:p w14:paraId="16314EAF">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（3）投标（响应）报价低于本项目最高限价的 45%；</w:t>
            </w:r>
          </w:p>
          <w:p w14:paraId="078AAFBC">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（4）评标委员会基于专业判断，认为报价过低可能影响项目履约质量、不能满足采购需求或无法诚信履约的其他情形。</w:t>
            </w:r>
          </w:p>
          <w:p w14:paraId="484A743E">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3、审查要求及处理</w:t>
            </w:r>
          </w:p>
          <w:p w14:paraId="08C9D411">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被启动审查的供应商，须在合理时间内（不少于30分钟），就报价合理性提交书面说明，并提供项目成本测算明细、原材料采购意向协议、人工成本核算依据等可核验的证明材料。</w:t>
            </w:r>
          </w:p>
          <w:p w14:paraId="7227D7F7">
            <w:pPr>
              <w:pStyle w:val="50"/>
              <w:numPr>
                <w:ilvl w:val="0"/>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供应商未按要求提交说明及证明材料，或提交的材料无法有效证明报价合理性的，评标委员会将其投标（响应）作无效处理。</w:t>
            </w:r>
          </w:p>
          <w:p w14:paraId="5CC41CF1">
            <w:pPr>
              <w:pStyle w:val="50"/>
              <w:numPr>
                <w:ilvl w:val="0"/>
                <w:numId w:val="0"/>
              </w:num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异常低价审查的全过程及结论，由评标委员会如实记入评审报告，随招标项目档案一并存档备查。</w:t>
            </w:r>
          </w:p>
        </w:tc>
      </w:tr>
      <w:tr w14:paraId="1A171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3DF4B124">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7E6A08EC">
            <w:pPr>
              <w:pStyle w:val="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所称的“不足”，不包括本数。</w:t>
            </w:r>
          </w:p>
        </w:tc>
      </w:tr>
      <w:bookmarkEnd w:id="97"/>
    </w:tbl>
    <w:p w14:paraId="5052D4EC">
      <w:pPr>
        <w:rPr>
          <w:i w:val="0"/>
          <w:iCs w:val="0"/>
          <w:color w:val="auto"/>
          <w:highlight w:val="none"/>
        </w:rPr>
      </w:pPr>
    </w:p>
    <w:p w14:paraId="60ADFCC9">
      <w:pPr>
        <w:pStyle w:val="39"/>
        <w:ind w:firstLine="480"/>
        <w:rPr>
          <w:i w:val="0"/>
          <w:iCs w:val="0"/>
          <w:color w:val="auto"/>
          <w:highlight w:val="none"/>
        </w:rPr>
      </w:pPr>
    </w:p>
    <w:p w14:paraId="305A1929">
      <w:pPr>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70ABDB02">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9" w:name="_Toc10795"/>
      <w:bookmarkStart w:id="100" w:name="_Toc163493610"/>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9"/>
      <w:bookmarkEnd w:id="100"/>
    </w:p>
    <w:p w14:paraId="01D27F9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1" w:name="_Toc46771638"/>
      <w:bookmarkStart w:id="102" w:name="_Toc109900370"/>
      <w:bookmarkStart w:id="103" w:name="_Toc109897433"/>
      <w:bookmarkStart w:id="104" w:name="_Toc109899532"/>
      <w:bookmarkStart w:id="105" w:name="_Toc109899951"/>
      <w:bookmarkStart w:id="106" w:name="_Toc163493611"/>
      <w:bookmarkStart w:id="107"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1"/>
      <w:bookmarkEnd w:id="102"/>
      <w:bookmarkEnd w:id="103"/>
      <w:bookmarkEnd w:id="104"/>
      <w:bookmarkEnd w:id="105"/>
      <w:bookmarkEnd w:id="106"/>
    </w:p>
    <w:p w14:paraId="45A754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8" w:name="_Toc51674210"/>
      <w:bookmarkStart w:id="109" w:name="_Toc52962726"/>
      <w:bookmarkStart w:id="110" w:name="_Toc46772240"/>
      <w:bookmarkStart w:id="111" w:name="_Toc52960552"/>
      <w:bookmarkStart w:id="112" w:name="_Toc109900371"/>
      <w:bookmarkStart w:id="113" w:name="_Toc48846108"/>
      <w:bookmarkStart w:id="114" w:name="_Toc48688788"/>
      <w:bookmarkStart w:id="115" w:name="_Toc470172664"/>
      <w:bookmarkStart w:id="116" w:name="_Toc109897434"/>
      <w:bookmarkStart w:id="117" w:name="_Toc109899533"/>
      <w:bookmarkStart w:id="118" w:name="_Toc109899952"/>
      <w:bookmarkStart w:id="119" w:name="_Toc27243"/>
      <w:bookmarkStart w:id="120" w:name="_Toc46771639"/>
      <w:r>
        <w:rPr>
          <w:rFonts w:hint="eastAsia" w:ascii="宋体" w:hAnsi="宋体" w:eastAsia="宋体" w:cs="宋体"/>
          <w:b/>
          <w:bCs/>
          <w:i w:val="0"/>
          <w:iCs w:val="0"/>
          <w:color w:val="auto"/>
          <w:kern w:val="2"/>
          <w:sz w:val="24"/>
          <w:szCs w:val="24"/>
          <w:highlight w:val="none"/>
          <w:lang w:val="en-US" w:eastAsia="zh-CN" w:bidi="ar-SA"/>
        </w:rPr>
        <w:t>1.适用范围</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2E3645F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161F589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1"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1"/>
    </w:p>
    <w:p w14:paraId="531B9E1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2CBD2D6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5EC87E9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39F69DB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5DE66A6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1202286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7163CB79">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74B0AF6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3A9422A7">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1284328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7728923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22" w:name="_Toc470172667"/>
      <w:bookmarkStart w:id="123" w:name="_Toc9974"/>
      <w:bookmarkStart w:id="124" w:name="_Toc109899536"/>
      <w:bookmarkStart w:id="125" w:name="_Toc46772243"/>
      <w:bookmarkStart w:id="126" w:name="_Toc52962729"/>
      <w:bookmarkStart w:id="127" w:name="_Toc48846111"/>
      <w:bookmarkStart w:id="128" w:name="_Toc51674213"/>
      <w:bookmarkStart w:id="129" w:name="_Toc48688791"/>
      <w:bookmarkStart w:id="130" w:name="_Toc109899955"/>
      <w:bookmarkStart w:id="131" w:name="_Toc109900374"/>
      <w:bookmarkStart w:id="132" w:name="_Toc52960555"/>
      <w:bookmarkStart w:id="133" w:name="_Toc46771642"/>
      <w:bookmarkStart w:id="134" w:name="_Toc109897437"/>
      <w:r>
        <w:rPr>
          <w:rFonts w:hint="eastAsia" w:ascii="宋体" w:hAnsi="宋体" w:eastAsia="宋体" w:cs="宋体"/>
          <w:b/>
          <w:bCs/>
          <w:i w:val="0"/>
          <w:iCs w:val="0"/>
          <w:color w:val="auto"/>
          <w:kern w:val="2"/>
          <w:sz w:val="24"/>
          <w:szCs w:val="24"/>
          <w:highlight w:val="none"/>
          <w:lang w:val="en-US" w:eastAsia="zh-CN" w:bidi="ar-SA"/>
        </w:rPr>
        <w:t>3.资金来源</w:t>
      </w:r>
    </w:p>
    <w:p w14:paraId="6EA331F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24BD188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576B697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eastAsia="zh-CN"/>
        </w:rPr>
        <w:t>；</w:t>
      </w:r>
    </w:p>
    <w:p w14:paraId="56F9F48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6BCBCBE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36542BB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61120C9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1D66708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7275C7C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3FA23AE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91FEC0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0E8D109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51DE74B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eastAsia="宋体" w:cs="宋体"/>
          <w:b/>
          <w:bCs/>
          <w:i w:val="0"/>
          <w:iCs w:val="0"/>
          <w:color w:val="auto"/>
          <w:kern w:val="2"/>
          <w:sz w:val="24"/>
          <w:szCs w:val="24"/>
          <w:highlight w:val="none"/>
          <w:lang w:val="en-US" w:eastAsia="zh-CN" w:bidi="ar-SA"/>
        </w:rPr>
        <w:t>承担</w:t>
      </w:r>
    </w:p>
    <w:p w14:paraId="3562001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10EEEF0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1600293"/>
      <w:bookmarkStart w:id="136" w:name="_Toc140132761"/>
      <w:r>
        <w:rPr>
          <w:rFonts w:hint="eastAsia" w:ascii="宋体" w:hAnsi="宋体" w:eastAsia="宋体" w:cs="宋体"/>
          <w:b/>
          <w:bCs/>
          <w:i w:val="0"/>
          <w:iCs w:val="0"/>
          <w:color w:val="auto"/>
          <w:kern w:val="2"/>
          <w:sz w:val="24"/>
          <w:szCs w:val="24"/>
          <w:highlight w:val="none"/>
          <w:lang w:val="en-US" w:eastAsia="zh-CN" w:bidi="ar-SA"/>
        </w:rPr>
        <w:t>6.保密</w:t>
      </w:r>
      <w:bookmarkEnd w:id="135"/>
      <w:bookmarkEnd w:id="136"/>
    </w:p>
    <w:p w14:paraId="006DF0D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3F2997B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3EADBFB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47F76B6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683CFB5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7" w:name="_Toc161600294"/>
      <w:bookmarkStart w:id="138" w:name="_Toc140132762"/>
      <w:r>
        <w:rPr>
          <w:rFonts w:hint="eastAsia" w:ascii="宋体" w:hAnsi="宋体" w:eastAsia="宋体" w:cs="宋体"/>
          <w:b/>
          <w:bCs/>
          <w:i w:val="0"/>
          <w:iCs w:val="0"/>
          <w:color w:val="auto"/>
          <w:kern w:val="2"/>
          <w:sz w:val="24"/>
          <w:szCs w:val="24"/>
          <w:highlight w:val="none"/>
          <w:lang w:val="en-US" w:eastAsia="zh-CN" w:bidi="ar-SA"/>
        </w:rPr>
        <w:t>7.语言文字</w:t>
      </w:r>
      <w:bookmarkEnd w:id="137"/>
      <w:bookmarkEnd w:id="138"/>
    </w:p>
    <w:p w14:paraId="749FA99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267DA0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9" w:name="_Toc161600295"/>
      <w:bookmarkStart w:id="140"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39"/>
      <w:bookmarkEnd w:id="140"/>
    </w:p>
    <w:p w14:paraId="6241D63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9CD5AD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1" w:name="_Toc161600296"/>
      <w:bookmarkStart w:id="142" w:name="_Toc140132764"/>
      <w:r>
        <w:rPr>
          <w:rFonts w:hint="eastAsia" w:ascii="宋体" w:hAnsi="宋体" w:eastAsia="宋体" w:cs="宋体"/>
          <w:b/>
          <w:bCs/>
          <w:i w:val="0"/>
          <w:iCs w:val="0"/>
          <w:color w:val="auto"/>
          <w:kern w:val="2"/>
          <w:sz w:val="24"/>
          <w:szCs w:val="24"/>
          <w:highlight w:val="none"/>
          <w:lang w:val="en-US" w:eastAsia="zh-CN" w:bidi="ar-SA"/>
        </w:rPr>
        <w:t>9.现场考察和答疑会</w:t>
      </w:r>
      <w:bookmarkEnd w:id="141"/>
      <w:bookmarkEnd w:id="142"/>
    </w:p>
    <w:p w14:paraId="083E9A1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43"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7CB28D6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3F3931C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6B37F3E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1868337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216A8C0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3"/>
    <w:p w14:paraId="66C07E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155185858"/>
      <w:bookmarkStart w:id="145" w:name="_Toc161600298"/>
      <w:r>
        <w:rPr>
          <w:rFonts w:hint="eastAsia" w:ascii="宋体" w:hAnsi="宋体" w:eastAsia="宋体" w:cs="宋体"/>
          <w:b/>
          <w:bCs/>
          <w:i w:val="0"/>
          <w:iCs w:val="0"/>
          <w:color w:val="auto"/>
          <w:kern w:val="2"/>
          <w:sz w:val="24"/>
          <w:szCs w:val="24"/>
          <w:highlight w:val="none"/>
          <w:lang w:val="en-US" w:eastAsia="zh-CN" w:bidi="ar-SA"/>
        </w:rPr>
        <w:t>10.电子标说明</w:t>
      </w:r>
      <w:bookmarkEnd w:id="144"/>
      <w:bookmarkEnd w:id="145"/>
    </w:p>
    <w:p w14:paraId="3F71F61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t>
      </w:r>
      <w:r>
        <w:rPr>
          <w:rFonts w:hint="eastAsia"/>
          <w:color w:val="auto"/>
          <w:sz w:val="24"/>
          <w:highlight w:val="none"/>
          <w:lang w:val="hr-HR" w:eastAsia="zh-CN"/>
        </w:rPr>
        <w:t>：</w:t>
      </w:r>
      <w:r>
        <w:rPr>
          <w:rFonts w:hint="eastAsia" w:ascii="宋体" w:hAnsi="宋体" w:eastAsia="宋体"/>
          <w:color w:val="auto"/>
          <w:sz w:val="24"/>
          <w:highlight w:val="none"/>
          <w:lang w:val="hr-HR" w:eastAsia="zh-CN"/>
        </w:rPr>
        <w:t>//www.ccgp-xinjiang.gov.cn/</w:t>
      </w:r>
      <w:r>
        <w:rPr>
          <w:rFonts w:hint="eastAsia" w:ascii="宋体" w:hAnsi="宋体" w:eastAsia="宋体" w:cs="宋体"/>
          <w:i w:val="0"/>
          <w:iCs w:val="0"/>
          <w:color w:val="auto"/>
          <w:sz w:val="24"/>
          <w:szCs w:val="24"/>
          <w:highlight w:val="none"/>
          <w:lang w:val="en-US" w:eastAsia="zh-CN"/>
        </w:rPr>
        <w:t>）。供应商参与本项目电子交易活动前，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政府采购网“供应商注册”—“政府采购供应商入驻登记”—“立即登记”进行自助注册绑定。</w:t>
      </w:r>
    </w:p>
    <w:p w14:paraId="357C333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政府采购网“下载专区”—“电子招投标客户端下载”下载相关客户端，如有问题可拨打政采云客户服务热线95763进行咨询。</w:t>
      </w:r>
    </w:p>
    <w:p w14:paraId="751E1A8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7C84A8C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3978BD4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ascii="宋体" w:hAnsi="宋体" w:eastAsia="宋体"/>
          <w:color w:val="auto"/>
          <w:sz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t>
      </w:r>
      <w:r>
        <w:rPr>
          <w:rFonts w:hint="eastAsia"/>
          <w:color w:val="auto"/>
          <w:sz w:val="24"/>
          <w:highlight w:val="none"/>
          <w:lang w:val="hr-HR" w:eastAsia="zh-CN"/>
        </w:rPr>
        <w:t>：</w:t>
      </w:r>
      <w:r>
        <w:rPr>
          <w:rFonts w:hint="eastAsia" w:ascii="宋体" w:hAnsi="宋体" w:eastAsia="宋体"/>
          <w:color w:val="auto"/>
          <w:sz w:val="24"/>
          <w:highlight w:val="none"/>
          <w:lang w:val="hr-HR" w:eastAsia="zh-CN"/>
        </w:rPr>
        <w:t>//www.ccgp-xinjiang.gov.cn/</w:t>
      </w:r>
      <w:r>
        <w:rPr>
          <w:rFonts w:hint="eastAsia" w:ascii="宋体" w:hAnsi="宋体" w:eastAsia="宋体" w:cs="宋体"/>
          <w:i w:val="0"/>
          <w:iCs w:val="0"/>
          <w:color w:val="auto"/>
          <w:sz w:val="24"/>
          <w:szCs w:val="24"/>
          <w:highlight w:val="none"/>
          <w:lang w:val="en-US" w:eastAsia="zh-CN"/>
        </w:rPr>
        <w:t>）”电子交易规则调整，以最新要求为准。</w:t>
      </w:r>
    </w:p>
    <w:p w14:paraId="540DA29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5B8664A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47E54767">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6" w:name="_Toc109897438"/>
      <w:bookmarkStart w:id="147" w:name="_Toc163493612"/>
      <w:bookmarkStart w:id="148" w:name="_Toc470172668"/>
      <w:bookmarkStart w:id="149" w:name="_Toc109899537"/>
      <w:bookmarkStart w:id="150" w:name="_Toc109899956"/>
      <w:bookmarkStart w:id="151" w:name="_Toc46771643"/>
      <w:bookmarkStart w:id="152" w:name="_Toc109900375"/>
      <w:r>
        <w:rPr>
          <w:rFonts w:hint="eastAsia" w:ascii="宋体" w:hAnsi="宋体" w:eastAsia="宋体" w:cs="宋体"/>
          <w:b/>
          <w:bCs/>
          <w:i w:val="0"/>
          <w:iCs w:val="0"/>
          <w:color w:val="auto"/>
          <w:kern w:val="2"/>
          <w:sz w:val="24"/>
          <w:szCs w:val="24"/>
          <w:highlight w:val="none"/>
          <w:lang w:val="en-US" w:eastAsia="zh-CN" w:bidi="ar-SA"/>
        </w:rPr>
        <w:t>（二）磋商文件</w:t>
      </w:r>
      <w:bookmarkEnd w:id="146"/>
      <w:bookmarkEnd w:id="147"/>
      <w:bookmarkEnd w:id="148"/>
      <w:bookmarkEnd w:id="149"/>
      <w:bookmarkEnd w:id="150"/>
      <w:bookmarkEnd w:id="151"/>
      <w:bookmarkEnd w:id="152"/>
    </w:p>
    <w:p w14:paraId="22396E8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53" w:name="_Toc109897439"/>
      <w:bookmarkStart w:id="154" w:name="_Toc46771644"/>
      <w:bookmarkStart w:id="155" w:name="_Toc109899957"/>
      <w:bookmarkStart w:id="156" w:name="_Toc48688793"/>
      <w:bookmarkStart w:id="157" w:name="_Toc46772245"/>
      <w:bookmarkStart w:id="158" w:name="_Toc4547"/>
      <w:bookmarkStart w:id="159" w:name="_Toc109899538"/>
      <w:bookmarkStart w:id="160" w:name="_Toc470172669"/>
      <w:bookmarkStart w:id="161" w:name="_Toc109900376"/>
      <w:bookmarkStart w:id="162" w:name="_Toc52960557"/>
      <w:bookmarkStart w:id="163" w:name="_Toc51674215"/>
      <w:bookmarkStart w:id="164" w:name="_Toc48846113"/>
      <w:bookmarkStart w:id="165" w:name="_Toc52962731"/>
      <w:r>
        <w:rPr>
          <w:rFonts w:hint="eastAsia" w:ascii="宋体" w:hAnsi="宋体" w:eastAsia="宋体" w:cs="宋体"/>
          <w:b/>
          <w:bCs/>
          <w:i w:val="0"/>
          <w:iCs w:val="0"/>
          <w:color w:val="auto"/>
          <w:kern w:val="2"/>
          <w:sz w:val="24"/>
          <w:szCs w:val="24"/>
          <w:highlight w:val="none"/>
          <w:lang w:val="en-US" w:eastAsia="zh-CN" w:bidi="ar-SA"/>
        </w:rPr>
        <w:t>11.磋商文件的构成</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77D5168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66" w:name="_Toc52962732"/>
      <w:bookmarkStart w:id="167" w:name="_Toc51674216"/>
      <w:bookmarkStart w:id="168" w:name="_Toc109899539"/>
      <w:bookmarkStart w:id="169" w:name="_Toc109899958"/>
      <w:bookmarkStart w:id="170" w:name="_Toc46771645"/>
      <w:bookmarkStart w:id="171" w:name="_Toc109900377"/>
      <w:bookmarkStart w:id="172" w:name="_Toc46772246"/>
      <w:bookmarkStart w:id="173" w:name="_Toc48846114"/>
      <w:bookmarkStart w:id="174" w:name="_Toc109897440"/>
      <w:bookmarkStart w:id="175" w:name="_Toc52960558"/>
      <w:bookmarkStart w:id="176" w:name="_Toc478415174"/>
      <w:bookmarkStart w:id="177" w:name="_Toc48688794"/>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66358C4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59E6F8C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0233260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295A32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0D70EB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117E0F8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6"/>
      <w:bookmarkEnd w:id="167"/>
      <w:bookmarkEnd w:id="168"/>
      <w:bookmarkEnd w:id="169"/>
      <w:bookmarkEnd w:id="170"/>
      <w:bookmarkEnd w:id="171"/>
      <w:bookmarkEnd w:id="172"/>
      <w:bookmarkEnd w:id="173"/>
      <w:bookmarkEnd w:id="174"/>
      <w:bookmarkEnd w:id="175"/>
      <w:bookmarkEnd w:id="176"/>
      <w:bookmarkEnd w:id="177"/>
    </w:p>
    <w:p w14:paraId="6EDFC16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CAFE2C5">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02D7CC4E">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48DDC730">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46274C8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3D9A8A61">
      <w:pPr>
        <w:pStyle w:val="39"/>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6A7C68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043A1AE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8" w:name="_Toc109897442"/>
      <w:bookmarkStart w:id="179" w:name="_Toc109900379"/>
      <w:bookmarkStart w:id="180" w:name="_Toc470172672"/>
      <w:bookmarkStart w:id="181" w:name="_Toc109899541"/>
      <w:bookmarkStart w:id="182" w:name="_Toc163493613"/>
      <w:bookmarkStart w:id="183" w:name="_Toc109899960"/>
      <w:bookmarkStart w:id="184" w:name="_Toc46771647"/>
      <w:r>
        <w:rPr>
          <w:rFonts w:hint="eastAsia" w:ascii="宋体" w:hAnsi="宋体" w:eastAsia="宋体" w:cs="宋体"/>
          <w:b/>
          <w:bCs/>
          <w:i w:val="0"/>
          <w:iCs w:val="0"/>
          <w:color w:val="auto"/>
          <w:kern w:val="2"/>
          <w:sz w:val="24"/>
          <w:szCs w:val="24"/>
          <w:highlight w:val="none"/>
          <w:lang w:val="en-US" w:eastAsia="zh-CN" w:bidi="ar-SA"/>
        </w:rPr>
        <w:t>（三）响应文件</w:t>
      </w:r>
      <w:bookmarkEnd w:id="178"/>
      <w:bookmarkEnd w:id="179"/>
      <w:bookmarkEnd w:id="180"/>
      <w:bookmarkEnd w:id="181"/>
      <w:bookmarkEnd w:id="182"/>
      <w:bookmarkEnd w:id="183"/>
      <w:bookmarkEnd w:id="184"/>
    </w:p>
    <w:p w14:paraId="066ACD1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5" w:name="_Toc109899962"/>
      <w:bookmarkStart w:id="186" w:name="_Toc52960562"/>
      <w:bookmarkStart w:id="187" w:name="_Toc109900381"/>
      <w:bookmarkStart w:id="188" w:name="_Toc48688798"/>
      <w:bookmarkStart w:id="189" w:name="_Toc46771649"/>
      <w:bookmarkStart w:id="190" w:name="_Toc51674220"/>
      <w:bookmarkStart w:id="191" w:name="_Toc52962736"/>
      <w:bookmarkStart w:id="192" w:name="_Toc48846118"/>
      <w:bookmarkStart w:id="193" w:name="_Toc470172674"/>
      <w:bookmarkStart w:id="194" w:name="_Toc109899543"/>
      <w:bookmarkStart w:id="195" w:name="_Toc109897444"/>
      <w:bookmarkStart w:id="196" w:name="_Toc32272"/>
      <w:bookmarkStart w:id="197" w:name="_Toc46772250"/>
      <w:r>
        <w:rPr>
          <w:rFonts w:hint="eastAsia" w:ascii="宋体" w:hAnsi="宋体" w:eastAsia="宋体" w:cs="宋体"/>
          <w:b/>
          <w:bCs/>
          <w:i w:val="0"/>
          <w:iCs w:val="0"/>
          <w:color w:val="auto"/>
          <w:kern w:val="2"/>
          <w:sz w:val="24"/>
          <w:szCs w:val="24"/>
          <w:highlight w:val="none"/>
          <w:lang w:val="en-US" w:eastAsia="zh-CN" w:bidi="ar-SA"/>
        </w:rPr>
        <w:t>13.响应文件的</w:t>
      </w:r>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b/>
          <w:bCs/>
          <w:i w:val="0"/>
          <w:iCs w:val="0"/>
          <w:color w:val="auto"/>
          <w:kern w:val="2"/>
          <w:sz w:val="24"/>
          <w:szCs w:val="24"/>
          <w:highlight w:val="none"/>
          <w:lang w:val="en-US" w:eastAsia="zh-CN" w:bidi="ar-SA"/>
        </w:rPr>
        <w:t>组成</w:t>
      </w:r>
    </w:p>
    <w:p w14:paraId="37E3CBA8">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1D63AB5F">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8" w:name="_Hlk11703583"/>
      <w:r>
        <w:rPr>
          <w:rFonts w:hint="eastAsia" w:ascii="宋体" w:hAnsi="宋体" w:eastAsia="宋体" w:cs="宋体"/>
          <w:i w:val="0"/>
          <w:iCs w:val="0"/>
          <w:color w:val="auto"/>
          <w:kern w:val="2"/>
          <w:sz w:val="24"/>
          <w:szCs w:val="24"/>
          <w:highlight w:val="none"/>
          <w:lang w:val="en-US" w:eastAsia="zh-CN"/>
        </w:rPr>
        <w:t>等。</w:t>
      </w:r>
    </w:p>
    <w:bookmarkEnd w:id="198"/>
    <w:p w14:paraId="09216E2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28B8C4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9" w:name="_Toc48846120"/>
      <w:bookmarkStart w:id="200" w:name="_Toc48688800"/>
      <w:bookmarkStart w:id="201" w:name="_Toc109897446"/>
      <w:bookmarkStart w:id="202" w:name="_Toc109900383"/>
      <w:bookmarkStart w:id="203" w:name="_Toc46771651"/>
      <w:bookmarkStart w:id="204" w:name="_Toc52962738"/>
      <w:bookmarkStart w:id="205" w:name="_Toc24544"/>
      <w:bookmarkStart w:id="206" w:name="_Toc51674222"/>
      <w:bookmarkStart w:id="207" w:name="_Toc109899545"/>
      <w:bookmarkStart w:id="208" w:name="_Toc109899964"/>
      <w:bookmarkStart w:id="209" w:name="_Toc52960564"/>
      <w:bookmarkStart w:id="210" w:name="_Toc470172676"/>
      <w:bookmarkStart w:id="211" w:name="_Toc46772252"/>
      <w:bookmarkStart w:id="212" w:name="_Toc52962737"/>
      <w:bookmarkStart w:id="213" w:name="_Toc109897445"/>
      <w:bookmarkStart w:id="214" w:name="_Toc48688799"/>
      <w:bookmarkStart w:id="215" w:name="_Toc109899963"/>
      <w:bookmarkStart w:id="216" w:name="_Toc109899544"/>
      <w:bookmarkStart w:id="217" w:name="_Toc470172675"/>
      <w:bookmarkStart w:id="218" w:name="_Toc109900382"/>
      <w:bookmarkStart w:id="219" w:name="_Toc48846119"/>
      <w:bookmarkStart w:id="220" w:name="_Toc46771650"/>
      <w:bookmarkStart w:id="221" w:name="_Toc46772251"/>
      <w:bookmarkStart w:id="222" w:name="_Toc51674221"/>
      <w:bookmarkStart w:id="223" w:name="_Toc25217"/>
      <w:bookmarkStart w:id="224" w:name="_Toc52960563"/>
      <w:r>
        <w:rPr>
          <w:rFonts w:hint="eastAsia" w:ascii="宋体" w:hAnsi="宋体" w:eastAsia="宋体" w:cs="宋体"/>
          <w:b/>
          <w:bCs/>
          <w:i w:val="0"/>
          <w:iCs w:val="0"/>
          <w:color w:val="auto"/>
          <w:kern w:val="2"/>
          <w:sz w:val="24"/>
          <w:szCs w:val="24"/>
          <w:highlight w:val="none"/>
          <w:lang w:val="en-US" w:eastAsia="zh-CN" w:bidi="ar-SA"/>
        </w:rPr>
        <w:t>14.磋商报价</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57AF722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5"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5"/>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199937E5">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7A7E6AA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523FA36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4296E27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771EFBA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0F4EA901">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FE069DD">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0CF4727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6EAB5FE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9951EB8">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65FC2C6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727D6C9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6" w:name="_Toc48688806"/>
      <w:bookmarkStart w:id="227" w:name="_Toc46772258"/>
      <w:bookmarkStart w:id="228" w:name="_Toc109897451"/>
      <w:bookmarkStart w:id="229" w:name="_Toc48846126"/>
      <w:bookmarkStart w:id="230" w:name="_Toc52960570"/>
      <w:bookmarkStart w:id="231" w:name="_Toc109899969"/>
      <w:bookmarkStart w:id="232" w:name="_Toc109900388"/>
      <w:bookmarkStart w:id="233" w:name="_Toc46771657"/>
      <w:bookmarkStart w:id="234" w:name="_Toc5668"/>
      <w:bookmarkStart w:id="235" w:name="_Toc51674228"/>
      <w:bookmarkStart w:id="236" w:name="_Toc52962744"/>
      <w:bookmarkStart w:id="237" w:name="_Toc470172682"/>
      <w:bookmarkStart w:id="238" w:name="_Toc109899550"/>
      <w:bookmarkStart w:id="239" w:name="_Toc109899966"/>
      <w:bookmarkStart w:id="240" w:name="_Toc48846122"/>
      <w:bookmarkStart w:id="241" w:name="_Toc52962740"/>
      <w:bookmarkStart w:id="242" w:name="_Toc46771653"/>
      <w:bookmarkStart w:id="243" w:name="_Toc46772254"/>
      <w:bookmarkStart w:id="244" w:name="_Toc48688802"/>
      <w:bookmarkStart w:id="245" w:name="_Toc109899547"/>
      <w:bookmarkStart w:id="246" w:name="_Toc52960566"/>
      <w:bookmarkStart w:id="247" w:name="_Toc109897448"/>
      <w:bookmarkStart w:id="248" w:name="_Toc51674224"/>
      <w:bookmarkStart w:id="249" w:name="_Toc3324"/>
      <w:bookmarkStart w:id="250" w:name="_Toc109900385"/>
      <w:bookmarkStart w:id="251" w:name="_Toc470172678"/>
      <w:r>
        <w:rPr>
          <w:rFonts w:hint="eastAsia" w:ascii="宋体" w:hAnsi="宋体" w:eastAsia="宋体" w:cs="宋体"/>
          <w:b/>
          <w:bCs/>
          <w:i w:val="0"/>
          <w:iCs w:val="0"/>
          <w:color w:val="auto"/>
          <w:kern w:val="2"/>
          <w:sz w:val="24"/>
          <w:szCs w:val="24"/>
          <w:highlight w:val="none"/>
          <w:lang w:val="en-US" w:eastAsia="zh-CN" w:bidi="ar-SA"/>
        </w:rPr>
        <w:t>15.响应文件有效期</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4215807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7E1E987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19E2532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4E2ED1A1">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w:t>
      </w:r>
      <w:r>
        <w:rPr>
          <w:rFonts w:hint="eastAsia"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zh-CN"/>
        </w:rPr>
        <w:t>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9"/>
    <w:bookmarkEnd w:id="240"/>
    <w:bookmarkEnd w:id="241"/>
    <w:bookmarkEnd w:id="242"/>
    <w:bookmarkEnd w:id="243"/>
    <w:bookmarkEnd w:id="244"/>
    <w:bookmarkEnd w:id="245"/>
    <w:bookmarkEnd w:id="246"/>
    <w:bookmarkEnd w:id="247"/>
    <w:bookmarkEnd w:id="248"/>
    <w:bookmarkEnd w:id="249"/>
    <w:bookmarkEnd w:id="250"/>
    <w:bookmarkEnd w:id="251"/>
    <w:p w14:paraId="4C71CD7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72E4AA0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7F2D8ED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04B0505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535FC9A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3F5D09D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22EC3D4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1DB376C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0181CB2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F015BB1">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0FF60D5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3791CAE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2" w:name="_Toc46771659"/>
      <w:bookmarkStart w:id="253" w:name="_Toc109899971"/>
      <w:bookmarkStart w:id="254" w:name="_Toc109900390"/>
      <w:bookmarkStart w:id="255" w:name="_Toc109897453"/>
      <w:bookmarkStart w:id="256" w:name="_Toc470172684"/>
      <w:bookmarkStart w:id="257" w:name="_Toc109899552"/>
      <w:bookmarkStart w:id="258"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2"/>
      <w:bookmarkEnd w:id="253"/>
      <w:bookmarkEnd w:id="254"/>
      <w:bookmarkEnd w:id="255"/>
      <w:bookmarkEnd w:id="256"/>
      <w:bookmarkEnd w:id="257"/>
      <w:r>
        <w:rPr>
          <w:rFonts w:hint="eastAsia" w:ascii="宋体" w:hAnsi="宋体" w:eastAsia="宋体" w:cs="宋体"/>
          <w:b/>
          <w:bCs/>
          <w:i w:val="0"/>
          <w:iCs w:val="0"/>
          <w:color w:val="auto"/>
          <w:kern w:val="2"/>
          <w:sz w:val="24"/>
          <w:szCs w:val="24"/>
          <w:highlight w:val="none"/>
          <w:lang w:val="en-US" w:eastAsia="zh-CN" w:bidi="ar-SA"/>
        </w:rPr>
        <w:t>递交</w:t>
      </w:r>
      <w:bookmarkEnd w:id="258"/>
    </w:p>
    <w:p w14:paraId="3DAEB8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9" w:name="_Toc109900070"/>
      <w:bookmarkStart w:id="260" w:name="_Toc109899651"/>
      <w:bookmarkStart w:id="261" w:name="_Toc109897552"/>
      <w:bookmarkStart w:id="262" w:name="_Toc109900489"/>
      <w:bookmarkStart w:id="263" w:name="_Toc155095707"/>
      <w:bookmarkStart w:id="264" w:name="_Toc156490296"/>
      <w:bookmarkStart w:id="265" w:name="_Toc109900071"/>
      <w:bookmarkStart w:id="266" w:name="_Toc109900490"/>
      <w:bookmarkStart w:id="267" w:name="_Toc109897553"/>
      <w:bookmarkStart w:id="268" w:name="_Toc109899652"/>
      <w:bookmarkStart w:id="269" w:name="_Toc156490297"/>
      <w:bookmarkStart w:id="270" w:name="_Toc155095708"/>
      <w:r>
        <w:rPr>
          <w:rFonts w:hint="eastAsia" w:ascii="宋体" w:hAnsi="宋体" w:eastAsia="宋体" w:cs="宋体"/>
          <w:b/>
          <w:bCs/>
          <w:i w:val="0"/>
          <w:iCs w:val="0"/>
          <w:color w:val="auto"/>
          <w:kern w:val="2"/>
          <w:sz w:val="24"/>
          <w:szCs w:val="24"/>
          <w:highlight w:val="none"/>
          <w:lang w:val="en-US" w:eastAsia="zh-CN" w:bidi="ar-SA"/>
        </w:rPr>
        <w:t>17.磋商保证金</w:t>
      </w:r>
    </w:p>
    <w:p w14:paraId="2509B96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1C11020A">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72750426">
      <w:pPr>
        <w:pStyle w:val="2"/>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w:t>
      </w:r>
      <w:r>
        <w:rPr>
          <w:rFonts w:hint="eastAsia" w:ascii="宋体" w:hAnsi="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4E7F56BA">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4669458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3610D7E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2ACB93A9">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5D643EBE">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4731F9B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4C795C97">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4BA43F25">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27A99DFC">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78A421B2">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7435A4C0">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1EA1EA2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政府采购网”首页“政采贷｜电子保函”快捷模块查看：</w:t>
      </w:r>
    </w:p>
    <w:p w14:paraId="0D1AEC2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直达链接（电子保函）：</w:t>
      </w:r>
    </w:p>
    <w:p w14:paraId="04189F84">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47B748F">
      <w:pPr>
        <w:pStyle w:val="60"/>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77D9F65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59"/>
      <w:bookmarkEnd w:id="260"/>
      <w:bookmarkEnd w:id="261"/>
      <w:bookmarkEnd w:id="262"/>
      <w:r>
        <w:rPr>
          <w:rFonts w:hint="eastAsia" w:ascii="宋体" w:hAnsi="宋体" w:eastAsia="宋体" w:cs="宋体"/>
          <w:b/>
          <w:bCs/>
          <w:i w:val="0"/>
          <w:iCs w:val="0"/>
          <w:color w:val="auto"/>
          <w:kern w:val="2"/>
          <w:sz w:val="24"/>
          <w:szCs w:val="24"/>
          <w:highlight w:val="none"/>
          <w:lang w:val="en-US" w:eastAsia="zh-CN" w:bidi="ar-SA"/>
        </w:rPr>
        <w:t>加密</w:t>
      </w:r>
      <w:bookmarkEnd w:id="263"/>
      <w:bookmarkEnd w:id="264"/>
    </w:p>
    <w:p w14:paraId="21EC094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0574C78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24FE9F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6FA03E9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rPr>
        <w:t>政府采购网（</w:t>
      </w:r>
      <w:r>
        <w:rPr>
          <w:rFonts w:hint="eastAsia" w:ascii="宋体" w:hAnsi="宋体" w:eastAsia="宋体"/>
          <w:color w:val="auto"/>
          <w:sz w:val="24"/>
          <w:highlight w:val="none"/>
          <w:lang w:val="hr-HR" w:eastAsia="zh-CN"/>
        </w:rPr>
        <w:t>http</w:t>
      </w:r>
      <w:r>
        <w:rPr>
          <w:rFonts w:hint="eastAsia"/>
          <w:color w:val="auto"/>
          <w:sz w:val="24"/>
          <w:highlight w:val="none"/>
          <w:lang w:val="hr-HR" w:eastAsia="zh-CN"/>
        </w:rPr>
        <w:t>：</w:t>
      </w:r>
      <w:r>
        <w:rPr>
          <w:rFonts w:hint="eastAsia" w:ascii="宋体" w:hAnsi="宋体" w:eastAsia="宋体"/>
          <w:color w:val="auto"/>
          <w:sz w:val="24"/>
          <w:highlight w:val="none"/>
          <w:lang w:val="hr-HR" w:eastAsia="zh-CN"/>
        </w:rPr>
        <w:t>//www.ccgp-xinjiang.gov.cn/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6DA7923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FF3C79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721F000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5"/>
      <w:bookmarkEnd w:id="266"/>
      <w:bookmarkEnd w:id="267"/>
      <w:bookmarkEnd w:id="268"/>
      <w:r>
        <w:rPr>
          <w:rFonts w:hint="eastAsia" w:ascii="宋体" w:hAnsi="宋体" w:eastAsia="宋体" w:cs="宋体"/>
          <w:b/>
          <w:bCs/>
          <w:i w:val="0"/>
          <w:iCs w:val="0"/>
          <w:color w:val="auto"/>
          <w:kern w:val="2"/>
          <w:sz w:val="24"/>
          <w:szCs w:val="24"/>
          <w:highlight w:val="none"/>
          <w:lang w:val="en-US" w:eastAsia="zh-CN" w:bidi="ar-SA"/>
        </w:rPr>
        <w:t>递交</w:t>
      </w:r>
      <w:bookmarkEnd w:id="269"/>
      <w:bookmarkEnd w:id="270"/>
      <w:r>
        <w:rPr>
          <w:rFonts w:hint="eastAsia" w:ascii="宋体" w:hAnsi="宋体" w:eastAsia="宋体" w:cs="宋体"/>
          <w:b/>
          <w:bCs/>
          <w:i w:val="0"/>
          <w:iCs w:val="0"/>
          <w:color w:val="auto"/>
          <w:kern w:val="2"/>
          <w:sz w:val="24"/>
          <w:szCs w:val="24"/>
          <w:highlight w:val="none"/>
          <w:lang w:val="en-US" w:eastAsia="zh-CN" w:bidi="ar-SA"/>
        </w:rPr>
        <w:t>（上传）</w:t>
      </w:r>
    </w:p>
    <w:p w14:paraId="24423869">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6687919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67DF5D5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462C6E2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068206A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7D63C3C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1" w:name="_Toc155095709"/>
      <w:bookmarkStart w:id="272" w:name="_Toc156490298"/>
      <w:r>
        <w:rPr>
          <w:rFonts w:hint="eastAsia" w:ascii="宋体" w:hAnsi="宋体" w:eastAsia="宋体" w:cs="宋体"/>
          <w:b/>
          <w:bCs/>
          <w:i w:val="0"/>
          <w:iCs w:val="0"/>
          <w:color w:val="auto"/>
          <w:kern w:val="2"/>
          <w:sz w:val="24"/>
          <w:szCs w:val="24"/>
          <w:highlight w:val="none"/>
          <w:lang w:val="en-US" w:eastAsia="zh-CN" w:bidi="ar-SA"/>
        </w:rPr>
        <w:t>20.拒收</w:t>
      </w:r>
      <w:bookmarkEnd w:id="271"/>
      <w:bookmarkEnd w:id="272"/>
    </w:p>
    <w:p w14:paraId="0ED3230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4BC8D6B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3" w:name="_Toc109899654"/>
      <w:bookmarkStart w:id="274" w:name="_Toc155095710"/>
      <w:bookmarkStart w:id="275" w:name="_Toc109900492"/>
      <w:bookmarkStart w:id="276" w:name="_Toc109900073"/>
      <w:bookmarkStart w:id="277" w:name="_Toc156490299"/>
      <w:bookmarkStart w:id="278" w:name="_Toc109897555"/>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3"/>
      <w:bookmarkEnd w:id="274"/>
      <w:bookmarkEnd w:id="275"/>
      <w:bookmarkEnd w:id="276"/>
      <w:bookmarkEnd w:id="277"/>
      <w:bookmarkEnd w:id="278"/>
    </w:p>
    <w:p w14:paraId="5E719A03">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79"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olor w:val="auto"/>
          <w:sz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79"/>
    <w:p w14:paraId="34D2464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0" w:name="_Toc155185874"/>
      <w:bookmarkStart w:id="281" w:name="_Toc155185973"/>
      <w:bookmarkStart w:id="282"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280"/>
      <w:bookmarkEnd w:id="281"/>
      <w:bookmarkEnd w:id="282"/>
    </w:p>
    <w:p w14:paraId="531BD3D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0EC0529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成交供应商的样品由采购人进行保管、封存，并作为履约验收的参考（竞争性磋商文件另有规定的从其规定）。</w:t>
      </w:r>
    </w:p>
    <w:p w14:paraId="7BCA949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5185974"/>
      <w:bookmarkStart w:id="284" w:name="_Toc155185875"/>
      <w:bookmarkStart w:id="285"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283"/>
      <w:bookmarkEnd w:id="284"/>
      <w:bookmarkEnd w:id="285"/>
    </w:p>
    <w:p w14:paraId="099DB6F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7FC50CD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5EF7C33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63493615"/>
      <w:bookmarkStart w:id="287" w:name="_Toc109899557"/>
      <w:bookmarkStart w:id="288" w:name="_Toc470172689"/>
      <w:bookmarkStart w:id="289" w:name="_Toc109897458"/>
      <w:bookmarkStart w:id="290" w:name="_Toc46771664"/>
      <w:bookmarkStart w:id="291" w:name="_Toc109899976"/>
      <w:bookmarkStart w:id="292" w:name="_Toc109900395"/>
      <w:r>
        <w:rPr>
          <w:rFonts w:hint="eastAsia" w:ascii="宋体" w:hAnsi="宋体" w:eastAsia="宋体" w:cs="宋体"/>
          <w:b/>
          <w:bCs/>
          <w:i w:val="0"/>
          <w:iCs w:val="0"/>
          <w:color w:val="auto"/>
          <w:kern w:val="2"/>
          <w:sz w:val="24"/>
          <w:szCs w:val="24"/>
          <w:highlight w:val="none"/>
          <w:lang w:val="en-US" w:eastAsia="zh-CN" w:bidi="ar-SA"/>
        </w:rPr>
        <w:t>（五）</w:t>
      </w:r>
      <w:bookmarkEnd w:id="286"/>
      <w:r>
        <w:rPr>
          <w:rFonts w:hint="eastAsia" w:ascii="宋体" w:hAnsi="宋体" w:eastAsia="宋体" w:cs="宋体"/>
          <w:b/>
          <w:bCs/>
          <w:i w:val="0"/>
          <w:iCs w:val="0"/>
          <w:color w:val="auto"/>
          <w:kern w:val="2"/>
          <w:sz w:val="24"/>
          <w:szCs w:val="24"/>
          <w:highlight w:val="none"/>
          <w:lang w:val="en-US" w:eastAsia="zh-CN" w:bidi="ar-SA"/>
        </w:rPr>
        <w:t>响应文件开启</w:t>
      </w:r>
    </w:p>
    <w:p w14:paraId="2C2F410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3"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FE776D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4"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4"/>
    </w:p>
    <w:p w14:paraId="607F339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5" w:name="_Toc161600316"/>
      <w:bookmarkStart w:id="296"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5"/>
      <w:bookmarkEnd w:id="296"/>
    </w:p>
    <w:p w14:paraId="33C9BC2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52AB35F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13127D5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35C399A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4185036D">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olor w:val="auto"/>
          <w:sz w:val="24"/>
          <w:highlight w:val="none"/>
          <w:lang w:val="en-US" w:eastAsia="zh-CN"/>
        </w:rPr>
        <w:t>新疆</w:t>
      </w:r>
      <w:r>
        <w:rPr>
          <w:rFonts w:hint="eastAsia" w:ascii="宋体" w:hAnsi="宋体" w:eastAsia="宋体" w:cs="宋体"/>
          <w:i w:val="0"/>
          <w:iCs w:val="0"/>
          <w:color w:val="auto"/>
          <w:sz w:val="24"/>
          <w:szCs w:val="24"/>
          <w:highlight w:val="none"/>
          <w:lang w:val="zh-CN" w:eastAsia="zh-CN"/>
        </w:rPr>
        <w:t>政府采购电子交易云平台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68496F9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6EEFDA7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7"/>
    <w:bookmarkEnd w:id="288"/>
    <w:bookmarkEnd w:id="289"/>
    <w:bookmarkEnd w:id="290"/>
    <w:bookmarkEnd w:id="291"/>
    <w:bookmarkEnd w:id="292"/>
    <w:bookmarkEnd w:id="293"/>
    <w:p w14:paraId="2265EA0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7" w:name="_Toc155185877"/>
      <w:bookmarkStart w:id="298" w:name="_Toc140132785"/>
      <w:bookmarkStart w:id="299" w:name="_Toc163492854"/>
      <w:r>
        <w:rPr>
          <w:rFonts w:hint="eastAsia" w:ascii="宋体" w:hAnsi="宋体" w:eastAsia="宋体" w:cs="宋体"/>
          <w:b/>
          <w:bCs/>
          <w:i w:val="0"/>
          <w:iCs w:val="0"/>
          <w:color w:val="auto"/>
          <w:kern w:val="2"/>
          <w:sz w:val="24"/>
          <w:szCs w:val="24"/>
          <w:highlight w:val="none"/>
          <w:lang w:val="en-US" w:eastAsia="zh-CN" w:bidi="ar-SA"/>
        </w:rPr>
        <w:t>（六）资格审查</w:t>
      </w:r>
      <w:bookmarkEnd w:id="297"/>
      <w:bookmarkEnd w:id="298"/>
      <w:bookmarkEnd w:id="299"/>
    </w:p>
    <w:p w14:paraId="1617F3E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0"/>
    </w:p>
    <w:p w14:paraId="00A5C6A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1"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1"/>
    </w:p>
    <w:p w14:paraId="136EBD2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2"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2"/>
    </w:p>
    <w:p w14:paraId="7FA5B13B">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303"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3"/>
    </w:p>
    <w:p w14:paraId="0F0F931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1CFE23C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4" w:name="_Toc163492856"/>
      <w:bookmarkStart w:id="305" w:name="_Toc155185878"/>
      <w:bookmarkStart w:id="306" w:name="_Toc140132789"/>
      <w:r>
        <w:rPr>
          <w:rFonts w:hint="eastAsia" w:ascii="宋体" w:hAnsi="宋体" w:eastAsia="宋体" w:cs="宋体"/>
          <w:b/>
          <w:bCs/>
          <w:i w:val="0"/>
          <w:iCs w:val="0"/>
          <w:color w:val="auto"/>
          <w:kern w:val="2"/>
          <w:sz w:val="24"/>
          <w:szCs w:val="24"/>
          <w:highlight w:val="none"/>
          <w:lang w:val="en-US" w:eastAsia="zh-CN" w:bidi="ar-SA"/>
        </w:rPr>
        <w:t>（七）项目评</w:t>
      </w:r>
      <w:bookmarkEnd w:id="304"/>
      <w:bookmarkEnd w:id="305"/>
      <w:bookmarkEnd w:id="306"/>
      <w:r>
        <w:rPr>
          <w:rFonts w:hint="eastAsia" w:ascii="宋体" w:hAnsi="宋体" w:eastAsia="宋体" w:cs="宋体"/>
          <w:b/>
          <w:bCs/>
          <w:i w:val="0"/>
          <w:iCs w:val="0"/>
          <w:color w:val="auto"/>
          <w:kern w:val="2"/>
          <w:sz w:val="24"/>
          <w:szCs w:val="24"/>
          <w:highlight w:val="none"/>
          <w:lang w:val="en-US" w:eastAsia="zh-CN" w:bidi="ar-SA"/>
        </w:rPr>
        <w:t>审</w:t>
      </w:r>
    </w:p>
    <w:p w14:paraId="260403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17C2CD1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7B1B66D5">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2D4728A6">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36242297">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63BF195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63492857"/>
      <w:bookmarkStart w:id="308" w:name="_Toc140132790"/>
      <w:r>
        <w:rPr>
          <w:rFonts w:hint="eastAsia" w:ascii="宋体" w:hAnsi="宋体" w:eastAsia="宋体" w:cs="宋体"/>
          <w:b/>
          <w:bCs/>
          <w:i w:val="0"/>
          <w:iCs w:val="0"/>
          <w:color w:val="auto"/>
          <w:kern w:val="2"/>
          <w:sz w:val="24"/>
          <w:szCs w:val="24"/>
          <w:highlight w:val="none"/>
          <w:lang w:val="en-US" w:eastAsia="zh-CN" w:bidi="ar-SA"/>
        </w:rPr>
        <w:t>28.</w:t>
      </w:r>
      <w:bookmarkEnd w:id="307"/>
      <w:bookmarkEnd w:id="308"/>
      <w:r>
        <w:rPr>
          <w:rFonts w:hint="eastAsia" w:ascii="宋体" w:hAnsi="宋体" w:eastAsia="宋体" w:cs="宋体"/>
          <w:b/>
          <w:bCs/>
          <w:i w:val="0"/>
          <w:iCs w:val="0"/>
          <w:color w:val="auto"/>
          <w:kern w:val="2"/>
          <w:sz w:val="24"/>
          <w:szCs w:val="24"/>
          <w:highlight w:val="none"/>
          <w:lang w:val="en-US" w:eastAsia="zh-CN" w:bidi="ar-SA"/>
        </w:rPr>
        <w:t>磋商小组</w:t>
      </w:r>
    </w:p>
    <w:p w14:paraId="4279BC0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F3908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6D98EB1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r>
        <w:rPr>
          <w:rFonts w:hint="eastAsia" w:cs="宋体"/>
          <w:i w:val="0"/>
          <w:iCs w:val="0"/>
          <w:color w:val="auto"/>
          <w:sz w:val="24"/>
          <w:szCs w:val="24"/>
          <w:highlight w:val="none"/>
          <w:lang w:eastAsia="zh-CN"/>
        </w:rPr>
        <w:t>；</w:t>
      </w:r>
    </w:p>
    <w:p w14:paraId="6348012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r>
        <w:rPr>
          <w:rFonts w:hint="eastAsia" w:cs="宋体"/>
          <w:i w:val="0"/>
          <w:iCs w:val="0"/>
          <w:color w:val="auto"/>
          <w:sz w:val="24"/>
          <w:szCs w:val="24"/>
          <w:highlight w:val="none"/>
          <w:lang w:eastAsia="zh-CN"/>
        </w:rPr>
        <w:t>；</w:t>
      </w:r>
    </w:p>
    <w:p w14:paraId="388A68E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r>
        <w:rPr>
          <w:rFonts w:hint="eastAsia" w:cs="宋体"/>
          <w:i w:val="0"/>
          <w:iCs w:val="0"/>
          <w:color w:val="auto"/>
          <w:sz w:val="24"/>
          <w:szCs w:val="24"/>
          <w:highlight w:val="none"/>
          <w:lang w:eastAsia="zh-CN"/>
        </w:rPr>
        <w:t>；</w:t>
      </w:r>
    </w:p>
    <w:p w14:paraId="3AECB29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r>
        <w:rPr>
          <w:rFonts w:hint="eastAsia" w:cs="宋体"/>
          <w:i w:val="0"/>
          <w:iCs w:val="0"/>
          <w:color w:val="auto"/>
          <w:sz w:val="24"/>
          <w:szCs w:val="24"/>
          <w:highlight w:val="none"/>
          <w:lang w:eastAsia="zh-CN"/>
        </w:rPr>
        <w:t>；</w:t>
      </w:r>
    </w:p>
    <w:p w14:paraId="336E9BD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5D0385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9" w:name="_Toc140132791"/>
      <w:bookmarkStart w:id="310" w:name="_Toc163492858"/>
      <w:r>
        <w:rPr>
          <w:rFonts w:hint="eastAsia" w:ascii="宋体" w:hAnsi="宋体" w:eastAsia="宋体" w:cs="宋体"/>
          <w:b/>
          <w:bCs/>
          <w:i w:val="0"/>
          <w:iCs w:val="0"/>
          <w:color w:val="auto"/>
          <w:kern w:val="2"/>
          <w:sz w:val="24"/>
          <w:szCs w:val="24"/>
          <w:highlight w:val="none"/>
          <w:lang w:val="en-US" w:eastAsia="zh-CN" w:bidi="ar-SA"/>
        </w:rPr>
        <w:t>29.</w:t>
      </w:r>
      <w:bookmarkEnd w:id="309"/>
      <w:bookmarkEnd w:id="310"/>
      <w:r>
        <w:rPr>
          <w:rFonts w:hint="eastAsia" w:ascii="宋体" w:hAnsi="宋体" w:eastAsia="宋体" w:cs="宋体"/>
          <w:b/>
          <w:bCs/>
          <w:i w:val="0"/>
          <w:iCs w:val="0"/>
          <w:color w:val="auto"/>
          <w:kern w:val="2"/>
          <w:sz w:val="24"/>
          <w:szCs w:val="24"/>
          <w:highlight w:val="none"/>
          <w:lang w:val="en-US" w:eastAsia="zh-CN" w:bidi="ar-SA"/>
        </w:rPr>
        <w:t>评审</w:t>
      </w:r>
    </w:p>
    <w:p w14:paraId="3A5CAAD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548C5C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513600B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2E17D32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49115F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6FCAC1B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4E32EC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r>
        <w:rPr>
          <w:rFonts w:hint="eastAsia" w:cs="宋体"/>
          <w:i w:val="0"/>
          <w:iCs w:val="0"/>
          <w:color w:val="auto"/>
          <w:sz w:val="24"/>
          <w:szCs w:val="24"/>
          <w:highlight w:val="none"/>
          <w:lang w:val="en-US" w:eastAsia="zh-CN"/>
        </w:rPr>
        <w:t>；</w:t>
      </w:r>
    </w:p>
    <w:p w14:paraId="1A573CB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r>
        <w:rPr>
          <w:rFonts w:hint="eastAsia" w:cs="宋体"/>
          <w:i w:val="0"/>
          <w:iCs w:val="0"/>
          <w:color w:val="auto"/>
          <w:sz w:val="24"/>
          <w:szCs w:val="24"/>
          <w:highlight w:val="none"/>
          <w:lang w:val="en-US" w:eastAsia="zh-CN"/>
        </w:rPr>
        <w:t>；</w:t>
      </w:r>
    </w:p>
    <w:p w14:paraId="586825B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r>
        <w:rPr>
          <w:rFonts w:hint="eastAsia" w:cs="宋体"/>
          <w:i w:val="0"/>
          <w:iCs w:val="0"/>
          <w:color w:val="auto"/>
          <w:sz w:val="24"/>
          <w:szCs w:val="24"/>
          <w:highlight w:val="none"/>
          <w:lang w:val="en-US" w:eastAsia="zh-CN"/>
        </w:rPr>
        <w:t>；</w:t>
      </w:r>
    </w:p>
    <w:p w14:paraId="3883E1A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r>
        <w:rPr>
          <w:rFonts w:hint="eastAsia" w:cs="宋体"/>
          <w:i w:val="0"/>
          <w:iCs w:val="0"/>
          <w:color w:val="auto"/>
          <w:sz w:val="24"/>
          <w:szCs w:val="24"/>
          <w:highlight w:val="none"/>
          <w:lang w:val="en-US" w:eastAsia="zh-CN"/>
        </w:rPr>
        <w:t>；</w:t>
      </w:r>
    </w:p>
    <w:p w14:paraId="142531E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53FD4D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242EC8D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489F13C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535FC7C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66BBE59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1" w:name="_Toc109899982"/>
      <w:bookmarkStart w:id="312" w:name="_Toc46771670"/>
      <w:bookmarkStart w:id="313" w:name="_Toc163493616"/>
      <w:bookmarkStart w:id="314" w:name="_Toc109899563"/>
      <w:bookmarkStart w:id="315" w:name="_Toc470172692"/>
      <w:bookmarkStart w:id="316" w:name="_Toc109897464"/>
      <w:bookmarkStart w:id="317" w:name="_Toc109900401"/>
      <w:r>
        <w:rPr>
          <w:rFonts w:hint="eastAsia" w:ascii="宋体" w:hAnsi="宋体" w:eastAsia="宋体" w:cs="宋体"/>
          <w:b/>
          <w:bCs/>
          <w:i w:val="0"/>
          <w:iCs w:val="0"/>
          <w:color w:val="auto"/>
          <w:kern w:val="2"/>
          <w:sz w:val="24"/>
          <w:szCs w:val="24"/>
          <w:highlight w:val="none"/>
          <w:lang w:val="en-US" w:eastAsia="zh-CN" w:bidi="ar-SA"/>
        </w:rPr>
        <w:t>（八）成交</w:t>
      </w:r>
      <w:bookmarkEnd w:id="311"/>
      <w:bookmarkEnd w:id="312"/>
      <w:bookmarkEnd w:id="313"/>
      <w:bookmarkEnd w:id="314"/>
      <w:bookmarkEnd w:id="315"/>
      <w:bookmarkEnd w:id="316"/>
      <w:bookmarkEnd w:id="317"/>
    </w:p>
    <w:p w14:paraId="40CD9FC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8" w:name="_Toc109899564"/>
      <w:bookmarkStart w:id="319" w:name="_Toc46771671"/>
      <w:bookmarkStart w:id="320" w:name="_Toc109899983"/>
      <w:bookmarkStart w:id="321" w:name="_Toc52960584"/>
      <w:bookmarkStart w:id="322" w:name="_Toc48688820"/>
      <w:bookmarkStart w:id="323" w:name="_Toc51674242"/>
      <w:bookmarkStart w:id="324" w:name="_Toc46772272"/>
      <w:bookmarkStart w:id="325" w:name="_Toc109897465"/>
      <w:bookmarkStart w:id="326" w:name="_Toc109900402"/>
      <w:bookmarkStart w:id="327" w:name="_Toc52962758"/>
      <w:bookmarkStart w:id="328" w:name="_Toc48846140"/>
      <w:bookmarkStart w:id="329"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18"/>
      <w:bookmarkEnd w:id="319"/>
      <w:bookmarkEnd w:id="320"/>
      <w:bookmarkEnd w:id="321"/>
      <w:bookmarkEnd w:id="322"/>
      <w:bookmarkEnd w:id="323"/>
      <w:bookmarkEnd w:id="324"/>
      <w:bookmarkEnd w:id="325"/>
      <w:bookmarkEnd w:id="326"/>
      <w:bookmarkEnd w:id="327"/>
      <w:bookmarkEnd w:id="328"/>
    </w:p>
    <w:p w14:paraId="336E6A1E">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7B955C5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7E6A4FF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3C413D7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6EAF709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E9380C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64B1B7E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0"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0"/>
    </w:p>
    <w:p w14:paraId="3A23D2B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1" w:name="_Toc48688821"/>
      <w:bookmarkStart w:id="332" w:name="_Toc52962759"/>
      <w:bookmarkStart w:id="333" w:name="_Toc48846141"/>
      <w:bookmarkStart w:id="334" w:name="_Toc109897466"/>
      <w:bookmarkStart w:id="335" w:name="_Toc52960585"/>
      <w:bookmarkStart w:id="336" w:name="_Toc46772273"/>
      <w:bookmarkStart w:id="337" w:name="_Toc109900403"/>
      <w:bookmarkStart w:id="338" w:name="_Toc46771672"/>
      <w:bookmarkStart w:id="339" w:name="_Toc109899984"/>
      <w:bookmarkStart w:id="340" w:name="_Toc109899565"/>
      <w:bookmarkStart w:id="341" w:name="_Toc51674243"/>
      <w:r>
        <w:rPr>
          <w:rFonts w:hint="eastAsia" w:ascii="宋体" w:hAnsi="宋体" w:eastAsia="宋体" w:cs="宋体"/>
          <w:b/>
          <w:bCs/>
          <w:i w:val="0"/>
          <w:iCs w:val="0"/>
          <w:color w:val="auto"/>
          <w:kern w:val="2"/>
          <w:sz w:val="24"/>
          <w:szCs w:val="24"/>
          <w:highlight w:val="none"/>
          <w:lang w:val="en-US" w:eastAsia="zh-CN" w:bidi="ar-SA"/>
        </w:rPr>
        <w:t>33.履约保证金</w:t>
      </w:r>
    </w:p>
    <w:p w14:paraId="27FA0F58">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78E9335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7B32907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1"/>
      <w:bookmarkEnd w:id="332"/>
      <w:bookmarkEnd w:id="333"/>
      <w:bookmarkEnd w:id="334"/>
      <w:bookmarkEnd w:id="335"/>
      <w:bookmarkEnd w:id="336"/>
      <w:bookmarkEnd w:id="337"/>
      <w:bookmarkEnd w:id="338"/>
      <w:bookmarkEnd w:id="339"/>
      <w:bookmarkEnd w:id="340"/>
      <w:bookmarkEnd w:id="341"/>
    </w:p>
    <w:p w14:paraId="2BE30D8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E5C194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62C326A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0A8B1023">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2B37DE54">
      <w:pPr>
        <w:pStyle w:val="39"/>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75F302B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37043368">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29"/>
    <w:p w14:paraId="7C9C103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2" w:name="_Toc46771673"/>
      <w:bookmarkStart w:id="343" w:name="_Toc109900404"/>
      <w:bookmarkStart w:id="344" w:name="_Toc109897467"/>
      <w:bookmarkStart w:id="345" w:name="_Toc109899566"/>
      <w:bookmarkStart w:id="346" w:name="_Toc163493618"/>
      <w:bookmarkStart w:id="347" w:name="_Toc109899985"/>
      <w:bookmarkStart w:id="348"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2"/>
      <w:bookmarkEnd w:id="343"/>
      <w:bookmarkEnd w:id="344"/>
      <w:bookmarkEnd w:id="345"/>
      <w:bookmarkEnd w:id="346"/>
      <w:bookmarkEnd w:id="347"/>
    </w:p>
    <w:p w14:paraId="42C28A2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9" w:name="_Toc52960587"/>
      <w:bookmarkStart w:id="350" w:name="_Toc109897468"/>
      <w:bookmarkStart w:id="351" w:name="_Toc48688823"/>
      <w:bookmarkStart w:id="352" w:name="_Toc51674245"/>
      <w:bookmarkStart w:id="353" w:name="_Toc46772275"/>
      <w:bookmarkStart w:id="354" w:name="_Toc109900405"/>
      <w:bookmarkStart w:id="355" w:name="_Toc48846143"/>
      <w:bookmarkStart w:id="356" w:name="_Toc109899986"/>
      <w:bookmarkStart w:id="357" w:name="_Toc46771674"/>
      <w:bookmarkStart w:id="358" w:name="_Toc109899567"/>
      <w:bookmarkStart w:id="359" w:name="_Toc52962761"/>
      <w:r>
        <w:rPr>
          <w:rFonts w:hint="eastAsia" w:ascii="宋体" w:hAnsi="宋体" w:eastAsia="宋体" w:cs="宋体"/>
          <w:b/>
          <w:bCs/>
          <w:i w:val="0"/>
          <w:iCs w:val="0"/>
          <w:color w:val="auto"/>
          <w:kern w:val="2"/>
          <w:sz w:val="24"/>
          <w:szCs w:val="24"/>
          <w:highlight w:val="none"/>
          <w:lang w:val="en-US" w:eastAsia="zh-CN" w:bidi="ar-SA"/>
        </w:rPr>
        <w:t>35.质疑</w:t>
      </w:r>
      <w:bookmarkEnd w:id="349"/>
      <w:bookmarkEnd w:id="350"/>
      <w:bookmarkEnd w:id="351"/>
      <w:bookmarkEnd w:id="352"/>
      <w:bookmarkEnd w:id="353"/>
      <w:bookmarkEnd w:id="354"/>
      <w:bookmarkEnd w:id="355"/>
      <w:bookmarkEnd w:id="356"/>
      <w:bookmarkEnd w:id="357"/>
      <w:bookmarkEnd w:id="358"/>
      <w:bookmarkEnd w:id="359"/>
    </w:p>
    <w:bookmarkEnd w:id="107"/>
    <w:bookmarkEnd w:id="348"/>
    <w:p w14:paraId="7580EB0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60" w:name="_Toc109899568"/>
      <w:bookmarkStart w:id="361" w:name="_Toc51674246"/>
      <w:bookmarkStart w:id="362" w:name="_Toc46771675"/>
      <w:bookmarkStart w:id="363" w:name="_Toc109899987"/>
      <w:bookmarkStart w:id="364" w:name="_Toc109897469"/>
      <w:bookmarkStart w:id="365" w:name="_Toc52960588"/>
      <w:bookmarkStart w:id="366" w:name="_Toc109900406"/>
      <w:bookmarkStart w:id="367" w:name="_Toc48688824"/>
      <w:bookmarkStart w:id="368" w:name="_Toc46772276"/>
      <w:bookmarkStart w:id="369" w:name="_Toc48846144"/>
      <w:bookmarkStart w:id="370" w:name="_Toc52962762"/>
      <w:bookmarkStart w:id="371" w:name="_Toc163493619"/>
      <w:bookmarkStart w:id="372" w:name="_Toc109899989"/>
      <w:bookmarkStart w:id="373" w:name="_Toc109900408"/>
      <w:bookmarkStart w:id="374" w:name="_Hlk60570485"/>
      <w:bookmarkStart w:id="375" w:name="_Toc109899570"/>
      <w:bookmarkStart w:id="376"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5433133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52EABDA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2A042B2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4E60404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r>
        <w:rPr>
          <w:rFonts w:hint="eastAsia" w:cs="宋体"/>
          <w:i w:val="0"/>
          <w:iCs w:val="0"/>
          <w:color w:val="auto"/>
          <w:sz w:val="24"/>
          <w:szCs w:val="24"/>
          <w:highlight w:val="none"/>
          <w:lang w:eastAsia="zh-CN"/>
        </w:rPr>
        <w:t>；</w:t>
      </w:r>
    </w:p>
    <w:p w14:paraId="64EA674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cs="宋体"/>
          <w:i w:val="0"/>
          <w:iCs w:val="0"/>
          <w:color w:val="auto"/>
          <w:sz w:val="24"/>
          <w:szCs w:val="24"/>
          <w:highlight w:val="none"/>
          <w:lang w:eastAsia="zh-CN"/>
        </w:rPr>
        <w:t>；</w:t>
      </w:r>
    </w:p>
    <w:p w14:paraId="6A21D68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r>
        <w:rPr>
          <w:rFonts w:hint="eastAsia" w:cs="宋体"/>
          <w:i w:val="0"/>
          <w:iCs w:val="0"/>
          <w:color w:val="auto"/>
          <w:sz w:val="24"/>
          <w:szCs w:val="24"/>
          <w:highlight w:val="none"/>
          <w:lang w:eastAsia="zh-CN"/>
        </w:rPr>
        <w:t>；</w:t>
      </w:r>
    </w:p>
    <w:p w14:paraId="2E2781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r>
        <w:rPr>
          <w:rFonts w:hint="eastAsia" w:cs="宋体"/>
          <w:i w:val="0"/>
          <w:iCs w:val="0"/>
          <w:color w:val="auto"/>
          <w:sz w:val="24"/>
          <w:szCs w:val="24"/>
          <w:highlight w:val="none"/>
          <w:lang w:eastAsia="zh-CN"/>
        </w:rPr>
        <w:t>；</w:t>
      </w:r>
    </w:p>
    <w:p w14:paraId="2631E98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r>
        <w:rPr>
          <w:rFonts w:hint="eastAsia" w:cs="宋体"/>
          <w:i w:val="0"/>
          <w:iCs w:val="0"/>
          <w:color w:val="auto"/>
          <w:sz w:val="24"/>
          <w:szCs w:val="24"/>
          <w:highlight w:val="none"/>
          <w:lang w:eastAsia="zh-CN"/>
        </w:rPr>
        <w:t>；</w:t>
      </w:r>
    </w:p>
    <w:p w14:paraId="0A85613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7DA7A50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供应商为法人或者其他组织的，应当由法定代表人、主要负责人，或者其授权代表签字或者盖章，并加盖公章。</w:t>
      </w:r>
    </w:p>
    <w:p w14:paraId="7ACDE6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169C89E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70AF505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5235AE5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0"/>
      <w:bookmarkEnd w:id="361"/>
      <w:bookmarkEnd w:id="362"/>
      <w:bookmarkEnd w:id="363"/>
      <w:bookmarkEnd w:id="364"/>
      <w:bookmarkEnd w:id="365"/>
      <w:bookmarkEnd w:id="366"/>
      <w:bookmarkEnd w:id="367"/>
      <w:bookmarkEnd w:id="368"/>
      <w:bookmarkEnd w:id="369"/>
      <w:bookmarkEnd w:id="370"/>
    </w:p>
    <w:p w14:paraId="1934DB7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77" w:name="_Toc109899569"/>
      <w:bookmarkStart w:id="378" w:name="_Toc46771676"/>
      <w:bookmarkStart w:id="379" w:name="_Toc46772277"/>
      <w:bookmarkStart w:id="380" w:name="_Toc109900407"/>
      <w:bookmarkStart w:id="381" w:name="_Toc109897470"/>
      <w:bookmarkStart w:id="382" w:name="_Toc52960589"/>
      <w:bookmarkStart w:id="383" w:name="_Toc48688825"/>
      <w:bookmarkStart w:id="384" w:name="_Toc51674247"/>
      <w:bookmarkStart w:id="385" w:name="_Toc109899988"/>
      <w:bookmarkStart w:id="386" w:name="_Toc52962763"/>
      <w:bookmarkStart w:id="387" w:name="_Toc48846145"/>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709924E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511B93F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5DAC6CB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r>
        <w:rPr>
          <w:rFonts w:hint="eastAsia" w:cs="宋体"/>
          <w:i w:val="0"/>
          <w:iCs w:val="0"/>
          <w:color w:val="auto"/>
          <w:sz w:val="24"/>
          <w:szCs w:val="24"/>
          <w:highlight w:val="none"/>
          <w:lang w:val="zh-CN" w:eastAsia="zh-CN"/>
        </w:rPr>
        <w:t>；</w:t>
      </w:r>
    </w:p>
    <w:p w14:paraId="65596F8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r>
        <w:rPr>
          <w:rFonts w:hint="eastAsia" w:cs="宋体"/>
          <w:i w:val="0"/>
          <w:iCs w:val="0"/>
          <w:color w:val="auto"/>
          <w:sz w:val="24"/>
          <w:szCs w:val="24"/>
          <w:highlight w:val="none"/>
          <w:lang w:val="zh-CN" w:eastAsia="zh-CN"/>
        </w:rPr>
        <w:t>；</w:t>
      </w:r>
    </w:p>
    <w:p w14:paraId="4C77831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r>
        <w:rPr>
          <w:rFonts w:hint="eastAsia" w:cs="宋体"/>
          <w:i w:val="0"/>
          <w:iCs w:val="0"/>
          <w:color w:val="auto"/>
          <w:sz w:val="24"/>
          <w:szCs w:val="24"/>
          <w:highlight w:val="none"/>
          <w:lang w:val="zh-CN" w:eastAsia="zh-CN"/>
        </w:rPr>
        <w:t>；</w:t>
      </w:r>
    </w:p>
    <w:p w14:paraId="1D47DD1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r>
        <w:rPr>
          <w:rFonts w:hint="eastAsia" w:cs="宋体"/>
          <w:i w:val="0"/>
          <w:iCs w:val="0"/>
          <w:color w:val="auto"/>
          <w:sz w:val="24"/>
          <w:szCs w:val="24"/>
          <w:highlight w:val="none"/>
          <w:lang w:val="zh-CN" w:eastAsia="zh-CN"/>
        </w:rPr>
        <w:t>；</w:t>
      </w:r>
    </w:p>
    <w:p w14:paraId="7EA8383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r>
        <w:rPr>
          <w:rFonts w:hint="eastAsia" w:cs="宋体"/>
          <w:i w:val="0"/>
          <w:iCs w:val="0"/>
          <w:color w:val="auto"/>
          <w:sz w:val="24"/>
          <w:szCs w:val="24"/>
          <w:highlight w:val="none"/>
          <w:lang w:val="zh-CN" w:eastAsia="zh-CN"/>
        </w:rPr>
        <w:t>；</w:t>
      </w:r>
    </w:p>
    <w:p w14:paraId="7FDBE3B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39043C1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0B7F82C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77"/>
      <w:bookmarkEnd w:id="378"/>
      <w:bookmarkEnd w:id="379"/>
      <w:bookmarkEnd w:id="380"/>
      <w:bookmarkEnd w:id="381"/>
      <w:bookmarkEnd w:id="382"/>
      <w:bookmarkEnd w:id="383"/>
      <w:bookmarkEnd w:id="384"/>
      <w:bookmarkEnd w:id="385"/>
      <w:bookmarkEnd w:id="386"/>
      <w:bookmarkEnd w:id="387"/>
    </w:p>
    <w:p w14:paraId="2E4303D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6E46071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683DED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r>
        <w:rPr>
          <w:rFonts w:hint="eastAsia" w:cs="宋体"/>
          <w:i w:val="0"/>
          <w:iCs w:val="0"/>
          <w:color w:val="auto"/>
          <w:sz w:val="24"/>
          <w:szCs w:val="24"/>
          <w:highlight w:val="none"/>
          <w:lang w:eastAsia="zh-CN"/>
        </w:rPr>
        <w:t>；</w:t>
      </w:r>
    </w:p>
    <w:p w14:paraId="128711E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r>
        <w:rPr>
          <w:rFonts w:hint="eastAsia" w:cs="宋体"/>
          <w:i w:val="0"/>
          <w:iCs w:val="0"/>
          <w:color w:val="auto"/>
          <w:sz w:val="24"/>
          <w:szCs w:val="24"/>
          <w:highlight w:val="none"/>
          <w:lang w:eastAsia="zh-CN"/>
        </w:rPr>
        <w:t>；</w:t>
      </w:r>
    </w:p>
    <w:p w14:paraId="5507823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r>
        <w:rPr>
          <w:rFonts w:hint="eastAsia" w:cs="宋体"/>
          <w:i w:val="0"/>
          <w:iCs w:val="0"/>
          <w:color w:val="auto"/>
          <w:sz w:val="24"/>
          <w:szCs w:val="24"/>
          <w:highlight w:val="none"/>
          <w:lang w:eastAsia="zh-CN"/>
        </w:rPr>
        <w:t>；</w:t>
      </w:r>
    </w:p>
    <w:p w14:paraId="14AE7FE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r>
        <w:rPr>
          <w:rFonts w:hint="eastAsia" w:cs="宋体"/>
          <w:i w:val="0"/>
          <w:iCs w:val="0"/>
          <w:color w:val="auto"/>
          <w:sz w:val="24"/>
          <w:szCs w:val="24"/>
          <w:highlight w:val="none"/>
          <w:lang w:eastAsia="zh-CN"/>
        </w:rPr>
        <w:t>；</w:t>
      </w:r>
    </w:p>
    <w:p w14:paraId="3BE2DB1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r>
        <w:rPr>
          <w:rFonts w:hint="eastAsia" w:cs="宋体"/>
          <w:i w:val="0"/>
          <w:iCs w:val="0"/>
          <w:color w:val="auto"/>
          <w:sz w:val="24"/>
          <w:szCs w:val="24"/>
          <w:highlight w:val="none"/>
          <w:lang w:eastAsia="zh-CN"/>
        </w:rPr>
        <w:t>；</w:t>
      </w:r>
    </w:p>
    <w:p w14:paraId="42A8821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79CF390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投诉人为法人或者其他组织的，应当由法定代表人、主要负责人，或者其授权代表签字或者盖章，并加盖公章。</w:t>
      </w:r>
    </w:p>
    <w:p w14:paraId="7D8316F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5ED8E85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53F50DE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1"/>
    </w:p>
    <w:p w14:paraId="2B042E0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79F30B67">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3DB79C1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8"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88"/>
    </w:p>
    <w:p w14:paraId="130F278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9" w:name="_Toc161600338"/>
      <w:bookmarkStart w:id="390" w:name="_Toc140132806"/>
      <w:r>
        <w:rPr>
          <w:rFonts w:hint="eastAsia" w:ascii="宋体" w:hAnsi="宋体" w:eastAsia="宋体" w:cs="宋体"/>
          <w:b/>
          <w:bCs/>
          <w:i w:val="0"/>
          <w:iCs w:val="0"/>
          <w:color w:val="auto"/>
          <w:kern w:val="2"/>
          <w:sz w:val="24"/>
          <w:szCs w:val="24"/>
          <w:highlight w:val="none"/>
          <w:lang w:val="en-US" w:eastAsia="zh-CN" w:bidi="ar-SA"/>
        </w:rPr>
        <w:t>39.无效</w:t>
      </w:r>
      <w:bookmarkEnd w:id="389"/>
      <w:bookmarkEnd w:id="390"/>
      <w:r>
        <w:rPr>
          <w:rFonts w:hint="eastAsia" w:ascii="宋体" w:hAnsi="宋体" w:eastAsia="宋体" w:cs="宋体"/>
          <w:b/>
          <w:bCs/>
          <w:i w:val="0"/>
          <w:iCs w:val="0"/>
          <w:color w:val="auto"/>
          <w:kern w:val="2"/>
          <w:sz w:val="24"/>
          <w:szCs w:val="24"/>
          <w:highlight w:val="none"/>
          <w:lang w:val="en-US" w:eastAsia="zh-CN" w:bidi="ar-SA"/>
        </w:rPr>
        <w:t>响应</w:t>
      </w:r>
    </w:p>
    <w:p w14:paraId="57D3AAE9">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34A0715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3EE483D4">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1B2C832">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（1）因情况变化，不再符合规定的竞争性磋商采购方式适用情形的</w:t>
      </w:r>
      <w:r>
        <w:rPr>
          <w:rFonts w:hint="eastAsia" w:cs="宋体"/>
          <w:i w:val="0"/>
          <w:iCs w:val="0"/>
          <w:color w:val="auto"/>
          <w:sz w:val="24"/>
          <w:szCs w:val="24"/>
          <w:highlight w:val="none"/>
          <w:lang w:eastAsia="zh-CN"/>
        </w:rPr>
        <w:t>；</w:t>
      </w:r>
    </w:p>
    <w:p w14:paraId="3A8F8A1A">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（2）出现影响采购公正的违法、违规行为的</w:t>
      </w:r>
      <w:r>
        <w:rPr>
          <w:rFonts w:hint="eastAsia" w:cs="宋体"/>
          <w:i w:val="0"/>
          <w:iCs w:val="0"/>
          <w:color w:val="auto"/>
          <w:sz w:val="24"/>
          <w:szCs w:val="24"/>
          <w:highlight w:val="none"/>
          <w:lang w:eastAsia="zh-CN"/>
        </w:rPr>
        <w:t>；</w:t>
      </w:r>
    </w:p>
    <w:p w14:paraId="410F396F">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11C0A55">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13B871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63493621"/>
      <w:bookmarkStart w:id="392" w:name="_Toc161600340"/>
      <w:bookmarkStart w:id="393" w:name="_Toc140132766"/>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391"/>
      <w:bookmarkEnd w:id="392"/>
      <w:bookmarkEnd w:id="393"/>
      <w:r>
        <w:rPr>
          <w:rFonts w:hint="eastAsia" w:ascii="宋体" w:hAnsi="宋体" w:eastAsia="宋体" w:cs="宋体"/>
          <w:b/>
          <w:bCs/>
          <w:i w:val="0"/>
          <w:iCs w:val="0"/>
          <w:color w:val="auto"/>
          <w:kern w:val="2"/>
          <w:sz w:val="24"/>
          <w:szCs w:val="24"/>
          <w:highlight w:val="none"/>
          <w:lang w:val="en-US" w:eastAsia="zh-CN" w:bidi="ar-SA"/>
        </w:rPr>
        <w:t>（包括但不限于下列具体政策要求）</w:t>
      </w:r>
    </w:p>
    <w:p w14:paraId="308B951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4"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394"/>
    </w:p>
    <w:p w14:paraId="0875C97E">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2CD52D2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2F03A2C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09078F33">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7E276A2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5"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5"/>
    </w:p>
    <w:p w14:paraId="52AB472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5603105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00C8932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720BD03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42.3.1在货物采购项目中，货物由中小企业制造，即货物由中小企业生产且使用该中小企业商号或者注册商标</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7ED1916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42.3.2在工程采购项目中，工程由中小企业承建，即工程施工单位为中小企业</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6F9E7F8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4A97B24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5C67CA8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236DA5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27BDEC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42.7.1 安置的残疾人占本单位在职职工人数的比例不低于 25% （含 25%），并且安置的残疾人人数不少于 10 人（含 10人）</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4A4E86B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42.7.2 依法与安置的每位残疾人签订了1年以上（含1年）的劳动合同或服务协议</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2C971FE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42.7.3 为安置的每位残疾人按月足额缴纳了基本养老保险、基本医疗保险、失业保险、工伤保险和生育保险等社会保险费</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5057231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42.7.4 通过银行等金融机构向安置的每位残疾人，按月支付了不低于单位所在区县适用的经省级人民政府批准的月最低工资标准的工资</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1CAFE62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42.7.5 提供本单位制造的货物、承担的工程或者服务（以下简称产品），或者提供其他残疾人福利性单位制造的货物（不包括使用非残疾人福利性单位注册商标的货物）</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 xml:space="preserve"> </w:t>
      </w:r>
    </w:p>
    <w:p w14:paraId="3EEB35C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F43B7CC">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148CE5A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6C5569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6"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6"/>
    </w:p>
    <w:p w14:paraId="53A9B514">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541B3FB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8D0BA7A">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9E86AA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471CE16">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639E5ED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56936FC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09D2D87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4D47EA0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二是已获得《计算机信息系统安全专用产品销售许可证》，且在有效期内。采购人、中标</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成交</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人双方签订合同及验收环节，应包含上述网络安全要求的条款。</w:t>
      </w:r>
    </w:p>
    <w:p w14:paraId="2086A3F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成交</w:t>
      </w:r>
      <w:r>
        <w:rPr>
          <w:rFonts w:hint="eastAsia" w:cs="宋体"/>
          <w:i w:val="0"/>
          <w:iCs w:val="0"/>
          <w:snapToGrid w:val="0"/>
          <w:color w:val="auto"/>
          <w:sz w:val="24"/>
          <w:szCs w:val="24"/>
          <w:highlight w:val="none"/>
          <w:lang w:val="en-US" w:eastAsia="zh-CN"/>
        </w:rPr>
        <w:t>）</w:t>
      </w:r>
      <w:r>
        <w:rPr>
          <w:rFonts w:hint="eastAsia" w:ascii="宋体" w:hAnsi="宋体" w:eastAsia="宋体" w:cs="宋体"/>
          <w:i w:val="0"/>
          <w:iCs w:val="0"/>
          <w:snapToGrid w:val="0"/>
          <w:color w:val="auto"/>
          <w:sz w:val="24"/>
          <w:szCs w:val="24"/>
          <w:highlight w:val="none"/>
          <w:lang w:val="en-US" w:eastAsia="zh-CN"/>
        </w:rPr>
        <w:t>人双方签订合同及验收环节，应包含上述市场准入类资质要求的条款。</w:t>
      </w:r>
    </w:p>
    <w:p w14:paraId="1A88988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2"/>
    <w:bookmarkEnd w:id="373"/>
    <w:bookmarkEnd w:id="374"/>
    <w:bookmarkEnd w:id="375"/>
    <w:bookmarkEnd w:id="376"/>
    <w:p w14:paraId="03EB9C86">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397" w:name="_Toc109900412"/>
      <w:bookmarkStart w:id="398" w:name="_Toc109899574"/>
      <w:bookmarkStart w:id="399" w:name="_Toc109899993"/>
      <w:bookmarkStart w:id="400" w:name="_Toc163493622"/>
      <w:bookmarkStart w:id="401" w:name="_Toc109897475"/>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66969C5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E14900C">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3540C360">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53EEC54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CCC86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151F5E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D934BD9">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16D4E97">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1B97E50F">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43BF06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70A9C61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BDCD9B5">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38699763">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70135FE">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2A782E62">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B7B47DD">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0EF5A6DB">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BEC5C91">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74553048">
      <w:pPr>
        <w:pStyle w:val="39"/>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77D7A8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97"/>
      <w:bookmarkEnd w:id="398"/>
      <w:bookmarkEnd w:id="399"/>
      <w:bookmarkEnd w:id="400"/>
      <w:bookmarkEnd w:id="401"/>
    </w:p>
    <w:p w14:paraId="7AE12D8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2" w:name="_Toc161600345"/>
      <w:bookmarkStart w:id="403"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02"/>
    </w:p>
    <w:p w14:paraId="738B7248">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2148F154">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09900413"/>
      <w:bookmarkStart w:id="405" w:name="_Toc109899994"/>
      <w:bookmarkStart w:id="406" w:name="_Toc163493623"/>
      <w:bookmarkStart w:id="407" w:name="_Toc109899575"/>
      <w:r>
        <w:rPr>
          <w:rFonts w:hint="eastAsia" w:ascii="宋体" w:hAnsi="宋体" w:eastAsia="宋体" w:cs="宋体"/>
          <w:b/>
          <w:bCs/>
          <w:i w:val="0"/>
          <w:iCs w:val="0"/>
          <w:color w:val="auto"/>
          <w:kern w:val="2"/>
          <w:sz w:val="24"/>
          <w:szCs w:val="24"/>
          <w:highlight w:val="none"/>
          <w:lang w:val="en-US" w:eastAsia="zh-CN" w:bidi="ar-SA"/>
        </w:rPr>
        <w:t>（十五）其他</w:t>
      </w:r>
      <w:bookmarkEnd w:id="403"/>
      <w:bookmarkEnd w:id="404"/>
      <w:bookmarkEnd w:id="405"/>
      <w:bookmarkEnd w:id="406"/>
      <w:bookmarkEnd w:id="407"/>
    </w:p>
    <w:p w14:paraId="65CC837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8"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08"/>
    </w:p>
    <w:p w14:paraId="4A222395">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24878C0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9" w:name="_Toc109899995"/>
      <w:bookmarkStart w:id="410" w:name="_Toc109899576"/>
      <w:bookmarkStart w:id="411" w:name="_Toc109900414"/>
      <w:bookmarkStart w:id="412" w:name="_Toc109897477"/>
      <w:r>
        <w:rPr>
          <w:rFonts w:hint="eastAsia" w:ascii="宋体" w:hAnsi="宋体" w:eastAsia="宋体" w:cs="宋体"/>
          <w:b/>
          <w:bCs/>
          <w:i w:val="0"/>
          <w:iCs w:val="0"/>
          <w:color w:val="auto"/>
          <w:kern w:val="2"/>
          <w:sz w:val="24"/>
          <w:szCs w:val="24"/>
          <w:highlight w:val="none"/>
          <w:lang w:val="en-US" w:eastAsia="zh-CN" w:bidi="ar-SA"/>
        </w:rPr>
        <w:t>49.适用法律</w:t>
      </w:r>
      <w:bookmarkEnd w:id="409"/>
      <w:bookmarkEnd w:id="410"/>
      <w:bookmarkEnd w:id="411"/>
      <w:bookmarkEnd w:id="412"/>
    </w:p>
    <w:p w14:paraId="7D8ADC55">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3259DAA0">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34D45D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13" w:name="_Toc155185887"/>
      <w:bookmarkStart w:id="414"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13"/>
      <w:bookmarkEnd w:id="414"/>
    </w:p>
    <w:p w14:paraId="29C942D5">
      <w:pPr>
        <w:pStyle w:val="39"/>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57D49535">
      <w:pPr>
        <w:pStyle w:val="39"/>
        <w:ind w:firstLine="480"/>
        <w:rPr>
          <w:rFonts w:hint="eastAsia" w:ascii="宋体" w:hAnsi="宋体" w:eastAsia="宋体" w:cs="宋体"/>
          <w:i w:val="0"/>
          <w:iCs w:val="0"/>
          <w:color w:val="auto"/>
          <w:sz w:val="24"/>
          <w:szCs w:val="24"/>
          <w:highlight w:val="none"/>
        </w:rPr>
      </w:pPr>
    </w:p>
    <w:p w14:paraId="24DCD346">
      <w:pPr>
        <w:pStyle w:val="39"/>
        <w:ind w:firstLine="480"/>
        <w:rPr>
          <w:i w:val="0"/>
          <w:iCs w:val="0"/>
          <w:color w:val="auto"/>
          <w:highlight w:val="none"/>
        </w:rPr>
      </w:pPr>
    </w:p>
    <w:p w14:paraId="125771CB">
      <w:pPr>
        <w:pStyle w:val="39"/>
        <w:ind w:firstLine="480"/>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123E4CEC">
      <w:pPr>
        <w:pStyle w:val="3"/>
        <w:keepNext/>
        <w:keepLines/>
        <w:pageBreakBefore w:val="0"/>
        <w:widowControl w:val="0"/>
        <w:numPr>
          <w:ilvl w:val="0"/>
          <w:numId w:val="1"/>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5" w:name="_Toc16681"/>
      <w:bookmarkStart w:id="416" w:name="_Toc163493624"/>
      <w:r>
        <w:rPr>
          <w:rFonts w:hint="eastAsia" w:ascii="宋体" w:hAnsi="宋体" w:eastAsia="宋体" w:cs="宋体"/>
          <w:b/>
          <w:bCs/>
          <w:i w:val="0"/>
          <w:iCs w:val="0"/>
          <w:color w:val="auto"/>
          <w:kern w:val="44"/>
          <w:sz w:val="36"/>
          <w:szCs w:val="36"/>
          <w:highlight w:val="none"/>
          <w:lang w:val="en-US" w:eastAsia="zh-CN" w:bidi="ar-SA"/>
        </w:rPr>
        <w:t>项目采购需求</w:t>
      </w:r>
      <w:bookmarkEnd w:id="415"/>
      <w:bookmarkEnd w:id="416"/>
    </w:p>
    <w:p w14:paraId="62036013">
      <w:pPr>
        <w:ind w:firstLine="480" w:firstLineChars="200"/>
        <w:rPr>
          <w:rFonts w:hint="eastAsia"/>
          <w:color w:val="auto"/>
          <w:highlight w:val="none"/>
        </w:rPr>
      </w:pPr>
      <w:bookmarkStart w:id="417" w:name="_Toc163492886"/>
      <w:bookmarkStart w:id="418" w:name="_Toc155185889"/>
      <w:bookmarkStart w:id="419" w:name="_Toc140132812"/>
      <w:bookmarkStart w:id="420" w:name="_Toc163493631"/>
      <w:r>
        <w:rPr>
          <w:rFonts w:hint="eastAsia"/>
          <w:color w:val="auto"/>
          <w:highlight w:val="none"/>
        </w:rPr>
        <w:t>一、总体要求</w:t>
      </w:r>
    </w:p>
    <w:p w14:paraId="3FE69F79">
      <w:pPr>
        <w:ind w:firstLine="480" w:firstLineChars="200"/>
        <w:rPr>
          <w:rFonts w:hint="eastAsia"/>
          <w:color w:val="auto"/>
          <w:highlight w:val="none"/>
        </w:rPr>
      </w:pPr>
      <w:r>
        <w:rPr>
          <w:rFonts w:hint="eastAsia"/>
          <w:color w:val="auto"/>
          <w:highlight w:val="none"/>
        </w:rPr>
        <w:t>政府购买居家养老服务是指政府以向企业、社会组织、公益二类和从事生产经营活动的事业单位(以下统称“服务承接主体”)购买服务的方式，为符合条件的老年人提供生活照料、健康管理、精神慰藉、生活代办等居家养老上门服务。政府购买居家养老服务坚持积极引导与自愿申请相结合、保障基本与适度普惠相结合、统筹兼顾与分类实施相结合、政府购买与个人自费相结合的原则。</w:t>
      </w:r>
    </w:p>
    <w:p w14:paraId="646DF092">
      <w:pPr>
        <w:numPr>
          <w:ilvl w:val="0"/>
          <w:numId w:val="2"/>
        </w:numPr>
        <w:ind w:firstLine="480" w:firstLineChars="200"/>
        <w:rPr>
          <w:rFonts w:hint="eastAsia"/>
          <w:color w:val="auto"/>
          <w:highlight w:val="none"/>
        </w:rPr>
      </w:pPr>
      <w:r>
        <w:rPr>
          <w:rFonts w:hint="eastAsia"/>
          <w:color w:val="auto"/>
          <w:highlight w:val="none"/>
        </w:rPr>
        <w:t>服务对象政府购买居家养老服务面向具有本市户籍且常住于乌鲁木齐市的60周岁及以上老年人。</w:t>
      </w:r>
    </w:p>
    <w:p w14:paraId="3C02680F">
      <w:pPr>
        <w:numPr>
          <w:ilvl w:val="0"/>
          <w:numId w:val="3"/>
        </w:numPr>
        <w:ind w:firstLine="480" w:firstLineChars="200"/>
        <w:rPr>
          <w:rFonts w:hint="eastAsia"/>
          <w:color w:val="auto"/>
          <w:highlight w:val="none"/>
        </w:rPr>
      </w:pPr>
      <w:r>
        <w:rPr>
          <w:rFonts w:hint="eastAsia"/>
          <w:color w:val="auto"/>
          <w:highlight w:val="none"/>
        </w:rPr>
        <w:t>第一类服务对象:城乡分散特困老年人;</w:t>
      </w:r>
    </w:p>
    <w:p w14:paraId="3C0ADF4E">
      <w:pPr>
        <w:numPr>
          <w:ilvl w:val="0"/>
          <w:numId w:val="3"/>
        </w:numPr>
        <w:ind w:firstLine="480" w:firstLineChars="200"/>
        <w:rPr>
          <w:rFonts w:hint="eastAsia"/>
          <w:color w:val="auto"/>
          <w:highlight w:val="none"/>
        </w:rPr>
      </w:pPr>
      <w:r>
        <w:rPr>
          <w:rFonts w:hint="eastAsia"/>
          <w:color w:val="auto"/>
          <w:highlight w:val="none"/>
        </w:rPr>
        <w:t>第二类服务对象:城乡最低生活保障对象中的老年人;</w:t>
      </w:r>
    </w:p>
    <w:p w14:paraId="03741B3D">
      <w:pPr>
        <w:numPr>
          <w:ilvl w:val="0"/>
          <w:numId w:val="3"/>
        </w:numPr>
        <w:ind w:left="0" w:leftChars="0" w:firstLine="480" w:firstLineChars="200"/>
        <w:rPr>
          <w:rFonts w:hint="eastAsia"/>
          <w:color w:val="auto"/>
          <w:highlight w:val="none"/>
        </w:rPr>
      </w:pPr>
      <w:r>
        <w:rPr>
          <w:rFonts w:hint="eastAsia"/>
          <w:color w:val="auto"/>
          <w:highlight w:val="none"/>
        </w:rPr>
        <w:t>第三类服务对象:城乡低保边缘家庭中的老年人;</w:t>
      </w:r>
    </w:p>
    <w:p w14:paraId="1CB389F0">
      <w:pPr>
        <w:numPr>
          <w:ilvl w:val="0"/>
          <w:numId w:val="3"/>
        </w:numPr>
        <w:ind w:left="0" w:leftChars="0" w:firstLine="480" w:firstLineChars="200"/>
        <w:rPr>
          <w:rFonts w:hint="eastAsia"/>
          <w:color w:val="auto"/>
          <w:highlight w:val="none"/>
        </w:rPr>
      </w:pPr>
      <w:r>
        <w:rPr>
          <w:rFonts w:hint="eastAsia"/>
          <w:color w:val="auto"/>
          <w:highlight w:val="none"/>
        </w:rPr>
        <w:t>第四类服务对象:符合条件的优抚对象中的老年人;</w:t>
      </w:r>
    </w:p>
    <w:p w14:paraId="4E8B8C92">
      <w:pPr>
        <w:numPr>
          <w:ilvl w:val="0"/>
          <w:numId w:val="3"/>
        </w:numPr>
        <w:ind w:left="0" w:leftChars="0" w:firstLine="480" w:firstLineChars="200"/>
        <w:rPr>
          <w:rFonts w:hint="eastAsia"/>
          <w:color w:val="auto"/>
          <w:highlight w:val="none"/>
        </w:rPr>
      </w:pPr>
      <w:r>
        <w:rPr>
          <w:rFonts w:hint="eastAsia"/>
          <w:color w:val="auto"/>
          <w:highlight w:val="none"/>
        </w:rPr>
        <w:t>第五类服务对象:曾荣获市级及以上劳动模范的老年人;</w:t>
      </w:r>
    </w:p>
    <w:p w14:paraId="082F54E1">
      <w:pPr>
        <w:numPr>
          <w:ilvl w:val="0"/>
          <w:numId w:val="0"/>
        </w:numPr>
        <w:ind w:firstLine="480" w:firstLineChars="200"/>
        <w:rPr>
          <w:rFonts w:hint="eastAsia"/>
          <w:color w:val="auto"/>
          <w:highlight w:val="none"/>
        </w:rPr>
      </w:pPr>
      <w:r>
        <w:rPr>
          <w:rFonts w:hint="eastAsia"/>
          <w:color w:val="auto"/>
          <w:highlight w:val="none"/>
        </w:rPr>
        <w:t>(六)第六类服务对象:计划生育特别扶助家庭中年满70周岁及以上的老年人;</w:t>
      </w:r>
    </w:p>
    <w:p w14:paraId="551A67DE">
      <w:pPr>
        <w:numPr>
          <w:ilvl w:val="0"/>
          <w:numId w:val="0"/>
        </w:numPr>
        <w:ind w:firstLine="480" w:firstLineChars="200"/>
        <w:rPr>
          <w:rFonts w:hint="eastAsia"/>
          <w:color w:val="auto"/>
          <w:highlight w:val="none"/>
        </w:rPr>
      </w:pPr>
      <w:r>
        <w:rPr>
          <w:rFonts w:hint="eastAsia"/>
          <w:color w:val="auto"/>
          <w:highlight w:val="none"/>
        </w:rPr>
        <w:t>(七)第七类服务对象:80周岁及以上的失能、部分失能老年人;</w:t>
      </w:r>
    </w:p>
    <w:p w14:paraId="1E982925">
      <w:pPr>
        <w:numPr>
          <w:ilvl w:val="0"/>
          <w:numId w:val="0"/>
        </w:numPr>
        <w:ind w:firstLine="480" w:firstLineChars="200"/>
        <w:rPr>
          <w:rFonts w:hint="eastAsia"/>
          <w:color w:val="auto"/>
          <w:highlight w:val="none"/>
        </w:rPr>
      </w:pPr>
      <w:r>
        <w:rPr>
          <w:rFonts w:hint="eastAsia"/>
          <w:color w:val="auto"/>
          <w:highlight w:val="none"/>
        </w:rPr>
        <w:t>(八)第八类服务对象:90周岁至99周岁的老年人;</w:t>
      </w:r>
    </w:p>
    <w:p w14:paraId="58895187">
      <w:pPr>
        <w:numPr>
          <w:ilvl w:val="0"/>
          <w:numId w:val="0"/>
        </w:numPr>
        <w:ind w:firstLine="480" w:firstLineChars="200"/>
        <w:rPr>
          <w:rFonts w:hint="eastAsia"/>
          <w:color w:val="auto"/>
          <w:highlight w:val="none"/>
        </w:rPr>
      </w:pPr>
      <w:r>
        <w:rPr>
          <w:rFonts w:hint="eastAsia"/>
          <w:color w:val="auto"/>
          <w:highlight w:val="none"/>
        </w:rPr>
        <w:t>(九)第九类服务对象:100周岁及以上的老年人。</w:t>
      </w:r>
    </w:p>
    <w:p w14:paraId="120DABCC">
      <w:pPr>
        <w:numPr>
          <w:ilvl w:val="0"/>
          <w:numId w:val="0"/>
        </w:numPr>
        <w:ind w:firstLine="480" w:firstLineChars="200"/>
        <w:rPr>
          <w:rFonts w:hint="eastAsia"/>
          <w:color w:val="auto"/>
          <w:highlight w:val="none"/>
        </w:rPr>
      </w:pPr>
      <w:r>
        <w:rPr>
          <w:rFonts w:hint="eastAsia"/>
          <w:color w:val="auto"/>
          <w:highlight w:val="none"/>
        </w:rPr>
        <w:t>城乡分散特困老年人、低保对象老年人、低保边缘家庭老年人，以区(县)民政局认定核准名单为准，要优先将“老年父母+残疾子女”家庭中符合条件的老年人纳入保障范围;计划生育特别扶助家庭包括失独家庭及独生子女伤残家庭，以区(县)卫健部门提供名单为准;城市符合条件的优抚对象包括享受国家定期抚恤补助的残疾军人、伤残人民警察、伤残民兵民工、因公伤残人员、烈士遗属、因公牺牲军人遗属、病故军人遗属、在乡复员军人、带病回乡退役军人、参战退役军人、参试退役军人、部分年满60周岁农村籍退役士兵、老烈士子女，以区(县)退役军人事务部门提供名单为准。失能、部分失能人员是指依据《老年人能力评估规范》(GB/T42195一2022)、《长期护理失能等级评估标准(试行)》，经第三方机构评估认定的轻度失能及以上人员。各区(县)可视情适当扩大服务对象范围，所需资金由区(县)财政承担。</w:t>
      </w:r>
    </w:p>
    <w:p w14:paraId="0041EDB5">
      <w:pPr>
        <w:numPr>
          <w:ilvl w:val="0"/>
          <w:numId w:val="0"/>
        </w:numPr>
        <w:ind w:firstLine="480" w:firstLineChars="200"/>
        <w:rPr>
          <w:rFonts w:hint="eastAsia"/>
          <w:color w:val="auto"/>
          <w:highlight w:val="none"/>
        </w:rPr>
      </w:pPr>
      <w:r>
        <w:rPr>
          <w:rFonts w:hint="eastAsia"/>
          <w:color w:val="auto"/>
          <w:highlight w:val="none"/>
        </w:rPr>
        <w:t>三、补助标准</w:t>
      </w:r>
    </w:p>
    <w:p w14:paraId="3A9AF753">
      <w:pPr>
        <w:numPr>
          <w:ilvl w:val="0"/>
          <w:numId w:val="0"/>
        </w:numPr>
        <w:ind w:firstLine="480" w:firstLineChars="200"/>
        <w:rPr>
          <w:rFonts w:hint="eastAsia"/>
          <w:color w:val="auto"/>
          <w:highlight w:val="none"/>
        </w:rPr>
      </w:pPr>
      <w:r>
        <w:rPr>
          <w:rFonts w:hint="eastAsia"/>
          <w:color w:val="auto"/>
          <w:highlight w:val="none"/>
        </w:rPr>
        <w:t>第一类、第九类政府购买服务对象每人每月可享受</w:t>
      </w:r>
      <w:bookmarkStart w:id="570" w:name="_GoBack"/>
      <w:r>
        <w:rPr>
          <w:rFonts w:hint="eastAsia"/>
          <w:color w:val="auto"/>
          <w:highlight w:val="none"/>
        </w:rPr>
        <w:t>500</w:t>
      </w:r>
      <w:bookmarkEnd w:id="570"/>
      <w:r>
        <w:rPr>
          <w:rFonts w:hint="eastAsia"/>
          <w:color w:val="auto"/>
          <w:highlight w:val="none"/>
        </w:rPr>
        <w:t>元政府购买居家养老服务补助(其中:每周至少上门服务1次、每次不少于2小时、全年不少于48次上门服务)。第二类、第四类、第五类政府购买服务对象每人每月可享受300元政府购买居家养老服务补助(其中:每月至少上门服务3次、每次不少于1.5小时、全年不少于36次上门服务)。第三类、第六类、第七类、第八类政府购买服务对象每人每月可享受150元政府购买居家养老服务补助(其中:每月至少上门服务3次、每次至少1小时、全年不少于36次上门服务)。家庭成员中具有2名及以上人员同时符合政府购买服务对象条件的，按户提供服务，服务次数、服务金额不按符合条件人数累加;类别重复者不累加，按照类别最高标准执行。做好长期护理保险与政府购买居家养老服务补助政策的衔接，原则上，符合条件的服务对象不重复享受同一服务内容，服务内容相似或一致的，可择高享受其中一类补助政策。补助资金不得用于发放现金、购置实物和支付医疗费用等。</w:t>
      </w:r>
    </w:p>
    <w:p w14:paraId="63DBFF25">
      <w:pPr>
        <w:numPr>
          <w:ilvl w:val="0"/>
          <w:numId w:val="0"/>
        </w:numPr>
        <w:ind w:firstLine="480" w:firstLineChars="200"/>
        <w:rPr>
          <w:rFonts w:hint="eastAsia"/>
          <w:color w:val="auto"/>
          <w:highlight w:val="none"/>
        </w:rPr>
      </w:pPr>
      <w:r>
        <w:rPr>
          <w:rFonts w:hint="eastAsia"/>
          <w:color w:val="auto"/>
          <w:highlight w:val="none"/>
        </w:rPr>
        <w:t>四、服务内容</w:t>
      </w:r>
    </w:p>
    <w:p w14:paraId="4B2FE566">
      <w:pPr>
        <w:numPr>
          <w:ilvl w:val="0"/>
          <w:numId w:val="0"/>
        </w:numPr>
        <w:ind w:firstLine="480" w:firstLineChars="200"/>
        <w:rPr>
          <w:rFonts w:hint="eastAsia"/>
          <w:color w:val="auto"/>
          <w:highlight w:val="none"/>
        </w:rPr>
      </w:pPr>
      <w:r>
        <w:rPr>
          <w:rFonts w:hint="eastAsia"/>
          <w:color w:val="auto"/>
          <w:highlight w:val="none"/>
        </w:rPr>
        <w:t>政府购买居家养老服务内容包括但不仅限于生活照料、家政服务、健康护理、精神慰藉、安全守护及助餐、助洁、助浴、助行、助医、助急等服务，具体可参考《乌鲁木齐市政府购买居家养老服务参考目录》。服务对象所需服务内容由服务承接主体与符合条件的老年人或家庭商定，确定服务内容清单，超出补助标准的费用由服务对象自行承担。</w:t>
      </w:r>
    </w:p>
    <w:p w14:paraId="6FE7CD4B">
      <w:pPr>
        <w:numPr>
          <w:ilvl w:val="0"/>
          <w:numId w:val="4"/>
        </w:numPr>
        <w:ind w:firstLine="480" w:firstLineChars="200"/>
        <w:rPr>
          <w:rFonts w:hint="eastAsia"/>
          <w:color w:val="auto"/>
          <w:highlight w:val="none"/>
          <w:lang w:eastAsia="zh-CN"/>
        </w:rPr>
      </w:pPr>
      <w:r>
        <w:rPr>
          <w:rFonts w:hint="eastAsia"/>
          <w:color w:val="auto"/>
          <w:highlight w:val="none"/>
          <w:lang w:eastAsia="zh-CN"/>
        </w:rPr>
        <w:t>服务开展。</w:t>
      </w:r>
    </w:p>
    <w:p w14:paraId="77122C79">
      <w:pPr>
        <w:numPr>
          <w:ilvl w:val="0"/>
          <w:numId w:val="0"/>
        </w:numPr>
        <w:ind w:firstLine="480" w:firstLineChars="200"/>
        <w:rPr>
          <w:rFonts w:hint="eastAsia"/>
          <w:color w:val="auto"/>
          <w:highlight w:val="none"/>
          <w:lang w:eastAsia="zh-CN"/>
        </w:rPr>
      </w:pPr>
      <w:r>
        <w:rPr>
          <w:rFonts w:hint="eastAsia"/>
          <w:color w:val="auto"/>
          <w:highlight w:val="none"/>
          <w:lang w:eastAsia="zh-CN"/>
        </w:rPr>
        <w:t>对符合条件的申请人，申请次月起享受政府购买居家养老服务。服务承接主体入户了解评估服务对象情况，遵循服务对象实际需求，商定服务内容清单;服务承接主体应与服务对象、服务对象所在社区(村)签订服务协议，服务协议中应载明服务对象基本情况、服务内容清单、服务频次等;服务承接主体应服务对象需求，派出具备相应资质的工作人员提供服务。服务期间，服务承接主体应严格按照服务协议约定内容提供服务，除服务对象书面提出调整服务提供方式、服务内容或服务频次外，服务承接主体不得随意变动。对超出服务目录范围内的其他服务项目，服务对象确实需要的，应与服务承接主体商定，确定服务内容、服务项目金额、服务频次等，并及时补充至服务协议中。</w:t>
      </w:r>
    </w:p>
    <w:p w14:paraId="0187EA77">
      <w:pPr>
        <w:numPr>
          <w:ilvl w:val="0"/>
          <w:numId w:val="0"/>
        </w:numPr>
        <w:ind w:firstLine="480" w:firstLineChars="200"/>
        <w:rPr>
          <w:rFonts w:hint="eastAsia"/>
          <w:color w:val="auto"/>
          <w:highlight w:val="none"/>
          <w:lang w:eastAsia="zh-CN"/>
        </w:rPr>
      </w:pPr>
      <w:r>
        <w:rPr>
          <w:rFonts w:hint="eastAsia"/>
          <w:color w:val="auto"/>
          <w:highlight w:val="none"/>
          <w:lang w:eastAsia="zh-CN"/>
        </w:rPr>
        <w:t>六、职责分工及综合监管</w:t>
      </w:r>
    </w:p>
    <w:p w14:paraId="0B1F6488">
      <w:pPr>
        <w:numPr>
          <w:ilvl w:val="0"/>
          <w:numId w:val="0"/>
        </w:numPr>
        <w:ind w:firstLine="480" w:firstLineChars="200"/>
        <w:rPr>
          <w:rFonts w:hint="eastAsia"/>
          <w:color w:val="auto"/>
          <w:highlight w:val="none"/>
          <w:lang w:eastAsia="zh-CN"/>
        </w:rPr>
      </w:pPr>
      <w:r>
        <w:rPr>
          <w:rFonts w:hint="eastAsia"/>
          <w:color w:val="auto"/>
          <w:highlight w:val="none"/>
          <w:lang w:eastAsia="zh-CN"/>
        </w:rPr>
        <w:t>根据政府主导、社会参与、分级管理的原则，支持社会力量参与养老服务，建立四级居家养老服务工作管理体制。</w:t>
      </w:r>
    </w:p>
    <w:p w14:paraId="3677917C">
      <w:pPr>
        <w:numPr>
          <w:ilvl w:val="0"/>
          <w:numId w:val="0"/>
        </w:numPr>
        <w:ind w:firstLine="480" w:firstLineChars="200"/>
        <w:rPr>
          <w:rFonts w:hint="eastAsia"/>
          <w:color w:val="auto"/>
          <w:highlight w:val="none"/>
          <w:lang w:eastAsia="zh-CN"/>
        </w:rPr>
      </w:pPr>
      <w:r>
        <w:rPr>
          <w:rFonts w:hint="eastAsia"/>
          <w:color w:val="auto"/>
          <w:highlight w:val="none"/>
          <w:lang w:eastAsia="zh-CN"/>
        </w:rPr>
        <w:t>具体职责分工:一是市民政局是政府购买居家养老服务工作的业务指导部门，负责对全市政府购买居家养老服务工作进行指导协调。市财政局要做好政府购买居家养老服务的资金保障，将市本级补助资金列入财政预算，指导督促各区(县)财政部门做好配套资金预算、补助资金拨付使用等工作。二是各区(县)民政部门是本辖区实施政府购买居家养老服务的购买主体，应建立健全政府统一领导，财政、民政、卫健、医保、退役军人事务等部门共同参与的工作机制，统筹开展本辖区政府购买居家养老服务工作。做好本辖区内的政策宣传、承接主体采购、日常服务监管、资金配套及结算等工作。三是街道(乡镇)在各区(县)民政部门的指导下开展工作，协助做好政府购买居家养老服务政策宣传、服务监督及服务投诉处理等工作。四是社区(村)负责协助做好服务对象动态管理、服务监督、服务投诉处理、服务承接主体和服务对象间的对接、沟通、协调以及服务协议签订和执行等工作。</w:t>
      </w:r>
    </w:p>
    <w:p w14:paraId="1385C50E">
      <w:pPr>
        <w:numPr>
          <w:ilvl w:val="0"/>
          <w:numId w:val="0"/>
        </w:numPr>
        <w:ind w:firstLine="480" w:firstLineChars="200"/>
        <w:rPr>
          <w:rFonts w:hint="eastAsia"/>
          <w:color w:val="auto"/>
          <w:highlight w:val="none"/>
          <w:lang w:eastAsia="zh-CN"/>
        </w:rPr>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pPr>
      <w:r>
        <w:rPr>
          <w:rFonts w:hint="eastAsia"/>
          <w:color w:val="auto"/>
          <w:highlight w:val="none"/>
          <w:lang w:eastAsia="zh-CN"/>
        </w:rPr>
        <w:t>实施综合监管:依托养老服务联席会议机制或其他工作机制，各区(县)财政、民政、卫健、医保、退役军人事务等职能部门要加强协调配合，合力推进政府购买居家养老服务工作。各级民政、财政等部门要加强政府购买居家养老服务的监督管理，确保政府购买居家养老服务资金规范管理、正确使用。各区(县)作为项目实施主体，要建立健全政府购买居家养老服务监督管理机制，建立完善事前、事中和事后监管体系，严格购买程序和项目管理，督促服务承接主体完善内部管理机制，健全财务制度，严格履约，确保服务数量、质量和效果;建立健全由购买主体、财政部门、服务对象以及第三方组成的政府购买居家养老服务绩效评价机制。结合服务对象满意度，增加其考评比重，及时向社会公布绩效考评结果，注重考评结果运用，将其作为以后选择承接主体、编制以后年度政府购买居家养老服务项目预算的重要参考依据。</w:t>
      </w:r>
      <w:r>
        <w:rPr>
          <w:rFonts w:hint="eastAsia"/>
          <w:color w:val="auto"/>
          <w:highlight w:val="none"/>
          <w:lang w:eastAsia="zh-CN"/>
        </w:rPr>
        <w:br w:type="textWrapping"/>
      </w:r>
      <w:r>
        <w:rPr>
          <w:rFonts w:hint="eastAsia"/>
          <w:color w:val="auto"/>
          <w:highlight w:val="none"/>
          <w:lang w:eastAsia="zh-CN"/>
        </w:rPr>
        <w:t>注：中标供应商须搭建或提供具备全流程监管能力的智慧居家养老服务平台，确保服务过程可追溯、可核查、可量化。</w:t>
      </w:r>
    </w:p>
    <w:p w14:paraId="4E59B7E3">
      <w:pPr>
        <w:pStyle w:val="3"/>
        <w:bidi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乌鲁木齐市政府购买居家养老服务参考目录</w:t>
      </w:r>
    </w:p>
    <w:tbl>
      <w:tblPr>
        <w:tblStyle w:val="30"/>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45"/>
        <w:gridCol w:w="1245"/>
        <w:gridCol w:w="1773"/>
        <w:gridCol w:w="1039"/>
        <w:gridCol w:w="2062"/>
        <w:gridCol w:w="2062"/>
      </w:tblGrid>
      <w:tr w14:paraId="1F97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8" w:type="dxa"/>
            <w:vAlign w:val="top"/>
          </w:tcPr>
          <w:p w14:paraId="5F4DB90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1245" w:type="dxa"/>
            <w:vAlign w:val="top"/>
          </w:tcPr>
          <w:p w14:paraId="3F9A7EF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服务类别</w:t>
            </w:r>
          </w:p>
        </w:tc>
        <w:tc>
          <w:tcPr>
            <w:tcW w:w="1245" w:type="dxa"/>
            <w:tcBorders>
              <w:bottom w:val="single" w:color="auto" w:sz="4" w:space="0"/>
            </w:tcBorders>
            <w:vAlign w:val="top"/>
          </w:tcPr>
          <w:p w14:paraId="133F2F3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项目名称</w:t>
            </w:r>
          </w:p>
        </w:tc>
        <w:tc>
          <w:tcPr>
            <w:tcW w:w="1773" w:type="dxa"/>
            <w:tcBorders>
              <w:bottom w:val="single" w:color="auto" w:sz="4" w:space="0"/>
            </w:tcBorders>
            <w:vAlign w:val="top"/>
          </w:tcPr>
          <w:p w14:paraId="28A930F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服务内容</w:t>
            </w:r>
          </w:p>
        </w:tc>
        <w:tc>
          <w:tcPr>
            <w:tcW w:w="1039" w:type="dxa"/>
            <w:tcBorders>
              <w:bottom w:val="single" w:color="auto" w:sz="4" w:space="0"/>
            </w:tcBorders>
          </w:tcPr>
          <w:p w14:paraId="765BBC9D">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计费方式</w:t>
            </w:r>
          </w:p>
        </w:tc>
        <w:tc>
          <w:tcPr>
            <w:tcW w:w="2062" w:type="dxa"/>
            <w:tcBorders>
              <w:bottom w:val="single" w:color="auto" w:sz="4" w:space="0"/>
            </w:tcBorders>
            <w:shd w:val="clear" w:color="auto" w:fill="auto"/>
            <w:vAlign w:val="center"/>
          </w:tcPr>
          <w:p w14:paraId="42409347">
            <w:pPr>
              <w:pStyle w:val="26"/>
              <w:adjustRightInd w:val="0"/>
              <w:snapToGrid w:val="0"/>
              <w:spacing w:before="0" w:beforeAutospacing="0" w:after="0" w:afterAutospacing="0" w:line="240" w:lineRule="exact"/>
              <w:jc w:val="center"/>
              <w:rPr>
                <w:rFonts w:hint="eastAsia" w:cs="宋体" w:asciiTheme="minorEastAsia" w:hAnsiTheme="minorEastAsia" w:eastAsiaTheme="minorEastAsia"/>
                <w:b/>
                <w:color w:val="auto"/>
                <w:kern w:val="0"/>
                <w:sz w:val="21"/>
                <w:szCs w:val="21"/>
                <w:highlight w:val="none"/>
                <w:lang w:val="en-US" w:eastAsia="zh-CN" w:bidi="ar-SA"/>
              </w:rPr>
            </w:pPr>
            <w:r>
              <w:rPr>
                <w:rFonts w:hint="eastAsia" w:cs="宋体" w:asciiTheme="minorEastAsia" w:hAnsiTheme="minorEastAsia" w:eastAsiaTheme="minorEastAsia"/>
                <w:b/>
                <w:color w:val="auto"/>
                <w:kern w:val="0"/>
                <w:sz w:val="21"/>
                <w:szCs w:val="21"/>
                <w:highlight w:val="none"/>
                <w:lang w:val="en-US" w:eastAsia="zh-CN" w:bidi="ar-SA"/>
              </w:rPr>
              <w:t>服务时间</w:t>
            </w:r>
          </w:p>
        </w:tc>
        <w:tc>
          <w:tcPr>
            <w:tcW w:w="2062" w:type="dxa"/>
            <w:tcBorders>
              <w:bottom w:val="single" w:color="auto" w:sz="4" w:space="0"/>
            </w:tcBorders>
            <w:shd w:val="clear" w:color="auto" w:fill="auto"/>
            <w:vAlign w:val="center"/>
          </w:tcPr>
          <w:p w14:paraId="4F428E55">
            <w:pPr>
              <w:pStyle w:val="26"/>
              <w:adjustRightInd w:val="0"/>
              <w:snapToGrid w:val="0"/>
              <w:spacing w:before="0" w:beforeAutospacing="0" w:after="0" w:afterAutospacing="0" w:line="240" w:lineRule="exact"/>
              <w:jc w:val="center"/>
              <w:rPr>
                <w:rFonts w:hint="eastAsia"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执行人</w:t>
            </w:r>
          </w:p>
        </w:tc>
      </w:tr>
      <w:tr w14:paraId="519B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6B2BAA9A">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245" w:type="dxa"/>
            <w:vMerge w:val="restart"/>
            <w:tcBorders>
              <w:right w:val="single" w:color="auto" w:sz="4" w:space="0"/>
            </w:tcBorders>
            <w:vAlign w:val="center"/>
          </w:tcPr>
          <w:p w14:paraId="1B7CD06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生活照料服务</w:t>
            </w:r>
          </w:p>
        </w:tc>
        <w:tc>
          <w:tcPr>
            <w:tcW w:w="1245" w:type="dxa"/>
            <w:vMerge w:val="restart"/>
            <w:tcBorders>
              <w:top w:val="single" w:color="auto" w:sz="4" w:space="0"/>
              <w:left w:val="single" w:color="auto" w:sz="4" w:space="0"/>
              <w:right w:val="single" w:color="auto" w:sz="4" w:space="0"/>
            </w:tcBorders>
            <w:vAlign w:val="center"/>
          </w:tcPr>
          <w:p w14:paraId="1FF2FE9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助餐</w:t>
            </w:r>
          </w:p>
        </w:tc>
        <w:tc>
          <w:tcPr>
            <w:tcW w:w="1773" w:type="dxa"/>
            <w:tcBorders>
              <w:top w:val="single" w:color="auto" w:sz="4" w:space="0"/>
              <w:left w:val="single" w:color="auto" w:sz="4" w:space="0"/>
              <w:right w:val="single" w:color="auto" w:sz="4" w:space="0"/>
            </w:tcBorders>
          </w:tcPr>
          <w:p w14:paraId="54F3211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为服务对象上门烹饪制作餐食</w:t>
            </w:r>
          </w:p>
        </w:tc>
        <w:tc>
          <w:tcPr>
            <w:tcW w:w="1039" w:type="dxa"/>
            <w:tcBorders>
              <w:top w:val="single" w:color="auto" w:sz="4" w:space="0"/>
              <w:left w:val="single" w:color="auto" w:sz="4" w:space="0"/>
              <w:right w:val="single" w:color="auto" w:sz="4" w:space="0"/>
            </w:tcBorders>
            <w:vAlign w:val="center"/>
          </w:tcPr>
          <w:p w14:paraId="53549E5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tcBorders>
              <w:top w:val="single" w:color="auto" w:sz="4" w:space="0"/>
              <w:left w:val="single" w:color="auto" w:sz="4" w:space="0"/>
              <w:right w:val="single" w:color="auto" w:sz="4" w:space="0"/>
            </w:tcBorders>
            <w:vAlign w:val="center"/>
          </w:tcPr>
          <w:p w14:paraId="5E04B1D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60分钟</w:t>
            </w:r>
          </w:p>
        </w:tc>
        <w:tc>
          <w:tcPr>
            <w:tcW w:w="2062" w:type="dxa"/>
            <w:tcBorders>
              <w:top w:val="single" w:color="auto" w:sz="4" w:space="0"/>
              <w:left w:val="single" w:color="auto" w:sz="4" w:space="0"/>
              <w:right w:val="single" w:color="auto" w:sz="4" w:space="0"/>
            </w:tcBorders>
            <w:shd w:val="clear" w:color="auto" w:fill="auto"/>
            <w:vAlign w:val="center"/>
          </w:tcPr>
          <w:p w14:paraId="57B84035">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有健康证的养老服务人员</w:t>
            </w:r>
          </w:p>
        </w:tc>
      </w:tr>
      <w:tr w14:paraId="0F6D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6EE2FE90">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vAlign w:val="center"/>
          </w:tcPr>
          <w:p w14:paraId="5B4E10F6">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left w:val="single" w:color="auto" w:sz="4" w:space="0"/>
              <w:right w:val="single" w:color="auto" w:sz="4" w:space="0"/>
            </w:tcBorders>
            <w:vAlign w:val="center"/>
          </w:tcPr>
          <w:p w14:paraId="3C7EA068">
            <w:pPr>
              <w:numPr>
                <w:ilvl w:val="0"/>
                <w:numId w:val="0"/>
              </w:numPr>
              <w:jc w:val="center"/>
              <w:rPr>
                <w:rFonts w:hint="eastAsia" w:ascii="宋体" w:hAnsi="宋体" w:eastAsia="宋体" w:cs="宋体"/>
                <w:color w:val="auto"/>
                <w:sz w:val="24"/>
                <w:szCs w:val="24"/>
                <w:highlight w:val="none"/>
                <w:vertAlign w:val="baseline"/>
                <w:lang w:eastAsia="zh-CN"/>
              </w:rPr>
            </w:pPr>
          </w:p>
        </w:tc>
        <w:tc>
          <w:tcPr>
            <w:tcW w:w="1773" w:type="dxa"/>
            <w:tcBorders>
              <w:left w:val="single" w:color="auto" w:sz="4" w:space="0"/>
              <w:right w:val="single" w:color="auto" w:sz="4" w:space="0"/>
            </w:tcBorders>
          </w:tcPr>
          <w:p w14:paraId="48E8D39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为服务对象上门送餐</w:t>
            </w:r>
          </w:p>
        </w:tc>
        <w:tc>
          <w:tcPr>
            <w:tcW w:w="1039" w:type="dxa"/>
            <w:tcBorders>
              <w:left w:val="single" w:color="auto" w:sz="4" w:space="0"/>
              <w:right w:val="single" w:color="auto" w:sz="4" w:space="0"/>
            </w:tcBorders>
            <w:vAlign w:val="center"/>
          </w:tcPr>
          <w:p w14:paraId="7F033AD5">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计里程</w:t>
            </w:r>
          </w:p>
        </w:tc>
        <w:tc>
          <w:tcPr>
            <w:tcW w:w="2062" w:type="dxa"/>
            <w:tcBorders>
              <w:left w:val="single" w:color="auto" w:sz="4" w:space="0"/>
              <w:right w:val="single" w:color="auto" w:sz="4" w:space="0"/>
            </w:tcBorders>
            <w:vAlign w:val="center"/>
          </w:tcPr>
          <w:p w14:paraId="46B9CEB6">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500米内：</w:t>
            </w:r>
            <w:r>
              <w:rPr>
                <w:rFonts w:hint="eastAsia" w:cs="宋体"/>
                <w:color w:val="auto"/>
                <w:sz w:val="24"/>
                <w:szCs w:val="24"/>
                <w:highlight w:val="none"/>
                <w:vertAlign w:val="baseline"/>
                <w:lang w:val="en-US" w:eastAsia="zh-CN"/>
              </w:rPr>
              <w:br w:type="textWrapping"/>
            </w:r>
            <w:r>
              <w:rPr>
                <w:rFonts w:hint="eastAsia" w:cs="宋体"/>
                <w:color w:val="auto"/>
                <w:sz w:val="24"/>
                <w:szCs w:val="24"/>
                <w:highlight w:val="none"/>
                <w:vertAlign w:val="baseline"/>
                <w:lang w:val="en-US" w:eastAsia="zh-CN"/>
              </w:rPr>
              <w:t>每增加500米：</w:t>
            </w:r>
          </w:p>
        </w:tc>
        <w:tc>
          <w:tcPr>
            <w:tcW w:w="2062" w:type="dxa"/>
            <w:tcBorders>
              <w:left w:val="single" w:color="auto" w:sz="4" w:space="0"/>
              <w:right w:val="single" w:color="auto" w:sz="4" w:space="0"/>
            </w:tcBorders>
            <w:shd w:val="clear" w:color="auto" w:fill="auto"/>
            <w:vAlign w:val="center"/>
          </w:tcPr>
          <w:p w14:paraId="49C06236">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有健康证养老服务人员</w:t>
            </w:r>
          </w:p>
        </w:tc>
      </w:tr>
      <w:tr w14:paraId="4A52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11733287">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vAlign w:val="center"/>
          </w:tcPr>
          <w:p w14:paraId="3E03603A">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left w:val="single" w:color="auto" w:sz="4" w:space="0"/>
              <w:right w:val="single" w:color="auto" w:sz="4" w:space="0"/>
            </w:tcBorders>
            <w:vAlign w:val="center"/>
          </w:tcPr>
          <w:p w14:paraId="59938648">
            <w:pPr>
              <w:numPr>
                <w:ilvl w:val="0"/>
                <w:numId w:val="0"/>
              </w:numPr>
              <w:jc w:val="center"/>
              <w:rPr>
                <w:rFonts w:hint="eastAsia" w:ascii="宋体" w:hAnsi="宋体" w:eastAsia="宋体" w:cs="宋体"/>
                <w:color w:val="auto"/>
                <w:sz w:val="24"/>
                <w:szCs w:val="24"/>
                <w:highlight w:val="none"/>
                <w:vertAlign w:val="baseline"/>
                <w:lang w:eastAsia="zh-CN"/>
              </w:rPr>
            </w:pPr>
          </w:p>
        </w:tc>
        <w:tc>
          <w:tcPr>
            <w:tcW w:w="1773" w:type="dxa"/>
            <w:tcBorders>
              <w:left w:val="single" w:color="auto" w:sz="4" w:space="0"/>
              <w:right w:val="single" w:color="auto" w:sz="4" w:space="0"/>
            </w:tcBorders>
          </w:tcPr>
          <w:p w14:paraId="2832E06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协助服务对象在社区老年助餐服务点用餐</w:t>
            </w:r>
          </w:p>
        </w:tc>
        <w:tc>
          <w:tcPr>
            <w:tcW w:w="1039" w:type="dxa"/>
            <w:tcBorders>
              <w:left w:val="single" w:color="auto" w:sz="4" w:space="0"/>
              <w:right w:val="single" w:color="auto" w:sz="4" w:space="0"/>
            </w:tcBorders>
            <w:vAlign w:val="center"/>
          </w:tcPr>
          <w:p w14:paraId="7FBA2DB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tcBorders>
              <w:left w:val="single" w:color="auto" w:sz="4" w:space="0"/>
              <w:right w:val="single" w:color="auto" w:sz="4" w:space="0"/>
            </w:tcBorders>
            <w:vAlign w:val="center"/>
          </w:tcPr>
          <w:p w14:paraId="52218F8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tcBorders>
              <w:left w:val="single" w:color="auto" w:sz="4" w:space="0"/>
              <w:right w:val="single" w:color="auto" w:sz="4" w:space="0"/>
            </w:tcBorders>
            <w:shd w:val="clear" w:color="auto" w:fill="auto"/>
            <w:vAlign w:val="center"/>
          </w:tcPr>
          <w:p w14:paraId="228154AB">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有餐饮卫生许可证的助餐点</w:t>
            </w:r>
          </w:p>
        </w:tc>
      </w:tr>
      <w:tr w14:paraId="158B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71F354D7">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vAlign w:val="center"/>
          </w:tcPr>
          <w:p w14:paraId="14F67E58">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left w:val="single" w:color="auto" w:sz="4" w:space="0"/>
              <w:bottom w:val="single" w:color="auto" w:sz="4" w:space="0"/>
              <w:right w:val="single" w:color="auto" w:sz="4" w:space="0"/>
            </w:tcBorders>
            <w:vAlign w:val="center"/>
          </w:tcPr>
          <w:p w14:paraId="47CBC12D">
            <w:pPr>
              <w:numPr>
                <w:ilvl w:val="0"/>
                <w:numId w:val="0"/>
              </w:numPr>
              <w:jc w:val="center"/>
              <w:rPr>
                <w:rFonts w:hint="eastAsia" w:ascii="宋体" w:hAnsi="宋体" w:eastAsia="宋体" w:cs="宋体"/>
                <w:color w:val="auto"/>
                <w:sz w:val="24"/>
                <w:szCs w:val="24"/>
                <w:highlight w:val="none"/>
                <w:vertAlign w:val="baseline"/>
                <w:lang w:eastAsia="zh-CN"/>
              </w:rPr>
            </w:pPr>
          </w:p>
        </w:tc>
        <w:tc>
          <w:tcPr>
            <w:tcW w:w="1773" w:type="dxa"/>
            <w:tcBorders>
              <w:left w:val="single" w:color="auto" w:sz="4" w:space="0"/>
              <w:bottom w:val="single" w:color="auto" w:sz="4" w:space="0"/>
              <w:right w:val="single" w:color="auto" w:sz="4" w:space="0"/>
            </w:tcBorders>
          </w:tcPr>
          <w:p w14:paraId="697F9F8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协助服务对象用餐，清理餐后垃圾，清洗、消毒餐具</w:t>
            </w:r>
          </w:p>
        </w:tc>
        <w:tc>
          <w:tcPr>
            <w:tcW w:w="1039" w:type="dxa"/>
            <w:tcBorders>
              <w:left w:val="single" w:color="auto" w:sz="4" w:space="0"/>
              <w:bottom w:val="single" w:color="auto" w:sz="4" w:space="0"/>
              <w:right w:val="single" w:color="auto" w:sz="4" w:space="0"/>
            </w:tcBorders>
            <w:vAlign w:val="center"/>
          </w:tcPr>
          <w:p w14:paraId="68117FD0">
            <w:pPr>
              <w:numPr>
                <w:ilvl w:val="0"/>
                <w:numId w:val="0"/>
              </w:numPr>
              <w:jc w:val="center"/>
              <w:rPr>
                <w:rFonts w:hint="eastAsia" w:ascii="宋体" w:hAnsi="宋体" w:eastAsia="宋体" w:cs="宋体"/>
                <w:color w:val="auto"/>
                <w:sz w:val="24"/>
                <w:szCs w:val="24"/>
                <w:highlight w:val="none"/>
                <w:vertAlign w:val="baseline"/>
                <w:lang w:eastAsia="zh-CN"/>
              </w:rPr>
            </w:pPr>
            <w:bookmarkStart w:id="421" w:name="OLE_LINK1"/>
            <w:r>
              <w:rPr>
                <w:rFonts w:hint="eastAsia" w:ascii="宋体" w:hAnsi="宋体" w:eastAsia="宋体" w:cs="宋体"/>
                <w:color w:val="auto"/>
                <w:sz w:val="24"/>
                <w:szCs w:val="24"/>
                <w:highlight w:val="none"/>
                <w:vertAlign w:val="baseline"/>
                <w:lang w:eastAsia="zh-CN"/>
              </w:rPr>
              <w:t>计次</w:t>
            </w:r>
            <w:bookmarkEnd w:id="421"/>
          </w:p>
        </w:tc>
        <w:tc>
          <w:tcPr>
            <w:tcW w:w="2062" w:type="dxa"/>
            <w:tcBorders>
              <w:left w:val="single" w:color="auto" w:sz="4" w:space="0"/>
              <w:bottom w:val="single" w:color="auto" w:sz="4" w:space="0"/>
              <w:right w:val="single" w:color="auto" w:sz="4" w:space="0"/>
            </w:tcBorders>
            <w:vAlign w:val="center"/>
          </w:tcPr>
          <w:p w14:paraId="660A079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w:t>
            </w:r>
          </w:p>
        </w:tc>
        <w:tc>
          <w:tcPr>
            <w:tcW w:w="2062" w:type="dxa"/>
            <w:tcBorders>
              <w:left w:val="single" w:color="auto" w:sz="4" w:space="0"/>
              <w:bottom w:val="single" w:color="auto" w:sz="4" w:space="0"/>
              <w:right w:val="single" w:color="auto" w:sz="4" w:space="0"/>
            </w:tcBorders>
            <w:shd w:val="clear" w:color="auto" w:fill="auto"/>
            <w:vAlign w:val="center"/>
          </w:tcPr>
          <w:p w14:paraId="21CC986E">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5E82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7E9C1D17">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vAlign w:val="center"/>
          </w:tcPr>
          <w:p w14:paraId="591DFFDB">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tcBorders>
              <w:top w:val="single" w:color="auto" w:sz="4" w:space="0"/>
            </w:tcBorders>
            <w:vAlign w:val="center"/>
          </w:tcPr>
          <w:p w14:paraId="7348648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助浴</w:t>
            </w:r>
          </w:p>
        </w:tc>
        <w:tc>
          <w:tcPr>
            <w:tcW w:w="1773" w:type="dxa"/>
            <w:tcBorders>
              <w:top w:val="single" w:color="auto" w:sz="4" w:space="0"/>
            </w:tcBorders>
          </w:tcPr>
          <w:p w14:paraId="1015C97C">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选择适宜方式为服务对象提供淋浴或温水擦浴</w:t>
            </w:r>
          </w:p>
        </w:tc>
        <w:tc>
          <w:tcPr>
            <w:tcW w:w="1039" w:type="dxa"/>
            <w:tcBorders>
              <w:top w:val="single" w:color="auto" w:sz="4" w:space="0"/>
            </w:tcBorders>
            <w:vAlign w:val="center"/>
          </w:tcPr>
          <w:p w14:paraId="3DA845B1">
            <w:pPr>
              <w:numPr>
                <w:ilvl w:val="0"/>
                <w:numId w:val="0"/>
              </w:numPr>
              <w:jc w:val="center"/>
              <w:rPr>
                <w:rFonts w:hint="eastAsia" w:ascii="宋体" w:hAnsi="宋体" w:eastAsia="宋体" w:cs="宋体"/>
                <w:color w:val="auto"/>
                <w:sz w:val="24"/>
                <w:szCs w:val="24"/>
                <w:highlight w:val="none"/>
                <w:vertAlign w:val="baseline"/>
                <w:lang w:eastAsia="zh-CN"/>
              </w:rPr>
            </w:pPr>
            <w:bookmarkStart w:id="422" w:name="OLE_LINK2"/>
            <w:r>
              <w:rPr>
                <w:rFonts w:hint="eastAsia" w:ascii="宋体" w:hAnsi="宋体" w:eastAsia="宋体" w:cs="宋体"/>
                <w:color w:val="auto"/>
                <w:sz w:val="24"/>
                <w:szCs w:val="24"/>
                <w:highlight w:val="none"/>
                <w:vertAlign w:val="baseline"/>
                <w:lang w:eastAsia="zh-CN"/>
              </w:rPr>
              <w:t>计次</w:t>
            </w:r>
            <w:bookmarkEnd w:id="422"/>
          </w:p>
        </w:tc>
        <w:tc>
          <w:tcPr>
            <w:tcW w:w="2062" w:type="dxa"/>
            <w:tcBorders>
              <w:top w:val="single" w:color="auto" w:sz="4" w:space="0"/>
            </w:tcBorders>
            <w:vAlign w:val="center"/>
          </w:tcPr>
          <w:p w14:paraId="310A949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tcBorders>
              <w:top w:val="single" w:color="auto" w:sz="4" w:space="0"/>
            </w:tcBorders>
            <w:shd w:val="clear" w:color="auto" w:fill="auto"/>
            <w:vAlign w:val="center"/>
          </w:tcPr>
          <w:p w14:paraId="325E13AE">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7D02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6CFBE0EE">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vAlign w:val="center"/>
          </w:tcPr>
          <w:p w14:paraId="5990335F">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restart"/>
            <w:vAlign w:val="center"/>
          </w:tcPr>
          <w:p w14:paraId="1B10D35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助洁</w:t>
            </w:r>
          </w:p>
        </w:tc>
        <w:tc>
          <w:tcPr>
            <w:tcW w:w="1773" w:type="dxa"/>
          </w:tcPr>
          <w:p w14:paraId="1C564201">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协助服务对象完成刷牙、洗脸、洗脚、修剪指(趾)甲</w:t>
            </w:r>
          </w:p>
        </w:tc>
        <w:tc>
          <w:tcPr>
            <w:tcW w:w="1039" w:type="dxa"/>
            <w:vAlign w:val="center"/>
          </w:tcPr>
          <w:p w14:paraId="369E5F2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24F9801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2B03DD8E">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4D2D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4708E0B6">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tcPr>
          <w:p w14:paraId="2BF192A0">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Pr>
          <w:p w14:paraId="28D8E6AC">
            <w:pPr>
              <w:numPr>
                <w:ilvl w:val="0"/>
                <w:numId w:val="0"/>
              </w:numPr>
              <w:jc w:val="center"/>
              <w:rPr>
                <w:rFonts w:hint="eastAsia" w:ascii="宋体" w:hAnsi="宋体" w:eastAsia="宋体" w:cs="宋体"/>
                <w:color w:val="auto"/>
                <w:sz w:val="24"/>
                <w:szCs w:val="24"/>
                <w:highlight w:val="none"/>
                <w:vertAlign w:val="baseline"/>
                <w:lang w:eastAsia="zh-CN"/>
              </w:rPr>
            </w:pPr>
          </w:p>
        </w:tc>
        <w:tc>
          <w:tcPr>
            <w:tcW w:w="1773" w:type="dxa"/>
          </w:tcPr>
          <w:p w14:paraId="770D9914">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为服务对象洗头、理发</w:t>
            </w:r>
          </w:p>
        </w:tc>
        <w:tc>
          <w:tcPr>
            <w:tcW w:w="1039" w:type="dxa"/>
            <w:vAlign w:val="center"/>
          </w:tcPr>
          <w:p w14:paraId="273D19B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20EA2B7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7F13986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07F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7EF21378">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tcPr>
          <w:p w14:paraId="52F0F22E">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Pr>
          <w:p w14:paraId="6397D4CB">
            <w:pPr>
              <w:numPr>
                <w:ilvl w:val="0"/>
                <w:numId w:val="0"/>
              </w:numPr>
              <w:jc w:val="center"/>
              <w:rPr>
                <w:rFonts w:hint="eastAsia" w:ascii="宋体" w:hAnsi="宋体" w:eastAsia="宋体" w:cs="宋体"/>
                <w:color w:val="auto"/>
                <w:sz w:val="24"/>
                <w:szCs w:val="24"/>
                <w:highlight w:val="none"/>
                <w:vertAlign w:val="baseline"/>
                <w:lang w:eastAsia="zh-CN"/>
              </w:rPr>
            </w:pPr>
          </w:p>
        </w:tc>
        <w:tc>
          <w:tcPr>
            <w:tcW w:w="1773" w:type="dxa"/>
          </w:tcPr>
          <w:p w14:paraId="4B9AF00E">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为服务对象定期清洗和消毒衣物、床单等</w:t>
            </w:r>
          </w:p>
        </w:tc>
        <w:tc>
          <w:tcPr>
            <w:tcW w:w="1039" w:type="dxa"/>
            <w:vAlign w:val="center"/>
          </w:tcPr>
          <w:p w14:paraId="190BB5D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470DCCF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19498B2A">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D28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27FD897C">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tcPr>
          <w:p w14:paraId="2C18DE81">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Pr>
          <w:p w14:paraId="6CC0CBAE">
            <w:pPr>
              <w:numPr>
                <w:ilvl w:val="0"/>
                <w:numId w:val="0"/>
              </w:numPr>
              <w:jc w:val="center"/>
              <w:rPr>
                <w:rFonts w:hint="eastAsia" w:ascii="宋体" w:hAnsi="宋体" w:eastAsia="宋体" w:cs="宋体"/>
                <w:color w:val="auto"/>
                <w:sz w:val="24"/>
                <w:szCs w:val="24"/>
                <w:highlight w:val="none"/>
                <w:vertAlign w:val="baseline"/>
                <w:lang w:eastAsia="zh-CN"/>
              </w:rPr>
            </w:pPr>
          </w:p>
        </w:tc>
        <w:tc>
          <w:tcPr>
            <w:tcW w:w="1773" w:type="dxa"/>
          </w:tcPr>
          <w:p w14:paraId="1A97D616">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为服务对象清洁居室(包括客厅、卧室、厨房、卫生间)和清洁灶具(包括灶台、抽油烟机、橱柜等)</w:t>
            </w:r>
          </w:p>
        </w:tc>
        <w:tc>
          <w:tcPr>
            <w:tcW w:w="1039" w:type="dxa"/>
            <w:vAlign w:val="center"/>
          </w:tcPr>
          <w:p w14:paraId="4AEDD539">
            <w:pPr>
              <w:numPr>
                <w:ilvl w:val="0"/>
                <w:numId w:val="0"/>
              </w:numPr>
              <w:jc w:val="center"/>
              <w:rPr>
                <w:rFonts w:hint="eastAsia" w:ascii="宋体" w:hAnsi="宋体" w:eastAsia="宋体" w:cs="宋体"/>
                <w:color w:val="auto"/>
                <w:sz w:val="24"/>
                <w:szCs w:val="24"/>
                <w:highlight w:val="none"/>
                <w:vertAlign w:val="baseline"/>
                <w:lang w:eastAsia="zh-CN"/>
              </w:rPr>
            </w:pPr>
            <w:bookmarkStart w:id="423" w:name="OLE_LINK3"/>
            <w:r>
              <w:rPr>
                <w:rFonts w:hint="eastAsia" w:ascii="宋体" w:hAnsi="宋体" w:eastAsia="宋体" w:cs="宋体"/>
                <w:color w:val="auto"/>
                <w:sz w:val="24"/>
                <w:szCs w:val="24"/>
                <w:highlight w:val="none"/>
                <w:vertAlign w:val="baseline"/>
                <w:lang w:eastAsia="zh-CN"/>
              </w:rPr>
              <w:t>计次</w:t>
            </w:r>
            <w:bookmarkEnd w:id="423"/>
          </w:p>
        </w:tc>
        <w:tc>
          <w:tcPr>
            <w:tcW w:w="2062" w:type="dxa"/>
            <w:vAlign w:val="center"/>
          </w:tcPr>
          <w:p w14:paraId="6597206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6CCC26DC">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131A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2C763020">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tcPr>
          <w:p w14:paraId="1473CADA">
            <w:pPr>
              <w:numPr>
                <w:ilvl w:val="0"/>
                <w:numId w:val="0"/>
              </w:numPr>
              <w:rPr>
                <w:rFonts w:hint="eastAsia" w:ascii="宋体" w:hAnsi="宋体" w:eastAsia="宋体" w:cs="宋体"/>
                <w:color w:val="auto"/>
                <w:sz w:val="24"/>
                <w:szCs w:val="24"/>
                <w:highlight w:val="none"/>
                <w:vertAlign w:val="baseline"/>
                <w:lang w:eastAsia="zh-CN"/>
              </w:rPr>
            </w:pPr>
          </w:p>
        </w:tc>
        <w:tc>
          <w:tcPr>
            <w:tcW w:w="1245" w:type="dxa"/>
            <w:vAlign w:val="center"/>
          </w:tcPr>
          <w:p w14:paraId="67E7271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助行</w:t>
            </w:r>
          </w:p>
        </w:tc>
        <w:tc>
          <w:tcPr>
            <w:tcW w:w="1773" w:type="dxa"/>
          </w:tcPr>
          <w:p w14:paraId="42436E00">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协助服务对象行走、陪伴外出等</w:t>
            </w:r>
          </w:p>
        </w:tc>
        <w:tc>
          <w:tcPr>
            <w:tcW w:w="1039" w:type="dxa"/>
            <w:vAlign w:val="center"/>
          </w:tcPr>
          <w:p w14:paraId="0F77DC2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30FE97A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4DB61E61">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512E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221EDF8C">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tcPr>
          <w:p w14:paraId="6DBAB2EC">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restart"/>
            <w:vAlign w:val="center"/>
          </w:tcPr>
          <w:p w14:paraId="4776A11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助医</w:t>
            </w:r>
          </w:p>
        </w:tc>
        <w:tc>
          <w:tcPr>
            <w:tcW w:w="1773" w:type="dxa"/>
          </w:tcPr>
          <w:p w14:paraId="0937C150">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协助监护人陪送老年人到医院就医或代为取药</w:t>
            </w:r>
          </w:p>
        </w:tc>
        <w:tc>
          <w:tcPr>
            <w:tcW w:w="1039" w:type="dxa"/>
            <w:vAlign w:val="center"/>
          </w:tcPr>
          <w:p w14:paraId="5998689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5D00C65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cs="宋体"/>
                <w:color w:val="auto"/>
                <w:sz w:val="24"/>
                <w:szCs w:val="24"/>
                <w:highlight w:val="none"/>
                <w:vertAlign w:val="baseline"/>
                <w:lang w:eastAsia="zh-CN"/>
              </w:rPr>
              <w:t>半天：</w:t>
            </w:r>
            <w:r>
              <w:rPr>
                <w:rFonts w:hint="eastAsia" w:cs="宋体"/>
                <w:color w:val="auto"/>
                <w:sz w:val="24"/>
                <w:szCs w:val="24"/>
                <w:highlight w:val="none"/>
                <w:vertAlign w:val="baseline"/>
                <w:lang w:eastAsia="zh-CN"/>
              </w:rPr>
              <w:br w:type="textWrapping"/>
            </w:r>
            <w:r>
              <w:rPr>
                <w:rFonts w:hint="eastAsia" w:cs="宋体"/>
                <w:color w:val="auto"/>
                <w:sz w:val="24"/>
                <w:szCs w:val="24"/>
                <w:highlight w:val="none"/>
                <w:vertAlign w:val="baseline"/>
                <w:lang w:eastAsia="zh-CN"/>
              </w:rPr>
              <w:t>天：</w:t>
            </w:r>
          </w:p>
        </w:tc>
        <w:tc>
          <w:tcPr>
            <w:tcW w:w="2062" w:type="dxa"/>
            <w:shd w:val="clear" w:color="auto" w:fill="auto"/>
            <w:vAlign w:val="center"/>
          </w:tcPr>
          <w:p w14:paraId="17C5A9D2">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15D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09E138B5">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Borders>
              <w:right w:val="single" w:color="auto" w:sz="4" w:space="0"/>
            </w:tcBorders>
          </w:tcPr>
          <w:p w14:paraId="4329AE33">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Pr>
          <w:p w14:paraId="6212A232">
            <w:pPr>
              <w:numPr>
                <w:ilvl w:val="0"/>
                <w:numId w:val="0"/>
              </w:numPr>
              <w:rPr>
                <w:rFonts w:hint="eastAsia" w:ascii="宋体" w:hAnsi="宋体" w:eastAsia="宋体" w:cs="宋体"/>
                <w:color w:val="auto"/>
                <w:sz w:val="24"/>
                <w:szCs w:val="24"/>
                <w:highlight w:val="none"/>
                <w:vertAlign w:val="baseline"/>
                <w:lang w:eastAsia="zh-CN"/>
              </w:rPr>
            </w:pPr>
          </w:p>
        </w:tc>
        <w:tc>
          <w:tcPr>
            <w:tcW w:w="1773" w:type="dxa"/>
            <w:vAlign w:val="center"/>
          </w:tcPr>
          <w:p w14:paraId="5512DD87">
            <w:pPr>
              <w:numPr>
                <w:ilvl w:val="0"/>
                <w:numId w:val="0"/>
              </w:numPr>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协助生活不能自理的老年人服用药品</w:t>
            </w:r>
          </w:p>
        </w:tc>
        <w:tc>
          <w:tcPr>
            <w:tcW w:w="1039" w:type="dxa"/>
            <w:vAlign w:val="center"/>
          </w:tcPr>
          <w:p w14:paraId="388651B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226DF24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2062" w:type="dxa"/>
            <w:shd w:val="clear" w:color="auto" w:fill="auto"/>
            <w:vAlign w:val="center"/>
          </w:tcPr>
          <w:p w14:paraId="4D2D1F3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265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1AA6B301">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245" w:type="dxa"/>
            <w:vMerge w:val="restart"/>
            <w:vAlign w:val="center"/>
          </w:tcPr>
          <w:p w14:paraId="4E12D7A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基础照护服务</w:t>
            </w:r>
          </w:p>
        </w:tc>
        <w:tc>
          <w:tcPr>
            <w:tcW w:w="1245" w:type="dxa"/>
            <w:vAlign w:val="center"/>
          </w:tcPr>
          <w:p w14:paraId="77C3379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排泄护理</w:t>
            </w:r>
          </w:p>
        </w:tc>
        <w:tc>
          <w:tcPr>
            <w:tcW w:w="1773" w:type="dxa"/>
          </w:tcPr>
          <w:p w14:paraId="65FC7971">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协助服务对象如厕，清洗阴部、便后洁身</w:t>
            </w:r>
          </w:p>
        </w:tc>
        <w:tc>
          <w:tcPr>
            <w:tcW w:w="1039" w:type="dxa"/>
            <w:vAlign w:val="center"/>
          </w:tcPr>
          <w:p w14:paraId="3AF8654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6D01B6F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w:t>
            </w:r>
          </w:p>
        </w:tc>
        <w:tc>
          <w:tcPr>
            <w:tcW w:w="2062" w:type="dxa"/>
            <w:shd w:val="clear" w:color="auto" w:fill="auto"/>
            <w:vAlign w:val="center"/>
          </w:tcPr>
          <w:p w14:paraId="585F8487">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C56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49D83B48">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vAlign w:val="center"/>
          </w:tcPr>
          <w:p w14:paraId="0478599B">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Align w:val="center"/>
          </w:tcPr>
          <w:p w14:paraId="602A481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护理协助</w:t>
            </w:r>
          </w:p>
        </w:tc>
        <w:tc>
          <w:tcPr>
            <w:tcW w:w="1773" w:type="dxa"/>
          </w:tcPr>
          <w:p w14:paraId="66D79C18">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协助服务对象穿脱衣，为服务对象翻身、拍背、褥疮预防等</w:t>
            </w:r>
          </w:p>
        </w:tc>
        <w:tc>
          <w:tcPr>
            <w:tcW w:w="1039" w:type="dxa"/>
            <w:vAlign w:val="center"/>
          </w:tcPr>
          <w:p w14:paraId="626777D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30B83A5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w:t>
            </w:r>
          </w:p>
        </w:tc>
        <w:tc>
          <w:tcPr>
            <w:tcW w:w="2062" w:type="dxa"/>
            <w:shd w:val="clear" w:color="auto" w:fill="auto"/>
            <w:vAlign w:val="center"/>
          </w:tcPr>
          <w:p w14:paraId="33492FB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3F2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4EA19F69">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vAlign w:val="center"/>
          </w:tcPr>
          <w:p w14:paraId="338DE79E">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Align w:val="center"/>
          </w:tcPr>
          <w:p w14:paraId="1E9E4A8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康复护理</w:t>
            </w:r>
          </w:p>
        </w:tc>
        <w:tc>
          <w:tcPr>
            <w:tcW w:w="1773" w:type="dxa"/>
          </w:tcPr>
          <w:p w14:paraId="605D28D2">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为服务对象进行康复评估、制定计划、康复指导、康复理疗等</w:t>
            </w:r>
          </w:p>
        </w:tc>
        <w:tc>
          <w:tcPr>
            <w:tcW w:w="1039" w:type="dxa"/>
            <w:vAlign w:val="center"/>
          </w:tcPr>
          <w:p w14:paraId="6348E83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3A16B5F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2062" w:type="dxa"/>
            <w:vAlign w:val="center"/>
          </w:tcPr>
          <w:p w14:paraId="4A4067D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经过专业培训的养老服务人员</w:t>
            </w:r>
          </w:p>
        </w:tc>
      </w:tr>
      <w:tr w14:paraId="48B1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14:paraId="7E983ACB">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245" w:type="dxa"/>
            <w:vAlign w:val="center"/>
          </w:tcPr>
          <w:p w14:paraId="520F87B2">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探访关爱服务</w:t>
            </w:r>
          </w:p>
        </w:tc>
        <w:tc>
          <w:tcPr>
            <w:tcW w:w="1245" w:type="dxa"/>
            <w:vAlign w:val="center"/>
          </w:tcPr>
          <w:p w14:paraId="4337C8A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上门探访</w:t>
            </w:r>
          </w:p>
        </w:tc>
        <w:tc>
          <w:tcPr>
            <w:tcW w:w="1773" w:type="dxa"/>
          </w:tcPr>
          <w:p w14:paraId="6A84CA6B">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掌握服务对象健康、精神、安全状况及居室环境，了解服务需求</w:t>
            </w:r>
          </w:p>
        </w:tc>
        <w:tc>
          <w:tcPr>
            <w:tcW w:w="1039" w:type="dxa"/>
            <w:vAlign w:val="center"/>
          </w:tcPr>
          <w:p w14:paraId="58A3FBC7">
            <w:pPr>
              <w:numPr>
                <w:ilvl w:val="0"/>
                <w:numId w:val="0"/>
              </w:numPr>
              <w:jc w:val="center"/>
              <w:rPr>
                <w:rFonts w:hint="eastAsia" w:ascii="宋体" w:hAnsi="宋体" w:eastAsia="宋体" w:cs="宋体"/>
                <w:color w:val="auto"/>
                <w:sz w:val="24"/>
                <w:szCs w:val="24"/>
                <w:highlight w:val="none"/>
                <w:vertAlign w:val="baseline"/>
                <w:lang w:eastAsia="zh-CN"/>
              </w:rPr>
            </w:pPr>
            <w:bookmarkStart w:id="424" w:name="OLE_LINK4"/>
            <w:r>
              <w:rPr>
                <w:rFonts w:hint="eastAsia" w:ascii="宋体" w:hAnsi="宋体" w:eastAsia="宋体" w:cs="宋体"/>
                <w:color w:val="auto"/>
                <w:sz w:val="24"/>
                <w:szCs w:val="24"/>
                <w:highlight w:val="none"/>
                <w:vertAlign w:val="baseline"/>
                <w:lang w:eastAsia="zh-CN"/>
              </w:rPr>
              <w:t>计次</w:t>
            </w:r>
            <w:bookmarkEnd w:id="424"/>
          </w:p>
        </w:tc>
        <w:tc>
          <w:tcPr>
            <w:tcW w:w="2062" w:type="dxa"/>
            <w:vAlign w:val="center"/>
          </w:tcPr>
          <w:p w14:paraId="17942C1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2062" w:type="dxa"/>
            <w:vAlign w:val="center"/>
          </w:tcPr>
          <w:p w14:paraId="24E2567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经过专业培训的养老服务人员</w:t>
            </w:r>
          </w:p>
        </w:tc>
      </w:tr>
      <w:tr w14:paraId="6C23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14:paraId="15B26590">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245" w:type="dxa"/>
            <w:vAlign w:val="center"/>
          </w:tcPr>
          <w:p w14:paraId="2A1E698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健康管理服务</w:t>
            </w:r>
          </w:p>
        </w:tc>
        <w:tc>
          <w:tcPr>
            <w:tcW w:w="1245" w:type="dxa"/>
            <w:vAlign w:val="center"/>
          </w:tcPr>
          <w:p w14:paraId="7C6D45C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生命体征监测</w:t>
            </w:r>
          </w:p>
        </w:tc>
        <w:tc>
          <w:tcPr>
            <w:tcW w:w="1773" w:type="dxa"/>
          </w:tcPr>
          <w:p w14:paraId="32791B7D">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为服务对象测量血压、体温、脉搏、呼吸等，提醒服务对象服药</w:t>
            </w:r>
          </w:p>
        </w:tc>
        <w:tc>
          <w:tcPr>
            <w:tcW w:w="1039" w:type="dxa"/>
            <w:vAlign w:val="center"/>
          </w:tcPr>
          <w:p w14:paraId="5585FF95">
            <w:pPr>
              <w:numPr>
                <w:ilvl w:val="0"/>
                <w:numId w:val="0"/>
              </w:numPr>
              <w:jc w:val="center"/>
              <w:rPr>
                <w:rFonts w:hint="eastAsia" w:ascii="宋体" w:hAnsi="宋体" w:eastAsia="宋体" w:cs="宋体"/>
                <w:color w:val="auto"/>
                <w:sz w:val="24"/>
                <w:szCs w:val="24"/>
                <w:highlight w:val="none"/>
                <w:vertAlign w:val="baseline"/>
                <w:lang w:eastAsia="zh-CN"/>
              </w:rPr>
            </w:pPr>
            <w:bookmarkStart w:id="425" w:name="OLE_LINK5"/>
            <w:r>
              <w:rPr>
                <w:rFonts w:hint="eastAsia" w:ascii="宋体" w:hAnsi="宋体" w:eastAsia="宋体" w:cs="宋体"/>
                <w:color w:val="auto"/>
                <w:sz w:val="24"/>
                <w:szCs w:val="24"/>
                <w:highlight w:val="none"/>
                <w:vertAlign w:val="baseline"/>
                <w:lang w:eastAsia="zh-CN"/>
              </w:rPr>
              <w:t>计次</w:t>
            </w:r>
            <w:bookmarkEnd w:id="425"/>
          </w:p>
        </w:tc>
        <w:tc>
          <w:tcPr>
            <w:tcW w:w="2062" w:type="dxa"/>
            <w:vAlign w:val="center"/>
          </w:tcPr>
          <w:p w14:paraId="28506A8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20分钟</w:t>
            </w:r>
          </w:p>
        </w:tc>
        <w:tc>
          <w:tcPr>
            <w:tcW w:w="2062" w:type="dxa"/>
            <w:shd w:val="clear" w:color="auto" w:fill="auto"/>
            <w:vAlign w:val="center"/>
          </w:tcPr>
          <w:p w14:paraId="618A6CF2">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具有相关资质的医护人员</w:t>
            </w:r>
          </w:p>
        </w:tc>
      </w:tr>
      <w:tr w14:paraId="69E3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37780708">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245" w:type="dxa"/>
            <w:vMerge w:val="restart"/>
            <w:vAlign w:val="center"/>
          </w:tcPr>
          <w:p w14:paraId="520BFAF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委托代办服务</w:t>
            </w:r>
          </w:p>
        </w:tc>
        <w:tc>
          <w:tcPr>
            <w:tcW w:w="1245" w:type="dxa"/>
            <w:vAlign w:val="center"/>
          </w:tcPr>
          <w:p w14:paraId="0888227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代购物品</w:t>
            </w:r>
          </w:p>
        </w:tc>
        <w:tc>
          <w:tcPr>
            <w:tcW w:w="1773" w:type="dxa"/>
          </w:tcPr>
          <w:p w14:paraId="2F2E0414">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代购日常生活用品、果蔬等</w:t>
            </w:r>
          </w:p>
        </w:tc>
        <w:tc>
          <w:tcPr>
            <w:tcW w:w="1039" w:type="dxa"/>
            <w:vAlign w:val="center"/>
          </w:tcPr>
          <w:p w14:paraId="6EDCB63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1E116EC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208E08D8">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52F2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79619485">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vAlign w:val="center"/>
          </w:tcPr>
          <w:p w14:paraId="44CD489B">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Align w:val="center"/>
          </w:tcPr>
          <w:p w14:paraId="4E51E16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代缴费用</w:t>
            </w:r>
          </w:p>
        </w:tc>
        <w:tc>
          <w:tcPr>
            <w:tcW w:w="1773" w:type="dxa"/>
          </w:tcPr>
          <w:p w14:paraId="6E85E064">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代缴水、电、气、通讯费等日常费用</w:t>
            </w:r>
          </w:p>
        </w:tc>
        <w:tc>
          <w:tcPr>
            <w:tcW w:w="1039" w:type="dxa"/>
            <w:vAlign w:val="center"/>
          </w:tcPr>
          <w:p w14:paraId="138B735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4BADE7D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0FCE1C05">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6852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614FC1FA">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vAlign w:val="center"/>
          </w:tcPr>
          <w:p w14:paraId="314542FB">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Align w:val="center"/>
          </w:tcPr>
          <w:p w14:paraId="04D4D80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代订代取</w:t>
            </w:r>
          </w:p>
        </w:tc>
        <w:tc>
          <w:tcPr>
            <w:tcW w:w="1773" w:type="dxa"/>
          </w:tcPr>
          <w:p w14:paraId="08DC25DA">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代订车票、预约车辆、代取物品等</w:t>
            </w:r>
          </w:p>
        </w:tc>
        <w:tc>
          <w:tcPr>
            <w:tcW w:w="1039" w:type="dxa"/>
            <w:vAlign w:val="center"/>
          </w:tcPr>
          <w:p w14:paraId="3E8049B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3EC2DA5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1661A80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5CD9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5C6879FF">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vAlign w:val="center"/>
          </w:tcPr>
          <w:p w14:paraId="3A3E5782">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Align w:val="center"/>
          </w:tcPr>
          <w:p w14:paraId="27FB40D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代为申请</w:t>
            </w:r>
          </w:p>
        </w:tc>
        <w:tc>
          <w:tcPr>
            <w:tcW w:w="1773" w:type="dxa"/>
          </w:tcPr>
          <w:p w14:paraId="60210112">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代为申请法律援助、救助服务等</w:t>
            </w:r>
          </w:p>
        </w:tc>
        <w:tc>
          <w:tcPr>
            <w:tcW w:w="1039" w:type="dxa"/>
            <w:vAlign w:val="center"/>
          </w:tcPr>
          <w:p w14:paraId="6F35DE26">
            <w:pPr>
              <w:numPr>
                <w:ilvl w:val="0"/>
                <w:numId w:val="0"/>
              </w:numPr>
              <w:jc w:val="center"/>
              <w:rPr>
                <w:rFonts w:hint="eastAsia" w:ascii="宋体" w:hAnsi="宋体" w:eastAsia="宋体" w:cs="宋体"/>
                <w:color w:val="auto"/>
                <w:sz w:val="24"/>
                <w:szCs w:val="24"/>
                <w:highlight w:val="none"/>
                <w:vertAlign w:val="baseline"/>
                <w:lang w:eastAsia="zh-CN"/>
              </w:rPr>
            </w:pPr>
            <w:bookmarkStart w:id="426" w:name="OLE_LINK6"/>
            <w:r>
              <w:rPr>
                <w:rFonts w:hint="eastAsia" w:ascii="宋体" w:hAnsi="宋体" w:eastAsia="宋体" w:cs="宋体"/>
                <w:color w:val="auto"/>
                <w:sz w:val="24"/>
                <w:szCs w:val="24"/>
                <w:highlight w:val="none"/>
                <w:vertAlign w:val="baseline"/>
                <w:lang w:eastAsia="zh-CN"/>
              </w:rPr>
              <w:t>计次</w:t>
            </w:r>
            <w:bookmarkEnd w:id="426"/>
          </w:p>
        </w:tc>
        <w:tc>
          <w:tcPr>
            <w:tcW w:w="2062" w:type="dxa"/>
            <w:vAlign w:val="center"/>
          </w:tcPr>
          <w:p w14:paraId="6E0ED4D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2062" w:type="dxa"/>
            <w:shd w:val="clear" w:color="auto" w:fill="auto"/>
            <w:vAlign w:val="center"/>
          </w:tcPr>
          <w:p w14:paraId="4CE8A2FE">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0403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355BEE69">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245" w:type="dxa"/>
            <w:vMerge w:val="restart"/>
            <w:vAlign w:val="center"/>
          </w:tcPr>
          <w:p w14:paraId="33A2145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精神慰藉服务</w:t>
            </w:r>
          </w:p>
        </w:tc>
        <w:tc>
          <w:tcPr>
            <w:tcW w:w="1245" w:type="dxa"/>
            <w:vAlign w:val="center"/>
          </w:tcPr>
          <w:p w14:paraId="20C47D3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情绪疏导</w:t>
            </w:r>
          </w:p>
        </w:tc>
        <w:tc>
          <w:tcPr>
            <w:tcW w:w="1773" w:type="dxa"/>
          </w:tcPr>
          <w:p w14:paraId="66ECD67E">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与服务对象进行谈心、交流</w:t>
            </w:r>
          </w:p>
        </w:tc>
        <w:tc>
          <w:tcPr>
            <w:tcW w:w="1039" w:type="dxa"/>
            <w:vAlign w:val="center"/>
          </w:tcPr>
          <w:p w14:paraId="4DD70B0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53D0210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2062" w:type="dxa"/>
            <w:shd w:val="clear" w:color="auto" w:fill="auto"/>
            <w:vAlign w:val="center"/>
          </w:tcPr>
          <w:p w14:paraId="575B4E34">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具有相关资质的社工或心理咨询师</w:t>
            </w:r>
          </w:p>
        </w:tc>
      </w:tr>
      <w:tr w14:paraId="3F6E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vAlign w:val="center"/>
          </w:tcPr>
          <w:p w14:paraId="12897D0E">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Merge w:val="continue"/>
            <w:vAlign w:val="center"/>
          </w:tcPr>
          <w:p w14:paraId="68B48D44">
            <w:pPr>
              <w:numPr>
                <w:ilvl w:val="0"/>
                <w:numId w:val="0"/>
              </w:numPr>
              <w:jc w:val="center"/>
              <w:rPr>
                <w:rFonts w:hint="eastAsia" w:ascii="宋体" w:hAnsi="宋体" w:eastAsia="宋体" w:cs="宋体"/>
                <w:color w:val="auto"/>
                <w:sz w:val="24"/>
                <w:szCs w:val="24"/>
                <w:highlight w:val="none"/>
                <w:vertAlign w:val="baseline"/>
                <w:lang w:eastAsia="zh-CN"/>
              </w:rPr>
            </w:pPr>
          </w:p>
        </w:tc>
        <w:tc>
          <w:tcPr>
            <w:tcW w:w="1245" w:type="dxa"/>
            <w:vAlign w:val="center"/>
          </w:tcPr>
          <w:p w14:paraId="0D7A63D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心理慰藉</w:t>
            </w:r>
          </w:p>
        </w:tc>
        <w:tc>
          <w:tcPr>
            <w:tcW w:w="1773" w:type="dxa"/>
          </w:tcPr>
          <w:p w14:paraId="52B33597">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通过心理健康教育、心理干预手段调整老年人心理状态</w:t>
            </w:r>
          </w:p>
        </w:tc>
        <w:tc>
          <w:tcPr>
            <w:tcW w:w="1039" w:type="dxa"/>
            <w:vAlign w:val="center"/>
          </w:tcPr>
          <w:p w14:paraId="1A0C7F2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0BE70C9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2062" w:type="dxa"/>
            <w:shd w:val="clear" w:color="auto" w:fill="auto"/>
            <w:vAlign w:val="center"/>
          </w:tcPr>
          <w:p w14:paraId="288BFCA6">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具有相关资质的社工或心理咨询师</w:t>
            </w:r>
          </w:p>
        </w:tc>
      </w:tr>
      <w:tr w14:paraId="115D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restart"/>
            <w:vAlign w:val="center"/>
          </w:tcPr>
          <w:p w14:paraId="5650DB39">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245" w:type="dxa"/>
            <w:vMerge w:val="restart"/>
            <w:vAlign w:val="center"/>
          </w:tcPr>
          <w:p w14:paraId="73C962A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安全守护服务</w:t>
            </w:r>
          </w:p>
        </w:tc>
        <w:tc>
          <w:tcPr>
            <w:tcW w:w="1245" w:type="dxa"/>
            <w:vAlign w:val="center"/>
          </w:tcPr>
          <w:p w14:paraId="6DA7C6E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紧急呼叫</w:t>
            </w:r>
          </w:p>
        </w:tc>
        <w:tc>
          <w:tcPr>
            <w:tcW w:w="1773" w:type="dxa"/>
          </w:tcPr>
          <w:p w14:paraId="28B0CCEF">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协助为服务对象家庭安装紧急呼叫器、求助门铃、远红外感应器等安全防护器材，提供紧急呼叫服务</w:t>
            </w:r>
          </w:p>
        </w:tc>
        <w:tc>
          <w:tcPr>
            <w:tcW w:w="1039" w:type="dxa"/>
            <w:vAlign w:val="center"/>
          </w:tcPr>
          <w:p w14:paraId="5FF6A5EA">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按月</w:t>
            </w:r>
          </w:p>
        </w:tc>
        <w:tc>
          <w:tcPr>
            <w:tcW w:w="2062" w:type="dxa"/>
            <w:vAlign w:val="center"/>
          </w:tcPr>
          <w:p w14:paraId="275FB603">
            <w:pPr>
              <w:numPr>
                <w:ilvl w:val="0"/>
                <w:numId w:val="0"/>
              </w:numPr>
              <w:jc w:val="center"/>
              <w:rPr>
                <w:rFonts w:hint="eastAsia" w:ascii="宋体" w:hAnsi="宋体" w:eastAsia="宋体" w:cs="宋体"/>
                <w:color w:val="auto"/>
                <w:sz w:val="24"/>
                <w:szCs w:val="24"/>
                <w:highlight w:val="none"/>
                <w:vertAlign w:val="baseline"/>
                <w:lang w:eastAsia="zh-CN"/>
              </w:rPr>
            </w:pPr>
          </w:p>
        </w:tc>
        <w:tc>
          <w:tcPr>
            <w:tcW w:w="2062" w:type="dxa"/>
            <w:shd w:val="clear" w:color="auto" w:fill="auto"/>
            <w:vAlign w:val="center"/>
          </w:tcPr>
          <w:p w14:paraId="358B93A9">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养老服务人员</w:t>
            </w:r>
          </w:p>
        </w:tc>
      </w:tr>
      <w:tr w14:paraId="7E7A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Merge w:val="continue"/>
          </w:tcPr>
          <w:p w14:paraId="5F8ABDCC">
            <w:pPr>
              <w:numPr>
                <w:ilvl w:val="0"/>
                <w:numId w:val="0"/>
              </w:numPr>
              <w:rPr>
                <w:rFonts w:hint="eastAsia" w:ascii="宋体" w:hAnsi="宋体" w:eastAsia="宋体" w:cs="宋体"/>
                <w:color w:val="auto"/>
                <w:sz w:val="24"/>
                <w:szCs w:val="24"/>
                <w:highlight w:val="none"/>
                <w:vertAlign w:val="baseline"/>
                <w:lang w:eastAsia="zh-CN"/>
              </w:rPr>
            </w:pPr>
          </w:p>
        </w:tc>
        <w:tc>
          <w:tcPr>
            <w:tcW w:w="1245" w:type="dxa"/>
            <w:vMerge w:val="continue"/>
          </w:tcPr>
          <w:p w14:paraId="5A56AFE5">
            <w:pPr>
              <w:numPr>
                <w:ilvl w:val="0"/>
                <w:numId w:val="0"/>
              </w:numPr>
              <w:rPr>
                <w:rFonts w:hint="eastAsia" w:ascii="宋体" w:hAnsi="宋体" w:eastAsia="宋体" w:cs="宋体"/>
                <w:color w:val="auto"/>
                <w:sz w:val="24"/>
                <w:szCs w:val="24"/>
                <w:highlight w:val="none"/>
                <w:vertAlign w:val="baseline"/>
                <w:lang w:eastAsia="zh-CN"/>
              </w:rPr>
            </w:pPr>
          </w:p>
        </w:tc>
        <w:tc>
          <w:tcPr>
            <w:tcW w:w="1245" w:type="dxa"/>
          </w:tcPr>
          <w:p w14:paraId="55288BA5">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安全检查</w:t>
            </w:r>
          </w:p>
        </w:tc>
        <w:tc>
          <w:tcPr>
            <w:tcW w:w="1773" w:type="dxa"/>
          </w:tcPr>
          <w:p w14:paraId="2A78D88C">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检查服务对象家庭的水、电、燃气、取暖等设施运营情况，排除安全隐患</w:t>
            </w:r>
          </w:p>
        </w:tc>
        <w:tc>
          <w:tcPr>
            <w:tcW w:w="1039" w:type="dxa"/>
            <w:vAlign w:val="center"/>
          </w:tcPr>
          <w:p w14:paraId="33FDF1B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2062" w:type="dxa"/>
            <w:vAlign w:val="center"/>
          </w:tcPr>
          <w:p w14:paraId="3E9773A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30分钟，每月一次</w:t>
            </w:r>
          </w:p>
        </w:tc>
        <w:tc>
          <w:tcPr>
            <w:tcW w:w="2062" w:type="dxa"/>
            <w:shd w:val="clear" w:color="auto" w:fill="auto"/>
            <w:vAlign w:val="center"/>
          </w:tcPr>
          <w:p w14:paraId="59AA1330">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具有相关资质的水电暖修理人员</w:t>
            </w:r>
          </w:p>
        </w:tc>
      </w:tr>
    </w:tbl>
    <w:p w14:paraId="429BDF52">
      <w:pPr>
        <w:numPr>
          <w:ilvl w:val="0"/>
          <w:numId w:val="0"/>
        </w:numPr>
        <w:rPr>
          <w:rFonts w:hint="eastAsia"/>
          <w:color w:val="auto"/>
          <w:highlight w:val="none"/>
          <w:lang w:eastAsia="zh-CN"/>
        </w:rPr>
      </w:pPr>
    </w:p>
    <w:p w14:paraId="17D764C5">
      <w:pPr>
        <w:numPr>
          <w:ilvl w:val="0"/>
          <w:numId w:val="0"/>
        </w:numPr>
        <w:ind w:firstLine="480" w:firstLineChars="200"/>
        <w:rPr>
          <w:rFonts w:hint="eastAsia"/>
          <w:color w:val="auto"/>
          <w:highlight w:val="none"/>
          <w:lang w:eastAsia="zh-CN"/>
        </w:rPr>
        <w:sectPr>
          <w:pgSz w:w="11906" w:h="16838"/>
          <w:pgMar w:top="1440" w:right="1800" w:bottom="1440" w:left="1800" w:header="851" w:footer="992" w:gutter="0"/>
          <w:pgNumType w:fmt="numberInDash"/>
          <w:cols w:space="425" w:num="1"/>
          <w:docGrid w:type="lines" w:linePitch="312" w:charSpace="0"/>
        </w:sectPr>
      </w:pPr>
    </w:p>
    <w:bookmarkEnd w:id="417"/>
    <w:bookmarkEnd w:id="418"/>
    <w:bookmarkEnd w:id="419"/>
    <w:p w14:paraId="37B71DFA">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27" w:name="_Toc21443"/>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20"/>
      <w:bookmarkEnd w:id="427"/>
    </w:p>
    <w:p w14:paraId="0117802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28" w:name="_Toc25255"/>
      <w:bookmarkStart w:id="429" w:name="_Toc163493632"/>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28"/>
      <w:bookmarkEnd w:id="429"/>
    </w:p>
    <w:p w14:paraId="6D2DCE8D">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4257587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30" w:name="_Toc14739"/>
      <w:bookmarkStart w:id="431"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30"/>
      <w:bookmarkEnd w:id="431"/>
    </w:p>
    <w:p w14:paraId="398E471D">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2"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32"/>
    </w:p>
    <w:p w14:paraId="1E068710">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755CDDEC">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75BF8ACA">
      <w:pPr>
        <w:pStyle w:val="39"/>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0C28DD9">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3" w:name="_Toc163493635"/>
      <w:bookmarkStart w:id="434" w:name="_Hlk158124046"/>
      <w:bookmarkStart w:id="435" w:name="_Toc102116048"/>
      <w:bookmarkStart w:id="436" w:name="_Toc102057744"/>
      <w:bookmarkStart w:id="437" w:name="_Toc102119879"/>
      <w:bookmarkStart w:id="438" w:name="_Toc102056244"/>
      <w:bookmarkStart w:id="439" w:name="_Toc102114946"/>
      <w:bookmarkStart w:id="440" w:name="_Toc102116178"/>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33"/>
    </w:p>
    <w:p w14:paraId="4AD76B0D">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26C6F6">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4"/>
    <w:p w14:paraId="339D4147">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41"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41"/>
    </w:p>
    <w:p w14:paraId="524E4DD6">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2CFEEF4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7B5EFEA6">
      <w:pPr>
        <w:pStyle w:val="39"/>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3869C7EE">
      <w:pPr>
        <w:pStyle w:val="39"/>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1B794EF">
      <w:pPr>
        <w:pStyle w:val="39"/>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6E7F0A2F">
      <w:pPr>
        <w:pStyle w:val="39"/>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5A771CD1">
      <w:pPr>
        <w:pStyle w:val="39"/>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7863439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7E7ECA35">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E26D296">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29E462B7">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36EA443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0731474F">
      <w:pPr>
        <w:pStyle w:val="39"/>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3667273">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2AC2A3B7">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559F0F10">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10A410DE">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i w:val="0"/>
          <w:iCs w:val="0"/>
          <w:color w:val="auto"/>
          <w:highlight w:val="none"/>
          <w:lang w:val="zh-CN"/>
        </w:rPr>
        <w:t>；</w:t>
      </w:r>
    </w:p>
    <w:p w14:paraId="54DE491D">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i w:val="0"/>
          <w:iCs w:val="0"/>
          <w:color w:val="auto"/>
          <w:highlight w:val="none"/>
          <w:lang w:val="zh-CN"/>
        </w:rPr>
        <w:t>；</w:t>
      </w:r>
    </w:p>
    <w:p w14:paraId="02DE7E2A">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i w:val="0"/>
          <w:iCs w:val="0"/>
          <w:color w:val="auto"/>
          <w:highlight w:val="none"/>
          <w:lang w:val="zh-CN"/>
        </w:rPr>
        <w:t>；</w:t>
      </w:r>
    </w:p>
    <w:p w14:paraId="104F9230">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i w:val="0"/>
          <w:iCs w:val="0"/>
          <w:color w:val="auto"/>
          <w:highlight w:val="none"/>
          <w:lang w:val="zh-CN"/>
        </w:rPr>
        <w:t>；</w:t>
      </w:r>
    </w:p>
    <w:p w14:paraId="5772CBE4">
      <w:pPr>
        <w:pStyle w:val="39"/>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5615DBBB">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156DFC7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2" w:name="_Toc102119880"/>
      <w:bookmarkStart w:id="443" w:name="_Toc102116179"/>
      <w:bookmarkStart w:id="444" w:name="_Toc102116049"/>
      <w:bookmarkStart w:id="445" w:name="_Toc102114947"/>
      <w:bookmarkStart w:id="446" w:name="_Toc102057745"/>
      <w:bookmarkStart w:id="447" w:name="_Toc102056245"/>
      <w:r>
        <w:rPr>
          <w:rFonts w:hint="eastAsia" w:ascii="宋体" w:hAnsi="宋体" w:eastAsia="宋体" w:cs="宋体"/>
          <w:b/>
          <w:bCs/>
          <w:i w:val="0"/>
          <w:iCs w:val="0"/>
          <w:color w:val="auto"/>
          <w:kern w:val="2"/>
          <w:sz w:val="24"/>
          <w:szCs w:val="24"/>
          <w:highlight w:val="none"/>
          <w:lang w:val="en-US" w:eastAsia="zh-CN" w:bidi="ar-SA"/>
        </w:rPr>
        <w:t>4.商务技术评审</w:t>
      </w:r>
    </w:p>
    <w:p w14:paraId="33065C1A">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35"/>
    <w:bookmarkEnd w:id="436"/>
    <w:bookmarkEnd w:id="437"/>
    <w:bookmarkEnd w:id="438"/>
    <w:bookmarkEnd w:id="439"/>
    <w:bookmarkEnd w:id="440"/>
    <w:bookmarkEnd w:id="442"/>
    <w:bookmarkEnd w:id="443"/>
    <w:bookmarkEnd w:id="444"/>
    <w:bookmarkEnd w:id="445"/>
    <w:bookmarkEnd w:id="446"/>
    <w:bookmarkEnd w:id="447"/>
    <w:p w14:paraId="71FDBEC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8" w:name="_Toc102119882"/>
      <w:bookmarkStart w:id="449" w:name="_Toc102057747"/>
      <w:bookmarkStart w:id="450" w:name="_Toc102116051"/>
      <w:bookmarkStart w:id="451" w:name="_Toc102114949"/>
      <w:bookmarkStart w:id="452" w:name="_Toc102056247"/>
      <w:bookmarkStart w:id="453" w:name="_Toc102116181"/>
      <w:r>
        <w:rPr>
          <w:rFonts w:hint="eastAsia" w:ascii="宋体" w:hAnsi="宋体" w:eastAsia="宋体" w:cs="宋体"/>
          <w:b/>
          <w:bCs/>
          <w:i w:val="0"/>
          <w:iCs w:val="0"/>
          <w:color w:val="auto"/>
          <w:kern w:val="2"/>
          <w:sz w:val="24"/>
          <w:szCs w:val="24"/>
          <w:highlight w:val="none"/>
          <w:lang w:val="en-US" w:eastAsia="zh-CN" w:bidi="ar-SA"/>
        </w:rPr>
        <w:t>5.报价评</w:t>
      </w:r>
      <w:bookmarkEnd w:id="448"/>
      <w:bookmarkEnd w:id="449"/>
      <w:bookmarkEnd w:id="450"/>
      <w:bookmarkEnd w:id="451"/>
      <w:bookmarkEnd w:id="452"/>
      <w:bookmarkEnd w:id="453"/>
      <w:r>
        <w:rPr>
          <w:rFonts w:hint="eastAsia" w:ascii="宋体" w:hAnsi="宋体" w:eastAsia="宋体" w:cs="宋体"/>
          <w:b/>
          <w:bCs/>
          <w:i w:val="0"/>
          <w:iCs w:val="0"/>
          <w:color w:val="auto"/>
          <w:kern w:val="2"/>
          <w:sz w:val="24"/>
          <w:szCs w:val="24"/>
          <w:highlight w:val="none"/>
          <w:lang w:val="en-US" w:eastAsia="zh-CN" w:bidi="ar-SA"/>
        </w:rPr>
        <w:t>审</w:t>
      </w:r>
    </w:p>
    <w:p w14:paraId="5A9DD091">
      <w:pPr>
        <w:pStyle w:val="39"/>
        <w:pageBreakBefore w:val="0"/>
        <w:kinsoku/>
        <w:overflowPunct/>
        <w:topLinePunct w:val="0"/>
        <w:autoSpaceDE/>
        <w:autoSpaceDN/>
        <w:bidi w:val="0"/>
        <w:spacing w:line="440" w:lineRule="exact"/>
        <w:ind w:firstLine="480"/>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w:t>
      </w:r>
      <w:r>
        <w:rPr>
          <w:rFonts w:hint="eastAsia"/>
          <w:i w:val="0"/>
          <w:iCs w:val="0"/>
          <w:color w:val="auto"/>
          <w:highlight w:val="none"/>
          <w:lang w:val="zh-CN"/>
        </w:rPr>
        <w:t>；</w:t>
      </w:r>
      <w:r>
        <w:rPr>
          <w:i w:val="0"/>
          <w:iCs w:val="0"/>
          <w:color w:val="auto"/>
          <w:highlight w:val="none"/>
          <w:lang w:val="zh-CN"/>
        </w:rPr>
        <w:t>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F97C286">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r>
        <w:rPr>
          <w:rFonts w:hint="eastAsia"/>
          <w:i w:val="0"/>
          <w:iCs w:val="0"/>
          <w:color w:val="auto"/>
          <w:highlight w:val="none"/>
          <w:lang w:val="en-US" w:eastAsia="zh-CN"/>
        </w:rPr>
        <w:t>；</w:t>
      </w:r>
    </w:p>
    <w:p w14:paraId="271AE89B">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r>
        <w:rPr>
          <w:rFonts w:hint="eastAsia"/>
          <w:i w:val="0"/>
          <w:iCs w:val="0"/>
          <w:color w:val="auto"/>
          <w:highlight w:val="none"/>
          <w:lang w:val="en-US" w:eastAsia="zh-CN"/>
        </w:rPr>
        <w:t>；</w:t>
      </w:r>
    </w:p>
    <w:p w14:paraId="574646B0">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i w:val="0"/>
          <w:iCs w:val="0"/>
          <w:color w:val="auto"/>
          <w:highlight w:val="none"/>
          <w:lang w:val="en-US" w:eastAsia="zh-CN"/>
        </w:rPr>
        <w:t>；</w:t>
      </w:r>
    </w:p>
    <w:p w14:paraId="0E6B9215">
      <w:pPr>
        <w:pStyle w:val="39"/>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5A8724A4">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5119E4F9">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78777824">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w:t>
      </w:r>
      <w:r>
        <w:rPr>
          <w:rFonts w:hint="eastAsia"/>
          <w:i w:val="0"/>
          <w:iCs w:val="0"/>
          <w:color w:val="auto"/>
          <w:highlight w:val="none"/>
          <w:lang w:eastAsia="zh-CN"/>
        </w:rPr>
        <w:t>；</w:t>
      </w:r>
      <w:r>
        <w:rPr>
          <w:rFonts w:hint="eastAsia"/>
          <w:i w:val="0"/>
          <w:iCs w:val="0"/>
          <w:color w:val="auto"/>
          <w:highlight w:val="none"/>
        </w:rPr>
        <w:t>监狱企业未提供“监狱企业证明文件”的</w:t>
      </w:r>
      <w:r>
        <w:rPr>
          <w:rFonts w:hint="eastAsia"/>
          <w:i w:val="0"/>
          <w:iCs w:val="0"/>
          <w:color w:val="auto"/>
          <w:highlight w:val="none"/>
          <w:lang w:eastAsia="zh-CN"/>
        </w:rPr>
        <w:t>；</w:t>
      </w:r>
      <w:r>
        <w:rPr>
          <w:rFonts w:hint="eastAsia"/>
          <w:i w:val="0"/>
          <w:iCs w:val="0"/>
          <w:color w:val="auto"/>
          <w:highlight w:val="none"/>
        </w:rPr>
        <w:t>残疾人福利性单位未提供“残疾人福利性单位声明函”的</w:t>
      </w:r>
      <w:r>
        <w:rPr>
          <w:rFonts w:hint="eastAsia"/>
          <w:i w:val="0"/>
          <w:iCs w:val="0"/>
          <w:color w:val="auto"/>
          <w:highlight w:val="none"/>
          <w:lang w:eastAsia="zh-CN"/>
        </w:rPr>
        <w:t>；</w:t>
      </w:r>
      <w:r>
        <w:rPr>
          <w:rFonts w:hint="eastAsia"/>
          <w:i w:val="0"/>
          <w:iCs w:val="0"/>
          <w:color w:val="auto"/>
          <w:highlight w:val="none"/>
        </w:rPr>
        <w:t>不得享受相应的价格扣除优惠。组成联合体或者接受分包的小微企业与联合体内其他企业、分包企业之间存在直接控股、管理关系的，不得享受价格扣除优惠。</w:t>
      </w:r>
    </w:p>
    <w:p w14:paraId="3D136300">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40EA7E83">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64DF2FD7">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37E34D01">
      <w:pPr>
        <w:pStyle w:val="39"/>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5590014E">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34651252">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6F39C84A">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20D95B2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4" w:name="_Toc102056249"/>
      <w:bookmarkStart w:id="455" w:name="_Toc102119884"/>
      <w:bookmarkStart w:id="456" w:name="_Toc102057749"/>
      <w:bookmarkStart w:id="457" w:name="_Toc102116053"/>
      <w:bookmarkStart w:id="458" w:name="_Toc102114951"/>
      <w:bookmarkStart w:id="459" w:name="_Toc102116183"/>
      <w:bookmarkStart w:id="460" w:name="_Toc102114952"/>
      <w:bookmarkStart w:id="461" w:name="_Toc102116054"/>
      <w:bookmarkStart w:id="462" w:name="_Toc102116184"/>
      <w:bookmarkStart w:id="463" w:name="_Toc102119885"/>
      <w:bookmarkStart w:id="464" w:name="_Toc102056250"/>
      <w:bookmarkStart w:id="465" w:name="_Toc102057750"/>
      <w:r>
        <w:rPr>
          <w:rFonts w:hint="eastAsia" w:ascii="宋体" w:hAnsi="宋体" w:eastAsia="宋体" w:cs="宋体"/>
          <w:b/>
          <w:bCs/>
          <w:i w:val="0"/>
          <w:iCs w:val="0"/>
          <w:color w:val="auto"/>
          <w:kern w:val="2"/>
          <w:sz w:val="24"/>
          <w:szCs w:val="24"/>
          <w:highlight w:val="none"/>
          <w:lang w:val="en-US" w:eastAsia="zh-CN" w:bidi="ar-SA"/>
        </w:rPr>
        <w:t>6.计分办法</w:t>
      </w:r>
      <w:bookmarkEnd w:id="454"/>
      <w:bookmarkEnd w:id="455"/>
      <w:bookmarkEnd w:id="456"/>
      <w:bookmarkEnd w:id="457"/>
      <w:bookmarkEnd w:id="458"/>
      <w:bookmarkEnd w:id="459"/>
      <w:r>
        <w:rPr>
          <w:rFonts w:hint="eastAsia" w:ascii="宋体" w:hAnsi="宋体" w:eastAsia="宋体" w:cs="宋体"/>
          <w:b/>
          <w:bCs/>
          <w:i w:val="0"/>
          <w:iCs w:val="0"/>
          <w:color w:val="auto"/>
          <w:kern w:val="2"/>
          <w:sz w:val="24"/>
          <w:szCs w:val="24"/>
          <w:highlight w:val="none"/>
          <w:lang w:val="en-US" w:eastAsia="zh-CN" w:bidi="ar-SA"/>
        </w:rPr>
        <w:t>及复核</w:t>
      </w:r>
    </w:p>
    <w:p w14:paraId="56A9032B">
      <w:pPr>
        <w:pStyle w:val="39"/>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0B48539C">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05D27006">
      <w:pPr>
        <w:pStyle w:val="39"/>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103C9CF4">
      <w:pPr>
        <w:pStyle w:val="39"/>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3D161FC5">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59C70D5">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458B387">
      <w:pPr>
        <w:pStyle w:val="39"/>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1FA9BEC">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30FF939C">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ED5AFAD">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4F8A7D1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60"/>
      <w:bookmarkEnd w:id="461"/>
      <w:bookmarkEnd w:id="462"/>
      <w:bookmarkEnd w:id="463"/>
      <w:bookmarkEnd w:id="464"/>
      <w:bookmarkEnd w:id="465"/>
    </w:p>
    <w:p w14:paraId="4D2635D4">
      <w:pPr>
        <w:pStyle w:val="39"/>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lang w:eastAsia="zh-CN"/>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7975E366">
      <w:pPr>
        <w:pStyle w:val="39"/>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34584BE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27617F">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C52403C">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r>
        <w:rPr>
          <w:rFonts w:hint="eastAsia" w:ascii="宋体" w:hAnsi="宋体" w:eastAsia="宋体" w:cs="宋体"/>
          <w:b w:val="0"/>
          <w:bCs w:val="0"/>
          <w:i w:val="0"/>
          <w:iCs w:val="0"/>
          <w:color w:val="auto"/>
          <w:sz w:val="24"/>
          <w:szCs w:val="24"/>
          <w:highlight w:val="none"/>
          <w:lang w:eastAsia="zh-CN"/>
        </w:rPr>
        <w:t>；</w:t>
      </w:r>
    </w:p>
    <w:p w14:paraId="719FA5E6">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r>
        <w:rPr>
          <w:rFonts w:hint="eastAsia" w:ascii="宋体" w:hAnsi="宋体" w:eastAsia="宋体" w:cs="宋体"/>
          <w:b w:val="0"/>
          <w:bCs w:val="0"/>
          <w:i w:val="0"/>
          <w:iCs w:val="0"/>
          <w:color w:val="auto"/>
          <w:sz w:val="24"/>
          <w:szCs w:val="24"/>
          <w:highlight w:val="none"/>
          <w:lang w:eastAsia="zh-CN"/>
        </w:rPr>
        <w:t>；</w:t>
      </w:r>
    </w:p>
    <w:p w14:paraId="594E7589">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r>
        <w:rPr>
          <w:rFonts w:hint="eastAsia" w:ascii="宋体" w:hAnsi="宋体" w:eastAsia="宋体" w:cs="宋体"/>
          <w:b w:val="0"/>
          <w:bCs w:val="0"/>
          <w:i w:val="0"/>
          <w:iCs w:val="0"/>
          <w:color w:val="auto"/>
          <w:sz w:val="24"/>
          <w:szCs w:val="24"/>
          <w:highlight w:val="none"/>
          <w:lang w:eastAsia="zh-CN"/>
        </w:rPr>
        <w:t>；</w:t>
      </w:r>
    </w:p>
    <w:p w14:paraId="06903FFD">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r>
        <w:rPr>
          <w:rFonts w:hint="eastAsia" w:ascii="宋体" w:hAnsi="宋体" w:eastAsia="宋体" w:cs="宋体"/>
          <w:b w:val="0"/>
          <w:bCs w:val="0"/>
          <w:i w:val="0"/>
          <w:iCs w:val="0"/>
          <w:color w:val="auto"/>
          <w:sz w:val="24"/>
          <w:szCs w:val="24"/>
          <w:highlight w:val="none"/>
          <w:lang w:eastAsia="zh-CN"/>
        </w:rPr>
        <w:t>；</w:t>
      </w:r>
    </w:p>
    <w:p w14:paraId="4618755E">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r>
        <w:rPr>
          <w:rFonts w:hint="eastAsia" w:ascii="宋体" w:hAnsi="宋体" w:eastAsia="宋体" w:cs="宋体"/>
          <w:b w:val="0"/>
          <w:bCs w:val="0"/>
          <w:i w:val="0"/>
          <w:iCs w:val="0"/>
          <w:color w:val="auto"/>
          <w:sz w:val="24"/>
          <w:szCs w:val="24"/>
          <w:highlight w:val="none"/>
          <w:lang w:eastAsia="zh-CN"/>
        </w:rPr>
        <w:t>；</w:t>
      </w:r>
    </w:p>
    <w:p w14:paraId="098CD7AB">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AFD6B76">
      <w:pPr>
        <w:pStyle w:val="39"/>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44BB0D7A">
      <w:pPr>
        <w:pStyle w:val="39"/>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47604A65">
      <w:pPr>
        <w:pStyle w:val="6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48BBBA5">
      <w:pPr>
        <w:pStyle w:val="39"/>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40F13E5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6" w:name="_Toc102056218"/>
      <w:bookmarkStart w:id="467" w:name="_Toc102116022"/>
      <w:bookmarkStart w:id="468" w:name="_Toc102119853"/>
      <w:bookmarkStart w:id="469" w:name="_Toc102057718"/>
      <w:bookmarkStart w:id="470" w:name="_Toc102114920"/>
      <w:bookmarkStart w:id="471" w:name="_Toc102116152"/>
      <w:r>
        <w:rPr>
          <w:rFonts w:hint="eastAsia" w:ascii="宋体" w:hAnsi="宋体" w:eastAsia="宋体" w:cs="宋体"/>
          <w:b/>
          <w:bCs/>
          <w:i w:val="0"/>
          <w:iCs w:val="0"/>
          <w:color w:val="auto"/>
          <w:kern w:val="2"/>
          <w:sz w:val="24"/>
          <w:szCs w:val="24"/>
          <w:highlight w:val="none"/>
          <w:lang w:val="en-US" w:eastAsia="zh-CN" w:bidi="ar-SA"/>
        </w:rPr>
        <w:t>9.停止评审的情形</w:t>
      </w:r>
      <w:bookmarkEnd w:id="466"/>
      <w:bookmarkEnd w:id="467"/>
      <w:bookmarkEnd w:id="468"/>
      <w:bookmarkEnd w:id="469"/>
      <w:bookmarkEnd w:id="470"/>
      <w:bookmarkEnd w:id="471"/>
    </w:p>
    <w:p w14:paraId="21086D21">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7F389272">
      <w:pPr>
        <w:pStyle w:val="39"/>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03B2FA2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72" w:name="_Toc25333"/>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72"/>
    </w:p>
    <w:p w14:paraId="6A23BE5F">
      <w:pPr>
        <w:pStyle w:val="39"/>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17C75BAA">
      <w:pPr>
        <w:pStyle w:val="4"/>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67B2780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73" w:name="_Toc29076"/>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73"/>
    </w:p>
    <w:p w14:paraId="123D62CE">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74"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74"/>
    </w:p>
    <w:tbl>
      <w:tblPr>
        <w:tblStyle w:val="29"/>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02"/>
        <w:gridCol w:w="1255"/>
        <w:gridCol w:w="2597"/>
        <w:gridCol w:w="5054"/>
      </w:tblGrid>
      <w:tr w14:paraId="78B0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2" w:type="dxa"/>
            <w:shd w:val="clear" w:color="auto" w:fill="D8D8D8" w:themeFill="background1" w:themeFillShade="D9"/>
            <w:vAlign w:val="center"/>
          </w:tcPr>
          <w:p w14:paraId="40798C44">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bookmarkStart w:id="475" w:name="_Toc156490348"/>
            <w:r>
              <w:rPr>
                <w:rFonts w:hint="eastAsia" w:ascii="宋体" w:hAnsi="宋体" w:eastAsia="宋体" w:cs="宋体"/>
                <w:b/>
                <w:bCs/>
                <w:color w:val="auto"/>
                <w:sz w:val="24"/>
                <w:szCs w:val="24"/>
                <w:highlight w:val="none"/>
              </w:rPr>
              <w:t>序号</w:t>
            </w:r>
          </w:p>
        </w:tc>
        <w:tc>
          <w:tcPr>
            <w:tcW w:w="1255" w:type="dxa"/>
            <w:shd w:val="clear" w:color="auto" w:fill="D8D8D8" w:themeFill="background1" w:themeFillShade="D9"/>
            <w:vAlign w:val="center"/>
          </w:tcPr>
          <w:p w14:paraId="4F870F53">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类型</w:t>
            </w:r>
          </w:p>
        </w:tc>
        <w:tc>
          <w:tcPr>
            <w:tcW w:w="2597" w:type="dxa"/>
            <w:shd w:val="clear" w:color="auto" w:fill="D8D8D8" w:themeFill="background1" w:themeFillShade="D9"/>
            <w:vAlign w:val="center"/>
          </w:tcPr>
          <w:p w14:paraId="27BB368D">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w:t>
            </w:r>
            <w:r>
              <w:rPr>
                <w:rFonts w:hint="eastAsia" w:cs="宋体"/>
                <w:b/>
                <w:bCs/>
                <w:color w:val="auto"/>
                <w:sz w:val="24"/>
                <w:szCs w:val="24"/>
                <w:highlight w:val="none"/>
                <w:lang w:val="en-US" w:eastAsia="zh-CN"/>
              </w:rPr>
              <w:t>要求</w:t>
            </w:r>
          </w:p>
        </w:tc>
        <w:tc>
          <w:tcPr>
            <w:tcW w:w="5054" w:type="dxa"/>
            <w:shd w:val="clear" w:color="auto" w:fill="D8D8D8" w:themeFill="background1" w:themeFillShade="D9"/>
            <w:vAlign w:val="center"/>
          </w:tcPr>
          <w:p w14:paraId="758D1E8D">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要求说明</w:t>
            </w:r>
          </w:p>
        </w:tc>
      </w:tr>
      <w:tr w14:paraId="3BFC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jc w:val="center"/>
        </w:trPr>
        <w:tc>
          <w:tcPr>
            <w:tcW w:w="702" w:type="dxa"/>
            <w:shd w:val="clear" w:color="auto" w:fill="FFFFFF" w:themeFill="background1"/>
            <w:vAlign w:val="center"/>
          </w:tcPr>
          <w:p w14:paraId="1292C083">
            <w:pPr>
              <w:pStyle w:val="5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255" w:type="dxa"/>
            <w:shd w:val="clear" w:color="auto" w:fill="FFFFFF" w:themeFill="background1"/>
            <w:vAlign w:val="center"/>
          </w:tcPr>
          <w:p w14:paraId="1F877086">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4FFF90F6">
            <w:pPr>
              <w:spacing w:line="440" w:lineRule="atLeast"/>
              <w:jc w:val="both"/>
              <w:rPr>
                <w:rFonts w:hint="eastAsia" w:ascii="宋体" w:hAnsi="宋体" w:eastAsia="宋体" w:cs="宋体"/>
                <w:color w:val="auto"/>
                <w:sz w:val="24"/>
                <w:szCs w:val="24"/>
                <w:highlight w:val="none"/>
              </w:rPr>
            </w:pPr>
            <w:r>
              <w:rPr>
                <w:rFonts w:hint="eastAsia" w:cs="宋体"/>
                <w:b/>
                <w:color w:val="auto"/>
                <w:szCs w:val="24"/>
                <w:highlight w:val="none"/>
              </w:rPr>
              <w:t>具有独立承担民事责任的能力</w:t>
            </w:r>
          </w:p>
        </w:tc>
        <w:tc>
          <w:tcPr>
            <w:tcW w:w="5054" w:type="dxa"/>
            <w:shd w:val="clear" w:color="auto" w:fill="FFFFFF" w:themeFill="background1"/>
            <w:vAlign w:val="center"/>
          </w:tcPr>
          <w:p w14:paraId="237D2AB6">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为企业（包括合伙企业）的，应提供有效的“营业执照”</w:t>
            </w:r>
            <w:r>
              <w:rPr>
                <w:rFonts w:hint="eastAsia" w:cs="宋体"/>
                <w:bCs/>
                <w:color w:val="auto"/>
                <w:szCs w:val="24"/>
                <w:highlight w:val="none"/>
                <w:lang w:eastAsia="zh-CN"/>
              </w:rPr>
              <w:t>；</w:t>
            </w:r>
            <w:r>
              <w:rPr>
                <w:rFonts w:hint="eastAsia" w:cs="宋体"/>
                <w:bCs/>
                <w:color w:val="auto"/>
                <w:szCs w:val="24"/>
                <w:highlight w:val="none"/>
              </w:rPr>
              <w:t xml:space="preserve"> </w:t>
            </w:r>
          </w:p>
          <w:p w14:paraId="268569DE">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 xml:space="preserve">为事业单位的，应提供有效的“事业单位法人证书” </w:t>
            </w:r>
            <w:r>
              <w:rPr>
                <w:rFonts w:hint="eastAsia" w:cs="宋体"/>
                <w:bCs/>
                <w:color w:val="auto"/>
                <w:szCs w:val="24"/>
                <w:highlight w:val="none"/>
                <w:lang w:eastAsia="zh-CN"/>
              </w:rPr>
              <w:t>；</w:t>
            </w:r>
            <w:r>
              <w:rPr>
                <w:rFonts w:hint="eastAsia" w:cs="宋体"/>
                <w:bCs/>
                <w:color w:val="auto"/>
                <w:szCs w:val="24"/>
                <w:highlight w:val="none"/>
              </w:rPr>
              <w:t xml:space="preserve"> </w:t>
            </w:r>
          </w:p>
          <w:p w14:paraId="4CEE7355">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是非企业机构的，应提供有效的“执业许可证”、“登记证书”等证明文件</w:t>
            </w:r>
            <w:r>
              <w:rPr>
                <w:rFonts w:hint="eastAsia" w:cs="宋体"/>
                <w:bCs/>
                <w:color w:val="auto"/>
                <w:szCs w:val="24"/>
                <w:highlight w:val="none"/>
                <w:lang w:eastAsia="zh-CN"/>
              </w:rPr>
              <w:t>；</w:t>
            </w:r>
            <w:r>
              <w:rPr>
                <w:rFonts w:hint="eastAsia" w:cs="宋体"/>
                <w:bCs/>
                <w:color w:val="auto"/>
                <w:szCs w:val="24"/>
                <w:highlight w:val="none"/>
              </w:rPr>
              <w:t xml:space="preserve"> </w:t>
            </w:r>
          </w:p>
          <w:p w14:paraId="3EDC50A8">
            <w:pPr>
              <w:spacing w:line="440" w:lineRule="atLeast"/>
              <w:jc w:val="both"/>
              <w:rPr>
                <w:rFonts w:hint="eastAsia" w:cs="宋体"/>
                <w:bCs/>
                <w:color w:val="auto"/>
                <w:szCs w:val="24"/>
                <w:highlight w:val="none"/>
              </w:rPr>
            </w:pPr>
            <w:r>
              <w:rPr>
                <w:rFonts w:hint="eastAsia" w:cs="宋体"/>
                <w:bCs/>
                <w:color w:val="auto"/>
                <w:szCs w:val="24"/>
                <w:highlight w:val="none"/>
                <w:lang w:eastAsia="zh-CN"/>
              </w:rPr>
              <w:t>投标人</w:t>
            </w:r>
            <w:r>
              <w:rPr>
                <w:rFonts w:hint="eastAsia" w:cs="宋体"/>
                <w:bCs/>
                <w:color w:val="auto"/>
                <w:szCs w:val="24"/>
                <w:highlight w:val="none"/>
              </w:rPr>
              <w:t>是个体工商户的，应提供有效的“个体工商户营业执照”</w:t>
            </w:r>
            <w:r>
              <w:rPr>
                <w:rFonts w:hint="eastAsia" w:cs="宋体"/>
                <w:bCs/>
                <w:color w:val="auto"/>
                <w:szCs w:val="24"/>
                <w:highlight w:val="none"/>
                <w:lang w:eastAsia="zh-CN"/>
              </w:rPr>
              <w:t>；</w:t>
            </w:r>
            <w:r>
              <w:rPr>
                <w:rFonts w:hint="eastAsia" w:cs="宋体"/>
                <w:bCs/>
                <w:color w:val="auto"/>
                <w:szCs w:val="24"/>
                <w:highlight w:val="none"/>
              </w:rPr>
              <w:t xml:space="preserve"> </w:t>
            </w:r>
          </w:p>
          <w:p w14:paraId="3AC55B21">
            <w:pPr>
              <w:spacing w:line="440" w:lineRule="atLeast"/>
              <w:jc w:val="both"/>
              <w:rPr>
                <w:rFonts w:hint="eastAsia" w:ascii="宋体" w:hAnsi="宋体" w:eastAsia="宋体" w:cs="宋体"/>
                <w:color w:val="auto"/>
                <w:sz w:val="24"/>
                <w:szCs w:val="24"/>
                <w:highlight w:val="none"/>
                <w:lang w:val="en-US" w:eastAsia="zh-CN"/>
              </w:rPr>
            </w:pPr>
            <w:r>
              <w:rPr>
                <w:rFonts w:hint="eastAsia" w:cs="宋体"/>
                <w:bCs/>
                <w:color w:val="auto"/>
                <w:szCs w:val="24"/>
                <w:highlight w:val="none"/>
                <w:lang w:eastAsia="zh-CN"/>
              </w:rPr>
              <w:t>投标人</w:t>
            </w:r>
            <w:r>
              <w:rPr>
                <w:rFonts w:hint="eastAsia" w:cs="宋体"/>
                <w:bCs/>
                <w:color w:val="auto"/>
                <w:szCs w:val="24"/>
                <w:highlight w:val="none"/>
              </w:rPr>
              <w:t>是自然人的，应提供有效的自然人身份证明。</w:t>
            </w:r>
          </w:p>
        </w:tc>
      </w:tr>
      <w:tr w14:paraId="0979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2" w:type="dxa"/>
            <w:shd w:val="clear" w:color="auto" w:fill="FFFFFF" w:themeFill="background1"/>
            <w:vAlign w:val="center"/>
          </w:tcPr>
          <w:p w14:paraId="29604327">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2</w:t>
            </w:r>
          </w:p>
        </w:tc>
        <w:tc>
          <w:tcPr>
            <w:tcW w:w="1255" w:type="dxa"/>
            <w:shd w:val="clear" w:color="auto" w:fill="FFFFFF" w:themeFill="background1"/>
            <w:vAlign w:val="center"/>
          </w:tcPr>
          <w:p w14:paraId="6FB6DDFE">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74FA6B8A">
            <w:pPr>
              <w:spacing w:line="440" w:lineRule="atLeast"/>
              <w:jc w:val="both"/>
              <w:rPr>
                <w:rFonts w:hint="eastAsia" w:ascii="宋体" w:hAnsi="宋体" w:eastAsia="宋体" w:cs="宋体"/>
                <w:color w:val="auto"/>
                <w:sz w:val="24"/>
                <w:szCs w:val="24"/>
                <w:highlight w:val="none"/>
                <w:lang w:val="en-US" w:eastAsia="zh-CN"/>
              </w:rPr>
            </w:pPr>
            <w:r>
              <w:rPr>
                <w:rFonts w:hint="eastAsia" w:cs="宋体"/>
                <w:b/>
                <w:color w:val="auto"/>
                <w:szCs w:val="24"/>
                <w:highlight w:val="none"/>
              </w:rPr>
              <w:t>具有良好的商业信誉和健全的财务会计制度</w:t>
            </w:r>
          </w:p>
        </w:tc>
        <w:tc>
          <w:tcPr>
            <w:tcW w:w="5054" w:type="dxa"/>
            <w:shd w:val="clear" w:color="auto" w:fill="FFFFFF" w:themeFill="background1"/>
            <w:vAlign w:val="center"/>
          </w:tcPr>
          <w:p w14:paraId="6FC0C65D">
            <w:pPr>
              <w:spacing w:line="440" w:lineRule="atLeast"/>
              <w:jc w:val="both"/>
              <w:rPr>
                <w:rFonts w:hint="eastAsia" w:ascii="宋体" w:hAnsi="宋体" w:eastAsia="宋体" w:cs="宋体"/>
                <w:color w:val="auto"/>
                <w:spacing w:val="-6"/>
                <w:sz w:val="24"/>
                <w:szCs w:val="24"/>
                <w:highlight w:val="none"/>
                <w:lang w:val="en-US" w:eastAsia="zh-CN"/>
              </w:rPr>
            </w:pPr>
            <w:r>
              <w:rPr>
                <w:rFonts w:hint="eastAsia" w:cs="宋体"/>
                <w:bCs/>
                <w:color w:val="auto"/>
                <w:szCs w:val="24"/>
                <w:highlight w:val="none"/>
              </w:rPr>
              <w:t>须提供相应证明材料或书面声明（格式自拟）。证明材料为：本单位上一年度由会计师事务所出具的财务审计报告（当上一年度审计报告未出来时，可提供前一年度审计报告），审计报告须包括资产</w:t>
            </w:r>
            <w:r>
              <w:rPr>
                <w:rFonts w:hint="eastAsia" w:ascii="宋体" w:hAnsi="宋体" w:eastAsia="宋体" w:cs="宋体"/>
                <w:b w:val="0"/>
                <w:bCs w:val="0"/>
                <w:i w:val="0"/>
                <w:iCs w:val="0"/>
                <w:color w:val="auto"/>
                <w:kern w:val="0"/>
                <w:sz w:val="24"/>
                <w:szCs w:val="24"/>
                <w:highlight w:val="none"/>
                <w:lang w:val="en-US" w:eastAsia="zh-CN" w:bidi="ar-SA"/>
              </w:rPr>
              <w:t>负债表、利润表、现金流量表、所有者权益变动（如有）及其附注（复印件并加盖本单位公章）。如投标人</w:t>
            </w:r>
            <w:r>
              <w:rPr>
                <w:rFonts w:hint="eastAsia" w:cs="宋体"/>
                <w:bCs/>
                <w:color w:val="auto"/>
                <w:szCs w:val="24"/>
                <w:highlight w:val="none"/>
              </w:rPr>
              <w:t>无法提供上年度审计报告，则可提供响应截止日前三个月内银行出具的资信证明或加盖单位财务印章的财务报表。银行资信证明可提供原件，也可提供复印件加盖公章。</w:t>
            </w:r>
          </w:p>
        </w:tc>
      </w:tr>
      <w:tr w14:paraId="0583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02" w:type="dxa"/>
            <w:shd w:val="clear" w:color="auto" w:fill="FFFFFF" w:themeFill="background1"/>
            <w:vAlign w:val="center"/>
          </w:tcPr>
          <w:p w14:paraId="691F4ACE">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3</w:t>
            </w:r>
          </w:p>
        </w:tc>
        <w:tc>
          <w:tcPr>
            <w:tcW w:w="1255" w:type="dxa"/>
            <w:shd w:val="clear" w:color="auto" w:fill="FFFFFF" w:themeFill="background1"/>
            <w:vAlign w:val="center"/>
          </w:tcPr>
          <w:p w14:paraId="5300EFC6">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35089BCB">
            <w:pPr>
              <w:spacing w:line="440" w:lineRule="atLeast"/>
              <w:jc w:val="both"/>
              <w:rPr>
                <w:rFonts w:hint="eastAsia" w:ascii="宋体" w:hAnsi="宋体" w:eastAsia="宋体" w:cs="宋体"/>
                <w:color w:val="auto"/>
                <w:sz w:val="24"/>
                <w:szCs w:val="24"/>
                <w:highlight w:val="none"/>
                <w:lang w:val="en-US" w:eastAsia="zh-CN"/>
              </w:rPr>
            </w:pPr>
            <w:r>
              <w:rPr>
                <w:rFonts w:hint="eastAsia" w:cs="宋体"/>
                <w:b/>
                <w:color w:val="auto"/>
                <w:szCs w:val="24"/>
                <w:highlight w:val="none"/>
              </w:rPr>
              <w:t>具有履行合同所必需的设备和专业技术能力</w:t>
            </w:r>
          </w:p>
        </w:tc>
        <w:tc>
          <w:tcPr>
            <w:tcW w:w="5054" w:type="dxa"/>
            <w:shd w:val="clear" w:color="auto" w:fill="FFFFFF" w:themeFill="background1"/>
            <w:vAlign w:val="center"/>
          </w:tcPr>
          <w:p w14:paraId="745123E0">
            <w:pPr>
              <w:spacing w:line="440" w:lineRule="atLeast"/>
              <w:jc w:val="both"/>
              <w:rPr>
                <w:rFonts w:hint="eastAsia" w:ascii="宋体" w:hAnsi="宋体" w:eastAsia="宋体" w:cs="宋体"/>
                <w:color w:val="auto"/>
                <w:spacing w:val="-11"/>
                <w:kern w:val="0"/>
                <w:sz w:val="24"/>
                <w:szCs w:val="24"/>
                <w:highlight w:val="none"/>
                <w:lang w:val="en-US" w:eastAsia="zh-CN" w:bidi="ar"/>
              </w:rPr>
            </w:pPr>
            <w:r>
              <w:rPr>
                <w:rFonts w:hint="eastAsia" w:cs="宋体"/>
                <w:bCs/>
                <w:color w:val="auto"/>
                <w:szCs w:val="24"/>
                <w:highlight w:val="none"/>
              </w:rPr>
              <w:t>须提供具备履行合同所必需的设备和专业技术能力的证明材料或书面声明。</w:t>
            </w:r>
          </w:p>
        </w:tc>
      </w:tr>
      <w:tr w14:paraId="4278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702" w:type="dxa"/>
            <w:shd w:val="clear" w:color="auto" w:fill="FFFFFF" w:themeFill="background1"/>
            <w:vAlign w:val="center"/>
          </w:tcPr>
          <w:p w14:paraId="37CA6CD2">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255" w:type="dxa"/>
            <w:shd w:val="clear" w:color="auto" w:fill="FFFFFF" w:themeFill="background1"/>
            <w:vAlign w:val="center"/>
          </w:tcPr>
          <w:p w14:paraId="04594B0E">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4B7FFF14">
            <w:pPr>
              <w:spacing w:line="440" w:lineRule="atLeast"/>
              <w:jc w:val="both"/>
              <w:rPr>
                <w:rFonts w:hint="eastAsia" w:ascii="宋体" w:hAnsi="宋体" w:eastAsia="宋体" w:cs="宋体"/>
                <w:color w:val="auto"/>
                <w:sz w:val="24"/>
                <w:szCs w:val="24"/>
                <w:highlight w:val="none"/>
                <w:lang w:val="en-US" w:eastAsia="zh-CN"/>
              </w:rPr>
            </w:pPr>
            <w:r>
              <w:rPr>
                <w:rFonts w:hint="eastAsia" w:cs="宋体"/>
                <w:b/>
                <w:color w:val="auto"/>
                <w:szCs w:val="24"/>
                <w:highlight w:val="none"/>
              </w:rPr>
              <w:t>有依法缴纳税收和依法缴纳社会保障资金的记录</w:t>
            </w:r>
          </w:p>
        </w:tc>
        <w:tc>
          <w:tcPr>
            <w:tcW w:w="5054" w:type="dxa"/>
            <w:shd w:val="clear" w:color="auto" w:fill="FFFFFF" w:themeFill="background1"/>
            <w:vAlign w:val="center"/>
          </w:tcPr>
          <w:p w14:paraId="328865E9">
            <w:pPr>
              <w:spacing w:line="440" w:lineRule="atLeast"/>
              <w:jc w:val="both"/>
              <w:rPr>
                <w:rFonts w:hint="eastAsia" w:ascii="宋体" w:hAnsi="宋体" w:eastAsia="宋体" w:cs="宋体"/>
                <w:color w:val="auto"/>
                <w:sz w:val="24"/>
                <w:szCs w:val="24"/>
                <w:highlight w:val="none"/>
                <w:lang w:val="en-US" w:eastAsia="zh-CN"/>
              </w:rPr>
            </w:pPr>
            <w:r>
              <w:rPr>
                <w:rFonts w:hint="eastAsia" w:cs="宋体"/>
                <w:color w:val="auto"/>
                <w:szCs w:val="24"/>
                <w:highlight w:val="none"/>
              </w:rPr>
              <w:t>须提供相应证明材料或书面声明（格式自拟）。证明材料为：响应文件递交截止日期之前六个月内任意一个月的纳税记录或证明文件原件或复印件加盖公章（依法免税的应提供相应文件说明）及响应文件递交截止日期之前六个月内任意一个月为员工缴纳社会保障资金的缴纳社会保险的凭据（专用收据或社会保险缴纳清单）（依法不需要缴纳社会保障资金的应提供相应文件说明）。</w:t>
            </w:r>
          </w:p>
        </w:tc>
      </w:tr>
      <w:tr w14:paraId="6D39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36" w:hRule="atLeast"/>
          <w:jc w:val="center"/>
        </w:trPr>
        <w:tc>
          <w:tcPr>
            <w:tcW w:w="702" w:type="dxa"/>
            <w:shd w:val="clear" w:color="auto" w:fill="FFFFFF" w:themeFill="background1"/>
            <w:vAlign w:val="center"/>
          </w:tcPr>
          <w:p w14:paraId="2D3EF497">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5</w:t>
            </w:r>
          </w:p>
        </w:tc>
        <w:tc>
          <w:tcPr>
            <w:tcW w:w="1255" w:type="dxa"/>
            <w:shd w:val="clear" w:color="auto" w:fill="FFFFFF" w:themeFill="background1"/>
            <w:vAlign w:val="center"/>
          </w:tcPr>
          <w:p w14:paraId="0A3861A0">
            <w:pPr>
              <w:spacing w:line="440" w:lineRule="atLeast"/>
              <w:jc w:val="both"/>
              <w:rPr>
                <w:rFonts w:hint="default" w:eastAsia="宋体" w:cs="宋体"/>
                <w:b/>
                <w:color w:val="auto"/>
                <w:szCs w:val="24"/>
                <w:highlight w:val="none"/>
                <w:lang w:val="en-US"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70467644">
            <w:pPr>
              <w:spacing w:line="440" w:lineRule="atLeast"/>
              <w:jc w:val="both"/>
              <w:rPr>
                <w:rFonts w:hint="eastAsia" w:cs="宋体"/>
                <w:b/>
                <w:color w:val="auto"/>
                <w:szCs w:val="24"/>
                <w:highlight w:val="none"/>
              </w:rPr>
            </w:pPr>
            <w:r>
              <w:rPr>
                <w:rFonts w:hint="eastAsia" w:cs="宋体"/>
                <w:b/>
                <w:color w:val="auto"/>
                <w:szCs w:val="24"/>
                <w:highlight w:val="none"/>
              </w:rPr>
              <w:t>参加政府采购活动前三年内，在经营活动中没有重大违法记录</w:t>
            </w:r>
          </w:p>
        </w:tc>
        <w:tc>
          <w:tcPr>
            <w:tcW w:w="5054" w:type="dxa"/>
            <w:shd w:val="clear" w:color="auto" w:fill="FFFFFF" w:themeFill="background1"/>
            <w:vAlign w:val="center"/>
          </w:tcPr>
          <w:p w14:paraId="6D526857">
            <w:pPr>
              <w:spacing w:line="440" w:lineRule="atLeast"/>
              <w:jc w:val="both"/>
              <w:rPr>
                <w:rFonts w:hint="eastAsia" w:cs="宋体"/>
                <w:color w:val="auto"/>
                <w:szCs w:val="24"/>
                <w:highlight w:val="none"/>
              </w:rPr>
            </w:pPr>
            <w:r>
              <w:rPr>
                <w:rFonts w:hint="eastAsia" w:cs="宋体"/>
                <w:bCs/>
                <w:color w:val="auto"/>
                <w:szCs w:val="24"/>
                <w:highlight w:val="none"/>
              </w:rPr>
              <w:t>须提供</w:t>
            </w:r>
            <w:r>
              <w:rPr>
                <w:rFonts w:hint="eastAsia" w:cs="宋体"/>
                <w:color w:val="auto"/>
                <w:szCs w:val="24"/>
                <w:highlight w:val="none"/>
              </w:rPr>
              <w:t>参加政府采购活动前3年内在经营活动中没有重大违法记录的书面</w:t>
            </w:r>
            <w:r>
              <w:rPr>
                <w:rFonts w:hint="eastAsia" w:cs="宋体"/>
                <w:bCs/>
                <w:color w:val="auto"/>
                <w:szCs w:val="24"/>
                <w:highlight w:val="none"/>
              </w:rPr>
              <w:t>声明函。</w:t>
            </w:r>
          </w:p>
        </w:tc>
      </w:tr>
      <w:tr w14:paraId="0790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9" w:hRule="atLeast"/>
          <w:jc w:val="center"/>
        </w:trPr>
        <w:tc>
          <w:tcPr>
            <w:tcW w:w="702" w:type="dxa"/>
            <w:shd w:val="clear" w:color="auto" w:fill="FFFFFF" w:themeFill="background1"/>
            <w:vAlign w:val="center"/>
          </w:tcPr>
          <w:p w14:paraId="5DC5B52E">
            <w:pPr>
              <w:pStyle w:val="50"/>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6</w:t>
            </w:r>
          </w:p>
        </w:tc>
        <w:tc>
          <w:tcPr>
            <w:tcW w:w="1255" w:type="dxa"/>
            <w:shd w:val="clear" w:color="auto" w:fill="FFFFFF" w:themeFill="background1"/>
            <w:vAlign w:val="center"/>
          </w:tcPr>
          <w:p w14:paraId="68A80403">
            <w:pPr>
              <w:pStyle w:val="50"/>
              <w:keepNext w:val="0"/>
              <w:keepLines w:val="0"/>
              <w:pageBreakBefore w:val="0"/>
              <w:kinsoku/>
              <w:wordWrap/>
              <w:overflowPunct/>
              <w:topLinePunct w:val="0"/>
              <w:autoSpaceDE/>
              <w:autoSpaceDN/>
              <w:bidi w:val="0"/>
              <w:adjustRightInd/>
              <w:snapToGrid/>
              <w:jc w:val="both"/>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特定资格</w:t>
            </w:r>
          </w:p>
        </w:tc>
        <w:tc>
          <w:tcPr>
            <w:tcW w:w="2597" w:type="dxa"/>
            <w:shd w:val="clear" w:color="auto" w:fill="FFFFFF" w:themeFill="background1"/>
            <w:vAlign w:val="center"/>
          </w:tcPr>
          <w:p w14:paraId="268A1AB5">
            <w:pPr>
              <w:pStyle w:val="50"/>
              <w:keepNext w:val="0"/>
              <w:keepLines w:val="0"/>
              <w:pageBreakBefore w:val="0"/>
              <w:kinsoku/>
              <w:wordWrap/>
              <w:overflowPunct/>
              <w:topLinePunct w:val="0"/>
              <w:autoSpaceDE/>
              <w:autoSpaceDN/>
              <w:bidi w:val="0"/>
              <w:adjustRightInd/>
              <w:snapToGrid/>
              <w:ind w:firstLine="482"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特定资格要求</w:t>
            </w:r>
          </w:p>
        </w:tc>
        <w:tc>
          <w:tcPr>
            <w:tcW w:w="5054" w:type="dxa"/>
            <w:shd w:val="clear" w:color="auto" w:fill="FFFFFF" w:themeFill="background1"/>
            <w:vAlign w:val="center"/>
          </w:tcPr>
          <w:p w14:paraId="323EDA5F">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法定代表人或单位负责人为同一人或者存在直接控股、管理关系的不同供应商，不得参加同一合同项下的政府采购活动。</w:t>
            </w:r>
          </w:p>
          <w:p w14:paraId="72755993">
            <w:pPr>
              <w:pStyle w:val="50"/>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除单一来源采购项目外，为采购项目提供整体设计、规范编制或者项目管理、监理、检测等服务的供应商，不得再参加该采购项目的其他采购活动。</w:t>
            </w:r>
          </w:p>
        </w:tc>
      </w:tr>
      <w:tr w14:paraId="155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702" w:type="dxa"/>
            <w:shd w:val="clear" w:color="auto" w:fill="FFFFFF" w:themeFill="background1"/>
            <w:vAlign w:val="center"/>
          </w:tcPr>
          <w:p w14:paraId="2A70D744">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7</w:t>
            </w:r>
          </w:p>
        </w:tc>
        <w:tc>
          <w:tcPr>
            <w:tcW w:w="1255" w:type="dxa"/>
            <w:shd w:val="clear" w:color="auto" w:fill="FFFFFF" w:themeFill="background1"/>
            <w:vAlign w:val="center"/>
          </w:tcPr>
          <w:p w14:paraId="081EA5E6">
            <w:pPr>
              <w:spacing w:line="440" w:lineRule="atLeast"/>
              <w:jc w:val="both"/>
              <w:rPr>
                <w:rFonts w:hint="eastAsia" w:eastAsia="宋体" w:cs="宋体"/>
                <w:b/>
                <w:bCs/>
                <w:color w:val="auto"/>
                <w:szCs w:val="24"/>
                <w:highlight w:val="none"/>
                <w:lang w:eastAsia="zh-CN"/>
              </w:rPr>
            </w:pPr>
            <w:r>
              <w:rPr>
                <w:rFonts w:hint="eastAsia" w:cs="宋体"/>
                <w:b/>
                <w:color w:val="auto"/>
                <w:szCs w:val="24"/>
                <w:highlight w:val="none"/>
                <w:lang w:val="en-US" w:eastAsia="zh-CN"/>
              </w:rPr>
              <w:t>基本资质</w:t>
            </w:r>
          </w:p>
        </w:tc>
        <w:tc>
          <w:tcPr>
            <w:tcW w:w="2597" w:type="dxa"/>
            <w:shd w:val="clear" w:color="auto" w:fill="FFFFFF" w:themeFill="background1"/>
            <w:vAlign w:val="center"/>
          </w:tcPr>
          <w:p w14:paraId="4F5062B8">
            <w:pPr>
              <w:spacing w:line="360" w:lineRule="auto"/>
              <w:jc w:val="center"/>
              <w:rPr>
                <w:rFonts w:hint="eastAsia" w:cs="宋体"/>
                <w:b/>
                <w:bCs/>
                <w:color w:val="auto"/>
                <w:szCs w:val="24"/>
                <w:highlight w:val="none"/>
              </w:rPr>
            </w:pPr>
            <w:r>
              <w:rPr>
                <w:rFonts w:hint="eastAsia" w:ascii="宋体" w:hAnsi="宋体" w:cs="仿宋"/>
                <w:b/>
                <w:bCs/>
                <w:color w:val="auto"/>
                <w:sz w:val="24"/>
                <w:highlight w:val="none"/>
                <w:lang w:val="en-US" w:eastAsia="zh-CN"/>
              </w:rPr>
              <w:t>政府采购供应商信用承诺函</w:t>
            </w:r>
          </w:p>
        </w:tc>
        <w:tc>
          <w:tcPr>
            <w:tcW w:w="5054" w:type="dxa"/>
            <w:shd w:val="clear" w:color="auto" w:fill="FFFFFF" w:themeFill="background1"/>
            <w:vAlign w:val="top"/>
          </w:tcPr>
          <w:p w14:paraId="7E121E3A">
            <w:pPr>
              <w:spacing w:line="360" w:lineRule="auto"/>
              <w:jc w:val="left"/>
              <w:rPr>
                <w:rFonts w:hint="eastAsia"/>
                <w:color w:val="auto"/>
                <w:sz w:val="24"/>
                <w:szCs w:val="32"/>
                <w:highlight w:val="none"/>
                <w:lang w:eastAsia="zh-CN"/>
              </w:rPr>
            </w:pPr>
            <w:r>
              <w:rPr>
                <w:rFonts w:hint="eastAsia"/>
                <w:color w:val="auto"/>
                <w:sz w:val="24"/>
                <w:szCs w:val="32"/>
                <w:highlight w:val="none"/>
              </w:rPr>
              <w:t>提供针对本次项目</w:t>
            </w:r>
            <w:r>
              <w:rPr>
                <w:rFonts w:hint="eastAsia"/>
                <w:color w:val="auto"/>
                <w:sz w:val="24"/>
                <w:szCs w:val="32"/>
                <w:highlight w:val="none"/>
                <w:lang w:val="en-US" w:eastAsia="zh-CN"/>
              </w:rPr>
              <w:t>《政府采购供应商信用承诺函》</w:t>
            </w:r>
            <w:r>
              <w:rPr>
                <w:rFonts w:hint="eastAsia"/>
                <w:color w:val="auto"/>
                <w:sz w:val="24"/>
                <w:szCs w:val="32"/>
                <w:highlight w:val="none"/>
                <w:lang w:eastAsia="zh-CN"/>
              </w:rPr>
              <w:t>。</w:t>
            </w:r>
          </w:p>
          <w:p w14:paraId="3EFF584A">
            <w:pPr>
              <w:spacing w:line="360" w:lineRule="auto"/>
              <w:jc w:val="left"/>
              <w:rPr>
                <w:rFonts w:hint="eastAsia" w:cs="宋体"/>
                <w:bCs/>
                <w:color w:val="auto"/>
                <w:szCs w:val="24"/>
                <w:highlight w:val="none"/>
              </w:rPr>
            </w:pPr>
            <w:r>
              <w:rPr>
                <w:rFonts w:hint="eastAsia" w:ascii="宋体" w:hAnsi="宋体" w:cs="仿宋"/>
                <w:color w:val="auto"/>
                <w:spacing w:val="-2"/>
                <w:sz w:val="24"/>
                <w:highlight w:val="none"/>
              </w:rPr>
              <w:t>（</w:t>
            </w:r>
            <w:r>
              <w:rPr>
                <w:rFonts w:hint="eastAsia" w:ascii="宋体" w:hAnsi="宋体" w:cs="仿宋"/>
                <w:color w:val="auto"/>
                <w:spacing w:val="-2"/>
                <w:sz w:val="24"/>
                <w:highlight w:val="none"/>
                <w:lang w:val="en-US" w:eastAsia="zh-CN"/>
              </w:rPr>
              <w:t>格式见《第</w:t>
            </w:r>
            <w:r>
              <w:rPr>
                <w:rFonts w:hint="eastAsia" w:cs="仿宋"/>
                <w:color w:val="auto"/>
                <w:spacing w:val="-2"/>
                <w:sz w:val="24"/>
                <w:highlight w:val="none"/>
                <w:lang w:val="en-US" w:eastAsia="zh-CN"/>
              </w:rPr>
              <w:t>六</w:t>
            </w:r>
            <w:r>
              <w:rPr>
                <w:rFonts w:hint="eastAsia" w:ascii="宋体" w:hAnsi="宋体" w:cs="仿宋"/>
                <w:color w:val="auto"/>
                <w:spacing w:val="-2"/>
                <w:sz w:val="24"/>
                <w:highlight w:val="none"/>
                <w:lang w:val="en-US" w:eastAsia="zh-CN"/>
              </w:rPr>
              <w:t>章 响应文件的格式》</w:t>
            </w:r>
            <w:r>
              <w:rPr>
                <w:rFonts w:hint="eastAsia" w:ascii="宋体" w:hAnsi="宋体" w:cs="仿宋"/>
                <w:color w:val="auto"/>
                <w:spacing w:val="-2"/>
                <w:sz w:val="24"/>
                <w:highlight w:val="none"/>
              </w:rPr>
              <w:t>）</w:t>
            </w:r>
          </w:p>
        </w:tc>
      </w:tr>
      <w:tr w14:paraId="6B5B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702" w:type="dxa"/>
            <w:shd w:val="clear" w:color="auto" w:fill="FFFFFF" w:themeFill="background1"/>
            <w:vAlign w:val="center"/>
          </w:tcPr>
          <w:p w14:paraId="6AD344AB">
            <w:pPr>
              <w:pStyle w:val="50"/>
              <w:keepNext w:val="0"/>
              <w:keepLines w:val="0"/>
              <w:pageBreakBefore w:val="0"/>
              <w:kinsoku/>
              <w:wordWrap/>
              <w:overflowPunct/>
              <w:topLinePunct w:val="0"/>
              <w:autoSpaceDE/>
              <w:autoSpaceDN/>
              <w:bidi w:val="0"/>
              <w:adjustRightInd/>
              <w:snapToGrid/>
              <w:jc w:val="center"/>
              <w:textAlignment w:val="auto"/>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8</w:t>
            </w:r>
          </w:p>
        </w:tc>
        <w:tc>
          <w:tcPr>
            <w:tcW w:w="1255" w:type="dxa"/>
            <w:shd w:val="clear" w:color="auto" w:fill="FFFFFF" w:themeFill="background1"/>
            <w:vAlign w:val="center"/>
          </w:tcPr>
          <w:p w14:paraId="7D33ED0F">
            <w:pPr>
              <w:spacing w:line="440" w:lineRule="atLeast"/>
              <w:jc w:val="both"/>
              <w:rPr>
                <w:rFonts w:hint="eastAsia" w:cs="宋体"/>
                <w:b/>
                <w:bCs/>
                <w:color w:val="auto"/>
                <w:szCs w:val="24"/>
                <w:highlight w:val="none"/>
                <w:lang w:eastAsia="zh-CN"/>
              </w:rPr>
            </w:pPr>
            <w:r>
              <w:rPr>
                <w:rFonts w:hint="eastAsia" w:ascii="宋体" w:hAnsi="宋体" w:cs="仿宋"/>
                <w:b/>
                <w:bCs/>
                <w:color w:val="auto"/>
                <w:sz w:val="24"/>
                <w:highlight w:val="none"/>
              </w:rPr>
              <w:t>信用信息查询</w:t>
            </w:r>
          </w:p>
        </w:tc>
        <w:tc>
          <w:tcPr>
            <w:tcW w:w="2597" w:type="dxa"/>
            <w:shd w:val="clear" w:color="auto" w:fill="auto"/>
            <w:vAlign w:val="center"/>
          </w:tcPr>
          <w:p w14:paraId="75E58224">
            <w:pPr>
              <w:spacing w:line="360" w:lineRule="auto"/>
              <w:jc w:val="center"/>
              <w:rPr>
                <w:rFonts w:hint="eastAsia" w:ascii="宋体" w:hAnsi="宋体" w:eastAsia="宋体" w:cs="仿宋"/>
                <w:b/>
                <w:bCs/>
                <w:color w:val="auto"/>
                <w:kern w:val="2"/>
                <w:sz w:val="24"/>
                <w:szCs w:val="22"/>
                <w:highlight w:val="none"/>
                <w:lang w:val="en-US" w:eastAsia="zh-CN" w:bidi="ar-SA"/>
              </w:rPr>
            </w:pPr>
            <w:r>
              <w:rPr>
                <w:rFonts w:hint="eastAsia" w:ascii="宋体" w:hAnsi="宋体" w:cs="仿宋"/>
                <w:b/>
                <w:bCs/>
                <w:color w:val="auto"/>
                <w:sz w:val="24"/>
                <w:highlight w:val="none"/>
              </w:rPr>
              <w:t>信用信息查询</w:t>
            </w:r>
          </w:p>
        </w:tc>
        <w:tc>
          <w:tcPr>
            <w:tcW w:w="5054" w:type="dxa"/>
            <w:shd w:val="clear" w:color="auto" w:fill="auto"/>
            <w:vAlign w:val="top"/>
          </w:tcPr>
          <w:p w14:paraId="214634A0">
            <w:pPr>
              <w:spacing w:line="360" w:lineRule="auto"/>
              <w:jc w:val="left"/>
              <w:rPr>
                <w:rFonts w:hint="eastAsia" w:ascii="宋体" w:hAnsi="宋体" w:eastAsia="宋体" w:cs="仿宋"/>
                <w:color w:val="auto"/>
                <w:spacing w:val="-2"/>
                <w:kern w:val="2"/>
                <w:sz w:val="24"/>
                <w:szCs w:val="22"/>
                <w:highlight w:val="none"/>
                <w:lang w:val="en-US" w:eastAsia="zh-CN" w:bidi="ar-SA"/>
              </w:rPr>
            </w:pPr>
            <w:r>
              <w:rPr>
                <w:rFonts w:hint="eastAsia" w:ascii="宋体" w:hAnsi="宋体" w:cs="仿宋"/>
                <w:color w:val="auto"/>
                <w:spacing w:val="-2"/>
                <w:sz w:val="24"/>
                <w:highlight w:val="none"/>
                <w:lang w:val="en-US" w:eastAsia="zh-CN"/>
              </w:rPr>
              <w:t>查询渠道：信用中国网站和中国政府采购网（www.creditchina.gov.cn 、www.ccgp.gov.cn）；</w:t>
            </w:r>
            <w:r>
              <w:rPr>
                <w:rFonts w:hint="eastAsia" w:ascii="宋体" w:hAnsi="宋体" w:cs="仿宋"/>
                <w:color w:val="auto"/>
                <w:spacing w:val="-2"/>
                <w:sz w:val="24"/>
                <w:highlight w:val="none"/>
                <w:lang w:val="en-US" w:eastAsia="zh-CN"/>
              </w:rPr>
              <w:br w:type="textWrapping"/>
            </w:r>
            <w:r>
              <w:rPr>
                <w:rFonts w:hint="eastAsia" w:ascii="宋体" w:hAnsi="宋体" w:cs="仿宋"/>
                <w:color w:val="auto"/>
                <w:spacing w:val="-2"/>
                <w:sz w:val="24"/>
                <w:highlight w:val="none"/>
                <w:lang w:val="en-US" w:eastAsia="zh-CN"/>
              </w:rPr>
              <w:t>截止时点：投标截止时间以后、资格审查阶段采购人或采购代理机构的实际查询时间；</w:t>
            </w:r>
            <w:r>
              <w:rPr>
                <w:rFonts w:hint="eastAsia" w:ascii="宋体" w:hAnsi="宋体" w:cs="仿宋"/>
                <w:color w:val="auto"/>
                <w:spacing w:val="-2"/>
                <w:sz w:val="24"/>
                <w:highlight w:val="none"/>
                <w:lang w:val="en-US" w:eastAsia="zh-CN"/>
              </w:rPr>
              <w:br w:type="textWrapping"/>
            </w:r>
            <w:r>
              <w:rPr>
                <w:rFonts w:hint="eastAsia" w:ascii="宋体" w:hAnsi="宋体" w:cs="仿宋"/>
                <w:color w:val="auto"/>
                <w:spacing w:val="-2"/>
                <w:sz w:val="24"/>
                <w:highlight w:val="none"/>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highlight w:val="none"/>
                <w:lang w:val="en-US" w:eastAsia="zh-CN"/>
              </w:rPr>
              <w:br w:type="textWrapping"/>
            </w:r>
            <w:r>
              <w:rPr>
                <w:rFonts w:hint="eastAsia" w:ascii="宋体" w:hAnsi="宋体" w:cs="仿宋"/>
                <w:color w:val="auto"/>
                <w:spacing w:val="-2"/>
                <w:sz w:val="24"/>
                <w:highlight w:val="none"/>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r>
    </w:tbl>
    <w:p w14:paraId="4DFDC595">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745A03B6">
      <w:pPr>
        <w:pStyle w:val="43"/>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03001728">
      <w:pPr>
        <w:pStyle w:val="43"/>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760BCD17">
      <w:pPr>
        <w:pStyle w:val="39"/>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3D52AC38">
      <w:pPr>
        <w:pStyle w:val="39"/>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03F1DE7D">
      <w:pPr>
        <w:pStyle w:val="43"/>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76F57290">
      <w:pPr>
        <w:keepNext w:val="0"/>
        <w:keepLines w:val="0"/>
        <w:pageBreakBefore w:val="0"/>
        <w:widowControl w:val="0"/>
        <w:kinsoku/>
        <w:overflowPunct/>
        <w:topLinePunct w:val="0"/>
        <w:autoSpaceDE/>
        <w:autoSpaceDN/>
        <w:bidi w:val="0"/>
        <w:adjustRightInd/>
        <w:snapToGrid/>
        <w:spacing w:line="420" w:lineRule="exact"/>
        <w:textAlignment w:val="auto"/>
        <w:rPr>
          <w:rFonts w:hint="eastAsia"/>
          <w:b/>
          <w:bCs/>
          <w:i w:val="0"/>
          <w:iCs w:val="0"/>
          <w:color w:val="auto"/>
          <w:sz w:val="21"/>
          <w:szCs w:val="21"/>
          <w:highlight w:val="none"/>
        </w:rPr>
        <w:sectPr>
          <w:pgSz w:w="11906" w:h="16838"/>
          <w:pgMar w:top="1440" w:right="1800" w:bottom="1440" w:left="1800" w:header="851" w:footer="992" w:gutter="0"/>
          <w:pgNumType w:fmt="numberInDash"/>
          <w:cols w:space="425" w:num="1"/>
          <w:docGrid w:type="lines" w:linePitch="312" w:charSpace="0"/>
        </w:sectPr>
      </w:pPr>
    </w:p>
    <w:p w14:paraId="12F4CCB8">
      <w:pPr>
        <w:rPr>
          <w:rFonts w:hint="eastAsia" w:ascii="宋体" w:hAnsi="宋体" w:eastAsia="宋体" w:cs="宋体"/>
          <w:b/>
          <w:bCs/>
          <w:i w:val="0"/>
          <w:iCs w:val="0"/>
          <w:color w:val="auto"/>
          <w:kern w:val="2"/>
          <w:sz w:val="24"/>
          <w:szCs w:val="24"/>
          <w:highlight w:val="none"/>
          <w:lang w:val="zh-CN" w:eastAsia="zh-CN" w:bidi="ar-SA"/>
        </w:rPr>
      </w:pPr>
      <w:bookmarkStart w:id="476"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75"/>
      <w:bookmarkEnd w:id="476"/>
    </w:p>
    <w:tbl>
      <w:tblPr>
        <w:tblStyle w:val="29"/>
        <w:tblW w:w="924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6"/>
        <w:gridCol w:w="1302"/>
        <w:gridCol w:w="5483"/>
        <w:gridCol w:w="866"/>
        <w:gridCol w:w="1088"/>
      </w:tblGrid>
      <w:tr w14:paraId="203EC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6" w:type="dxa"/>
            <w:vMerge w:val="restart"/>
            <w:shd w:val="clear" w:color="auto" w:fill="D8D8D8" w:themeFill="background1" w:themeFillShade="D9"/>
            <w:vAlign w:val="center"/>
          </w:tcPr>
          <w:p w14:paraId="64A39C1F">
            <w:pPr>
              <w:pStyle w:val="50"/>
              <w:jc w:val="center"/>
              <w:rPr>
                <w:rFonts w:hint="eastAsia" w:ascii="宋体" w:hAnsi="宋体" w:eastAsia="宋体" w:cs="宋体"/>
                <w:b/>
                <w:bCs/>
                <w:i w:val="0"/>
                <w:iCs w:val="0"/>
                <w:color w:val="auto"/>
                <w:sz w:val="21"/>
                <w:szCs w:val="21"/>
                <w:highlight w:val="none"/>
                <w:lang w:val="zh-CN"/>
              </w:rPr>
            </w:pPr>
            <w:bookmarkStart w:id="477" w:name="_Toc163493640"/>
            <w:r>
              <w:rPr>
                <w:rFonts w:hint="eastAsia" w:ascii="宋体" w:hAnsi="宋体" w:eastAsia="宋体" w:cs="宋体"/>
                <w:b/>
                <w:bCs/>
                <w:i w:val="0"/>
                <w:iCs w:val="0"/>
                <w:color w:val="auto"/>
                <w:sz w:val="21"/>
                <w:szCs w:val="21"/>
                <w:highlight w:val="none"/>
                <w:lang w:val="zh-CN"/>
              </w:rPr>
              <w:t>序号</w:t>
            </w:r>
          </w:p>
        </w:tc>
        <w:tc>
          <w:tcPr>
            <w:tcW w:w="1302" w:type="dxa"/>
            <w:vMerge w:val="restart"/>
            <w:shd w:val="clear" w:color="auto" w:fill="D8D8D8" w:themeFill="background1" w:themeFillShade="D9"/>
            <w:vAlign w:val="center"/>
          </w:tcPr>
          <w:p w14:paraId="3190143B">
            <w:pPr>
              <w:pStyle w:val="50"/>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5483" w:type="dxa"/>
            <w:vMerge w:val="restart"/>
            <w:shd w:val="clear" w:color="auto" w:fill="D8D8D8" w:themeFill="background1" w:themeFillShade="D9"/>
            <w:vAlign w:val="center"/>
          </w:tcPr>
          <w:p w14:paraId="1C91E318">
            <w:pPr>
              <w:pStyle w:val="50"/>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954" w:type="dxa"/>
            <w:gridSpan w:val="2"/>
            <w:shd w:val="clear" w:color="auto" w:fill="D8D8D8" w:themeFill="background1" w:themeFillShade="D9"/>
            <w:vAlign w:val="center"/>
          </w:tcPr>
          <w:p w14:paraId="4CF2C1C2">
            <w:pPr>
              <w:pStyle w:val="50"/>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491D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6" w:type="dxa"/>
            <w:vMerge w:val="continue"/>
            <w:shd w:val="clear" w:color="auto" w:fill="D8D8D8" w:themeFill="background1" w:themeFillShade="D9"/>
            <w:vAlign w:val="center"/>
          </w:tcPr>
          <w:p w14:paraId="1D7DAC1D">
            <w:pPr>
              <w:pStyle w:val="50"/>
              <w:jc w:val="center"/>
              <w:rPr>
                <w:rFonts w:hint="eastAsia" w:ascii="宋体" w:hAnsi="宋体" w:eastAsia="宋体" w:cs="宋体"/>
                <w:b/>
                <w:bCs/>
                <w:i w:val="0"/>
                <w:iCs w:val="0"/>
                <w:color w:val="auto"/>
                <w:sz w:val="21"/>
                <w:szCs w:val="21"/>
                <w:highlight w:val="none"/>
                <w:lang w:val="zh-CN"/>
              </w:rPr>
            </w:pPr>
          </w:p>
        </w:tc>
        <w:tc>
          <w:tcPr>
            <w:tcW w:w="1302" w:type="dxa"/>
            <w:vMerge w:val="continue"/>
            <w:shd w:val="clear" w:color="auto" w:fill="D8D8D8" w:themeFill="background1" w:themeFillShade="D9"/>
            <w:vAlign w:val="center"/>
          </w:tcPr>
          <w:p w14:paraId="684BBC4F">
            <w:pPr>
              <w:pStyle w:val="50"/>
              <w:jc w:val="center"/>
              <w:rPr>
                <w:rFonts w:hint="eastAsia" w:ascii="宋体" w:hAnsi="宋体" w:eastAsia="宋体" w:cs="宋体"/>
                <w:b/>
                <w:bCs/>
                <w:i w:val="0"/>
                <w:iCs w:val="0"/>
                <w:color w:val="auto"/>
                <w:sz w:val="21"/>
                <w:szCs w:val="21"/>
                <w:highlight w:val="none"/>
                <w:lang w:val="zh-CN"/>
              </w:rPr>
            </w:pPr>
          </w:p>
        </w:tc>
        <w:tc>
          <w:tcPr>
            <w:tcW w:w="5483" w:type="dxa"/>
            <w:vMerge w:val="continue"/>
            <w:shd w:val="clear" w:color="auto" w:fill="D8D8D8" w:themeFill="background1" w:themeFillShade="D9"/>
            <w:vAlign w:val="center"/>
          </w:tcPr>
          <w:p w14:paraId="0D3D4063">
            <w:pPr>
              <w:pStyle w:val="50"/>
              <w:jc w:val="center"/>
              <w:rPr>
                <w:rFonts w:hint="eastAsia" w:ascii="宋体" w:hAnsi="宋体" w:eastAsia="宋体" w:cs="宋体"/>
                <w:b/>
                <w:bCs/>
                <w:i w:val="0"/>
                <w:iCs w:val="0"/>
                <w:color w:val="auto"/>
                <w:sz w:val="21"/>
                <w:szCs w:val="21"/>
                <w:highlight w:val="none"/>
                <w:lang w:val="zh-CN"/>
              </w:rPr>
            </w:pPr>
          </w:p>
        </w:tc>
        <w:tc>
          <w:tcPr>
            <w:tcW w:w="866" w:type="dxa"/>
            <w:shd w:val="clear" w:color="auto" w:fill="D8D8D8" w:themeFill="background1" w:themeFillShade="D9"/>
            <w:vAlign w:val="center"/>
          </w:tcPr>
          <w:p w14:paraId="0A9A976C">
            <w:pPr>
              <w:pStyle w:val="50"/>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1088" w:type="dxa"/>
            <w:shd w:val="clear" w:color="auto" w:fill="D8D8D8" w:themeFill="background1" w:themeFillShade="D9"/>
            <w:vAlign w:val="center"/>
          </w:tcPr>
          <w:p w14:paraId="471C541E">
            <w:pPr>
              <w:pStyle w:val="50"/>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67BD3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506" w:type="dxa"/>
            <w:shd w:val="clear" w:color="auto" w:fill="auto"/>
            <w:vAlign w:val="center"/>
          </w:tcPr>
          <w:p w14:paraId="24A7DBE6">
            <w:pPr>
              <w:pStyle w:val="50"/>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1302" w:type="dxa"/>
            <w:vAlign w:val="center"/>
          </w:tcPr>
          <w:p w14:paraId="0BF8E675">
            <w:pPr>
              <w:pStyle w:val="50"/>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5483" w:type="dxa"/>
            <w:shd w:val="clear" w:color="auto" w:fill="auto"/>
            <w:vAlign w:val="center"/>
          </w:tcPr>
          <w:p w14:paraId="55365733">
            <w:pPr>
              <w:pStyle w:val="50"/>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866" w:type="dxa"/>
            <w:shd w:val="clear" w:color="auto" w:fill="auto"/>
            <w:vAlign w:val="center"/>
          </w:tcPr>
          <w:p w14:paraId="222C6951">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4BC7A397">
            <w:pPr>
              <w:pStyle w:val="50"/>
              <w:rPr>
                <w:rFonts w:hint="eastAsia" w:ascii="宋体" w:hAnsi="宋体" w:eastAsia="宋体" w:cs="宋体"/>
                <w:i w:val="0"/>
                <w:iCs w:val="0"/>
                <w:color w:val="auto"/>
                <w:sz w:val="21"/>
                <w:szCs w:val="21"/>
                <w:highlight w:val="none"/>
                <w:lang w:val="zh-CN"/>
              </w:rPr>
            </w:pPr>
          </w:p>
        </w:tc>
      </w:tr>
      <w:tr w14:paraId="07992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6" w:type="dxa"/>
            <w:shd w:val="clear" w:color="auto" w:fill="auto"/>
            <w:vAlign w:val="center"/>
          </w:tcPr>
          <w:p w14:paraId="67D20A83">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1302" w:type="dxa"/>
            <w:shd w:val="clear" w:color="auto" w:fill="auto"/>
            <w:vAlign w:val="center"/>
          </w:tcPr>
          <w:p w14:paraId="505D644E">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磋商响应性报价</w:t>
            </w:r>
          </w:p>
        </w:tc>
        <w:tc>
          <w:tcPr>
            <w:tcW w:w="5483" w:type="dxa"/>
            <w:shd w:val="clear" w:color="auto" w:fill="auto"/>
            <w:vAlign w:val="center"/>
          </w:tcPr>
          <w:p w14:paraId="4E26D82B">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w:t>
            </w:r>
            <w:r>
              <w:rPr>
                <w:rFonts w:hint="eastAsia" w:cs="宋体"/>
                <w:i w:val="0"/>
                <w:iCs w:val="0"/>
                <w:color w:val="auto"/>
                <w:sz w:val="21"/>
                <w:szCs w:val="21"/>
                <w:highlight w:val="none"/>
                <w:lang w:val="en-US" w:eastAsia="zh-CN"/>
              </w:rPr>
              <w:t>限制单价的</w:t>
            </w:r>
          </w:p>
        </w:tc>
        <w:tc>
          <w:tcPr>
            <w:tcW w:w="866" w:type="dxa"/>
            <w:shd w:val="clear" w:color="auto" w:fill="auto"/>
            <w:vAlign w:val="center"/>
          </w:tcPr>
          <w:p w14:paraId="36E4304F">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00D6BF0C">
            <w:pPr>
              <w:pStyle w:val="50"/>
              <w:rPr>
                <w:rFonts w:hint="eastAsia" w:ascii="宋体" w:hAnsi="宋体" w:eastAsia="宋体" w:cs="宋体"/>
                <w:i w:val="0"/>
                <w:iCs w:val="0"/>
                <w:color w:val="auto"/>
                <w:sz w:val="21"/>
                <w:szCs w:val="21"/>
                <w:highlight w:val="none"/>
                <w:lang w:val="zh-CN"/>
              </w:rPr>
            </w:pPr>
          </w:p>
        </w:tc>
      </w:tr>
      <w:tr w14:paraId="5F67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506" w:type="dxa"/>
            <w:shd w:val="clear" w:color="auto" w:fill="auto"/>
            <w:vAlign w:val="center"/>
          </w:tcPr>
          <w:p w14:paraId="421BFF17">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1302" w:type="dxa"/>
            <w:shd w:val="clear" w:color="auto" w:fill="auto"/>
            <w:vAlign w:val="center"/>
          </w:tcPr>
          <w:p w14:paraId="34A3E48C">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虚假材料</w:t>
            </w:r>
          </w:p>
        </w:tc>
        <w:tc>
          <w:tcPr>
            <w:tcW w:w="5483" w:type="dxa"/>
            <w:shd w:val="clear" w:color="auto" w:fill="auto"/>
            <w:vAlign w:val="center"/>
          </w:tcPr>
          <w:p w14:paraId="47FD395F">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866" w:type="dxa"/>
            <w:shd w:val="clear" w:color="auto" w:fill="auto"/>
            <w:vAlign w:val="center"/>
          </w:tcPr>
          <w:p w14:paraId="3A46726C">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4BCB88A7">
            <w:pPr>
              <w:pStyle w:val="50"/>
              <w:rPr>
                <w:rFonts w:hint="eastAsia" w:ascii="宋体" w:hAnsi="宋体" w:eastAsia="宋体" w:cs="宋体"/>
                <w:i w:val="0"/>
                <w:iCs w:val="0"/>
                <w:color w:val="auto"/>
                <w:sz w:val="21"/>
                <w:szCs w:val="21"/>
                <w:highlight w:val="none"/>
                <w:lang w:val="zh-CN"/>
              </w:rPr>
            </w:pPr>
          </w:p>
        </w:tc>
      </w:tr>
      <w:tr w14:paraId="101C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506" w:type="dxa"/>
            <w:shd w:val="clear" w:color="auto" w:fill="auto"/>
            <w:vAlign w:val="center"/>
          </w:tcPr>
          <w:p w14:paraId="099864C8">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4</w:t>
            </w:r>
          </w:p>
        </w:tc>
        <w:tc>
          <w:tcPr>
            <w:tcW w:w="1302" w:type="dxa"/>
            <w:shd w:val="clear" w:color="auto" w:fill="auto"/>
            <w:vAlign w:val="center"/>
          </w:tcPr>
          <w:p w14:paraId="2E322F06">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联合体</w:t>
            </w:r>
          </w:p>
        </w:tc>
        <w:tc>
          <w:tcPr>
            <w:tcW w:w="5483" w:type="dxa"/>
            <w:shd w:val="clear" w:color="auto" w:fill="auto"/>
            <w:vAlign w:val="center"/>
          </w:tcPr>
          <w:p w14:paraId="7331E646">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磋商文件规定接受联合体磋商的，</w:t>
            </w:r>
            <w:r>
              <w:rPr>
                <w:rFonts w:hint="eastAsia" w:ascii="宋体" w:hAnsi="宋体" w:eastAsia="宋体" w:cs="宋体"/>
                <w:i w:val="0"/>
                <w:iCs w:val="0"/>
                <w:color w:val="auto"/>
                <w:sz w:val="21"/>
                <w:szCs w:val="21"/>
                <w:highlight w:val="none"/>
                <w:lang w:val="zh-CN" w:eastAsia="zh-CN"/>
              </w:rPr>
              <w:t>联合体供应商提交</w:t>
            </w:r>
            <w:r>
              <w:rPr>
                <w:rFonts w:hint="eastAsia" w:ascii="宋体" w:hAnsi="宋体" w:eastAsia="宋体" w:cs="宋体"/>
                <w:i w:val="0"/>
                <w:iCs w:val="0"/>
                <w:color w:val="auto"/>
                <w:sz w:val="21"/>
                <w:szCs w:val="21"/>
                <w:highlight w:val="none"/>
                <w:lang w:val="en-US" w:eastAsia="zh-CN"/>
              </w:rPr>
              <w:t>了</w:t>
            </w:r>
            <w:r>
              <w:rPr>
                <w:rFonts w:hint="eastAsia" w:ascii="宋体" w:hAnsi="宋体" w:eastAsia="宋体" w:cs="宋体"/>
                <w:i w:val="0"/>
                <w:iCs w:val="0"/>
                <w:color w:val="auto"/>
                <w:sz w:val="21"/>
                <w:szCs w:val="21"/>
                <w:highlight w:val="none"/>
                <w:lang w:val="zh-CN" w:eastAsia="zh-CN"/>
              </w:rPr>
              <w:t>各方共同签署的联合体协议【</w:t>
            </w:r>
            <w:r>
              <w:rPr>
                <w:rFonts w:hint="eastAsia" w:ascii="宋体" w:hAnsi="宋体" w:eastAsia="宋体" w:cs="宋体"/>
                <w:i w:val="0"/>
                <w:iCs w:val="0"/>
                <w:color w:val="auto"/>
                <w:sz w:val="21"/>
                <w:szCs w:val="21"/>
                <w:highlight w:val="none"/>
                <w:lang w:val="en-US" w:eastAsia="zh-CN"/>
              </w:rPr>
              <w:t>如允许联合体磋商的</w:t>
            </w:r>
            <w:r>
              <w:rPr>
                <w:rFonts w:hint="eastAsia" w:ascii="宋体" w:hAnsi="宋体" w:eastAsia="宋体" w:cs="宋体"/>
                <w:i w:val="0"/>
                <w:iCs w:val="0"/>
                <w:color w:val="auto"/>
                <w:sz w:val="21"/>
                <w:szCs w:val="21"/>
                <w:highlight w:val="none"/>
                <w:lang w:val="zh-CN" w:eastAsia="zh-CN"/>
              </w:rPr>
              <w:t>】</w:t>
            </w:r>
          </w:p>
        </w:tc>
        <w:tc>
          <w:tcPr>
            <w:tcW w:w="866" w:type="dxa"/>
            <w:shd w:val="clear" w:color="auto" w:fill="auto"/>
            <w:vAlign w:val="center"/>
          </w:tcPr>
          <w:p w14:paraId="5C80F05F">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07EA7597">
            <w:pPr>
              <w:pStyle w:val="50"/>
              <w:rPr>
                <w:rFonts w:hint="eastAsia" w:ascii="宋体" w:hAnsi="宋体" w:eastAsia="宋体" w:cs="宋体"/>
                <w:i w:val="0"/>
                <w:iCs w:val="0"/>
                <w:color w:val="auto"/>
                <w:sz w:val="21"/>
                <w:szCs w:val="21"/>
                <w:highlight w:val="none"/>
                <w:lang w:val="zh-CN"/>
              </w:rPr>
            </w:pPr>
          </w:p>
        </w:tc>
      </w:tr>
      <w:tr w14:paraId="330F1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06" w:type="dxa"/>
            <w:shd w:val="clear" w:color="auto" w:fill="auto"/>
            <w:vAlign w:val="center"/>
          </w:tcPr>
          <w:p w14:paraId="2410EAE0">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5</w:t>
            </w:r>
          </w:p>
        </w:tc>
        <w:tc>
          <w:tcPr>
            <w:tcW w:w="1302" w:type="dxa"/>
            <w:shd w:val="clear" w:color="auto" w:fill="auto"/>
            <w:vAlign w:val="center"/>
          </w:tcPr>
          <w:p w14:paraId="74BF2AFD">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磋商保证金</w:t>
            </w:r>
          </w:p>
        </w:tc>
        <w:tc>
          <w:tcPr>
            <w:tcW w:w="5483" w:type="dxa"/>
            <w:shd w:val="clear" w:color="auto" w:fill="auto"/>
            <w:vAlign w:val="center"/>
          </w:tcPr>
          <w:p w14:paraId="65504153">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p>
        </w:tc>
        <w:tc>
          <w:tcPr>
            <w:tcW w:w="866" w:type="dxa"/>
            <w:shd w:val="clear" w:color="auto" w:fill="auto"/>
            <w:vAlign w:val="center"/>
          </w:tcPr>
          <w:p w14:paraId="7FF652FF">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1E8549F">
            <w:pPr>
              <w:pStyle w:val="50"/>
              <w:rPr>
                <w:rFonts w:hint="eastAsia" w:ascii="宋体" w:hAnsi="宋体" w:eastAsia="宋体" w:cs="宋体"/>
                <w:i w:val="0"/>
                <w:iCs w:val="0"/>
                <w:color w:val="auto"/>
                <w:sz w:val="21"/>
                <w:szCs w:val="21"/>
                <w:highlight w:val="none"/>
                <w:lang w:val="zh-CN"/>
              </w:rPr>
            </w:pPr>
          </w:p>
        </w:tc>
      </w:tr>
      <w:tr w14:paraId="0BE24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06" w:type="dxa"/>
            <w:shd w:val="clear" w:color="auto" w:fill="auto"/>
            <w:vAlign w:val="center"/>
          </w:tcPr>
          <w:p w14:paraId="6C1BE8FC">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6</w:t>
            </w:r>
          </w:p>
        </w:tc>
        <w:tc>
          <w:tcPr>
            <w:tcW w:w="1302" w:type="dxa"/>
            <w:shd w:val="clear" w:color="auto" w:fill="auto"/>
            <w:vAlign w:val="center"/>
          </w:tcPr>
          <w:p w14:paraId="434024F6">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响应文件的澄清、说明、补正</w:t>
            </w:r>
          </w:p>
        </w:tc>
        <w:tc>
          <w:tcPr>
            <w:tcW w:w="5483" w:type="dxa"/>
            <w:shd w:val="clear" w:color="auto" w:fill="auto"/>
            <w:vAlign w:val="center"/>
          </w:tcPr>
          <w:p w14:paraId="6812F540">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p>
        </w:tc>
        <w:tc>
          <w:tcPr>
            <w:tcW w:w="866" w:type="dxa"/>
            <w:shd w:val="clear" w:color="auto" w:fill="auto"/>
            <w:vAlign w:val="center"/>
          </w:tcPr>
          <w:p w14:paraId="42D27262">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9C72E49">
            <w:pPr>
              <w:pStyle w:val="50"/>
              <w:rPr>
                <w:rFonts w:hint="eastAsia" w:ascii="宋体" w:hAnsi="宋体" w:eastAsia="宋体" w:cs="宋体"/>
                <w:i w:val="0"/>
                <w:iCs w:val="0"/>
                <w:color w:val="auto"/>
                <w:sz w:val="21"/>
                <w:szCs w:val="21"/>
                <w:highlight w:val="none"/>
                <w:lang w:val="zh-CN"/>
              </w:rPr>
            </w:pPr>
          </w:p>
        </w:tc>
      </w:tr>
      <w:tr w14:paraId="729A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6" w:type="dxa"/>
            <w:shd w:val="clear" w:color="auto" w:fill="auto"/>
            <w:vAlign w:val="center"/>
          </w:tcPr>
          <w:p w14:paraId="0C832B60">
            <w:pPr>
              <w:pStyle w:val="50"/>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7</w:t>
            </w:r>
          </w:p>
        </w:tc>
        <w:tc>
          <w:tcPr>
            <w:tcW w:w="1302" w:type="dxa"/>
            <w:shd w:val="clear" w:color="auto" w:fill="auto"/>
            <w:vAlign w:val="center"/>
          </w:tcPr>
          <w:p w14:paraId="275499BD">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供应商影响评审</w:t>
            </w:r>
          </w:p>
        </w:tc>
        <w:tc>
          <w:tcPr>
            <w:tcW w:w="5483" w:type="dxa"/>
            <w:shd w:val="clear" w:color="auto" w:fill="auto"/>
            <w:vAlign w:val="center"/>
          </w:tcPr>
          <w:p w14:paraId="0B596AF0">
            <w:pPr>
              <w:pStyle w:val="50"/>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866" w:type="dxa"/>
            <w:shd w:val="clear" w:color="auto" w:fill="auto"/>
            <w:vAlign w:val="center"/>
          </w:tcPr>
          <w:p w14:paraId="5D9DA802">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72FCD8C5">
            <w:pPr>
              <w:pStyle w:val="50"/>
              <w:rPr>
                <w:rFonts w:hint="eastAsia" w:ascii="宋体" w:hAnsi="宋体" w:eastAsia="宋体" w:cs="宋体"/>
                <w:i w:val="0"/>
                <w:iCs w:val="0"/>
                <w:color w:val="auto"/>
                <w:sz w:val="21"/>
                <w:szCs w:val="21"/>
                <w:highlight w:val="none"/>
                <w:lang w:val="zh-CN"/>
              </w:rPr>
            </w:pPr>
          </w:p>
        </w:tc>
      </w:tr>
      <w:tr w14:paraId="45F2D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6" w:type="dxa"/>
            <w:shd w:val="clear" w:color="auto" w:fill="auto"/>
            <w:vAlign w:val="center"/>
          </w:tcPr>
          <w:p w14:paraId="67C7337C">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en-US" w:eastAsia="zh-CN" w:bidi="ar-SA"/>
              </w:rPr>
              <w:t>8</w:t>
            </w:r>
          </w:p>
        </w:tc>
        <w:tc>
          <w:tcPr>
            <w:tcW w:w="1302" w:type="dxa"/>
            <w:shd w:val="clear" w:color="auto" w:fill="auto"/>
            <w:vAlign w:val="center"/>
          </w:tcPr>
          <w:p w14:paraId="74D47AF4">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附加条件</w:t>
            </w:r>
          </w:p>
        </w:tc>
        <w:tc>
          <w:tcPr>
            <w:tcW w:w="5483" w:type="dxa"/>
            <w:shd w:val="clear" w:color="auto" w:fill="auto"/>
            <w:vAlign w:val="center"/>
          </w:tcPr>
          <w:p w14:paraId="0DDE5A1F">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866" w:type="dxa"/>
            <w:shd w:val="clear" w:color="auto" w:fill="auto"/>
            <w:vAlign w:val="center"/>
          </w:tcPr>
          <w:p w14:paraId="1B93452F">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7365B8D6">
            <w:pPr>
              <w:pStyle w:val="50"/>
              <w:rPr>
                <w:rFonts w:hint="eastAsia" w:ascii="宋体" w:hAnsi="宋体" w:eastAsia="宋体" w:cs="宋体"/>
                <w:i w:val="0"/>
                <w:iCs w:val="0"/>
                <w:color w:val="auto"/>
                <w:sz w:val="21"/>
                <w:szCs w:val="21"/>
                <w:highlight w:val="none"/>
                <w:lang w:val="zh-CN"/>
              </w:rPr>
            </w:pPr>
          </w:p>
        </w:tc>
      </w:tr>
      <w:tr w14:paraId="4174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6" w:type="dxa"/>
            <w:shd w:val="clear" w:color="auto" w:fill="auto"/>
            <w:vAlign w:val="center"/>
          </w:tcPr>
          <w:p w14:paraId="4A87628E">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lang w:val="en-US" w:eastAsia="zh-CN" w:bidi="ar-SA"/>
              </w:rPr>
              <w:t>9</w:t>
            </w:r>
          </w:p>
        </w:tc>
        <w:tc>
          <w:tcPr>
            <w:tcW w:w="1302" w:type="dxa"/>
            <w:shd w:val="clear" w:color="auto" w:fill="auto"/>
            <w:vAlign w:val="center"/>
          </w:tcPr>
          <w:p w14:paraId="10E90FBD">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zh-CN"/>
              </w:rPr>
              <w:t>其他无效情形</w:t>
            </w:r>
          </w:p>
        </w:tc>
        <w:tc>
          <w:tcPr>
            <w:tcW w:w="5483" w:type="dxa"/>
            <w:shd w:val="clear" w:color="auto" w:fill="auto"/>
            <w:vAlign w:val="center"/>
          </w:tcPr>
          <w:p w14:paraId="5D5AD195">
            <w:pPr>
              <w:pStyle w:val="50"/>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866" w:type="dxa"/>
            <w:shd w:val="clear" w:color="auto" w:fill="auto"/>
            <w:vAlign w:val="center"/>
          </w:tcPr>
          <w:p w14:paraId="7874C6CE">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55609127">
            <w:pPr>
              <w:pStyle w:val="50"/>
              <w:rPr>
                <w:rFonts w:hint="eastAsia" w:ascii="宋体" w:hAnsi="宋体" w:eastAsia="宋体" w:cs="宋体"/>
                <w:i w:val="0"/>
                <w:iCs w:val="0"/>
                <w:color w:val="auto"/>
                <w:sz w:val="21"/>
                <w:szCs w:val="21"/>
                <w:highlight w:val="none"/>
                <w:lang w:val="zh-CN"/>
              </w:rPr>
            </w:pPr>
          </w:p>
        </w:tc>
      </w:tr>
      <w:tr w14:paraId="0230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6" w:type="dxa"/>
            <w:shd w:val="clear" w:color="auto" w:fill="auto"/>
            <w:vAlign w:val="center"/>
          </w:tcPr>
          <w:p w14:paraId="2816290D">
            <w:pPr>
              <w:pStyle w:val="50"/>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302" w:type="dxa"/>
            <w:shd w:val="clear" w:color="auto" w:fill="auto"/>
            <w:vAlign w:val="center"/>
          </w:tcPr>
          <w:p w14:paraId="252D03F8">
            <w:pPr>
              <w:pStyle w:val="50"/>
              <w:rPr>
                <w:rFonts w:hint="eastAsia" w:ascii="宋体" w:hAnsi="宋体" w:eastAsia="宋体" w:cs="宋体"/>
                <w:i w:val="0"/>
                <w:iCs w:val="0"/>
                <w:color w:val="auto"/>
                <w:sz w:val="21"/>
                <w:szCs w:val="21"/>
                <w:highlight w:val="none"/>
                <w:lang w:val="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5483" w:type="dxa"/>
            <w:shd w:val="clear" w:color="auto" w:fill="auto"/>
            <w:vAlign w:val="center"/>
          </w:tcPr>
          <w:p w14:paraId="1EFD5D26">
            <w:pPr>
              <w:pStyle w:val="5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866" w:type="dxa"/>
            <w:shd w:val="clear" w:color="auto" w:fill="auto"/>
            <w:vAlign w:val="center"/>
          </w:tcPr>
          <w:p w14:paraId="3E89929D">
            <w:pPr>
              <w:pStyle w:val="50"/>
              <w:rPr>
                <w:rFonts w:hint="eastAsia" w:ascii="宋体" w:hAnsi="宋体" w:eastAsia="宋体" w:cs="宋体"/>
                <w:i w:val="0"/>
                <w:iCs w:val="0"/>
                <w:color w:val="auto"/>
                <w:sz w:val="21"/>
                <w:szCs w:val="21"/>
                <w:highlight w:val="none"/>
                <w:lang w:val="zh-CN"/>
              </w:rPr>
            </w:pPr>
          </w:p>
        </w:tc>
        <w:tc>
          <w:tcPr>
            <w:tcW w:w="1088" w:type="dxa"/>
            <w:shd w:val="clear" w:color="auto" w:fill="auto"/>
            <w:vAlign w:val="center"/>
          </w:tcPr>
          <w:p w14:paraId="71BF42A0">
            <w:pPr>
              <w:pStyle w:val="50"/>
              <w:rPr>
                <w:rFonts w:hint="eastAsia" w:ascii="宋体" w:hAnsi="宋体" w:eastAsia="宋体" w:cs="宋体"/>
                <w:i w:val="0"/>
                <w:iCs w:val="0"/>
                <w:color w:val="auto"/>
                <w:sz w:val="21"/>
                <w:szCs w:val="21"/>
                <w:highlight w:val="none"/>
                <w:lang w:val="zh-CN"/>
              </w:rPr>
            </w:pPr>
          </w:p>
        </w:tc>
      </w:tr>
    </w:tbl>
    <w:p w14:paraId="140D798B">
      <w:pPr>
        <w:rPr>
          <w:rFonts w:hint="eastAsia"/>
          <w:i w:val="0"/>
          <w:iCs w:val="0"/>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0185CB7B">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77"/>
    </w:p>
    <w:tbl>
      <w:tblPr>
        <w:tblStyle w:val="29"/>
        <w:tblpPr w:leftFromText="180" w:rightFromText="180" w:vertAnchor="text" w:horzAnchor="page" w:tblpX="1502" w:tblpY="30"/>
        <w:tblOverlap w:val="never"/>
        <w:tblW w:w="9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2"/>
        <w:gridCol w:w="907"/>
        <w:gridCol w:w="6438"/>
      </w:tblGrid>
      <w:tr w14:paraId="4E3C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2" w:type="dxa"/>
            <w:shd w:val="clear" w:color="auto" w:fill="D8D8D8" w:themeFill="background1" w:themeFillShade="D9"/>
            <w:vAlign w:val="center"/>
          </w:tcPr>
          <w:p w14:paraId="2978C1BD">
            <w:pPr>
              <w:pStyle w:val="5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评标项目</w:t>
            </w:r>
          </w:p>
        </w:tc>
        <w:tc>
          <w:tcPr>
            <w:tcW w:w="1332" w:type="dxa"/>
            <w:shd w:val="clear" w:color="auto" w:fill="D8D8D8" w:themeFill="background1" w:themeFillShade="D9"/>
            <w:vAlign w:val="center"/>
          </w:tcPr>
          <w:p w14:paraId="0515FE4F">
            <w:pPr>
              <w:pStyle w:val="5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评标分项</w:t>
            </w:r>
          </w:p>
        </w:tc>
        <w:tc>
          <w:tcPr>
            <w:tcW w:w="907" w:type="dxa"/>
            <w:shd w:val="clear" w:color="auto" w:fill="D8D8D8" w:themeFill="background1" w:themeFillShade="D9"/>
            <w:vAlign w:val="center"/>
          </w:tcPr>
          <w:p w14:paraId="1C8F5BC0">
            <w:pPr>
              <w:pStyle w:val="5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6438" w:type="dxa"/>
            <w:shd w:val="clear" w:color="auto" w:fill="D8D8D8" w:themeFill="background1" w:themeFillShade="D9"/>
            <w:vAlign w:val="center"/>
          </w:tcPr>
          <w:p w14:paraId="5C4FF9AC">
            <w:pPr>
              <w:pStyle w:val="5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子项目及分值</w:t>
            </w:r>
          </w:p>
        </w:tc>
      </w:tr>
      <w:tr w14:paraId="71FE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832" w:type="dxa"/>
            <w:vAlign w:val="center"/>
          </w:tcPr>
          <w:p w14:paraId="41FF0A0E">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p w14:paraId="2ED386B0">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332" w:type="dxa"/>
            <w:tcBorders>
              <w:bottom w:val="single" w:color="auto" w:sz="4" w:space="0"/>
            </w:tcBorders>
            <w:vAlign w:val="center"/>
          </w:tcPr>
          <w:p w14:paraId="63DC0C9F">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907" w:type="dxa"/>
            <w:vAlign w:val="center"/>
          </w:tcPr>
          <w:p w14:paraId="7B7FF546">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6438" w:type="dxa"/>
            <w:vAlign w:val="center"/>
          </w:tcPr>
          <w:p w14:paraId="2066D3EA">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公开招标文件</w:t>
            </w:r>
            <w:r>
              <w:rPr>
                <w:rFonts w:hint="eastAsia" w:ascii="宋体" w:hAnsi="宋体" w:eastAsia="宋体" w:cs="宋体"/>
                <w:color w:val="auto"/>
                <w:sz w:val="24"/>
                <w:szCs w:val="24"/>
                <w:highlight w:val="none"/>
              </w:rPr>
              <w:t>要求且投标价格最低的投标报价为评标基准价，其价格得分为满分，其他</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的价格得分统一按照下列公式计算：价格得分=（评标基准价/投标报价）×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%×100。</w:t>
            </w:r>
          </w:p>
          <w:p w14:paraId="6FDDD4A8">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备注：符合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lang w:val="en-US" w:eastAsia="zh-CN"/>
              </w:rPr>
              <w:t>前附表”</w:t>
            </w:r>
            <w:r>
              <w:rPr>
                <w:rFonts w:hint="eastAsia" w:ascii="宋体" w:hAnsi="宋体" w:eastAsia="宋体" w:cs="宋体"/>
                <w:color w:val="auto"/>
                <w:sz w:val="24"/>
                <w:szCs w:val="24"/>
                <w:highlight w:val="none"/>
              </w:rPr>
              <w:t>中价格扣除规定的，在评审时予以价格扣除，用扣除后的价格参与评审。</w:t>
            </w:r>
          </w:p>
        </w:tc>
      </w:tr>
      <w:tr w14:paraId="7CA6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832" w:type="dxa"/>
            <w:vMerge w:val="restart"/>
            <w:vAlign w:val="center"/>
          </w:tcPr>
          <w:p w14:paraId="130D66F7">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w:t>
            </w:r>
          </w:p>
          <w:p w14:paraId="670AA9F5">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p>
          <w:p w14:paraId="52106959">
            <w:pPr>
              <w:pStyle w:val="50"/>
              <w:spacing w:line="360" w:lineRule="auto"/>
              <w:jc w:val="center"/>
              <w:rPr>
                <w:rFonts w:hint="eastAsia" w:ascii="宋体" w:hAnsi="宋体" w:eastAsia="宋体" w:cs="宋体"/>
                <w:color w:val="auto"/>
                <w:sz w:val="24"/>
                <w:szCs w:val="24"/>
                <w:highlight w:val="none"/>
              </w:rPr>
            </w:pPr>
          </w:p>
          <w:p w14:paraId="68F90163">
            <w:pPr>
              <w:pStyle w:val="50"/>
              <w:spacing w:line="360" w:lineRule="auto"/>
              <w:jc w:val="center"/>
              <w:rPr>
                <w:rFonts w:hint="eastAsia" w:ascii="宋体" w:hAnsi="宋体" w:eastAsia="宋体" w:cs="宋体"/>
                <w:color w:val="auto"/>
                <w:sz w:val="24"/>
                <w:szCs w:val="24"/>
                <w:highlight w:val="none"/>
              </w:rPr>
            </w:pPr>
          </w:p>
          <w:p w14:paraId="6606F863">
            <w:pPr>
              <w:pStyle w:val="50"/>
              <w:spacing w:line="360" w:lineRule="auto"/>
              <w:jc w:val="center"/>
              <w:rPr>
                <w:rFonts w:hint="eastAsia" w:ascii="宋体" w:hAnsi="宋体" w:eastAsia="宋体" w:cs="宋体"/>
                <w:color w:val="auto"/>
                <w:sz w:val="24"/>
                <w:szCs w:val="24"/>
                <w:highlight w:val="none"/>
              </w:rPr>
            </w:pPr>
          </w:p>
          <w:p w14:paraId="0E9A7737">
            <w:pPr>
              <w:pStyle w:val="50"/>
              <w:spacing w:line="360" w:lineRule="auto"/>
              <w:jc w:val="center"/>
              <w:rPr>
                <w:rFonts w:hint="eastAsia" w:ascii="宋体" w:hAnsi="宋体" w:eastAsia="宋体" w:cs="宋体"/>
                <w:color w:val="auto"/>
                <w:sz w:val="24"/>
                <w:szCs w:val="24"/>
                <w:highlight w:val="none"/>
              </w:rPr>
            </w:pPr>
          </w:p>
          <w:p w14:paraId="6E04E996">
            <w:pPr>
              <w:pStyle w:val="50"/>
              <w:spacing w:line="360" w:lineRule="auto"/>
              <w:jc w:val="center"/>
              <w:rPr>
                <w:rFonts w:hint="eastAsia" w:ascii="宋体" w:hAnsi="宋体" w:eastAsia="宋体" w:cs="宋体"/>
                <w:color w:val="auto"/>
                <w:sz w:val="24"/>
                <w:szCs w:val="24"/>
                <w:highlight w:val="none"/>
              </w:rPr>
            </w:pPr>
          </w:p>
          <w:p w14:paraId="3C328730">
            <w:pPr>
              <w:pStyle w:val="50"/>
              <w:spacing w:line="360" w:lineRule="auto"/>
              <w:jc w:val="center"/>
              <w:rPr>
                <w:rFonts w:hint="eastAsia" w:ascii="宋体" w:hAnsi="宋体" w:eastAsia="宋体" w:cs="宋体"/>
                <w:color w:val="auto"/>
                <w:sz w:val="24"/>
                <w:szCs w:val="24"/>
                <w:highlight w:val="none"/>
              </w:rPr>
            </w:pPr>
          </w:p>
          <w:p w14:paraId="5BB171B5">
            <w:pPr>
              <w:pStyle w:val="50"/>
              <w:spacing w:line="360" w:lineRule="auto"/>
              <w:jc w:val="center"/>
              <w:rPr>
                <w:rFonts w:hint="eastAsia" w:ascii="宋体" w:hAnsi="宋体" w:eastAsia="宋体" w:cs="宋体"/>
                <w:color w:val="auto"/>
                <w:sz w:val="24"/>
                <w:szCs w:val="24"/>
                <w:highlight w:val="none"/>
              </w:rPr>
            </w:pPr>
          </w:p>
          <w:p w14:paraId="227760B7">
            <w:pPr>
              <w:pStyle w:val="50"/>
              <w:spacing w:line="360" w:lineRule="auto"/>
              <w:jc w:val="center"/>
              <w:rPr>
                <w:rFonts w:hint="eastAsia" w:ascii="宋体" w:hAnsi="宋体" w:eastAsia="宋体" w:cs="宋体"/>
                <w:color w:val="auto"/>
                <w:sz w:val="24"/>
                <w:szCs w:val="24"/>
                <w:highlight w:val="none"/>
              </w:rPr>
            </w:pPr>
          </w:p>
          <w:p w14:paraId="0B390689">
            <w:pPr>
              <w:pStyle w:val="50"/>
              <w:spacing w:line="360" w:lineRule="auto"/>
              <w:jc w:val="center"/>
              <w:rPr>
                <w:rFonts w:hint="eastAsia" w:ascii="宋体" w:hAnsi="宋体" w:eastAsia="宋体" w:cs="宋体"/>
                <w:color w:val="auto"/>
                <w:sz w:val="24"/>
                <w:szCs w:val="24"/>
                <w:highlight w:val="none"/>
              </w:rPr>
            </w:pPr>
          </w:p>
          <w:p w14:paraId="70D92985">
            <w:pPr>
              <w:pStyle w:val="50"/>
              <w:spacing w:line="360" w:lineRule="auto"/>
              <w:jc w:val="center"/>
              <w:rPr>
                <w:rFonts w:hint="eastAsia" w:ascii="宋体" w:hAnsi="宋体" w:eastAsia="宋体" w:cs="宋体"/>
                <w:color w:val="auto"/>
                <w:sz w:val="24"/>
                <w:szCs w:val="24"/>
                <w:highlight w:val="none"/>
              </w:rPr>
            </w:pPr>
          </w:p>
          <w:p w14:paraId="4E9AA046">
            <w:pPr>
              <w:pStyle w:val="50"/>
              <w:spacing w:line="360" w:lineRule="auto"/>
              <w:jc w:val="center"/>
              <w:rPr>
                <w:rFonts w:hint="eastAsia" w:ascii="宋体" w:hAnsi="宋体" w:eastAsia="宋体" w:cs="宋体"/>
                <w:color w:val="auto"/>
                <w:sz w:val="24"/>
                <w:szCs w:val="24"/>
                <w:highlight w:val="none"/>
              </w:rPr>
            </w:pPr>
          </w:p>
          <w:p w14:paraId="5DAF8C02">
            <w:pPr>
              <w:pStyle w:val="50"/>
              <w:spacing w:line="360" w:lineRule="auto"/>
              <w:jc w:val="center"/>
              <w:rPr>
                <w:rFonts w:hint="eastAsia" w:ascii="宋体" w:hAnsi="宋体" w:eastAsia="宋体" w:cs="宋体"/>
                <w:color w:val="auto"/>
                <w:sz w:val="24"/>
                <w:szCs w:val="24"/>
                <w:highlight w:val="none"/>
              </w:rPr>
            </w:pPr>
          </w:p>
          <w:p w14:paraId="250C8481">
            <w:pPr>
              <w:pStyle w:val="50"/>
              <w:spacing w:line="360" w:lineRule="auto"/>
              <w:jc w:val="center"/>
              <w:rPr>
                <w:rFonts w:hint="eastAsia" w:ascii="宋体" w:hAnsi="宋体" w:eastAsia="宋体" w:cs="宋体"/>
                <w:color w:val="auto"/>
                <w:sz w:val="24"/>
                <w:szCs w:val="24"/>
                <w:highlight w:val="none"/>
              </w:rPr>
            </w:pPr>
          </w:p>
          <w:p w14:paraId="414F3899">
            <w:pPr>
              <w:pStyle w:val="50"/>
              <w:spacing w:line="360" w:lineRule="auto"/>
              <w:jc w:val="center"/>
              <w:rPr>
                <w:rFonts w:hint="eastAsia" w:ascii="宋体" w:hAnsi="宋体" w:eastAsia="宋体" w:cs="宋体"/>
                <w:color w:val="auto"/>
                <w:sz w:val="24"/>
                <w:szCs w:val="24"/>
                <w:highlight w:val="none"/>
              </w:rPr>
            </w:pPr>
          </w:p>
          <w:p w14:paraId="7730E641">
            <w:pPr>
              <w:pStyle w:val="50"/>
              <w:spacing w:line="360" w:lineRule="auto"/>
              <w:jc w:val="center"/>
              <w:rPr>
                <w:rFonts w:hint="eastAsia" w:ascii="宋体" w:hAnsi="宋体" w:eastAsia="宋体" w:cs="宋体"/>
                <w:color w:val="auto"/>
                <w:sz w:val="24"/>
                <w:szCs w:val="24"/>
                <w:highlight w:val="none"/>
              </w:rPr>
            </w:pPr>
          </w:p>
          <w:p w14:paraId="529A1F39">
            <w:pPr>
              <w:pStyle w:val="50"/>
              <w:spacing w:line="360" w:lineRule="auto"/>
              <w:jc w:val="center"/>
              <w:rPr>
                <w:rFonts w:hint="eastAsia" w:ascii="宋体" w:hAnsi="宋体" w:eastAsia="宋体" w:cs="宋体"/>
                <w:color w:val="auto"/>
                <w:sz w:val="24"/>
                <w:szCs w:val="24"/>
                <w:highlight w:val="none"/>
              </w:rPr>
            </w:pPr>
          </w:p>
          <w:p w14:paraId="72D83E04">
            <w:pPr>
              <w:pStyle w:val="50"/>
              <w:spacing w:line="360" w:lineRule="auto"/>
              <w:jc w:val="center"/>
              <w:rPr>
                <w:rFonts w:hint="eastAsia" w:ascii="宋体" w:hAnsi="宋体" w:eastAsia="宋体" w:cs="宋体"/>
                <w:color w:val="auto"/>
                <w:sz w:val="24"/>
                <w:szCs w:val="24"/>
                <w:highlight w:val="none"/>
              </w:rPr>
            </w:pPr>
          </w:p>
          <w:p w14:paraId="7926F4BB">
            <w:pPr>
              <w:pStyle w:val="50"/>
              <w:spacing w:line="360" w:lineRule="auto"/>
              <w:jc w:val="center"/>
              <w:rPr>
                <w:rFonts w:hint="eastAsia" w:ascii="宋体" w:hAnsi="宋体" w:eastAsia="宋体" w:cs="宋体"/>
                <w:color w:val="auto"/>
                <w:sz w:val="24"/>
                <w:szCs w:val="24"/>
                <w:highlight w:val="none"/>
              </w:rPr>
            </w:pPr>
          </w:p>
          <w:p w14:paraId="0A74B11E">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206A44FB">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类似项目业绩</w:t>
            </w:r>
          </w:p>
        </w:tc>
        <w:tc>
          <w:tcPr>
            <w:tcW w:w="907" w:type="dxa"/>
            <w:vAlign w:val="center"/>
          </w:tcPr>
          <w:p w14:paraId="05BB1360">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6438" w:type="dxa"/>
            <w:vAlign w:val="center"/>
          </w:tcPr>
          <w:p w14:paraId="5A4E4DD5">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供应商提供近三年（</w:t>
            </w:r>
            <w:r>
              <w:rPr>
                <w:rFonts w:hint="eastAsia" w:ascii="宋体" w:hAnsi="宋体" w:eastAsia="宋体" w:cs="宋体"/>
                <w:color w:val="auto"/>
                <w:sz w:val="24"/>
                <w:szCs w:val="24"/>
                <w:highlight w:val="none"/>
                <w:lang w:val="en-US" w:eastAsia="zh-CN"/>
              </w:rPr>
              <w:t>2023年5月1日至今</w:t>
            </w:r>
            <w:r>
              <w:rPr>
                <w:rFonts w:hint="eastAsia" w:ascii="宋体" w:hAnsi="宋体" w:eastAsia="宋体" w:cs="宋体"/>
                <w:color w:val="auto"/>
                <w:sz w:val="24"/>
                <w:szCs w:val="24"/>
                <w:highlight w:val="none"/>
                <w:lang w:eastAsia="zh-CN"/>
              </w:rPr>
              <w:t>）类似项目业绩（</w:t>
            </w:r>
            <w:r>
              <w:rPr>
                <w:rStyle w:val="32"/>
                <w:rFonts w:ascii="宋体" w:hAnsi="宋体" w:eastAsia="宋体" w:cs="宋体"/>
                <w:color w:val="auto"/>
                <w:kern w:val="0"/>
                <w:sz w:val="24"/>
                <w:szCs w:val="24"/>
                <w:highlight w:val="none"/>
                <w:lang w:val="en-US" w:eastAsia="zh-CN" w:bidi="ar"/>
              </w:rPr>
              <w:t>居家养老服务项目业绩</w:t>
            </w:r>
            <w:r>
              <w:rPr>
                <w:rFonts w:hint="eastAsia" w:ascii="宋体" w:hAnsi="宋体" w:eastAsia="宋体" w:cs="宋体"/>
                <w:color w:val="auto"/>
                <w:sz w:val="24"/>
                <w:szCs w:val="24"/>
                <w:highlight w:val="none"/>
                <w:lang w:eastAsia="zh-CN"/>
              </w:rPr>
              <w:t>），每提供</w:t>
            </w:r>
            <w:r>
              <w:rPr>
                <w:rFonts w:hint="eastAsia" w:ascii="宋体" w:hAnsi="宋体" w:eastAsia="宋体" w:cs="宋体"/>
                <w:color w:val="auto"/>
                <w:sz w:val="24"/>
                <w:szCs w:val="24"/>
                <w:highlight w:val="none"/>
                <w:lang w:val="en-US" w:eastAsia="zh-CN"/>
              </w:rPr>
              <w:t>1份得2分，本项最高得10分，未提供不得分</w:t>
            </w:r>
            <w:r>
              <w:rPr>
                <w:rFonts w:hint="eastAsia" w:ascii="宋体" w:hAnsi="宋体" w:eastAsia="宋体" w:cs="宋体"/>
                <w:color w:val="auto"/>
                <w:sz w:val="24"/>
                <w:szCs w:val="24"/>
                <w:highlight w:val="none"/>
                <w:lang w:eastAsia="zh-CN"/>
              </w:rPr>
              <w:t>（提供类似项目业绩的中标通知书或采购合同复印件，合同须提供合同首页、标的内容及金额所在页、服务合同签字盖章页等关键页，未提供业绩证明材或内容模糊不清的，其业绩不予认定。）</w:t>
            </w:r>
          </w:p>
        </w:tc>
      </w:tr>
      <w:tr w14:paraId="2A3D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32" w:type="dxa"/>
            <w:vMerge w:val="continue"/>
            <w:vAlign w:val="center"/>
          </w:tcPr>
          <w:p w14:paraId="581FD542">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shd w:val="clear" w:color="auto" w:fill="auto"/>
            <w:vAlign w:val="center"/>
          </w:tcPr>
          <w:p w14:paraId="4DBAA6EF">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管理团队</w:t>
            </w:r>
          </w:p>
        </w:tc>
        <w:tc>
          <w:tcPr>
            <w:tcW w:w="907" w:type="dxa"/>
            <w:shd w:val="clear" w:color="auto" w:fill="auto"/>
            <w:vAlign w:val="center"/>
          </w:tcPr>
          <w:p w14:paraId="36FAF216">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4分</w:t>
            </w:r>
          </w:p>
        </w:tc>
        <w:tc>
          <w:tcPr>
            <w:tcW w:w="6438" w:type="dxa"/>
            <w:shd w:val="clear" w:color="auto" w:fill="auto"/>
            <w:vAlign w:val="center"/>
          </w:tcPr>
          <w:p w14:paraId="28CABBF0">
            <w:pPr>
              <w:pStyle w:val="50"/>
              <w:spacing w:line="360" w:lineRule="auto"/>
              <w:rPr>
                <w:rFonts w:hint="eastAsia" w:ascii="宋体" w:hAnsi="宋体" w:eastAsia="宋体" w:cs="宋体"/>
                <w:i w:val="0"/>
                <w:iCs w:val="0"/>
                <w:color w:val="auto"/>
                <w:kern w:val="0"/>
                <w:sz w:val="24"/>
                <w:szCs w:val="24"/>
                <w:highlight w:val="none"/>
                <w:u w:val="none"/>
                <w:lang w:val="en-US" w:eastAsia="zh-CN" w:bidi="ar"/>
              </w:rPr>
            </w:pPr>
            <w:r>
              <w:rPr>
                <w:rStyle w:val="32"/>
                <w:rFonts w:ascii="宋体" w:hAnsi="宋体" w:eastAsia="宋体" w:cs="宋体"/>
                <w:color w:val="auto"/>
                <w:kern w:val="0"/>
                <w:sz w:val="24"/>
                <w:szCs w:val="24"/>
                <w:highlight w:val="none"/>
                <w:lang w:val="en-US" w:eastAsia="zh-CN" w:bidi="ar"/>
              </w:rPr>
              <w:t>专职管理人员具备养老护理员职业资格证、老年人能力评估师职业资格证、社会工作者职业资格证等国家法定职业资格证书</w:t>
            </w:r>
            <w:r>
              <w:rPr>
                <w:rStyle w:val="32"/>
                <w:rFonts w:hint="eastAsia" w:ascii="宋体" w:hAnsi="宋体" w:eastAsia="宋体" w:cs="宋体"/>
                <w:color w:val="auto"/>
                <w:kern w:val="0"/>
                <w:sz w:val="24"/>
                <w:szCs w:val="24"/>
                <w:highlight w:val="none"/>
                <w:lang w:val="en-US" w:eastAsia="zh-CN" w:bidi="ar"/>
              </w:rPr>
              <w:t>，</w:t>
            </w:r>
            <w:r>
              <w:rPr>
                <w:rFonts w:ascii="宋体" w:hAnsi="宋体" w:eastAsia="宋体" w:cs="宋体"/>
                <w:color w:val="auto"/>
                <w:kern w:val="0"/>
                <w:sz w:val="24"/>
                <w:szCs w:val="24"/>
                <w:highlight w:val="none"/>
                <w:lang w:val="en-US" w:eastAsia="zh-CN" w:bidi="ar"/>
              </w:rPr>
              <w:t>每提供 1 人符合要求的证书得 1 分，最高 4 分</w:t>
            </w:r>
            <w:r>
              <w:rPr>
                <w:rFonts w:hint="eastAsia" w:ascii="宋体" w:hAnsi="宋体" w:eastAsia="宋体" w:cs="宋体"/>
                <w:color w:val="auto"/>
                <w:kern w:val="0"/>
                <w:sz w:val="24"/>
                <w:szCs w:val="24"/>
                <w:highlight w:val="none"/>
                <w:lang w:val="en-US" w:eastAsia="zh-CN" w:bidi="ar"/>
              </w:rPr>
              <w:t>；</w:t>
            </w:r>
          </w:p>
          <w:p w14:paraId="20B33EBB">
            <w:pPr>
              <w:pStyle w:val="5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(以证书及近3个月任意一个月社保证明或劳动合同为准，否则不得分)。</w:t>
            </w:r>
          </w:p>
        </w:tc>
      </w:tr>
      <w:tr w14:paraId="318B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vAlign w:val="center"/>
          </w:tcPr>
          <w:p w14:paraId="2CB79154">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shd w:val="clear" w:color="auto" w:fill="auto"/>
            <w:vAlign w:val="center"/>
          </w:tcPr>
          <w:p w14:paraId="1B493040">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人员配备</w:t>
            </w:r>
          </w:p>
        </w:tc>
        <w:tc>
          <w:tcPr>
            <w:tcW w:w="907" w:type="dxa"/>
            <w:shd w:val="clear" w:color="auto" w:fill="auto"/>
            <w:vAlign w:val="center"/>
          </w:tcPr>
          <w:p w14:paraId="37C3F845">
            <w:pPr>
              <w:pStyle w:val="5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10分</w:t>
            </w:r>
          </w:p>
        </w:tc>
        <w:tc>
          <w:tcPr>
            <w:tcW w:w="6438" w:type="dxa"/>
            <w:shd w:val="clear" w:color="auto" w:fill="auto"/>
            <w:vAlign w:val="center"/>
          </w:tcPr>
          <w:p w14:paraId="236636B2">
            <w:pPr>
              <w:pStyle w:val="50"/>
              <w:spacing w:line="360" w:lineRule="auto"/>
              <w:rPr>
                <w:rFonts w:hint="eastAsia" w:ascii="宋体" w:hAnsi="宋体" w:eastAsia="宋体" w:cs="宋体"/>
                <w:color w:val="auto"/>
                <w:kern w:val="2"/>
                <w:sz w:val="24"/>
                <w:szCs w:val="24"/>
                <w:highlight w:val="none"/>
                <w:lang w:val="en-US" w:eastAsia="zh-CN" w:bidi="ar-SA"/>
              </w:rPr>
            </w:pPr>
            <w:r>
              <w:rPr>
                <w:rStyle w:val="32"/>
                <w:rFonts w:ascii="宋体" w:hAnsi="宋体" w:eastAsia="宋体" w:cs="宋体"/>
                <w:color w:val="auto"/>
                <w:kern w:val="0"/>
                <w:sz w:val="24"/>
                <w:szCs w:val="24"/>
                <w:highlight w:val="none"/>
                <w:lang w:val="en-US" w:eastAsia="zh-CN" w:bidi="ar"/>
              </w:rPr>
              <w:t>核心服务人员不少于 4 人，持有养老护理员等国家法定职业资格证书</w:t>
            </w:r>
            <w:r>
              <w:rPr>
                <w:rFonts w:ascii="宋体" w:hAnsi="宋体" w:eastAsia="宋体" w:cs="宋体"/>
                <w:color w:val="auto"/>
                <w:kern w:val="0"/>
                <w:sz w:val="24"/>
                <w:szCs w:val="24"/>
                <w:highlight w:val="none"/>
                <w:lang w:val="en-US" w:eastAsia="zh-CN" w:bidi="ar"/>
              </w:rPr>
              <w:t>，基础分</w:t>
            </w:r>
            <w:r>
              <w:rPr>
                <w:rFonts w:hint="eastAsia" w:ascii="宋体" w:hAnsi="宋体" w:eastAsia="宋体" w:cs="宋体"/>
                <w:color w:val="auto"/>
                <w:kern w:val="0"/>
                <w:sz w:val="24"/>
                <w:szCs w:val="24"/>
                <w:highlight w:val="none"/>
                <w:lang w:val="en-US" w:eastAsia="zh-CN" w:bidi="ar"/>
              </w:rPr>
              <w:t>得4</w:t>
            </w:r>
            <w:r>
              <w:rPr>
                <w:rFonts w:ascii="宋体" w:hAnsi="宋体" w:eastAsia="宋体" w:cs="宋体"/>
                <w:color w:val="auto"/>
                <w:kern w:val="0"/>
                <w:sz w:val="24"/>
                <w:szCs w:val="24"/>
                <w:highlight w:val="none"/>
                <w:lang w:val="en-US" w:eastAsia="zh-CN" w:bidi="ar"/>
              </w:rPr>
              <w:t xml:space="preserve">分，每增加 1 名持证人员加 1 分，最高 </w:t>
            </w:r>
            <w:r>
              <w:rPr>
                <w:rFonts w:hint="eastAsia" w:ascii="宋体" w:hAnsi="宋体" w:eastAsia="宋体" w:cs="宋体"/>
                <w:color w:val="auto"/>
                <w:kern w:val="0"/>
                <w:sz w:val="24"/>
                <w:szCs w:val="24"/>
                <w:highlight w:val="none"/>
                <w:lang w:val="en-US" w:eastAsia="zh-CN" w:bidi="ar"/>
              </w:rPr>
              <w:t>10</w:t>
            </w:r>
            <w:r>
              <w:rPr>
                <w:rFonts w:ascii="宋体" w:hAnsi="宋体" w:eastAsia="宋体" w:cs="宋体"/>
                <w:color w:val="auto"/>
                <w:kern w:val="0"/>
                <w:sz w:val="24"/>
                <w:szCs w:val="24"/>
                <w:highlight w:val="none"/>
                <w:lang w:val="en-US" w:eastAsia="zh-CN" w:bidi="ar"/>
              </w:rPr>
              <w:t xml:space="preserve"> 分，</w:t>
            </w:r>
            <w:r>
              <w:rPr>
                <w:rFonts w:hint="eastAsia" w:ascii="宋体" w:hAnsi="宋体" w:eastAsia="宋体" w:cs="宋体"/>
                <w:color w:val="auto"/>
                <w:kern w:val="2"/>
                <w:sz w:val="24"/>
                <w:szCs w:val="24"/>
                <w:highlight w:val="none"/>
                <w:lang w:val="en-US" w:eastAsia="zh-CN" w:bidi="ar-SA"/>
              </w:rPr>
              <w:t>配备的服务人员需持有</w:t>
            </w:r>
            <w:r>
              <w:rPr>
                <w:rStyle w:val="32"/>
                <w:rFonts w:ascii="宋体" w:hAnsi="宋体" w:eastAsia="宋体" w:cs="宋体"/>
                <w:color w:val="auto"/>
                <w:kern w:val="0"/>
                <w:sz w:val="24"/>
                <w:szCs w:val="24"/>
                <w:highlight w:val="none"/>
                <w:lang w:val="en-US" w:eastAsia="zh-CN" w:bidi="ar"/>
              </w:rPr>
              <w:t>国家职业资格目录内、与养老服务直接相关的职业资格证书</w:t>
            </w:r>
            <w:r>
              <w:rPr>
                <w:rFonts w:hint="eastAsia" w:ascii="宋体" w:hAnsi="宋体" w:eastAsia="宋体" w:cs="宋体"/>
                <w:color w:val="auto"/>
                <w:kern w:val="2"/>
                <w:sz w:val="24"/>
                <w:szCs w:val="24"/>
                <w:highlight w:val="none"/>
                <w:lang w:val="en-US" w:eastAsia="zh-CN" w:bidi="ar-SA"/>
              </w:rPr>
              <w:t>，以证书及近3个月社保证明或劳动合同为准，否则不得分。</w:t>
            </w:r>
          </w:p>
        </w:tc>
      </w:tr>
      <w:tr w14:paraId="718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2" w:type="dxa"/>
            <w:vMerge w:val="continue"/>
            <w:vAlign w:val="center"/>
          </w:tcPr>
          <w:p w14:paraId="5E10D3DC">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0DE9D467">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服务方案</w:t>
            </w:r>
          </w:p>
        </w:tc>
        <w:tc>
          <w:tcPr>
            <w:tcW w:w="907" w:type="dxa"/>
            <w:vAlign w:val="center"/>
          </w:tcPr>
          <w:p w14:paraId="65EC0B2A">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16分</w:t>
            </w:r>
          </w:p>
        </w:tc>
        <w:tc>
          <w:tcPr>
            <w:tcW w:w="6438" w:type="dxa"/>
            <w:vAlign w:val="center"/>
          </w:tcPr>
          <w:p w14:paraId="71682E60">
            <w:pPr>
              <w:pStyle w:val="5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制定出符合本项目的运行服务方案，①服务保障制度②服务质量保障措施（包括检查监督、投诉处理、服务改进等，制定突发事件应急预案并组织演练，有详细的规章制度和服务规范</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；③服务档案管理及跟踪管理方案；④投标人根据项目服务内容，制定社区居家养老服务站点运营方案。以上内容完整且无缺陷的得16分；每缺少一项内容扣4分，每有一项内容存在缺陷扣2分，扣完为止。</w:t>
            </w:r>
          </w:p>
          <w:p w14:paraId="3FCD9079">
            <w:pPr>
              <w:pStyle w:val="50"/>
              <w:numPr>
                <w:ilvl w:val="0"/>
                <w:numId w:val="0"/>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0C19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32" w:type="dxa"/>
            <w:vMerge w:val="continue"/>
            <w:vAlign w:val="center"/>
          </w:tcPr>
          <w:p w14:paraId="3A55CB4E">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0C328AAD">
            <w:pPr>
              <w:pStyle w:val="5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服务承诺</w:t>
            </w:r>
          </w:p>
        </w:tc>
        <w:tc>
          <w:tcPr>
            <w:tcW w:w="907" w:type="dxa"/>
            <w:vAlign w:val="center"/>
          </w:tcPr>
          <w:p w14:paraId="419F13E1">
            <w:pPr>
              <w:pStyle w:val="5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15分</w:t>
            </w:r>
          </w:p>
        </w:tc>
        <w:tc>
          <w:tcPr>
            <w:tcW w:w="6438" w:type="dxa"/>
            <w:vAlign w:val="center"/>
          </w:tcPr>
          <w:p w14:paraId="6A2A5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结合本项目实际需求，制定出符合本项目的服务承诺：</w:t>
            </w:r>
          </w:p>
          <w:p w14:paraId="63FA3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1、整体服务方案</w:t>
            </w:r>
          </w:p>
          <w:p w14:paraId="63692B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2、售后服务保障体系</w:t>
            </w:r>
          </w:p>
          <w:p w14:paraId="12A80C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3、人员配置与管理</w:t>
            </w:r>
          </w:p>
          <w:p w14:paraId="0B953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4、服务质量管控措施</w:t>
            </w:r>
          </w:p>
          <w:p w14:paraId="402C8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5、服务承诺与履约保障</w:t>
            </w:r>
          </w:p>
          <w:p w14:paraId="6CDB3EB2">
            <w:pPr>
              <w:pStyle w:val="5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以上内容完整且无缺陷的得15分；每缺少一项内容扣3分，每有一项内容存在缺陷扣1.5分，扣完为止。</w:t>
            </w:r>
          </w:p>
          <w:p w14:paraId="7E6EB203">
            <w:pPr>
              <w:pStyle w:val="5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0F96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trPr>
        <w:tc>
          <w:tcPr>
            <w:tcW w:w="832" w:type="dxa"/>
            <w:vAlign w:val="center"/>
          </w:tcPr>
          <w:p w14:paraId="1CD48F4D">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6CEBA8CE">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技术培训</w:t>
            </w:r>
          </w:p>
          <w:p w14:paraId="110BD543">
            <w:pPr>
              <w:keepNext w:val="0"/>
              <w:keepLines w:val="0"/>
              <w:pageBreakBefore w:val="0"/>
              <w:kinsoku/>
              <w:wordWrap/>
              <w:overflowPunct/>
              <w:topLinePunct w:val="0"/>
              <w:bidi w:val="0"/>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方案评价</w:t>
            </w:r>
          </w:p>
        </w:tc>
        <w:tc>
          <w:tcPr>
            <w:tcW w:w="907" w:type="dxa"/>
            <w:vAlign w:val="center"/>
          </w:tcPr>
          <w:p w14:paraId="4D45B263">
            <w:pPr>
              <w:pStyle w:val="79"/>
              <w:keepNext w:val="0"/>
              <w:keepLines w:val="0"/>
              <w:pageBreakBefore w:val="0"/>
              <w:kinsoku/>
              <w:wordWrap/>
              <w:overflowPunct/>
              <w:topLinePunct w:val="0"/>
              <w:bidi w:val="0"/>
              <w:spacing w:line="360" w:lineRule="auto"/>
              <w:ind w:left="0" w:lef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cs="宋体"/>
                <w:color w:val="auto"/>
                <w:kern w:val="2"/>
                <w:sz w:val="24"/>
                <w:szCs w:val="24"/>
                <w:highlight w:val="none"/>
                <w:lang w:val="en-US" w:eastAsia="zh-CN" w:bidi="ar-SA"/>
              </w:rPr>
              <w:t>10</w:t>
            </w:r>
          </w:p>
        </w:tc>
        <w:tc>
          <w:tcPr>
            <w:tcW w:w="6438" w:type="dxa"/>
            <w:vAlign w:val="center"/>
          </w:tcPr>
          <w:p w14:paraId="048E889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根据供应商提供的项目培训方案进行评分：</w:t>
            </w:r>
          </w:p>
          <w:p w14:paraId="56C8F72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项目培训方案包括但不限于</w:t>
            </w:r>
            <w:r>
              <w:rPr>
                <w:rFonts w:hint="eastAsia" w:ascii="宋体" w:hAnsi="宋体" w:eastAsia="宋体" w:cs="宋体"/>
                <w:color w:val="auto"/>
                <w:sz w:val="24"/>
                <w:szCs w:val="24"/>
                <w:highlight w:val="none"/>
                <w:lang w:val="en-US" w:eastAsia="zh-CN"/>
              </w:rPr>
              <w:t>培训内容、培训方式、培训计划、培训团队人员配置</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lang w:val="en-US" w:eastAsia="zh-CN"/>
              </w:rPr>
              <w:t>4项内容，</w:t>
            </w:r>
            <w:r>
              <w:rPr>
                <w:rFonts w:hint="eastAsia" w:ascii="宋体" w:hAnsi="宋体" w:eastAsia="宋体" w:cs="宋体"/>
                <w:color w:val="auto"/>
                <w:sz w:val="24"/>
                <w:szCs w:val="24"/>
                <w:highlight w:val="none"/>
                <w:lang w:eastAsia="zh-CN"/>
              </w:rPr>
              <w:t>方案内容完整齐全，符合项目实际的，得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分；每缺少一项方案内容扣</w:t>
            </w:r>
            <w:r>
              <w:rPr>
                <w:rFonts w:hint="eastAsia"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每</w:t>
            </w:r>
            <w:r>
              <w:rPr>
                <w:rFonts w:hint="eastAsia" w:ascii="宋体" w:hAnsi="宋体" w:eastAsia="宋体" w:cs="宋体"/>
                <w:color w:val="auto"/>
                <w:sz w:val="24"/>
                <w:szCs w:val="24"/>
                <w:highlight w:val="none"/>
                <w:lang w:val="en-US" w:eastAsia="zh-CN"/>
              </w:rPr>
              <w:t>一项内容存在缺陷的扣1分，扣完为止；未提供项目技术培训方案评价的，此项不得分。</w:t>
            </w:r>
          </w:p>
          <w:p w14:paraId="088127CD">
            <w:pPr>
              <w:pStyle w:val="79"/>
              <w:keepNext w:val="0"/>
              <w:keepLines w:val="0"/>
              <w:pageBreakBefore w:val="0"/>
              <w:kinsoku/>
              <w:wordWrap/>
              <w:overflowPunct/>
              <w:topLinePunct w:val="0"/>
              <w:bidi w:val="0"/>
              <w:spacing w:line="360" w:lineRule="auto"/>
              <w:ind w:left="0" w:leftChars="0"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00A6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32" w:type="dxa"/>
            <w:vAlign w:val="center"/>
          </w:tcPr>
          <w:p w14:paraId="7A55D459">
            <w:pPr>
              <w:pStyle w:val="50"/>
              <w:spacing w:line="360" w:lineRule="auto"/>
              <w:jc w:val="center"/>
              <w:rPr>
                <w:rFonts w:hint="eastAsia" w:ascii="宋体" w:hAnsi="宋体" w:eastAsia="宋体" w:cs="宋体"/>
                <w:color w:val="auto"/>
                <w:sz w:val="24"/>
                <w:szCs w:val="24"/>
                <w:highlight w:val="none"/>
              </w:rPr>
            </w:pPr>
          </w:p>
        </w:tc>
        <w:tc>
          <w:tcPr>
            <w:tcW w:w="1332" w:type="dxa"/>
            <w:tcBorders>
              <w:top w:val="single" w:color="auto" w:sz="4" w:space="0"/>
            </w:tcBorders>
            <w:vAlign w:val="center"/>
          </w:tcPr>
          <w:p w14:paraId="531BB2B0">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售后服务</w:t>
            </w:r>
          </w:p>
        </w:tc>
        <w:tc>
          <w:tcPr>
            <w:tcW w:w="907" w:type="dxa"/>
            <w:vAlign w:val="center"/>
          </w:tcPr>
          <w:p w14:paraId="0A89B576">
            <w:pPr>
              <w:pStyle w:val="5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15分</w:t>
            </w:r>
          </w:p>
        </w:tc>
        <w:tc>
          <w:tcPr>
            <w:tcW w:w="6438" w:type="dxa"/>
            <w:vAlign w:val="center"/>
          </w:tcPr>
          <w:p w14:paraId="3CB36792">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制定出符合本项目的售后服务方案：</w:t>
            </w:r>
          </w:p>
          <w:p w14:paraId="13BDE008">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1、快速响应机制</w:t>
            </w:r>
          </w:p>
          <w:p w14:paraId="32CFA7F5">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2、诉求对接与帮扶保障</w:t>
            </w:r>
          </w:p>
          <w:p w14:paraId="30934BD3">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3、定期回访巡查</w:t>
            </w:r>
          </w:p>
          <w:p w14:paraId="1880D823">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4、问题闭环整改</w:t>
            </w:r>
          </w:p>
          <w:p w14:paraId="681F9933">
            <w:pPr>
              <w:pStyle w:val="5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5、长效售后保障</w:t>
            </w:r>
          </w:p>
          <w:p w14:paraId="58B81BDA">
            <w:pPr>
              <w:pStyle w:val="5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以上内容完整且无缺陷的得15分；每缺少一项内容扣3分，每有一项内容存在缺陷扣1.5分，扣完为止。</w:t>
            </w:r>
          </w:p>
          <w:p w14:paraId="70914C5B">
            <w:pPr>
              <w:pStyle w:val="50"/>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2DA2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64" w:type="dxa"/>
            <w:gridSpan w:val="2"/>
            <w:vAlign w:val="center"/>
          </w:tcPr>
          <w:p w14:paraId="229EDD09">
            <w:pPr>
              <w:pStyle w:val="5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907" w:type="dxa"/>
            <w:tcBorders>
              <w:bottom w:val="single" w:color="auto" w:sz="4" w:space="0"/>
            </w:tcBorders>
            <w:vAlign w:val="center"/>
          </w:tcPr>
          <w:p w14:paraId="6C6C3309">
            <w:pPr>
              <w:pStyle w:val="5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=SUM(ABOVE)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分</w:t>
            </w:r>
          </w:p>
        </w:tc>
        <w:tc>
          <w:tcPr>
            <w:tcW w:w="6438" w:type="dxa"/>
            <w:tcBorders>
              <w:bottom w:val="single" w:color="auto" w:sz="4" w:space="0"/>
            </w:tcBorders>
            <w:vAlign w:val="center"/>
          </w:tcPr>
          <w:p w14:paraId="0F87F15A">
            <w:pPr>
              <w:pStyle w:val="50"/>
              <w:spacing w:line="360" w:lineRule="auto"/>
              <w:rPr>
                <w:rFonts w:hint="eastAsia" w:ascii="宋体" w:hAnsi="宋体" w:eastAsia="宋体" w:cs="宋体"/>
                <w:color w:val="auto"/>
                <w:sz w:val="24"/>
                <w:szCs w:val="24"/>
                <w:highlight w:val="none"/>
              </w:rPr>
            </w:pPr>
          </w:p>
        </w:tc>
      </w:tr>
    </w:tbl>
    <w:p w14:paraId="7AA22093">
      <w:pPr>
        <w:pStyle w:val="6"/>
        <w:rPr>
          <w:rFonts w:hint="eastAsia"/>
          <w:color w:val="auto"/>
          <w:highlight w:val="none"/>
          <w:lang w:val="zh-CN" w:eastAsia="zh-CN"/>
        </w:rPr>
        <w:sectPr>
          <w:pgSz w:w="11906" w:h="16838"/>
          <w:pgMar w:top="1440" w:right="1800" w:bottom="1440" w:left="1800" w:header="851" w:footer="992" w:gutter="0"/>
          <w:pgNumType w:fmt="numberInDash"/>
          <w:cols w:space="425" w:num="1"/>
          <w:docGrid w:type="lines" w:linePitch="312" w:charSpace="0"/>
        </w:sectPr>
      </w:pPr>
    </w:p>
    <w:p w14:paraId="1A9D8B9C">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478" w:name="_Toc9685"/>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78"/>
    </w:p>
    <w:p w14:paraId="2ED366EA">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【本合同仅供参考，具体以实际签订为准】</w:t>
      </w:r>
    </w:p>
    <w:p w14:paraId="20E73D83">
      <w:pPr>
        <w:jc w:val="center"/>
        <w:rPr>
          <w:rFonts w:ascii="仿宋" w:hAnsi="仿宋" w:eastAsia="仿宋"/>
          <w:color w:val="auto"/>
          <w:sz w:val="48"/>
          <w:szCs w:val="48"/>
          <w:highlight w:val="none"/>
        </w:rPr>
      </w:pPr>
    </w:p>
    <w:p w14:paraId="1A483839">
      <w:pPr>
        <w:jc w:val="center"/>
        <w:rPr>
          <w:rFonts w:ascii="仿宋" w:hAnsi="仿宋" w:eastAsia="仿宋"/>
          <w:color w:val="auto"/>
          <w:sz w:val="48"/>
          <w:szCs w:val="48"/>
          <w:highlight w:val="none"/>
        </w:rPr>
      </w:pPr>
    </w:p>
    <w:p w14:paraId="3EFDEEC2">
      <w:pPr>
        <w:jc w:val="center"/>
        <w:rPr>
          <w:rFonts w:ascii="仿宋" w:hAnsi="仿宋" w:eastAsia="仿宋"/>
          <w:color w:val="auto"/>
          <w:sz w:val="48"/>
          <w:szCs w:val="48"/>
          <w:highlight w:val="none"/>
        </w:rPr>
      </w:pPr>
    </w:p>
    <w:p w14:paraId="1CD2B578">
      <w:pPr>
        <w:jc w:val="center"/>
        <w:rPr>
          <w:rFonts w:ascii="仿宋" w:hAnsi="仿宋" w:eastAsia="仿宋"/>
          <w:color w:val="auto"/>
          <w:sz w:val="48"/>
          <w:szCs w:val="48"/>
          <w:highlight w:val="none"/>
        </w:rPr>
      </w:pPr>
    </w:p>
    <w:p w14:paraId="2A366FDB">
      <w:pPr>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采购合同 (服务类)</w:t>
      </w:r>
    </w:p>
    <w:p w14:paraId="0ADBBB8D">
      <w:pPr>
        <w:spacing w:line="360" w:lineRule="auto"/>
        <w:rPr>
          <w:rFonts w:hint="eastAsia" w:ascii="宋体" w:hAnsi="宋体" w:eastAsia="宋体" w:cs="宋体"/>
          <w:color w:val="auto"/>
          <w:sz w:val="36"/>
          <w:szCs w:val="36"/>
          <w:highlight w:val="none"/>
        </w:rPr>
      </w:pPr>
    </w:p>
    <w:p w14:paraId="55598E0B">
      <w:pPr>
        <w:spacing w:line="360" w:lineRule="auto"/>
        <w:rPr>
          <w:rFonts w:hint="eastAsia" w:ascii="宋体" w:hAnsi="宋体" w:eastAsia="宋体" w:cs="宋体"/>
          <w:color w:val="auto"/>
          <w:sz w:val="36"/>
          <w:szCs w:val="36"/>
          <w:highlight w:val="none"/>
        </w:rPr>
      </w:pPr>
    </w:p>
    <w:p w14:paraId="7CABD616">
      <w:pPr>
        <w:spacing w:line="360" w:lineRule="auto"/>
        <w:rPr>
          <w:rFonts w:hint="eastAsia" w:ascii="宋体" w:hAnsi="宋体" w:eastAsia="宋体" w:cs="宋体"/>
          <w:color w:val="auto"/>
          <w:sz w:val="36"/>
          <w:szCs w:val="36"/>
          <w:highlight w:val="none"/>
        </w:rPr>
      </w:pPr>
    </w:p>
    <w:p w14:paraId="0CB26E03">
      <w:pPr>
        <w:spacing w:line="360" w:lineRule="auto"/>
        <w:rPr>
          <w:rFonts w:hint="eastAsia" w:ascii="宋体" w:hAnsi="宋体" w:eastAsia="宋体" w:cs="宋体"/>
          <w:color w:val="auto"/>
          <w:sz w:val="36"/>
          <w:szCs w:val="36"/>
          <w:highlight w:val="none"/>
        </w:rPr>
      </w:pPr>
    </w:p>
    <w:p w14:paraId="7485BE75">
      <w:pP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p>
    <w:p w14:paraId="3F010302">
      <w:pP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服务名称: </w:t>
      </w:r>
    </w:p>
    <w:p w14:paraId="32BDF72D">
      <w:pPr>
        <w:spacing w:line="360" w:lineRule="auto"/>
        <w:rPr>
          <w:rFonts w:hint="eastAsia" w:ascii="宋体" w:hAnsi="宋体" w:eastAsia="宋体" w:cs="宋体"/>
          <w:color w:val="auto"/>
          <w:sz w:val="36"/>
          <w:szCs w:val="36"/>
          <w:highlight w:val="none"/>
        </w:rPr>
      </w:pPr>
    </w:p>
    <w:p w14:paraId="570D3F2B">
      <w:pPr>
        <w:spacing w:line="360" w:lineRule="auto"/>
        <w:rPr>
          <w:rFonts w:hint="eastAsia" w:ascii="宋体" w:hAnsi="宋体" w:eastAsia="宋体" w:cs="宋体"/>
          <w:color w:val="auto"/>
          <w:sz w:val="36"/>
          <w:szCs w:val="36"/>
          <w:highlight w:val="none"/>
        </w:rPr>
      </w:pPr>
    </w:p>
    <w:p w14:paraId="22891481">
      <w:pPr>
        <w:spacing w:line="360" w:lineRule="auto"/>
        <w:rPr>
          <w:rFonts w:hint="eastAsia" w:ascii="宋体" w:hAnsi="宋体" w:eastAsia="宋体" w:cs="宋体"/>
          <w:color w:val="auto"/>
          <w:sz w:val="36"/>
          <w:szCs w:val="36"/>
          <w:highlight w:val="none"/>
        </w:rPr>
      </w:pPr>
    </w:p>
    <w:p w14:paraId="35B51C10">
      <w:pP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买方: </w:t>
      </w:r>
    </w:p>
    <w:p w14:paraId="56B6045E">
      <w:pP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卖方：</w:t>
      </w:r>
    </w:p>
    <w:p w14:paraId="703102B2">
      <w:pPr>
        <w:spacing w:line="360" w:lineRule="auto"/>
        <w:rPr>
          <w:rFonts w:hint="eastAsia" w:ascii="宋体" w:hAnsi="宋体" w:eastAsia="宋体" w:cs="宋体"/>
          <w:color w:val="auto"/>
          <w:sz w:val="36"/>
          <w:szCs w:val="36"/>
          <w:highlight w:val="none"/>
        </w:rPr>
      </w:pPr>
    </w:p>
    <w:p w14:paraId="1C0E021D">
      <w:pPr>
        <w:spacing w:line="360" w:lineRule="auto"/>
        <w:ind w:firstLine="1980" w:firstLineChars="55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签署日期:  </w:t>
      </w:r>
    </w:p>
    <w:p w14:paraId="4B628D81">
      <w:pPr>
        <w:spacing w:line="360" w:lineRule="auto"/>
        <w:rPr>
          <w:rFonts w:hint="eastAsia" w:ascii="宋体" w:hAnsi="宋体" w:eastAsia="宋体" w:cs="宋体"/>
          <w:color w:val="auto"/>
          <w:sz w:val="24"/>
          <w:szCs w:val="24"/>
          <w:highlight w:val="none"/>
        </w:rPr>
      </w:pPr>
    </w:p>
    <w:p w14:paraId="74177603">
      <w:pPr>
        <w:tabs>
          <w:tab w:val="left" w:pos="3459"/>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32"/>
          <w:szCs w:val="32"/>
          <w:highlight w:val="none"/>
        </w:rPr>
        <w:t>合   同   书</w:t>
      </w:r>
    </w:p>
    <w:p w14:paraId="4EB26482">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（买方)</w:t>
      </w:r>
      <w:r>
        <w:rPr>
          <w:rFonts w:hint="eastAsia" w:ascii="宋体" w:hAnsi="宋体" w:eastAsia="宋体" w:cs="宋体"/>
          <w:color w:val="auto"/>
          <w:sz w:val="24"/>
          <w:szCs w:val="24"/>
          <w:highlight w:val="none"/>
          <w:u w:val="single"/>
        </w:rPr>
        <w:t xml:space="preserve">            </w:t>
      </w:r>
    </w:p>
    <w:p w14:paraId="53D262B4">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(项目名称)中所需</w:t>
      </w:r>
      <w:r>
        <w:rPr>
          <w:rFonts w:hint="eastAsia" w:ascii="宋体" w:hAnsi="宋体" w:eastAsia="宋体" w:cs="宋体"/>
          <w:color w:val="auto"/>
          <w:sz w:val="24"/>
          <w:szCs w:val="24"/>
          <w:highlight w:val="none"/>
          <w:u w:val="single"/>
        </w:rPr>
        <w:t xml:space="preserve">             </w:t>
      </w:r>
    </w:p>
    <w:p w14:paraId="1805328A">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的项目采购(服务名称) 经</w:t>
      </w:r>
      <w:r>
        <w:rPr>
          <w:rFonts w:hint="eastAsia" w:ascii="宋体" w:hAnsi="宋体" w:eastAsia="宋体" w:cs="宋体"/>
          <w:color w:val="auto"/>
          <w:sz w:val="24"/>
          <w:szCs w:val="24"/>
          <w:highlight w:val="none"/>
          <w:u w:val="single"/>
        </w:rPr>
        <w:t xml:space="preserve">              </w:t>
      </w:r>
    </w:p>
    <w:p w14:paraId="68DFF1CC">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(采购单位)以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 投标文件在国内投标采购。经投标小组评定(卖方)为供应单位。买、卖双方同意按照下面的条款和条件，签署本合同。</w:t>
      </w:r>
    </w:p>
    <w:p w14:paraId="55162EB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w:t>
      </w:r>
    </w:p>
    <w:p w14:paraId="5A0B67C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根据《中华人民共和国民法典》及其他法律法规的规定， 双方本着自愿、平等、公平及诚实信用的原则，经双方友好协商，买、卖双方同意按照下面的条款和条件，签署本合同。</w:t>
      </w:r>
    </w:p>
    <w:p w14:paraId="284AB10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、服务内容 </w:t>
      </w:r>
    </w:p>
    <w:p w14:paraId="24E68C65">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服务内容:</w:t>
      </w:r>
      <w:r>
        <w:rPr>
          <w:rFonts w:hint="eastAsia" w:ascii="宋体" w:hAnsi="宋体" w:eastAsia="宋体" w:cs="宋体"/>
          <w:color w:val="auto"/>
          <w:sz w:val="24"/>
          <w:szCs w:val="24"/>
          <w:highlight w:val="none"/>
          <w:u w:val="single"/>
        </w:rPr>
        <w:t xml:space="preserve">                                     </w:t>
      </w:r>
    </w:p>
    <w:p w14:paraId="230A073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w:t>
      </w:r>
    </w:p>
    <w:p w14:paraId="44910C0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 人民币大写金额为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14:paraId="4714952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4、付款方式:签订合同后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个工作日内支付合同总额的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元)作为首付款。在完成甲方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%服务任务，并达到甲方实际需求后，支付合同总额的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元)作为过程款。在完成甲方全部服务任务，并达到甲方实际需求后，支付剩余合同金额的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万元)。乙方需按照付款金额在每次付款前开具相应金额的正规增值税发票。</w:t>
      </w:r>
    </w:p>
    <w:p w14:paraId="0A04D9B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5、本合同服务期限和服务地点</w:t>
      </w:r>
    </w:p>
    <w:p w14:paraId="0C1D254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 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C3268E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服务地点: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25F7C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6、合同的生效。本合同经双方全权代表签署、加盖单位印章后生效。</w:t>
      </w:r>
    </w:p>
    <w:p w14:paraId="36E63C6D">
      <w:pPr>
        <w:spacing w:line="480" w:lineRule="auto"/>
        <w:rPr>
          <w:rFonts w:hint="eastAsia" w:ascii="宋体" w:hAnsi="宋体" w:eastAsia="宋体" w:cs="宋体"/>
          <w:color w:val="auto"/>
          <w:sz w:val="24"/>
          <w:szCs w:val="24"/>
          <w:highlight w:val="none"/>
        </w:rPr>
      </w:pPr>
    </w:p>
    <w:p w14:paraId="3CC07106">
      <w:pPr>
        <w:spacing w:line="480" w:lineRule="auto"/>
        <w:rPr>
          <w:rFonts w:hint="eastAsia" w:ascii="宋体" w:hAnsi="宋体" w:eastAsia="宋体" w:cs="宋体"/>
          <w:color w:val="auto"/>
          <w:sz w:val="24"/>
          <w:szCs w:val="24"/>
          <w:highlight w:val="none"/>
        </w:rPr>
      </w:pPr>
    </w:p>
    <w:p w14:paraId="3DDC8636">
      <w:pPr>
        <w:spacing w:line="480" w:lineRule="auto"/>
        <w:rPr>
          <w:rFonts w:hint="eastAsia" w:ascii="宋体" w:hAnsi="宋体" w:eastAsia="宋体" w:cs="宋体"/>
          <w:color w:val="auto"/>
          <w:sz w:val="24"/>
          <w:szCs w:val="24"/>
          <w:highlight w:val="none"/>
        </w:rPr>
      </w:pPr>
    </w:p>
    <w:p w14:paraId="5ACDB6A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                                   (盖 章 )</w:t>
      </w:r>
    </w:p>
    <w:p w14:paraId="5955045D">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p>
    <w:p w14:paraId="5F55DB5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650D396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982254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65068DB0">
      <w:pPr>
        <w:spacing w:line="480" w:lineRule="auto"/>
        <w:rPr>
          <w:rFonts w:hint="eastAsia" w:ascii="宋体" w:hAnsi="宋体" w:eastAsia="宋体" w:cs="宋体"/>
          <w:color w:val="auto"/>
          <w:sz w:val="24"/>
          <w:szCs w:val="24"/>
          <w:highlight w:val="none"/>
        </w:rPr>
      </w:pPr>
    </w:p>
    <w:p w14:paraId="3E41656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                                  (盖 章 )</w:t>
      </w:r>
    </w:p>
    <w:p w14:paraId="0C57352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p>
    <w:p w14:paraId="05D47E58">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3288F940">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EB19594">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884475F">
      <w:pPr>
        <w:spacing w:line="480" w:lineRule="auto"/>
        <w:rPr>
          <w:rFonts w:hint="eastAsia" w:ascii="宋体" w:hAnsi="宋体" w:eastAsia="宋体" w:cs="宋体"/>
          <w:color w:val="auto"/>
          <w:sz w:val="24"/>
          <w:szCs w:val="24"/>
          <w:highlight w:val="none"/>
        </w:rPr>
      </w:pPr>
    </w:p>
    <w:p w14:paraId="6DEE6586">
      <w:pPr>
        <w:spacing w:line="480" w:lineRule="auto"/>
        <w:rPr>
          <w:rFonts w:hint="eastAsia" w:ascii="宋体" w:hAnsi="宋体" w:eastAsia="宋体" w:cs="宋体"/>
          <w:color w:val="auto"/>
          <w:sz w:val="24"/>
          <w:szCs w:val="24"/>
          <w:highlight w:val="none"/>
        </w:rPr>
      </w:pPr>
    </w:p>
    <w:p w14:paraId="558AEBFF">
      <w:pPr>
        <w:spacing w:line="480" w:lineRule="auto"/>
        <w:rPr>
          <w:rFonts w:hint="eastAsia" w:ascii="宋体" w:hAnsi="宋体" w:eastAsia="宋体" w:cs="宋体"/>
          <w:color w:val="auto"/>
          <w:sz w:val="24"/>
          <w:szCs w:val="24"/>
          <w:highlight w:val="none"/>
        </w:rPr>
      </w:pPr>
    </w:p>
    <w:p w14:paraId="5A961525">
      <w:pPr>
        <w:spacing w:line="480" w:lineRule="auto"/>
        <w:rPr>
          <w:rFonts w:hint="eastAsia" w:ascii="宋体" w:hAnsi="宋体" w:eastAsia="宋体" w:cs="宋体"/>
          <w:color w:val="auto"/>
          <w:sz w:val="24"/>
          <w:szCs w:val="24"/>
          <w:highlight w:val="none"/>
        </w:rPr>
      </w:pPr>
    </w:p>
    <w:p w14:paraId="7AB4C36B">
      <w:pPr>
        <w:spacing w:line="480" w:lineRule="auto"/>
        <w:rPr>
          <w:rFonts w:hint="eastAsia" w:ascii="宋体" w:hAnsi="宋体" w:eastAsia="宋体" w:cs="宋体"/>
          <w:color w:val="auto"/>
          <w:sz w:val="24"/>
          <w:szCs w:val="24"/>
          <w:highlight w:val="none"/>
        </w:rPr>
      </w:pPr>
    </w:p>
    <w:p w14:paraId="5A9AFA11">
      <w:pPr>
        <w:spacing w:line="480" w:lineRule="auto"/>
        <w:rPr>
          <w:rFonts w:hint="eastAsia" w:ascii="宋体" w:hAnsi="宋体" w:eastAsia="宋体" w:cs="宋体"/>
          <w:color w:val="auto"/>
          <w:sz w:val="24"/>
          <w:szCs w:val="24"/>
          <w:highlight w:val="none"/>
        </w:rPr>
      </w:pPr>
    </w:p>
    <w:p w14:paraId="15B088CA">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同  特  殊  条  款</w:t>
      </w:r>
    </w:p>
    <w:p w14:paraId="1A76F26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合同特殊条款是合同一般条款的补充和修改。如果两者之间有抵触，应以特殊条款为淮。</w:t>
      </w:r>
    </w:p>
    <w:p w14:paraId="53B7F2F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14:paraId="081400C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1.1甲方:本合同甲方系指: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AD678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1.2乙方:本合同乙方系指: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37171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1.3现场:本合同项下的服务地点位于:</w:t>
      </w:r>
    </w:p>
    <w:p w14:paraId="733CB6C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用户指定地点_</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4B355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、委托事项完成期限: 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755722E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3.付款条件: 签订合同后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个工作日内支付合同总额的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 首付款。在完成甲方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%服务任务，并达到甲方实际需求后，支付合同总额的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元)作为过程款。在完成甲方全部服务任务，并达到甲方实际需求后，支付剩余合同金额的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万元)。乙方需按照付款金额在每次付款前开具相应金额的正规增值税发票。</w:t>
      </w:r>
    </w:p>
    <w:p w14:paraId="17A1376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4、技术资料:按合同约定。</w:t>
      </w:r>
    </w:p>
    <w:p w14:paraId="4C25210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其他专用条款还包括本招标文件中的项目服务要求及在合同谈判时具体协商的有关内容。</w:t>
      </w:r>
    </w:p>
    <w:p w14:paraId="7AF1E916">
      <w:pPr>
        <w:spacing w:line="480" w:lineRule="auto"/>
        <w:rPr>
          <w:rFonts w:hint="eastAsia" w:ascii="宋体" w:hAnsi="宋体" w:eastAsia="宋体" w:cs="宋体"/>
          <w:color w:val="auto"/>
          <w:sz w:val="24"/>
          <w:szCs w:val="24"/>
          <w:highlight w:val="none"/>
        </w:rPr>
      </w:pPr>
    </w:p>
    <w:p w14:paraId="57CD19B3">
      <w:pPr>
        <w:spacing w:line="480" w:lineRule="auto"/>
        <w:rPr>
          <w:rFonts w:hint="eastAsia" w:ascii="宋体" w:hAnsi="宋体" w:eastAsia="宋体" w:cs="宋体"/>
          <w:color w:val="auto"/>
          <w:sz w:val="24"/>
          <w:szCs w:val="24"/>
          <w:highlight w:val="none"/>
        </w:rPr>
      </w:pPr>
    </w:p>
    <w:p w14:paraId="0970FC49">
      <w:pPr>
        <w:spacing w:line="480" w:lineRule="auto"/>
        <w:rPr>
          <w:rFonts w:hint="eastAsia" w:ascii="宋体" w:hAnsi="宋体" w:eastAsia="宋体" w:cs="宋体"/>
          <w:color w:val="auto"/>
          <w:sz w:val="24"/>
          <w:szCs w:val="24"/>
          <w:highlight w:val="none"/>
        </w:rPr>
      </w:pPr>
    </w:p>
    <w:p w14:paraId="32674010">
      <w:pPr>
        <w:spacing w:line="480" w:lineRule="auto"/>
        <w:rPr>
          <w:rFonts w:hint="eastAsia" w:ascii="宋体" w:hAnsi="宋体" w:eastAsia="宋体" w:cs="宋体"/>
          <w:color w:val="auto"/>
          <w:sz w:val="24"/>
          <w:szCs w:val="24"/>
          <w:highlight w:val="none"/>
        </w:rPr>
      </w:pPr>
    </w:p>
    <w:p w14:paraId="6FCBC1B7">
      <w:pPr>
        <w:spacing w:line="480" w:lineRule="auto"/>
        <w:rPr>
          <w:rFonts w:hint="eastAsia" w:ascii="宋体" w:hAnsi="宋体" w:eastAsia="宋体" w:cs="宋体"/>
          <w:color w:val="auto"/>
          <w:sz w:val="24"/>
          <w:szCs w:val="24"/>
          <w:highlight w:val="none"/>
        </w:rPr>
      </w:pPr>
    </w:p>
    <w:p w14:paraId="50B872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合同一般条款</w:t>
      </w:r>
    </w:p>
    <w:p w14:paraId="0DE5C42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1、定义：本合同中的下列术语应解释为</w:t>
      </w:r>
    </w:p>
    <w:p w14:paraId="6618708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1.1“合同”系指买卖双方签署的、合同格式中载明的买卖双方所达成的协议，包括所有的附件、附录和构成合同的其它文件。</w:t>
      </w:r>
    </w:p>
    <w:p w14:paraId="7FC1C70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1.2“合同价”系指根据合同约定，卖方在完全履行合同义务后，买方应付给卖方的价格。</w:t>
      </w:r>
    </w:p>
    <w:p w14:paraId="4D111BA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1.3“服务”系指根据合同约定卖方承担的服务。</w:t>
      </w:r>
    </w:p>
    <w:p w14:paraId="0F77C40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1.4“买方”系指与中标人签署服务合同的单位(含最终用户)。 </w:t>
      </w:r>
    </w:p>
    <w:p w14:paraId="55E26D4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1.5“卖方”系指根据合同约定提供服务的中标人。</w:t>
      </w:r>
    </w:p>
    <w:p w14:paraId="4E4E355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1.6“现场”系指合同约定服务地点。</w:t>
      </w:r>
    </w:p>
    <w:p w14:paraId="3425F61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1.7“验收”系指合同双方依据强制性的国家技术质量规范和合同约定，确认合同项下的产品符合合同规定的活 动。</w:t>
      </w:r>
    </w:p>
    <w:p w14:paraId="7C16186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2、技术规范</w:t>
      </w:r>
    </w:p>
    <w:p w14:paraId="68A56B79">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2.1提交服务的技术规范应与招标文件规定的技术规 范和技术规范附件(如果有的话)及其投标文件的技术规范 偏差表相一致。若技术规范中无相应说明，则以国家有关部门最新颁布的相应标准及规范为准。</w:t>
      </w:r>
    </w:p>
    <w:p w14:paraId="25245A0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3、知识产权</w:t>
      </w:r>
    </w:p>
    <w:p w14:paraId="3B1BFA2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3.1卖方应保证买方在使用该服务或其任何一部分时 不受第三方提出的侵权起诉。如果任何第三方提出侵权指控，卖方须与第三方交涉并承担由此发生的一切责任、费用以及经济赔偿。</w:t>
      </w:r>
    </w:p>
    <w:p w14:paraId="021C2EC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4、付款条件 </w:t>
      </w:r>
    </w:p>
    <w:p w14:paraId="6BAF11A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付款条件见“合同特殊条款”。</w:t>
      </w:r>
    </w:p>
    <w:p w14:paraId="03E7884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5、技木资料</w:t>
      </w:r>
    </w:p>
    <w:p w14:paraId="5C82496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5.1合同项下技术资料(除合同特殊条款规定外)将以 下列方式交付 :合同生效后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天之内，卖方应将服务手册交付给买方。</w:t>
      </w:r>
    </w:p>
    <w:p w14:paraId="310C053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5.2如果买方确认卖方提供的技术资料不完整或在运输过程中丢失，卖方将在收到买方通知后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天内将上述资料免费寄给买方。</w:t>
      </w:r>
    </w:p>
    <w:p w14:paraId="27C0347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6、检验和验收</w:t>
      </w:r>
    </w:p>
    <w:p w14:paraId="432F624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6.1在服务前，中标人应对服务需求进行详细而全面的检验，并出具证明符合合同规定的文件。该文件将作为申请付款单据的一部分。</w:t>
      </w:r>
    </w:p>
    <w:p w14:paraId="0C4467E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6.2服务完成后，买方应在</w:t>
      </w:r>
      <w:r>
        <w:rPr>
          <w:rFonts w:hint="eastAsia" w:ascii="宋体" w:hAnsi="宋体" w:eastAsia="宋体" w:cs="宋体"/>
          <w:color w:val="auto"/>
          <w:sz w:val="24"/>
          <w:szCs w:val="24"/>
          <w:highlight w:val="none"/>
          <w:u w:val="single"/>
        </w:rPr>
        <w:t xml:space="preserve">_   </w:t>
      </w:r>
      <w:r>
        <w:rPr>
          <w:rFonts w:hint="eastAsia" w:ascii="宋体" w:hAnsi="宋体" w:eastAsia="宋体" w:cs="宋体"/>
          <w:color w:val="auto"/>
          <w:sz w:val="24"/>
          <w:szCs w:val="24"/>
          <w:highlight w:val="none"/>
        </w:rPr>
        <w:t>日内组织验收，并制作验收备忘录，签署验收意见。</w:t>
      </w:r>
    </w:p>
    <w:p w14:paraId="6A1A813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6.3买方有在服务过程中派员监督的权利， 卖方有义务为买方监督人员行使该权利提供方便。</w:t>
      </w:r>
    </w:p>
    <w:p w14:paraId="011CD72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7、索赔</w:t>
      </w:r>
    </w:p>
    <w:p w14:paraId="3CD91F6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7.1如果服务内容与合同不符，买方有权根据有资质的权威质检机构的检验结果，并向卖方提出索赔。</w:t>
      </w:r>
    </w:p>
    <w:p w14:paraId="2F538CB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如果卖方对买方提出的索赔负有责任，卖方应按照买方同意的下列一种或多种方式解决索赔事宜，并同时承担合同总标的额30%的违约金:</w:t>
      </w:r>
    </w:p>
    <w:p w14:paraId="4FCE448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7.2.1卖方应按合同规定将服务费用退还给买方，并承担由此发生的一切损失和费用，包括但不限于利息、银行手续费以及诉讼费、律师费等其他所需的必要费用。</w:t>
      </w:r>
    </w:p>
    <w:p w14:paraId="0701DC04">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7.2.2根据服务低劣程度、损坏程度以及买方所遭受损失的数额，经买卖双方商定降低服务的价格，或由有权（资质）的部门进行评估，以降低后的价格或评估价格为准。</w:t>
      </w:r>
    </w:p>
    <w:p w14:paraId="6A489E4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7.3如果在买方发出索赔通知后</w:t>
      </w:r>
      <w:r>
        <w:rPr>
          <w:rFonts w:hint="eastAsia" w:ascii="宋体" w:hAnsi="宋体" w:eastAsia="宋体" w:cs="宋体"/>
          <w:color w:val="auto"/>
          <w:sz w:val="24"/>
          <w:szCs w:val="24"/>
          <w:highlight w:val="none"/>
          <w:u w:val="single"/>
        </w:rPr>
        <w:t xml:space="preserve">_  </w:t>
      </w:r>
      <w:r>
        <w:rPr>
          <w:rFonts w:hint="eastAsia" w:ascii="宋体" w:hAnsi="宋体" w:eastAsia="宋体" w:cs="宋体"/>
          <w:color w:val="auto"/>
          <w:sz w:val="24"/>
          <w:szCs w:val="24"/>
          <w:highlight w:val="none"/>
        </w:rPr>
        <w:t>天内，卖方未作答复，上述索赔应视为已被卖方接受。如卖方未能在买方提出索赔通知后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天内或买方同意的更长时间内，按照本合同规定的任何一种方法解决索赔事宜。</w:t>
      </w:r>
    </w:p>
    <w:p w14:paraId="5E770F9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8、延迟服务</w:t>
      </w:r>
    </w:p>
    <w:p w14:paraId="3A5722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8.1卖方应按照“服务需求一览表及技术规格”中买方规定的时间表提供服务。 </w:t>
      </w:r>
    </w:p>
    <w:p w14:paraId="615A872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8.2如果卖方无正当理由迟延服务，买方有权要求卖方按照合同总标的额30%支付违约金并解除合同。</w:t>
      </w:r>
    </w:p>
    <w:p w14:paraId="2B39041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8.3在履行合同过程中，如果卖方遇到不能按时提供服务的情况，应及时以书面形式将不能按时提供服务的理由、预期延误时间通知买方。买方收到卖方通知后，认为理由正当的，可酌情延长服务时间。 </w:t>
      </w:r>
    </w:p>
    <w:p w14:paraId="1EF699E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9、违约赔偿</w:t>
      </w:r>
    </w:p>
    <w:p w14:paraId="525AE68A">
      <w:pPr>
        <w:spacing w:line="48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9.1除合同规定的索赔条款外，如果卖方没有按照合同规定的时间提供服务，买方可要求卖方支付违约金。违约金按每周未提供服务交付价的0.5%计收。 但违约金的最高限额为该合同价款总额的30%。不足7 天按一周计算。如果达到最高限额，买方有权解除合同。</w:t>
      </w:r>
    </w:p>
    <w:p w14:paraId="67DB07A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10、不可抗力</w:t>
      </w:r>
    </w:p>
    <w:p w14:paraId="0D05CD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10.1如果双方中任何一方遭遇法律规定的不可抗力，致使合同履行受阻时，履行合同的期限应予延长，延长的期限应相当于不可抗力所影响的时间。</w:t>
      </w:r>
    </w:p>
    <w:p w14:paraId="5B7E874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10.2受事故影响的一方应在不可抗力的事故发生后尽快书面形式通知另一方，并在事故发生后7天内，将有关部门出具的证明文件送达另一方。</w:t>
      </w:r>
    </w:p>
    <w:p w14:paraId="5B76552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10.3不可抗力使合同的某些内容有变更必要的，双方应通过协商在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日内达成进一步履行合同的协议，因不可抗力致使合同不能履行的，合同终止。</w:t>
      </w:r>
    </w:p>
    <w:p w14:paraId="3EAF5E7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11、税费</w:t>
      </w:r>
    </w:p>
    <w:p w14:paraId="6A0C633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11.1与本合同有关的一切税费均适用中华人民共和国法律的相关规定。</w:t>
      </w:r>
    </w:p>
    <w:p w14:paraId="0BAE2D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12、合同争议的解决</w:t>
      </w:r>
    </w:p>
    <w:p w14:paraId="0A30BBA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12.1因合同履行中发生的争议，合同当事人双方可通过协商解决。协商不成的，可向买方所在地人民法院提起诉讼。</w:t>
      </w:r>
    </w:p>
    <w:p w14:paraId="1C530E5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13、违约解除合同</w:t>
      </w:r>
    </w:p>
    <w:p w14:paraId="1A4E23C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13.1在卖方违约的情况下，买方可向卖方发出书面通知全部或者部分解除合同。同时保留向卖方追诉的权利。</w:t>
      </w:r>
    </w:p>
    <w:p w14:paraId="028E8FD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13.1.1卖方未能在合同规定的限期或买方同意延长的限期内，提供全部或部分服务的，买方可以解除合同;</w:t>
      </w:r>
    </w:p>
    <w:p w14:paraId="7715A35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13.1．2卖方未能履行合同规定的其它主要义务的; </w:t>
      </w:r>
    </w:p>
    <w:p w14:paraId="661C24F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1.3在本合同履行过程中有腐败和欺诈行为的。</w:t>
      </w:r>
    </w:p>
    <w:p w14:paraId="0AA8F7F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13.1.3.1“腐败行为”和“欺诈行为”定义如下:</w:t>
      </w:r>
    </w:p>
    <w:p w14:paraId="1D9B7E1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“腐败行为”是指提供/给子/接受或素取任何有价值的东西来影响买方在合同签订、履行过程中的行为。</w:t>
      </w:r>
    </w:p>
    <w:p w14:paraId="71D03E2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“欺诈行为”是指为了影响合同签订、履行过程，以谎报事实的方法损害买方的利益的行为。</w:t>
      </w:r>
    </w:p>
    <w:p w14:paraId="3C97DEA8">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13.2全部或部分解除合同之后，应当遵循诚实信用原则，全部或部分购买与未交付的服务，卖方应承担买方购买类似服务而产生的额外支出。部分解除合同的，卖方应继续履行合同中未解除的部分。</w:t>
      </w:r>
    </w:p>
    <w:p w14:paraId="2502714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14、破产终止合同</w:t>
      </w:r>
    </w:p>
    <w:p w14:paraId="5E81BAB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如果卖方破产导致合同无法履行时，买方可以书面形式通知卖方，单方终止合同而不给卖方补偿。但买方必须以书面形式告知同级政府采购监督管理部门。该合同的终止将不损害或不影响买方己经采取或将要采取的任何行动或补救措施的权利。</w:t>
      </w:r>
    </w:p>
    <w:p w14:paraId="1E8650E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15、转让和分包</w:t>
      </w:r>
    </w:p>
    <w:p w14:paraId="069D480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除非在投标文件中载明，卖方不得分包。必须在投标文件中载明分包。经买方同意，卖方可以将合同项下非主体、非关键性工作分包给他人完成。卖方保证接受分包的人应当具备相应的资格条件，并不得再次分包。分包后不能解除卖方履行本合同的责任和义务，卖方对分包内容的质量向买方承担合同的责任和义务。如投标文件无明确可以分包，卖方分包的，则在支付最后款项中买方扣合同总标的额10%的卖方违约责任，买包有权追索卖方因分包给买方造成的一切经济损失。</w:t>
      </w:r>
    </w:p>
    <w:p w14:paraId="717BC7B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16、合同修改</w:t>
      </w:r>
    </w:p>
    <w:p w14:paraId="249A512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16.1买方和卖方都不得擅自变更本合同，但合同继续履行将损害国家和社会公共利益的除外。如必须对合同条款进行改动时，当事人双方须共同签署书面文件，作为合同的补充。</w:t>
      </w:r>
    </w:p>
    <w:p w14:paraId="6AF52DE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17、通知</w:t>
      </w:r>
    </w:p>
    <w:p w14:paraId="05E9705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17.1本合同任何一方给另一方的通知，都应以书面形式发送，而另一方也应以书面形式确认并发送到对方明确的地址。</w:t>
      </w:r>
    </w:p>
    <w:p w14:paraId="2DB8F4B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18、计量单位 </w:t>
      </w:r>
    </w:p>
    <w:p w14:paraId="46A55F0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除技术规范中另有规定外，计量单位均使用国家法定计量单位。</w:t>
      </w:r>
    </w:p>
    <w:p w14:paraId="721135D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19、适用法律</w:t>
      </w:r>
    </w:p>
    <w:p w14:paraId="283508C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本合同应按照中华人民共和国的法律进行解释。</w:t>
      </w:r>
    </w:p>
    <w:p w14:paraId="3AC1810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20、履约保证金：</w:t>
      </w:r>
      <w:r>
        <w:rPr>
          <w:rFonts w:hint="eastAsia" w:ascii="宋体" w:hAnsi="宋体" w:eastAsia="宋体" w:cs="宋体"/>
          <w:color w:val="auto"/>
          <w:sz w:val="24"/>
          <w:szCs w:val="24"/>
          <w:highlight w:val="none"/>
          <w:u w:val="single"/>
        </w:rPr>
        <w:t xml:space="preserve">                            </w:t>
      </w:r>
    </w:p>
    <w:p w14:paraId="7B0B486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21、合同生效和其它</w:t>
      </w:r>
    </w:p>
    <w:p w14:paraId="0174A1B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21.1采购项目的采购合同内容的确定应以招标文件和投标文件为基础，不得违背其实质性内容。</w:t>
      </w:r>
    </w:p>
    <w:p w14:paraId="50FF623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份，具有同等法律效力。买方和卖方各执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8B086FB">
      <w:pPr>
        <w:spacing w:line="480" w:lineRule="auto"/>
        <w:rPr>
          <w:rFonts w:hint="eastAsia" w:ascii="宋体" w:hAnsi="宋体" w:eastAsia="宋体" w:cs="宋体"/>
          <w:color w:val="auto"/>
          <w:sz w:val="24"/>
          <w:szCs w:val="24"/>
          <w:highlight w:val="none"/>
        </w:rPr>
      </w:pPr>
    </w:p>
    <w:p w14:paraId="2D12BA2D">
      <w:pPr>
        <w:spacing w:line="480" w:lineRule="auto"/>
        <w:rPr>
          <w:rFonts w:hint="eastAsia" w:ascii="宋体" w:hAnsi="宋体" w:eastAsia="宋体" w:cs="宋体"/>
          <w:color w:val="auto"/>
          <w:sz w:val="24"/>
          <w:szCs w:val="24"/>
          <w:highlight w:val="none"/>
        </w:rPr>
      </w:pPr>
    </w:p>
    <w:p w14:paraId="7E5D49C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                                   (盖 章 )</w:t>
      </w:r>
    </w:p>
    <w:p w14:paraId="24468C5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p>
    <w:p w14:paraId="777D89AA">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6BE23816">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32A34539">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26C5B70C">
      <w:pPr>
        <w:spacing w:line="480" w:lineRule="auto"/>
        <w:rPr>
          <w:rFonts w:hint="eastAsia" w:ascii="宋体" w:hAnsi="宋体" w:eastAsia="宋体" w:cs="宋体"/>
          <w:color w:val="auto"/>
          <w:sz w:val="24"/>
          <w:szCs w:val="24"/>
          <w:highlight w:val="none"/>
        </w:rPr>
      </w:pPr>
    </w:p>
    <w:p w14:paraId="2C17760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                                  (盖 章 )</w:t>
      </w:r>
    </w:p>
    <w:p w14:paraId="73C7D54F">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p>
    <w:p w14:paraId="7716530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p>
    <w:p w14:paraId="5CA2EC58">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C893D1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731513A9">
      <w:pPr>
        <w:ind w:left="550" w:firstLine="420" w:firstLineChars="175"/>
        <w:rPr>
          <w:i w:val="0"/>
          <w:iCs w:val="0"/>
          <w:color w:val="auto"/>
          <w:highlight w:val="none"/>
        </w:rPr>
      </w:pPr>
    </w:p>
    <w:p w14:paraId="0F0E6C55">
      <w:pPr>
        <w:rPr>
          <w:i w:val="0"/>
          <w:iCs w:val="0"/>
          <w:color w:val="auto"/>
          <w:highlight w:val="none"/>
        </w:rPr>
        <w:sectPr>
          <w:pgSz w:w="11906" w:h="16838"/>
          <w:pgMar w:top="1440" w:right="1800" w:bottom="1440" w:left="1800" w:header="851" w:footer="992" w:gutter="0"/>
          <w:pgNumType w:fmt="numberInDash"/>
          <w:cols w:space="425" w:num="1"/>
          <w:docGrid w:type="lines" w:linePitch="312" w:charSpace="0"/>
        </w:sectPr>
      </w:pPr>
    </w:p>
    <w:p w14:paraId="5ECE3DDF">
      <w:pPr>
        <w:pStyle w:val="3"/>
        <w:numPr>
          <w:ilvl w:val="0"/>
          <w:numId w:val="0"/>
        </w:numPr>
        <w:spacing w:line="240" w:lineRule="auto"/>
        <w:ind w:left="420" w:leftChars="0" w:hanging="420" w:firstLineChars="0"/>
        <w:rPr>
          <w:i w:val="0"/>
          <w:iCs w:val="0"/>
          <w:color w:val="auto"/>
          <w:highlight w:val="none"/>
        </w:rPr>
      </w:pPr>
      <w:bookmarkStart w:id="479" w:name="_Toc163493642"/>
      <w:bookmarkStart w:id="480" w:name="_Toc13944"/>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479"/>
      <w:bookmarkEnd w:id="480"/>
    </w:p>
    <w:p w14:paraId="5D5C6E9B">
      <w:pPr>
        <w:ind w:firstLine="480" w:firstLineChars="200"/>
        <w:rPr>
          <w:rFonts w:hint="eastAsia" w:cs="仿宋_GB2312"/>
          <w:i w:val="0"/>
          <w:iCs w:val="0"/>
          <w:color w:val="auto"/>
          <w:szCs w:val="24"/>
          <w:highlight w:val="none"/>
          <w:lang w:val="zh-CN"/>
        </w:rPr>
      </w:pPr>
    </w:p>
    <w:p w14:paraId="747DAA9B">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0670EDB4">
      <w:pPr>
        <w:autoSpaceDE w:val="0"/>
        <w:autoSpaceDN w:val="0"/>
        <w:adjustRightInd w:val="0"/>
        <w:rPr>
          <w:i w:val="0"/>
          <w:iCs w:val="0"/>
          <w:color w:val="auto"/>
          <w:sz w:val="21"/>
          <w:szCs w:val="24"/>
          <w:highlight w:val="none"/>
        </w:rPr>
      </w:pPr>
    </w:p>
    <w:p w14:paraId="5B04FEE3">
      <w:pPr>
        <w:autoSpaceDE w:val="0"/>
        <w:autoSpaceDN w:val="0"/>
        <w:adjustRightInd w:val="0"/>
        <w:rPr>
          <w:i w:val="0"/>
          <w:iCs w:val="0"/>
          <w:color w:val="auto"/>
          <w:sz w:val="21"/>
          <w:szCs w:val="24"/>
          <w:highlight w:val="none"/>
        </w:rPr>
      </w:pPr>
    </w:p>
    <w:p w14:paraId="24550961">
      <w:pPr>
        <w:autoSpaceDE w:val="0"/>
        <w:autoSpaceDN w:val="0"/>
        <w:adjustRightInd w:val="0"/>
        <w:jc w:val="center"/>
        <w:rPr>
          <w:i w:val="0"/>
          <w:iCs w:val="0"/>
          <w:color w:val="auto"/>
          <w:sz w:val="21"/>
          <w:szCs w:val="24"/>
          <w:highlight w:val="none"/>
        </w:rPr>
      </w:pPr>
    </w:p>
    <w:p w14:paraId="3B2DD12E">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w:t>
      </w:r>
      <w:r>
        <w:rPr>
          <w:rFonts w:hint="eastAsia"/>
          <w:b/>
          <w:i w:val="0"/>
          <w:iCs w:val="0"/>
          <w:color w:val="auto"/>
          <w:sz w:val="84"/>
          <w:szCs w:val="84"/>
          <w:highlight w:val="none"/>
        </w:rPr>
        <w:t xml:space="preserve"> </w:t>
      </w:r>
      <w:r>
        <w:rPr>
          <w:rFonts w:hint="eastAsia"/>
          <w:b/>
          <w:i w:val="0"/>
          <w:iCs w:val="0"/>
          <w:color w:val="auto"/>
          <w:sz w:val="84"/>
          <w:szCs w:val="84"/>
          <w:highlight w:val="none"/>
          <w:lang w:val="en-US" w:eastAsia="zh-CN"/>
        </w:rPr>
        <w:t>应</w:t>
      </w:r>
      <w:r>
        <w:rPr>
          <w:rFonts w:hint="eastAsia"/>
          <w:b/>
          <w:i w:val="0"/>
          <w:iCs w:val="0"/>
          <w:color w:val="auto"/>
          <w:sz w:val="84"/>
          <w:szCs w:val="84"/>
          <w:highlight w:val="none"/>
        </w:rPr>
        <w:t xml:space="preserve"> 文 件</w:t>
      </w:r>
    </w:p>
    <w:p w14:paraId="00F30B38">
      <w:pPr>
        <w:autoSpaceDE w:val="0"/>
        <w:autoSpaceDN w:val="0"/>
        <w:adjustRightInd w:val="0"/>
        <w:jc w:val="center"/>
        <w:rPr>
          <w:b/>
          <w:i w:val="0"/>
          <w:iCs w:val="0"/>
          <w:color w:val="auto"/>
          <w:sz w:val="56"/>
          <w:szCs w:val="56"/>
          <w:highlight w:val="none"/>
        </w:rPr>
      </w:pPr>
      <w:r>
        <w:rPr>
          <w:rFonts w:hint="eastAsia"/>
          <w:b/>
          <w:i w:val="0"/>
          <w:iCs w:val="0"/>
          <w:color w:val="auto"/>
          <w:sz w:val="56"/>
          <w:szCs w:val="56"/>
          <w:highlight w:val="none"/>
        </w:rPr>
        <w:t>资格证明文件</w:t>
      </w:r>
    </w:p>
    <w:p w14:paraId="7511E5B4">
      <w:pPr>
        <w:autoSpaceDE w:val="0"/>
        <w:autoSpaceDN w:val="0"/>
        <w:adjustRightInd w:val="0"/>
        <w:rPr>
          <w:b/>
          <w:bCs/>
          <w:i w:val="0"/>
          <w:iCs w:val="0"/>
          <w:color w:val="auto"/>
          <w:sz w:val="22"/>
          <w:highlight w:val="none"/>
        </w:rPr>
      </w:pPr>
    </w:p>
    <w:p w14:paraId="77D20048">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12E4BEEB">
      <w:pPr>
        <w:autoSpaceDE w:val="0"/>
        <w:autoSpaceDN w:val="0"/>
        <w:adjustRightInd w:val="0"/>
        <w:rPr>
          <w:i w:val="0"/>
          <w:iCs w:val="0"/>
          <w:color w:val="auto"/>
          <w:sz w:val="21"/>
          <w:szCs w:val="21"/>
          <w:highlight w:val="none"/>
        </w:rPr>
      </w:pPr>
    </w:p>
    <w:p w14:paraId="25CC24AE">
      <w:pPr>
        <w:autoSpaceDE w:val="0"/>
        <w:autoSpaceDN w:val="0"/>
        <w:adjustRightInd w:val="0"/>
        <w:rPr>
          <w:i w:val="0"/>
          <w:iCs w:val="0"/>
          <w:color w:val="auto"/>
          <w:sz w:val="21"/>
          <w:szCs w:val="21"/>
          <w:highlight w:val="none"/>
        </w:rPr>
      </w:pPr>
    </w:p>
    <w:p w14:paraId="7CC44FCC">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5C1A9470">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F30A600">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8F5F06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9D9A2C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2856AB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0B49B44">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750CE3C3">
      <w:pPr>
        <w:jc w:val="center"/>
        <w:rPr>
          <w:b/>
          <w:bCs/>
          <w:i w:val="0"/>
          <w:iCs w:val="0"/>
          <w:color w:val="auto"/>
          <w:sz w:val="28"/>
          <w:szCs w:val="28"/>
          <w:highlight w:val="none"/>
        </w:rPr>
      </w:pPr>
      <w:r>
        <w:rPr>
          <w:b/>
          <w:bCs/>
          <w:i w:val="0"/>
          <w:iCs w:val="0"/>
          <w:color w:val="auto"/>
          <w:sz w:val="28"/>
          <w:szCs w:val="28"/>
          <w:highlight w:val="none"/>
        </w:rPr>
        <w:br w:type="page"/>
      </w:r>
    </w:p>
    <w:p w14:paraId="3334D8D4">
      <w:pPr>
        <w:rPr>
          <w:i w:val="0"/>
          <w:iCs w:val="0"/>
          <w:color w:val="auto"/>
          <w:highlight w:val="none"/>
          <w:lang w:val="zh-CN"/>
        </w:rPr>
      </w:pPr>
      <w:bookmarkStart w:id="481" w:name="_Toc163492922"/>
      <w:bookmarkStart w:id="482" w:name="_Toc155185928"/>
      <w:bookmarkStart w:id="483" w:name="_Toc163493643"/>
    </w:p>
    <w:p w14:paraId="1466955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484" w:name="_Toc22473"/>
      <w:bookmarkStart w:id="485" w:name="_Toc155185927"/>
      <w:bookmarkStart w:id="486" w:name="_Toc163492921"/>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484"/>
    </w:p>
    <w:bookmarkEnd w:id="485"/>
    <w:bookmarkEnd w:id="486"/>
    <w:p w14:paraId="1F54EC7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402601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r>
        <w:rPr>
          <w:rFonts w:hint="eastAsia" w:cs="宋体"/>
          <w:b w:val="0"/>
          <w:bCs w:val="0"/>
          <w:i w:val="0"/>
          <w:iCs w:val="0"/>
          <w:color w:val="auto"/>
          <w:kern w:val="0"/>
          <w:sz w:val="24"/>
          <w:szCs w:val="24"/>
          <w:highlight w:val="none"/>
          <w:lang w:val="en-US" w:eastAsia="zh-CN"/>
        </w:rPr>
        <w:t>；</w:t>
      </w:r>
    </w:p>
    <w:p w14:paraId="7946F0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r>
        <w:rPr>
          <w:rFonts w:hint="eastAsia" w:cs="宋体"/>
          <w:b w:val="0"/>
          <w:bCs w:val="0"/>
          <w:i w:val="0"/>
          <w:iCs w:val="0"/>
          <w:color w:val="auto"/>
          <w:kern w:val="0"/>
          <w:sz w:val="24"/>
          <w:szCs w:val="24"/>
          <w:highlight w:val="none"/>
          <w:lang w:val="en-US" w:eastAsia="zh-CN"/>
        </w:rPr>
        <w:t>；</w:t>
      </w:r>
    </w:p>
    <w:p w14:paraId="4748EE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r>
        <w:rPr>
          <w:rFonts w:hint="eastAsia" w:cs="宋体"/>
          <w:b w:val="0"/>
          <w:bCs w:val="0"/>
          <w:i w:val="0"/>
          <w:iCs w:val="0"/>
          <w:color w:val="auto"/>
          <w:kern w:val="0"/>
          <w:sz w:val="24"/>
          <w:szCs w:val="24"/>
          <w:highlight w:val="none"/>
          <w:lang w:val="en-US" w:eastAsia="zh-CN"/>
        </w:rPr>
        <w:t>；</w:t>
      </w:r>
    </w:p>
    <w:p w14:paraId="67BE94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r>
        <w:rPr>
          <w:rFonts w:hint="eastAsia" w:cs="宋体"/>
          <w:b w:val="0"/>
          <w:bCs w:val="0"/>
          <w:i w:val="0"/>
          <w:iCs w:val="0"/>
          <w:color w:val="auto"/>
          <w:kern w:val="0"/>
          <w:sz w:val="24"/>
          <w:szCs w:val="24"/>
          <w:highlight w:val="none"/>
          <w:lang w:val="en-US" w:eastAsia="zh-CN"/>
        </w:rPr>
        <w:t>；</w:t>
      </w:r>
    </w:p>
    <w:p w14:paraId="205AC2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0D2FE762">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481"/>
    <w:bookmarkEnd w:id="482"/>
    <w:p w14:paraId="349BFB4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bookmarkStart w:id="487" w:name="_Toc14712"/>
      <w:r>
        <w:rPr>
          <w:rFonts w:hint="eastAsia" w:eastAsia="宋体" w:cstheme="majorBidi"/>
          <w:b/>
          <w:bCs/>
          <w:i w:val="0"/>
          <w:iCs w:val="0"/>
          <w:color w:val="auto"/>
          <w:kern w:val="2"/>
          <w:sz w:val="24"/>
          <w:szCs w:val="24"/>
          <w:highlight w:val="none"/>
          <w:lang w:val="en-US" w:eastAsia="zh-CN" w:bidi="ar-SA"/>
        </w:rPr>
        <w:t>（二）政府采购供应商信用承诺函</w:t>
      </w:r>
      <w:bookmarkEnd w:id="487"/>
    </w:p>
    <w:p w14:paraId="454DFC0F">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D939C6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DFB8DF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5BBF129">
      <w:pPr>
        <w:spacing w:line="560" w:lineRule="exact"/>
        <w:ind w:firstLine="480" w:firstLineChars="200"/>
        <w:rPr>
          <w:rFonts w:hint="eastAsia" w:ascii="宋体" w:hAnsi="宋体" w:eastAsia="宋体" w:cs="宋体"/>
          <w:i w:val="0"/>
          <w:iCs w:val="0"/>
          <w:color w:val="auto"/>
          <w:kern w:val="0"/>
          <w:sz w:val="24"/>
          <w:szCs w:val="24"/>
          <w:highlight w:val="none"/>
        </w:rPr>
      </w:pPr>
    </w:p>
    <w:p w14:paraId="494465D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47148EF">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3A161A2E">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r>
        <w:rPr>
          <w:rFonts w:hint="eastAsia" w:cs="宋体"/>
          <w:i w:val="0"/>
          <w:iCs w:val="0"/>
          <w:color w:val="auto"/>
          <w:kern w:val="0"/>
          <w:sz w:val="24"/>
          <w:szCs w:val="24"/>
          <w:highlight w:val="none"/>
          <w:lang w:eastAsia="zh-CN"/>
        </w:rPr>
        <w:t>；</w:t>
      </w:r>
    </w:p>
    <w:p w14:paraId="69F972CE">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r>
        <w:rPr>
          <w:rFonts w:hint="eastAsia" w:cs="宋体"/>
          <w:i w:val="0"/>
          <w:iCs w:val="0"/>
          <w:color w:val="auto"/>
          <w:kern w:val="0"/>
          <w:sz w:val="24"/>
          <w:szCs w:val="24"/>
          <w:highlight w:val="none"/>
          <w:lang w:eastAsia="zh-CN"/>
        </w:rPr>
        <w:t>；</w:t>
      </w:r>
    </w:p>
    <w:p w14:paraId="274CFFEB">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r>
        <w:rPr>
          <w:rFonts w:hint="eastAsia" w:cs="宋体"/>
          <w:i w:val="0"/>
          <w:iCs w:val="0"/>
          <w:color w:val="auto"/>
          <w:kern w:val="0"/>
          <w:sz w:val="24"/>
          <w:szCs w:val="24"/>
          <w:highlight w:val="none"/>
          <w:lang w:eastAsia="zh-CN"/>
        </w:rPr>
        <w:t>；</w:t>
      </w:r>
    </w:p>
    <w:p w14:paraId="6FDBBE17">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r>
        <w:rPr>
          <w:rFonts w:hint="eastAsia" w:cs="宋体"/>
          <w:i w:val="0"/>
          <w:iCs w:val="0"/>
          <w:color w:val="auto"/>
          <w:kern w:val="0"/>
          <w:sz w:val="24"/>
          <w:szCs w:val="24"/>
          <w:highlight w:val="none"/>
          <w:lang w:eastAsia="zh-CN"/>
        </w:rPr>
        <w:t>；</w:t>
      </w:r>
    </w:p>
    <w:p w14:paraId="5EDC9171">
      <w:pPr>
        <w:spacing w:line="560" w:lineRule="exact"/>
        <w:ind w:firstLine="480" w:firstLineChars="200"/>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r>
        <w:rPr>
          <w:rFonts w:hint="eastAsia" w:cs="宋体"/>
          <w:i w:val="0"/>
          <w:iCs w:val="0"/>
          <w:color w:val="auto"/>
          <w:kern w:val="0"/>
          <w:sz w:val="24"/>
          <w:szCs w:val="24"/>
          <w:highlight w:val="none"/>
          <w:lang w:eastAsia="zh-CN"/>
        </w:rPr>
        <w:t>；</w:t>
      </w:r>
    </w:p>
    <w:p w14:paraId="7D7EC9C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26742118">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2B7F31C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63C696FF">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构成犯罪的，依法追究刑事责任</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给他人造成损失的，并应依照有关民事法律规定承担民事责任。</w:t>
      </w:r>
    </w:p>
    <w:p w14:paraId="25D92C56">
      <w:pPr>
        <w:spacing w:line="560" w:lineRule="exact"/>
        <w:rPr>
          <w:rFonts w:hint="eastAsia" w:ascii="宋体" w:hAnsi="宋体" w:eastAsia="宋体" w:cs="宋体"/>
          <w:i w:val="0"/>
          <w:iCs w:val="0"/>
          <w:color w:val="auto"/>
          <w:kern w:val="0"/>
          <w:sz w:val="24"/>
          <w:szCs w:val="24"/>
          <w:highlight w:val="none"/>
        </w:rPr>
      </w:pPr>
    </w:p>
    <w:p w14:paraId="63F6BDB6">
      <w:pPr>
        <w:spacing w:line="560" w:lineRule="exact"/>
        <w:rPr>
          <w:rFonts w:hint="eastAsia" w:ascii="宋体" w:hAnsi="宋体" w:eastAsia="宋体" w:cs="宋体"/>
          <w:i w:val="0"/>
          <w:iCs w:val="0"/>
          <w:color w:val="auto"/>
          <w:kern w:val="0"/>
          <w:sz w:val="24"/>
          <w:szCs w:val="24"/>
          <w:highlight w:val="none"/>
        </w:rPr>
      </w:pPr>
    </w:p>
    <w:p w14:paraId="640E929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0AA515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FDEADD4">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167A1B53">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2B0372C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488" w:name="_Toc109900336"/>
      <w:bookmarkStart w:id="489" w:name="_Toc155185930"/>
      <w:bookmarkStart w:id="490" w:name="_Toc109899917"/>
      <w:bookmarkStart w:id="491" w:name="_Toc109899498"/>
      <w:bookmarkStart w:id="492" w:name="_Toc163492923"/>
      <w:bookmarkStart w:id="493" w:name="_Toc140132840"/>
      <w:bookmarkStart w:id="494" w:name="_Toc24636"/>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488"/>
      <w:bookmarkEnd w:id="489"/>
      <w:bookmarkEnd w:id="490"/>
      <w:bookmarkEnd w:id="491"/>
      <w:bookmarkEnd w:id="492"/>
      <w:bookmarkEnd w:id="493"/>
      <w:bookmarkStart w:id="495" w:name="_Toc155185931"/>
      <w:bookmarkStart w:id="496"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495"/>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494"/>
      <w:bookmarkEnd w:id="496"/>
    </w:p>
    <w:p w14:paraId="5CDD9EE4">
      <w:pPr>
        <w:snapToGrid w:val="0"/>
        <w:spacing w:line="360" w:lineRule="auto"/>
        <w:jc w:val="center"/>
        <w:outlineLvl w:val="0"/>
        <w:rPr>
          <w:rFonts w:hint="eastAsia" w:ascii="宋体" w:hAnsi="宋体" w:cs="宋体"/>
          <w:b/>
          <w:i w:val="0"/>
          <w:iCs w:val="0"/>
          <w:color w:val="auto"/>
          <w:kern w:val="0"/>
          <w:sz w:val="32"/>
          <w:szCs w:val="32"/>
          <w:highlight w:val="none"/>
        </w:rPr>
      </w:pPr>
    </w:p>
    <w:p w14:paraId="26C50687">
      <w:pPr>
        <w:snapToGrid w:val="0"/>
        <w:spacing w:line="360" w:lineRule="auto"/>
        <w:jc w:val="center"/>
        <w:outlineLvl w:val="0"/>
        <w:rPr>
          <w:rFonts w:hint="eastAsia" w:ascii="宋体" w:hAnsi="宋体" w:cs="宋体"/>
          <w:b/>
          <w:i w:val="0"/>
          <w:iCs w:val="0"/>
          <w:color w:val="auto"/>
          <w:kern w:val="0"/>
          <w:sz w:val="32"/>
          <w:szCs w:val="32"/>
          <w:highlight w:val="none"/>
        </w:rPr>
      </w:pPr>
      <w:bookmarkStart w:id="497" w:name="_Toc29289"/>
      <w:r>
        <w:rPr>
          <w:rFonts w:hint="eastAsia" w:ascii="宋体" w:hAnsi="宋体" w:cs="宋体"/>
          <w:b/>
          <w:i w:val="0"/>
          <w:iCs w:val="0"/>
          <w:color w:val="auto"/>
          <w:kern w:val="0"/>
          <w:sz w:val="32"/>
          <w:szCs w:val="32"/>
          <w:highlight w:val="none"/>
        </w:rPr>
        <w:t>联合体协议书</w:t>
      </w:r>
      <w:bookmarkEnd w:id="497"/>
    </w:p>
    <w:p w14:paraId="5EF2844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cs="宋体"/>
          <w:b/>
          <w:i w:val="0"/>
          <w:iCs w:val="0"/>
          <w:color w:val="auto"/>
          <w:sz w:val="24"/>
          <w:highlight w:val="none"/>
          <w:lang w:eastAsia="zh-CN"/>
        </w:rPr>
        <w:t>；</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0797ADB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787311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29DED81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6EBCDB7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74A326FB">
      <w:pPr>
        <w:snapToGrid w:val="0"/>
        <w:spacing w:line="360" w:lineRule="auto"/>
        <w:ind w:firstLine="576"/>
        <w:rPr>
          <w:rFonts w:ascii="宋体" w:hAnsi="宋体" w:cs="宋体"/>
          <w:i w:val="0"/>
          <w:iCs w:val="0"/>
          <w:color w:val="auto"/>
          <w:kern w:val="0"/>
          <w:sz w:val="24"/>
          <w:highlight w:val="none"/>
          <w:lang w:val="zh-CN"/>
        </w:rPr>
      </w:pPr>
      <w:bookmarkStart w:id="498"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cs="宋体"/>
          <w:i w:val="0"/>
          <w:iCs w:val="0"/>
          <w:color w:val="auto"/>
          <w:kern w:val="0"/>
          <w:sz w:val="24"/>
          <w:highlight w:val="none"/>
          <w:lang w:val="zh-CN"/>
        </w:rPr>
        <w:t>；</w:t>
      </w:r>
    </w:p>
    <w:p w14:paraId="018BF3C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cs="宋体"/>
          <w:i w:val="0"/>
          <w:iCs w:val="0"/>
          <w:color w:val="auto"/>
          <w:kern w:val="0"/>
          <w:sz w:val="24"/>
          <w:highlight w:val="none"/>
          <w:lang w:val="zh-CN"/>
        </w:rPr>
        <w:t>；</w:t>
      </w:r>
    </w:p>
    <w:p w14:paraId="30377BE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498"/>
    <w:p w14:paraId="4046F34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26527CCC">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cs="宋体"/>
          <w:i w:val="0"/>
          <w:iCs w:val="0"/>
          <w:color w:val="auto"/>
          <w:kern w:val="0"/>
          <w:sz w:val="24"/>
          <w:highlight w:val="none"/>
          <w:lang w:eastAsia="zh-CN"/>
        </w:rPr>
        <w:t>；</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52A2437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51FF2EE3">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0C53BA6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8C7433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58A4DC9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1DFBDFB1">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42995E65">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CAC84A">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665C5709">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28704604">
      <w:pPr>
        <w:pStyle w:val="4"/>
        <w:rPr>
          <w:i w:val="0"/>
          <w:iCs w:val="0"/>
          <w:color w:val="auto"/>
          <w:highlight w:val="none"/>
          <w:lang w:val="zh-CN"/>
        </w:rPr>
      </w:pPr>
    </w:p>
    <w:p w14:paraId="12886211">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公章</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w:t>
      </w:r>
    </w:p>
    <w:p w14:paraId="50876E30">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公章</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w:t>
      </w:r>
    </w:p>
    <w:p w14:paraId="2529A8D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0CCA1845">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3EF7E5C5">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05FBDE05">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6874A24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499" w:name="_Toc156490356"/>
      <w:bookmarkStart w:id="500" w:name="_Toc10916"/>
      <w:bookmarkStart w:id="501" w:name="_Toc163492925"/>
      <w:bookmarkStart w:id="502" w:name="_Toc162299566"/>
      <w:bookmarkStart w:id="503" w:name="_Hlk101169080"/>
      <w:r>
        <w:rPr>
          <w:rFonts w:hint="eastAsia"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w:t>
      </w:r>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499"/>
      <w:bookmarkEnd w:id="500"/>
      <w:bookmarkEnd w:id="501"/>
      <w:bookmarkEnd w:id="502"/>
    </w:p>
    <w:p w14:paraId="1A59B363">
      <w:pPr>
        <w:snapToGrid w:val="0"/>
        <w:spacing w:line="360" w:lineRule="auto"/>
        <w:jc w:val="center"/>
        <w:outlineLvl w:val="0"/>
        <w:rPr>
          <w:rFonts w:hint="eastAsia" w:ascii="宋体" w:hAnsi="宋体" w:cs="宋体"/>
          <w:b/>
          <w:i w:val="0"/>
          <w:iCs w:val="0"/>
          <w:color w:val="auto"/>
          <w:kern w:val="0"/>
          <w:sz w:val="32"/>
          <w:szCs w:val="32"/>
          <w:highlight w:val="none"/>
        </w:rPr>
      </w:pPr>
    </w:p>
    <w:p w14:paraId="7B51D684">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504" w:name="_Toc28098"/>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504"/>
    </w:p>
    <w:p w14:paraId="2D74113D">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cs="宋体"/>
          <w:b/>
          <w:i w:val="0"/>
          <w:iCs w:val="0"/>
          <w:color w:val="auto"/>
          <w:sz w:val="24"/>
          <w:highlight w:val="none"/>
          <w:lang w:eastAsia="zh-CN"/>
        </w:rPr>
        <w:t>；</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0C6A116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13BEF86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3F389E9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r>
        <w:rPr>
          <w:rFonts w:hint="eastAsia" w:cs="宋体"/>
          <w:i w:val="0"/>
          <w:iCs w:val="0"/>
          <w:color w:val="auto"/>
          <w:kern w:val="0"/>
          <w:sz w:val="24"/>
          <w:highlight w:val="none"/>
          <w:lang w:val="zh-CN"/>
        </w:rPr>
        <w:t>；</w:t>
      </w:r>
    </w:p>
    <w:p w14:paraId="51B893D8">
      <w:pPr>
        <w:pStyle w:val="4"/>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505" w:name="_Toc4735"/>
      <w:r>
        <w:rPr>
          <w:rFonts w:hint="eastAsia" w:ascii="宋体" w:hAnsi="宋体" w:eastAsia="宋体" w:cs="宋体"/>
          <w:i w:val="0"/>
          <w:iCs w:val="0"/>
          <w:color w:val="auto"/>
          <w:kern w:val="0"/>
          <w:sz w:val="24"/>
          <w:szCs w:val="24"/>
          <w:highlight w:val="none"/>
        </w:rPr>
        <w:t>……</w:t>
      </w:r>
      <w:bookmarkEnd w:id="505"/>
    </w:p>
    <w:p w14:paraId="192B7EA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271F768">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DA83A96">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506"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506"/>
    </w:p>
    <w:p w14:paraId="5170D59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238F7C2D">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41110F5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1530C3C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6EE24CB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17A45F02">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1CDBD0CC">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03A0441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3139FC0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06C03B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38B97E5">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7A278386">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公章</w:t>
      </w:r>
      <w:r>
        <w:rPr>
          <w:rFonts w:hint="eastAsia" w:cs="宋体"/>
          <w:i w:val="0"/>
          <w:iCs w:val="0"/>
          <w:color w:val="auto"/>
          <w:kern w:val="0"/>
          <w:sz w:val="24"/>
          <w:highlight w:val="none"/>
          <w:lang w:val="zh-CN"/>
        </w:rPr>
        <w:t>）</w:t>
      </w:r>
      <w:r>
        <w:rPr>
          <w:rFonts w:hint="eastAsia" w:ascii="宋体" w:hAnsi="宋体" w:cs="宋体"/>
          <w:i w:val="0"/>
          <w:iCs w:val="0"/>
          <w:color w:val="auto"/>
          <w:kern w:val="0"/>
          <w:sz w:val="24"/>
          <w:highlight w:val="none"/>
          <w:lang w:val="zh-CN"/>
        </w:rPr>
        <w:t>：</w:t>
      </w:r>
    </w:p>
    <w:p w14:paraId="36827E7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41C9C497">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171099E8">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5F04FD97">
      <w:pPr>
        <w:topLinePunct/>
        <w:ind w:firstLine="480" w:firstLineChars="200"/>
        <w:rPr>
          <w:rFonts w:hint="eastAsia"/>
          <w:i w:val="0"/>
          <w:iCs w:val="0"/>
          <w:color w:val="auto"/>
          <w:szCs w:val="32"/>
          <w:highlight w:val="none"/>
        </w:rPr>
      </w:pPr>
    </w:p>
    <w:p w14:paraId="62775322">
      <w:pPr>
        <w:topLinePunct/>
        <w:ind w:firstLine="480" w:firstLineChars="200"/>
        <w:rPr>
          <w:rFonts w:hint="eastAsia"/>
          <w:i w:val="0"/>
          <w:iCs w:val="0"/>
          <w:color w:val="auto"/>
          <w:szCs w:val="32"/>
          <w:highlight w:val="none"/>
        </w:rPr>
      </w:pPr>
    </w:p>
    <w:p w14:paraId="1B339855">
      <w:pPr>
        <w:topLinePunct/>
        <w:ind w:firstLine="480" w:firstLineChars="200"/>
        <w:rPr>
          <w:rFonts w:hint="eastAsia"/>
          <w:i w:val="0"/>
          <w:iCs w:val="0"/>
          <w:color w:val="auto"/>
          <w:szCs w:val="32"/>
          <w:highlight w:val="none"/>
        </w:rPr>
      </w:pPr>
    </w:p>
    <w:p w14:paraId="2DA646ED">
      <w:pPr>
        <w:topLinePunct/>
        <w:ind w:firstLine="480" w:firstLineChars="200"/>
        <w:rPr>
          <w:rFonts w:hint="eastAsia"/>
          <w:i w:val="0"/>
          <w:iCs w:val="0"/>
          <w:color w:val="auto"/>
          <w:szCs w:val="32"/>
          <w:highlight w:val="none"/>
        </w:rPr>
      </w:pPr>
    </w:p>
    <w:bookmarkEnd w:id="503"/>
    <w:p w14:paraId="4B6F2989">
      <w:pPr>
        <w:ind w:left="2520" w:leftChars="1050"/>
        <w:rPr>
          <w:i w:val="0"/>
          <w:iCs w:val="0"/>
          <w:color w:val="auto"/>
          <w:highlight w:val="none"/>
        </w:rPr>
      </w:pPr>
      <w:r>
        <w:rPr>
          <w:rFonts w:cs="Courier New"/>
          <w:i w:val="0"/>
          <w:iCs w:val="0"/>
          <w:color w:val="auto"/>
          <w:szCs w:val="24"/>
          <w:highlight w:val="none"/>
        </w:rPr>
        <w:br w:type="page"/>
      </w:r>
    </w:p>
    <w:p w14:paraId="2DB04C2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507" w:name="_Toc163492926"/>
      <w:bookmarkStart w:id="508" w:name="_Toc155185932"/>
      <w:bookmarkStart w:id="509" w:name="_Toc29610"/>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507"/>
      <w:bookmarkEnd w:id="508"/>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509"/>
    </w:p>
    <w:p w14:paraId="57CC033A">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510"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510"/>
    </w:p>
    <w:p w14:paraId="3D143AE0">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1E939A6F">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7B5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18C7EB7">
            <w:pPr>
              <w:pStyle w:val="50"/>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19D2F9D5">
            <w:pPr>
              <w:pStyle w:val="50"/>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72599239">
            <w:pPr>
              <w:pStyle w:val="50"/>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DF0C8D7">
            <w:pPr>
              <w:pStyle w:val="50"/>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49CE40B">
            <w:pPr>
              <w:pStyle w:val="50"/>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CE4D702">
            <w:pPr>
              <w:pStyle w:val="50"/>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82340FC">
            <w:pPr>
              <w:pStyle w:val="50"/>
              <w:jc w:val="center"/>
              <w:rPr>
                <w:i w:val="0"/>
                <w:iCs w:val="0"/>
                <w:color w:val="auto"/>
                <w:sz w:val="21"/>
                <w:szCs w:val="21"/>
                <w:highlight w:val="none"/>
              </w:rPr>
            </w:pPr>
            <w:r>
              <w:rPr>
                <w:rFonts w:hint="eastAsia"/>
                <w:i w:val="0"/>
                <w:iCs w:val="0"/>
                <w:color w:val="auto"/>
                <w:sz w:val="21"/>
                <w:szCs w:val="21"/>
                <w:highlight w:val="none"/>
              </w:rPr>
              <w:t>单价</w:t>
            </w:r>
          </w:p>
          <w:p w14:paraId="5DB4C695">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5CE5EC7">
            <w:pPr>
              <w:pStyle w:val="50"/>
              <w:jc w:val="center"/>
              <w:rPr>
                <w:i w:val="0"/>
                <w:iCs w:val="0"/>
                <w:color w:val="auto"/>
                <w:sz w:val="21"/>
                <w:szCs w:val="21"/>
                <w:highlight w:val="none"/>
              </w:rPr>
            </w:pPr>
            <w:r>
              <w:rPr>
                <w:rFonts w:hint="eastAsia"/>
                <w:i w:val="0"/>
                <w:iCs w:val="0"/>
                <w:color w:val="auto"/>
                <w:sz w:val="21"/>
                <w:szCs w:val="21"/>
                <w:highlight w:val="none"/>
              </w:rPr>
              <w:t>总价</w:t>
            </w:r>
          </w:p>
          <w:p w14:paraId="7AAE2E13">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C0BD863">
            <w:pPr>
              <w:pStyle w:val="50"/>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51EC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396B00">
            <w:pPr>
              <w:pStyle w:val="50"/>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AB3E299">
            <w:pPr>
              <w:pStyle w:val="50"/>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4F0F423C">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994A34F">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041CD6">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1B603D0">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9394ECC">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387843A">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90A2180">
            <w:pPr>
              <w:pStyle w:val="50"/>
              <w:jc w:val="center"/>
              <w:rPr>
                <w:i w:val="0"/>
                <w:iCs w:val="0"/>
                <w:color w:val="auto"/>
                <w:sz w:val="21"/>
                <w:szCs w:val="21"/>
                <w:highlight w:val="none"/>
              </w:rPr>
            </w:pPr>
          </w:p>
        </w:tc>
      </w:tr>
      <w:tr w14:paraId="5936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B695BBB">
            <w:pPr>
              <w:pStyle w:val="50"/>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6A23B56">
            <w:pPr>
              <w:pStyle w:val="50"/>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77CE94">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EBB43D0">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C3BB109">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96B82E">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4B96DD1">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E48EAB7">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59C1EFB">
            <w:pPr>
              <w:pStyle w:val="50"/>
              <w:jc w:val="center"/>
              <w:rPr>
                <w:i w:val="0"/>
                <w:iCs w:val="0"/>
                <w:color w:val="auto"/>
                <w:sz w:val="21"/>
                <w:szCs w:val="21"/>
                <w:highlight w:val="none"/>
              </w:rPr>
            </w:pPr>
          </w:p>
        </w:tc>
      </w:tr>
      <w:tr w14:paraId="25AC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67B8B15">
            <w:pPr>
              <w:pStyle w:val="50"/>
              <w:numPr>
                <w:ilvl w:val="0"/>
                <w:numId w:val="5"/>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C0E2B0A">
            <w:pPr>
              <w:pStyle w:val="50"/>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B9EF8CD">
            <w:pPr>
              <w:pStyle w:val="50"/>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3DCF234">
            <w:pPr>
              <w:pStyle w:val="50"/>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291BAE">
            <w:pPr>
              <w:pStyle w:val="50"/>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A0942D1">
            <w:pPr>
              <w:pStyle w:val="50"/>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FD3F6BC">
            <w:pPr>
              <w:pStyle w:val="50"/>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B68D8F3">
            <w:pPr>
              <w:pStyle w:val="50"/>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8F81E0C">
            <w:pPr>
              <w:pStyle w:val="50"/>
              <w:jc w:val="center"/>
              <w:rPr>
                <w:i w:val="0"/>
                <w:iCs w:val="0"/>
                <w:color w:val="auto"/>
                <w:sz w:val="21"/>
                <w:szCs w:val="21"/>
                <w:highlight w:val="none"/>
              </w:rPr>
            </w:pPr>
          </w:p>
        </w:tc>
      </w:tr>
    </w:tbl>
    <w:p w14:paraId="1C28E7A5">
      <w:pPr>
        <w:spacing w:line="300" w:lineRule="auto"/>
        <w:rPr>
          <w:rFonts w:ascii="Arial" w:hAnsi="Arial" w:cs="Arial"/>
          <w:i w:val="0"/>
          <w:iCs w:val="0"/>
          <w:color w:val="auto"/>
          <w:szCs w:val="21"/>
          <w:highlight w:val="none"/>
        </w:rPr>
      </w:pPr>
    </w:p>
    <w:p w14:paraId="3BC4D0E1">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1C9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730B7FF">
            <w:pPr>
              <w:pStyle w:val="50"/>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776913D">
            <w:pPr>
              <w:pStyle w:val="50"/>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33341FF0">
            <w:pPr>
              <w:pStyle w:val="50"/>
              <w:jc w:val="center"/>
              <w:rPr>
                <w:i w:val="0"/>
                <w:iCs w:val="0"/>
                <w:color w:val="auto"/>
                <w:sz w:val="21"/>
                <w:szCs w:val="21"/>
                <w:highlight w:val="none"/>
              </w:rPr>
            </w:pPr>
            <w:r>
              <w:rPr>
                <w:rFonts w:hint="eastAsia"/>
                <w:i w:val="0"/>
                <w:iCs w:val="0"/>
                <w:color w:val="auto"/>
                <w:sz w:val="21"/>
                <w:szCs w:val="21"/>
                <w:highlight w:val="none"/>
              </w:rPr>
              <w:t>制造商</w:t>
            </w:r>
          </w:p>
          <w:p w14:paraId="304BDB61">
            <w:pPr>
              <w:pStyle w:val="50"/>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79645326">
            <w:pPr>
              <w:pStyle w:val="50"/>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528A9BC8">
            <w:pPr>
              <w:pStyle w:val="50"/>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4061766B">
            <w:pPr>
              <w:pStyle w:val="50"/>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1A780B0">
            <w:pPr>
              <w:pStyle w:val="50"/>
              <w:jc w:val="center"/>
              <w:rPr>
                <w:i w:val="0"/>
                <w:iCs w:val="0"/>
                <w:color w:val="auto"/>
                <w:sz w:val="21"/>
                <w:szCs w:val="21"/>
                <w:highlight w:val="none"/>
              </w:rPr>
            </w:pPr>
            <w:r>
              <w:rPr>
                <w:rFonts w:hint="eastAsia"/>
                <w:i w:val="0"/>
                <w:iCs w:val="0"/>
                <w:color w:val="auto"/>
                <w:sz w:val="21"/>
                <w:szCs w:val="21"/>
                <w:highlight w:val="none"/>
              </w:rPr>
              <w:t>单价</w:t>
            </w:r>
          </w:p>
          <w:p w14:paraId="40D5CCC0">
            <w:pPr>
              <w:pStyle w:val="50"/>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0ED9650">
            <w:pPr>
              <w:pStyle w:val="50"/>
              <w:jc w:val="center"/>
              <w:rPr>
                <w:i w:val="0"/>
                <w:iCs w:val="0"/>
                <w:color w:val="auto"/>
                <w:sz w:val="21"/>
                <w:szCs w:val="21"/>
                <w:highlight w:val="none"/>
              </w:rPr>
            </w:pPr>
            <w:r>
              <w:rPr>
                <w:rFonts w:hint="eastAsia"/>
                <w:i w:val="0"/>
                <w:iCs w:val="0"/>
                <w:color w:val="auto"/>
                <w:sz w:val="21"/>
                <w:szCs w:val="21"/>
                <w:highlight w:val="none"/>
              </w:rPr>
              <w:t>总价</w:t>
            </w:r>
          </w:p>
          <w:p w14:paraId="7D62FC7A">
            <w:pPr>
              <w:pStyle w:val="50"/>
              <w:jc w:val="center"/>
              <w:rPr>
                <w:i w:val="0"/>
                <w:iCs w:val="0"/>
                <w:color w:val="auto"/>
                <w:sz w:val="21"/>
                <w:szCs w:val="21"/>
                <w:highlight w:val="none"/>
              </w:rPr>
            </w:pPr>
            <w:r>
              <w:rPr>
                <w:rFonts w:hint="eastAsia"/>
                <w:i w:val="0"/>
                <w:iCs w:val="0"/>
                <w:color w:val="auto"/>
                <w:sz w:val="21"/>
                <w:szCs w:val="21"/>
                <w:highlight w:val="none"/>
              </w:rPr>
              <w:t>（万元）</w:t>
            </w:r>
          </w:p>
        </w:tc>
      </w:tr>
      <w:tr w14:paraId="6F65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7CB293E">
            <w:pPr>
              <w:pStyle w:val="50"/>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02BE599">
            <w:pPr>
              <w:pStyle w:val="50"/>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276BED3">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BD70637">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0D0782">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ECD69F1">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D642C3D">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1DD2826">
            <w:pPr>
              <w:pStyle w:val="50"/>
              <w:jc w:val="center"/>
              <w:rPr>
                <w:i w:val="0"/>
                <w:iCs w:val="0"/>
                <w:color w:val="auto"/>
                <w:sz w:val="21"/>
                <w:szCs w:val="21"/>
                <w:highlight w:val="none"/>
              </w:rPr>
            </w:pPr>
          </w:p>
        </w:tc>
      </w:tr>
      <w:tr w14:paraId="499F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AEAC3BD">
            <w:pPr>
              <w:pStyle w:val="50"/>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27A038">
            <w:pPr>
              <w:pStyle w:val="50"/>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5D9C77A">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7D8C21F">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6EB59D3">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CC1A8C7">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811548B">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EE85E81">
            <w:pPr>
              <w:pStyle w:val="50"/>
              <w:jc w:val="center"/>
              <w:rPr>
                <w:i w:val="0"/>
                <w:iCs w:val="0"/>
                <w:color w:val="auto"/>
                <w:sz w:val="21"/>
                <w:szCs w:val="21"/>
                <w:highlight w:val="none"/>
              </w:rPr>
            </w:pPr>
          </w:p>
        </w:tc>
      </w:tr>
      <w:tr w14:paraId="275C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8ADFC92">
            <w:pPr>
              <w:pStyle w:val="50"/>
              <w:numPr>
                <w:ilvl w:val="0"/>
                <w:numId w:val="6"/>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71FF5A">
            <w:pPr>
              <w:pStyle w:val="50"/>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9EE199A">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18DB857">
            <w:pPr>
              <w:pStyle w:val="50"/>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C2DE9A7">
            <w:pPr>
              <w:pStyle w:val="50"/>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F5002FB">
            <w:pPr>
              <w:pStyle w:val="50"/>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CFC49E7">
            <w:pPr>
              <w:pStyle w:val="50"/>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45B25BC">
            <w:pPr>
              <w:pStyle w:val="50"/>
              <w:jc w:val="center"/>
              <w:rPr>
                <w:i w:val="0"/>
                <w:iCs w:val="0"/>
                <w:color w:val="auto"/>
                <w:sz w:val="21"/>
                <w:szCs w:val="21"/>
                <w:highlight w:val="none"/>
              </w:rPr>
            </w:pPr>
          </w:p>
        </w:tc>
      </w:tr>
    </w:tbl>
    <w:p w14:paraId="49531A5D">
      <w:pPr>
        <w:spacing w:line="300" w:lineRule="auto"/>
        <w:rPr>
          <w:rFonts w:ascii="Arial" w:hAnsi="Arial" w:cs="Arial"/>
          <w:i w:val="0"/>
          <w:iCs w:val="0"/>
          <w:color w:val="auto"/>
          <w:szCs w:val="21"/>
          <w:highlight w:val="none"/>
        </w:rPr>
      </w:pPr>
    </w:p>
    <w:p w14:paraId="5A178CC1">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07BD6E46">
      <w:pPr>
        <w:spacing w:line="300" w:lineRule="auto"/>
        <w:rPr>
          <w:rFonts w:ascii="Arial" w:hAnsi="Arial" w:cs="Arial"/>
          <w:i w:val="0"/>
          <w:iCs w:val="0"/>
          <w:color w:val="auto"/>
          <w:szCs w:val="21"/>
          <w:highlight w:val="none"/>
        </w:rPr>
      </w:pPr>
    </w:p>
    <w:p w14:paraId="45EAB500">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09C7FF1C">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1B9C1A7F">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0F0E9D0D">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11"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511"/>
    </w:p>
    <w:p w14:paraId="3DD8CFB9">
      <w:pPr>
        <w:pStyle w:val="4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739E6D1D">
      <w:pPr>
        <w:pStyle w:val="43"/>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03C16C3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7B9B08E0">
      <w:pPr>
        <w:ind w:firstLine="504" w:firstLineChars="200"/>
        <w:rPr>
          <w:rFonts w:hint="eastAsia" w:eastAsia="宋体" w:cs="宋体"/>
          <w:i w:val="0"/>
          <w:iCs w:val="0"/>
          <w:color w:val="auto"/>
          <w:spacing w:val="6"/>
          <w:szCs w:val="24"/>
          <w:highlight w:val="none"/>
          <w:lang w:eastAsia="zh-CN"/>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 xml:space="preserve">行业 </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lang w:eastAsia="zh-CN"/>
        </w:rPr>
        <w:t>；</w:t>
      </w:r>
    </w:p>
    <w:p w14:paraId="50DF5ED2">
      <w:pPr>
        <w:ind w:firstLine="504" w:firstLineChars="200"/>
        <w:rPr>
          <w:rFonts w:hint="eastAsia" w:eastAsia="宋体" w:cs="宋体"/>
          <w:i w:val="0"/>
          <w:iCs w:val="0"/>
          <w:color w:val="auto"/>
          <w:spacing w:val="6"/>
          <w:szCs w:val="24"/>
          <w:highlight w:val="none"/>
          <w:lang w:eastAsia="zh-CN"/>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 xml:space="preserve">行业 </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lang w:eastAsia="zh-CN"/>
        </w:rPr>
        <w:t>；</w:t>
      </w:r>
    </w:p>
    <w:p w14:paraId="790838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064EF656">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7ABF17A6">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3AEB184A">
      <w:pPr>
        <w:ind w:right="1008" w:firstLine="4788" w:firstLineChars="1900"/>
        <w:rPr>
          <w:rFonts w:cs="宋体"/>
          <w:i w:val="0"/>
          <w:iCs w:val="0"/>
          <w:color w:val="auto"/>
          <w:spacing w:val="6"/>
          <w:szCs w:val="24"/>
          <w:highlight w:val="none"/>
        </w:rPr>
      </w:pPr>
    </w:p>
    <w:p w14:paraId="5003E14B">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EFA5DAA">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74659E6">
      <w:pPr>
        <w:ind w:firstLine="504" w:firstLineChars="200"/>
        <w:rPr>
          <w:rFonts w:cs="宋体"/>
          <w:i w:val="0"/>
          <w:iCs w:val="0"/>
          <w:color w:val="auto"/>
          <w:spacing w:val="6"/>
          <w:szCs w:val="24"/>
          <w:highlight w:val="none"/>
        </w:rPr>
      </w:pPr>
    </w:p>
    <w:p w14:paraId="61AADDBA">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73CD0F4B">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DE7B40F">
      <w:pPr>
        <w:rPr>
          <w:rFonts w:cs="宋体"/>
          <w:i w:val="0"/>
          <w:iCs w:val="0"/>
          <w:color w:val="auto"/>
          <w:spacing w:val="6"/>
          <w:sz w:val="21"/>
          <w:szCs w:val="21"/>
          <w:highlight w:val="none"/>
        </w:rPr>
      </w:pPr>
    </w:p>
    <w:p w14:paraId="3E035977">
      <w:pPr>
        <w:rPr>
          <w:rFonts w:cs="宋体"/>
          <w:i w:val="0"/>
          <w:iCs w:val="0"/>
          <w:color w:val="auto"/>
          <w:spacing w:val="6"/>
          <w:sz w:val="21"/>
          <w:szCs w:val="21"/>
          <w:highlight w:val="none"/>
        </w:rPr>
      </w:pPr>
    </w:p>
    <w:p w14:paraId="0FCD3FB9">
      <w:pPr>
        <w:rPr>
          <w:rFonts w:cs="宋体"/>
          <w:i w:val="0"/>
          <w:iCs w:val="0"/>
          <w:color w:val="auto"/>
          <w:spacing w:val="6"/>
          <w:sz w:val="21"/>
          <w:szCs w:val="21"/>
          <w:highlight w:val="none"/>
        </w:rPr>
      </w:pPr>
    </w:p>
    <w:p w14:paraId="2CD6DB63">
      <w:pPr>
        <w:rPr>
          <w:rFonts w:cs="宋体"/>
          <w:i w:val="0"/>
          <w:iCs w:val="0"/>
          <w:color w:val="auto"/>
          <w:spacing w:val="6"/>
          <w:sz w:val="21"/>
          <w:szCs w:val="21"/>
          <w:highlight w:val="none"/>
        </w:rPr>
      </w:pPr>
    </w:p>
    <w:p w14:paraId="4E3A15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73B29CC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5019AD19">
      <w:pPr>
        <w:keepNext w:val="0"/>
        <w:keepLines w:val="0"/>
        <w:widowControl/>
        <w:suppressLineNumbers w:val="0"/>
        <w:ind w:firstLine="562" w:firstLineChars="200"/>
        <w:jc w:val="left"/>
        <w:rPr>
          <w:rStyle w:val="32"/>
          <w:rFonts w:hint="eastAsia" w:ascii="宋体" w:hAnsi="宋体" w:eastAsia="宋体" w:cs="宋体"/>
          <w:i w:val="0"/>
          <w:iCs w:val="0"/>
          <w:color w:val="auto"/>
          <w:kern w:val="0"/>
          <w:sz w:val="28"/>
          <w:szCs w:val="28"/>
          <w:highlight w:val="none"/>
          <w:lang w:val="en-US" w:eastAsia="zh-CN" w:bidi="ar"/>
        </w:rPr>
      </w:pPr>
    </w:p>
    <w:p w14:paraId="65695365">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8"/>
          <w:szCs w:val="28"/>
          <w:highlight w:val="none"/>
          <w:lang w:val="en-US" w:eastAsia="zh-CN" w:bidi="ar"/>
        </w:rPr>
      </w:pPr>
      <w:r>
        <w:rPr>
          <w:rStyle w:val="32"/>
          <w:rFonts w:hint="eastAsia" w:ascii="宋体" w:hAnsi="宋体" w:eastAsia="宋体" w:cs="宋体"/>
          <w:i w:val="0"/>
          <w:iCs w:val="0"/>
          <w:color w:val="auto"/>
          <w:kern w:val="0"/>
          <w:sz w:val="24"/>
          <w:szCs w:val="24"/>
          <w:highlight w:val="none"/>
          <w:lang w:val="en-US" w:eastAsia="zh-CN" w:bidi="ar"/>
        </w:rPr>
        <w:t>（一）关于</w:t>
      </w:r>
      <w:r>
        <w:rPr>
          <w:rStyle w:val="32"/>
          <w:rFonts w:hint="eastAsia" w:cs="宋体"/>
          <w:i w:val="0"/>
          <w:iCs w:val="0"/>
          <w:color w:val="auto"/>
          <w:kern w:val="0"/>
          <w:sz w:val="24"/>
          <w:szCs w:val="24"/>
          <w:highlight w:val="none"/>
          <w:lang w:val="en-US" w:eastAsia="zh-CN" w:bidi="ar"/>
        </w:rPr>
        <w:t>“</w:t>
      </w:r>
      <w:r>
        <w:rPr>
          <w:rStyle w:val="32"/>
          <w:rFonts w:hint="eastAsia" w:ascii="宋体" w:hAnsi="宋体" w:eastAsia="宋体" w:cs="宋体"/>
          <w:i w:val="0"/>
          <w:iCs w:val="0"/>
          <w:color w:val="auto"/>
          <w:kern w:val="0"/>
          <w:sz w:val="24"/>
          <w:szCs w:val="24"/>
          <w:highlight w:val="none"/>
          <w:lang w:val="en-US" w:eastAsia="zh-CN" w:bidi="ar"/>
        </w:rPr>
        <w:t>中小企业声明函</w:t>
      </w:r>
      <w:r>
        <w:rPr>
          <w:rStyle w:val="32"/>
          <w:rFonts w:hint="eastAsia" w:cs="宋体"/>
          <w:i w:val="0"/>
          <w:iCs w:val="0"/>
          <w:color w:val="auto"/>
          <w:kern w:val="0"/>
          <w:sz w:val="24"/>
          <w:szCs w:val="24"/>
          <w:highlight w:val="none"/>
          <w:lang w:val="en-US" w:eastAsia="zh-CN" w:bidi="ar"/>
        </w:rPr>
        <w:t>”</w:t>
      </w:r>
      <w:r>
        <w:rPr>
          <w:rStyle w:val="32"/>
          <w:rFonts w:hint="eastAsia" w:ascii="宋体" w:hAnsi="宋体" w:eastAsia="宋体" w:cs="宋体"/>
          <w:i w:val="0"/>
          <w:iCs w:val="0"/>
          <w:color w:val="auto"/>
          <w:kern w:val="0"/>
          <w:sz w:val="24"/>
          <w:szCs w:val="24"/>
          <w:highlight w:val="none"/>
          <w:lang w:val="en-US" w:eastAsia="zh-CN" w:bidi="ar"/>
        </w:rPr>
        <w:t>的填写要求</w:t>
      </w:r>
    </w:p>
    <w:p w14:paraId="0580C7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166368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49D1B2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对于以联合体方式面向中小企业采购的项目，应标明联合体中中小企业所承担的具体内容。</w:t>
      </w:r>
    </w:p>
    <w:p w14:paraId="0A5EF7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对于以联合体方式面向中小企业采购的项目，“标的名称”应填写采购文件中注明的联合体中中小企业承担的采购标的名称。</w:t>
      </w:r>
    </w:p>
    <w:p w14:paraId="4C1859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3C0833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7D404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3E158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03070D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5CFACB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0EC3E2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219A4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3AE6E5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从业人员、营业收入、资产总额应按照上年度末实际情况填报，并应确保在争议纠纷处理时，可提供相关数据的来源依据。</w:t>
      </w:r>
    </w:p>
    <w:p w14:paraId="2A6A10A3">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4"/>
          <w:szCs w:val="24"/>
          <w:highlight w:val="none"/>
          <w:lang w:val="en-US" w:eastAsia="zh-CN" w:bidi="ar"/>
        </w:rPr>
      </w:pPr>
      <w:r>
        <w:rPr>
          <w:rStyle w:val="32"/>
          <w:rFonts w:hint="eastAsia" w:ascii="宋体" w:hAnsi="宋体" w:eastAsia="宋体" w:cs="宋体"/>
          <w:i w:val="0"/>
          <w:iCs w:val="0"/>
          <w:color w:val="auto"/>
          <w:kern w:val="0"/>
          <w:sz w:val="24"/>
          <w:szCs w:val="24"/>
          <w:highlight w:val="none"/>
          <w:lang w:val="en-US" w:eastAsia="zh-CN" w:bidi="ar"/>
        </w:rPr>
        <w:t>（二）关于“中小企业声明函”的提交要求</w:t>
      </w:r>
    </w:p>
    <w:p w14:paraId="0DEEB8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7BB08C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0EE6E917">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构成犯罪的，依法追究刑事责任。</w:t>
      </w:r>
    </w:p>
    <w:p w14:paraId="7C029761">
      <w:pPr>
        <w:rPr>
          <w:rFonts w:cs="宋体"/>
          <w:i w:val="0"/>
          <w:iCs w:val="0"/>
          <w:color w:val="auto"/>
          <w:spacing w:val="6"/>
          <w:sz w:val="21"/>
          <w:szCs w:val="21"/>
          <w:highlight w:val="none"/>
        </w:rPr>
      </w:pPr>
    </w:p>
    <w:p w14:paraId="7B750255">
      <w:pPr>
        <w:rPr>
          <w:rFonts w:cs="宋体"/>
          <w:i w:val="0"/>
          <w:iCs w:val="0"/>
          <w:color w:val="auto"/>
          <w:spacing w:val="6"/>
          <w:sz w:val="21"/>
          <w:szCs w:val="21"/>
          <w:highlight w:val="none"/>
        </w:rPr>
      </w:pPr>
    </w:p>
    <w:p w14:paraId="409BAB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56F2E63">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1CBAC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工信部联企业〔2011〕300号</w:t>
      </w:r>
    </w:p>
    <w:p w14:paraId="352345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p>
    <w:p w14:paraId="4F359948">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6CF8EBBF">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E46931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6B0B799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1A3B152F">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538DF4D2">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169B65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i w:val="0"/>
          <w:iCs w:val="0"/>
          <w:color w:val="auto"/>
          <w:sz w:val="28"/>
          <w:szCs w:val="28"/>
          <w:highlight w:val="none"/>
        </w:rPr>
      </w:pPr>
      <w:r>
        <w:rPr>
          <w:rStyle w:val="32"/>
          <w:rFonts w:hint="eastAsia" w:ascii="宋体" w:hAnsi="宋体" w:eastAsia="宋体" w:cs="宋体"/>
          <w:b/>
          <w:bCs w:val="0"/>
          <w:i w:val="0"/>
          <w:iCs w:val="0"/>
          <w:color w:val="auto"/>
          <w:sz w:val="28"/>
          <w:szCs w:val="28"/>
          <w:highlight w:val="none"/>
        </w:rPr>
        <w:t>中小企业划型标准规定</w:t>
      </w:r>
    </w:p>
    <w:p w14:paraId="442E8C43">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国发〔2009〕36号</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，制定本规定。</w:t>
      </w:r>
    </w:p>
    <w:p w14:paraId="5D1DA34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20A3C0F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F65EB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18CF11F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2CBD892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从业人员20人及以上，且营业收入300万元及以上的为小型企业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从业人员20人以下或营业收入300万元以下的为微型企业。</w:t>
      </w:r>
    </w:p>
    <w:p w14:paraId="4C0E436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营业收入300万元及以上，且资产总额300万元及以上的为小型企业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营业收入300万元以下或资产总额300万元以下的为微型企业。</w:t>
      </w:r>
    </w:p>
    <w:p w14:paraId="524B340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从业人员5人及以上，且营业收入1000万元及以上的为小型企业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从业人员5人以下或营业收入1000万元以下的为微型企业。</w:t>
      </w:r>
    </w:p>
    <w:p w14:paraId="14C2027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0B2E7E3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从业人员20人及以上，且营业收入200万元及以上的为小型企业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从业人员20人以下或营业收入200万元以下的为微型企业。</w:t>
      </w:r>
    </w:p>
    <w:p w14:paraId="20F1A4D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从业人员20人以下或营业收入100万元以下的为微型企业。</w:t>
      </w:r>
    </w:p>
    <w:p w14:paraId="18849FB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从业人员20人以下或营业收入100万元以下的为微型企业。</w:t>
      </w:r>
    </w:p>
    <w:p w14:paraId="006700C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6DA81B5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5278F27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从业人员10人以下或营业收入100万元以下的为微型企业。</w:t>
      </w:r>
    </w:p>
    <w:p w14:paraId="55E3042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从业人员10人及以上，且营业收入50万元及以上的为小型企业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从业人员10人以下或营业收入50万元以下的为微型企业。</w:t>
      </w:r>
    </w:p>
    <w:p w14:paraId="541928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营业收入100万元及以上，且资产总额2000万元及以上的为小型企业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营业收入100万元以下或资产总额2000万元以下的为微型企业。</w:t>
      </w:r>
    </w:p>
    <w:p w14:paraId="715FD49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从业人员100人及以上，且营业收入500万元及以上的为小型企业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从业人员100人以下或营业收入500万元以下的为微型企业。</w:t>
      </w:r>
    </w:p>
    <w:p w14:paraId="3425EC6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从业人员10人及以上，且资产总额100万元及以上的为小型企业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从业人员10人以下或资产总额100万元以下的为微型企业。</w:t>
      </w:r>
    </w:p>
    <w:p w14:paraId="4089A5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从业人员10人及以上的为小型企业</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从业人员10人以下的为微型企业。　　</w:t>
      </w:r>
    </w:p>
    <w:p w14:paraId="32824C0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492BC9B3">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4CBDED7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6FBA7B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47BC65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020384C4">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49F49C0">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1636AFFB">
      <w:pPr>
        <w:rPr>
          <w:rFonts w:cs="宋体"/>
          <w:i w:val="0"/>
          <w:iCs w:val="0"/>
          <w:color w:val="auto"/>
          <w:spacing w:val="6"/>
          <w:sz w:val="21"/>
          <w:szCs w:val="21"/>
          <w:highlight w:val="none"/>
        </w:rPr>
      </w:pPr>
      <w:bookmarkStart w:id="512" w:name="_Toc163492940"/>
    </w:p>
    <w:p w14:paraId="021850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附件3：</w:t>
      </w:r>
    </w:p>
    <w:p w14:paraId="0F80F07C">
      <w:pPr>
        <w:rPr>
          <w:rFonts w:hint="eastAsia" w:cs="宋体"/>
          <w:i w:val="0"/>
          <w:iCs w:val="0"/>
          <w:color w:val="auto"/>
          <w:spacing w:val="6"/>
          <w:sz w:val="21"/>
          <w:szCs w:val="21"/>
          <w:highlight w:val="none"/>
        </w:rPr>
      </w:pPr>
    </w:p>
    <w:p w14:paraId="29433AF5">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D6A811B">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银发〔2015〕309号</w:t>
      </w:r>
    </w:p>
    <w:p w14:paraId="148CAA6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716F86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67DF38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3B006CD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3A8FF71F">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46154E5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21266DC0">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2E0BEF3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54D7FFF1">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6D3B3A97">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5B79A571">
      <w:pPr>
        <w:rPr>
          <w:rFonts w:hint="eastAsia" w:cs="宋体"/>
          <w:i w:val="0"/>
          <w:iCs w:val="0"/>
          <w:color w:val="auto"/>
          <w:spacing w:val="6"/>
          <w:sz w:val="21"/>
          <w:szCs w:val="21"/>
          <w:highlight w:val="none"/>
        </w:rPr>
      </w:pPr>
    </w:p>
    <w:p w14:paraId="1977796D">
      <w:pPr>
        <w:rPr>
          <w:rFonts w:hint="eastAsia" w:cs="宋体"/>
          <w:i w:val="0"/>
          <w:iCs w:val="0"/>
          <w:color w:val="auto"/>
          <w:spacing w:val="6"/>
          <w:sz w:val="21"/>
          <w:szCs w:val="21"/>
          <w:highlight w:val="none"/>
          <w:lang w:val="en-US" w:eastAsia="zh-CN"/>
        </w:rPr>
      </w:pPr>
    </w:p>
    <w:p w14:paraId="401F3518">
      <w:pPr>
        <w:rPr>
          <w:rFonts w:hint="eastAsia" w:cs="宋体"/>
          <w:i w:val="0"/>
          <w:iCs w:val="0"/>
          <w:color w:val="auto"/>
          <w:spacing w:val="6"/>
          <w:sz w:val="21"/>
          <w:szCs w:val="21"/>
          <w:highlight w:val="none"/>
          <w:lang w:val="en-US" w:eastAsia="zh-CN"/>
        </w:rPr>
      </w:pPr>
    </w:p>
    <w:p w14:paraId="190E53ED">
      <w:pPr>
        <w:rPr>
          <w:rFonts w:hint="eastAsia" w:cs="宋体"/>
          <w:i w:val="0"/>
          <w:iCs w:val="0"/>
          <w:color w:val="auto"/>
          <w:spacing w:val="6"/>
          <w:sz w:val="21"/>
          <w:szCs w:val="21"/>
          <w:highlight w:val="none"/>
          <w:lang w:val="en-US" w:eastAsia="zh-CN"/>
        </w:rPr>
      </w:pPr>
    </w:p>
    <w:p w14:paraId="05213EF4">
      <w:pPr>
        <w:rPr>
          <w:rFonts w:hint="eastAsia" w:cs="宋体"/>
          <w:i w:val="0"/>
          <w:iCs w:val="0"/>
          <w:color w:val="auto"/>
          <w:spacing w:val="6"/>
          <w:sz w:val="21"/>
          <w:szCs w:val="21"/>
          <w:highlight w:val="none"/>
          <w:lang w:val="en-US" w:eastAsia="zh-CN"/>
        </w:rPr>
      </w:pPr>
    </w:p>
    <w:p w14:paraId="1AA6AB59">
      <w:pPr>
        <w:rPr>
          <w:rFonts w:hint="eastAsia" w:cs="宋体"/>
          <w:i w:val="0"/>
          <w:iCs w:val="0"/>
          <w:color w:val="auto"/>
          <w:spacing w:val="6"/>
          <w:sz w:val="21"/>
          <w:szCs w:val="21"/>
          <w:highlight w:val="none"/>
          <w:lang w:val="en-US" w:eastAsia="zh-CN"/>
        </w:rPr>
      </w:pPr>
    </w:p>
    <w:p w14:paraId="0D078C61">
      <w:pPr>
        <w:rPr>
          <w:rFonts w:hint="eastAsia" w:cs="宋体"/>
          <w:i w:val="0"/>
          <w:iCs w:val="0"/>
          <w:color w:val="auto"/>
          <w:spacing w:val="6"/>
          <w:sz w:val="21"/>
          <w:szCs w:val="21"/>
          <w:highlight w:val="none"/>
          <w:lang w:val="en-US" w:eastAsia="zh-CN"/>
        </w:rPr>
      </w:pPr>
    </w:p>
    <w:p w14:paraId="46C960E4">
      <w:pPr>
        <w:rPr>
          <w:rFonts w:hint="eastAsia" w:cs="宋体"/>
          <w:i w:val="0"/>
          <w:iCs w:val="0"/>
          <w:color w:val="auto"/>
          <w:spacing w:val="6"/>
          <w:sz w:val="21"/>
          <w:szCs w:val="21"/>
          <w:highlight w:val="none"/>
          <w:lang w:val="en-US" w:eastAsia="zh-CN"/>
        </w:rPr>
      </w:pPr>
    </w:p>
    <w:p w14:paraId="753DFCAB">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5AFF92EA">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499E50A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349D76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12F091C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将非货币银行服务类金融业企业分为银行业非存款类金融机构，贷款公司、小额贷款公司及典当行</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将资本市场服务类金融业企业划为证券业金融机构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将保险业金融企业划为保险业金融机构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将其他金融业企业分为信托公司，金融控股公司和除贷款公司、小额贷款公司、典当行以外的其他金融机构。</w:t>
      </w:r>
    </w:p>
    <w:p w14:paraId="24CB961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62C9267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6906BAD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61CE2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599DA97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AF05ED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5638BC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3B7C50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694678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4FCD23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八</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i w:val="0"/>
          <w:iCs w:val="0"/>
          <w:color w:val="auto"/>
          <w:sz w:val="24"/>
          <w:szCs w:val="24"/>
          <w:highlight w:val="none"/>
          <w:lang w:eastAsia="zh-CN"/>
        </w:rPr>
        <w:t>。</w:t>
      </w:r>
    </w:p>
    <w:p w14:paraId="1C61770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706F515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1FA9DC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i w:val="0"/>
          <w:iCs w:val="0"/>
          <w:color w:val="auto"/>
          <w:sz w:val="24"/>
          <w:szCs w:val="24"/>
          <w:highlight w:val="none"/>
          <w:lang w:eastAsia="zh-CN"/>
        </w:rPr>
        <w:t>。</w:t>
      </w:r>
    </w:p>
    <w:p w14:paraId="54D1CC4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cs="宋体"/>
          <w:b w:val="0"/>
          <w:bCs w:val="0"/>
          <w:i w:val="0"/>
          <w:iCs w:val="0"/>
          <w:color w:val="auto"/>
          <w:sz w:val="24"/>
          <w:szCs w:val="24"/>
          <w:highlight w:val="none"/>
          <w:lang w:eastAsia="zh-CN"/>
        </w:rPr>
        <w:t>。</w:t>
      </w:r>
    </w:p>
    <w:p w14:paraId="58C1685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53FE23A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4655729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3566B0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金融业企业划型标准</w:t>
      </w:r>
    </w:p>
    <w:p w14:paraId="3C743602">
      <w:pPr>
        <w:rPr>
          <w:rFonts w:cs="宋体"/>
          <w:i w:val="0"/>
          <w:iCs w:val="0"/>
          <w:color w:val="auto"/>
          <w:spacing w:val="6"/>
          <w:sz w:val="21"/>
          <w:szCs w:val="21"/>
          <w:highlight w:val="none"/>
        </w:rPr>
      </w:pPr>
    </w:p>
    <w:p w14:paraId="31DB7320">
      <w:pPr>
        <w:rPr>
          <w:rFonts w:hint="eastAsia" w:cs="宋体"/>
          <w:i w:val="0"/>
          <w:iCs w:val="0"/>
          <w:color w:val="auto"/>
          <w:spacing w:val="6"/>
          <w:sz w:val="24"/>
          <w:szCs w:val="24"/>
          <w:highlight w:val="none"/>
          <w:lang w:val="en-US" w:eastAsia="zh-CN"/>
        </w:rPr>
      </w:pPr>
    </w:p>
    <w:p w14:paraId="7A20F5EB">
      <w:pPr>
        <w:rPr>
          <w:rFonts w:hint="eastAsia" w:cs="宋体"/>
          <w:i w:val="0"/>
          <w:iCs w:val="0"/>
          <w:color w:val="auto"/>
          <w:spacing w:val="6"/>
          <w:sz w:val="24"/>
          <w:szCs w:val="24"/>
          <w:highlight w:val="none"/>
          <w:lang w:val="en-US" w:eastAsia="zh-CN"/>
        </w:rPr>
      </w:pPr>
    </w:p>
    <w:p w14:paraId="1940F26A">
      <w:pPr>
        <w:rPr>
          <w:rFonts w:hint="eastAsia" w:cs="宋体"/>
          <w:i w:val="0"/>
          <w:iCs w:val="0"/>
          <w:color w:val="auto"/>
          <w:spacing w:val="6"/>
          <w:sz w:val="24"/>
          <w:szCs w:val="24"/>
          <w:highlight w:val="none"/>
          <w:lang w:val="en-US" w:eastAsia="zh-CN"/>
        </w:rPr>
      </w:pPr>
    </w:p>
    <w:p w14:paraId="1AD36414">
      <w:pPr>
        <w:rPr>
          <w:rFonts w:hint="eastAsia" w:cs="宋体"/>
          <w:i w:val="0"/>
          <w:iCs w:val="0"/>
          <w:color w:val="auto"/>
          <w:spacing w:val="6"/>
          <w:sz w:val="24"/>
          <w:szCs w:val="24"/>
          <w:highlight w:val="none"/>
          <w:lang w:val="en-US" w:eastAsia="zh-CN"/>
        </w:rPr>
      </w:pPr>
    </w:p>
    <w:p w14:paraId="17B4AE18">
      <w:pPr>
        <w:rPr>
          <w:rFonts w:hint="eastAsia" w:cs="宋体"/>
          <w:i w:val="0"/>
          <w:iCs w:val="0"/>
          <w:color w:val="auto"/>
          <w:spacing w:val="6"/>
          <w:sz w:val="24"/>
          <w:szCs w:val="24"/>
          <w:highlight w:val="none"/>
          <w:lang w:val="en-US" w:eastAsia="zh-CN"/>
        </w:rPr>
      </w:pPr>
    </w:p>
    <w:p w14:paraId="7F0E690D">
      <w:pPr>
        <w:rPr>
          <w:rFonts w:hint="eastAsia" w:cs="宋体"/>
          <w:i w:val="0"/>
          <w:iCs w:val="0"/>
          <w:color w:val="auto"/>
          <w:spacing w:val="6"/>
          <w:sz w:val="24"/>
          <w:szCs w:val="24"/>
          <w:highlight w:val="none"/>
          <w:lang w:val="en-US" w:eastAsia="zh-CN"/>
        </w:rPr>
      </w:pPr>
    </w:p>
    <w:p w14:paraId="1A343FE1">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61B464A5">
      <w:pPr>
        <w:pStyle w:val="16"/>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0CE4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1D5B32D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00583A24">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29C9739">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1C5B1878">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A9D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C67CE2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754DB98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39BD6BD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4083C5DE">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1ADB6A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3E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B23C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F9AC9D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466AA7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1A17031">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F6690E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E7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740846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E73C0C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FD15F7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401AE473">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1F5B278F">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F87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8153BE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0094032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63EB145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385F88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34B39A1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5ECA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9F0F4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A30BE8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25ADAD9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736E96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39E477D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AA1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BC416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AF7E50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E501E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BFE855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E33BA0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054D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1B2CA5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F5252F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6400C4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4CEB297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50CA0B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4080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035190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3C5EC1C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ADD963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676A1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D35169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3638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92D0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6E51CA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00B5AB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C85D0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DCAFD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7DB8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22459A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08FEE2CA">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64B2742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529F4B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63A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5C782F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679A40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74D67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0FFCB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3854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718525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F6D15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A38CA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A8C03A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5788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80E995B">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64D982AB">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41B2BF3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354B3F4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5CB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37D8D8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5C10F2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56ED8E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030F66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A60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56D05B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F47094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71BC2BA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E18D02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7134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47A8AAB0">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13393DB">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6F979283">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7B50E98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3DC800B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641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764A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52223CF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E06A04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9B8DE3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6731CD4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2B3D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9F099F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21C333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46A179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A7590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7151AA3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98C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735D7C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598AA6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3937564A">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0BFB827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3503105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F5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496172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96941B5">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EDD483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9D26B5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3B992D2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BED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C4613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FC1749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E00694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7244C1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5F3D3D3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6A2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2B871CC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A7EADA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670B9015">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36F963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F59471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779D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DF26D81">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7AFD20E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32BC50D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88F7FB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6E309F0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5191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733D9305">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3B334CFB">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31E48F89">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CC2134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E0DEFC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0401BF9F">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512"/>
    <w:p w14:paraId="300F9318">
      <w:pPr>
        <w:pStyle w:val="1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2A7D05B9">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5ABD163F">
      <w:pPr>
        <w:rPr>
          <w:rFonts w:cs="仿宋_GB2312"/>
          <w:b/>
          <w:i w:val="0"/>
          <w:iCs w:val="0"/>
          <w:color w:val="auto"/>
          <w:sz w:val="28"/>
          <w:szCs w:val="28"/>
          <w:highlight w:val="none"/>
        </w:rPr>
      </w:pPr>
    </w:p>
    <w:p w14:paraId="2B6BBECF">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4AFB6CCD">
      <w:pPr>
        <w:pStyle w:val="16"/>
        <w:spacing w:line="360" w:lineRule="auto"/>
        <w:jc w:val="center"/>
        <w:rPr>
          <w:rFonts w:hint="eastAsia" w:ascii="宋体" w:hAnsi="宋体" w:eastAsia="宋体" w:cs="宋体"/>
          <w:b/>
          <w:bCs w:val="0"/>
          <w:i w:val="0"/>
          <w:iCs w:val="0"/>
          <w:color w:val="auto"/>
          <w:sz w:val="32"/>
          <w:szCs w:val="32"/>
          <w:highlight w:val="none"/>
        </w:rPr>
      </w:pPr>
    </w:p>
    <w:p w14:paraId="0B1CFDA4">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D7C4A5">
      <w:pPr>
        <w:spacing w:line="360" w:lineRule="auto"/>
        <w:rPr>
          <w:rFonts w:hint="eastAsia" w:ascii="仿宋_GB2312" w:hAnsi="仿宋_GB2312" w:eastAsia="仿宋_GB2312" w:cs="仿宋_GB2312"/>
          <w:i w:val="0"/>
          <w:iCs w:val="0"/>
          <w:color w:val="auto"/>
          <w:sz w:val="32"/>
          <w:szCs w:val="32"/>
          <w:highlight w:val="none"/>
        </w:rPr>
      </w:pPr>
    </w:p>
    <w:p w14:paraId="28BF03AA">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70E1AB7A">
      <w:pPr>
        <w:spacing w:line="360" w:lineRule="auto"/>
        <w:rPr>
          <w:rFonts w:hint="eastAsia" w:ascii="宋体" w:hAnsi="宋体" w:eastAsia="宋体" w:cs="宋体"/>
          <w:i w:val="0"/>
          <w:iCs w:val="0"/>
          <w:color w:val="auto"/>
          <w:sz w:val="24"/>
          <w:szCs w:val="24"/>
          <w:highlight w:val="none"/>
        </w:rPr>
      </w:pPr>
    </w:p>
    <w:p w14:paraId="559B30EE">
      <w:pPr>
        <w:ind w:firstLine="4440" w:firstLineChars="1850"/>
        <w:rPr>
          <w:rFonts w:hint="eastAsia" w:ascii="宋体" w:hAnsi="宋体" w:eastAsia="宋体" w:cs="宋体"/>
          <w:i w:val="0"/>
          <w:iCs w:val="0"/>
          <w:color w:val="auto"/>
          <w:sz w:val="24"/>
          <w:szCs w:val="24"/>
          <w:highlight w:val="none"/>
        </w:rPr>
      </w:pPr>
    </w:p>
    <w:p w14:paraId="144A547F">
      <w:pPr>
        <w:ind w:firstLine="4440" w:firstLineChars="1850"/>
        <w:rPr>
          <w:rFonts w:hint="eastAsia" w:ascii="宋体" w:hAnsi="宋体" w:eastAsia="宋体" w:cs="宋体"/>
          <w:i w:val="0"/>
          <w:iCs w:val="0"/>
          <w:color w:val="auto"/>
          <w:sz w:val="24"/>
          <w:szCs w:val="24"/>
          <w:highlight w:val="none"/>
        </w:rPr>
      </w:pPr>
    </w:p>
    <w:p w14:paraId="1EB0D335">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4303BE5">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5E160E8">
      <w:pPr>
        <w:spacing w:line="360" w:lineRule="auto"/>
        <w:ind w:firstLine="240" w:firstLineChars="100"/>
        <w:rPr>
          <w:rFonts w:hint="eastAsia" w:ascii="宋体" w:hAnsi="宋体" w:eastAsia="宋体" w:cs="宋体"/>
          <w:i w:val="0"/>
          <w:iCs w:val="0"/>
          <w:color w:val="auto"/>
          <w:sz w:val="24"/>
          <w:szCs w:val="24"/>
          <w:highlight w:val="none"/>
        </w:rPr>
      </w:pPr>
    </w:p>
    <w:p w14:paraId="7001678D">
      <w:pPr>
        <w:spacing w:line="360" w:lineRule="auto"/>
        <w:ind w:firstLine="240" w:firstLineChars="100"/>
        <w:rPr>
          <w:rFonts w:hint="eastAsia" w:ascii="宋体" w:hAnsi="宋体" w:eastAsia="宋体" w:cs="宋体"/>
          <w:i w:val="0"/>
          <w:iCs w:val="0"/>
          <w:color w:val="auto"/>
          <w:sz w:val="24"/>
          <w:szCs w:val="24"/>
          <w:highlight w:val="none"/>
        </w:rPr>
      </w:pPr>
    </w:p>
    <w:p w14:paraId="005E3A53">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4BF16C1B">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0C73C698">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3445E6B9">
      <w:pPr>
        <w:spacing w:line="360" w:lineRule="auto"/>
        <w:ind w:firstLine="240" w:firstLineChars="100"/>
        <w:rPr>
          <w:rFonts w:hint="eastAsia" w:ascii="宋体" w:hAnsi="宋体" w:eastAsia="宋体" w:cs="宋体"/>
          <w:i w:val="0"/>
          <w:iCs w:val="0"/>
          <w:color w:val="auto"/>
          <w:sz w:val="24"/>
          <w:szCs w:val="24"/>
          <w:highlight w:val="none"/>
        </w:rPr>
      </w:pPr>
    </w:p>
    <w:p w14:paraId="4ADB0B43">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6767A7D7">
      <w:pPr>
        <w:spacing w:line="360" w:lineRule="auto"/>
        <w:rPr>
          <w:rFonts w:hint="eastAsia" w:ascii="仿宋_GB2312" w:hAnsi="仿宋_GB2312" w:eastAsia="仿宋_GB2312" w:cs="仿宋_GB2312"/>
          <w:i w:val="0"/>
          <w:iCs w:val="0"/>
          <w:color w:val="auto"/>
          <w:sz w:val="32"/>
          <w:szCs w:val="32"/>
          <w:highlight w:val="none"/>
        </w:rPr>
      </w:pPr>
    </w:p>
    <w:p w14:paraId="0AD5CC20">
      <w:pPr>
        <w:widowControl/>
        <w:spacing w:before="100" w:beforeAutospacing="1" w:after="100" w:afterAutospacing="1"/>
        <w:rPr>
          <w:rFonts w:ascii="Arial" w:hAnsi="Arial" w:cs="Arial"/>
          <w:i w:val="0"/>
          <w:iCs w:val="0"/>
          <w:color w:val="auto"/>
          <w:sz w:val="21"/>
          <w:szCs w:val="21"/>
          <w:highlight w:val="none"/>
        </w:rPr>
      </w:pPr>
    </w:p>
    <w:p w14:paraId="2221F5BF">
      <w:pPr>
        <w:widowControl/>
        <w:spacing w:before="100" w:beforeAutospacing="1" w:after="100" w:afterAutospacing="1"/>
        <w:rPr>
          <w:rFonts w:ascii="Arial" w:hAnsi="Arial" w:cs="Arial"/>
          <w:i w:val="0"/>
          <w:iCs w:val="0"/>
          <w:color w:val="auto"/>
          <w:sz w:val="21"/>
          <w:szCs w:val="21"/>
          <w:highlight w:val="none"/>
        </w:rPr>
      </w:pPr>
    </w:p>
    <w:p w14:paraId="73682684">
      <w:pPr>
        <w:widowControl/>
        <w:spacing w:before="100" w:beforeAutospacing="1" w:after="100" w:afterAutospacing="1"/>
        <w:rPr>
          <w:rFonts w:ascii="Arial" w:hAnsi="Arial" w:cs="Arial"/>
          <w:i w:val="0"/>
          <w:iCs w:val="0"/>
          <w:color w:val="auto"/>
          <w:sz w:val="21"/>
          <w:szCs w:val="21"/>
          <w:highlight w:val="none"/>
        </w:rPr>
      </w:pPr>
    </w:p>
    <w:p w14:paraId="1658D90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13" w:name="_Toc163492941"/>
    </w:p>
    <w:p w14:paraId="71C5B42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513"/>
    </w:p>
    <w:p w14:paraId="4B429EEF">
      <w:pPr>
        <w:pStyle w:val="43"/>
        <w:numPr>
          <w:ilvl w:val="0"/>
          <w:numId w:val="0"/>
        </w:numPr>
        <w:ind w:left="420" w:leftChars="0" w:hanging="420" w:firstLineChars="0"/>
        <w:jc w:val="center"/>
        <w:rPr>
          <w:rFonts w:hint="eastAsia"/>
          <w:b/>
          <w:bCs/>
          <w:i w:val="0"/>
          <w:iCs w:val="0"/>
          <w:color w:val="auto"/>
          <w:sz w:val="32"/>
          <w:szCs w:val="32"/>
          <w:highlight w:val="none"/>
        </w:rPr>
      </w:pPr>
    </w:p>
    <w:p w14:paraId="2A11F648">
      <w:pPr>
        <w:pStyle w:val="43"/>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509F7266">
      <w:pPr>
        <w:wordWrap w:val="0"/>
        <w:ind w:firstLine="480" w:firstLineChars="200"/>
        <w:rPr>
          <w:rFonts w:hint="eastAsia"/>
          <w:i w:val="0"/>
          <w:iCs w:val="0"/>
          <w:color w:val="auto"/>
          <w:szCs w:val="24"/>
          <w:highlight w:val="none"/>
        </w:rPr>
      </w:pPr>
    </w:p>
    <w:p w14:paraId="0D6C91E1">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4CB87F7C">
      <w:pPr>
        <w:wordWrap w:val="0"/>
        <w:ind w:firstLine="480" w:firstLineChars="200"/>
        <w:rPr>
          <w:rFonts w:hint="eastAsia" w:eastAsia="宋体"/>
          <w:i w:val="0"/>
          <w:iCs w:val="0"/>
          <w:color w:val="auto"/>
          <w:szCs w:val="24"/>
          <w:highlight w:val="none"/>
          <w:lang w:eastAsia="zh-CN"/>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r>
        <w:rPr>
          <w:rFonts w:hint="eastAsia"/>
          <w:i w:val="0"/>
          <w:iCs w:val="0"/>
          <w:color w:val="auto"/>
          <w:szCs w:val="24"/>
          <w:highlight w:val="none"/>
          <w:lang w:eastAsia="zh-CN"/>
        </w:rPr>
        <w:t>；</w:t>
      </w:r>
    </w:p>
    <w:p w14:paraId="0EC4AECC">
      <w:pPr>
        <w:wordWrap w:val="0"/>
        <w:ind w:firstLine="480" w:firstLineChars="200"/>
        <w:rPr>
          <w:rFonts w:hint="eastAsia" w:eastAsia="宋体"/>
          <w:i w:val="0"/>
          <w:iCs w:val="0"/>
          <w:color w:val="auto"/>
          <w:szCs w:val="24"/>
          <w:highlight w:val="none"/>
          <w:lang w:eastAsia="zh-CN"/>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r>
        <w:rPr>
          <w:rFonts w:hint="eastAsia"/>
          <w:i w:val="0"/>
          <w:iCs w:val="0"/>
          <w:color w:val="auto"/>
          <w:szCs w:val="24"/>
          <w:highlight w:val="none"/>
          <w:lang w:eastAsia="zh-CN"/>
        </w:rPr>
        <w:t>；</w:t>
      </w:r>
    </w:p>
    <w:p w14:paraId="7DE27A5E">
      <w:pPr>
        <w:wordWrap w:val="0"/>
        <w:ind w:firstLine="480" w:firstLineChars="200"/>
        <w:rPr>
          <w:i w:val="0"/>
          <w:iCs w:val="0"/>
          <w:color w:val="auto"/>
          <w:szCs w:val="24"/>
          <w:highlight w:val="none"/>
        </w:rPr>
      </w:pPr>
      <w:r>
        <w:rPr>
          <w:rFonts w:hint="eastAsia"/>
          <w:i w:val="0"/>
          <w:iCs w:val="0"/>
          <w:color w:val="auto"/>
          <w:szCs w:val="24"/>
          <w:highlight w:val="none"/>
        </w:rPr>
        <w:t>……</w:t>
      </w:r>
    </w:p>
    <w:p w14:paraId="57D2B50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2AF252B4">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EF0183C">
      <w:pPr>
        <w:wordWrap w:val="0"/>
        <w:ind w:left="1091" w:hanging="1091" w:hangingChars="453"/>
        <w:rPr>
          <w:b/>
          <w:bCs/>
          <w:i w:val="0"/>
          <w:iCs w:val="0"/>
          <w:color w:val="auto"/>
          <w:szCs w:val="24"/>
          <w:highlight w:val="none"/>
        </w:rPr>
      </w:pPr>
    </w:p>
    <w:p w14:paraId="59B96C90">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11B2E43E">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35F7A70">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0B7790AF">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7077430B">
      <w:pPr>
        <w:ind w:left="4620" w:firstLine="281" w:firstLineChars="100"/>
        <w:rPr>
          <w:rFonts w:cs="仿宋_GB2312"/>
          <w:b/>
          <w:i w:val="0"/>
          <w:iCs w:val="0"/>
          <w:color w:val="auto"/>
          <w:sz w:val="28"/>
          <w:szCs w:val="28"/>
          <w:highlight w:val="none"/>
        </w:rPr>
      </w:pPr>
    </w:p>
    <w:p w14:paraId="2875A51A">
      <w:pPr>
        <w:rPr>
          <w:i w:val="0"/>
          <w:iCs w:val="0"/>
          <w:color w:val="auto"/>
          <w:highlight w:val="none"/>
        </w:rPr>
      </w:pPr>
      <w:r>
        <w:rPr>
          <w:i w:val="0"/>
          <w:iCs w:val="0"/>
          <w:color w:val="auto"/>
          <w:highlight w:val="none"/>
        </w:rPr>
        <w:br w:type="page"/>
      </w:r>
    </w:p>
    <w:p w14:paraId="29154ABB">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514" w:name="_Toc163492942"/>
    </w:p>
    <w:p w14:paraId="677BC7DA">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515" w:name="_Toc3702"/>
      <w:r>
        <w:rPr>
          <w:rFonts w:hint="eastAsia" w:cstheme="majorBidi"/>
          <w:b/>
          <w:bCs/>
          <w:i w:val="0"/>
          <w:iCs w:val="0"/>
          <w:color w:val="auto"/>
          <w:kern w:val="2"/>
          <w:sz w:val="28"/>
          <w:szCs w:val="28"/>
          <w:highlight w:val="none"/>
          <w:lang w:val="en-US" w:eastAsia="zh-CN" w:bidi="ar-SA"/>
        </w:rPr>
        <w:t>五、不参与围标串标承诺书</w:t>
      </w:r>
      <w:bookmarkEnd w:id="515"/>
    </w:p>
    <w:p w14:paraId="4CF6416A">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01595EC8">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45BB6E70">
      <w:pPr>
        <w:rPr>
          <w:rFonts w:hint="eastAsia"/>
          <w:i w:val="0"/>
          <w:iCs w:val="0"/>
          <w:color w:val="auto"/>
          <w:highlight w:val="none"/>
          <w:lang w:val="en-US" w:eastAsia="zh-CN"/>
        </w:rPr>
      </w:pPr>
      <w:r>
        <w:rPr>
          <w:rFonts w:hint="eastAsia"/>
          <w:i w:val="0"/>
          <w:iCs w:val="0"/>
          <w:color w:val="auto"/>
          <w:highlight w:val="none"/>
          <w:lang w:val="en-US" w:eastAsia="zh-CN"/>
        </w:rPr>
        <w:t>  </w:t>
      </w:r>
    </w:p>
    <w:p w14:paraId="4F6A71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21A4A3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2D42CB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F1BB9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19B3DC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623164F1">
      <w:pPr>
        <w:pStyle w:val="12"/>
        <w:rPr>
          <w:rFonts w:hint="eastAsia"/>
          <w:i w:val="0"/>
          <w:iCs w:val="0"/>
          <w:color w:val="auto"/>
          <w:highlight w:val="none"/>
          <w:lang w:val="en-US" w:eastAsia="zh-CN"/>
        </w:rPr>
      </w:pPr>
    </w:p>
    <w:p w14:paraId="0E4D6472">
      <w:pPr>
        <w:spacing w:line="560" w:lineRule="exact"/>
        <w:rPr>
          <w:rFonts w:hint="eastAsia" w:ascii="宋体" w:hAnsi="宋体" w:eastAsia="宋体" w:cs="宋体"/>
          <w:i w:val="0"/>
          <w:iCs w:val="0"/>
          <w:color w:val="auto"/>
          <w:kern w:val="0"/>
          <w:sz w:val="24"/>
          <w:szCs w:val="24"/>
          <w:highlight w:val="none"/>
        </w:rPr>
      </w:pPr>
    </w:p>
    <w:p w14:paraId="0953E22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3AAE3DA1">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E8DD9A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3FA40F91">
      <w:pPr>
        <w:spacing w:line="560" w:lineRule="exact"/>
        <w:rPr>
          <w:rFonts w:hint="eastAsia" w:ascii="宋体" w:hAnsi="宋体" w:eastAsia="宋体" w:cs="宋体"/>
          <w:i w:val="0"/>
          <w:iCs w:val="0"/>
          <w:color w:val="auto"/>
          <w:kern w:val="0"/>
          <w:sz w:val="24"/>
          <w:szCs w:val="24"/>
          <w:highlight w:val="none"/>
        </w:rPr>
      </w:pPr>
    </w:p>
    <w:p w14:paraId="6DD61DC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1C821C8D">
      <w:pPr>
        <w:pStyle w:val="12"/>
        <w:rPr>
          <w:rFonts w:hint="eastAsia"/>
          <w:i w:val="0"/>
          <w:iCs w:val="0"/>
          <w:color w:val="auto"/>
          <w:highlight w:val="none"/>
          <w:lang w:val="en-US" w:eastAsia="zh-CN"/>
        </w:rPr>
      </w:pPr>
    </w:p>
    <w:p w14:paraId="65D394D2">
      <w:pPr>
        <w:pStyle w:val="12"/>
        <w:rPr>
          <w:rFonts w:hint="eastAsia"/>
          <w:i w:val="0"/>
          <w:iCs w:val="0"/>
          <w:color w:val="auto"/>
          <w:highlight w:val="none"/>
          <w:lang w:val="en-US" w:eastAsia="zh-CN"/>
        </w:rPr>
      </w:pPr>
    </w:p>
    <w:p w14:paraId="497FA2BF">
      <w:pPr>
        <w:pStyle w:val="12"/>
        <w:rPr>
          <w:rFonts w:hint="eastAsia"/>
          <w:i w:val="0"/>
          <w:iCs w:val="0"/>
          <w:color w:val="auto"/>
          <w:highlight w:val="none"/>
          <w:lang w:val="en-US" w:eastAsia="zh-CN"/>
        </w:rPr>
      </w:pPr>
    </w:p>
    <w:p w14:paraId="441B803D">
      <w:pPr>
        <w:pStyle w:val="12"/>
        <w:rPr>
          <w:rFonts w:hint="eastAsia"/>
          <w:i w:val="0"/>
          <w:iCs w:val="0"/>
          <w:color w:val="auto"/>
          <w:highlight w:val="none"/>
          <w:lang w:val="en-US" w:eastAsia="zh-CN"/>
        </w:rPr>
      </w:pPr>
    </w:p>
    <w:p w14:paraId="52CC68A9">
      <w:pPr>
        <w:pStyle w:val="12"/>
        <w:rPr>
          <w:rFonts w:hint="eastAsia"/>
          <w:i w:val="0"/>
          <w:iCs w:val="0"/>
          <w:color w:val="auto"/>
          <w:highlight w:val="none"/>
          <w:lang w:val="en-US" w:eastAsia="zh-CN"/>
        </w:rPr>
      </w:pPr>
    </w:p>
    <w:p w14:paraId="4F49957A">
      <w:pPr>
        <w:pStyle w:val="12"/>
        <w:rPr>
          <w:rFonts w:hint="eastAsia"/>
          <w:i w:val="0"/>
          <w:iCs w:val="0"/>
          <w:color w:val="auto"/>
          <w:highlight w:val="none"/>
          <w:lang w:val="en-US" w:eastAsia="zh-CN"/>
        </w:rPr>
      </w:pPr>
    </w:p>
    <w:p w14:paraId="100214DE">
      <w:pPr>
        <w:pStyle w:val="12"/>
        <w:rPr>
          <w:rFonts w:hint="eastAsia"/>
          <w:i w:val="0"/>
          <w:iCs w:val="0"/>
          <w:color w:val="auto"/>
          <w:highlight w:val="none"/>
          <w:lang w:val="en-US" w:eastAsia="zh-CN"/>
        </w:rPr>
      </w:pPr>
    </w:p>
    <w:p w14:paraId="7CDD3FA3">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514"/>
    <w:p w14:paraId="74E5992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p>
    <w:p w14:paraId="0FFD763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516" w:name="_Toc15829"/>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516"/>
    </w:p>
    <w:p w14:paraId="4BCAA0B9">
      <w:pPr>
        <w:pStyle w:val="39"/>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5A250F6D">
      <w:pPr>
        <w:pStyle w:val="39"/>
        <w:rPr>
          <w:rFonts w:hint="eastAsia"/>
          <w:i w:val="0"/>
          <w:iCs w:val="0"/>
          <w:color w:val="auto"/>
          <w:highlight w:val="none"/>
        </w:rPr>
      </w:pPr>
    </w:p>
    <w:p w14:paraId="07E2E3CE">
      <w:pPr>
        <w:pStyle w:val="39"/>
        <w:rPr>
          <w:rFonts w:hint="eastAsia"/>
          <w:i w:val="0"/>
          <w:iCs w:val="0"/>
          <w:color w:val="auto"/>
          <w:highlight w:val="none"/>
        </w:rPr>
      </w:pPr>
    </w:p>
    <w:p w14:paraId="464A3E27">
      <w:pPr>
        <w:pStyle w:val="39"/>
        <w:rPr>
          <w:rFonts w:hint="eastAsia"/>
          <w:i w:val="0"/>
          <w:iCs w:val="0"/>
          <w:color w:val="auto"/>
          <w:highlight w:val="none"/>
        </w:rPr>
      </w:pPr>
    </w:p>
    <w:p w14:paraId="22BC9785">
      <w:pPr>
        <w:pStyle w:val="39"/>
        <w:rPr>
          <w:rFonts w:hint="eastAsia"/>
          <w:i w:val="0"/>
          <w:iCs w:val="0"/>
          <w:color w:val="auto"/>
          <w:highlight w:val="none"/>
        </w:rPr>
      </w:pPr>
    </w:p>
    <w:p w14:paraId="0AC607FF">
      <w:pPr>
        <w:pStyle w:val="39"/>
        <w:rPr>
          <w:rFonts w:hint="eastAsia"/>
          <w:i w:val="0"/>
          <w:iCs w:val="0"/>
          <w:color w:val="auto"/>
          <w:highlight w:val="none"/>
        </w:rPr>
      </w:pPr>
    </w:p>
    <w:p w14:paraId="7D4649B7">
      <w:pPr>
        <w:pStyle w:val="39"/>
        <w:rPr>
          <w:rFonts w:hint="eastAsia"/>
          <w:i w:val="0"/>
          <w:iCs w:val="0"/>
          <w:color w:val="auto"/>
          <w:highlight w:val="none"/>
        </w:rPr>
      </w:pPr>
    </w:p>
    <w:p w14:paraId="2AB59DB4">
      <w:pPr>
        <w:pStyle w:val="39"/>
        <w:rPr>
          <w:rFonts w:hint="eastAsia"/>
          <w:i w:val="0"/>
          <w:iCs w:val="0"/>
          <w:color w:val="auto"/>
          <w:highlight w:val="none"/>
        </w:rPr>
      </w:pPr>
    </w:p>
    <w:p w14:paraId="2134C3F8">
      <w:pPr>
        <w:pStyle w:val="39"/>
        <w:rPr>
          <w:rFonts w:hint="eastAsia"/>
          <w:i w:val="0"/>
          <w:iCs w:val="0"/>
          <w:color w:val="auto"/>
          <w:highlight w:val="none"/>
        </w:rPr>
      </w:pPr>
    </w:p>
    <w:p w14:paraId="1CD9CBE7">
      <w:pPr>
        <w:pStyle w:val="39"/>
        <w:rPr>
          <w:rFonts w:hint="eastAsia"/>
          <w:i w:val="0"/>
          <w:iCs w:val="0"/>
          <w:color w:val="auto"/>
          <w:highlight w:val="none"/>
        </w:rPr>
      </w:pPr>
    </w:p>
    <w:p w14:paraId="74262179">
      <w:pPr>
        <w:pStyle w:val="39"/>
        <w:rPr>
          <w:rFonts w:hint="eastAsia"/>
          <w:i w:val="0"/>
          <w:iCs w:val="0"/>
          <w:color w:val="auto"/>
          <w:highlight w:val="none"/>
        </w:rPr>
      </w:pPr>
    </w:p>
    <w:p w14:paraId="40E61351">
      <w:pPr>
        <w:pStyle w:val="39"/>
        <w:rPr>
          <w:rFonts w:hint="eastAsia"/>
          <w:i w:val="0"/>
          <w:iCs w:val="0"/>
          <w:color w:val="auto"/>
          <w:highlight w:val="none"/>
        </w:rPr>
      </w:pPr>
    </w:p>
    <w:p w14:paraId="6C55725B">
      <w:pPr>
        <w:pStyle w:val="39"/>
        <w:rPr>
          <w:rFonts w:hint="eastAsia"/>
          <w:i w:val="0"/>
          <w:iCs w:val="0"/>
          <w:color w:val="auto"/>
          <w:highlight w:val="none"/>
        </w:rPr>
      </w:pPr>
    </w:p>
    <w:p w14:paraId="35AE9B61">
      <w:pPr>
        <w:pStyle w:val="39"/>
        <w:rPr>
          <w:rFonts w:hint="eastAsia"/>
          <w:i w:val="0"/>
          <w:iCs w:val="0"/>
          <w:color w:val="auto"/>
          <w:highlight w:val="none"/>
        </w:rPr>
      </w:pPr>
    </w:p>
    <w:p w14:paraId="00BB8178">
      <w:pPr>
        <w:pStyle w:val="39"/>
        <w:rPr>
          <w:rFonts w:hint="eastAsia"/>
          <w:i w:val="0"/>
          <w:iCs w:val="0"/>
          <w:color w:val="auto"/>
          <w:highlight w:val="none"/>
        </w:rPr>
      </w:pPr>
    </w:p>
    <w:p w14:paraId="7338A709">
      <w:pPr>
        <w:pStyle w:val="39"/>
        <w:rPr>
          <w:rFonts w:hint="eastAsia"/>
          <w:i w:val="0"/>
          <w:iCs w:val="0"/>
          <w:color w:val="auto"/>
          <w:highlight w:val="none"/>
        </w:rPr>
      </w:pPr>
    </w:p>
    <w:p w14:paraId="09C76EF6">
      <w:pPr>
        <w:pStyle w:val="39"/>
        <w:rPr>
          <w:rFonts w:hint="eastAsia"/>
          <w:i w:val="0"/>
          <w:iCs w:val="0"/>
          <w:color w:val="auto"/>
          <w:highlight w:val="none"/>
        </w:rPr>
      </w:pPr>
    </w:p>
    <w:p w14:paraId="79E7B7A7">
      <w:pPr>
        <w:pStyle w:val="39"/>
        <w:rPr>
          <w:rFonts w:hint="eastAsia"/>
          <w:i w:val="0"/>
          <w:iCs w:val="0"/>
          <w:color w:val="auto"/>
          <w:highlight w:val="none"/>
        </w:rPr>
      </w:pPr>
    </w:p>
    <w:p w14:paraId="66282A09">
      <w:pPr>
        <w:pStyle w:val="39"/>
        <w:rPr>
          <w:rFonts w:hint="eastAsia"/>
          <w:i w:val="0"/>
          <w:iCs w:val="0"/>
          <w:color w:val="auto"/>
          <w:highlight w:val="none"/>
        </w:rPr>
      </w:pPr>
    </w:p>
    <w:p w14:paraId="073CDEBB">
      <w:pPr>
        <w:pStyle w:val="39"/>
        <w:rPr>
          <w:rFonts w:hint="eastAsia"/>
          <w:i w:val="0"/>
          <w:iCs w:val="0"/>
          <w:color w:val="auto"/>
          <w:highlight w:val="none"/>
        </w:rPr>
      </w:pPr>
    </w:p>
    <w:p w14:paraId="58F343DE">
      <w:pPr>
        <w:pStyle w:val="39"/>
        <w:rPr>
          <w:rFonts w:hint="eastAsia"/>
          <w:i w:val="0"/>
          <w:iCs w:val="0"/>
          <w:color w:val="auto"/>
          <w:highlight w:val="none"/>
        </w:rPr>
      </w:pPr>
    </w:p>
    <w:p w14:paraId="16742F7C">
      <w:pPr>
        <w:pStyle w:val="39"/>
        <w:rPr>
          <w:rFonts w:hint="eastAsia"/>
          <w:i w:val="0"/>
          <w:iCs w:val="0"/>
          <w:color w:val="auto"/>
          <w:highlight w:val="none"/>
        </w:rPr>
      </w:pPr>
    </w:p>
    <w:p w14:paraId="7D5586AD">
      <w:pPr>
        <w:pStyle w:val="39"/>
        <w:rPr>
          <w:rFonts w:hint="eastAsia"/>
          <w:i w:val="0"/>
          <w:iCs w:val="0"/>
          <w:color w:val="auto"/>
          <w:highlight w:val="none"/>
        </w:rPr>
      </w:pPr>
    </w:p>
    <w:p w14:paraId="1534D9F0">
      <w:pPr>
        <w:pStyle w:val="39"/>
        <w:rPr>
          <w:rFonts w:hint="eastAsia"/>
          <w:i w:val="0"/>
          <w:iCs w:val="0"/>
          <w:color w:val="auto"/>
          <w:highlight w:val="none"/>
        </w:rPr>
      </w:pPr>
    </w:p>
    <w:p w14:paraId="2289E936">
      <w:pPr>
        <w:pStyle w:val="39"/>
        <w:rPr>
          <w:rFonts w:hint="eastAsia"/>
          <w:i w:val="0"/>
          <w:iCs w:val="0"/>
          <w:color w:val="auto"/>
          <w:highlight w:val="none"/>
        </w:rPr>
      </w:pPr>
    </w:p>
    <w:p w14:paraId="427E2BEC">
      <w:pPr>
        <w:pStyle w:val="39"/>
        <w:rPr>
          <w:rFonts w:hint="eastAsia"/>
          <w:i w:val="0"/>
          <w:iCs w:val="0"/>
          <w:color w:val="auto"/>
          <w:highlight w:val="none"/>
        </w:rPr>
      </w:pPr>
    </w:p>
    <w:p w14:paraId="43F2337E">
      <w:pPr>
        <w:pStyle w:val="39"/>
        <w:rPr>
          <w:rFonts w:hint="eastAsia"/>
          <w:i w:val="0"/>
          <w:iCs w:val="0"/>
          <w:color w:val="auto"/>
          <w:highlight w:val="none"/>
        </w:rPr>
      </w:pPr>
    </w:p>
    <w:p w14:paraId="2CB265F5">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DE2349E">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CABB833">
      <w:pPr>
        <w:autoSpaceDE w:val="0"/>
        <w:autoSpaceDN w:val="0"/>
        <w:adjustRightInd w:val="0"/>
        <w:rPr>
          <w:i w:val="0"/>
          <w:iCs w:val="0"/>
          <w:color w:val="auto"/>
          <w:sz w:val="21"/>
          <w:szCs w:val="24"/>
          <w:highlight w:val="none"/>
        </w:rPr>
      </w:pPr>
    </w:p>
    <w:p w14:paraId="3A7955FF">
      <w:pPr>
        <w:autoSpaceDE w:val="0"/>
        <w:autoSpaceDN w:val="0"/>
        <w:adjustRightInd w:val="0"/>
        <w:rPr>
          <w:i w:val="0"/>
          <w:iCs w:val="0"/>
          <w:color w:val="auto"/>
          <w:sz w:val="21"/>
          <w:szCs w:val="24"/>
          <w:highlight w:val="none"/>
        </w:rPr>
      </w:pPr>
    </w:p>
    <w:p w14:paraId="7C30F125">
      <w:pPr>
        <w:autoSpaceDE w:val="0"/>
        <w:autoSpaceDN w:val="0"/>
        <w:adjustRightInd w:val="0"/>
        <w:jc w:val="center"/>
        <w:rPr>
          <w:i w:val="0"/>
          <w:iCs w:val="0"/>
          <w:color w:val="auto"/>
          <w:sz w:val="21"/>
          <w:szCs w:val="24"/>
          <w:highlight w:val="none"/>
        </w:rPr>
      </w:pPr>
    </w:p>
    <w:p w14:paraId="747D3D64">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 应</w:t>
      </w:r>
      <w:r>
        <w:rPr>
          <w:rFonts w:hint="eastAsia"/>
          <w:b/>
          <w:i w:val="0"/>
          <w:iCs w:val="0"/>
          <w:color w:val="auto"/>
          <w:sz w:val="84"/>
          <w:szCs w:val="84"/>
          <w:highlight w:val="none"/>
        </w:rPr>
        <w:t xml:space="preserve"> 文 件</w:t>
      </w:r>
    </w:p>
    <w:p w14:paraId="0918B0DB">
      <w:pPr>
        <w:autoSpaceDE w:val="0"/>
        <w:autoSpaceDN w:val="0"/>
        <w:adjustRightInd w:val="0"/>
        <w:jc w:val="center"/>
        <w:rPr>
          <w:rFonts w:hint="eastAsia"/>
          <w:b/>
          <w:i w:val="0"/>
          <w:iCs w:val="0"/>
          <w:color w:val="auto"/>
          <w:sz w:val="56"/>
          <w:szCs w:val="56"/>
          <w:highlight w:val="none"/>
          <w:lang w:val="en-US" w:eastAsia="zh-CN"/>
        </w:rPr>
      </w:pPr>
      <w:r>
        <w:rPr>
          <w:rFonts w:hint="eastAsia"/>
          <w:b/>
          <w:i w:val="0"/>
          <w:iCs w:val="0"/>
          <w:color w:val="auto"/>
          <w:sz w:val="56"/>
          <w:szCs w:val="56"/>
          <w:highlight w:val="none"/>
          <w:lang w:val="en-US" w:eastAsia="zh-CN"/>
        </w:rPr>
        <w:t>报价文件</w:t>
      </w:r>
    </w:p>
    <w:p w14:paraId="57D48036">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44A00690">
      <w:pPr>
        <w:pStyle w:val="4"/>
        <w:rPr>
          <w:i w:val="0"/>
          <w:iCs w:val="0"/>
          <w:color w:val="auto"/>
          <w:sz w:val="21"/>
          <w:szCs w:val="21"/>
          <w:highlight w:val="none"/>
        </w:rPr>
      </w:pPr>
    </w:p>
    <w:p w14:paraId="5E378C8B">
      <w:pPr>
        <w:rPr>
          <w:i w:val="0"/>
          <w:iCs w:val="0"/>
          <w:color w:val="auto"/>
          <w:sz w:val="21"/>
          <w:szCs w:val="21"/>
          <w:highlight w:val="none"/>
        </w:rPr>
      </w:pPr>
    </w:p>
    <w:p w14:paraId="4AD55CC3">
      <w:pPr>
        <w:rPr>
          <w:i w:val="0"/>
          <w:iCs w:val="0"/>
          <w:color w:val="auto"/>
          <w:highlight w:val="none"/>
        </w:rPr>
      </w:pPr>
    </w:p>
    <w:p w14:paraId="7906E218">
      <w:pPr>
        <w:autoSpaceDE w:val="0"/>
        <w:autoSpaceDN w:val="0"/>
        <w:adjustRightInd w:val="0"/>
        <w:rPr>
          <w:i w:val="0"/>
          <w:iCs w:val="0"/>
          <w:color w:val="auto"/>
          <w:sz w:val="21"/>
          <w:szCs w:val="21"/>
          <w:highlight w:val="none"/>
        </w:rPr>
      </w:pPr>
    </w:p>
    <w:p w14:paraId="73B3A45A">
      <w:pPr>
        <w:autoSpaceDE w:val="0"/>
        <w:autoSpaceDN w:val="0"/>
        <w:adjustRightInd w:val="0"/>
        <w:rPr>
          <w:i w:val="0"/>
          <w:iCs w:val="0"/>
          <w:color w:val="auto"/>
          <w:sz w:val="21"/>
          <w:szCs w:val="21"/>
          <w:highlight w:val="none"/>
        </w:rPr>
      </w:pPr>
    </w:p>
    <w:p w14:paraId="10246D9B">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461F72B">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A7E092D">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FF5713C">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CCB9EF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E1AD6A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CDE987">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2233A085">
      <w:pPr>
        <w:rPr>
          <w:i w:val="0"/>
          <w:iCs w:val="0"/>
          <w:color w:val="auto"/>
          <w:highlight w:val="none"/>
          <w:lang w:val="zh-CN"/>
        </w:rPr>
      </w:pPr>
      <w:r>
        <w:rPr>
          <w:i w:val="0"/>
          <w:iCs w:val="0"/>
          <w:color w:val="auto"/>
          <w:highlight w:val="none"/>
          <w:lang w:val="zh-CN"/>
        </w:rPr>
        <w:br w:type="page"/>
      </w:r>
    </w:p>
    <w:p w14:paraId="5B07B5D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517" w:name="_Toc16480"/>
      <w:r>
        <w:rPr>
          <w:rFonts w:hint="eastAsia" w:cstheme="majorBidi"/>
          <w:b/>
          <w:bCs/>
          <w:i w:val="0"/>
          <w:iCs w:val="0"/>
          <w:color w:val="auto"/>
          <w:kern w:val="2"/>
          <w:sz w:val="32"/>
          <w:szCs w:val="32"/>
          <w:highlight w:val="none"/>
          <w:lang w:val="en-US" w:eastAsia="zh-CN" w:bidi="ar-SA"/>
        </w:rPr>
        <w:t>一、报价一览表</w:t>
      </w:r>
      <w:bookmarkEnd w:id="517"/>
    </w:p>
    <w:p w14:paraId="03003ACF">
      <w:pPr>
        <w:spacing w:line="300" w:lineRule="auto"/>
        <w:rPr>
          <w:rFonts w:cs="仿宋_GB2312"/>
          <w:i w:val="0"/>
          <w:iCs w:val="0"/>
          <w:color w:val="auto"/>
          <w:szCs w:val="24"/>
          <w:highlight w:val="none"/>
        </w:rPr>
      </w:pPr>
    </w:p>
    <w:p w14:paraId="1F4281A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67F3EF6E">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9"/>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779"/>
        <w:gridCol w:w="2006"/>
        <w:gridCol w:w="1963"/>
        <w:gridCol w:w="2472"/>
      </w:tblGrid>
      <w:tr w14:paraId="241B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308" w:type="dxa"/>
            <w:vAlign w:val="center"/>
          </w:tcPr>
          <w:p w14:paraId="5CF1CC87">
            <w:pPr>
              <w:widowControl/>
              <w:autoSpaceDE w:val="0"/>
              <w:autoSpaceDN w:val="0"/>
              <w:jc w:val="center"/>
              <w:textAlignment w:val="bottom"/>
              <w:rPr>
                <w:rFonts w:hint="eastAsia" w:eastAsia="宋体"/>
                <w:i w:val="0"/>
                <w:iCs w:val="0"/>
                <w:color w:val="auto"/>
                <w:szCs w:val="21"/>
                <w:highlight w:val="none"/>
                <w:lang w:eastAsia="zh-CN"/>
              </w:rPr>
            </w:pPr>
            <w:r>
              <w:rPr>
                <w:rFonts w:hint="eastAsia"/>
                <w:i w:val="0"/>
                <w:iCs w:val="0"/>
                <w:color w:val="auto"/>
                <w:szCs w:val="21"/>
                <w:highlight w:val="none"/>
                <w:lang w:eastAsia="zh-CN"/>
              </w:rPr>
              <w:t>服务类别</w:t>
            </w:r>
          </w:p>
        </w:tc>
        <w:tc>
          <w:tcPr>
            <w:tcW w:w="1779" w:type="dxa"/>
            <w:vAlign w:val="center"/>
          </w:tcPr>
          <w:p w14:paraId="0178E418">
            <w:pPr>
              <w:widowControl/>
              <w:autoSpaceDE w:val="0"/>
              <w:autoSpaceDN w:val="0"/>
              <w:ind w:left="851" w:hanging="851"/>
              <w:jc w:val="center"/>
              <w:textAlignment w:val="bottom"/>
              <w:rPr>
                <w:rFonts w:hint="eastAsia" w:eastAsia="宋体"/>
                <w:i w:val="0"/>
                <w:iCs w:val="0"/>
                <w:color w:val="auto"/>
                <w:szCs w:val="21"/>
                <w:highlight w:val="none"/>
                <w:lang w:eastAsia="zh-CN"/>
              </w:rPr>
            </w:pPr>
            <w:r>
              <w:rPr>
                <w:rFonts w:hint="eastAsia"/>
                <w:i w:val="0"/>
                <w:iCs w:val="0"/>
                <w:color w:val="auto"/>
                <w:szCs w:val="21"/>
                <w:highlight w:val="none"/>
                <w:lang w:eastAsia="zh-CN"/>
              </w:rPr>
              <w:t>最高限制单价</w:t>
            </w:r>
          </w:p>
        </w:tc>
        <w:tc>
          <w:tcPr>
            <w:tcW w:w="2006" w:type="dxa"/>
            <w:shd w:val="clear" w:color="auto" w:fill="auto"/>
            <w:vAlign w:val="center"/>
          </w:tcPr>
          <w:p w14:paraId="3A62B089">
            <w:pPr>
              <w:widowControl/>
              <w:autoSpaceDE w:val="0"/>
              <w:autoSpaceDN w:val="0"/>
              <w:ind w:left="851" w:leftChars="0" w:hanging="851" w:firstLineChars="0"/>
              <w:jc w:val="center"/>
              <w:textAlignment w:val="bottom"/>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tc>
        <w:tc>
          <w:tcPr>
            <w:tcW w:w="1963" w:type="dxa"/>
            <w:shd w:val="clear" w:color="auto" w:fill="auto"/>
            <w:vAlign w:val="center"/>
          </w:tcPr>
          <w:p w14:paraId="0C17ABC8">
            <w:pPr>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bottom"/>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合同履行期限（服务期限）</w:t>
            </w:r>
          </w:p>
        </w:tc>
        <w:tc>
          <w:tcPr>
            <w:tcW w:w="2472" w:type="dxa"/>
            <w:shd w:val="clear" w:color="auto" w:fill="auto"/>
            <w:vAlign w:val="center"/>
          </w:tcPr>
          <w:p w14:paraId="1E4EF039">
            <w:pPr>
              <w:widowControl/>
              <w:autoSpaceDE w:val="0"/>
              <w:autoSpaceDN w:val="0"/>
              <w:jc w:val="center"/>
              <w:textAlignment w:val="bottom"/>
              <w:rPr>
                <w:rFonts w:hint="eastAsia"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备注（如有）</w:t>
            </w:r>
          </w:p>
        </w:tc>
      </w:tr>
      <w:tr w14:paraId="0D95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08" w:type="dxa"/>
            <w:vAlign w:val="center"/>
          </w:tcPr>
          <w:p w14:paraId="3E4C688F">
            <w:pPr>
              <w:jc w:val="center"/>
              <w:rPr>
                <w:i w:val="0"/>
                <w:iCs w:val="0"/>
                <w:color w:val="auto"/>
                <w:sz w:val="28"/>
                <w:highlight w:val="none"/>
              </w:rPr>
            </w:pPr>
            <w:r>
              <w:rPr>
                <w:i w:val="0"/>
                <w:iCs w:val="0"/>
                <w:color w:val="auto"/>
                <w:sz w:val="28"/>
                <w:highlight w:val="none"/>
              </w:rPr>
              <w:t>第一类、第九类</w:t>
            </w:r>
          </w:p>
        </w:tc>
        <w:tc>
          <w:tcPr>
            <w:tcW w:w="1779" w:type="dxa"/>
            <w:vAlign w:val="center"/>
          </w:tcPr>
          <w:p w14:paraId="12C05A8A">
            <w:pPr>
              <w:jc w:val="center"/>
              <w:rPr>
                <w:i w:val="0"/>
                <w:iCs w:val="0"/>
                <w:color w:val="auto"/>
                <w:sz w:val="28"/>
                <w:highlight w:val="none"/>
              </w:rPr>
            </w:pPr>
            <w:r>
              <w:rPr>
                <w:rFonts w:hint="eastAsia"/>
                <w:i w:val="0"/>
                <w:iCs w:val="0"/>
                <w:color w:val="auto"/>
                <w:szCs w:val="21"/>
                <w:highlight w:val="none"/>
                <w:lang w:val="en-US" w:eastAsia="zh-CN"/>
              </w:rPr>
              <w:t>500元/人/月</w:t>
            </w:r>
          </w:p>
        </w:tc>
        <w:tc>
          <w:tcPr>
            <w:tcW w:w="2006" w:type="dxa"/>
            <w:vAlign w:val="center"/>
          </w:tcPr>
          <w:p w14:paraId="11216EB8">
            <w:pPr>
              <w:jc w:val="both"/>
              <w:rPr>
                <w:rFonts w:hint="eastAsia"/>
                <w:i w:val="0"/>
                <w:iCs w:val="0"/>
                <w:color w:val="auto"/>
                <w:sz w:val="28"/>
                <w:highlight w:val="none"/>
                <w:lang w:val="en-US" w:eastAsia="zh-CN"/>
              </w:rPr>
            </w:pPr>
            <w:r>
              <w:rPr>
                <w:rFonts w:hint="eastAsia"/>
                <w:i w:val="0"/>
                <w:iCs w:val="0"/>
                <w:color w:val="auto"/>
                <w:sz w:val="28"/>
                <w:highlight w:val="none"/>
                <w:lang w:val="en-US" w:eastAsia="zh-CN"/>
              </w:rPr>
              <w:t>小写：</w:t>
            </w:r>
          </w:p>
          <w:p w14:paraId="4452BA4F">
            <w:pPr>
              <w:jc w:val="both"/>
              <w:rPr>
                <w:i w:val="0"/>
                <w:iCs w:val="0"/>
                <w:color w:val="auto"/>
                <w:sz w:val="28"/>
                <w:highlight w:val="none"/>
              </w:rPr>
            </w:pPr>
            <w:r>
              <w:rPr>
                <w:rFonts w:hint="eastAsia"/>
                <w:i w:val="0"/>
                <w:iCs w:val="0"/>
                <w:color w:val="auto"/>
                <w:sz w:val="28"/>
                <w:highlight w:val="none"/>
                <w:lang w:val="en-US" w:eastAsia="zh-CN"/>
              </w:rPr>
              <w:t>大写：</w:t>
            </w:r>
          </w:p>
        </w:tc>
        <w:tc>
          <w:tcPr>
            <w:tcW w:w="1963" w:type="dxa"/>
            <w:vAlign w:val="center"/>
          </w:tcPr>
          <w:p w14:paraId="3F2656AF">
            <w:pPr>
              <w:jc w:val="center"/>
              <w:rPr>
                <w:i w:val="0"/>
                <w:iCs w:val="0"/>
                <w:color w:val="auto"/>
                <w:sz w:val="28"/>
                <w:highlight w:val="none"/>
              </w:rPr>
            </w:pPr>
          </w:p>
        </w:tc>
        <w:tc>
          <w:tcPr>
            <w:tcW w:w="2472" w:type="dxa"/>
            <w:vAlign w:val="center"/>
          </w:tcPr>
          <w:p w14:paraId="1487991E">
            <w:pPr>
              <w:jc w:val="center"/>
              <w:rPr>
                <w:i w:val="0"/>
                <w:iCs w:val="0"/>
                <w:color w:val="auto"/>
                <w:sz w:val="28"/>
                <w:highlight w:val="none"/>
              </w:rPr>
            </w:pPr>
          </w:p>
        </w:tc>
      </w:tr>
      <w:tr w14:paraId="0DEF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08" w:type="dxa"/>
            <w:vAlign w:val="center"/>
          </w:tcPr>
          <w:p w14:paraId="113FA3C1">
            <w:pPr>
              <w:jc w:val="center"/>
              <w:rPr>
                <w:i w:val="0"/>
                <w:iCs w:val="0"/>
                <w:color w:val="auto"/>
                <w:sz w:val="28"/>
                <w:highlight w:val="none"/>
              </w:rPr>
            </w:pPr>
            <w:r>
              <w:rPr>
                <w:i w:val="0"/>
                <w:iCs w:val="0"/>
                <w:color w:val="auto"/>
                <w:sz w:val="28"/>
                <w:highlight w:val="none"/>
              </w:rPr>
              <w:t>第二类、第四类、第五类</w:t>
            </w:r>
          </w:p>
        </w:tc>
        <w:tc>
          <w:tcPr>
            <w:tcW w:w="1779" w:type="dxa"/>
            <w:vAlign w:val="center"/>
          </w:tcPr>
          <w:p w14:paraId="287E425A">
            <w:pPr>
              <w:jc w:val="center"/>
              <w:rPr>
                <w:rFonts w:hint="eastAsia"/>
                <w:i w:val="0"/>
                <w:iCs w:val="0"/>
                <w:color w:val="auto"/>
                <w:szCs w:val="21"/>
                <w:highlight w:val="none"/>
                <w:lang w:val="en-US" w:eastAsia="zh-CN"/>
              </w:rPr>
            </w:pPr>
            <w:r>
              <w:rPr>
                <w:rFonts w:hint="eastAsia"/>
                <w:i w:val="0"/>
                <w:iCs w:val="0"/>
                <w:color w:val="auto"/>
                <w:szCs w:val="21"/>
                <w:highlight w:val="none"/>
                <w:lang w:val="en-US" w:eastAsia="zh-CN"/>
              </w:rPr>
              <w:t>300元/人/月</w:t>
            </w:r>
          </w:p>
        </w:tc>
        <w:tc>
          <w:tcPr>
            <w:tcW w:w="2006" w:type="dxa"/>
            <w:vAlign w:val="center"/>
          </w:tcPr>
          <w:p w14:paraId="57ED4BE2">
            <w:pPr>
              <w:jc w:val="both"/>
              <w:rPr>
                <w:rFonts w:hint="eastAsia"/>
                <w:i w:val="0"/>
                <w:iCs w:val="0"/>
                <w:color w:val="auto"/>
                <w:sz w:val="28"/>
                <w:highlight w:val="none"/>
                <w:lang w:val="en-US" w:eastAsia="zh-CN"/>
              </w:rPr>
            </w:pPr>
            <w:r>
              <w:rPr>
                <w:rFonts w:hint="eastAsia"/>
                <w:i w:val="0"/>
                <w:iCs w:val="0"/>
                <w:color w:val="auto"/>
                <w:sz w:val="28"/>
                <w:highlight w:val="none"/>
                <w:lang w:val="en-US" w:eastAsia="zh-CN"/>
              </w:rPr>
              <w:t>小写：</w:t>
            </w:r>
          </w:p>
          <w:p w14:paraId="4432DD5D">
            <w:pPr>
              <w:jc w:val="both"/>
              <w:rPr>
                <w:i w:val="0"/>
                <w:iCs w:val="0"/>
                <w:color w:val="auto"/>
                <w:sz w:val="28"/>
                <w:highlight w:val="none"/>
              </w:rPr>
            </w:pPr>
            <w:r>
              <w:rPr>
                <w:rFonts w:hint="eastAsia"/>
                <w:i w:val="0"/>
                <w:iCs w:val="0"/>
                <w:color w:val="auto"/>
                <w:sz w:val="28"/>
                <w:highlight w:val="none"/>
                <w:lang w:val="en-US" w:eastAsia="zh-CN"/>
              </w:rPr>
              <w:t>大写：</w:t>
            </w:r>
          </w:p>
        </w:tc>
        <w:tc>
          <w:tcPr>
            <w:tcW w:w="1963" w:type="dxa"/>
            <w:vAlign w:val="center"/>
          </w:tcPr>
          <w:p w14:paraId="321C93C0">
            <w:pPr>
              <w:jc w:val="center"/>
              <w:rPr>
                <w:i w:val="0"/>
                <w:iCs w:val="0"/>
                <w:color w:val="auto"/>
                <w:sz w:val="28"/>
                <w:highlight w:val="none"/>
              </w:rPr>
            </w:pPr>
          </w:p>
        </w:tc>
        <w:tc>
          <w:tcPr>
            <w:tcW w:w="2472" w:type="dxa"/>
            <w:vAlign w:val="center"/>
          </w:tcPr>
          <w:p w14:paraId="4BB058C5">
            <w:pPr>
              <w:jc w:val="center"/>
              <w:rPr>
                <w:i w:val="0"/>
                <w:iCs w:val="0"/>
                <w:color w:val="auto"/>
                <w:sz w:val="28"/>
                <w:highlight w:val="none"/>
              </w:rPr>
            </w:pPr>
          </w:p>
        </w:tc>
      </w:tr>
      <w:tr w14:paraId="6B8C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08" w:type="dxa"/>
            <w:vAlign w:val="center"/>
          </w:tcPr>
          <w:p w14:paraId="19EB10B3">
            <w:pPr>
              <w:jc w:val="center"/>
              <w:rPr>
                <w:i w:val="0"/>
                <w:iCs w:val="0"/>
                <w:color w:val="auto"/>
                <w:sz w:val="28"/>
                <w:highlight w:val="none"/>
              </w:rPr>
            </w:pPr>
            <w:r>
              <w:rPr>
                <w:i w:val="0"/>
                <w:iCs w:val="0"/>
                <w:color w:val="auto"/>
                <w:sz w:val="28"/>
                <w:highlight w:val="none"/>
              </w:rPr>
              <w:t>第三类、第六类、第七类、第八类</w:t>
            </w:r>
          </w:p>
        </w:tc>
        <w:tc>
          <w:tcPr>
            <w:tcW w:w="1779" w:type="dxa"/>
            <w:vAlign w:val="center"/>
          </w:tcPr>
          <w:p w14:paraId="190214F6">
            <w:pPr>
              <w:jc w:val="center"/>
              <w:rPr>
                <w:rFonts w:hint="eastAsia"/>
                <w:i w:val="0"/>
                <w:iCs w:val="0"/>
                <w:color w:val="auto"/>
                <w:szCs w:val="21"/>
                <w:highlight w:val="none"/>
                <w:lang w:val="en-US" w:eastAsia="zh-CN"/>
              </w:rPr>
            </w:pPr>
            <w:r>
              <w:rPr>
                <w:rFonts w:hint="eastAsia"/>
                <w:i w:val="0"/>
                <w:iCs w:val="0"/>
                <w:color w:val="auto"/>
                <w:szCs w:val="21"/>
                <w:highlight w:val="none"/>
                <w:lang w:val="en-US" w:eastAsia="zh-CN"/>
              </w:rPr>
              <w:t>150元/人/月</w:t>
            </w:r>
          </w:p>
        </w:tc>
        <w:tc>
          <w:tcPr>
            <w:tcW w:w="2006" w:type="dxa"/>
            <w:vAlign w:val="center"/>
          </w:tcPr>
          <w:p w14:paraId="18A048B1">
            <w:pPr>
              <w:jc w:val="both"/>
              <w:rPr>
                <w:rFonts w:hint="eastAsia"/>
                <w:i w:val="0"/>
                <w:iCs w:val="0"/>
                <w:color w:val="auto"/>
                <w:sz w:val="28"/>
                <w:highlight w:val="none"/>
                <w:lang w:val="en-US" w:eastAsia="zh-CN"/>
              </w:rPr>
            </w:pPr>
            <w:r>
              <w:rPr>
                <w:rFonts w:hint="eastAsia"/>
                <w:i w:val="0"/>
                <w:iCs w:val="0"/>
                <w:color w:val="auto"/>
                <w:sz w:val="28"/>
                <w:highlight w:val="none"/>
                <w:lang w:val="en-US" w:eastAsia="zh-CN"/>
              </w:rPr>
              <w:t>小写：</w:t>
            </w:r>
          </w:p>
          <w:p w14:paraId="2D7C3F99">
            <w:pPr>
              <w:jc w:val="both"/>
              <w:rPr>
                <w:i w:val="0"/>
                <w:iCs w:val="0"/>
                <w:color w:val="auto"/>
                <w:sz w:val="28"/>
                <w:highlight w:val="none"/>
              </w:rPr>
            </w:pPr>
            <w:r>
              <w:rPr>
                <w:rFonts w:hint="eastAsia"/>
                <w:i w:val="0"/>
                <w:iCs w:val="0"/>
                <w:color w:val="auto"/>
                <w:sz w:val="28"/>
                <w:highlight w:val="none"/>
                <w:lang w:val="en-US" w:eastAsia="zh-CN"/>
              </w:rPr>
              <w:t>大写：</w:t>
            </w:r>
          </w:p>
        </w:tc>
        <w:tc>
          <w:tcPr>
            <w:tcW w:w="1963" w:type="dxa"/>
            <w:vAlign w:val="center"/>
          </w:tcPr>
          <w:p w14:paraId="7B522130">
            <w:pPr>
              <w:jc w:val="center"/>
              <w:rPr>
                <w:i w:val="0"/>
                <w:iCs w:val="0"/>
                <w:color w:val="auto"/>
                <w:sz w:val="28"/>
                <w:highlight w:val="none"/>
              </w:rPr>
            </w:pPr>
          </w:p>
        </w:tc>
        <w:tc>
          <w:tcPr>
            <w:tcW w:w="2472" w:type="dxa"/>
            <w:vAlign w:val="center"/>
          </w:tcPr>
          <w:p w14:paraId="491E9B44">
            <w:pPr>
              <w:jc w:val="center"/>
              <w:rPr>
                <w:i w:val="0"/>
                <w:iCs w:val="0"/>
                <w:color w:val="auto"/>
                <w:sz w:val="28"/>
                <w:highlight w:val="none"/>
              </w:rPr>
            </w:pPr>
          </w:p>
        </w:tc>
      </w:tr>
      <w:tr w14:paraId="5F51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087" w:type="dxa"/>
            <w:gridSpan w:val="2"/>
            <w:vAlign w:val="center"/>
          </w:tcPr>
          <w:p w14:paraId="2A819358">
            <w:pPr>
              <w:jc w:val="center"/>
              <w:rPr>
                <w:rFonts w:hint="eastAsia"/>
                <w:i w:val="0"/>
                <w:iCs w:val="0"/>
                <w:color w:val="auto"/>
                <w:szCs w:val="21"/>
                <w:highlight w:val="none"/>
                <w:lang w:val="en-US" w:eastAsia="zh-CN"/>
              </w:rPr>
            </w:pPr>
            <w:r>
              <w:rPr>
                <w:rFonts w:hint="eastAsia"/>
                <w:i w:val="0"/>
                <w:iCs w:val="0"/>
                <w:color w:val="auto"/>
                <w:szCs w:val="21"/>
                <w:highlight w:val="none"/>
                <w:lang w:val="en-US" w:eastAsia="zh-CN"/>
              </w:rPr>
              <w:t>单价合计（元/人/月）：</w:t>
            </w:r>
          </w:p>
        </w:tc>
        <w:tc>
          <w:tcPr>
            <w:tcW w:w="2006" w:type="dxa"/>
            <w:vAlign w:val="center"/>
          </w:tcPr>
          <w:p w14:paraId="0CFCDB88">
            <w:pPr>
              <w:jc w:val="both"/>
              <w:rPr>
                <w:rFonts w:hint="eastAsia"/>
                <w:i w:val="0"/>
                <w:iCs w:val="0"/>
                <w:color w:val="auto"/>
                <w:sz w:val="28"/>
                <w:highlight w:val="none"/>
                <w:lang w:val="en-US" w:eastAsia="zh-CN"/>
              </w:rPr>
            </w:pPr>
            <w:r>
              <w:rPr>
                <w:rFonts w:hint="eastAsia"/>
                <w:i w:val="0"/>
                <w:iCs w:val="0"/>
                <w:color w:val="auto"/>
                <w:sz w:val="28"/>
                <w:highlight w:val="none"/>
                <w:lang w:val="en-US" w:eastAsia="zh-CN"/>
              </w:rPr>
              <w:t>小写：</w:t>
            </w:r>
          </w:p>
          <w:p w14:paraId="4C827EAD">
            <w:pPr>
              <w:jc w:val="both"/>
              <w:rPr>
                <w:rFonts w:hint="eastAsia"/>
                <w:i w:val="0"/>
                <w:iCs w:val="0"/>
                <w:color w:val="auto"/>
                <w:sz w:val="28"/>
                <w:highlight w:val="none"/>
                <w:lang w:val="en-US" w:eastAsia="zh-CN"/>
              </w:rPr>
            </w:pPr>
            <w:r>
              <w:rPr>
                <w:rFonts w:hint="eastAsia"/>
                <w:i w:val="0"/>
                <w:iCs w:val="0"/>
                <w:color w:val="auto"/>
                <w:sz w:val="28"/>
                <w:highlight w:val="none"/>
                <w:lang w:val="en-US" w:eastAsia="zh-CN"/>
              </w:rPr>
              <w:t>大写：</w:t>
            </w:r>
          </w:p>
        </w:tc>
        <w:tc>
          <w:tcPr>
            <w:tcW w:w="1963" w:type="dxa"/>
            <w:vAlign w:val="center"/>
          </w:tcPr>
          <w:p w14:paraId="1D0451A9">
            <w:pPr>
              <w:jc w:val="center"/>
              <w:rPr>
                <w:rFonts w:hint="default" w:eastAsia="宋体"/>
                <w:i w:val="0"/>
                <w:iCs w:val="0"/>
                <w:color w:val="auto"/>
                <w:sz w:val="28"/>
                <w:highlight w:val="none"/>
                <w:lang w:val="en-US" w:eastAsia="zh-CN"/>
              </w:rPr>
            </w:pPr>
            <w:r>
              <w:rPr>
                <w:rFonts w:hint="eastAsia"/>
                <w:i w:val="0"/>
                <w:iCs w:val="0"/>
                <w:color w:val="auto"/>
                <w:sz w:val="28"/>
                <w:highlight w:val="none"/>
                <w:lang w:val="en-US" w:eastAsia="zh-CN"/>
              </w:rPr>
              <w:t>/</w:t>
            </w:r>
          </w:p>
        </w:tc>
        <w:tc>
          <w:tcPr>
            <w:tcW w:w="2472" w:type="dxa"/>
            <w:vAlign w:val="center"/>
          </w:tcPr>
          <w:p w14:paraId="2C334DC1">
            <w:pPr>
              <w:jc w:val="center"/>
              <w:rPr>
                <w:rFonts w:hint="eastAsia" w:eastAsia="宋体"/>
                <w:i w:val="0"/>
                <w:iCs w:val="0"/>
                <w:color w:val="auto"/>
                <w:sz w:val="28"/>
                <w:highlight w:val="none"/>
                <w:lang w:val="en-US" w:eastAsia="zh-CN"/>
              </w:rPr>
            </w:pPr>
            <w:r>
              <w:rPr>
                <w:rFonts w:hint="eastAsia"/>
                <w:i w:val="0"/>
                <w:iCs w:val="0"/>
                <w:color w:val="auto"/>
                <w:sz w:val="28"/>
                <w:highlight w:val="none"/>
                <w:lang w:val="en-US" w:eastAsia="zh-CN"/>
              </w:rPr>
              <w:t>/</w:t>
            </w:r>
          </w:p>
        </w:tc>
      </w:tr>
    </w:tbl>
    <w:p w14:paraId="09B9FF75">
      <w:pPr>
        <w:spacing w:line="300" w:lineRule="auto"/>
        <w:rPr>
          <w:rFonts w:ascii="Arial" w:hAnsi="Arial" w:cs="Arial"/>
          <w:i w:val="0"/>
          <w:iCs w:val="0"/>
          <w:color w:val="auto"/>
          <w:szCs w:val="21"/>
          <w:highlight w:val="none"/>
          <w:u w:val="single"/>
        </w:rPr>
      </w:pPr>
    </w:p>
    <w:p w14:paraId="5FC0115C">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60E95DF3">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478F40D">
      <w:pPr>
        <w:pStyle w:val="12"/>
        <w:rPr>
          <w:rFonts w:cs="Arial"/>
          <w:i w:val="0"/>
          <w:iCs w:val="0"/>
          <w:color w:val="auto"/>
          <w:szCs w:val="24"/>
          <w:highlight w:val="none"/>
        </w:rPr>
      </w:pPr>
    </w:p>
    <w:p w14:paraId="554105DF">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310A0B5B">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68E7E9F3">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750D1DFB">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65B1DD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518" w:name="_Toc5884"/>
      <w:r>
        <w:rPr>
          <w:rFonts w:hint="eastAsia" w:cstheme="majorBidi"/>
          <w:b/>
          <w:bCs/>
          <w:i w:val="0"/>
          <w:iCs w:val="0"/>
          <w:color w:val="auto"/>
          <w:kern w:val="2"/>
          <w:sz w:val="32"/>
          <w:szCs w:val="32"/>
          <w:highlight w:val="none"/>
          <w:lang w:val="en-US" w:eastAsia="zh-CN" w:bidi="ar-SA"/>
        </w:rPr>
        <w:t>二、分项报价表</w:t>
      </w:r>
      <w:bookmarkEnd w:id="518"/>
      <w:r>
        <w:rPr>
          <w:rFonts w:hint="eastAsia" w:cstheme="majorBidi"/>
          <w:b/>
          <w:bCs/>
          <w:i w:val="0"/>
          <w:iCs w:val="0"/>
          <w:color w:val="auto"/>
          <w:kern w:val="2"/>
          <w:sz w:val="32"/>
          <w:szCs w:val="32"/>
          <w:highlight w:val="none"/>
          <w:lang w:val="en-US" w:eastAsia="zh-CN" w:bidi="ar-SA"/>
        </w:rPr>
        <w:t>（自行编制）</w:t>
      </w:r>
    </w:p>
    <w:p w14:paraId="14A101E4">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1E95E6F6">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30"/>
        <w:tblW w:w="10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15"/>
        <w:gridCol w:w="810"/>
        <w:gridCol w:w="2817"/>
        <w:gridCol w:w="1039"/>
        <w:gridCol w:w="937"/>
        <w:gridCol w:w="1616"/>
        <w:gridCol w:w="2218"/>
      </w:tblGrid>
      <w:tr w14:paraId="18F8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9" w:type="dxa"/>
            <w:vAlign w:val="top"/>
          </w:tcPr>
          <w:p w14:paraId="270C64F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序号</w:t>
            </w:r>
          </w:p>
        </w:tc>
        <w:tc>
          <w:tcPr>
            <w:tcW w:w="915" w:type="dxa"/>
            <w:vAlign w:val="top"/>
          </w:tcPr>
          <w:p w14:paraId="3AFDAF7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服务类别</w:t>
            </w:r>
          </w:p>
        </w:tc>
        <w:tc>
          <w:tcPr>
            <w:tcW w:w="810" w:type="dxa"/>
            <w:tcBorders>
              <w:bottom w:val="single" w:color="auto" w:sz="4" w:space="0"/>
            </w:tcBorders>
            <w:vAlign w:val="top"/>
          </w:tcPr>
          <w:p w14:paraId="4F6B67E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项目名称</w:t>
            </w:r>
          </w:p>
        </w:tc>
        <w:tc>
          <w:tcPr>
            <w:tcW w:w="2817" w:type="dxa"/>
            <w:tcBorders>
              <w:bottom w:val="single" w:color="auto" w:sz="4" w:space="0"/>
            </w:tcBorders>
            <w:vAlign w:val="top"/>
          </w:tcPr>
          <w:p w14:paraId="22B0AAB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服务内容</w:t>
            </w:r>
          </w:p>
        </w:tc>
        <w:tc>
          <w:tcPr>
            <w:tcW w:w="1039" w:type="dxa"/>
            <w:tcBorders>
              <w:bottom w:val="single" w:color="auto" w:sz="4" w:space="0"/>
            </w:tcBorders>
          </w:tcPr>
          <w:p w14:paraId="1296A29F">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计费方式</w:t>
            </w:r>
          </w:p>
        </w:tc>
        <w:tc>
          <w:tcPr>
            <w:tcW w:w="937" w:type="dxa"/>
            <w:tcBorders>
              <w:bottom w:val="single" w:color="auto" w:sz="4" w:space="0"/>
            </w:tcBorders>
            <w:shd w:val="clear" w:color="auto" w:fill="auto"/>
            <w:vAlign w:val="center"/>
          </w:tcPr>
          <w:p w14:paraId="68F6A2F9">
            <w:pPr>
              <w:pStyle w:val="26"/>
              <w:adjustRightInd w:val="0"/>
              <w:snapToGrid w:val="0"/>
              <w:spacing w:before="0" w:beforeAutospacing="0" w:after="0" w:afterAutospacing="0" w:line="240" w:lineRule="exact"/>
              <w:jc w:val="center"/>
              <w:rPr>
                <w:rFonts w:hint="eastAsia" w:cs="宋体" w:asciiTheme="minorEastAsia" w:hAnsiTheme="minorEastAsia" w:eastAsiaTheme="minorEastAsia"/>
                <w:b/>
                <w:color w:val="auto"/>
                <w:kern w:val="0"/>
                <w:sz w:val="21"/>
                <w:szCs w:val="21"/>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服</w:t>
            </w:r>
            <w:r>
              <w:rPr>
                <w:rFonts w:hint="eastAsia" w:ascii="宋体" w:hAnsi="宋体" w:eastAsia="宋体" w:cs="宋体"/>
                <w:b w:val="0"/>
                <w:bCs/>
                <w:color w:val="auto"/>
                <w:kern w:val="2"/>
                <w:sz w:val="24"/>
                <w:szCs w:val="24"/>
                <w:highlight w:val="none"/>
                <w:vertAlign w:val="baseline"/>
                <w:lang w:val="en-US" w:eastAsia="zh-CN" w:bidi="ar-SA"/>
              </w:rPr>
              <w:t>务时间</w:t>
            </w:r>
          </w:p>
        </w:tc>
        <w:tc>
          <w:tcPr>
            <w:tcW w:w="1616" w:type="dxa"/>
            <w:tcBorders>
              <w:bottom w:val="single" w:color="auto" w:sz="4" w:space="0"/>
            </w:tcBorders>
            <w:shd w:val="clear" w:color="auto" w:fill="auto"/>
            <w:vAlign w:val="center"/>
          </w:tcPr>
          <w:p w14:paraId="11743DEF">
            <w:pPr>
              <w:pStyle w:val="26"/>
              <w:adjustRightInd w:val="0"/>
              <w:snapToGrid w:val="0"/>
              <w:spacing w:before="0" w:beforeAutospacing="0" w:after="0" w:afterAutospacing="0" w:line="240" w:lineRule="exact"/>
              <w:jc w:val="center"/>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报价（元）</w:t>
            </w:r>
          </w:p>
        </w:tc>
        <w:tc>
          <w:tcPr>
            <w:tcW w:w="2218" w:type="dxa"/>
            <w:tcBorders>
              <w:bottom w:val="single" w:color="auto" w:sz="4" w:space="0"/>
            </w:tcBorders>
            <w:shd w:val="clear" w:color="auto" w:fill="auto"/>
            <w:vAlign w:val="center"/>
          </w:tcPr>
          <w:p w14:paraId="5E2E3B1B">
            <w:pPr>
              <w:pStyle w:val="26"/>
              <w:adjustRightInd w:val="0"/>
              <w:snapToGrid w:val="0"/>
              <w:spacing w:before="0" w:beforeAutospacing="0" w:after="0" w:afterAutospacing="0" w:line="240" w:lineRule="exact"/>
              <w:jc w:val="center"/>
              <w:rPr>
                <w:rFonts w:hint="eastAsia" w:cs="宋体" w:asciiTheme="minorEastAsia" w:hAnsiTheme="minorEastAsia" w:eastAsiaTheme="minorEastAsia"/>
                <w:b w:val="0"/>
                <w:bCs/>
                <w:color w:val="auto"/>
                <w:kern w:val="0"/>
                <w:sz w:val="21"/>
                <w:szCs w:val="21"/>
                <w:highlight w:val="none"/>
                <w:lang w:val="en-US" w:eastAsia="zh-CN" w:bidi="ar-SA"/>
              </w:rPr>
            </w:pPr>
            <w:r>
              <w:rPr>
                <w:rFonts w:hint="eastAsia" w:asciiTheme="minorEastAsia" w:hAnsiTheme="minorEastAsia" w:eastAsiaTheme="minorEastAsia"/>
                <w:b w:val="0"/>
                <w:bCs/>
                <w:color w:val="auto"/>
                <w:sz w:val="21"/>
                <w:szCs w:val="21"/>
                <w:highlight w:val="none"/>
              </w:rPr>
              <w:t>执行人</w:t>
            </w:r>
          </w:p>
        </w:tc>
      </w:tr>
      <w:tr w14:paraId="0D49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restart"/>
            <w:vAlign w:val="center"/>
          </w:tcPr>
          <w:p w14:paraId="2898EB3C">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915" w:type="dxa"/>
            <w:vMerge w:val="restart"/>
            <w:tcBorders>
              <w:right w:val="single" w:color="auto" w:sz="4" w:space="0"/>
            </w:tcBorders>
            <w:vAlign w:val="center"/>
          </w:tcPr>
          <w:p w14:paraId="0FE2694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生活照料服务</w:t>
            </w:r>
          </w:p>
        </w:tc>
        <w:tc>
          <w:tcPr>
            <w:tcW w:w="810" w:type="dxa"/>
            <w:vMerge w:val="restart"/>
            <w:tcBorders>
              <w:top w:val="single" w:color="auto" w:sz="4" w:space="0"/>
              <w:left w:val="single" w:color="auto" w:sz="4" w:space="0"/>
              <w:right w:val="single" w:color="auto" w:sz="4" w:space="0"/>
            </w:tcBorders>
            <w:vAlign w:val="center"/>
          </w:tcPr>
          <w:p w14:paraId="2D30335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助餐</w:t>
            </w:r>
          </w:p>
        </w:tc>
        <w:tc>
          <w:tcPr>
            <w:tcW w:w="2817" w:type="dxa"/>
            <w:tcBorders>
              <w:top w:val="single" w:color="auto" w:sz="4" w:space="0"/>
              <w:left w:val="single" w:color="auto" w:sz="4" w:space="0"/>
              <w:right w:val="single" w:color="auto" w:sz="4" w:space="0"/>
            </w:tcBorders>
          </w:tcPr>
          <w:p w14:paraId="1BF5426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为服务对象上门烹饪制作餐食</w:t>
            </w:r>
          </w:p>
        </w:tc>
        <w:tc>
          <w:tcPr>
            <w:tcW w:w="1039" w:type="dxa"/>
            <w:tcBorders>
              <w:top w:val="single" w:color="auto" w:sz="4" w:space="0"/>
              <w:left w:val="single" w:color="auto" w:sz="4" w:space="0"/>
              <w:right w:val="single" w:color="auto" w:sz="4" w:space="0"/>
            </w:tcBorders>
            <w:vAlign w:val="center"/>
          </w:tcPr>
          <w:p w14:paraId="0491818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tcBorders>
              <w:top w:val="single" w:color="auto" w:sz="4" w:space="0"/>
              <w:left w:val="single" w:color="auto" w:sz="4" w:space="0"/>
              <w:right w:val="single" w:color="auto" w:sz="4" w:space="0"/>
            </w:tcBorders>
            <w:vAlign w:val="center"/>
          </w:tcPr>
          <w:p w14:paraId="57E8745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60分钟</w:t>
            </w:r>
          </w:p>
        </w:tc>
        <w:tc>
          <w:tcPr>
            <w:tcW w:w="1616" w:type="dxa"/>
            <w:tcBorders>
              <w:top w:val="single" w:color="auto" w:sz="4" w:space="0"/>
              <w:left w:val="single" w:color="auto" w:sz="4" w:space="0"/>
              <w:right w:val="single" w:color="auto" w:sz="4" w:space="0"/>
            </w:tcBorders>
            <w:shd w:val="clear" w:color="auto" w:fill="auto"/>
            <w:vAlign w:val="center"/>
          </w:tcPr>
          <w:p w14:paraId="6C503850">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tcBorders>
              <w:top w:val="single" w:color="auto" w:sz="4" w:space="0"/>
              <w:left w:val="single" w:color="auto" w:sz="4" w:space="0"/>
              <w:right w:val="single" w:color="auto" w:sz="4" w:space="0"/>
            </w:tcBorders>
            <w:shd w:val="clear" w:color="auto" w:fill="auto"/>
            <w:vAlign w:val="center"/>
          </w:tcPr>
          <w:p w14:paraId="57BC23B8">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有健康证的养老服务人员</w:t>
            </w:r>
          </w:p>
        </w:tc>
      </w:tr>
      <w:tr w14:paraId="19C0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766754F8">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vAlign w:val="center"/>
          </w:tcPr>
          <w:p w14:paraId="49224FB6">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Merge w:val="continue"/>
            <w:tcBorders>
              <w:left w:val="single" w:color="auto" w:sz="4" w:space="0"/>
              <w:right w:val="single" w:color="auto" w:sz="4" w:space="0"/>
            </w:tcBorders>
            <w:vAlign w:val="center"/>
          </w:tcPr>
          <w:p w14:paraId="35CA694A">
            <w:pPr>
              <w:numPr>
                <w:ilvl w:val="0"/>
                <w:numId w:val="0"/>
              </w:numPr>
              <w:jc w:val="center"/>
              <w:rPr>
                <w:rFonts w:hint="eastAsia" w:ascii="宋体" w:hAnsi="宋体" w:eastAsia="宋体" w:cs="宋体"/>
                <w:color w:val="auto"/>
                <w:sz w:val="24"/>
                <w:szCs w:val="24"/>
                <w:highlight w:val="none"/>
                <w:vertAlign w:val="baseline"/>
                <w:lang w:eastAsia="zh-CN"/>
              </w:rPr>
            </w:pPr>
          </w:p>
        </w:tc>
        <w:tc>
          <w:tcPr>
            <w:tcW w:w="2817" w:type="dxa"/>
            <w:tcBorders>
              <w:left w:val="single" w:color="auto" w:sz="4" w:space="0"/>
              <w:right w:val="single" w:color="auto" w:sz="4" w:space="0"/>
            </w:tcBorders>
          </w:tcPr>
          <w:p w14:paraId="1C5BADC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为服务对象上门送餐</w:t>
            </w:r>
          </w:p>
        </w:tc>
        <w:tc>
          <w:tcPr>
            <w:tcW w:w="1039" w:type="dxa"/>
            <w:tcBorders>
              <w:left w:val="single" w:color="auto" w:sz="4" w:space="0"/>
              <w:right w:val="single" w:color="auto" w:sz="4" w:space="0"/>
            </w:tcBorders>
            <w:vAlign w:val="center"/>
          </w:tcPr>
          <w:p w14:paraId="5E26B7F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计里程</w:t>
            </w:r>
          </w:p>
        </w:tc>
        <w:tc>
          <w:tcPr>
            <w:tcW w:w="937" w:type="dxa"/>
            <w:tcBorders>
              <w:left w:val="single" w:color="auto" w:sz="4" w:space="0"/>
              <w:right w:val="single" w:color="auto" w:sz="4" w:space="0"/>
            </w:tcBorders>
            <w:vAlign w:val="center"/>
          </w:tcPr>
          <w:p w14:paraId="64B7564E">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500米内：</w:t>
            </w:r>
            <w:r>
              <w:rPr>
                <w:rFonts w:hint="eastAsia" w:cs="宋体"/>
                <w:color w:val="auto"/>
                <w:sz w:val="24"/>
                <w:szCs w:val="24"/>
                <w:highlight w:val="none"/>
                <w:vertAlign w:val="baseline"/>
                <w:lang w:val="en-US" w:eastAsia="zh-CN"/>
              </w:rPr>
              <w:br w:type="textWrapping"/>
            </w:r>
            <w:r>
              <w:rPr>
                <w:rFonts w:hint="eastAsia" w:cs="宋体"/>
                <w:color w:val="auto"/>
                <w:sz w:val="24"/>
                <w:szCs w:val="24"/>
                <w:highlight w:val="none"/>
                <w:vertAlign w:val="baseline"/>
                <w:lang w:val="en-US" w:eastAsia="zh-CN"/>
              </w:rPr>
              <w:t>每增加500米：</w:t>
            </w:r>
          </w:p>
        </w:tc>
        <w:tc>
          <w:tcPr>
            <w:tcW w:w="1616" w:type="dxa"/>
            <w:tcBorders>
              <w:left w:val="single" w:color="auto" w:sz="4" w:space="0"/>
              <w:right w:val="single" w:color="auto" w:sz="4" w:space="0"/>
            </w:tcBorders>
            <w:shd w:val="clear" w:color="auto" w:fill="auto"/>
            <w:vAlign w:val="center"/>
          </w:tcPr>
          <w:p w14:paraId="16EB691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tcBorders>
              <w:left w:val="single" w:color="auto" w:sz="4" w:space="0"/>
              <w:right w:val="single" w:color="auto" w:sz="4" w:space="0"/>
            </w:tcBorders>
            <w:shd w:val="clear" w:color="auto" w:fill="auto"/>
            <w:vAlign w:val="center"/>
          </w:tcPr>
          <w:p w14:paraId="2D92710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有健康证养老服务人员</w:t>
            </w:r>
          </w:p>
        </w:tc>
      </w:tr>
      <w:tr w14:paraId="0FF0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39A2272A">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vAlign w:val="center"/>
          </w:tcPr>
          <w:p w14:paraId="71654CD5">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Merge w:val="continue"/>
            <w:tcBorders>
              <w:left w:val="single" w:color="auto" w:sz="4" w:space="0"/>
              <w:right w:val="single" w:color="auto" w:sz="4" w:space="0"/>
            </w:tcBorders>
            <w:vAlign w:val="center"/>
          </w:tcPr>
          <w:p w14:paraId="2B66D552">
            <w:pPr>
              <w:numPr>
                <w:ilvl w:val="0"/>
                <w:numId w:val="0"/>
              </w:numPr>
              <w:jc w:val="center"/>
              <w:rPr>
                <w:rFonts w:hint="eastAsia" w:ascii="宋体" w:hAnsi="宋体" w:eastAsia="宋体" w:cs="宋体"/>
                <w:color w:val="auto"/>
                <w:sz w:val="24"/>
                <w:szCs w:val="24"/>
                <w:highlight w:val="none"/>
                <w:vertAlign w:val="baseline"/>
                <w:lang w:eastAsia="zh-CN"/>
              </w:rPr>
            </w:pPr>
          </w:p>
        </w:tc>
        <w:tc>
          <w:tcPr>
            <w:tcW w:w="2817" w:type="dxa"/>
            <w:tcBorders>
              <w:left w:val="single" w:color="auto" w:sz="4" w:space="0"/>
              <w:right w:val="single" w:color="auto" w:sz="4" w:space="0"/>
            </w:tcBorders>
          </w:tcPr>
          <w:p w14:paraId="1DFA0AB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协助服务对象在社区老年助餐服务点用餐</w:t>
            </w:r>
          </w:p>
        </w:tc>
        <w:tc>
          <w:tcPr>
            <w:tcW w:w="1039" w:type="dxa"/>
            <w:tcBorders>
              <w:left w:val="single" w:color="auto" w:sz="4" w:space="0"/>
              <w:right w:val="single" w:color="auto" w:sz="4" w:space="0"/>
            </w:tcBorders>
            <w:vAlign w:val="center"/>
          </w:tcPr>
          <w:p w14:paraId="362E9EE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tcBorders>
              <w:left w:val="single" w:color="auto" w:sz="4" w:space="0"/>
              <w:right w:val="single" w:color="auto" w:sz="4" w:space="0"/>
            </w:tcBorders>
            <w:vAlign w:val="center"/>
          </w:tcPr>
          <w:p w14:paraId="0157A70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tcBorders>
              <w:left w:val="single" w:color="auto" w:sz="4" w:space="0"/>
              <w:right w:val="single" w:color="auto" w:sz="4" w:space="0"/>
            </w:tcBorders>
            <w:shd w:val="clear" w:color="auto" w:fill="auto"/>
            <w:vAlign w:val="center"/>
          </w:tcPr>
          <w:p w14:paraId="66D28BC8">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tcBorders>
              <w:left w:val="single" w:color="auto" w:sz="4" w:space="0"/>
              <w:right w:val="single" w:color="auto" w:sz="4" w:space="0"/>
            </w:tcBorders>
            <w:shd w:val="clear" w:color="auto" w:fill="auto"/>
            <w:vAlign w:val="center"/>
          </w:tcPr>
          <w:p w14:paraId="560021EC">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有餐饮卫生许可证的助餐点</w:t>
            </w:r>
          </w:p>
        </w:tc>
      </w:tr>
      <w:tr w14:paraId="1281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413E6E1E">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vAlign w:val="center"/>
          </w:tcPr>
          <w:p w14:paraId="171C1342">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Merge w:val="continue"/>
            <w:tcBorders>
              <w:left w:val="single" w:color="auto" w:sz="4" w:space="0"/>
              <w:bottom w:val="single" w:color="auto" w:sz="4" w:space="0"/>
              <w:right w:val="single" w:color="auto" w:sz="4" w:space="0"/>
            </w:tcBorders>
            <w:vAlign w:val="center"/>
          </w:tcPr>
          <w:p w14:paraId="03002433">
            <w:pPr>
              <w:numPr>
                <w:ilvl w:val="0"/>
                <w:numId w:val="0"/>
              </w:numPr>
              <w:jc w:val="center"/>
              <w:rPr>
                <w:rFonts w:hint="eastAsia" w:ascii="宋体" w:hAnsi="宋体" w:eastAsia="宋体" w:cs="宋体"/>
                <w:color w:val="auto"/>
                <w:sz w:val="24"/>
                <w:szCs w:val="24"/>
                <w:highlight w:val="none"/>
                <w:vertAlign w:val="baseline"/>
                <w:lang w:eastAsia="zh-CN"/>
              </w:rPr>
            </w:pPr>
          </w:p>
        </w:tc>
        <w:tc>
          <w:tcPr>
            <w:tcW w:w="2817" w:type="dxa"/>
            <w:tcBorders>
              <w:left w:val="single" w:color="auto" w:sz="4" w:space="0"/>
              <w:bottom w:val="single" w:color="auto" w:sz="4" w:space="0"/>
              <w:right w:val="single" w:color="auto" w:sz="4" w:space="0"/>
            </w:tcBorders>
          </w:tcPr>
          <w:p w14:paraId="70AFC83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协助服务对象用餐，清理餐后垃圾，清洗、消毒餐具</w:t>
            </w:r>
          </w:p>
        </w:tc>
        <w:tc>
          <w:tcPr>
            <w:tcW w:w="1039" w:type="dxa"/>
            <w:tcBorders>
              <w:left w:val="single" w:color="auto" w:sz="4" w:space="0"/>
              <w:bottom w:val="single" w:color="auto" w:sz="4" w:space="0"/>
              <w:right w:val="single" w:color="auto" w:sz="4" w:space="0"/>
            </w:tcBorders>
            <w:vAlign w:val="center"/>
          </w:tcPr>
          <w:p w14:paraId="7F5FA8F2">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tcBorders>
              <w:left w:val="single" w:color="auto" w:sz="4" w:space="0"/>
              <w:bottom w:val="single" w:color="auto" w:sz="4" w:space="0"/>
              <w:right w:val="single" w:color="auto" w:sz="4" w:space="0"/>
            </w:tcBorders>
            <w:vAlign w:val="center"/>
          </w:tcPr>
          <w:p w14:paraId="4B0217C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w:t>
            </w:r>
          </w:p>
        </w:tc>
        <w:tc>
          <w:tcPr>
            <w:tcW w:w="1616" w:type="dxa"/>
            <w:tcBorders>
              <w:left w:val="single" w:color="auto" w:sz="4" w:space="0"/>
              <w:bottom w:val="single" w:color="auto" w:sz="4" w:space="0"/>
              <w:right w:val="single" w:color="auto" w:sz="4" w:space="0"/>
            </w:tcBorders>
            <w:shd w:val="clear" w:color="auto" w:fill="auto"/>
            <w:vAlign w:val="center"/>
          </w:tcPr>
          <w:p w14:paraId="2FDBBBE8">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tcBorders>
              <w:left w:val="single" w:color="auto" w:sz="4" w:space="0"/>
              <w:bottom w:val="single" w:color="auto" w:sz="4" w:space="0"/>
              <w:right w:val="single" w:color="auto" w:sz="4" w:space="0"/>
            </w:tcBorders>
            <w:shd w:val="clear" w:color="auto" w:fill="auto"/>
            <w:vAlign w:val="center"/>
          </w:tcPr>
          <w:p w14:paraId="01D8DEE9">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5BFE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345AB766">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vAlign w:val="center"/>
          </w:tcPr>
          <w:p w14:paraId="7735CAD5">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tcBorders>
              <w:top w:val="single" w:color="auto" w:sz="4" w:space="0"/>
            </w:tcBorders>
            <w:vAlign w:val="center"/>
          </w:tcPr>
          <w:p w14:paraId="10540DB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助浴</w:t>
            </w:r>
          </w:p>
        </w:tc>
        <w:tc>
          <w:tcPr>
            <w:tcW w:w="2817" w:type="dxa"/>
            <w:tcBorders>
              <w:top w:val="single" w:color="auto" w:sz="4" w:space="0"/>
            </w:tcBorders>
          </w:tcPr>
          <w:p w14:paraId="67DB06E5">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选择适宜方式为服务对象提供淋浴或温水擦浴</w:t>
            </w:r>
          </w:p>
        </w:tc>
        <w:tc>
          <w:tcPr>
            <w:tcW w:w="1039" w:type="dxa"/>
            <w:tcBorders>
              <w:top w:val="single" w:color="auto" w:sz="4" w:space="0"/>
            </w:tcBorders>
            <w:vAlign w:val="center"/>
          </w:tcPr>
          <w:p w14:paraId="7D49F51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tcBorders>
              <w:top w:val="single" w:color="auto" w:sz="4" w:space="0"/>
            </w:tcBorders>
            <w:vAlign w:val="center"/>
          </w:tcPr>
          <w:p w14:paraId="096F5FA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tcBorders>
              <w:top w:val="single" w:color="auto" w:sz="4" w:space="0"/>
            </w:tcBorders>
            <w:shd w:val="clear" w:color="auto" w:fill="auto"/>
            <w:vAlign w:val="center"/>
          </w:tcPr>
          <w:p w14:paraId="33EF1E96">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tcBorders>
              <w:top w:val="single" w:color="auto" w:sz="4" w:space="0"/>
            </w:tcBorders>
            <w:shd w:val="clear" w:color="auto" w:fill="auto"/>
            <w:vAlign w:val="center"/>
          </w:tcPr>
          <w:p w14:paraId="33BDE37B">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0985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05C38D30">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vAlign w:val="center"/>
          </w:tcPr>
          <w:p w14:paraId="684C6BC5">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Merge w:val="restart"/>
            <w:vAlign w:val="center"/>
          </w:tcPr>
          <w:p w14:paraId="2063361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助洁</w:t>
            </w:r>
          </w:p>
        </w:tc>
        <w:tc>
          <w:tcPr>
            <w:tcW w:w="2817" w:type="dxa"/>
          </w:tcPr>
          <w:p w14:paraId="18509DE6">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协助服务对象完成刷牙、洗脸、洗脚、修剪指(趾)甲</w:t>
            </w:r>
          </w:p>
        </w:tc>
        <w:tc>
          <w:tcPr>
            <w:tcW w:w="1039" w:type="dxa"/>
            <w:vAlign w:val="center"/>
          </w:tcPr>
          <w:p w14:paraId="02624AE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1084FBB2">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0063052A">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29CA1EAE">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1832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7E647CF2">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tcPr>
          <w:p w14:paraId="7D72D790">
            <w:pPr>
              <w:numPr>
                <w:ilvl w:val="0"/>
                <w:numId w:val="0"/>
              </w:numPr>
              <w:rPr>
                <w:rFonts w:hint="eastAsia" w:ascii="宋体" w:hAnsi="宋体" w:eastAsia="宋体" w:cs="宋体"/>
                <w:color w:val="auto"/>
                <w:sz w:val="24"/>
                <w:szCs w:val="24"/>
                <w:highlight w:val="none"/>
                <w:vertAlign w:val="baseline"/>
                <w:lang w:eastAsia="zh-CN"/>
              </w:rPr>
            </w:pPr>
          </w:p>
        </w:tc>
        <w:tc>
          <w:tcPr>
            <w:tcW w:w="810" w:type="dxa"/>
            <w:vMerge w:val="continue"/>
          </w:tcPr>
          <w:p w14:paraId="1B39D56B">
            <w:pPr>
              <w:numPr>
                <w:ilvl w:val="0"/>
                <w:numId w:val="0"/>
              </w:numPr>
              <w:jc w:val="center"/>
              <w:rPr>
                <w:rFonts w:hint="eastAsia" w:ascii="宋体" w:hAnsi="宋体" w:eastAsia="宋体" w:cs="宋体"/>
                <w:color w:val="auto"/>
                <w:sz w:val="24"/>
                <w:szCs w:val="24"/>
                <w:highlight w:val="none"/>
                <w:vertAlign w:val="baseline"/>
                <w:lang w:eastAsia="zh-CN"/>
              </w:rPr>
            </w:pPr>
          </w:p>
        </w:tc>
        <w:tc>
          <w:tcPr>
            <w:tcW w:w="2817" w:type="dxa"/>
          </w:tcPr>
          <w:p w14:paraId="10A4F3CF">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为服务对象洗头、理发</w:t>
            </w:r>
          </w:p>
        </w:tc>
        <w:tc>
          <w:tcPr>
            <w:tcW w:w="1039" w:type="dxa"/>
            <w:vAlign w:val="center"/>
          </w:tcPr>
          <w:p w14:paraId="13A5E57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6316BBC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0DE228EC">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7B9E2B58">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92D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6B190A5A">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tcPr>
          <w:p w14:paraId="7AE76A3E">
            <w:pPr>
              <w:numPr>
                <w:ilvl w:val="0"/>
                <w:numId w:val="0"/>
              </w:numPr>
              <w:rPr>
                <w:rFonts w:hint="eastAsia" w:ascii="宋体" w:hAnsi="宋体" w:eastAsia="宋体" w:cs="宋体"/>
                <w:color w:val="auto"/>
                <w:sz w:val="24"/>
                <w:szCs w:val="24"/>
                <w:highlight w:val="none"/>
                <w:vertAlign w:val="baseline"/>
                <w:lang w:eastAsia="zh-CN"/>
              </w:rPr>
            </w:pPr>
          </w:p>
        </w:tc>
        <w:tc>
          <w:tcPr>
            <w:tcW w:w="810" w:type="dxa"/>
            <w:vMerge w:val="continue"/>
          </w:tcPr>
          <w:p w14:paraId="3F6B325D">
            <w:pPr>
              <w:numPr>
                <w:ilvl w:val="0"/>
                <w:numId w:val="0"/>
              </w:numPr>
              <w:jc w:val="center"/>
              <w:rPr>
                <w:rFonts w:hint="eastAsia" w:ascii="宋体" w:hAnsi="宋体" w:eastAsia="宋体" w:cs="宋体"/>
                <w:color w:val="auto"/>
                <w:sz w:val="24"/>
                <w:szCs w:val="24"/>
                <w:highlight w:val="none"/>
                <w:vertAlign w:val="baseline"/>
                <w:lang w:eastAsia="zh-CN"/>
              </w:rPr>
            </w:pPr>
          </w:p>
        </w:tc>
        <w:tc>
          <w:tcPr>
            <w:tcW w:w="2817" w:type="dxa"/>
          </w:tcPr>
          <w:p w14:paraId="46487513">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为服务对象定期清洗和消毒衣物、床单等</w:t>
            </w:r>
          </w:p>
        </w:tc>
        <w:tc>
          <w:tcPr>
            <w:tcW w:w="1039" w:type="dxa"/>
            <w:vAlign w:val="center"/>
          </w:tcPr>
          <w:p w14:paraId="2A45FA2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709C5C4A">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47DA269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062A6730">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0B4D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05D2095A">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tcPr>
          <w:p w14:paraId="6688C73F">
            <w:pPr>
              <w:numPr>
                <w:ilvl w:val="0"/>
                <w:numId w:val="0"/>
              </w:numPr>
              <w:rPr>
                <w:rFonts w:hint="eastAsia" w:ascii="宋体" w:hAnsi="宋体" w:eastAsia="宋体" w:cs="宋体"/>
                <w:color w:val="auto"/>
                <w:sz w:val="24"/>
                <w:szCs w:val="24"/>
                <w:highlight w:val="none"/>
                <w:vertAlign w:val="baseline"/>
                <w:lang w:eastAsia="zh-CN"/>
              </w:rPr>
            </w:pPr>
          </w:p>
        </w:tc>
        <w:tc>
          <w:tcPr>
            <w:tcW w:w="810" w:type="dxa"/>
            <w:vMerge w:val="continue"/>
          </w:tcPr>
          <w:p w14:paraId="1EF59DB5">
            <w:pPr>
              <w:numPr>
                <w:ilvl w:val="0"/>
                <w:numId w:val="0"/>
              </w:numPr>
              <w:jc w:val="center"/>
              <w:rPr>
                <w:rFonts w:hint="eastAsia" w:ascii="宋体" w:hAnsi="宋体" w:eastAsia="宋体" w:cs="宋体"/>
                <w:color w:val="auto"/>
                <w:sz w:val="24"/>
                <w:szCs w:val="24"/>
                <w:highlight w:val="none"/>
                <w:vertAlign w:val="baseline"/>
                <w:lang w:eastAsia="zh-CN"/>
              </w:rPr>
            </w:pPr>
          </w:p>
        </w:tc>
        <w:tc>
          <w:tcPr>
            <w:tcW w:w="2817" w:type="dxa"/>
          </w:tcPr>
          <w:p w14:paraId="228C6D46">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为服务对象清洁居室(包括客厅、卧室、厨房、卫生间)和清洁灶具(包括灶台、抽油烟机、橱柜等)</w:t>
            </w:r>
          </w:p>
        </w:tc>
        <w:tc>
          <w:tcPr>
            <w:tcW w:w="1039" w:type="dxa"/>
            <w:vAlign w:val="center"/>
          </w:tcPr>
          <w:p w14:paraId="42AAFA0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28F7051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w:t>
            </w:r>
            <w:r>
              <w:rPr>
                <w:rFonts w:hint="eastAsia" w:cs="宋体"/>
                <w:color w:val="auto"/>
                <w:sz w:val="24"/>
                <w:szCs w:val="24"/>
                <w:highlight w:val="none"/>
                <w:vertAlign w:val="baseline"/>
                <w:lang w:val="en-US" w:eastAsia="zh-CN"/>
              </w:rPr>
              <w:t>120</w:t>
            </w:r>
            <w:r>
              <w:rPr>
                <w:rFonts w:hint="eastAsia" w:ascii="宋体" w:hAnsi="宋体" w:eastAsia="宋体" w:cs="宋体"/>
                <w:color w:val="auto"/>
                <w:sz w:val="24"/>
                <w:szCs w:val="24"/>
                <w:highlight w:val="none"/>
                <w:vertAlign w:val="baseline"/>
                <w:lang w:eastAsia="zh-CN"/>
              </w:rPr>
              <w:t>分钟</w:t>
            </w:r>
          </w:p>
        </w:tc>
        <w:tc>
          <w:tcPr>
            <w:tcW w:w="1616" w:type="dxa"/>
            <w:shd w:val="clear" w:color="auto" w:fill="auto"/>
            <w:vAlign w:val="center"/>
          </w:tcPr>
          <w:p w14:paraId="177FFD0A">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62C2A434">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2C92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51D107AF">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tcPr>
          <w:p w14:paraId="6F6A3E37">
            <w:pPr>
              <w:numPr>
                <w:ilvl w:val="0"/>
                <w:numId w:val="0"/>
              </w:numPr>
              <w:rPr>
                <w:rFonts w:hint="eastAsia" w:ascii="宋体" w:hAnsi="宋体" w:eastAsia="宋体" w:cs="宋体"/>
                <w:color w:val="auto"/>
                <w:sz w:val="24"/>
                <w:szCs w:val="24"/>
                <w:highlight w:val="none"/>
                <w:vertAlign w:val="baseline"/>
                <w:lang w:eastAsia="zh-CN"/>
              </w:rPr>
            </w:pPr>
          </w:p>
        </w:tc>
        <w:tc>
          <w:tcPr>
            <w:tcW w:w="810" w:type="dxa"/>
            <w:vAlign w:val="center"/>
          </w:tcPr>
          <w:p w14:paraId="23CA281A">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助行</w:t>
            </w:r>
          </w:p>
        </w:tc>
        <w:tc>
          <w:tcPr>
            <w:tcW w:w="2817" w:type="dxa"/>
          </w:tcPr>
          <w:p w14:paraId="480F804B">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协助服务对象行走、陪伴外出等</w:t>
            </w:r>
          </w:p>
        </w:tc>
        <w:tc>
          <w:tcPr>
            <w:tcW w:w="1039" w:type="dxa"/>
            <w:vAlign w:val="center"/>
          </w:tcPr>
          <w:p w14:paraId="41C04B9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5C065F3A">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3A5C5612">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194B9CB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69B7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13DD2743">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tcPr>
          <w:p w14:paraId="48E7BA08">
            <w:pPr>
              <w:numPr>
                <w:ilvl w:val="0"/>
                <w:numId w:val="0"/>
              </w:numPr>
              <w:rPr>
                <w:rFonts w:hint="eastAsia" w:ascii="宋体" w:hAnsi="宋体" w:eastAsia="宋体" w:cs="宋体"/>
                <w:color w:val="auto"/>
                <w:sz w:val="24"/>
                <w:szCs w:val="24"/>
                <w:highlight w:val="none"/>
                <w:vertAlign w:val="baseline"/>
                <w:lang w:eastAsia="zh-CN"/>
              </w:rPr>
            </w:pPr>
          </w:p>
        </w:tc>
        <w:tc>
          <w:tcPr>
            <w:tcW w:w="810" w:type="dxa"/>
            <w:vMerge w:val="restart"/>
            <w:vAlign w:val="center"/>
          </w:tcPr>
          <w:p w14:paraId="11D2ADB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助医</w:t>
            </w:r>
          </w:p>
        </w:tc>
        <w:tc>
          <w:tcPr>
            <w:tcW w:w="2817" w:type="dxa"/>
          </w:tcPr>
          <w:p w14:paraId="3CC830CB">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协助监护人陪送老年人到医院就医或代为取药</w:t>
            </w:r>
          </w:p>
        </w:tc>
        <w:tc>
          <w:tcPr>
            <w:tcW w:w="1039" w:type="dxa"/>
            <w:vAlign w:val="center"/>
          </w:tcPr>
          <w:p w14:paraId="51272A5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082CFE8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cs="宋体"/>
                <w:color w:val="auto"/>
                <w:sz w:val="24"/>
                <w:szCs w:val="24"/>
                <w:highlight w:val="none"/>
                <w:vertAlign w:val="baseline"/>
                <w:lang w:eastAsia="zh-CN"/>
              </w:rPr>
              <w:t>半天：</w:t>
            </w:r>
            <w:r>
              <w:rPr>
                <w:rFonts w:hint="eastAsia" w:cs="宋体"/>
                <w:color w:val="auto"/>
                <w:sz w:val="24"/>
                <w:szCs w:val="24"/>
                <w:highlight w:val="none"/>
                <w:vertAlign w:val="baseline"/>
                <w:lang w:eastAsia="zh-CN"/>
              </w:rPr>
              <w:br w:type="textWrapping"/>
            </w:r>
            <w:r>
              <w:rPr>
                <w:rFonts w:hint="eastAsia" w:cs="宋体"/>
                <w:color w:val="auto"/>
                <w:sz w:val="24"/>
                <w:szCs w:val="24"/>
                <w:highlight w:val="none"/>
                <w:vertAlign w:val="baseline"/>
                <w:lang w:eastAsia="zh-CN"/>
              </w:rPr>
              <w:t>天：</w:t>
            </w:r>
          </w:p>
        </w:tc>
        <w:tc>
          <w:tcPr>
            <w:tcW w:w="1616" w:type="dxa"/>
            <w:shd w:val="clear" w:color="auto" w:fill="auto"/>
            <w:vAlign w:val="center"/>
          </w:tcPr>
          <w:p w14:paraId="0D5B520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687BA0F9">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2BEC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78776EF3">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Borders>
              <w:right w:val="single" w:color="auto" w:sz="4" w:space="0"/>
            </w:tcBorders>
          </w:tcPr>
          <w:p w14:paraId="18C5C4B9">
            <w:pPr>
              <w:numPr>
                <w:ilvl w:val="0"/>
                <w:numId w:val="0"/>
              </w:numPr>
              <w:rPr>
                <w:rFonts w:hint="eastAsia" w:ascii="宋体" w:hAnsi="宋体" w:eastAsia="宋体" w:cs="宋体"/>
                <w:color w:val="auto"/>
                <w:sz w:val="24"/>
                <w:szCs w:val="24"/>
                <w:highlight w:val="none"/>
                <w:vertAlign w:val="baseline"/>
                <w:lang w:eastAsia="zh-CN"/>
              </w:rPr>
            </w:pPr>
          </w:p>
        </w:tc>
        <w:tc>
          <w:tcPr>
            <w:tcW w:w="810" w:type="dxa"/>
            <w:vMerge w:val="continue"/>
          </w:tcPr>
          <w:p w14:paraId="7041F7B1">
            <w:pPr>
              <w:numPr>
                <w:ilvl w:val="0"/>
                <w:numId w:val="0"/>
              </w:numPr>
              <w:rPr>
                <w:rFonts w:hint="eastAsia" w:ascii="宋体" w:hAnsi="宋体" w:eastAsia="宋体" w:cs="宋体"/>
                <w:color w:val="auto"/>
                <w:sz w:val="24"/>
                <w:szCs w:val="24"/>
                <w:highlight w:val="none"/>
                <w:vertAlign w:val="baseline"/>
                <w:lang w:eastAsia="zh-CN"/>
              </w:rPr>
            </w:pPr>
          </w:p>
        </w:tc>
        <w:tc>
          <w:tcPr>
            <w:tcW w:w="2817" w:type="dxa"/>
            <w:vAlign w:val="center"/>
          </w:tcPr>
          <w:p w14:paraId="3F0917C2">
            <w:pPr>
              <w:numPr>
                <w:ilvl w:val="0"/>
                <w:numId w:val="0"/>
              </w:numPr>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协助生活不能自理的老年人服用药品</w:t>
            </w:r>
          </w:p>
        </w:tc>
        <w:tc>
          <w:tcPr>
            <w:tcW w:w="1039" w:type="dxa"/>
            <w:vAlign w:val="center"/>
          </w:tcPr>
          <w:p w14:paraId="3BD37352">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27896CD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1616" w:type="dxa"/>
            <w:shd w:val="clear" w:color="auto" w:fill="auto"/>
            <w:vAlign w:val="center"/>
          </w:tcPr>
          <w:p w14:paraId="7DB1C11F">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06C7FEDA">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26D9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restart"/>
            <w:vAlign w:val="center"/>
          </w:tcPr>
          <w:p w14:paraId="42C138B8">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915" w:type="dxa"/>
            <w:vMerge w:val="restart"/>
            <w:vAlign w:val="center"/>
          </w:tcPr>
          <w:p w14:paraId="304BAA95">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基础照护服务</w:t>
            </w:r>
          </w:p>
        </w:tc>
        <w:tc>
          <w:tcPr>
            <w:tcW w:w="810" w:type="dxa"/>
            <w:vAlign w:val="center"/>
          </w:tcPr>
          <w:p w14:paraId="18E38AA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排泄护理</w:t>
            </w:r>
          </w:p>
        </w:tc>
        <w:tc>
          <w:tcPr>
            <w:tcW w:w="2817" w:type="dxa"/>
          </w:tcPr>
          <w:p w14:paraId="45C3CD99">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协助服务对象如厕，清洗阴部、便后洁身</w:t>
            </w:r>
          </w:p>
        </w:tc>
        <w:tc>
          <w:tcPr>
            <w:tcW w:w="1039" w:type="dxa"/>
            <w:vAlign w:val="center"/>
          </w:tcPr>
          <w:p w14:paraId="530C4F2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31AA318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w:t>
            </w:r>
          </w:p>
        </w:tc>
        <w:tc>
          <w:tcPr>
            <w:tcW w:w="1616" w:type="dxa"/>
            <w:shd w:val="clear" w:color="auto" w:fill="auto"/>
            <w:vAlign w:val="center"/>
          </w:tcPr>
          <w:p w14:paraId="14EE0432">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6B8AA13A">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2726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0CAC6907">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vAlign w:val="center"/>
          </w:tcPr>
          <w:p w14:paraId="02191168">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Align w:val="center"/>
          </w:tcPr>
          <w:p w14:paraId="5D1B52E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护理协助</w:t>
            </w:r>
          </w:p>
        </w:tc>
        <w:tc>
          <w:tcPr>
            <w:tcW w:w="2817" w:type="dxa"/>
          </w:tcPr>
          <w:p w14:paraId="1F718EC1">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协助服务对象穿脱衣，为服务对象翻身、拍背、褥疮预防等</w:t>
            </w:r>
          </w:p>
        </w:tc>
        <w:tc>
          <w:tcPr>
            <w:tcW w:w="1039" w:type="dxa"/>
            <w:vAlign w:val="center"/>
          </w:tcPr>
          <w:p w14:paraId="35A2038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3201787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w:t>
            </w:r>
          </w:p>
        </w:tc>
        <w:tc>
          <w:tcPr>
            <w:tcW w:w="1616" w:type="dxa"/>
            <w:shd w:val="clear" w:color="auto" w:fill="auto"/>
            <w:vAlign w:val="center"/>
          </w:tcPr>
          <w:p w14:paraId="56365A24">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190902D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58F0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12C0A5C1">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vAlign w:val="center"/>
          </w:tcPr>
          <w:p w14:paraId="1E625FEC">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Align w:val="center"/>
          </w:tcPr>
          <w:p w14:paraId="26F9CB9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康复护理</w:t>
            </w:r>
          </w:p>
        </w:tc>
        <w:tc>
          <w:tcPr>
            <w:tcW w:w="2817" w:type="dxa"/>
          </w:tcPr>
          <w:p w14:paraId="55C09F99">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为服务对象进行康复评估、制定计划、康复指导、康复理疗等</w:t>
            </w:r>
          </w:p>
        </w:tc>
        <w:tc>
          <w:tcPr>
            <w:tcW w:w="1039" w:type="dxa"/>
            <w:vAlign w:val="center"/>
          </w:tcPr>
          <w:p w14:paraId="5BF55E42">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683752FD">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1616" w:type="dxa"/>
            <w:vAlign w:val="center"/>
          </w:tcPr>
          <w:p w14:paraId="499BF4A2">
            <w:pPr>
              <w:numPr>
                <w:ilvl w:val="0"/>
                <w:numId w:val="0"/>
              </w:numPr>
              <w:jc w:val="center"/>
              <w:rPr>
                <w:rFonts w:hint="eastAsia" w:ascii="宋体" w:hAnsi="宋体" w:eastAsia="宋体" w:cs="宋体"/>
                <w:color w:val="auto"/>
                <w:sz w:val="24"/>
                <w:szCs w:val="24"/>
                <w:highlight w:val="none"/>
                <w:vertAlign w:val="baseline"/>
                <w:lang w:eastAsia="zh-CN"/>
              </w:rPr>
            </w:pPr>
          </w:p>
        </w:tc>
        <w:tc>
          <w:tcPr>
            <w:tcW w:w="2218" w:type="dxa"/>
            <w:shd w:val="clear" w:color="auto" w:fill="auto"/>
            <w:vAlign w:val="center"/>
          </w:tcPr>
          <w:p w14:paraId="2D10E43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2F6A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58932152">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915" w:type="dxa"/>
            <w:vAlign w:val="center"/>
          </w:tcPr>
          <w:p w14:paraId="736B715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探访关爱服务</w:t>
            </w:r>
          </w:p>
        </w:tc>
        <w:tc>
          <w:tcPr>
            <w:tcW w:w="810" w:type="dxa"/>
            <w:vAlign w:val="center"/>
          </w:tcPr>
          <w:p w14:paraId="2D08300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上门探访</w:t>
            </w:r>
          </w:p>
        </w:tc>
        <w:tc>
          <w:tcPr>
            <w:tcW w:w="2817" w:type="dxa"/>
          </w:tcPr>
          <w:p w14:paraId="0DF85C0B">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掌握服务对象健康、精神、安全状况及居室环境，了解服务需求</w:t>
            </w:r>
          </w:p>
        </w:tc>
        <w:tc>
          <w:tcPr>
            <w:tcW w:w="1039" w:type="dxa"/>
            <w:vAlign w:val="center"/>
          </w:tcPr>
          <w:p w14:paraId="33BF6AD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362998B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1616" w:type="dxa"/>
            <w:vAlign w:val="center"/>
          </w:tcPr>
          <w:p w14:paraId="52C53F1A">
            <w:pPr>
              <w:numPr>
                <w:ilvl w:val="0"/>
                <w:numId w:val="0"/>
              </w:numPr>
              <w:jc w:val="center"/>
              <w:rPr>
                <w:rFonts w:hint="eastAsia" w:ascii="宋体" w:hAnsi="宋体" w:eastAsia="宋体" w:cs="宋体"/>
                <w:color w:val="auto"/>
                <w:sz w:val="24"/>
                <w:szCs w:val="24"/>
                <w:highlight w:val="none"/>
                <w:vertAlign w:val="baseline"/>
                <w:lang w:eastAsia="zh-CN"/>
              </w:rPr>
            </w:pPr>
          </w:p>
        </w:tc>
        <w:tc>
          <w:tcPr>
            <w:tcW w:w="2218" w:type="dxa"/>
            <w:shd w:val="clear" w:color="auto" w:fill="auto"/>
            <w:vAlign w:val="center"/>
          </w:tcPr>
          <w:p w14:paraId="51B0712F">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4B33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76A1E85E">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915" w:type="dxa"/>
            <w:vAlign w:val="center"/>
          </w:tcPr>
          <w:p w14:paraId="427E8DB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健康管理服务</w:t>
            </w:r>
          </w:p>
        </w:tc>
        <w:tc>
          <w:tcPr>
            <w:tcW w:w="810" w:type="dxa"/>
            <w:vAlign w:val="center"/>
          </w:tcPr>
          <w:p w14:paraId="4C8A088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生命体征监测</w:t>
            </w:r>
          </w:p>
        </w:tc>
        <w:tc>
          <w:tcPr>
            <w:tcW w:w="2817" w:type="dxa"/>
          </w:tcPr>
          <w:p w14:paraId="4E84139B">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为服务对象测量血压、体温、脉搏、呼吸等，提醒服务对象服药</w:t>
            </w:r>
          </w:p>
        </w:tc>
        <w:tc>
          <w:tcPr>
            <w:tcW w:w="1039" w:type="dxa"/>
            <w:vAlign w:val="center"/>
          </w:tcPr>
          <w:p w14:paraId="5A45C843">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0153CB2C">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20分钟</w:t>
            </w:r>
          </w:p>
        </w:tc>
        <w:tc>
          <w:tcPr>
            <w:tcW w:w="1616" w:type="dxa"/>
            <w:shd w:val="clear" w:color="auto" w:fill="auto"/>
            <w:vAlign w:val="center"/>
          </w:tcPr>
          <w:p w14:paraId="70083D36">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18BAB630">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具有相关资质的医护人员</w:t>
            </w:r>
          </w:p>
        </w:tc>
      </w:tr>
      <w:tr w14:paraId="5007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restart"/>
            <w:vAlign w:val="center"/>
          </w:tcPr>
          <w:p w14:paraId="00DAE327">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915" w:type="dxa"/>
            <w:vMerge w:val="restart"/>
            <w:vAlign w:val="center"/>
          </w:tcPr>
          <w:p w14:paraId="157833C5">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委托代办服务</w:t>
            </w:r>
          </w:p>
        </w:tc>
        <w:tc>
          <w:tcPr>
            <w:tcW w:w="810" w:type="dxa"/>
            <w:vAlign w:val="center"/>
          </w:tcPr>
          <w:p w14:paraId="48CB21F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代购物品</w:t>
            </w:r>
          </w:p>
        </w:tc>
        <w:tc>
          <w:tcPr>
            <w:tcW w:w="2817" w:type="dxa"/>
          </w:tcPr>
          <w:p w14:paraId="3D6C2FFE">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代购日常生活用品、果蔬等</w:t>
            </w:r>
          </w:p>
        </w:tc>
        <w:tc>
          <w:tcPr>
            <w:tcW w:w="1039" w:type="dxa"/>
            <w:vAlign w:val="center"/>
          </w:tcPr>
          <w:p w14:paraId="4373A4B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6D915101">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214BFC1F">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11456481">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849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10432A84">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vAlign w:val="center"/>
          </w:tcPr>
          <w:p w14:paraId="7345516B">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Align w:val="center"/>
          </w:tcPr>
          <w:p w14:paraId="40E0A86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代缴费用</w:t>
            </w:r>
          </w:p>
        </w:tc>
        <w:tc>
          <w:tcPr>
            <w:tcW w:w="2817" w:type="dxa"/>
          </w:tcPr>
          <w:p w14:paraId="00029C19">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代缴水、电、气、通讯费等日常费用</w:t>
            </w:r>
          </w:p>
        </w:tc>
        <w:tc>
          <w:tcPr>
            <w:tcW w:w="1039" w:type="dxa"/>
            <w:vAlign w:val="center"/>
          </w:tcPr>
          <w:p w14:paraId="02B1EE0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35F750A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66736580">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699E39BC">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5D8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36CAE7CF">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vAlign w:val="center"/>
          </w:tcPr>
          <w:p w14:paraId="1B06C1DA">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Align w:val="center"/>
          </w:tcPr>
          <w:p w14:paraId="3D52BB2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代订代取</w:t>
            </w:r>
          </w:p>
        </w:tc>
        <w:tc>
          <w:tcPr>
            <w:tcW w:w="2817" w:type="dxa"/>
          </w:tcPr>
          <w:p w14:paraId="3E549DC7">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代订车票、预约车辆、代取物品等</w:t>
            </w:r>
          </w:p>
        </w:tc>
        <w:tc>
          <w:tcPr>
            <w:tcW w:w="1039" w:type="dxa"/>
            <w:vAlign w:val="center"/>
          </w:tcPr>
          <w:p w14:paraId="31DD4E62">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7D4E018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7201FF11">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5E7D579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7C16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51C84228">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vAlign w:val="center"/>
          </w:tcPr>
          <w:p w14:paraId="78B57125">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Align w:val="center"/>
          </w:tcPr>
          <w:p w14:paraId="5E65483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代为申请</w:t>
            </w:r>
          </w:p>
        </w:tc>
        <w:tc>
          <w:tcPr>
            <w:tcW w:w="2817" w:type="dxa"/>
          </w:tcPr>
          <w:p w14:paraId="3F2BFDB1">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代为申请法律援助、救助服务等</w:t>
            </w:r>
          </w:p>
        </w:tc>
        <w:tc>
          <w:tcPr>
            <w:tcW w:w="1039" w:type="dxa"/>
            <w:vAlign w:val="center"/>
          </w:tcPr>
          <w:p w14:paraId="1212B01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6965CDF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30—60分钟</w:t>
            </w:r>
          </w:p>
        </w:tc>
        <w:tc>
          <w:tcPr>
            <w:tcW w:w="1616" w:type="dxa"/>
            <w:shd w:val="clear" w:color="auto" w:fill="auto"/>
            <w:vAlign w:val="center"/>
          </w:tcPr>
          <w:p w14:paraId="2E08AF73">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5F92A0EE">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经过专业培训的养老服务人员</w:t>
            </w:r>
          </w:p>
        </w:tc>
      </w:tr>
      <w:tr w14:paraId="3911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restart"/>
            <w:vAlign w:val="center"/>
          </w:tcPr>
          <w:p w14:paraId="081D3B36">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915" w:type="dxa"/>
            <w:vMerge w:val="restart"/>
            <w:vAlign w:val="center"/>
          </w:tcPr>
          <w:p w14:paraId="06BCF72E">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精神慰藉服务</w:t>
            </w:r>
          </w:p>
        </w:tc>
        <w:tc>
          <w:tcPr>
            <w:tcW w:w="810" w:type="dxa"/>
            <w:vAlign w:val="center"/>
          </w:tcPr>
          <w:p w14:paraId="0A1BEDA6">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情绪疏导</w:t>
            </w:r>
          </w:p>
        </w:tc>
        <w:tc>
          <w:tcPr>
            <w:tcW w:w="2817" w:type="dxa"/>
          </w:tcPr>
          <w:p w14:paraId="68DB52C3">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与服务对象进行谈心、交流</w:t>
            </w:r>
          </w:p>
        </w:tc>
        <w:tc>
          <w:tcPr>
            <w:tcW w:w="1039" w:type="dxa"/>
            <w:vAlign w:val="center"/>
          </w:tcPr>
          <w:p w14:paraId="1899ABD8">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0CDB2FF9">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1616" w:type="dxa"/>
            <w:shd w:val="clear" w:color="auto" w:fill="auto"/>
            <w:vAlign w:val="center"/>
          </w:tcPr>
          <w:p w14:paraId="4A001AA7">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40522BFA">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具有相关资质的社工或心理咨询师</w:t>
            </w:r>
          </w:p>
        </w:tc>
      </w:tr>
      <w:tr w14:paraId="14E5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vAlign w:val="center"/>
          </w:tcPr>
          <w:p w14:paraId="16C97AC4">
            <w:pPr>
              <w:numPr>
                <w:ilvl w:val="0"/>
                <w:numId w:val="0"/>
              </w:numPr>
              <w:jc w:val="center"/>
              <w:rPr>
                <w:rFonts w:hint="eastAsia" w:ascii="宋体" w:hAnsi="宋体" w:eastAsia="宋体" w:cs="宋体"/>
                <w:color w:val="auto"/>
                <w:sz w:val="24"/>
                <w:szCs w:val="24"/>
                <w:highlight w:val="none"/>
                <w:vertAlign w:val="baseline"/>
                <w:lang w:eastAsia="zh-CN"/>
              </w:rPr>
            </w:pPr>
          </w:p>
        </w:tc>
        <w:tc>
          <w:tcPr>
            <w:tcW w:w="915" w:type="dxa"/>
            <w:vMerge w:val="continue"/>
            <w:vAlign w:val="center"/>
          </w:tcPr>
          <w:p w14:paraId="3A170651">
            <w:pPr>
              <w:numPr>
                <w:ilvl w:val="0"/>
                <w:numId w:val="0"/>
              </w:numPr>
              <w:jc w:val="center"/>
              <w:rPr>
                <w:rFonts w:hint="eastAsia" w:ascii="宋体" w:hAnsi="宋体" w:eastAsia="宋体" w:cs="宋体"/>
                <w:color w:val="auto"/>
                <w:sz w:val="24"/>
                <w:szCs w:val="24"/>
                <w:highlight w:val="none"/>
                <w:vertAlign w:val="baseline"/>
                <w:lang w:eastAsia="zh-CN"/>
              </w:rPr>
            </w:pPr>
          </w:p>
        </w:tc>
        <w:tc>
          <w:tcPr>
            <w:tcW w:w="810" w:type="dxa"/>
            <w:vAlign w:val="center"/>
          </w:tcPr>
          <w:p w14:paraId="634CED0F">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心理慰藉</w:t>
            </w:r>
          </w:p>
        </w:tc>
        <w:tc>
          <w:tcPr>
            <w:tcW w:w="2817" w:type="dxa"/>
          </w:tcPr>
          <w:p w14:paraId="2AC21242">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通过心理健康教育、心理干预手段调整老年人心理状态</w:t>
            </w:r>
          </w:p>
        </w:tc>
        <w:tc>
          <w:tcPr>
            <w:tcW w:w="1039" w:type="dxa"/>
            <w:vAlign w:val="center"/>
          </w:tcPr>
          <w:p w14:paraId="0E673194">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19A35DC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20-30分钟</w:t>
            </w:r>
          </w:p>
        </w:tc>
        <w:tc>
          <w:tcPr>
            <w:tcW w:w="1616" w:type="dxa"/>
            <w:shd w:val="clear" w:color="auto" w:fill="auto"/>
            <w:vAlign w:val="center"/>
          </w:tcPr>
          <w:p w14:paraId="0F4F8032">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254D7F66">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具有相关资质的社工或心理咨询师</w:t>
            </w:r>
          </w:p>
        </w:tc>
      </w:tr>
      <w:tr w14:paraId="5DA0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restart"/>
            <w:vAlign w:val="center"/>
          </w:tcPr>
          <w:p w14:paraId="3B92D699">
            <w:pPr>
              <w:numPr>
                <w:ilvl w:val="0"/>
                <w:numId w:val="0"/>
              </w:num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915" w:type="dxa"/>
            <w:vMerge w:val="restart"/>
            <w:vAlign w:val="center"/>
          </w:tcPr>
          <w:p w14:paraId="28E8E08A">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安全守护服务</w:t>
            </w:r>
          </w:p>
        </w:tc>
        <w:tc>
          <w:tcPr>
            <w:tcW w:w="810" w:type="dxa"/>
            <w:vAlign w:val="center"/>
          </w:tcPr>
          <w:p w14:paraId="5839517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紧急呼叫</w:t>
            </w:r>
          </w:p>
        </w:tc>
        <w:tc>
          <w:tcPr>
            <w:tcW w:w="2817" w:type="dxa"/>
          </w:tcPr>
          <w:p w14:paraId="4F9D8CE4">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协助为服务对象家庭安装紧急呼叫器、求助门铃、远红外感应器等安全防护器材，提供紧急呼叫服务</w:t>
            </w:r>
          </w:p>
        </w:tc>
        <w:tc>
          <w:tcPr>
            <w:tcW w:w="1039" w:type="dxa"/>
            <w:vAlign w:val="center"/>
          </w:tcPr>
          <w:p w14:paraId="38F282C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按月</w:t>
            </w:r>
          </w:p>
        </w:tc>
        <w:tc>
          <w:tcPr>
            <w:tcW w:w="937" w:type="dxa"/>
            <w:vAlign w:val="center"/>
          </w:tcPr>
          <w:p w14:paraId="30DC606A">
            <w:pPr>
              <w:numPr>
                <w:ilvl w:val="0"/>
                <w:numId w:val="0"/>
              </w:numPr>
              <w:jc w:val="center"/>
              <w:rPr>
                <w:rFonts w:hint="eastAsia" w:ascii="宋体" w:hAnsi="宋体" w:eastAsia="宋体" w:cs="宋体"/>
                <w:color w:val="auto"/>
                <w:sz w:val="24"/>
                <w:szCs w:val="24"/>
                <w:highlight w:val="none"/>
                <w:vertAlign w:val="baseline"/>
                <w:lang w:eastAsia="zh-CN"/>
              </w:rPr>
            </w:pPr>
          </w:p>
        </w:tc>
        <w:tc>
          <w:tcPr>
            <w:tcW w:w="1616" w:type="dxa"/>
            <w:shd w:val="clear" w:color="auto" w:fill="auto"/>
            <w:vAlign w:val="center"/>
          </w:tcPr>
          <w:p w14:paraId="492B1F7D">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5AD956EE">
            <w:pPr>
              <w:numPr>
                <w:ilvl w:val="0"/>
                <w:numId w:val="0"/>
              </w:numPr>
              <w:ind w:left="0" w:leftChars="0" w:firstLine="0" w:firstLine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经过专业培训的养老服务人员</w:t>
            </w:r>
          </w:p>
        </w:tc>
      </w:tr>
      <w:tr w14:paraId="6D5C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Merge w:val="continue"/>
          </w:tcPr>
          <w:p w14:paraId="039822DC">
            <w:pPr>
              <w:numPr>
                <w:ilvl w:val="0"/>
                <w:numId w:val="0"/>
              </w:numPr>
              <w:rPr>
                <w:rFonts w:hint="eastAsia" w:ascii="宋体" w:hAnsi="宋体" w:eastAsia="宋体" w:cs="宋体"/>
                <w:color w:val="auto"/>
                <w:sz w:val="24"/>
                <w:szCs w:val="24"/>
                <w:highlight w:val="none"/>
                <w:vertAlign w:val="baseline"/>
                <w:lang w:eastAsia="zh-CN"/>
              </w:rPr>
            </w:pPr>
          </w:p>
        </w:tc>
        <w:tc>
          <w:tcPr>
            <w:tcW w:w="915" w:type="dxa"/>
            <w:vMerge w:val="continue"/>
          </w:tcPr>
          <w:p w14:paraId="257DFE59">
            <w:pPr>
              <w:numPr>
                <w:ilvl w:val="0"/>
                <w:numId w:val="0"/>
              </w:numPr>
              <w:rPr>
                <w:rFonts w:hint="eastAsia" w:ascii="宋体" w:hAnsi="宋体" w:eastAsia="宋体" w:cs="宋体"/>
                <w:color w:val="auto"/>
                <w:sz w:val="24"/>
                <w:szCs w:val="24"/>
                <w:highlight w:val="none"/>
                <w:vertAlign w:val="baseline"/>
                <w:lang w:eastAsia="zh-CN"/>
              </w:rPr>
            </w:pPr>
          </w:p>
        </w:tc>
        <w:tc>
          <w:tcPr>
            <w:tcW w:w="810" w:type="dxa"/>
          </w:tcPr>
          <w:p w14:paraId="49F5F1EB">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安全检查</w:t>
            </w:r>
          </w:p>
        </w:tc>
        <w:tc>
          <w:tcPr>
            <w:tcW w:w="2817" w:type="dxa"/>
          </w:tcPr>
          <w:p w14:paraId="1AE40A08">
            <w:pPr>
              <w:numPr>
                <w:ilvl w:val="0"/>
                <w:numId w:val="0"/>
              </w:numP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检查服务对象家庭的水、电、燃气、取暖等设施运营情况，排除安全隐患</w:t>
            </w:r>
          </w:p>
        </w:tc>
        <w:tc>
          <w:tcPr>
            <w:tcW w:w="1039" w:type="dxa"/>
            <w:vAlign w:val="center"/>
          </w:tcPr>
          <w:p w14:paraId="660F3C0A">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计次</w:t>
            </w:r>
          </w:p>
        </w:tc>
        <w:tc>
          <w:tcPr>
            <w:tcW w:w="937" w:type="dxa"/>
            <w:vAlign w:val="center"/>
          </w:tcPr>
          <w:p w14:paraId="5B2ECAE7">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30分钟，每月一次</w:t>
            </w:r>
          </w:p>
        </w:tc>
        <w:tc>
          <w:tcPr>
            <w:tcW w:w="1616" w:type="dxa"/>
            <w:shd w:val="clear" w:color="auto" w:fill="auto"/>
            <w:vAlign w:val="center"/>
          </w:tcPr>
          <w:p w14:paraId="438F9906">
            <w:pPr>
              <w:numPr>
                <w:ilvl w:val="0"/>
                <w:numId w:val="0"/>
              </w:numPr>
              <w:ind w:left="0" w:leftChars="0" w:firstLine="0" w:firstLineChars="0"/>
              <w:jc w:val="center"/>
              <w:rPr>
                <w:rFonts w:hint="eastAsia" w:ascii="宋体" w:hAnsi="宋体" w:eastAsia="宋体" w:cs="宋体"/>
                <w:color w:val="auto"/>
                <w:kern w:val="2"/>
                <w:sz w:val="24"/>
                <w:szCs w:val="24"/>
                <w:highlight w:val="none"/>
                <w:vertAlign w:val="baseline"/>
                <w:lang w:val="en-US" w:eastAsia="zh-CN" w:bidi="ar-SA"/>
              </w:rPr>
            </w:pPr>
          </w:p>
        </w:tc>
        <w:tc>
          <w:tcPr>
            <w:tcW w:w="2218" w:type="dxa"/>
            <w:shd w:val="clear" w:color="auto" w:fill="auto"/>
            <w:vAlign w:val="center"/>
          </w:tcPr>
          <w:p w14:paraId="7D865541">
            <w:pPr>
              <w:numPr>
                <w:ilvl w:val="0"/>
                <w:numId w:val="0"/>
              </w:numPr>
              <w:ind w:left="0" w:leftChars="0" w:firstLine="0" w:firstLine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具有相关资质的水电暖修理人员</w:t>
            </w:r>
          </w:p>
        </w:tc>
      </w:tr>
      <w:tr w14:paraId="08E8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1" w:type="dxa"/>
            <w:gridSpan w:val="4"/>
            <w:vAlign w:val="top"/>
          </w:tcPr>
          <w:p w14:paraId="20A76DE0">
            <w:pPr>
              <w:numPr>
                <w:ilvl w:val="0"/>
                <w:numId w:val="0"/>
              </w:numPr>
              <w:jc w:val="center"/>
              <w:rPr>
                <w:rFonts w:hint="eastAsia" w:ascii="宋体" w:hAnsi="宋体" w:eastAsia="宋体" w:cs="宋体"/>
                <w:color w:val="auto"/>
                <w:sz w:val="24"/>
                <w:szCs w:val="24"/>
                <w:highlight w:val="none"/>
                <w:vertAlign w:val="baseline"/>
                <w:lang w:eastAsia="zh-CN"/>
              </w:rPr>
            </w:pPr>
            <w:r>
              <w:rPr>
                <w:rFonts w:hint="eastAsia" w:cs="宋体"/>
                <w:color w:val="auto"/>
                <w:sz w:val="24"/>
                <w:szCs w:val="24"/>
                <w:highlight w:val="none"/>
                <w:lang w:eastAsia="zh-CN"/>
              </w:rPr>
              <w:t>合计</w:t>
            </w:r>
          </w:p>
        </w:tc>
        <w:tc>
          <w:tcPr>
            <w:tcW w:w="1039" w:type="dxa"/>
            <w:vAlign w:val="center"/>
          </w:tcPr>
          <w:p w14:paraId="300B985E">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w:t>
            </w:r>
          </w:p>
        </w:tc>
        <w:tc>
          <w:tcPr>
            <w:tcW w:w="937" w:type="dxa"/>
            <w:vAlign w:val="center"/>
          </w:tcPr>
          <w:p w14:paraId="527FE34B">
            <w:pPr>
              <w:numPr>
                <w:ilvl w:val="0"/>
                <w:numId w:val="0"/>
              </w:numPr>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w:t>
            </w:r>
          </w:p>
        </w:tc>
        <w:tc>
          <w:tcPr>
            <w:tcW w:w="1616" w:type="dxa"/>
            <w:shd w:val="clear" w:color="auto" w:fill="auto"/>
            <w:vAlign w:val="center"/>
          </w:tcPr>
          <w:p w14:paraId="7493324F">
            <w:pPr>
              <w:numPr>
                <w:ilvl w:val="0"/>
                <w:numId w:val="0"/>
              </w:numPr>
              <w:ind w:left="0" w:leftChars="0" w:firstLine="0" w:firstLineChars="0"/>
              <w:jc w:val="center"/>
              <w:rPr>
                <w:rFonts w:hint="default" w:ascii="宋体" w:hAnsi="宋体" w:eastAsia="宋体" w:cs="宋体"/>
                <w:color w:val="auto"/>
                <w:kern w:val="2"/>
                <w:sz w:val="24"/>
                <w:szCs w:val="24"/>
                <w:highlight w:val="none"/>
                <w:vertAlign w:val="baseline"/>
                <w:lang w:val="en-US" w:eastAsia="zh-CN" w:bidi="ar-SA"/>
              </w:rPr>
            </w:pPr>
            <w:r>
              <w:rPr>
                <w:rFonts w:hint="eastAsia" w:cs="宋体"/>
                <w:color w:val="auto"/>
                <w:kern w:val="2"/>
                <w:sz w:val="24"/>
                <w:szCs w:val="24"/>
                <w:highlight w:val="none"/>
                <w:vertAlign w:val="baseline"/>
                <w:lang w:val="en-US" w:eastAsia="zh-CN" w:bidi="ar-SA"/>
              </w:rPr>
              <w:t>\</w:t>
            </w:r>
          </w:p>
        </w:tc>
        <w:tc>
          <w:tcPr>
            <w:tcW w:w="2218" w:type="dxa"/>
            <w:shd w:val="clear" w:color="auto" w:fill="auto"/>
            <w:vAlign w:val="center"/>
          </w:tcPr>
          <w:p w14:paraId="7B697A2A">
            <w:pPr>
              <w:numPr>
                <w:ilvl w:val="0"/>
                <w:numId w:val="0"/>
              </w:numPr>
              <w:ind w:left="0" w:leftChars="0" w:firstLine="0" w:firstLineChars="0"/>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w:t>
            </w:r>
          </w:p>
        </w:tc>
      </w:tr>
    </w:tbl>
    <w:p w14:paraId="22D2C7E0">
      <w:pPr>
        <w:pStyle w:val="12"/>
        <w:rPr>
          <w:rFonts w:hint="eastAsia"/>
          <w:b w:val="0"/>
          <w:bCs/>
          <w:i w:val="0"/>
          <w:iCs w:val="0"/>
          <w:color w:val="auto"/>
          <w:szCs w:val="21"/>
          <w:highlight w:val="none"/>
          <w:u w:val="single"/>
          <w:lang w:val="zh-CN"/>
        </w:rPr>
      </w:pPr>
    </w:p>
    <w:p w14:paraId="4D35FD42">
      <w:pPr>
        <w:spacing w:line="300" w:lineRule="auto"/>
        <w:rPr>
          <w:rFonts w:ascii="Arial" w:hAnsi="Arial" w:cs="Arial"/>
          <w:i w:val="0"/>
          <w:iCs w:val="0"/>
          <w:color w:val="auto"/>
          <w:szCs w:val="21"/>
          <w:highlight w:val="none"/>
        </w:rPr>
      </w:pPr>
    </w:p>
    <w:p w14:paraId="1018FFD7">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367C2A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354F0DB">
      <w:pPr>
        <w:spacing w:line="300" w:lineRule="auto"/>
        <w:rPr>
          <w:rFonts w:ascii="Arial" w:hAnsi="Arial" w:cs="Arial"/>
          <w:i w:val="0"/>
          <w:iCs w:val="0"/>
          <w:color w:val="auto"/>
          <w:szCs w:val="21"/>
          <w:highlight w:val="none"/>
        </w:rPr>
      </w:pPr>
    </w:p>
    <w:p w14:paraId="52EE408A">
      <w:pPr>
        <w:spacing w:line="360" w:lineRule="auto"/>
        <w:rPr>
          <w:rFonts w:hint="eastAsia" w:ascii="宋体" w:hAnsi="宋体" w:eastAsia="宋体" w:cs="宋体"/>
          <w:b/>
          <w:bCs/>
          <w:i w:val="0"/>
          <w:iCs w:val="0"/>
          <w:color w:val="auto"/>
          <w:highlight w:val="none"/>
          <w:lang w:val="en-US" w:eastAsia="zh-CN"/>
        </w:rPr>
      </w:pPr>
      <w:r>
        <w:rPr>
          <w:rFonts w:hint="eastAsia" w:ascii="宋体" w:hAnsi="宋体" w:eastAsia="宋体" w:cs="宋体"/>
          <w:b/>
          <w:i w:val="0"/>
          <w:iCs w:val="0"/>
          <w:color w:val="auto"/>
          <w:sz w:val="21"/>
          <w:szCs w:val="21"/>
          <w:highlight w:val="none"/>
          <w:lang w:eastAsia="zh-CN"/>
        </w:rPr>
        <w:t>注：</w:t>
      </w:r>
      <w:r>
        <w:rPr>
          <w:rFonts w:hint="eastAsia" w:ascii="宋体" w:hAnsi="宋体" w:eastAsia="宋体" w:cs="宋体"/>
          <w:b/>
          <w:bCs/>
          <w:i w:val="0"/>
          <w:iCs w:val="0"/>
          <w:color w:val="auto"/>
          <w:highlight w:val="none"/>
          <w:lang w:val="en-US" w:eastAsia="zh-CN"/>
        </w:rPr>
        <w:t>1.投标报价应为完成本项目所述全部服务内容所需的含税总价（人民币）。报价应包括人工、材料、设备、交通、保险、利润、税金、配合检验、培训等一切费用。</w:t>
      </w:r>
    </w:p>
    <w:p w14:paraId="32253D45">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r>
        <w:rPr>
          <w:rFonts w:hint="eastAsia" w:ascii="宋体" w:hAnsi="宋体" w:eastAsia="宋体" w:cs="宋体"/>
          <w:b/>
          <w:bCs/>
          <w:i w:val="0"/>
          <w:iCs w:val="0"/>
          <w:color w:val="auto"/>
          <w:highlight w:val="none"/>
          <w:lang w:val="en-US" w:eastAsia="zh-CN"/>
        </w:rPr>
        <w:t>2.明确报价对应的服务模式，半包需详细说明配件计价原则。</w:t>
      </w:r>
    </w:p>
    <w:p w14:paraId="5ED130D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default" w:ascii="宋体" w:hAnsi="宋体" w:eastAsia="宋体" w:cs="宋体"/>
          <w:b/>
          <w:bCs/>
          <w:i w:val="0"/>
          <w:iCs w:val="0"/>
          <w:color w:val="auto"/>
          <w:highlight w:val="none"/>
          <w:lang w:val="en-US" w:eastAsia="zh-CN"/>
        </w:rPr>
      </w:pPr>
      <w:r>
        <w:rPr>
          <w:rFonts w:hint="eastAsia" w:ascii="宋体" w:hAnsi="宋体" w:eastAsia="宋体" w:cs="宋体"/>
          <w:b/>
          <w:bCs/>
          <w:i w:val="0"/>
          <w:iCs w:val="0"/>
          <w:color w:val="auto"/>
          <w:highlight w:val="none"/>
          <w:lang w:val="en-US" w:eastAsia="zh-CN"/>
        </w:rPr>
        <w:t>3.投标人需对采购需补助标准第一类、第九类。第二类、第四类、第五类。第三类、第六类、第七类、第八类进行分别报价。</w:t>
      </w:r>
    </w:p>
    <w:p w14:paraId="1CDB8C53">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2F4D19FC">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6D6AB71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0956160F">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69720172">
      <w:pPr>
        <w:autoSpaceDE w:val="0"/>
        <w:autoSpaceDN w:val="0"/>
        <w:adjustRightInd w:val="0"/>
        <w:rPr>
          <w:i w:val="0"/>
          <w:iCs w:val="0"/>
          <w:color w:val="auto"/>
          <w:sz w:val="21"/>
          <w:szCs w:val="24"/>
          <w:highlight w:val="none"/>
        </w:rPr>
      </w:pPr>
    </w:p>
    <w:p w14:paraId="0FF7D96D">
      <w:pPr>
        <w:autoSpaceDE w:val="0"/>
        <w:autoSpaceDN w:val="0"/>
        <w:adjustRightInd w:val="0"/>
        <w:rPr>
          <w:i w:val="0"/>
          <w:iCs w:val="0"/>
          <w:color w:val="auto"/>
          <w:sz w:val="21"/>
          <w:szCs w:val="24"/>
          <w:highlight w:val="none"/>
        </w:rPr>
      </w:pPr>
    </w:p>
    <w:p w14:paraId="5440223E">
      <w:pPr>
        <w:autoSpaceDE w:val="0"/>
        <w:autoSpaceDN w:val="0"/>
        <w:adjustRightInd w:val="0"/>
        <w:jc w:val="center"/>
        <w:rPr>
          <w:i w:val="0"/>
          <w:iCs w:val="0"/>
          <w:color w:val="auto"/>
          <w:sz w:val="21"/>
          <w:szCs w:val="24"/>
          <w:highlight w:val="none"/>
        </w:rPr>
      </w:pPr>
    </w:p>
    <w:p w14:paraId="164595BA">
      <w:pPr>
        <w:autoSpaceDE w:val="0"/>
        <w:autoSpaceDN w:val="0"/>
        <w:adjustRightInd w:val="0"/>
        <w:jc w:val="center"/>
        <w:rPr>
          <w:b/>
          <w:i w:val="0"/>
          <w:iCs w:val="0"/>
          <w:color w:val="auto"/>
          <w:sz w:val="84"/>
          <w:szCs w:val="84"/>
          <w:highlight w:val="none"/>
        </w:rPr>
      </w:pPr>
      <w:r>
        <w:rPr>
          <w:rFonts w:hint="eastAsia"/>
          <w:b/>
          <w:i w:val="0"/>
          <w:iCs w:val="0"/>
          <w:color w:val="auto"/>
          <w:sz w:val="84"/>
          <w:szCs w:val="84"/>
          <w:highlight w:val="none"/>
          <w:lang w:val="en-US" w:eastAsia="zh-CN"/>
        </w:rPr>
        <w:t>响 应</w:t>
      </w:r>
      <w:r>
        <w:rPr>
          <w:rFonts w:hint="eastAsia"/>
          <w:b/>
          <w:i w:val="0"/>
          <w:iCs w:val="0"/>
          <w:color w:val="auto"/>
          <w:sz w:val="84"/>
          <w:szCs w:val="84"/>
          <w:highlight w:val="none"/>
        </w:rPr>
        <w:t xml:space="preserve"> 文 件</w:t>
      </w:r>
    </w:p>
    <w:p w14:paraId="1D289807">
      <w:pPr>
        <w:autoSpaceDE w:val="0"/>
        <w:autoSpaceDN w:val="0"/>
        <w:adjustRightInd w:val="0"/>
        <w:jc w:val="center"/>
        <w:rPr>
          <w:rFonts w:hint="eastAsia"/>
          <w:b/>
          <w:i w:val="0"/>
          <w:iCs w:val="0"/>
          <w:color w:val="auto"/>
          <w:sz w:val="56"/>
          <w:szCs w:val="56"/>
          <w:highlight w:val="none"/>
          <w:lang w:val="en-US" w:eastAsia="zh-CN"/>
        </w:rPr>
      </w:pPr>
      <w:r>
        <w:rPr>
          <w:rFonts w:hint="eastAsia"/>
          <w:b/>
          <w:i w:val="0"/>
          <w:iCs w:val="0"/>
          <w:color w:val="auto"/>
          <w:sz w:val="56"/>
          <w:szCs w:val="56"/>
          <w:highlight w:val="none"/>
          <w:lang w:val="en-US" w:eastAsia="zh-CN"/>
        </w:rPr>
        <w:t>商务技术文件</w:t>
      </w:r>
    </w:p>
    <w:p w14:paraId="1EC5EBB5">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6676BEE5">
      <w:pPr>
        <w:pStyle w:val="4"/>
        <w:rPr>
          <w:i w:val="0"/>
          <w:iCs w:val="0"/>
          <w:color w:val="auto"/>
          <w:sz w:val="21"/>
          <w:szCs w:val="21"/>
          <w:highlight w:val="none"/>
        </w:rPr>
      </w:pPr>
    </w:p>
    <w:p w14:paraId="5F66CCD4">
      <w:pPr>
        <w:rPr>
          <w:i w:val="0"/>
          <w:iCs w:val="0"/>
          <w:color w:val="auto"/>
          <w:sz w:val="21"/>
          <w:szCs w:val="21"/>
          <w:highlight w:val="none"/>
        </w:rPr>
      </w:pPr>
    </w:p>
    <w:p w14:paraId="12D7783C">
      <w:pPr>
        <w:rPr>
          <w:i w:val="0"/>
          <w:iCs w:val="0"/>
          <w:color w:val="auto"/>
          <w:highlight w:val="none"/>
        </w:rPr>
      </w:pPr>
    </w:p>
    <w:p w14:paraId="35986291">
      <w:pPr>
        <w:autoSpaceDE w:val="0"/>
        <w:autoSpaceDN w:val="0"/>
        <w:adjustRightInd w:val="0"/>
        <w:rPr>
          <w:i w:val="0"/>
          <w:iCs w:val="0"/>
          <w:color w:val="auto"/>
          <w:sz w:val="21"/>
          <w:szCs w:val="21"/>
          <w:highlight w:val="none"/>
        </w:rPr>
      </w:pPr>
    </w:p>
    <w:p w14:paraId="6030CC5C">
      <w:pPr>
        <w:autoSpaceDE w:val="0"/>
        <w:autoSpaceDN w:val="0"/>
        <w:adjustRightInd w:val="0"/>
        <w:rPr>
          <w:i w:val="0"/>
          <w:iCs w:val="0"/>
          <w:color w:val="auto"/>
          <w:sz w:val="21"/>
          <w:szCs w:val="21"/>
          <w:highlight w:val="none"/>
        </w:rPr>
      </w:pPr>
    </w:p>
    <w:p w14:paraId="650743C9">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35DDEC1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883E347">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5E1A1F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424AF9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E21BC5A">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80210A9">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95BA846">
      <w:pPr>
        <w:jc w:val="center"/>
        <w:rPr>
          <w:rFonts w:ascii="黑体" w:hAnsi="黑体" w:eastAsia="黑体"/>
          <w:i w:val="0"/>
          <w:iCs w:val="0"/>
          <w:color w:val="auto"/>
          <w:sz w:val="32"/>
          <w:szCs w:val="32"/>
          <w:highlight w:val="none"/>
        </w:rPr>
      </w:pPr>
    </w:p>
    <w:p w14:paraId="1DAE5FD0">
      <w:pPr>
        <w:jc w:val="center"/>
        <w:rPr>
          <w:rFonts w:ascii="黑体" w:hAnsi="黑体" w:eastAsia="黑体"/>
          <w:i w:val="0"/>
          <w:iCs w:val="0"/>
          <w:color w:val="auto"/>
          <w:sz w:val="32"/>
          <w:szCs w:val="32"/>
          <w:highlight w:val="none"/>
        </w:rPr>
      </w:pPr>
    </w:p>
    <w:p w14:paraId="051C7DC6">
      <w:pPr>
        <w:rPr>
          <w:i w:val="0"/>
          <w:iCs w:val="0"/>
          <w:color w:val="auto"/>
          <w:highlight w:val="none"/>
          <w:lang w:val="zh-CN"/>
        </w:rPr>
      </w:pPr>
      <w:r>
        <w:rPr>
          <w:i w:val="0"/>
          <w:iCs w:val="0"/>
          <w:color w:val="auto"/>
          <w:highlight w:val="none"/>
          <w:lang w:val="zh-CN"/>
        </w:rPr>
        <w:br w:type="page"/>
      </w:r>
    </w:p>
    <w:p w14:paraId="1240243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19" w:name="_Toc109899489"/>
      <w:bookmarkStart w:id="520" w:name="_Toc3577"/>
      <w:bookmarkStart w:id="521" w:name="_Toc140132831"/>
      <w:bookmarkStart w:id="522" w:name="_Toc109900327"/>
      <w:bookmarkStart w:id="523" w:name="_Toc155185921"/>
      <w:bookmarkStart w:id="524" w:name="_Toc109899908"/>
      <w:bookmarkStart w:id="525" w:name="_Toc25402"/>
      <w:bookmarkStart w:id="526" w:name="_Toc2015"/>
      <w:bookmarkStart w:id="527" w:name="_Toc163492915"/>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519"/>
      <w:bookmarkEnd w:id="520"/>
      <w:bookmarkEnd w:id="521"/>
      <w:bookmarkEnd w:id="522"/>
      <w:bookmarkEnd w:id="523"/>
      <w:bookmarkEnd w:id="524"/>
      <w:bookmarkEnd w:id="525"/>
      <w:bookmarkEnd w:id="526"/>
      <w:bookmarkEnd w:id="527"/>
    </w:p>
    <w:p w14:paraId="7EC3206E">
      <w:pPr>
        <w:rPr>
          <w:i w:val="0"/>
          <w:iCs w:val="0"/>
          <w:color w:val="auto"/>
          <w:highlight w:val="none"/>
        </w:rPr>
      </w:pPr>
      <w:r>
        <w:rPr>
          <w:rFonts w:hint="eastAsia"/>
          <w:i w:val="0"/>
          <w:iCs w:val="0"/>
          <w:color w:val="auto"/>
          <w:highlight w:val="none"/>
        </w:rPr>
        <w:t>致：（采购人）</w:t>
      </w:r>
    </w:p>
    <w:p w14:paraId="5240A307">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1C25EAEC">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64AF133C">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331ADB35">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7D13FB94">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5C07F5A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256303AB">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7D8A3043">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0FDAE3E2">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76A77F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1463BFD2">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5F6250E4">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66553918">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02579CF6">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70DB79B7">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D4F850E">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 xml:space="preserve">□有，具体单位名称为：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6D57B341">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4BAB462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 xml:space="preserve">□有，已提供的具体服务内容为：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6089D349">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35A0EFD">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769A8F3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1EDF5F15">
      <w:pPr>
        <w:spacing w:line="300" w:lineRule="auto"/>
        <w:rPr>
          <w:rFonts w:cs="Arial"/>
          <w:i w:val="0"/>
          <w:iCs w:val="0"/>
          <w:color w:val="auto"/>
          <w:szCs w:val="24"/>
          <w:highlight w:val="none"/>
        </w:rPr>
      </w:pPr>
    </w:p>
    <w:p w14:paraId="65950B91">
      <w:pPr>
        <w:spacing w:line="300" w:lineRule="auto"/>
        <w:rPr>
          <w:rFonts w:cs="Arial"/>
          <w:i w:val="0"/>
          <w:iCs w:val="0"/>
          <w:color w:val="auto"/>
          <w:szCs w:val="24"/>
          <w:highlight w:val="none"/>
        </w:rPr>
      </w:pPr>
    </w:p>
    <w:p w14:paraId="65749DEE">
      <w:pPr>
        <w:spacing w:line="300" w:lineRule="auto"/>
        <w:rPr>
          <w:rFonts w:cs="Arial"/>
          <w:i w:val="0"/>
          <w:iCs w:val="0"/>
          <w:color w:val="auto"/>
          <w:szCs w:val="24"/>
          <w:highlight w:val="none"/>
        </w:rPr>
      </w:pPr>
    </w:p>
    <w:p w14:paraId="6E1EE25A">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0B2414D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22604FE3">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708BC3DD">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4D60E69D">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10B20D16">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387A1E6A">
      <w:pPr>
        <w:rPr>
          <w:rFonts w:cs="Arial"/>
          <w:i w:val="0"/>
          <w:iCs w:val="0"/>
          <w:color w:val="auto"/>
          <w:szCs w:val="24"/>
          <w:highlight w:val="none"/>
          <w:u w:val="single"/>
        </w:rPr>
      </w:pPr>
    </w:p>
    <w:p w14:paraId="222A5BA8">
      <w:pPr>
        <w:rPr>
          <w:rFonts w:cs="Arial"/>
          <w:i w:val="0"/>
          <w:iCs w:val="0"/>
          <w:color w:val="auto"/>
          <w:szCs w:val="24"/>
          <w:highlight w:val="none"/>
          <w:u w:val="single"/>
        </w:rPr>
      </w:pPr>
      <w:r>
        <w:rPr>
          <w:rFonts w:cs="Arial"/>
          <w:i w:val="0"/>
          <w:iCs w:val="0"/>
          <w:color w:val="auto"/>
          <w:szCs w:val="24"/>
          <w:highlight w:val="none"/>
          <w:u w:val="single"/>
        </w:rPr>
        <w:br w:type="page"/>
      </w:r>
    </w:p>
    <w:p w14:paraId="09051F7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28" w:name="_Toc155185924"/>
      <w:bookmarkStart w:id="529" w:name="_Toc26813"/>
      <w:bookmarkStart w:id="530" w:name="_Toc163492918"/>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528"/>
      <w:bookmarkEnd w:id="529"/>
      <w:bookmarkEnd w:id="530"/>
    </w:p>
    <w:p w14:paraId="1DF39CE5">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57D1A916">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26A763D4">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5CCCF718">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56F1105E">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670691E">
      <w:pPr>
        <w:spacing w:line="480" w:lineRule="auto"/>
        <w:ind w:firstLine="480" w:firstLineChars="200"/>
        <w:rPr>
          <w:rFonts w:cs="仿宋_GB2312"/>
          <w:i w:val="0"/>
          <w:iCs w:val="0"/>
          <w:color w:val="auto"/>
          <w:szCs w:val="24"/>
          <w:highlight w:val="none"/>
        </w:rPr>
      </w:pPr>
    </w:p>
    <w:p w14:paraId="460B525B">
      <w:pPr>
        <w:rPr>
          <w:rFonts w:cs="Arial"/>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DD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F57E376">
            <w:pPr>
              <w:rPr>
                <w:rFonts w:cs="Arial"/>
                <w:i w:val="0"/>
                <w:iCs w:val="0"/>
                <w:color w:val="auto"/>
                <w:highlight w:val="none"/>
              </w:rPr>
            </w:pPr>
          </w:p>
        </w:tc>
      </w:tr>
    </w:tbl>
    <w:p w14:paraId="32AB3A98">
      <w:pPr>
        <w:ind w:firstLine="840" w:firstLineChars="350"/>
        <w:jc w:val="center"/>
        <w:rPr>
          <w:rFonts w:cs="Arial"/>
          <w:i w:val="0"/>
          <w:iCs w:val="0"/>
          <w:color w:val="auto"/>
          <w:highlight w:val="none"/>
        </w:rPr>
      </w:pPr>
    </w:p>
    <w:p w14:paraId="76F8FC49">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6EBC5F99">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73D82EB7">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201531C8">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17C87BB9">
      <w:pPr>
        <w:rPr>
          <w:b/>
          <w:i w:val="0"/>
          <w:iCs w:val="0"/>
          <w:color w:val="auto"/>
          <w:sz w:val="28"/>
          <w:szCs w:val="28"/>
          <w:highlight w:val="none"/>
        </w:rPr>
      </w:pPr>
    </w:p>
    <w:p w14:paraId="52814F96">
      <w:pPr>
        <w:rPr>
          <w:b/>
          <w:i w:val="0"/>
          <w:iCs w:val="0"/>
          <w:color w:val="auto"/>
          <w:sz w:val="28"/>
          <w:szCs w:val="28"/>
          <w:highlight w:val="none"/>
        </w:rPr>
      </w:pPr>
      <w:r>
        <w:rPr>
          <w:b/>
          <w:i w:val="0"/>
          <w:iCs w:val="0"/>
          <w:color w:val="auto"/>
          <w:sz w:val="28"/>
          <w:szCs w:val="28"/>
          <w:highlight w:val="none"/>
        </w:rPr>
        <w:br w:type="page"/>
      </w:r>
    </w:p>
    <w:p w14:paraId="5D1A1E5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1" w:name="_Toc13954"/>
      <w:bookmarkStart w:id="532" w:name="_Toc155185925"/>
      <w:bookmarkStart w:id="533" w:name="_Toc163492919"/>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531"/>
      <w:bookmarkEnd w:id="532"/>
      <w:bookmarkEnd w:id="533"/>
    </w:p>
    <w:p w14:paraId="4B5E1777">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37F8E764">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101C73A8">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79A8B0F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41277AC9">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7F085216">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2E90CD5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28FE4CE2">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86E5CB8">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B570F5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D42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546602A">
            <w:pPr>
              <w:rPr>
                <w:rFonts w:cs="Arial"/>
                <w:i w:val="0"/>
                <w:iCs w:val="0"/>
                <w:color w:val="auto"/>
                <w:highlight w:val="none"/>
              </w:rPr>
            </w:pPr>
          </w:p>
        </w:tc>
      </w:tr>
    </w:tbl>
    <w:p w14:paraId="45405CDD">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156DD3B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023CB60D">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685883D3">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2F1B89EB">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6C438B39">
      <w:pPr>
        <w:rPr>
          <w:i w:val="0"/>
          <w:iCs w:val="0"/>
          <w:color w:val="auto"/>
          <w:highlight w:val="none"/>
        </w:rPr>
      </w:pPr>
      <w:r>
        <w:rPr>
          <w:i w:val="0"/>
          <w:iCs w:val="0"/>
          <w:color w:val="auto"/>
          <w:highlight w:val="none"/>
        </w:rPr>
        <w:br w:type="page"/>
      </w:r>
    </w:p>
    <w:p w14:paraId="387865A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4" w:name="_Toc163492928"/>
      <w:bookmarkStart w:id="535" w:name="_Toc155185934"/>
      <w:bookmarkStart w:id="536" w:name="_Toc6984"/>
      <w:bookmarkStart w:id="537" w:name="_Toc163492929"/>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534"/>
      <w:bookmarkEnd w:id="535"/>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536"/>
    </w:p>
    <w:p w14:paraId="2BD58EA2">
      <w:pPr>
        <w:pStyle w:val="12"/>
        <w:rPr>
          <w:i w:val="0"/>
          <w:iCs w:val="0"/>
          <w:color w:val="auto"/>
          <w:highlight w:val="none"/>
        </w:rPr>
      </w:pPr>
    </w:p>
    <w:p w14:paraId="35D9C413">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440BEF5E">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303A2BCA">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一、不向项目有关人员及部门赠送礼金礼物、有价证券、回扣以及中介费、介绍费、咨询费等好处费</w:t>
      </w:r>
      <w:r>
        <w:rPr>
          <w:rFonts w:hint="eastAsia" w:cs="宋体"/>
          <w:i w:val="0"/>
          <w:iCs w:val="0"/>
          <w:color w:val="auto"/>
          <w:kern w:val="0"/>
          <w:sz w:val="24"/>
          <w:szCs w:val="24"/>
          <w:highlight w:val="none"/>
          <w:lang w:val="zh-CN"/>
        </w:rPr>
        <w:t>；</w:t>
      </w:r>
      <w:r>
        <w:rPr>
          <w:rFonts w:hint="eastAsia" w:ascii="宋体" w:hAnsi="宋体" w:cs="宋体"/>
          <w:i w:val="0"/>
          <w:iCs w:val="0"/>
          <w:color w:val="auto"/>
          <w:kern w:val="0"/>
          <w:sz w:val="24"/>
          <w:szCs w:val="24"/>
          <w:highlight w:val="none"/>
          <w:lang w:val="zh-CN"/>
        </w:rPr>
        <w:t xml:space="preserve"> </w:t>
      </w:r>
    </w:p>
    <w:p w14:paraId="2DA97C2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二、不为项目有关人员及部门报销应由你方单位或个人支付的费用</w:t>
      </w:r>
      <w:r>
        <w:rPr>
          <w:rFonts w:hint="eastAsia" w:cs="宋体"/>
          <w:i w:val="0"/>
          <w:iCs w:val="0"/>
          <w:color w:val="auto"/>
          <w:kern w:val="0"/>
          <w:sz w:val="24"/>
          <w:szCs w:val="24"/>
          <w:highlight w:val="none"/>
          <w:lang w:val="zh-CN"/>
        </w:rPr>
        <w:t>；</w:t>
      </w:r>
      <w:r>
        <w:rPr>
          <w:rFonts w:hint="eastAsia" w:ascii="宋体" w:hAnsi="宋体" w:cs="宋体"/>
          <w:i w:val="0"/>
          <w:iCs w:val="0"/>
          <w:color w:val="auto"/>
          <w:kern w:val="0"/>
          <w:sz w:val="24"/>
          <w:szCs w:val="24"/>
          <w:highlight w:val="none"/>
          <w:lang w:val="zh-CN"/>
        </w:rPr>
        <w:t xml:space="preserve"> </w:t>
      </w:r>
    </w:p>
    <w:p w14:paraId="176552D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r>
        <w:rPr>
          <w:rFonts w:hint="eastAsia" w:cs="宋体"/>
          <w:i w:val="0"/>
          <w:iCs w:val="0"/>
          <w:color w:val="auto"/>
          <w:kern w:val="0"/>
          <w:sz w:val="24"/>
          <w:szCs w:val="24"/>
          <w:highlight w:val="none"/>
          <w:lang w:val="zh-CN"/>
        </w:rPr>
        <w:t>；</w:t>
      </w:r>
    </w:p>
    <w:p w14:paraId="6417C64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r>
        <w:rPr>
          <w:rFonts w:hint="eastAsia" w:cs="宋体"/>
          <w:i w:val="0"/>
          <w:iCs w:val="0"/>
          <w:color w:val="auto"/>
          <w:kern w:val="0"/>
          <w:sz w:val="24"/>
          <w:szCs w:val="24"/>
          <w:highlight w:val="none"/>
          <w:lang w:val="zh-CN"/>
        </w:rPr>
        <w:t>；</w:t>
      </w:r>
    </w:p>
    <w:p w14:paraId="3722C211">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r>
        <w:rPr>
          <w:rFonts w:hint="eastAsia" w:cs="宋体"/>
          <w:i w:val="0"/>
          <w:iCs w:val="0"/>
          <w:color w:val="auto"/>
          <w:kern w:val="0"/>
          <w:sz w:val="24"/>
          <w:szCs w:val="24"/>
          <w:highlight w:val="none"/>
          <w:lang w:val="zh-CN"/>
        </w:rPr>
        <w:t>；</w:t>
      </w:r>
    </w:p>
    <w:p w14:paraId="03EE83B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BB3851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720CCEF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6E79996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4E939F32">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AB2B562">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5E706FE3">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6B2CD32D">
      <w:pPr>
        <w:rPr>
          <w:rFonts w:hint="eastAsia" w:eastAsia="宋体" w:asciiTheme="majorHAnsi" w:hAnsiTheme="majorHAnsi" w:cstheme="majorBidi"/>
          <w:b/>
          <w:bCs/>
          <w:i w:val="0"/>
          <w:iCs w:val="0"/>
          <w:color w:val="auto"/>
          <w:kern w:val="2"/>
          <w:sz w:val="24"/>
          <w:szCs w:val="24"/>
          <w:highlight w:val="none"/>
          <w:lang w:val="en-US" w:eastAsia="zh-CN" w:bidi="ar-SA"/>
        </w:rPr>
      </w:pPr>
    </w:p>
    <w:p w14:paraId="2866959B">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71F8D1FC">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1E7CE6F4">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305E48CF">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宋体" w:hAnsi="宋体" w:eastAsia="宋体" w:cs="宋体"/>
          <w:b/>
          <w:bCs/>
          <w:color w:val="auto"/>
          <w:kern w:val="2"/>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38" w:name="_Toc25894"/>
    </w:p>
    <w:p w14:paraId="43DA033D">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宋体" w:hAnsi="宋体" w:eastAsia="宋体" w:cs="宋体"/>
          <w:b/>
          <w:bCs/>
          <w:color w:val="auto"/>
          <w:kern w:val="2"/>
          <w:sz w:val="32"/>
          <w:szCs w:val="32"/>
          <w:highlight w:val="none"/>
          <w:lang w:val="en-US" w:eastAsia="zh-CN" w:bidi="ar-SA"/>
        </w:rPr>
      </w:pPr>
      <w:r>
        <w:rPr>
          <w:rFonts w:hint="eastAsia"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、商务响应偏离表</w:t>
      </w:r>
      <w:bookmarkEnd w:id="537"/>
      <w:bookmarkEnd w:id="538"/>
    </w:p>
    <w:p w14:paraId="01E577B0">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32E14CF6">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2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13A5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059E18AF">
            <w:pPr>
              <w:pStyle w:val="50"/>
              <w:jc w:val="center"/>
              <w:rPr>
                <w:i w:val="0"/>
                <w:iCs w:val="0"/>
                <w:color w:val="auto"/>
                <w:highlight w:val="none"/>
              </w:rPr>
            </w:pPr>
            <w:r>
              <w:rPr>
                <w:rFonts w:hint="eastAsia"/>
                <w:i w:val="0"/>
                <w:iCs w:val="0"/>
                <w:color w:val="auto"/>
                <w:highlight w:val="none"/>
              </w:rPr>
              <w:t>序号</w:t>
            </w:r>
          </w:p>
        </w:tc>
        <w:tc>
          <w:tcPr>
            <w:tcW w:w="2394" w:type="dxa"/>
            <w:vAlign w:val="center"/>
          </w:tcPr>
          <w:p w14:paraId="6CBE7D0A">
            <w:pPr>
              <w:pStyle w:val="50"/>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720" w:type="dxa"/>
            <w:vAlign w:val="center"/>
          </w:tcPr>
          <w:p w14:paraId="530BAA5E">
            <w:pPr>
              <w:pStyle w:val="50"/>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871" w:type="dxa"/>
            <w:vAlign w:val="center"/>
          </w:tcPr>
          <w:p w14:paraId="6468DE96">
            <w:pPr>
              <w:pStyle w:val="50"/>
              <w:jc w:val="center"/>
              <w:rPr>
                <w:i w:val="0"/>
                <w:iCs w:val="0"/>
                <w:color w:val="auto"/>
                <w:highlight w:val="none"/>
              </w:rPr>
            </w:pPr>
            <w:r>
              <w:rPr>
                <w:rFonts w:hint="eastAsia"/>
                <w:i w:val="0"/>
                <w:iCs w:val="0"/>
                <w:color w:val="auto"/>
                <w:highlight w:val="none"/>
              </w:rPr>
              <w:t>响应情况</w:t>
            </w:r>
          </w:p>
        </w:tc>
        <w:tc>
          <w:tcPr>
            <w:tcW w:w="1871" w:type="dxa"/>
            <w:vAlign w:val="center"/>
          </w:tcPr>
          <w:p w14:paraId="6474B724">
            <w:pPr>
              <w:pStyle w:val="50"/>
              <w:jc w:val="center"/>
              <w:rPr>
                <w:i w:val="0"/>
                <w:iCs w:val="0"/>
                <w:color w:val="auto"/>
                <w:highlight w:val="none"/>
              </w:rPr>
            </w:pPr>
            <w:r>
              <w:rPr>
                <w:rFonts w:hint="eastAsia"/>
                <w:i w:val="0"/>
                <w:iCs w:val="0"/>
                <w:color w:val="auto"/>
                <w:highlight w:val="none"/>
              </w:rPr>
              <w:t>说明及索引</w:t>
            </w:r>
          </w:p>
        </w:tc>
      </w:tr>
      <w:tr w14:paraId="0149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4FED5C1">
            <w:pPr>
              <w:pStyle w:val="50"/>
              <w:jc w:val="center"/>
              <w:rPr>
                <w:i w:val="0"/>
                <w:iCs w:val="0"/>
                <w:color w:val="auto"/>
                <w:highlight w:val="none"/>
              </w:rPr>
            </w:pPr>
            <w:r>
              <w:rPr>
                <w:rFonts w:hint="eastAsia"/>
                <w:i w:val="0"/>
                <w:iCs w:val="0"/>
                <w:color w:val="auto"/>
                <w:highlight w:val="none"/>
              </w:rPr>
              <w:t>1</w:t>
            </w:r>
          </w:p>
        </w:tc>
        <w:tc>
          <w:tcPr>
            <w:tcW w:w="2394" w:type="dxa"/>
            <w:vAlign w:val="center"/>
          </w:tcPr>
          <w:p w14:paraId="28B9B94E">
            <w:pPr>
              <w:pStyle w:val="50"/>
              <w:jc w:val="center"/>
              <w:rPr>
                <w:i w:val="0"/>
                <w:iCs w:val="0"/>
                <w:color w:val="auto"/>
                <w:highlight w:val="none"/>
              </w:rPr>
            </w:pPr>
          </w:p>
        </w:tc>
        <w:tc>
          <w:tcPr>
            <w:tcW w:w="1720" w:type="dxa"/>
            <w:vAlign w:val="center"/>
          </w:tcPr>
          <w:p w14:paraId="7060DA7C">
            <w:pPr>
              <w:pStyle w:val="50"/>
              <w:jc w:val="center"/>
              <w:rPr>
                <w:i w:val="0"/>
                <w:iCs w:val="0"/>
                <w:color w:val="auto"/>
                <w:highlight w:val="none"/>
              </w:rPr>
            </w:pPr>
          </w:p>
        </w:tc>
        <w:tc>
          <w:tcPr>
            <w:tcW w:w="1871" w:type="dxa"/>
            <w:vAlign w:val="center"/>
          </w:tcPr>
          <w:p w14:paraId="56AFD31C">
            <w:pPr>
              <w:pStyle w:val="50"/>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871" w:type="dxa"/>
            <w:vAlign w:val="center"/>
          </w:tcPr>
          <w:p w14:paraId="43B72F45">
            <w:pPr>
              <w:pStyle w:val="50"/>
              <w:jc w:val="center"/>
              <w:rPr>
                <w:i w:val="0"/>
                <w:iCs w:val="0"/>
                <w:color w:val="auto"/>
                <w:highlight w:val="none"/>
              </w:rPr>
            </w:pPr>
          </w:p>
        </w:tc>
      </w:tr>
      <w:tr w14:paraId="3104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E9BEF79">
            <w:pPr>
              <w:pStyle w:val="50"/>
              <w:jc w:val="center"/>
              <w:rPr>
                <w:i w:val="0"/>
                <w:iCs w:val="0"/>
                <w:color w:val="auto"/>
                <w:highlight w:val="none"/>
              </w:rPr>
            </w:pPr>
            <w:r>
              <w:rPr>
                <w:rFonts w:hint="eastAsia"/>
                <w:i w:val="0"/>
                <w:iCs w:val="0"/>
                <w:color w:val="auto"/>
                <w:highlight w:val="none"/>
              </w:rPr>
              <w:t>2</w:t>
            </w:r>
          </w:p>
        </w:tc>
        <w:tc>
          <w:tcPr>
            <w:tcW w:w="2394" w:type="dxa"/>
            <w:vAlign w:val="center"/>
          </w:tcPr>
          <w:p w14:paraId="3B793D3A">
            <w:pPr>
              <w:pStyle w:val="50"/>
              <w:jc w:val="center"/>
              <w:rPr>
                <w:i w:val="0"/>
                <w:iCs w:val="0"/>
                <w:color w:val="auto"/>
                <w:highlight w:val="none"/>
              </w:rPr>
            </w:pPr>
          </w:p>
        </w:tc>
        <w:tc>
          <w:tcPr>
            <w:tcW w:w="1720" w:type="dxa"/>
            <w:vAlign w:val="center"/>
          </w:tcPr>
          <w:p w14:paraId="72E07EAE">
            <w:pPr>
              <w:pStyle w:val="50"/>
              <w:jc w:val="center"/>
              <w:rPr>
                <w:i w:val="0"/>
                <w:iCs w:val="0"/>
                <w:color w:val="auto"/>
                <w:highlight w:val="none"/>
              </w:rPr>
            </w:pPr>
          </w:p>
        </w:tc>
        <w:tc>
          <w:tcPr>
            <w:tcW w:w="1871" w:type="dxa"/>
            <w:vAlign w:val="center"/>
          </w:tcPr>
          <w:p w14:paraId="325B7E19">
            <w:pPr>
              <w:pStyle w:val="50"/>
              <w:jc w:val="center"/>
              <w:rPr>
                <w:i w:val="0"/>
                <w:iCs w:val="0"/>
                <w:color w:val="auto"/>
                <w:highlight w:val="none"/>
              </w:rPr>
            </w:pPr>
          </w:p>
        </w:tc>
        <w:tc>
          <w:tcPr>
            <w:tcW w:w="1871" w:type="dxa"/>
            <w:vAlign w:val="center"/>
          </w:tcPr>
          <w:p w14:paraId="1EC7B7A9">
            <w:pPr>
              <w:pStyle w:val="50"/>
              <w:jc w:val="center"/>
              <w:rPr>
                <w:i w:val="0"/>
                <w:iCs w:val="0"/>
                <w:color w:val="auto"/>
                <w:highlight w:val="none"/>
              </w:rPr>
            </w:pPr>
          </w:p>
        </w:tc>
      </w:tr>
      <w:tr w14:paraId="4B8C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6F177B6A">
            <w:pPr>
              <w:pStyle w:val="50"/>
              <w:jc w:val="center"/>
              <w:rPr>
                <w:i w:val="0"/>
                <w:iCs w:val="0"/>
                <w:color w:val="auto"/>
                <w:highlight w:val="none"/>
              </w:rPr>
            </w:pPr>
            <w:r>
              <w:rPr>
                <w:rFonts w:hint="eastAsia"/>
                <w:i w:val="0"/>
                <w:iCs w:val="0"/>
                <w:color w:val="auto"/>
                <w:highlight w:val="none"/>
              </w:rPr>
              <w:t>3</w:t>
            </w:r>
          </w:p>
        </w:tc>
        <w:tc>
          <w:tcPr>
            <w:tcW w:w="2394" w:type="dxa"/>
            <w:vAlign w:val="center"/>
          </w:tcPr>
          <w:p w14:paraId="56110AFB">
            <w:pPr>
              <w:pStyle w:val="50"/>
              <w:jc w:val="center"/>
              <w:rPr>
                <w:i w:val="0"/>
                <w:iCs w:val="0"/>
                <w:color w:val="auto"/>
                <w:highlight w:val="none"/>
              </w:rPr>
            </w:pPr>
          </w:p>
        </w:tc>
        <w:tc>
          <w:tcPr>
            <w:tcW w:w="1720" w:type="dxa"/>
            <w:vAlign w:val="center"/>
          </w:tcPr>
          <w:p w14:paraId="1D1AE008">
            <w:pPr>
              <w:pStyle w:val="50"/>
              <w:jc w:val="center"/>
              <w:rPr>
                <w:i w:val="0"/>
                <w:iCs w:val="0"/>
                <w:color w:val="auto"/>
                <w:highlight w:val="none"/>
              </w:rPr>
            </w:pPr>
          </w:p>
        </w:tc>
        <w:tc>
          <w:tcPr>
            <w:tcW w:w="1871" w:type="dxa"/>
            <w:vAlign w:val="center"/>
          </w:tcPr>
          <w:p w14:paraId="2E5A3EAA">
            <w:pPr>
              <w:pStyle w:val="50"/>
              <w:jc w:val="center"/>
              <w:rPr>
                <w:i w:val="0"/>
                <w:iCs w:val="0"/>
                <w:color w:val="auto"/>
                <w:highlight w:val="none"/>
              </w:rPr>
            </w:pPr>
          </w:p>
        </w:tc>
        <w:tc>
          <w:tcPr>
            <w:tcW w:w="1871" w:type="dxa"/>
            <w:vAlign w:val="center"/>
          </w:tcPr>
          <w:p w14:paraId="436D71BE">
            <w:pPr>
              <w:pStyle w:val="50"/>
              <w:jc w:val="center"/>
              <w:rPr>
                <w:i w:val="0"/>
                <w:iCs w:val="0"/>
                <w:color w:val="auto"/>
                <w:highlight w:val="none"/>
              </w:rPr>
            </w:pPr>
          </w:p>
        </w:tc>
      </w:tr>
      <w:tr w14:paraId="0C0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C86886E">
            <w:pPr>
              <w:pStyle w:val="50"/>
              <w:jc w:val="center"/>
              <w:rPr>
                <w:i w:val="0"/>
                <w:iCs w:val="0"/>
                <w:color w:val="auto"/>
                <w:highlight w:val="none"/>
              </w:rPr>
            </w:pPr>
          </w:p>
        </w:tc>
        <w:tc>
          <w:tcPr>
            <w:tcW w:w="2394" w:type="dxa"/>
            <w:vAlign w:val="center"/>
          </w:tcPr>
          <w:p w14:paraId="7A11B138">
            <w:pPr>
              <w:pStyle w:val="50"/>
              <w:jc w:val="center"/>
              <w:rPr>
                <w:i w:val="0"/>
                <w:iCs w:val="0"/>
                <w:color w:val="auto"/>
                <w:highlight w:val="none"/>
              </w:rPr>
            </w:pPr>
          </w:p>
        </w:tc>
        <w:tc>
          <w:tcPr>
            <w:tcW w:w="1720" w:type="dxa"/>
            <w:vAlign w:val="center"/>
          </w:tcPr>
          <w:p w14:paraId="2C6DF4AF">
            <w:pPr>
              <w:pStyle w:val="50"/>
              <w:jc w:val="center"/>
              <w:rPr>
                <w:i w:val="0"/>
                <w:iCs w:val="0"/>
                <w:color w:val="auto"/>
                <w:highlight w:val="none"/>
              </w:rPr>
            </w:pPr>
          </w:p>
        </w:tc>
        <w:tc>
          <w:tcPr>
            <w:tcW w:w="1871" w:type="dxa"/>
            <w:vAlign w:val="center"/>
          </w:tcPr>
          <w:p w14:paraId="2068E14F">
            <w:pPr>
              <w:pStyle w:val="50"/>
              <w:jc w:val="center"/>
              <w:rPr>
                <w:i w:val="0"/>
                <w:iCs w:val="0"/>
                <w:color w:val="auto"/>
                <w:highlight w:val="none"/>
              </w:rPr>
            </w:pPr>
          </w:p>
        </w:tc>
        <w:tc>
          <w:tcPr>
            <w:tcW w:w="1871" w:type="dxa"/>
            <w:vAlign w:val="center"/>
          </w:tcPr>
          <w:p w14:paraId="46C96153">
            <w:pPr>
              <w:pStyle w:val="50"/>
              <w:jc w:val="center"/>
              <w:rPr>
                <w:i w:val="0"/>
                <w:iCs w:val="0"/>
                <w:color w:val="auto"/>
                <w:highlight w:val="none"/>
              </w:rPr>
            </w:pPr>
          </w:p>
        </w:tc>
      </w:tr>
      <w:tr w14:paraId="32B6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39D6382">
            <w:pPr>
              <w:pStyle w:val="50"/>
              <w:jc w:val="center"/>
              <w:rPr>
                <w:i w:val="0"/>
                <w:iCs w:val="0"/>
                <w:color w:val="auto"/>
                <w:highlight w:val="none"/>
              </w:rPr>
            </w:pPr>
          </w:p>
        </w:tc>
        <w:tc>
          <w:tcPr>
            <w:tcW w:w="2394" w:type="dxa"/>
            <w:vAlign w:val="center"/>
          </w:tcPr>
          <w:p w14:paraId="75DEC356">
            <w:pPr>
              <w:pStyle w:val="50"/>
              <w:jc w:val="center"/>
              <w:rPr>
                <w:i w:val="0"/>
                <w:iCs w:val="0"/>
                <w:color w:val="auto"/>
                <w:highlight w:val="none"/>
              </w:rPr>
            </w:pPr>
          </w:p>
        </w:tc>
        <w:tc>
          <w:tcPr>
            <w:tcW w:w="1720" w:type="dxa"/>
            <w:vAlign w:val="center"/>
          </w:tcPr>
          <w:p w14:paraId="7E3B4575">
            <w:pPr>
              <w:pStyle w:val="50"/>
              <w:jc w:val="center"/>
              <w:rPr>
                <w:i w:val="0"/>
                <w:iCs w:val="0"/>
                <w:color w:val="auto"/>
                <w:highlight w:val="none"/>
              </w:rPr>
            </w:pPr>
          </w:p>
        </w:tc>
        <w:tc>
          <w:tcPr>
            <w:tcW w:w="1871" w:type="dxa"/>
            <w:vAlign w:val="center"/>
          </w:tcPr>
          <w:p w14:paraId="5336343B">
            <w:pPr>
              <w:pStyle w:val="50"/>
              <w:jc w:val="center"/>
              <w:rPr>
                <w:i w:val="0"/>
                <w:iCs w:val="0"/>
                <w:color w:val="auto"/>
                <w:highlight w:val="none"/>
              </w:rPr>
            </w:pPr>
          </w:p>
        </w:tc>
        <w:tc>
          <w:tcPr>
            <w:tcW w:w="1871" w:type="dxa"/>
            <w:vAlign w:val="center"/>
          </w:tcPr>
          <w:p w14:paraId="45CB8DEA">
            <w:pPr>
              <w:pStyle w:val="50"/>
              <w:jc w:val="center"/>
              <w:rPr>
                <w:i w:val="0"/>
                <w:iCs w:val="0"/>
                <w:color w:val="auto"/>
                <w:highlight w:val="none"/>
              </w:rPr>
            </w:pPr>
          </w:p>
        </w:tc>
      </w:tr>
      <w:tr w14:paraId="69BF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3EB325B">
            <w:pPr>
              <w:pStyle w:val="50"/>
              <w:jc w:val="center"/>
              <w:rPr>
                <w:i w:val="0"/>
                <w:iCs w:val="0"/>
                <w:color w:val="auto"/>
                <w:highlight w:val="none"/>
              </w:rPr>
            </w:pPr>
          </w:p>
        </w:tc>
        <w:tc>
          <w:tcPr>
            <w:tcW w:w="2394" w:type="dxa"/>
            <w:vAlign w:val="center"/>
          </w:tcPr>
          <w:p w14:paraId="576186C7">
            <w:pPr>
              <w:pStyle w:val="50"/>
              <w:jc w:val="center"/>
              <w:rPr>
                <w:i w:val="0"/>
                <w:iCs w:val="0"/>
                <w:color w:val="auto"/>
                <w:highlight w:val="none"/>
              </w:rPr>
            </w:pPr>
          </w:p>
        </w:tc>
        <w:tc>
          <w:tcPr>
            <w:tcW w:w="1720" w:type="dxa"/>
            <w:vAlign w:val="center"/>
          </w:tcPr>
          <w:p w14:paraId="08FF92F9">
            <w:pPr>
              <w:pStyle w:val="50"/>
              <w:jc w:val="center"/>
              <w:rPr>
                <w:i w:val="0"/>
                <w:iCs w:val="0"/>
                <w:color w:val="auto"/>
                <w:highlight w:val="none"/>
              </w:rPr>
            </w:pPr>
          </w:p>
        </w:tc>
        <w:tc>
          <w:tcPr>
            <w:tcW w:w="1871" w:type="dxa"/>
            <w:vAlign w:val="center"/>
          </w:tcPr>
          <w:p w14:paraId="59511F9C">
            <w:pPr>
              <w:pStyle w:val="50"/>
              <w:jc w:val="center"/>
              <w:rPr>
                <w:i w:val="0"/>
                <w:iCs w:val="0"/>
                <w:color w:val="auto"/>
                <w:highlight w:val="none"/>
              </w:rPr>
            </w:pPr>
          </w:p>
        </w:tc>
        <w:tc>
          <w:tcPr>
            <w:tcW w:w="1871" w:type="dxa"/>
            <w:vAlign w:val="center"/>
          </w:tcPr>
          <w:p w14:paraId="07FD5575">
            <w:pPr>
              <w:pStyle w:val="50"/>
              <w:jc w:val="center"/>
              <w:rPr>
                <w:i w:val="0"/>
                <w:iCs w:val="0"/>
                <w:color w:val="auto"/>
                <w:highlight w:val="none"/>
              </w:rPr>
            </w:pPr>
          </w:p>
        </w:tc>
      </w:tr>
      <w:tr w14:paraId="6D96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91D2D7C">
            <w:pPr>
              <w:pStyle w:val="50"/>
              <w:jc w:val="center"/>
              <w:rPr>
                <w:i w:val="0"/>
                <w:iCs w:val="0"/>
                <w:color w:val="auto"/>
                <w:highlight w:val="none"/>
              </w:rPr>
            </w:pPr>
          </w:p>
        </w:tc>
        <w:tc>
          <w:tcPr>
            <w:tcW w:w="2394" w:type="dxa"/>
            <w:vAlign w:val="center"/>
          </w:tcPr>
          <w:p w14:paraId="234E79B5">
            <w:pPr>
              <w:pStyle w:val="50"/>
              <w:jc w:val="center"/>
              <w:rPr>
                <w:i w:val="0"/>
                <w:iCs w:val="0"/>
                <w:color w:val="auto"/>
                <w:highlight w:val="none"/>
              </w:rPr>
            </w:pPr>
          </w:p>
        </w:tc>
        <w:tc>
          <w:tcPr>
            <w:tcW w:w="1720" w:type="dxa"/>
            <w:vAlign w:val="center"/>
          </w:tcPr>
          <w:p w14:paraId="78FA8ADC">
            <w:pPr>
              <w:pStyle w:val="50"/>
              <w:jc w:val="center"/>
              <w:rPr>
                <w:i w:val="0"/>
                <w:iCs w:val="0"/>
                <w:color w:val="auto"/>
                <w:highlight w:val="none"/>
              </w:rPr>
            </w:pPr>
          </w:p>
        </w:tc>
        <w:tc>
          <w:tcPr>
            <w:tcW w:w="1871" w:type="dxa"/>
            <w:vAlign w:val="center"/>
          </w:tcPr>
          <w:p w14:paraId="60875951">
            <w:pPr>
              <w:pStyle w:val="50"/>
              <w:jc w:val="center"/>
              <w:rPr>
                <w:i w:val="0"/>
                <w:iCs w:val="0"/>
                <w:color w:val="auto"/>
                <w:highlight w:val="none"/>
              </w:rPr>
            </w:pPr>
          </w:p>
        </w:tc>
        <w:tc>
          <w:tcPr>
            <w:tcW w:w="1871" w:type="dxa"/>
            <w:vAlign w:val="center"/>
          </w:tcPr>
          <w:p w14:paraId="2DE30E7E">
            <w:pPr>
              <w:pStyle w:val="50"/>
              <w:jc w:val="center"/>
              <w:rPr>
                <w:i w:val="0"/>
                <w:iCs w:val="0"/>
                <w:color w:val="auto"/>
                <w:highlight w:val="none"/>
              </w:rPr>
            </w:pPr>
          </w:p>
        </w:tc>
      </w:tr>
      <w:tr w14:paraId="1174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F32B142">
            <w:pPr>
              <w:pStyle w:val="50"/>
              <w:jc w:val="center"/>
              <w:rPr>
                <w:i w:val="0"/>
                <w:iCs w:val="0"/>
                <w:color w:val="auto"/>
                <w:highlight w:val="none"/>
              </w:rPr>
            </w:pPr>
          </w:p>
        </w:tc>
        <w:tc>
          <w:tcPr>
            <w:tcW w:w="2394" w:type="dxa"/>
            <w:vAlign w:val="center"/>
          </w:tcPr>
          <w:p w14:paraId="21C11821">
            <w:pPr>
              <w:pStyle w:val="50"/>
              <w:jc w:val="center"/>
              <w:rPr>
                <w:i w:val="0"/>
                <w:iCs w:val="0"/>
                <w:color w:val="auto"/>
                <w:highlight w:val="none"/>
              </w:rPr>
            </w:pPr>
          </w:p>
        </w:tc>
        <w:tc>
          <w:tcPr>
            <w:tcW w:w="1720" w:type="dxa"/>
            <w:vAlign w:val="center"/>
          </w:tcPr>
          <w:p w14:paraId="41922C65">
            <w:pPr>
              <w:pStyle w:val="50"/>
              <w:jc w:val="center"/>
              <w:rPr>
                <w:i w:val="0"/>
                <w:iCs w:val="0"/>
                <w:color w:val="auto"/>
                <w:highlight w:val="none"/>
              </w:rPr>
            </w:pPr>
          </w:p>
        </w:tc>
        <w:tc>
          <w:tcPr>
            <w:tcW w:w="1871" w:type="dxa"/>
            <w:vAlign w:val="center"/>
          </w:tcPr>
          <w:p w14:paraId="72C38095">
            <w:pPr>
              <w:pStyle w:val="50"/>
              <w:jc w:val="center"/>
              <w:rPr>
                <w:i w:val="0"/>
                <w:iCs w:val="0"/>
                <w:color w:val="auto"/>
                <w:highlight w:val="none"/>
              </w:rPr>
            </w:pPr>
          </w:p>
        </w:tc>
        <w:tc>
          <w:tcPr>
            <w:tcW w:w="1871" w:type="dxa"/>
            <w:vAlign w:val="center"/>
          </w:tcPr>
          <w:p w14:paraId="68FCB572">
            <w:pPr>
              <w:pStyle w:val="50"/>
              <w:jc w:val="center"/>
              <w:rPr>
                <w:i w:val="0"/>
                <w:iCs w:val="0"/>
                <w:color w:val="auto"/>
                <w:highlight w:val="none"/>
              </w:rPr>
            </w:pPr>
          </w:p>
        </w:tc>
      </w:tr>
      <w:tr w14:paraId="6F93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6DC591F">
            <w:pPr>
              <w:pStyle w:val="50"/>
              <w:jc w:val="center"/>
              <w:rPr>
                <w:i w:val="0"/>
                <w:iCs w:val="0"/>
                <w:color w:val="auto"/>
                <w:highlight w:val="none"/>
              </w:rPr>
            </w:pPr>
          </w:p>
        </w:tc>
        <w:tc>
          <w:tcPr>
            <w:tcW w:w="2394" w:type="dxa"/>
            <w:vAlign w:val="center"/>
          </w:tcPr>
          <w:p w14:paraId="702CD07A">
            <w:pPr>
              <w:pStyle w:val="50"/>
              <w:jc w:val="center"/>
              <w:rPr>
                <w:i w:val="0"/>
                <w:iCs w:val="0"/>
                <w:color w:val="auto"/>
                <w:highlight w:val="none"/>
              </w:rPr>
            </w:pPr>
          </w:p>
        </w:tc>
        <w:tc>
          <w:tcPr>
            <w:tcW w:w="1720" w:type="dxa"/>
            <w:vAlign w:val="center"/>
          </w:tcPr>
          <w:p w14:paraId="6A45E351">
            <w:pPr>
              <w:pStyle w:val="50"/>
              <w:jc w:val="center"/>
              <w:rPr>
                <w:i w:val="0"/>
                <w:iCs w:val="0"/>
                <w:color w:val="auto"/>
                <w:highlight w:val="none"/>
              </w:rPr>
            </w:pPr>
          </w:p>
        </w:tc>
        <w:tc>
          <w:tcPr>
            <w:tcW w:w="1871" w:type="dxa"/>
            <w:vAlign w:val="center"/>
          </w:tcPr>
          <w:p w14:paraId="130C8484">
            <w:pPr>
              <w:pStyle w:val="50"/>
              <w:jc w:val="center"/>
              <w:rPr>
                <w:i w:val="0"/>
                <w:iCs w:val="0"/>
                <w:color w:val="auto"/>
                <w:highlight w:val="none"/>
              </w:rPr>
            </w:pPr>
          </w:p>
        </w:tc>
        <w:tc>
          <w:tcPr>
            <w:tcW w:w="1871" w:type="dxa"/>
            <w:vAlign w:val="center"/>
          </w:tcPr>
          <w:p w14:paraId="1BC6E81A">
            <w:pPr>
              <w:pStyle w:val="50"/>
              <w:jc w:val="center"/>
              <w:rPr>
                <w:i w:val="0"/>
                <w:iCs w:val="0"/>
                <w:color w:val="auto"/>
                <w:highlight w:val="none"/>
              </w:rPr>
            </w:pPr>
          </w:p>
        </w:tc>
      </w:tr>
      <w:tr w14:paraId="20A0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7C7A519B">
            <w:pPr>
              <w:pStyle w:val="50"/>
              <w:jc w:val="center"/>
              <w:rPr>
                <w:i w:val="0"/>
                <w:iCs w:val="0"/>
                <w:color w:val="auto"/>
                <w:highlight w:val="none"/>
              </w:rPr>
            </w:pPr>
            <w:r>
              <w:rPr>
                <w:rFonts w:hint="eastAsia"/>
                <w:i w:val="0"/>
                <w:iCs w:val="0"/>
                <w:color w:val="auto"/>
                <w:highlight w:val="none"/>
              </w:rPr>
              <w:t>……</w:t>
            </w:r>
          </w:p>
        </w:tc>
        <w:tc>
          <w:tcPr>
            <w:tcW w:w="2394" w:type="dxa"/>
            <w:vAlign w:val="center"/>
          </w:tcPr>
          <w:p w14:paraId="61662DCB">
            <w:pPr>
              <w:pStyle w:val="50"/>
              <w:jc w:val="center"/>
              <w:rPr>
                <w:i w:val="0"/>
                <w:iCs w:val="0"/>
                <w:color w:val="auto"/>
                <w:highlight w:val="none"/>
              </w:rPr>
            </w:pPr>
            <w:r>
              <w:rPr>
                <w:rFonts w:hint="eastAsia"/>
                <w:i w:val="0"/>
                <w:iCs w:val="0"/>
                <w:color w:val="auto"/>
                <w:highlight w:val="none"/>
              </w:rPr>
              <w:t>…………</w:t>
            </w:r>
          </w:p>
        </w:tc>
        <w:tc>
          <w:tcPr>
            <w:tcW w:w="1720" w:type="dxa"/>
            <w:vAlign w:val="center"/>
          </w:tcPr>
          <w:p w14:paraId="36DA4690">
            <w:pPr>
              <w:pStyle w:val="50"/>
              <w:jc w:val="center"/>
              <w:rPr>
                <w:i w:val="0"/>
                <w:iCs w:val="0"/>
                <w:color w:val="auto"/>
                <w:highlight w:val="none"/>
              </w:rPr>
            </w:pPr>
            <w:r>
              <w:rPr>
                <w:rFonts w:hint="eastAsia"/>
                <w:i w:val="0"/>
                <w:iCs w:val="0"/>
                <w:color w:val="auto"/>
                <w:highlight w:val="none"/>
              </w:rPr>
              <w:t>…………</w:t>
            </w:r>
          </w:p>
        </w:tc>
        <w:tc>
          <w:tcPr>
            <w:tcW w:w="1871" w:type="dxa"/>
            <w:vAlign w:val="center"/>
          </w:tcPr>
          <w:p w14:paraId="131A219F">
            <w:pPr>
              <w:pStyle w:val="50"/>
              <w:jc w:val="center"/>
              <w:rPr>
                <w:i w:val="0"/>
                <w:iCs w:val="0"/>
                <w:color w:val="auto"/>
                <w:highlight w:val="none"/>
              </w:rPr>
            </w:pPr>
            <w:r>
              <w:rPr>
                <w:rFonts w:hint="eastAsia"/>
                <w:i w:val="0"/>
                <w:iCs w:val="0"/>
                <w:color w:val="auto"/>
                <w:highlight w:val="none"/>
              </w:rPr>
              <w:t>……</w:t>
            </w:r>
          </w:p>
        </w:tc>
        <w:tc>
          <w:tcPr>
            <w:tcW w:w="1871" w:type="dxa"/>
            <w:vAlign w:val="center"/>
          </w:tcPr>
          <w:p w14:paraId="6BDE75F6">
            <w:pPr>
              <w:pStyle w:val="50"/>
              <w:jc w:val="center"/>
              <w:rPr>
                <w:i w:val="0"/>
                <w:iCs w:val="0"/>
                <w:color w:val="auto"/>
                <w:highlight w:val="none"/>
              </w:rPr>
            </w:pPr>
          </w:p>
        </w:tc>
      </w:tr>
    </w:tbl>
    <w:p w14:paraId="325BFFD5">
      <w:pPr>
        <w:ind w:firstLine="480" w:firstLineChars="200"/>
        <w:rPr>
          <w:rFonts w:hint="eastAsia" w:cs="仿宋_GB2312"/>
          <w:i w:val="0"/>
          <w:iCs w:val="0"/>
          <w:color w:val="auto"/>
          <w:szCs w:val="24"/>
          <w:highlight w:val="none"/>
        </w:rPr>
      </w:pPr>
    </w:p>
    <w:p w14:paraId="74140A1B">
      <w:pPr>
        <w:ind w:firstLine="480" w:firstLineChars="200"/>
        <w:rPr>
          <w:rFonts w:cs="仿宋_GB2312"/>
          <w:i w:val="0"/>
          <w:iCs w:val="0"/>
          <w:color w:val="auto"/>
          <w:szCs w:val="24"/>
          <w:highlight w:val="none"/>
        </w:rPr>
      </w:pPr>
    </w:p>
    <w:p w14:paraId="59B9B04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44E48F35">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1C0B94EE">
      <w:pPr>
        <w:ind w:firstLine="420"/>
        <w:rPr>
          <w:rFonts w:cs="仿宋_GB2312"/>
          <w:i w:val="0"/>
          <w:iCs w:val="0"/>
          <w:color w:val="auto"/>
          <w:szCs w:val="24"/>
          <w:highlight w:val="none"/>
        </w:rPr>
      </w:pPr>
    </w:p>
    <w:p w14:paraId="7430AF34">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D4D2F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21B0521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A4DA26D">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44FE967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7579A390">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2341A49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39" w:name="_Toc163492930"/>
      <w:bookmarkStart w:id="540" w:name="_Toc14257"/>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539"/>
      <w:bookmarkEnd w:id="540"/>
    </w:p>
    <w:p w14:paraId="73FF0576">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3C63D179">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29"/>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30D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DD56CF5">
            <w:pPr>
              <w:jc w:val="center"/>
              <w:rPr>
                <w:rFonts w:cs="仿宋_GB2312"/>
                <w:i w:val="0"/>
                <w:iCs w:val="0"/>
                <w:color w:val="auto"/>
                <w:sz w:val="24"/>
                <w:szCs w:val="24"/>
                <w:highlight w:val="none"/>
              </w:rPr>
            </w:pPr>
            <w:bookmarkStart w:id="541" w:name="_Hlk46779239"/>
            <w:r>
              <w:rPr>
                <w:rFonts w:hint="eastAsia" w:cs="仿宋_GB2312"/>
                <w:i w:val="0"/>
                <w:iCs w:val="0"/>
                <w:color w:val="auto"/>
                <w:sz w:val="24"/>
                <w:szCs w:val="24"/>
                <w:highlight w:val="none"/>
              </w:rPr>
              <w:t>序号</w:t>
            </w:r>
          </w:p>
        </w:tc>
        <w:tc>
          <w:tcPr>
            <w:tcW w:w="1277" w:type="dxa"/>
            <w:shd w:val="clear" w:color="auto" w:fill="auto"/>
            <w:vAlign w:val="center"/>
          </w:tcPr>
          <w:p w14:paraId="33D116A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45F2B402">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1C042FC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7A44A167">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0623789">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2627B15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970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EF8C00D">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0DC30AF7">
            <w:pPr>
              <w:rPr>
                <w:rFonts w:cs="仿宋_GB2312"/>
                <w:i w:val="0"/>
                <w:iCs w:val="0"/>
                <w:color w:val="auto"/>
                <w:sz w:val="24"/>
                <w:szCs w:val="24"/>
                <w:highlight w:val="none"/>
              </w:rPr>
            </w:pPr>
          </w:p>
        </w:tc>
        <w:tc>
          <w:tcPr>
            <w:tcW w:w="1317" w:type="dxa"/>
            <w:vAlign w:val="center"/>
          </w:tcPr>
          <w:p w14:paraId="529F7C00">
            <w:pPr>
              <w:rPr>
                <w:rFonts w:cs="仿宋_GB2312"/>
                <w:i w:val="0"/>
                <w:iCs w:val="0"/>
                <w:color w:val="auto"/>
                <w:sz w:val="24"/>
                <w:szCs w:val="24"/>
                <w:highlight w:val="none"/>
              </w:rPr>
            </w:pPr>
          </w:p>
        </w:tc>
        <w:tc>
          <w:tcPr>
            <w:tcW w:w="1543" w:type="dxa"/>
            <w:vAlign w:val="center"/>
          </w:tcPr>
          <w:p w14:paraId="4A6479C3">
            <w:pPr>
              <w:rPr>
                <w:rFonts w:cs="仿宋_GB2312"/>
                <w:i w:val="0"/>
                <w:iCs w:val="0"/>
                <w:color w:val="auto"/>
                <w:sz w:val="24"/>
                <w:szCs w:val="24"/>
                <w:highlight w:val="none"/>
              </w:rPr>
            </w:pPr>
          </w:p>
        </w:tc>
        <w:tc>
          <w:tcPr>
            <w:tcW w:w="1540" w:type="dxa"/>
            <w:vAlign w:val="center"/>
          </w:tcPr>
          <w:p w14:paraId="224E91C5">
            <w:pPr>
              <w:rPr>
                <w:rFonts w:cs="仿宋_GB2312"/>
                <w:i w:val="0"/>
                <w:iCs w:val="0"/>
                <w:color w:val="auto"/>
                <w:sz w:val="24"/>
                <w:szCs w:val="24"/>
                <w:highlight w:val="none"/>
              </w:rPr>
            </w:pPr>
          </w:p>
        </w:tc>
        <w:tc>
          <w:tcPr>
            <w:tcW w:w="1530" w:type="dxa"/>
            <w:vAlign w:val="center"/>
          </w:tcPr>
          <w:p w14:paraId="6523F66F">
            <w:pPr>
              <w:rPr>
                <w:rFonts w:cs="仿宋_GB2312"/>
                <w:i w:val="0"/>
                <w:iCs w:val="0"/>
                <w:color w:val="auto"/>
                <w:sz w:val="24"/>
                <w:szCs w:val="24"/>
                <w:highlight w:val="none"/>
              </w:rPr>
            </w:pPr>
          </w:p>
        </w:tc>
        <w:tc>
          <w:tcPr>
            <w:tcW w:w="1019" w:type="dxa"/>
            <w:vAlign w:val="center"/>
          </w:tcPr>
          <w:p w14:paraId="68DE0BF5">
            <w:pPr>
              <w:rPr>
                <w:rFonts w:cs="仿宋_GB2312"/>
                <w:i w:val="0"/>
                <w:iCs w:val="0"/>
                <w:color w:val="auto"/>
                <w:sz w:val="24"/>
                <w:szCs w:val="24"/>
                <w:highlight w:val="none"/>
              </w:rPr>
            </w:pPr>
          </w:p>
        </w:tc>
      </w:tr>
      <w:tr w14:paraId="634B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1EAFBE26">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02BDCCA3">
            <w:pPr>
              <w:rPr>
                <w:rFonts w:cs="仿宋_GB2312"/>
                <w:i w:val="0"/>
                <w:iCs w:val="0"/>
                <w:color w:val="auto"/>
                <w:sz w:val="24"/>
                <w:szCs w:val="24"/>
                <w:highlight w:val="none"/>
              </w:rPr>
            </w:pPr>
          </w:p>
        </w:tc>
        <w:tc>
          <w:tcPr>
            <w:tcW w:w="1317" w:type="dxa"/>
            <w:vAlign w:val="center"/>
          </w:tcPr>
          <w:p w14:paraId="3F6A8C5B">
            <w:pPr>
              <w:rPr>
                <w:rFonts w:cs="仿宋_GB2312"/>
                <w:i w:val="0"/>
                <w:iCs w:val="0"/>
                <w:color w:val="auto"/>
                <w:sz w:val="24"/>
                <w:szCs w:val="24"/>
                <w:highlight w:val="none"/>
              </w:rPr>
            </w:pPr>
          </w:p>
        </w:tc>
        <w:tc>
          <w:tcPr>
            <w:tcW w:w="1543" w:type="dxa"/>
            <w:vAlign w:val="center"/>
          </w:tcPr>
          <w:p w14:paraId="4186ED2A">
            <w:pPr>
              <w:rPr>
                <w:rFonts w:cs="仿宋_GB2312"/>
                <w:i w:val="0"/>
                <w:iCs w:val="0"/>
                <w:color w:val="auto"/>
                <w:sz w:val="24"/>
                <w:szCs w:val="24"/>
                <w:highlight w:val="none"/>
              </w:rPr>
            </w:pPr>
          </w:p>
        </w:tc>
        <w:tc>
          <w:tcPr>
            <w:tcW w:w="1540" w:type="dxa"/>
            <w:vAlign w:val="center"/>
          </w:tcPr>
          <w:p w14:paraId="7544254B">
            <w:pPr>
              <w:rPr>
                <w:rFonts w:cs="仿宋_GB2312"/>
                <w:i w:val="0"/>
                <w:iCs w:val="0"/>
                <w:color w:val="auto"/>
                <w:sz w:val="24"/>
                <w:szCs w:val="24"/>
                <w:highlight w:val="none"/>
              </w:rPr>
            </w:pPr>
          </w:p>
        </w:tc>
        <w:tc>
          <w:tcPr>
            <w:tcW w:w="1530" w:type="dxa"/>
            <w:vAlign w:val="center"/>
          </w:tcPr>
          <w:p w14:paraId="5AB07E38">
            <w:pPr>
              <w:rPr>
                <w:rFonts w:cs="仿宋_GB2312"/>
                <w:i w:val="0"/>
                <w:iCs w:val="0"/>
                <w:color w:val="auto"/>
                <w:sz w:val="24"/>
                <w:szCs w:val="24"/>
                <w:highlight w:val="none"/>
              </w:rPr>
            </w:pPr>
          </w:p>
        </w:tc>
        <w:tc>
          <w:tcPr>
            <w:tcW w:w="1019" w:type="dxa"/>
            <w:vAlign w:val="center"/>
          </w:tcPr>
          <w:p w14:paraId="6EE946E0">
            <w:pPr>
              <w:rPr>
                <w:rFonts w:cs="仿宋_GB2312"/>
                <w:i w:val="0"/>
                <w:iCs w:val="0"/>
                <w:color w:val="auto"/>
                <w:sz w:val="24"/>
                <w:szCs w:val="24"/>
                <w:highlight w:val="none"/>
              </w:rPr>
            </w:pPr>
          </w:p>
        </w:tc>
      </w:tr>
      <w:tr w14:paraId="25EF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C2E5101">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2A04D3D3">
            <w:pPr>
              <w:rPr>
                <w:rFonts w:cs="仿宋_GB2312"/>
                <w:i w:val="0"/>
                <w:iCs w:val="0"/>
                <w:color w:val="auto"/>
                <w:sz w:val="24"/>
                <w:szCs w:val="24"/>
                <w:highlight w:val="none"/>
              </w:rPr>
            </w:pPr>
          </w:p>
        </w:tc>
        <w:tc>
          <w:tcPr>
            <w:tcW w:w="1317" w:type="dxa"/>
            <w:vAlign w:val="center"/>
          </w:tcPr>
          <w:p w14:paraId="150806CD">
            <w:pPr>
              <w:rPr>
                <w:rFonts w:cs="仿宋_GB2312"/>
                <w:i w:val="0"/>
                <w:iCs w:val="0"/>
                <w:color w:val="auto"/>
                <w:sz w:val="24"/>
                <w:szCs w:val="24"/>
                <w:highlight w:val="none"/>
              </w:rPr>
            </w:pPr>
          </w:p>
        </w:tc>
        <w:tc>
          <w:tcPr>
            <w:tcW w:w="1543" w:type="dxa"/>
            <w:vAlign w:val="center"/>
          </w:tcPr>
          <w:p w14:paraId="3BE17EC9">
            <w:pPr>
              <w:rPr>
                <w:rFonts w:cs="仿宋_GB2312"/>
                <w:i w:val="0"/>
                <w:iCs w:val="0"/>
                <w:color w:val="auto"/>
                <w:sz w:val="24"/>
                <w:szCs w:val="24"/>
                <w:highlight w:val="none"/>
              </w:rPr>
            </w:pPr>
          </w:p>
        </w:tc>
        <w:tc>
          <w:tcPr>
            <w:tcW w:w="1540" w:type="dxa"/>
            <w:vAlign w:val="center"/>
          </w:tcPr>
          <w:p w14:paraId="3D84B7AF">
            <w:pPr>
              <w:rPr>
                <w:rFonts w:cs="仿宋_GB2312"/>
                <w:i w:val="0"/>
                <w:iCs w:val="0"/>
                <w:color w:val="auto"/>
                <w:sz w:val="24"/>
                <w:szCs w:val="24"/>
                <w:highlight w:val="none"/>
              </w:rPr>
            </w:pPr>
          </w:p>
        </w:tc>
        <w:tc>
          <w:tcPr>
            <w:tcW w:w="1530" w:type="dxa"/>
            <w:vAlign w:val="center"/>
          </w:tcPr>
          <w:p w14:paraId="01930AFE">
            <w:pPr>
              <w:rPr>
                <w:rFonts w:cs="仿宋_GB2312"/>
                <w:i w:val="0"/>
                <w:iCs w:val="0"/>
                <w:color w:val="auto"/>
                <w:sz w:val="24"/>
                <w:szCs w:val="24"/>
                <w:highlight w:val="none"/>
              </w:rPr>
            </w:pPr>
          </w:p>
        </w:tc>
        <w:tc>
          <w:tcPr>
            <w:tcW w:w="1019" w:type="dxa"/>
            <w:vAlign w:val="center"/>
          </w:tcPr>
          <w:p w14:paraId="326E9D1C">
            <w:pPr>
              <w:rPr>
                <w:rFonts w:cs="仿宋_GB2312"/>
                <w:i w:val="0"/>
                <w:iCs w:val="0"/>
                <w:color w:val="auto"/>
                <w:sz w:val="24"/>
                <w:szCs w:val="24"/>
                <w:highlight w:val="none"/>
              </w:rPr>
            </w:pPr>
          </w:p>
        </w:tc>
      </w:tr>
      <w:tr w14:paraId="51F4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3EB5D96">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796391DD">
            <w:pPr>
              <w:rPr>
                <w:rFonts w:cs="仿宋_GB2312"/>
                <w:i w:val="0"/>
                <w:iCs w:val="0"/>
                <w:color w:val="auto"/>
                <w:sz w:val="24"/>
                <w:szCs w:val="24"/>
                <w:highlight w:val="none"/>
              </w:rPr>
            </w:pPr>
          </w:p>
        </w:tc>
        <w:tc>
          <w:tcPr>
            <w:tcW w:w="1317" w:type="dxa"/>
            <w:vAlign w:val="center"/>
          </w:tcPr>
          <w:p w14:paraId="146CE470">
            <w:pPr>
              <w:rPr>
                <w:rFonts w:cs="仿宋_GB2312"/>
                <w:i w:val="0"/>
                <w:iCs w:val="0"/>
                <w:color w:val="auto"/>
                <w:sz w:val="24"/>
                <w:szCs w:val="24"/>
                <w:highlight w:val="none"/>
              </w:rPr>
            </w:pPr>
          </w:p>
        </w:tc>
        <w:tc>
          <w:tcPr>
            <w:tcW w:w="1543" w:type="dxa"/>
            <w:vAlign w:val="center"/>
          </w:tcPr>
          <w:p w14:paraId="724F4DCF">
            <w:pPr>
              <w:rPr>
                <w:rFonts w:cs="仿宋_GB2312"/>
                <w:i w:val="0"/>
                <w:iCs w:val="0"/>
                <w:color w:val="auto"/>
                <w:sz w:val="24"/>
                <w:szCs w:val="24"/>
                <w:highlight w:val="none"/>
              </w:rPr>
            </w:pPr>
          </w:p>
        </w:tc>
        <w:tc>
          <w:tcPr>
            <w:tcW w:w="1540" w:type="dxa"/>
            <w:vAlign w:val="center"/>
          </w:tcPr>
          <w:p w14:paraId="7FB9004E">
            <w:pPr>
              <w:rPr>
                <w:rFonts w:cs="仿宋_GB2312"/>
                <w:i w:val="0"/>
                <w:iCs w:val="0"/>
                <w:color w:val="auto"/>
                <w:sz w:val="24"/>
                <w:szCs w:val="24"/>
                <w:highlight w:val="none"/>
              </w:rPr>
            </w:pPr>
          </w:p>
        </w:tc>
        <w:tc>
          <w:tcPr>
            <w:tcW w:w="1530" w:type="dxa"/>
            <w:vAlign w:val="center"/>
          </w:tcPr>
          <w:p w14:paraId="3664F136">
            <w:pPr>
              <w:rPr>
                <w:rFonts w:cs="仿宋_GB2312"/>
                <w:i w:val="0"/>
                <w:iCs w:val="0"/>
                <w:color w:val="auto"/>
                <w:sz w:val="24"/>
                <w:szCs w:val="24"/>
                <w:highlight w:val="none"/>
              </w:rPr>
            </w:pPr>
          </w:p>
        </w:tc>
        <w:tc>
          <w:tcPr>
            <w:tcW w:w="1019" w:type="dxa"/>
            <w:vAlign w:val="center"/>
          </w:tcPr>
          <w:p w14:paraId="0F056CFA">
            <w:pPr>
              <w:rPr>
                <w:rFonts w:cs="仿宋_GB2312"/>
                <w:i w:val="0"/>
                <w:iCs w:val="0"/>
                <w:color w:val="auto"/>
                <w:sz w:val="24"/>
                <w:szCs w:val="24"/>
                <w:highlight w:val="none"/>
              </w:rPr>
            </w:pPr>
          </w:p>
        </w:tc>
      </w:tr>
      <w:tr w14:paraId="151E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624CA61D">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042DEFF6">
            <w:pPr>
              <w:rPr>
                <w:rFonts w:cs="仿宋_GB2312"/>
                <w:i w:val="0"/>
                <w:iCs w:val="0"/>
                <w:color w:val="auto"/>
                <w:sz w:val="24"/>
                <w:szCs w:val="24"/>
                <w:highlight w:val="none"/>
              </w:rPr>
            </w:pPr>
          </w:p>
        </w:tc>
        <w:tc>
          <w:tcPr>
            <w:tcW w:w="1317" w:type="dxa"/>
            <w:vAlign w:val="center"/>
          </w:tcPr>
          <w:p w14:paraId="41E4A6C1">
            <w:pPr>
              <w:rPr>
                <w:rFonts w:cs="仿宋_GB2312"/>
                <w:i w:val="0"/>
                <w:iCs w:val="0"/>
                <w:color w:val="auto"/>
                <w:sz w:val="24"/>
                <w:szCs w:val="24"/>
                <w:highlight w:val="none"/>
              </w:rPr>
            </w:pPr>
          </w:p>
        </w:tc>
        <w:tc>
          <w:tcPr>
            <w:tcW w:w="1543" w:type="dxa"/>
            <w:vAlign w:val="center"/>
          </w:tcPr>
          <w:p w14:paraId="314612B0">
            <w:pPr>
              <w:rPr>
                <w:rFonts w:cs="仿宋_GB2312"/>
                <w:i w:val="0"/>
                <w:iCs w:val="0"/>
                <w:color w:val="auto"/>
                <w:sz w:val="24"/>
                <w:szCs w:val="24"/>
                <w:highlight w:val="none"/>
              </w:rPr>
            </w:pPr>
          </w:p>
        </w:tc>
        <w:tc>
          <w:tcPr>
            <w:tcW w:w="1540" w:type="dxa"/>
            <w:vAlign w:val="center"/>
          </w:tcPr>
          <w:p w14:paraId="708C3FA5">
            <w:pPr>
              <w:rPr>
                <w:rFonts w:cs="仿宋_GB2312"/>
                <w:i w:val="0"/>
                <w:iCs w:val="0"/>
                <w:color w:val="auto"/>
                <w:sz w:val="24"/>
                <w:szCs w:val="24"/>
                <w:highlight w:val="none"/>
              </w:rPr>
            </w:pPr>
          </w:p>
        </w:tc>
        <w:tc>
          <w:tcPr>
            <w:tcW w:w="1530" w:type="dxa"/>
            <w:vAlign w:val="center"/>
          </w:tcPr>
          <w:p w14:paraId="47209B8B">
            <w:pPr>
              <w:rPr>
                <w:rFonts w:cs="仿宋_GB2312"/>
                <w:i w:val="0"/>
                <w:iCs w:val="0"/>
                <w:color w:val="auto"/>
                <w:sz w:val="24"/>
                <w:szCs w:val="24"/>
                <w:highlight w:val="none"/>
              </w:rPr>
            </w:pPr>
          </w:p>
        </w:tc>
        <w:tc>
          <w:tcPr>
            <w:tcW w:w="1019" w:type="dxa"/>
            <w:vAlign w:val="center"/>
          </w:tcPr>
          <w:p w14:paraId="235869DF">
            <w:pPr>
              <w:rPr>
                <w:rFonts w:cs="仿宋_GB2312"/>
                <w:i w:val="0"/>
                <w:iCs w:val="0"/>
                <w:color w:val="auto"/>
                <w:sz w:val="24"/>
                <w:szCs w:val="24"/>
                <w:highlight w:val="none"/>
              </w:rPr>
            </w:pPr>
          </w:p>
        </w:tc>
      </w:tr>
      <w:tr w14:paraId="52F8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0E25FEA9">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24086164">
            <w:pPr>
              <w:rPr>
                <w:rFonts w:cs="仿宋_GB2312"/>
                <w:i w:val="0"/>
                <w:iCs w:val="0"/>
                <w:color w:val="auto"/>
                <w:sz w:val="24"/>
                <w:szCs w:val="24"/>
                <w:highlight w:val="none"/>
              </w:rPr>
            </w:pPr>
          </w:p>
        </w:tc>
        <w:tc>
          <w:tcPr>
            <w:tcW w:w="1317" w:type="dxa"/>
            <w:vAlign w:val="center"/>
          </w:tcPr>
          <w:p w14:paraId="4FDBB8D1">
            <w:pPr>
              <w:rPr>
                <w:rFonts w:cs="仿宋_GB2312"/>
                <w:i w:val="0"/>
                <w:iCs w:val="0"/>
                <w:color w:val="auto"/>
                <w:sz w:val="24"/>
                <w:szCs w:val="24"/>
                <w:highlight w:val="none"/>
              </w:rPr>
            </w:pPr>
          </w:p>
        </w:tc>
        <w:tc>
          <w:tcPr>
            <w:tcW w:w="1543" w:type="dxa"/>
            <w:vAlign w:val="center"/>
          </w:tcPr>
          <w:p w14:paraId="56112AE6">
            <w:pPr>
              <w:rPr>
                <w:rFonts w:cs="仿宋_GB2312"/>
                <w:i w:val="0"/>
                <w:iCs w:val="0"/>
                <w:color w:val="auto"/>
                <w:sz w:val="24"/>
                <w:szCs w:val="24"/>
                <w:highlight w:val="none"/>
              </w:rPr>
            </w:pPr>
          </w:p>
        </w:tc>
        <w:tc>
          <w:tcPr>
            <w:tcW w:w="1540" w:type="dxa"/>
            <w:vAlign w:val="center"/>
          </w:tcPr>
          <w:p w14:paraId="45A143EB">
            <w:pPr>
              <w:rPr>
                <w:rFonts w:cs="仿宋_GB2312"/>
                <w:i w:val="0"/>
                <w:iCs w:val="0"/>
                <w:color w:val="auto"/>
                <w:sz w:val="24"/>
                <w:szCs w:val="24"/>
                <w:highlight w:val="none"/>
              </w:rPr>
            </w:pPr>
          </w:p>
        </w:tc>
        <w:tc>
          <w:tcPr>
            <w:tcW w:w="1530" w:type="dxa"/>
            <w:vAlign w:val="center"/>
          </w:tcPr>
          <w:p w14:paraId="361372DB">
            <w:pPr>
              <w:rPr>
                <w:rFonts w:cs="仿宋_GB2312"/>
                <w:i w:val="0"/>
                <w:iCs w:val="0"/>
                <w:color w:val="auto"/>
                <w:sz w:val="24"/>
                <w:szCs w:val="24"/>
                <w:highlight w:val="none"/>
              </w:rPr>
            </w:pPr>
          </w:p>
        </w:tc>
        <w:tc>
          <w:tcPr>
            <w:tcW w:w="1019" w:type="dxa"/>
            <w:vAlign w:val="center"/>
          </w:tcPr>
          <w:p w14:paraId="3A0704EA">
            <w:pPr>
              <w:rPr>
                <w:rFonts w:cs="仿宋_GB2312"/>
                <w:i w:val="0"/>
                <w:iCs w:val="0"/>
                <w:color w:val="auto"/>
                <w:sz w:val="24"/>
                <w:szCs w:val="24"/>
                <w:highlight w:val="none"/>
              </w:rPr>
            </w:pPr>
          </w:p>
        </w:tc>
      </w:tr>
      <w:bookmarkEnd w:id="541"/>
    </w:tbl>
    <w:p w14:paraId="1D6A50D4">
      <w:pPr>
        <w:rPr>
          <w:rFonts w:hint="eastAsia" w:cs="仿宋_GB2312"/>
          <w:i w:val="0"/>
          <w:iCs w:val="0"/>
          <w:color w:val="auto"/>
          <w:sz w:val="24"/>
          <w:szCs w:val="24"/>
          <w:highlight w:val="none"/>
        </w:rPr>
      </w:pPr>
    </w:p>
    <w:p w14:paraId="6B165752">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4307763D">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5B303823">
      <w:pPr>
        <w:widowControl/>
        <w:spacing w:before="100" w:beforeAutospacing="1" w:after="100" w:afterAutospacing="1"/>
        <w:rPr>
          <w:rFonts w:cs="Arial"/>
          <w:i w:val="0"/>
          <w:iCs w:val="0"/>
          <w:color w:val="auto"/>
          <w:szCs w:val="21"/>
          <w:highlight w:val="none"/>
        </w:rPr>
      </w:pPr>
    </w:p>
    <w:p w14:paraId="2F379D96">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0AE6F0FA">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3ACDC339">
      <w:pPr>
        <w:ind w:firstLine="420"/>
        <w:rPr>
          <w:rFonts w:cs="仿宋_GB2312"/>
          <w:i w:val="0"/>
          <w:iCs w:val="0"/>
          <w:color w:val="auto"/>
          <w:szCs w:val="24"/>
          <w:highlight w:val="none"/>
        </w:rPr>
      </w:pPr>
      <w:r>
        <w:rPr>
          <w:rFonts w:cs="仿宋_GB2312"/>
          <w:i w:val="0"/>
          <w:iCs w:val="0"/>
          <w:color w:val="auto"/>
          <w:szCs w:val="24"/>
          <w:highlight w:val="none"/>
        </w:rPr>
        <w:br w:type="page"/>
      </w:r>
    </w:p>
    <w:p w14:paraId="616C2D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42" w:name="_Toc9617"/>
      <w:bookmarkStart w:id="543" w:name="_Toc163492931"/>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542"/>
      <w:bookmarkEnd w:id="543"/>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33189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7FE0AD0">
            <w:pPr>
              <w:pStyle w:val="50"/>
              <w:jc w:val="center"/>
              <w:rPr>
                <w:i w:val="0"/>
                <w:iCs w:val="0"/>
                <w:color w:val="auto"/>
                <w:highlight w:val="none"/>
              </w:rPr>
            </w:pPr>
            <w:r>
              <w:rPr>
                <w:rFonts w:hint="eastAsia"/>
                <w:i w:val="0"/>
                <w:iCs w:val="0"/>
                <w:color w:val="auto"/>
                <w:highlight w:val="none"/>
              </w:rPr>
              <w:t>序号</w:t>
            </w:r>
          </w:p>
        </w:tc>
        <w:tc>
          <w:tcPr>
            <w:tcW w:w="1143" w:type="dxa"/>
            <w:vAlign w:val="center"/>
          </w:tcPr>
          <w:p w14:paraId="458DD3FD">
            <w:pPr>
              <w:pStyle w:val="50"/>
              <w:jc w:val="center"/>
              <w:rPr>
                <w:i w:val="0"/>
                <w:iCs w:val="0"/>
                <w:color w:val="auto"/>
                <w:highlight w:val="none"/>
              </w:rPr>
            </w:pPr>
            <w:r>
              <w:rPr>
                <w:rFonts w:hint="eastAsia"/>
                <w:i w:val="0"/>
                <w:iCs w:val="0"/>
                <w:color w:val="auto"/>
                <w:highlight w:val="none"/>
                <w:lang w:val="en-US" w:eastAsia="zh-CN"/>
              </w:rPr>
              <w:t>团队成员</w:t>
            </w:r>
          </w:p>
          <w:p w14:paraId="014466E8">
            <w:pPr>
              <w:pStyle w:val="50"/>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2FCB1CAD">
            <w:pPr>
              <w:pStyle w:val="50"/>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316FE529">
            <w:pPr>
              <w:pStyle w:val="50"/>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4DCFEF3D">
            <w:pPr>
              <w:pStyle w:val="50"/>
              <w:jc w:val="center"/>
              <w:rPr>
                <w:i w:val="0"/>
                <w:iCs w:val="0"/>
                <w:color w:val="auto"/>
                <w:highlight w:val="none"/>
              </w:rPr>
            </w:pPr>
            <w:r>
              <w:rPr>
                <w:rFonts w:hint="eastAsia"/>
                <w:i w:val="0"/>
                <w:iCs w:val="0"/>
                <w:color w:val="auto"/>
                <w:highlight w:val="none"/>
              </w:rPr>
              <w:t>职称</w:t>
            </w:r>
          </w:p>
        </w:tc>
        <w:tc>
          <w:tcPr>
            <w:tcW w:w="1815" w:type="dxa"/>
            <w:vAlign w:val="center"/>
          </w:tcPr>
          <w:p w14:paraId="2E41442A">
            <w:pPr>
              <w:pStyle w:val="50"/>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43990E9E">
            <w:pPr>
              <w:pStyle w:val="50"/>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6B069B34">
            <w:pPr>
              <w:pStyle w:val="50"/>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5ACDF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AFF2025">
            <w:pPr>
              <w:pStyle w:val="50"/>
              <w:jc w:val="center"/>
              <w:rPr>
                <w:i w:val="0"/>
                <w:iCs w:val="0"/>
                <w:color w:val="auto"/>
                <w:highlight w:val="none"/>
              </w:rPr>
            </w:pPr>
            <w:bookmarkStart w:id="544" w:name="_Toc100090784"/>
            <w:bookmarkStart w:id="545" w:name="_Toc99533292"/>
            <w:r>
              <w:rPr>
                <w:rFonts w:hint="eastAsia"/>
                <w:i w:val="0"/>
                <w:iCs w:val="0"/>
                <w:color w:val="auto"/>
                <w:highlight w:val="none"/>
              </w:rPr>
              <w:t>1</w:t>
            </w:r>
            <w:bookmarkEnd w:id="544"/>
            <w:bookmarkEnd w:id="545"/>
          </w:p>
        </w:tc>
        <w:tc>
          <w:tcPr>
            <w:tcW w:w="1143" w:type="dxa"/>
            <w:vAlign w:val="center"/>
          </w:tcPr>
          <w:p w14:paraId="602C667B">
            <w:pPr>
              <w:pStyle w:val="50"/>
              <w:jc w:val="center"/>
              <w:rPr>
                <w:i w:val="0"/>
                <w:iCs w:val="0"/>
                <w:color w:val="auto"/>
                <w:highlight w:val="none"/>
              </w:rPr>
            </w:pPr>
          </w:p>
        </w:tc>
        <w:tc>
          <w:tcPr>
            <w:tcW w:w="1334" w:type="dxa"/>
            <w:tcBorders>
              <w:right w:val="single" w:color="auto" w:sz="4" w:space="0"/>
            </w:tcBorders>
            <w:vAlign w:val="center"/>
          </w:tcPr>
          <w:p w14:paraId="420A4E6D">
            <w:pPr>
              <w:pStyle w:val="50"/>
              <w:jc w:val="center"/>
              <w:rPr>
                <w:i w:val="0"/>
                <w:iCs w:val="0"/>
                <w:color w:val="auto"/>
                <w:highlight w:val="none"/>
              </w:rPr>
            </w:pPr>
          </w:p>
        </w:tc>
        <w:tc>
          <w:tcPr>
            <w:tcW w:w="1188" w:type="dxa"/>
            <w:tcBorders>
              <w:left w:val="single" w:color="auto" w:sz="4" w:space="0"/>
            </w:tcBorders>
            <w:vAlign w:val="center"/>
          </w:tcPr>
          <w:p w14:paraId="7E0241CF">
            <w:pPr>
              <w:pStyle w:val="50"/>
              <w:jc w:val="center"/>
              <w:rPr>
                <w:i w:val="0"/>
                <w:iCs w:val="0"/>
                <w:color w:val="auto"/>
                <w:highlight w:val="none"/>
              </w:rPr>
            </w:pPr>
          </w:p>
        </w:tc>
        <w:tc>
          <w:tcPr>
            <w:tcW w:w="816" w:type="dxa"/>
            <w:tcBorders>
              <w:left w:val="single" w:color="auto" w:sz="4" w:space="0"/>
            </w:tcBorders>
            <w:vAlign w:val="center"/>
          </w:tcPr>
          <w:p w14:paraId="632B16CE">
            <w:pPr>
              <w:pStyle w:val="50"/>
              <w:jc w:val="center"/>
              <w:rPr>
                <w:i w:val="0"/>
                <w:iCs w:val="0"/>
                <w:color w:val="auto"/>
                <w:highlight w:val="none"/>
              </w:rPr>
            </w:pPr>
          </w:p>
        </w:tc>
        <w:tc>
          <w:tcPr>
            <w:tcW w:w="1815" w:type="dxa"/>
            <w:vAlign w:val="center"/>
          </w:tcPr>
          <w:p w14:paraId="1963FBE7">
            <w:pPr>
              <w:pStyle w:val="50"/>
              <w:jc w:val="center"/>
              <w:rPr>
                <w:i w:val="0"/>
                <w:iCs w:val="0"/>
                <w:color w:val="auto"/>
                <w:highlight w:val="none"/>
              </w:rPr>
            </w:pPr>
          </w:p>
        </w:tc>
        <w:tc>
          <w:tcPr>
            <w:tcW w:w="1277" w:type="dxa"/>
            <w:vAlign w:val="center"/>
          </w:tcPr>
          <w:p w14:paraId="22E1DFC0">
            <w:pPr>
              <w:pStyle w:val="50"/>
              <w:jc w:val="center"/>
              <w:rPr>
                <w:i w:val="0"/>
                <w:iCs w:val="0"/>
                <w:color w:val="auto"/>
                <w:highlight w:val="none"/>
              </w:rPr>
            </w:pPr>
          </w:p>
        </w:tc>
        <w:tc>
          <w:tcPr>
            <w:tcW w:w="816" w:type="dxa"/>
            <w:vAlign w:val="center"/>
          </w:tcPr>
          <w:p w14:paraId="6FE95CB5">
            <w:pPr>
              <w:pStyle w:val="50"/>
              <w:jc w:val="center"/>
              <w:rPr>
                <w:i w:val="0"/>
                <w:iCs w:val="0"/>
                <w:color w:val="auto"/>
                <w:highlight w:val="none"/>
              </w:rPr>
            </w:pPr>
          </w:p>
        </w:tc>
      </w:tr>
      <w:tr w14:paraId="5A4E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080E3FC">
            <w:pPr>
              <w:pStyle w:val="50"/>
              <w:jc w:val="center"/>
              <w:rPr>
                <w:i w:val="0"/>
                <w:iCs w:val="0"/>
                <w:color w:val="auto"/>
                <w:highlight w:val="none"/>
              </w:rPr>
            </w:pPr>
            <w:bookmarkStart w:id="546" w:name="_Toc100090785"/>
            <w:bookmarkStart w:id="547" w:name="_Toc99533293"/>
            <w:r>
              <w:rPr>
                <w:rFonts w:hint="eastAsia"/>
                <w:i w:val="0"/>
                <w:iCs w:val="0"/>
                <w:color w:val="auto"/>
                <w:highlight w:val="none"/>
              </w:rPr>
              <w:t>2</w:t>
            </w:r>
            <w:bookmarkEnd w:id="546"/>
            <w:bookmarkEnd w:id="547"/>
          </w:p>
        </w:tc>
        <w:tc>
          <w:tcPr>
            <w:tcW w:w="1143" w:type="dxa"/>
            <w:vAlign w:val="center"/>
          </w:tcPr>
          <w:p w14:paraId="1D978F21">
            <w:pPr>
              <w:pStyle w:val="50"/>
              <w:jc w:val="center"/>
              <w:rPr>
                <w:i w:val="0"/>
                <w:iCs w:val="0"/>
                <w:color w:val="auto"/>
                <w:highlight w:val="none"/>
              </w:rPr>
            </w:pPr>
          </w:p>
        </w:tc>
        <w:tc>
          <w:tcPr>
            <w:tcW w:w="1334" w:type="dxa"/>
            <w:tcBorders>
              <w:right w:val="single" w:color="auto" w:sz="4" w:space="0"/>
            </w:tcBorders>
            <w:vAlign w:val="center"/>
          </w:tcPr>
          <w:p w14:paraId="5E647411">
            <w:pPr>
              <w:pStyle w:val="50"/>
              <w:jc w:val="center"/>
              <w:rPr>
                <w:i w:val="0"/>
                <w:iCs w:val="0"/>
                <w:color w:val="auto"/>
                <w:highlight w:val="none"/>
              </w:rPr>
            </w:pPr>
          </w:p>
        </w:tc>
        <w:tc>
          <w:tcPr>
            <w:tcW w:w="1188" w:type="dxa"/>
            <w:tcBorders>
              <w:left w:val="single" w:color="auto" w:sz="4" w:space="0"/>
            </w:tcBorders>
            <w:vAlign w:val="center"/>
          </w:tcPr>
          <w:p w14:paraId="31B78EAA">
            <w:pPr>
              <w:pStyle w:val="50"/>
              <w:jc w:val="center"/>
              <w:rPr>
                <w:i w:val="0"/>
                <w:iCs w:val="0"/>
                <w:color w:val="auto"/>
                <w:highlight w:val="none"/>
              </w:rPr>
            </w:pPr>
          </w:p>
        </w:tc>
        <w:tc>
          <w:tcPr>
            <w:tcW w:w="816" w:type="dxa"/>
            <w:tcBorders>
              <w:left w:val="single" w:color="auto" w:sz="4" w:space="0"/>
            </w:tcBorders>
            <w:vAlign w:val="center"/>
          </w:tcPr>
          <w:p w14:paraId="5C33B439">
            <w:pPr>
              <w:pStyle w:val="50"/>
              <w:jc w:val="center"/>
              <w:rPr>
                <w:i w:val="0"/>
                <w:iCs w:val="0"/>
                <w:color w:val="auto"/>
                <w:highlight w:val="none"/>
              </w:rPr>
            </w:pPr>
          </w:p>
        </w:tc>
        <w:tc>
          <w:tcPr>
            <w:tcW w:w="1815" w:type="dxa"/>
            <w:vAlign w:val="center"/>
          </w:tcPr>
          <w:p w14:paraId="48A5885F">
            <w:pPr>
              <w:pStyle w:val="50"/>
              <w:jc w:val="center"/>
              <w:rPr>
                <w:i w:val="0"/>
                <w:iCs w:val="0"/>
                <w:color w:val="auto"/>
                <w:highlight w:val="none"/>
              </w:rPr>
            </w:pPr>
          </w:p>
        </w:tc>
        <w:tc>
          <w:tcPr>
            <w:tcW w:w="1277" w:type="dxa"/>
            <w:vAlign w:val="center"/>
          </w:tcPr>
          <w:p w14:paraId="03F8C726">
            <w:pPr>
              <w:pStyle w:val="50"/>
              <w:jc w:val="center"/>
              <w:rPr>
                <w:i w:val="0"/>
                <w:iCs w:val="0"/>
                <w:color w:val="auto"/>
                <w:highlight w:val="none"/>
              </w:rPr>
            </w:pPr>
          </w:p>
        </w:tc>
        <w:tc>
          <w:tcPr>
            <w:tcW w:w="816" w:type="dxa"/>
            <w:vAlign w:val="center"/>
          </w:tcPr>
          <w:p w14:paraId="0156CAD2">
            <w:pPr>
              <w:pStyle w:val="50"/>
              <w:jc w:val="center"/>
              <w:rPr>
                <w:i w:val="0"/>
                <w:iCs w:val="0"/>
                <w:color w:val="auto"/>
                <w:highlight w:val="none"/>
              </w:rPr>
            </w:pPr>
          </w:p>
        </w:tc>
      </w:tr>
      <w:tr w14:paraId="1698F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E8121B5">
            <w:pPr>
              <w:pStyle w:val="50"/>
              <w:jc w:val="center"/>
              <w:rPr>
                <w:i w:val="0"/>
                <w:iCs w:val="0"/>
                <w:color w:val="auto"/>
                <w:highlight w:val="none"/>
              </w:rPr>
            </w:pPr>
            <w:bookmarkStart w:id="548" w:name="_Toc99533294"/>
            <w:bookmarkStart w:id="549" w:name="_Toc100090786"/>
            <w:r>
              <w:rPr>
                <w:rFonts w:hint="eastAsia"/>
                <w:i w:val="0"/>
                <w:iCs w:val="0"/>
                <w:color w:val="auto"/>
                <w:highlight w:val="none"/>
              </w:rPr>
              <w:t>3</w:t>
            </w:r>
            <w:bookmarkEnd w:id="548"/>
            <w:bookmarkEnd w:id="549"/>
          </w:p>
        </w:tc>
        <w:tc>
          <w:tcPr>
            <w:tcW w:w="1143" w:type="dxa"/>
            <w:vAlign w:val="center"/>
          </w:tcPr>
          <w:p w14:paraId="0B95F58A">
            <w:pPr>
              <w:pStyle w:val="50"/>
              <w:jc w:val="center"/>
              <w:rPr>
                <w:i w:val="0"/>
                <w:iCs w:val="0"/>
                <w:color w:val="auto"/>
                <w:highlight w:val="none"/>
              </w:rPr>
            </w:pPr>
          </w:p>
        </w:tc>
        <w:tc>
          <w:tcPr>
            <w:tcW w:w="1334" w:type="dxa"/>
            <w:tcBorders>
              <w:right w:val="single" w:color="auto" w:sz="4" w:space="0"/>
            </w:tcBorders>
            <w:vAlign w:val="center"/>
          </w:tcPr>
          <w:p w14:paraId="6F163891">
            <w:pPr>
              <w:pStyle w:val="50"/>
              <w:jc w:val="center"/>
              <w:rPr>
                <w:i w:val="0"/>
                <w:iCs w:val="0"/>
                <w:color w:val="auto"/>
                <w:highlight w:val="none"/>
              </w:rPr>
            </w:pPr>
          </w:p>
        </w:tc>
        <w:tc>
          <w:tcPr>
            <w:tcW w:w="1188" w:type="dxa"/>
            <w:tcBorders>
              <w:left w:val="single" w:color="auto" w:sz="4" w:space="0"/>
            </w:tcBorders>
            <w:vAlign w:val="center"/>
          </w:tcPr>
          <w:p w14:paraId="01D49CCF">
            <w:pPr>
              <w:pStyle w:val="50"/>
              <w:jc w:val="center"/>
              <w:rPr>
                <w:i w:val="0"/>
                <w:iCs w:val="0"/>
                <w:color w:val="auto"/>
                <w:highlight w:val="none"/>
              </w:rPr>
            </w:pPr>
          </w:p>
        </w:tc>
        <w:tc>
          <w:tcPr>
            <w:tcW w:w="816" w:type="dxa"/>
            <w:tcBorders>
              <w:left w:val="single" w:color="auto" w:sz="4" w:space="0"/>
            </w:tcBorders>
            <w:vAlign w:val="center"/>
          </w:tcPr>
          <w:p w14:paraId="3B5D8186">
            <w:pPr>
              <w:pStyle w:val="50"/>
              <w:jc w:val="center"/>
              <w:rPr>
                <w:i w:val="0"/>
                <w:iCs w:val="0"/>
                <w:color w:val="auto"/>
                <w:highlight w:val="none"/>
              </w:rPr>
            </w:pPr>
          </w:p>
        </w:tc>
        <w:tc>
          <w:tcPr>
            <w:tcW w:w="1815" w:type="dxa"/>
            <w:vAlign w:val="center"/>
          </w:tcPr>
          <w:p w14:paraId="0B93C9EA">
            <w:pPr>
              <w:pStyle w:val="50"/>
              <w:jc w:val="center"/>
              <w:rPr>
                <w:i w:val="0"/>
                <w:iCs w:val="0"/>
                <w:color w:val="auto"/>
                <w:highlight w:val="none"/>
              </w:rPr>
            </w:pPr>
          </w:p>
        </w:tc>
        <w:tc>
          <w:tcPr>
            <w:tcW w:w="1277" w:type="dxa"/>
            <w:vAlign w:val="center"/>
          </w:tcPr>
          <w:p w14:paraId="39AF2741">
            <w:pPr>
              <w:pStyle w:val="50"/>
              <w:jc w:val="center"/>
              <w:rPr>
                <w:i w:val="0"/>
                <w:iCs w:val="0"/>
                <w:color w:val="auto"/>
                <w:highlight w:val="none"/>
              </w:rPr>
            </w:pPr>
          </w:p>
        </w:tc>
        <w:tc>
          <w:tcPr>
            <w:tcW w:w="816" w:type="dxa"/>
            <w:vAlign w:val="center"/>
          </w:tcPr>
          <w:p w14:paraId="66C888B8">
            <w:pPr>
              <w:pStyle w:val="50"/>
              <w:jc w:val="center"/>
              <w:rPr>
                <w:i w:val="0"/>
                <w:iCs w:val="0"/>
                <w:color w:val="auto"/>
                <w:highlight w:val="none"/>
              </w:rPr>
            </w:pPr>
          </w:p>
        </w:tc>
      </w:tr>
      <w:tr w14:paraId="59675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8AD8232">
            <w:pPr>
              <w:pStyle w:val="50"/>
              <w:jc w:val="center"/>
              <w:rPr>
                <w:i w:val="0"/>
                <w:iCs w:val="0"/>
                <w:color w:val="auto"/>
                <w:highlight w:val="none"/>
              </w:rPr>
            </w:pPr>
            <w:bookmarkStart w:id="550" w:name="_Toc99533295"/>
            <w:bookmarkStart w:id="551" w:name="_Toc100090787"/>
            <w:r>
              <w:rPr>
                <w:rFonts w:hint="eastAsia"/>
                <w:i w:val="0"/>
                <w:iCs w:val="0"/>
                <w:color w:val="auto"/>
                <w:highlight w:val="none"/>
              </w:rPr>
              <w:t>4</w:t>
            </w:r>
            <w:bookmarkEnd w:id="550"/>
            <w:bookmarkEnd w:id="551"/>
          </w:p>
        </w:tc>
        <w:tc>
          <w:tcPr>
            <w:tcW w:w="1143" w:type="dxa"/>
            <w:vAlign w:val="center"/>
          </w:tcPr>
          <w:p w14:paraId="4C864AE2">
            <w:pPr>
              <w:pStyle w:val="50"/>
              <w:jc w:val="center"/>
              <w:rPr>
                <w:i w:val="0"/>
                <w:iCs w:val="0"/>
                <w:color w:val="auto"/>
                <w:highlight w:val="none"/>
              </w:rPr>
            </w:pPr>
          </w:p>
        </w:tc>
        <w:tc>
          <w:tcPr>
            <w:tcW w:w="1334" w:type="dxa"/>
            <w:tcBorders>
              <w:right w:val="single" w:color="auto" w:sz="4" w:space="0"/>
            </w:tcBorders>
            <w:vAlign w:val="center"/>
          </w:tcPr>
          <w:p w14:paraId="055B0263">
            <w:pPr>
              <w:pStyle w:val="50"/>
              <w:jc w:val="center"/>
              <w:rPr>
                <w:i w:val="0"/>
                <w:iCs w:val="0"/>
                <w:color w:val="auto"/>
                <w:highlight w:val="none"/>
              </w:rPr>
            </w:pPr>
          </w:p>
        </w:tc>
        <w:tc>
          <w:tcPr>
            <w:tcW w:w="1188" w:type="dxa"/>
            <w:tcBorders>
              <w:left w:val="single" w:color="auto" w:sz="4" w:space="0"/>
            </w:tcBorders>
            <w:vAlign w:val="center"/>
          </w:tcPr>
          <w:p w14:paraId="2B07540E">
            <w:pPr>
              <w:pStyle w:val="50"/>
              <w:jc w:val="center"/>
              <w:rPr>
                <w:i w:val="0"/>
                <w:iCs w:val="0"/>
                <w:color w:val="auto"/>
                <w:highlight w:val="none"/>
              </w:rPr>
            </w:pPr>
          </w:p>
        </w:tc>
        <w:tc>
          <w:tcPr>
            <w:tcW w:w="816" w:type="dxa"/>
            <w:tcBorders>
              <w:left w:val="single" w:color="auto" w:sz="4" w:space="0"/>
            </w:tcBorders>
            <w:vAlign w:val="center"/>
          </w:tcPr>
          <w:p w14:paraId="6F800AC0">
            <w:pPr>
              <w:pStyle w:val="50"/>
              <w:jc w:val="center"/>
              <w:rPr>
                <w:i w:val="0"/>
                <w:iCs w:val="0"/>
                <w:color w:val="auto"/>
                <w:highlight w:val="none"/>
              </w:rPr>
            </w:pPr>
          </w:p>
        </w:tc>
        <w:tc>
          <w:tcPr>
            <w:tcW w:w="1815" w:type="dxa"/>
            <w:vAlign w:val="center"/>
          </w:tcPr>
          <w:p w14:paraId="041A6B46">
            <w:pPr>
              <w:pStyle w:val="50"/>
              <w:jc w:val="center"/>
              <w:rPr>
                <w:i w:val="0"/>
                <w:iCs w:val="0"/>
                <w:color w:val="auto"/>
                <w:highlight w:val="none"/>
              </w:rPr>
            </w:pPr>
          </w:p>
        </w:tc>
        <w:tc>
          <w:tcPr>
            <w:tcW w:w="1277" w:type="dxa"/>
            <w:vAlign w:val="center"/>
          </w:tcPr>
          <w:p w14:paraId="547B9648">
            <w:pPr>
              <w:pStyle w:val="50"/>
              <w:jc w:val="center"/>
              <w:rPr>
                <w:i w:val="0"/>
                <w:iCs w:val="0"/>
                <w:color w:val="auto"/>
                <w:highlight w:val="none"/>
              </w:rPr>
            </w:pPr>
          </w:p>
        </w:tc>
        <w:tc>
          <w:tcPr>
            <w:tcW w:w="816" w:type="dxa"/>
            <w:vAlign w:val="center"/>
          </w:tcPr>
          <w:p w14:paraId="462866F0">
            <w:pPr>
              <w:pStyle w:val="50"/>
              <w:jc w:val="center"/>
              <w:rPr>
                <w:i w:val="0"/>
                <w:iCs w:val="0"/>
                <w:color w:val="auto"/>
                <w:highlight w:val="none"/>
              </w:rPr>
            </w:pPr>
          </w:p>
        </w:tc>
      </w:tr>
      <w:tr w14:paraId="579E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DA93D4D">
            <w:pPr>
              <w:pStyle w:val="50"/>
              <w:jc w:val="center"/>
              <w:rPr>
                <w:i w:val="0"/>
                <w:iCs w:val="0"/>
                <w:color w:val="auto"/>
                <w:highlight w:val="none"/>
              </w:rPr>
            </w:pPr>
            <w:bookmarkStart w:id="552" w:name="_Toc100090788"/>
            <w:bookmarkStart w:id="553" w:name="_Toc99533296"/>
            <w:r>
              <w:rPr>
                <w:rFonts w:hint="eastAsia"/>
                <w:i w:val="0"/>
                <w:iCs w:val="0"/>
                <w:color w:val="auto"/>
                <w:highlight w:val="none"/>
              </w:rPr>
              <w:t>5</w:t>
            </w:r>
            <w:bookmarkEnd w:id="552"/>
            <w:bookmarkEnd w:id="553"/>
          </w:p>
        </w:tc>
        <w:tc>
          <w:tcPr>
            <w:tcW w:w="1143" w:type="dxa"/>
            <w:vAlign w:val="center"/>
          </w:tcPr>
          <w:p w14:paraId="2EB1FC31">
            <w:pPr>
              <w:pStyle w:val="50"/>
              <w:jc w:val="center"/>
              <w:rPr>
                <w:i w:val="0"/>
                <w:iCs w:val="0"/>
                <w:color w:val="auto"/>
                <w:highlight w:val="none"/>
              </w:rPr>
            </w:pPr>
          </w:p>
        </w:tc>
        <w:tc>
          <w:tcPr>
            <w:tcW w:w="1334" w:type="dxa"/>
            <w:tcBorders>
              <w:right w:val="single" w:color="auto" w:sz="4" w:space="0"/>
            </w:tcBorders>
            <w:vAlign w:val="center"/>
          </w:tcPr>
          <w:p w14:paraId="256268EC">
            <w:pPr>
              <w:pStyle w:val="50"/>
              <w:jc w:val="center"/>
              <w:rPr>
                <w:i w:val="0"/>
                <w:iCs w:val="0"/>
                <w:color w:val="auto"/>
                <w:highlight w:val="none"/>
              </w:rPr>
            </w:pPr>
          </w:p>
        </w:tc>
        <w:tc>
          <w:tcPr>
            <w:tcW w:w="1188" w:type="dxa"/>
            <w:tcBorders>
              <w:left w:val="single" w:color="auto" w:sz="4" w:space="0"/>
            </w:tcBorders>
            <w:vAlign w:val="center"/>
          </w:tcPr>
          <w:p w14:paraId="3B88129D">
            <w:pPr>
              <w:pStyle w:val="50"/>
              <w:jc w:val="center"/>
              <w:rPr>
                <w:i w:val="0"/>
                <w:iCs w:val="0"/>
                <w:color w:val="auto"/>
                <w:highlight w:val="none"/>
              </w:rPr>
            </w:pPr>
          </w:p>
        </w:tc>
        <w:tc>
          <w:tcPr>
            <w:tcW w:w="816" w:type="dxa"/>
            <w:tcBorders>
              <w:left w:val="single" w:color="auto" w:sz="4" w:space="0"/>
            </w:tcBorders>
            <w:vAlign w:val="center"/>
          </w:tcPr>
          <w:p w14:paraId="6C3254EA">
            <w:pPr>
              <w:pStyle w:val="50"/>
              <w:jc w:val="center"/>
              <w:rPr>
                <w:i w:val="0"/>
                <w:iCs w:val="0"/>
                <w:color w:val="auto"/>
                <w:highlight w:val="none"/>
              </w:rPr>
            </w:pPr>
          </w:p>
        </w:tc>
        <w:tc>
          <w:tcPr>
            <w:tcW w:w="1815" w:type="dxa"/>
            <w:vAlign w:val="center"/>
          </w:tcPr>
          <w:p w14:paraId="47F92B1D">
            <w:pPr>
              <w:pStyle w:val="50"/>
              <w:jc w:val="center"/>
              <w:rPr>
                <w:i w:val="0"/>
                <w:iCs w:val="0"/>
                <w:color w:val="auto"/>
                <w:highlight w:val="none"/>
              </w:rPr>
            </w:pPr>
          </w:p>
        </w:tc>
        <w:tc>
          <w:tcPr>
            <w:tcW w:w="1277" w:type="dxa"/>
            <w:vAlign w:val="center"/>
          </w:tcPr>
          <w:p w14:paraId="55C4C1D9">
            <w:pPr>
              <w:pStyle w:val="50"/>
              <w:jc w:val="center"/>
              <w:rPr>
                <w:i w:val="0"/>
                <w:iCs w:val="0"/>
                <w:color w:val="auto"/>
                <w:highlight w:val="none"/>
              </w:rPr>
            </w:pPr>
          </w:p>
        </w:tc>
        <w:tc>
          <w:tcPr>
            <w:tcW w:w="816" w:type="dxa"/>
            <w:vAlign w:val="center"/>
          </w:tcPr>
          <w:p w14:paraId="0C57043C">
            <w:pPr>
              <w:pStyle w:val="50"/>
              <w:jc w:val="center"/>
              <w:rPr>
                <w:i w:val="0"/>
                <w:iCs w:val="0"/>
                <w:color w:val="auto"/>
                <w:highlight w:val="none"/>
              </w:rPr>
            </w:pPr>
          </w:p>
        </w:tc>
      </w:tr>
      <w:tr w14:paraId="2454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D7552AB">
            <w:pPr>
              <w:pStyle w:val="50"/>
              <w:jc w:val="center"/>
              <w:rPr>
                <w:i w:val="0"/>
                <w:iCs w:val="0"/>
                <w:color w:val="auto"/>
                <w:highlight w:val="none"/>
              </w:rPr>
            </w:pPr>
            <w:bookmarkStart w:id="554" w:name="_Toc100090789"/>
            <w:bookmarkStart w:id="555" w:name="_Toc99533297"/>
            <w:r>
              <w:rPr>
                <w:rFonts w:hint="eastAsia"/>
                <w:i w:val="0"/>
                <w:iCs w:val="0"/>
                <w:color w:val="auto"/>
                <w:highlight w:val="none"/>
              </w:rPr>
              <w:t>6</w:t>
            </w:r>
            <w:bookmarkEnd w:id="554"/>
            <w:bookmarkEnd w:id="555"/>
          </w:p>
        </w:tc>
        <w:tc>
          <w:tcPr>
            <w:tcW w:w="1143" w:type="dxa"/>
            <w:vAlign w:val="center"/>
          </w:tcPr>
          <w:p w14:paraId="76AE6190">
            <w:pPr>
              <w:pStyle w:val="50"/>
              <w:jc w:val="center"/>
              <w:rPr>
                <w:i w:val="0"/>
                <w:iCs w:val="0"/>
                <w:color w:val="auto"/>
                <w:highlight w:val="none"/>
              </w:rPr>
            </w:pPr>
          </w:p>
        </w:tc>
        <w:tc>
          <w:tcPr>
            <w:tcW w:w="1334" w:type="dxa"/>
            <w:tcBorders>
              <w:right w:val="single" w:color="auto" w:sz="4" w:space="0"/>
            </w:tcBorders>
            <w:vAlign w:val="center"/>
          </w:tcPr>
          <w:p w14:paraId="57ED982C">
            <w:pPr>
              <w:pStyle w:val="50"/>
              <w:jc w:val="center"/>
              <w:rPr>
                <w:i w:val="0"/>
                <w:iCs w:val="0"/>
                <w:color w:val="auto"/>
                <w:highlight w:val="none"/>
              </w:rPr>
            </w:pPr>
          </w:p>
        </w:tc>
        <w:tc>
          <w:tcPr>
            <w:tcW w:w="1188" w:type="dxa"/>
            <w:tcBorders>
              <w:left w:val="single" w:color="auto" w:sz="4" w:space="0"/>
            </w:tcBorders>
            <w:vAlign w:val="center"/>
          </w:tcPr>
          <w:p w14:paraId="0347A661">
            <w:pPr>
              <w:pStyle w:val="50"/>
              <w:jc w:val="center"/>
              <w:rPr>
                <w:i w:val="0"/>
                <w:iCs w:val="0"/>
                <w:color w:val="auto"/>
                <w:highlight w:val="none"/>
              </w:rPr>
            </w:pPr>
          </w:p>
        </w:tc>
        <w:tc>
          <w:tcPr>
            <w:tcW w:w="816" w:type="dxa"/>
            <w:tcBorders>
              <w:left w:val="single" w:color="auto" w:sz="4" w:space="0"/>
            </w:tcBorders>
            <w:vAlign w:val="center"/>
          </w:tcPr>
          <w:p w14:paraId="02B6A717">
            <w:pPr>
              <w:pStyle w:val="50"/>
              <w:jc w:val="center"/>
              <w:rPr>
                <w:i w:val="0"/>
                <w:iCs w:val="0"/>
                <w:color w:val="auto"/>
                <w:highlight w:val="none"/>
              </w:rPr>
            </w:pPr>
          </w:p>
        </w:tc>
        <w:tc>
          <w:tcPr>
            <w:tcW w:w="1815" w:type="dxa"/>
            <w:vAlign w:val="center"/>
          </w:tcPr>
          <w:p w14:paraId="7DB94F15">
            <w:pPr>
              <w:pStyle w:val="50"/>
              <w:jc w:val="center"/>
              <w:rPr>
                <w:i w:val="0"/>
                <w:iCs w:val="0"/>
                <w:color w:val="auto"/>
                <w:highlight w:val="none"/>
              </w:rPr>
            </w:pPr>
          </w:p>
        </w:tc>
        <w:tc>
          <w:tcPr>
            <w:tcW w:w="1277" w:type="dxa"/>
            <w:vAlign w:val="center"/>
          </w:tcPr>
          <w:p w14:paraId="3929E250">
            <w:pPr>
              <w:pStyle w:val="50"/>
              <w:jc w:val="center"/>
              <w:rPr>
                <w:i w:val="0"/>
                <w:iCs w:val="0"/>
                <w:color w:val="auto"/>
                <w:highlight w:val="none"/>
              </w:rPr>
            </w:pPr>
          </w:p>
        </w:tc>
        <w:tc>
          <w:tcPr>
            <w:tcW w:w="816" w:type="dxa"/>
            <w:vAlign w:val="center"/>
          </w:tcPr>
          <w:p w14:paraId="1B1865B9">
            <w:pPr>
              <w:pStyle w:val="50"/>
              <w:jc w:val="center"/>
              <w:rPr>
                <w:i w:val="0"/>
                <w:iCs w:val="0"/>
                <w:color w:val="auto"/>
                <w:highlight w:val="none"/>
              </w:rPr>
            </w:pPr>
          </w:p>
        </w:tc>
      </w:tr>
      <w:tr w14:paraId="54B5D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77991C">
            <w:pPr>
              <w:pStyle w:val="50"/>
              <w:jc w:val="center"/>
              <w:rPr>
                <w:i w:val="0"/>
                <w:iCs w:val="0"/>
                <w:color w:val="auto"/>
                <w:highlight w:val="none"/>
              </w:rPr>
            </w:pPr>
            <w:bookmarkStart w:id="556" w:name="_Toc100090790"/>
            <w:bookmarkStart w:id="557" w:name="_Toc99533298"/>
            <w:r>
              <w:rPr>
                <w:rFonts w:hint="eastAsia"/>
                <w:i w:val="0"/>
                <w:iCs w:val="0"/>
                <w:color w:val="auto"/>
                <w:highlight w:val="none"/>
              </w:rPr>
              <w:t>7</w:t>
            </w:r>
            <w:bookmarkEnd w:id="556"/>
            <w:bookmarkEnd w:id="557"/>
          </w:p>
        </w:tc>
        <w:tc>
          <w:tcPr>
            <w:tcW w:w="1143" w:type="dxa"/>
            <w:vAlign w:val="center"/>
          </w:tcPr>
          <w:p w14:paraId="14EFD4D4">
            <w:pPr>
              <w:pStyle w:val="50"/>
              <w:jc w:val="center"/>
              <w:rPr>
                <w:i w:val="0"/>
                <w:iCs w:val="0"/>
                <w:color w:val="auto"/>
                <w:highlight w:val="none"/>
              </w:rPr>
            </w:pPr>
          </w:p>
        </w:tc>
        <w:tc>
          <w:tcPr>
            <w:tcW w:w="1334" w:type="dxa"/>
            <w:tcBorders>
              <w:right w:val="single" w:color="auto" w:sz="4" w:space="0"/>
            </w:tcBorders>
            <w:vAlign w:val="center"/>
          </w:tcPr>
          <w:p w14:paraId="37DF0F5C">
            <w:pPr>
              <w:pStyle w:val="50"/>
              <w:jc w:val="center"/>
              <w:rPr>
                <w:i w:val="0"/>
                <w:iCs w:val="0"/>
                <w:color w:val="auto"/>
                <w:highlight w:val="none"/>
              </w:rPr>
            </w:pPr>
          </w:p>
        </w:tc>
        <w:tc>
          <w:tcPr>
            <w:tcW w:w="1188" w:type="dxa"/>
            <w:tcBorders>
              <w:left w:val="single" w:color="auto" w:sz="4" w:space="0"/>
            </w:tcBorders>
            <w:vAlign w:val="center"/>
          </w:tcPr>
          <w:p w14:paraId="0ECB53E0">
            <w:pPr>
              <w:pStyle w:val="50"/>
              <w:jc w:val="center"/>
              <w:rPr>
                <w:i w:val="0"/>
                <w:iCs w:val="0"/>
                <w:color w:val="auto"/>
                <w:highlight w:val="none"/>
              </w:rPr>
            </w:pPr>
          </w:p>
        </w:tc>
        <w:tc>
          <w:tcPr>
            <w:tcW w:w="816" w:type="dxa"/>
            <w:tcBorders>
              <w:left w:val="single" w:color="auto" w:sz="4" w:space="0"/>
            </w:tcBorders>
            <w:vAlign w:val="center"/>
          </w:tcPr>
          <w:p w14:paraId="3B9E1ED8">
            <w:pPr>
              <w:pStyle w:val="50"/>
              <w:jc w:val="center"/>
              <w:rPr>
                <w:i w:val="0"/>
                <w:iCs w:val="0"/>
                <w:color w:val="auto"/>
                <w:highlight w:val="none"/>
              </w:rPr>
            </w:pPr>
          </w:p>
        </w:tc>
        <w:tc>
          <w:tcPr>
            <w:tcW w:w="1815" w:type="dxa"/>
            <w:vAlign w:val="center"/>
          </w:tcPr>
          <w:p w14:paraId="5D21BFF5">
            <w:pPr>
              <w:pStyle w:val="50"/>
              <w:jc w:val="center"/>
              <w:rPr>
                <w:i w:val="0"/>
                <w:iCs w:val="0"/>
                <w:color w:val="auto"/>
                <w:highlight w:val="none"/>
              </w:rPr>
            </w:pPr>
          </w:p>
        </w:tc>
        <w:tc>
          <w:tcPr>
            <w:tcW w:w="1277" w:type="dxa"/>
            <w:vAlign w:val="center"/>
          </w:tcPr>
          <w:p w14:paraId="19D0A993">
            <w:pPr>
              <w:pStyle w:val="50"/>
              <w:jc w:val="center"/>
              <w:rPr>
                <w:i w:val="0"/>
                <w:iCs w:val="0"/>
                <w:color w:val="auto"/>
                <w:highlight w:val="none"/>
              </w:rPr>
            </w:pPr>
          </w:p>
        </w:tc>
        <w:tc>
          <w:tcPr>
            <w:tcW w:w="816" w:type="dxa"/>
            <w:vAlign w:val="center"/>
          </w:tcPr>
          <w:p w14:paraId="66E3C2A9">
            <w:pPr>
              <w:pStyle w:val="50"/>
              <w:jc w:val="center"/>
              <w:rPr>
                <w:i w:val="0"/>
                <w:iCs w:val="0"/>
                <w:color w:val="auto"/>
                <w:highlight w:val="none"/>
              </w:rPr>
            </w:pPr>
          </w:p>
        </w:tc>
      </w:tr>
      <w:tr w14:paraId="7FC8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83F2FFB">
            <w:pPr>
              <w:pStyle w:val="50"/>
              <w:jc w:val="center"/>
              <w:rPr>
                <w:i w:val="0"/>
                <w:iCs w:val="0"/>
                <w:color w:val="auto"/>
                <w:highlight w:val="none"/>
              </w:rPr>
            </w:pPr>
            <w:bookmarkStart w:id="558" w:name="_Toc100090791"/>
            <w:bookmarkStart w:id="559" w:name="_Toc99533299"/>
            <w:r>
              <w:rPr>
                <w:rFonts w:hint="eastAsia"/>
                <w:i w:val="0"/>
                <w:iCs w:val="0"/>
                <w:color w:val="auto"/>
                <w:highlight w:val="none"/>
              </w:rPr>
              <w:t>8</w:t>
            </w:r>
            <w:bookmarkEnd w:id="558"/>
            <w:bookmarkEnd w:id="559"/>
          </w:p>
        </w:tc>
        <w:tc>
          <w:tcPr>
            <w:tcW w:w="1143" w:type="dxa"/>
            <w:vAlign w:val="center"/>
          </w:tcPr>
          <w:p w14:paraId="1C94531D">
            <w:pPr>
              <w:pStyle w:val="50"/>
              <w:jc w:val="center"/>
              <w:rPr>
                <w:i w:val="0"/>
                <w:iCs w:val="0"/>
                <w:color w:val="auto"/>
                <w:highlight w:val="none"/>
              </w:rPr>
            </w:pPr>
          </w:p>
        </w:tc>
        <w:tc>
          <w:tcPr>
            <w:tcW w:w="1334" w:type="dxa"/>
            <w:tcBorders>
              <w:right w:val="single" w:color="auto" w:sz="4" w:space="0"/>
            </w:tcBorders>
            <w:vAlign w:val="center"/>
          </w:tcPr>
          <w:p w14:paraId="06F29A2E">
            <w:pPr>
              <w:pStyle w:val="50"/>
              <w:jc w:val="center"/>
              <w:rPr>
                <w:i w:val="0"/>
                <w:iCs w:val="0"/>
                <w:color w:val="auto"/>
                <w:highlight w:val="none"/>
              </w:rPr>
            </w:pPr>
          </w:p>
        </w:tc>
        <w:tc>
          <w:tcPr>
            <w:tcW w:w="1188" w:type="dxa"/>
            <w:tcBorders>
              <w:left w:val="single" w:color="auto" w:sz="4" w:space="0"/>
            </w:tcBorders>
            <w:vAlign w:val="center"/>
          </w:tcPr>
          <w:p w14:paraId="502CBC0D">
            <w:pPr>
              <w:pStyle w:val="50"/>
              <w:jc w:val="center"/>
              <w:rPr>
                <w:i w:val="0"/>
                <w:iCs w:val="0"/>
                <w:color w:val="auto"/>
                <w:highlight w:val="none"/>
              </w:rPr>
            </w:pPr>
          </w:p>
        </w:tc>
        <w:tc>
          <w:tcPr>
            <w:tcW w:w="816" w:type="dxa"/>
            <w:tcBorders>
              <w:left w:val="single" w:color="auto" w:sz="4" w:space="0"/>
            </w:tcBorders>
            <w:vAlign w:val="center"/>
          </w:tcPr>
          <w:p w14:paraId="2218F201">
            <w:pPr>
              <w:pStyle w:val="50"/>
              <w:jc w:val="center"/>
              <w:rPr>
                <w:i w:val="0"/>
                <w:iCs w:val="0"/>
                <w:color w:val="auto"/>
                <w:highlight w:val="none"/>
              </w:rPr>
            </w:pPr>
          </w:p>
        </w:tc>
        <w:tc>
          <w:tcPr>
            <w:tcW w:w="1815" w:type="dxa"/>
            <w:vAlign w:val="center"/>
          </w:tcPr>
          <w:p w14:paraId="68155800">
            <w:pPr>
              <w:pStyle w:val="50"/>
              <w:jc w:val="center"/>
              <w:rPr>
                <w:i w:val="0"/>
                <w:iCs w:val="0"/>
                <w:color w:val="auto"/>
                <w:highlight w:val="none"/>
              </w:rPr>
            </w:pPr>
          </w:p>
        </w:tc>
        <w:tc>
          <w:tcPr>
            <w:tcW w:w="1277" w:type="dxa"/>
            <w:vAlign w:val="center"/>
          </w:tcPr>
          <w:p w14:paraId="7555300D">
            <w:pPr>
              <w:pStyle w:val="50"/>
              <w:jc w:val="center"/>
              <w:rPr>
                <w:i w:val="0"/>
                <w:iCs w:val="0"/>
                <w:color w:val="auto"/>
                <w:highlight w:val="none"/>
              </w:rPr>
            </w:pPr>
          </w:p>
        </w:tc>
        <w:tc>
          <w:tcPr>
            <w:tcW w:w="816" w:type="dxa"/>
            <w:vAlign w:val="center"/>
          </w:tcPr>
          <w:p w14:paraId="1936B5E2">
            <w:pPr>
              <w:pStyle w:val="50"/>
              <w:jc w:val="center"/>
              <w:rPr>
                <w:i w:val="0"/>
                <w:iCs w:val="0"/>
                <w:color w:val="auto"/>
                <w:highlight w:val="none"/>
              </w:rPr>
            </w:pPr>
          </w:p>
        </w:tc>
      </w:tr>
      <w:tr w14:paraId="2139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F2ACE3C">
            <w:pPr>
              <w:pStyle w:val="50"/>
              <w:jc w:val="center"/>
              <w:rPr>
                <w:i w:val="0"/>
                <w:iCs w:val="0"/>
                <w:color w:val="auto"/>
                <w:highlight w:val="none"/>
              </w:rPr>
            </w:pPr>
            <w:bookmarkStart w:id="560" w:name="_Toc99533300"/>
            <w:bookmarkStart w:id="561" w:name="_Toc100090792"/>
            <w:r>
              <w:rPr>
                <w:rFonts w:hint="eastAsia"/>
                <w:i w:val="0"/>
                <w:iCs w:val="0"/>
                <w:color w:val="auto"/>
                <w:highlight w:val="none"/>
              </w:rPr>
              <w:t>9</w:t>
            </w:r>
            <w:bookmarkEnd w:id="560"/>
            <w:bookmarkEnd w:id="561"/>
          </w:p>
        </w:tc>
        <w:tc>
          <w:tcPr>
            <w:tcW w:w="1143" w:type="dxa"/>
            <w:vAlign w:val="center"/>
          </w:tcPr>
          <w:p w14:paraId="28D97066">
            <w:pPr>
              <w:pStyle w:val="50"/>
              <w:jc w:val="center"/>
              <w:rPr>
                <w:i w:val="0"/>
                <w:iCs w:val="0"/>
                <w:color w:val="auto"/>
                <w:highlight w:val="none"/>
              </w:rPr>
            </w:pPr>
          </w:p>
        </w:tc>
        <w:tc>
          <w:tcPr>
            <w:tcW w:w="1334" w:type="dxa"/>
            <w:tcBorders>
              <w:right w:val="single" w:color="auto" w:sz="4" w:space="0"/>
            </w:tcBorders>
            <w:vAlign w:val="center"/>
          </w:tcPr>
          <w:p w14:paraId="60BC0052">
            <w:pPr>
              <w:pStyle w:val="50"/>
              <w:jc w:val="center"/>
              <w:rPr>
                <w:i w:val="0"/>
                <w:iCs w:val="0"/>
                <w:color w:val="auto"/>
                <w:highlight w:val="none"/>
              </w:rPr>
            </w:pPr>
          </w:p>
        </w:tc>
        <w:tc>
          <w:tcPr>
            <w:tcW w:w="1188" w:type="dxa"/>
            <w:tcBorders>
              <w:left w:val="single" w:color="auto" w:sz="4" w:space="0"/>
            </w:tcBorders>
            <w:vAlign w:val="center"/>
          </w:tcPr>
          <w:p w14:paraId="6910D125">
            <w:pPr>
              <w:pStyle w:val="50"/>
              <w:jc w:val="center"/>
              <w:rPr>
                <w:i w:val="0"/>
                <w:iCs w:val="0"/>
                <w:color w:val="auto"/>
                <w:highlight w:val="none"/>
              </w:rPr>
            </w:pPr>
          </w:p>
        </w:tc>
        <w:tc>
          <w:tcPr>
            <w:tcW w:w="816" w:type="dxa"/>
            <w:tcBorders>
              <w:left w:val="single" w:color="auto" w:sz="4" w:space="0"/>
            </w:tcBorders>
            <w:vAlign w:val="center"/>
          </w:tcPr>
          <w:p w14:paraId="1A542D1D">
            <w:pPr>
              <w:pStyle w:val="50"/>
              <w:jc w:val="center"/>
              <w:rPr>
                <w:i w:val="0"/>
                <w:iCs w:val="0"/>
                <w:color w:val="auto"/>
                <w:highlight w:val="none"/>
              </w:rPr>
            </w:pPr>
          </w:p>
        </w:tc>
        <w:tc>
          <w:tcPr>
            <w:tcW w:w="1815" w:type="dxa"/>
            <w:vAlign w:val="center"/>
          </w:tcPr>
          <w:p w14:paraId="647A5F4C">
            <w:pPr>
              <w:pStyle w:val="50"/>
              <w:jc w:val="center"/>
              <w:rPr>
                <w:i w:val="0"/>
                <w:iCs w:val="0"/>
                <w:color w:val="auto"/>
                <w:highlight w:val="none"/>
              </w:rPr>
            </w:pPr>
          </w:p>
        </w:tc>
        <w:tc>
          <w:tcPr>
            <w:tcW w:w="1277" w:type="dxa"/>
            <w:vAlign w:val="center"/>
          </w:tcPr>
          <w:p w14:paraId="6ECBABBB">
            <w:pPr>
              <w:pStyle w:val="50"/>
              <w:jc w:val="center"/>
              <w:rPr>
                <w:i w:val="0"/>
                <w:iCs w:val="0"/>
                <w:color w:val="auto"/>
                <w:highlight w:val="none"/>
              </w:rPr>
            </w:pPr>
          </w:p>
        </w:tc>
        <w:tc>
          <w:tcPr>
            <w:tcW w:w="816" w:type="dxa"/>
            <w:vAlign w:val="center"/>
          </w:tcPr>
          <w:p w14:paraId="00AC9D76">
            <w:pPr>
              <w:pStyle w:val="50"/>
              <w:jc w:val="center"/>
              <w:rPr>
                <w:i w:val="0"/>
                <w:iCs w:val="0"/>
                <w:color w:val="auto"/>
                <w:highlight w:val="none"/>
              </w:rPr>
            </w:pPr>
          </w:p>
        </w:tc>
      </w:tr>
      <w:tr w14:paraId="5A61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24409EFF">
            <w:pPr>
              <w:pStyle w:val="50"/>
              <w:jc w:val="center"/>
              <w:rPr>
                <w:i w:val="0"/>
                <w:iCs w:val="0"/>
                <w:color w:val="auto"/>
                <w:highlight w:val="none"/>
              </w:rPr>
            </w:pPr>
            <w:bookmarkStart w:id="562" w:name="_Toc100090793"/>
            <w:bookmarkStart w:id="563" w:name="_Toc99533301"/>
            <w:r>
              <w:rPr>
                <w:rFonts w:hint="eastAsia"/>
                <w:i w:val="0"/>
                <w:iCs w:val="0"/>
                <w:color w:val="auto"/>
                <w:highlight w:val="none"/>
              </w:rPr>
              <w:t>10</w:t>
            </w:r>
            <w:bookmarkEnd w:id="562"/>
            <w:bookmarkEnd w:id="563"/>
          </w:p>
        </w:tc>
        <w:tc>
          <w:tcPr>
            <w:tcW w:w="1143" w:type="dxa"/>
            <w:vAlign w:val="center"/>
          </w:tcPr>
          <w:p w14:paraId="07112A27">
            <w:pPr>
              <w:pStyle w:val="50"/>
              <w:jc w:val="center"/>
              <w:rPr>
                <w:i w:val="0"/>
                <w:iCs w:val="0"/>
                <w:color w:val="auto"/>
                <w:highlight w:val="none"/>
              </w:rPr>
            </w:pPr>
          </w:p>
        </w:tc>
        <w:tc>
          <w:tcPr>
            <w:tcW w:w="1334" w:type="dxa"/>
            <w:tcBorders>
              <w:right w:val="single" w:color="auto" w:sz="4" w:space="0"/>
            </w:tcBorders>
            <w:vAlign w:val="center"/>
          </w:tcPr>
          <w:p w14:paraId="6758596A">
            <w:pPr>
              <w:pStyle w:val="50"/>
              <w:jc w:val="center"/>
              <w:rPr>
                <w:i w:val="0"/>
                <w:iCs w:val="0"/>
                <w:color w:val="auto"/>
                <w:highlight w:val="none"/>
              </w:rPr>
            </w:pPr>
          </w:p>
        </w:tc>
        <w:tc>
          <w:tcPr>
            <w:tcW w:w="1188" w:type="dxa"/>
            <w:tcBorders>
              <w:left w:val="single" w:color="auto" w:sz="4" w:space="0"/>
            </w:tcBorders>
            <w:vAlign w:val="center"/>
          </w:tcPr>
          <w:p w14:paraId="2812017E">
            <w:pPr>
              <w:pStyle w:val="50"/>
              <w:jc w:val="center"/>
              <w:rPr>
                <w:i w:val="0"/>
                <w:iCs w:val="0"/>
                <w:color w:val="auto"/>
                <w:highlight w:val="none"/>
              </w:rPr>
            </w:pPr>
          </w:p>
        </w:tc>
        <w:tc>
          <w:tcPr>
            <w:tcW w:w="816" w:type="dxa"/>
            <w:tcBorders>
              <w:left w:val="single" w:color="auto" w:sz="4" w:space="0"/>
            </w:tcBorders>
            <w:vAlign w:val="center"/>
          </w:tcPr>
          <w:p w14:paraId="72BDBFDE">
            <w:pPr>
              <w:pStyle w:val="50"/>
              <w:jc w:val="center"/>
              <w:rPr>
                <w:i w:val="0"/>
                <w:iCs w:val="0"/>
                <w:color w:val="auto"/>
                <w:highlight w:val="none"/>
              </w:rPr>
            </w:pPr>
          </w:p>
        </w:tc>
        <w:tc>
          <w:tcPr>
            <w:tcW w:w="1815" w:type="dxa"/>
            <w:vAlign w:val="center"/>
          </w:tcPr>
          <w:p w14:paraId="4293AF1B">
            <w:pPr>
              <w:pStyle w:val="50"/>
              <w:jc w:val="center"/>
              <w:rPr>
                <w:i w:val="0"/>
                <w:iCs w:val="0"/>
                <w:color w:val="auto"/>
                <w:highlight w:val="none"/>
              </w:rPr>
            </w:pPr>
          </w:p>
        </w:tc>
        <w:tc>
          <w:tcPr>
            <w:tcW w:w="1277" w:type="dxa"/>
            <w:vAlign w:val="center"/>
          </w:tcPr>
          <w:p w14:paraId="31E6AD32">
            <w:pPr>
              <w:pStyle w:val="50"/>
              <w:jc w:val="center"/>
              <w:rPr>
                <w:i w:val="0"/>
                <w:iCs w:val="0"/>
                <w:color w:val="auto"/>
                <w:highlight w:val="none"/>
              </w:rPr>
            </w:pPr>
          </w:p>
        </w:tc>
        <w:tc>
          <w:tcPr>
            <w:tcW w:w="816" w:type="dxa"/>
            <w:vAlign w:val="center"/>
          </w:tcPr>
          <w:p w14:paraId="3B8EDEE1">
            <w:pPr>
              <w:pStyle w:val="50"/>
              <w:jc w:val="center"/>
              <w:rPr>
                <w:i w:val="0"/>
                <w:iCs w:val="0"/>
                <w:color w:val="auto"/>
                <w:highlight w:val="none"/>
              </w:rPr>
            </w:pPr>
          </w:p>
        </w:tc>
      </w:tr>
    </w:tbl>
    <w:p w14:paraId="79334506">
      <w:pPr>
        <w:rPr>
          <w:i w:val="0"/>
          <w:iCs w:val="0"/>
          <w:color w:val="auto"/>
          <w:highlight w:val="none"/>
        </w:rPr>
      </w:pPr>
    </w:p>
    <w:p w14:paraId="388FA383">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178D2E06">
      <w:pPr>
        <w:ind w:firstLine="420" w:firstLineChars="200"/>
        <w:rPr>
          <w:rFonts w:hint="eastAsia" w:cs="仿宋_GB2312"/>
          <w:color w:val="auto"/>
          <w:sz w:val="21"/>
          <w:szCs w:val="21"/>
          <w:highlight w:val="none"/>
          <w:lang w:val="en-US" w:eastAsia="zh-CN"/>
        </w:rPr>
      </w:pPr>
    </w:p>
    <w:p w14:paraId="5E8EB1FC">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0B7AFDA8">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EE85B46">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1BD1AEF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564" w:name="_Toc2458"/>
      <w:bookmarkStart w:id="565" w:name="_Toc163492934"/>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、技术响应偏离表</w:t>
      </w:r>
      <w:bookmarkEnd w:id="564"/>
      <w:bookmarkEnd w:id="565"/>
    </w:p>
    <w:p w14:paraId="68CAC41B">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39FECC5C">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w:t>
      </w:r>
      <w:r>
        <w:rPr>
          <w:rFonts w:hint="eastAsia" w:cs="仿宋_GB2312"/>
          <w:i w:val="0"/>
          <w:iCs w:val="0"/>
          <w:color w:val="auto"/>
          <w:szCs w:val="24"/>
          <w:highlight w:val="none"/>
          <w:lang w:val="zh-CN"/>
        </w:rPr>
        <w:t>包号</w:t>
      </w:r>
      <w:r>
        <w:rPr>
          <w:rFonts w:hint="eastAsia" w:cs="仿宋_GB2312"/>
          <w:i w:val="0"/>
          <w:iCs w:val="0"/>
          <w:color w:val="auto"/>
          <w:szCs w:val="24"/>
          <w:highlight w:val="none"/>
        </w:rPr>
        <w:t xml:space="preserve">：         </w:t>
      </w:r>
    </w:p>
    <w:tbl>
      <w:tblPr>
        <w:tblStyle w:val="2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77"/>
        <w:gridCol w:w="1556"/>
        <w:gridCol w:w="2046"/>
        <w:gridCol w:w="2046"/>
      </w:tblGrid>
      <w:tr w14:paraId="0CF5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14:paraId="2D6094B0">
            <w:pPr>
              <w:pStyle w:val="50"/>
              <w:jc w:val="center"/>
              <w:rPr>
                <w:i w:val="0"/>
                <w:iCs w:val="0"/>
                <w:color w:val="auto"/>
                <w:highlight w:val="none"/>
              </w:rPr>
            </w:pPr>
            <w:r>
              <w:rPr>
                <w:rFonts w:hint="eastAsia"/>
                <w:i w:val="0"/>
                <w:iCs w:val="0"/>
                <w:color w:val="auto"/>
                <w:highlight w:val="none"/>
              </w:rPr>
              <w:t>序号</w:t>
            </w:r>
          </w:p>
        </w:tc>
        <w:tc>
          <w:tcPr>
            <w:tcW w:w="2177" w:type="dxa"/>
            <w:vAlign w:val="center"/>
          </w:tcPr>
          <w:p w14:paraId="5BB7EB68">
            <w:pPr>
              <w:pStyle w:val="50"/>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1556" w:type="dxa"/>
            <w:vAlign w:val="center"/>
          </w:tcPr>
          <w:p w14:paraId="7F9F55A8">
            <w:pPr>
              <w:pStyle w:val="50"/>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78A0F3A9">
            <w:pPr>
              <w:pStyle w:val="50"/>
              <w:jc w:val="center"/>
              <w:rPr>
                <w:i w:val="0"/>
                <w:iCs w:val="0"/>
                <w:color w:val="auto"/>
                <w:highlight w:val="none"/>
              </w:rPr>
            </w:pPr>
            <w:r>
              <w:rPr>
                <w:rFonts w:hint="eastAsia"/>
                <w:i w:val="0"/>
                <w:iCs w:val="0"/>
                <w:color w:val="auto"/>
                <w:highlight w:val="none"/>
              </w:rPr>
              <w:t>对应简述</w:t>
            </w:r>
          </w:p>
        </w:tc>
        <w:tc>
          <w:tcPr>
            <w:tcW w:w="2046" w:type="dxa"/>
            <w:vAlign w:val="center"/>
          </w:tcPr>
          <w:p w14:paraId="2C0F1A5F">
            <w:pPr>
              <w:pStyle w:val="50"/>
              <w:jc w:val="center"/>
              <w:rPr>
                <w:i w:val="0"/>
                <w:iCs w:val="0"/>
                <w:color w:val="auto"/>
                <w:highlight w:val="none"/>
              </w:rPr>
            </w:pPr>
            <w:r>
              <w:rPr>
                <w:rFonts w:hint="eastAsia"/>
                <w:i w:val="0"/>
                <w:iCs w:val="0"/>
                <w:color w:val="auto"/>
                <w:highlight w:val="none"/>
              </w:rPr>
              <w:t>响应情况</w:t>
            </w:r>
          </w:p>
        </w:tc>
        <w:tc>
          <w:tcPr>
            <w:tcW w:w="2046" w:type="dxa"/>
            <w:vAlign w:val="center"/>
          </w:tcPr>
          <w:p w14:paraId="067E8E8A">
            <w:pPr>
              <w:pStyle w:val="50"/>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0115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14:paraId="70DA63EB">
            <w:pPr>
              <w:pStyle w:val="50"/>
              <w:jc w:val="center"/>
              <w:rPr>
                <w:i w:val="0"/>
                <w:iCs w:val="0"/>
                <w:color w:val="auto"/>
                <w:highlight w:val="none"/>
              </w:rPr>
            </w:pPr>
            <w:r>
              <w:rPr>
                <w:rFonts w:hint="eastAsia"/>
                <w:i w:val="0"/>
                <w:iCs w:val="0"/>
                <w:color w:val="auto"/>
                <w:highlight w:val="none"/>
              </w:rPr>
              <w:t>1</w:t>
            </w:r>
          </w:p>
        </w:tc>
        <w:tc>
          <w:tcPr>
            <w:tcW w:w="2177" w:type="dxa"/>
            <w:vAlign w:val="center"/>
          </w:tcPr>
          <w:p w14:paraId="3AA8D874">
            <w:pPr>
              <w:pStyle w:val="50"/>
              <w:jc w:val="center"/>
              <w:rPr>
                <w:i w:val="0"/>
                <w:iCs w:val="0"/>
                <w:color w:val="auto"/>
                <w:highlight w:val="none"/>
              </w:rPr>
            </w:pPr>
          </w:p>
        </w:tc>
        <w:tc>
          <w:tcPr>
            <w:tcW w:w="1556" w:type="dxa"/>
            <w:vAlign w:val="center"/>
          </w:tcPr>
          <w:p w14:paraId="37513539">
            <w:pPr>
              <w:pStyle w:val="50"/>
              <w:jc w:val="center"/>
              <w:rPr>
                <w:i w:val="0"/>
                <w:iCs w:val="0"/>
                <w:color w:val="auto"/>
                <w:highlight w:val="none"/>
              </w:rPr>
            </w:pPr>
          </w:p>
        </w:tc>
        <w:tc>
          <w:tcPr>
            <w:tcW w:w="2046" w:type="dxa"/>
            <w:vAlign w:val="center"/>
          </w:tcPr>
          <w:p w14:paraId="6FCE3860">
            <w:pPr>
              <w:pStyle w:val="50"/>
              <w:jc w:val="center"/>
              <w:rPr>
                <w:i w:val="0"/>
                <w:iCs w:val="0"/>
                <w:color w:val="auto"/>
                <w:highlight w:val="none"/>
              </w:rPr>
            </w:pPr>
            <w:r>
              <w:rPr>
                <w:rFonts w:hint="eastAsia"/>
                <w:i w:val="0"/>
                <w:iCs w:val="0"/>
                <w:color w:val="auto"/>
                <w:highlight w:val="none"/>
              </w:rPr>
              <w:t>响应/正偏离/负偏离</w:t>
            </w:r>
          </w:p>
        </w:tc>
        <w:tc>
          <w:tcPr>
            <w:tcW w:w="2046" w:type="dxa"/>
            <w:vAlign w:val="center"/>
          </w:tcPr>
          <w:p w14:paraId="2D638C38">
            <w:pPr>
              <w:pStyle w:val="50"/>
              <w:jc w:val="center"/>
              <w:rPr>
                <w:i w:val="0"/>
                <w:iCs w:val="0"/>
                <w:color w:val="auto"/>
                <w:highlight w:val="none"/>
              </w:rPr>
            </w:pPr>
          </w:p>
        </w:tc>
      </w:tr>
      <w:tr w14:paraId="0790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14:paraId="30F0686D">
            <w:pPr>
              <w:pStyle w:val="50"/>
              <w:jc w:val="center"/>
              <w:rPr>
                <w:i w:val="0"/>
                <w:iCs w:val="0"/>
                <w:color w:val="auto"/>
                <w:highlight w:val="none"/>
              </w:rPr>
            </w:pPr>
            <w:r>
              <w:rPr>
                <w:rFonts w:hint="eastAsia"/>
                <w:i w:val="0"/>
                <w:iCs w:val="0"/>
                <w:color w:val="auto"/>
                <w:highlight w:val="none"/>
              </w:rPr>
              <w:t>2</w:t>
            </w:r>
          </w:p>
        </w:tc>
        <w:tc>
          <w:tcPr>
            <w:tcW w:w="2177" w:type="dxa"/>
            <w:vAlign w:val="center"/>
          </w:tcPr>
          <w:p w14:paraId="1191E739">
            <w:pPr>
              <w:pStyle w:val="50"/>
              <w:jc w:val="center"/>
              <w:rPr>
                <w:i w:val="0"/>
                <w:iCs w:val="0"/>
                <w:color w:val="auto"/>
                <w:highlight w:val="none"/>
              </w:rPr>
            </w:pPr>
          </w:p>
        </w:tc>
        <w:tc>
          <w:tcPr>
            <w:tcW w:w="1556" w:type="dxa"/>
            <w:vAlign w:val="center"/>
          </w:tcPr>
          <w:p w14:paraId="6BC28E85">
            <w:pPr>
              <w:pStyle w:val="50"/>
              <w:jc w:val="center"/>
              <w:rPr>
                <w:i w:val="0"/>
                <w:iCs w:val="0"/>
                <w:color w:val="auto"/>
                <w:highlight w:val="none"/>
              </w:rPr>
            </w:pPr>
          </w:p>
        </w:tc>
        <w:tc>
          <w:tcPr>
            <w:tcW w:w="2046" w:type="dxa"/>
            <w:vAlign w:val="center"/>
          </w:tcPr>
          <w:p w14:paraId="303BC3DB">
            <w:pPr>
              <w:pStyle w:val="50"/>
              <w:jc w:val="center"/>
              <w:rPr>
                <w:i w:val="0"/>
                <w:iCs w:val="0"/>
                <w:color w:val="auto"/>
                <w:highlight w:val="none"/>
              </w:rPr>
            </w:pPr>
            <w:r>
              <w:rPr>
                <w:rFonts w:hint="eastAsia"/>
                <w:i w:val="0"/>
                <w:iCs w:val="0"/>
                <w:color w:val="auto"/>
                <w:highlight w:val="none"/>
              </w:rPr>
              <w:t>响应/正偏离/负偏离</w:t>
            </w:r>
          </w:p>
        </w:tc>
        <w:tc>
          <w:tcPr>
            <w:tcW w:w="2046" w:type="dxa"/>
            <w:vAlign w:val="center"/>
          </w:tcPr>
          <w:p w14:paraId="5C3924B8">
            <w:pPr>
              <w:pStyle w:val="50"/>
              <w:jc w:val="center"/>
              <w:rPr>
                <w:i w:val="0"/>
                <w:iCs w:val="0"/>
                <w:color w:val="auto"/>
                <w:highlight w:val="none"/>
              </w:rPr>
            </w:pPr>
          </w:p>
        </w:tc>
      </w:tr>
      <w:tr w14:paraId="56EC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5ABFB7A8">
            <w:pPr>
              <w:pStyle w:val="50"/>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2177" w:type="dxa"/>
            <w:shd w:val="clear" w:color="auto" w:fill="auto"/>
            <w:vAlign w:val="center"/>
          </w:tcPr>
          <w:p w14:paraId="0392EEA9">
            <w:pPr>
              <w:pStyle w:val="50"/>
              <w:jc w:val="center"/>
              <w:rPr>
                <w:rFonts w:ascii="宋体" w:hAnsi="宋体" w:eastAsia="宋体" w:cstheme="minorBidi"/>
                <w:i w:val="0"/>
                <w:iCs w:val="0"/>
                <w:color w:val="auto"/>
                <w:kern w:val="2"/>
                <w:sz w:val="21"/>
                <w:szCs w:val="22"/>
                <w:highlight w:val="none"/>
                <w:lang w:val="en-US" w:eastAsia="zh-CN" w:bidi="ar-SA"/>
              </w:rPr>
            </w:pPr>
          </w:p>
        </w:tc>
        <w:tc>
          <w:tcPr>
            <w:tcW w:w="1556" w:type="dxa"/>
            <w:shd w:val="clear" w:color="auto" w:fill="auto"/>
            <w:vAlign w:val="center"/>
          </w:tcPr>
          <w:p w14:paraId="7EEFEADC">
            <w:pPr>
              <w:pStyle w:val="50"/>
              <w:jc w:val="center"/>
              <w:rPr>
                <w:rFonts w:ascii="宋体" w:hAnsi="宋体" w:eastAsia="宋体" w:cstheme="minorBidi"/>
                <w:i w:val="0"/>
                <w:iCs w:val="0"/>
                <w:color w:val="auto"/>
                <w:kern w:val="2"/>
                <w:sz w:val="21"/>
                <w:szCs w:val="22"/>
                <w:highlight w:val="none"/>
                <w:lang w:val="en-US" w:eastAsia="zh-CN" w:bidi="ar-SA"/>
              </w:rPr>
            </w:pPr>
          </w:p>
        </w:tc>
        <w:tc>
          <w:tcPr>
            <w:tcW w:w="2046" w:type="dxa"/>
            <w:shd w:val="clear" w:color="auto" w:fill="auto"/>
            <w:vAlign w:val="center"/>
          </w:tcPr>
          <w:p w14:paraId="7318D86E">
            <w:pPr>
              <w:pStyle w:val="50"/>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响应/正偏离/负偏离</w:t>
            </w:r>
          </w:p>
        </w:tc>
        <w:tc>
          <w:tcPr>
            <w:tcW w:w="2046" w:type="dxa"/>
            <w:vAlign w:val="center"/>
          </w:tcPr>
          <w:p w14:paraId="64C1B6BF">
            <w:pPr>
              <w:pStyle w:val="50"/>
              <w:jc w:val="center"/>
              <w:rPr>
                <w:i w:val="0"/>
                <w:iCs w:val="0"/>
                <w:color w:val="auto"/>
                <w:highlight w:val="none"/>
              </w:rPr>
            </w:pPr>
          </w:p>
        </w:tc>
      </w:tr>
      <w:tr w14:paraId="045D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3351C06A">
            <w:pPr>
              <w:pStyle w:val="50"/>
              <w:jc w:val="center"/>
              <w:rPr>
                <w:i w:val="0"/>
                <w:iCs w:val="0"/>
                <w:color w:val="auto"/>
                <w:highlight w:val="none"/>
              </w:rPr>
            </w:pPr>
          </w:p>
        </w:tc>
        <w:tc>
          <w:tcPr>
            <w:tcW w:w="2177" w:type="dxa"/>
            <w:vAlign w:val="center"/>
          </w:tcPr>
          <w:p w14:paraId="0838B6EF">
            <w:pPr>
              <w:pStyle w:val="50"/>
              <w:jc w:val="center"/>
              <w:rPr>
                <w:i w:val="0"/>
                <w:iCs w:val="0"/>
                <w:color w:val="auto"/>
                <w:highlight w:val="none"/>
              </w:rPr>
            </w:pPr>
          </w:p>
        </w:tc>
        <w:tc>
          <w:tcPr>
            <w:tcW w:w="1556" w:type="dxa"/>
            <w:vAlign w:val="center"/>
          </w:tcPr>
          <w:p w14:paraId="3C8A6A6C">
            <w:pPr>
              <w:pStyle w:val="50"/>
              <w:jc w:val="center"/>
              <w:rPr>
                <w:i w:val="0"/>
                <w:iCs w:val="0"/>
                <w:color w:val="auto"/>
                <w:highlight w:val="none"/>
              </w:rPr>
            </w:pPr>
          </w:p>
        </w:tc>
        <w:tc>
          <w:tcPr>
            <w:tcW w:w="2046" w:type="dxa"/>
            <w:vAlign w:val="center"/>
          </w:tcPr>
          <w:p w14:paraId="78501BB6">
            <w:pPr>
              <w:pStyle w:val="50"/>
              <w:jc w:val="center"/>
              <w:rPr>
                <w:i w:val="0"/>
                <w:iCs w:val="0"/>
                <w:color w:val="auto"/>
                <w:highlight w:val="none"/>
              </w:rPr>
            </w:pPr>
          </w:p>
        </w:tc>
        <w:tc>
          <w:tcPr>
            <w:tcW w:w="2046" w:type="dxa"/>
            <w:vAlign w:val="center"/>
          </w:tcPr>
          <w:p w14:paraId="177C3F1F">
            <w:pPr>
              <w:pStyle w:val="50"/>
              <w:jc w:val="center"/>
              <w:rPr>
                <w:i w:val="0"/>
                <w:iCs w:val="0"/>
                <w:color w:val="auto"/>
                <w:highlight w:val="none"/>
              </w:rPr>
            </w:pPr>
          </w:p>
        </w:tc>
      </w:tr>
      <w:tr w14:paraId="2040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18D00B4D">
            <w:pPr>
              <w:pStyle w:val="50"/>
              <w:jc w:val="center"/>
              <w:rPr>
                <w:i w:val="0"/>
                <w:iCs w:val="0"/>
                <w:color w:val="auto"/>
                <w:highlight w:val="none"/>
              </w:rPr>
            </w:pPr>
          </w:p>
        </w:tc>
        <w:tc>
          <w:tcPr>
            <w:tcW w:w="2177" w:type="dxa"/>
            <w:vAlign w:val="center"/>
          </w:tcPr>
          <w:p w14:paraId="59B2BAD0">
            <w:pPr>
              <w:pStyle w:val="50"/>
              <w:jc w:val="center"/>
              <w:rPr>
                <w:i w:val="0"/>
                <w:iCs w:val="0"/>
                <w:color w:val="auto"/>
                <w:highlight w:val="none"/>
              </w:rPr>
            </w:pPr>
          </w:p>
        </w:tc>
        <w:tc>
          <w:tcPr>
            <w:tcW w:w="1556" w:type="dxa"/>
            <w:vAlign w:val="center"/>
          </w:tcPr>
          <w:p w14:paraId="3C1ABC26">
            <w:pPr>
              <w:pStyle w:val="50"/>
              <w:jc w:val="center"/>
              <w:rPr>
                <w:i w:val="0"/>
                <w:iCs w:val="0"/>
                <w:color w:val="auto"/>
                <w:highlight w:val="none"/>
              </w:rPr>
            </w:pPr>
          </w:p>
        </w:tc>
        <w:tc>
          <w:tcPr>
            <w:tcW w:w="2046" w:type="dxa"/>
            <w:vAlign w:val="center"/>
          </w:tcPr>
          <w:p w14:paraId="112952DB">
            <w:pPr>
              <w:pStyle w:val="50"/>
              <w:jc w:val="center"/>
              <w:rPr>
                <w:i w:val="0"/>
                <w:iCs w:val="0"/>
                <w:color w:val="auto"/>
                <w:highlight w:val="none"/>
              </w:rPr>
            </w:pPr>
          </w:p>
        </w:tc>
        <w:tc>
          <w:tcPr>
            <w:tcW w:w="2046" w:type="dxa"/>
            <w:vAlign w:val="center"/>
          </w:tcPr>
          <w:p w14:paraId="5C2A1716">
            <w:pPr>
              <w:pStyle w:val="50"/>
              <w:jc w:val="center"/>
              <w:rPr>
                <w:i w:val="0"/>
                <w:iCs w:val="0"/>
                <w:color w:val="auto"/>
                <w:highlight w:val="none"/>
              </w:rPr>
            </w:pPr>
          </w:p>
        </w:tc>
      </w:tr>
      <w:tr w14:paraId="6E08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14:paraId="275ADC8C">
            <w:pPr>
              <w:pStyle w:val="50"/>
              <w:jc w:val="center"/>
              <w:rPr>
                <w:i w:val="0"/>
                <w:iCs w:val="0"/>
                <w:color w:val="auto"/>
                <w:highlight w:val="none"/>
              </w:rPr>
            </w:pPr>
          </w:p>
        </w:tc>
        <w:tc>
          <w:tcPr>
            <w:tcW w:w="2177" w:type="dxa"/>
            <w:vAlign w:val="center"/>
          </w:tcPr>
          <w:p w14:paraId="5BB50B24">
            <w:pPr>
              <w:pStyle w:val="50"/>
              <w:jc w:val="center"/>
              <w:rPr>
                <w:i w:val="0"/>
                <w:iCs w:val="0"/>
                <w:color w:val="auto"/>
                <w:highlight w:val="none"/>
              </w:rPr>
            </w:pPr>
          </w:p>
        </w:tc>
        <w:tc>
          <w:tcPr>
            <w:tcW w:w="1556" w:type="dxa"/>
            <w:vAlign w:val="center"/>
          </w:tcPr>
          <w:p w14:paraId="65E7C880">
            <w:pPr>
              <w:pStyle w:val="50"/>
              <w:jc w:val="center"/>
              <w:rPr>
                <w:i w:val="0"/>
                <w:iCs w:val="0"/>
                <w:color w:val="auto"/>
                <w:highlight w:val="none"/>
              </w:rPr>
            </w:pPr>
          </w:p>
        </w:tc>
        <w:tc>
          <w:tcPr>
            <w:tcW w:w="2046" w:type="dxa"/>
            <w:vAlign w:val="center"/>
          </w:tcPr>
          <w:p w14:paraId="78A09590">
            <w:pPr>
              <w:pStyle w:val="50"/>
              <w:jc w:val="center"/>
              <w:rPr>
                <w:i w:val="0"/>
                <w:iCs w:val="0"/>
                <w:color w:val="auto"/>
                <w:highlight w:val="none"/>
              </w:rPr>
            </w:pPr>
          </w:p>
        </w:tc>
        <w:tc>
          <w:tcPr>
            <w:tcW w:w="2046" w:type="dxa"/>
            <w:vAlign w:val="center"/>
          </w:tcPr>
          <w:p w14:paraId="7F24C22A">
            <w:pPr>
              <w:pStyle w:val="50"/>
              <w:jc w:val="center"/>
              <w:rPr>
                <w:i w:val="0"/>
                <w:iCs w:val="0"/>
                <w:color w:val="auto"/>
                <w:highlight w:val="none"/>
              </w:rPr>
            </w:pPr>
          </w:p>
        </w:tc>
      </w:tr>
      <w:tr w14:paraId="2D6B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dxa"/>
            <w:vAlign w:val="center"/>
          </w:tcPr>
          <w:p w14:paraId="01481320">
            <w:pPr>
              <w:pStyle w:val="50"/>
              <w:jc w:val="center"/>
              <w:rPr>
                <w:i w:val="0"/>
                <w:iCs w:val="0"/>
                <w:color w:val="auto"/>
                <w:highlight w:val="none"/>
              </w:rPr>
            </w:pPr>
            <w:r>
              <w:rPr>
                <w:rFonts w:hint="eastAsia"/>
                <w:i w:val="0"/>
                <w:iCs w:val="0"/>
                <w:color w:val="auto"/>
                <w:highlight w:val="none"/>
              </w:rPr>
              <w:t>……</w:t>
            </w:r>
          </w:p>
        </w:tc>
        <w:tc>
          <w:tcPr>
            <w:tcW w:w="2177" w:type="dxa"/>
            <w:vAlign w:val="center"/>
          </w:tcPr>
          <w:p w14:paraId="48589800">
            <w:pPr>
              <w:pStyle w:val="50"/>
              <w:jc w:val="center"/>
              <w:rPr>
                <w:i w:val="0"/>
                <w:iCs w:val="0"/>
                <w:color w:val="auto"/>
                <w:highlight w:val="none"/>
              </w:rPr>
            </w:pPr>
            <w:r>
              <w:rPr>
                <w:rFonts w:hint="eastAsia"/>
                <w:i w:val="0"/>
                <w:iCs w:val="0"/>
                <w:color w:val="auto"/>
                <w:highlight w:val="none"/>
              </w:rPr>
              <w:t>…………</w:t>
            </w:r>
          </w:p>
        </w:tc>
        <w:tc>
          <w:tcPr>
            <w:tcW w:w="1556" w:type="dxa"/>
            <w:vAlign w:val="center"/>
          </w:tcPr>
          <w:p w14:paraId="30AAE959">
            <w:pPr>
              <w:pStyle w:val="50"/>
              <w:jc w:val="center"/>
              <w:rPr>
                <w:i w:val="0"/>
                <w:iCs w:val="0"/>
                <w:color w:val="auto"/>
                <w:highlight w:val="none"/>
              </w:rPr>
            </w:pPr>
            <w:r>
              <w:rPr>
                <w:rFonts w:hint="eastAsia"/>
                <w:i w:val="0"/>
                <w:iCs w:val="0"/>
                <w:color w:val="auto"/>
                <w:highlight w:val="none"/>
              </w:rPr>
              <w:t>………………</w:t>
            </w:r>
          </w:p>
        </w:tc>
        <w:tc>
          <w:tcPr>
            <w:tcW w:w="2046" w:type="dxa"/>
            <w:vAlign w:val="center"/>
          </w:tcPr>
          <w:p w14:paraId="55C6987F">
            <w:pPr>
              <w:pStyle w:val="50"/>
              <w:jc w:val="center"/>
              <w:rPr>
                <w:i w:val="0"/>
                <w:iCs w:val="0"/>
                <w:color w:val="auto"/>
                <w:highlight w:val="none"/>
              </w:rPr>
            </w:pPr>
            <w:r>
              <w:rPr>
                <w:rFonts w:hint="eastAsia"/>
                <w:i w:val="0"/>
                <w:iCs w:val="0"/>
                <w:color w:val="auto"/>
                <w:highlight w:val="none"/>
              </w:rPr>
              <w:t>…………</w:t>
            </w:r>
          </w:p>
        </w:tc>
        <w:tc>
          <w:tcPr>
            <w:tcW w:w="2046" w:type="dxa"/>
            <w:vAlign w:val="center"/>
          </w:tcPr>
          <w:p w14:paraId="273BD088">
            <w:pPr>
              <w:pStyle w:val="50"/>
              <w:jc w:val="center"/>
              <w:rPr>
                <w:i w:val="0"/>
                <w:iCs w:val="0"/>
                <w:color w:val="auto"/>
                <w:highlight w:val="none"/>
              </w:rPr>
            </w:pPr>
          </w:p>
        </w:tc>
      </w:tr>
    </w:tbl>
    <w:p w14:paraId="2F7BCACA">
      <w:pPr>
        <w:ind w:firstLine="480" w:firstLineChars="200"/>
        <w:rPr>
          <w:rFonts w:cs="仿宋_GB2312"/>
          <w:i w:val="0"/>
          <w:iCs w:val="0"/>
          <w:color w:val="auto"/>
          <w:szCs w:val="24"/>
          <w:highlight w:val="none"/>
        </w:rPr>
      </w:pPr>
    </w:p>
    <w:p w14:paraId="782171EE">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1D4E49D">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E5ACC91">
      <w:pPr>
        <w:ind w:firstLine="420"/>
        <w:rPr>
          <w:rFonts w:hint="eastAsia" w:cs="仿宋_GB2312"/>
          <w:i w:val="0"/>
          <w:iCs w:val="0"/>
          <w:color w:val="auto"/>
          <w:szCs w:val="24"/>
          <w:highlight w:val="none"/>
          <w:lang w:val="en-US" w:eastAsia="zh-CN"/>
        </w:rPr>
      </w:pPr>
      <w:bookmarkStart w:id="566" w:name="_Toc163492935"/>
    </w:p>
    <w:p w14:paraId="67A54B7E">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8B2C6C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4D9B358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C8F1B1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B0D9F8F">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28C40D24">
      <w:pPr>
        <w:ind w:firstLine="420"/>
        <w:rPr>
          <w:rFonts w:cs="仿宋_GB2312"/>
          <w:i w:val="0"/>
          <w:iCs w:val="0"/>
          <w:color w:val="auto"/>
          <w:sz w:val="21"/>
          <w:szCs w:val="21"/>
          <w:highlight w:val="none"/>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137AA0C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67" w:name="_Toc31217"/>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566"/>
      <w:bookmarkEnd w:id="567"/>
    </w:p>
    <w:p w14:paraId="621AF4DE">
      <w:pPr>
        <w:pStyle w:val="39"/>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75B63872">
      <w:pPr>
        <w:pStyle w:val="39"/>
        <w:rPr>
          <w:i w:val="0"/>
          <w:iCs w:val="0"/>
          <w:color w:val="auto"/>
          <w:highlight w:val="none"/>
        </w:rPr>
      </w:pPr>
      <w:r>
        <w:rPr>
          <w:i w:val="0"/>
          <w:iCs w:val="0"/>
          <w:color w:val="auto"/>
          <w:highlight w:val="none"/>
        </w:rPr>
        <w:br w:type="page"/>
      </w:r>
    </w:p>
    <w:p w14:paraId="1A45F04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568" w:name="_Toc9034"/>
      <w:bookmarkStart w:id="569" w:name="_Toc163492936"/>
      <w:r>
        <w:rPr>
          <w:rFonts w:hint="eastAsia" w:eastAsia="宋体" w:asciiTheme="majorHAnsi" w:hAnsiTheme="majorHAnsi" w:cstheme="majorBidi"/>
          <w:b/>
          <w:bCs/>
          <w:i w:val="0"/>
          <w:iCs w:val="0"/>
          <w:color w:val="auto"/>
          <w:kern w:val="2"/>
          <w:sz w:val="32"/>
          <w:szCs w:val="32"/>
          <w:highlight w:val="none"/>
          <w:lang w:val="en-US" w:eastAsia="zh-CN" w:bidi="ar-SA"/>
        </w:rPr>
        <w:t>十、其他文件</w:t>
      </w:r>
      <w:bookmarkEnd w:id="568"/>
      <w:bookmarkEnd w:id="569"/>
    </w:p>
    <w:p w14:paraId="5BE27D89">
      <w:pPr>
        <w:pStyle w:val="39"/>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16748829">
      <w:pPr>
        <w:pStyle w:val="3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1297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F009839">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6B9A36BB">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66600E46">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1CCC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5D3E86">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ABF03BB">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054436D">
            <w:pPr>
              <w:pStyle w:val="39"/>
              <w:rPr>
                <w:rFonts w:hint="eastAsia" w:ascii="宋体" w:hAnsi="宋体" w:eastAsia="宋体" w:cs="宋体"/>
                <w:i w:val="0"/>
                <w:iCs w:val="0"/>
                <w:color w:val="auto"/>
                <w:sz w:val="24"/>
                <w:szCs w:val="24"/>
                <w:highlight w:val="none"/>
                <w:vertAlign w:val="baseline"/>
                <w:lang w:val="en-US" w:eastAsia="zh-CN"/>
              </w:rPr>
            </w:pPr>
          </w:p>
        </w:tc>
      </w:tr>
      <w:tr w14:paraId="6CC6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F756724">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6AAF1566">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5CF1229E">
            <w:pPr>
              <w:pStyle w:val="39"/>
              <w:rPr>
                <w:rFonts w:hint="eastAsia" w:ascii="宋体" w:hAnsi="宋体" w:eastAsia="宋体" w:cs="宋体"/>
                <w:i w:val="0"/>
                <w:iCs w:val="0"/>
                <w:color w:val="auto"/>
                <w:sz w:val="24"/>
                <w:szCs w:val="24"/>
                <w:highlight w:val="none"/>
                <w:vertAlign w:val="baseline"/>
                <w:lang w:val="en-US" w:eastAsia="zh-CN"/>
              </w:rPr>
            </w:pPr>
          </w:p>
        </w:tc>
      </w:tr>
      <w:tr w14:paraId="7FD9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5043987">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7187629">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0AF5F350">
            <w:pPr>
              <w:pStyle w:val="39"/>
              <w:rPr>
                <w:rFonts w:hint="eastAsia" w:ascii="宋体" w:hAnsi="宋体" w:eastAsia="宋体" w:cs="宋体"/>
                <w:i w:val="0"/>
                <w:iCs w:val="0"/>
                <w:color w:val="auto"/>
                <w:sz w:val="24"/>
                <w:szCs w:val="24"/>
                <w:highlight w:val="none"/>
                <w:vertAlign w:val="baseline"/>
                <w:lang w:val="en-US" w:eastAsia="zh-CN"/>
              </w:rPr>
            </w:pPr>
          </w:p>
        </w:tc>
      </w:tr>
      <w:tr w14:paraId="6EFF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60E5CD7">
            <w:pPr>
              <w:pStyle w:val="39"/>
              <w:rPr>
                <w:rFonts w:hint="eastAsia" w:ascii="宋体" w:hAnsi="宋体" w:eastAsia="宋体" w:cs="宋体"/>
                <w:i w:val="0"/>
                <w:iCs w:val="0"/>
                <w:color w:val="auto"/>
                <w:sz w:val="24"/>
                <w:szCs w:val="24"/>
                <w:highlight w:val="none"/>
                <w:vertAlign w:val="baseline"/>
                <w:lang w:val="en-US" w:eastAsia="zh-CN"/>
              </w:rPr>
            </w:pPr>
          </w:p>
        </w:tc>
        <w:tc>
          <w:tcPr>
            <w:tcW w:w="2841" w:type="dxa"/>
          </w:tcPr>
          <w:p w14:paraId="3F33F081">
            <w:pPr>
              <w:pStyle w:val="39"/>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F8F8F47">
            <w:pPr>
              <w:pStyle w:val="39"/>
              <w:rPr>
                <w:rFonts w:hint="eastAsia" w:ascii="宋体" w:hAnsi="宋体" w:eastAsia="宋体" w:cs="宋体"/>
                <w:i w:val="0"/>
                <w:iCs w:val="0"/>
                <w:color w:val="auto"/>
                <w:sz w:val="24"/>
                <w:szCs w:val="24"/>
                <w:highlight w:val="none"/>
                <w:vertAlign w:val="baseline"/>
                <w:lang w:val="en-US" w:eastAsia="zh-CN"/>
              </w:rPr>
            </w:pPr>
          </w:p>
        </w:tc>
      </w:tr>
    </w:tbl>
    <w:p w14:paraId="0C5310F9">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26E0715F">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w:t>
      </w:r>
      <w:r>
        <w:rPr>
          <w:rFonts w:hint="eastAsia" w:cs="宋体"/>
          <w:i w:val="0"/>
          <w:iCs w:val="0"/>
          <w:color w:val="auto"/>
          <w:kern w:val="0"/>
          <w:sz w:val="21"/>
          <w:szCs w:val="21"/>
          <w:highlight w:val="none"/>
          <w:lang w:val="en-US" w:eastAsia="zh-CN" w:bidi="ar"/>
        </w:rPr>
        <w:t>；</w:t>
      </w:r>
      <w:r>
        <w:rPr>
          <w:rFonts w:hint="eastAsia" w:ascii="宋体" w:hAnsi="宋体" w:eastAsia="宋体" w:cs="宋体"/>
          <w:i w:val="0"/>
          <w:iCs w:val="0"/>
          <w:color w:val="auto"/>
          <w:kern w:val="0"/>
          <w:sz w:val="21"/>
          <w:szCs w:val="21"/>
          <w:highlight w:val="none"/>
          <w:lang w:val="en-US" w:eastAsia="zh-CN" w:bidi="ar"/>
        </w:rPr>
        <w:t>绝对所有权拥有者可以是一个人，也可以是多人合计计算。</w:t>
      </w:r>
    </w:p>
    <w:p w14:paraId="7FD54F95">
      <w:pPr>
        <w:pStyle w:val="39"/>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6A6F0E03">
      <w:pPr>
        <w:pStyle w:val="39"/>
        <w:rPr>
          <w:rFonts w:hint="eastAsia" w:ascii="宋体" w:hAnsi="宋体" w:eastAsia="宋体" w:cs="宋体"/>
          <w:i w:val="0"/>
          <w:iCs w:val="0"/>
          <w:color w:val="auto"/>
          <w:sz w:val="24"/>
          <w:szCs w:val="24"/>
          <w:highlight w:val="none"/>
          <w:lang w:val="en-US" w:eastAsia="zh-CN"/>
        </w:rPr>
      </w:pPr>
    </w:p>
    <w:p w14:paraId="2AE10D80">
      <w:pPr>
        <w:pStyle w:val="3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42193033">
      <w:pPr>
        <w:pStyle w:val="39"/>
        <w:rPr>
          <w:rFonts w:hint="default"/>
          <w:i w:val="0"/>
          <w:iCs w:val="0"/>
          <w:color w:val="auto"/>
          <w:sz w:val="28"/>
          <w:szCs w:val="28"/>
          <w:highlight w:val="none"/>
          <w:lang w:val="en-US" w:eastAsia="zh-CN"/>
        </w:rPr>
      </w:pPr>
    </w:p>
    <w:p w14:paraId="1FD640FE">
      <w:pPr>
        <w:pStyle w:val="39"/>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DC665CB">
      <w:pPr>
        <w:pStyle w:val="39"/>
        <w:rPr>
          <w:rFonts w:hint="eastAsia"/>
          <w:i w:val="0"/>
          <w:iCs w:val="0"/>
          <w:color w:val="auto"/>
          <w:highlight w:val="none"/>
        </w:rPr>
      </w:pPr>
    </w:p>
    <w:p w14:paraId="173F3581">
      <w:pPr>
        <w:pStyle w:val="39"/>
        <w:rPr>
          <w:rFonts w:hint="eastAsia"/>
          <w:i w:val="0"/>
          <w:iCs w:val="0"/>
          <w:color w:val="auto"/>
          <w:highlight w:val="none"/>
        </w:rPr>
      </w:pPr>
    </w:p>
    <w:bookmarkEnd w:id="483"/>
    <w:p w14:paraId="69D5F20F">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7EEB">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2DBC46C2">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DCAAAE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2DBC46C2">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DCAAAE7"/>
                </w:txbxContent>
              </v:textbox>
            </v:shape>
          </w:pict>
        </mc:Fallback>
      </mc:AlternateContent>
    </w:r>
  </w:p>
  <w:p w14:paraId="749062C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6E02">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85A934A">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652C6BB"/>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285A934A">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652C6BB"/>
                </w:txbxContent>
              </v:textbox>
            </v:shape>
          </w:pict>
        </mc:Fallback>
      </mc:AlternateContent>
    </w:r>
  </w:p>
  <w:p w14:paraId="19E228A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BBE4">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1BBFA">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63E1BBFA">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8D69">
    <w:pPr>
      <w:pStyle w:val="19"/>
      <w:tabs>
        <w:tab w:val="left" w:pos="3120"/>
      </w:tabs>
      <w:spacing w:line="240" w:lineRule="auto"/>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D763">
    <w:pPr>
      <w:pStyle w:val="19"/>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49C7E"/>
    <w:multiLevelType w:val="singleLevel"/>
    <w:tmpl w:val="AA849C7E"/>
    <w:lvl w:ilvl="0" w:tentative="0">
      <w:start w:val="5"/>
      <w:numFmt w:val="chineseCounting"/>
      <w:suff w:val="nothing"/>
      <w:lvlText w:val="%1、"/>
      <w:lvlJc w:val="left"/>
      <w:rPr>
        <w:rFonts w:hint="eastAsia"/>
      </w:rPr>
    </w:lvl>
  </w:abstractNum>
  <w:abstractNum w:abstractNumId="1">
    <w:nsid w:val="C073011E"/>
    <w:multiLevelType w:val="singleLevel"/>
    <w:tmpl w:val="C073011E"/>
    <w:lvl w:ilvl="0" w:tentative="0">
      <w:start w:val="3"/>
      <w:numFmt w:val="chineseCounting"/>
      <w:suff w:val="space"/>
      <w:lvlText w:val="第%1章"/>
      <w:lvlJc w:val="left"/>
      <w:rPr>
        <w:rFonts w:hint="eastAsia"/>
      </w:r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474CF0"/>
    <w:multiLevelType w:val="singleLevel"/>
    <w:tmpl w:val="1D474CF0"/>
    <w:lvl w:ilvl="0" w:tentative="0">
      <w:start w:val="2"/>
      <w:numFmt w:val="chineseCounting"/>
      <w:suff w:val="nothing"/>
      <w:lvlText w:val="%1、"/>
      <w:lvlJc w:val="left"/>
      <w:rPr>
        <w:rFonts w:hint="eastAsia"/>
      </w:rPr>
    </w:lvl>
  </w:abstractNum>
  <w:abstractNum w:abstractNumId="4">
    <w:nsid w:val="5503E594"/>
    <w:multiLevelType w:val="singleLevel"/>
    <w:tmpl w:val="5503E594"/>
    <w:lvl w:ilvl="0" w:tentative="0">
      <w:start w:val="1"/>
      <w:numFmt w:val="chineseCounting"/>
      <w:lvlText w:val="(%1)"/>
      <w:lvlJc w:val="left"/>
      <w:pPr>
        <w:tabs>
          <w:tab w:val="left" w:pos="312"/>
        </w:tabs>
      </w:pPr>
      <w:rPr>
        <w:rFonts w:hint="eastAsia"/>
      </w:r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51E01"/>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C22D71"/>
    <w:rsid w:val="01D17056"/>
    <w:rsid w:val="01F82CBB"/>
    <w:rsid w:val="021D673F"/>
    <w:rsid w:val="02557C87"/>
    <w:rsid w:val="02690376"/>
    <w:rsid w:val="028642E4"/>
    <w:rsid w:val="029D518A"/>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0CEA"/>
    <w:rsid w:val="05214D81"/>
    <w:rsid w:val="053022E6"/>
    <w:rsid w:val="053B7608"/>
    <w:rsid w:val="05603F17"/>
    <w:rsid w:val="056F2E0E"/>
    <w:rsid w:val="05816FE5"/>
    <w:rsid w:val="05823389"/>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8C370A"/>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47E39"/>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2A424A"/>
    <w:rsid w:val="0F4F5A5E"/>
    <w:rsid w:val="0F6634D4"/>
    <w:rsid w:val="0F7200CA"/>
    <w:rsid w:val="0F7F4595"/>
    <w:rsid w:val="0FB35FED"/>
    <w:rsid w:val="0FC401FA"/>
    <w:rsid w:val="0FE12B5A"/>
    <w:rsid w:val="0FEF5CC5"/>
    <w:rsid w:val="10013109"/>
    <w:rsid w:val="102869DB"/>
    <w:rsid w:val="10520096"/>
    <w:rsid w:val="10637A13"/>
    <w:rsid w:val="10861954"/>
    <w:rsid w:val="10A36062"/>
    <w:rsid w:val="10A5627E"/>
    <w:rsid w:val="10BD35C7"/>
    <w:rsid w:val="115D26B4"/>
    <w:rsid w:val="11691059"/>
    <w:rsid w:val="117B0D8C"/>
    <w:rsid w:val="11A6405B"/>
    <w:rsid w:val="11D5049D"/>
    <w:rsid w:val="11DD37F5"/>
    <w:rsid w:val="11E626AA"/>
    <w:rsid w:val="11FE3E97"/>
    <w:rsid w:val="1218364A"/>
    <w:rsid w:val="12241424"/>
    <w:rsid w:val="122F22A3"/>
    <w:rsid w:val="124A70DD"/>
    <w:rsid w:val="12505D75"/>
    <w:rsid w:val="125C0BBE"/>
    <w:rsid w:val="12AA36D7"/>
    <w:rsid w:val="12BB58E4"/>
    <w:rsid w:val="12C0739F"/>
    <w:rsid w:val="12F9465F"/>
    <w:rsid w:val="12FC7CAB"/>
    <w:rsid w:val="13623FB2"/>
    <w:rsid w:val="13931986"/>
    <w:rsid w:val="139A7BF0"/>
    <w:rsid w:val="13A73607"/>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473840"/>
    <w:rsid w:val="186407CC"/>
    <w:rsid w:val="18934C0E"/>
    <w:rsid w:val="189351A3"/>
    <w:rsid w:val="18941013"/>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C531A"/>
    <w:rsid w:val="1A2E5016"/>
    <w:rsid w:val="1A2F0966"/>
    <w:rsid w:val="1A5B175B"/>
    <w:rsid w:val="1A5F124B"/>
    <w:rsid w:val="1A6920CA"/>
    <w:rsid w:val="1A705206"/>
    <w:rsid w:val="1A8D2B13"/>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320E99"/>
    <w:rsid w:val="1D491D3F"/>
    <w:rsid w:val="1DA578BD"/>
    <w:rsid w:val="1DAB47A7"/>
    <w:rsid w:val="1DB96EC4"/>
    <w:rsid w:val="1DBE44DB"/>
    <w:rsid w:val="1DD67A76"/>
    <w:rsid w:val="1DDC5D1E"/>
    <w:rsid w:val="1DE869C3"/>
    <w:rsid w:val="1DF316B4"/>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1FF923A7"/>
    <w:rsid w:val="200563F1"/>
    <w:rsid w:val="20126D60"/>
    <w:rsid w:val="201422ED"/>
    <w:rsid w:val="20207CC4"/>
    <w:rsid w:val="20362A4E"/>
    <w:rsid w:val="205E01F7"/>
    <w:rsid w:val="20657A7F"/>
    <w:rsid w:val="209B0B03"/>
    <w:rsid w:val="20A35C0A"/>
    <w:rsid w:val="20D02EA3"/>
    <w:rsid w:val="211014F1"/>
    <w:rsid w:val="21254871"/>
    <w:rsid w:val="212C5BFF"/>
    <w:rsid w:val="21313281"/>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2E2103"/>
    <w:rsid w:val="23377209"/>
    <w:rsid w:val="23775858"/>
    <w:rsid w:val="239F090A"/>
    <w:rsid w:val="23B56380"/>
    <w:rsid w:val="23C72304"/>
    <w:rsid w:val="23F46EA8"/>
    <w:rsid w:val="241F37F9"/>
    <w:rsid w:val="243279D1"/>
    <w:rsid w:val="243521E7"/>
    <w:rsid w:val="24653902"/>
    <w:rsid w:val="24913686"/>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21A81"/>
    <w:rsid w:val="29332221"/>
    <w:rsid w:val="293D63C7"/>
    <w:rsid w:val="294F692F"/>
    <w:rsid w:val="298F1421"/>
    <w:rsid w:val="299B1B74"/>
    <w:rsid w:val="29A90022"/>
    <w:rsid w:val="29BA46F0"/>
    <w:rsid w:val="29C91AA7"/>
    <w:rsid w:val="29D62BAC"/>
    <w:rsid w:val="29EB3425"/>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526C8B"/>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130C4"/>
    <w:rsid w:val="2F0F7C3C"/>
    <w:rsid w:val="2F1C6FCF"/>
    <w:rsid w:val="2F5C7FF7"/>
    <w:rsid w:val="2F5E167A"/>
    <w:rsid w:val="2F880DEC"/>
    <w:rsid w:val="3015101D"/>
    <w:rsid w:val="3034062C"/>
    <w:rsid w:val="3040584C"/>
    <w:rsid w:val="30536D05"/>
    <w:rsid w:val="3057343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D54B9D"/>
    <w:rsid w:val="32E4458C"/>
    <w:rsid w:val="32E77BD8"/>
    <w:rsid w:val="332D26D2"/>
    <w:rsid w:val="33443C83"/>
    <w:rsid w:val="3378107E"/>
    <w:rsid w:val="337F5DC0"/>
    <w:rsid w:val="337F6063"/>
    <w:rsid w:val="338F44F8"/>
    <w:rsid w:val="33997124"/>
    <w:rsid w:val="339C2C4F"/>
    <w:rsid w:val="33BC1065"/>
    <w:rsid w:val="33D95773"/>
    <w:rsid w:val="33EE28D5"/>
    <w:rsid w:val="34256C0A"/>
    <w:rsid w:val="344D0B36"/>
    <w:rsid w:val="344D7F0F"/>
    <w:rsid w:val="34621C0C"/>
    <w:rsid w:val="349B6ECC"/>
    <w:rsid w:val="34C74160"/>
    <w:rsid w:val="34DC52D7"/>
    <w:rsid w:val="34FA3BF3"/>
    <w:rsid w:val="351763DA"/>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446FD8"/>
    <w:rsid w:val="36572286"/>
    <w:rsid w:val="366B4E04"/>
    <w:rsid w:val="36794FEB"/>
    <w:rsid w:val="3687595A"/>
    <w:rsid w:val="368816D2"/>
    <w:rsid w:val="369976C7"/>
    <w:rsid w:val="36AC716F"/>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0E3E07"/>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45EE2"/>
    <w:rsid w:val="3C17152E"/>
    <w:rsid w:val="3C577E06"/>
    <w:rsid w:val="3C5A58BF"/>
    <w:rsid w:val="3C5E715D"/>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3FEC4779"/>
    <w:rsid w:val="401B1A9A"/>
    <w:rsid w:val="40580367"/>
    <w:rsid w:val="406B009A"/>
    <w:rsid w:val="40833636"/>
    <w:rsid w:val="408D0011"/>
    <w:rsid w:val="40D43E92"/>
    <w:rsid w:val="40F2243E"/>
    <w:rsid w:val="412820C7"/>
    <w:rsid w:val="412A5860"/>
    <w:rsid w:val="41456B3D"/>
    <w:rsid w:val="41490B0F"/>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CD4281"/>
    <w:rsid w:val="43DD4E0B"/>
    <w:rsid w:val="43EA577A"/>
    <w:rsid w:val="43EC32A0"/>
    <w:rsid w:val="43FF1225"/>
    <w:rsid w:val="440932F8"/>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6755EB"/>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A001853"/>
    <w:rsid w:val="4A05330E"/>
    <w:rsid w:val="4A0B36CD"/>
    <w:rsid w:val="4A1E1CDA"/>
    <w:rsid w:val="4A2A68D0"/>
    <w:rsid w:val="4A331C29"/>
    <w:rsid w:val="4A3F37B0"/>
    <w:rsid w:val="4A45195C"/>
    <w:rsid w:val="4A4A4CEE"/>
    <w:rsid w:val="4A510301"/>
    <w:rsid w:val="4A630034"/>
    <w:rsid w:val="4A69564B"/>
    <w:rsid w:val="4A7638C4"/>
    <w:rsid w:val="4A897A9B"/>
    <w:rsid w:val="4A902707"/>
    <w:rsid w:val="4AA05F21"/>
    <w:rsid w:val="4AA30431"/>
    <w:rsid w:val="4ABB39CC"/>
    <w:rsid w:val="4ADD7DE7"/>
    <w:rsid w:val="4AE41175"/>
    <w:rsid w:val="4AFE34EA"/>
    <w:rsid w:val="4B3A7B4E"/>
    <w:rsid w:val="4B4614E8"/>
    <w:rsid w:val="4B490FD8"/>
    <w:rsid w:val="4B555BCF"/>
    <w:rsid w:val="4B614574"/>
    <w:rsid w:val="4B62129D"/>
    <w:rsid w:val="4B771FE9"/>
    <w:rsid w:val="4B840262"/>
    <w:rsid w:val="4BCE772F"/>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391364"/>
    <w:rsid w:val="4F7F321A"/>
    <w:rsid w:val="4F895E47"/>
    <w:rsid w:val="4F90367A"/>
    <w:rsid w:val="4F9A042C"/>
    <w:rsid w:val="4F9D5D96"/>
    <w:rsid w:val="4FC24FED"/>
    <w:rsid w:val="4FF9121F"/>
    <w:rsid w:val="50005186"/>
    <w:rsid w:val="50033E4B"/>
    <w:rsid w:val="50062B38"/>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1AB8"/>
    <w:rsid w:val="55603AEE"/>
    <w:rsid w:val="55613AAD"/>
    <w:rsid w:val="55AE2AAB"/>
    <w:rsid w:val="55CA0F67"/>
    <w:rsid w:val="55D54D3B"/>
    <w:rsid w:val="55EB160A"/>
    <w:rsid w:val="55F935FB"/>
    <w:rsid w:val="563805C7"/>
    <w:rsid w:val="56717635"/>
    <w:rsid w:val="569021B1"/>
    <w:rsid w:val="56BD287A"/>
    <w:rsid w:val="56D57BC4"/>
    <w:rsid w:val="56DB78D0"/>
    <w:rsid w:val="56E47D90"/>
    <w:rsid w:val="56ED7603"/>
    <w:rsid w:val="56EF512A"/>
    <w:rsid w:val="56F3629C"/>
    <w:rsid w:val="56F72230"/>
    <w:rsid w:val="56FC7846"/>
    <w:rsid w:val="575E6AC3"/>
    <w:rsid w:val="57776ECD"/>
    <w:rsid w:val="57790E97"/>
    <w:rsid w:val="577C2024"/>
    <w:rsid w:val="5794182D"/>
    <w:rsid w:val="57A23AD5"/>
    <w:rsid w:val="57B343A9"/>
    <w:rsid w:val="57C57C38"/>
    <w:rsid w:val="57CC7219"/>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6516D3"/>
    <w:rsid w:val="59705BA9"/>
    <w:rsid w:val="598B6C60"/>
    <w:rsid w:val="598F04FE"/>
    <w:rsid w:val="59D16D68"/>
    <w:rsid w:val="5A105AE3"/>
    <w:rsid w:val="5A2A0227"/>
    <w:rsid w:val="5A382944"/>
    <w:rsid w:val="5A3B4BCC"/>
    <w:rsid w:val="5A53777D"/>
    <w:rsid w:val="5A584D94"/>
    <w:rsid w:val="5A623CA5"/>
    <w:rsid w:val="5A631C8D"/>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0F954DC"/>
    <w:rsid w:val="610C4B2A"/>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1A7FDE"/>
    <w:rsid w:val="632A1297"/>
    <w:rsid w:val="633F11E7"/>
    <w:rsid w:val="6356208C"/>
    <w:rsid w:val="635F7193"/>
    <w:rsid w:val="63732C3E"/>
    <w:rsid w:val="63BC6166"/>
    <w:rsid w:val="63C11BFC"/>
    <w:rsid w:val="63C17E4E"/>
    <w:rsid w:val="63C343E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E16585"/>
    <w:rsid w:val="65F91B21"/>
    <w:rsid w:val="660E3AE9"/>
    <w:rsid w:val="6618187B"/>
    <w:rsid w:val="662A7F2C"/>
    <w:rsid w:val="662D17CA"/>
    <w:rsid w:val="664B39FF"/>
    <w:rsid w:val="6659611C"/>
    <w:rsid w:val="667E2026"/>
    <w:rsid w:val="66BD7A35"/>
    <w:rsid w:val="66C37A39"/>
    <w:rsid w:val="66CF2882"/>
    <w:rsid w:val="671958AB"/>
    <w:rsid w:val="67314281"/>
    <w:rsid w:val="67332E10"/>
    <w:rsid w:val="67515045"/>
    <w:rsid w:val="6759039D"/>
    <w:rsid w:val="67742766"/>
    <w:rsid w:val="67BF46A4"/>
    <w:rsid w:val="67C56744"/>
    <w:rsid w:val="6804655B"/>
    <w:rsid w:val="683E2528"/>
    <w:rsid w:val="68525518"/>
    <w:rsid w:val="686D2352"/>
    <w:rsid w:val="688A2F04"/>
    <w:rsid w:val="68907DEF"/>
    <w:rsid w:val="68927C2F"/>
    <w:rsid w:val="68E52185"/>
    <w:rsid w:val="69004F74"/>
    <w:rsid w:val="69005532"/>
    <w:rsid w:val="69112CDD"/>
    <w:rsid w:val="69194288"/>
    <w:rsid w:val="691F185D"/>
    <w:rsid w:val="69354EFB"/>
    <w:rsid w:val="6937396B"/>
    <w:rsid w:val="69627CBF"/>
    <w:rsid w:val="697119CE"/>
    <w:rsid w:val="699A7177"/>
    <w:rsid w:val="69BD0841"/>
    <w:rsid w:val="69C75B99"/>
    <w:rsid w:val="69D16911"/>
    <w:rsid w:val="69F30635"/>
    <w:rsid w:val="6A171B82"/>
    <w:rsid w:val="6A20103D"/>
    <w:rsid w:val="6A211646"/>
    <w:rsid w:val="6A3550F2"/>
    <w:rsid w:val="6A570BC4"/>
    <w:rsid w:val="6A61050B"/>
    <w:rsid w:val="6A627569"/>
    <w:rsid w:val="6A841BD5"/>
    <w:rsid w:val="6A9516EC"/>
    <w:rsid w:val="6AB53B3C"/>
    <w:rsid w:val="6AD466B8"/>
    <w:rsid w:val="6AD548E7"/>
    <w:rsid w:val="6ADB7A47"/>
    <w:rsid w:val="6AEA08BB"/>
    <w:rsid w:val="6AEB3A02"/>
    <w:rsid w:val="6AF24D91"/>
    <w:rsid w:val="6B036F9E"/>
    <w:rsid w:val="6B1B6095"/>
    <w:rsid w:val="6B321631"/>
    <w:rsid w:val="6B562347"/>
    <w:rsid w:val="6B824366"/>
    <w:rsid w:val="6B882FFF"/>
    <w:rsid w:val="6B8D2C9D"/>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CE30D68"/>
    <w:rsid w:val="6CF60054"/>
    <w:rsid w:val="6D0668D1"/>
    <w:rsid w:val="6D125276"/>
    <w:rsid w:val="6D1C52DE"/>
    <w:rsid w:val="6D1D4B33"/>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D643C"/>
    <w:rsid w:val="6E1F649C"/>
    <w:rsid w:val="6E245261"/>
    <w:rsid w:val="6E313E22"/>
    <w:rsid w:val="6E4C47B8"/>
    <w:rsid w:val="6E71421E"/>
    <w:rsid w:val="6E82467D"/>
    <w:rsid w:val="6E9668CB"/>
    <w:rsid w:val="6EA6036C"/>
    <w:rsid w:val="6EA939B8"/>
    <w:rsid w:val="6EAC12BE"/>
    <w:rsid w:val="6EBF2F12"/>
    <w:rsid w:val="6EC30F1E"/>
    <w:rsid w:val="6EC9333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504807"/>
    <w:rsid w:val="70785D38"/>
    <w:rsid w:val="70A73F27"/>
    <w:rsid w:val="70BB28C7"/>
    <w:rsid w:val="70BD374B"/>
    <w:rsid w:val="70CB230C"/>
    <w:rsid w:val="70D60FFD"/>
    <w:rsid w:val="71077FBB"/>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8C5B14"/>
    <w:rsid w:val="729F531D"/>
    <w:rsid w:val="72C11AE7"/>
    <w:rsid w:val="72C9533D"/>
    <w:rsid w:val="72D54D7C"/>
    <w:rsid w:val="72D57472"/>
    <w:rsid w:val="72FD42D3"/>
    <w:rsid w:val="72FF629D"/>
    <w:rsid w:val="73104006"/>
    <w:rsid w:val="73261A7B"/>
    <w:rsid w:val="733107D8"/>
    <w:rsid w:val="73586098"/>
    <w:rsid w:val="735C724B"/>
    <w:rsid w:val="737C169B"/>
    <w:rsid w:val="739F7299"/>
    <w:rsid w:val="73FE47A6"/>
    <w:rsid w:val="74367A9C"/>
    <w:rsid w:val="745C084D"/>
    <w:rsid w:val="745D6531"/>
    <w:rsid w:val="745F2FFF"/>
    <w:rsid w:val="74600FBD"/>
    <w:rsid w:val="74744A68"/>
    <w:rsid w:val="749426E4"/>
    <w:rsid w:val="749A44CF"/>
    <w:rsid w:val="74AE3AD6"/>
    <w:rsid w:val="74DA2B1D"/>
    <w:rsid w:val="74DB3AAD"/>
    <w:rsid w:val="74DD362F"/>
    <w:rsid w:val="750E6C6B"/>
    <w:rsid w:val="7516167C"/>
    <w:rsid w:val="751D0C5C"/>
    <w:rsid w:val="75287D2D"/>
    <w:rsid w:val="757A4300"/>
    <w:rsid w:val="75C30533"/>
    <w:rsid w:val="75C37A55"/>
    <w:rsid w:val="75D91027"/>
    <w:rsid w:val="760342F6"/>
    <w:rsid w:val="760D2A7F"/>
    <w:rsid w:val="761E2EDE"/>
    <w:rsid w:val="761E423E"/>
    <w:rsid w:val="762A7AD4"/>
    <w:rsid w:val="76437692"/>
    <w:rsid w:val="769208DB"/>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73443"/>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0E2C20"/>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A3BE4"/>
    <w:rsid w:val="7B3B1E3C"/>
    <w:rsid w:val="7B5771E6"/>
    <w:rsid w:val="7B727E9F"/>
    <w:rsid w:val="7BD209F2"/>
    <w:rsid w:val="7C0C5586"/>
    <w:rsid w:val="7C240B22"/>
    <w:rsid w:val="7C286864"/>
    <w:rsid w:val="7C4E50B3"/>
    <w:rsid w:val="7C605FFE"/>
    <w:rsid w:val="7C694787"/>
    <w:rsid w:val="7C8F34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F3C97"/>
    <w:rsid w:val="7E2B6198"/>
    <w:rsid w:val="7E350DC4"/>
    <w:rsid w:val="7E590F57"/>
    <w:rsid w:val="7E65740D"/>
    <w:rsid w:val="7E7A2C7B"/>
    <w:rsid w:val="7E8E0395"/>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4"/>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ascii="Calibri" w:hAnsi="Calibri"/>
      <w:szCs w:val="22"/>
    </w:rPr>
  </w:style>
  <w:style w:type="paragraph" w:styleId="7">
    <w:name w:val="toc 7"/>
    <w:basedOn w:val="1"/>
    <w:next w:val="1"/>
    <w:unhideWhenUsed/>
    <w:qFormat/>
    <w:uiPriority w:val="39"/>
    <w:pPr>
      <w:ind w:left="1440"/>
    </w:pPr>
    <w:rPr>
      <w:rFonts w:asciiTheme="minorHAnsi" w:eastAsiaTheme="minorHAnsi"/>
      <w:sz w:val="18"/>
      <w:szCs w:val="18"/>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toa heading"/>
    <w:basedOn w:val="1"/>
    <w:next w:val="1"/>
    <w:qFormat/>
    <w:uiPriority w:val="99"/>
    <w:pPr>
      <w:spacing w:before="120"/>
    </w:pPr>
    <w:rPr>
      <w:rFonts w:ascii="Arial" w:hAnsi="Arial" w:eastAsia="仿宋"/>
      <w:sz w:val="24"/>
      <w:szCs w:val="20"/>
    </w:rPr>
  </w:style>
  <w:style w:type="paragraph" w:styleId="10">
    <w:name w:val="annotation text"/>
    <w:basedOn w:val="1"/>
    <w:link w:val="51"/>
    <w:qFormat/>
    <w:uiPriority w:val="0"/>
    <w:pPr>
      <w:spacing w:line="240" w:lineRule="auto"/>
    </w:pPr>
    <w:rPr>
      <w:rFonts w:asciiTheme="minorHAnsi" w:hAnsiTheme="minorHAnsi" w:eastAsiaTheme="minorEastAsia"/>
      <w:sz w:val="21"/>
      <w:szCs w:val="24"/>
    </w:rPr>
  </w:style>
  <w:style w:type="paragraph" w:styleId="11">
    <w:name w:val="Body Text 3"/>
    <w:basedOn w:val="1"/>
    <w:link w:val="47"/>
    <w:semiHidden/>
    <w:unhideWhenUsed/>
    <w:qFormat/>
    <w:uiPriority w:val="99"/>
    <w:pPr>
      <w:spacing w:after="120"/>
    </w:pPr>
    <w:rPr>
      <w:sz w:val="16"/>
      <w:szCs w:val="16"/>
    </w:rPr>
  </w:style>
  <w:style w:type="paragraph" w:styleId="12">
    <w:name w:val="Body Text"/>
    <w:basedOn w:val="1"/>
    <w:next w:val="1"/>
    <w:link w:val="46"/>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unhideWhenUsed/>
    <w:qFormat/>
    <w:uiPriority w:val="39"/>
    <w:pPr>
      <w:ind w:left="960"/>
    </w:pPr>
    <w:rPr>
      <w:rFonts w:asciiTheme="minorHAnsi" w:eastAsiaTheme="minorHAnsi"/>
      <w:sz w:val="18"/>
      <w:szCs w:val="18"/>
    </w:rPr>
  </w:style>
  <w:style w:type="paragraph" w:styleId="15">
    <w:name w:val="toc 3"/>
    <w:basedOn w:val="1"/>
    <w:next w:val="1"/>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unhideWhenUsed/>
    <w:qFormat/>
    <w:uiPriority w:val="39"/>
    <w:pPr>
      <w:ind w:left="1680"/>
    </w:pPr>
    <w:rPr>
      <w:rFonts w:asciiTheme="minorHAnsi" w:eastAsiaTheme="minorHAnsi"/>
      <w:sz w:val="18"/>
      <w:szCs w:val="18"/>
    </w:rPr>
  </w:style>
  <w:style w:type="paragraph" w:styleId="18">
    <w:name w:val="footer"/>
    <w:basedOn w:val="1"/>
    <w:link w:val="41"/>
    <w:unhideWhenUsed/>
    <w:qFormat/>
    <w:uiPriority w:val="99"/>
    <w:pPr>
      <w:tabs>
        <w:tab w:val="center" w:pos="4153"/>
        <w:tab w:val="right" w:pos="8306"/>
      </w:tabs>
      <w:snapToGrid w:val="0"/>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pPr>
    <w:rPr>
      <w:rFonts w:asciiTheme="minorHAnsi" w:eastAsiaTheme="minorHAnsi"/>
      <w:b/>
      <w:bCs/>
      <w:caps/>
      <w:sz w:val="20"/>
      <w:szCs w:val="20"/>
    </w:rPr>
  </w:style>
  <w:style w:type="paragraph" w:styleId="21">
    <w:name w:val="toc 4"/>
    <w:basedOn w:val="1"/>
    <w:next w:val="1"/>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unhideWhenUsed/>
    <w:qFormat/>
    <w:uiPriority w:val="39"/>
    <w:pPr>
      <w:ind w:left="1200"/>
    </w:pPr>
    <w:rPr>
      <w:rFonts w:asciiTheme="minorHAnsi" w:eastAsiaTheme="minorHAnsi"/>
      <w:sz w:val="18"/>
      <w:szCs w:val="18"/>
    </w:rPr>
  </w:style>
  <w:style w:type="paragraph" w:styleId="24">
    <w:name w:val="toc 2"/>
    <w:basedOn w:val="1"/>
    <w:next w:val="1"/>
    <w:unhideWhenUsed/>
    <w:qFormat/>
    <w:uiPriority w:val="39"/>
    <w:pPr>
      <w:ind w:left="240"/>
    </w:pPr>
    <w:rPr>
      <w:rFonts w:asciiTheme="minorHAnsi" w:eastAsiaTheme="minorHAnsi"/>
      <w:smallCaps/>
      <w:sz w:val="20"/>
      <w:szCs w:val="20"/>
    </w:rPr>
  </w:style>
  <w:style w:type="paragraph" w:styleId="25">
    <w:name w:val="toc 9"/>
    <w:basedOn w:val="1"/>
    <w:next w:val="1"/>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6"/>
    <w:semiHidden/>
    <w:unhideWhenUsed/>
    <w:qFormat/>
    <w:uiPriority w:val="99"/>
    <w:pPr>
      <w:spacing w:line="360" w:lineRule="auto"/>
    </w:pPr>
    <w:rPr>
      <w:rFonts w:ascii="宋体" w:hAnsi="宋体" w:eastAsia="宋体"/>
      <w:b/>
      <w:bCs/>
      <w:sz w:val="24"/>
      <w:szCs w:val="22"/>
    </w:rPr>
  </w:style>
  <w:style w:type="paragraph" w:styleId="28">
    <w:name w:val="Body Text First Indent"/>
    <w:basedOn w:val="12"/>
    <w:qFormat/>
    <w:uiPriority w:val="0"/>
    <w:pPr>
      <w:tabs>
        <w:tab w:val="left" w:pos="567"/>
      </w:tabs>
      <w:autoSpaceDE w:val="0"/>
      <w:autoSpaceDN w:val="0"/>
      <w:adjustRightInd w:val="0"/>
      <w:spacing w:line="360" w:lineRule="auto"/>
      <w:ind w:firstLine="420" w:firstLineChars="200"/>
    </w:pPr>
    <w:rPr>
      <w:rFonts w:ascii="Arial" w:hAnsi="Arial"/>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semiHidden/>
    <w:unhideWhenUsed/>
    <w:qFormat/>
    <w:uiPriority w:val="99"/>
  </w:style>
  <w:style w:type="character" w:styleId="34">
    <w:name w:val="Hyperlink"/>
    <w:basedOn w:val="31"/>
    <w:unhideWhenUsed/>
    <w:qFormat/>
    <w:uiPriority w:val="99"/>
    <w:rPr>
      <w:color w:val="0563C1" w:themeColor="hyperlink"/>
      <w:u w:val="single"/>
      <w14:textFill>
        <w14:solidFill>
          <w14:schemeClr w14:val="hlink"/>
        </w14:solidFill>
      </w14:textFill>
    </w:rPr>
  </w:style>
  <w:style w:type="character" w:styleId="35">
    <w:name w:val="annotation reference"/>
    <w:basedOn w:val="31"/>
    <w:semiHidden/>
    <w:unhideWhenUsed/>
    <w:qFormat/>
    <w:uiPriority w:val="99"/>
    <w:rPr>
      <w:sz w:val="21"/>
      <w:szCs w:val="21"/>
    </w:rPr>
  </w:style>
  <w:style w:type="character" w:styleId="36">
    <w:name w:val="HTML Sample"/>
    <w:basedOn w:val="31"/>
    <w:semiHidden/>
    <w:unhideWhenUsed/>
    <w:qFormat/>
    <w:uiPriority w:val="99"/>
    <w:rPr>
      <w:rFonts w:ascii="Courier New" w:hAnsi="Courier New"/>
    </w:rPr>
  </w:style>
  <w:style w:type="paragraph" w:customStyle="1" w:styleId="37">
    <w:name w:val="表格文字2"/>
    <w:basedOn w:val="38"/>
    <w:qFormat/>
    <w:uiPriority w:val="99"/>
    <w:pPr>
      <w:jc w:val="left"/>
    </w:pPr>
    <w:rPr>
      <w:bCs/>
      <w:spacing w:val="10"/>
      <w:kern w:val="0"/>
    </w:rPr>
  </w:style>
  <w:style w:type="paragraph" w:customStyle="1" w:styleId="38">
    <w:name w:val="正文1"/>
    <w:qFormat/>
    <w:uiPriority w:val="0"/>
    <w:pPr>
      <w:widowControl w:val="0"/>
      <w:jc w:val="both"/>
    </w:pPr>
    <w:rPr>
      <w:rFonts w:ascii="Calibri" w:hAnsi="Calibri" w:eastAsia="宋体" w:cs="Times New Roman"/>
      <w:lang w:val="en-US" w:eastAsia="zh-CN" w:bidi="ar-SA"/>
    </w:rPr>
  </w:style>
  <w:style w:type="paragraph" w:customStyle="1" w:styleId="39">
    <w:name w:val="正文缩进2"/>
    <w:basedOn w:val="1"/>
    <w:qFormat/>
    <w:uiPriority w:val="0"/>
    <w:pPr>
      <w:wordWrap w:val="0"/>
      <w:ind w:firstLine="200" w:firstLineChars="200"/>
    </w:pPr>
  </w:style>
  <w:style w:type="character" w:customStyle="1" w:styleId="40">
    <w:name w:val="页眉 字符"/>
    <w:basedOn w:val="31"/>
    <w:link w:val="19"/>
    <w:qFormat/>
    <w:uiPriority w:val="99"/>
    <w:rPr>
      <w:rFonts w:eastAsia="宋体"/>
      <w:sz w:val="18"/>
      <w:szCs w:val="18"/>
    </w:rPr>
  </w:style>
  <w:style w:type="character" w:customStyle="1" w:styleId="41">
    <w:name w:val="页脚 字符"/>
    <w:basedOn w:val="31"/>
    <w:link w:val="18"/>
    <w:qFormat/>
    <w:uiPriority w:val="99"/>
    <w:rPr>
      <w:rFonts w:eastAsia="宋体"/>
      <w:sz w:val="18"/>
      <w:szCs w:val="18"/>
    </w:rPr>
  </w:style>
  <w:style w:type="character" w:customStyle="1" w:styleId="42">
    <w:name w:val="标题 1 字符"/>
    <w:basedOn w:val="31"/>
    <w:link w:val="3"/>
    <w:qFormat/>
    <w:uiPriority w:val="9"/>
    <w:rPr>
      <w:rFonts w:ascii="宋体" w:hAnsi="宋体" w:eastAsia="黑体"/>
      <w:b/>
      <w:bCs/>
      <w:kern w:val="44"/>
      <w:sz w:val="44"/>
      <w:szCs w:val="44"/>
    </w:rPr>
  </w:style>
  <w:style w:type="paragraph" w:styleId="43">
    <w:name w:val="List Paragraph"/>
    <w:basedOn w:val="1"/>
    <w:link w:val="52"/>
    <w:qFormat/>
    <w:uiPriority w:val="34"/>
    <w:pPr>
      <w:ind w:firstLine="420" w:firstLineChars="200"/>
    </w:pPr>
  </w:style>
  <w:style w:type="character" w:customStyle="1" w:styleId="44">
    <w:name w:val="标题 2 字符"/>
    <w:basedOn w:val="31"/>
    <w:link w:val="4"/>
    <w:qFormat/>
    <w:uiPriority w:val="9"/>
    <w:rPr>
      <w:rFonts w:eastAsia="宋体" w:asciiTheme="majorHAnsi" w:hAnsiTheme="majorHAnsi" w:cstheme="majorBidi"/>
      <w:b/>
      <w:bCs/>
      <w:sz w:val="32"/>
      <w:szCs w:val="32"/>
    </w:rPr>
  </w:style>
  <w:style w:type="character" w:customStyle="1" w:styleId="45">
    <w:name w:val="未处理的提及1"/>
    <w:basedOn w:val="31"/>
    <w:semiHidden/>
    <w:unhideWhenUsed/>
    <w:qFormat/>
    <w:uiPriority w:val="99"/>
    <w:rPr>
      <w:color w:val="605E5C"/>
      <w:shd w:val="clear" w:color="auto" w:fill="E1DFDD"/>
    </w:rPr>
  </w:style>
  <w:style w:type="character" w:customStyle="1" w:styleId="46">
    <w:name w:val="正文文本 字符"/>
    <w:basedOn w:val="31"/>
    <w:link w:val="12"/>
    <w:qFormat/>
    <w:uiPriority w:val="99"/>
    <w:rPr>
      <w:rFonts w:ascii="Times New Roman" w:hAnsi="Times New Roman" w:eastAsia="宋体" w:cs="Times New Roman"/>
      <w:kern w:val="0"/>
      <w:sz w:val="20"/>
      <w:szCs w:val="20"/>
    </w:rPr>
  </w:style>
  <w:style w:type="character" w:customStyle="1" w:styleId="47">
    <w:name w:val="正文文本 3 字符"/>
    <w:basedOn w:val="31"/>
    <w:link w:val="11"/>
    <w:semiHidden/>
    <w:qFormat/>
    <w:uiPriority w:val="99"/>
    <w:rPr>
      <w:rFonts w:ascii="宋体" w:hAnsi="宋体" w:eastAsia="宋体"/>
      <w:sz w:val="16"/>
      <w:szCs w:val="16"/>
    </w:rPr>
  </w:style>
  <w:style w:type="paragraph" w:customStyle="1" w:styleId="48">
    <w:name w:val="Default"/>
    <w:link w:val="49"/>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9">
    <w:name w:val="Default Char Char"/>
    <w:link w:val="48"/>
    <w:qFormat/>
    <w:uiPriority w:val="0"/>
    <w:rPr>
      <w:rFonts w:ascii=".." w:hAnsi="Times New Roman" w:eastAsia=".." w:cs="Times New Roman"/>
      <w:color w:val="000000"/>
      <w:kern w:val="0"/>
      <w:sz w:val="24"/>
      <w:szCs w:val="24"/>
    </w:rPr>
  </w:style>
  <w:style w:type="paragraph" w:styleId="50">
    <w:name w:val="No Spacing"/>
    <w:link w:val="55"/>
    <w:qFormat/>
    <w:uiPriority w:val="1"/>
    <w:pPr>
      <w:widowControl w:val="0"/>
    </w:pPr>
    <w:rPr>
      <w:rFonts w:ascii="宋体" w:hAnsi="宋体" w:eastAsia="宋体" w:cstheme="minorBidi"/>
      <w:kern w:val="2"/>
      <w:sz w:val="21"/>
      <w:szCs w:val="22"/>
      <w:lang w:val="en-US" w:eastAsia="zh-CN" w:bidi="ar-SA"/>
    </w:rPr>
  </w:style>
  <w:style w:type="character" w:customStyle="1" w:styleId="51">
    <w:name w:val="批注文字 字符"/>
    <w:basedOn w:val="31"/>
    <w:link w:val="10"/>
    <w:qFormat/>
    <w:uiPriority w:val="0"/>
    <w:rPr>
      <w:szCs w:val="24"/>
    </w:rPr>
  </w:style>
  <w:style w:type="character" w:customStyle="1" w:styleId="52">
    <w:name w:val="列表段落 字符"/>
    <w:link w:val="43"/>
    <w:qFormat/>
    <w:uiPriority w:val="34"/>
    <w:rPr>
      <w:rFonts w:ascii="宋体" w:hAnsi="宋体" w:eastAsia="宋体"/>
      <w:sz w:val="24"/>
    </w:rPr>
  </w:style>
  <w:style w:type="character" w:customStyle="1" w:styleId="53">
    <w:name w:val="标题 3 字符"/>
    <w:basedOn w:val="31"/>
    <w:link w:val="5"/>
    <w:qFormat/>
    <w:uiPriority w:val="9"/>
    <w:rPr>
      <w:rFonts w:ascii="宋体" w:hAnsi="宋体" w:eastAsia="宋体"/>
      <w:b/>
      <w:bCs/>
      <w:sz w:val="32"/>
      <w:szCs w:val="32"/>
    </w:rPr>
  </w:style>
  <w:style w:type="character" w:customStyle="1" w:styleId="54">
    <w:name w:val="标题 4 字符"/>
    <w:basedOn w:val="31"/>
    <w:link w:val="6"/>
    <w:qFormat/>
    <w:uiPriority w:val="9"/>
    <w:rPr>
      <w:rFonts w:eastAsia="宋体" w:asciiTheme="majorHAnsi" w:hAnsiTheme="majorHAnsi" w:cstheme="majorBidi"/>
      <w:b/>
      <w:bCs/>
      <w:sz w:val="28"/>
      <w:szCs w:val="28"/>
    </w:rPr>
  </w:style>
  <w:style w:type="character" w:customStyle="1" w:styleId="55">
    <w:name w:val="无间隔 字符"/>
    <w:link w:val="50"/>
    <w:qFormat/>
    <w:uiPriority w:val="1"/>
    <w:rPr>
      <w:rFonts w:ascii="宋体" w:hAnsi="宋体" w:eastAsia="宋体"/>
    </w:rPr>
  </w:style>
  <w:style w:type="character" w:customStyle="1" w:styleId="56">
    <w:name w:val="批注主题 字符"/>
    <w:basedOn w:val="51"/>
    <w:link w:val="27"/>
    <w:semiHidden/>
    <w:qFormat/>
    <w:uiPriority w:val="99"/>
    <w:rPr>
      <w:rFonts w:ascii="宋体" w:hAnsi="宋体" w:eastAsia="宋体"/>
      <w:b/>
      <w:bCs/>
      <w:kern w:val="2"/>
      <w:sz w:val="24"/>
      <w:szCs w:val="22"/>
    </w:rPr>
  </w:style>
  <w:style w:type="paragraph" w:customStyle="1" w:styleId="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8">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正文_2"/>
    <w:qFormat/>
    <w:uiPriority w:val="0"/>
    <w:pPr>
      <w:widowControl w:val="0"/>
      <w:jc w:val="both"/>
    </w:pPr>
    <w:rPr>
      <w:rFonts w:ascii="Calibri" w:hAnsi="Calibri" w:eastAsia="宋体" w:cs="Times New Roman"/>
      <w:lang w:val="en-US" w:eastAsia="zh-CN" w:bidi="ar-SA"/>
    </w:rPr>
  </w:style>
  <w:style w:type="paragraph" w:customStyle="1" w:styleId="6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xl31"/>
    <w:basedOn w:val="1"/>
    <w:qFormat/>
    <w:uiPriority w:val="0"/>
    <w:pPr>
      <w:widowControl/>
      <w:spacing w:before="100" w:beforeAutospacing="1" w:after="100" w:afterAutospacing="1"/>
      <w:jc w:val="center"/>
    </w:pPr>
    <w:rPr>
      <w:b/>
      <w:bCs/>
      <w:kern w:val="0"/>
      <w:sz w:val="28"/>
      <w:szCs w:val="28"/>
    </w:rPr>
  </w:style>
  <w:style w:type="paragraph" w:customStyle="1" w:styleId="63">
    <w:name w:val="列出段落1"/>
    <w:basedOn w:val="1"/>
    <w:qFormat/>
    <w:uiPriority w:val="0"/>
    <w:pPr>
      <w:ind w:firstLine="420" w:firstLineChars="200"/>
    </w:pPr>
    <w:rPr>
      <w:szCs w:val="21"/>
    </w:rPr>
  </w:style>
  <w:style w:type="paragraph" w:customStyle="1" w:styleId="64">
    <w:name w:val="Normal_22"/>
    <w:qFormat/>
    <w:uiPriority w:val="0"/>
    <w:rPr>
      <w:rFonts w:ascii="Times New Roman" w:hAnsi="Times New Roman" w:eastAsia="Times New Roman" w:cs="Times New Roman"/>
      <w:sz w:val="24"/>
      <w:szCs w:val="24"/>
      <w:lang w:bidi="ar-SA"/>
    </w:rPr>
  </w:style>
  <w:style w:type="paragraph" w:customStyle="1" w:styleId="65">
    <w:name w:val="Char Char Char Char Char Char Char1 Char"/>
    <w:basedOn w:val="1"/>
    <w:qFormat/>
    <w:uiPriority w:val="0"/>
    <w:rPr>
      <w:rFonts w:ascii="Arial" w:hAnsi="Arial" w:eastAsia="宋体" w:cs="Arial"/>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character" w:customStyle="1" w:styleId="67">
    <w:name w:val="font12"/>
    <w:basedOn w:val="31"/>
    <w:qFormat/>
    <w:uiPriority w:val="0"/>
    <w:rPr>
      <w:rFonts w:hint="default" w:ascii="Times New Roman" w:hAnsi="Times New Roman" w:cs="Times New Roman"/>
      <w:color w:val="000000"/>
      <w:sz w:val="36"/>
      <w:szCs w:val="36"/>
      <w:u w:val="none"/>
    </w:rPr>
  </w:style>
  <w:style w:type="character" w:customStyle="1" w:styleId="68">
    <w:name w:val="font131"/>
    <w:basedOn w:val="31"/>
    <w:qFormat/>
    <w:uiPriority w:val="0"/>
    <w:rPr>
      <w:rFonts w:ascii="方正小标宋简体" w:hAnsi="方正小标宋简体" w:eastAsia="方正小标宋简体" w:cs="方正小标宋简体"/>
      <w:color w:val="000000"/>
      <w:sz w:val="36"/>
      <w:szCs w:val="36"/>
      <w:u w:val="none"/>
    </w:rPr>
  </w:style>
  <w:style w:type="character" w:customStyle="1" w:styleId="69">
    <w:name w:val="font41"/>
    <w:basedOn w:val="31"/>
    <w:qFormat/>
    <w:uiPriority w:val="0"/>
    <w:rPr>
      <w:rFonts w:hint="default" w:ascii="方正仿宋_GBK" w:hAnsi="方正仿宋_GBK" w:eastAsia="方正仿宋_GBK" w:cs="方正仿宋_GBK"/>
      <w:color w:val="000000"/>
      <w:sz w:val="22"/>
      <w:szCs w:val="22"/>
      <w:u w:val="none"/>
    </w:rPr>
  </w:style>
  <w:style w:type="character" w:customStyle="1" w:styleId="70">
    <w:name w:val="font51"/>
    <w:basedOn w:val="31"/>
    <w:qFormat/>
    <w:uiPriority w:val="0"/>
    <w:rPr>
      <w:rFonts w:hint="default" w:ascii="Times New Roman" w:hAnsi="Times New Roman" w:cs="Times New Roman"/>
      <w:color w:val="000000"/>
      <w:sz w:val="22"/>
      <w:szCs w:val="22"/>
      <w:u w:val="none"/>
    </w:rPr>
  </w:style>
  <w:style w:type="character" w:customStyle="1" w:styleId="71">
    <w:name w:val="font31"/>
    <w:basedOn w:val="31"/>
    <w:qFormat/>
    <w:uiPriority w:val="0"/>
    <w:rPr>
      <w:rFonts w:hint="default" w:ascii="Times New Roman" w:hAnsi="Times New Roman" w:cs="Times New Roman"/>
      <w:color w:val="000000"/>
      <w:sz w:val="22"/>
      <w:szCs w:val="22"/>
      <w:u w:val="none"/>
    </w:rPr>
  </w:style>
  <w:style w:type="character" w:customStyle="1" w:styleId="72">
    <w:name w:val="font141"/>
    <w:basedOn w:val="31"/>
    <w:qFormat/>
    <w:uiPriority w:val="0"/>
    <w:rPr>
      <w:rFonts w:hint="eastAsia" w:ascii="宋体" w:hAnsi="宋体" w:eastAsia="宋体" w:cs="宋体"/>
      <w:color w:val="000000"/>
      <w:sz w:val="22"/>
      <w:szCs w:val="22"/>
      <w:u w:val="none"/>
    </w:rPr>
  </w:style>
  <w:style w:type="character" w:customStyle="1" w:styleId="73">
    <w:name w:val="font101"/>
    <w:basedOn w:val="31"/>
    <w:qFormat/>
    <w:uiPriority w:val="0"/>
    <w:rPr>
      <w:rFonts w:hint="default" w:ascii="Times New Roman" w:hAnsi="Times New Roman" w:cs="Times New Roman"/>
      <w:color w:val="000000"/>
      <w:sz w:val="20"/>
      <w:szCs w:val="20"/>
      <w:u w:val="none"/>
    </w:rPr>
  </w:style>
  <w:style w:type="character" w:customStyle="1" w:styleId="74">
    <w:name w:val="font151"/>
    <w:basedOn w:val="31"/>
    <w:qFormat/>
    <w:uiPriority w:val="0"/>
    <w:rPr>
      <w:rFonts w:hint="default" w:ascii="方正仿宋_GBK" w:hAnsi="方正仿宋_GBK" w:eastAsia="方正仿宋_GBK" w:cs="方正仿宋_GBK"/>
      <w:color w:val="000000"/>
      <w:sz w:val="20"/>
      <w:szCs w:val="20"/>
      <w:u w:val="none"/>
    </w:rPr>
  </w:style>
  <w:style w:type="character" w:customStyle="1" w:styleId="75">
    <w:name w:val="NormalCharacter"/>
    <w:qFormat/>
    <w:uiPriority w:val="0"/>
  </w:style>
  <w:style w:type="paragraph" w:customStyle="1" w:styleId="76">
    <w:name w:val="Other|1"/>
    <w:basedOn w:val="1"/>
    <w:qFormat/>
    <w:uiPriority w:val="0"/>
    <w:pPr>
      <w:shd w:val="clear" w:color="000000" w:fill="auto"/>
    </w:pPr>
    <w:rPr>
      <w:shd w:val="clear" w:color="000000" w:fill="auto"/>
    </w:rPr>
  </w:style>
  <w:style w:type="paragraph" w:customStyle="1" w:styleId="77">
    <w:name w:val="正文文本_2"/>
    <w:basedOn w:val="1"/>
    <w:unhideWhenUsed/>
    <w:qFormat/>
    <w:uiPriority w:val="0"/>
    <w:pPr>
      <w:jc w:val="both"/>
    </w:pPr>
    <w:rPr>
      <w:rFonts w:ascii="Times New Roman" w:hAnsi="Times New Roman" w:eastAsia="黑体" w:cs="Times New Roman"/>
      <w:sz w:val="36"/>
    </w:rPr>
  </w:style>
  <w:style w:type="paragraph" w:customStyle="1" w:styleId="7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Table Paragraph"/>
    <w:basedOn w:val="1"/>
    <w:qFormat/>
    <w:uiPriority w:val="1"/>
    <w:pPr>
      <w:autoSpaceDE w:val="0"/>
      <w:autoSpaceDN w:val="0"/>
      <w:ind w:firstLine="420" w:firstLineChars="20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26883</Words>
  <Characters>28682</Characters>
  <Lines>294</Lines>
  <Paragraphs>82</Paragraphs>
  <TotalTime>13</TotalTime>
  <ScaleCrop>false</ScaleCrop>
  <LinksUpToDate>false</LinksUpToDate>
  <CharactersWithSpaces>29343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2024-02-04T14:30:00Z</dcterms:created>
  <dc:creator>admin</dc:creator>
  <cp:lastModifiedBy>无感</cp:lastModifiedBy>
  <cp:lastPrinted>2024-12-28T17:35:00Z</cp:lastPrinted>
  <dcterms:modified xsi:type="dcterms:W3CDTF">2026-04-30T09:39:03Z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92B5C72013974CD6BC625A36AD6C35E0_13</vt:lpwstr>
  </property>
  <property fmtid="{D5CDD505-2E9C-101B-9397-08002B2CF9AE}" pid="4" name="KSOTemplateDocerSaveRecord">
    <vt:lpwstr>eyJoZGlkIjoiNGQ5YmUxOTYyNzdmYjlmNjIxODNlMmI4NjhmODQyYjMiLCJ1c2VySWQiOiI0OTA5MzExNzUifQ==</vt:lpwstr>
  </property>
</Properties>
</file>