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F11B">
      <w:pPr>
        <w:spacing w:line="240" w:lineRule="auto"/>
        <w:ind w:left="0"/>
        <w:jc w:val="center"/>
        <w:rPr>
          <w:rFonts w:hint="eastAsia" w:ascii="宋体" w:hAnsi="宋体" w:eastAsia="宋体" w:cs="宋体"/>
          <w:b/>
          <w:bCs/>
          <w:spacing w:val="1"/>
          <w:sz w:val="48"/>
          <w:szCs w:val="48"/>
          <w:highlight w:val="yellow"/>
          <w:lang w:eastAsia="zh-CN"/>
        </w:rPr>
      </w:pPr>
      <w:r>
        <w:rPr>
          <w:rFonts w:hint="eastAsia" w:ascii="宋体" w:hAnsi="宋体" w:eastAsia="宋体" w:cs="宋体"/>
          <w:b/>
          <w:bCs/>
          <w:spacing w:val="1"/>
          <w:sz w:val="48"/>
          <w:szCs w:val="48"/>
          <w:lang w:eastAsia="zh-CN"/>
        </w:rPr>
        <w:t>2026年自治区彩票公益金支持政府购买保障低收入人口服务项目</w:t>
      </w:r>
    </w:p>
    <w:p w14:paraId="783B183B">
      <w:pPr>
        <w:spacing w:before="190" w:line="225" w:lineRule="auto"/>
        <w:ind w:firstLine="1086" w:firstLineChars="300"/>
        <w:rPr>
          <w:rFonts w:ascii="宋体" w:hAnsi="宋体" w:eastAsia="宋体" w:cs="宋体"/>
          <w:sz w:val="35"/>
          <w:szCs w:val="35"/>
        </w:rPr>
      </w:pPr>
      <w:r>
        <w:rPr>
          <w:rFonts w:ascii="宋体" w:hAnsi="宋体" w:eastAsia="宋体" w:cs="宋体"/>
          <w:spacing w:val="6"/>
          <w:sz w:val="35"/>
          <w:szCs w:val="35"/>
        </w:rPr>
        <w:t>（ 项目编码：</w:t>
      </w:r>
      <w:r>
        <w:rPr>
          <w:rFonts w:hint="eastAsia" w:ascii="宋体" w:hAnsi="宋体" w:eastAsia="宋体" w:cs="宋体"/>
          <w:sz w:val="35"/>
          <w:szCs w:val="35"/>
          <w:lang w:eastAsia="zh-CN"/>
        </w:rPr>
        <w:t>ATSJYZX-CG-</w:t>
      </w:r>
      <w:r>
        <w:rPr>
          <w:rFonts w:hint="eastAsia" w:ascii="宋体" w:hAnsi="宋体" w:eastAsia="宋体" w:cs="宋体"/>
          <w:sz w:val="35"/>
          <w:szCs w:val="35"/>
          <w:lang w:val="en-US" w:eastAsia="zh-CN"/>
        </w:rPr>
        <w:t>2026024</w:t>
      </w:r>
      <w:r>
        <w:rPr>
          <w:rFonts w:ascii="宋体" w:hAnsi="宋体" w:eastAsia="宋体" w:cs="宋体"/>
          <w:spacing w:val="6"/>
          <w:sz w:val="35"/>
          <w:szCs w:val="35"/>
        </w:rPr>
        <w:t>）</w:t>
      </w:r>
    </w:p>
    <w:p w14:paraId="6F991B84">
      <w:pPr>
        <w:pStyle w:val="4"/>
        <w:spacing w:line="247" w:lineRule="auto"/>
      </w:pPr>
    </w:p>
    <w:p w14:paraId="4AC66826">
      <w:pPr>
        <w:pStyle w:val="4"/>
        <w:spacing w:line="247" w:lineRule="auto"/>
      </w:pPr>
    </w:p>
    <w:p w14:paraId="09BBC357">
      <w:pPr>
        <w:pStyle w:val="4"/>
        <w:spacing w:line="247" w:lineRule="auto"/>
      </w:pPr>
    </w:p>
    <w:p w14:paraId="29DF3726">
      <w:pPr>
        <w:pStyle w:val="4"/>
        <w:spacing w:line="247" w:lineRule="auto"/>
      </w:pPr>
    </w:p>
    <w:p w14:paraId="335749A5">
      <w:pPr>
        <w:pStyle w:val="4"/>
        <w:spacing w:line="247" w:lineRule="auto"/>
      </w:pPr>
      <w:r>
        <w:pict>
          <v:shape id="_x0000_s1026" o:spid="_x0000_s1026" o:spt="202" type="#_x0000_t202" style="position:absolute;left:0pt;margin-left:208.7pt;margin-top:6.65pt;height:237.2pt;width:57.75pt;z-index:251659264;mso-width-relative:page;mso-height-relative:page;" filled="f" stroked="f" coordsize="21600,21600">
            <v:path/>
            <v:fill on="f" focussize="0,0"/>
            <v:stroke on="f"/>
            <v:imagedata o:title=""/>
            <o:lock v:ext="edit" aspectratio="f"/>
            <v:textbox inset="0mm,0mm,0mm,0mm" style="layout-flow:vertical-ideographic;">
              <w:txbxContent>
                <w:p w14:paraId="074E80C6">
                  <w:pPr>
                    <w:spacing w:before="21" w:line="210" w:lineRule="auto"/>
                    <w:ind w:left="20"/>
                    <w:jc w:val="left"/>
                    <w:rPr>
                      <w:rFonts w:ascii="宋体" w:hAnsi="宋体" w:eastAsia="宋体" w:cs="宋体"/>
                      <w:sz w:val="95"/>
                      <w:szCs w:val="95"/>
                    </w:rPr>
                  </w:pPr>
                  <w:r>
                    <w:rPr>
                      <w:rFonts w:ascii="宋体" w:hAnsi="宋体" w:eastAsia="宋体" w:cs="宋体"/>
                      <w:b/>
                      <w:bCs/>
                      <w:spacing w:val="-1"/>
                      <w:sz w:val="95"/>
                      <w:szCs w:val="95"/>
                    </w:rPr>
                    <w:t>磋</w:t>
                  </w:r>
                  <w:r>
                    <w:rPr>
                      <w:rFonts w:ascii="宋体" w:hAnsi="宋体" w:eastAsia="宋体" w:cs="宋体"/>
                      <w:spacing w:val="-187"/>
                      <w:sz w:val="95"/>
                      <w:szCs w:val="95"/>
                    </w:rPr>
                    <w:t xml:space="preserve"> </w:t>
                  </w:r>
                  <w:r>
                    <w:rPr>
                      <w:rFonts w:ascii="宋体" w:hAnsi="宋体" w:eastAsia="宋体" w:cs="宋体"/>
                      <w:b/>
                      <w:bCs/>
                      <w:spacing w:val="-1"/>
                      <w:sz w:val="95"/>
                      <w:szCs w:val="95"/>
                    </w:rPr>
                    <w:t>商</w:t>
                  </w:r>
                  <w:r>
                    <w:rPr>
                      <w:rFonts w:ascii="宋体" w:hAnsi="宋体" w:eastAsia="宋体" w:cs="宋体"/>
                      <w:spacing w:val="-186"/>
                      <w:sz w:val="95"/>
                      <w:szCs w:val="95"/>
                    </w:rPr>
                    <w:t xml:space="preserve"> </w:t>
                  </w:r>
                  <w:r>
                    <w:rPr>
                      <w:rFonts w:ascii="宋体" w:hAnsi="宋体" w:eastAsia="宋体" w:cs="宋体"/>
                      <w:b/>
                      <w:bCs/>
                      <w:spacing w:val="-1"/>
                      <w:sz w:val="95"/>
                      <w:szCs w:val="95"/>
                    </w:rPr>
                    <w:t>文</w:t>
                  </w:r>
                  <w:r>
                    <w:rPr>
                      <w:rFonts w:ascii="宋体" w:hAnsi="宋体" w:eastAsia="宋体" w:cs="宋体"/>
                      <w:spacing w:val="-186"/>
                      <w:sz w:val="95"/>
                      <w:szCs w:val="95"/>
                    </w:rPr>
                    <w:t xml:space="preserve"> </w:t>
                  </w:r>
                  <w:r>
                    <w:rPr>
                      <w:rFonts w:ascii="宋体" w:hAnsi="宋体" w:eastAsia="宋体" w:cs="宋体"/>
                      <w:b/>
                      <w:bCs/>
                      <w:spacing w:val="-1"/>
                      <w:sz w:val="95"/>
                      <w:szCs w:val="95"/>
                    </w:rPr>
                    <w:t>件</w:t>
                  </w:r>
                </w:p>
              </w:txbxContent>
            </v:textbox>
          </v:shape>
        </w:pict>
      </w:r>
    </w:p>
    <w:p w14:paraId="30D5EEC5">
      <w:pPr>
        <w:pStyle w:val="4"/>
        <w:spacing w:line="247" w:lineRule="auto"/>
      </w:pPr>
    </w:p>
    <w:p w14:paraId="3745551B">
      <w:pPr>
        <w:pStyle w:val="4"/>
        <w:spacing w:line="247" w:lineRule="auto"/>
      </w:pPr>
    </w:p>
    <w:p w14:paraId="4653552B">
      <w:pPr>
        <w:pStyle w:val="4"/>
        <w:spacing w:line="247" w:lineRule="auto"/>
      </w:pPr>
    </w:p>
    <w:p w14:paraId="096595D5">
      <w:pPr>
        <w:pStyle w:val="4"/>
        <w:spacing w:line="247" w:lineRule="auto"/>
      </w:pPr>
    </w:p>
    <w:p w14:paraId="16BC2FB2">
      <w:pPr>
        <w:pStyle w:val="4"/>
        <w:spacing w:line="247" w:lineRule="auto"/>
      </w:pPr>
    </w:p>
    <w:p w14:paraId="6050E585">
      <w:pPr>
        <w:pStyle w:val="4"/>
        <w:spacing w:line="247" w:lineRule="auto"/>
      </w:pPr>
    </w:p>
    <w:p w14:paraId="79D4E6D3">
      <w:pPr>
        <w:pStyle w:val="4"/>
        <w:spacing w:line="247" w:lineRule="auto"/>
      </w:pPr>
    </w:p>
    <w:p w14:paraId="69563759">
      <w:pPr>
        <w:pStyle w:val="4"/>
        <w:spacing w:line="247" w:lineRule="auto"/>
      </w:pPr>
    </w:p>
    <w:p w14:paraId="0D278D2A">
      <w:pPr>
        <w:pStyle w:val="4"/>
        <w:spacing w:line="247" w:lineRule="auto"/>
      </w:pPr>
    </w:p>
    <w:p w14:paraId="721907D7">
      <w:pPr>
        <w:pStyle w:val="4"/>
        <w:spacing w:line="247" w:lineRule="auto"/>
      </w:pPr>
    </w:p>
    <w:p w14:paraId="2272D1A9">
      <w:pPr>
        <w:pStyle w:val="4"/>
        <w:spacing w:line="247" w:lineRule="auto"/>
      </w:pPr>
    </w:p>
    <w:p w14:paraId="4DD2590A">
      <w:pPr>
        <w:pStyle w:val="4"/>
        <w:spacing w:line="247" w:lineRule="auto"/>
      </w:pPr>
    </w:p>
    <w:p w14:paraId="68819A0B">
      <w:pPr>
        <w:pStyle w:val="4"/>
        <w:spacing w:line="247" w:lineRule="auto"/>
      </w:pPr>
    </w:p>
    <w:p w14:paraId="1D011DBA">
      <w:pPr>
        <w:pStyle w:val="4"/>
        <w:spacing w:line="247" w:lineRule="auto"/>
      </w:pPr>
    </w:p>
    <w:p w14:paraId="14800359">
      <w:pPr>
        <w:pStyle w:val="4"/>
        <w:spacing w:line="247" w:lineRule="auto"/>
      </w:pPr>
    </w:p>
    <w:p w14:paraId="01514B9A">
      <w:pPr>
        <w:pStyle w:val="4"/>
        <w:spacing w:line="247" w:lineRule="auto"/>
      </w:pPr>
    </w:p>
    <w:p w14:paraId="39B1F743">
      <w:pPr>
        <w:pStyle w:val="4"/>
        <w:spacing w:line="247" w:lineRule="auto"/>
      </w:pPr>
    </w:p>
    <w:p w14:paraId="40A6A50C">
      <w:pPr>
        <w:pStyle w:val="4"/>
        <w:spacing w:line="248" w:lineRule="auto"/>
      </w:pPr>
    </w:p>
    <w:p w14:paraId="476277DF">
      <w:pPr>
        <w:pStyle w:val="4"/>
        <w:spacing w:line="248" w:lineRule="auto"/>
      </w:pPr>
    </w:p>
    <w:p w14:paraId="5DAC497E">
      <w:pPr>
        <w:pStyle w:val="4"/>
        <w:spacing w:line="248" w:lineRule="auto"/>
      </w:pPr>
    </w:p>
    <w:p w14:paraId="6988FA58">
      <w:pPr>
        <w:pStyle w:val="4"/>
        <w:spacing w:line="248" w:lineRule="auto"/>
      </w:pPr>
    </w:p>
    <w:p w14:paraId="6D652D40">
      <w:pPr>
        <w:pStyle w:val="4"/>
        <w:spacing w:line="248" w:lineRule="auto"/>
      </w:pPr>
    </w:p>
    <w:p w14:paraId="53C47145">
      <w:pPr>
        <w:pStyle w:val="4"/>
        <w:spacing w:line="248" w:lineRule="auto"/>
      </w:pPr>
    </w:p>
    <w:p w14:paraId="1948F618">
      <w:pPr>
        <w:pStyle w:val="4"/>
        <w:spacing w:line="248" w:lineRule="auto"/>
      </w:pPr>
    </w:p>
    <w:p w14:paraId="5D09C2D8">
      <w:pPr>
        <w:pStyle w:val="4"/>
        <w:spacing w:line="248" w:lineRule="auto"/>
      </w:pPr>
    </w:p>
    <w:p w14:paraId="5E7C1F67">
      <w:pPr>
        <w:pStyle w:val="4"/>
        <w:spacing w:line="248" w:lineRule="auto"/>
      </w:pPr>
    </w:p>
    <w:p w14:paraId="22EA637F">
      <w:pPr>
        <w:spacing w:before="92" w:line="219" w:lineRule="auto"/>
        <w:ind w:left="849"/>
        <w:rPr>
          <w:rFonts w:ascii="宋体" w:hAnsi="宋体" w:eastAsia="宋体" w:cs="宋体"/>
          <w:sz w:val="28"/>
          <w:szCs w:val="28"/>
        </w:rPr>
      </w:pPr>
      <w:r>
        <w:rPr>
          <w:rFonts w:ascii="宋体" w:hAnsi="宋体" w:eastAsia="宋体" w:cs="宋体"/>
          <w:b/>
          <w:bCs/>
          <w:spacing w:val="-3"/>
          <w:sz w:val="28"/>
          <w:szCs w:val="28"/>
        </w:rPr>
        <w:t>采</w:t>
      </w:r>
      <w:r>
        <w:rPr>
          <w:rFonts w:ascii="宋体" w:hAnsi="宋体" w:eastAsia="宋体" w:cs="宋体"/>
          <w:spacing w:val="-3"/>
          <w:sz w:val="28"/>
          <w:szCs w:val="28"/>
        </w:rPr>
        <w:t xml:space="preserve"> </w:t>
      </w:r>
      <w:r>
        <w:rPr>
          <w:rFonts w:ascii="宋体" w:hAnsi="宋体" w:eastAsia="宋体" w:cs="宋体"/>
          <w:b/>
          <w:bCs/>
          <w:spacing w:val="-3"/>
          <w:sz w:val="28"/>
          <w:szCs w:val="28"/>
        </w:rPr>
        <w:t>购</w:t>
      </w:r>
      <w:r>
        <w:rPr>
          <w:rFonts w:ascii="宋体" w:hAnsi="宋体" w:eastAsia="宋体" w:cs="宋体"/>
          <w:spacing w:val="-3"/>
          <w:sz w:val="28"/>
          <w:szCs w:val="28"/>
        </w:rPr>
        <w:t xml:space="preserve"> </w:t>
      </w:r>
      <w:r>
        <w:rPr>
          <w:rFonts w:ascii="宋体" w:hAnsi="宋体" w:eastAsia="宋体" w:cs="宋体"/>
          <w:b/>
          <w:bCs/>
          <w:spacing w:val="-3"/>
          <w:sz w:val="28"/>
          <w:szCs w:val="28"/>
        </w:rPr>
        <w:t>人：</w:t>
      </w:r>
      <w:r>
        <w:rPr>
          <w:rFonts w:hint="eastAsia" w:ascii="宋体" w:hAnsi="宋体" w:eastAsia="宋体" w:cs="宋体"/>
          <w:b/>
          <w:bCs/>
          <w:spacing w:val="-3"/>
          <w:sz w:val="28"/>
          <w:szCs w:val="28"/>
          <w:lang w:eastAsia="zh-CN"/>
        </w:rPr>
        <w:t>阿图什市民政局</w:t>
      </w:r>
      <w:r>
        <w:rPr>
          <w:rFonts w:ascii="宋体" w:hAnsi="宋体" w:eastAsia="宋体" w:cs="宋体"/>
          <w:b/>
          <w:bCs/>
          <w:spacing w:val="-3"/>
          <w:sz w:val="28"/>
          <w:szCs w:val="28"/>
        </w:rPr>
        <w:t>（盖章）</w:t>
      </w:r>
    </w:p>
    <w:p w14:paraId="5A8BB078">
      <w:pPr>
        <w:pStyle w:val="4"/>
        <w:spacing w:line="354" w:lineRule="auto"/>
      </w:pPr>
    </w:p>
    <w:p w14:paraId="5B77E393">
      <w:pPr>
        <w:spacing w:before="91" w:line="219" w:lineRule="auto"/>
        <w:ind w:left="849"/>
        <w:rPr>
          <w:rFonts w:ascii="宋体" w:hAnsi="宋体" w:eastAsia="宋体" w:cs="宋体"/>
          <w:sz w:val="28"/>
          <w:szCs w:val="28"/>
        </w:rPr>
      </w:pPr>
      <w:r>
        <w:rPr>
          <w:rFonts w:ascii="宋体" w:hAnsi="宋体" w:eastAsia="宋体" w:cs="宋体"/>
          <w:b/>
          <w:bCs/>
          <w:spacing w:val="-3"/>
          <w:sz w:val="28"/>
          <w:szCs w:val="28"/>
        </w:rPr>
        <w:t>代理机构：</w:t>
      </w:r>
      <w:r>
        <w:rPr>
          <w:rFonts w:hint="eastAsia" w:ascii="宋体" w:hAnsi="宋体" w:eastAsia="宋体" w:cs="宋体"/>
          <w:b/>
          <w:bCs/>
          <w:spacing w:val="-3"/>
          <w:sz w:val="28"/>
          <w:szCs w:val="28"/>
          <w:lang w:eastAsia="zh-CN"/>
        </w:rPr>
        <w:t>新疆正佳工程管理有限公司</w:t>
      </w:r>
      <w:r>
        <w:rPr>
          <w:rFonts w:ascii="宋体" w:hAnsi="宋体" w:eastAsia="宋体" w:cs="宋体"/>
          <w:b/>
          <w:bCs/>
          <w:spacing w:val="-3"/>
          <w:sz w:val="28"/>
          <w:szCs w:val="28"/>
        </w:rPr>
        <w:t>（盖章）</w:t>
      </w:r>
    </w:p>
    <w:p w14:paraId="1C2E8ACC">
      <w:pPr>
        <w:pStyle w:val="4"/>
        <w:spacing w:line="354" w:lineRule="auto"/>
      </w:pPr>
    </w:p>
    <w:p w14:paraId="04EDA763">
      <w:pPr>
        <w:spacing w:before="91" w:line="220" w:lineRule="auto"/>
        <w:ind w:left="851"/>
        <w:rPr>
          <w:rFonts w:hint="eastAsia" w:ascii="宋体" w:hAnsi="宋体" w:eastAsia="宋体" w:cs="宋体"/>
          <w:sz w:val="28"/>
          <w:szCs w:val="28"/>
          <w:lang w:eastAsia="zh-CN"/>
        </w:rPr>
      </w:pPr>
      <w:r>
        <w:rPr>
          <w:rFonts w:ascii="宋体" w:hAnsi="宋体" w:eastAsia="宋体" w:cs="宋体"/>
          <w:b/>
          <w:bCs/>
          <w:spacing w:val="-4"/>
          <w:sz w:val="28"/>
          <w:szCs w:val="28"/>
        </w:rPr>
        <w:t>联系人：</w:t>
      </w:r>
      <w:r>
        <w:rPr>
          <w:rFonts w:hint="eastAsia" w:ascii="宋体" w:hAnsi="宋体" w:eastAsia="宋体" w:cs="宋体"/>
          <w:b/>
          <w:bCs/>
          <w:spacing w:val="-4"/>
          <w:sz w:val="28"/>
          <w:szCs w:val="28"/>
          <w:lang w:eastAsia="zh-CN"/>
        </w:rPr>
        <w:t>佟先生</w:t>
      </w:r>
    </w:p>
    <w:p w14:paraId="77801648">
      <w:pPr>
        <w:pStyle w:val="4"/>
        <w:spacing w:line="353" w:lineRule="auto"/>
      </w:pPr>
    </w:p>
    <w:p w14:paraId="114B864B">
      <w:pPr>
        <w:spacing w:before="92" w:line="222" w:lineRule="auto"/>
        <w:ind w:left="851"/>
        <w:rPr>
          <w:rFonts w:hint="eastAsia" w:ascii="宋体" w:hAnsi="宋体" w:eastAsia="宋体" w:cs="宋体"/>
          <w:sz w:val="28"/>
          <w:szCs w:val="28"/>
          <w:lang w:eastAsia="zh-CN"/>
        </w:rPr>
      </w:pPr>
      <w:r>
        <w:rPr>
          <w:rFonts w:ascii="宋体" w:hAnsi="宋体" w:eastAsia="宋体" w:cs="宋体"/>
          <w:b/>
          <w:bCs/>
          <w:spacing w:val="-3"/>
          <w:sz w:val="28"/>
          <w:szCs w:val="28"/>
        </w:rPr>
        <w:t>联系电话：</w:t>
      </w:r>
      <w:r>
        <w:rPr>
          <w:rFonts w:hint="eastAsia" w:ascii="宋体" w:hAnsi="宋体" w:eastAsia="宋体" w:cs="宋体"/>
          <w:b/>
          <w:bCs/>
          <w:spacing w:val="-3"/>
          <w:sz w:val="28"/>
          <w:szCs w:val="28"/>
          <w:lang w:eastAsia="zh-CN"/>
        </w:rPr>
        <w:t>13379708661</w:t>
      </w:r>
    </w:p>
    <w:p w14:paraId="7120C177">
      <w:pPr>
        <w:pStyle w:val="4"/>
        <w:spacing w:line="256" w:lineRule="auto"/>
      </w:pPr>
    </w:p>
    <w:p w14:paraId="49658985">
      <w:pPr>
        <w:pStyle w:val="4"/>
        <w:spacing w:line="256" w:lineRule="auto"/>
      </w:pPr>
    </w:p>
    <w:p w14:paraId="428941D8">
      <w:pPr>
        <w:pStyle w:val="4"/>
        <w:spacing w:line="256" w:lineRule="auto"/>
        <w:sectPr>
          <w:footerReference r:id="rId5" w:type="default"/>
          <w:pgSz w:w="11905" w:h="16839"/>
          <w:pgMar w:top="1191" w:right="1718" w:bottom="1145" w:left="1785" w:header="822" w:footer="980" w:gutter="0"/>
          <w:pgNumType w:fmt="decimal" w:start="1"/>
          <w:cols w:space="720" w:num="1"/>
        </w:sectPr>
      </w:pPr>
      <w:r>
        <w:pict>
          <v:shape id="_x0000_s1027" o:spid="_x0000_s1027" style="position:absolute;left:0pt;margin-left:0pt;margin-top:13.5pt;height:0.5pt;width:492.75pt;z-index:251660288;mso-width-relative:page;mso-height-relative:page;" fillcolor="#000000" filled="t" stroked="f" coordsize="9855,10" path="m0,0l9854,0,9854,9,0,9,0,0xe">
            <v:path/>
            <v:fill on="t" focussize="0,0"/>
            <v:stroke on="f"/>
            <v:imagedata o:title=""/>
            <o:lock v:ext="edit"/>
          </v:shape>
        </w:pict>
      </w:r>
    </w:p>
    <w:p w14:paraId="0B8E5096">
      <w:pPr>
        <w:pStyle w:val="4"/>
        <w:spacing w:line="256" w:lineRule="auto"/>
        <w:rPr>
          <w:rFonts w:ascii="宋体" w:hAnsi="宋体" w:eastAsia="宋体" w:cs="宋体"/>
          <w:sz w:val="35"/>
          <w:szCs w:val="35"/>
        </w:rPr>
      </w:pPr>
      <w:r>
        <w:rPr>
          <w:rFonts w:hint="eastAsia" w:ascii="宋体" w:hAnsi="宋体" w:eastAsia="宋体" w:cs="宋体"/>
          <w:b/>
          <w:bCs/>
          <w:spacing w:val="6"/>
          <w:sz w:val="35"/>
          <w:szCs w:val="35"/>
          <w:lang w:val="en-US" w:eastAsia="zh-CN"/>
        </w:rPr>
        <w:t xml:space="preserve">            </w:t>
      </w:r>
      <w:r>
        <w:rPr>
          <w:rFonts w:ascii="宋体" w:hAnsi="宋体" w:eastAsia="宋体" w:cs="宋体"/>
          <w:b/>
          <w:bCs/>
          <w:spacing w:val="6"/>
          <w:sz w:val="35"/>
          <w:szCs w:val="35"/>
        </w:rPr>
        <w:t>招投标监督管理机构备案登记栏</w:t>
      </w:r>
    </w:p>
    <w:tbl>
      <w:tblPr>
        <w:tblStyle w:val="15"/>
        <w:tblpPr w:leftFromText="180" w:rightFromText="180" w:vertAnchor="text" w:horzAnchor="page" w:tblpX="2080" w:tblpY="218"/>
        <w:tblOverlap w:val="never"/>
        <w:tblW w:w="825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52"/>
      </w:tblGrid>
      <w:tr w14:paraId="465167D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361" w:hRule="atLeast"/>
        </w:trPr>
        <w:tc>
          <w:tcPr>
            <w:tcW w:w="8252" w:type="dxa"/>
            <w:vAlign w:val="top"/>
          </w:tcPr>
          <w:p w14:paraId="40DC134D">
            <w:pPr>
              <w:pStyle w:val="16"/>
              <w:spacing w:line="257" w:lineRule="auto"/>
            </w:pPr>
          </w:p>
          <w:p w14:paraId="42E0AE62">
            <w:pPr>
              <w:pStyle w:val="16"/>
              <w:spacing w:line="257" w:lineRule="auto"/>
            </w:pPr>
          </w:p>
          <w:p w14:paraId="2EEF062D">
            <w:pPr>
              <w:spacing w:before="101" w:line="224" w:lineRule="auto"/>
              <w:ind w:left="121"/>
              <w:rPr>
                <w:rFonts w:ascii="宋体" w:hAnsi="宋体" w:eastAsia="宋体" w:cs="宋体"/>
                <w:sz w:val="31"/>
                <w:szCs w:val="31"/>
              </w:rPr>
            </w:pPr>
            <w:r>
              <w:rPr>
                <w:rFonts w:ascii="宋体" w:hAnsi="宋体" w:eastAsia="宋体" w:cs="宋体"/>
                <w:spacing w:val="7"/>
                <w:sz w:val="31"/>
                <w:szCs w:val="31"/>
              </w:rPr>
              <w:t>招 标 人:</w:t>
            </w:r>
            <w:r>
              <w:rPr>
                <w:rFonts w:hint="eastAsia" w:ascii="宋体" w:hAnsi="宋体" w:eastAsia="宋体" w:cs="宋体"/>
                <w:spacing w:val="7"/>
                <w:sz w:val="31"/>
                <w:szCs w:val="31"/>
                <w:lang w:eastAsia="zh-CN"/>
              </w:rPr>
              <w:t>阿图什市民政局</w:t>
            </w:r>
            <w:r>
              <w:rPr>
                <w:rFonts w:ascii="宋体" w:hAnsi="宋体" w:eastAsia="宋体" w:cs="宋体"/>
                <w:spacing w:val="7"/>
                <w:sz w:val="31"/>
                <w:szCs w:val="31"/>
              </w:rPr>
              <w:t>（盖章）</w:t>
            </w:r>
          </w:p>
          <w:p w14:paraId="6E6B18A8">
            <w:pPr>
              <w:pStyle w:val="16"/>
              <w:spacing w:line="260" w:lineRule="auto"/>
            </w:pPr>
          </w:p>
          <w:p w14:paraId="1B7B4C51">
            <w:pPr>
              <w:pStyle w:val="16"/>
              <w:spacing w:line="261" w:lineRule="auto"/>
            </w:pPr>
          </w:p>
          <w:p w14:paraId="68A701CB">
            <w:pPr>
              <w:pStyle w:val="16"/>
              <w:spacing w:line="261" w:lineRule="auto"/>
            </w:pPr>
          </w:p>
          <w:p w14:paraId="75B7B04F">
            <w:pPr>
              <w:pStyle w:val="16"/>
              <w:spacing w:line="261" w:lineRule="auto"/>
            </w:pPr>
          </w:p>
          <w:p w14:paraId="462D3E35">
            <w:pPr>
              <w:pStyle w:val="16"/>
              <w:spacing w:line="261" w:lineRule="auto"/>
            </w:pPr>
          </w:p>
          <w:p w14:paraId="28237E10">
            <w:pPr>
              <w:pStyle w:val="16"/>
              <w:spacing w:line="261" w:lineRule="auto"/>
            </w:pPr>
          </w:p>
          <w:p w14:paraId="7947CBB1">
            <w:pPr>
              <w:pStyle w:val="16"/>
              <w:spacing w:line="261" w:lineRule="auto"/>
            </w:pPr>
          </w:p>
          <w:p w14:paraId="0576DADA">
            <w:pPr>
              <w:pStyle w:val="16"/>
              <w:spacing w:line="261" w:lineRule="auto"/>
            </w:pPr>
          </w:p>
          <w:p w14:paraId="7A177C8E">
            <w:pPr>
              <w:pStyle w:val="16"/>
              <w:spacing w:line="261" w:lineRule="auto"/>
            </w:pPr>
          </w:p>
          <w:p w14:paraId="18CA76FA">
            <w:pPr>
              <w:pStyle w:val="16"/>
              <w:spacing w:line="261" w:lineRule="auto"/>
            </w:pPr>
          </w:p>
          <w:p w14:paraId="5A33BECC">
            <w:pPr>
              <w:pStyle w:val="16"/>
              <w:spacing w:line="261" w:lineRule="auto"/>
            </w:pPr>
          </w:p>
          <w:p w14:paraId="597F11FB">
            <w:pPr>
              <w:spacing w:before="100" w:line="224" w:lineRule="auto"/>
              <w:ind w:left="125"/>
              <w:rPr>
                <w:rFonts w:ascii="宋体" w:hAnsi="宋体" w:eastAsia="宋体" w:cs="宋体"/>
                <w:sz w:val="31"/>
                <w:szCs w:val="31"/>
              </w:rPr>
            </w:pPr>
            <w:r>
              <w:rPr>
                <w:rFonts w:ascii="宋体" w:hAnsi="宋体" w:eastAsia="宋体" w:cs="宋体"/>
                <w:spacing w:val="8"/>
                <w:sz w:val="31"/>
                <w:szCs w:val="31"/>
              </w:rPr>
              <w:t>项目名称：</w:t>
            </w:r>
            <w:r>
              <w:rPr>
                <w:rFonts w:hint="eastAsia" w:ascii="宋体" w:hAnsi="宋体" w:eastAsia="宋体" w:cs="宋体"/>
                <w:spacing w:val="8"/>
                <w:sz w:val="31"/>
                <w:szCs w:val="31"/>
                <w:lang w:eastAsia="zh-CN"/>
              </w:rPr>
              <w:t>2026年自治区彩票公益金支持政府购买保障低收入人口服务项目</w:t>
            </w:r>
          </w:p>
          <w:p w14:paraId="4099CEC5">
            <w:pPr>
              <w:pStyle w:val="16"/>
            </w:pPr>
          </w:p>
          <w:p w14:paraId="345C0912">
            <w:pPr>
              <w:pStyle w:val="16"/>
            </w:pPr>
          </w:p>
          <w:p w14:paraId="6535F974">
            <w:pPr>
              <w:pStyle w:val="16"/>
            </w:pPr>
          </w:p>
          <w:p w14:paraId="638ABC34">
            <w:pPr>
              <w:pStyle w:val="16"/>
              <w:spacing w:line="241" w:lineRule="auto"/>
            </w:pPr>
          </w:p>
          <w:p w14:paraId="578E3B12">
            <w:pPr>
              <w:pStyle w:val="16"/>
              <w:spacing w:line="241" w:lineRule="auto"/>
            </w:pPr>
          </w:p>
          <w:p w14:paraId="4E201209">
            <w:pPr>
              <w:pStyle w:val="16"/>
              <w:spacing w:line="241" w:lineRule="auto"/>
            </w:pPr>
          </w:p>
          <w:p w14:paraId="715294C9">
            <w:pPr>
              <w:pStyle w:val="16"/>
              <w:spacing w:line="241" w:lineRule="auto"/>
            </w:pPr>
          </w:p>
          <w:p w14:paraId="4D484178">
            <w:pPr>
              <w:spacing w:before="101" w:line="224" w:lineRule="auto"/>
              <w:ind w:left="118"/>
              <w:rPr>
                <w:rFonts w:ascii="宋体" w:hAnsi="宋体" w:eastAsia="宋体" w:cs="宋体"/>
                <w:sz w:val="31"/>
                <w:szCs w:val="31"/>
              </w:rPr>
            </w:pPr>
            <w:r>
              <w:rPr>
                <w:rFonts w:ascii="宋体" w:hAnsi="宋体" w:eastAsia="宋体" w:cs="宋体"/>
                <w:spacing w:val="9"/>
                <w:sz w:val="31"/>
                <w:szCs w:val="31"/>
              </w:rPr>
              <w:t>代理机构：</w:t>
            </w:r>
            <w:r>
              <w:rPr>
                <w:rFonts w:hint="eastAsia" w:ascii="宋体" w:hAnsi="宋体" w:eastAsia="宋体" w:cs="宋体"/>
                <w:spacing w:val="9"/>
                <w:sz w:val="31"/>
                <w:szCs w:val="31"/>
                <w:lang w:eastAsia="zh-CN"/>
              </w:rPr>
              <w:t>新疆正佳工程管理有限公司</w:t>
            </w:r>
            <w:r>
              <w:rPr>
                <w:rFonts w:ascii="宋体" w:hAnsi="宋体" w:eastAsia="宋体" w:cs="宋体"/>
                <w:spacing w:val="9"/>
                <w:sz w:val="31"/>
                <w:szCs w:val="31"/>
              </w:rPr>
              <w:t>（盖章）</w:t>
            </w:r>
          </w:p>
          <w:p w14:paraId="09F4F3A4">
            <w:pPr>
              <w:pStyle w:val="16"/>
              <w:spacing w:line="249" w:lineRule="auto"/>
            </w:pPr>
          </w:p>
          <w:p w14:paraId="35585883">
            <w:pPr>
              <w:pStyle w:val="16"/>
              <w:spacing w:line="249" w:lineRule="auto"/>
            </w:pPr>
          </w:p>
          <w:p w14:paraId="087A7A30">
            <w:pPr>
              <w:pStyle w:val="16"/>
              <w:spacing w:line="249" w:lineRule="auto"/>
            </w:pPr>
          </w:p>
          <w:p w14:paraId="7FBA4B8F">
            <w:pPr>
              <w:pStyle w:val="16"/>
              <w:spacing w:line="250" w:lineRule="auto"/>
            </w:pPr>
          </w:p>
          <w:p w14:paraId="2A3A0A18">
            <w:pPr>
              <w:pStyle w:val="16"/>
              <w:spacing w:line="250" w:lineRule="auto"/>
            </w:pPr>
          </w:p>
          <w:p w14:paraId="72C26441">
            <w:pPr>
              <w:pStyle w:val="16"/>
              <w:spacing w:line="250" w:lineRule="auto"/>
            </w:pPr>
          </w:p>
          <w:p w14:paraId="4AF6AB14">
            <w:pPr>
              <w:pStyle w:val="16"/>
              <w:spacing w:line="250" w:lineRule="auto"/>
            </w:pPr>
          </w:p>
          <w:p w14:paraId="18D2BA77">
            <w:pPr>
              <w:pStyle w:val="16"/>
              <w:spacing w:line="250" w:lineRule="auto"/>
            </w:pPr>
          </w:p>
          <w:p w14:paraId="147EEA7E">
            <w:pPr>
              <w:pStyle w:val="16"/>
              <w:spacing w:line="250" w:lineRule="auto"/>
            </w:pPr>
          </w:p>
          <w:p w14:paraId="28309325">
            <w:pPr>
              <w:pStyle w:val="16"/>
              <w:spacing w:line="250" w:lineRule="auto"/>
            </w:pPr>
          </w:p>
          <w:p w14:paraId="1D1F0052">
            <w:pPr>
              <w:pStyle w:val="16"/>
              <w:spacing w:line="250" w:lineRule="auto"/>
            </w:pPr>
          </w:p>
          <w:p w14:paraId="3E08D99A">
            <w:pPr>
              <w:pStyle w:val="16"/>
              <w:spacing w:line="250" w:lineRule="auto"/>
            </w:pPr>
          </w:p>
          <w:p w14:paraId="6F9CFEB5">
            <w:pPr>
              <w:pStyle w:val="16"/>
              <w:spacing w:line="250" w:lineRule="auto"/>
            </w:pPr>
          </w:p>
          <w:p w14:paraId="086D0316">
            <w:pPr>
              <w:spacing w:before="101" w:line="224" w:lineRule="auto"/>
              <w:ind w:left="2202"/>
              <w:rPr>
                <w:rFonts w:ascii="宋体" w:hAnsi="宋体" w:eastAsia="宋体" w:cs="宋体"/>
                <w:sz w:val="31"/>
                <w:szCs w:val="31"/>
              </w:rPr>
            </w:pPr>
            <w:r>
              <w:rPr>
                <w:rFonts w:ascii="宋体" w:hAnsi="宋体" w:eastAsia="宋体" w:cs="宋体"/>
                <w:spacing w:val="8"/>
                <w:sz w:val="31"/>
                <w:szCs w:val="31"/>
              </w:rPr>
              <w:t>本采购项目磋商文件已报备</w:t>
            </w:r>
          </w:p>
        </w:tc>
      </w:tr>
    </w:tbl>
    <w:p w14:paraId="4EA5A1F9">
      <w:pPr>
        <w:spacing w:before="82"/>
      </w:pPr>
    </w:p>
    <w:p w14:paraId="0A5395B2">
      <w:pPr>
        <w:pStyle w:val="4"/>
      </w:pPr>
    </w:p>
    <w:p w14:paraId="534C1E2D">
      <w:pPr>
        <w:pStyle w:val="4"/>
        <w:spacing w:line="300" w:lineRule="auto"/>
        <w:rPr>
          <w:rFonts w:hint="eastAsia" w:eastAsia="宋体"/>
          <w:lang w:eastAsia="zh-CN"/>
        </w:rPr>
      </w:pPr>
      <w:r>
        <w:rPr>
          <w:rFonts w:hint="eastAsia" w:eastAsia="宋体"/>
          <w:lang w:eastAsia="zh-CN"/>
        </w:rPr>
        <w:br w:type="page"/>
      </w:r>
    </w:p>
    <w:p w14:paraId="33298E7D">
      <w:pPr>
        <w:pStyle w:val="4"/>
        <w:spacing w:line="300" w:lineRule="auto"/>
      </w:pPr>
    </w:p>
    <w:p w14:paraId="01326FEB">
      <w:pPr>
        <w:pStyle w:val="4"/>
        <w:spacing w:line="301" w:lineRule="auto"/>
      </w:pPr>
    </w:p>
    <w:sdt>
      <w:sdtPr>
        <w:rPr>
          <w:rFonts w:ascii="宋体" w:hAnsi="宋体" w:eastAsia="宋体" w:cs="宋体"/>
          <w:sz w:val="35"/>
          <w:szCs w:val="35"/>
        </w:rPr>
        <w:id w:val="147459416"/>
        <w:docPartObj>
          <w:docPartGallery w:val="Table of Contents"/>
          <w:docPartUnique/>
        </w:docPartObj>
      </w:sdtPr>
      <w:sdtEndPr>
        <w:rPr>
          <w:rFonts w:ascii="宋体" w:hAnsi="宋体" w:eastAsia="宋体" w:cs="宋体"/>
          <w:sz w:val="20"/>
          <w:szCs w:val="20"/>
        </w:rPr>
      </w:sdtEndPr>
      <w:sdtContent>
        <w:p w14:paraId="6F7B39CB">
          <w:pPr>
            <w:spacing w:before="114" w:line="227" w:lineRule="auto"/>
            <w:ind w:left="4370"/>
            <w:outlineLvl w:val="0"/>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4"/>
              <w:sz w:val="35"/>
              <w:szCs w:val="35"/>
            </w:rPr>
            <w:t xml:space="preserve">  </w:t>
          </w:r>
          <w:r>
            <w:rPr>
              <w:rFonts w:ascii="宋体" w:hAnsi="宋体" w:eastAsia="宋体" w:cs="宋体"/>
              <w:b/>
              <w:bCs/>
              <w:spacing w:val="-41"/>
              <w:sz w:val="35"/>
              <w:szCs w:val="35"/>
            </w:rPr>
            <w:t>录</w:t>
          </w:r>
        </w:p>
        <w:p w14:paraId="085AACAE">
          <w:pPr>
            <w:pStyle w:val="4"/>
            <w:spacing w:line="263" w:lineRule="auto"/>
            <w:outlineLvl w:val="0"/>
          </w:pPr>
        </w:p>
        <w:p w14:paraId="02AC8ECE">
          <w:pPr>
            <w:pStyle w:val="4"/>
            <w:spacing w:line="263" w:lineRule="auto"/>
            <w:outlineLvl w:val="0"/>
          </w:pPr>
        </w:p>
        <w:p w14:paraId="1007630D">
          <w:pPr>
            <w:tabs>
              <w:tab w:val="right" w:leader="dot" w:pos="8295"/>
            </w:tabs>
            <w:spacing w:before="65" w:line="226" w:lineRule="auto"/>
            <w:ind w:left="487"/>
            <w:outlineLvl w:val="0"/>
            <w:rPr>
              <w:rFonts w:ascii="宋体" w:hAnsi="宋体" w:eastAsia="宋体" w:cs="宋体"/>
              <w:sz w:val="20"/>
              <w:szCs w:val="20"/>
            </w:rPr>
          </w:pPr>
          <w:r>
            <w:fldChar w:fldCharType="begin"/>
          </w:r>
          <w:r>
            <w:instrText xml:space="preserve"> HYPERLINK \l "bookmark1" </w:instrText>
          </w:r>
          <w:r>
            <w:fldChar w:fldCharType="separate"/>
          </w:r>
          <w:r>
            <w:rPr>
              <w:rFonts w:ascii="宋体" w:hAnsi="宋体" w:eastAsia="宋体" w:cs="宋体"/>
              <w:spacing w:val="8"/>
              <w:sz w:val="20"/>
              <w:szCs w:val="20"/>
            </w:rPr>
            <w:t>第一章 招标公告</w:t>
          </w:r>
          <w:r>
            <w:rPr>
              <w:rFonts w:ascii="宋体" w:hAnsi="宋体" w:eastAsia="宋体" w:cs="宋体"/>
              <w:spacing w:val="-32"/>
              <w:sz w:val="20"/>
              <w:szCs w:val="20"/>
            </w:rPr>
            <w:t xml:space="preserve"> </w:t>
          </w:r>
          <w:r>
            <w:rPr>
              <w:rFonts w:ascii="宋体" w:hAnsi="宋体" w:eastAsia="宋体" w:cs="宋体"/>
              <w:sz w:val="20"/>
              <w:szCs w:val="20"/>
            </w:rPr>
            <w:tab/>
          </w:r>
          <w:r>
            <w:rPr>
              <w:rFonts w:ascii="宋体" w:hAnsi="宋体" w:eastAsia="宋体" w:cs="宋体"/>
              <w:spacing w:val="6"/>
              <w:sz w:val="20"/>
              <w:szCs w:val="20"/>
            </w:rPr>
            <w:t xml:space="preserve"> </w:t>
          </w:r>
          <w:r>
            <w:rPr>
              <w:rFonts w:ascii="宋体" w:hAnsi="宋体" w:eastAsia="宋体" w:cs="宋体"/>
              <w:sz w:val="20"/>
              <w:szCs w:val="20"/>
            </w:rPr>
            <w:t>4</w:t>
          </w:r>
          <w:r>
            <w:rPr>
              <w:rFonts w:ascii="宋体" w:hAnsi="宋体" w:eastAsia="宋体" w:cs="宋体"/>
              <w:sz w:val="20"/>
              <w:szCs w:val="20"/>
            </w:rPr>
            <w:fldChar w:fldCharType="end"/>
          </w:r>
        </w:p>
        <w:p w14:paraId="0D8633EE">
          <w:pPr>
            <w:tabs>
              <w:tab w:val="right" w:leader="dot" w:pos="8295"/>
            </w:tabs>
            <w:spacing w:before="193" w:line="193" w:lineRule="auto"/>
            <w:ind w:left="427"/>
            <w:outlineLvl w:val="0"/>
            <w:rPr>
              <w:rFonts w:ascii="宋体" w:hAnsi="宋体" w:eastAsia="宋体" w:cs="宋体"/>
              <w:sz w:val="20"/>
              <w:szCs w:val="20"/>
            </w:rPr>
          </w:pPr>
          <w:r>
            <w:fldChar w:fldCharType="begin"/>
          </w:r>
          <w:r>
            <w:instrText xml:space="preserve"> HYPERLINK \l "bookmark2" </w:instrText>
          </w:r>
          <w:r>
            <w:fldChar w:fldCharType="separate"/>
          </w:r>
          <w:r>
            <w:rPr>
              <w:rFonts w:ascii="宋体" w:hAnsi="宋体" w:eastAsia="宋体" w:cs="宋体"/>
              <w:spacing w:val="8"/>
              <w:sz w:val="20"/>
              <w:szCs w:val="20"/>
            </w:rPr>
            <w:t>第二章 投标人须知</w:t>
          </w:r>
          <w:r>
            <w:rPr>
              <w:rFonts w:ascii="宋体" w:hAnsi="宋体" w:eastAsia="宋体" w:cs="宋体"/>
              <w:spacing w:val="-29"/>
              <w:sz w:val="20"/>
              <w:szCs w:val="20"/>
            </w:rPr>
            <w:t xml:space="preserve"> </w:t>
          </w:r>
          <w:r>
            <w:rPr>
              <w:rFonts w:ascii="宋体" w:hAnsi="宋体" w:eastAsia="宋体" w:cs="宋体"/>
              <w:sz w:val="20"/>
              <w:szCs w:val="20"/>
            </w:rPr>
            <w:tab/>
          </w:r>
          <w:r>
            <w:rPr>
              <w:rFonts w:ascii="宋体" w:hAnsi="宋体" w:eastAsia="宋体" w:cs="宋体"/>
              <w:spacing w:val="-38"/>
              <w:sz w:val="20"/>
              <w:szCs w:val="20"/>
            </w:rPr>
            <w:t xml:space="preserve"> </w:t>
          </w:r>
          <w:r>
            <w:rPr>
              <w:rFonts w:ascii="宋体" w:hAnsi="宋体" w:eastAsia="宋体" w:cs="宋体"/>
              <w:sz w:val="20"/>
              <w:szCs w:val="20"/>
            </w:rPr>
            <w:t>8</w:t>
          </w:r>
          <w:r>
            <w:rPr>
              <w:rFonts w:ascii="宋体" w:hAnsi="宋体" w:eastAsia="宋体" w:cs="宋体"/>
              <w:sz w:val="20"/>
              <w:szCs w:val="20"/>
            </w:rPr>
            <w:fldChar w:fldCharType="end"/>
          </w:r>
        </w:p>
        <w:p w14:paraId="56C499A0">
          <w:pPr>
            <w:tabs>
              <w:tab w:val="right" w:leader="dot" w:pos="8295"/>
            </w:tabs>
            <w:spacing w:before="230" w:line="193" w:lineRule="auto"/>
            <w:ind w:left="850"/>
            <w:outlineLvl w:val="0"/>
            <w:rPr>
              <w:rFonts w:ascii="宋体" w:hAnsi="宋体" w:eastAsia="宋体" w:cs="宋体"/>
              <w:sz w:val="20"/>
              <w:szCs w:val="20"/>
            </w:rPr>
          </w:pPr>
          <w:r>
            <w:fldChar w:fldCharType="begin"/>
          </w:r>
          <w:r>
            <w:instrText xml:space="preserve"> HYPERLINK \l "bookmark3" </w:instrText>
          </w:r>
          <w:r>
            <w:fldChar w:fldCharType="separate"/>
          </w:r>
          <w:r>
            <w:rPr>
              <w:rFonts w:ascii="宋体" w:hAnsi="宋体" w:eastAsia="宋体" w:cs="宋体"/>
              <w:spacing w:val="8"/>
              <w:sz w:val="20"/>
              <w:szCs w:val="20"/>
            </w:rPr>
            <w:t>一、投标人须知前附表</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37"/>
              <w:sz w:val="20"/>
              <w:szCs w:val="20"/>
            </w:rPr>
            <w:t xml:space="preserve"> </w:t>
          </w:r>
          <w:r>
            <w:rPr>
              <w:rFonts w:ascii="宋体" w:hAnsi="宋体" w:eastAsia="宋体" w:cs="宋体"/>
              <w:sz w:val="20"/>
              <w:szCs w:val="20"/>
            </w:rPr>
            <w:t>8</w:t>
          </w:r>
          <w:r>
            <w:rPr>
              <w:rFonts w:ascii="宋体" w:hAnsi="宋体" w:eastAsia="宋体" w:cs="宋体"/>
              <w:sz w:val="20"/>
              <w:szCs w:val="20"/>
            </w:rPr>
            <w:fldChar w:fldCharType="end"/>
          </w:r>
        </w:p>
        <w:p w14:paraId="52C6AEE2">
          <w:pPr>
            <w:tabs>
              <w:tab w:val="right" w:leader="dot" w:pos="8295"/>
            </w:tabs>
            <w:spacing w:before="232" w:line="193" w:lineRule="auto"/>
            <w:ind w:left="850"/>
            <w:outlineLvl w:val="0"/>
            <w:rPr>
              <w:rFonts w:ascii="宋体" w:hAnsi="宋体" w:eastAsia="宋体" w:cs="宋体"/>
              <w:sz w:val="20"/>
              <w:szCs w:val="20"/>
            </w:rPr>
          </w:pPr>
          <w:r>
            <w:fldChar w:fldCharType="begin"/>
          </w:r>
          <w:r>
            <w:instrText xml:space="preserve"> HYPERLINK \l "bookmark4" </w:instrText>
          </w:r>
          <w:r>
            <w:fldChar w:fldCharType="separate"/>
          </w:r>
          <w:r>
            <w:rPr>
              <w:rFonts w:ascii="宋体" w:hAnsi="宋体" w:eastAsia="宋体" w:cs="宋体"/>
              <w:spacing w:val="8"/>
              <w:sz w:val="20"/>
              <w:szCs w:val="20"/>
            </w:rPr>
            <w:t>二、投标人须知</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22"/>
              <w:sz w:val="20"/>
              <w:szCs w:val="20"/>
            </w:rPr>
            <w:t xml:space="preserve"> </w:t>
          </w:r>
          <w:r>
            <w:rPr>
              <w:rFonts w:ascii="宋体" w:hAnsi="宋体" w:eastAsia="宋体" w:cs="宋体"/>
              <w:spacing w:val="-7"/>
              <w:sz w:val="20"/>
              <w:szCs w:val="20"/>
            </w:rPr>
            <w:t>1</w:t>
          </w:r>
          <w:r>
            <w:rPr>
              <w:rFonts w:ascii="宋体" w:hAnsi="宋体" w:eastAsia="宋体" w:cs="宋体"/>
              <w:spacing w:val="-7"/>
              <w:sz w:val="20"/>
              <w:szCs w:val="20"/>
            </w:rPr>
            <w:fldChar w:fldCharType="end"/>
          </w:r>
          <w:r>
            <w:rPr>
              <w:rFonts w:ascii="宋体" w:hAnsi="宋体" w:eastAsia="宋体" w:cs="宋体"/>
              <w:spacing w:val="-7"/>
              <w:sz w:val="20"/>
              <w:szCs w:val="20"/>
            </w:rPr>
            <w:t>4</w:t>
          </w:r>
        </w:p>
        <w:p w14:paraId="522CDCDD">
          <w:pPr>
            <w:tabs>
              <w:tab w:val="right" w:leader="dot" w:pos="8295"/>
            </w:tabs>
            <w:spacing w:before="230" w:line="227" w:lineRule="auto"/>
            <w:ind w:left="427"/>
            <w:outlineLvl w:val="0"/>
            <w:rPr>
              <w:rFonts w:ascii="宋体" w:hAnsi="宋体" w:eastAsia="宋体" w:cs="宋体"/>
              <w:sz w:val="20"/>
              <w:szCs w:val="20"/>
            </w:rPr>
          </w:pPr>
          <w:r>
            <w:fldChar w:fldCharType="begin"/>
          </w:r>
          <w:r>
            <w:instrText xml:space="preserve"> HYPERLINK \l "bookmark5" </w:instrText>
          </w:r>
          <w:r>
            <w:fldChar w:fldCharType="separate"/>
          </w:r>
          <w:r>
            <w:rPr>
              <w:rFonts w:ascii="宋体" w:hAnsi="宋体" w:eastAsia="宋体" w:cs="宋体"/>
              <w:spacing w:val="7"/>
              <w:sz w:val="20"/>
              <w:szCs w:val="20"/>
            </w:rPr>
            <w:t>第三章  评标办法</w:t>
          </w:r>
          <w:r>
            <w:rPr>
              <w:rFonts w:ascii="宋体" w:hAnsi="宋体" w:eastAsia="宋体" w:cs="宋体"/>
              <w:spacing w:val="-26"/>
              <w:sz w:val="20"/>
              <w:szCs w:val="20"/>
            </w:rPr>
            <w:t xml:space="preserve"> </w:t>
          </w:r>
          <w:r>
            <w:rPr>
              <w:rFonts w:ascii="宋体" w:hAnsi="宋体" w:eastAsia="宋体" w:cs="宋体"/>
              <w:sz w:val="20"/>
              <w:szCs w:val="20"/>
            </w:rPr>
            <w:tab/>
          </w:r>
          <w:r>
            <w:rPr>
              <w:rFonts w:ascii="宋体" w:hAnsi="宋体" w:eastAsia="宋体" w:cs="宋体"/>
              <w:spacing w:val="-33"/>
              <w:sz w:val="20"/>
              <w:szCs w:val="20"/>
            </w:rPr>
            <w:t xml:space="preserve"> </w:t>
          </w:r>
          <w:r>
            <w:rPr>
              <w:rFonts w:ascii="宋体" w:hAnsi="宋体" w:eastAsia="宋体" w:cs="宋体"/>
              <w:spacing w:val="-2"/>
              <w:sz w:val="20"/>
              <w:szCs w:val="20"/>
            </w:rPr>
            <w:t>3</w:t>
          </w:r>
          <w:r>
            <w:rPr>
              <w:rFonts w:ascii="宋体" w:hAnsi="宋体" w:eastAsia="宋体" w:cs="宋体"/>
              <w:spacing w:val="-2"/>
              <w:sz w:val="20"/>
              <w:szCs w:val="20"/>
            </w:rPr>
            <w:fldChar w:fldCharType="end"/>
          </w:r>
          <w:r>
            <w:rPr>
              <w:rFonts w:ascii="宋体" w:hAnsi="宋体" w:eastAsia="宋体" w:cs="宋体"/>
              <w:spacing w:val="-2"/>
              <w:sz w:val="20"/>
              <w:szCs w:val="20"/>
            </w:rPr>
            <w:t>5</w:t>
          </w:r>
        </w:p>
        <w:p w14:paraId="10263DB0">
          <w:pPr>
            <w:tabs>
              <w:tab w:val="right" w:leader="dot" w:pos="8295"/>
            </w:tabs>
            <w:spacing w:before="194" w:line="228" w:lineRule="auto"/>
            <w:ind w:left="850"/>
            <w:outlineLvl w:val="0"/>
            <w:rPr>
              <w:rFonts w:ascii="宋体" w:hAnsi="宋体" w:eastAsia="宋体" w:cs="宋体"/>
              <w:sz w:val="20"/>
              <w:szCs w:val="20"/>
            </w:rPr>
          </w:pPr>
          <w:r>
            <w:fldChar w:fldCharType="begin"/>
          </w:r>
          <w:r>
            <w:instrText xml:space="preserve"> HYPERLINK \l "bookmark6" </w:instrText>
          </w:r>
          <w:r>
            <w:fldChar w:fldCharType="separate"/>
          </w:r>
          <w:r>
            <w:rPr>
              <w:rFonts w:ascii="宋体" w:hAnsi="宋体" w:eastAsia="宋体" w:cs="宋体"/>
              <w:sz w:val="20"/>
              <w:szCs w:val="20"/>
            </w:rPr>
            <w:t>一</w:t>
          </w:r>
          <w:r>
            <w:rPr>
              <w:rFonts w:ascii="宋体" w:hAnsi="宋体" w:eastAsia="宋体" w:cs="宋体"/>
              <w:spacing w:val="12"/>
              <w:sz w:val="20"/>
              <w:szCs w:val="20"/>
            </w:rPr>
            <w:t xml:space="preserve">  </w:t>
          </w:r>
          <w:r>
            <w:rPr>
              <w:rFonts w:ascii="宋体" w:hAnsi="宋体" w:eastAsia="宋体" w:cs="宋体"/>
              <w:sz w:val="20"/>
              <w:szCs w:val="20"/>
            </w:rPr>
            <w:t>总则</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33"/>
              <w:sz w:val="20"/>
              <w:szCs w:val="20"/>
            </w:rPr>
            <w:t xml:space="preserve"> </w:t>
          </w:r>
          <w:r>
            <w:rPr>
              <w:rFonts w:ascii="宋体" w:hAnsi="宋体" w:eastAsia="宋体" w:cs="宋体"/>
              <w:spacing w:val="-2"/>
              <w:sz w:val="20"/>
              <w:szCs w:val="20"/>
            </w:rPr>
            <w:t>35</w:t>
          </w:r>
          <w:r>
            <w:rPr>
              <w:rFonts w:ascii="宋体" w:hAnsi="宋体" w:eastAsia="宋体" w:cs="宋体"/>
              <w:spacing w:val="-2"/>
              <w:sz w:val="20"/>
              <w:szCs w:val="20"/>
            </w:rPr>
            <w:fldChar w:fldCharType="end"/>
          </w:r>
        </w:p>
        <w:p w14:paraId="6E76A03B">
          <w:pPr>
            <w:tabs>
              <w:tab w:val="right" w:leader="dot" w:pos="8295"/>
            </w:tabs>
            <w:spacing w:before="194" w:line="193" w:lineRule="auto"/>
            <w:ind w:left="850"/>
            <w:outlineLvl w:val="0"/>
            <w:rPr>
              <w:rFonts w:ascii="宋体" w:hAnsi="宋体" w:eastAsia="宋体" w:cs="宋体"/>
              <w:sz w:val="20"/>
              <w:szCs w:val="20"/>
            </w:rPr>
          </w:pPr>
          <w:r>
            <w:fldChar w:fldCharType="begin"/>
          </w:r>
          <w:r>
            <w:instrText xml:space="preserve"> HYPERLINK \l "bookmark7" </w:instrText>
          </w:r>
          <w:r>
            <w:fldChar w:fldCharType="separate"/>
          </w:r>
          <w:r>
            <w:rPr>
              <w:rFonts w:ascii="宋体" w:hAnsi="宋体" w:eastAsia="宋体" w:cs="宋体"/>
              <w:spacing w:val="6"/>
              <w:sz w:val="20"/>
              <w:szCs w:val="20"/>
            </w:rPr>
            <w:t>二</w:t>
          </w:r>
          <w:r>
            <w:rPr>
              <w:rFonts w:ascii="宋体" w:hAnsi="宋体" w:eastAsia="宋体" w:cs="宋体"/>
              <w:spacing w:val="11"/>
              <w:sz w:val="20"/>
              <w:szCs w:val="20"/>
            </w:rPr>
            <w:t xml:space="preserve">  </w:t>
          </w:r>
          <w:r>
            <w:rPr>
              <w:rFonts w:ascii="宋体" w:hAnsi="宋体" w:eastAsia="宋体" w:cs="宋体"/>
              <w:spacing w:val="6"/>
              <w:sz w:val="20"/>
              <w:szCs w:val="20"/>
            </w:rPr>
            <w:t>投标文件初审</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33"/>
              <w:sz w:val="20"/>
              <w:szCs w:val="20"/>
            </w:rPr>
            <w:t xml:space="preserve"> </w:t>
          </w:r>
          <w:r>
            <w:rPr>
              <w:rFonts w:ascii="宋体" w:hAnsi="宋体" w:eastAsia="宋体" w:cs="宋体"/>
              <w:spacing w:val="-2"/>
              <w:sz w:val="20"/>
              <w:szCs w:val="20"/>
            </w:rPr>
            <w:t>3</w:t>
          </w:r>
          <w:r>
            <w:rPr>
              <w:rFonts w:ascii="宋体" w:hAnsi="宋体" w:eastAsia="宋体" w:cs="宋体"/>
              <w:spacing w:val="-2"/>
              <w:sz w:val="20"/>
              <w:szCs w:val="20"/>
            </w:rPr>
            <w:fldChar w:fldCharType="end"/>
          </w:r>
          <w:r>
            <w:rPr>
              <w:rFonts w:ascii="宋体" w:hAnsi="宋体" w:eastAsia="宋体" w:cs="宋体"/>
              <w:spacing w:val="-2"/>
              <w:sz w:val="20"/>
              <w:szCs w:val="20"/>
            </w:rPr>
            <w:t>7</w:t>
          </w:r>
        </w:p>
        <w:p w14:paraId="7D4BF843">
          <w:pPr>
            <w:tabs>
              <w:tab w:val="right" w:leader="dot" w:pos="8295"/>
            </w:tabs>
            <w:spacing w:before="230" w:line="193" w:lineRule="auto"/>
            <w:ind w:left="847"/>
            <w:outlineLvl w:val="0"/>
            <w:rPr>
              <w:rFonts w:ascii="宋体" w:hAnsi="宋体" w:eastAsia="宋体" w:cs="宋体"/>
              <w:sz w:val="20"/>
              <w:szCs w:val="20"/>
            </w:rPr>
          </w:pPr>
          <w:r>
            <w:fldChar w:fldCharType="begin"/>
          </w:r>
          <w:r>
            <w:instrText xml:space="preserve"> HYPERLINK \l "bookmark8" </w:instrText>
          </w:r>
          <w:r>
            <w:fldChar w:fldCharType="separate"/>
          </w:r>
          <w:r>
            <w:rPr>
              <w:rFonts w:ascii="宋体" w:hAnsi="宋体" w:eastAsia="宋体" w:cs="宋体"/>
              <w:spacing w:val="8"/>
              <w:sz w:val="20"/>
              <w:szCs w:val="20"/>
            </w:rPr>
            <w:t>三  投标文件的澄清和补正</w:t>
          </w:r>
          <w:r>
            <w:rPr>
              <w:rFonts w:ascii="宋体" w:hAnsi="宋体" w:eastAsia="宋体" w:cs="宋体"/>
              <w:spacing w:val="-27"/>
              <w:sz w:val="20"/>
              <w:szCs w:val="20"/>
            </w:rPr>
            <w:t xml:space="preserve"> </w:t>
          </w:r>
          <w:r>
            <w:rPr>
              <w:rFonts w:ascii="宋体" w:hAnsi="宋体" w:eastAsia="宋体" w:cs="宋体"/>
              <w:sz w:val="20"/>
              <w:szCs w:val="20"/>
            </w:rPr>
            <w:tab/>
          </w:r>
          <w:r>
            <w:rPr>
              <w:rFonts w:ascii="宋体" w:hAnsi="宋体" w:eastAsia="宋体" w:cs="宋体"/>
              <w:spacing w:val="-33"/>
              <w:sz w:val="20"/>
              <w:szCs w:val="20"/>
            </w:rPr>
            <w:t xml:space="preserve"> </w:t>
          </w:r>
          <w:r>
            <w:rPr>
              <w:rFonts w:ascii="宋体" w:hAnsi="宋体" w:eastAsia="宋体" w:cs="宋体"/>
              <w:spacing w:val="-2"/>
              <w:sz w:val="20"/>
              <w:szCs w:val="20"/>
            </w:rPr>
            <w:t>3</w:t>
          </w:r>
          <w:r>
            <w:rPr>
              <w:rFonts w:ascii="宋体" w:hAnsi="宋体" w:eastAsia="宋体" w:cs="宋体"/>
              <w:spacing w:val="-2"/>
              <w:sz w:val="20"/>
              <w:szCs w:val="20"/>
            </w:rPr>
            <w:fldChar w:fldCharType="end"/>
          </w:r>
          <w:r>
            <w:rPr>
              <w:rFonts w:ascii="宋体" w:hAnsi="宋体" w:eastAsia="宋体" w:cs="宋体"/>
              <w:spacing w:val="-2"/>
              <w:sz w:val="20"/>
              <w:szCs w:val="20"/>
            </w:rPr>
            <w:t>8</w:t>
          </w:r>
        </w:p>
        <w:p w14:paraId="5A8C3D59">
          <w:pPr>
            <w:tabs>
              <w:tab w:val="right" w:leader="dot" w:pos="8295"/>
            </w:tabs>
            <w:spacing w:before="230" w:line="193" w:lineRule="auto"/>
            <w:ind w:left="867"/>
            <w:outlineLvl w:val="0"/>
            <w:rPr>
              <w:rFonts w:ascii="宋体" w:hAnsi="宋体" w:eastAsia="宋体" w:cs="宋体"/>
              <w:sz w:val="20"/>
              <w:szCs w:val="20"/>
            </w:rPr>
          </w:pPr>
          <w:r>
            <w:fldChar w:fldCharType="begin"/>
          </w:r>
          <w:r>
            <w:instrText xml:space="preserve"> HYPERLINK \l "bookmark9" </w:instrText>
          </w:r>
          <w:r>
            <w:fldChar w:fldCharType="separate"/>
          </w:r>
          <w:r>
            <w:rPr>
              <w:rFonts w:ascii="宋体" w:hAnsi="宋体" w:eastAsia="宋体" w:cs="宋体"/>
              <w:spacing w:val="-1"/>
              <w:sz w:val="20"/>
              <w:szCs w:val="20"/>
            </w:rPr>
            <w:t>四</w:t>
          </w:r>
          <w:r>
            <w:rPr>
              <w:rFonts w:ascii="宋体" w:hAnsi="宋体" w:eastAsia="宋体" w:cs="宋体"/>
              <w:spacing w:val="23"/>
              <w:sz w:val="20"/>
              <w:szCs w:val="20"/>
            </w:rPr>
            <w:t xml:space="preserve">  </w:t>
          </w:r>
          <w:r>
            <w:rPr>
              <w:rFonts w:ascii="宋体" w:hAnsi="宋体" w:eastAsia="宋体" w:cs="宋体"/>
              <w:spacing w:val="-1"/>
              <w:sz w:val="20"/>
              <w:szCs w:val="20"/>
            </w:rPr>
            <w:t>比较与评价</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32"/>
              <w:sz w:val="20"/>
              <w:szCs w:val="20"/>
            </w:rPr>
            <w:t xml:space="preserve"> </w:t>
          </w:r>
          <w:r>
            <w:rPr>
              <w:rFonts w:ascii="宋体" w:hAnsi="宋体" w:eastAsia="宋体" w:cs="宋体"/>
              <w:spacing w:val="-2"/>
              <w:sz w:val="20"/>
              <w:szCs w:val="20"/>
            </w:rPr>
            <w:t>3</w:t>
          </w:r>
          <w:r>
            <w:rPr>
              <w:rFonts w:ascii="宋体" w:hAnsi="宋体" w:eastAsia="宋体" w:cs="宋体"/>
              <w:spacing w:val="-2"/>
              <w:sz w:val="20"/>
              <w:szCs w:val="20"/>
            </w:rPr>
            <w:fldChar w:fldCharType="end"/>
          </w:r>
          <w:r>
            <w:rPr>
              <w:rFonts w:ascii="宋体" w:hAnsi="宋体" w:eastAsia="宋体" w:cs="宋体"/>
              <w:spacing w:val="-2"/>
              <w:sz w:val="20"/>
              <w:szCs w:val="20"/>
            </w:rPr>
            <w:t>9</w:t>
          </w:r>
        </w:p>
        <w:p w14:paraId="7C24A985">
          <w:pPr>
            <w:tabs>
              <w:tab w:val="right" w:leader="dot" w:pos="8295"/>
            </w:tabs>
            <w:spacing w:before="233" w:line="193" w:lineRule="auto"/>
            <w:ind w:left="427"/>
            <w:outlineLvl w:val="0"/>
            <w:rPr>
              <w:rFonts w:ascii="宋体" w:hAnsi="宋体" w:eastAsia="宋体" w:cs="宋体"/>
              <w:sz w:val="20"/>
              <w:szCs w:val="20"/>
            </w:rPr>
          </w:pPr>
          <w:r>
            <w:fldChar w:fldCharType="begin"/>
          </w:r>
          <w:r>
            <w:instrText xml:space="preserve"> HYPERLINK \l "bookmark10" </w:instrText>
          </w:r>
          <w:r>
            <w:fldChar w:fldCharType="separate"/>
          </w:r>
          <w:r>
            <w:rPr>
              <w:rFonts w:ascii="宋体" w:hAnsi="宋体" w:eastAsia="宋体" w:cs="宋体"/>
              <w:spacing w:val="8"/>
              <w:sz w:val="20"/>
              <w:szCs w:val="20"/>
            </w:rPr>
            <w:t>第四章  技术规格、数量及服务要求</w:t>
          </w:r>
          <w:r>
            <w:rPr>
              <w:rFonts w:ascii="宋体" w:hAnsi="宋体" w:eastAsia="宋体" w:cs="宋体"/>
              <w:spacing w:val="-19"/>
              <w:sz w:val="20"/>
              <w:szCs w:val="20"/>
            </w:rPr>
            <w:t xml:space="preserve"> </w:t>
          </w:r>
          <w:r>
            <w:rPr>
              <w:rFonts w:ascii="宋体" w:hAnsi="宋体" w:eastAsia="宋体" w:cs="宋体"/>
              <w:sz w:val="20"/>
              <w:szCs w:val="20"/>
            </w:rPr>
            <w:tab/>
          </w:r>
          <w:r>
            <w:rPr>
              <w:rFonts w:ascii="宋体" w:hAnsi="宋体" w:eastAsia="宋体" w:cs="宋体"/>
              <w:spacing w:val="-39"/>
              <w:sz w:val="20"/>
              <w:szCs w:val="20"/>
            </w:rPr>
            <w:t xml:space="preserve"> </w:t>
          </w:r>
          <w:r>
            <w:rPr>
              <w:rFonts w:ascii="宋体" w:hAnsi="宋体" w:eastAsia="宋体" w:cs="宋体"/>
              <w:spacing w:val="1"/>
              <w:sz w:val="20"/>
              <w:szCs w:val="20"/>
            </w:rPr>
            <w:t>41</w:t>
          </w:r>
          <w:r>
            <w:rPr>
              <w:rFonts w:ascii="宋体" w:hAnsi="宋体" w:eastAsia="宋体" w:cs="宋体"/>
              <w:spacing w:val="1"/>
              <w:sz w:val="20"/>
              <w:szCs w:val="20"/>
            </w:rPr>
            <w:fldChar w:fldCharType="end"/>
          </w:r>
        </w:p>
        <w:p w14:paraId="7CDEAF11">
          <w:pPr>
            <w:tabs>
              <w:tab w:val="right" w:leader="dot" w:pos="8295"/>
            </w:tabs>
            <w:spacing w:before="230" w:line="227" w:lineRule="auto"/>
            <w:ind w:left="427"/>
            <w:outlineLvl w:val="0"/>
            <w:rPr>
              <w:rFonts w:ascii="宋体" w:hAnsi="宋体" w:eastAsia="宋体" w:cs="宋体"/>
              <w:sz w:val="20"/>
              <w:szCs w:val="20"/>
            </w:rPr>
          </w:pPr>
          <w:r>
            <w:fldChar w:fldCharType="begin"/>
          </w:r>
          <w:r>
            <w:instrText xml:space="preserve"> HYPERLINK \l "bookmark11" </w:instrText>
          </w:r>
          <w:r>
            <w:fldChar w:fldCharType="separate"/>
          </w:r>
          <w:r>
            <w:rPr>
              <w:rFonts w:ascii="宋体" w:hAnsi="宋体" w:eastAsia="宋体" w:cs="宋体"/>
              <w:spacing w:val="8"/>
              <w:sz w:val="20"/>
              <w:szCs w:val="20"/>
            </w:rPr>
            <w:t>第五章  合同条款及格式</w:t>
          </w:r>
          <w:r>
            <w:rPr>
              <w:rFonts w:ascii="宋体" w:hAnsi="宋体" w:eastAsia="宋体" w:cs="宋体"/>
              <w:spacing w:val="-30"/>
              <w:sz w:val="20"/>
              <w:szCs w:val="20"/>
            </w:rPr>
            <w:t xml:space="preserve"> </w:t>
          </w:r>
          <w:r>
            <w:rPr>
              <w:rFonts w:ascii="宋体" w:hAnsi="宋体" w:eastAsia="宋体" w:cs="宋体"/>
              <w:sz w:val="20"/>
              <w:szCs w:val="20"/>
            </w:rPr>
            <w:tab/>
          </w:r>
          <w:r>
            <w:rPr>
              <w:rFonts w:ascii="宋体" w:hAnsi="宋体" w:eastAsia="宋体" w:cs="宋体"/>
              <w:spacing w:val="-32"/>
              <w:sz w:val="20"/>
              <w:szCs w:val="20"/>
            </w:rPr>
            <w:t xml:space="preserve"> </w:t>
          </w:r>
          <w:r>
            <w:rPr>
              <w:rFonts w:ascii="宋体" w:hAnsi="宋体" w:eastAsia="宋体" w:cs="宋体"/>
              <w:spacing w:val="-2"/>
              <w:sz w:val="20"/>
              <w:szCs w:val="20"/>
            </w:rPr>
            <w:t>5</w:t>
          </w:r>
          <w:r>
            <w:rPr>
              <w:rFonts w:ascii="宋体" w:hAnsi="宋体" w:eastAsia="宋体" w:cs="宋体"/>
              <w:spacing w:val="-2"/>
              <w:sz w:val="20"/>
              <w:szCs w:val="20"/>
            </w:rPr>
            <w:fldChar w:fldCharType="end"/>
          </w:r>
          <w:r>
            <w:rPr>
              <w:rFonts w:ascii="宋体" w:hAnsi="宋体" w:eastAsia="宋体" w:cs="宋体"/>
              <w:spacing w:val="-2"/>
              <w:sz w:val="20"/>
              <w:szCs w:val="20"/>
            </w:rPr>
            <w:t>4</w:t>
          </w:r>
        </w:p>
        <w:p w14:paraId="475BA004">
          <w:pPr>
            <w:tabs>
              <w:tab w:val="right" w:leader="dot" w:pos="8295"/>
            </w:tabs>
            <w:spacing w:before="193" w:line="227" w:lineRule="auto"/>
            <w:ind w:left="850"/>
            <w:outlineLvl w:val="0"/>
            <w:rPr>
              <w:rFonts w:ascii="宋体" w:hAnsi="宋体" w:eastAsia="宋体" w:cs="宋体"/>
              <w:sz w:val="20"/>
              <w:szCs w:val="20"/>
            </w:rPr>
          </w:pPr>
          <w:r>
            <w:fldChar w:fldCharType="begin"/>
          </w:r>
          <w:r>
            <w:instrText xml:space="preserve"> HYPERLINK \l "bookmark12" </w:instrText>
          </w:r>
          <w:r>
            <w:fldChar w:fldCharType="separate"/>
          </w:r>
          <w:r>
            <w:rPr>
              <w:rFonts w:ascii="宋体" w:hAnsi="宋体" w:eastAsia="宋体" w:cs="宋体"/>
              <w:spacing w:val="6"/>
              <w:sz w:val="20"/>
              <w:szCs w:val="20"/>
            </w:rPr>
            <w:t>一</w:t>
          </w:r>
          <w:r>
            <w:rPr>
              <w:rFonts w:ascii="宋体" w:hAnsi="宋体" w:eastAsia="宋体" w:cs="宋体"/>
              <w:spacing w:val="10"/>
              <w:sz w:val="20"/>
              <w:szCs w:val="20"/>
            </w:rPr>
            <w:t xml:space="preserve">  </w:t>
          </w:r>
          <w:r>
            <w:rPr>
              <w:rFonts w:ascii="宋体" w:hAnsi="宋体" w:eastAsia="宋体" w:cs="宋体"/>
              <w:spacing w:val="6"/>
              <w:sz w:val="20"/>
              <w:szCs w:val="20"/>
            </w:rPr>
            <w:t>合同协议书</w:t>
          </w:r>
          <w:r>
            <w:rPr>
              <w:rFonts w:ascii="宋体" w:hAnsi="宋体" w:eastAsia="宋体" w:cs="宋体"/>
              <w:spacing w:val="-34"/>
              <w:sz w:val="20"/>
              <w:szCs w:val="20"/>
            </w:rPr>
            <w:t xml:space="preserve"> </w:t>
          </w:r>
          <w:r>
            <w:rPr>
              <w:rFonts w:ascii="宋体" w:hAnsi="宋体" w:eastAsia="宋体" w:cs="宋体"/>
              <w:sz w:val="20"/>
              <w:szCs w:val="20"/>
            </w:rPr>
            <w:tab/>
          </w:r>
          <w:r>
            <w:rPr>
              <w:rFonts w:ascii="宋体" w:hAnsi="宋体" w:eastAsia="宋体" w:cs="宋体"/>
              <w:spacing w:val="-32"/>
              <w:sz w:val="20"/>
              <w:szCs w:val="20"/>
            </w:rPr>
            <w:t xml:space="preserve"> </w:t>
          </w:r>
          <w:r>
            <w:rPr>
              <w:rFonts w:ascii="宋体" w:hAnsi="宋体" w:eastAsia="宋体" w:cs="宋体"/>
              <w:spacing w:val="-2"/>
              <w:sz w:val="20"/>
              <w:szCs w:val="20"/>
            </w:rPr>
            <w:t>54</w:t>
          </w:r>
          <w:r>
            <w:rPr>
              <w:rFonts w:ascii="宋体" w:hAnsi="宋体" w:eastAsia="宋体" w:cs="宋体"/>
              <w:spacing w:val="-2"/>
              <w:sz w:val="20"/>
              <w:szCs w:val="20"/>
            </w:rPr>
            <w:fldChar w:fldCharType="end"/>
          </w:r>
        </w:p>
        <w:p w14:paraId="709E23E0">
          <w:pPr>
            <w:tabs>
              <w:tab w:val="right" w:leader="dot" w:pos="8295"/>
            </w:tabs>
            <w:spacing w:before="196" w:line="228" w:lineRule="auto"/>
            <w:ind w:left="850"/>
            <w:outlineLvl w:val="0"/>
            <w:rPr>
              <w:rFonts w:ascii="宋体" w:hAnsi="宋体" w:eastAsia="宋体" w:cs="宋体"/>
              <w:sz w:val="20"/>
              <w:szCs w:val="20"/>
            </w:rPr>
          </w:pPr>
          <w:r>
            <w:fldChar w:fldCharType="begin"/>
          </w:r>
          <w:r>
            <w:instrText xml:space="preserve"> HYPERLINK \l "bookmark13" </w:instrText>
          </w:r>
          <w:r>
            <w:fldChar w:fldCharType="separate"/>
          </w:r>
          <w:r>
            <w:rPr>
              <w:rFonts w:ascii="宋体" w:hAnsi="宋体" w:eastAsia="宋体" w:cs="宋体"/>
              <w:spacing w:val="5"/>
              <w:sz w:val="20"/>
              <w:szCs w:val="20"/>
            </w:rPr>
            <w:t>二</w:t>
          </w:r>
          <w:r>
            <w:rPr>
              <w:rFonts w:ascii="宋体" w:hAnsi="宋体" w:eastAsia="宋体" w:cs="宋体"/>
              <w:spacing w:val="10"/>
              <w:sz w:val="20"/>
              <w:szCs w:val="20"/>
            </w:rPr>
            <w:t xml:space="preserve">  </w:t>
          </w:r>
          <w:r>
            <w:rPr>
              <w:rFonts w:ascii="宋体" w:hAnsi="宋体" w:eastAsia="宋体" w:cs="宋体"/>
              <w:spacing w:val="5"/>
              <w:sz w:val="20"/>
              <w:szCs w:val="20"/>
            </w:rPr>
            <w:t>合同条款</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33"/>
              <w:sz w:val="20"/>
              <w:szCs w:val="20"/>
            </w:rPr>
            <w:t xml:space="preserve"> </w:t>
          </w:r>
          <w:r>
            <w:rPr>
              <w:rFonts w:ascii="宋体" w:hAnsi="宋体" w:eastAsia="宋体" w:cs="宋体"/>
              <w:spacing w:val="-2"/>
              <w:sz w:val="20"/>
              <w:szCs w:val="20"/>
            </w:rPr>
            <w:t>57</w:t>
          </w:r>
          <w:r>
            <w:rPr>
              <w:rFonts w:ascii="宋体" w:hAnsi="宋体" w:eastAsia="宋体" w:cs="宋体"/>
              <w:spacing w:val="-2"/>
              <w:sz w:val="20"/>
              <w:szCs w:val="20"/>
            </w:rPr>
            <w:fldChar w:fldCharType="end"/>
          </w:r>
        </w:p>
        <w:p w14:paraId="49007E5F">
          <w:pPr>
            <w:tabs>
              <w:tab w:val="right" w:leader="dot" w:pos="8295"/>
            </w:tabs>
            <w:spacing w:before="192" w:line="227" w:lineRule="auto"/>
            <w:ind w:left="427"/>
            <w:outlineLvl w:val="0"/>
            <w:rPr>
              <w:rFonts w:ascii="宋体" w:hAnsi="宋体" w:eastAsia="宋体" w:cs="宋体"/>
              <w:sz w:val="20"/>
              <w:szCs w:val="20"/>
            </w:rPr>
          </w:pPr>
          <w:r>
            <w:fldChar w:fldCharType="begin"/>
          </w:r>
          <w:r>
            <w:instrText xml:space="preserve"> HYPERLINK \l "bookmark14" </w:instrText>
          </w:r>
          <w:r>
            <w:fldChar w:fldCharType="separate"/>
          </w:r>
          <w:r>
            <w:rPr>
              <w:rFonts w:ascii="宋体" w:hAnsi="宋体" w:eastAsia="宋体" w:cs="宋体"/>
              <w:spacing w:val="8"/>
              <w:sz w:val="20"/>
              <w:szCs w:val="20"/>
            </w:rPr>
            <w:t>第六章  投标文件格式</w:t>
          </w:r>
          <w:r>
            <w:rPr>
              <w:rFonts w:ascii="宋体" w:hAnsi="宋体" w:eastAsia="宋体" w:cs="宋体"/>
              <w:spacing w:val="-31"/>
              <w:sz w:val="20"/>
              <w:szCs w:val="20"/>
            </w:rPr>
            <w:t xml:space="preserve"> </w:t>
          </w:r>
          <w:r>
            <w:rPr>
              <w:rFonts w:ascii="宋体" w:hAnsi="宋体" w:eastAsia="宋体" w:cs="宋体"/>
              <w:sz w:val="20"/>
              <w:szCs w:val="20"/>
            </w:rPr>
            <w:tab/>
          </w:r>
          <w:r>
            <w:rPr>
              <w:rFonts w:ascii="宋体" w:hAnsi="宋体" w:eastAsia="宋体" w:cs="宋体"/>
              <w:spacing w:val="-37"/>
              <w:sz w:val="20"/>
              <w:szCs w:val="20"/>
            </w:rPr>
            <w:t xml:space="preserve"> </w:t>
          </w:r>
          <w:r>
            <w:rPr>
              <w:rFonts w:ascii="宋体" w:hAnsi="宋体" w:eastAsia="宋体" w:cs="宋体"/>
              <w:sz w:val="20"/>
              <w:szCs w:val="20"/>
            </w:rPr>
            <w:t>6</w:t>
          </w:r>
          <w:r>
            <w:rPr>
              <w:rFonts w:ascii="宋体" w:hAnsi="宋体" w:eastAsia="宋体" w:cs="宋体"/>
              <w:sz w:val="20"/>
              <w:szCs w:val="20"/>
            </w:rPr>
            <w:fldChar w:fldCharType="end"/>
          </w:r>
          <w:r>
            <w:rPr>
              <w:rFonts w:ascii="宋体" w:hAnsi="宋体" w:eastAsia="宋体" w:cs="宋体"/>
              <w:sz w:val="20"/>
              <w:szCs w:val="20"/>
            </w:rPr>
            <w:t>2</w:t>
          </w:r>
        </w:p>
      </w:sdtContent>
    </w:sdt>
    <w:p w14:paraId="42A2C1D8">
      <w:pPr>
        <w:spacing w:before="38" w:line="224" w:lineRule="auto"/>
        <w:ind w:left="4394"/>
        <w:outlineLvl w:val="0"/>
        <w:rPr>
          <w:rFonts w:ascii="宋体" w:hAnsi="宋体" w:eastAsia="宋体" w:cs="宋体"/>
          <w:sz w:val="31"/>
          <w:szCs w:val="31"/>
        </w:rPr>
      </w:pPr>
      <w:bookmarkStart w:id="0" w:name="bookmark1"/>
      <w:bookmarkEnd w:id="0"/>
      <w:bookmarkStart w:id="1" w:name="bookmark2"/>
      <w:bookmarkEnd w:id="1"/>
      <w:r>
        <w:rPr>
          <w:rFonts w:ascii="宋体" w:hAnsi="宋体" w:eastAsia="宋体" w:cs="宋体"/>
          <w:b/>
          <w:bCs/>
          <w:spacing w:val="3"/>
          <w:sz w:val="31"/>
          <w:szCs w:val="31"/>
        </w:rPr>
        <w:br w:type="page"/>
      </w:r>
      <w:r>
        <w:rPr>
          <w:rFonts w:ascii="宋体" w:hAnsi="宋体" w:eastAsia="宋体" w:cs="宋体"/>
          <w:b/>
          <w:bCs/>
          <w:spacing w:val="3"/>
          <w:sz w:val="31"/>
          <w:szCs w:val="31"/>
        </w:rPr>
        <w:t>第一章</w:t>
      </w:r>
    </w:p>
    <w:p w14:paraId="07F081D4">
      <w:pPr>
        <w:spacing w:before="30" w:line="226" w:lineRule="auto"/>
        <w:ind w:firstLine="644" w:firstLineChars="300"/>
      </w:pPr>
      <w:r>
        <w:rPr>
          <w:rFonts w:hint="eastAsia" w:ascii="宋体" w:hAnsi="宋体" w:eastAsia="宋体" w:cs="宋体"/>
          <w:b/>
          <w:bCs/>
          <w:spacing w:val="7"/>
          <w:sz w:val="20"/>
          <w:szCs w:val="20"/>
          <w:lang w:eastAsia="zh-CN"/>
        </w:rPr>
        <w:t>2026年自治区彩票公益金支持政府购买保障低收入人口服务项目</w:t>
      </w:r>
      <w:r>
        <w:rPr>
          <w:rFonts w:ascii="宋体" w:hAnsi="宋体" w:eastAsia="宋体" w:cs="宋体"/>
          <w:b/>
          <w:bCs/>
          <w:spacing w:val="7"/>
          <w:sz w:val="20"/>
          <w:szCs w:val="20"/>
        </w:rPr>
        <w:t>竞争性磋商公告</w:t>
      </w:r>
    </w:p>
    <w:tbl>
      <w:tblPr>
        <w:tblStyle w:val="15"/>
        <w:tblW w:w="94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0"/>
      </w:tblGrid>
      <w:tr w14:paraId="6928B19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7" w:hRule="atLeast"/>
        </w:trPr>
        <w:tc>
          <w:tcPr>
            <w:tcW w:w="9440" w:type="dxa"/>
            <w:vAlign w:val="top"/>
          </w:tcPr>
          <w:p w14:paraId="2317AD54">
            <w:pPr>
              <w:spacing w:before="57" w:line="231" w:lineRule="auto"/>
              <w:ind w:left="121"/>
              <w:rPr>
                <w:rFonts w:ascii="仿宋" w:hAnsi="仿宋" w:eastAsia="仿宋" w:cs="仿宋"/>
                <w:sz w:val="20"/>
                <w:szCs w:val="20"/>
              </w:rPr>
            </w:pPr>
            <w:r>
              <w:rPr>
                <w:rFonts w:ascii="仿宋" w:hAnsi="仿宋" w:eastAsia="仿宋" w:cs="仿宋"/>
                <w:spacing w:val="5"/>
                <w:sz w:val="20"/>
                <w:szCs w:val="20"/>
              </w:rPr>
              <w:t>项目概况</w:t>
            </w:r>
          </w:p>
          <w:p w14:paraId="135AD6B6">
            <w:pPr>
              <w:spacing w:before="59" w:line="275" w:lineRule="auto"/>
              <w:ind w:left="120" w:right="109" w:firstLine="521"/>
              <w:jc w:val="both"/>
              <w:rPr>
                <w:rFonts w:ascii="仿宋" w:hAnsi="仿宋" w:eastAsia="仿宋" w:cs="仿宋"/>
                <w:sz w:val="20"/>
                <w:szCs w:val="20"/>
              </w:rPr>
            </w:pPr>
            <w:r>
              <w:rPr>
                <w:rFonts w:hint="eastAsia" w:ascii="仿宋" w:hAnsi="仿宋" w:eastAsia="仿宋" w:cs="仿宋"/>
                <w:spacing w:val="10"/>
                <w:sz w:val="20"/>
                <w:szCs w:val="20"/>
                <w:highlight w:val="none"/>
                <w:lang w:eastAsia="zh-CN"/>
              </w:rPr>
              <w:t>2026年自治区彩票公益金支持政府购买保障低收入人口服务项目</w:t>
            </w:r>
            <w:r>
              <w:rPr>
                <w:rFonts w:ascii="仿宋" w:hAnsi="仿宋" w:eastAsia="仿宋" w:cs="仿宋"/>
                <w:spacing w:val="10"/>
                <w:sz w:val="20"/>
                <w:szCs w:val="20"/>
              </w:rPr>
              <w:t>的潜在投</w:t>
            </w:r>
            <w:r>
              <w:rPr>
                <w:rFonts w:ascii="仿宋" w:hAnsi="仿宋" w:eastAsia="仿宋" w:cs="仿宋"/>
                <w:spacing w:val="9"/>
                <w:sz w:val="20"/>
                <w:szCs w:val="20"/>
              </w:rPr>
              <w:t>标人应在政府采购云平台</w:t>
            </w:r>
            <w:r>
              <w:rPr>
                <w:rFonts w:hint="eastAsia" w:ascii="仿宋" w:hAnsi="仿宋" w:eastAsia="仿宋" w:cs="仿宋"/>
                <w:spacing w:val="10"/>
                <w:sz w:val="20"/>
                <w:szCs w:val="20"/>
                <w:highlight w:val="none"/>
                <w:lang w:val="en-US" w:eastAsia="zh-CN"/>
              </w:rPr>
              <w:t>线上</w:t>
            </w:r>
            <w:r>
              <w:rPr>
                <w:rFonts w:hint="eastAsia" w:ascii="仿宋" w:hAnsi="仿宋" w:eastAsia="仿宋" w:cs="仿宋"/>
                <w:spacing w:val="10"/>
                <w:sz w:val="20"/>
                <w:szCs w:val="20"/>
                <w:highlight w:val="none"/>
                <w:lang w:eastAsia="zh-CN"/>
              </w:rPr>
              <w:t>获取采购文件；并于 2026 年</w:t>
            </w:r>
            <w:r>
              <w:rPr>
                <w:rFonts w:hint="eastAsia" w:ascii="仿宋" w:hAnsi="仿宋" w:eastAsia="仿宋" w:cs="仿宋"/>
                <w:spacing w:val="10"/>
                <w:sz w:val="20"/>
                <w:szCs w:val="20"/>
                <w:highlight w:val="none"/>
                <w:lang w:val="en-US" w:eastAsia="zh-CN"/>
              </w:rPr>
              <w:t>04</w:t>
            </w:r>
            <w:r>
              <w:rPr>
                <w:rFonts w:hint="eastAsia" w:ascii="仿宋" w:hAnsi="仿宋" w:eastAsia="仿宋" w:cs="仿宋"/>
                <w:spacing w:val="10"/>
                <w:sz w:val="20"/>
                <w:szCs w:val="20"/>
                <w:highlight w:val="none"/>
                <w:lang w:eastAsia="zh-CN"/>
              </w:rPr>
              <w:t>月</w:t>
            </w:r>
            <w:r>
              <w:rPr>
                <w:rFonts w:hint="eastAsia" w:ascii="仿宋" w:hAnsi="仿宋" w:eastAsia="仿宋" w:cs="仿宋"/>
                <w:spacing w:val="10"/>
                <w:sz w:val="20"/>
                <w:szCs w:val="20"/>
                <w:highlight w:val="none"/>
                <w:lang w:val="en-US" w:eastAsia="zh-CN"/>
              </w:rPr>
              <w:t xml:space="preserve"> 29 </w:t>
            </w:r>
            <w:r>
              <w:rPr>
                <w:rFonts w:hint="eastAsia" w:ascii="仿宋" w:hAnsi="仿宋" w:eastAsia="仿宋" w:cs="仿宋"/>
                <w:spacing w:val="10"/>
                <w:sz w:val="20"/>
                <w:szCs w:val="20"/>
                <w:highlight w:val="none"/>
                <w:lang w:eastAsia="zh-CN"/>
              </w:rPr>
              <w:t xml:space="preserve">日 </w:t>
            </w:r>
            <w:r>
              <w:rPr>
                <w:rFonts w:hint="eastAsia" w:ascii="仿宋" w:hAnsi="仿宋" w:eastAsia="仿宋" w:cs="仿宋"/>
                <w:spacing w:val="10"/>
                <w:sz w:val="20"/>
                <w:szCs w:val="20"/>
                <w:highlight w:val="none"/>
                <w:lang w:val="en-US" w:eastAsia="zh-CN"/>
              </w:rPr>
              <w:t>10</w:t>
            </w:r>
            <w:r>
              <w:rPr>
                <w:rFonts w:hint="eastAsia" w:ascii="仿宋" w:hAnsi="仿宋" w:eastAsia="仿宋" w:cs="仿宋"/>
                <w:spacing w:val="10"/>
                <w:sz w:val="20"/>
                <w:szCs w:val="20"/>
                <w:highlight w:val="none"/>
                <w:lang w:eastAsia="zh-CN"/>
              </w:rPr>
              <w:t xml:space="preserve"> 点 </w:t>
            </w:r>
            <w:r>
              <w:rPr>
                <w:rFonts w:hint="eastAsia" w:ascii="仿宋" w:hAnsi="仿宋" w:eastAsia="仿宋" w:cs="仿宋"/>
                <w:spacing w:val="10"/>
                <w:sz w:val="20"/>
                <w:szCs w:val="20"/>
                <w:highlight w:val="none"/>
                <w:lang w:val="en-US" w:eastAsia="zh-CN"/>
              </w:rPr>
              <w:t>15</w:t>
            </w:r>
            <w:r>
              <w:rPr>
                <w:rFonts w:hint="eastAsia" w:ascii="仿宋" w:hAnsi="仿宋" w:eastAsia="仿宋" w:cs="仿宋"/>
                <w:spacing w:val="10"/>
                <w:sz w:val="20"/>
                <w:szCs w:val="20"/>
                <w:highlight w:val="none"/>
                <w:lang w:eastAsia="zh-CN"/>
              </w:rPr>
              <w:t xml:space="preserve"> 分（北京时间）前提交响应文件</w:t>
            </w:r>
            <w:r>
              <w:rPr>
                <w:rFonts w:ascii="仿宋" w:hAnsi="仿宋" w:eastAsia="仿宋" w:cs="仿宋"/>
                <w:spacing w:val="-1"/>
                <w:sz w:val="24"/>
                <w:szCs w:val="24"/>
              </w:rPr>
              <w:t>。</w:t>
            </w:r>
          </w:p>
        </w:tc>
      </w:tr>
    </w:tbl>
    <w:p w14:paraId="590AC595">
      <w:pPr>
        <w:pStyle w:val="4"/>
        <w:spacing w:line="273" w:lineRule="auto"/>
      </w:pPr>
    </w:p>
    <w:p w14:paraId="3076F6F2">
      <w:pPr>
        <w:spacing w:before="65" w:line="231" w:lineRule="auto"/>
        <w:ind w:left="129"/>
        <w:rPr>
          <w:rFonts w:ascii="仿宋" w:hAnsi="仿宋" w:eastAsia="仿宋" w:cs="仿宋"/>
          <w:sz w:val="20"/>
          <w:szCs w:val="20"/>
        </w:rPr>
      </w:pPr>
      <w:r>
        <w:rPr>
          <w:rFonts w:ascii="仿宋" w:hAnsi="仿宋" w:eastAsia="仿宋" w:cs="仿宋"/>
          <w:b/>
          <w:bCs/>
          <w:spacing w:val="6"/>
          <w:sz w:val="20"/>
          <w:szCs w:val="20"/>
        </w:rPr>
        <w:t>一、项目基本情况</w:t>
      </w:r>
    </w:p>
    <w:p w14:paraId="0661541B">
      <w:pPr>
        <w:spacing w:before="146" w:line="240" w:lineRule="auto"/>
        <w:ind w:left="14" w:right="242" w:firstLine="388" w:firstLineChars="175"/>
        <w:rPr>
          <w:rFonts w:hint="default"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项目编号：ATSJYZX-CG-2026024</w:t>
      </w:r>
    </w:p>
    <w:p w14:paraId="4A8859D4">
      <w:pPr>
        <w:spacing w:before="146" w:line="24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 xml:space="preserve">项目名称：2026年自治区彩票公益金支持政府购买保障低收入人口服务项目 </w:t>
      </w:r>
    </w:p>
    <w:p w14:paraId="0828945B">
      <w:pPr>
        <w:spacing w:before="146" w:line="24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采购方式：竞争性磋商</w:t>
      </w:r>
    </w:p>
    <w:p w14:paraId="70BDBF2C">
      <w:pPr>
        <w:spacing w:before="146" w:line="240" w:lineRule="auto"/>
        <w:ind w:left="14" w:right="242" w:firstLine="388" w:firstLineChars="175"/>
        <w:rPr>
          <w:rFonts w:hint="default"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预算金额（元）：900000</w:t>
      </w:r>
    </w:p>
    <w:p w14:paraId="6A18EF68">
      <w:pPr>
        <w:spacing w:before="146" w:line="240" w:lineRule="auto"/>
        <w:ind w:left="14" w:right="242" w:firstLine="388" w:firstLineChars="175"/>
        <w:rPr>
          <w:rFonts w:hint="default"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最高限价（元）：900000</w:t>
      </w:r>
    </w:p>
    <w:p w14:paraId="6372A853">
      <w:pPr>
        <w:spacing w:before="146" w:line="24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采购需求：</w:t>
      </w:r>
    </w:p>
    <w:p w14:paraId="0BA9C303">
      <w:pPr>
        <w:spacing w:before="146" w:line="24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标项名称:2026年自治区彩票公益金支持政府购买保障低收入人口服务项目</w:t>
      </w:r>
    </w:p>
    <w:p w14:paraId="150D3CEE">
      <w:pPr>
        <w:spacing w:before="146" w:line="24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数量:1</w:t>
      </w:r>
    </w:p>
    <w:p w14:paraId="15BF0B13">
      <w:pPr>
        <w:spacing w:before="146" w:line="240" w:lineRule="auto"/>
        <w:ind w:left="14" w:right="242" w:firstLine="388" w:firstLineChars="175"/>
        <w:rPr>
          <w:rFonts w:hint="default"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预算金额（元）:900000</w:t>
      </w:r>
    </w:p>
    <w:p w14:paraId="2DB982AA">
      <w:pPr>
        <w:spacing w:before="146" w:line="360"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简要规格描述或项目基本概况介绍、用途：通过政府购买服务的方式，协助基层民政部门开展对象排查、家计调查、业务培训、政策宣传、绩效评价等工作，确保各项社会救助政策落地见效，打通民政服务“最后一公里”的关键环节，进一步提升基层社会救助服务质量和效率，保障日常工作开展。（详见服务技术参数）</w:t>
      </w:r>
    </w:p>
    <w:p w14:paraId="62FA0AEA">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备注：具体详见参数附件或</w:t>
      </w:r>
      <w:r>
        <w:rPr>
          <w:rFonts w:hint="eastAsia" w:ascii="仿宋" w:hAnsi="仿宋" w:eastAsia="仿宋" w:cs="仿宋"/>
          <w:spacing w:val="11"/>
          <w:sz w:val="20"/>
          <w:szCs w:val="20"/>
          <w:lang w:val="en-US" w:eastAsia="zh-CN"/>
        </w:rPr>
        <w:t>磋商</w:t>
      </w:r>
      <w:r>
        <w:rPr>
          <w:rFonts w:hint="eastAsia" w:ascii="仿宋" w:hAnsi="仿宋" w:eastAsia="仿宋" w:cs="仿宋"/>
          <w:spacing w:val="11"/>
          <w:sz w:val="20"/>
          <w:szCs w:val="20"/>
          <w:lang w:val="en-US" w:eastAsia="en-US"/>
        </w:rPr>
        <w:t>文件</w:t>
      </w:r>
    </w:p>
    <w:p w14:paraId="2C568032">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合同履约期限：以双方签订合同为准 ， 全面完成各项服务任务并通过验收。</w:t>
      </w:r>
    </w:p>
    <w:p w14:paraId="245D72D1">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本项目（否）接受联合体投标。</w:t>
      </w:r>
    </w:p>
    <w:p w14:paraId="63B30763">
      <w:pPr>
        <w:spacing w:before="12" w:line="229" w:lineRule="auto"/>
        <w:ind w:left="132"/>
        <w:rPr>
          <w:rFonts w:ascii="仿宋" w:hAnsi="仿宋" w:eastAsia="仿宋" w:cs="仿宋"/>
          <w:sz w:val="20"/>
          <w:szCs w:val="20"/>
        </w:rPr>
      </w:pPr>
      <w:r>
        <w:rPr>
          <w:rFonts w:ascii="仿宋" w:hAnsi="仿宋" w:eastAsia="仿宋" w:cs="仿宋"/>
          <w:b/>
          <w:bCs/>
          <w:spacing w:val="1"/>
          <w:sz w:val="20"/>
          <w:szCs w:val="20"/>
        </w:rPr>
        <w:t>二、</w:t>
      </w:r>
      <w:r>
        <w:rPr>
          <w:rFonts w:ascii="仿宋" w:hAnsi="仿宋" w:eastAsia="仿宋" w:cs="仿宋"/>
          <w:spacing w:val="-49"/>
          <w:sz w:val="20"/>
          <w:szCs w:val="20"/>
        </w:rPr>
        <w:t xml:space="preserve"> </w:t>
      </w:r>
      <w:r>
        <w:rPr>
          <w:rFonts w:ascii="仿宋" w:hAnsi="仿宋" w:eastAsia="仿宋" w:cs="仿宋"/>
          <w:b/>
          <w:bCs/>
          <w:spacing w:val="1"/>
          <w:sz w:val="20"/>
          <w:szCs w:val="20"/>
        </w:rPr>
        <w:t>申请人的资格要求：</w:t>
      </w:r>
    </w:p>
    <w:p w14:paraId="4CE038F1">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1.满足《中华人民共和国政府采购法》第二十二条规定；</w:t>
      </w:r>
    </w:p>
    <w:p w14:paraId="32DDBC6D">
      <w:pPr>
        <w:spacing w:before="146" w:line="360"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2.落实政府采购政策需满足的资格要求：本项目为非专门面向中小企业，根据《政府采购促进中小企业发展管理办法》（财库【2020】46 号）及（财库[2022]19 号）的规定，评标时将给予此类企业进行价格扣除10%的优惠，用优惠后的价格参与评审。</w:t>
      </w:r>
    </w:p>
    <w:p w14:paraId="33C99D2A">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3.本项目的特定资格要求：</w:t>
      </w:r>
    </w:p>
    <w:p w14:paraId="0BDA740A">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（1）具备三证合一营业执照副本或《民办非企业单位登记证书》；</w:t>
      </w:r>
    </w:p>
    <w:p w14:paraId="1C666E5E">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default" w:ascii="仿宋" w:hAnsi="仿宋" w:eastAsia="仿宋" w:cs="仿宋"/>
          <w:spacing w:val="11"/>
          <w:sz w:val="20"/>
          <w:szCs w:val="20"/>
          <w:lang w:val="en-US" w:eastAsia="zh-CN"/>
        </w:rPr>
        <w:t>（2）法定代表人投标需提供法定代表人资格证明书，委托代理人投标需提供法定代表人授权委托书；</w:t>
      </w:r>
    </w:p>
    <w:p w14:paraId="3F7099DE">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（3）投标企业须提供委托代理人近6 个月内任意 1 个月的有效社保证明；</w:t>
      </w:r>
    </w:p>
    <w:p w14:paraId="3AEFE2C3">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（4）</w:t>
      </w:r>
      <w:r>
        <w:rPr>
          <w:rFonts w:hint="eastAsia" w:ascii="仿宋" w:hAnsi="仿宋" w:eastAsia="仿宋" w:cs="仿宋"/>
          <w:spacing w:val="11"/>
          <w:sz w:val="20"/>
          <w:szCs w:val="20"/>
          <w:lang w:val="en-US" w:eastAsia="en-US"/>
        </w:rPr>
        <w:t>具备履行合同所必需的设备和专业技术能力的书面声明</w:t>
      </w:r>
      <w:r>
        <w:rPr>
          <w:rFonts w:hint="eastAsia" w:ascii="仿宋" w:hAnsi="仿宋" w:eastAsia="仿宋" w:cs="仿宋"/>
          <w:spacing w:val="11"/>
          <w:sz w:val="20"/>
          <w:szCs w:val="20"/>
          <w:lang w:val="en-US" w:eastAsia="zh-CN"/>
        </w:rPr>
        <w:t>；</w:t>
      </w:r>
    </w:p>
    <w:p w14:paraId="525C82E1">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w:t>
      </w:r>
      <w:r>
        <w:rPr>
          <w:rFonts w:hint="eastAsia" w:ascii="仿宋" w:hAnsi="仿宋" w:eastAsia="仿宋" w:cs="仿宋"/>
          <w:spacing w:val="11"/>
          <w:sz w:val="20"/>
          <w:szCs w:val="20"/>
          <w:lang w:val="en-US" w:eastAsia="zh-CN"/>
        </w:rPr>
        <w:t>5</w:t>
      </w:r>
      <w:r>
        <w:rPr>
          <w:rFonts w:hint="eastAsia" w:ascii="仿宋" w:hAnsi="仿宋" w:eastAsia="仿宋" w:cs="仿宋"/>
          <w:spacing w:val="11"/>
          <w:sz w:val="20"/>
          <w:szCs w:val="20"/>
          <w:lang w:val="en-US" w:eastAsia="en-US"/>
        </w:rPr>
        <w:t>）未被“信用中国”（www.creditchina.gov.cn）、中国政府采购网（www.ccgp.gov.cn）列入失信被执行人、重大税收违法案件当事人名单、政府采购严重违法失信行为记录名单；</w:t>
      </w:r>
    </w:p>
    <w:p w14:paraId="78E094D9">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三、获取采购文件</w:t>
      </w:r>
    </w:p>
    <w:p w14:paraId="7D3FC781">
      <w:pPr>
        <w:spacing w:line="240" w:lineRule="auto"/>
        <w:ind w:left="0" w:firstLine="432" w:firstLineChars="200"/>
        <w:rPr>
          <w:rFonts w:ascii="仿宋" w:hAnsi="仿宋" w:eastAsia="仿宋" w:cs="仿宋"/>
          <w:spacing w:val="8"/>
          <w:sz w:val="20"/>
          <w:szCs w:val="20"/>
          <w:highlight w:val="none"/>
        </w:rPr>
      </w:pPr>
      <w:r>
        <w:rPr>
          <w:rFonts w:ascii="仿宋" w:hAnsi="仿宋" w:eastAsia="仿宋" w:cs="仿宋"/>
          <w:spacing w:val="8"/>
          <w:sz w:val="20"/>
          <w:szCs w:val="20"/>
        </w:rPr>
        <w:t>时间：</w:t>
      </w:r>
      <w:r>
        <w:rPr>
          <w:rFonts w:ascii="仿宋" w:hAnsi="仿宋" w:eastAsia="仿宋" w:cs="仿宋"/>
          <w:color w:val="000000" w:themeColor="text1"/>
          <w:spacing w:val="8"/>
          <w:sz w:val="20"/>
          <w:szCs w:val="20"/>
          <w:highlight w:val="none"/>
          <w14:textFill>
            <w14:solidFill>
              <w14:schemeClr w14:val="tx1"/>
            </w14:solidFill>
          </w14:textFill>
        </w:rPr>
        <w:t>202</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6</w:t>
      </w:r>
      <w:r>
        <w:rPr>
          <w:rFonts w:ascii="仿宋" w:hAnsi="仿宋" w:eastAsia="仿宋" w:cs="仿宋"/>
          <w:color w:val="000000" w:themeColor="text1"/>
          <w:spacing w:val="8"/>
          <w:sz w:val="20"/>
          <w:szCs w:val="20"/>
          <w:highlight w:val="none"/>
          <w14:textFill>
            <w14:solidFill>
              <w14:schemeClr w14:val="tx1"/>
            </w14:solidFill>
          </w14:textFill>
        </w:rPr>
        <w:t xml:space="preserve"> 年 </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04</w:t>
      </w:r>
      <w:r>
        <w:rPr>
          <w:rFonts w:ascii="仿宋" w:hAnsi="仿宋" w:eastAsia="仿宋" w:cs="仿宋"/>
          <w:color w:val="000000" w:themeColor="text1"/>
          <w:spacing w:val="8"/>
          <w:sz w:val="20"/>
          <w:szCs w:val="20"/>
          <w:highlight w:val="none"/>
          <w14:textFill>
            <w14:solidFill>
              <w14:schemeClr w14:val="tx1"/>
            </w14:solidFill>
          </w14:textFill>
        </w:rPr>
        <w:t xml:space="preserve"> 月</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17</w:t>
      </w:r>
      <w:r>
        <w:rPr>
          <w:rFonts w:ascii="仿宋" w:hAnsi="仿宋" w:eastAsia="仿宋" w:cs="仿宋"/>
          <w:color w:val="000000" w:themeColor="text1"/>
          <w:spacing w:val="8"/>
          <w:sz w:val="20"/>
          <w:szCs w:val="20"/>
          <w:highlight w:val="none"/>
          <w14:textFill>
            <w14:solidFill>
              <w14:schemeClr w14:val="tx1"/>
            </w14:solidFill>
          </w14:textFill>
        </w:rPr>
        <w:t>日至 202</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6</w:t>
      </w:r>
      <w:r>
        <w:rPr>
          <w:rFonts w:ascii="仿宋" w:hAnsi="仿宋" w:eastAsia="仿宋" w:cs="仿宋"/>
          <w:color w:val="000000" w:themeColor="text1"/>
          <w:spacing w:val="8"/>
          <w:sz w:val="20"/>
          <w:szCs w:val="20"/>
          <w:highlight w:val="none"/>
          <w14:textFill>
            <w14:solidFill>
              <w14:schemeClr w14:val="tx1"/>
            </w14:solidFill>
          </w14:textFill>
        </w:rPr>
        <w:t xml:space="preserve"> 年 </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04</w:t>
      </w:r>
      <w:r>
        <w:rPr>
          <w:rFonts w:ascii="仿宋" w:hAnsi="仿宋" w:eastAsia="仿宋" w:cs="仿宋"/>
          <w:color w:val="000000" w:themeColor="text1"/>
          <w:spacing w:val="8"/>
          <w:sz w:val="20"/>
          <w:szCs w:val="20"/>
          <w:highlight w:val="none"/>
          <w14:textFill>
            <w14:solidFill>
              <w14:schemeClr w14:val="tx1"/>
            </w14:solidFill>
          </w14:textFill>
        </w:rPr>
        <w:t xml:space="preserve"> 月</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24</w:t>
      </w:r>
      <w:r>
        <w:rPr>
          <w:rFonts w:ascii="仿宋" w:hAnsi="仿宋" w:eastAsia="仿宋" w:cs="仿宋"/>
          <w:color w:val="000000" w:themeColor="text1"/>
          <w:spacing w:val="8"/>
          <w:sz w:val="20"/>
          <w:szCs w:val="20"/>
          <w:highlight w:val="none"/>
          <w14:textFill>
            <w14:solidFill>
              <w14:schemeClr w14:val="tx1"/>
            </w14:solidFill>
          </w14:textFill>
        </w:rPr>
        <w:t>日上午</w:t>
      </w:r>
      <w:r>
        <w:rPr>
          <w:rFonts w:ascii="仿宋" w:hAnsi="仿宋" w:eastAsia="仿宋" w:cs="仿宋"/>
          <w:spacing w:val="8"/>
          <w:sz w:val="20"/>
          <w:szCs w:val="20"/>
          <w:highlight w:val="none"/>
        </w:rPr>
        <w:t xml:space="preserve"> 10:00 至 </w:t>
      </w:r>
      <w:r>
        <w:rPr>
          <w:rFonts w:hint="eastAsia" w:ascii="仿宋" w:hAnsi="仿宋" w:eastAsia="仿宋" w:cs="仿宋"/>
          <w:spacing w:val="8"/>
          <w:sz w:val="20"/>
          <w:szCs w:val="20"/>
          <w:highlight w:val="none"/>
          <w:lang w:val="en-US" w:eastAsia="zh-CN"/>
        </w:rPr>
        <w:t>14</w:t>
      </w:r>
      <w:r>
        <w:rPr>
          <w:rFonts w:ascii="仿宋" w:hAnsi="仿宋" w:eastAsia="仿宋" w:cs="仿宋"/>
          <w:spacing w:val="8"/>
          <w:sz w:val="20"/>
          <w:szCs w:val="20"/>
          <w:highlight w:val="none"/>
        </w:rPr>
        <w:t>:</w:t>
      </w:r>
      <w:r>
        <w:rPr>
          <w:rFonts w:hint="eastAsia" w:ascii="仿宋" w:hAnsi="仿宋" w:eastAsia="仿宋" w:cs="仿宋"/>
          <w:spacing w:val="8"/>
          <w:sz w:val="20"/>
          <w:szCs w:val="20"/>
          <w:highlight w:val="none"/>
          <w:lang w:val="en-US" w:eastAsia="zh-CN"/>
        </w:rPr>
        <w:t>0</w:t>
      </w:r>
      <w:r>
        <w:rPr>
          <w:rFonts w:ascii="仿宋" w:hAnsi="仿宋" w:eastAsia="仿宋" w:cs="仿宋"/>
          <w:spacing w:val="8"/>
          <w:sz w:val="20"/>
          <w:szCs w:val="20"/>
          <w:highlight w:val="none"/>
        </w:rPr>
        <w:t>0，下午 16:</w:t>
      </w:r>
      <w:r>
        <w:rPr>
          <w:rFonts w:hint="eastAsia" w:ascii="仿宋" w:hAnsi="仿宋" w:eastAsia="仿宋" w:cs="仿宋"/>
          <w:spacing w:val="8"/>
          <w:sz w:val="20"/>
          <w:szCs w:val="20"/>
          <w:highlight w:val="none"/>
          <w:lang w:val="en-US" w:eastAsia="zh-CN"/>
        </w:rPr>
        <w:t>0</w:t>
      </w:r>
      <w:r>
        <w:rPr>
          <w:rFonts w:ascii="仿宋" w:hAnsi="仿宋" w:eastAsia="仿宋" w:cs="仿宋"/>
          <w:spacing w:val="8"/>
          <w:sz w:val="20"/>
          <w:szCs w:val="20"/>
          <w:highlight w:val="none"/>
        </w:rPr>
        <w:t xml:space="preserve">0 至 </w:t>
      </w:r>
      <w:r>
        <w:rPr>
          <w:rFonts w:hint="eastAsia" w:ascii="仿宋" w:hAnsi="仿宋" w:eastAsia="仿宋" w:cs="仿宋"/>
          <w:spacing w:val="8"/>
          <w:sz w:val="20"/>
          <w:szCs w:val="20"/>
          <w:highlight w:val="none"/>
          <w:lang w:val="en-US" w:eastAsia="zh-CN"/>
        </w:rPr>
        <w:t>19</w:t>
      </w:r>
      <w:r>
        <w:rPr>
          <w:rFonts w:ascii="仿宋" w:hAnsi="仿宋" w:eastAsia="仿宋" w:cs="仿宋"/>
          <w:spacing w:val="8"/>
          <w:sz w:val="20"/>
          <w:szCs w:val="20"/>
          <w:highlight w:val="none"/>
        </w:rPr>
        <w:t>:</w:t>
      </w:r>
      <w:r>
        <w:rPr>
          <w:rFonts w:hint="eastAsia" w:ascii="仿宋" w:hAnsi="仿宋" w:eastAsia="仿宋" w:cs="仿宋"/>
          <w:spacing w:val="8"/>
          <w:sz w:val="20"/>
          <w:szCs w:val="20"/>
          <w:highlight w:val="none"/>
          <w:lang w:val="en-US" w:eastAsia="zh-CN"/>
        </w:rPr>
        <w:t>3</w:t>
      </w:r>
      <w:r>
        <w:rPr>
          <w:rFonts w:ascii="仿宋" w:hAnsi="仿宋" w:eastAsia="仿宋" w:cs="仿宋"/>
          <w:spacing w:val="8"/>
          <w:sz w:val="20"/>
          <w:szCs w:val="20"/>
          <w:highlight w:val="none"/>
        </w:rPr>
        <w:t>0（北京时间， 法定节假日除外）</w:t>
      </w:r>
    </w:p>
    <w:p w14:paraId="58ECDFC8">
      <w:pPr>
        <w:spacing w:line="240" w:lineRule="auto"/>
        <w:ind w:left="0" w:firstLine="432" w:firstLineChars="200"/>
        <w:rPr>
          <w:rFonts w:hint="eastAsia"/>
          <w:spacing w:val="-1"/>
          <w:sz w:val="24"/>
          <w:szCs w:val="24"/>
          <w:lang w:val="en-US" w:eastAsia="zh-CN"/>
        </w:rPr>
      </w:pPr>
      <w:r>
        <w:rPr>
          <w:rFonts w:ascii="仿宋" w:hAnsi="仿宋" w:eastAsia="仿宋" w:cs="仿宋"/>
          <w:spacing w:val="8"/>
          <w:sz w:val="20"/>
          <w:szCs w:val="20"/>
        </w:rPr>
        <w:t>地点：</w:t>
      </w:r>
      <w:r>
        <w:rPr>
          <w:rFonts w:hint="eastAsia" w:ascii="仿宋" w:hAnsi="仿宋" w:eastAsia="仿宋" w:cs="仿宋"/>
          <w:color w:val="000000" w:themeColor="text1"/>
          <w:spacing w:val="8"/>
          <w:sz w:val="20"/>
          <w:szCs w:val="20"/>
          <w:highlight w:val="none"/>
          <w:lang w:val="en-US" w:eastAsia="zh-CN"/>
          <w14:textFill>
            <w14:solidFill>
              <w14:schemeClr w14:val="tx1"/>
            </w14:solidFill>
          </w14:textFill>
        </w:rPr>
        <w:t>政采云平台线上</w:t>
      </w:r>
    </w:p>
    <w:p w14:paraId="45DD3AA3">
      <w:pPr>
        <w:spacing w:line="240" w:lineRule="auto"/>
        <w:ind w:left="0" w:firstLine="432" w:firstLineChars="200"/>
        <w:rPr>
          <w:rFonts w:ascii="仿宋" w:hAnsi="仿宋" w:eastAsia="仿宋" w:cs="仿宋"/>
          <w:spacing w:val="8"/>
          <w:sz w:val="20"/>
          <w:szCs w:val="20"/>
        </w:rPr>
      </w:pPr>
      <w:r>
        <w:rPr>
          <w:rFonts w:ascii="仿宋" w:hAnsi="仿宋" w:eastAsia="仿宋" w:cs="仿宋"/>
          <w:spacing w:val="8"/>
          <w:sz w:val="20"/>
          <w:szCs w:val="20"/>
        </w:rPr>
        <w:t xml:space="preserve">方式：供应商登录政采云平台 </w:t>
      </w:r>
      <w:r>
        <w:rPr>
          <w:rFonts w:ascii="仿宋" w:hAnsi="仿宋" w:eastAsia="仿宋" w:cs="仿宋"/>
          <w:spacing w:val="8"/>
          <w:sz w:val="20"/>
          <w:szCs w:val="20"/>
        </w:rPr>
        <w:fldChar w:fldCharType="begin"/>
      </w:r>
      <w:r>
        <w:rPr>
          <w:rFonts w:ascii="仿宋" w:hAnsi="仿宋" w:eastAsia="仿宋" w:cs="仿宋"/>
          <w:spacing w:val="8"/>
          <w:sz w:val="20"/>
          <w:szCs w:val="20"/>
        </w:rPr>
        <w:instrText xml:space="preserve"> HYPERLINK "https://www.zcygov.cn/" </w:instrText>
      </w:r>
      <w:r>
        <w:rPr>
          <w:rFonts w:ascii="仿宋" w:hAnsi="仿宋" w:eastAsia="仿宋" w:cs="仿宋"/>
          <w:spacing w:val="8"/>
          <w:sz w:val="20"/>
          <w:szCs w:val="20"/>
        </w:rPr>
        <w:fldChar w:fldCharType="separate"/>
      </w:r>
      <w:r>
        <w:rPr>
          <w:rFonts w:ascii="仿宋" w:hAnsi="仿宋" w:eastAsia="仿宋" w:cs="仿宋"/>
          <w:spacing w:val="8"/>
          <w:sz w:val="20"/>
          <w:szCs w:val="20"/>
        </w:rPr>
        <w:t>https://www.zcygov.cn/</w:t>
      </w:r>
      <w:r>
        <w:rPr>
          <w:rFonts w:ascii="仿宋" w:hAnsi="仿宋" w:eastAsia="仿宋" w:cs="仿宋"/>
          <w:spacing w:val="8"/>
          <w:sz w:val="20"/>
          <w:szCs w:val="20"/>
        </w:rPr>
        <w:fldChar w:fldCharType="end"/>
      </w:r>
      <w:r>
        <w:rPr>
          <w:rFonts w:ascii="仿宋" w:hAnsi="仿宋" w:eastAsia="仿宋" w:cs="仿宋"/>
          <w:spacing w:val="8"/>
          <w:sz w:val="20"/>
          <w:szCs w:val="20"/>
        </w:rPr>
        <w:t>在线申请获取采购文件（进入“项目采购 ”应用，在获取采购文件菜单中选择项目，申请获取采购文件），或者点击采购公告底部潜在供应商“获取采购文件 ”，页面跳转后登陆，直接获取采购文件。</w:t>
      </w:r>
    </w:p>
    <w:p w14:paraId="598791D3">
      <w:pPr>
        <w:spacing w:before="13" w:line="229" w:lineRule="auto"/>
        <w:ind w:left="557"/>
        <w:rPr>
          <w:rFonts w:ascii="仿宋" w:hAnsi="仿宋" w:eastAsia="仿宋" w:cs="仿宋"/>
          <w:sz w:val="20"/>
          <w:szCs w:val="20"/>
        </w:rPr>
      </w:pPr>
      <w:r>
        <w:rPr>
          <w:rFonts w:ascii="仿宋" w:hAnsi="仿宋" w:eastAsia="仿宋" w:cs="仿宋"/>
          <w:spacing w:val="2"/>
          <w:sz w:val="20"/>
          <w:szCs w:val="20"/>
        </w:rPr>
        <w:t>售价（元</w:t>
      </w:r>
      <w:r>
        <w:rPr>
          <w:rFonts w:ascii="仿宋" w:hAnsi="仿宋" w:eastAsia="仿宋" w:cs="仿宋"/>
          <w:spacing w:val="-4"/>
          <w:sz w:val="20"/>
          <w:szCs w:val="20"/>
        </w:rPr>
        <w:t>）</w:t>
      </w:r>
      <w:r>
        <w:rPr>
          <w:rFonts w:ascii="仿宋" w:hAnsi="仿宋" w:eastAsia="仿宋" w:cs="仿宋"/>
          <w:spacing w:val="-60"/>
          <w:sz w:val="20"/>
          <w:szCs w:val="20"/>
        </w:rPr>
        <w:t xml:space="preserve"> </w:t>
      </w:r>
      <w:r>
        <w:rPr>
          <w:rFonts w:ascii="仿宋" w:hAnsi="仿宋" w:eastAsia="仿宋" w:cs="仿宋"/>
          <w:spacing w:val="-4"/>
          <w:sz w:val="20"/>
          <w:szCs w:val="20"/>
        </w:rPr>
        <w:t>：</w:t>
      </w:r>
      <w:r>
        <w:rPr>
          <w:rFonts w:ascii="仿宋" w:hAnsi="仿宋" w:eastAsia="仿宋" w:cs="仿宋"/>
          <w:spacing w:val="2"/>
          <w:sz w:val="20"/>
          <w:szCs w:val="20"/>
        </w:rPr>
        <w:t>0</w:t>
      </w:r>
    </w:p>
    <w:p w14:paraId="7CF1607E">
      <w:pPr>
        <w:spacing w:before="11" w:line="231" w:lineRule="auto"/>
        <w:ind w:left="150"/>
        <w:rPr>
          <w:rFonts w:ascii="仿宋" w:hAnsi="仿宋" w:eastAsia="仿宋" w:cs="仿宋"/>
          <w:sz w:val="20"/>
          <w:szCs w:val="20"/>
        </w:rPr>
      </w:pPr>
      <w:r>
        <w:rPr>
          <w:rFonts w:ascii="仿宋" w:hAnsi="仿宋" w:eastAsia="仿宋" w:cs="仿宋"/>
          <w:b/>
          <w:bCs/>
          <w:spacing w:val="3"/>
          <w:sz w:val="20"/>
          <w:szCs w:val="20"/>
        </w:rPr>
        <w:t>四、响应文件提交</w:t>
      </w:r>
    </w:p>
    <w:p w14:paraId="59E77B62">
      <w:pPr>
        <w:spacing w:before="9" w:line="231" w:lineRule="auto"/>
        <w:ind w:left="603"/>
        <w:rPr>
          <w:rFonts w:ascii="仿宋" w:hAnsi="仿宋" w:eastAsia="仿宋" w:cs="仿宋"/>
          <w:sz w:val="20"/>
          <w:szCs w:val="20"/>
          <w:highlight w:val="none"/>
        </w:rPr>
      </w:pPr>
      <w:r>
        <w:rPr>
          <w:rFonts w:ascii="仿宋" w:hAnsi="仿宋" w:eastAsia="仿宋" w:cs="仿宋"/>
          <w:spacing w:val="2"/>
          <w:sz w:val="20"/>
          <w:szCs w:val="20"/>
        </w:rPr>
        <w:t>截止时间：</w:t>
      </w:r>
      <w:r>
        <w:rPr>
          <w:rFonts w:ascii="仿宋" w:hAnsi="仿宋" w:eastAsia="仿宋" w:cs="仿宋"/>
          <w:spacing w:val="2"/>
          <w:sz w:val="20"/>
          <w:szCs w:val="20"/>
          <w:highlight w:val="none"/>
        </w:rPr>
        <w:t>202</w:t>
      </w:r>
      <w:r>
        <w:rPr>
          <w:rFonts w:hint="eastAsia" w:ascii="仿宋" w:hAnsi="仿宋" w:eastAsia="仿宋" w:cs="仿宋"/>
          <w:spacing w:val="2"/>
          <w:sz w:val="20"/>
          <w:szCs w:val="20"/>
          <w:highlight w:val="none"/>
          <w:lang w:val="en-US" w:eastAsia="zh-CN"/>
        </w:rPr>
        <w:t>6</w:t>
      </w:r>
      <w:r>
        <w:rPr>
          <w:rFonts w:ascii="仿宋" w:hAnsi="仿宋" w:eastAsia="仿宋" w:cs="仿宋"/>
          <w:spacing w:val="-30"/>
          <w:sz w:val="20"/>
          <w:szCs w:val="20"/>
          <w:highlight w:val="none"/>
        </w:rPr>
        <w:t xml:space="preserve"> </w:t>
      </w:r>
      <w:r>
        <w:rPr>
          <w:rFonts w:ascii="仿宋" w:hAnsi="仿宋" w:eastAsia="仿宋" w:cs="仿宋"/>
          <w:spacing w:val="2"/>
          <w:sz w:val="20"/>
          <w:szCs w:val="20"/>
          <w:highlight w:val="none"/>
        </w:rPr>
        <w:t>年</w:t>
      </w:r>
      <w:r>
        <w:rPr>
          <w:rFonts w:ascii="仿宋" w:hAnsi="仿宋" w:eastAsia="仿宋" w:cs="仿宋"/>
          <w:spacing w:val="-39"/>
          <w:sz w:val="20"/>
          <w:szCs w:val="20"/>
          <w:highlight w:val="none"/>
        </w:rPr>
        <w:t xml:space="preserve"> </w:t>
      </w:r>
      <w:r>
        <w:rPr>
          <w:rFonts w:hint="eastAsia" w:ascii="仿宋" w:hAnsi="仿宋" w:eastAsia="仿宋" w:cs="仿宋"/>
          <w:spacing w:val="2"/>
          <w:sz w:val="20"/>
          <w:szCs w:val="20"/>
          <w:highlight w:val="none"/>
          <w:lang w:val="en-US" w:eastAsia="zh-CN"/>
        </w:rPr>
        <w:t>04</w:t>
      </w:r>
      <w:r>
        <w:rPr>
          <w:rFonts w:ascii="仿宋" w:hAnsi="仿宋" w:eastAsia="仿宋" w:cs="仿宋"/>
          <w:spacing w:val="-25"/>
          <w:sz w:val="20"/>
          <w:szCs w:val="20"/>
          <w:highlight w:val="none"/>
        </w:rPr>
        <w:t xml:space="preserve"> </w:t>
      </w:r>
      <w:r>
        <w:rPr>
          <w:rFonts w:ascii="仿宋" w:hAnsi="仿宋" w:eastAsia="仿宋" w:cs="仿宋"/>
          <w:spacing w:val="2"/>
          <w:sz w:val="20"/>
          <w:szCs w:val="20"/>
          <w:highlight w:val="none"/>
        </w:rPr>
        <w:t>月</w:t>
      </w:r>
      <w:r>
        <w:rPr>
          <w:rFonts w:hint="eastAsia" w:ascii="仿宋" w:hAnsi="仿宋" w:eastAsia="仿宋" w:cs="仿宋"/>
          <w:spacing w:val="2"/>
          <w:sz w:val="20"/>
          <w:szCs w:val="20"/>
          <w:highlight w:val="none"/>
          <w:lang w:val="en-US" w:eastAsia="zh-CN"/>
        </w:rPr>
        <w:t>29</w:t>
      </w:r>
      <w:r>
        <w:rPr>
          <w:rFonts w:ascii="仿宋" w:hAnsi="仿宋" w:eastAsia="仿宋" w:cs="仿宋"/>
          <w:spacing w:val="2"/>
          <w:sz w:val="20"/>
          <w:szCs w:val="20"/>
          <w:highlight w:val="none"/>
        </w:rPr>
        <w:t>日</w:t>
      </w:r>
      <w:r>
        <w:rPr>
          <w:rFonts w:ascii="仿宋" w:hAnsi="仿宋" w:eastAsia="仿宋" w:cs="仿宋"/>
          <w:spacing w:val="28"/>
          <w:sz w:val="20"/>
          <w:szCs w:val="20"/>
          <w:highlight w:val="none"/>
        </w:rPr>
        <w:t xml:space="preserve"> </w:t>
      </w:r>
      <w:r>
        <w:rPr>
          <w:rFonts w:hint="eastAsia" w:ascii="仿宋" w:hAnsi="仿宋" w:eastAsia="仿宋" w:cs="仿宋"/>
          <w:spacing w:val="2"/>
          <w:sz w:val="20"/>
          <w:szCs w:val="20"/>
          <w:highlight w:val="none"/>
          <w:lang w:val="en-US" w:eastAsia="zh-CN"/>
        </w:rPr>
        <w:t>10</w:t>
      </w:r>
      <w:r>
        <w:rPr>
          <w:rFonts w:ascii="仿宋" w:hAnsi="仿宋" w:eastAsia="仿宋" w:cs="仿宋"/>
          <w:spacing w:val="2"/>
          <w:sz w:val="20"/>
          <w:szCs w:val="20"/>
          <w:highlight w:val="none"/>
        </w:rPr>
        <w:t>:</w:t>
      </w:r>
      <w:r>
        <w:rPr>
          <w:rFonts w:hint="eastAsia" w:ascii="仿宋" w:hAnsi="仿宋" w:eastAsia="仿宋" w:cs="仿宋"/>
          <w:spacing w:val="1"/>
          <w:sz w:val="20"/>
          <w:szCs w:val="20"/>
          <w:highlight w:val="none"/>
          <w:lang w:val="en-US" w:eastAsia="zh-CN"/>
        </w:rPr>
        <w:t>15</w:t>
      </w:r>
      <w:r>
        <w:rPr>
          <w:rFonts w:ascii="仿宋" w:hAnsi="仿宋" w:eastAsia="仿宋" w:cs="仿宋"/>
          <w:spacing w:val="1"/>
          <w:sz w:val="20"/>
          <w:szCs w:val="20"/>
          <w:highlight w:val="none"/>
        </w:rPr>
        <w:t>（北京时间）</w:t>
      </w:r>
    </w:p>
    <w:p w14:paraId="6D7F40C5">
      <w:pPr>
        <w:spacing w:before="11" w:line="224" w:lineRule="auto"/>
        <w:ind w:left="604"/>
        <w:rPr>
          <w:rFonts w:ascii="仿宋" w:hAnsi="仿宋" w:eastAsia="仿宋" w:cs="仿宋"/>
          <w:sz w:val="20"/>
          <w:szCs w:val="20"/>
          <w:highlight w:val="none"/>
        </w:rPr>
      </w:pPr>
      <w:r>
        <w:rPr>
          <w:rFonts w:ascii="仿宋" w:hAnsi="仿宋" w:eastAsia="仿宋" w:cs="仿宋"/>
          <w:spacing w:val="11"/>
          <w:sz w:val="20"/>
          <w:szCs w:val="20"/>
          <w:highlight w:val="none"/>
        </w:rPr>
        <w:t>地点：请登录政采云投标客户端投标</w:t>
      </w:r>
    </w:p>
    <w:p w14:paraId="01B229E8">
      <w:pPr>
        <w:spacing w:before="17" w:line="231" w:lineRule="auto"/>
        <w:ind w:left="129"/>
        <w:rPr>
          <w:rFonts w:ascii="仿宋" w:hAnsi="仿宋" w:eastAsia="仿宋" w:cs="仿宋"/>
          <w:sz w:val="20"/>
          <w:szCs w:val="20"/>
          <w:highlight w:val="none"/>
        </w:rPr>
      </w:pPr>
      <w:r>
        <w:rPr>
          <w:rFonts w:ascii="仿宋" w:hAnsi="仿宋" w:eastAsia="仿宋" w:cs="仿宋"/>
          <w:b/>
          <w:bCs/>
          <w:spacing w:val="6"/>
          <w:sz w:val="20"/>
          <w:szCs w:val="20"/>
          <w:highlight w:val="none"/>
        </w:rPr>
        <w:t>五、响应文件开启</w:t>
      </w:r>
    </w:p>
    <w:p w14:paraId="72C167DD">
      <w:pPr>
        <w:spacing w:before="9" w:line="231" w:lineRule="auto"/>
        <w:ind w:left="603"/>
        <w:rPr>
          <w:rFonts w:ascii="仿宋" w:hAnsi="仿宋" w:eastAsia="仿宋" w:cs="仿宋"/>
          <w:sz w:val="20"/>
          <w:szCs w:val="20"/>
        </w:rPr>
      </w:pPr>
      <w:r>
        <w:rPr>
          <w:rFonts w:ascii="仿宋" w:hAnsi="仿宋" w:eastAsia="仿宋" w:cs="仿宋"/>
          <w:spacing w:val="2"/>
          <w:sz w:val="20"/>
          <w:szCs w:val="20"/>
          <w:highlight w:val="none"/>
        </w:rPr>
        <w:t>开启时间：202</w:t>
      </w:r>
      <w:r>
        <w:rPr>
          <w:rFonts w:hint="eastAsia" w:ascii="仿宋" w:hAnsi="仿宋" w:eastAsia="仿宋" w:cs="仿宋"/>
          <w:spacing w:val="2"/>
          <w:sz w:val="20"/>
          <w:szCs w:val="20"/>
          <w:highlight w:val="none"/>
          <w:lang w:val="en-US" w:eastAsia="zh-CN"/>
        </w:rPr>
        <w:t>6</w:t>
      </w:r>
      <w:r>
        <w:rPr>
          <w:rFonts w:ascii="仿宋" w:hAnsi="仿宋" w:eastAsia="仿宋" w:cs="仿宋"/>
          <w:spacing w:val="-30"/>
          <w:sz w:val="20"/>
          <w:szCs w:val="20"/>
          <w:highlight w:val="none"/>
        </w:rPr>
        <w:t xml:space="preserve"> </w:t>
      </w:r>
      <w:r>
        <w:rPr>
          <w:rFonts w:ascii="仿宋" w:hAnsi="仿宋" w:eastAsia="仿宋" w:cs="仿宋"/>
          <w:spacing w:val="2"/>
          <w:sz w:val="20"/>
          <w:szCs w:val="20"/>
          <w:highlight w:val="none"/>
        </w:rPr>
        <w:t>年</w:t>
      </w:r>
      <w:r>
        <w:rPr>
          <w:rFonts w:hint="eastAsia" w:ascii="仿宋" w:hAnsi="仿宋" w:eastAsia="仿宋" w:cs="仿宋"/>
          <w:spacing w:val="2"/>
          <w:sz w:val="20"/>
          <w:szCs w:val="20"/>
          <w:highlight w:val="none"/>
          <w:lang w:val="en-US" w:eastAsia="zh-CN"/>
        </w:rPr>
        <w:t xml:space="preserve"> </w:t>
      </w:r>
      <w:r>
        <w:rPr>
          <w:rFonts w:hint="eastAsia" w:ascii="仿宋" w:hAnsi="仿宋" w:eastAsia="仿宋" w:cs="仿宋"/>
          <w:spacing w:val="-39"/>
          <w:sz w:val="20"/>
          <w:szCs w:val="20"/>
          <w:highlight w:val="none"/>
          <w:lang w:val="en-US" w:eastAsia="zh-CN"/>
        </w:rPr>
        <w:t xml:space="preserve">04 </w:t>
      </w:r>
      <w:r>
        <w:rPr>
          <w:rFonts w:ascii="仿宋" w:hAnsi="仿宋" w:eastAsia="仿宋" w:cs="仿宋"/>
          <w:spacing w:val="-25"/>
          <w:sz w:val="20"/>
          <w:szCs w:val="20"/>
          <w:highlight w:val="none"/>
        </w:rPr>
        <w:t xml:space="preserve"> </w:t>
      </w:r>
      <w:r>
        <w:rPr>
          <w:rFonts w:ascii="仿宋" w:hAnsi="仿宋" w:eastAsia="仿宋" w:cs="仿宋"/>
          <w:spacing w:val="2"/>
          <w:sz w:val="20"/>
          <w:szCs w:val="20"/>
          <w:highlight w:val="none"/>
        </w:rPr>
        <w:t>月</w:t>
      </w:r>
      <w:r>
        <w:rPr>
          <w:rFonts w:hint="eastAsia" w:ascii="仿宋" w:hAnsi="仿宋" w:eastAsia="仿宋" w:cs="仿宋"/>
          <w:spacing w:val="2"/>
          <w:sz w:val="20"/>
          <w:szCs w:val="20"/>
          <w:highlight w:val="none"/>
          <w:lang w:val="en-US" w:eastAsia="zh-CN"/>
        </w:rPr>
        <w:t xml:space="preserve"> 29 </w:t>
      </w:r>
      <w:r>
        <w:rPr>
          <w:rFonts w:ascii="仿宋" w:hAnsi="仿宋" w:eastAsia="仿宋" w:cs="仿宋"/>
          <w:spacing w:val="2"/>
          <w:sz w:val="20"/>
          <w:szCs w:val="20"/>
          <w:highlight w:val="none"/>
        </w:rPr>
        <w:t>日</w:t>
      </w:r>
      <w:r>
        <w:rPr>
          <w:rFonts w:ascii="仿宋" w:hAnsi="仿宋" w:eastAsia="仿宋" w:cs="仿宋"/>
          <w:spacing w:val="28"/>
          <w:sz w:val="20"/>
          <w:szCs w:val="20"/>
          <w:highlight w:val="none"/>
        </w:rPr>
        <w:t xml:space="preserve"> </w:t>
      </w:r>
      <w:r>
        <w:rPr>
          <w:rFonts w:hint="eastAsia" w:ascii="仿宋" w:hAnsi="仿宋" w:eastAsia="仿宋" w:cs="仿宋"/>
          <w:spacing w:val="2"/>
          <w:sz w:val="20"/>
          <w:szCs w:val="20"/>
          <w:lang w:val="en-US" w:eastAsia="zh-CN"/>
        </w:rPr>
        <w:t>10</w:t>
      </w:r>
      <w:r>
        <w:rPr>
          <w:rFonts w:ascii="仿宋" w:hAnsi="仿宋" w:eastAsia="仿宋" w:cs="仿宋"/>
          <w:spacing w:val="2"/>
          <w:sz w:val="20"/>
          <w:szCs w:val="20"/>
        </w:rPr>
        <w:t>:</w:t>
      </w:r>
      <w:r>
        <w:rPr>
          <w:rFonts w:hint="eastAsia" w:ascii="仿宋" w:hAnsi="仿宋" w:eastAsia="仿宋" w:cs="仿宋"/>
          <w:spacing w:val="1"/>
          <w:sz w:val="20"/>
          <w:szCs w:val="20"/>
          <w:lang w:val="en-US" w:eastAsia="zh-CN"/>
        </w:rPr>
        <w:t>15</w:t>
      </w:r>
      <w:r>
        <w:rPr>
          <w:rFonts w:ascii="仿宋" w:hAnsi="仿宋" w:eastAsia="仿宋" w:cs="仿宋"/>
          <w:spacing w:val="1"/>
          <w:sz w:val="20"/>
          <w:szCs w:val="20"/>
        </w:rPr>
        <w:t>（北京时间）</w:t>
      </w:r>
    </w:p>
    <w:p w14:paraId="79103E57">
      <w:pPr>
        <w:spacing w:before="17" w:line="231" w:lineRule="auto"/>
        <w:ind w:left="129"/>
        <w:rPr>
          <w:rFonts w:ascii="仿宋" w:hAnsi="仿宋" w:eastAsia="仿宋" w:cs="仿宋"/>
          <w:spacing w:val="11"/>
          <w:sz w:val="20"/>
          <w:szCs w:val="20"/>
        </w:rPr>
      </w:pPr>
      <w:r>
        <w:rPr>
          <w:rFonts w:ascii="仿宋" w:hAnsi="仿宋" w:eastAsia="仿宋" w:cs="仿宋"/>
          <w:spacing w:val="11"/>
          <w:sz w:val="20"/>
          <w:szCs w:val="20"/>
        </w:rPr>
        <w:t xml:space="preserve">地点：投标人登录政采云平台 </w:t>
      </w:r>
      <w:r>
        <w:rPr>
          <w:rFonts w:ascii="仿宋" w:hAnsi="仿宋" w:eastAsia="仿宋" w:cs="仿宋"/>
          <w:spacing w:val="11"/>
          <w:sz w:val="20"/>
          <w:szCs w:val="20"/>
        </w:rPr>
        <w:fldChar w:fldCharType="begin"/>
      </w:r>
      <w:r>
        <w:rPr>
          <w:rFonts w:ascii="仿宋" w:hAnsi="仿宋" w:eastAsia="仿宋" w:cs="仿宋"/>
          <w:spacing w:val="11"/>
          <w:sz w:val="20"/>
          <w:szCs w:val="20"/>
        </w:rPr>
        <w:instrText xml:space="preserve"> HYPERLINK "https://www.zcygov.cn/" </w:instrText>
      </w:r>
      <w:r>
        <w:rPr>
          <w:rFonts w:ascii="仿宋" w:hAnsi="仿宋" w:eastAsia="仿宋" w:cs="仿宋"/>
          <w:spacing w:val="11"/>
          <w:sz w:val="20"/>
          <w:szCs w:val="20"/>
        </w:rPr>
        <w:fldChar w:fldCharType="separate"/>
      </w:r>
      <w:r>
        <w:rPr>
          <w:rFonts w:ascii="仿宋" w:hAnsi="仿宋" w:eastAsia="仿宋" w:cs="仿宋"/>
          <w:spacing w:val="11"/>
          <w:sz w:val="20"/>
          <w:szCs w:val="20"/>
        </w:rPr>
        <w:t>https://www.zcygov.cn/</w:t>
      </w:r>
      <w:r>
        <w:rPr>
          <w:rFonts w:ascii="仿宋" w:hAnsi="仿宋" w:eastAsia="仿宋" w:cs="仿宋"/>
          <w:spacing w:val="11"/>
          <w:sz w:val="20"/>
          <w:szCs w:val="20"/>
        </w:rPr>
        <w:fldChar w:fldCharType="end"/>
      </w:r>
      <w:r>
        <w:rPr>
          <w:rFonts w:ascii="仿宋" w:hAnsi="仿宋" w:eastAsia="仿宋" w:cs="仿宋"/>
          <w:spacing w:val="11"/>
          <w:sz w:val="20"/>
          <w:szCs w:val="20"/>
        </w:rPr>
        <w:t>，进入“项目采购-开标评标-右边选择对应项目点击“进入项目 ”进入开标大厅。</w:t>
      </w:r>
    </w:p>
    <w:p w14:paraId="73246B1C">
      <w:pPr>
        <w:spacing w:before="17" w:line="231" w:lineRule="auto"/>
        <w:ind w:left="129"/>
        <w:rPr>
          <w:rFonts w:ascii="仿宋" w:hAnsi="仿宋" w:eastAsia="仿宋" w:cs="仿宋"/>
          <w:sz w:val="20"/>
          <w:szCs w:val="20"/>
        </w:rPr>
      </w:pPr>
      <w:r>
        <w:rPr>
          <w:rFonts w:hint="eastAsia" w:ascii="仿宋" w:hAnsi="仿宋" w:eastAsia="仿宋" w:cs="仿宋"/>
          <w:b/>
          <w:bCs/>
          <w:spacing w:val="5"/>
          <w:sz w:val="20"/>
          <w:szCs w:val="20"/>
          <w:lang w:val="en-US" w:eastAsia="zh-CN"/>
        </w:rPr>
        <w:t>六</w:t>
      </w:r>
      <w:r>
        <w:rPr>
          <w:rFonts w:ascii="仿宋" w:hAnsi="仿宋" w:eastAsia="仿宋" w:cs="仿宋"/>
          <w:b/>
          <w:bCs/>
          <w:spacing w:val="5"/>
          <w:sz w:val="20"/>
          <w:szCs w:val="20"/>
        </w:rPr>
        <w:t>、公告期限</w:t>
      </w:r>
    </w:p>
    <w:p w14:paraId="13690A2D">
      <w:pPr>
        <w:spacing w:before="8" w:line="229" w:lineRule="auto"/>
        <w:ind w:left="539"/>
        <w:rPr>
          <w:rFonts w:ascii="仿宋" w:hAnsi="仿宋" w:eastAsia="仿宋" w:cs="仿宋"/>
          <w:sz w:val="20"/>
          <w:szCs w:val="20"/>
        </w:rPr>
      </w:pPr>
      <w:r>
        <w:rPr>
          <w:rFonts w:ascii="仿宋" w:hAnsi="仿宋" w:eastAsia="仿宋" w:cs="仿宋"/>
          <w:spacing w:val="3"/>
          <w:sz w:val="20"/>
          <w:szCs w:val="20"/>
        </w:rPr>
        <w:t>自本公告发布之日起</w:t>
      </w:r>
      <w:r>
        <w:rPr>
          <w:rFonts w:ascii="仿宋" w:hAnsi="仿宋" w:eastAsia="仿宋" w:cs="仿宋"/>
          <w:spacing w:val="-30"/>
          <w:sz w:val="20"/>
          <w:szCs w:val="20"/>
        </w:rPr>
        <w:t xml:space="preserve"> </w:t>
      </w:r>
      <w:r>
        <w:rPr>
          <w:rFonts w:ascii="仿宋" w:hAnsi="仿宋" w:eastAsia="仿宋" w:cs="仿宋"/>
          <w:spacing w:val="3"/>
          <w:sz w:val="20"/>
          <w:szCs w:val="20"/>
        </w:rPr>
        <w:t>3</w:t>
      </w:r>
      <w:r>
        <w:rPr>
          <w:rFonts w:ascii="仿宋" w:hAnsi="仿宋" w:eastAsia="仿宋" w:cs="仿宋"/>
          <w:spacing w:val="-32"/>
          <w:sz w:val="20"/>
          <w:szCs w:val="20"/>
        </w:rPr>
        <w:t xml:space="preserve"> </w:t>
      </w:r>
      <w:r>
        <w:rPr>
          <w:rFonts w:ascii="仿宋" w:hAnsi="仿宋" w:eastAsia="仿宋" w:cs="仿宋"/>
          <w:spacing w:val="3"/>
          <w:sz w:val="20"/>
          <w:szCs w:val="20"/>
        </w:rPr>
        <w:t>个工作日。</w:t>
      </w:r>
    </w:p>
    <w:p w14:paraId="3724CED0">
      <w:pPr>
        <w:numPr>
          <w:ilvl w:val="0"/>
          <w:numId w:val="1"/>
        </w:numPr>
        <w:spacing w:before="14" w:line="230" w:lineRule="auto"/>
        <w:ind w:left="130"/>
        <w:rPr>
          <w:rFonts w:ascii="仿宋" w:hAnsi="仿宋" w:eastAsia="仿宋" w:cs="仿宋"/>
          <w:b/>
          <w:bCs/>
          <w:spacing w:val="6"/>
          <w:sz w:val="20"/>
          <w:szCs w:val="20"/>
        </w:rPr>
      </w:pPr>
      <w:r>
        <w:rPr>
          <w:rFonts w:ascii="仿宋" w:hAnsi="仿宋" w:eastAsia="仿宋" w:cs="仿宋"/>
          <w:b/>
          <w:bCs/>
          <w:spacing w:val="6"/>
          <w:sz w:val="20"/>
          <w:szCs w:val="20"/>
        </w:rPr>
        <w:t>其他补充事宜</w:t>
      </w:r>
    </w:p>
    <w:p w14:paraId="0A786983">
      <w:pPr>
        <w:spacing w:before="146" w:line="360" w:lineRule="auto"/>
        <w:ind w:left="14" w:right="242" w:firstLine="388" w:firstLineChars="175"/>
        <w:rPr>
          <w:rFonts w:ascii="仿宋" w:hAnsi="仿宋" w:eastAsia="仿宋" w:cs="仿宋"/>
          <w:spacing w:val="11"/>
          <w:sz w:val="20"/>
          <w:szCs w:val="20"/>
          <w:lang w:val="en-US" w:eastAsia="en-US"/>
        </w:rPr>
      </w:pPr>
      <w:r>
        <w:rPr>
          <w:rFonts w:ascii="仿宋" w:hAnsi="仿宋" w:eastAsia="仿宋" w:cs="仿宋"/>
          <w:spacing w:val="11"/>
          <w:sz w:val="20"/>
          <w:szCs w:val="20"/>
          <w:lang w:val="en-US" w:eastAsia="en-US"/>
        </w:rPr>
        <w:t>1、本项目实行网上投标，采用电子投标文件。</w:t>
      </w:r>
    </w:p>
    <w:p w14:paraId="5084E440">
      <w:pPr>
        <w:spacing w:before="146" w:line="360" w:lineRule="auto"/>
        <w:ind w:left="14" w:right="242" w:firstLine="388" w:firstLineChars="175"/>
        <w:rPr>
          <w:rFonts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E7BD3EC">
      <w:pPr>
        <w:spacing w:before="146" w:line="360" w:lineRule="auto"/>
        <w:ind w:left="14" w:right="242" w:firstLine="388" w:firstLineChars="175"/>
      </w:pPr>
      <w:r>
        <w:rPr>
          <w:rFonts w:hint="eastAsia" w:ascii="仿宋" w:hAnsi="仿宋" w:eastAsia="仿宋" w:cs="仿宋"/>
          <w:spacing w:val="11"/>
          <w:sz w:val="20"/>
          <w:szCs w:val="20"/>
          <w:lang w:val="en-US" w:eastAsia="en-US"/>
        </w:rPr>
        <w:t>3、供应商将政采云电子交易客户端下载、安装完成后，可通过账号密码或CA登录客户端进行投标文件的制作。在使用政采云投标客户端时，建议使用WIN7及以上操作系统。</w:t>
      </w:r>
    </w:p>
    <w:p w14:paraId="39BB1B33">
      <w:pPr>
        <w:spacing w:line="360" w:lineRule="auto"/>
        <w:rPr>
          <w:rFonts w:hint="eastAsia" w:ascii="仿宋" w:hAnsi="仿宋" w:eastAsia="仿宋" w:cs="仿宋"/>
          <w:snapToGrid w:val="0"/>
          <w:color w:val="000000"/>
          <w:spacing w:val="10"/>
          <w:kern w:val="0"/>
          <w:sz w:val="20"/>
          <w:szCs w:val="20"/>
          <w:lang w:val="en-US" w:eastAsia="en-US" w:bidi="ar-SA"/>
        </w:rPr>
      </w:pPr>
      <w:r>
        <w:rPr>
          <w:rFonts w:hint="eastAsia" w:ascii="仿宋" w:hAnsi="仿宋" w:eastAsia="仿宋" w:cs="仿宋"/>
          <w:snapToGrid w:val="0"/>
          <w:color w:val="000000"/>
          <w:spacing w:val="10"/>
          <w:kern w:val="0"/>
          <w:sz w:val="20"/>
          <w:szCs w:val="20"/>
          <w:lang w:val="en-US" w:eastAsia="en-US" w:bidi="ar-SA"/>
        </w:rPr>
        <w:t>特别提示：</w:t>
      </w:r>
    </w:p>
    <w:p w14:paraId="535B0C26">
      <w:pPr>
        <w:spacing w:before="146" w:line="360"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1、采购限额标准以上，200万元以下的货物和服务采购项目、400万元以下的工程采购项目，适宜由中小企业提供的，采购人应当专门面向中小企业采购。</w:t>
      </w:r>
    </w:p>
    <w:p w14:paraId="73D0A2A8">
      <w:pPr>
        <w:spacing w:before="146" w:line="360"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2、超过200万元的货物和服务采购项目，预留该部分采购项目预算总额的30%以上专门面向中小企业采购，其中预留给小微企业的比例不低于60%。</w:t>
      </w:r>
    </w:p>
    <w:p w14:paraId="634F8B0A">
      <w:pPr>
        <w:spacing w:before="146" w:line="360"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3、超过400万元的工程采购项目中适宜由中小企业提供的，预留该部分采购项目预算总额的40%以上专门面向中小企业采购，其中预留给小微企业的比例不低于60%。</w:t>
      </w:r>
    </w:p>
    <w:p w14:paraId="20CD7C10">
      <w:pPr>
        <w:spacing w:before="146" w:line="360"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C869683">
      <w:pPr>
        <w:spacing w:before="146" w:line="360" w:lineRule="auto"/>
        <w:ind w:left="14" w:right="242" w:firstLine="388" w:firstLineChars="175"/>
        <w:rPr>
          <w:rFonts w:hint="eastAsia" w:ascii="仿宋" w:hAnsi="仿宋" w:eastAsia="仿宋" w:cs="仿宋"/>
          <w:snapToGrid w:val="0"/>
          <w:color w:val="000000"/>
          <w:spacing w:val="10"/>
          <w:kern w:val="0"/>
          <w:sz w:val="20"/>
          <w:szCs w:val="20"/>
          <w:lang w:val="en-US" w:eastAsia="en-US" w:bidi="ar-SA"/>
        </w:rPr>
      </w:pPr>
      <w:r>
        <w:rPr>
          <w:rFonts w:hint="eastAsia" w:ascii="仿宋" w:hAnsi="仿宋" w:eastAsia="仿宋" w:cs="仿宋"/>
          <w:spacing w:val="11"/>
          <w:sz w:val="20"/>
          <w:szCs w:val="20"/>
          <w:lang w:val="en-US" w:eastAsia="en-US"/>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3612F4B">
      <w:pPr>
        <w:spacing w:line="240" w:lineRule="auto"/>
        <w:ind w:left="0" w:firstLine="400" w:firstLineChars="200"/>
        <w:rPr>
          <w:rFonts w:ascii="仿宋" w:hAnsi="仿宋" w:eastAsia="仿宋" w:cs="仿宋"/>
          <w:sz w:val="20"/>
          <w:szCs w:val="20"/>
        </w:rPr>
      </w:pPr>
    </w:p>
    <w:p w14:paraId="4EF668D6">
      <w:pPr>
        <w:spacing w:before="136" w:line="229" w:lineRule="auto"/>
        <w:ind w:left="17"/>
        <w:rPr>
          <w:rFonts w:ascii="仿宋" w:hAnsi="仿宋" w:eastAsia="仿宋" w:cs="仿宋"/>
          <w:sz w:val="20"/>
          <w:szCs w:val="20"/>
        </w:rPr>
      </w:pPr>
      <w:r>
        <w:rPr>
          <w:rFonts w:ascii="仿宋" w:hAnsi="仿宋" w:eastAsia="仿宋" w:cs="仿宋"/>
          <w:b/>
          <w:bCs/>
          <w:spacing w:val="7"/>
          <w:sz w:val="20"/>
          <w:szCs w:val="20"/>
        </w:rPr>
        <w:t>七、对本次招标提出询问，请按以下方式联系。</w:t>
      </w:r>
    </w:p>
    <w:p w14:paraId="2F33B472">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1.采购人信息</w:t>
      </w:r>
    </w:p>
    <w:p w14:paraId="0CA7BA12">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名 称：</w:t>
      </w:r>
      <w:r>
        <w:rPr>
          <w:rFonts w:hint="eastAsia" w:ascii="仿宋" w:hAnsi="仿宋" w:eastAsia="仿宋" w:cs="仿宋"/>
          <w:spacing w:val="11"/>
          <w:sz w:val="20"/>
          <w:szCs w:val="20"/>
          <w:lang w:val="en-US" w:eastAsia="zh-CN"/>
        </w:rPr>
        <w:t>阿图什市民政局</w:t>
      </w:r>
    </w:p>
    <w:p w14:paraId="0E9B8B7D">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地 址：</w:t>
      </w:r>
      <w:r>
        <w:rPr>
          <w:rFonts w:hint="eastAsia" w:ascii="仿宋" w:hAnsi="仿宋" w:eastAsia="仿宋" w:cs="仿宋"/>
          <w:spacing w:val="11"/>
          <w:sz w:val="20"/>
          <w:szCs w:val="20"/>
          <w:lang w:val="en-US" w:eastAsia="zh-CN"/>
        </w:rPr>
        <w:t>阿图什市</w:t>
      </w:r>
    </w:p>
    <w:p w14:paraId="6AC9AE77">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联系人：</w:t>
      </w:r>
      <w:r>
        <w:rPr>
          <w:rFonts w:hint="eastAsia" w:ascii="仿宋" w:hAnsi="仿宋" w:eastAsia="仿宋" w:cs="仿宋"/>
          <w:spacing w:val="11"/>
          <w:sz w:val="20"/>
          <w:szCs w:val="20"/>
          <w:lang w:val="en-US" w:eastAsia="zh-CN"/>
        </w:rPr>
        <w:t>李</w:t>
      </w:r>
      <w:r>
        <w:rPr>
          <w:rFonts w:hint="eastAsia" w:ascii="仿宋" w:hAnsi="仿宋" w:eastAsia="仿宋" w:cs="仿宋"/>
          <w:spacing w:val="11"/>
          <w:sz w:val="20"/>
          <w:szCs w:val="20"/>
          <w:lang w:val="en-US" w:eastAsia="en-US"/>
        </w:rPr>
        <w:t>先生</w:t>
      </w:r>
    </w:p>
    <w:p w14:paraId="1676D0E9">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联系方式：</w:t>
      </w:r>
      <w:r>
        <w:rPr>
          <w:rFonts w:hint="eastAsia" w:ascii="仿宋" w:hAnsi="仿宋" w:eastAsia="仿宋" w:cs="仿宋"/>
          <w:spacing w:val="11"/>
          <w:sz w:val="20"/>
          <w:szCs w:val="20"/>
          <w:lang w:val="en-US" w:eastAsia="zh-CN"/>
        </w:rPr>
        <w:t>15909080555</w:t>
      </w:r>
    </w:p>
    <w:p w14:paraId="18ECEBB9">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2.采购代理机构信息</w:t>
      </w:r>
    </w:p>
    <w:p w14:paraId="3C55F7D8">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名 称：</w:t>
      </w:r>
      <w:r>
        <w:rPr>
          <w:rFonts w:hint="eastAsia" w:ascii="仿宋" w:hAnsi="仿宋" w:eastAsia="仿宋" w:cs="仿宋"/>
          <w:spacing w:val="11"/>
          <w:sz w:val="20"/>
          <w:szCs w:val="20"/>
          <w:lang w:val="en-US" w:eastAsia="zh-CN"/>
        </w:rPr>
        <w:t>新疆正佳工程管理有限公司</w:t>
      </w:r>
    </w:p>
    <w:p w14:paraId="57F4ABBB">
      <w:pPr>
        <w:spacing w:before="146" w:line="258" w:lineRule="auto"/>
        <w:ind w:left="14" w:right="242" w:firstLine="388" w:firstLineChars="175"/>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en-US"/>
        </w:rPr>
        <w:t>地 址：</w:t>
      </w:r>
      <w:r>
        <w:rPr>
          <w:rFonts w:hint="eastAsia" w:ascii="仿宋" w:hAnsi="仿宋" w:eastAsia="仿宋" w:cs="仿宋"/>
          <w:spacing w:val="11"/>
          <w:sz w:val="20"/>
          <w:szCs w:val="20"/>
          <w:lang w:val="en-US" w:eastAsia="zh-CN"/>
        </w:rPr>
        <w:t>新疆克州阿图什市松他克镇肖鲁克村前进路603号2楼</w:t>
      </w:r>
    </w:p>
    <w:p w14:paraId="1789A737">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项目联系人（询问） ：</w:t>
      </w:r>
      <w:r>
        <w:rPr>
          <w:rFonts w:hint="eastAsia" w:ascii="仿宋" w:hAnsi="仿宋" w:eastAsia="仿宋" w:cs="仿宋"/>
          <w:spacing w:val="11"/>
          <w:sz w:val="20"/>
          <w:szCs w:val="20"/>
          <w:lang w:val="en-US" w:eastAsia="zh-CN"/>
        </w:rPr>
        <w:t>佟先生</w:t>
      </w:r>
    </w:p>
    <w:p w14:paraId="5A8F4382">
      <w:pPr>
        <w:spacing w:before="146" w:line="258" w:lineRule="auto"/>
        <w:ind w:left="14" w:right="242" w:firstLine="388" w:firstLineChars="175"/>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en-US"/>
        </w:rPr>
        <w:t>项目联系方式（询问） ：</w:t>
      </w:r>
      <w:r>
        <w:rPr>
          <w:rFonts w:hint="eastAsia" w:ascii="仿宋" w:hAnsi="仿宋" w:eastAsia="仿宋" w:cs="仿宋"/>
          <w:spacing w:val="11"/>
          <w:sz w:val="20"/>
          <w:szCs w:val="20"/>
          <w:lang w:val="en-US" w:eastAsia="zh-CN"/>
        </w:rPr>
        <w:t>13379708661</w:t>
      </w:r>
    </w:p>
    <w:p w14:paraId="6A3CEC1F">
      <w:pPr>
        <w:pStyle w:val="4"/>
        <w:spacing w:line="310" w:lineRule="auto"/>
        <w:rPr>
          <w:rFonts w:hint="eastAsia" w:eastAsia="宋体"/>
          <w:lang w:eastAsia="zh-CN"/>
        </w:rPr>
      </w:pPr>
      <w:r>
        <w:rPr>
          <w:rFonts w:hint="eastAsia" w:eastAsia="宋体"/>
          <w:lang w:eastAsia="zh-CN"/>
        </w:rPr>
        <w:br w:type="page"/>
      </w:r>
    </w:p>
    <w:p w14:paraId="08ABFFE7">
      <w:pPr>
        <w:spacing w:before="101" w:line="224" w:lineRule="auto"/>
        <w:ind w:left="3477"/>
        <w:outlineLvl w:val="0"/>
        <w:rPr>
          <w:rFonts w:ascii="宋体" w:hAnsi="宋体" w:eastAsia="宋体" w:cs="宋体"/>
          <w:sz w:val="31"/>
          <w:szCs w:val="31"/>
        </w:rPr>
      </w:pPr>
      <w:bookmarkStart w:id="2" w:name="bookmark3"/>
      <w:bookmarkEnd w:id="2"/>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投标人须知</w:t>
      </w:r>
    </w:p>
    <w:p w14:paraId="7CF59403">
      <w:pPr>
        <w:spacing w:before="158" w:line="202" w:lineRule="auto"/>
        <w:ind w:left="3403"/>
        <w:outlineLvl w:val="1"/>
        <w:rPr>
          <w:rFonts w:ascii="宋体" w:hAnsi="宋体" w:eastAsia="宋体" w:cs="宋体"/>
          <w:sz w:val="28"/>
          <w:szCs w:val="28"/>
        </w:rPr>
      </w:pPr>
      <w:r>
        <w:rPr>
          <w:rFonts w:ascii="宋体" w:hAnsi="宋体" w:eastAsia="宋体" w:cs="宋体"/>
          <w:b/>
          <w:bCs/>
          <w:spacing w:val="-2"/>
          <w:sz w:val="31"/>
          <w:szCs w:val="31"/>
        </w:rPr>
        <w:t>一、</w:t>
      </w:r>
      <w:r>
        <w:rPr>
          <w:rFonts w:ascii="宋体" w:hAnsi="宋体" w:eastAsia="宋体" w:cs="宋体"/>
          <w:b/>
          <w:bCs/>
          <w:spacing w:val="-2"/>
          <w:sz w:val="28"/>
          <w:szCs w:val="28"/>
        </w:rPr>
        <w:t>投标人须知前附表</w:t>
      </w:r>
    </w:p>
    <w:tbl>
      <w:tblPr>
        <w:tblStyle w:val="15"/>
        <w:tblpPr w:leftFromText="180" w:rightFromText="180" w:vertAnchor="text" w:horzAnchor="page" w:tblpX="1615" w:tblpY="394"/>
        <w:tblOverlap w:val="never"/>
        <w:tblW w:w="93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348"/>
        <w:gridCol w:w="7388"/>
      </w:tblGrid>
      <w:tr w14:paraId="1A8E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644" w:type="dxa"/>
            <w:tcBorders>
              <w:top w:val="single" w:color="000000" w:sz="10" w:space="0"/>
              <w:left w:val="single" w:color="000000" w:sz="10" w:space="0"/>
            </w:tcBorders>
            <w:vAlign w:val="top"/>
          </w:tcPr>
          <w:p w14:paraId="6275C77A">
            <w:pPr>
              <w:spacing w:before="56" w:line="243" w:lineRule="auto"/>
              <w:ind w:left="204" w:right="117" w:hanging="108"/>
              <w:rPr>
                <w:rFonts w:ascii="宋体" w:hAnsi="宋体" w:eastAsia="宋体" w:cs="宋体"/>
                <w:sz w:val="20"/>
                <w:szCs w:val="20"/>
              </w:rPr>
            </w:pPr>
            <w:r>
              <w:rPr>
                <w:rFonts w:ascii="宋体" w:hAnsi="宋体" w:eastAsia="宋体" w:cs="宋体"/>
                <w:b/>
                <w:bCs/>
                <w:spacing w:val="3"/>
                <w:sz w:val="20"/>
                <w:szCs w:val="20"/>
              </w:rPr>
              <w:t>条款</w:t>
            </w:r>
            <w:r>
              <w:rPr>
                <w:rFonts w:ascii="宋体" w:hAnsi="宋体" w:eastAsia="宋体" w:cs="宋体"/>
                <w:sz w:val="20"/>
                <w:szCs w:val="20"/>
              </w:rPr>
              <w:t xml:space="preserve"> </w:t>
            </w:r>
            <w:r>
              <w:rPr>
                <w:rFonts w:ascii="宋体" w:hAnsi="宋体" w:eastAsia="宋体" w:cs="宋体"/>
                <w:b/>
                <w:bCs/>
                <w:spacing w:val="-3"/>
                <w:sz w:val="20"/>
                <w:szCs w:val="20"/>
              </w:rPr>
              <w:t>号</w:t>
            </w:r>
          </w:p>
        </w:tc>
        <w:tc>
          <w:tcPr>
            <w:tcW w:w="1348" w:type="dxa"/>
            <w:tcBorders>
              <w:top w:val="single" w:color="000000" w:sz="10" w:space="0"/>
            </w:tcBorders>
            <w:vAlign w:val="top"/>
          </w:tcPr>
          <w:p w14:paraId="3DB61854">
            <w:pPr>
              <w:spacing w:before="201" w:line="228" w:lineRule="auto"/>
              <w:ind w:left="479"/>
              <w:rPr>
                <w:rFonts w:ascii="宋体" w:hAnsi="宋体" w:eastAsia="宋体" w:cs="宋体"/>
                <w:sz w:val="20"/>
                <w:szCs w:val="20"/>
              </w:rPr>
            </w:pPr>
            <w:r>
              <w:rPr>
                <w:rFonts w:ascii="宋体" w:hAnsi="宋体" w:eastAsia="宋体" w:cs="宋体"/>
                <w:b/>
                <w:bCs/>
                <w:spacing w:val="-9"/>
                <w:sz w:val="20"/>
                <w:szCs w:val="20"/>
              </w:rPr>
              <w:t>内容</w:t>
            </w:r>
          </w:p>
        </w:tc>
        <w:tc>
          <w:tcPr>
            <w:tcW w:w="7388" w:type="dxa"/>
            <w:tcBorders>
              <w:top w:val="single" w:color="000000" w:sz="10" w:space="0"/>
              <w:right w:val="single" w:color="000000" w:sz="10" w:space="0"/>
            </w:tcBorders>
            <w:vAlign w:val="top"/>
          </w:tcPr>
          <w:p w14:paraId="543B83BF">
            <w:pPr>
              <w:spacing w:before="201" w:line="228" w:lineRule="auto"/>
              <w:ind w:left="2204"/>
              <w:rPr>
                <w:rFonts w:ascii="宋体" w:hAnsi="宋体" w:eastAsia="宋体" w:cs="宋体"/>
                <w:sz w:val="20"/>
                <w:szCs w:val="20"/>
              </w:rPr>
            </w:pPr>
            <w:r>
              <w:rPr>
                <w:rFonts w:ascii="宋体" w:hAnsi="宋体" w:eastAsia="宋体" w:cs="宋体"/>
                <w:b/>
                <w:bCs/>
                <w:spacing w:val="6"/>
                <w:sz w:val="20"/>
                <w:szCs w:val="20"/>
              </w:rPr>
              <w:t>说明与要求</w:t>
            </w:r>
          </w:p>
        </w:tc>
      </w:tr>
      <w:tr w14:paraId="02EF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644" w:type="dxa"/>
            <w:tcBorders>
              <w:left w:val="single" w:color="000000" w:sz="10" w:space="0"/>
            </w:tcBorders>
            <w:vAlign w:val="top"/>
          </w:tcPr>
          <w:p w14:paraId="61B3A901">
            <w:pPr>
              <w:spacing w:before="291" w:line="270" w:lineRule="exact"/>
              <w:ind w:left="276"/>
              <w:rPr>
                <w:rFonts w:ascii="宋体" w:hAnsi="宋体" w:eastAsia="宋体" w:cs="宋体"/>
                <w:sz w:val="20"/>
                <w:szCs w:val="20"/>
              </w:rPr>
            </w:pPr>
            <w:r>
              <w:rPr>
                <w:rFonts w:ascii="宋体" w:hAnsi="宋体" w:eastAsia="宋体" w:cs="宋体"/>
                <w:position w:val="1"/>
                <w:sz w:val="20"/>
                <w:szCs w:val="20"/>
              </w:rPr>
              <w:t>1</w:t>
            </w:r>
          </w:p>
        </w:tc>
        <w:tc>
          <w:tcPr>
            <w:tcW w:w="1348" w:type="dxa"/>
            <w:vAlign w:val="top"/>
          </w:tcPr>
          <w:p w14:paraId="4BA57056">
            <w:pPr>
              <w:spacing w:before="148" w:line="228" w:lineRule="auto"/>
              <w:ind w:left="248"/>
              <w:rPr>
                <w:rFonts w:ascii="宋体" w:hAnsi="宋体" w:eastAsia="宋体" w:cs="宋体"/>
                <w:sz w:val="20"/>
                <w:szCs w:val="20"/>
              </w:rPr>
            </w:pPr>
            <w:r>
              <w:rPr>
                <w:rFonts w:ascii="宋体" w:hAnsi="宋体" w:eastAsia="宋体" w:cs="宋体"/>
                <w:spacing w:val="6"/>
                <w:sz w:val="20"/>
                <w:szCs w:val="20"/>
              </w:rPr>
              <w:t>项目名称</w:t>
            </w:r>
          </w:p>
          <w:p w14:paraId="047B60CA">
            <w:pPr>
              <w:spacing w:before="42" w:line="228" w:lineRule="auto"/>
              <w:ind w:left="248"/>
              <w:rPr>
                <w:rFonts w:ascii="宋体" w:hAnsi="宋体" w:eastAsia="宋体" w:cs="宋体"/>
                <w:sz w:val="20"/>
                <w:szCs w:val="20"/>
              </w:rPr>
            </w:pPr>
            <w:r>
              <w:rPr>
                <w:rFonts w:ascii="宋体" w:hAnsi="宋体" w:eastAsia="宋体" w:cs="宋体"/>
                <w:spacing w:val="6"/>
                <w:sz w:val="20"/>
                <w:szCs w:val="20"/>
              </w:rPr>
              <w:t>项目编号</w:t>
            </w:r>
          </w:p>
        </w:tc>
        <w:tc>
          <w:tcPr>
            <w:tcW w:w="7388" w:type="dxa"/>
            <w:tcBorders>
              <w:right w:val="single" w:color="000000" w:sz="10" w:space="0"/>
            </w:tcBorders>
            <w:vAlign w:val="top"/>
          </w:tcPr>
          <w:p w14:paraId="4A8BBF39">
            <w:pPr>
              <w:spacing w:before="118" w:line="228" w:lineRule="auto"/>
              <w:ind w:left="104"/>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项目名称：2026年自治区彩票公益金支持政府购买保障低收入人口服务项目</w:t>
            </w:r>
          </w:p>
          <w:p w14:paraId="6F143B13">
            <w:pPr>
              <w:spacing w:before="118" w:line="228" w:lineRule="auto"/>
              <w:ind w:left="104"/>
              <w:rPr>
                <w:rFonts w:hint="default" w:ascii="宋体" w:hAnsi="宋体" w:eastAsia="宋体" w:cs="宋体"/>
                <w:sz w:val="20"/>
                <w:szCs w:val="20"/>
                <w:lang w:val="en-US" w:eastAsia="zh-CN"/>
              </w:rPr>
            </w:pPr>
            <w:r>
              <w:rPr>
                <w:rFonts w:hint="eastAsia" w:ascii="宋体" w:hAnsi="宋体" w:eastAsia="宋体" w:cs="宋体"/>
                <w:spacing w:val="9"/>
                <w:sz w:val="20"/>
                <w:szCs w:val="20"/>
                <w:lang w:eastAsia="zh-CN"/>
              </w:rPr>
              <w:t>项目编号：ATSJYZX-CG-</w:t>
            </w:r>
            <w:r>
              <w:rPr>
                <w:rFonts w:hint="eastAsia" w:ascii="宋体" w:hAnsi="宋体" w:eastAsia="宋体" w:cs="宋体"/>
                <w:spacing w:val="9"/>
                <w:sz w:val="20"/>
                <w:szCs w:val="20"/>
                <w:lang w:val="en-US" w:eastAsia="zh-CN"/>
              </w:rPr>
              <w:t>2026024</w:t>
            </w:r>
          </w:p>
        </w:tc>
      </w:tr>
      <w:tr w14:paraId="28366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44" w:type="dxa"/>
            <w:tcBorders>
              <w:left w:val="single" w:color="000000" w:sz="10" w:space="0"/>
            </w:tcBorders>
            <w:vAlign w:val="top"/>
          </w:tcPr>
          <w:p w14:paraId="15682059">
            <w:pPr>
              <w:spacing w:before="255" w:line="270" w:lineRule="exact"/>
              <w:ind w:left="263"/>
              <w:rPr>
                <w:rFonts w:ascii="宋体" w:hAnsi="宋体" w:eastAsia="宋体" w:cs="宋体"/>
                <w:sz w:val="20"/>
                <w:szCs w:val="20"/>
              </w:rPr>
            </w:pPr>
            <w:r>
              <w:rPr>
                <w:rFonts w:ascii="宋体" w:hAnsi="宋体" w:eastAsia="宋体" w:cs="宋体"/>
                <w:position w:val="1"/>
                <w:sz w:val="20"/>
                <w:szCs w:val="20"/>
              </w:rPr>
              <w:t>2</w:t>
            </w:r>
          </w:p>
        </w:tc>
        <w:tc>
          <w:tcPr>
            <w:tcW w:w="1348" w:type="dxa"/>
            <w:vAlign w:val="top"/>
          </w:tcPr>
          <w:p w14:paraId="177B2B8A">
            <w:pPr>
              <w:spacing w:before="255" w:line="227" w:lineRule="auto"/>
              <w:ind w:left="141"/>
              <w:rPr>
                <w:rFonts w:ascii="宋体" w:hAnsi="宋体" w:eastAsia="宋体" w:cs="宋体"/>
                <w:sz w:val="20"/>
                <w:szCs w:val="20"/>
              </w:rPr>
            </w:pPr>
            <w:r>
              <w:rPr>
                <w:rFonts w:ascii="宋体" w:hAnsi="宋体" w:eastAsia="宋体" w:cs="宋体"/>
                <w:spacing w:val="8"/>
                <w:sz w:val="20"/>
                <w:szCs w:val="20"/>
              </w:rPr>
              <w:t>采购人信息</w:t>
            </w:r>
          </w:p>
        </w:tc>
        <w:tc>
          <w:tcPr>
            <w:tcW w:w="7388" w:type="dxa"/>
            <w:tcBorders>
              <w:right w:val="single" w:color="000000" w:sz="10" w:space="0"/>
            </w:tcBorders>
            <w:vAlign w:val="top"/>
          </w:tcPr>
          <w:p w14:paraId="5CE601FC">
            <w:pPr>
              <w:spacing w:before="108" w:line="227" w:lineRule="auto"/>
              <w:ind w:left="104"/>
              <w:rPr>
                <w:rFonts w:hint="eastAsia" w:ascii="宋体" w:hAnsi="宋体" w:eastAsia="宋体" w:cs="宋体"/>
                <w:sz w:val="20"/>
                <w:szCs w:val="20"/>
                <w:lang w:eastAsia="zh-CN"/>
              </w:rPr>
            </w:pPr>
            <w:r>
              <w:rPr>
                <w:rFonts w:ascii="宋体" w:hAnsi="宋体" w:eastAsia="宋体" w:cs="宋体"/>
                <w:spacing w:val="8"/>
                <w:sz w:val="20"/>
                <w:szCs w:val="20"/>
              </w:rPr>
              <w:t>单</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位：</w:t>
            </w:r>
            <w:r>
              <w:rPr>
                <w:rFonts w:hint="eastAsia" w:ascii="宋体" w:hAnsi="宋体" w:eastAsia="宋体" w:cs="宋体"/>
                <w:spacing w:val="8"/>
                <w:sz w:val="20"/>
                <w:szCs w:val="20"/>
                <w:lang w:eastAsia="zh-CN"/>
              </w:rPr>
              <w:t>阿图什市民政局</w:t>
            </w:r>
          </w:p>
          <w:p w14:paraId="00F2F6E6">
            <w:pPr>
              <w:spacing w:before="44" w:line="228" w:lineRule="auto"/>
              <w:ind w:left="103"/>
              <w:rPr>
                <w:rFonts w:hint="eastAsia" w:ascii="宋体" w:hAnsi="宋体" w:eastAsia="宋体" w:cs="宋体"/>
                <w:sz w:val="20"/>
                <w:szCs w:val="20"/>
                <w:lang w:eastAsia="zh-CN"/>
              </w:rPr>
            </w:pPr>
            <w:r>
              <w:rPr>
                <w:rFonts w:ascii="宋体" w:hAnsi="宋体" w:eastAsia="宋体" w:cs="宋体"/>
                <w:spacing w:val="6"/>
                <w:sz w:val="20"/>
                <w:szCs w:val="20"/>
              </w:rPr>
              <w:t>联 系 人：</w:t>
            </w:r>
            <w:r>
              <w:rPr>
                <w:rFonts w:hint="eastAsia" w:ascii="宋体" w:hAnsi="宋体" w:eastAsia="宋体" w:cs="宋体"/>
                <w:spacing w:val="6"/>
                <w:sz w:val="20"/>
                <w:szCs w:val="20"/>
                <w:lang w:eastAsia="zh-CN"/>
              </w:rPr>
              <w:t>李先生</w:t>
            </w:r>
            <w:r>
              <w:rPr>
                <w:rFonts w:ascii="宋体" w:hAnsi="宋体" w:eastAsia="宋体" w:cs="宋体"/>
                <w:spacing w:val="7"/>
                <w:sz w:val="20"/>
                <w:szCs w:val="20"/>
              </w:rPr>
              <w:t xml:space="preserve">          </w:t>
            </w:r>
            <w:r>
              <w:rPr>
                <w:rFonts w:ascii="宋体" w:hAnsi="宋体" w:eastAsia="宋体" w:cs="宋体"/>
                <w:spacing w:val="6"/>
                <w:sz w:val="20"/>
                <w:szCs w:val="20"/>
              </w:rPr>
              <w:t>联系电话：</w:t>
            </w:r>
            <w:r>
              <w:rPr>
                <w:rFonts w:hint="eastAsia" w:ascii="宋体" w:hAnsi="宋体" w:eastAsia="宋体" w:cs="宋体"/>
                <w:spacing w:val="6"/>
                <w:sz w:val="20"/>
                <w:szCs w:val="20"/>
                <w:lang w:eastAsia="zh-CN"/>
              </w:rPr>
              <w:t>15909080555</w:t>
            </w:r>
          </w:p>
        </w:tc>
      </w:tr>
      <w:tr w14:paraId="2294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644" w:type="dxa"/>
            <w:tcBorders>
              <w:left w:val="single" w:color="000000" w:sz="10" w:space="0"/>
            </w:tcBorders>
            <w:vAlign w:val="top"/>
          </w:tcPr>
          <w:p w14:paraId="3C3BA024">
            <w:pPr>
              <w:pStyle w:val="16"/>
              <w:spacing w:line="341" w:lineRule="auto"/>
            </w:pPr>
          </w:p>
          <w:p w14:paraId="618C9E5C">
            <w:pPr>
              <w:spacing w:before="65" w:line="269" w:lineRule="exact"/>
              <w:ind w:left="264"/>
              <w:rPr>
                <w:rFonts w:ascii="宋体" w:hAnsi="宋体" w:eastAsia="宋体" w:cs="宋体"/>
                <w:sz w:val="20"/>
                <w:szCs w:val="20"/>
              </w:rPr>
            </w:pPr>
            <w:r>
              <w:rPr>
                <w:rFonts w:ascii="宋体" w:hAnsi="宋体" w:eastAsia="宋体" w:cs="宋体"/>
                <w:position w:val="1"/>
                <w:sz w:val="20"/>
                <w:szCs w:val="20"/>
              </w:rPr>
              <w:t>3</w:t>
            </w:r>
          </w:p>
        </w:tc>
        <w:tc>
          <w:tcPr>
            <w:tcW w:w="1348" w:type="dxa"/>
            <w:vAlign w:val="top"/>
          </w:tcPr>
          <w:p w14:paraId="584FA59A">
            <w:pPr>
              <w:spacing w:before="262" w:line="227" w:lineRule="auto"/>
              <w:ind w:left="141"/>
              <w:rPr>
                <w:rFonts w:ascii="宋体" w:hAnsi="宋体" w:eastAsia="宋体" w:cs="宋体"/>
                <w:sz w:val="20"/>
                <w:szCs w:val="20"/>
              </w:rPr>
            </w:pPr>
            <w:r>
              <w:rPr>
                <w:rFonts w:ascii="宋体" w:hAnsi="宋体" w:eastAsia="宋体" w:cs="宋体"/>
                <w:spacing w:val="8"/>
                <w:sz w:val="20"/>
                <w:szCs w:val="20"/>
              </w:rPr>
              <w:t>采购代理机</w:t>
            </w:r>
          </w:p>
          <w:p w14:paraId="73DADCCB">
            <w:pPr>
              <w:spacing w:before="44" w:line="228" w:lineRule="auto"/>
              <w:ind w:left="564"/>
              <w:rPr>
                <w:rFonts w:ascii="宋体" w:hAnsi="宋体" w:eastAsia="宋体" w:cs="宋体"/>
                <w:sz w:val="20"/>
                <w:szCs w:val="20"/>
              </w:rPr>
            </w:pPr>
            <w:r>
              <w:rPr>
                <w:rFonts w:ascii="宋体" w:hAnsi="宋体" w:eastAsia="宋体" w:cs="宋体"/>
                <w:sz w:val="20"/>
                <w:szCs w:val="20"/>
              </w:rPr>
              <w:t>构</w:t>
            </w:r>
          </w:p>
        </w:tc>
        <w:tc>
          <w:tcPr>
            <w:tcW w:w="7388" w:type="dxa"/>
            <w:tcBorders>
              <w:right w:val="single" w:color="000000" w:sz="10" w:space="0"/>
            </w:tcBorders>
            <w:vAlign w:val="top"/>
          </w:tcPr>
          <w:p w14:paraId="2202DB9F">
            <w:pPr>
              <w:spacing w:before="118" w:line="228" w:lineRule="auto"/>
              <w:ind w:left="104"/>
              <w:rPr>
                <w:rFonts w:hint="eastAsia" w:ascii="宋体" w:hAnsi="宋体" w:eastAsia="宋体" w:cs="宋体"/>
                <w:sz w:val="20"/>
                <w:szCs w:val="20"/>
                <w:lang w:eastAsia="zh-CN"/>
              </w:rPr>
            </w:pPr>
            <w:r>
              <w:rPr>
                <w:rFonts w:ascii="宋体" w:hAnsi="宋体" w:eastAsia="宋体" w:cs="宋体"/>
                <w:spacing w:val="9"/>
                <w:sz w:val="20"/>
                <w:szCs w:val="20"/>
              </w:rPr>
              <w:t>名</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称：</w:t>
            </w:r>
            <w:r>
              <w:rPr>
                <w:rFonts w:hint="eastAsia" w:ascii="宋体" w:hAnsi="宋体" w:eastAsia="宋体" w:cs="宋体"/>
                <w:spacing w:val="9"/>
                <w:sz w:val="20"/>
                <w:szCs w:val="20"/>
                <w:lang w:eastAsia="zh-CN"/>
              </w:rPr>
              <w:t>新疆正佳工程管理有限公司</w:t>
            </w:r>
          </w:p>
          <w:p w14:paraId="6C657A55">
            <w:pPr>
              <w:spacing w:before="43" w:line="228" w:lineRule="auto"/>
              <w:ind w:left="103"/>
              <w:rPr>
                <w:rFonts w:hint="eastAsia" w:ascii="宋体" w:hAnsi="宋体" w:eastAsia="宋体" w:cs="宋体"/>
                <w:spacing w:val="9"/>
                <w:sz w:val="20"/>
                <w:szCs w:val="20"/>
                <w:lang w:eastAsia="zh-CN"/>
              </w:rPr>
            </w:pPr>
            <w:r>
              <w:rPr>
                <w:rFonts w:ascii="宋体" w:hAnsi="宋体" w:eastAsia="宋体" w:cs="宋体"/>
                <w:spacing w:val="9"/>
                <w:sz w:val="20"/>
                <w:szCs w:val="20"/>
              </w:rPr>
              <w:t>地</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址：</w:t>
            </w:r>
            <w:r>
              <w:rPr>
                <w:rFonts w:hint="eastAsia" w:ascii="宋体" w:hAnsi="宋体" w:eastAsia="宋体" w:cs="宋体"/>
                <w:spacing w:val="9"/>
                <w:sz w:val="20"/>
                <w:szCs w:val="20"/>
                <w:lang w:eastAsia="zh-CN"/>
              </w:rPr>
              <w:t>新疆克州阿图什市松他克镇肖鲁克村前进路603号2楼</w:t>
            </w:r>
          </w:p>
          <w:p w14:paraId="64BF975B">
            <w:pPr>
              <w:spacing w:before="43" w:line="228" w:lineRule="auto"/>
              <w:ind w:left="103"/>
              <w:rPr>
                <w:rFonts w:hint="eastAsia" w:ascii="宋体" w:hAnsi="宋体" w:eastAsia="宋体" w:cs="宋体"/>
                <w:sz w:val="20"/>
                <w:szCs w:val="20"/>
                <w:lang w:eastAsia="zh-CN"/>
              </w:rPr>
            </w:pPr>
            <w:r>
              <w:rPr>
                <w:rFonts w:ascii="宋体" w:hAnsi="宋体" w:eastAsia="宋体" w:cs="宋体"/>
                <w:spacing w:val="7"/>
                <w:sz w:val="20"/>
                <w:szCs w:val="20"/>
              </w:rPr>
              <w:t>联系人：</w:t>
            </w:r>
            <w:r>
              <w:rPr>
                <w:rFonts w:hint="eastAsia" w:ascii="宋体" w:hAnsi="宋体" w:eastAsia="宋体" w:cs="宋体"/>
                <w:spacing w:val="7"/>
                <w:sz w:val="20"/>
                <w:szCs w:val="20"/>
                <w:lang w:eastAsia="zh-CN"/>
              </w:rPr>
              <w:t>佟先生</w:t>
            </w:r>
            <w:r>
              <w:rPr>
                <w:rFonts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联系电话</w:t>
            </w:r>
            <w:r>
              <w:rPr>
                <w:rFonts w:ascii="宋体" w:hAnsi="宋体" w:eastAsia="宋体" w:cs="宋体"/>
                <w:spacing w:val="6"/>
                <w:sz w:val="20"/>
                <w:szCs w:val="20"/>
              </w:rPr>
              <w:t>：</w:t>
            </w:r>
            <w:r>
              <w:rPr>
                <w:rFonts w:hint="eastAsia" w:ascii="宋体" w:hAnsi="宋体" w:eastAsia="宋体" w:cs="宋体"/>
                <w:spacing w:val="6"/>
                <w:sz w:val="20"/>
                <w:szCs w:val="20"/>
                <w:lang w:eastAsia="zh-CN"/>
              </w:rPr>
              <w:t>13379708661</w:t>
            </w:r>
          </w:p>
        </w:tc>
      </w:tr>
      <w:tr w14:paraId="1DC4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644" w:type="dxa"/>
            <w:tcBorders>
              <w:left w:val="single" w:color="000000" w:sz="10" w:space="0"/>
            </w:tcBorders>
            <w:vAlign w:val="top"/>
          </w:tcPr>
          <w:p w14:paraId="5F4364D1">
            <w:pPr>
              <w:spacing w:before="144" w:line="270" w:lineRule="exact"/>
              <w:ind w:left="259"/>
              <w:rPr>
                <w:rFonts w:ascii="宋体" w:hAnsi="宋体" w:eastAsia="宋体" w:cs="宋体"/>
                <w:sz w:val="20"/>
                <w:szCs w:val="20"/>
              </w:rPr>
            </w:pPr>
            <w:r>
              <w:rPr>
                <w:rFonts w:ascii="宋体" w:hAnsi="宋体" w:eastAsia="宋体" w:cs="宋体"/>
                <w:position w:val="1"/>
                <w:sz w:val="20"/>
                <w:szCs w:val="20"/>
              </w:rPr>
              <w:t>4</w:t>
            </w:r>
          </w:p>
        </w:tc>
        <w:tc>
          <w:tcPr>
            <w:tcW w:w="1348" w:type="dxa"/>
            <w:vAlign w:val="top"/>
          </w:tcPr>
          <w:p w14:paraId="3C715771">
            <w:pPr>
              <w:spacing w:before="144" w:line="228" w:lineRule="auto"/>
              <w:ind w:left="351"/>
              <w:rPr>
                <w:rFonts w:ascii="宋体" w:hAnsi="宋体" w:eastAsia="宋体" w:cs="宋体"/>
                <w:sz w:val="20"/>
                <w:szCs w:val="20"/>
              </w:rPr>
            </w:pPr>
            <w:r>
              <w:rPr>
                <w:rFonts w:ascii="宋体" w:hAnsi="宋体" w:eastAsia="宋体" w:cs="宋体"/>
                <w:spacing w:val="6"/>
                <w:sz w:val="20"/>
                <w:szCs w:val="20"/>
              </w:rPr>
              <w:t>服务期</w:t>
            </w:r>
          </w:p>
        </w:tc>
        <w:tc>
          <w:tcPr>
            <w:tcW w:w="7388" w:type="dxa"/>
            <w:tcBorders>
              <w:right w:val="single" w:color="000000" w:sz="10" w:space="0"/>
            </w:tcBorders>
            <w:vAlign w:val="top"/>
          </w:tcPr>
          <w:p w14:paraId="2E2ED39D">
            <w:pPr>
              <w:spacing w:before="132" w:line="227" w:lineRule="auto"/>
              <w:ind w:left="105"/>
              <w:rPr>
                <w:rFonts w:ascii="宋体" w:hAnsi="宋体" w:eastAsia="宋体" w:cs="宋体"/>
                <w:sz w:val="20"/>
                <w:szCs w:val="20"/>
              </w:rPr>
            </w:pPr>
            <w:r>
              <w:rPr>
                <w:rFonts w:hint="default" w:ascii="宋体" w:hAnsi="宋体" w:eastAsia="宋体" w:cs="宋体"/>
                <w:sz w:val="20"/>
                <w:szCs w:val="20"/>
              </w:rPr>
              <w:t>以双方签订合同为准 ，全面完成各项服务任务并通过验收。</w:t>
            </w:r>
          </w:p>
        </w:tc>
      </w:tr>
      <w:tr w14:paraId="4B79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44" w:type="dxa"/>
            <w:tcBorders>
              <w:left w:val="single" w:color="000000" w:sz="10" w:space="0"/>
            </w:tcBorders>
            <w:vAlign w:val="top"/>
          </w:tcPr>
          <w:p w14:paraId="54116A8C">
            <w:pPr>
              <w:spacing w:before="67" w:line="220" w:lineRule="auto"/>
              <w:ind w:left="264"/>
              <w:rPr>
                <w:rFonts w:ascii="宋体" w:hAnsi="宋体" w:eastAsia="宋体" w:cs="宋体"/>
                <w:sz w:val="20"/>
                <w:szCs w:val="20"/>
              </w:rPr>
            </w:pPr>
            <w:r>
              <w:rPr>
                <w:rFonts w:ascii="宋体" w:hAnsi="宋体" w:eastAsia="宋体" w:cs="宋体"/>
                <w:sz w:val="20"/>
                <w:szCs w:val="20"/>
              </w:rPr>
              <w:t>5</w:t>
            </w:r>
          </w:p>
        </w:tc>
        <w:tc>
          <w:tcPr>
            <w:tcW w:w="1348" w:type="dxa"/>
            <w:vAlign w:val="top"/>
          </w:tcPr>
          <w:p w14:paraId="794F5923">
            <w:pPr>
              <w:spacing w:before="67" w:line="220" w:lineRule="auto"/>
              <w:ind w:left="245"/>
              <w:rPr>
                <w:rFonts w:ascii="宋体" w:hAnsi="宋体" w:eastAsia="宋体" w:cs="宋体"/>
                <w:sz w:val="20"/>
                <w:szCs w:val="20"/>
              </w:rPr>
            </w:pPr>
            <w:r>
              <w:rPr>
                <w:rFonts w:ascii="宋体" w:hAnsi="宋体" w:eastAsia="宋体" w:cs="宋体"/>
                <w:spacing w:val="7"/>
                <w:sz w:val="20"/>
                <w:szCs w:val="20"/>
              </w:rPr>
              <w:t>付款方式</w:t>
            </w:r>
          </w:p>
        </w:tc>
        <w:tc>
          <w:tcPr>
            <w:tcW w:w="7388" w:type="dxa"/>
            <w:tcBorders>
              <w:right w:val="single" w:color="000000" w:sz="10" w:space="0"/>
            </w:tcBorders>
            <w:vAlign w:val="top"/>
          </w:tcPr>
          <w:p w14:paraId="60FA25C6">
            <w:pPr>
              <w:spacing w:before="56" w:line="229" w:lineRule="auto"/>
              <w:ind w:left="129"/>
              <w:rPr>
                <w:rFonts w:ascii="宋体" w:hAnsi="宋体" w:eastAsia="宋体" w:cs="宋体"/>
                <w:sz w:val="20"/>
                <w:szCs w:val="20"/>
              </w:rPr>
            </w:pPr>
            <w:r>
              <w:rPr>
                <w:rFonts w:hint="default" w:ascii="宋体" w:hAnsi="宋体" w:eastAsia="宋体" w:cs="宋体"/>
                <w:sz w:val="20"/>
                <w:szCs w:val="20"/>
              </w:rPr>
              <w:t>最终以双方签订的正式合同约定为准 ，严格按照项目进度、服务质量及验收结果分期支付。</w:t>
            </w:r>
          </w:p>
        </w:tc>
      </w:tr>
      <w:tr w14:paraId="3910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7" w:hRule="atLeast"/>
        </w:trPr>
        <w:tc>
          <w:tcPr>
            <w:tcW w:w="644" w:type="dxa"/>
            <w:tcBorders>
              <w:left w:val="single" w:color="000000" w:sz="10" w:space="0"/>
            </w:tcBorders>
            <w:vAlign w:val="top"/>
          </w:tcPr>
          <w:p w14:paraId="24F2C669">
            <w:pPr>
              <w:pStyle w:val="16"/>
              <w:spacing w:line="284" w:lineRule="auto"/>
            </w:pPr>
          </w:p>
          <w:p w14:paraId="021D6B59">
            <w:pPr>
              <w:pStyle w:val="16"/>
              <w:spacing w:line="284" w:lineRule="auto"/>
            </w:pPr>
          </w:p>
          <w:p w14:paraId="0F8C4EE4">
            <w:pPr>
              <w:spacing w:before="65" w:line="269" w:lineRule="exact"/>
              <w:ind w:left="262"/>
              <w:rPr>
                <w:rFonts w:ascii="宋体" w:hAnsi="宋体" w:eastAsia="宋体" w:cs="宋体"/>
                <w:sz w:val="20"/>
                <w:szCs w:val="20"/>
              </w:rPr>
            </w:pPr>
            <w:r>
              <w:rPr>
                <w:rFonts w:ascii="宋体" w:hAnsi="宋体" w:eastAsia="宋体" w:cs="宋体"/>
                <w:position w:val="1"/>
                <w:sz w:val="20"/>
                <w:szCs w:val="20"/>
              </w:rPr>
              <w:t>6</w:t>
            </w:r>
          </w:p>
        </w:tc>
        <w:tc>
          <w:tcPr>
            <w:tcW w:w="1348" w:type="dxa"/>
            <w:vAlign w:val="top"/>
          </w:tcPr>
          <w:p w14:paraId="519F6F1B">
            <w:pPr>
              <w:pStyle w:val="16"/>
              <w:spacing w:line="284" w:lineRule="auto"/>
            </w:pPr>
          </w:p>
          <w:p w14:paraId="72C6FFB4">
            <w:pPr>
              <w:pStyle w:val="16"/>
              <w:spacing w:line="284" w:lineRule="auto"/>
            </w:pPr>
          </w:p>
          <w:p w14:paraId="42519400">
            <w:pPr>
              <w:spacing w:before="65" w:line="227" w:lineRule="auto"/>
              <w:ind w:left="244"/>
              <w:rPr>
                <w:rFonts w:ascii="宋体" w:hAnsi="宋体" w:eastAsia="宋体" w:cs="宋体"/>
                <w:sz w:val="20"/>
                <w:szCs w:val="20"/>
              </w:rPr>
            </w:pPr>
            <w:r>
              <w:rPr>
                <w:rFonts w:ascii="宋体" w:hAnsi="宋体" w:eastAsia="宋体" w:cs="宋体"/>
                <w:spacing w:val="7"/>
                <w:sz w:val="20"/>
                <w:szCs w:val="20"/>
              </w:rPr>
              <w:t>采购内容</w:t>
            </w:r>
          </w:p>
        </w:tc>
        <w:tc>
          <w:tcPr>
            <w:tcW w:w="7388" w:type="dxa"/>
            <w:tcBorders>
              <w:right w:val="single" w:color="000000" w:sz="10" w:space="0"/>
            </w:tcBorders>
            <w:vAlign w:val="top"/>
          </w:tcPr>
          <w:p w14:paraId="2ADFCA2C">
            <w:pPr>
              <w:spacing w:before="55" w:line="256" w:lineRule="auto"/>
              <w:ind w:left="101" w:right="97" w:firstLine="1"/>
              <w:rPr>
                <w:rFonts w:ascii="宋体" w:hAnsi="宋体" w:eastAsia="宋体" w:cs="宋体"/>
                <w:sz w:val="20"/>
                <w:szCs w:val="20"/>
              </w:rPr>
            </w:pPr>
            <w:r>
              <w:rPr>
                <w:rFonts w:hint="eastAsia" w:ascii="宋体" w:hAnsi="宋体" w:eastAsia="宋体" w:cs="宋体"/>
                <w:sz w:val="20"/>
                <w:szCs w:val="20"/>
              </w:rPr>
              <w:t>通过政府购买服务的方式，协助基层民政部门开展对象排查、家计调查、业务培训、政策宣传、绩效评价等工作，确保各项社会救助政策落地见效，打通民政服务“最后一公里”的关键环节，进一步提升基层社会救助服务质量和效率，保障日常工作开展。</w:t>
            </w:r>
            <w:r>
              <w:rPr>
                <w:rFonts w:hint="eastAsia" w:ascii="宋体" w:hAnsi="宋体" w:eastAsia="宋体" w:cs="宋体"/>
                <w:sz w:val="20"/>
                <w:szCs w:val="20"/>
                <w:lang w:val="en-US" w:eastAsia="zh-CN"/>
              </w:rPr>
              <w:t>（详见服务技术参数）</w:t>
            </w:r>
          </w:p>
        </w:tc>
      </w:tr>
      <w:tr w14:paraId="50850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644" w:type="dxa"/>
            <w:tcBorders>
              <w:left w:val="single" w:color="000000" w:sz="10" w:space="0"/>
            </w:tcBorders>
            <w:vAlign w:val="top"/>
          </w:tcPr>
          <w:p w14:paraId="291D4D1F">
            <w:pPr>
              <w:pStyle w:val="16"/>
              <w:spacing w:line="317" w:lineRule="auto"/>
            </w:pPr>
          </w:p>
          <w:p w14:paraId="3EC5A7A1">
            <w:pPr>
              <w:spacing w:before="65" w:line="268" w:lineRule="exact"/>
              <w:ind w:left="265"/>
              <w:rPr>
                <w:rFonts w:ascii="宋体" w:hAnsi="宋体" w:eastAsia="宋体" w:cs="宋体"/>
                <w:sz w:val="20"/>
                <w:szCs w:val="20"/>
              </w:rPr>
            </w:pPr>
            <w:r>
              <w:rPr>
                <w:rFonts w:ascii="宋体" w:hAnsi="宋体" w:eastAsia="宋体" w:cs="宋体"/>
                <w:position w:val="1"/>
                <w:sz w:val="20"/>
                <w:szCs w:val="20"/>
              </w:rPr>
              <w:t>7</w:t>
            </w:r>
          </w:p>
        </w:tc>
        <w:tc>
          <w:tcPr>
            <w:tcW w:w="1348" w:type="dxa"/>
            <w:vAlign w:val="top"/>
          </w:tcPr>
          <w:p w14:paraId="21ADCAA9">
            <w:pPr>
              <w:spacing w:before="237" w:line="228" w:lineRule="auto"/>
              <w:ind w:left="144"/>
              <w:rPr>
                <w:rFonts w:ascii="宋体" w:hAnsi="宋体" w:eastAsia="宋体" w:cs="宋体"/>
                <w:sz w:val="20"/>
                <w:szCs w:val="20"/>
              </w:rPr>
            </w:pPr>
            <w:r>
              <w:rPr>
                <w:rFonts w:ascii="宋体" w:hAnsi="宋体" w:eastAsia="宋体" w:cs="宋体"/>
                <w:spacing w:val="7"/>
                <w:sz w:val="20"/>
                <w:szCs w:val="20"/>
              </w:rPr>
              <w:t>最高投标限</w:t>
            </w:r>
          </w:p>
          <w:p w14:paraId="26638229">
            <w:pPr>
              <w:spacing w:before="44" w:line="226" w:lineRule="auto"/>
              <w:ind w:left="563"/>
              <w:rPr>
                <w:rFonts w:ascii="宋体" w:hAnsi="宋体" w:eastAsia="宋体" w:cs="宋体"/>
                <w:sz w:val="20"/>
                <w:szCs w:val="20"/>
              </w:rPr>
            </w:pPr>
            <w:r>
              <w:rPr>
                <w:rFonts w:ascii="宋体" w:hAnsi="宋体" w:eastAsia="宋体" w:cs="宋体"/>
                <w:sz w:val="20"/>
                <w:szCs w:val="20"/>
              </w:rPr>
              <w:t>价</w:t>
            </w:r>
          </w:p>
        </w:tc>
        <w:tc>
          <w:tcPr>
            <w:tcW w:w="7388" w:type="dxa"/>
            <w:tcBorders>
              <w:right w:val="single" w:color="000000" w:sz="10" w:space="0"/>
            </w:tcBorders>
            <w:vAlign w:val="top"/>
          </w:tcPr>
          <w:p w14:paraId="651B20FF">
            <w:pPr>
              <w:spacing w:before="138" w:line="365" w:lineRule="auto"/>
              <w:ind w:left="104" w:right="100"/>
              <w:rPr>
                <w:rFonts w:ascii="宋体" w:hAnsi="宋体" w:eastAsia="宋体" w:cs="宋体"/>
                <w:sz w:val="20"/>
                <w:szCs w:val="20"/>
              </w:rPr>
            </w:pPr>
            <w:r>
              <w:rPr>
                <w:rFonts w:ascii="宋体" w:hAnsi="宋体" w:eastAsia="宋体" w:cs="宋体"/>
                <w:spacing w:val="11"/>
                <w:sz w:val="20"/>
                <w:szCs w:val="20"/>
              </w:rPr>
              <w:t>投标报价最高限价：</w:t>
            </w:r>
            <w:r>
              <w:rPr>
                <w:rFonts w:hint="eastAsia" w:ascii="宋体" w:hAnsi="宋体" w:eastAsia="宋体" w:cs="宋体"/>
                <w:spacing w:val="11"/>
                <w:sz w:val="20"/>
                <w:szCs w:val="20"/>
                <w:u w:val="single" w:color="auto"/>
                <w:lang w:val="en-US" w:eastAsia="zh-CN"/>
              </w:rPr>
              <w:t>90</w:t>
            </w:r>
            <w:r>
              <w:rPr>
                <w:rFonts w:ascii="宋体" w:hAnsi="宋体" w:eastAsia="宋体" w:cs="宋体"/>
                <w:spacing w:val="11"/>
                <w:sz w:val="20"/>
                <w:szCs w:val="20"/>
                <w:u w:val="single" w:color="auto"/>
              </w:rPr>
              <w:t>万元</w:t>
            </w:r>
            <w:r>
              <w:rPr>
                <w:rFonts w:ascii="宋体" w:hAnsi="宋体" w:eastAsia="宋体" w:cs="宋体"/>
                <w:spacing w:val="11"/>
                <w:sz w:val="20"/>
                <w:szCs w:val="20"/>
              </w:rPr>
              <w:t>，高于最高限价的，其投标文件按无</w:t>
            </w:r>
            <w:r>
              <w:rPr>
                <w:rFonts w:ascii="宋体" w:hAnsi="宋体" w:eastAsia="宋体" w:cs="宋体"/>
                <w:spacing w:val="10"/>
                <w:sz w:val="20"/>
                <w:szCs w:val="20"/>
              </w:rPr>
              <w:t>效投标处</w:t>
            </w:r>
            <w:r>
              <w:rPr>
                <w:rFonts w:ascii="宋体" w:hAnsi="宋体" w:eastAsia="宋体" w:cs="宋体"/>
                <w:sz w:val="20"/>
                <w:szCs w:val="20"/>
              </w:rPr>
              <w:t xml:space="preserve"> </w:t>
            </w:r>
            <w:r>
              <w:rPr>
                <w:rFonts w:ascii="宋体" w:hAnsi="宋体" w:eastAsia="宋体" w:cs="宋体"/>
                <w:spacing w:val="8"/>
                <w:sz w:val="20"/>
                <w:szCs w:val="20"/>
              </w:rPr>
              <w:t>理（本次采购总金额不超过最高限价）。</w:t>
            </w:r>
          </w:p>
        </w:tc>
      </w:tr>
      <w:tr w14:paraId="5F7C3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644" w:type="dxa"/>
            <w:tcBorders>
              <w:left w:val="single" w:color="000000" w:sz="10" w:space="0"/>
            </w:tcBorders>
            <w:vAlign w:val="top"/>
          </w:tcPr>
          <w:p w14:paraId="4605B2A4">
            <w:pPr>
              <w:spacing w:before="133" w:line="269" w:lineRule="exact"/>
              <w:ind w:left="261"/>
              <w:rPr>
                <w:rFonts w:ascii="宋体" w:hAnsi="宋体" w:eastAsia="宋体" w:cs="宋体"/>
                <w:sz w:val="20"/>
                <w:szCs w:val="20"/>
              </w:rPr>
            </w:pPr>
            <w:r>
              <w:rPr>
                <w:rFonts w:ascii="宋体" w:hAnsi="宋体" w:eastAsia="宋体" w:cs="宋体"/>
                <w:position w:val="1"/>
                <w:sz w:val="20"/>
                <w:szCs w:val="20"/>
              </w:rPr>
              <w:t>8</w:t>
            </w:r>
          </w:p>
        </w:tc>
        <w:tc>
          <w:tcPr>
            <w:tcW w:w="1348" w:type="dxa"/>
            <w:vAlign w:val="top"/>
          </w:tcPr>
          <w:p w14:paraId="663E76D5">
            <w:pPr>
              <w:spacing w:before="133" w:line="228" w:lineRule="auto"/>
              <w:ind w:left="254"/>
              <w:rPr>
                <w:rFonts w:ascii="宋体" w:hAnsi="宋体" w:eastAsia="宋体" w:cs="宋体"/>
                <w:sz w:val="20"/>
                <w:szCs w:val="20"/>
              </w:rPr>
            </w:pPr>
            <w:r>
              <w:rPr>
                <w:rFonts w:ascii="宋体" w:hAnsi="宋体" w:eastAsia="宋体" w:cs="宋体"/>
                <w:spacing w:val="5"/>
                <w:sz w:val="20"/>
                <w:szCs w:val="20"/>
              </w:rPr>
              <w:t>资金来源</w:t>
            </w:r>
          </w:p>
        </w:tc>
        <w:tc>
          <w:tcPr>
            <w:tcW w:w="7388" w:type="dxa"/>
            <w:tcBorders>
              <w:right w:val="single" w:color="000000" w:sz="10" w:space="0"/>
            </w:tcBorders>
            <w:vAlign w:val="top"/>
          </w:tcPr>
          <w:p w14:paraId="264C4290">
            <w:pPr>
              <w:spacing w:before="133" w:line="228" w:lineRule="auto"/>
              <w:ind w:left="104"/>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自治区福彩资金</w:t>
            </w:r>
          </w:p>
        </w:tc>
      </w:tr>
      <w:tr w14:paraId="4EF8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4" w:type="dxa"/>
            <w:tcBorders>
              <w:left w:val="single" w:color="000000" w:sz="10" w:space="0"/>
            </w:tcBorders>
            <w:vAlign w:val="top"/>
          </w:tcPr>
          <w:p w14:paraId="518243AA">
            <w:pPr>
              <w:spacing w:before="161" w:line="269" w:lineRule="exact"/>
              <w:ind w:left="261"/>
              <w:rPr>
                <w:rFonts w:ascii="宋体" w:hAnsi="宋体" w:eastAsia="宋体" w:cs="宋体"/>
                <w:sz w:val="20"/>
                <w:szCs w:val="20"/>
              </w:rPr>
            </w:pPr>
            <w:r>
              <w:rPr>
                <w:rFonts w:ascii="宋体" w:hAnsi="宋体" w:eastAsia="宋体" w:cs="宋体"/>
                <w:position w:val="1"/>
                <w:sz w:val="20"/>
                <w:szCs w:val="20"/>
              </w:rPr>
              <w:t>9</w:t>
            </w:r>
          </w:p>
        </w:tc>
        <w:tc>
          <w:tcPr>
            <w:tcW w:w="1348" w:type="dxa"/>
            <w:vAlign w:val="top"/>
          </w:tcPr>
          <w:p w14:paraId="7902E677">
            <w:pPr>
              <w:spacing w:before="162" w:line="228" w:lineRule="auto"/>
              <w:ind w:left="246"/>
              <w:rPr>
                <w:rFonts w:ascii="宋体" w:hAnsi="宋体" w:eastAsia="宋体" w:cs="宋体"/>
                <w:sz w:val="20"/>
                <w:szCs w:val="20"/>
              </w:rPr>
            </w:pPr>
            <w:r>
              <w:rPr>
                <w:rFonts w:ascii="宋体" w:hAnsi="宋体" w:eastAsia="宋体" w:cs="宋体"/>
                <w:spacing w:val="7"/>
                <w:sz w:val="20"/>
                <w:szCs w:val="20"/>
              </w:rPr>
              <w:t>招标方式</w:t>
            </w:r>
          </w:p>
        </w:tc>
        <w:tc>
          <w:tcPr>
            <w:tcW w:w="7388" w:type="dxa"/>
            <w:tcBorders>
              <w:right w:val="single" w:color="000000" w:sz="10" w:space="0"/>
            </w:tcBorders>
            <w:vAlign w:val="top"/>
          </w:tcPr>
          <w:p w14:paraId="227F66F9">
            <w:pPr>
              <w:spacing w:before="161" w:line="227" w:lineRule="auto"/>
              <w:ind w:left="104"/>
              <w:rPr>
                <w:rFonts w:ascii="宋体" w:hAnsi="宋体" w:eastAsia="宋体" w:cs="宋体"/>
                <w:sz w:val="20"/>
                <w:szCs w:val="20"/>
              </w:rPr>
            </w:pPr>
            <w:r>
              <w:rPr>
                <w:rFonts w:ascii="宋体" w:hAnsi="宋体" w:eastAsia="宋体" w:cs="宋体"/>
                <w:spacing w:val="7"/>
                <w:sz w:val="20"/>
                <w:szCs w:val="20"/>
              </w:rPr>
              <w:t>竞争性磋商</w:t>
            </w:r>
            <w:r>
              <w:rPr>
                <w:rFonts w:ascii="宋体" w:hAnsi="宋体" w:eastAsia="宋体" w:cs="宋体"/>
                <w:b/>
                <w:bCs/>
                <w:spacing w:val="7"/>
                <w:sz w:val="20"/>
                <w:szCs w:val="20"/>
              </w:rPr>
              <w:t>(本项目采用网上电子招投标)</w:t>
            </w:r>
          </w:p>
        </w:tc>
      </w:tr>
      <w:tr w14:paraId="5EAB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44" w:type="dxa"/>
            <w:tcBorders>
              <w:left w:val="single" w:color="000000" w:sz="10" w:space="0"/>
            </w:tcBorders>
            <w:vAlign w:val="top"/>
          </w:tcPr>
          <w:p w14:paraId="33022FE8">
            <w:pPr>
              <w:spacing w:before="163" w:line="268" w:lineRule="exact"/>
              <w:ind w:left="223"/>
              <w:rPr>
                <w:rFonts w:ascii="宋体" w:hAnsi="宋体" w:eastAsia="宋体" w:cs="宋体"/>
                <w:sz w:val="20"/>
                <w:szCs w:val="20"/>
              </w:rPr>
            </w:pPr>
            <w:r>
              <w:rPr>
                <w:rFonts w:ascii="宋体" w:hAnsi="宋体" w:eastAsia="宋体" w:cs="宋体"/>
                <w:spacing w:val="-7"/>
                <w:position w:val="1"/>
                <w:sz w:val="20"/>
                <w:szCs w:val="20"/>
              </w:rPr>
              <w:t>10</w:t>
            </w:r>
          </w:p>
        </w:tc>
        <w:tc>
          <w:tcPr>
            <w:tcW w:w="1348" w:type="dxa"/>
            <w:vAlign w:val="top"/>
          </w:tcPr>
          <w:p w14:paraId="675F9890">
            <w:pPr>
              <w:spacing w:before="162" w:line="228" w:lineRule="auto"/>
              <w:ind w:left="244"/>
              <w:rPr>
                <w:rFonts w:ascii="宋体" w:hAnsi="宋体" w:eastAsia="宋体" w:cs="宋体"/>
                <w:sz w:val="20"/>
                <w:szCs w:val="20"/>
              </w:rPr>
            </w:pPr>
            <w:r>
              <w:rPr>
                <w:rFonts w:ascii="宋体" w:hAnsi="宋体" w:eastAsia="宋体" w:cs="宋体"/>
                <w:spacing w:val="7"/>
                <w:sz w:val="20"/>
                <w:szCs w:val="20"/>
              </w:rPr>
              <w:t>评标办法</w:t>
            </w:r>
          </w:p>
        </w:tc>
        <w:tc>
          <w:tcPr>
            <w:tcW w:w="7388" w:type="dxa"/>
            <w:tcBorders>
              <w:right w:val="single" w:color="000000" w:sz="10" w:space="0"/>
            </w:tcBorders>
            <w:vAlign w:val="top"/>
          </w:tcPr>
          <w:p w14:paraId="0626C9D6">
            <w:pPr>
              <w:spacing w:before="162" w:line="227" w:lineRule="auto"/>
              <w:ind w:left="103"/>
              <w:rPr>
                <w:rFonts w:ascii="宋体" w:hAnsi="宋体" w:eastAsia="宋体" w:cs="宋体"/>
                <w:sz w:val="20"/>
                <w:szCs w:val="20"/>
              </w:rPr>
            </w:pPr>
            <w:r>
              <w:rPr>
                <w:rFonts w:ascii="宋体" w:hAnsi="宋体" w:eastAsia="宋体" w:cs="宋体"/>
                <w:spacing w:val="8"/>
                <w:sz w:val="20"/>
                <w:szCs w:val="20"/>
              </w:rPr>
              <w:t>本项目采用综合评分法</w:t>
            </w:r>
          </w:p>
        </w:tc>
      </w:tr>
      <w:tr w14:paraId="1C514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4" w:hRule="atLeast"/>
        </w:trPr>
        <w:tc>
          <w:tcPr>
            <w:tcW w:w="644" w:type="dxa"/>
            <w:tcBorders>
              <w:left w:val="single" w:color="000000" w:sz="10" w:space="0"/>
              <w:bottom w:val="single" w:color="000000" w:sz="10" w:space="0"/>
            </w:tcBorders>
            <w:vAlign w:val="top"/>
          </w:tcPr>
          <w:p w14:paraId="54AF3938">
            <w:pPr>
              <w:pStyle w:val="16"/>
              <w:spacing w:line="267" w:lineRule="auto"/>
            </w:pPr>
          </w:p>
          <w:p w14:paraId="741AF048">
            <w:pPr>
              <w:pStyle w:val="16"/>
              <w:spacing w:line="267" w:lineRule="auto"/>
            </w:pPr>
          </w:p>
          <w:p w14:paraId="0C58AD98">
            <w:pPr>
              <w:pStyle w:val="16"/>
              <w:spacing w:line="267" w:lineRule="auto"/>
            </w:pPr>
          </w:p>
          <w:p w14:paraId="1269A4CF">
            <w:pPr>
              <w:pStyle w:val="16"/>
              <w:spacing w:line="268" w:lineRule="auto"/>
            </w:pPr>
          </w:p>
          <w:p w14:paraId="4D6F6DD3">
            <w:pPr>
              <w:pStyle w:val="16"/>
              <w:spacing w:line="268" w:lineRule="auto"/>
            </w:pPr>
          </w:p>
          <w:p w14:paraId="32D646CB">
            <w:pPr>
              <w:pStyle w:val="16"/>
              <w:spacing w:line="268" w:lineRule="auto"/>
            </w:pPr>
          </w:p>
          <w:p w14:paraId="329C6598">
            <w:pPr>
              <w:pStyle w:val="16"/>
              <w:spacing w:line="268" w:lineRule="auto"/>
            </w:pPr>
          </w:p>
          <w:p w14:paraId="2D6A8B13">
            <w:pPr>
              <w:spacing w:before="65" w:line="270" w:lineRule="exact"/>
              <w:ind w:left="223"/>
              <w:rPr>
                <w:rFonts w:ascii="宋体" w:hAnsi="宋体" w:eastAsia="宋体" w:cs="宋体"/>
                <w:sz w:val="20"/>
                <w:szCs w:val="20"/>
              </w:rPr>
            </w:pPr>
            <w:r>
              <w:rPr>
                <w:rFonts w:ascii="宋体" w:hAnsi="宋体" w:eastAsia="宋体" w:cs="宋体"/>
                <w:spacing w:val="-7"/>
                <w:position w:val="1"/>
                <w:sz w:val="20"/>
                <w:szCs w:val="20"/>
              </w:rPr>
              <w:t>11</w:t>
            </w:r>
          </w:p>
        </w:tc>
        <w:tc>
          <w:tcPr>
            <w:tcW w:w="1348" w:type="dxa"/>
            <w:tcBorders>
              <w:bottom w:val="single" w:color="000000" w:sz="10" w:space="0"/>
            </w:tcBorders>
            <w:vAlign w:val="top"/>
          </w:tcPr>
          <w:p w14:paraId="4F987833">
            <w:pPr>
              <w:pStyle w:val="16"/>
              <w:spacing w:line="264" w:lineRule="auto"/>
            </w:pPr>
          </w:p>
          <w:p w14:paraId="7591369E">
            <w:pPr>
              <w:pStyle w:val="16"/>
              <w:spacing w:line="264" w:lineRule="auto"/>
            </w:pPr>
          </w:p>
          <w:p w14:paraId="479232B5">
            <w:pPr>
              <w:pStyle w:val="16"/>
              <w:spacing w:line="264" w:lineRule="auto"/>
            </w:pPr>
          </w:p>
          <w:p w14:paraId="2958EF72">
            <w:pPr>
              <w:pStyle w:val="16"/>
              <w:spacing w:line="264" w:lineRule="auto"/>
            </w:pPr>
          </w:p>
          <w:p w14:paraId="77C9A0FF">
            <w:pPr>
              <w:pStyle w:val="16"/>
              <w:spacing w:line="264" w:lineRule="auto"/>
            </w:pPr>
          </w:p>
          <w:p w14:paraId="6D594D93">
            <w:pPr>
              <w:pStyle w:val="16"/>
              <w:spacing w:line="264" w:lineRule="auto"/>
            </w:pPr>
          </w:p>
          <w:p w14:paraId="6FD5033C">
            <w:pPr>
              <w:spacing w:before="65" w:line="228" w:lineRule="auto"/>
              <w:ind w:left="144"/>
              <w:rPr>
                <w:rFonts w:ascii="宋体" w:hAnsi="宋体" w:eastAsia="宋体" w:cs="宋体"/>
                <w:sz w:val="20"/>
                <w:szCs w:val="20"/>
              </w:rPr>
            </w:pPr>
            <w:r>
              <w:rPr>
                <w:rFonts w:ascii="宋体" w:hAnsi="宋体" w:eastAsia="宋体" w:cs="宋体"/>
                <w:spacing w:val="7"/>
                <w:sz w:val="20"/>
                <w:szCs w:val="20"/>
              </w:rPr>
              <w:t>投标人资格</w:t>
            </w:r>
          </w:p>
          <w:p w14:paraId="57FEAD01">
            <w:pPr>
              <w:spacing w:before="43" w:line="228" w:lineRule="auto"/>
              <w:ind w:left="144"/>
              <w:rPr>
                <w:rFonts w:ascii="宋体" w:hAnsi="宋体" w:eastAsia="宋体" w:cs="宋体"/>
                <w:sz w:val="20"/>
                <w:szCs w:val="20"/>
              </w:rPr>
            </w:pPr>
            <w:r>
              <w:rPr>
                <w:rFonts w:ascii="宋体" w:hAnsi="宋体" w:eastAsia="宋体" w:cs="宋体"/>
                <w:spacing w:val="7"/>
                <w:sz w:val="20"/>
                <w:szCs w:val="20"/>
              </w:rPr>
              <w:t>条件及其他</w:t>
            </w:r>
          </w:p>
          <w:p w14:paraId="4046FB24">
            <w:pPr>
              <w:spacing w:before="43" w:line="229" w:lineRule="auto"/>
              <w:ind w:left="457"/>
              <w:rPr>
                <w:rFonts w:ascii="宋体" w:hAnsi="宋体" w:eastAsia="宋体" w:cs="宋体"/>
                <w:sz w:val="20"/>
                <w:szCs w:val="20"/>
              </w:rPr>
            </w:pPr>
            <w:r>
              <w:rPr>
                <w:rFonts w:ascii="宋体" w:hAnsi="宋体" w:eastAsia="宋体" w:cs="宋体"/>
                <w:spacing w:val="4"/>
                <w:sz w:val="20"/>
                <w:szCs w:val="20"/>
              </w:rPr>
              <w:t>要求</w:t>
            </w:r>
          </w:p>
        </w:tc>
        <w:tc>
          <w:tcPr>
            <w:tcW w:w="7388" w:type="dxa"/>
            <w:tcBorders>
              <w:bottom w:val="single" w:color="000000" w:sz="10" w:space="0"/>
              <w:right w:val="single" w:color="000000" w:sz="10" w:space="0"/>
            </w:tcBorders>
            <w:vAlign w:val="top"/>
          </w:tcPr>
          <w:p w14:paraId="191F4FC8">
            <w:pPr>
              <w:spacing w:before="65" w:line="227" w:lineRule="auto"/>
              <w:ind w:left="117"/>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09FD14D4">
            <w:pPr>
              <w:spacing w:before="46" w:line="257" w:lineRule="auto"/>
              <w:ind w:left="102" w:right="96" w:firstLine="2"/>
              <w:rPr>
                <w:rFonts w:ascii="宋体" w:hAnsi="宋体" w:eastAsia="宋体" w:cs="宋体"/>
                <w:sz w:val="20"/>
                <w:szCs w:val="20"/>
              </w:rPr>
            </w:pPr>
            <w:r>
              <w:rPr>
                <w:rFonts w:ascii="宋体" w:hAnsi="宋体" w:eastAsia="宋体" w:cs="宋体"/>
                <w:spacing w:val="10"/>
                <w:sz w:val="20"/>
                <w:szCs w:val="20"/>
              </w:rPr>
              <w:t>2.落实政府采购政策需满足的资格要求：本项目为非专门面向中小企业，根据</w:t>
            </w:r>
            <w:r>
              <w:rPr>
                <w:rFonts w:ascii="宋体" w:hAnsi="宋体" w:eastAsia="宋体" w:cs="宋体"/>
                <w:spacing w:val="14"/>
                <w:sz w:val="20"/>
                <w:szCs w:val="20"/>
              </w:rPr>
              <w:t xml:space="preserve"> </w:t>
            </w:r>
            <w:r>
              <w:rPr>
                <w:rFonts w:ascii="宋体" w:hAnsi="宋体" w:eastAsia="宋体" w:cs="宋体"/>
                <w:spacing w:val="-2"/>
                <w:sz w:val="20"/>
                <w:szCs w:val="20"/>
              </w:rPr>
              <w:t>《政府采购促进中小企业发展管理办法》（财库【2020】46</w:t>
            </w:r>
            <w:r>
              <w:rPr>
                <w:rFonts w:ascii="宋体" w:hAnsi="宋体" w:eastAsia="宋体" w:cs="宋体"/>
                <w:spacing w:val="-33"/>
                <w:sz w:val="20"/>
                <w:szCs w:val="20"/>
              </w:rPr>
              <w:t xml:space="preserve"> </w:t>
            </w:r>
            <w:r>
              <w:rPr>
                <w:rFonts w:ascii="宋体" w:hAnsi="宋体" w:eastAsia="宋体" w:cs="宋体"/>
                <w:spacing w:val="-2"/>
                <w:sz w:val="20"/>
                <w:szCs w:val="20"/>
              </w:rPr>
              <w:t>号</w:t>
            </w:r>
            <w:r>
              <w:rPr>
                <w:rFonts w:ascii="宋体" w:hAnsi="宋体" w:eastAsia="宋体" w:cs="宋体"/>
                <w:spacing w:val="-3"/>
                <w:sz w:val="20"/>
                <w:szCs w:val="20"/>
              </w:rPr>
              <w:t>）及（财库[2022]19</w:t>
            </w:r>
            <w:r>
              <w:rPr>
                <w:rFonts w:ascii="宋体" w:hAnsi="宋体" w:eastAsia="宋体" w:cs="宋体"/>
                <w:sz w:val="20"/>
                <w:szCs w:val="20"/>
              </w:rPr>
              <w:t xml:space="preserve"> </w:t>
            </w:r>
            <w:r>
              <w:rPr>
                <w:rFonts w:ascii="宋体" w:hAnsi="宋体" w:eastAsia="宋体" w:cs="宋体"/>
                <w:spacing w:val="10"/>
                <w:sz w:val="20"/>
                <w:szCs w:val="20"/>
              </w:rPr>
              <w:t>号）的规定，评标时将给予此类企业进行价格扣除10%的优惠，用优惠</w:t>
            </w:r>
            <w:r>
              <w:rPr>
                <w:rFonts w:ascii="宋体" w:hAnsi="宋体" w:eastAsia="宋体" w:cs="宋体"/>
                <w:spacing w:val="9"/>
                <w:sz w:val="20"/>
                <w:szCs w:val="20"/>
              </w:rPr>
              <w:t>后的价</w:t>
            </w:r>
            <w:r>
              <w:rPr>
                <w:rFonts w:ascii="宋体" w:hAnsi="宋体" w:eastAsia="宋体" w:cs="宋体"/>
                <w:sz w:val="20"/>
                <w:szCs w:val="20"/>
              </w:rPr>
              <w:t xml:space="preserve"> </w:t>
            </w:r>
            <w:r>
              <w:rPr>
                <w:rFonts w:ascii="宋体" w:hAnsi="宋体" w:eastAsia="宋体" w:cs="宋体"/>
                <w:spacing w:val="6"/>
                <w:sz w:val="20"/>
                <w:szCs w:val="20"/>
              </w:rPr>
              <w:t>格参与评审。</w:t>
            </w:r>
          </w:p>
          <w:p w14:paraId="6B37BA8B">
            <w:pPr>
              <w:spacing w:before="43" w:line="227" w:lineRule="auto"/>
              <w:ind w:left="106"/>
              <w:rPr>
                <w:rFonts w:ascii="宋体" w:hAnsi="宋体" w:eastAsia="宋体" w:cs="宋体"/>
                <w:sz w:val="20"/>
                <w:szCs w:val="20"/>
              </w:rPr>
            </w:pPr>
            <w:r>
              <w:rPr>
                <w:rFonts w:ascii="宋体" w:hAnsi="宋体" w:eastAsia="宋体" w:cs="宋体"/>
                <w:spacing w:val="7"/>
                <w:sz w:val="20"/>
                <w:szCs w:val="20"/>
              </w:rPr>
              <w:t>3.本项目的特定资格要求：</w:t>
            </w:r>
          </w:p>
          <w:p w14:paraId="68044AF7">
            <w:pPr>
              <w:spacing w:before="44" w:line="227" w:lineRule="auto"/>
              <w:ind w:left="112"/>
              <w:rPr>
                <w:rFonts w:ascii="宋体" w:hAnsi="宋体" w:eastAsia="宋体" w:cs="宋体"/>
                <w:sz w:val="20"/>
                <w:szCs w:val="20"/>
              </w:rPr>
            </w:pPr>
            <w:r>
              <w:rPr>
                <w:rFonts w:ascii="宋体" w:hAnsi="宋体" w:eastAsia="宋体" w:cs="宋体"/>
                <w:spacing w:val="8"/>
                <w:sz w:val="20"/>
                <w:szCs w:val="20"/>
              </w:rPr>
              <w:t>（1）具备三证合一营业执照副本或《民办非企业单位登记证书》；</w:t>
            </w:r>
          </w:p>
          <w:p w14:paraId="6F32B396">
            <w:pPr>
              <w:spacing w:before="45" w:line="246" w:lineRule="auto"/>
              <w:ind w:left="107" w:right="97" w:firstLine="5"/>
              <w:rPr>
                <w:rFonts w:ascii="宋体" w:hAnsi="宋体" w:eastAsia="宋体" w:cs="宋体"/>
                <w:sz w:val="20"/>
                <w:szCs w:val="20"/>
              </w:rPr>
            </w:pPr>
            <w:r>
              <w:rPr>
                <w:rFonts w:ascii="宋体" w:hAnsi="宋体" w:eastAsia="宋体" w:cs="宋体"/>
                <w:sz w:val="20"/>
                <w:szCs w:val="20"/>
              </w:rPr>
              <w:t>（2）法定代表人投标需提供法定代表人资格证明书，委托代理人投标需提供法 定代表人授权委托书；</w:t>
            </w:r>
          </w:p>
          <w:p w14:paraId="7C0B5924">
            <w:pPr>
              <w:spacing w:before="45" w:line="246" w:lineRule="auto"/>
              <w:ind w:left="107" w:right="97" w:firstLine="5"/>
              <w:rPr>
                <w:rFonts w:ascii="宋体" w:hAnsi="宋体" w:eastAsia="宋体" w:cs="宋体"/>
                <w:sz w:val="20"/>
                <w:szCs w:val="20"/>
              </w:rPr>
            </w:pPr>
            <w:r>
              <w:rPr>
                <w:rFonts w:ascii="宋体" w:hAnsi="宋体" w:eastAsia="宋体" w:cs="宋体"/>
                <w:sz w:val="20"/>
                <w:szCs w:val="20"/>
              </w:rPr>
              <w:t>（3）投标企业须提供委托代理人近 6 个月内任意 1 个月的有效社保证明；</w:t>
            </w:r>
          </w:p>
          <w:p w14:paraId="10CDF3AC">
            <w:pPr>
              <w:spacing w:before="45" w:line="246" w:lineRule="auto"/>
              <w:ind w:left="107" w:right="97" w:firstLine="5"/>
              <w:rPr>
                <w:rFonts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lang w:val="en-US" w:eastAsia="en-US"/>
              </w:rPr>
              <w:t>具备履行合同所必需的设备和专业技术能力的书面声明</w:t>
            </w:r>
          </w:p>
          <w:p w14:paraId="135C909E">
            <w:pPr>
              <w:spacing w:before="45" w:line="246" w:lineRule="auto"/>
              <w:ind w:left="107" w:right="97" w:firstLine="5"/>
              <w:rPr>
                <w:rFonts w:hint="eastAsia" w:ascii="宋体" w:hAnsi="宋体" w:eastAsia="宋体" w:cs="宋体"/>
                <w:sz w:val="20"/>
                <w:szCs w:val="20"/>
              </w:rPr>
            </w:pPr>
            <w:r>
              <w:rPr>
                <w:rFonts w:ascii="宋体" w:hAnsi="宋体" w:eastAsia="宋体" w:cs="宋体"/>
                <w:sz w:val="20"/>
                <w:szCs w:val="20"/>
              </w:rPr>
              <w:t>（</w:t>
            </w:r>
            <w:r>
              <w:rPr>
                <w:rFonts w:hint="eastAsia" w:ascii="宋体" w:hAnsi="宋体" w:eastAsia="宋体" w:cs="宋体"/>
                <w:sz w:val="20"/>
                <w:szCs w:val="20"/>
                <w:lang w:val="en-US" w:eastAsia="zh-CN"/>
              </w:rPr>
              <w:t>5</w:t>
            </w:r>
            <w:r>
              <w:rPr>
                <w:rFonts w:ascii="宋体" w:hAnsi="宋体" w:eastAsia="宋体" w:cs="宋体"/>
                <w:sz w:val="20"/>
                <w:szCs w:val="20"/>
              </w:rPr>
              <w:t>）</w:t>
            </w:r>
            <w:r>
              <w:rPr>
                <w:rFonts w:hint="eastAsia" w:ascii="宋体" w:hAnsi="宋体" w:eastAsia="宋体" w:cs="宋体"/>
                <w:sz w:val="20"/>
                <w:szCs w:val="20"/>
              </w:rPr>
              <w:t>未被“信用中国”（www.creditchina.gov.cn）、中国政府采购网（www.ccgp.gov.cn）列入失信被执行人、重大税收违法案件当事人名单、政府采购严重违法失信行为记录名单；</w:t>
            </w:r>
          </w:p>
          <w:p w14:paraId="12C67167">
            <w:pPr>
              <w:pStyle w:val="4"/>
              <w:ind w:firstLine="210" w:firstLineChars="100"/>
              <w:rPr>
                <w:rFonts w:hint="eastAsia"/>
              </w:rPr>
            </w:pPr>
            <w:r>
              <w:rPr>
                <w:rFonts w:hint="eastAsia" w:eastAsia="宋体"/>
                <w:lang w:eastAsia="zh-CN"/>
              </w:rPr>
              <w:t>（</w:t>
            </w:r>
            <w:r>
              <w:rPr>
                <w:rFonts w:hint="eastAsia" w:ascii="宋体" w:hAnsi="宋体" w:eastAsia="宋体" w:cs="宋体"/>
                <w:snapToGrid w:val="0"/>
                <w:color w:val="000000"/>
                <w:spacing w:val="5"/>
                <w:kern w:val="0"/>
                <w:sz w:val="20"/>
                <w:szCs w:val="20"/>
                <w:lang w:val="en-US" w:eastAsia="zh-CN" w:bidi="ar-SA"/>
              </w:rPr>
              <w:t>6）</w:t>
            </w:r>
            <w:r>
              <w:rPr>
                <w:rFonts w:hint="eastAsia"/>
              </w:rPr>
              <w:t>投标保证金缴纳凭证或保函</w:t>
            </w:r>
          </w:p>
          <w:p w14:paraId="34C0301C">
            <w:pPr>
              <w:spacing w:before="44" w:line="210" w:lineRule="auto"/>
              <w:ind w:left="101"/>
              <w:rPr>
                <w:rFonts w:ascii="宋体" w:hAnsi="宋体" w:eastAsia="宋体" w:cs="宋体"/>
                <w:sz w:val="20"/>
                <w:szCs w:val="20"/>
              </w:rPr>
            </w:pPr>
            <w:r>
              <w:rPr>
                <w:rFonts w:ascii="宋体" w:hAnsi="宋体" w:eastAsia="宋体" w:cs="宋体"/>
                <w:spacing w:val="8"/>
                <w:sz w:val="20"/>
                <w:szCs w:val="20"/>
              </w:rPr>
              <w:t>4.本项目不接受联合体投标。</w:t>
            </w:r>
          </w:p>
        </w:tc>
      </w:tr>
    </w:tbl>
    <w:p w14:paraId="79CCACBE">
      <w:pPr>
        <w:pStyle w:val="4"/>
      </w:pPr>
    </w:p>
    <w:tbl>
      <w:tblPr>
        <w:tblStyle w:val="15"/>
        <w:tblW w:w="9380"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348"/>
        <w:gridCol w:w="7388"/>
      </w:tblGrid>
      <w:tr w14:paraId="478A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0" w:hRule="atLeast"/>
        </w:trPr>
        <w:tc>
          <w:tcPr>
            <w:tcW w:w="644" w:type="dxa"/>
            <w:tcBorders>
              <w:top w:val="single" w:color="000000" w:sz="10" w:space="0"/>
              <w:left w:val="single" w:color="000000" w:sz="10" w:space="0"/>
            </w:tcBorders>
            <w:vAlign w:val="top"/>
          </w:tcPr>
          <w:p w14:paraId="023161EA">
            <w:pPr>
              <w:pStyle w:val="16"/>
              <w:spacing w:line="286" w:lineRule="auto"/>
              <w:rPr>
                <w:rFonts w:hint="eastAsia" w:eastAsia="宋体"/>
                <w:lang w:eastAsia="zh-CN"/>
              </w:rPr>
            </w:pPr>
            <w:r>
              <w:rPr>
                <w:rFonts w:hint="eastAsia" w:eastAsia="宋体"/>
                <w:lang w:eastAsia="zh-CN"/>
              </w:rPr>
              <w:br w:type="page"/>
            </w:r>
          </w:p>
          <w:p w14:paraId="7D6B3A4B">
            <w:pPr>
              <w:pStyle w:val="16"/>
              <w:spacing w:line="286" w:lineRule="auto"/>
            </w:pPr>
          </w:p>
          <w:p w14:paraId="200EF2F7">
            <w:pPr>
              <w:pStyle w:val="16"/>
              <w:spacing w:line="287" w:lineRule="auto"/>
            </w:pPr>
          </w:p>
          <w:p w14:paraId="2857C68F">
            <w:pPr>
              <w:pStyle w:val="16"/>
              <w:spacing w:line="287" w:lineRule="auto"/>
            </w:pPr>
          </w:p>
          <w:p w14:paraId="59BA4634">
            <w:pPr>
              <w:spacing w:before="65" w:line="270" w:lineRule="exact"/>
              <w:ind w:left="223"/>
              <w:rPr>
                <w:rFonts w:ascii="宋体" w:hAnsi="宋体" w:eastAsia="宋体" w:cs="宋体"/>
                <w:sz w:val="20"/>
                <w:szCs w:val="20"/>
              </w:rPr>
            </w:pPr>
            <w:r>
              <w:rPr>
                <w:rFonts w:ascii="宋体" w:hAnsi="宋体" w:eastAsia="宋体" w:cs="宋体"/>
                <w:spacing w:val="-7"/>
                <w:position w:val="1"/>
                <w:sz w:val="20"/>
                <w:szCs w:val="20"/>
              </w:rPr>
              <w:t>12</w:t>
            </w:r>
          </w:p>
        </w:tc>
        <w:tc>
          <w:tcPr>
            <w:tcW w:w="1348" w:type="dxa"/>
            <w:tcBorders>
              <w:top w:val="single" w:color="000000" w:sz="10" w:space="0"/>
            </w:tcBorders>
            <w:vAlign w:val="top"/>
          </w:tcPr>
          <w:p w14:paraId="0DC9AFB5">
            <w:pPr>
              <w:pStyle w:val="16"/>
              <w:spacing w:line="250" w:lineRule="auto"/>
            </w:pPr>
          </w:p>
          <w:p w14:paraId="68B99E30">
            <w:pPr>
              <w:pStyle w:val="16"/>
              <w:spacing w:line="250" w:lineRule="auto"/>
            </w:pPr>
          </w:p>
          <w:p w14:paraId="083A7A6F">
            <w:pPr>
              <w:pStyle w:val="16"/>
              <w:spacing w:line="250" w:lineRule="auto"/>
            </w:pPr>
          </w:p>
          <w:p w14:paraId="74282C2E">
            <w:pPr>
              <w:pStyle w:val="16"/>
              <w:spacing w:line="250" w:lineRule="auto"/>
            </w:pPr>
          </w:p>
          <w:p w14:paraId="6286CC9D">
            <w:pPr>
              <w:spacing w:before="65" w:line="227" w:lineRule="auto"/>
              <w:ind w:left="142"/>
              <w:rPr>
                <w:rFonts w:ascii="宋体" w:hAnsi="宋体" w:eastAsia="宋体" w:cs="宋体"/>
                <w:sz w:val="20"/>
                <w:szCs w:val="20"/>
              </w:rPr>
            </w:pPr>
            <w:r>
              <w:rPr>
                <w:rFonts w:ascii="宋体" w:hAnsi="宋体" w:eastAsia="宋体" w:cs="宋体"/>
                <w:spacing w:val="8"/>
                <w:sz w:val="20"/>
                <w:szCs w:val="20"/>
              </w:rPr>
              <w:t>供应商信用</w:t>
            </w:r>
          </w:p>
          <w:p w14:paraId="34154FCA">
            <w:pPr>
              <w:spacing w:before="44" w:line="229" w:lineRule="auto"/>
              <w:ind w:left="459"/>
              <w:rPr>
                <w:rFonts w:ascii="宋体" w:hAnsi="宋体" w:eastAsia="宋体" w:cs="宋体"/>
                <w:sz w:val="20"/>
                <w:szCs w:val="20"/>
              </w:rPr>
            </w:pPr>
            <w:r>
              <w:rPr>
                <w:rFonts w:ascii="宋体" w:hAnsi="宋体" w:eastAsia="宋体" w:cs="宋体"/>
                <w:spacing w:val="3"/>
                <w:sz w:val="20"/>
                <w:szCs w:val="20"/>
              </w:rPr>
              <w:t>查询</w:t>
            </w:r>
          </w:p>
        </w:tc>
        <w:tc>
          <w:tcPr>
            <w:tcW w:w="7388" w:type="dxa"/>
            <w:tcBorders>
              <w:top w:val="single" w:color="000000" w:sz="10" w:space="0"/>
              <w:right w:val="single" w:color="000000" w:sz="10" w:space="0"/>
            </w:tcBorders>
            <w:vAlign w:val="top"/>
          </w:tcPr>
          <w:p w14:paraId="3C1AE252">
            <w:pPr>
              <w:spacing w:before="56" w:line="245" w:lineRule="auto"/>
              <w:ind w:left="101" w:right="133" w:firstLine="16"/>
              <w:rPr>
                <w:rFonts w:ascii="宋体" w:hAnsi="宋体" w:eastAsia="宋体" w:cs="宋体"/>
                <w:sz w:val="20"/>
                <w:szCs w:val="20"/>
              </w:rPr>
            </w:pPr>
            <w:r>
              <w:rPr>
                <w:rFonts w:ascii="宋体" w:hAnsi="宋体" w:eastAsia="宋体" w:cs="宋体"/>
                <w:spacing w:val="12"/>
                <w:sz w:val="20"/>
                <w:szCs w:val="20"/>
              </w:rPr>
              <w:t>1、查询渠道：信用中国（网址：</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）、中国政</w:t>
            </w:r>
            <w:r>
              <w:rPr>
                <w:rFonts w:ascii="宋体" w:hAnsi="宋体" w:eastAsia="宋体" w:cs="宋体"/>
                <w:spacing w:val="3"/>
                <w:sz w:val="20"/>
                <w:szCs w:val="20"/>
              </w:rPr>
              <w:t xml:space="preserve"> </w:t>
            </w:r>
            <w:r>
              <w:rPr>
                <w:rFonts w:ascii="宋体" w:hAnsi="宋体" w:eastAsia="宋体" w:cs="宋体"/>
                <w:spacing w:val="11"/>
                <w:sz w:val="20"/>
                <w:szCs w:val="20"/>
              </w:rPr>
              <w:t>府采购网(网址：</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w:t>
            </w:r>
          </w:p>
          <w:p w14:paraId="1AEE5531">
            <w:pPr>
              <w:spacing w:before="50" w:line="226" w:lineRule="auto"/>
              <w:ind w:left="104"/>
              <w:rPr>
                <w:rFonts w:ascii="宋体" w:hAnsi="宋体" w:eastAsia="宋体" w:cs="宋体"/>
                <w:sz w:val="20"/>
                <w:szCs w:val="20"/>
              </w:rPr>
            </w:pPr>
            <w:r>
              <w:rPr>
                <w:rFonts w:ascii="宋体" w:hAnsi="宋体" w:eastAsia="宋体" w:cs="宋体"/>
                <w:spacing w:val="8"/>
                <w:sz w:val="20"/>
                <w:szCs w:val="20"/>
              </w:rPr>
              <w:t>2、截止时点：公告后评标前。</w:t>
            </w:r>
          </w:p>
          <w:p w14:paraId="16CC13C4">
            <w:pPr>
              <w:spacing w:before="45" w:line="248" w:lineRule="auto"/>
              <w:ind w:left="127" w:right="100" w:hanging="21"/>
              <w:rPr>
                <w:rFonts w:ascii="宋体" w:hAnsi="宋体" w:eastAsia="宋体" w:cs="宋体"/>
                <w:sz w:val="20"/>
                <w:szCs w:val="20"/>
              </w:rPr>
            </w:pPr>
            <w:r>
              <w:rPr>
                <w:rFonts w:ascii="宋体" w:hAnsi="宋体" w:eastAsia="宋体" w:cs="宋体"/>
                <w:spacing w:val="7"/>
                <w:sz w:val="20"/>
                <w:szCs w:val="20"/>
              </w:rPr>
              <w:t>3、信用信息查询记录和证据留存的具体方式：由采购组织机构在规定查询时间</w:t>
            </w:r>
            <w:r>
              <w:rPr>
                <w:rFonts w:ascii="宋体" w:hAnsi="宋体" w:eastAsia="宋体" w:cs="宋体"/>
                <w:spacing w:val="15"/>
                <w:sz w:val="20"/>
                <w:szCs w:val="20"/>
              </w:rPr>
              <w:t xml:space="preserve"> </w:t>
            </w:r>
            <w:r>
              <w:rPr>
                <w:rFonts w:ascii="宋体" w:hAnsi="宋体" w:eastAsia="宋体" w:cs="宋体"/>
                <w:spacing w:val="7"/>
                <w:sz w:val="20"/>
                <w:szCs w:val="20"/>
              </w:rPr>
              <w:t>内打印信用信息查询记录并归入项目档案。</w:t>
            </w:r>
          </w:p>
          <w:p w14:paraId="5699DC59">
            <w:pPr>
              <w:spacing w:before="40" w:line="255" w:lineRule="auto"/>
              <w:ind w:left="102" w:right="100" w:hanging="1"/>
              <w:rPr>
                <w:rFonts w:ascii="宋体" w:hAnsi="宋体" w:eastAsia="宋体" w:cs="宋体"/>
                <w:sz w:val="20"/>
                <w:szCs w:val="20"/>
              </w:rPr>
            </w:pPr>
            <w:r>
              <w:rPr>
                <w:rFonts w:ascii="宋体" w:hAnsi="宋体" w:eastAsia="宋体" w:cs="宋体"/>
                <w:spacing w:val="8"/>
                <w:sz w:val="20"/>
                <w:szCs w:val="20"/>
              </w:rPr>
              <w:t>4、使用规则：对列入失信被执行人、重大税</w:t>
            </w:r>
            <w:r>
              <w:rPr>
                <w:rFonts w:ascii="宋体" w:hAnsi="宋体" w:eastAsia="宋体" w:cs="宋体"/>
                <w:spacing w:val="7"/>
                <w:sz w:val="20"/>
                <w:szCs w:val="20"/>
              </w:rPr>
              <w:t>收违法案件当事人名单、政府采购</w:t>
            </w:r>
            <w:r>
              <w:rPr>
                <w:rFonts w:ascii="宋体" w:hAnsi="宋体" w:eastAsia="宋体" w:cs="宋体"/>
                <w:sz w:val="20"/>
                <w:szCs w:val="20"/>
              </w:rPr>
              <w:t xml:space="preserve"> </w:t>
            </w:r>
            <w:r>
              <w:rPr>
                <w:rFonts w:ascii="宋体" w:hAnsi="宋体" w:eastAsia="宋体" w:cs="宋体"/>
                <w:spacing w:val="10"/>
                <w:sz w:val="20"/>
                <w:szCs w:val="20"/>
              </w:rPr>
              <w:t>严重违法失信行为记录名单及其他不符合《中华</w:t>
            </w:r>
            <w:r>
              <w:rPr>
                <w:rFonts w:ascii="宋体" w:hAnsi="宋体" w:eastAsia="宋体" w:cs="宋体"/>
                <w:spacing w:val="9"/>
                <w:sz w:val="20"/>
                <w:szCs w:val="20"/>
              </w:rPr>
              <w:t>人民共和国政府采购法》第二</w:t>
            </w:r>
            <w:r>
              <w:rPr>
                <w:rFonts w:ascii="宋体" w:hAnsi="宋体" w:eastAsia="宋体" w:cs="宋体"/>
                <w:sz w:val="20"/>
                <w:szCs w:val="20"/>
              </w:rPr>
              <w:t xml:space="preserve"> </w:t>
            </w:r>
            <w:r>
              <w:rPr>
                <w:rFonts w:ascii="宋体" w:hAnsi="宋体" w:eastAsia="宋体" w:cs="宋体"/>
                <w:spacing w:val="10"/>
                <w:sz w:val="20"/>
                <w:szCs w:val="20"/>
              </w:rPr>
              <w:t>十二条规定条件的供应商，将被拒绝其参与政府</w:t>
            </w:r>
            <w:r>
              <w:rPr>
                <w:rFonts w:ascii="宋体" w:hAnsi="宋体" w:eastAsia="宋体" w:cs="宋体"/>
                <w:spacing w:val="9"/>
                <w:sz w:val="20"/>
                <w:szCs w:val="20"/>
              </w:rPr>
              <w:t>采购活动。联合体成员任意一</w:t>
            </w:r>
            <w:r>
              <w:rPr>
                <w:rFonts w:ascii="宋体" w:hAnsi="宋体" w:eastAsia="宋体" w:cs="宋体"/>
                <w:sz w:val="20"/>
                <w:szCs w:val="20"/>
              </w:rPr>
              <w:t xml:space="preserve"> </w:t>
            </w:r>
            <w:r>
              <w:rPr>
                <w:rFonts w:ascii="宋体" w:hAnsi="宋体" w:eastAsia="宋体" w:cs="宋体"/>
                <w:spacing w:val="9"/>
                <w:sz w:val="20"/>
                <w:szCs w:val="20"/>
              </w:rPr>
              <w:t>方存在不良信用记录的，视同联合体存在不良信用记录。</w:t>
            </w:r>
          </w:p>
        </w:tc>
      </w:tr>
      <w:tr w14:paraId="3378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644" w:type="dxa"/>
            <w:tcBorders>
              <w:left w:val="single" w:color="000000" w:sz="10" w:space="0"/>
            </w:tcBorders>
            <w:vAlign w:val="top"/>
          </w:tcPr>
          <w:p w14:paraId="71A95929">
            <w:pPr>
              <w:spacing w:before="143" w:line="268" w:lineRule="exact"/>
              <w:ind w:left="223"/>
              <w:rPr>
                <w:rFonts w:ascii="宋体" w:hAnsi="宋体" w:eastAsia="宋体" w:cs="宋体"/>
                <w:sz w:val="20"/>
                <w:szCs w:val="20"/>
              </w:rPr>
            </w:pPr>
            <w:r>
              <w:rPr>
                <w:rFonts w:ascii="宋体" w:hAnsi="宋体" w:eastAsia="宋体" w:cs="宋体"/>
                <w:spacing w:val="-7"/>
                <w:position w:val="1"/>
                <w:sz w:val="20"/>
                <w:szCs w:val="20"/>
              </w:rPr>
              <w:t>13</w:t>
            </w:r>
          </w:p>
        </w:tc>
        <w:tc>
          <w:tcPr>
            <w:tcW w:w="1348" w:type="dxa"/>
            <w:vAlign w:val="top"/>
          </w:tcPr>
          <w:p w14:paraId="5229B132">
            <w:pPr>
              <w:spacing w:before="142" w:line="228" w:lineRule="auto"/>
              <w:ind w:left="246"/>
              <w:rPr>
                <w:rFonts w:ascii="宋体" w:hAnsi="宋体" w:eastAsia="宋体" w:cs="宋体"/>
                <w:sz w:val="20"/>
                <w:szCs w:val="20"/>
              </w:rPr>
            </w:pPr>
            <w:r>
              <w:rPr>
                <w:rFonts w:ascii="宋体" w:hAnsi="宋体" w:eastAsia="宋体" w:cs="宋体"/>
                <w:spacing w:val="7"/>
                <w:sz w:val="20"/>
                <w:szCs w:val="20"/>
              </w:rPr>
              <w:t>踏勘现场</w:t>
            </w:r>
          </w:p>
        </w:tc>
        <w:tc>
          <w:tcPr>
            <w:tcW w:w="7388" w:type="dxa"/>
            <w:tcBorders>
              <w:right w:val="single" w:color="000000" w:sz="10" w:space="0"/>
            </w:tcBorders>
            <w:vAlign w:val="top"/>
          </w:tcPr>
          <w:p w14:paraId="6A522A75">
            <w:pPr>
              <w:spacing w:before="142" w:line="225" w:lineRule="auto"/>
              <w:ind w:left="110"/>
              <w:rPr>
                <w:rFonts w:ascii="宋体" w:hAnsi="宋体" w:eastAsia="宋体" w:cs="宋体"/>
                <w:sz w:val="20"/>
                <w:szCs w:val="20"/>
              </w:rPr>
            </w:pPr>
            <w:r>
              <w:rPr>
                <w:rFonts w:ascii="MS Gothic" w:hAnsi="MS Gothic" w:eastAsia="MS Gothic" w:cs="MS Gothic"/>
                <w:spacing w:val="8"/>
                <w:sz w:val="20"/>
                <w:szCs w:val="20"/>
              </w:rPr>
              <w:t>☑</w:t>
            </w:r>
            <w:r>
              <w:rPr>
                <w:rFonts w:ascii="宋体" w:hAnsi="宋体" w:eastAsia="宋体" w:cs="宋体"/>
                <w:spacing w:val="8"/>
                <w:sz w:val="20"/>
                <w:szCs w:val="20"/>
              </w:rPr>
              <w:t>不组织,投标人自行合理安排时间踏勘现场。</w:t>
            </w:r>
          </w:p>
        </w:tc>
      </w:tr>
      <w:tr w14:paraId="40121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644" w:type="dxa"/>
            <w:tcBorders>
              <w:left w:val="single" w:color="000000" w:sz="10" w:space="0"/>
            </w:tcBorders>
            <w:vAlign w:val="top"/>
          </w:tcPr>
          <w:p w14:paraId="75D45266">
            <w:pPr>
              <w:spacing w:before="143" w:line="270" w:lineRule="exact"/>
              <w:ind w:left="223"/>
              <w:rPr>
                <w:rFonts w:ascii="宋体" w:hAnsi="宋体" w:eastAsia="宋体" w:cs="宋体"/>
                <w:sz w:val="20"/>
                <w:szCs w:val="20"/>
              </w:rPr>
            </w:pPr>
            <w:r>
              <w:rPr>
                <w:rFonts w:ascii="宋体" w:hAnsi="宋体" w:eastAsia="宋体" w:cs="宋体"/>
                <w:spacing w:val="-7"/>
                <w:position w:val="1"/>
                <w:sz w:val="20"/>
                <w:szCs w:val="20"/>
              </w:rPr>
              <w:t>14</w:t>
            </w:r>
          </w:p>
        </w:tc>
        <w:tc>
          <w:tcPr>
            <w:tcW w:w="1348" w:type="dxa"/>
            <w:vAlign w:val="top"/>
          </w:tcPr>
          <w:p w14:paraId="0F2FA411">
            <w:pPr>
              <w:spacing w:before="143" w:line="227" w:lineRule="auto"/>
              <w:ind w:left="144"/>
              <w:rPr>
                <w:rFonts w:ascii="宋体" w:hAnsi="宋体" w:eastAsia="宋体" w:cs="宋体"/>
                <w:sz w:val="20"/>
                <w:szCs w:val="20"/>
              </w:rPr>
            </w:pPr>
            <w:r>
              <w:rPr>
                <w:rFonts w:ascii="宋体" w:hAnsi="宋体" w:eastAsia="宋体" w:cs="宋体"/>
                <w:spacing w:val="7"/>
                <w:sz w:val="20"/>
                <w:szCs w:val="20"/>
              </w:rPr>
              <w:t>投标预备会</w:t>
            </w:r>
          </w:p>
        </w:tc>
        <w:tc>
          <w:tcPr>
            <w:tcW w:w="7388" w:type="dxa"/>
            <w:tcBorders>
              <w:right w:val="single" w:color="000000" w:sz="10" w:space="0"/>
            </w:tcBorders>
            <w:vAlign w:val="top"/>
          </w:tcPr>
          <w:p w14:paraId="4A7A59DD">
            <w:pPr>
              <w:spacing w:before="143" w:line="229" w:lineRule="auto"/>
              <w:ind w:left="105"/>
              <w:rPr>
                <w:rFonts w:ascii="宋体" w:hAnsi="宋体" w:eastAsia="宋体" w:cs="宋体"/>
                <w:sz w:val="20"/>
                <w:szCs w:val="20"/>
              </w:rPr>
            </w:pPr>
            <w:r>
              <w:rPr>
                <w:rFonts w:ascii="宋体" w:hAnsi="宋体" w:eastAsia="宋体" w:cs="宋体"/>
                <w:spacing w:val="5"/>
                <w:sz w:val="20"/>
                <w:szCs w:val="20"/>
              </w:rPr>
              <w:t>不召开</w:t>
            </w:r>
          </w:p>
        </w:tc>
      </w:tr>
      <w:tr w14:paraId="07BDB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644" w:type="dxa"/>
            <w:tcBorders>
              <w:left w:val="single" w:color="000000" w:sz="10" w:space="0"/>
            </w:tcBorders>
            <w:vAlign w:val="top"/>
          </w:tcPr>
          <w:p w14:paraId="1E704532">
            <w:pPr>
              <w:pStyle w:val="16"/>
              <w:spacing w:line="276" w:lineRule="auto"/>
            </w:pPr>
          </w:p>
          <w:p w14:paraId="64FFBF1D">
            <w:pPr>
              <w:spacing w:before="65" w:line="269" w:lineRule="exact"/>
              <w:ind w:left="223"/>
              <w:rPr>
                <w:rFonts w:ascii="宋体" w:hAnsi="宋体" w:eastAsia="宋体" w:cs="宋体"/>
                <w:sz w:val="20"/>
                <w:szCs w:val="20"/>
              </w:rPr>
            </w:pPr>
            <w:r>
              <w:rPr>
                <w:rFonts w:ascii="宋体" w:hAnsi="宋体" w:eastAsia="宋体" w:cs="宋体"/>
                <w:spacing w:val="-7"/>
                <w:position w:val="1"/>
                <w:sz w:val="20"/>
                <w:szCs w:val="20"/>
              </w:rPr>
              <w:t>15</w:t>
            </w:r>
          </w:p>
        </w:tc>
        <w:tc>
          <w:tcPr>
            <w:tcW w:w="1348" w:type="dxa"/>
            <w:vAlign w:val="top"/>
          </w:tcPr>
          <w:p w14:paraId="6656429F">
            <w:pPr>
              <w:pStyle w:val="16"/>
              <w:spacing w:line="277" w:lineRule="auto"/>
            </w:pPr>
          </w:p>
          <w:p w14:paraId="2B6B7EB3">
            <w:pPr>
              <w:spacing w:before="65" w:line="228" w:lineRule="auto"/>
              <w:ind w:left="143"/>
              <w:rPr>
                <w:rFonts w:ascii="宋体" w:hAnsi="宋体" w:eastAsia="宋体" w:cs="宋体"/>
                <w:sz w:val="20"/>
                <w:szCs w:val="20"/>
              </w:rPr>
            </w:pPr>
            <w:r>
              <w:rPr>
                <w:rFonts w:ascii="宋体" w:hAnsi="宋体" w:eastAsia="宋体" w:cs="宋体"/>
                <w:spacing w:val="7"/>
                <w:sz w:val="20"/>
                <w:szCs w:val="20"/>
              </w:rPr>
              <w:t>联合体投标</w:t>
            </w:r>
          </w:p>
        </w:tc>
        <w:tc>
          <w:tcPr>
            <w:tcW w:w="7388" w:type="dxa"/>
            <w:tcBorders>
              <w:right w:val="single" w:color="000000" w:sz="10" w:space="0"/>
            </w:tcBorders>
            <w:vAlign w:val="top"/>
          </w:tcPr>
          <w:p w14:paraId="700B5AB1">
            <w:pPr>
              <w:spacing w:before="53" w:line="229" w:lineRule="auto"/>
              <w:ind w:left="110"/>
              <w:rPr>
                <w:rFonts w:ascii="宋体" w:hAnsi="宋体" w:eastAsia="宋体" w:cs="宋体"/>
                <w:sz w:val="20"/>
                <w:szCs w:val="20"/>
              </w:rPr>
            </w:pPr>
            <w:r>
              <w:rPr>
                <w:rFonts w:ascii="MS Gothic" w:hAnsi="MS Gothic" w:eastAsia="MS Gothic" w:cs="MS Gothic"/>
                <w:spacing w:val="5"/>
                <w:sz w:val="20"/>
                <w:szCs w:val="20"/>
              </w:rPr>
              <w:t>☑</w:t>
            </w:r>
            <w:r>
              <w:rPr>
                <w:rFonts w:ascii="宋体" w:hAnsi="宋体" w:eastAsia="宋体" w:cs="宋体"/>
                <w:spacing w:val="5"/>
                <w:sz w:val="20"/>
                <w:szCs w:val="20"/>
              </w:rPr>
              <w:t>不接受</w:t>
            </w:r>
          </w:p>
          <w:p w14:paraId="57A300E9">
            <w:pPr>
              <w:spacing w:before="41"/>
              <w:ind w:left="103" w:right="97" w:firstLine="20"/>
              <w:rPr>
                <w:rFonts w:ascii="宋体" w:hAnsi="宋体" w:eastAsia="宋体" w:cs="宋体"/>
                <w:sz w:val="20"/>
                <w:szCs w:val="20"/>
              </w:rPr>
            </w:pPr>
            <w:r>
              <w:rPr>
                <w:rFonts w:ascii="宋体" w:hAnsi="宋体" w:eastAsia="宋体" w:cs="宋体"/>
                <w:spacing w:val="10"/>
                <w:sz w:val="20"/>
                <w:szCs w:val="20"/>
              </w:rPr>
              <w:t>□接受，联合体投标的须在投标文件中提供联合体协议书，联合体所有成员不</w:t>
            </w:r>
            <w:r>
              <w:rPr>
                <w:rFonts w:ascii="宋体" w:hAnsi="宋体" w:eastAsia="宋体" w:cs="宋体"/>
                <w:spacing w:val="5"/>
                <w:sz w:val="20"/>
                <w:szCs w:val="20"/>
              </w:rPr>
              <w:t xml:space="preserve"> </w:t>
            </w:r>
            <w:r>
              <w:rPr>
                <w:rFonts w:ascii="宋体" w:hAnsi="宋体" w:eastAsia="宋体" w:cs="宋体"/>
                <w:spacing w:val="8"/>
                <w:sz w:val="20"/>
                <w:szCs w:val="20"/>
              </w:rPr>
              <w:t>得超过</w:t>
            </w:r>
            <w:r>
              <w:rPr>
                <w:rFonts w:ascii="宋体" w:hAnsi="宋体" w:eastAsia="宋体" w:cs="宋体"/>
                <w:spacing w:val="-29"/>
                <w:sz w:val="20"/>
                <w:szCs w:val="20"/>
              </w:rPr>
              <w:t xml:space="preserve"> </w:t>
            </w:r>
            <w:r>
              <w:rPr>
                <w:rFonts w:ascii="宋体" w:hAnsi="宋体" w:eastAsia="宋体" w:cs="宋体"/>
                <w:spacing w:val="8"/>
                <w:sz w:val="20"/>
                <w:szCs w:val="20"/>
              </w:rPr>
              <w:t>2</w:t>
            </w:r>
            <w:r>
              <w:rPr>
                <w:rFonts w:ascii="宋体" w:hAnsi="宋体" w:eastAsia="宋体" w:cs="宋体"/>
                <w:spacing w:val="-37"/>
                <w:sz w:val="20"/>
                <w:szCs w:val="20"/>
              </w:rPr>
              <w:t xml:space="preserve"> </w:t>
            </w:r>
            <w:r>
              <w:rPr>
                <w:rFonts w:ascii="宋体" w:hAnsi="宋体" w:eastAsia="宋体" w:cs="宋体"/>
                <w:spacing w:val="8"/>
                <w:sz w:val="20"/>
                <w:szCs w:val="20"/>
              </w:rPr>
              <w:t>家，联合体的任何一方均不得再与其他投标单位联合。</w:t>
            </w:r>
          </w:p>
        </w:tc>
      </w:tr>
      <w:tr w14:paraId="5768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644" w:type="dxa"/>
            <w:tcBorders>
              <w:left w:val="single" w:color="000000" w:sz="10" w:space="0"/>
            </w:tcBorders>
            <w:vAlign w:val="top"/>
          </w:tcPr>
          <w:p w14:paraId="7EA2C955">
            <w:pPr>
              <w:spacing w:before="168" w:line="268" w:lineRule="exact"/>
              <w:ind w:left="223"/>
              <w:rPr>
                <w:rFonts w:ascii="宋体" w:hAnsi="宋体" w:eastAsia="宋体" w:cs="宋体"/>
                <w:sz w:val="20"/>
                <w:szCs w:val="20"/>
              </w:rPr>
            </w:pPr>
            <w:r>
              <w:rPr>
                <w:rFonts w:ascii="宋体" w:hAnsi="宋体" w:eastAsia="宋体" w:cs="宋体"/>
                <w:spacing w:val="-7"/>
                <w:position w:val="1"/>
                <w:sz w:val="20"/>
                <w:szCs w:val="20"/>
              </w:rPr>
              <w:t>16</w:t>
            </w:r>
          </w:p>
        </w:tc>
        <w:tc>
          <w:tcPr>
            <w:tcW w:w="1348" w:type="dxa"/>
            <w:vAlign w:val="top"/>
          </w:tcPr>
          <w:p w14:paraId="0C377D0B">
            <w:pPr>
              <w:spacing w:before="168" w:line="228" w:lineRule="auto"/>
              <w:ind w:left="143"/>
              <w:rPr>
                <w:rFonts w:ascii="宋体" w:hAnsi="宋体" w:eastAsia="宋体" w:cs="宋体"/>
                <w:sz w:val="20"/>
                <w:szCs w:val="20"/>
              </w:rPr>
            </w:pPr>
            <w:r>
              <w:rPr>
                <w:rFonts w:ascii="宋体" w:hAnsi="宋体" w:eastAsia="宋体" w:cs="宋体"/>
                <w:spacing w:val="7"/>
                <w:sz w:val="20"/>
                <w:szCs w:val="20"/>
              </w:rPr>
              <w:t>招标代理费</w:t>
            </w:r>
          </w:p>
        </w:tc>
        <w:tc>
          <w:tcPr>
            <w:tcW w:w="7388" w:type="dxa"/>
            <w:tcBorders>
              <w:right w:val="single" w:color="000000" w:sz="10" w:space="0"/>
            </w:tcBorders>
            <w:vAlign w:val="top"/>
          </w:tcPr>
          <w:p w14:paraId="20F1E306">
            <w:pPr>
              <w:spacing w:before="160" w:line="226" w:lineRule="auto"/>
              <w:ind w:left="103"/>
              <w:rPr>
                <w:rFonts w:hint="eastAsia" w:ascii="宋体" w:hAnsi="宋体" w:eastAsia="宋体" w:cs="宋体"/>
                <w:sz w:val="20"/>
                <w:szCs w:val="20"/>
                <w:lang w:eastAsia="zh-CN"/>
              </w:rPr>
            </w:pPr>
            <w:r>
              <w:rPr>
                <w:rFonts w:hint="eastAsia" w:ascii="宋体" w:hAnsi="宋体" w:eastAsia="宋体" w:cs="宋体"/>
                <w:sz w:val="20"/>
                <w:szCs w:val="20"/>
                <w:lang w:val="en-US" w:eastAsia="zh-CN"/>
              </w:rPr>
              <w:t>按照采购人与招标代理机构协商双方约定支付</w:t>
            </w:r>
          </w:p>
        </w:tc>
      </w:tr>
      <w:tr w14:paraId="1E7B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1" w:hRule="atLeast"/>
        </w:trPr>
        <w:tc>
          <w:tcPr>
            <w:tcW w:w="644" w:type="dxa"/>
            <w:tcBorders>
              <w:left w:val="single" w:color="000000" w:sz="10" w:space="0"/>
            </w:tcBorders>
            <w:vAlign w:val="top"/>
          </w:tcPr>
          <w:p w14:paraId="6AC446F9">
            <w:pPr>
              <w:pStyle w:val="16"/>
              <w:spacing w:line="252" w:lineRule="auto"/>
            </w:pPr>
          </w:p>
          <w:p w14:paraId="5D881649">
            <w:pPr>
              <w:pStyle w:val="16"/>
              <w:spacing w:line="253" w:lineRule="auto"/>
            </w:pPr>
          </w:p>
          <w:p w14:paraId="0BC9E28C">
            <w:pPr>
              <w:pStyle w:val="16"/>
              <w:spacing w:line="253" w:lineRule="auto"/>
            </w:pPr>
          </w:p>
          <w:p w14:paraId="3BDE06B0">
            <w:pPr>
              <w:pStyle w:val="16"/>
              <w:spacing w:line="253" w:lineRule="auto"/>
            </w:pPr>
          </w:p>
          <w:p w14:paraId="6DD0861F">
            <w:pPr>
              <w:spacing w:before="65" w:line="269" w:lineRule="exact"/>
              <w:ind w:left="223"/>
              <w:rPr>
                <w:rFonts w:ascii="宋体" w:hAnsi="宋体" w:eastAsia="宋体" w:cs="宋体"/>
                <w:sz w:val="20"/>
                <w:szCs w:val="20"/>
              </w:rPr>
            </w:pPr>
            <w:r>
              <w:rPr>
                <w:rFonts w:ascii="宋体" w:hAnsi="宋体" w:eastAsia="宋体" w:cs="宋体"/>
                <w:spacing w:val="-7"/>
                <w:position w:val="1"/>
                <w:sz w:val="20"/>
                <w:szCs w:val="20"/>
              </w:rPr>
              <w:t>17</w:t>
            </w:r>
          </w:p>
        </w:tc>
        <w:tc>
          <w:tcPr>
            <w:tcW w:w="1348" w:type="dxa"/>
            <w:vAlign w:val="top"/>
          </w:tcPr>
          <w:p w14:paraId="326A0349">
            <w:pPr>
              <w:pStyle w:val="16"/>
              <w:spacing w:line="288" w:lineRule="auto"/>
            </w:pPr>
          </w:p>
          <w:p w14:paraId="5D9E5CF5">
            <w:pPr>
              <w:pStyle w:val="16"/>
              <w:spacing w:line="288" w:lineRule="auto"/>
            </w:pPr>
          </w:p>
          <w:p w14:paraId="430EB9E1">
            <w:pPr>
              <w:pStyle w:val="16"/>
              <w:spacing w:line="289" w:lineRule="auto"/>
            </w:pPr>
          </w:p>
          <w:p w14:paraId="57DAD70B">
            <w:pPr>
              <w:spacing w:before="65" w:line="270" w:lineRule="auto"/>
              <w:ind w:left="246" w:right="149" w:hanging="101"/>
              <w:rPr>
                <w:rFonts w:ascii="宋体" w:hAnsi="宋体" w:eastAsia="宋体" w:cs="宋体"/>
                <w:sz w:val="20"/>
                <w:szCs w:val="20"/>
              </w:rPr>
            </w:pPr>
            <w:r>
              <w:rPr>
                <w:rFonts w:ascii="宋体" w:hAnsi="宋体" w:eastAsia="宋体" w:cs="宋体"/>
                <w:spacing w:val="7"/>
                <w:sz w:val="20"/>
                <w:szCs w:val="20"/>
              </w:rPr>
              <w:t>不正当竞争</w:t>
            </w:r>
            <w:r>
              <w:rPr>
                <w:rFonts w:ascii="宋体" w:hAnsi="宋体" w:eastAsia="宋体" w:cs="宋体"/>
                <w:spacing w:val="1"/>
                <w:sz w:val="20"/>
                <w:szCs w:val="20"/>
              </w:rPr>
              <w:t xml:space="preserve"> </w:t>
            </w:r>
            <w:r>
              <w:rPr>
                <w:rFonts w:ascii="宋体" w:hAnsi="宋体" w:eastAsia="宋体" w:cs="宋体"/>
                <w:spacing w:val="6"/>
                <w:sz w:val="20"/>
                <w:szCs w:val="20"/>
              </w:rPr>
              <w:t>预防措施</w:t>
            </w:r>
          </w:p>
        </w:tc>
        <w:tc>
          <w:tcPr>
            <w:tcW w:w="7388" w:type="dxa"/>
            <w:tcBorders>
              <w:right w:val="single" w:color="000000" w:sz="10" w:space="0"/>
            </w:tcBorders>
            <w:vAlign w:val="top"/>
          </w:tcPr>
          <w:p w14:paraId="765F46F8">
            <w:pPr>
              <w:spacing w:before="137" w:line="405" w:lineRule="auto"/>
              <w:ind w:left="101" w:right="43"/>
              <w:jc w:val="both"/>
              <w:rPr>
                <w:rFonts w:ascii="宋体" w:hAnsi="宋体" w:eastAsia="宋体" w:cs="宋体"/>
                <w:sz w:val="20"/>
                <w:szCs w:val="20"/>
              </w:rPr>
            </w:pPr>
            <w:r>
              <w:rPr>
                <w:rFonts w:ascii="宋体" w:hAnsi="宋体" w:eastAsia="宋体" w:cs="宋体"/>
                <w:spacing w:val="10"/>
                <w:sz w:val="20"/>
                <w:szCs w:val="20"/>
              </w:rPr>
              <w:t>根据《政府采购货物和服务招标投标管理办</w:t>
            </w:r>
            <w:r>
              <w:rPr>
                <w:rFonts w:ascii="宋体" w:hAnsi="宋体" w:eastAsia="宋体" w:cs="宋体"/>
                <w:spacing w:val="9"/>
                <w:sz w:val="20"/>
                <w:szCs w:val="20"/>
              </w:rPr>
              <w:t>法》（财政部令第</w:t>
            </w:r>
            <w:r>
              <w:rPr>
                <w:rFonts w:ascii="宋体" w:hAnsi="宋体" w:eastAsia="宋体" w:cs="宋体"/>
                <w:spacing w:val="-36"/>
                <w:sz w:val="20"/>
                <w:szCs w:val="20"/>
              </w:rPr>
              <w:t xml:space="preserve"> </w:t>
            </w:r>
            <w:r>
              <w:rPr>
                <w:rFonts w:ascii="宋体" w:hAnsi="宋体" w:eastAsia="宋体" w:cs="宋体"/>
                <w:spacing w:val="9"/>
                <w:sz w:val="20"/>
                <w:szCs w:val="20"/>
              </w:rPr>
              <w:t>87</w:t>
            </w:r>
            <w:r>
              <w:rPr>
                <w:rFonts w:ascii="宋体" w:hAnsi="宋体" w:eastAsia="宋体" w:cs="宋体"/>
                <w:spacing w:val="-33"/>
                <w:sz w:val="20"/>
                <w:szCs w:val="20"/>
              </w:rPr>
              <w:t xml:space="preserve"> </w:t>
            </w:r>
            <w:r>
              <w:rPr>
                <w:rFonts w:ascii="宋体" w:hAnsi="宋体" w:eastAsia="宋体" w:cs="宋体"/>
                <w:spacing w:val="9"/>
                <w:sz w:val="20"/>
                <w:szCs w:val="20"/>
              </w:rPr>
              <w:t>号）第六十</w:t>
            </w:r>
            <w:r>
              <w:rPr>
                <w:rFonts w:ascii="宋体" w:hAnsi="宋体" w:eastAsia="宋体" w:cs="宋体"/>
                <w:sz w:val="20"/>
                <w:szCs w:val="20"/>
              </w:rPr>
              <w:t xml:space="preserve"> </w:t>
            </w:r>
            <w:r>
              <w:rPr>
                <w:rFonts w:ascii="宋体" w:hAnsi="宋体" w:eastAsia="宋体" w:cs="宋体"/>
                <w:spacing w:val="9"/>
                <w:sz w:val="20"/>
                <w:szCs w:val="20"/>
              </w:rPr>
              <w:t>条评标委员会认为投标人的报价明显低于其他通过符合性审查投标人的报价，</w:t>
            </w:r>
            <w:r>
              <w:rPr>
                <w:rFonts w:ascii="宋体" w:hAnsi="宋体" w:eastAsia="宋体" w:cs="宋体"/>
                <w:spacing w:val="7"/>
                <w:sz w:val="20"/>
                <w:szCs w:val="20"/>
              </w:rPr>
              <w:t xml:space="preserve"> </w:t>
            </w:r>
            <w:r>
              <w:rPr>
                <w:rFonts w:ascii="宋体" w:hAnsi="宋体" w:eastAsia="宋体" w:cs="宋体"/>
                <w:spacing w:val="11"/>
                <w:sz w:val="20"/>
                <w:szCs w:val="20"/>
              </w:rPr>
              <w:t>有可能影响产品质量或者不能诚信履约的，应当要求其在评标</w:t>
            </w:r>
            <w:r>
              <w:rPr>
                <w:rFonts w:ascii="宋体" w:hAnsi="宋体" w:eastAsia="宋体" w:cs="宋体"/>
                <w:spacing w:val="10"/>
                <w:sz w:val="20"/>
                <w:szCs w:val="20"/>
              </w:rPr>
              <w:t>现场合理的时间</w:t>
            </w:r>
            <w:r>
              <w:rPr>
                <w:rFonts w:ascii="宋体" w:hAnsi="宋体" w:eastAsia="宋体" w:cs="宋体"/>
                <w:sz w:val="20"/>
                <w:szCs w:val="20"/>
              </w:rPr>
              <w:t xml:space="preserve"> </w:t>
            </w:r>
            <w:r>
              <w:rPr>
                <w:rFonts w:ascii="宋体" w:hAnsi="宋体" w:eastAsia="宋体" w:cs="宋体"/>
                <w:spacing w:val="6"/>
                <w:sz w:val="20"/>
                <w:szCs w:val="20"/>
              </w:rPr>
              <w:t>内提供书面说明，必要时提交相关证明材料；投标人不能证明其报价合理性的，</w:t>
            </w:r>
            <w:r>
              <w:rPr>
                <w:rFonts w:ascii="宋体" w:hAnsi="宋体" w:eastAsia="宋体" w:cs="宋体"/>
                <w:spacing w:val="12"/>
                <w:sz w:val="20"/>
                <w:szCs w:val="20"/>
              </w:rPr>
              <w:t xml:space="preserve"> </w:t>
            </w:r>
            <w:r>
              <w:rPr>
                <w:rFonts w:ascii="宋体" w:hAnsi="宋体" w:eastAsia="宋体" w:cs="宋体"/>
                <w:spacing w:val="8"/>
                <w:sz w:val="20"/>
                <w:szCs w:val="20"/>
              </w:rPr>
              <w:t>评标委员会应当将其作为无效投标处理。</w:t>
            </w:r>
          </w:p>
        </w:tc>
      </w:tr>
      <w:tr w14:paraId="3C23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644" w:type="dxa"/>
            <w:tcBorders>
              <w:left w:val="single" w:color="000000" w:sz="10" w:space="0"/>
            </w:tcBorders>
            <w:vAlign w:val="top"/>
          </w:tcPr>
          <w:p w14:paraId="78750474">
            <w:pPr>
              <w:spacing w:before="306" w:line="268" w:lineRule="exact"/>
              <w:ind w:left="223"/>
              <w:rPr>
                <w:rFonts w:ascii="宋体" w:hAnsi="宋体" w:eastAsia="宋体" w:cs="宋体"/>
                <w:sz w:val="20"/>
                <w:szCs w:val="20"/>
              </w:rPr>
            </w:pPr>
            <w:r>
              <w:rPr>
                <w:rFonts w:ascii="宋体" w:hAnsi="宋体" w:eastAsia="宋体" w:cs="宋体"/>
                <w:spacing w:val="-7"/>
                <w:position w:val="1"/>
                <w:sz w:val="20"/>
                <w:szCs w:val="20"/>
              </w:rPr>
              <w:t>18</w:t>
            </w:r>
          </w:p>
        </w:tc>
        <w:tc>
          <w:tcPr>
            <w:tcW w:w="1348" w:type="dxa"/>
            <w:vAlign w:val="top"/>
          </w:tcPr>
          <w:p w14:paraId="573CA6CA">
            <w:pPr>
              <w:pStyle w:val="16"/>
            </w:pPr>
          </w:p>
          <w:p w14:paraId="6F5B47B6">
            <w:pPr>
              <w:spacing w:before="65" w:line="228" w:lineRule="auto"/>
              <w:ind w:left="144"/>
              <w:rPr>
                <w:rFonts w:ascii="宋体" w:hAnsi="宋体" w:eastAsia="宋体" w:cs="宋体"/>
                <w:sz w:val="20"/>
                <w:szCs w:val="20"/>
              </w:rPr>
            </w:pPr>
            <w:r>
              <w:rPr>
                <w:rFonts w:ascii="宋体" w:hAnsi="宋体" w:eastAsia="宋体" w:cs="宋体"/>
                <w:spacing w:val="7"/>
                <w:sz w:val="20"/>
                <w:szCs w:val="20"/>
              </w:rPr>
              <w:t>投标有效期</w:t>
            </w:r>
          </w:p>
        </w:tc>
        <w:tc>
          <w:tcPr>
            <w:tcW w:w="7388" w:type="dxa"/>
            <w:tcBorders>
              <w:right w:val="single" w:color="000000" w:sz="10" w:space="0"/>
            </w:tcBorders>
            <w:vAlign w:val="top"/>
          </w:tcPr>
          <w:p w14:paraId="6EB8EC47">
            <w:pPr>
              <w:spacing w:before="160" w:line="269" w:lineRule="auto"/>
              <w:ind w:left="100" w:right="97" w:firstLine="4"/>
              <w:rPr>
                <w:rFonts w:ascii="宋体" w:hAnsi="宋体" w:eastAsia="宋体" w:cs="宋体"/>
                <w:sz w:val="20"/>
                <w:szCs w:val="20"/>
              </w:rPr>
            </w:pPr>
            <w:r>
              <w:rPr>
                <w:rFonts w:ascii="宋体" w:hAnsi="宋体" w:eastAsia="宋体" w:cs="宋体"/>
                <w:spacing w:val="9"/>
                <w:sz w:val="20"/>
                <w:szCs w:val="20"/>
              </w:rPr>
              <w:t>投标有效期为</w:t>
            </w:r>
            <w:r>
              <w:rPr>
                <w:rFonts w:ascii="宋体" w:hAnsi="宋体" w:eastAsia="宋体" w:cs="宋体"/>
                <w:spacing w:val="9"/>
                <w:sz w:val="20"/>
                <w:szCs w:val="20"/>
                <w:u w:val="single" w:color="auto"/>
              </w:rPr>
              <w:t xml:space="preserve"> 60</w:t>
            </w:r>
            <w:r>
              <w:rPr>
                <w:rFonts w:ascii="宋体" w:hAnsi="宋体" w:eastAsia="宋体" w:cs="宋体"/>
                <w:spacing w:val="-43"/>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9"/>
                <w:sz w:val="20"/>
                <w:szCs w:val="20"/>
              </w:rPr>
              <w:t>日历天（从投标截止之日算起）</w:t>
            </w:r>
            <w:r>
              <w:rPr>
                <w:rFonts w:ascii="宋体" w:hAnsi="宋体" w:eastAsia="宋体" w:cs="宋体"/>
                <w:spacing w:val="-53"/>
                <w:sz w:val="20"/>
                <w:szCs w:val="20"/>
              </w:rPr>
              <w:t xml:space="preserve"> </w:t>
            </w:r>
            <w:r>
              <w:rPr>
                <w:rFonts w:ascii="宋体" w:hAnsi="宋体" w:eastAsia="宋体" w:cs="宋体"/>
                <w:spacing w:val="9"/>
                <w:sz w:val="20"/>
                <w:szCs w:val="20"/>
              </w:rPr>
              <w:t>。在此期限内，凡符合本采</w:t>
            </w:r>
            <w:r>
              <w:rPr>
                <w:rFonts w:ascii="宋体" w:hAnsi="宋体" w:eastAsia="宋体" w:cs="宋体"/>
                <w:sz w:val="20"/>
                <w:szCs w:val="20"/>
              </w:rPr>
              <w:t xml:space="preserve"> </w:t>
            </w:r>
            <w:r>
              <w:rPr>
                <w:rFonts w:ascii="宋体" w:hAnsi="宋体" w:eastAsia="宋体" w:cs="宋体"/>
                <w:spacing w:val="8"/>
                <w:sz w:val="20"/>
                <w:szCs w:val="20"/>
              </w:rPr>
              <w:t>购文件要求的投标文件均保持有效。</w:t>
            </w:r>
          </w:p>
        </w:tc>
      </w:tr>
      <w:tr w14:paraId="71FD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4" w:type="dxa"/>
            <w:vMerge w:val="restart"/>
            <w:tcBorders>
              <w:left w:val="single" w:color="000000" w:sz="10" w:space="0"/>
              <w:bottom w:val="nil"/>
            </w:tcBorders>
            <w:vAlign w:val="top"/>
          </w:tcPr>
          <w:p w14:paraId="3E94E6C3">
            <w:pPr>
              <w:pStyle w:val="16"/>
              <w:spacing w:line="243" w:lineRule="auto"/>
            </w:pPr>
          </w:p>
          <w:p w14:paraId="43BCAB6E">
            <w:pPr>
              <w:pStyle w:val="16"/>
              <w:spacing w:line="243" w:lineRule="auto"/>
            </w:pPr>
          </w:p>
          <w:p w14:paraId="1C40D679">
            <w:pPr>
              <w:pStyle w:val="16"/>
              <w:spacing w:line="243" w:lineRule="auto"/>
            </w:pPr>
          </w:p>
          <w:p w14:paraId="016530F5">
            <w:pPr>
              <w:pStyle w:val="16"/>
              <w:spacing w:line="244" w:lineRule="auto"/>
            </w:pPr>
          </w:p>
          <w:p w14:paraId="1854EF18">
            <w:pPr>
              <w:pStyle w:val="16"/>
              <w:spacing w:line="244" w:lineRule="auto"/>
            </w:pPr>
          </w:p>
          <w:p w14:paraId="69557F51">
            <w:pPr>
              <w:pStyle w:val="16"/>
              <w:spacing w:line="244" w:lineRule="auto"/>
            </w:pPr>
          </w:p>
          <w:p w14:paraId="4AFAACBD">
            <w:pPr>
              <w:pStyle w:val="16"/>
              <w:spacing w:line="244" w:lineRule="auto"/>
            </w:pPr>
          </w:p>
          <w:p w14:paraId="5F0042D7">
            <w:pPr>
              <w:pStyle w:val="16"/>
              <w:spacing w:line="244" w:lineRule="auto"/>
            </w:pPr>
          </w:p>
          <w:p w14:paraId="3F225792">
            <w:pPr>
              <w:pStyle w:val="16"/>
              <w:spacing w:line="244" w:lineRule="auto"/>
            </w:pPr>
          </w:p>
          <w:p w14:paraId="729C112D">
            <w:pPr>
              <w:pStyle w:val="16"/>
              <w:spacing w:line="244" w:lineRule="auto"/>
            </w:pPr>
          </w:p>
          <w:p w14:paraId="46E7B092">
            <w:pPr>
              <w:pStyle w:val="16"/>
              <w:spacing w:line="244" w:lineRule="auto"/>
            </w:pPr>
          </w:p>
          <w:p w14:paraId="6F50C4DE">
            <w:pPr>
              <w:spacing w:before="65" w:line="268" w:lineRule="exact"/>
              <w:ind w:left="223"/>
              <w:rPr>
                <w:rFonts w:ascii="宋体" w:hAnsi="宋体" w:eastAsia="宋体" w:cs="宋体"/>
                <w:sz w:val="20"/>
                <w:szCs w:val="20"/>
              </w:rPr>
            </w:pPr>
            <w:r>
              <w:rPr>
                <w:rFonts w:ascii="宋体" w:hAnsi="宋体" w:eastAsia="宋体" w:cs="宋体"/>
                <w:spacing w:val="-7"/>
                <w:position w:val="1"/>
                <w:sz w:val="20"/>
                <w:szCs w:val="20"/>
              </w:rPr>
              <w:t>19</w:t>
            </w:r>
          </w:p>
        </w:tc>
        <w:tc>
          <w:tcPr>
            <w:tcW w:w="1348" w:type="dxa"/>
            <w:tcBorders>
              <w:bottom w:val="single" w:color="000000" w:sz="2" w:space="0"/>
            </w:tcBorders>
            <w:vAlign w:val="top"/>
          </w:tcPr>
          <w:p w14:paraId="7C859CA6">
            <w:pPr>
              <w:pStyle w:val="16"/>
              <w:spacing w:line="346" w:lineRule="auto"/>
            </w:pPr>
          </w:p>
          <w:p w14:paraId="069C698D">
            <w:pPr>
              <w:spacing w:before="65" w:line="228" w:lineRule="auto"/>
              <w:ind w:left="144"/>
              <w:rPr>
                <w:rFonts w:ascii="宋体" w:hAnsi="宋体" w:eastAsia="宋体" w:cs="宋体"/>
                <w:sz w:val="20"/>
                <w:szCs w:val="20"/>
              </w:rPr>
            </w:pPr>
            <w:r>
              <w:rPr>
                <w:rFonts w:ascii="宋体" w:hAnsi="宋体" w:eastAsia="宋体" w:cs="宋体"/>
                <w:spacing w:val="7"/>
                <w:sz w:val="20"/>
                <w:szCs w:val="20"/>
              </w:rPr>
              <w:t>投标保证金</w:t>
            </w:r>
          </w:p>
        </w:tc>
        <w:tc>
          <w:tcPr>
            <w:tcW w:w="7388" w:type="dxa"/>
            <w:tcBorders>
              <w:bottom w:val="single" w:color="000000" w:sz="2" w:space="0"/>
              <w:right w:val="single" w:color="000000" w:sz="10" w:space="0"/>
            </w:tcBorders>
            <w:vAlign w:val="top"/>
          </w:tcPr>
          <w:p w14:paraId="23859B79">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投标保证金缴纳方式：投标保证金应当在投标截止时间前以支票、汇票、本票、网上银行支付或者金融机构、担保机构出具的保函等非现金形式缴纳。</w:t>
            </w:r>
          </w:p>
          <w:p w14:paraId="4F3A2992">
            <w:pPr>
              <w:spacing w:line="227" w:lineRule="auto"/>
              <w:ind w:left="104"/>
            </w:pPr>
            <w:r>
              <w:rPr>
                <w:rFonts w:ascii="宋体" w:hAnsi="宋体" w:eastAsia="宋体" w:cs="宋体"/>
                <w:b/>
                <w:bCs/>
                <w:spacing w:val="5"/>
                <w:sz w:val="20"/>
                <w:szCs w:val="20"/>
              </w:rPr>
              <w:t>投标保证金的金额：</w:t>
            </w:r>
            <w:r>
              <w:rPr>
                <w:rFonts w:hint="eastAsia" w:ascii="宋体" w:hAnsi="宋体" w:eastAsia="宋体" w:cs="宋体"/>
                <w:b/>
                <w:bCs/>
                <w:spacing w:val="5"/>
                <w:sz w:val="20"/>
                <w:szCs w:val="20"/>
                <w:lang w:val="en-US" w:eastAsia="zh-CN"/>
              </w:rPr>
              <w:t>10000</w:t>
            </w:r>
            <w:r>
              <w:rPr>
                <w:rFonts w:ascii="宋体" w:hAnsi="宋体" w:eastAsia="宋体" w:cs="宋体"/>
                <w:spacing w:val="-22"/>
                <w:sz w:val="20"/>
                <w:szCs w:val="20"/>
              </w:rPr>
              <w:t xml:space="preserve"> </w:t>
            </w:r>
            <w:r>
              <w:rPr>
                <w:rFonts w:ascii="宋体" w:hAnsi="宋体" w:eastAsia="宋体" w:cs="宋体"/>
                <w:b/>
                <w:bCs/>
                <w:spacing w:val="5"/>
                <w:sz w:val="20"/>
                <w:szCs w:val="20"/>
              </w:rPr>
              <w:t>元（</w:t>
            </w:r>
            <w:r>
              <w:rPr>
                <w:rFonts w:hint="eastAsia" w:ascii="宋体" w:hAnsi="宋体" w:eastAsia="宋体" w:cs="宋体"/>
                <w:b/>
                <w:bCs/>
                <w:spacing w:val="5"/>
                <w:sz w:val="20"/>
                <w:szCs w:val="20"/>
                <w:lang w:val="en-US" w:eastAsia="zh-CN"/>
              </w:rPr>
              <w:t>壹</w:t>
            </w:r>
            <w:r>
              <w:rPr>
                <w:rFonts w:hint="eastAsia" w:ascii="宋体" w:hAnsi="宋体" w:eastAsia="宋体" w:cs="宋体"/>
                <w:b/>
                <w:bCs/>
                <w:spacing w:val="5"/>
                <w:sz w:val="20"/>
                <w:szCs w:val="20"/>
              </w:rPr>
              <w:t>万元整）</w:t>
            </w:r>
          </w:p>
        </w:tc>
      </w:tr>
      <w:tr w14:paraId="28BE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3" w:hRule="atLeast"/>
        </w:trPr>
        <w:tc>
          <w:tcPr>
            <w:tcW w:w="644" w:type="dxa"/>
            <w:vMerge w:val="continue"/>
            <w:tcBorders>
              <w:top w:val="nil"/>
              <w:left w:val="single" w:color="000000" w:sz="10" w:space="0"/>
              <w:bottom w:val="single" w:color="000000" w:sz="10" w:space="0"/>
            </w:tcBorders>
            <w:vAlign w:val="top"/>
          </w:tcPr>
          <w:p w14:paraId="06D3AF17">
            <w:pPr>
              <w:pStyle w:val="16"/>
            </w:pPr>
          </w:p>
        </w:tc>
        <w:tc>
          <w:tcPr>
            <w:tcW w:w="8736" w:type="dxa"/>
            <w:gridSpan w:val="2"/>
            <w:tcBorders>
              <w:top w:val="single" w:color="000000" w:sz="2" w:space="0"/>
              <w:bottom w:val="single" w:color="000000" w:sz="10" w:space="0"/>
              <w:right w:val="single" w:color="000000" w:sz="10" w:space="0"/>
            </w:tcBorders>
            <w:vAlign w:val="top"/>
          </w:tcPr>
          <w:p w14:paraId="2A385A06">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投标保证金缴纳方式：投标保证金应当在投标截止时间前以支票、汇票、本票、网上银行支付或者金融机构、担保机构出具的保函等非现金形式缴纳。</w:t>
            </w:r>
          </w:p>
          <w:p w14:paraId="38F74F86">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具体缴纳方式如下：</w:t>
            </w:r>
          </w:p>
          <w:p w14:paraId="792831EF">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投标保证金的金额：</w:t>
            </w:r>
            <w:r>
              <w:rPr>
                <w:rFonts w:hint="eastAsia" w:ascii="宋体" w:hAnsi="宋体" w:eastAsia="宋体" w:cs="宋体"/>
                <w:b/>
                <w:bCs/>
                <w:spacing w:val="5"/>
                <w:sz w:val="20"/>
                <w:szCs w:val="20"/>
                <w:lang w:val="en-US" w:eastAsia="zh-CN"/>
              </w:rPr>
              <w:t>10000</w:t>
            </w:r>
            <w:r>
              <w:rPr>
                <w:rFonts w:hint="eastAsia" w:ascii="宋体" w:hAnsi="宋体" w:eastAsia="宋体" w:cs="宋体"/>
                <w:b/>
                <w:bCs/>
                <w:spacing w:val="5"/>
                <w:sz w:val="20"/>
                <w:szCs w:val="20"/>
              </w:rPr>
              <w:t>.00元（</w:t>
            </w:r>
            <w:r>
              <w:rPr>
                <w:rFonts w:hint="eastAsia" w:ascii="宋体" w:hAnsi="宋体" w:eastAsia="宋体" w:cs="宋体"/>
                <w:b/>
                <w:bCs/>
                <w:spacing w:val="5"/>
                <w:sz w:val="20"/>
                <w:szCs w:val="20"/>
                <w:lang w:val="en-US" w:eastAsia="zh-CN"/>
              </w:rPr>
              <w:t>壹</w:t>
            </w:r>
            <w:r>
              <w:rPr>
                <w:rFonts w:hint="eastAsia" w:ascii="宋体" w:hAnsi="宋体" w:eastAsia="宋体" w:cs="宋体"/>
                <w:b/>
                <w:bCs/>
                <w:spacing w:val="5"/>
                <w:sz w:val="20"/>
                <w:szCs w:val="20"/>
              </w:rPr>
              <w:t>万元整）</w:t>
            </w:r>
          </w:p>
          <w:p w14:paraId="75DF85FE">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方式一：电子保证金</w:t>
            </w:r>
          </w:p>
          <w:p w14:paraId="67E8381C">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261AF03C">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方式二：保函</w:t>
            </w:r>
          </w:p>
          <w:p w14:paraId="42A3E640">
            <w:pPr>
              <w:spacing w:line="227" w:lineRule="auto"/>
              <w:ind w:left="104"/>
              <w:rPr>
                <w:rFonts w:hint="eastAsia" w:ascii="宋体" w:hAnsi="宋体" w:eastAsia="宋体" w:cs="宋体"/>
                <w:b/>
                <w:bCs/>
                <w:spacing w:val="5"/>
                <w:sz w:val="20"/>
                <w:szCs w:val="20"/>
              </w:rPr>
            </w:pPr>
            <w:r>
              <w:rPr>
                <w:rFonts w:hint="eastAsia" w:ascii="宋体" w:hAnsi="宋体" w:eastAsia="宋体" w:cs="宋体"/>
                <w:b/>
                <w:bCs/>
                <w:spacing w:val="5"/>
                <w:sz w:val="20"/>
                <w:szCs w:val="20"/>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43DD842C">
            <w:pPr>
              <w:spacing w:line="227" w:lineRule="auto"/>
              <w:ind w:left="104"/>
              <w:rPr>
                <w:rFonts w:ascii="Times New Roman" w:hAnsi="Times New Roman" w:eastAsia="Times New Roman" w:cs="Times New Roman"/>
                <w:sz w:val="20"/>
                <w:szCs w:val="20"/>
              </w:rPr>
            </w:pPr>
            <w:r>
              <w:rPr>
                <w:rFonts w:hint="eastAsia" w:ascii="宋体" w:hAnsi="宋体" w:eastAsia="宋体" w:cs="宋体"/>
                <w:b/>
                <w:bCs/>
                <w:spacing w:val="5"/>
                <w:sz w:val="20"/>
                <w:szCs w:val="20"/>
              </w:rPr>
              <w:t>保证金退还须知：开标后，未中标企业在法定工作时间内自动退还保证金，中标企业在签订合同后自动退还保证金。（备注：须写清楚某某公司某某项目保证金</w:t>
            </w:r>
            <w:r>
              <w:rPr>
                <w:rFonts w:ascii="仿宋" w:hAnsi="仿宋" w:eastAsia="仿宋" w:cs="仿宋"/>
                <w:b/>
                <w:bCs/>
                <w:spacing w:val="-3"/>
                <w:sz w:val="24"/>
                <w:szCs w:val="24"/>
              </w:rPr>
              <w:t>）</w:t>
            </w:r>
          </w:p>
        </w:tc>
      </w:tr>
    </w:tbl>
    <w:p w14:paraId="69E81AF6">
      <w:pPr>
        <w:pStyle w:val="4"/>
        <w:spacing w:line="23" w:lineRule="auto"/>
        <w:rPr>
          <w:sz w:val="2"/>
        </w:rPr>
      </w:pPr>
    </w:p>
    <w:tbl>
      <w:tblPr>
        <w:tblStyle w:val="15"/>
        <w:tblW w:w="9380"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348"/>
        <w:gridCol w:w="7388"/>
      </w:tblGrid>
      <w:tr w14:paraId="5AC2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1" w:hRule="atLeast"/>
        </w:trPr>
        <w:tc>
          <w:tcPr>
            <w:tcW w:w="644" w:type="dxa"/>
            <w:tcBorders>
              <w:left w:val="single" w:color="000000" w:sz="10" w:space="0"/>
            </w:tcBorders>
            <w:vAlign w:val="top"/>
          </w:tcPr>
          <w:p w14:paraId="3636B92A">
            <w:pPr>
              <w:pStyle w:val="16"/>
              <w:spacing w:line="247" w:lineRule="auto"/>
            </w:pPr>
          </w:p>
          <w:p w14:paraId="4002A19F">
            <w:pPr>
              <w:pStyle w:val="16"/>
              <w:spacing w:line="247" w:lineRule="auto"/>
            </w:pPr>
          </w:p>
          <w:p w14:paraId="13CCDAED">
            <w:pPr>
              <w:pStyle w:val="16"/>
              <w:spacing w:line="248" w:lineRule="auto"/>
            </w:pPr>
          </w:p>
          <w:p w14:paraId="41435CD3">
            <w:pPr>
              <w:pStyle w:val="16"/>
              <w:spacing w:line="248" w:lineRule="auto"/>
            </w:pPr>
          </w:p>
          <w:p w14:paraId="4DA314DA">
            <w:pPr>
              <w:spacing w:before="65" w:line="269" w:lineRule="exact"/>
              <w:ind w:left="210"/>
              <w:rPr>
                <w:rFonts w:ascii="宋体" w:hAnsi="宋体" w:eastAsia="宋体" w:cs="宋体"/>
                <w:sz w:val="20"/>
                <w:szCs w:val="20"/>
              </w:rPr>
            </w:pPr>
            <w:r>
              <w:rPr>
                <w:rFonts w:ascii="宋体" w:hAnsi="宋体" w:eastAsia="宋体" w:cs="宋体"/>
                <w:spacing w:val="-1"/>
                <w:position w:val="1"/>
                <w:sz w:val="20"/>
                <w:szCs w:val="20"/>
              </w:rPr>
              <w:t>20</w:t>
            </w:r>
          </w:p>
        </w:tc>
        <w:tc>
          <w:tcPr>
            <w:tcW w:w="1348" w:type="dxa"/>
            <w:vAlign w:val="top"/>
          </w:tcPr>
          <w:p w14:paraId="7B4B45C2">
            <w:pPr>
              <w:pStyle w:val="16"/>
              <w:spacing w:line="282" w:lineRule="auto"/>
            </w:pPr>
          </w:p>
          <w:p w14:paraId="57797FB5">
            <w:pPr>
              <w:pStyle w:val="16"/>
              <w:spacing w:line="282" w:lineRule="auto"/>
            </w:pPr>
          </w:p>
          <w:p w14:paraId="368ADB82">
            <w:pPr>
              <w:pStyle w:val="16"/>
              <w:spacing w:line="283" w:lineRule="auto"/>
            </w:pPr>
          </w:p>
          <w:p w14:paraId="6797E01E">
            <w:pPr>
              <w:spacing w:before="65" w:line="228" w:lineRule="auto"/>
              <w:ind w:left="144"/>
              <w:rPr>
                <w:rFonts w:ascii="宋体" w:hAnsi="宋体" w:eastAsia="宋体" w:cs="宋体"/>
                <w:sz w:val="20"/>
                <w:szCs w:val="20"/>
              </w:rPr>
            </w:pPr>
            <w:r>
              <w:rPr>
                <w:rFonts w:ascii="宋体" w:hAnsi="宋体" w:eastAsia="宋体" w:cs="宋体"/>
                <w:spacing w:val="7"/>
                <w:sz w:val="20"/>
                <w:szCs w:val="20"/>
              </w:rPr>
              <w:t>投标文件形</w:t>
            </w:r>
          </w:p>
          <w:p w14:paraId="0C7356B0">
            <w:pPr>
              <w:spacing w:before="43" w:line="229" w:lineRule="auto"/>
              <w:ind w:left="566"/>
              <w:rPr>
                <w:rFonts w:ascii="宋体" w:hAnsi="宋体" w:eastAsia="宋体" w:cs="宋体"/>
                <w:sz w:val="20"/>
                <w:szCs w:val="20"/>
              </w:rPr>
            </w:pPr>
            <w:r>
              <w:rPr>
                <w:rFonts w:ascii="宋体" w:hAnsi="宋体" w:eastAsia="宋体" w:cs="宋体"/>
                <w:sz w:val="20"/>
                <w:szCs w:val="20"/>
              </w:rPr>
              <w:t>式</w:t>
            </w:r>
          </w:p>
        </w:tc>
        <w:tc>
          <w:tcPr>
            <w:tcW w:w="7388" w:type="dxa"/>
            <w:tcBorders>
              <w:right w:val="single" w:color="000000" w:sz="10" w:space="0"/>
            </w:tcBorders>
            <w:vAlign w:val="top"/>
          </w:tcPr>
          <w:p w14:paraId="2026569C">
            <w:pPr>
              <w:spacing w:before="109" w:line="332" w:lineRule="auto"/>
              <w:ind w:left="103" w:right="97" w:firstLine="23"/>
              <w:rPr>
                <w:rFonts w:ascii="宋体" w:hAnsi="宋体" w:eastAsia="宋体" w:cs="宋体"/>
                <w:sz w:val="20"/>
                <w:szCs w:val="20"/>
              </w:rPr>
            </w:pPr>
            <w:r>
              <w:rPr>
                <w:rFonts w:ascii="宋体" w:hAnsi="宋体" w:eastAsia="宋体" w:cs="宋体"/>
                <w:spacing w:val="7"/>
                <w:sz w:val="20"/>
                <w:szCs w:val="20"/>
              </w:rPr>
              <w:t>电子投标文件包括“</w:t>
            </w:r>
            <w:r>
              <w:rPr>
                <w:rFonts w:ascii="宋体" w:hAnsi="宋体" w:eastAsia="宋体" w:cs="宋体"/>
                <w:spacing w:val="-54"/>
                <w:sz w:val="20"/>
                <w:szCs w:val="20"/>
              </w:rPr>
              <w:t xml:space="preserve"> </w:t>
            </w:r>
            <w:r>
              <w:rPr>
                <w:rFonts w:ascii="宋体" w:hAnsi="宋体" w:eastAsia="宋体" w:cs="宋体"/>
                <w:spacing w:val="7"/>
                <w:sz w:val="20"/>
                <w:szCs w:val="20"/>
              </w:rPr>
              <w:t>电子加密投标文件</w:t>
            </w:r>
            <w:r>
              <w:rPr>
                <w:rFonts w:ascii="宋体" w:hAnsi="宋体" w:eastAsia="宋体" w:cs="宋体"/>
                <w:spacing w:val="-72"/>
                <w:sz w:val="20"/>
                <w:szCs w:val="20"/>
              </w:rPr>
              <w:t xml:space="preserve"> </w:t>
            </w:r>
            <w:r>
              <w:rPr>
                <w:rFonts w:ascii="宋体" w:hAnsi="宋体" w:eastAsia="宋体" w:cs="宋体"/>
                <w:spacing w:val="7"/>
                <w:sz w:val="20"/>
                <w:szCs w:val="20"/>
              </w:rPr>
              <w:t>”和“备份投标文件</w:t>
            </w:r>
            <w:r>
              <w:rPr>
                <w:rFonts w:ascii="宋体" w:hAnsi="宋体" w:eastAsia="宋体" w:cs="宋体"/>
                <w:spacing w:val="-70"/>
                <w:sz w:val="20"/>
                <w:szCs w:val="20"/>
              </w:rPr>
              <w:t xml:space="preserve"> </w:t>
            </w:r>
            <w:r>
              <w:rPr>
                <w:rFonts w:ascii="宋体" w:hAnsi="宋体" w:eastAsia="宋体" w:cs="宋体"/>
                <w:spacing w:val="7"/>
                <w:sz w:val="20"/>
                <w:szCs w:val="20"/>
              </w:rPr>
              <w:t>”，在投标文件编</w:t>
            </w:r>
            <w:r>
              <w:rPr>
                <w:rFonts w:ascii="宋体" w:hAnsi="宋体" w:eastAsia="宋体" w:cs="宋体"/>
                <w:sz w:val="20"/>
                <w:szCs w:val="20"/>
              </w:rPr>
              <w:t xml:space="preserve"> </w:t>
            </w:r>
            <w:r>
              <w:rPr>
                <w:rFonts w:ascii="宋体" w:hAnsi="宋体" w:eastAsia="宋体" w:cs="宋体"/>
                <w:spacing w:val="7"/>
                <w:sz w:val="20"/>
                <w:szCs w:val="20"/>
              </w:rPr>
              <w:t>制完成后同时生成。</w:t>
            </w:r>
          </w:p>
          <w:p w14:paraId="78585912">
            <w:pPr>
              <w:spacing w:before="2" w:line="279" w:lineRule="auto"/>
              <w:ind w:left="103" w:right="97" w:firstLine="14"/>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68"/>
                <w:sz w:val="20"/>
                <w:szCs w:val="20"/>
              </w:rPr>
              <w:t xml:space="preserve"> </w:t>
            </w:r>
            <w:r>
              <w:rPr>
                <w:rFonts w:ascii="宋体" w:hAnsi="宋体" w:eastAsia="宋体" w:cs="宋体"/>
                <w:spacing w:val="5"/>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5"/>
                <w:sz w:val="20"/>
                <w:szCs w:val="20"/>
              </w:rPr>
              <w:t>”是指通过“政采</w:t>
            </w:r>
            <w:r>
              <w:rPr>
                <w:rFonts w:ascii="宋体" w:hAnsi="宋体" w:eastAsia="宋体" w:cs="宋体"/>
                <w:spacing w:val="4"/>
                <w:sz w:val="20"/>
                <w:szCs w:val="20"/>
              </w:rPr>
              <w:t>云电子交易客户端</w:t>
            </w:r>
            <w:r>
              <w:rPr>
                <w:rFonts w:ascii="宋体" w:hAnsi="宋体" w:eastAsia="宋体" w:cs="宋体"/>
                <w:spacing w:val="-70"/>
                <w:sz w:val="20"/>
                <w:szCs w:val="20"/>
              </w:rPr>
              <w:t xml:space="preserve"> </w:t>
            </w:r>
            <w:r>
              <w:rPr>
                <w:rFonts w:ascii="宋体" w:hAnsi="宋体" w:eastAsia="宋体" w:cs="宋体"/>
                <w:spacing w:val="4"/>
                <w:sz w:val="20"/>
                <w:szCs w:val="20"/>
              </w:rPr>
              <w:t>”完成投标文件编</w:t>
            </w:r>
            <w:r>
              <w:rPr>
                <w:rFonts w:ascii="宋体" w:hAnsi="宋体" w:eastAsia="宋体" w:cs="宋体"/>
                <w:sz w:val="20"/>
                <w:szCs w:val="20"/>
              </w:rPr>
              <w:t xml:space="preserve"> </w:t>
            </w:r>
            <w:r>
              <w:rPr>
                <w:rFonts w:ascii="宋体" w:hAnsi="宋体" w:eastAsia="宋体" w:cs="宋体"/>
                <w:spacing w:val="8"/>
                <w:sz w:val="20"/>
                <w:szCs w:val="20"/>
              </w:rPr>
              <w:t>制后生成并加密的数据电文形式的投标文件。</w:t>
            </w:r>
          </w:p>
          <w:p w14:paraId="7DE8E62F">
            <w:pPr>
              <w:spacing w:before="56" w:line="249" w:lineRule="auto"/>
              <w:ind w:left="118" w:right="97" w:hanging="14"/>
              <w:rPr>
                <w:rFonts w:ascii="宋体" w:hAnsi="宋体" w:eastAsia="宋体" w:cs="宋体"/>
                <w:sz w:val="20"/>
                <w:szCs w:val="20"/>
              </w:rPr>
            </w:pPr>
            <w:r>
              <w:rPr>
                <w:rFonts w:ascii="宋体" w:hAnsi="宋体" w:eastAsia="宋体" w:cs="宋体"/>
                <w:spacing w:val="5"/>
                <w:sz w:val="20"/>
                <w:szCs w:val="20"/>
              </w:rPr>
              <w:t>2、“备份投标文件</w:t>
            </w:r>
            <w:r>
              <w:rPr>
                <w:rFonts w:ascii="宋体" w:hAnsi="宋体" w:eastAsia="宋体" w:cs="宋体"/>
                <w:spacing w:val="-70"/>
                <w:sz w:val="20"/>
                <w:szCs w:val="20"/>
              </w:rPr>
              <w:t xml:space="preserve"> </w:t>
            </w:r>
            <w:r>
              <w:rPr>
                <w:rFonts w:ascii="宋体" w:hAnsi="宋体" w:eastAsia="宋体" w:cs="宋体"/>
                <w:spacing w:val="5"/>
                <w:sz w:val="20"/>
                <w:szCs w:val="20"/>
              </w:rPr>
              <w:t>”是指与“</w:t>
            </w:r>
            <w:r>
              <w:rPr>
                <w:rFonts w:ascii="宋体" w:hAnsi="宋体" w:eastAsia="宋体" w:cs="宋体"/>
                <w:spacing w:val="-67"/>
                <w:sz w:val="20"/>
                <w:szCs w:val="20"/>
              </w:rPr>
              <w:t xml:space="preserve"> </w:t>
            </w:r>
            <w:r>
              <w:rPr>
                <w:rFonts w:ascii="宋体" w:hAnsi="宋体" w:eastAsia="宋体" w:cs="宋体"/>
                <w:spacing w:val="5"/>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5"/>
                <w:sz w:val="20"/>
                <w:szCs w:val="20"/>
              </w:rPr>
              <w:t>”同时生成的数</w:t>
            </w:r>
            <w:r>
              <w:rPr>
                <w:rFonts w:ascii="宋体" w:hAnsi="宋体" w:eastAsia="宋体" w:cs="宋体"/>
                <w:spacing w:val="4"/>
                <w:sz w:val="20"/>
                <w:szCs w:val="20"/>
              </w:rPr>
              <w:t>据电文形式的</w:t>
            </w:r>
            <w:r>
              <w:rPr>
                <w:rFonts w:ascii="宋体" w:hAnsi="宋体" w:eastAsia="宋体" w:cs="宋体"/>
                <w:sz w:val="20"/>
                <w:szCs w:val="20"/>
              </w:rPr>
              <w:t xml:space="preserve"> </w:t>
            </w:r>
            <w:r>
              <w:rPr>
                <w:rFonts w:ascii="宋体" w:hAnsi="宋体" w:eastAsia="宋体" w:cs="宋体"/>
                <w:spacing w:val="10"/>
                <w:sz w:val="20"/>
                <w:szCs w:val="20"/>
              </w:rPr>
              <w:t>电子文件（备份标书，用于供应商标书解密异常时应急使用</w:t>
            </w:r>
            <w:r>
              <w:rPr>
                <w:rFonts w:ascii="宋体" w:hAnsi="宋体" w:eastAsia="宋体" w:cs="宋体"/>
                <w:spacing w:val="17"/>
                <w:sz w:val="20"/>
                <w:szCs w:val="20"/>
              </w:rPr>
              <w:t>），</w:t>
            </w:r>
            <w:r>
              <w:rPr>
                <w:rFonts w:ascii="宋体" w:hAnsi="宋体" w:eastAsia="宋体" w:cs="宋体"/>
                <w:spacing w:val="10"/>
                <w:sz w:val="20"/>
                <w:szCs w:val="20"/>
              </w:rPr>
              <w:t>其</w:t>
            </w:r>
            <w:r>
              <w:rPr>
                <w:rFonts w:ascii="宋体" w:hAnsi="宋体" w:eastAsia="宋体" w:cs="宋体"/>
                <w:spacing w:val="9"/>
                <w:sz w:val="20"/>
                <w:szCs w:val="20"/>
              </w:rPr>
              <w:t>他方式编制</w:t>
            </w:r>
            <w:r>
              <w:rPr>
                <w:rFonts w:ascii="宋体" w:hAnsi="宋体" w:eastAsia="宋体" w:cs="宋体"/>
                <w:sz w:val="20"/>
                <w:szCs w:val="20"/>
              </w:rPr>
              <w:t xml:space="preserve"> </w:t>
            </w:r>
            <w:r>
              <w:rPr>
                <w:rFonts w:ascii="宋体" w:hAnsi="宋体" w:eastAsia="宋体" w:cs="宋体"/>
                <w:spacing w:val="7"/>
                <w:sz w:val="20"/>
                <w:szCs w:val="20"/>
              </w:rPr>
              <w:t>的备份投标文件视为无效备份投标文件。</w:t>
            </w:r>
          </w:p>
        </w:tc>
      </w:tr>
      <w:tr w14:paraId="7042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644" w:type="dxa"/>
            <w:tcBorders>
              <w:left w:val="single" w:color="000000" w:sz="10" w:space="0"/>
            </w:tcBorders>
            <w:vAlign w:val="top"/>
          </w:tcPr>
          <w:p w14:paraId="11273B32">
            <w:pPr>
              <w:spacing w:before="202" w:line="270" w:lineRule="exact"/>
              <w:ind w:left="219"/>
              <w:rPr>
                <w:rFonts w:ascii="宋体" w:hAnsi="宋体" w:eastAsia="宋体" w:cs="宋体"/>
                <w:sz w:val="20"/>
                <w:szCs w:val="20"/>
              </w:rPr>
            </w:pPr>
            <w:r>
              <w:rPr>
                <w:rFonts w:ascii="宋体" w:hAnsi="宋体" w:eastAsia="宋体" w:cs="宋体"/>
                <w:spacing w:val="-2"/>
                <w:position w:val="1"/>
                <w:sz w:val="20"/>
                <w:szCs w:val="20"/>
              </w:rPr>
              <w:t>21</w:t>
            </w:r>
          </w:p>
        </w:tc>
        <w:tc>
          <w:tcPr>
            <w:tcW w:w="1348" w:type="dxa"/>
            <w:vAlign w:val="top"/>
          </w:tcPr>
          <w:p w14:paraId="4A1CC295">
            <w:pPr>
              <w:spacing w:before="56" w:line="239" w:lineRule="auto"/>
              <w:ind w:left="246" w:right="149" w:hanging="104"/>
              <w:rPr>
                <w:rFonts w:ascii="宋体" w:hAnsi="宋体" w:eastAsia="宋体" w:cs="宋体"/>
                <w:sz w:val="20"/>
                <w:szCs w:val="20"/>
              </w:rPr>
            </w:pPr>
            <w:r>
              <w:rPr>
                <w:rFonts w:ascii="宋体" w:hAnsi="宋体" w:eastAsia="宋体" w:cs="宋体"/>
                <w:b/>
                <w:bCs/>
                <w:spacing w:val="6"/>
                <w:sz w:val="20"/>
                <w:szCs w:val="20"/>
              </w:rPr>
              <w:t>投标文件份</w:t>
            </w:r>
            <w:r>
              <w:rPr>
                <w:rFonts w:ascii="宋体" w:hAnsi="宋体" w:eastAsia="宋体" w:cs="宋体"/>
                <w:sz w:val="20"/>
                <w:szCs w:val="20"/>
              </w:rPr>
              <w:t xml:space="preserve"> </w:t>
            </w:r>
            <w:r>
              <w:rPr>
                <w:rFonts w:ascii="宋体" w:hAnsi="宋体" w:eastAsia="宋体" w:cs="宋体"/>
                <w:b/>
                <w:bCs/>
                <w:spacing w:val="6"/>
                <w:sz w:val="20"/>
                <w:szCs w:val="20"/>
              </w:rPr>
              <w:t>数及要求</w:t>
            </w:r>
          </w:p>
        </w:tc>
        <w:tc>
          <w:tcPr>
            <w:tcW w:w="7388" w:type="dxa"/>
            <w:tcBorders>
              <w:right w:val="single" w:color="000000" w:sz="10" w:space="0"/>
            </w:tcBorders>
            <w:vAlign w:val="top"/>
          </w:tcPr>
          <w:p w14:paraId="06DEF096">
            <w:pPr>
              <w:spacing w:before="55" w:line="223" w:lineRule="auto"/>
              <w:ind w:left="117"/>
              <w:rPr>
                <w:rFonts w:ascii="宋体" w:hAnsi="宋体" w:eastAsia="宋体" w:cs="宋体"/>
                <w:sz w:val="20"/>
                <w:szCs w:val="20"/>
              </w:rPr>
            </w:pPr>
            <w:r>
              <w:rPr>
                <w:rFonts w:ascii="宋体" w:hAnsi="宋体" w:eastAsia="宋体" w:cs="宋体"/>
                <w:b/>
                <w:bCs/>
                <w:spacing w:val="2"/>
                <w:sz w:val="20"/>
                <w:szCs w:val="20"/>
              </w:rPr>
              <w:t>1、一份电子加密标书（</w:t>
            </w:r>
            <w:r>
              <w:rPr>
                <w:rFonts w:ascii="宋体" w:hAnsi="宋体" w:eastAsia="宋体" w:cs="宋体"/>
                <w:spacing w:val="-50"/>
                <w:sz w:val="20"/>
                <w:szCs w:val="20"/>
              </w:rPr>
              <w:t xml:space="preserve"> </w:t>
            </w:r>
            <w:r>
              <w:rPr>
                <w:rFonts w:ascii="宋体" w:hAnsi="宋体" w:eastAsia="宋体" w:cs="宋体"/>
                <w:b/>
                <w:bCs/>
                <w:spacing w:val="2"/>
                <w:sz w:val="20"/>
                <w:szCs w:val="20"/>
              </w:rPr>
              <w:t>“.</w:t>
            </w:r>
            <w:r>
              <w:rPr>
                <w:rFonts w:ascii="宋体" w:hAnsi="宋体" w:eastAsia="宋体" w:cs="宋体"/>
                <w:b/>
                <w:bCs/>
                <w:sz w:val="20"/>
                <w:szCs w:val="20"/>
              </w:rPr>
              <w:t>jmbs</w:t>
            </w:r>
            <w:r>
              <w:rPr>
                <w:rFonts w:ascii="宋体" w:hAnsi="宋体" w:eastAsia="宋体" w:cs="宋体"/>
                <w:spacing w:val="-74"/>
                <w:sz w:val="20"/>
                <w:szCs w:val="20"/>
              </w:rPr>
              <w:t xml:space="preserve"> </w:t>
            </w:r>
            <w:r>
              <w:rPr>
                <w:rFonts w:ascii="宋体" w:hAnsi="宋体" w:eastAsia="宋体" w:cs="宋体"/>
                <w:b/>
                <w:bCs/>
                <w:spacing w:val="2"/>
                <w:sz w:val="20"/>
                <w:szCs w:val="20"/>
              </w:rPr>
              <w:t>”格式）。</w:t>
            </w:r>
          </w:p>
          <w:p w14:paraId="29FCEB32">
            <w:pPr>
              <w:spacing w:before="49" w:line="210" w:lineRule="auto"/>
              <w:ind w:left="104"/>
              <w:rPr>
                <w:rFonts w:ascii="宋体" w:hAnsi="宋体" w:eastAsia="宋体" w:cs="宋体"/>
                <w:sz w:val="20"/>
                <w:szCs w:val="20"/>
              </w:rPr>
            </w:pPr>
            <w:r>
              <w:rPr>
                <w:rFonts w:ascii="宋体" w:hAnsi="宋体" w:eastAsia="宋体" w:cs="宋体"/>
                <w:b/>
                <w:bCs/>
                <w:spacing w:val="8"/>
                <w:sz w:val="20"/>
                <w:szCs w:val="20"/>
              </w:rPr>
              <w:t>2、每份电子投标文件应包括资格证明文件和商务、技</w:t>
            </w:r>
            <w:r>
              <w:rPr>
                <w:rFonts w:ascii="宋体" w:hAnsi="宋体" w:eastAsia="宋体" w:cs="宋体"/>
                <w:b/>
                <w:bCs/>
                <w:spacing w:val="7"/>
                <w:sz w:val="20"/>
                <w:szCs w:val="20"/>
              </w:rPr>
              <w:t>术文件两部分。</w:t>
            </w:r>
          </w:p>
        </w:tc>
      </w:tr>
      <w:tr w14:paraId="782A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644" w:type="dxa"/>
            <w:vMerge w:val="restart"/>
            <w:tcBorders>
              <w:left w:val="single" w:color="000000" w:sz="10" w:space="0"/>
              <w:bottom w:val="nil"/>
            </w:tcBorders>
            <w:vAlign w:val="top"/>
          </w:tcPr>
          <w:p w14:paraId="4F435CAA">
            <w:pPr>
              <w:pStyle w:val="16"/>
              <w:spacing w:line="256" w:lineRule="auto"/>
            </w:pPr>
          </w:p>
          <w:p w14:paraId="4EE201BD">
            <w:pPr>
              <w:pStyle w:val="16"/>
              <w:spacing w:line="257" w:lineRule="auto"/>
            </w:pPr>
          </w:p>
          <w:p w14:paraId="7A69AB69">
            <w:pPr>
              <w:pStyle w:val="16"/>
              <w:spacing w:line="257" w:lineRule="auto"/>
            </w:pPr>
          </w:p>
          <w:p w14:paraId="529EB34A">
            <w:pPr>
              <w:pStyle w:val="16"/>
              <w:spacing w:line="257" w:lineRule="auto"/>
            </w:pPr>
          </w:p>
          <w:p w14:paraId="75124516">
            <w:pPr>
              <w:pStyle w:val="16"/>
              <w:spacing w:line="257" w:lineRule="auto"/>
            </w:pPr>
          </w:p>
          <w:p w14:paraId="267FB760">
            <w:pPr>
              <w:pStyle w:val="16"/>
              <w:spacing w:line="257" w:lineRule="auto"/>
            </w:pPr>
          </w:p>
          <w:p w14:paraId="4F0368C4">
            <w:pPr>
              <w:pStyle w:val="16"/>
              <w:spacing w:line="257" w:lineRule="auto"/>
            </w:pPr>
          </w:p>
          <w:p w14:paraId="1BEDF945">
            <w:pPr>
              <w:pStyle w:val="16"/>
              <w:spacing w:line="257" w:lineRule="auto"/>
            </w:pPr>
          </w:p>
          <w:p w14:paraId="395ACBEF">
            <w:pPr>
              <w:pStyle w:val="16"/>
              <w:spacing w:line="257" w:lineRule="auto"/>
            </w:pPr>
          </w:p>
          <w:p w14:paraId="5DA1E60D">
            <w:pPr>
              <w:pStyle w:val="16"/>
              <w:spacing w:line="257" w:lineRule="auto"/>
            </w:pPr>
          </w:p>
          <w:p w14:paraId="2C06650F">
            <w:pPr>
              <w:pStyle w:val="16"/>
              <w:spacing w:line="257" w:lineRule="auto"/>
            </w:pPr>
          </w:p>
          <w:p w14:paraId="3DCB7753">
            <w:pPr>
              <w:pStyle w:val="16"/>
              <w:spacing w:line="257" w:lineRule="auto"/>
            </w:pPr>
          </w:p>
          <w:p w14:paraId="5930253B">
            <w:pPr>
              <w:spacing w:before="65" w:line="270" w:lineRule="exact"/>
              <w:ind w:left="219"/>
              <w:rPr>
                <w:rFonts w:ascii="宋体" w:hAnsi="宋体" w:eastAsia="宋体" w:cs="宋体"/>
                <w:sz w:val="20"/>
                <w:szCs w:val="20"/>
              </w:rPr>
            </w:pPr>
            <w:r>
              <w:rPr>
                <w:rFonts w:ascii="宋体" w:hAnsi="宋体" w:eastAsia="宋体" w:cs="宋体"/>
                <w:spacing w:val="-2"/>
                <w:position w:val="1"/>
                <w:sz w:val="20"/>
                <w:szCs w:val="20"/>
              </w:rPr>
              <w:t>22</w:t>
            </w:r>
          </w:p>
        </w:tc>
        <w:tc>
          <w:tcPr>
            <w:tcW w:w="1348" w:type="dxa"/>
            <w:vMerge w:val="restart"/>
            <w:tcBorders>
              <w:bottom w:val="nil"/>
            </w:tcBorders>
            <w:vAlign w:val="top"/>
          </w:tcPr>
          <w:p w14:paraId="5DA6C080">
            <w:pPr>
              <w:pStyle w:val="16"/>
              <w:spacing w:line="244" w:lineRule="auto"/>
            </w:pPr>
          </w:p>
          <w:p w14:paraId="67DDE3FD">
            <w:pPr>
              <w:pStyle w:val="16"/>
              <w:spacing w:line="245" w:lineRule="auto"/>
            </w:pPr>
          </w:p>
          <w:p w14:paraId="27C299D4">
            <w:pPr>
              <w:pStyle w:val="16"/>
              <w:spacing w:line="245" w:lineRule="auto"/>
            </w:pPr>
          </w:p>
          <w:p w14:paraId="7AADB582">
            <w:pPr>
              <w:pStyle w:val="16"/>
              <w:spacing w:line="245" w:lineRule="auto"/>
            </w:pPr>
          </w:p>
          <w:p w14:paraId="0DF7F8F6">
            <w:pPr>
              <w:pStyle w:val="16"/>
              <w:spacing w:line="245" w:lineRule="auto"/>
            </w:pPr>
          </w:p>
          <w:p w14:paraId="06B1B890">
            <w:pPr>
              <w:pStyle w:val="16"/>
              <w:spacing w:line="245" w:lineRule="auto"/>
            </w:pPr>
          </w:p>
          <w:p w14:paraId="7E541A9B">
            <w:pPr>
              <w:pStyle w:val="16"/>
              <w:spacing w:line="245" w:lineRule="auto"/>
            </w:pPr>
          </w:p>
          <w:p w14:paraId="68EF012C">
            <w:pPr>
              <w:pStyle w:val="16"/>
              <w:spacing w:line="245" w:lineRule="auto"/>
            </w:pPr>
          </w:p>
          <w:p w14:paraId="46E72839">
            <w:pPr>
              <w:pStyle w:val="16"/>
              <w:spacing w:line="245" w:lineRule="auto"/>
            </w:pPr>
          </w:p>
          <w:p w14:paraId="211A74C6">
            <w:pPr>
              <w:pStyle w:val="16"/>
              <w:spacing w:line="245" w:lineRule="auto"/>
            </w:pPr>
          </w:p>
          <w:p w14:paraId="1058C754">
            <w:pPr>
              <w:pStyle w:val="16"/>
              <w:spacing w:line="245" w:lineRule="auto"/>
            </w:pPr>
          </w:p>
          <w:p w14:paraId="32ABAF89">
            <w:pPr>
              <w:pStyle w:val="16"/>
              <w:spacing w:line="245" w:lineRule="auto"/>
            </w:pPr>
          </w:p>
          <w:p w14:paraId="1C2E2F1C">
            <w:pPr>
              <w:spacing w:before="65" w:line="228" w:lineRule="auto"/>
              <w:ind w:left="142"/>
              <w:rPr>
                <w:rFonts w:ascii="宋体" w:hAnsi="宋体" w:eastAsia="宋体" w:cs="宋体"/>
                <w:sz w:val="20"/>
                <w:szCs w:val="20"/>
              </w:rPr>
            </w:pPr>
            <w:r>
              <w:rPr>
                <w:rFonts w:ascii="宋体" w:hAnsi="宋体" w:eastAsia="宋体" w:cs="宋体"/>
                <w:b/>
                <w:bCs/>
                <w:spacing w:val="6"/>
                <w:sz w:val="20"/>
                <w:szCs w:val="20"/>
              </w:rPr>
              <w:t>投标文件的</w:t>
            </w:r>
          </w:p>
          <w:p w14:paraId="5DE76252">
            <w:pPr>
              <w:spacing w:before="43" w:line="227" w:lineRule="auto"/>
              <w:ind w:left="141"/>
              <w:rPr>
                <w:rFonts w:ascii="宋体" w:hAnsi="宋体" w:eastAsia="宋体" w:cs="宋体"/>
                <w:sz w:val="20"/>
                <w:szCs w:val="20"/>
              </w:rPr>
            </w:pPr>
            <w:r>
              <w:rPr>
                <w:rFonts w:ascii="宋体" w:hAnsi="宋体" w:eastAsia="宋体" w:cs="宋体"/>
                <w:b/>
                <w:bCs/>
                <w:spacing w:val="6"/>
                <w:sz w:val="20"/>
                <w:szCs w:val="20"/>
              </w:rPr>
              <w:t>上传和递交</w:t>
            </w:r>
          </w:p>
        </w:tc>
        <w:tc>
          <w:tcPr>
            <w:tcW w:w="7388" w:type="dxa"/>
            <w:tcBorders>
              <w:right w:val="single" w:color="000000" w:sz="10" w:space="0"/>
            </w:tcBorders>
            <w:vAlign w:val="top"/>
          </w:tcPr>
          <w:p w14:paraId="3DC5065E">
            <w:pPr>
              <w:spacing w:before="56" w:line="268" w:lineRule="auto"/>
              <w:ind w:left="102" w:right="43" w:firstLine="15"/>
              <w:jc w:val="both"/>
              <w:rPr>
                <w:rFonts w:ascii="宋体" w:hAnsi="宋体" w:eastAsia="宋体" w:cs="宋体"/>
                <w:sz w:val="20"/>
                <w:szCs w:val="20"/>
              </w:rPr>
            </w:pPr>
            <w:r>
              <w:rPr>
                <w:rFonts w:ascii="宋体" w:hAnsi="宋体" w:eastAsia="宋体" w:cs="宋体"/>
                <w:spacing w:val="6"/>
                <w:sz w:val="20"/>
                <w:szCs w:val="20"/>
              </w:rPr>
              <w:t>1.电子加密投标文件：投标文件制作完成并生成加密标书</w:t>
            </w:r>
            <w:r>
              <w:rPr>
                <w:rFonts w:ascii="宋体" w:hAnsi="宋体" w:eastAsia="宋体" w:cs="宋体"/>
                <w:spacing w:val="5"/>
                <w:sz w:val="20"/>
                <w:szCs w:val="20"/>
              </w:rPr>
              <w:t>，在投标截止时间前，</w:t>
            </w:r>
            <w:r>
              <w:rPr>
                <w:rFonts w:ascii="宋体" w:hAnsi="宋体" w:eastAsia="宋体" w:cs="宋体"/>
                <w:sz w:val="20"/>
                <w:szCs w:val="20"/>
              </w:rPr>
              <w:t xml:space="preserve"> </w:t>
            </w:r>
            <w:r>
              <w:rPr>
                <w:rFonts w:ascii="宋体" w:hAnsi="宋体" w:eastAsia="宋体" w:cs="宋体"/>
                <w:spacing w:val="10"/>
                <w:sz w:val="20"/>
                <w:szCs w:val="20"/>
              </w:rPr>
              <w:t>供应商需将加密的投标文件上传至政采云平台，</w:t>
            </w:r>
            <w:r>
              <w:rPr>
                <w:rFonts w:ascii="宋体" w:hAnsi="宋体" w:eastAsia="宋体" w:cs="宋体"/>
                <w:b/>
                <w:bCs/>
                <w:spacing w:val="10"/>
                <w:sz w:val="20"/>
                <w:szCs w:val="20"/>
                <w:u w:val="single" w:color="auto"/>
              </w:rPr>
              <w:t>在开标时间开始后，待</w:t>
            </w:r>
            <w:r>
              <w:rPr>
                <w:rFonts w:ascii="宋体" w:hAnsi="宋体" w:eastAsia="宋体" w:cs="宋体"/>
                <w:b/>
                <w:bCs/>
                <w:spacing w:val="9"/>
                <w:sz w:val="20"/>
                <w:szCs w:val="20"/>
                <w:u w:val="single" w:color="auto"/>
              </w:rPr>
              <w:t>采购组</w:t>
            </w:r>
            <w:r>
              <w:rPr>
                <w:rFonts w:ascii="宋体" w:hAnsi="宋体" w:eastAsia="宋体" w:cs="宋体"/>
                <w:sz w:val="20"/>
                <w:szCs w:val="20"/>
              </w:rPr>
              <w:t xml:space="preserve"> </w:t>
            </w:r>
            <w:r>
              <w:rPr>
                <w:rFonts w:ascii="宋体" w:hAnsi="宋体" w:eastAsia="宋体" w:cs="宋体"/>
                <w:b/>
                <w:bCs/>
                <w:spacing w:val="7"/>
                <w:sz w:val="20"/>
                <w:szCs w:val="20"/>
                <w:u w:val="single" w:color="auto"/>
              </w:rPr>
              <w:t>织机构发出解密通知后</w:t>
            </w:r>
            <w:r>
              <w:rPr>
                <w:rFonts w:ascii="宋体" w:hAnsi="宋体" w:eastAsia="宋体" w:cs="宋体"/>
                <w:spacing w:val="-21"/>
                <w:sz w:val="20"/>
                <w:szCs w:val="20"/>
                <w:u w:val="single" w:color="auto"/>
              </w:rPr>
              <w:t xml:space="preserve"> </w:t>
            </w:r>
            <w:r>
              <w:rPr>
                <w:rFonts w:ascii="宋体" w:hAnsi="宋体" w:eastAsia="宋体" w:cs="宋体"/>
                <w:b/>
                <w:bCs/>
                <w:spacing w:val="7"/>
                <w:sz w:val="20"/>
                <w:szCs w:val="20"/>
                <w:u w:val="single" w:color="auto"/>
              </w:rPr>
              <w:t>30</w:t>
            </w:r>
            <w:r>
              <w:rPr>
                <w:rFonts w:ascii="宋体" w:hAnsi="宋体" w:eastAsia="宋体" w:cs="宋体"/>
                <w:spacing w:val="-38"/>
                <w:sz w:val="20"/>
                <w:szCs w:val="20"/>
                <w:u w:val="single" w:color="auto"/>
              </w:rPr>
              <w:t xml:space="preserve"> </w:t>
            </w:r>
            <w:r>
              <w:rPr>
                <w:rFonts w:ascii="宋体" w:hAnsi="宋体" w:eastAsia="宋体" w:cs="宋体"/>
                <w:b/>
                <w:bCs/>
                <w:spacing w:val="7"/>
                <w:sz w:val="20"/>
                <w:szCs w:val="20"/>
                <w:u w:val="single" w:color="auto"/>
              </w:rPr>
              <w:t>分钟内解密投标文件。</w:t>
            </w:r>
          </w:p>
          <w:p w14:paraId="01B2A313">
            <w:pPr>
              <w:spacing w:line="226" w:lineRule="auto"/>
              <w:ind w:left="103"/>
              <w:rPr>
                <w:rFonts w:ascii="宋体" w:hAnsi="宋体" w:eastAsia="宋体" w:cs="宋体"/>
                <w:sz w:val="20"/>
                <w:szCs w:val="20"/>
              </w:rPr>
            </w:pPr>
            <w:r>
              <w:rPr>
                <w:rFonts w:ascii="宋体" w:hAnsi="宋体" w:eastAsia="宋体" w:cs="宋体"/>
                <w:spacing w:val="9"/>
                <w:sz w:val="20"/>
                <w:szCs w:val="20"/>
              </w:rPr>
              <w:t>a.供应商未能在投标截止时间前成功上传电子加密投标文件的投标无效。</w:t>
            </w:r>
          </w:p>
          <w:p w14:paraId="773F3ADE">
            <w:pPr>
              <w:spacing w:before="44" w:line="207" w:lineRule="auto"/>
              <w:ind w:left="99"/>
              <w:rPr>
                <w:rFonts w:ascii="宋体" w:hAnsi="宋体" w:eastAsia="宋体" w:cs="宋体"/>
                <w:sz w:val="20"/>
                <w:szCs w:val="20"/>
              </w:rPr>
            </w:pPr>
            <w:r>
              <w:rPr>
                <w:rFonts w:ascii="宋体" w:hAnsi="宋体" w:eastAsia="宋体" w:cs="宋体"/>
                <w:spacing w:val="9"/>
                <w:sz w:val="20"/>
                <w:szCs w:val="20"/>
              </w:rPr>
              <w:t>b.供应商成功上传电子加密投标文件后，可自行打印投标文件接收回执。</w:t>
            </w:r>
          </w:p>
        </w:tc>
      </w:tr>
      <w:tr w14:paraId="6A3E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5" w:hRule="atLeast"/>
        </w:trPr>
        <w:tc>
          <w:tcPr>
            <w:tcW w:w="644" w:type="dxa"/>
            <w:vMerge w:val="continue"/>
            <w:tcBorders>
              <w:top w:val="nil"/>
              <w:left w:val="single" w:color="000000" w:sz="10" w:space="0"/>
            </w:tcBorders>
            <w:vAlign w:val="top"/>
          </w:tcPr>
          <w:p w14:paraId="45E0EADA">
            <w:pPr>
              <w:pStyle w:val="16"/>
            </w:pPr>
          </w:p>
        </w:tc>
        <w:tc>
          <w:tcPr>
            <w:tcW w:w="1348" w:type="dxa"/>
            <w:vMerge w:val="continue"/>
            <w:tcBorders>
              <w:top w:val="nil"/>
            </w:tcBorders>
            <w:vAlign w:val="top"/>
          </w:tcPr>
          <w:p w14:paraId="136670E1">
            <w:pPr>
              <w:pStyle w:val="16"/>
            </w:pPr>
          </w:p>
        </w:tc>
        <w:tc>
          <w:tcPr>
            <w:tcW w:w="7388" w:type="dxa"/>
            <w:tcBorders>
              <w:right w:val="single" w:color="000000" w:sz="10" w:space="0"/>
            </w:tcBorders>
            <w:vAlign w:val="top"/>
          </w:tcPr>
          <w:p w14:paraId="73E863E3">
            <w:pPr>
              <w:spacing w:before="115" w:line="315" w:lineRule="auto"/>
              <w:ind w:left="102" w:right="97" w:firstLine="2"/>
              <w:rPr>
                <w:rFonts w:ascii="宋体" w:hAnsi="宋体" w:eastAsia="宋体" w:cs="宋体"/>
                <w:sz w:val="20"/>
                <w:szCs w:val="20"/>
              </w:rPr>
            </w:pPr>
            <w:r>
              <w:rPr>
                <w:rFonts w:ascii="宋体" w:hAnsi="宋体" w:eastAsia="宋体" w:cs="宋体"/>
                <w:spacing w:val="10"/>
                <w:sz w:val="20"/>
                <w:szCs w:val="20"/>
              </w:rPr>
              <w:t>2.备份投标文件：供应商在投标截止时间前将加密的投标文件上传至政府采购</w:t>
            </w:r>
            <w:r>
              <w:rPr>
                <w:rFonts w:ascii="宋体" w:hAnsi="宋体" w:eastAsia="宋体" w:cs="宋体"/>
                <w:spacing w:val="14"/>
                <w:sz w:val="20"/>
                <w:szCs w:val="20"/>
              </w:rPr>
              <w:t xml:space="preserve"> </w:t>
            </w:r>
            <w:r>
              <w:rPr>
                <w:rFonts w:ascii="宋体" w:hAnsi="宋体" w:eastAsia="宋体" w:cs="宋体"/>
                <w:spacing w:val="10"/>
                <w:sz w:val="20"/>
                <w:szCs w:val="20"/>
              </w:rPr>
              <w:t>云平台，还可以在投标截止时间前以电子邮件</w:t>
            </w:r>
            <w:r>
              <w:rPr>
                <w:rFonts w:ascii="宋体" w:hAnsi="宋体" w:eastAsia="宋体" w:cs="宋体"/>
                <w:spacing w:val="9"/>
                <w:sz w:val="20"/>
                <w:szCs w:val="20"/>
              </w:rPr>
              <w:t>方式提供备份投标文件</w:t>
            </w:r>
            <w:r>
              <w:rPr>
                <w:rFonts w:ascii="宋体" w:hAnsi="宋体" w:eastAsia="宋体" w:cs="宋体"/>
                <w:spacing w:val="-22"/>
                <w:sz w:val="20"/>
                <w:szCs w:val="20"/>
              </w:rPr>
              <w:t xml:space="preserve"> </w:t>
            </w:r>
            <w:r>
              <w:rPr>
                <w:rFonts w:ascii="宋体" w:hAnsi="宋体" w:eastAsia="宋体" w:cs="宋体"/>
                <w:spacing w:val="9"/>
                <w:sz w:val="20"/>
                <w:szCs w:val="20"/>
              </w:rPr>
              <w:t>1</w:t>
            </w:r>
            <w:r>
              <w:rPr>
                <w:rFonts w:ascii="宋体" w:hAnsi="宋体" w:eastAsia="宋体" w:cs="宋体"/>
                <w:spacing w:val="-37"/>
                <w:sz w:val="20"/>
                <w:szCs w:val="20"/>
              </w:rPr>
              <w:t xml:space="preserve"> </w:t>
            </w:r>
            <w:r>
              <w:rPr>
                <w:rFonts w:ascii="宋体" w:hAnsi="宋体" w:eastAsia="宋体" w:cs="宋体"/>
                <w:spacing w:val="9"/>
                <w:sz w:val="20"/>
                <w:szCs w:val="20"/>
              </w:rPr>
              <w:t>份（接</w:t>
            </w:r>
            <w:r>
              <w:rPr>
                <w:rFonts w:ascii="宋体" w:hAnsi="宋体" w:eastAsia="宋体" w:cs="宋体"/>
                <w:sz w:val="20"/>
                <w:szCs w:val="20"/>
              </w:rPr>
              <w:t xml:space="preserve"> </w:t>
            </w:r>
            <w:r>
              <w:rPr>
                <w:rFonts w:ascii="宋体" w:hAnsi="宋体" w:eastAsia="宋体" w:cs="宋体"/>
                <w:spacing w:val="6"/>
                <w:sz w:val="20"/>
                <w:szCs w:val="20"/>
              </w:rPr>
              <w:t>收人邮箱：</w:t>
            </w:r>
            <w:r>
              <w:rPr>
                <w:rFonts w:hint="eastAsia" w:ascii="宋体" w:hAnsi="宋体" w:eastAsia="宋体" w:cs="宋体"/>
                <w:spacing w:val="6"/>
                <w:sz w:val="20"/>
                <w:szCs w:val="20"/>
                <w:lang w:val="en-US" w:eastAsia="zh-CN"/>
              </w:rPr>
              <w:t>502641447</w:t>
            </w:r>
            <w:r>
              <w:rPr>
                <w:rFonts w:ascii="宋体" w:hAnsi="宋体" w:eastAsia="宋体" w:cs="宋体"/>
                <w:spacing w:val="6"/>
                <w:sz w:val="20"/>
                <w:szCs w:val="20"/>
              </w:rPr>
              <w:t>@</w:t>
            </w:r>
            <w:r>
              <w:rPr>
                <w:rFonts w:ascii="宋体" w:hAnsi="宋体" w:eastAsia="宋体" w:cs="宋体"/>
                <w:sz w:val="20"/>
                <w:szCs w:val="20"/>
              </w:rPr>
              <w:t>qq</w:t>
            </w:r>
            <w:r>
              <w:rPr>
                <w:rFonts w:ascii="宋体" w:hAnsi="宋体" w:eastAsia="宋体" w:cs="宋体"/>
                <w:spacing w:val="6"/>
                <w:sz w:val="20"/>
                <w:szCs w:val="20"/>
              </w:rPr>
              <w:t>.</w:t>
            </w:r>
            <w:r>
              <w:rPr>
                <w:rFonts w:ascii="宋体" w:hAnsi="宋体" w:eastAsia="宋体" w:cs="宋体"/>
                <w:sz w:val="20"/>
                <w:szCs w:val="20"/>
              </w:rPr>
              <w:t>com</w:t>
            </w:r>
            <w:r>
              <w:rPr>
                <w:rFonts w:ascii="宋体" w:hAnsi="宋体" w:eastAsia="宋体" w:cs="宋体"/>
                <w:spacing w:val="6"/>
                <w:sz w:val="20"/>
                <w:szCs w:val="20"/>
              </w:rPr>
              <w:t>，接收人：</w:t>
            </w:r>
            <w:r>
              <w:rPr>
                <w:rFonts w:hint="eastAsia" w:ascii="宋体" w:hAnsi="宋体" w:eastAsia="宋体" w:cs="宋体"/>
                <w:spacing w:val="6"/>
                <w:sz w:val="20"/>
                <w:szCs w:val="20"/>
                <w:lang w:eastAsia="zh-CN"/>
              </w:rPr>
              <w:t>佟先生</w:t>
            </w:r>
            <w:r>
              <w:rPr>
                <w:rFonts w:ascii="宋体" w:hAnsi="宋体" w:eastAsia="宋体" w:cs="宋体"/>
                <w:spacing w:val="6"/>
                <w:sz w:val="20"/>
                <w:szCs w:val="20"/>
              </w:rPr>
              <w:t xml:space="preserve"> 联系电话：</w:t>
            </w:r>
            <w:r>
              <w:rPr>
                <w:rFonts w:hint="eastAsia" w:ascii="宋体" w:hAnsi="宋体" w:eastAsia="宋体" w:cs="宋体"/>
                <w:spacing w:val="6"/>
                <w:sz w:val="20"/>
                <w:szCs w:val="20"/>
                <w:lang w:eastAsia="zh-CN"/>
              </w:rPr>
              <w:t>13379708661</w:t>
            </w:r>
            <w:r>
              <w:rPr>
                <w:rFonts w:ascii="宋体" w:hAnsi="宋体" w:eastAsia="宋体" w:cs="宋体"/>
                <w:spacing w:val="6"/>
                <w:sz w:val="20"/>
                <w:szCs w:val="20"/>
              </w:rPr>
              <w:t>“备</w:t>
            </w:r>
            <w:r>
              <w:rPr>
                <w:rFonts w:ascii="宋体" w:hAnsi="宋体" w:eastAsia="宋体" w:cs="宋体"/>
                <w:spacing w:val="3"/>
                <w:sz w:val="20"/>
                <w:szCs w:val="20"/>
              </w:rPr>
              <w:t xml:space="preserve"> </w:t>
            </w:r>
            <w:r>
              <w:rPr>
                <w:rFonts w:ascii="宋体" w:hAnsi="宋体" w:eastAsia="宋体" w:cs="宋体"/>
                <w:spacing w:val="10"/>
                <w:sz w:val="20"/>
                <w:szCs w:val="20"/>
              </w:rPr>
              <w:t>份投标文件</w:t>
            </w:r>
            <w:r>
              <w:rPr>
                <w:rFonts w:ascii="宋体" w:hAnsi="宋体" w:eastAsia="宋体" w:cs="宋体"/>
                <w:spacing w:val="-70"/>
                <w:sz w:val="20"/>
                <w:szCs w:val="20"/>
              </w:rPr>
              <w:t xml:space="preserve"> </w:t>
            </w:r>
            <w:r>
              <w:rPr>
                <w:rFonts w:ascii="宋体" w:hAnsi="宋体" w:eastAsia="宋体" w:cs="宋体"/>
                <w:spacing w:val="10"/>
                <w:sz w:val="20"/>
                <w:szCs w:val="20"/>
              </w:rPr>
              <w:t>”由供应商自愿提供，采购文件不作强制性要求；如不提</w:t>
            </w:r>
            <w:r>
              <w:rPr>
                <w:rFonts w:ascii="宋体" w:hAnsi="宋体" w:eastAsia="宋体" w:cs="宋体"/>
                <w:spacing w:val="9"/>
                <w:sz w:val="20"/>
                <w:szCs w:val="20"/>
              </w:rPr>
              <w:t>供或未按</w:t>
            </w:r>
            <w:r>
              <w:rPr>
                <w:rFonts w:ascii="宋体" w:hAnsi="宋体" w:eastAsia="宋体" w:cs="宋体"/>
                <w:sz w:val="20"/>
                <w:szCs w:val="20"/>
              </w:rPr>
              <w:t xml:space="preserve"> </w:t>
            </w:r>
            <w:r>
              <w:rPr>
                <w:rFonts w:ascii="宋体" w:hAnsi="宋体" w:eastAsia="宋体" w:cs="宋体"/>
                <w:spacing w:val="11"/>
                <w:sz w:val="20"/>
                <w:szCs w:val="20"/>
              </w:rPr>
              <w:t>要求提供的，当电子投标文件无法解密时，将导致无备份投</w:t>
            </w:r>
            <w:r>
              <w:rPr>
                <w:rFonts w:ascii="宋体" w:hAnsi="宋体" w:eastAsia="宋体" w:cs="宋体"/>
                <w:spacing w:val="10"/>
                <w:sz w:val="20"/>
                <w:szCs w:val="20"/>
              </w:rPr>
              <w:t>标文件而失去投标</w:t>
            </w:r>
            <w:r>
              <w:rPr>
                <w:rFonts w:ascii="宋体" w:hAnsi="宋体" w:eastAsia="宋体" w:cs="宋体"/>
                <w:sz w:val="20"/>
                <w:szCs w:val="20"/>
              </w:rPr>
              <w:t xml:space="preserve"> </w:t>
            </w:r>
            <w:r>
              <w:rPr>
                <w:rFonts w:ascii="宋体" w:hAnsi="宋体" w:eastAsia="宋体" w:cs="宋体"/>
                <w:spacing w:val="3"/>
                <w:sz w:val="20"/>
                <w:szCs w:val="20"/>
              </w:rPr>
              <w:t>资格。</w:t>
            </w:r>
          </w:p>
          <w:p w14:paraId="5FF18A75">
            <w:pPr>
              <w:spacing w:before="113" w:line="306" w:lineRule="auto"/>
              <w:ind w:left="101" w:right="97" w:firstLine="1"/>
              <w:rPr>
                <w:rFonts w:ascii="宋体" w:hAnsi="宋体" w:eastAsia="宋体" w:cs="宋体"/>
                <w:sz w:val="20"/>
                <w:szCs w:val="20"/>
              </w:rPr>
            </w:pPr>
            <w:r>
              <w:rPr>
                <w:rFonts w:ascii="宋体" w:hAnsi="宋体" w:eastAsia="宋体" w:cs="宋体"/>
                <w:spacing w:val="10"/>
                <w:sz w:val="20"/>
                <w:szCs w:val="20"/>
              </w:rPr>
              <w:t>a.备份投标文件提供要求：供应商可以将备份投标文件打包压缩并加密，压缩</w:t>
            </w:r>
            <w:r>
              <w:rPr>
                <w:rFonts w:ascii="宋体" w:hAnsi="宋体" w:eastAsia="宋体" w:cs="宋体"/>
                <w:spacing w:val="15"/>
                <w:sz w:val="20"/>
                <w:szCs w:val="20"/>
              </w:rPr>
              <w:t xml:space="preserve"> </w:t>
            </w:r>
            <w:r>
              <w:rPr>
                <w:rFonts w:ascii="宋体" w:hAnsi="宋体" w:eastAsia="宋体" w:cs="宋体"/>
                <w:spacing w:val="8"/>
                <w:sz w:val="20"/>
                <w:szCs w:val="20"/>
              </w:rPr>
              <w:t>包命名为“</w:t>
            </w:r>
            <w:r>
              <w:rPr>
                <w:rFonts w:ascii="宋体" w:hAnsi="宋体" w:eastAsia="宋体" w:cs="宋体"/>
                <w:sz w:val="20"/>
                <w:szCs w:val="20"/>
              </w:rPr>
              <w:t>XX</w:t>
            </w:r>
            <w:r>
              <w:rPr>
                <w:rFonts w:ascii="宋体" w:hAnsi="宋体" w:eastAsia="宋体" w:cs="宋体"/>
                <w:spacing w:val="-27"/>
                <w:sz w:val="20"/>
                <w:szCs w:val="20"/>
              </w:rPr>
              <w:t xml:space="preserve"> </w:t>
            </w:r>
            <w:r>
              <w:rPr>
                <w:rFonts w:ascii="宋体" w:hAnsi="宋体" w:eastAsia="宋体" w:cs="宋体"/>
                <w:spacing w:val="8"/>
                <w:sz w:val="20"/>
                <w:szCs w:val="20"/>
              </w:rPr>
              <w:t>单位备份投标文件</w:t>
            </w:r>
            <w:r>
              <w:rPr>
                <w:rFonts w:ascii="宋体" w:hAnsi="宋体" w:eastAsia="宋体" w:cs="宋体"/>
                <w:spacing w:val="-70"/>
                <w:sz w:val="20"/>
                <w:szCs w:val="20"/>
              </w:rPr>
              <w:t xml:space="preserve"> </w:t>
            </w:r>
            <w:r>
              <w:rPr>
                <w:rFonts w:ascii="宋体" w:hAnsi="宋体" w:eastAsia="宋体" w:cs="宋体"/>
                <w:spacing w:val="8"/>
                <w:sz w:val="20"/>
                <w:szCs w:val="20"/>
              </w:rPr>
              <w:t>”，加密密码由供应商自行保管；送达时间以</w:t>
            </w:r>
            <w:r>
              <w:rPr>
                <w:rFonts w:ascii="宋体" w:hAnsi="宋体" w:eastAsia="宋体" w:cs="宋体"/>
                <w:sz w:val="20"/>
                <w:szCs w:val="20"/>
              </w:rPr>
              <w:t xml:space="preserve"> </w:t>
            </w:r>
            <w:r>
              <w:rPr>
                <w:rFonts w:ascii="宋体" w:hAnsi="宋体" w:eastAsia="宋体" w:cs="宋体"/>
                <w:spacing w:val="10"/>
                <w:sz w:val="20"/>
                <w:szCs w:val="20"/>
              </w:rPr>
              <w:t>采购代理机构实际接收时间为准。“备份投标文件</w:t>
            </w:r>
            <w:r>
              <w:rPr>
                <w:rFonts w:ascii="宋体" w:hAnsi="宋体" w:eastAsia="宋体" w:cs="宋体"/>
                <w:spacing w:val="-70"/>
                <w:sz w:val="20"/>
                <w:szCs w:val="20"/>
              </w:rPr>
              <w:t xml:space="preserve"> </w:t>
            </w:r>
            <w:r>
              <w:rPr>
                <w:rFonts w:ascii="宋体" w:hAnsi="宋体" w:eastAsia="宋体" w:cs="宋体"/>
                <w:spacing w:val="10"/>
                <w:sz w:val="20"/>
                <w:szCs w:val="20"/>
              </w:rPr>
              <w:t>”逾期或未按要求提</w:t>
            </w:r>
            <w:r>
              <w:rPr>
                <w:rFonts w:ascii="宋体" w:hAnsi="宋体" w:eastAsia="宋体" w:cs="宋体"/>
                <w:spacing w:val="9"/>
                <w:sz w:val="20"/>
                <w:szCs w:val="20"/>
              </w:rPr>
              <w:t>供的视</w:t>
            </w:r>
            <w:r>
              <w:rPr>
                <w:rFonts w:ascii="宋体" w:hAnsi="宋体" w:eastAsia="宋体" w:cs="宋体"/>
                <w:sz w:val="20"/>
                <w:szCs w:val="20"/>
              </w:rPr>
              <w:t xml:space="preserve"> </w:t>
            </w:r>
            <w:r>
              <w:rPr>
                <w:rFonts w:ascii="宋体" w:hAnsi="宋体" w:eastAsia="宋体" w:cs="宋体"/>
                <w:spacing w:val="5"/>
                <w:sz w:val="20"/>
                <w:szCs w:val="20"/>
              </w:rPr>
              <w:t>为未提供，建议供应商提前</w:t>
            </w:r>
            <w:r>
              <w:rPr>
                <w:rFonts w:ascii="宋体" w:hAnsi="宋体" w:eastAsia="宋体" w:cs="宋体"/>
                <w:spacing w:val="-9"/>
                <w:sz w:val="20"/>
                <w:szCs w:val="20"/>
              </w:rPr>
              <w:t xml:space="preserve"> </w:t>
            </w:r>
            <w:r>
              <w:rPr>
                <w:rFonts w:ascii="宋体" w:hAnsi="宋体" w:eastAsia="宋体" w:cs="宋体"/>
                <w:spacing w:val="5"/>
                <w:sz w:val="20"/>
                <w:szCs w:val="20"/>
              </w:rPr>
              <w:t>1 日办理邮件提供事宜。</w:t>
            </w:r>
          </w:p>
          <w:p w14:paraId="58BA7EAC">
            <w:pPr>
              <w:spacing w:before="114" w:line="302" w:lineRule="auto"/>
              <w:ind w:left="102" w:right="43" w:hanging="3"/>
              <w:rPr>
                <w:rFonts w:ascii="宋体" w:hAnsi="宋体" w:eastAsia="宋体" w:cs="宋体"/>
                <w:sz w:val="20"/>
                <w:szCs w:val="20"/>
              </w:rPr>
            </w:pPr>
            <w:r>
              <w:rPr>
                <w:rFonts w:ascii="宋体" w:hAnsi="宋体" w:eastAsia="宋体" w:cs="宋体"/>
                <w:spacing w:val="8"/>
                <w:sz w:val="20"/>
                <w:szCs w:val="20"/>
              </w:rPr>
              <w:t>b.通过“政府采购云平台</w:t>
            </w:r>
            <w:r>
              <w:rPr>
                <w:rFonts w:ascii="宋体" w:hAnsi="宋体" w:eastAsia="宋体" w:cs="宋体"/>
                <w:spacing w:val="-70"/>
                <w:sz w:val="20"/>
                <w:szCs w:val="20"/>
              </w:rPr>
              <w:t xml:space="preserve"> </w:t>
            </w:r>
            <w:r>
              <w:rPr>
                <w:rFonts w:ascii="宋体" w:hAnsi="宋体" w:eastAsia="宋体" w:cs="宋体"/>
                <w:spacing w:val="8"/>
                <w:sz w:val="20"/>
                <w:szCs w:val="20"/>
              </w:rPr>
              <w:t>”成功上传递交的“</w:t>
            </w:r>
            <w:r>
              <w:rPr>
                <w:rFonts w:ascii="宋体" w:hAnsi="宋体" w:eastAsia="宋体" w:cs="宋体"/>
                <w:spacing w:val="-65"/>
                <w:sz w:val="20"/>
                <w:szCs w:val="20"/>
              </w:rPr>
              <w:t xml:space="preserve"> </w:t>
            </w:r>
            <w:r>
              <w:rPr>
                <w:rFonts w:ascii="宋体" w:hAnsi="宋体" w:eastAsia="宋体" w:cs="宋体"/>
                <w:spacing w:val="8"/>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已按时解密</w:t>
            </w:r>
            <w:r>
              <w:rPr>
                <w:rFonts w:ascii="宋体" w:hAnsi="宋体" w:eastAsia="宋体" w:cs="宋体"/>
                <w:sz w:val="20"/>
                <w:szCs w:val="20"/>
              </w:rPr>
              <w:t xml:space="preserve"> </w:t>
            </w:r>
            <w:r>
              <w:rPr>
                <w:rFonts w:ascii="宋体" w:hAnsi="宋体" w:eastAsia="宋体" w:cs="宋体"/>
                <w:spacing w:val="9"/>
                <w:sz w:val="20"/>
                <w:szCs w:val="20"/>
              </w:rPr>
              <w:t>的，“备份投标文件</w:t>
            </w:r>
            <w:r>
              <w:rPr>
                <w:rFonts w:ascii="宋体" w:hAnsi="宋体" w:eastAsia="宋体" w:cs="宋体"/>
                <w:spacing w:val="-65"/>
                <w:sz w:val="20"/>
                <w:szCs w:val="20"/>
              </w:rPr>
              <w:t xml:space="preserve"> </w:t>
            </w:r>
            <w:r>
              <w:rPr>
                <w:rFonts w:ascii="宋体" w:hAnsi="宋体" w:eastAsia="宋体" w:cs="宋体"/>
                <w:spacing w:val="9"/>
                <w:sz w:val="20"/>
                <w:szCs w:val="20"/>
              </w:rPr>
              <w:t>”</w:t>
            </w:r>
            <w:r>
              <w:rPr>
                <w:rFonts w:ascii="宋体" w:hAnsi="宋体" w:eastAsia="宋体" w:cs="宋体"/>
                <w:spacing w:val="-74"/>
                <w:sz w:val="20"/>
                <w:szCs w:val="20"/>
              </w:rPr>
              <w:t xml:space="preserve"> </w:t>
            </w:r>
            <w:r>
              <w:rPr>
                <w:rFonts w:ascii="宋体" w:hAnsi="宋体" w:eastAsia="宋体" w:cs="宋体"/>
                <w:spacing w:val="9"/>
                <w:sz w:val="20"/>
                <w:szCs w:val="20"/>
              </w:rPr>
              <w:t>自动失效。投标截止时间前，投标供应商仅提供了“备</w:t>
            </w:r>
            <w:r>
              <w:rPr>
                <w:rFonts w:ascii="宋体" w:hAnsi="宋体" w:eastAsia="宋体" w:cs="宋体"/>
                <w:sz w:val="20"/>
                <w:szCs w:val="20"/>
              </w:rPr>
              <w:t xml:space="preserve"> </w:t>
            </w:r>
            <w:r>
              <w:rPr>
                <w:rFonts w:ascii="宋体" w:hAnsi="宋体" w:eastAsia="宋体" w:cs="宋体"/>
                <w:spacing w:val="3"/>
                <w:sz w:val="20"/>
                <w:szCs w:val="20"/>
              </w:rPr>
              <w:t>份投标文件</w:t>
            </w:r>
            <w:r>
              <w:rPr>
                <w:rFonts w:ascii="宋体" w:hAnsi="宋体" w:eastAsia="宋体" w:cs="宋体"/>
                <w:spacing w:val="-70"/>
                <w:sz w:val="20"/>
                <w:szCs w:val="20"/>
              </w:rPr>
              <w:t xml:space="preserve"> </w:t>
            </w:r>
            <w:r>
              <w:rPr>
                <w:rFonts w:ascii="宋体" w:hAnsi="宋体" w:eastAsia="宋体" w:cs="宋体"/>
                <w:spacing w:val="3"/>
                <w:sz w:val="20"/>
                <w:szCs w:val="20"/>
              </w:rPr>
              <w:t>”而未将“</w:t>
            </w:r>
            <w:r>
              <w:rPr>
                <w:rFonts w:ascii="宋体" w:hAnsi="宋体" w:eastAsia="宋体" w:cs="宋体"/>
                <w:spacing w:val="-68"/>
                <w:sz w:val="20"/>
                <w:szCs w:val="20"/>
              </w:rPr>
              <w:t xml:space="preserve"> </w:t>
            </w:r>
            <w:r>
              <w:rPr>
                <w:rFonts w:ascii="宋体" w:hAnsi="宋体" w:eastAsia="宋体" w:cs="宋体"/>
                <w:spacing w:val="3"/>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3"/>
                <w:sz w:val="20"/>
                <w:szCs w:val="20"/>
              </w:rPr>
              <w:t>”成功上传至“政府采购云平</w:t>
            </w:r>
            <w:r>
              <w:rPr>
                <w:rFonts w:ascii="宋体" w:hAnsi="宋体" w:eastAsia="宋体" w:cs="宋体"/>
                <w:spacing w:val="2"/>
                <w:sz w:val="20"/>
                <w:szCs w:val="20"/>
              </w:rPr>
              <w:t>台</w:t>
            </w:r>
            <w:r>
              <w:rPr>
                <w:rFonts w:ascii="宋体" w:hAnsi="宋体" w:eastAsia="宋体" w:cs="宋体"/>
                <w:spacing w:val="-72"/>
                <w:sz w:val="20"/>
                <w:szCs w:val="20"/>
              </w:rPr>
              <w:t xml:space="preserve"> </w:t>
            </w:r>
            <w:r>
              <w:rPr>
                <w:rFonts w:ascii="宋体" w:hAnsi="宋体" w:eastAsia="宋体" w:cs="宋体"/>
                <w:spacing w:val="2"/>
                <w:sz w:val="20"/>
                <w:szCs w:val="20"/>
              </w:rPr>
              <w:t>”的，</w:t>
            </w:r>
            <w:r>
              <w:rPr>
                <w:rFonts w:ascii="宋体" w:hAnsi="宋体" w:eastAsia="宋体" w:cs="宋体"/>
                <w:sz w:val="20"/>
                <w:szCs w:val="20"/>
              </w:rPr>
              <w:t xml:space="preserve"> </w:t>
            </w:r>
            <w:r>
              <w:rPr>
                <w:rFonts w:ascii="宋体" w:hAnsi="宋体" w:eastAsia="宋体" w:cs="宋体"/>
                <w:spacing w:val="5"/>
                <w:sz w:val="20"/>
                <w:szCs w:val="20"/>
              </w:rPr>
              <w:t>投标无效。</w:t>
            </w:r>
          </w:p>
        </w:tc>
      </w:tr>
      <w:tr w14:paraId="3A70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644" w:type="dxa"/>
            <w:tcBorders>
              <w:left w:val="single" w:color="000000" w:sz="10" w:space="0"/>
            </w:tcBorders>
            <w:vAlign w:val="top"/>
          </w:tcPr>
          <w:p w14:paraId="588E3731">
            <w:pPr>
              <w:pStyle w:val="16"/>
              <w:spacing w:line="293" w:lineRule="auto"/>
            </w:pPr>
          </w:p>
          <w:p w14:paraId="55EC38E1">
            <w:pPr>
              <w:spacing w:before="65" w:line="269" w:lineRule="exact"/>
              <w:ind w:left="219"/>
              <w:rPr>
                <w:rFonts w:ascii="宋体" w:hAnsi="宋体" w:eastAsia="宋体" w:cs="宋体"/>
                <w:sz w:val="20"/>
                <w:szCs w:val="20"/>
              </w:rPr>
            </w:pPr>
            <w:r>
              <w:rPr>
                <w:rFonts w:ascii="宋体" w:hAnsi="宋体" w:eastAsia="宋体" w:cs="宋体"/>
                <w:spacing w:val="-2"/>
                <w:position w:val="1"/>
                <w:sz w:val="20"/>
                <w:szCs w:val="20"/>
              </w:rPr>
              <w:t>23</w:t>
            </w:r>
          </w:p>
        </w:tc>
        <w:tc>
          <w:tcPr>
            <w:tcW w:w="1348" w:type="dxa"/>
            <w:vAlign w:val="top"/>
          </w:tcPr>
          <w:p w14:paraId="7B05A1D4">
            <w:pPr>
              <w:spacing w:before="215" w:line="269" w:lineRule="auto"/>
              <w:ind w:left="260" w:right="149" w:hanging="116"/>
              <w:rPr>
                <w:rFonts w:ascii="宋体" w:hAnsi="宋体" w:eastAsia="宋体" w:cs="宋体"/>
                <w:sz w:val="20"/>
                <w:szCs w:val="20"/>
              </w:rPr>
            </w:pPr>
            <w:r>
              <w:rPr>
                <w:rFonts w:ascii="宋体" w:hAnsi="宋体" w:eastAsia="宋体" w:cs="宋体"/>
                <w:spacing w:val="7"/>
                <w:sz w:val="20"/>
                <w:szCs w:val="20"/>
              </w:rPr>
              <w:t>投标截止时</w:t>
            </w:r>
            <w:r>
              <w:rPr>
                <w:rFonts w:ascii="宋体" w:hAnsi="宋体" w:eastAsia="宋体" w:cs="宋体"/>
                <w:spacing w:val="2"/>
                <w:sz w:val="20"/>
                <w:szCs w:val="20"/>
              </w:rPr>
              <w:t xml:space="preserve"> </w:t>
            </w:r>
            <w:r>
              <w:rPr>
                <w:rFonts w:ascii="宋体" w:hAnsi="宋体" w:eastAsia="宋体" w:cs="宋体"/>
                <w:spacing w:val="3"/>
                <w:sz w:val="20"/>
                <w:szCs w:val="20"/>
              </w:rPr>
              <w:t>间及地点</w:t>
            </w:r>
          </w:p>
        </w:tc>
        <w:tc>
          <w:tcPr>
            <w:tcW w:w="7388" w:type="dxa"/>
            <w:tcBorders>
              <w:right w:val="single" w:color="000000" w:sz="10" w:space="0"/>
            </w:tcBorders>
            <w:vAlign w:val="top"/>
          </w:tcPr>
          <w:p w14:paraId="62895477">
            <w:pPr>
              <w:spacing w:before="69" w:line="228" w:lineRule="auto"/>
              <w:ind w:left="124"/>
              <w:rPr>
                <w:rFonts w:ascii="宋体" w:hAnsi="宋体" w:eastAsia="宋体" w:cs="宋体"/>
                <w:sz w:val="20"/>
                <w:szCs w:val="20"/>
              </w:rPr>
            </w:pPr>
            <w:r>
              <w:rPr>
                <w:rFonts w:ascii="宋体" w:hAnsi="宋体" w:eastAsia="宋体" w:cs="宋体"/>
                <w:b/>
                <w:bCs/>
                <w:sz w:val="20"/>
                <w:szCs w:val="20"/>
              </w:rPr>
              <w:t>投标截止时间：</w:t>
            </w:r>
            <w:r>
              <w:rPr>
                <w:rFonts w:ascii="宋体" w:hAnsi="宋体" w:eastAsia="宋体" w:cs="宋体"/>
                <w:b/>
                <w:bCs/>
                <w:sz w:val="20"/>
                <w:szCs w:val="20"/>
                <w:highlight w:val="none"/>
              </w:rPr>
              <w:t>202</w:t>
            </w:r>
            <w:r>
              <w:rPr>
                <w:rFonts w:hint="eastAsia" w:ascii="宋体" w:hAnsi="宋体" w:eastAsia="宋体" w:cs="宋体"/>
                <w:b/>
                <w:bCs/>
                <w:sz w:val="20"/>
                <w:szCs w:val="20"/>
                <w:highlight w:val="none"/>
                <w:lang w:val="en-US" w:eastAsia="zh-CN"/>
              </w:rPr>
              <w:t>6</w:t>
            </w:r>
            <w:r>
              <w:rPr>
                <w:rFonts w:ascii="宋体" w:hAnsi="宋体" w:eastAsia="宋体" w:cs="宋体"/>
                <w:spacing w:val="-24"/>
                <w:sz w:val="20"/>
                <w:szCs w:val="20"/>
                <w:highlight w:val="none"/>
              </w:rPr>
              <w:t xml:space="preserve"> </w:t>
            </w:r>
            <w:r>
              <w:rPr>
                <w:rFonts w:ascii="宋体" w:hAnsi="宋体" w:eastAsia="宋体" w:cs="宋体"/>
                <w:b/>
                <w:bCs/>
                <w:sz w:val="20"/>
                <w:szCs w:val="20"/>
                <w:highlight w:val="none"/>
              </w:rPr>
              <w:t>年</w:t>
            </w:r>
            <w:r>
              <w:rPr>
                <w:rFonts w:ascii="宋体" w:hAnsi="宋体" w:eastAsia="宋体" w:cs="宋体"/>
                <w:spacing w:val="-37"/>
                <w:sz w:val="20"/>
                <w:szCs w:val="20"/>
                <w:highlight w:val="none"/>
              </w:rPr>
              <w:t xml:space="preserve"> </w:t>
            </w:r>
            <w:r>
              <w:rPr>
                <w:rFonts w:ascii="宋体" w:hAnsi="宋体" w:eastAsia="宋体" w:cs="宋体"/>
                <w:b/>
                <w:bCs/>
                <w:sz w:val="20"/>
                <w:szCs w:val="20"/>
                <w:highlight w:val="none"/>
              </w:rPr>
              <w:t>0</w:t>
            </w:r>
            <w:r>
              <w:rPr>
                <w:rFonts w:hint="eastAsia" w:ascii="宋体" w:hAnsi="宋体" w:eastAsia="宋体" w:cs="宋体"/>
                <w:b/>
                <w:bCs/>
                <w:sz w:val="20"/>
                <w:szCs w:val="20"/>
                <w:highlight w:val="none"/>
                <w:lang w:val="en-US" w:eastAsia="zh-CN"/>
              </w:rPr>
              <w:t>4</w:t>
            </w:r>
            <w:r>
              <w:rPr>
                <w:rFonts w:ascii="宋体" w:hAnsi="宋体" w:eastAsia="宋体" w:cs="宋体"/>
                <w:spacing w:val="-35"/>
                <w:sz w:val="20"/>
                <w:szCs w:val="20"/>
                <w:highlight w:val="none"/>
              </w:rPr>
              <w:t xml:space="preserve"> </w:t>
            </w:r>
            <w:r>
              <w:rPr>
                <w:rFonts w:ascii="宋体" w:hAnsi="宋体" w:eastAsia="宋体" w:cs="宋体"/>
                <w:b/>
                <w:bCs/>
                <w:sz w:val="20"/>
                <w:szCs w:val="20"/>
                <w:highlight w:val="none"/>
              </w:rPr>
              <w:t>月</w:t>
            </w:r>
            <w:r>
              <w:rPr>
                <w:rFonts w:hint="eastAsia" w:ascii="宋体" w:hAnsi="宋体" w:eastAsia="宋体" w:cs="宋体"/>
                <w:b/>
                <w:bCs/>
                <w:sz w:val="20"/>
                <w:szCs w:val="20"/>
                <w:highlight w:val="none"/>
                <w:lang w:val="en-US" w:eastAsia="zh-CN"/>
              </w:rPr>
              <w:t xml:space="preserve"> </w:t>
            </w:r>
            <w:r>
              <w:rPr>
                <w:rFonts w:hint="eastAsia" w:ascii="宋体" w:hAnsi="宋体" w:eastAsia="宋体" w:cs="宋体"/>
                <w:b/>
                <w:bCs/>
                <w:spacing w:val="-36"/>
                <w:sz w:val="20"/>
                <w:szCs w:val="20"/>
                <w:highlight w:val="none"/>
                <w:lang w:val="en-US" w:eastAsia="zh-CN"/>
              </w:rPr>
              <w:t xml:space="preserve">2 9  </w:t>
            </w:r>
            <w:r>
              <w:rPr>
                <w:rFonts w:hint="eastAsia" w:ascii="宋体" w:hAnsi="宋体" w:eastAsia="宋体" w:cs="宋体"/>
                <w:b/>
                <w:bCs/>
                <w:sz w:val="20"/>
                <w:szCs w:val="20"/>
                <w:highlight w:val="none"/>
                <w:lang w:val="en-US" w:eastAsia="zh-CN"/>
              </w:rPr>
              <w:t>日</w:t>
            </w:r>
            <w:r>
              <w:rPr>
                <w:rFonts w:ascii="宋体" w:hAnsi="宋体" w:eastAsia="宋体" w:cs="宋体"/>
                <w:spacing w:val="-21"/>
                <w:sz w:val="20"/>
                <w:szCs w:val="20"/>
                <w:highlight w:val="none"/>
              </w:rPr>
              <w:t xml:space="preserve"> </w:t>
            </w:r>
            <w:r>
              <w:rPr>
                <w:rFonts w:hint="eastAsia" w:ascii="宋体" w:hAnsi="宋体" w:eastAsia="宋体" w:cs="宋体"/>
                <w:b/>
                <w:bCs/>
                <w:sz w:val="20"/>
                <w:szCs w:val="20"/>
                <w:highlight w:val="none"/>
                <w:lang w:val="en-US" w:eastAsia="zh-CN"/>
              </w:rPr>
              <w:t>10</w:t>
            </w:r>
            <w:r>
              <w:rPr>
                <w:rFonts w:ascii="宋体" w:hAnsi="宋体" w:eastAsia="宋体" w:cs="宋体"/>
                <w:spacing w:val="-28"/>
                <w:sz w:val="20"/>
                <w:szCs w:val="20"/>
                <w:highlight w:val="none"/>
              </w:rPr>
              <w:t xml:space="preserve"> </w:t>
            </w:r>
            <w:r>
              <w:rPr>
                <w:rFonts w:ascii="宋体" w:hAnsi="宋体" w:eastAsia="宋体" w:cs="宋体"/>
                <w:b/>
                <w:bCs/>
                <w:sz w:val="20"/>
                <w:szCs w:val="20"/>
                <w:highlight w:val="none"/>
              </w:rPr>
              <w:t>时</w:t>
            </w:r>
            <w:r>
              <w:rPr>
                <w:rFonts w:ascii="宋体" w:hAnsi="宋体" w:eastAsia="宋体" w:cs="宋体"/>
                <w:spacing w:val="-35"/>
                <w:sz w:val="20"/>
                <w:szCs w:val="20"/>
                <w:highlight w:val="none"/>
              </w:rPr>
              <w:t xml:space="preserve"> </w:t>
            </w:r>
            <w:r>
              <w:rPr>
                <w:rFonts w:hint="eastAsia" w:ascii="宋体" w:hAnsi="宋体" w:eastAsia="宋体" w:cs="宋体"/>
                <w:b/>
                <w:bCs/>
                <w:sz w:val="20"/>
                <w:szCs w:val="20"/>
                <w:highlight w:val="none"/>
                <w:lang w:val="en-US" w:eastAsia="zh-CN"/>
              </w:rPr>
              <w:t>15</w:t>
            </w:r>
            <w:r>
              <w:rPr>
                <w:rFonts w:ascii="宋体" w:hAnsi="宋体" w:eastAsia="宋体" w:cs="宋体"/>
                <w:spacing w:val="-36"/>
                <w:sz w:val="20"/>
                <w:szCs w:val="20"/>
                <w:highlight w:val="none"/>
              </w:rPr>
              <w:t xml:space="preserve"> </w:t>
            </w:r>
            <w:r>
              <w:rPr>
                <w:rFonts w:ascii="宋体" w:hAnsi="宋体" w:eastAsia="宋体" w:cs="宋体"/>
                <w:b/>
                <w:bCs/>
                <w:sz w:val="20"/>
                <w:szCs w:val="20"/>
                <w:highlight w:val="none"/>
              </w:rPr>
              <w:t>分（北京时间）</w:t>
            </w:r>
          </w:p>
          <w:p w14:paraId="10B3D9C9">
            <w:pPr>
              <w:spacing w:before="43" w:line="232" w:lineRule="auto"/>
              <w:ind w:left="100" w:right="97" w:firstLine="23"/>
              <w:rPr>
                <w:rFonts w:ascii="宋体" w:hAnsi="宋体" w:eastAsia="宋体" w:cs="宋体"/>
                <w:sz w:val="20"/>
                <w:szCs w:val="20"/>
              </w:rPr>
            </w:pPr>
            <w:r>
              <w:rPr>
                <w:rFonts w:ascii="宋体" w:hAnsi="宋体" w:eastAsia="宋体" w:cs="宋体"/>
                <w:b/>
                <w:bCs/>
                <w:spacing w:val="12"/>
                <w:sz w:val="20"/>
                <w:szCs w:val="20"/>
              </w:rPr>
              <w:t>投标地点：新疆政府采购云平台（</w:t>
            </w:r>
            <w:r>
              <w:fldChar w:fldCharType="begin"/>
            </w:r>
            <w:r>
              <w:instrText xml:space="preserve"> HYPERLINK "https://www.zcygov.cn" </w:instrText>
            </w:r>
            <w:r>
              <w:fldChar w:fldCharType="separate"/>
            </w:r>
            <w:r>
              <w:rPr>
                <w:rFonts w:ascii="宋体" w:hAnsi="宋体" w:eastAsia="宋体" w:cs="宋体"/>
                <w:b/>
                <w:bCs/>
                <w:sz w:val="20"/>
                <w:szCs w:val="20"/>
              </w:rPr>
              <w:t>www</w:t>
            </w:r>
            <w:r>
              <w:rPr>
                <w:rFonts w:ascii="宋体" w:hAnsi="宋体" w:eastAsia="宋体" w:cs="宋体"/>
                <w:b/>
                <w:bCs/>
                <w:spacing w:val="12"/>
                <w:sz w:val="20"/>
                <w:szCs w:val="20"/>
              </w:rPr>
              <w:t>.</w:t>
            </w:r>
            <w:r>
              <w:rPr>
                <w:rFonts w:ascii="宋体" w:hAnsi="宋体" w:eastAsia="宋体" w:cs="宋体"/>
                <w:b/>
                <w:bCs/>
                <w:sz w:val="20"/>
                <w:szCs w:val="20"/>
              </w:rPr>
              <w:t>zcygov</w:t>
            </w:r>
            <w:r>
              <w:rPr>
                <w:rFonts w:ascii="宋体" w:hAnsi="宋体" w:eastAsia="宋体" w:cs="宋体"/>
                <w:b/>
                <w:bCs/>
                <w:spacing w:val="12"/>
                <w:sz w:val="20"/>
                <w:szCs w:val="20"/>
              </w:rPr>
              <w:t>.</w:t>
            </w:r>
            <w:r>
              <w:rPr>
                <w:rFonts w:ascii="宋体" w:hAnsi="宋体" w:eastAsia="宋体" w:cs="宋体"/>
                <w:b/>
                <w:bCs/>
                <w:sz w:val="20"/>
                <w:szCs w:val="20"/>
              </w:rPr>
              <w:t>cn</w:t>
            </w:r>
            <w:r>
              <w:rPr>
                <w:rFonts w:ascii="宋体" w:hAnsi="宋体" w:eastAsia="宋体" w:cs="宋体"/>
                <w:b/>
                <w:bCs/>
                <w:sz w:val="20"/>
                <w:szCs w:val="20"/>
              </w:rPr>
              <w:fldChar w:fldCharType="end"/>
            </w:r>
            <w:r>
              <w:rPr>
                <w:rFonts w:ascii="宋体" w:hAnsi="宋体" w:eastAsia="宋体" w:cs="宋体"/>
                <w:b/>
                <w:bCs/>
                <w:spacing w:val="12"/>
                <w:sz w:val="20"/>
                <w:szCs w:val="20"/>
              </w:rPr>
              <w:t>）政采云线上平台，逾期上</w:t>
            </w:r>
            <w:r>
              <w:rPr>
                <w:rFonts w:ascii="宋体" w:hAnsi="宋体" w:eastAsia="宋体" w:cs="宋体"/>
                <w:spacing w:val="13"/>
                <w:sz w:val="20"/>
                <w:szCs w:val="20"/>
              </w:rPr>
              <w:t xml:space="preserve"> </w:t>
            </w:r>
            <w:r>
              <w:rPr>
                <w:rFonts w:ascii="宋体" w:hAnsi="宋体" w:eastAsia="宋体" w:cs="宋体"/>
                <w:b/>
                <w:bCs/>
                <w:spacing w:val="7"/>
                <w:sz w:val="20"/>
                <w:szCs w:val="20"/>
              </w:rPr>
              <w:t>传的响应文件将被拒收。</w:t>
            </w:r>
          </w:p>
        </w:tc>
      </w:tr>
      <w:tr w14:paraId="3C388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644" w:type="dxa"/>
            <w:tcBorders>
              <w:left w:val="single" w:color="000000" w:sz="10" w:space="0"/>
              <w:bottom w:val="single" w:color="000000" w:sz="10" w:space="0"/>
            </w:tcBorders>
            <w:vAlign w:val="top"/>
          </w:tcPr>
          <w:p w14:paraId="6097639C">
            <w:pPr>
              <w:spacing w:before="216" w:line="270" w:lineRule="exact"/>
              <w:ind w:left="219"/>
              <w:rPr>
                <w:rFonts w:ascii="宋体" w:hAnsi="宋体" w:eastAsia="宋体" w:cs="宋体"/>
                <w:sz w:val="20"/>
                <w:szCs w:val="20"/>
              </w:rPr>
            </w:pPr>
            <w:r>
              <w:rPr>
                <w:rFonts w:ascii="宋体" w:hAnsi="宋体" w:eastAsia="宋体" w:cs="宋体"/>
                <w:spacing w:val="-1"/>
                <w:position w:val="1"/>
                <w:sz w:val="20"/>
                <w:szCs w:val="20"/>
              </w:rPr>
              <w:t>24</w:t>
            </w:r>
          </w:p>
        </w:tc>
        <w:tc>
          <w:tcPr>
            <w:tcW w:w="1348" w:type="dxa"/>
            <w:tcBorders>
              <w:bottom w:val="single" w:color="000000" w:sz="10" w:space="0"/>
            </w:tcBorders>
            <w:vAlign w:val="top"/>
          </w:tcPr>
          <w:p w14:paraId="1FA8DE58">
            <w:pPr>
              <w:spacing w:before="72" w:line="228" w:lineRule="auto"/>
              <w:ind w:left="143"/>
              <w:rPr>
                <w:rFonts w:ascii="宋体" w:hAnsi="宋体" w:eastAsia="宋体" w:cs="宋体"/>
                <w:sz w:val="20"/>
                <w:szCs w:val="20"/>
              </w:rPr>
            </w:pPr>
            <w:r>
              <w:rPr>
                <w:rFonts w:ascii="宋体" w:hAnsi="宋体" w:eastAsia="宋体" w:cs="宋体"/>
                <w:spacing w:val="7"/>
                <w:sz w:val="20"/>
                <w:szCs w:val="20"/>
              </w:rPr>
              <w:t>开标时间及</w:t>
            </w:r>
          </w:p>
          <w:p w14:paraId="30BBB831">
            <w:pPr>
              <w:spacing w:before="42" w:line="211" w:lineRule="auto"/>
              <w:ind w:left="456"/>
              <w:rPr>
                <w:rFonts w:ascii="宋体" w:hAnsi="宋体" w:eastAsia="宋体" w:cs="宋体"/>
                <w:sz w:val="20"/>
                <w:szCs w:val="20"/>
              </w:rPr>
            </w:pPr>
            <w:r>
              <w:rPr>
                <w:rFonts w:ascii="宋体" w:hAnsi="宋体" w:eastAsia="宋体" w:cs="宋体"/>
                <w:spacing w:val="4"/>
                <w:sz w:val="20"/>
                <w:szCs w:val="20"/>
              </w:rPr>
              <w:t>地点</w:t>
            </w:r>
          </w:p>
        </w:tc>
        <w:tc>
          <w:tcPr>
            <w:tcW w:w="7388" w:type="dxa"/>
            <w:tcBorders>
              <w:bottom w:val="single" w:color="000000" w:sz="10" w:space="0"/>
              <w:right w:val="single" w:color="000000" w:sz="10" w:space="0"/>
            </w:tcBorders>
            <w:vAlign w:val="top"/>
          </w:tcPr>
          <w:p w14:paraId="361B9327">
            <w:pPr>
              <w:spacing w:before="72" w:line="228" w:lineRule="auto"/>
              <w:ind w:left="122"/>
              <w:rPr>
                <w:rFonts w:ascii="宋体" w:hAnsi="宋体" w:eastAsia="宋体" w:cs="宋体"/>
                <w:sz w:val="20"/>
                <w:szCs w:val="20"/>
              </w:rPr>
            </w:pPr>
            <w:r>
              <w:rPr>
                <w:rFonts w:ascii="宋体" w:hAnsi="宋体" w:eastAsia="宋体" w:cs="宋体"/>
                <w:b/>
                <w:bCs/>
                <w:spacing w:val="7"/>
                <w:sz w:val="20"/>
                <w:szCs w:val="20"/>
              </w:rPr>
              <w:t>开标时间：同投标截止时间</w:t>
            </w:r>
          </w:p>
          <w:p w14:paraId="3DE00CBE">
            <w:pPr>
              <w:spacing w:before="42" w:line="211" w:lineRule="auto"/>
              <w:ind w:left="122"/>
              <w:rPr>
                <w:rFonts w:ascii="宋体" w:hAnsi="宋体" w:eastAsia="宋体" w:cs="宋体"/>
                <w:sz w:val="20"/>
                <w:szCs w:val="20"/>
              </w:rPr>
            </w:pPr>
            <w:r>
              <w:rPr>
                <w:rFonts w:ascii="宋体" w:hAnsi="宋体" w:eastAsia="宋体" w:cs="宋体"/>
                <w:b/>
                <w:bCs/>
                <w:spacing w:val="9"/>
                <w:sz w:val="20"/>
                <w:szCs w:val="20"/>
              </w:rPr>
              <w:t>开标地点：在新疆政府采购云平台（</w:t>
            </w:r>
            <w:r>
              <w:fldChar w:fldCharType="begin"/>
            </w:r>
            <w:r>
              <w:instrText xml:space="preserve"> HYPERLINK "https://www.zcygov.cn" </w:instrText>
            </w:r>
            <w:r>
              <w:fldChar w:fldCharType="separate"/>
            </w:r>
            <w:r>
              <w:rPr>
                <w:rFonts w:ascii="宋体" w:hAnsi="宋体" w:eastAsia="宋体" w:cs="宋体"/>
                <w:b/>
                <w:bCs/>
                <w:sz w:val="20"/>
                <w:szCs w:val="20"/>
              </w:rPr>
              <w:t>www</w:t>
            </w:r>
            <w:r>
              <w:rPr>
                <w:rFonts w:ascii="宋体" w:hAnsi="宋体" w:eastAsia="宋体" w:cs="宋体"/>
                <w:b/>
                <w:bCs/>
                <w:spacing w:val="9"/>
                <w:sz w:val="20"/>
                <w:szCs w:val="20"/>
              </w:rPr>
              <w:t>.</w:t>
            </w:r>
            <w:r>
              <w:rPr>
                <w:rFonts w:ascii="宋体" w:hAnsi="宋体" w:eastAsia="宋体" w:cs="宋体"/>
                <w:b/>
                <w:bCs/>
                <w:sz w:val="20"/>
                <w:szCs w:val="20"/>
              </w:rPr>
              <w:t>zcygov</w:t>
            </w:r>
            <w:r>
              <w:rPr>
                <w:rFonts w:ascii="宋体" w:hAnsi="宋体" w:eastAsia="宋体" w:cs="宋体"/>
                <w:b/>
                <w:bCs/>
                <w:spacing w:val="9"/>
                <w:sz w:val="20"/>
                <w:szCs w:val="20"/>
              </w:rPr>
              <w:t>.</w:t>
            </w:r>
            <w:r>
              <w:rPr>
                <w:rFonts w:ascii="宋体" w:hAnsi="宋体" w:eastAsia="宋体" w:cs="宋体"/>
                <w:b/>
                <w:bCs/>
                <w:sz w:val="20"/>
                <w:szCs w:val="20"/>
              </w:rPr>
              <w:t>cn</w:t>
            </w:r>
            <w:r>
              <w:rPr>
                <w:rFonts w:ascii="宋体" w:hAnsi="宋体" w:eastAsia="宋体" w:cs="宋体"/>
                <w:b/>
                <w:bCs/>
                <w:sz w:val="20"/>
                <w:szCs w:val="20"/>
              </w:rPr>
              <w:fldChar w:fldCharType="end"/>
            </w:r>
            <w:r>
              <w:rPr>
                <w:rFonts w:ascii="宋体" w:hAnsi="宋体" w:eastAsia="宋体" w:cs="宋体"/>
                <w:b/>
                <w:bCs/>
                <w:spacing w:val="9"/>
                <w:sz w:val="20"/>
                <w:szCs w:val="20"/>
              </w:rPr>
              <w:t>）上开启投标文件</w:t>
            </w:r>
          </w:p>
        </w:tc>
      </w:tr>
    </w:tbl>
    <w:p w14:paraId="6E108552">
      <w:pPr>
        <w:pStyle w:val="4"/>
      </w:pPr>
    </w:p>
    <w:tbl>
      <w:tblPr>
        <w:tblStyle w:val="15"/>
        <w:tblW w:w="9380" w:type="dxa"/>
        <w:tblInd w:w="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329"/>
        <w:gridCol w:w="20"/>
        <w:gridCol w:w="7387"/>
      </w:tblGrid>
      <w:tr w14:paraId="6D34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644" w:type="dxa"/>
            <w:tcBorders>
              <w:top w:val="single" w:color="000000" w:sz="10" w:space="0"/>
              <w:left w:val="single" w:color="000000" w:sz="10" w:space="0"/>
            </w:tcBorders>
            <w:vAlign w:val="top"/>
          </w:tcPr>
          <w:p w14:paraId="11DF9B24">
            <w:pPr>
              <w:pStyle w:val="16"/>
              <w:spacing w:line="280" w:lineRule="auto"/>
              <w:rPr>
                <w:rFonts w:hint="eastAsia" w:eastAsia="宋体"/>
                <w:lang w:eastAsia="zh-CN"/>
              </w:rPr>
            </w:pPr>
            <w:r>
              <w:rPr>
                <w:rFonts w:hint="eastAsia" w:eastAsia="宋体"/>
                <w:lang w:eastAsia="zh-CN"/>
              </w:rPr>
              <w:br w:type="page"/>
            </w:r>
          </w:p>
          <w:p w14:paraId="5A66EFD5">
            <w:pPr>
              <w:spacing w:before="65" w:line="268" w:lineRule="exact"/>
              <w:ind w:left="219"/>
              <w:rPr>
                <w:rFonts w:ascii="宋体" w:hAnsi="宋体" w:eastAsia="宋体" w:cs="宋体"/>
                <w:sz w:val="20"/>
                <w:szCs w:val="20"/>
              </w:rPr>
            </w:pPr>
            <w:r>
              <w:rPr>
                <w:rFonts w:ascii="宋体" w:hAnsi="宋体" w:eastAsia="宋体" w:cs="宋体"/>
                <w:spacing w:val="-1"/>
                <w:position w:val="1"/>
                <w:sz w:val="20"/>
                <w:szCs w:val="20"/>
              </w:rPr>
              <w:t>25</w:t>
            </w:r>
          </w:p>
        </w:tc>
        <w:tc>
          <w:tcPr>
            <w:tcW w:w="1329" w:type="dxa"/>
            <w:tcBorders>
              <w:top w:val="single" w:color="000000" w:sz="10" w:space="0"/>
            </w:tcBorders>
            <w:vAlign w:val="top"/>
          </w:tcPr>
          <w:p w14:paraId="5AA82E20">
            <w:pPr>
              <w:spacing w:before="202" w:line="227" w:lineRule="auto"/>
              <w:ind w:left="141"/>
              <w:rPr>
                <w:rFonts w:ascii="宋体" w:hAnsi="宋体" w:eastAsia="宋体" w:cs="宋体"/>
                <w:sz w:val="20"/>
                <w:szCs w:val="20"/>
              </w:rPr>
            </w:pPr>
            <w:r>
              <w:rPr>
                <w:rFonts w:ascii="宋体" w:hAnsi="宋体" w:eastAsia="宋体" w:cs="宋体"/>
                <w:spacing w:val="8"/>
                <w:sz w:val="20"/>
                <w:szCs w:val="20"/>
              </w:rPr>
              <w:t>评标委员会</w:t>
            </w:r>
          </w:p>
          <w:p w14:paraId="66035817">
            <w:pPr>
              <w:spacing w:before="44" w:line="229" w:lineRule="auto"/>
              <w:ind w:left="368"/>
              <w:rPr>
                <w:rFonts w:ascii="宋体" w:hAnsi="宋体" w:eastAsia="宋体" w:cs="宋体"/>
                <w:sz w:val="20"/>
                <w:szCs w:val="20"/>
              </w:rPr>
            </w:pPr>
            <w:r>
              <w:rPr>
                <w:rFonts w:ascii="宋体" w:hAnsi="宋体" w:eastAsia="宋体" w:cs="宋体"/>
                <w:spacing w:val="1"/>
                <w:sz w:val="20"/>
                <w:szCs w:val="20"/>
              </w:rPr>
              <w:t>的组建</w:t>
            </w:r>
          </w:p>
        </w:tc>
        <w:tc>
          <w:tcPr>
            <w:tcW w:w="7407" w:type="dxa"/>
            <w:gridSpan w:val="2"/>
            <w:tcBorders>
              <w:top w:val="single" w:color="000000" w:sz="10" w:space="0"/>
              <w:right w:val="single" w:color="000000" w:sz="10" w:space="0"/>
            </w:tcBorders>
            <w:vAlign w:val="top"/>
          </w:tcPr>
          <w:p w14:paraId="08F4BF46">
            <w:pPr>
              <w:spacing w:before="56" w:line="268" w:lineRule="auto"/>
              <w:ind w:left="121" w:right="43" w:hanging="1"/>
              <w:rPr>
                <w:rFonts w:hint="default" w:ascii="宋体" w:hAnsi="宋体" w:eastAsia="宋体" w:cs="宋体"/>
                <w:sz w:val="20"/>
                <w:szCs w:val="20"/>
                <w:highlight w:val="none"/>
                <w:lang w:val="en-US" w:eastAsia="zh-CN"/>
              </w:rPr>
            </w:pPr>
            <w:r>
              <w:rPr>
                <w:rFonts w:ascii="宋体" w:hAnsi="宋体" w:eastAsia="宋体" w:cs="宋体"/>
                <w:spacing w:val="2"/>
                <w:sz w:val="20"/>
                <w:szCs w:val="20"/>
                <w:highlight w:val="none"/>
              </w:rPr>
              <w:t>评标委员会由招标人依法组建；评标委员会构成：3 人，</w:t>
            </w:r>
            <w:r>
              <w:rPr>
                <w:rFonts w:ascii="宋体" w:hAnsi="宋体" w:eastAsia="宋体" w:cs="宋体"/>
                <w:sz w:val="20"/>
                <w:szCs w:val="20"/>
                <w:highlight w:val="none"/>
              </w:rPr>
              <w:t xml:space="preserve"> 政采云专家库中随机抽取专家</w:t>
            </w:r>
            <w:r>
              <w:rPr>
                <w:rFonts w:hint="eastAsia" w:ascii="宋体" w:hAnsi="宋体" w:eastAsia="宋体" w:cs="宋体"/>
                <w:spacing w:val="-34"/>
                <w:sz w:val="20"/>
                <w:szCs w:val="20"/>
                <w:highlight w:val="none"/>
                <w:lang w:val="en-US" w:eastAsia="zh-CN"/>
              </w:rPr>
              <w:t>2</w:t>
            </w:r>
            <w:r>
              <w:rPr>
                <w:rFonts w:ascii="宋体" w:hAnsi="宋体" w:eastAsia="宋体" w:cs="宋体"/>
                <w:sz w:val="20"/>
                <w:szCs w:val="20"/>
                <w:highlight w:val="none"/>
              </w:rPr>
              <w:t>人</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业主专家1人。</w:t>
            </w:r>
          </w:p>
          <w:p w14:paraId="07175C6E">
            <w:pPr>
              <w:spacing w:line="217" w:lineRule="auto"/>
              <w:ind w:left="120"/>
              <w:rPr>
                <w:rFonts w:ascii="宋体" w:hAnsi="宋体" w:eastAsia="宋体" w:cs="宋体"/>
                <w:sz w:val="20"/>
                <w:szCs w:val="20"/>
              </w:rPr>
            </w:pPr>
            <w:r>
              <w:rPr>
                <w:rFonts w:ascii="宋体" w:hAnsi="宋体" w:eastAsia="宋体" w:cs="宋体"/>
                <w:spacing w:val="9"/>
                <w:sz w:val="20"/>
                <w:szCs w:val="20"/>
              </w:rPr>
              <w:t>评标专家确定方式：专家评委在开标前从政采云专家库中随机抽取。</w:t>
            </w:r>
          </w:p>
        </w:tc>
      </w:tr>
      <w:tr w14:paraId="4E89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2" w:hRule="atLeast"/>
        </w:trPr>
        <w:tc>
          <w:tcPr>
            <w:tcW w:w="644" w:type="dxa"/>
            <w:tcBorders>
              <w:left w:val="single" w:color="000000" w:sz="10" w:space="0"/>
            </w:tcBorders>
            <w:vAlign w:val="top"/>
          </w:tcPr>
          <w:p w14:paraId="3DA0E2B2">
            <w:pPr>
              <w:pStyle w:val="16"/>
              <w:spacing w:line="415" w:lineRule="auto"/>
            </w:pPr>
          </w:p>
          <w:p w14:paraId="3AAE25F0">
            <w:pPr>
              <w:spacing w:before="65" w:line="269" w:lineRule="exact"/>
              <w:ind w:left="219"/>
              <w:rPr>
                <w:rFonts w:ascii="宋体" w:hAnsi="宋体" w:eastAsia="宋体" w:cs="宋体"/>
                <w:sz w:val="20"/>
                <w:szCs w:val="20"/>
              </w:rPr>
            </w:pPr>
            <w:r>
              <w:rPr>
                <w:rFonts w:ascii="宋体" w:hAnsi="宋体" w:eastAsia="宋体" w:cs="宋体"/>
                <w:spacing w:val="-1"/>
                <w:position w:val="1"/>
                <w:sz w:val="20"/>
                <w:szCs w:val="20"/>
              </w:rPr>
              <w:t>26</w:t>
            </w:r>
          </w:p>
        </w:tc>
        <w:tc>
          <w:tcPr>
            <w:tcW w:w="1329" w:type="dxa"/>
            <w:vAlign w:val="top"/>
          </w:tcPr>
          <w:p w14:paraId="1257B1AA">
            <w:pPr>
              <w:spacing w:before="48" w:line="228" w:lineRule="auto"/>
              <w:ind w:left="145"/>
              <w:rPr>
                <w:rFonts w:ascii="宋体" w:hAnsi="宋体" w:eastAsia="宋体" w:cs="宋体"/>
                <w:sz w:val="20"/>
                <w:szCs w:val="20"/>
              </w:rPr>
            </w:pPr>
            <w:r>
              <w:rPr>
                <w:rFonts w:ascii="宋体" w:hAnsi="宋体" w:eastAsia="宋体" w:cs="宋体"/>
                <w:spacing w:val="7"/>
                <w:sz w:val="20"/>
                <w:szCs w:val="20"/>
              </w:rPr>
              <w:t>是否授权评</w:t>
            </w:r>
          </w:p>
          <w:p w14:paraId="5363110E">
            <w:pPr>
              <w:spacing w:before="43" w:line="227" w:lineRule="auto"/>
              <w:ind w:left="143"/>
              <w:rPr>
                <w:rFonts w:ascii="宋体" w:hAnsi="宋体" w:eastAsia="宋体" w:cs="宋体"/>
                <w:sz w:val="20"/>
                <w:szCs w:val="20"/>
              </w:rPr>
            </w:pPr>
            <w:r>
              <w:rPr>
                <w:rFonts w:ascii="宋体" w:hAnsi="宋体" w:eastAsia="宋体" w:cs="宋体"/>
                <w:spacing w:val="7"/>
                <w:sz w:val="20"/>
                <w:szCs w:val="20"/>
              </w:rPr>
              <w:t>标委员会确</w:t>
            </w:r>
          </w:p>
          <w:p w14:paraId="40510969">
            <w:pPr>
              <w:spacing w:before="44" w:line="228" w:lineRule="auto"/>
              <w:ind w:left="147"/>
              <w:rPr>
                <w:rFonts w:ascii="宋体" w:hAnsi="宋体" w:eastAsia="宋体" w:cs="宋体"/>
                <w:sz w:val="20"/>
                <w:szCs w:val="20"/>
              </w:rPr>
            </w:pPr>
            <w:r>
              <w:rPr>
                <w:rFonts w:ascii="宋体" w:hAnsi="宋体" w:eastAsia="宋体" w:cs="宋体"/>
                <w:spacing w:val="7"/>
                <w:sz w:val="20"/>
                <w:szCs w:val="20"/>
              </w:rPr>
              <w:t>定中标候选</w:t>
            </w:r>
          </w:p>
          <w:p w14:paraId="7AF4121D">
            <w:pPr>
              <w:spacing w:before="43" w:line="214" w:lineRule="auto"/>
              <w:ind w:left="564"/>
              <w:rPr>
                <w:rFonts w:ascii="宋体" w:hAnsi="宋体" w:eastAsia="宋体" w:cs="宋体"/>
                <w:sz w:val="20"/>
                <w:szCs w:val="20"/>
              </w:rPr>
            </w:pPr>
            <w:r>
              <w:rPr>
                <w:rFonts w:ascii="宋体" w:hAnsi="宋体" w:eastAsia="宋体" w:cs="宋体"/>
                <w:sz w:val="20"/>
                <w:szCs w:val="20"/>
              </w:rPr>
              <w:t>人</w:t>
            </w:r>
          </w:p>
        </w:tc>
        <w:tc>
          <w:tcPr>
            <w:tcW w:w="7407" w:type="dxa"/>
            <w:gridSpan w:val="2"/>
            <w:tcBorders>
              <w:right w:val="single" w:color="000000" w:sz="10" w:space="0"/>
            </w:tcBorders>
            <w:vAlign w:val="top"/>
          </w:tcPr>
          <w:p w14:paraId="01FAF7BC">
            <w:pPr>
              <w:pStyle w:val="16"/>
              <w:spacing w:line="415" w:lineRule="auto"/>
            </w:pPr>
          </w:p>
          <w:p w14:paraId="76543706">
            <w:pPr>
              <w:spacing w:before="65" w:line="227" w:lineRule="auto"/>
              <w:ind w:left="124"/>
              <w:rPr>
                <w:rFonts w:ascii="宋体" w:hAnsi="宋体" w:eastAsia="宋体" w:cs="宋体"/>
                <w:sz w:val="20"/>
                <w:szCs w:val="20"/>
              </w:rPr>
            </w:pPr>
            <w:r>
              <w:rPr>
                <w:rFonts w:ascii="宋体" w:hAnsi="宋体" w:eastAsia="宋体" w:cs="宋体"/>
                <w:spacing w:val="6"/>
                <w:sz w:val="20"/>
                <w:szCs w:val="20"/>
              </w:rPr>
              <w:t>是，评标委员会推荐</w:t>
            </w:r>
            <w:r>
              <w:rPr>
                <w:rFonts w:ascii="宋体" w:hAnsi="宋体" w:eastAsia="宋体" w:cs="宋体"/>
                <w:spacing w:val="-22"/>
                <w:sz w:val="20"/>
                <w:szCs w:val="20"/>
              </w:rPr>
              <w:t xml:space="preserve"> </w:t>
            </w:r>
            <w:r>
              <w:rPr>
                <w:rFonts w:ascii="宋体" w:hAnsi="宋体" w:eastAsia="宋体" w:cs="宋体"/>
                <w:spacing w:val="6"/>
                <w:sz w:val="20"/>
                <w:szCs w:val="20"/>
              </w:rPr>
              <w:t>1</w:t>
            </w:r>
            <w:r>
              <w:rPr>
                <w:rFonts w:ascii="宋体" w:hAnsi="宋体" w:eastAsia="宋体" w:cs="宋体"/>
                <w:spacing w:val="-35"/>
                <w:sz w:val="20"/>
                <w:szCs w:val="20"/>
              </w:rPr>
              <w:t xml:space="preserve"> </w:t>
            </w:r>
            <w:r>
              <w:rPr>
                <w:rFonts w:ascii="宋体" w:hAnsi="宋体" w:eastAsia="宋体" w:cs="宋体"/>
                <w:spacing w:val="6"/>
                <w:sz w:val="20"/>
                <w:szCs w:val="20"/>
              </w:rPr>
              <w:t>名成交候选人。</w:t>
            </w:r>
          </w:p>
        </w:tc>
      </w:tr>
      <w:tr w14:paraId="7FF43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644" w:type="dxa"/>
            <w:tcBorders>
              <w:left w:val="single" w:color="000000" w:sz="10" w:space="0"/>
            </w:tcBorders>
            <w:vAlign w:val="top"/>
          </w:tcPr>
          <w:p w14:paraId="09F1116D">
            <w:pPr>
              <w:spacing w:before="196" w:line="269" w:lineRule="exact"/>
              <w:ind w:left="219"/>
              <w:rPr>
                <w:rFonts w:ascii="宋体" w:hAnsi="宋体" w:eastAsia="宋体" w:cs="宋体"/>
                <w:sz w:val="20"/>
                <w:szCs w:val="20"/>
              </w:rPr>
            </w:pPr>
            <w:r>
              <w:rPr>
                <w:rFonts w:ascii="宋体" w:hAnsi="宋体" w:eastAsia="宋体" w:cs="宋体"/>
                <w:spacing w:val="-2"/>
                <w:position w:val="1"/>
                <w:sz w:val="20"/>
                <w:szCs w:val="20"/>
              </w:rPr>
              <w:t>27</w:t>
            </w:r>
          </w:p>
        </w:tc>
        <w:tc>
          <w:tcPr>
            <w:tcW w:w="1329" w:type="dxa"/>
            <w:vAlign w:val="top"/>
          </w:tcPr>
          <w:p w14:paraId="2AB73442">
            <w:pPr>
              <w:spacing w:before="52" w:line="228" w:lineRule="auto"/>
              <w:ind w:left="161"/>
              <w:rPr>
                <w:rFonts w:ascii="宋体" w:hAnsi="宋体" w:eastAsia="宋体" w:cs="宋体"/>
                <w:sz w:val="20"/>
                <w:szCs w:val="20"/>
              </w:rPr>
            </w:pPr>
            <w:r>
              <w:rPr>
                <w:rFonts w:ascii="宋体" w:hAnsi="宋体" w:eastAsia="宋体" w:cs="宋体"/>
                <w:spacing w:val="4"/>
                <w:sz w:val="20"/>
                <w:szCs w:val="20"/>
              </w:rPr>
              <w:t>中标候选人</w:t>
            </w:r>
          </w:p>
          <w:p w14:paraId="4EDF6828">
            <w:pPr>
              <w:spacing w:before="43" w:line="213" w:lineRule="auto"/>
              <w:ind w:left="252"/>
              <w:rPr>
                <w:rFonts w:ascii="宋体" w:hAnsi="宋体" w:eastAsia="宋体" w:cs="宋体"/>
                <w:sz w:val="20"/>
                <w:szCs w:val="20"/>
              </w:rPr>
            </w:pPr>
            <w:r>
              <w:rPr>
                <w:rFonts w:ascii="宋体" w:hAnsi="宋体" w:eastAsia="宋体" w:cs="宋体"/>
                <w:spacing w:val="5"/>
                <w:sz w:val="20"/>
                <w:szCs w:val="20"/>
              </w:rPr>
              <w:t>公示媒介</w:t>
            </w:r>
          </w:p>
        </w:tc>
        <w:tc>
          <w:tcPr>
            <w:tcW w:w="7407" w:type="dxa"/>
            <w:gridSpan w:val="2"/>
            <w:tcBorders>
              <w:right w:val="single" w:color="000000" w:sz="10" w:space="0"/>
            </w:tcBorders>
            <w:vAlign w:val="top"/>
          </w:tcPr>
          <w:p w14:paraId="0069941A">
            <w:pPr>
              <w:spacing w:before="196" w:line="227" w:lineRule="auto"/>
              <w:ind w:left="126"/>
              <w:rPr>
                <w:rFonts w:ascii="宋体" w:hAnsi="宋体" w:eastAsia="宋体" w:cs="宋体"/>
                <w:sz w:val="20"/>
                <w:szCs w:val="20"/>
              </w:rPr>
            </w:pPr>
            <w:r>
              <w:rPr>
                <w:rFonts w:ascii="宋体" w:hAnsi="宋体" w:eastAsia="宋体" w:cs="宋体"/>
                <w:spacing w:val="9"/>
                <w:sz w:val="20"/>
                <w:szCs w:val="20"/>
              </w:rPr>
              <w:t>克州公共资源交易中心网、新疆政府采购网，公示期为一个工作日。</w:t>
            </w:r>
          </w:p>
        </w:tc>
      </w:tr>
      <w:tr w14:paraId="3138C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644" w:type="dxa"/>
            <w:tcBorders>
              <w:left w:val="single" w:color="000000" w:sz="10" w:space="0"/>
            </w:tcBorders>
            <w:vAlign w:val="top"/>
          </w:tcPr>
          <w:p w14:paraId="28ED10F1">
            <w:pPr>
              <w:pStyle w:val="16"/>
              <w:spacing w:line="281" w:lineRule="auto"/>
            </w:pPr>
          </w:p>
          <w:p w14:paraId="64C96660">
            <w:pPr>
              <w:pStyle w:val="16"/>
              <w:spacing w:line="282" w:lineRule="auto"/>
            </w:pPr>
          </w:p>
          <w:p w14:paraId="11C77DDF">
            <w:pPr>
              <w:spacing w:before="65" w:line="269" w:lineRule="exact"/>
              <w:ind w:left="210"/>
              <w:rPr>
                <w:rFonts w:ascii="宋体" w:hAnsi="宋体" w:eastAsia="宋体" w:cs="宋体"/>
                <w:sz w:val="20"/>
                <w:szCs w:val="20"/>
              </w:rPr>
            </w:pPr>
            <w:r>
              <w:rPr>
                <w:rFonts w:ascii="宋体" w:hAnsi="宋体" w:eastAsia="宋体" w:cs="宋体"/>
                <w:spacing w:val="-1"/>
                <w:position w:val="1"/>
                <w:sz w:val="20"/>
                <w:szCs w:val="20"/>
              </w:rPr>
              <w:t>28</w:t>
            </w:r>
          </w:p>
        </w:tc>
        <w:tc>
          <w:tcPr>
            <w:tcW w:w="1329" w:type="dxa"/>
            <w:vAlign w:val="top"/>
          </w:tcPr>
          <w:p w14:paraId="4A83DBEE">
            <w:pPr>
              <w:pStyle w:val="16"/>
              <w:spacing w:line="282" w:lineRule="auto"/>
            </w:pPr>
          </w:p>
          <w:p w14:paraId="518E5CA5">
            <w:pPr>
              <w:pStyle w:val="16"/>
              <w:spacing w:line="282" w:lineRule="auto"/>
            </w:pPr>
          </w:p>
          <w:p w14:paraId="685C6733">
            <w:pPr>
              <w:spacing w:before="65" w:line="228" w:lineRule="auto"/>
              <w:ind w:left="248"/>
              <w:rPr>
                <w:rFonts w:ascii="宋体" w:hAnsi="宋体" w:eastAsia="宋体" w:cs="宋体"/>
                <w:sz w:val="20"/>
                <w:szCs w:val="20"/>
              </w:rPr>
            </w:pPr>
            <w:r>
              <w:rPr>
                <w:rFonts w:ascii="宋体" w:hAnsi="宋体" w:eastAsia="宋体" w:cs="宋体"/>
                <w:spacing w:val="6"/>
                <w:sz w:val="20"/>
                <w:szCs w:val="20"/>
              </w:rPr>
              <w:t>履约担保</w:t>
            </w:r>
          </w:p>
        </w:tc>
        <w:tc>
          <w:tcPr>
            <w:tcW w:w="7407" w:type="dxa"/>
            <w:gridSpan w:val="2"/>
            <w:tcBorders>
              <w:right w:val="single" w:color="000000" w:sz="10" w:space="0"/>
            </w:tcBorders>
            <w:vAlign w:val="top"/>
          </w:tcPr>
          <w:p w14:paraId="02B3EAE7">
            <w:pPr>
              <w:spacing w:before="55" w:line="256" w:lineRule="auto"/>
              <w:ind w:left="121" w:right="97" w:firstLine="19"/>
              <w:jc w:val="both"/>
              <w:rPr>
                <w:rFonts w:ascii="宋体" w:hAnsi="宋体" w:eastAsia="宋体" w:cs="宋体"/>
                <w:sz w:val="20"/>
                <w:szCs w:val="20"/>
              </w:rPr>
            </w:pPr>
            <w:r>
              <w:rPr>
                <w:rFonts w:ascii="宋体" w:hAnsi="宋体" w:eastAsia="宋体" w:cs="宋体"/>
                <w:spacing w:val="8"/>
                <w:sz w:val="20"/>
                <w:szCs w:val="20"/>
              </w:rPr>
              <w:t>中标供应商在合同签订后</w:t>
            </w:r>
            <w:r>
              <w:rPr>
                <w:rFonts w:ascii="宋体" w:hAnsi="宋体" w:eastAsia="宋体" w:cs="宋体"/>
                <w:spacing w:val="-39"/>
                <w:sz w:val="20"/>
                <w:szCs w:val="20"/>
              </w:rPr>
              <w:t xml:space="preserve"> </w:t>
            </w:r>
            <w:r>
              <w:rPr>
                <w:rFonts w:ascii="宋体" w:hAnsi="宋体" w:eastAsia="宋体" w:cs="宋体"/>
                <w:spacing w:val="8"/>
                <w:sz w:val="20"/>
                <w:szCs w:val="20"/>
              </w:rPr>
              <w:t>5</w:t>
            </w:r>
            <w:r>
              <w:rPr>
                <w:rFonts w:ascii="宋体" w:hAnsi="宋体" w:eastAsia="宋体" w:cs="宋体"/>
                <w:spacing w:val="-46"/>
                <w:sz w:val="20"/>
                <w:szCs w:val="20"/>
              </w:rPr>
              <w:t xml:space="preserve"> </w:t>
            </w:r>
            <w:r>
              <w:rPr>
                <w:rFonts w:ascii="宋体" w:hAnsi="宋体" w:eastAsia="宋体" w:cs="宋体"/>
                <w:spacing w:val="8"/>
                <w:sz w:val="20"/>
                <w:szCs w:val="20"/>
              </w:rPr>
              <w:t>个工作日内向采购人交纳不</w:t>
            </w:r>
            <w:r>
              <w:rPr>
                <w:rFonts w:ascii="宋体" w:hAnsi="宋体" w:eastAsia="宋体" w:cs="宋体"/>
                <w:spacing w:val="7"/>
                <w:sz w:val="20"/>
                <w:szCs w:val="20"/>
              </w:rPr>
              <w:t>超过合同总价</w:t>
            </w:r>
            <w:r>
              <w:rPr>
                <w:rFonts w:ascii="宋体" w:hAnsi="宋体" w:eastAsia="宋体" w:cs="宋体"/>
                <w:color w:val="000000" w:themeColor="text1"/>
                <w:spacing w:val="-40"/>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5%的</w:t>
            </w:r>
            <w:r>
              <w:rPr>
                <w:rFonts w:ascii="宋体" w:hAnsi="宋体" w:eastAsia="宋体" w:cs="宋体"/>
                <w:spacing w:val="7"/>
                <w:sz w:val="20"/>
                <w:szCs w:val="20"/>
              </w:rPr>
              <w:t>履约</w:t>
            </w:r>
            <w:r>
              <w:rPr>
                <w:rFonts w:ascii="宋体" w:hAnsi="宋体" w:eastAsia="宋体" w:cs="宋体"/>
                <w:sz w:val="20"/>
                <w:szCs w:val="20"/>
              </w:rPr>
              <w:t xml:space="preserve"> </w:t>
            </w:r>
            <w:r>
              <w:rPr>
                <w:rFonts w:ascii="宋体" w:hAnsi="宋体" w:eastAsia="宋体" w:cs="宋体"/>
                <w:spacing w:val="11"/>
                <w:sz w:val="20"/>
                <w:szCs w:val="20"/>
              </w:rPr>
              <w:t>保证金（本项目履约保证金接收保函形式；若以电汇、银行</w:t>
            </w:r>
            <w:r>
              <w:rPr>
                <w:rFonts w:ascii="宋体" w:hAnsi="宋体" w:eastAsia="宋体" w:cs="宋体"/>
                <w:spacing w:val="10"/>
                <w:sz w:val="20"/>
                <w:szCs w:val="20"/>
              </w:rPr>
              <w:t>转账方式提交的，</w:t>
            </w:r>
            <w:r>
              <w:rPr>
                <w:rFonts w:ascii="宋体" w:hAnsi="宋体" w:eastAsia="宋体" w:cs="宋体"/>
                <w:sz w:val="20"/>
                <w:szCs w:val="20"/>
              </w:rPr>
              <w:t xml:space="preserve"> </w:t>
            </w:r>
            <w:r>
              <w:rPr>
                <w:rFonts w:ascii="宋体" w:hAnsi="宋体" w:eastAsia="宋体" w:cs="宋体"/>
                <w:spacing w:val="10"/>
                <w:sz w:val="20"/>
                <w:szCs w:val="20"/>
              </w:rPr>
              <w:t>必须转到采购人的指定账户，具体缴纳方式以甲乙双方协商为主</w:t>
            </w:r>
            <w:r>
              <w:rPr>
                <w:rFonts w:ascii="宋体" w:hAnsi="宋体" w:eastAsia="宋体" w:cs="宋体"/>
                <w:spacing w:val="23"/>
                <w:sz w:val="20"/>
                <w:szCs w:val="20"/>
              </w:rPr>
              <w:t>），</w:t>
            </w:r>
            <w:r>
              <w:rPr>
                <w:rFonts w:ascii="宋体" w:hAnsi="宋体" w:eastAsia="宋体" w:cs="宋体"/>
                <w:spacing w:val="10"/>
                <w:sz w:val="20"/>
                <w:szCs w:val="20"/>
              </w:rPr>
              <w:t>如果中标</w:t>
            </w:r>
            <w:r>
              <w:rPr>
                <w:rFonts w:ascii="宋体" w:hAnsi="宋体" w:eastAsia="宋体" w:cs="宋体"/>
                <w:sz w:val="20"/>
                <w:szCs w:val="20"/>
              </w:rPr>
              <w:t xml:space="preserve"> </w:t>
            </w:r>
            <w:r>
              <w:rPr>
                <w:rFonts w:ascii="宋体" w:hAnsi="宋体" w:eastAsia="宋体" w:cs="宋体"/>
                <w:spacing w:val="11"/>
                <w:sz w:val="20"/>
                <w:szCs w:val="20"/>
              </w:rPr>
              <w:t>供应商在服务期内没有涉及采购人的应付而未付金额或违约</w:t>
            </w:r>
            <w:r>
              <w:rPr>
                <w:rFonts w:ascii="宋体" w:hAnsi="宋体" w:eastAsia="宋体" w:cs="宋体"/>
                <w:spacing w:val="10"/>
                <w:sz w:val="20"/>
                <w:szCs w:val="20"/>
              </w:rPr>
              <w:t>行为，采购人在项</w:t>
            </w:r>
            <w:r>
              <w:rPr>
                <w:rFonts w:ascii="宋体" w:hAnsi="宋体" w:eastAsia="宋体" w:cs="宋体"/>
                <w:sz w:val="20"/>
                <w:szCs w:val="20"/>
              </w:rPr>
              <w:t xml:space="preserve"> </w:t>
            </w:r>
            <w:r>
              <w:rPr>
                <w:rFonts w:ascii="宋体" w:hAnsi="宋体" w:eastAsia="宋体" w:cs="宋体"/>
                <w:spacing w:val="9"/>
                <w:sz w:val="20"/>
                <w:szCs w:val="20"/>
              </w:rPr>
              <w:t>目验收合格后或提前终止合同后全额无息退还履约保证金。</w:t>
            </w:r>
          </w:p>
        </w:tc>
      </w:tr>
      <w:tr w14:paraId="6CDE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0" w:hRule="atLeast"/>
        </w:trPr>
        <w:tc>
          <w:tcPr>
            <w:tcW w:w="644" w:type="dxa"/>
            <w:tcBorders>
              <w:left w:val="single" w:color="000000" w:sz="10" w:space="0"/>
            </w:tcBorders>
            <w:vAlign w:val="top"/>
          </w:tcPr>
          <w:p w14:paraId="2482411F">
            <w:pPr>
              <w:pStyle w:val="16"/>
              <w:spacing w:line="286" w:lineRule="auto"/>
            </w:pPr>
          </w:p>
          <w:p w14:paraId="2F6D29C9">
            <w:pPr>
              <w:pStyle w:val="16"/>
              <w:spacing w:line="286" w:lineRule="auto"/>
            </w:pPr>
          </w:p>
          <w:p w14:paraId="17EF32D9">
            <w:pPr>
              <w:pStyle w:val="16"/>
              <w:spacing w:line="286" w:lineRule="auto"/>
            </w:pPr>
          </w:p>
          <w:p w14:paraId="3B636249">
            <w:pPr>
              <w:pStyle w:val="16"/>
              <w:spacing w:line="287" w:lineRule="auto"/>
            </w:pPr>
          </w:p>
          <w:p w14:paraId="320DAE68">
            <w:pPr>
              <w:spacing w:before="65" w:line="268" w:lineRule="exact"/>
              <w:ind w:left="210"/>
              <w:rPr>
                <w:rFonts w:ascii="宋体" w:hAnsi="宋体" w:eastAsia="宋体" w:cs="宋体"/>
                <w:sz w:val="20"/>
                <w:szCs w:val="20"/>
              </w:rPr>
            </w:pPr>
            <w:r>
              <w:rPr>
                <w:rFonts w:ascii="宋体" w:hAnsi="宋体" w:eastAsia="宋体" w:cs="宋体"/>
                <w:spacing w:val="-1"/>
                <w:position w:val="1"/>
                <w:sz w:val="20"/>
                <w:szCs w:val="20"/>
              </w:rPr>
              <w:t>29</w:t>
            </w:r>
          </w:p>
        </w:tc>
        <w:tc>
          <w:tcPr>
            <w:tcW w:w="1329" w:type="dxa"/>
            <w:vAlign w:val="top"/>
          </w:tcPr>
          <w:p w14:paraId="33E27B58">
            <w:pPr>
              <w:pStyle w:val="16"/>
              <w:spacing w:line="249" w:lineRule="auto"/>
            </w:pPr>
          </w:p>
          <w:p w14:paraId="7DEC00EF">
            <w:pPr>
              <w:pStyle w:val="16"/>
              <w:spacing w:line="250" w:lineRule="auto"/>
            </w:pPr>
          </w:p>
          <w:p w14:paraId="5A004632">
            <w:pPr>
              <w:pStyle w:val="16"/>
              <w:spacing w:line="250" w:lineRule="auto"/>
            </w:pPr>
          </w:p>
          <w:p w14:paraId="1443A180">
            <w:pPr>
              <w:pStyle w:val="16"/>
              <w:spacing w:line="250" w:lineRule="auto"/>
            </w:pPr>
          </w:p>
          <w:p w14:paraId="042CD1CE">
            <w:pPr>
              <w:spacing w:before="65" w:line="228" w:lineRule="auto"/>
              <w:ind w:left="141"/>
              <w:rPr>
                <w:rFonts w:ascii="宋体" w:hAnsi="宋体" w:eastAsia="宋体" w:cs="宋体"/>
                <w:sz w:val="20"/>
                <w:szCs w:val="20"/>
              </w:rPr>
            </w:pPr>
            <w:r>
              <w:rPr>
                <w:rFonts w:ascii="宋体" w:hAnsi="宋体" w:eastAsia="宋体" w:cs="宋体"/>
                <w:spacing w:val="8"/>
                <w:sz w:val="20"/>
                <w:szCs w:val="20"/>
              </w:rPr>
              <w:t>磋商文件领</w:t>
            </w:r>
          </w:p>
          <w:p w14:paraId="3F9D46D0">
            <w:pPr>
              <w:spacing w:before="43" w:line="230" w:lineRule="auto"/>
              <w:ind w:left="564"/>
              <w:rPr>
                <w:rFonts w:ascii="宋体" w:hAnsi="宋体" w:eastAsia="宋体" w:cs="宋体"/>
                <w:sz w:val="20"/>
                <w:szCs w:val="20"/>
              </w:rPr>
            </w:pPr>
            <w:r>
              <w:rPr>
                <w:rFonts w:ascii="宋体" w:hAnsi="宋体" w:eastAsia="宋体" w:cs="宋体"/>
                <w:sz w:val="20"/>
                <w:szCs w:val="20"/>
              </w:rPr>
              <w:t>取</w:t>
            </w:r>
          </w:p>
        </w:tc>
        <w:tc>
          <w:tcPr>
            <w:tcW w:w="7407" w:type="dxa"/>
            <w:gridSpan w:val="2"/>
            <w:tcBorders>
              <w:right w:val="single" w:color="000000" w:sz="10" w:space="0"/>
            </w:tcBorders>
            <w:vAlign w:val="top"/>
          </w:tcPr>
          <w:p w14:paraId="11190DE5">
            <w:pPr>
              <w:spacing w:before="55" w:line="228" w:lineRule="auto"/>
              <w:ind w:left="13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spacing w:val="-4"/>
                <w:sz w:val="20"/>
                <w:szCs w:val="20"/>
              </w:rPr>
              <w:t>时间：</w:t>
            </w:r>
            <w:r>
              <w:rPr>
                <w:rFonts w:ascii="宋体" w:hAnsi="宋体" w:eastAsia="宋体" w:cs="宋体"/>
                <w:color w:val="000000" w:themeColor="text1"/>
                <w:spacing w:val="-4"/>
                <w:sz w:val="20"/>
                <w:szCs w:val="20"/>
                <w:highlight w:val="none"/>
                <w14:textFill>
                  <w14:solidFill>
                    <w14:schemeClr w14:val="tx1"/>
                  </w14:solidFill>
                </w14:textFill>
              </w:rPr>
              <w:t>202</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6</w:t>
            </w:r>
            <w:r>
              <w:rPr>
                <w:rFonts w:ascii="宋体" w:hAnsi="宋体" w:eastAsia="宋体" w:cs="宋体"/>
                <w:color w:val="000000" w:themeColor="text1"/>
                <w:spacing w:val="-40"/>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年</w:t>
            </w:r>
            <w:r>
              <w:rPr>
                <w:rFonts w:ascii="宋体" w:hAnsi="宋体" w:eastAsia="宋体" w:cs="宋体"/>
                <w:color w:val="000000" w:themeColor="text1"/>
                <w:spacing w:val="-38"/>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04</w:t>
            </w:r>
            <w:r>
              <w:rPr>
                <w:rFonts w:ascii="宋体" w:hAnsi="宋体" w:eastAsia="宋体" w:cs="宋体"/>
                <w:color w:val="000000" w:themeColor="text1"/>
                <w:spacing w:val="-35"/>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月</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37"/>
                <w:sz w:val="20"/>
                <w:szCs w:val="20"/>
                <w:highlight w:val="none"/>
                <w:lang w:val="en-US" w:eastAsia="zh-CN"/>
                <w14:textFill>
                  <w14:solidFill>
                    <w14:schemeClr w14:val="tx1"/>
                  </w14:solidFill>
                </w14:textFill>
              </w:rPr>
              <w:t xml:space="preserve">17  </w:t>
            </w:r>
            <w:r>
              <w:rPr>
                <w:rFonts w:ascii="宋体" w:hAnsi="宋体" w:eastAsia="宋体" w:cs="宋体"/>
                <w:color w:val="000000" w:themeColor="text1"/>
                <w:spacing w:val="-4"/>
                <w:sz w:val="20"/>
                <w:szCs w:val="20"/>
                <w:highlight w:val="none"/>
                <w14:textFill>
                  <w14:solidFill>
                    <w14:schemeClr w14:val="tx1"/>
                  </w14:solidFill>
                </w14:textFill>
              </w:rPr>
              <w:t>日至</w:t>
            </w:r>
            <w:r>
              <w:rPr>
                <w:rFonts w:ascii="宋体" w:hAnsi="宋体" w:eastAsia="宋体" w:cs="宋体"/>
                <w:color w:val="000000" w:themeColor="text1"/>
                <w:spacing w:val="-36"/>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202</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6</w:t>
            </w:r>
            <w:r>
              <w:rPr>
                <w:rFonts w:ascii="宋体" w:hAnsi="宋体" w:eastAsia="宋体" w:cs="宋体"/>
                <w:color w:val="000000" w:themeColor="text1"/>
                <w:spacing w:val="-38"/>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年</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04</w:t>
            </w:r>
            <w:r>
              <w:rPr>
                <w:rFonts w:ascii="宋体" w:hAnsi="宋体" w:eastAsia="宋体" w:cs="宋体"/>
                <w:color w:val="000000" w:themeColor="text1"/>
                <w:spacing w:val="-33"/>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月</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 xml:space="preserve"> 24 </w:t>
            </w:r>
            <w:r>
              <w:rPr>
                <w:rFonts w:ascii="宋体" w:hAnsi="宋体" w:eastAsia="宋体" w:cs="宋体"/>
                <w:color w:val="000000" w:themeColor="text1"/>
                <w:spacing w:val="-4"/>
                <w:sz w:val="20"/>
                <w:szCs w:val="20"/>
                <w:highlight w:val="none"/>
                <w14:textFill>
                  <w14:solidFill>
                    <w14:schemeClr w14:val="tx1"/>
                  </w14:solidFill>
                </w14:textFill>
              </w:rPr>
              <w:t>日上午</w:t>
            </w:r>
            <w:r>
              <w:rPr>
                <w:rFonts w:ascii="宋体" w:hAnsi="宋体" w:eastAsia="宋体" w:cs="宋体"/>
                <w:color w:val="000000" w:themeColor="text1"/>
                <w:spacing w:val="-26"/>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10:00</w:t>
            </w:r>
            <w:r>
              <w:rPr>
                <w:rFonts w:ascii="宋体" w:hAnsi="宋体" w:eastAsia="宋体" w:cs="宋体"/>
                <w:color w:val="000000" w:themeColor="text1"/>
                <w:spacing w:val="-37"/>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至</w:t>
            </w:r>
            <w:r>
              <w:rPr>
                <w:rFonts w:ascii="宋体" w:hAnsi="宋体" w:eastAsia="宋体" w:cs="宋体"/>
                <w:color w:val="000000" w:themeColor="text1"/>
                <w:spacing w:val="-23"/>
                <w:sz w:val="20"/>
                <w:szCs w:val="20"/>
                <w:highlight w:val="none"/>
                <w14:textFill>
                  <w14:solidFill>
                    <w14:schemeClr w14:val="tx1"/>
                  </w14:solidFill>
                </w14:textFill>
              </w:rPr>
              <w:t xml:space="preserve"> </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14</w:t>
            </w:r>
            <w:r>
              <w:rPr>
                <w:rFonts w:ascii="宋体" w:hAnsi="宋体" w:eastAsia="宋体" w:cs="宋体"/>
                <w:color w:val="000000" w:themeColor="text1"/>
                <w:spacing w:val="-4"/>
                <w:sz w:val="20"/>
                <w:szCs w:val="20"/>
                <w:highlight w:val="none"/>
                <w14:textFill>
                  <w14:solidFill>
                    <w14:schemeClr w14:val="tx1"/>
                  </w14:solidFill>
                </w14:textFill>
              </w:rPr>
              <w:t>:</w:t>
            </w:r>
            <w:r>
              <w:rPr>
                <w:rFonts w:hint="eastAsia" w:ascii="宋体" w:hAnsi="宋体" w:eastAsia="宋体" w:cs="宋体"/>
                <w:color w:val="000000" w:themeColor="text1"/>
                <w:spacing w:val="-4"/>
                <w:sz w:val="20"/>
                <w:szCs w:val="20"/>
                <w:highlight w:val="none"/>
                <w:lang w:val="en-US" w:eastAsia="zh-CN"/>
                <w14:textFill>
                  <w14:solidFill>
                    <w14:schemeClr w14:val="tx1"/>
                  </w14:solidFill>
                </w14:textFill>
              </w:rPr>
              <w:t>0</w:t>
            </w:r>
            <w:r>
              <w:rPr>
                <w:rFonts w:ascii="宋体" w:hAnsi="宋体" w:eastAsia="宋体" w:cs="宋体"/>
                <w:color w:val="000000" w:themeColor="text1"/>
                <w:spacing w:val="-4"/>
                <w:sz w:val="20"/>
                <w:szCs w:val="20"/>
                <w:highlight w:val="none"/>
                <w14:textFill>
                  <w14:solidFill>
                    <w14:schemeClr w14:val="tx1"/>
                  </w14:solidFill>
                </w14:textFill>
              </w:rPr>
              <w:t>0，下午</w:t>
            </w:r>
            <w:r>
              <w:rPr>
                <w:rFonts w:ascii="宋体" w:hAnsi="宋体" w:eastAsia="宋体" w:cs="宋体"/>
                <w:color w:val="000000" w:themeColor="text1"/>
                <w:spacing w:val="-24"/>
                <w:sz w:val="20"/>
                <w:szCs w:val="20"/>
                <w:highlight w:val="none"/>
                <w14:textFill>
                  <w14:solidFill>
                    <w14:schemeClr w14:val="tx1"/>
                  </w14:solidFill>
                </w14:textFill>
              </w:rPr>
              <w:t xml:space="preserve"> </w:t>
            </w:r>
            <w:r>
              <w:rPr>
                <w:rFonts w:ascii="宋体" w:hAnsi="宋体" w:eastAsia="宋体" w:cs="宋体"/>
                <w:color w:val="000000" w:themeColor="text1"/>
                <w:spacing w:val="-4"/>
                <w:sz w:val="20"/>
                <w:szCs w:val="20"/>
                <w:highlight w:val="none"/>
                <w14:textFill>
                  <w14:solidFill>
                    <w14:schemeClr w14:val="tx1"/>
                  </w14:solidFill>
                </w14:textFill>
              </w:rPr>
              <w:t>16</w:t>
            </w:r>
            <w:r>
              <w:rPr>
                <w:rFonts w:ascii="宋体" w:hAnsi="宋体" w:eastAsia="宋体" w:cs="宋体"/>
                <w:color w:val="000000" w:themeColor="text1"/>
                <w:spacing w:val="-5"/>
                <w:sz w:val="20"/>
                <w:szCs w:val="20"/>
                <w:highlight w:val="none"/>
                <w14:textFill>
                  <w14:solidFill>
                    <w14:schemeClr w14:val="tx1"/>
                  </w14:solidFill>
                </w14:textFill>
              </w:rPr>
              <w:t>:</w:t>
            </w: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0</w:t>
            </w:r>
            <w:r>
              <w:rPr>
                <w:rFonts w:ascii="宋体" w:hAnsi="宋体" w:eastAsia="宋体" w:cs="宋体"/>
                <w:color w:val="000000" w:themeColor="text1"/>
                <w:spacing w:val="-5"/>
                <w:sz w:val="20"/>
                <w:szCs w:val="20"/>
                <w:highlight w:val="none"/>
                <w14:textFill>
                  <w14:solidFill>
                    <w14:schemeClr w14:val="tx1"/>
                  </w14:solidFill>
                </w14:textFill>
              </w:rPr>
              <w:t>0</w:t>
            </w:r>
          </w:p>
          <w:p w14:paraId="6502F5D7">
            <w:pPr>
              <w:spacing w:before="43" w:line="227" w:lineRule="auto"/>
              <w:ind w:left="123"/>
              <w:rPr>
                <w:rFonts w:ascii="宋体" w:hAnsi="宋体" w:eastAsia="宋体" w:cs="宋体"/>
                <w:sz w:val="20"/>
                <w:szCs w:val="20"/>
              </w:rPr>
            </w:pPr>
            <w:r>
              <w:rPr>
                <w:rFonts w:ascii="宋体" w:hAnsi="宋体" w:eastAsia="宋体" w:cs="宋体"/>
                <w:color w:val="000000" w:themeColor="text1"/>
                <w:spacing w:val="7"/>
                <w:sz w:val="20"/>
                <w:szCs w:val="20"/>
                <w:highlight w:val="none"/>
                <w14:textFill>
                  <w14:solidFill>
                    <w14:schemeClr w14:val="tx1"/>
                  </w14:solidFill>
                </w14:textFill>
              </w:rPr>
              <w:t>至</w:t>
            </w:r>
            <w:r>
              <w:rPr>
                <w:rFonts w:hint="eastAsia" w:ascii="宋体" w:hAnsi="宋体" w:eastAsia="宋体" w:cs="宋体"/>
                <w:color w:val="000000" w:themeColor="text1"/>
                <w:spacing w:val="-35"/>
                <w:sz w:val="20"/>
                <w:szCs w:val="20"/>
                <w:highlight w:val="none"/>
                <w:lang w:val="en-US" w:eastAsia="zh-CN"/>
                <w14:textFill>
                  <w14:solidFill>
                    <w14:schemeClr w14:val="tx1"/>
                  </w14:solidFill>
                </w14:textFill>
              </w:rPr>
              <w:t>19</w:t>
            </w:r>
            <w:r>
              <w:rPr>
                <w:rFonts w:ascii="宋体" w:hAnsi="宋体" w:eastAsia="宋体" w:cs="宋体"/>
                <w:color w:val="000000" w:themeColor="text1"/>
                <w:spacing w:val="7"/>
                <w:sz w:val="20"/>
                <w:szCs w:val="20"/>
                <w:highlight w:val="none"/>
                <w14:textFill>
                  <w14:solidFill>
                    <w14:schemeClr w14:val="tx1"/>
                  </w14:solidFill>
                </w14:textFill>
              </w:rPr>
              <w:t>:</w:t>
            </w:r>
            <w:r>
              <w:rPr>
                <w:rFonts w:hint="eastAsia" w:ascii="宋体" w:hAnsi="宋体" w:eastAsia="宋体" w:cs="宋体"/>
                <w:color w:val="000000" w:themeColor="text1"/>
                <w:spacing w:val="7"/>
                <w:sz w:val="20"/>
                <w:szCs w:val="20"/>
                <w:highlight w:val="none"/>
                <w:lang w:val="en-US" w:eastAsia="zh-CN"/>
                <w14:textFill>
                  <w14:solidFill>
                    <w14:schemeClr w14:val="tx1"/>
                  </w14:solidFill>
                </w14:textFill>
              </w:rPr>
              <w:t>3</w:t>
            </w:r>
            <w:r>
              <w:rPr>
                <w:rFonts w:ascii="宋体" w:hAnsi="宋体" w:eastAsia="宋体" w:cs="宋体"/>
                <w:color w:val="000000" w:themeColor="text1"/>
                <w:spacing w:val="7"/>
                <w:sz w:val="20"/>
                <w:szCs w:val="20"/>
                <w:highlight w:val="none"/>
                <w14:textFill>
                  <w14:solidFill>
                    <w14:schemeClr w14:val="tx1"/>
                  </w14:solidFill>
                </w14:textFill>
              </w:rPr>
              <w:t>0</w:t>
            </w:r>
            <w:r>
              <w:rPr>
                <w:rFonts w:ascii="宋体" w:hAnsi="宋体" w:eastAsia="宋体" w:cs="宋体"/>
                <w:spacing w:val="7"/>
                <w:sz w:val="20"/>
                <w:szCs w:val="20"/>
              </w:rPr>
              <w:t>（北京时间，法定节假日除外）</w:t>
            </w:r>
          </w:p>
          <w:p w14:paraId="543215F9">
            <w:pPr>
              <w:spacing w:before="42" w:line="268" w:lineRule="auto"/>
              <w:ind w:left="120" w:right="44"/>
              <w:jc w:val="both"/>
              <w:rPr>
                <w:rFonts w:ascii="宋体" w:hAnsi="宋体" w:eastAsia="宋体" w:cs="宋体"/>
                <w:sz w:val="20"/>
                <w:szCs w:val="20"/>
              </w:rPr>
            </w:pPr>
            <w:r>
              <w:rPr>
                <w:rFonts w:ascii="宋体" w:hAnsi="宋体" w:eastAsia="宋体" w:cs="宋体"/>
                <w:spacing w:val="14"/>
                <w:sz w:val="20"/>
                <w:szCs w:val="20"/>
              </w:rPr>
              <w:t>地点：供应商登陆政采云平台</w:t>
            </w:r>
            <w:r>
              <w:rPr>
                <w:rFonts w:ascii="宋体" w:hAnsi="宋体" w:eastAsia="宋体" w:cs="宋体"/>
                <w:spacing w:val="-37"/>
                <w:sz w:val="20"/>
                <w:szCs w:val="20"/>
              </w:rPr>
              <w:t xml:space="preserve"> </w:t>
            </w:r>
            <w:r>
              <w:fldChar w:fldCharType="begin"/>
            </w:r>
            <w:r>
              <w:instrText xml:space="preserve"> HYPERLINK "http://www.zcygov.cn/" </w:instrText>
            </w:r>
            <w:r>
              <w:fldChar w:fldCharType="separate"/>
            </w:r>
            <w:r>
              <w:rPr>
                <w:rFonts w:ascii="宋体" w:hAnsi="宋体" w:eastAsia="宋体" w:cs="宋体"/>
                <w:sz w:val="20"/>
                <w:szCs w:val="20"/>
              </w:rPr>
              <w:t>http</w:t>
            </w:r>
            <w:r>
              <w:rPr>
                <w:rFonts w:ascii="宋体" w:hAnsi="宋体" w:eastAsia="宋体" w:cs="宋体"/>
                <w:spacing w:val="14"/>
                <w:sz w:val="20"/>
                <w:szCs w:val="20"/>
              </w:rPr>
              <w:t>://</w:t>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zcygov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pacing w:val="14"/>
                <w:sz w:val="20"/>
                <w:szCs w:val="20"/>
              </w:rPr>
              <w:fldChar w:fldCharType="end"/>
            </w:r>
            <w:r>
              <w:rPr>
                <w:rFonts w:ascii="宋体" w:hAnsi="宋体" w:eastAsia="宋体" w:cs="宋体"/>
                <w:spacing w:val="14"/>
                <w:sz w:val="20"/>
                <w:szCs w:val="20"/>
              </w:rPr>
              <w:t>，在线申请</w:t>
            </w:r>
            <w:r>
              <w:rPr>
                <w:rFonts w:ascii="宋体" w:hAnsi="宋体" w:eastAsia="宋体" w:cs="宋体"/>
                <w:spacing w:val="13"/>
                <w:sz w:val="20"/>
                <w:szCs w:val="20"/>
              </w:rPr>
              <w:t>获取磋商文</w:t>
            </w:r>
            <w:r>
              <w:rPr>
                <w:rFonts w:ascii="宋体" w:hAnsi="宋体" w:eastAsia="宋体" w:cs="宋体"/>
                <w:sz w:val="20"/>
                <w:szCs w:val="20"/>
              </w:rPr>
              <w:t xml:space="preserve"> </w:t>
            </w:r>
            <w:r>
              <w:rPr>
                <w:rFonts w:ascii="宋体" w:hAnsi="宋体" w:eastAsia="宋体" w:cs="宋体"/>
                <w:spacing w:val="6"/>
                <w:sz w:val="20"/>
                <w:szCs w:val="20"/>
              </w:rPr>
              <w:t>件（登录政府采购云平台  → 项目采购 →</w:t>
            </w:r>
            <w:r>
              <w:rPr>
                <w:rFonts w:ascii="宋体" w:hAnsi="宋体" w:eastAsia="宋体" w:cs="宋体"/>
                <w:spacing w:val="17"/>
                <w:sz w:val="20"/>
                <w:szCs w:val="20"/>
              </w:rPr>
              <w:t xml:space="preserve"> </w:t>
            </w:r>
            <w:r>
              <w:rPr>
                <w:rFonts w:ascii="宋体" w:hAnsi="宋体" w:eastAsia="宋体" w:cs="宋体"/>
                <w:spacing w:val="6"/>
                <w:sz w:val="20"/>
                <w:szCs w:val="20"/>
              </w:rPr>
              <w:t>获取磋商文件→</w:t>
            </w:r>
            <w:r>
              <w:rPr>
                <w:rFonts w:ascii="宋体" w:hAnsi="宋体" w:eastAsia="宋体" w:cs="宋体"/>
                <w:spacing w:val="-63"/>
                <w:sz w:val="20"/>
                <w:szCs w:val="20"/>
              </w:rPr>
              <w:t xml:space="preserve"> </w:t>
            </w:r>
            <w:r>
              <w:rPr>
                <w:rFonts w:ascii="宋体" w:hAnsi="宋体" w:eastAsia="宋体" w:cs="宋体"/>
                <w:spacing w:val="6"/>
                <w:sz w:val="20"/>
                <w:szCs w:val="20"/>
              </w:rPr>
              <w:t>申请，审核</w:t>
            </w:r>
            <w:r>
              <w:rPr>
                <w:rFonts w:ascii="宋体" w:hAnsi="宋体" w:eastAsia="宋体" w:cs="宋体"/>
                <w:spacing w:val="5"/>
                <w:sz w:val="20"/>
                <w:szCs w:val="20"/>
              </w:rPr>
              <w:t>通过后</w:t>
            </w:r>
            <w:r>
              <w:rPr>
                <w:rFonts w:ascii="宋体" w:hAnsi="宋体" w:eastAsia="宋体" w:cs="宋体"/>
                <w:sz w:val="20"/>
                <w:szCs w:val="20"/>
              </w:rPr>
              <w:t xml:space="preserve"> </w:t>
            </w:r>
            <w:r>
              <w:rPr>
                <w:rFonts w:ascii="宋体" w:hAnsi="宋体" w:eastAsia="宋体" w:cs="宋体"/>
                <w:spacing w:val="6"/>
                <w:sz w:val="20"/>
                <w:szCs w:val="20"/>
              </w:rPr>
              <w:t>可下载磋商文件，如有操作性问题，可与政采云在线客服进行咨询，咨询电话：</w:t>
            </w:r>
            <w:r>
              <w:rPr>
                <w:rFonts w:ascii="宋体" w:hAnsi="宋体" w:eastAsia="宋体" w:cs="宋体"/>
                <w:spacing w:val="10"/>
                <w:sz w:val="20"/>
                <w:szCs w:val="20"/>
              </w:rPr>
              <w:t xml:space="preserve"> </w:t>
            </w:r>
            <w:r>
              <w:rPr>
                <w:rFonts w:ascii="宋体" w:hAnsi="宋体" w:eastAsia="宋体" w:cs="宋体"/>
                <w:spacing w:val="3"/>
                <w:sz w:val="20"/>
                <w:szCs w:val="20"/>
              </w:rPr>
              <w:t>400-881-7190）。</w:t>
            </w:r>
          </w:p>
          <w:p w14:paraId="2909DE47">
            <w:pPr>
              <w:spacing w:line="268" w:lineRule="auto"/>
              <w:ind w:left="148" w:right="97" w:hanging="26"/>
              <w:rPr>
                <w:rFonts w:ascii="宋体" w:hAnsi="宋体" w:eastAsia="宋体" w:cs="宋体"/>
                <w:sz w:val="20"/>
                <w:szCs w:val="20"/>
              </w:rPr>
            </w:pPr>
            <w:r>
              <w:rPr>
                <w:rFonts w:ascii="宋体" w:hAnsi="宋体" w:eastAsia="宋体" w:cs="宋体"/>
                <w:spacing w:val="9"/>
                <w:sz w:val="20"/>
                <w:szCs w:val="20"/>
              </w:rPr>
              <w:t>方式</w:t>
            </w:r>
            <w:r>
              <w:rPr>
                <w:rFonts w:ascii="宋体" w:hAnsi="宋体" w:eastAsia="宋体" w:cs="宋体"/>
                <w:spacing w:val="-22"/>
                <w:sz w:val="20"/>
                <w:szCs w:val="20"/>
              </w:rPr>
              <w:t>：（</w:t>
            </w:r>
            <w:r>
              <w:rPr>
                <w:rFonts w:ascii="宋体" w:hAnsi="宋体" w:eastAsia="宋体" w:cs="宋体"/>
                <w:spacing w:val="9"/>
                <w:sz w:val="20"/>
                <w:szCs w:val="20"/>
              </w:rPr>
              <w:t xml:space="preserve">1）线上获取（登录政府采购云平台 → </w:t>
            </w:r>
            <w:r>
              <w:rPr>
                <w:rFonts w:ascii="宋体" w:hAnsi="宋体" w:eastAsia="宋体" w:cs="宋体"/>
                <w:spacing w:val="8"/>
                <w:sz w:val="20"/>
                <w:szCs w:val="20"/>
              </w:rPr>
              <w:t>项目采购 →</w:t>
            </w:r>
            <w:r>
              <w:rPr>
                <w:rFonts w:ascii="宋体" w:hAnsi="宋体" w:eastAsia="宋体" w:cs="宋体"/>
                <w:spacing w:val="17"/>
                <w:sz w:val="20"/>
                <w:szCs w:val="20"/>
              </w:rPr>
              <w:t xml:space="preserve"> </w:t>
            </w:r>
            <w:r>
              <w:rPr>
                <w:rFonts w:ascii="宋体" w:hAnsi="宋体" w:eastAsia="宋体" w:cs="宋体"/>
                <w:spacing w:val="8"/>
                <w:sz w:val="20"/>
                <w:szCs w:val="20"/>
              </w:rPr>
              <w:t>获取磋商文件→</w:t>
            </w:r>
            <w:r>
              <w:rPr>
                <w:rFonts w:ascii="宋体" w:hAnsi="宋体" w:eastAsia="宋体" w:cs="宋体"/>
                <w:sz w:val="20"/>
                <w:szCs w:val="20"/>
              </w:rPr>
              <w:t xml:space="preserve"> </w:t>
            </w:r>
            <w:r>
              <w:rPr>
                <w:rFonts w:ascii="宋体" w:hAnsi="宋体" w:eastAsia="宋体" w:cs="宋体"/>
                <w:spacing w:val="8"/>
                <w:sz w:val="20"/>
                <w:szCs w:val="20"/>
              </w:rPr>
              <w:t>申请，审核通过后可下载磋商文件）。本次招标不提供纸质版磋商文件。</w:t>
            </w:r>
          </w:p>
          <w:p w14:paraId="410B52CE">
            <w:pPr>
              <w:spacing w:line="206" w:lineRule="auto"/>
              <w:ind w:left="131"/>
              <w:rPr>
                <w:rFonts w:ascii="宋体" w:hAnsi="宋体" w:eastAsia="宋体" w:cs="宋体"/>
                <w:sz w:val="20"/>
                <w:szCs w:val="20"/>
              </w:rPr>
            </w:pPr>
            <w:r>
              <w:rPr>
                <w:rFonts w:ascii="宋体" w:hAnsi="宋体" w:eastAsia="宋体" w:cs="宋体"/>
                <w:spacing w:val="9"/>
                <w:sz w:val="20"/>
                <w:szCs w:val="20"/>
              </w:rPr>
              <w:t>（2）供应商获取磋商文件前应注册成为政府采购云平</w:t>
            </w:r>
            <w:r>
              <w:rPr>
                <w:rFonts w:ascii="宋体" w:hAnsi="宋体" w:eastAsia="宋体" w:cs="宋体"/>
                <w:spacing w:val="8"/>
                <w:sz w:val="20"/>
                <w:szCs w:val="20"/>
              </w:rPr>
              <w:t>台正式供应商。</w:t>
            </w:r>
          </w:p>
        </w:tc>
      </w:tr>
      <w:tr w14:paraId="5BD67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0" w:hRule="atLeast"/>
        </w:trPr>
        <w:tc>
          <w:tcPr>
            <w:tcW w:w="644" w:type="dxa"/>
            <w:vMerge w:val="restart"/>
            <w:tcBorders>
              <w:left w:val="single" w:color="000000" w:sz="10" w:space="0"/>
              <w:bottom w:val="nil"/>
            </w:tcBorders>
            <w:vAlign w:val="top"/>
          </w:tcPr>
          <w:p w14:paraId="2D597F32">
            <w:pPr>
              <w:pStyle w:val="16"/>
              <w:spacing w:line="255" w:lineRule="auto"/>
            </w:pPr>
          </w:p>
          <w:p w14:paraId="1351889E">
            <w:pPr>
              <w:pStyle w:val="16"/>
              <w:spacing w:line="255" w:lineRule="auto"/>
            </w:pPr>
          </w:p>
          <w:p w14:paraId="27DAFC15">
            <w:pPr>
              <w:pStyle w:val="16"/>
              <w:spacing w:line="255" w:lineRule="auto"/>
            </w:pPr>
          </w:p>
          <w:p w14:paraId="611732EB">
            <w:pPr>
              <w:pStyle w:val="16"/>
              <w:spacing w:line="255" w:lineRule="auto"/>
            </w:pPr>
          </w:p>
          <w:p w14:paraId="79835D14">
            <w:pPr>
              <w:pStyle w:val="16"/>
              <w:spacing w:line="255" w:lineRule="auto"/>
            </w:pPr>
          </w:p>
          <w:p w14:paraId="682C6E24">
            <w:pPr>
              <w:pStyle w:val="16"/>
              <w:spacing w:line="255" w:lineRule="auto"/>
            </w:pPr>
          </w:p>
          <w:p w14:paraId="2F64D58F">
            <w:pPr>
              <w:pStyle w:val="16"/>
              <w:spacing w:line="255" w:lineRule="auto"/>
            </w:pPr>
          </w:p>
          <w:p w14:paraId="63CFF9EB">
            <w:pPr>
              <w:spacing w:before="65" w:line="268" w:lineRule="exact"/>
              <w:ind w:left="108"/>
              <w:rPr>
                <w:rFonts w:ascii="宋体" w:hAnsi="宋体" w:eastAsia="宋体" w:cs="宋体"/>
                <w:sz w:val="20"/>
                <w:szCs w:val="20"/>
              </w:rPr>
            </w:pPr>
            <w:r>
              <w:rPr>
                <w:rFonts w:ascii="宋体" w:hAnsi="宋体" w:eastAsia="宋体" w:cs="宋体"/>
                <w:spacing w:val="-2"/>
                <w:position w:val="1"/>
                <w:sz w:val="20"/>
                <w:szCs w:val="20"/>
              </w:rPr>
              <w:t>30</w:t>
            </w:r>
          </w:p>
        </w:tc>
        <w:tc>
          <w:tcPr>
            <w:tcW w:w="1329" w:type="dxa"/>
            <w:vMerge w:val="restart"/>
            <w:tcBorders>
              <w:bottom w:val="nil"/>
            </w:tcBorders>
            <w:vAlign w:val="top"/>
          </w:tcPr>
          <w:p w14:paraId="030DBE85">
            <w:pPr>
              <w:pStyle w:val="16"/>
              <w:spacing w:line="270" w:lineRule="auto"/>
            </w:pPr>
          </w:p>
          <w:p w14:paraId="5DFFC415">
            <w:pPr>
              <w:pStyle w:val="16"/>
              <w:spacing w:line="270" w:lineRule="auto"/>
            </w:pPr>
          </w:p>
          <w:p w14:paraId="5E8E9C1E">
            <w:pPr>
              <w:pStyle w:val="16"/>
              <w:spacing w:line="270" w:lineRule="auto"/>
            </w:pPr>
          </w:p>
          <w:p w14:paraId="3257DD4C">
            <w:pPr>
              <w:pStyle w:val="16"/>
              <w:spacing w:line="270" w:lineRule="auto"/>
            </w:pPr>
          </w:p>
          <w:p w14:paraId="6CCFD64F">
            <w:pPr>
              <w:pStyle w:val="16"/>
              <w:spacing w:line="270" w:lineRule="auto"/>
            </w:pPr>
          </w:p>
          <w:p w14:paraId="0CE2F1B2">
            <w:pPr>
              <w:spacing w:before="65" w:line="269" w:lineRule="auto"/>
              <w:ind w:left="98" w:right="53" w:firstLine="97"/>
              <w:jc w:val="both"/>
              <w:rPr>
                <w:rFonts w:ascii="宋体" w:hAnsi="宋体" w:eastAsia="宋体" w:cs="宋体"/>
                <w:sz w:val="20"/>
                <w:szCs w:val="20"/>
              </w:rPr>
            </w:pPr>
            <w:r>
              <w:rPr>
                <w:rFonts w:ascii="宋体" w:hAnsi="宋体" w:eastAsia="宋体" w:cs="宋体"/>
                <w:spacing w:val="-7"/>
                <w:sz w:val="20"/>
                <w:szCs w:val="20"/>
              </w:rPr>
              <w:t>中小微企业</w:t>
            </w:r>
            <w:r>
              <w:rPr>
                <w:rFonts w:ascii="宋体" w:hAnsi="宋体" w:eastAsia="宋体" w:cs="宋体"/>
                <w:sz w:val="20"/>
                <w:szCs w:val="20"/>
              </w:rPr>
              <w:t xml:space="preserve">  </w:t>
            </w:r>
            <w:bookmarkStart w:id="3" w:name="bookmark4"/>
            <w:bookmarkEnd w:id="3"/>
            <w:r>
              <w:rPr>
                <w:rFonts w:ascii="宋体" w:hAnsi="宋体" w:eastAsia="宋体" w:cs="宋体"/>
                <w:spacing w:val="-10"/>
                <w:sz w:val="20"/>
                <w:szCs w:val="20"/>
              </w:rPr>
              <w:t>政策文件（本</w:t>
            </w:r>
            <w:r>
              <w:rPr>
                <w:rFonts w:ascii="宋体" w:hAnsi="宋体" w:eastAsia="宋体" w:cs="宋体"/>
                <w:sz w:val="20"/>
                <w:szCs w:val="20"/>
              </w:rPr>
              <w:t xml:space="preserve"> </w:t>
            </w:r>
            <w:r>
              <w:rPr>
                <w:rFonts w:ascii="宋体" w:hAnsi="宋体" w:eastAsia="宋体" w:cs="宋体"/>
                <w:spacing w:val="12"/>
                <w:sz w:val="20"/>
                <w:szCs w:val="20"/>
              </w:rPr>
              <w:t>政策仅限于</w:t>
            </w:r>
            <w:r>
              <w:rPr>
                <w:rFonts w:ascii="宋体" w:hAnsi="宋体" w:eastAsia="宋体" w:cs="宋体"/>
                <w:spacing w:val="1"/>
                <w:sz w:val="20"/>
                <w:szCs w:val="20"/>
              </w:rPr>
              <w:t xml:space="preserve">  </w:t>
            </w:r>
            <w:r>
              <w:rPr>
                <w:rFonts w:ascii="宋体" w:hAnsi="宋体" w:eastAsia="宋体" w:cs="宋体"/>
                <w:spacing w:val="-7"/>
                <w:sz w:val="20"/>
                <w:szCs w:val="20"/>
              </w:rPr>
              <w:t>综合评分法）</w:t>
            </w:r>
          </w:p>
        </w:tc>
        <w:tc>
          <w:tcPr>
            <w:tcW w:w="7407" w:type="dxa"/>
            <w:gridSpan w:val="2"/>
            <w:tcBorders>
              <w:right w:val="single" w:color="000000" w:sz="10" w:space="0"/>
            </w:tcBorders>
            <w:vAlign w:val="top"/>
          </w:tcPr>
          <w:p w14:paraId="2DF8FF27">
            <w:pPr>
              <w:spacing w:before="60" w:line="268" w:lineRule="auto"/>
              <w:ind w:left="120" w:right="97" w:firstLine="10"/>
              <w:jc w:val="both"/>
              <w:rPr>
                <w:rFonts w:ascii="宋体" w:hAnsi="宋体" w:eastAsia="宋体" w:cs="宋体"/>
                <w:sz w:val="20"/>
                <w:szCs w:val="20"/>
              </w:rPr>
            </w:pPr>
            <w:r>
              <w:rPr>
                <w:rFonts w:ascii="宋体" w:hAnsi="宋体" w:eastAsia="宋体" w:cs="宋体"/>
                <w:spacing w:val="7"/>
                <w:sz w:val="20"/>
                <w:szCs w:val="20"/>
              </w:rPr>
              <w:t>（1）根据财政部、工业和信息化部关于印发《政府采购促进中小企业发展暂行</w:t>
            </w:r>
            <w:r>
              <w:rPr>
                <w:rFonts w:ascii="宋体" w:hAnsi="宋体" w:eastAsia="宋体" w:cs="宋体"/>
                <w:spacing w:val="9"/>
                <w:sz w:val="20"/>
                <w:szCs w:val="20"/>
              </w:rPr>
              <w:t xml:space="preserve"> </w:t>
            </w:r>
            <w:r>
              <w:rPr>
                <w:rFonts w:ascii="宋体" w:hAnsi="宋体" w:eastAsia="宋体" w:cs="宋体"/>
                <w:spacing w:val="6"/>
                <w:sz w:val="20"/>
                <w:szCs w:val="20"/>
              </w:rPr>
              <w:t>办法》的通知（财库[2011]181</w:t>
            </w:r>
            <w:r>
              <w:rPr>
                <w:rFonts w:ascii="宋体" w:hAnsi="宋体" w:eastAsia="宋体" w:cs="宋体"/>
                <w:spacing w:val="-33"/>
                <w:sz w:val="20"/>
                <w:szCs w:val="20"/>
              </w:rPr>
              <w:t xml:space="preserve"> </w:t>
            </w:r>
            <w:r>
              <w:rPr>
                <w:rFonts w:ascii="宋体" w:hAnsi="宋体" w:eastAsia="宋体" w:cs="宋体"/>
                <w:spacing w:val="6"/>
                <w:sz w:val="20"/>
                <w:szCs w:val="20"/>
              </w:rPr>
              <w:t>号</w:t>
            </w:r>
            <w:r>
              <w:rPr>
                <w:rFonts w:ascii="宋体" w:hAnsi="宋体" w:eastAsia="宋体" w:cs="宋体"/>
                <w:spacing w:val="-9"/>
                <w:sz w:val="20"/>
                <w:szCs w:val="20"/>
              </w:rPr>
              <w:t>），</w:t>
            </w:r>
            <w:r>
              <w:rPr>
                <w:rFonts w:ascii="宋体" w:hAnsi="宋体" w:eastAsia="宋体" w:cs="宋体"/>
                <w:spacing w:val="6"/>
                <w:sz w:val="20"/>
                <w:szCs w:val="20"/>
              </w:rPr>
              <w:t>投标人及其所投产品的制造商均</w:t>
            </w:r>
            <w:r>
              <w:rPr>
                <w:rFonts w:ascii="宋体" w:hAnsi="宋体" w:eastAsia="宋体" w:cs="宋体"/>
                <w:spacing w:val="5"/>
                <w:sz w:val="20"/>
                <w:szCs w:val="20"/>
              </w:rPr>
              <w:t>属于《工</w:t>
            </w:r>
            <w:r>
              <w:rPr>
                <w:rFonts w:ascii="宋体" w:hAnsi="宋体" w:eastAsia="宋体" w:cs="宋体"/>
                <w:sz w:val="20"/>
                <w:szCs w:val="20"/>
              </w:rPr>
              <w:t xml:space="preserve"> </w:t>
            </w:r>
            <w:r>
              <w:rPr>
                <w:rFonts w:ascii="宋体" w:hAnsi="宋体" w:eastAsia="宋体" w:cs="宋体"/>
                <w:spacing w:val="11"/>
                <w:sz w:val="20"/>
                <w:szCs w:val="20"/>
              </w:rPr>
              <w:t>业和信息化部、国家统计局、国家发展和改革委员会、财政部</w:t>
            </w:r>
            <w:r>
              <w:rPr>
                <w:rFonts w:ascii="宋体" w:hAnsi="宋体" w:eastAsia="宋体" w:cs="宋体"/>
                <w:spacing w:val="10"/>
                <w:sz w:val="20"/>
                <w:szCs w:val="20"/>
              </w:rPr>
              <w:t>关于印发中小企</w:t>
            </w:r>
            <w:r>
              <w:rPr>
                <w:rFonts w:ascii="宋体" w:hAnsi="宋体" w:eastAsia="宋体" w:cs="宋体"/>
                <w:sz w:val="20"/>
                <w:szCs w:val="20"/>
              </w:rPr>
              <w:t xml:space="preserve"> </w:t>
            </w:r>
            <w:r>
              <w:rPr>
                <w:rFonts w:ascii="宋体" w:hAnsi="宋体" w:eastAsia="宋体" w:cs="宋体"/>
                <w:spacing w:val="9"/>
                <w:sz w:val="20"/>
                <w:szCs w:val="20"/>
              </w:rPr>
              <w:t>业划型标准规定的通知》</w:t>
            </w:r>
            <w:r>
              <w:rPr>
                <w:rFonts w:ascii="宋体" w:hAnsi="宋体" w:eastAsia="宋体" w:cs="宋体"/>
                <w:spacing w:val="-77"/>
                <w:sz w:val="20"/>
                <w:szCs w:val="20"/>
              </w:rPr>
              <w:t xml:space="preserve"> </w:t>
            </w:r>
            <w:r>
              <w:rPr>
                <w:rFonts w:ascii="宋体" w:hAnsi="宋体" w:eastAsia="宋体" w:cs="宋体"/>
                <w:spacing w:val="9"/>
                <w:sz w:val="20"/>
                <w:szCs w:val="20"/>
              </w:rPr>
              <w:t>（工信部联企业[2011]3</w:t>
            </w:r>
            <w:r>
              <w:rPr>
                <w:rFonts w:ascii="宋体" w:hAnsi="宋体" w:eastAsia="宋体" w:cs="宋体"/>
                <w:spacing w:val="8"/>
                <w:sz w:val="20"/>
                <w:szCs w:val="20"/>
              </w:rPr>
              <w:t>00</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pacing w:val="-54"/>
                <w:sz w:val="20"/>
                <w:szCs w:val="20"/>
              </w:rPr>
              <w:t xml:space="preserve"> </w:t>
            </w:r>
            <w:r>
              <w:rPr>
                <w:rFonts w:ascii="宋体" w:hAnsi="宋体" w:eastAsia="宋体" w:cs="宋体"/>
                <w:spacing w:val="8"/>
                <w:sz w:val="20"/>
                <w:szCs w:val="20"/>
              </w:rPr>
              <w:t>中规定的小型、微型</w:t>
            </w:r>
            <w:r>
              <w:rPr>
                <w:rFonts w:ascii="宋体" w:hAnsi="宋体" w:eastAsia="宋体" w:cs="宋体"/>
                <w:sz w:val="20"/>
                <w:szCs w:val="20"/>
              </w:rPr>
              <w:t xml:space="preserve"> </w:t>
            </w:r>
            <w:r>
              <w:rPr>
                <w:rFonts w:ascii="宋体" w:hAnsi="宋体" w:eastAsia="宋体" w:cs="宋体"/>
                <w:spacing w:val="9"/>
                <w:sz w:val="20"/>
                <w:szCs w:val="20"/>
              </w:rPr>
              <w:t>企业标准的，按招标文件格式提供《中小企业</w:t>
            </w:r>
            <w:r>
              <w:rPr>
                <w:rFonts w:ascii="宋体" w:hAnsi="宋体" w:eastAsia="宋体" w:cs="宋体"/>
                <w:spacing w:val="8"/>
                <w:sz w:val="20"/>
                <w:szCs w:val="20"/>
              </w:rPr>
              <w:t>声明函》。</w:t>
            </w:r>
          </w:p>
        </w:tc>
      </w:tr>
      <w:tr w14:paraId="3420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44" w:type="dxa"/>
            <w:vMerge w:val="continue"/>
            <w:tcBorders>
              <w:top w:val="nil"/>
              <w:left w:val="single" w:color="000000" w:sz="10" w:space="0"/>
              <w:bottom w:val="nil"/>
            </w:tcBorders>
            <w:vAlign w:val="top"/>
          </w:tcPr>
          <w:p w14:paraId="6F8A4EFD">
            <w:pPr>
              <w:pStyle w:val="16"/>
            </w:pPr>
          </w:p>
        </w:tc>
        <w:tc>
          <w:tcPr>
            <w:tcW w:w="1329" w:type="dxa"/>
            <w:vMerge w:val="continue"/>
            <w:tcBorders>
              <w:top w:val="nil"/>
              <w:bottom w:val="nil"/>
            </w:tcBorders>
            <w:vAlign w:val="top"/>
          </w:tcPr>
          <w:p w14:paraId="6728CD0A">
            <w:pPr>
              <w:pStyle w:val="16"/>
            </w:pPr>
          </w:p>
        </w:tc>
        <w:tc>
          <w:tcPr>
            <w:tcW w:w="7407" w:type="dxa"/>
            <w:gridSpan w:val="2"/>
            <w:tcBorders>
              <w:right w:val="single" w:color="000000" w:sz="10" w:space="0"/>
            </w:tcBorders>
            <w:vAlign w:val="top"/>
          </w:tcPr>
          <w:p w14:paraId="524831A1">
            <w:pPr>
              <w:spacing w:before="65" w:line="251" w:lineRule="auto"/>
              <w:ind w:left="122" w:right="97" w:firstLine="9"/>
              <w:jc w:val="both"/>
              <w:rPr>
                <w:rFonts w:ascii="宋体" w:hAnsi="宋体" w:eastAsia="宋体" w:cs="宋体"/>
                <w:sz w:val="20"/>
                <w:szCs w:val="20"/>
              </w:rPr>
            </w:pPr>
            <w:r>
              <w:rPr>
                <w:rFonts w:ascii="宋体" w:hAnsi="宋体" w:eastAsia="宋体" w:cs="宋体"/>
                <w:spacing w:val="7"/>
                <w:sz w:val="20"/>
                <w:szCs w:val="20"/>
              </w:rPr>
              <w:t>（2）根据财政部、司令部《关于政府采购支持监狱企业发展有关问题》的通知</w:t>
            </w:r>
            <w:r>
              <w:rPr>
                <w:rFonts w:ascii="宋体" w:hAnsi="宋体" w:eastAsia="宋体" w:cs="宋体"/>
                <w:spacing w:val="11"/>
                <w:sz w:val="20"/>
                <w:szCs w:val="20"/>
              </w:rPr>
              <w:t xml:space="preserve"> </w:t>
            </w:r>
            <w:r>
              <w:rPr>
                <w:rFonts w:ascii="宋体" w:hAnsi="宋体" w:eastAsia="宋体" w:cs="宋体"/>
                <w:spacing w:val="8"/>
                <w:sz w:val="20"/>
                <w:szCs w:val="20"/>
              </w:rPr>
              <w:t>财库[2014]68</w:t>
            </w:r>
            <w:r>
              <w:rPr>
                <w:rFonts w:ascii="宋体" w:hAnsi="宋体" w:eastAsia="宋体" w:cs="宋体"/>
                <w:spacing w:val="-35"/>
                <w:sz w:val="20"/>
                <w:szCs w:val="20"/>
              </w:rPr>
              <w:t xml:space="preserve"> </w:t>
            </w:r>
            <w:r>
              <w:rPr>
                <w:rFonts w:ascii="宋体" w:hAnsi="宋体" w:eastAsia="宋体" w:cs="宋体"/>
                <w:spacing w:val="8"/>
                <w:sz w:val="20"/>
                <w:szCs w:val="20"/>
              </w:rPr>
              <w:t>号，监狱企业参加本项目投标时，应当提供由省级以上监</w:t>
            </w:r>
            <w:r>
              <w:rPr>
                <w:rFonts w:ascii="宋体" w:hAnsi="宋体" w:eastAsia="宋体" w:cs="宋体"/>
                <w:spacing w:val="7"/>
                <w:sz w:val="20"/>
                <w:szCs w:val="20"/>
              </w:rPr>
              <w:t>狱管理</w:t>
            </w:r>
            <w:r>
              <w:rPr>
                <w:rFonts w:ascii="宋体" w:hAnsi="宋体" w:eastAsia="宋体" w:cs="宋体"/>
                <w:sz w:val="20"/>
                <w:szCs w:val="20"/>
              </w:rPr>
              <w:t xml:space="preserve"> </w:t>
            </w:r>
            <w:r>
              <w:rPr>
                <w:rFonts w:ascii="宋体" w:hAnsi="宋体" w:eastAsia="宋体" w:cs="宋体"/>
                <w:spacing w:val="11"/>
                <w:sz w:val="20"/>
                <w:szCs w:val="20"/>
              </w:rPr>
              <w:t>局、戒毒管理局（新疆生产建设兵团）出具的属于监狱企</w:t>
            </w:r>
            <w:r>
              <w:rPr>
                <w:rFonts w:ascii="宋体" w:hAnsi="宋体" w:eastAsia="宋体" w:cs="宋体"/>
                <w:spacing w:val="10"/>
                <w:sz w:val="20"/>
                <w:szCs w:val="20"/>
              </w:rPr>
              <w:t>业的证明文件。监狱</w:t>
            </w:r>
            <w:r>
              <w:rPr>
                <w:rFonts w:ascii="宋体" w:hAnsi="宋体" w:eastAsia="宋体" w:cs="宋体"/>
                <w:sz w:val="20"/>
                <w:szCs w:val="20"/>
              </w:rPr>
              <w:t xml:space="preserve"> </w:t>
            </w:r>
            <w:r>
              <w:rPr>
                <w:rFonts w:ascii="宋体" w:hAnsi="宋体" w:eastAsia="宋体" w:cs="宋体"/>
                <w:spacing w:val="8"/>
                <w:sz w:val="20"/>
                <w:szCs w:val="20"/>
              </w:rPr>
              <w:t>企业视同小型、微型企业。</w:t>
            </w:r>
          </w:p>
        </w:tc>
      </w:tr>
      <w:tr w14:paraId="7DB76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atLeast"/>
        </w:trPr>
        <w:tc>
          <w:tcPr>
            <w:tcW w:w="644" w:type="dxa"/>
            <w:vMerge w:val="continue"/>
            <w:tcBorders>
              <w:top w:val="nil"/>
              <w:left w:val="single" w:color="000000" w:sz="10" w:space="0"/>
            </w:tcBorders>
            <w:vAlign w:val="top"/>
          </w:tcPr>
          <w:p w14:paraId="28402027">
            <w:pPr>
              <w:pStyle w:val="16"/>
            </w:pPr>
          </w:p>
        </w:tc>
        <w:tc>
          <w:tcPr>
            <w:tcW w:w="1329" w:type="dxa"/>
            <w:vMerge w:val="continue"/>
            <w:tcBorders>
              <w:top w:val="nil"/>
            </w:tcBorders>
            <w:vAlign w:val="top"/>
          </w:tcPr>
          <w:p w14:paraId="6E7703AD">
            <w:pPr>
              <w:pStyle w:val="16"/>
            </w:pPr>
          </w:p>
        </w:tc>
        <w:tc>
          <w:tcPr>
            <w:tcW w:w="7407" w:type="dxa"/>
            <w:gridSpan w:val="2"/>
            <w:tcBorders>
              <w:right w:val="single" w:color="000000" w:sz="10" w:space="0"/>
            </w:tcBorders>
            <w:vAlign w:val="top"/>
          </w:tcPr>
          <w:p w14:paraId="75781551">
            <w:pPr>
              <w:spacing w:before="65" w:line="251" w:lineRule="auto"/>
              <w:ind w:left="120" w:right="97" w:firstLine="10"/>
              <w:jc w:val="both"/>
              <w:rPr>
                <w:rFonts w:ascii="宋体" w:hAnsi="宋体" w:eastAsia="宋体" w:cs="宋体"/>
                <w:sz w:val="20"/>
                <w:szCs w:val="20"/>
              </w:rPr>
            </w:pPr>
            <w:r>
              <w:rPr>
                <w:rFonts w:ascii="宋体" w:hAnsi="宋体" w:eastAsia="宋体" w:cs="宋体"/>
                <w:spacing w:val="7"/>
                <w:sz w:val="20"/>
                <w:szCs w:val="20"/>
              </w:rPr>
              <w:t>（3）根据财政部、民政部、中国残疾人联合会《关于促进残疾人就业政府采购</w:t>
            </w:r>
            <w:r>
              <w:rPr>
                <w:rFonts w:ascii="宋体" w:hAnsi="宋体" w:eastAsia="宋体" w:cs="宋体"/>
                <w:spacing w:val="11"/>
                <w:sz w:val="20"/>
                <w:szCs w:val="20"/>
              </w:rPr>
              <w:t xml:space="preserve"> </w:t>
            </w:r>
            <w:r>
              <w:rPr>
                <w:rFonts w:ascii="宋体" w:hAnsi="宋体" w:eastAsia="宋体" w:cs="宋体"/>
                <w:spacing w:val="9"/>
                <w:sz w:val="20"/>
                <w:szCs w:val="20"/>
              </w:rPr>
              <w:t>政策的通知》</w:t>
            </w:r>
            <w:r>
              <w:rPr>
                <w:rFonts w:ascii="宋体" w:hAnsi="宋体" w:eastAsia="宋体" w:cs="宋体"/>
                <w:spacing w:val="-76"/>
                <w:sz w:val="20"/>
                <w:szCs w:val="20"/>
              </w:rPr>
              <w:t xml:space="preserve"> </w:t>
            </w:r>
            <w:r>
              <w:rPr>
                <w:rFonts w:ascii="宋体" w:hAnsi="宋体" w:eastAsia="宋体" w:cs="宋体"/>
                <w:spacing w:val="9"/>
                <w:sz w:val="20"/>
                <w:szCs w:val="20"/>
              </w:rPr>
              <w:t>（财库[2017]141</w:t>
            </w:r>
            <w:r>
              <w:rPr>
                <w:rFonts w:ascii="宋体" w:hAnsi="宋体" w:eastAsia="宋体" w:cs="宋体"/>
                <w:spacing w:val="-30"/>
                <w:sz w:val="20"/>
                <w:szCs w:val="20"/>
              </w:rPr>
              <w:t xml:space="preserve"> </w:t>
            </w:r>
            <w:r>
              <w:rPr>
                <w:rFonts w:ascii="宋体" w:hAnsi="宋体" w:eastAsia="宋体" w:cs="宋体"/>
                <w:spacing w:val="9"/>
                <w:sz w:val="20"/>
                <w:szCs w:val="20"/>
              </w:rPr>
              <w:t>号</w:t>
            </w:r>
            <w:r>
              <w:rPr>
                <w:rFonts w:ascii="宋体" w:hAnsi="宋体" w:eastAsia="宋体" w:cs="宋体"/>
                <w:spacing w:val="3"/>
                <w:sz w:val="20"/>
                <w:szCs w:val="20"/>
              </w:rPr>
              <w:t>）</w:t>
            </w:r>
            <w:r>
              <w:rPr>
                <w:rFonts w:ascii="宋体" w:hAnsi="宋体" w:eastAsia="宋体" w:cs="宋体"/>
                <w:spacing w:val="-57"/>
                <w:sz w:val="20"/>
                <w:szCs w:val="20"/>
              </w:rPr>
              <w:t xml:space="preserve"> </w:t>
            </w:r>
            <w:r>
              <w:rPr>
                <w:rFonts w:ascii="宋体" w:hAnsi="宋体" w:eastAsia="宋体" w:cs="宋体"/>
                <w:spacing w:val="3"/>
                <w:sz w:val="20"/>
                <w:szCs w:val="20"/>
              </w:rPr>
              <w:t>，</w:t>
            </w:r>
            <w:r>
              <w:rPr>
                <w:rFonts w:ascii="宋体" w:hAnsi="宋体" w:eastAsia="宋体" w:cs="宋体"/>
                <w:spacing w:val="9"/>
                <w:sz w:val="20"/>
                <w:szCs w:val="20"/>
              </w:rPr>
              <w:t>在政府采购活动中，残疾人福利性单位</w:t>
            </w:r>
            <w:r>
              <w:rPr>
                <w:rFonts w:ascii="宋体" w:hAnsi="宋体" w:eastAsia="宋体" w:cs="宋体"/>
                <w:sz w:val="20"/>
                <w:szCs w:val="20"/>
              </w:rPr>
              <w:t xml:space="preserve"> </w:t>
            </w:r>
            <w:r>
              <w:rPr>
                <w:rFonts w:ascii="宋体" w:hAnsi="宋体" w:eastAsia="宋体" w:cs="宋体"/>
                <w:spacing w:val="11"/>
                <w:sz w:val="20"/>
                <w:szCs w:val="20"/>
              </w:rPr>
              <w:t>视同小型、微型企业。投标人属于残疾人福利性单位的，按照</w:t>
            </w:r>
            <w:r>
              <w:rPr>
                <w:rFonts w:ascii="宋体" w:hAnsi="宋体" w:eastAsia="宋体" w:cs="宋体"/>
                <w:spacing w:val="10"/>
                <w:sz w:val="20"/>
                <w:szCs w:val="20"/>
              </w:rPr>
              <w:t>招标文件格式提</w:t>
            </w:r>
            <w:r>
              <w:rPr>
                <w:rFonts w:ascii="宋体" w:hAnsi="宋体" w:eastAsia="宋体" w:cs="宋体"/>
                <w:sz w:val="20"/>
                <w:szCs w:val="20"/>
              </w:rPr>
              <w:t xml:space="preserve"> </w:t>
            </w:r>
            <w:r>
              <w:rPr>
                <w:rFonts w:ascii="宋体" w:hAnsi="宋体" w:eastAsia="宋体" w:cs="宋体"/>
                <w:spacing w:val="8"/>
                <w:sz w:val="20"/>
                <w:szCs w:val="20"/>
              </w:rPr>
              <w:t>供残疾人福利性单位声明函。</w:t>
            </w:r>
          </w:p>
        </w:tc>
      </w:tr>
      <w:tr w14:paraId="5549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8" w:hRule="atLeast"/>
        </w:trPr>
        <w:tc>
          <w:tcPr>
            <w:tcW w:w="644" w:type="dxa"/>
            <w:tcBorders>
              <w:left w:val="single" w:color="000000" w:sz="10" w:space="0"/>
              <w:right w:val="single" w:color="000000" w:sz="2" w:space="0"/>
            </w:tcBorders>
            <w:vAlign w:val="top"/>
          </w:tcPr>
          <w:p w14:paraId="28DFD839">
            <w:pPr>
              <w:pStyle w:val="16"/>
              <w:spacing w:line="249" w:lineRule="auto"/>
            </w:pPr>
          </w:p>
          <w:p w14:paraId="0228BA3B">
            <w:pPr>
              <w:pStyle w:val="16"/>
              <w:spacing w:line="250" w:lineRule="auto"/>
            </w:pPr>
          </w:p>
          <w:p w14:paraId="6EBDC9D5">
            <w:pPr>
              <w:pStyle w:val="16"/>
              <w:spacing w:line="250" w:lineRule="auto"/>
            </w:pPr>
          </w:p>
          <w:p w14:paraId="16A524CB">
            <w:pPr>
              <w:pStyle w:val="16"/>
              <w:spacing w:line="250" w:lineRule="auto"/>
            </w:pPr>
          </w:p>
          <w:p w14:paraId="2D434639">
            <w:pPr>
              <w:pStyle w:val="16"/>
              <w:spacing w:line="250" w:lineRule="auto"/>
            </w:pPr>
          </w:p>
          <w:p w14:paraId="68294B87">
            <w:pPr>
              <w:spacing w:before="65" w:line="269" w:lineRule="exact"/>
              <w:ind w:left="108"/>
              <w:rPr>
                <w:rFonts w:ascii="宋体" w:hAnsi="宋体" w:eastAsia="宋体" w:cs="宋体"/>
                <w:sz w:val="20"/>
                <w:szCs w:val="20"/>
              </w:rPr>
            </w:pPr>
            <w:r>
              <w:rPr>
                <w:rFonts w:ascii="宋体" w:hAnsi="宋体" w:eastAsia="宋体" w:cs="宋体"/>
                <w:spacing w:val="-2"/>
                <w:position w:val="1"/>
                <w:sz w:val="20"/>
                <w:szCs w:val="20"/>
              </w:rPr>
              <w:t>31</w:t>
            </w:r>
          </w:p>
        </w:tc>
        <w:tc>
          <w:tcPr>
            <w:tcW w:w="1349" w:type="dxa"/>
            <w:gridSpan w:val="2"/>
            <w:tcBorders>
              <w:left w:val="single" w:color="000000" w:sz="2" w:space="0"/>
              <w:right w:val="single" w:color="000000" w:sz="2" w:space="0"/>
            </w:tcBorders>
            <w:vAlign w:val="top"/>
          </w:tcPr>
          <w:p w14:paraId="0A2F9938">
            <w:pPr>
              <w:pStyle w:val="16"/>
              <w:spacing w:line="269" w:lineRule="auto"/>
            </w:pPr>
          </w:p>
          <w:p w14:paraId="68CD7F30">
            <w:pPr>
              <w:pStyle w:val="16"/>
              <w:spacing w:line="269" w:lineRule="auto"/>
            </w:pPr>
          </w:p>
          <w:p w14:paraId="7E514BD7">
            <w:pPr>
              <w:pStyle w:val="16"/>
              <w:spacing w:line="270" w:lineRule="auto"/>
            </w:pPr>
          </w:p>
          <w:p w14:paraId="17213286">
            <w:pPr>
              <w:spacing w:before="65" w:line="267" w:lineRule="auto"/>
              <w:ind w:left="103" w:right="199" w:firstLine="20"/>
              <w:rPr>
                <w:rFonts w:ascii="宋体" w:hAnsi="宋体" w:eastAsia="宋体" w:cs="宋体"/>
                <w:sz w:val="20"/>
                <w:szCs w:val="20"/>
              </w:rPr>
            </w:pPr>
            <w:r>
              <w:rPr>
                <w:rFonts w:ascii="宋体" w:hAnsi="宋体" w:eastAsia="宋体" w:cs="宋体"/>
                <w:spacing w:val="4"/>
                <w:sz w:val="20"/>
                <w:szCs w:val="20"/>
              </w:rPr>
              <w:t>中小微企业</w:t>
            </w:r>
            <w:r>
              <w:rPr>
                <w:rFonts w:ascii="宋体" w:hAnsi="宋体" w:eastAsia="宋体" w:cs="宋体"/>
                <w:sz w:val="20"/>
                <w:szCs w:val="20"/>
              </w:rPr>
              <w:t xml:space="preserve"> </w:t>
            </w:r>
            <w:r>
              <w:rPr>
                <w:rFonts w:ascii="宋体" w:hAnsi="宋体" w:eastAsia="宋体" w:cs="宋体"/>
                <w:spacing w:val="7"/>
                <w:sz w:val="20"/>
                <w:szCs w:val="20"/>
              </w:rPr>
              <w:t>政策文件</w:t>
            </w:r>
          </w:p>
          <w:p w14:paraId="0018085F">
            <w:pPr>
              <w:spacing w:line="227" w:lineRule="auto"/>
              <w:ind w:left="106"/>
              <w:rPr>
                <w:rFonts w:ascii="宋体" w:hAnsi="宋体" w:eastAsia="宋体" w:cs="宋体"/>
                <w:sz w:val="20"/>
                <w:szCs w:val="20"/>
              </w:rPr>
            </w:pPr>
            <w:r>
              <w:rPr>
                <w:rFonts w:ascii="宋体" w:hAnsi="宋体" w:eastAsia="宋体" w:cs="宋体"/>
                <w:spacing w:val="2"/>
                <w:sz w:val="20"/>
                <w:szCs w:val="20"/>
              </w:rPr>
              <w:t>说明：</w:t>
            </w:r>
          </w:p>
        </w:tc>
        <w:tc>
          <w:tcPr>
            <w:tcW w:w="7387" w:type="dxa"/>
            <w:tcBorders>
              <w:left w:val="single" w:color="000000" w:sz="2" w:space="0"/>
              <w:right w:val="single" w:color="000000" w:sz="10" w:space="0"/>
            </w:tcBorders>
            <w:vAlign w:val="top"/>
          </w:tcPr>
          <w:p w14:paraId="4684C9DD">
            <w:pPr>
              <w:spacing w:before="65" w:line="251" w:lineRule="auto"/>
              <w:ind w:left="120" w:right="97" w:firstLine="10"/>
              <w:jc w:val="both"/>
              <w:rPr>
                <w:rFonts w:ascii="宋体" w:hAnsi="宋体" w:eastAsia="宋体" w:cs="宋体"/>
                <w:spacing w:val="7"/>
                <w:sz w:val="20"/>
                <w:szCs w:val="20"/>
              </w:rPr>
            </w:pPr>
            <w:r>
              <w:rPr>
                <w:rFonts w:ascii="宋体" w:hAnsi="宋体" w:eastAsia="宋体" w:cs="宋体"/>
                <w:spacing w:val="7"/>
                <w:sz w:val="20"/>
                <w:szCs w:val="20"/>
              </w:rPr>
              <w:t>（1）支持中小企业发展：给予小型和微型企业产品的价格 10%-20%  的扣除，用扣除后的价格参与评审，本项目具体扣除比例为 10%。用 扣除后的价格参与评审。残疾人福利性单位视同小型、微型企业，享 受同等价格扣除，但同时属于残疾人福利性单位和小微企业的，不重复价格扣除。</w:t>
            </w:r>
          </w:p>
          <w:p w14:paraId="12AA7855">
            <w:pPr>
              <w:spacing w:before="65" w:line="251" w:lineRule="auto"/>
              <w:ind w:left="120" w:right="97" w:firstLine="10"/>
              <w:jc w:val="both"/>
              <w:rPr>
                <w:rFonts w:ascii="宋体" w:hAnsi="宋体" w:eastAsia="宋体" w:cs="宋体"/>
                <w:spacing w:val="7"/>
                <w:sz w:val="20"/>
                <w:szCs w:val="20"/>
              </w:rPr>
            </w:pPr>
            <w:r>
              <w:rPr>
                <w:rFonts w:ascii="宋体" w:hAnsi="宋体" w:eastAsia="宋体" w:cs="宋体"/>
                <w:spacing w:val="7"/>
                <w:sz w:val="20"/>
                <w:szCs w:val="20"/>
              </w:rPr>
              <w:t>（2）本项目中小微型企业投标时应提供的相关资料：《中小企业声明函》 (服务）</w:t>
            </w:r>
          </w:p>
          <w:p w14:paraId="44947438">
            <w:pPr>
              <w:spacing w:before="65" w:line="251" w:lineRule="auto"/>
              <w:ind w:left="120" w:right="97" w:firstLine="10"/>
              <w:jc w:val="both"/>
              <w:rPr>
                <w:rFonts w:ascii="宋体" w:hAnsi="宋体" w:eastAsia="宋体" w:cs="宋体"/>
                <w:spacing w:val="7"/>
                <w:sz w:val="20"/>
                <w:szCs w:val="20"/>
              </w:rPr>
            </w:pPr>
            <w:r>
              <w:rPr>
                <w:rFonts w:ascii="宋体" w:hAnsi="宋体" w:eastAsia="宋体" w:cs="宋体"/>
                <w:spacing w:val="7"/>
                <w:sz w:val="20"/>
                <w:szCs w:val="20"/>
              </w:rPr>
              <w:t>（3）不符合上述适用情形的投标人无需提供上述声明函件。</w:t>
            </w:r>
          </w:p>
          <w:p w14:paraId="485082B4">
            <w:pPr>
              <w:spacing w:before="65" w:line="251" w:lineRule="auto"/>
              <w:ind w:left="120" w:right="97" w:firstLine="10"/>
              <w:jc w:val="both"/>
              <w:rPr>
                <w:rFonts w:ascii="仿宋" w:hAnsi="仿宋" w:eastAsia="仿宋" w:cs="仿宋"/>
                <w:sz w:val="24"/>
                <w:szCs w:val="24"/>
              </w:rPr>
            </w:pPr>
            <w:r>
              <w:rPr>
                <w:rFonts w:ascii="宋体" w:hAnsi="宋体" w:eastAsia="宋体" w:cs="宋体"/>
                <w:spacing w:val="7"/>
                <w:sz w:val="20"/>
                <w:szCs w:val="20"/>
              </w:rPr>
              <w:t>（4）本采购项目中小企业划分标准所属行业为:</w:t>
            </w:r>
            <w:r>
              <w:rPr>
                <w:rFonts w:hint="eastAsia" w:ascii="宋体" w:hAnsi="宋体" w:eastAsia="宋体" w:cs="宋体"/>
                <w:color w:val="0000FF"/>
                <w:spacing w:val="7"/>
                <w:sz w:val="20"/>
                <w:szCs w:val="20"/>
                <w:u w:val="single"/>
                <w:lang w:val="en-US" w:eastAsia="zh-CN"/>
              </w:rPr>
              <w:t>其他未列明行业</w:t>
            </w:r>
            <w:r>
              <w:rPr>
                <w:rFonts w:ascii="宋体" w:hAnsi="宋体" w:eastAsia="宋体" w:cs="宋体"/>
                <w:spacing w:val="7"/>
                <w:sz w:val="20"/>
                <w:szCs w:val="20"/>
              </w:rPr>
              <w:t>。</w:t>
            </w:r>
          </w:p>
        </w:tc>
      </w:tr>
      <w:tr w14:paraId="7E39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8" w:hRule="atLeast"/>
        </w:trPr>
        <w:tc>
          <w:tcPr>
            <w:tcW w:w="644" w:type="dxa"/>
            <w:tcBorders>
              <w:left w:val="single" w:color="000000" w:sz="10" w:space="0"/>
              <w:bottom w:val="single" w:color="000000" w:sz="10" w:space="0"/>
              <w:right w:val="single" w:color="000000" w:sz="2" w:space="0"/>
            </w:tcBorders>
            <w:vAlign w:val="center"/>
          </w:tcPr>
          <w:p w14:paraId="660DAE67">
            <w:pPr>
              <w:spacing w:before="65" w:line="251" w:lineRule="auto"/>
              <w:ind w:left="120" w:right="97" w:firstLine="10"/>
              <w:jc w:val="both"/>
              <w:rPr>
                <w:rFonts w:hint="default" w:ascii="宋体" w:hAnsi="宋体" w:eastAsia="宋体" w:cs="宋体"/>
                <w:spacing w:val="7"/>
                <w:sz w:val="20"/>
                <w:szCs w:val="20"/>
                <w:lang w:val="en-US"/>
              </w:rPr>
            </w:pPr>
            <w:r>
              <w:rPr>
                <w:rFonts w:hint="eastAsia" w:ascii="宋体" w:hAnsi="宋体" w:eastAsia="宋体" w:cs="宋体"/>
                <w:spacing w:val="7"/>
                <w:sz w:val="20"/>
                <w:szCs w:val="20"/>
                <w:lang w:val="en-US" w:eastAsia="zh-CN"/>
              </w:rPr>
              <w:t>32</w:t>
            </w:r>
          </w:p>
        </w:tc>
        <w:tc>
          <w:tcPr>
            <w:tcW w:w="1349" w:type="dxa"/>
            <w:gridSpan w:val="2"/>
            <w:tcBorders>
              <w:left w:val="single" w:color="000000" w:sz="2" w:space="0"/>
              <w:bottom w:val="single" w:color="000000" w:sz="10" w:space="0"/>
              <w:right w:val="single" w:color="000000" w:sz="2" w:space="0"/>
            </w:tcBorders>
            <w:vAlign w:val="center"/>
          </w:tcPr>
          <w:p w14:paraId="522364CA">
            <w:pPr>
              <w:spacing w:before="65" w:line="251" w:lineRule="auto"/>
              <w:ind w:left="120" w:right="97" w:firstLine="10"/>
              <w:jc w:val="both"/>
              <w:rPr>
                <w:rFonts w:ascii="宋体" w:hAnsi="宋体" w:eastAsia="宋体" w:cs="宋体"/>
                <w:spacing w:val="7"/>
                <w:sz w:val="20"/>
                <w:szCs w:val="20"/>
              </w:rPr>
            </w:pPr>
            <w:r>
              <w:rPr>
                <w:rFonts w:hint="eastAsia" w:ascii="宋体" w:hAnsi="宋体" w:eastAsia="宋体" w:cs="宋体"/>
                <w:spacing w:val="7"/>
                <w:sz w:val="20"/>
                <w:szCs w:val="20"/>
                <w:lang w:val="en-US" w:eastAsia="zh-CN"/>
              </w:rPr>
              <w:t>低于成本价不正当竞争预防措施</w:t>
            </w:r>
          </w:p>
        </w:tc>
        <w:tc>
          <w:tcPr>
            <w:tcW w:w="7387" w:type="dxa"/>
            <w:tcBorders>
              <w:left w:val="single" w:color="000000" w:sz="2" w:space="0"/>
              <w:bottom w:val="single" w:color="000000" w:sz="10" w:space="0"/>
              <w:right w:val="single" w:color="000000" w:sz="10" w:space="0"/>
            </w:tcBorders>
            <w:vAlign w:val="top"/>
          </w:tcPr>
          <w:p w14:paraId="740A5754">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根据财库〔2026〕2号《关于推动解决政府采购异常低价问题的通知》</w:t>
            </w:r>
          </w:p>
          <w:p w14:paraId="0B6B611E">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为强化政府采购异常低价审查，在此次政府采购评审中出现下列情形之一的，评审委员会应当启动异常低价投标（响应）审查程序：</w:t>
            </w:r>
          </w:p>
          <w:p w14:paraId="5B0F30E2">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1.投标（响应）报价低于全部通过符合性审查供应商投标（响应）报价平均值50%的，即投标（响应）报价&lt;全部通过符合性审查供应商投标（响应）报价平均值×50%；</w:t>
            </w:r>
          </w:p>
          <w:p w14:paraId="3C883FA8">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2.投标（响应）报价低于通过符合性审查的次低报价供应商投标（响应）报价50%的，即投标（响应）报价&lt;通过符合性审查的次低报价供应商投标（响应）报价×50%；</w:t>
            </w:r>
          </w:p>
          <w:p w14:paraId="5C4B4478">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3.投标（响应）报价低于采购项目最高限价45%的，即投标（响应）报价&lt;采购项目最高限价×45%；</w:t>
            </w:r>
          </w:p>
          <w:p w14:paraId="23A43EF5">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4.评审委员会基于专业判断，认为供应商报价过低，有可能影响产品质量或者不能诚信履约的其他情形。</w:t>
            </w:r>
          </w:p>
          <w:p w14:paraId="0BF419F1">
            <w:pPr>
              <w:spacing w:before="65" w:line="251" w:lineRule="auto"/>
              <w:ind w:left="120" w:right="97" w:firstLine="1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在评审过程中，评审小组应当要求其在开标现场合理的时间内提供书面说明，并提交相关证明材料，投标人不能证明其报价合理性的，评审小组应当将其作为无效处理。</w:t>
            </w:r>
          </w:p>
          <w:p w14:paraId="7044C598">
            <w:pPr>
              <w:spacing w:before="65" w:line="251" w:lineRule="auto"/>
              <w:ind w:left="120" w:right="97" w:firstLine="10"/>
              <w:jc w:val="both"/>
              <w:rPr>
                <w:rFonts w:ascii="宋体" w:hAnsi="宋体" w:eastAsia="宋体" w:cs="宋体"/>
                <w:spacing w:val="7"/>
                <w:sz w:val="20"/>
                <w:szCs w:val="20"/>
              </w:rPr>
            </w:pPr>
            <w:r>
              <w:rPr>
                <w:rFonts w:hint="eastAsia" w:ascii="宋体" w:hAnsi="宋体" w:eastAsia="宋体" w:cs="宋体"/>
                <w:spacing w:val="7"/>
                <w:sz w:val="20"/>
                <w:szCs w:val="20"/>
                <w:lang w:val="en-US" w:eastAsia="zh-CN"/>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bl>
    <w:p w14:paraId="7DE1F5FE">
      <w:pPr>
        <w:pStyle w:val="4"/>
      </w:pPr>
    </w:p>
    <w:tbl>
      <w:tblPr>
        <w:tblStyle w:val="15"/>
        <w:tblW w:w="9380" w:type="dxa"/>
        <w:tblInd w:w="236"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44"/>
        <w:gridCol w:w="8736"/>
      </w:tblGrid>
      <w:tr w14:paraId="386DF4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72" w:hRule="atLeast"/>
        </w:trPr>
        <w:tc>
          <w:tcPr>
            <w:tcW w:w="644" w:type="dxa"/>
            <w:tcBorders>
              <w:right w:val="single" w:color="000000" w:sz="2" w:space="0"/>
            </w:tcBorders>
            <w:vAlign w:val="top"/>
          </w:tcPr>
          <w:p w14:paraId="19AEF32F">
            <w:pPr>
              <w:pStyle w:val="16"/>
              <w:spacing w:line="273" w:lineRule="auto"/>
              <w:rPr>
                <w:rFonts w:hint="eastAsia" w:eastAsia="宋体"/>
                <w:lang w:eastAsia="zh-CN"/>
              </w:rPr>
            </w:pPr>
            <w:r>
              <w:rPr>
                <w:rFonts w:hint="eastAsia" w:eastAsia="宋体"/>
                <w:lang w:eastAsia="zh-CN"/>
              </w:rPr>
              <w:br w:type="page"/>
            </w:r>
          </w:p>
          <w:p w14:paraId="0B79A8F2">
            <w:pPr>
              <w:pStyle w:val="16"/>
              <w:spacing w:line="273" w:lineRule="auto"/>
            </w:pPr>
          </w:p>
          <w:p w14:paraId="5AC80224">
            <w:pPr>
              <w:pStyle w:val="16"/>
              <w:spacing w:line="274" w:lineRule="auto"/>
            </w:pPr>
          </w:p>
          <w:p w14:paraId="4594A545">
            <w:pPr>
              <w:pStyle w:val="16"/>
              <w:spacing w:line="274" w:lineRule="auto"/>
            </w:pPr>
          </w:p>
          <w:p w14:paraId="6AD9D18C">
            <w:pPr>
              <w:pStyle w:val="16"/>
              <w:spacing w:line="274" w:lineRule="auto"/>
            </w:pPr>
          </w:p>
          <w:p w14:paraId="41DD8613">
            <w:pPr>
              <w:pStyle w:val="16"/>
              <w:spacing w:line="274" w:lineRule="auto"/>
            </w:pPr>
          </w:p>
          <w:p w14:paraId="69EA6977">
            <w:pPr>
              <w:pStyle w:val="16"/>
              <w:spacing w:line="274" w:lineRule="auto"/>
            </w:pPr>
          </w:p>
          <w:p w14:paraId="260B4BA0">
            <w:pPr>
              <w:spacing w:before="65" w:line="269" w:lineRule="exact"/>
              <w:ind w:left="108"/>
              <w:rPr>
                <w:rFonts w:hint="eastAsia" w:ascii="宋体" w:hAnsi="宋体" w:eastAsia="宋体" w:cs="宋体"/>
                <w:sz w:val="20"/>
                <w:szCs w:val="20"/>
                <w:lang w:val="en-US" w:eastAsia="zh-CN"/>
              </w:rPr>
            </w:pPr>
            <w:r>
              <w:rPr>
                <w:rFonts w:ascii="宋体" w:hAnsi="宋体" w:eastAsia="宋体" w:cs="宋体"/>
                <w:spacing w:val="-2"/>
                <w:position w:val="1"/>
                <w:sz w:val="20"/>
                <w:szCs w:val="20"/>
              </w:rPr>
              <w:t>3</w:t>
            </w:r>
            <w:r>
              <w:rPr>
                <w:rFonts w:hint="eastAsia" w:ascii="宋体" w:hAnsi="宋体" w:eastAsia="宋体" w:cs="宋体"/>
                <w:spacing w:val="-2"/>
                <w:position w:val="1"/>
                <w:sz w:val="20"/>
                <w:szCs w:val="20"/>
                <w:lang w:val="en-US" w:eastAsia="zh-CN"/>
              </w:rPr>
              <w:t>3</w:t>
            </w:r>
          </w:p>
        </w:tc>
        <w:tc>
          <w:tcPr>
            <w:tcW w:w="8736" w:type="dxa"/>
            <w:tcBorders>
              <w:left w:val="single" w:color="000000" w:sz="2" w:space="0"/>
            </w:tcBorders>
            <w:vAlign w:val="top"/>
          </w:tcPr>
          <w:p w14:paraId="5FDEA797">
            <w:pPr>
              <w:spacing w:before="56" w:line="229" w:lineRule="auto"/>
              <w:ind w:left="106"/>
              <w:rPr>
                <w:rFonts w:ascii="宋体" w:hAnsi="宋体" w:eastAsia="宋体" w:cs="宋体"/>
                <w:sz w:val="20"/>
                <w:szCs w:val="20"/>
              </w:rPr>
            </w:pPr>
            <w:r>
              <w:rPr>
                <w:rFonts w:ascii="宋体" w:hAnsi="宋体" w:eastAsia="宋体" w:cs="宋体"/>
                <w:spacing w:val="2"/>
                <w:sz w:val="20"/>
                <w:szCs w:val="20"/>
              </w:rPr>
              <w:t>备注：</w:t>
            </w:r>
          </w:p>
          <w:p w14:paraId="47D79E61">
            <w:pPr>
              <w:spacing w:before="44" w:line="239" w:lineRule="auto"/>
              <w:ind w:left="103" w:right="121" w:firstLine="17"/>
              <w:rPr>
                <w:rFonts w:ascii="宋体" w:hAnsi="宋体" w:eastAsia="宋体" w:cs="宋体"/>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29"/>
                <w:sz w:val="20"/>
                <w:szCs w:val="20"/>
              </w:rPr>
              <w:t xml:space="preserve"> </w:t>
            </w:r>
            <w:r>
              <w:rPr>
                <w:rFonts w:ascii="宋体" w:hAnsi="宋体" w:eastAsia="宋体" w:cs="宋体"/>
                <w:spacing w:val="9"/>
                <w:sz w:val="20"/>
                <w:szCs w:val="20"/>
              </w:rPr>
              <w:t>、着重提醒各投标人注意，并认真查看招标文件中的每一个条</w:t>
            </w:r>
            <w:r>
              <w:rPr>
                <w:rFonts w:ascii="宋体" w:hAnsi="宋体" w:eastAsia="宋体" w:cs="宋体"/>
                <w:spacing w:val="8"/>
                <w:sz w:val="20"/>
                <w:szCs w:val="20"/>
              </w:rPr>
              <w:t>款及要求，因误读招标文件而</w:t>
            </w:r>
            <w:r>
              <w:rPr>
                <w:rFonts w:ascii="宋体" w:hAnsi="宋体" w:eastAsia="宋体" w:cs="宋体"/>
                <w:sz w:val="20"/>
                <w:szCs w:val="20"/>
              </w:rPr>
              <w:t xml:space="preserve"> </w:t>
            </w:r>
            <w:r>
              <w:rPr>
                <w:rFonts w:ascii="宋体" w:hAnsi="宋体" w:eastAsia="宋体" w:cs="宋体"/>
                <w:spacing w:val="8"/>
                <w:sz w:val="20"/>
                <w:szCs w:val="20"/>
              </w:rPr>
              <w:t>造成的后果，招标人概不负责。</w:t>
            </w:r>
          </w:p>
          <w:p w14:paraId="4EFDDA41">
            <w:pPr>
              <w:spacing w:before="24" w:line="228" w:lineRule="auto"/>
              <w:ind w:left="100"/>
              <w:rPr>
                <w:rFonts w:ascii="宋体" w:hAnsi="宋体" w:eastAsia="宋体" w:cs="宋体"/>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、投标人使用相同</w:t>
            </w:r>
            <w:r>
              <w:rPr>
                <w:rFonts w:ascii="Times New Roman" w:hAnsi="Times New Roman" w:eastAsia="Times New Roman" w:cs="Times New Roman"/>
                <w:sz w:val="20"/>
                <w:szCs w:val="20"/>
              </w:rPr>
              <w:t>IP</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地址的，一经发现，相关部门将进一步核实，查实后按串通投标处理。</w:t>
            </w:r>
          </w:p>
          <w:p w14:paraId="3707AF4B">
            <w:pPr>
              <w:spacing w:before="27" w:line="226" w:lineRule="auto"/>
              <w:ind w:left="10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、为保证本项目质量，</w:t>
            </w:r>
            <w:r>
              <w:rPr>
                <w:rFonts w:ascii="宋体" w:hAnsi="宋体" w:eastAsia="宋体" w:cs="宋体"/>
                <w:spacing w:val="-52"/>
                <w:sz w:val="20"/>
                <w:szCs w:val="20"/>
              </w:rPr>
              <w:t xml:space="preserve"> </w:t>
            </w:r>
            <w:r>
              <w:rPr>
                <w:rFonts w:ascii="宋体" w:hAnsi="宋体" w:eastAsia="宋体" w:cs="宋体"/>
                <w:spacing w:val="7"/>
                <w:sz w:val="20"/>
                <w:szCs w:val="20"/>
              </w:rPr>
              <w:t>良好的售后服务，最低报价不作为中标的唯一依据。</w:t>
            </w:r>
          </w:p>
          <w:p w14:paraId="6913DBCD">
            <w:pPr>
              <w:spacing w:before="27" w:line="243" w:lineRule="auto"/>
              <w:ind w:left="104" w:right="100" w:hanging="5"/>
              <w:rPr>
                <w:rFonts w:ascii="宋体" w:hAnsi="宋体" w:eastAsia="宋体" w:cs="宋体"/>
                <w:sz w:val="20"/>
                <w:szCs w:val="20"/>
              </w:rPr>
            </w:pPr>
            <w:r>
              <w:rPr>
                <w:rFonts w:ascii="Times New Roman" w:hAnsi="Times New Roman" w:eastAsia="Times New Roman" w:cs="Times New Roman"/>
                <w:spacing w:val="9"/>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、采购人若发现成交候选供应商在投标过程中提供虚假证明文件，故意隐瞒公司不良信誉和</w:t>
            </w:r>
            <w:r>
              <w:rPr>
                <w:rFonts w:ascii="宋体" w:hAnsi="宋体" w:eastAsia="宋体" w:cs="宋体"/>
                <w:sz w:val="20"/>
                <w:szCs w:val="20"/>
              </w:rPr>
              <w:t xml:space="preserve"> </w:t>
            </w:r>
            <w:r>
              <w:rPr>
                <w:rFonts w:ascii="宋体" w:hAnsi="宋体" w:eastAsia="宋体" w:cs="宋体"/>
                <w:spacing w:val="8"/>
                <w:sz w:val="20"/>
                <w:szCs w:val="20"/>
              </w:rPr>
              <w:t>财务状况，以及其他可能对合同圆满履行造成风险的因素等，则</w:t>
            </w:r>
            <w:r>
              <w:rPr>
                <w:rFonts w:ascii="宋体" w:hAnsi="宋体" w:eastAsia="宋体" w:cs="宋体"/>
                <w:spacing w:val="7"/>
                <w:sz w:val="20"/>
                <w:szCs w:val="20"/>
              </w:rPr>
              <w:t>按规定取消其成交资格，监管</w:t>
            </w:r>
            <w:r>
              <w:rPr>
                <w:rFonts w:ascii="宋体" w:hAnsi="宋体" w:eastAsia="宋体" w:cs="宋体"/>
                <w:sz w:val="20"/>
                <w:szCs w:val="20"/>
              </w:rPr>
              <w:t xml:space="preserve"> </w:t>
            </w:r>
            <w:r>
              <w:rPr>
                <w:rFonts w:ascii="宋体" w:hAnsi="宋体" w:eastAsia="宋体" w:cs="宋体"/>
                <w:spacing w:val="7"/>
                <w:sz w:val="20"/>
                <w:szCs w:val="20"/>
              </w:rPr>
              <w:t>部门依法进行处理。</w:t>
            </w:r>
          </w:p>
          <w:p w14:paraId="2DC4669F">
            <w:pPr>
              <w:spacing w:before="27" w:line="229" w:lineRule="auto"/>
              <w:ind w:left="106"/>
              <w:rPr>
                <w:rFonts w:ascii="宋体" w:hAnsi="宋体" w:eastAsia="宋体" w:cs="宋体"/>
                <w:sz w:val="20"/>
                <w:szCs w:val="20"/>
              </w:rPr>
            </w:pPr>
            <w:r>
              <w:rPr>
                <w:rFonts w:ascii="Times New Roman" w:hAnsi="Times New Roman" w:eastAsia="Times New Roman" w:cs="Times New Roman"/>
                <w:sz w:val="20"/>
                <w:szCs w:val="20"/>
              </w:rPr>
              <w:t>5</w:t>
            </w:r>
            <w:r>
              <w:rPr>
                <w:rFonts w:ascii="Times New Roman" w:hAnsi="Times New Roman" w:eastAsia="Times New Roman" w:cs="Times New Roman"/>
                <w:spacing w:val="-29"/>
                <w:sz w:val="20"/>
                <w:szCs w:val="20"/>
              </w:rPr>
              <w:t xml:space="preserve"> </w:t>
            </w:r>
            <w:r>
              <w:rPr>
                <w:rFonts w:ascii="宋体" w:hAnsi="宋体" w:eastAsia="宋体" w:cs="宋体"/>
                <w:sz w:val="20"/>
                <w:szCs w:val="20"/>
              </w:rPr>
              <w:t>、其它：</w:t>
            </w:r>
          </w:p>
          <w:p w14:paraId="4D5FAF27">
            <w:pPr>
              <w:spacing w:before="23" w:line="228" w:lineRule="auto"/>
              <w:ind w:left="114"/>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）投标企业严格遵守国家的法律法规及招标纪律，无违法违纪及商业贿赂行为。</w:t>
            </w:r>
          </w:p>
          <w:p w14:paraId="4627245B">
            <w:pPr>
              <w:spacing w:before="27" w:line="227" w:lineRule="auto"/>
              <w:ind w:left="114"/>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）不管投标结果如何，供应商均应自行承担投标</w:t>
            </w:r>
            <w:r>
              <w:rPr>
                <w:rFonts w:ascii="宋体" w:hAnsi="宋体" w:eastAsia="宋体" w:cs="宋体"/>
                <w:spacing w:val="8"/>
                <w:sz w:val="20"/>
                <w:szCs w:val="20"/>
              </w:rPr>
              <w:t>所需一切费用。</w:t>
            </w:r>
          </w:p>
          <w:p w14:paraId="0789E0F7">
            <w:pPr>
              <w:spacing w:before="24" w:line="239" w:lineRule="auto"/>
              <w:ind w:left="103" w:right="121" w:firstLine="10"/>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宋体" w:hAnsi="宋体" w:eastAsia="宋体" w:cs="宋体"/>
                <w:spacing w:val="9"/>
                <w:sz w:val="20"/>
                <w:szCs w:val="20"/>
              </w:rPr>
              <w:t>）供应商应以书面形式保证中标后由本公司组织实施，不得以任何理由将项目转包给其他</w:t>
            </w:r>
            <w:r>
              <w:rPr>
                <w:rFonts w:ascii="宋体" w:hAnsi="宋体" w:eastAsia="宋体" w:cs="宋体"/>
                <w:spacing w:val="14"/>
                <w:sz w:val="20"/>
                <w:szCs w:val="20"/>
              </w:rPr>
              <w:t xml:space="preserve"> </w:t>
            </w:r>
            <w:r>
              <w:rPr>
                <w:rFonts w:ascii="宋体" w:hAnsi="宋体" w:eastAsia="宋体" w:cs="宋体"/>
                <w:spacing w:val="3"/>
                <w:sz w:val="20"/>
                <w:szCs w:val="20"/>
              </w:rPr>
              <w:t>机构。</w:t>
            </w:r>
          </w:p>
          <w:p w14:paraId="254266F7">
            <w:pPr>
              <w:spacing w:before="28" w:line="227" w:lineRule="auto"/>
              <w:ind w:left="114"/>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）招标文件中如出现前后不一致情况，均</w:t>
            </w:r>
            <w:r>
              <w:rPr>
                <w:rFonts w:ascii="宋体" w:hAnsi="宋体" w:eastAsia="宋体" w:cs="宋体"/>
                <w:spacing w:val="8"/>
                <w:sz w:val="20"/>
                <w:szCs w:val="20"/>
              </w:rPr>
              <w:t>以前附表内容为准。</w:t>
            </w:r>
          </w:p>
          <w:p w14:paraId="33D9FA8F">
            <w:pPr>
              <w:spacing w:before="30" w:line="208" w:lineRule="auto"/>
              <w:ind w:left="111"/>
              <w:rPr>
                <w:rFonts w:ascii="仿宋" w:hAnsi="仿宋" w:eastAsia="仿宋" w:cs="仿宋"/>
                <w:sz w:val="24"/>
                <w:szCs w:val="24"/>
              </w:rPr>
            </w:pPr>
            <w:r>
              <w:rPr>
                <w:rFonts w:ascii="仿宋" w:hAnsi="仿宋" w:eastAsia="仿宋" w:cs="仿宋"/>
                <w:b/>
                <w:bCs/>
                <w:spacing w:val="-2"/>
                <w:sz w:val="24"/>
                <w:szCs w:val="24"/>
              </w:rPr>
              <w:t>投标供应商须按照对应的包号参加投标，即按</w:t>
            </w:r>
            <w:r>
              <w:rPr>
                <w:rFonts w:ascii="仿宋" w:hAnsi="仿宋" w:eastAsia="仿宋" w:cs="仿宋"/>
                <w:b/>
                <w:bCs/>
                <w:spacing w:val="-3"/>
                <w:sz w:val="24"/>
                <w:szCs w:val="24"/>
              </w:rPr>
              <w:t>包号进行投标。</w:t>
            </w:r>
          </w:p>
        </w:tc>
      </w:tr>
    </w:tbl>
    <w:p w14:paraId="2EF4D9C4">
      <w:pPr>
        <w:pStyle w:val="4"/>
      </w:pPr>
    </w:p>
    <w:p w14:paraId="15CA71FD">
      <w:pPr>
        <w:pStyle w:val="4"/>
        <w:spacing w:line="304" w:lineRule="auto"/>
        <w:rPr>
          <w:rFonts w:hint="eastAsia" w:eastAsia="宋体"/>
          <w:lang w:eastAsia="zh-CN"/>
        </w:rPr>
      </w:pPr>
      <w:r>
        <w:rPr>
          <w:rFonts w:hint="eastAsia" w:eastAsia="宋体"/>
          <w:lang w:eastAsia="zh-CN"/>
        </w:rPr>
        <w:br w:type="page"/>
      </w:r>
    </w:p>
    <w:p w14:paraId="7D6B1747">
      <w:pPr>
        <w:spacing w:before="91" w:line="221" w:lineRule="auto"/>
        <w:ind w:left="3862"/>
        <w:outlineLvl w:val="1"/>
        <w:rPr>
          <w:rFonts w:ascii="宋体" w:hAnsi="宋体" w:eastAsia="宋体" w:cs="宋体"/>
          <w:sz w:val="28"/>
          <w:szCs w:val="28"/>
        </w:rPr>
      </w:pPr>
      <w:r>
        <w:rPr>
          <w:rFonts w:ascii="宋体" w:hAnsi="宋体" w:eastAsia="宋体" w:cs="宋体"/>
          <w:b/>
          <w:bCs/>
          <w:spacing w:val="-4"/>
          <w:sz w:val="28"/>
          <w:szCs w:val="28"/>
        </w:rPr>
        <w:t>二、投标人须知</w:t>
      </w:r>
    </w:p>
    <w:p w14:paraId="6B52F677">
      <w:pPr>
        <w:pStyle w:val="4"/>
        <w:spacing w:line="325" w:lineRule="auto"/>
      </w:pPr>
    </w:p>
    <w:p w14:paraId="283D6561">
      <w:pPr>
        <w:spacing w:before="91" w:line="221" w:lineRule="auto"/>
        <w:ind w:left="4004"/>
        <w:outlineLvl w:val="2"/>
        <w:rPr>
          <w:rFonts w:ascii="宋体" w:hAnsi="宋体" w:eastAsia="宋体" w:cs="宋体"/>
          <w:sz w:val="28"/>
          <w:szCs w:val="28"/>
        </w:rPr>
      </w:pPr>
      <w:r>
        <w:rPr>
          <w:rFonts w:ascii="宋体" w:hAnsi="宋体" w:eastAsia="宋体" w:cs="宋体"/>
          <w:b/>
          <w:bCs/>
          <w:spacing w:val="-10"/>
          <w:sz w:val="28"/>
          <w:szCs w:val="28"/>
        </w:rPr>
        <w:t>（一）</w:t>
      </w:r>
      <w:r>
        <w:rPr>
          <w:rFonts w:ascii="宋体" w:hAnsi="宋体" w:eastAsia="宋体" w:cs="宋体"/>
          <w:spacing w:val="-119"/>
          <w:sz w:val="28"/>
          <w:szCs w:val="28"/>
        </w:rPr>
        <w:t xml:space="preserve"> </w:t>
      </w:r>
      <w:r>
        <w:rPr>
          <w:rFonts w:ascii="宋体" w:hAnsi="宋体" w:eastAsia="宋体" w:cs="宋体"/>
          <w:b/>
          <w:bCs/>
          <w:spacing w:val="-10"/>
          <w:sz w:val="28"/>
          <w:szCs w:val="28"/>
        </w:rPr>
        <w:t>总</w:t>
      </w:r>
      <w:r>
        <w:rPr>
          <w:rFonts w:ascii="宋体" w:hAnsi="宋体" w:eastAsia="宋体" w:cs="宋体"/>
          <w:spacing w:val="8"/>
          <w:sz w:val="28"/>
          <w:szCs w:val="28"/>
        </w:rPr>
        <w:t xml:space="preserve">  </w:t>
      </w:r>
      <w:r>
        <w:rPr>
          <w:rFonts w:ascii="宋体" w:hAnsi="宋体" w:eastAsia="宋体" w:cs="宋体"/>
          <w:b/>
          <w:bCs/>
          <w:spacing w:val="-10"/>
          <w:sz w:val="28"/>
          <w:szCs w:val="28"/>
        </w:rPr>
        <w:t>则</w:t>
      </w:r>
    </w:p>
    <w:p w14:paraId="22EEB721">
      <w:pPr>
        <w:spacing w:before="163" w:line="228" w:lineRule="auto"/>
        <w:ind w:left="443"/>
        <w:rPr>
          <w:rFonts w:ascii="宋体" w:hAnsi="宋体" w:eastAsia="宋体" w:cs="宋体"/>
          <w:sz w:val="20"/>
          <w:szCs w:val="20"/>
        </w:rPr>
      </w:pPr>
      <w:r>
        <w:rPr>
          <w:rFonts w:ascii="宋体" w:hAnsi="宋体" w:eastAsia="宋体" w:cs="宋体"/>
          <w:b/>
          <w:bCs/>
          <w:spacing w:val="2"/>
          <w:sz w:val="20"/>
          <w:szCs w:val="20"/>
        </w:rPr>
        <w:t>1.项目概况</w:t>
      </w:r>
    </w:p>
    <w:p w14:paraId="2719FF42">
      <w:pPr>
        <w:spacing w:before="194" w:line="227" w:lineRule="auto"/>
        <w:ind w:left="443"/>
        <w:rPr>
          <w:rFonts w:ascii="宋体" w:hAnsi="宋体" w:eastAsia="宋体" w:cs="宋体"/>
          <w:sz w:val="20"/>
          <w:szCs w:val="20"/>
        </w:rPr>
      </w:pPr>
      <w:r>
        <w:rPr>
          <w:rFonts w:ascii="宋体" w:hAnsi="宋体" w:eastAsia="宋体" w:cs="宋体"/>
          <w:spacing w:val="7"/>
          <w:sz w:val="20"/>
          <w:szCs w:val="20"/>
        </w:rPr>
        <w:t>1.1</w:t>
      </w:r>
      <w:r>
        <w:rPr>
          <w:rFonts w:ascii="宋体" w:hAnsi="宋体" w:eastAsia="宋体" w:cs="宋体"/>
          <w:spacing w:val="-28"/>
          <w:sz w:val="20"/>
          <w:szCs w:val="20"/>
        </w:rPr>
        <w:t xml:space="preserve"> </w:t>
      </w:r>
      <w:r>
        <w:rPr>
          <w:rFonts w:ascii="宋体" w:hAnsi="宋体" w:eastAsia="宋体" w:cs="宋体"/>
          <w:spacing w:val="7"/>
          <w:sz w:val="20"/>
          <w:szCs w:val="20"/>
        </w:rPr>
        <w:t>本次招标采购项目名称：见投标人须知前附表。</w:t>
      </w:r>
    </w:p>
    <w:p w14:paraId="693BE5A2">
      <w:pPr>
        <w:spacing w:before="193" w:line="227" w:lineRule="auto"/>
        <w:ind w:left="2005"/>
        <w:rPr>
          <w:rFonts w:ascii="宋体" w:hAnsi="宋体" w:eastAsia="宋体" w:cs="宋体"/>
          <w:sz w:val="20"/>
          <w:szCs w:val="20"/>
        </w:rPr>
      </w:pPr>
      <w:r>
        <w:rPr>
          <w:rFonts w:ascii="宋体" w:hAnsi="宋体" w:eastAsia="宋体" w:cs="宋体"/>
          <w:spacing w:val="8"/>
          <w:sz w:val="20"/>
          <w:szCs w:val="20"/>
        </w:rPr>
        <w:t>项目编号：见投标人须知前附表。</w:t>
      </w:r>
    </w:p>
    <w:p w14:paraId="6C141ADF">
      <w:pPr>
        <w:spacing w:before="193" w:line="227" w:lineRule="auto"/>
        <w:ind w:left="2002"/>
        <w:rPr>
          <w:rFonts w:ascii="宋体" w:hAnsi="宋体" w:eastAsia="宋体" w:cs="宋体"/>
          <w:sz w:val="20"/>
          <w:szCs w:val="20"/>
        </w:rPr>
      </w:pPr>
      <w:r>
        <w:rPr>
          <w:rFonts w:ascii="宋体" w:hAnsi="宋体" w:eastAsia="宋体" w:cs="宋体"/>
          <w:spacing w:val="8"/>
          <w:sz w:val="20"/>
          <w:szCs w:val="20"/>
        </w:rPr>
        <w:t>招标人：见投标人须知前附表。</w:t>
      </w:r>
    </w:p>
    <w:p w14:paraId="57A892A6">
      <w:pPr>
        <w:spacing w:before="196" w:line="227" w:lineRule="auto"/>
        <w:ind w:left="2001"/>
        <w:rPr>
          <w:rFonts w:ascii="宋体" w:hAnsi="宋体" w:eastAsia="宋体" w:cs="宋体"/>
          <w:sz w:val="20"/>
          <w:szCs w:val="20"/>
        </w:rPr>
      </w:pPr>
      <w:r>
        <w:rPr>
          <w:rFonts w:ascii="宋体" w:hAnsi="宋体" w:eastAsia="宋体" w:cs="宋体"/>
          <w:spacing w:val="8"/>
          <w:sz w:val="20"/>
          <w:szCs w:val="20"/>
        </w:rPr>
        <w:t>服务周期：见投标人须知前附表。</w:t>
      </w:r>
    </w:p>
    <w:p w14:paraId="1F4163D9">
      <w:pPr>
        <w:spacing w:before="193" w:line="227" w:lineRule="auto"/>
        <w:ind w:left="2001"/>
        <w:rPr>
          <w:rFonts w:ascii="宋体" w:hAnsi="宋体" w:eastAsia="宋体" w:cs="宋体"/>
          <w:sz w:val="20"/>
          <w:szCs w:val="20"/>
        </w:rPr>
      </w:pPr>
      <w:r>
        <w:rPr>
          <w:rFonts w:ascii="宋体" w:hAnsi="宋体" w:eastAsia="宋体" w:cs="宋体"/>
          <w:spacing w:val="8"/>
          <w:sz w:val="20"/>
          <w:szCs w:val="20"/>
        </w:rPr>
        <w:t>供货地点：见投标人须知前附表。</w:t>
      </w:r>
    </w:p>
    <w:p w14:paraId="5910C540">
      <w:pPr>
        <w:spacing w:before="193" w:line="227" w:lineRule="auto"/>
        <w:ind w:left="443"/>
        <w:rPr>
          <w:rFonts w:ascii="宋体" w:hAnsi="宋体" w:eastAsia="宋体" w:cs="宋体"/>
          <w:sz w:val="20"/>
          <w:szCs w:val="20"/>
        </w:rPr>
      </w:pPr>
      <w:r>
        <w:rPr>
          <w:rFonts w:ascii="宋体" w:hAnsi="宋体" w:eastAsia="宋体" w:cs="宋体"/>
          <w:spacing w:val="5"/>
          <w:sz w:val="20"/>
          <w:szCs w:val="20"/>
        </w:rPr>
        <w:t>1.2</w:t>
      </w:r>
      <w:r>
        <w:rPr>
          <w:rFonts w:ascii="宋体" w:hAnsi="宋体" w:eastAsia="宋体" w:cs="宋体"/>
          <w:spacing w:val="-40"/>
          <w:sz w:val="20"/>
          <w:szCs w:val="20"/>
        </w:rPr>
        <w:t xml:space="preserve"> </w:t>
      </w:r>
      <w:r>
        <w:rPr>
          <w:rFonts w:ascii="宋体" w:hAnsi="宋体" w:eastAsia="宋体" w:cs="宋体"/>
          <w:spacing w:val="5"/>
          <w:sz w:val="20"/>
          <w:szCs w:val="20"/>
        </w:rPr>
        <w:t>招标人及联系人</w:t>
      </w:r>
      <w:r>
        <w:rPr>
          <w:rFonts w:ascii="宋体" w:hAnsi="宋体" w:eastAsia="宋体" w:cs="宋体"/>
          <w:spacing w:val="-59"/>
          <w:sz w:val="20"/>
          <w:szCs w:val="20"/>
        </w:rPr>
        <w:t xml:space="preserve"> </w:t>
      </w:r>
      <w:r>
        <w:rPr>
          <w:rFonts w:ascii="宋体" w:hAnsi="宋体" w:eastAsia="宋体" w:cs="宋体"/>
          <w:spacing w:val="5"/>
          <w:sz w:val="20"/>
          <w:szCs w:val="20"/>
        </w:rPr>
        <w:t>: 见投标人须知前附表。</w:t>
      </w:r>
    </w:p>
    <w:p w14:paraId="265DD344">
      <w:pPr>
        <w:spacing w:before="196" w:line="227" w:lineRule="auto"/>
        <w:ind w:left="637"/>
        <w:rPr>
          <w:rFonts w:ascii="宋体" w:hAnsi="宋体" w:eastAsia="宋体" w:cs="宋体"/>
          <w:sz w:val="20"/>
          <w:szCs w:val="20"/>
        </w:rPr>
      </w:pPr>
      <w:r>
        <w:rPr>
          <w:rFonts w:ascii="宋体" w:hAnsi="宋体" w:eastAsia="宋体" w:cs="宋体"/>
          <w:spacing w:val="6"/>
          <w:sz w:val="20"/>
          <w:szCs w:val="20"/>
        </w:rPr>
        <w:t>代理机构及联系人</w:t>
      </w:r>
      <w:r>
        <w:rPr>
          <w:rFonts w:ascii="宋体" w:hAnsi="宋体" w:eastAsia="宋体" w:cs="宋体"/>
          <w:spacing w:val="-51"/>
          <w:sz w:val="20"/>
          <w:szCs w:val="20"/>
        </w:rPr>
        <w:t xml:space="preserve"> </w:t>
      </w:r>
      <w:r>
        <w:rPr>
          <w:rFonts w:ascii="宋体" w:hAnsi="宋体" w:eastAsia="宋体" w:cs="宋体"/>
          <w:spacing w:val="6"/>
          <w:sz w:val="20"/>
          <w:szCs w:val="20"/>
        </w:rPr>
        <w:t>: 见投标人须知前附表。</w:t>
      </w:r>
    </w:p>
    <w:p w14:paraId="0D1BC4B6">
      <w:pPr>
        <w:spacing w:before="193" w:line="227" w:lineRule="auto"/>
        <w:ind w:left="443"/>
        <w:rPr>
          <w:rFonts w:ascii="宋体" w:hAnsi="宋体" w:eastAsia="宋体" w:cs="宋体"/>
          <w:sz w:val="20"/>
          <w:szCs w:val="20"/>
        </w:rPr>
      </w:pPr>
      <w:r>
        <w:rPr>
          <w:rFonts w:ascii="宋体" w:hAnsi="宋体" w:eastAsia="宋体" w:cs="宋体"/>
          <w:spacing w:val="6"/>
          <w:sz w:val="20"/>
          <w:szCs w:val="20"/>
        </w:rPr>
        <w:t>1.3</w:t>
      </w:r>
      <w:r>
        <w:rPr>
          <w:rFonts w:ascii="宋体" w:hAnsi="宋体" w:eastAsia="宋体" w:cs="宋体"/>
          <w:spacing w:val="-28"/>
          <w:sz w:val="20"/>
          <w:szCs w:val="20"/>
        </w:rPr>
        <w:t xml:space="preserve"> </w:t>
      </w:r>
      <w:r>
        <w:rPr>
          <w:rFonts w:ascii="宋体" w:hAnsi="宋体" w:eastAsia="宋体" w:cs="宋体"/>
          <w:spacing w:val="6"/>
          <w:sz w:val="20"/>
          <w:szCs w:val="20"/>
        </w:rPr>
        <w:t>资金来源：见投标人须知前附表。</w:t>
      </w:r>
    </w:p>
    <w:p w14:paraId="5E8B0085">
      <w:pPr>
        <w:spacing w:before="194" w:line="227" w:lineRule="auto"/>
        <w:ind w:left="443"/>
        <w:rPr>
          <w:rFonts w:ascii="宋体" w:hAnsi="宋体" w:eastAsia="宋体" w:cs="宋体"/>
          <w:sz w:val="20"/>
          <w:szCs w:val="20"/>
        </w:rPr>
      </w:pPr>
      <w:r>
        <w:rPr>
          <w:rFonts w:ascii="宋体" w:hAnsi="宋体" w:eastAsia="宋体" w:cs="宋体"/>
          <w:spacing w:val="6"/>
          <w:sz w:val="20"/>
          <w:szCs w:val="20"/>
        </w:rPr>
        <w:t>1.4</w:t>
      </w:r>
      <w:r>
        <w:rPr>
          <w:rFonts w:ascii="宋体" w:hAnsi="宋体" w:eastAsia="宋体" w:cs="宋体"/>
          <w:spacing w:val="-23"/>
          <w:sz w:val="20"/>
          <w:szCs w:val="20"/>
        </w:rPr>
        <w:t xml:space="preserve"> </w:t>
      </w:r>
      <w:r>
        <w:rPr>
          <w:rFonts w:ascii="宋体" w:hAnsi="宋体" w:eastAsia="宋体" w:cs="宋体"/>
          <w:spacing w:val="6"/>
          <w:sz w:val="20"/>
          <w:szCs w:val="20"/>
        </w:rPr>
        <w:t>本项目预算：见投标人须知前附表。</w:t>
      </w:r>
    </w:p>
    <w:p w14:paraId="7F9F9741">
      <w:pPr>
        <w:spacing w:before="196" w:line="226" w:lineRule="auto"/>
        <w:ind w:left="443"/>
        <w:rPr>
          <w:rFonts w:ascii="宋体" w:hAnsi="宋体" w:eastAsia="宋体" w:cs="宋体"/>
          <w:sz w:val="20"/>
          <w:szCs w:val="20"/>
        </w:rPr>
      </w:pPr>
      <w:r>
        <w:rPr>
          <w:rFonts w:ascii="宋体" w:hAnsi="宋体" w:eastAsia="宋体" w:cs="宋体"/>
          <w:spacing w:val="7"/>
          <w:sz w:val="20"/>
          <w:szCs w:val="20"/>
        </w:rPr>
        <w:t>1.5</w:t>
      </w:r>
      <w:r>
        <w:rPr>
          <w:rFonts w:ascii="宋体" w:hAnsi="宋体" w:eastAsia="宋体" w:cs="宋体"/>
          <w:spacing w:val="-40"/>
          <w:sz w:val="20"/>
          <w:szCs w:val="20"/>
        </w:rPr>
        <w:t xml:space="preserve"> </w:t>
      </w:r>
      <w:r>
        <w:rPr>
          <w:rFonts w:ascii="宋体" w:hAnsi="宋体" w:eastAsia="宋体" w:cs="宋体"/>
          <w:spacing w:val="7"/>
          <w:sz w:val="20"/>
          <w:szCs w:val="20"/>
        </w:rPr>
        <w:t>本项目控制价：见投标人须知前附表。</w:t>
      </w:r>
    </w:p>
    <w:p w14:paraId="76A7126B">
      <w:pPr>
        <w:spacing w:before="194" w:line="228" w:lineRule="auto"/>
        <w:ind w:left="430"/>
        <w:rPr>
          <w:rFonts w:ascii="宋体" w:hAnsi="宋体" w:eastAsia="宋体" w:cs="宋体"/>
          <w:sz w:val="20"/>
          <w:szCs w:val="20"/>
        </w:rPr>
      </w:pPr>
      <w:r>
        <w:rPr>
          <w:rFonts w:ascii="宋体" w:hAnsi="宋体" w:eastAsia="宋体" w:cs="宋体"/>
          <w:b/>
          <w:bCs/>
          <w:spacing w:val="4"/>
          <w:sz w:val="20"/>
          <w:szCs w:val="20"/>
        </w:rPr>
        <w:t>2.招标范围：</w:t>
      </w:r>
    </w:p>
    <w:p w14:paraId="7CA2D1F7">
      <w:pPr>
        <w:spacing w:before="192" w:line="227" w:lineRule="auto"/>
        <w:ind w:left="430"/>
        <w:rPr>
          <w:rFonts w:ascii="宋体" w:hAnsi="宋体" w:eastAsia="宋体" w:cs="宋体"/>
          <w:sz w:val="20"/>
          <w:szCs w:val="20"/>
        </w:rPr>
      </w:pPr>
      <w:r>
        <w:rPr>
          <w:rFonts w:ascii="宋体" w:hAnsi="宋体" w:eastAsia="宋体" w:cs="宋体"/>
          <w:spacing w:val="7"/>
          <w:sz w:val="20"/>
          <w:szCs w:val="20"/>
        </w:rPr>
        <w:t>2.1 采购内容：见投标人须知前附表。</w:t>
      </w:r>
    </w:p>
    <w:p w14:paraId="4629D4F5">
      <w:pPr>
        <w:spacing w:before="196" w:line="227" w:lineRule="auto"/>
        <w:ind w:left="430"/>
        <w:rPr>
          <w:rFonts w:ascii="宋体" w:hAnsi="宋体" w:eastAsia="宋体" w:cs="宋体"/>
          <w:sz w:val="20"/>
          <w:szCs w:val="20"/>
        </w:rPr>
      </w:pPr>
      <w:r>
        <w:rPr>
          <w:rFonts w:ascii="宋体" w:hAnsi="宋体" w:eastAsia="宋体" w:cs="宋体"/>
          <w:spacing w:val="8"/>
          <w:sz w:val="20"/>
          <w:szCs w:val="20"/>
        </w:rPr>
        <w:t>2.2 技术要求：详见采购文件第四章采购内容及技术要求。</w:t>
      </w:r>
    </w:p>
    <w:p w14:paraId="0FCF181C">
      <w:pPr>
        <w:spacing w:before="193" w:line="228" w:lineRule="auto"/>
        <w:ind w:left="431"/>
        <w:rPr>
          <w:rFonts w:ascii="宋体" w:hAnsi="宋体" w:eastAsia="宋体" w:cs="宋体"/>
          <w:sz w:val="20"/>
          <w:szCs w:val="20"/>
        </w:rPr>
      </w:pPr>
      <w:r>
        <w:rPr>
          <w:rFonts w:ascii="宋体" w:hAnsi="宋体" w:eastAsia="宋体" w:cs="宋体"/>
          <w:b/>
          <w:bCs/>
          <w:spacing w:val="3"/>
          <w:sz w:val="20"/>
          <w:szCs w:val="20"/>
        </w:rPr>
        <w:t>3.标包划分：</w:t>
      </w:r>
    </w:p>
    <w:p w14:paraId="1D411914">
      <w:pPr>
        <w:spacing w:before="192" w:line="227" w:lineRule="auto"/>
        <w:ind w:left="431"/>
        <w:rPr>
          <w:rFonts w:ascii="宋体" w:hAnsi="宋体" w:eastAsia="宋体" w:cs="宋体"/>
          <w:sz w:val="20"/>
          <w:szCs w:val="20"/>
        </w:rPr>
      </w:pPr>
      <w:r>
        <w:rPr>
          <w:rFonts w:ascii="宋体" w:hAnsi="宋体" w:eastAsia="宋体" w:cs="宋体"/>
          <w:spacing w:val="4"/>
          <w:sz w:val="20"/>
          <w:szCs w:val="20"/>
        </w:rPr>
        <w:t>3.1</w:t>
      </w:r>
      <w:r>
        <w:rPr>
          <w:rFonts w:ascii="宋体" w:hAnsi="宋体" w:eastAsia="宋体" w:cs="宋体"/>
          <w:spacing w:val="-31"/>
          <w:sz w:val="20"/>
          <w:szCs w:val="20"/>
        </w:rPr>
        <w:t xml:space="preserve"> </w:t>
      </w:r>
      <w:r>
        <w:rPr>
          <w:rFonts w:ascii="宋体" w:hAnsi="宋体" w:eastAsia="宋体" w:cs="宋体"/>
          <w:spacing w:val="4"/>
          <w:sz w:val="20"/>
          <w:szCs w:val="20"/>
        </w:rPr>
        <w:t>本项目划分：</w:t>
      </w:r>
      <w:r>
        <w:rPr>
          <w:rFonts w:ascii="宋体" w:hAnsi="宋体" w:eastAsia="宋体" w:cs="宋体"/>
          <w:spacing w:val="29"/>
          <w:sz w:val="20"/>
          <w:szCs w:val="20"/>
          <w:u w:val="single" w:color="auto"/>
        </w:rPr>
        <w:t xml:space="preserve"> </w:t>
      </w:r>
      <w:r>
        <w:rPr>
          <w:rFonts w:ascii="宋体" w:hAnsi="宋体" w:eastAsia="宋体" w:cs="宋体"/>
          <w:spacing w:val="4"/>
          <w:sz w:val="20"/>
          <w:szCs w:val="20"/>
          <w:u w:val="single" w:color="auto"/>
        </w:rPr>
        <w:t xml:space="preserve">1 </w:t>
      </w:r>
      <w:r>
        <w:rPr>
          <w:rFonts w:ascii="宋体" w:hAnsi="宋体" w:eastAsia="宋体" w:cs="宋体"/>
          <w:spacing w:val="4"/>
          <w:sz w:val="20"/>
          <w:szCs w:val="20"/>
        </w:rPr>
        <w:t xml:space="preserve"> 个标包。</w:t>
      </w:r>
    </w:p>
    <w:p w14:paraId="44523F8F">
      <w:pPr>
        <w:spacing w:before="196" w:line="228" w:lineRule="auto"/>
        <w:ind w:left="426"/>
        <w:rPr>
          <w:rFonts w:ascii="宋体" w:hAnsi="宋体" w:eastAsia="宋体" w:cs="宋体"/>
          <w:sz w:val="20"/>
          <w:szCs w:val="20"/>
        </w:rPr>
      </w:pPr>
      <w:r>
        <w:rPr>
          <w:rFonts w:ascii="宋体" w:hAnsi="宋体" w:eastAsia="宋体" w:cs="宋体"/>
          <w:b/>
          <w:bCs/>
          <w:spacing w:val="4"/>
          <w:sz w:val="20"/>
          <w:szCs w:val="20"/>
        </w:rPr>
        <w:t>4.招标方式：</w:t>
      </w:r>
    </w:p>
    <w:p w14:paraId="20160BB7">
      <w:pPr>
        <w:spacing w:before="192" w:line="227" w:lineRule="auto"/>
        <w:ind w:left="426"/>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40"/>
          <w:sz w:val="20"/>
          <w:szCs w:val="20"/>
        </w:rPr>
        <w:t xml:space="preserve"> </w:t>
      </w:r>
      <w:r>
        <w:rPr>
          <w:rFonts w:ascii="宋体" w:hAnsi="宋体" w:eastAsia="宋体" w:cs="宋体"/>
          <w:spacing w:val="8"/>
          <w:sz w:val="20"/>
          <w:szCs w:val="20"/>
        </w:rPr>
        <w:t>本项目招标方式：见投标人须知前附表。</w:t>
      </w:r>
    </w:p>
    <w:p w14:paraId="41DB6197">
      <w:pPr>
        <w:spacing w:before="194" w:line="226" w:lineRule="auto"/>
        <w:ind w:left="431"/>
        <w:rPr>
          <w:rFonts w:ascii="宋体" w:hAnsi="宋体" w:eastAsia="宋体" w:cs="宋体"/>
          <w:sz w:val="20"/>
          <w:szCs w:val="20"/>
        </w:rPr>
      </w:pPr>
      <w:r>
        <w:rPr>
          <w:rFonts w:ascii="宋体" w:hAnsi="宋体" w:eastAsia="宋体" w:cs="宋体"/>
          <w:b/>
          <w:bCs/>
          <w:spacing w:val="3"/>
          <w:sz w:val="20"/>
          <w:szCs w:val="20"/>
        </w:rPr>
        <w:t>5.计价方式：</w:t>
      </w:r>
    </w:p>
    <w:p w14:paraId="074C6619">
      <w:pPr>
        <w:spacing w:before="196" w:line="226" w:lineRule="auto"/>
        <w:ind w:left="431"/>
        <w:rPr>
          <w:rFonts w:ascii="宋体" w:hAnsi="宋体" w:eastAsia="宋体" w:cs="宋体"/>
          <w:sz w:val="20"/>
          <w:szCs w:val="20"/>
        </w:rPr>
      </w:pPr>
      <w:r>
        <w:rPr>
          <w:rFonts w:ascii="宋体" w:hAnsi="宋体" w:eastAsia="宋体" w:cs="宋体"/>
          <w:spacing w:val="8"/>
          <w:sz w:val="20"/>
          <w:szCs w:val="20"/>
        </w:rPr>
        <w:t>5.1</w:t>
      </w:r>
      <w:r>
        <w:rPr>
          <w:rFonts w:ascii="宋体" w:hAnsi="宋体" w:eastAsia="宋体" w:cs="宋体"/>
          <w:spacing w:val="-31"/>
          <w:sz w:val="20"/>
          <w:szCs w:val="20"/>
        </w:rPr>
        <w:t xml:space="preserve"> </w:t>
      </w:r>
      <w:r>
        <w:rPr>
          <w:rFonts w:ascii="宋体" w:hAnsi="宋体" w:eastAsia="宋体" w:cs="宋体"/>
          <w:spacing w:val="8"/>
          <w:sz w:val="20"/>
          <w:szCs w:val="20"/>
        </w:rPr>
        <w:t>本次招标项目合同采用</w:t>
      </w:r>
      <w:r>
        <w:rPr>
          <w:rFonts w:ascii="宋体" w:hAnsi="宋体" w:eastAsia="宋体" w:cs="宋体"/>
          <w:spacing w:val="8"/>
          <w:sz w:val="20"/>
          <w:szCs w:val="20"/>
          <w:u w:val="single" w:color="auto"/>
        </w:rPr>
        <w:t xml:space="preserve">  总价。</w:t>
      </w:r>
    </w:p>
    <w:p w14:paraId="6A7477D1">
      <w:pPr>
        <w:spacing w:before="194" w:line="228" w:lineRule="auto"/>
        <w:ind w:left="429"/>
        <w:rPr>
          <w:rFonts w:ascii="宋体" w:hAnsi="宋体" w:eastAsia="宋体" w:cs="宋体"/>
          <w:sz w:val="20"/>
          <w:szCs w:val="20"/>
        </w:rPr>
      </w:pPr>
      <w:r>
        <w:rPr>
          <w:rFonts w:ascii="宋体" w:hAnsi="宋体" w:eastAsia="宋体" w:cs="宋体"/>
          <w:b/>
          <w:bCs/>
          <w:spacing w:val="4"/>
          <w:sz w:val="20"/>
          <w:szCs w:val="20"/>
        </w:rPr>
        <w:t>6.评标办法：</w:t>
      </w:r>
    </w:p>
    <w:p w14:paraId="78E4678F">
      <w:pPr>
        <w:spacing w:before="193" w:line="227" w:lineRule="auto"/>
        <w:ind w:left="429"/>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39"/>
          <w:sz w:val="20"/>
          <w:szCs w:val="20"/>
        </w:rPr>
        <w:t xml:space="preserve"> </w:t>
      </w:r>
      <w:r>
        <w:rPr>
          <w:rFonts w:ascii="宋体" w:hAnsi="宋体" w:eastAsia="宋体" w:cs="宋体"/>
          <w:spacing w:val="8"/>
          <w:sz w:val="20"/>
          <w:szCs w:val="20"/>
        </w:rPr>
        <w:t>本次招标评标采用</w:t>
      </w:r>
      <w:r>
        <w:rPr>
          <w:rFonts w:ascii="宋体" w:hAnsi="宋体" w:eastAsia="宋体" w:cs="宋体"/>
          <w:spacing w:val="8"/>
          <w:sz w:val="20"/>
          <w:szCs w:val="20"/>
          <w:u w:val="single" w:color="auto"/>
        </w:rPr>
        <w:t xml:space="preserve"> </w:t>
      </w:r>
      <w:r>
        <w:rPr>
          <w:rFonts w:ascii="宋体" w:hAnsi="宋体" w:eastAsia="宋体" w:cs="宋体"/>
          <w:b/>
          <w:bCs/>
          <w:spacing w:val="8"/>
          <w:sz w:val="20"/>
          <w:szCs w:val="20"/>
          <w:u w:val="single" w:color="auto"/>
        </w:rPr>
        <w:t>综合评分法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（详见第三章</w:t>
      </w:r>
      <w:r>
        <w:rPr>
          <w:rFonts w:ascii="宋体" w:hAnsi="宋体" w:eastAsia="宋体" w:cs="宋体"/>
          <w:spacing w:val="7"/>
          <w:sz w:val="20"/>
          <w:szCs w:val="20"/>
        </w:rPr>
        <w:t>评标办法）</w:t>
      </w:r>
    </w:p>
    <w:p w14:paraId="0884FB33">
      <w:pPr>
        <w:spacing w:before="195" w:line="228" w:lineRule="auto"/>
        <w:ind w:left="432"/>
        <w:rPr>
          <w:rFonts w:ascii="宋体" w:hAnsi="宋体" w:eastAsia="宋体" w:cs="宋体"/>
          <w:sz w:val="20"/>
          <w:szCs w:val="20"/>
        </w:rPr>
      </w:pPr>
      <w:r>
        <w:rPr>
          <w:rFonts w:ascii="宋体" w:hAnsi="宋体" w:eastAsia="宋体" w:cs="宋体"/>
          <w:b/>
          <w:bCs/>
          <w:spacing w:val="4"/>
          <w:sz w:val="20"/>
          <w:szCs w:val="20"/>
        </w:rPr>
        <w:t>7.投标人资格：</w:t>
      </w:r>
    </w:p>
    <w:p w14:paraId="2161BF4B">
      <w:pPr>
        <w:spacing w:before="192" w:line="317" w:lineRule="auto"/>
        <w:ind w:left="9" w:right="194" w:firstLine="423"/>
        <w:rPr>
          <w:rFonts w:ascii="宋体" w:hAnsi="宋体" w:eastAsia="宋体" w:cs="宋体"/>
          <w:sz w:val="20"/>
          <w:szCs w:val="20"/>
        </w:rPr>
      </w:pPr>
      <w:r>
        <w:rPr>
          <w:rFonts w:ascii="宋体" w:hAnsi="宋体" w:eastAsia="宋体" w:cs="宋体"/>
          <w:spacing w:val="10"/>
          <w:sz w:val="20"/>
          <w:szCs w:val="20"/>
        </w:rPr>
        <w:t>7.1</w:t>
      </w:r>
      <w:r>
        <w:rPr>
          <w:rFonts w:ascii="宋体" w:hAnsi="宋体" w:eastAsia="宋体" w:cs="宋体"/>
          <w:spacing w:val="-25"/>
          <w:sz w:val="20"/>
          <w:szCs w:val="20"/>
        </w:rPr>
        <w:t xml:space="preserve"> </w:t>
      </w:r>
      <w:r>
        <w:rPr>
          <w:rFonts w:ascii="宋体" w:hAnsi="宋体" w:eastAsia="宋体" w:cs="宋体"/>
          <w:spacing w:val="10"/>
          <w:sz w:val="20"/>
          <w:szCs w:val="20"/>
        </w:rPr>
        <w:t>参与采购活动的投标人必须是满足《中华人民共和国政府采购法》规定条件的法人、其他组织或</w:t>
      </w:r>
      <w:r>
        <w:rPr>
          <w:rFonts w:ascii="宋体" w:hAnsi="宋体" w:eastAsia="宋体" w:cs="宋体"/>
          <w:spacing w:val="5"/>
          <w:sz w:val="20"/>
          <w:szCs w:val="20"/>
        </w:rPr>
        <w:t>者自然人：</w:t>
      </w:r>
    </w:p>
    <w:p w14:paraId="47361886">
      <w:pPr>
        <w:spacing w:before="195" w:line="315" w:lineRule="auto"/>
        <w:ind w:left="8" w:right="194" w:firstLine="424"/>
        <w:rPr>
          <w:rFonts w:ascii="宋体" w:hAnsi="宋体" w:eastAsia="宋体" w:cs="宋体"/>
          <w:sz w:val="20"/>
          <w:szCs w:val="20"/>
        </w:rPr>
      </w:pPr>
      <w:r>
        <w:rPr>
          <w:rFonts w:ascii="宋体" w:hAnsi="宋体" w:eastAsia="宋体" w:cs="宋体"/>
          <w:spacing w:val="10"/>
          <w:sz w:val="20"/>
          <w:szCs w:val="20"/>
        </w:rPr>
        <w:t>7.2</w:t>
      </w:r>
      <w:r>
        <w:rPr>
          <w:rFonts w:ascii="宋体" w:hAnsi="宋体" w:eastAsia="宋体" w:cs="宋体"/>
          <w:spacing w:val="-13"/>
          <w:sz w:val="20"/>
          <w:szCs w:val="20"/>
        </w:rPr>
        <w:t xml:space="preserve"> </w:t>
      </w:r>
      <w:r>
        <w:rPr>
          <w:rFonts w:ascii="宋体" w:hAnsi="宋体" w:eastAsia="宋体" w:cs="宋体"/>
          <w:spacing w:val="10"/>
          <w:sz w:val="20"/>
          <w:szCs w:val="20"/>
        </w:rPr>
        <w:t>由于政府采购项目的差异性，投标人在参与具体政府采购项目活动时</w:t>
      </w:r>
      <w:r>
        <w:rPr>
          <w:rFonts w:ascii="宋体" w:hAnsi="宋体" w:eastAsia="宋体" w:cs="宋体"/>
          <w:spacing w:val="9"/>
          <w:sz w:val="20"/>
          <w:szCs w:val="20"/>
        </w:rPr>
        <w:t>，应仔细阅读该项目的资质</w:t>
      </w:r>
      <w:r>
        <w:rPr>
          <w:rFonts w:ascii="宋体" w:hAnsi="宋体" w:eastAsia="宋体" w:cs="宋体"/>
          <w:spacing w:val="8"/>
          <w:sz w:val="20"/>
          <w:szCs w:val="20"/>
        </w:rPr>
        <w:t>要求,具体见投标人须知前附表。</w:t>
      </w:r>
    </w:p>
    <w:p w14:paraId="3E411A96">
      <w:pPr>
        <w:spacing w:before="195" w:line="315" w:lineRule="auto"/>
        <w:ind w:left="8" w:right="194" w:firstLine="424"/>
        <w:rPr>
          <w:rFonts w:ascii="宋体" w:hAnsi="宋体" w:eastAsia="宋体" w:cs="宋体"/>
          <w:spacing w:val="10"/>
          <w:sz w:val="20"/>
          <w:szCs w:val="20"/>
        </w:rPr>
      </w:pPr>
      <w:r>
        <w:rPr>
          <w:rFonts w:ascii="宋体" w:hAnsi="宋体" w:eastAsia="宋体" w:cs="宋体"/>
          <w:spacing w:val="10"/>
          <w:sz w:val="20"/>
          <w:szCs w:val="20"/>
        </w:rPr>
        <w:t>7.3 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7CB2DAFB">
      <w:pPr>
        <w:spacing w:before="1" w:line="406" w:lineRule="auto"/>
        <w:ind w:left="7" w:right="194" w:firstLine="425"/>
        <w:rPr>
          <w:rFonts w:ascii="宋体" w:hAnsi="宋体" w:eastAsia="宋体" w:cs="宋体"/>
          <w:sz w:val="20"/>
          <w:szCs w:val="20"/>
        </w:rPr>
      </w:pPr>
      <w:r>
        <w:rPr>
          <w:rFonts w:ascii="宋体" w:hAnsi="宋体" w:eastAsia="宋体" w:cs="宋体"/>
          <w:spacing w:val="10"/>
          <w:sz w:val="20"/>
          <w:szCs w:val="20"/>
        </w:rPr>
        <w:t>7.4</w:t>
      </w:r>
      <w:r>
        <w:rPr>
          <w:rFonts w:ascii="宋体" w:hAnsi="宋体" w:eastAsia="宋体" w:cs="宋体"/>
          <w:spacing w:val="-25"/>
          <w:sz w:val="20"/>
          <w:szCs w:val="20"/>
        </w:rPr>
        <w:t xml:space="preserve"> </w:t>
      </w:r>
      <w:r>
        <w:rPr>
          <w:rFonts w:ascii="宋体" w:hAnsi="宋体" w:eastAsia="宋体" w:cs="宋体"/>
          <w:spacing w:val="10"/>
          <w:sz w:val="20"/>
          <w:szCs w:val="20"/>
        </w:rPr>
        <w:t>投标人必须确保自己在信息库中注册的信息真实、准确，并保证投标文件中的有关信息与库中的</w:t>
      </w:r>
      <w:r>
        <w:rPr>
          <w:rFonts w:ascii="宋体" w:hAnsi="宋体" w:eastAsia="宋体" w:cs="宋体"/>
          <w:spacing w:val="9"/>
          <w:sz w:val="20"/>
          <w:szCs w:val="20"/>
        </w:rPr>
        <w:t>信息相一致。否则，投标人因此蒙受损失，招标人概不负责。</w:t>
      </w:r>
    </w:p>
    <w:p w14:paraId="1AC09F38">
      <w:pPr>
        <w:spacing w:line="228" w:lineRule="auto"/>
        <w:ind w:left="426"/>
        <w:rPr>
          <w:rFonts w:ascii="宋体" w:hAnsi="宋体" w:eastAsia="宋体" w:cs="宋体"/>
          <w:sz w:val="20"/>
          <w:szCs w:val="20"/>
        </w:rPr>
      </w:pPr>
      <w:r>
        <w:rPr>
          <w:rFonts w:ascii="Times New Roman" w:hAnsi="Times New Roman" w:eastAsia="Times New Roman" w:cs="Times New Roman"/>
          <w:b/>
          <w:bCs/>
          <w:spacing w:val="4"/>
          <w:sz w:val="20"/>
          <w:szCs w:val="20"/>
        </w:rPr>
        <w:t>8.</w:t>
      </w:r>
      <w:r>
        <w:rPr>
          <w:rFonts w:ascii="Times New Roman" w:hAnsi="Times New Roman" w:eastAsia="Times New Roman" w:cs="Times New Roman"/>
          <w:b/>
          <w:bCs/>
          <w:spacing w:val="7"/>
          <w:sz w:val="20"/>
          <w:szCs w:val="20"/>
        </w:rPr>
        <w:t xml:space="preserve">  </w:t>
      </w:r>
      <w:r>
        <w:rPr>
          <w:rFonts w:ascii="宋体" w:hAnsi="宋体" w:eastAsia="宋体" w:cs="宋体"/>
          <w:b/>
          <w:bCs/>
          <w:spacing w:val="4"/>
          <w:sz w:val="20"/>
          <w:szCs w:val="20"/>
        </w:rPr>
        <w:t>投标费用</w:t>
      </w:r>
    </w:p>
    <w:p w14:paraId="7ADC8146">
      <w:pPr>
        <w:spacing w:before="192" w:line="228" w:lineRule="auto"/>
        <w:ind w:left="428"/>
        <w:rPr>
          <w:rFonts w:ascii="宋体" w:hAnsi="宋体" w:eastAsia="宋体" w:cs="宋体"/>
          <w:sz w:val="20"/>
          <w:szCs w:val="20"/>
        </w:rPr>
      </w:pPr>
      <w:r>
        <w:rPr>
          <w:rFonts w:ascii="宋体" w:hAnsi="宋体" w:eastAsia="宋体" w:cs="宋体"/>
          <w:spacing w:val="8"/>
          <w:sz w:val="20"/>
          <w:szCs w:val="20"/>
        </w:rPr>
        <w:t>8.1</w:t>
      </w:r>
      <w:r>
        <w:rPr>
          <w:rFonts w:ascii="宋体" w:hAnsi="宋体" w:eastAsia="宋体" w:cs="宋体"/>
          <w:spacing w:val="-38"/>
          <w:sz w:val="20"/>
          <w:szCs w:val="20"/>
        </w:rPr>
        <w:t xml:space="preserve"> </w:t>
      </w:r>
      <w:r>
        <w:rPr>
          <w:rFonts w:ascii="宋体" w:hAnsi="宋体" w:eastAsia="宋体" w:cs="宋体"/>
          <w:spacing w:val="8"/>
          <w:sz w:val="20"/>
          <w:szCs w:val="20"/>
        </w:rPr>
        <w:t>投标人准备和参加投标活动发生的费用自理。</w:t>
      </w:r>
    </w:p>
    <w:p w14:paraId="49832F28">
      <w:pPr>
        <w:spacing w:before="193" w:line="228" w:lineRule="auto"/>
        <w:ind w:left="425"/>
        <w:rPr>
          <w:rFonts w:ascii="宋体" w:hAnsi="宋体" w:eastAsia="宋体" w:cs="宋体"/>
          <w:sz w:val="20"/>
          <w:szCs w:val="20"/>
        </w:rPr>
      </w:pPr>
      <w:r>
        <w:rPr>
          <w:rFonts w:ascii="Times New Roman" w:hAnsi="Times New Roman" w:eastAsia="Times New Roman" w:cs="Times New Roman"/>
          <w:b/>
          <w:bCs/>
          <w:spacing w:val="4"/>
          <w:sz w:val="20"/>
          <w:szCs w:val="20"/>
        </w:rPr>
        <w:t xml:space="preserve">9.  </w:t>
      </w:r>
      <w:r>
        <w:rPr>
          <w:rFonts w:ascii="宋体" w:hAnsi="宋体" w:eastAsia="宋体" w:cs="宋体"/>
          <w:b/>
          <w:bCs/>
          <w:spacing w:val="4"/>
          <w:sz w:val="20"/>
          <w:szCs w:val="20"/>
        </w:rPr>
        <w:t>踏勘现场</w:t>
      </w:r>
    </w:p>
    <w:p w14:paraId="6BF23E0D">
      <w:pPr>
        <w:spacing w:before="192" w:line="316" w:lineRule="auto"/>
        <w:ind w:left="9" w:right="194" w:firstLine="409"/>
        <w:rPr>
          <w:rFonts w:ascii="宋体" w:hAnsi="宋体" w:eastAsia="宋体" w:cs="宋体"/>
          <w:sz w:val="20"/>
          <w:szCs w:val="20"/>
        </w:rPr>
      </w:pPr>
      <w:r>
        <w:rPr>
          <w:rFonts w:ascii="宋体" w:hAnsi="宋体" w:eastAsia="宋体" w:cs="宋体"/>
          <w:spacing w:val="10"/>
          <w:sz w:val="20"/>
          <w:szCs w:val="20"/>
        </w:rPr>
        <w:t>9.1 投标人须知前附表规定组织踏勘现场的，招标人</w:t>
      </w:r>
      <w:r>
        <w:rPr>
          <w:rFonts w:ascii="宋体" w:hAnsi="宋体" w:eastAsia="宋体" w:cs="宋体"/>
          <w:spacing w:val="9"/>
          <w:sz w:val="20"/>
          <w:szCs w:val="20"/>
        </w:rPr>
        <w:t>按投标人须知前附表规定的时间、地点组织投标</w:t>
      </w:r>
      <w:r>
        <w:rPr>
          <w:rFonts w:ascii="宋体" w:hAnsi="宋体" w:eastAsia="宋体" w:cs="宋体"/>
          <w:spacing w:val="10"/>
          <w:sz w:val="20"/>
          <w:szCs w:val="20"/>
        </w:rPr>
        <w:t>人踏勘项目现场。如需踏勘现场，投标人自行踏勘现</w:t>
      </w:r>
      <w:r>
        <w:rPr>
          <w:rFonts w:ascii="宋体" w:hAnsi="宋体" w:eastAsia="宋体" w:cs="宋体"/>
          <w:spacing w:val="9"/>
          <w:sz w:val="20"/>
          <w:szCs w:val="20"/>
        </w:rPr>
        <w:t>场的，可咨询本项目采购人或采购代理机构联系人。</w:t>
      </w:r>
    </w:p>
    <w:p w14:paraId="0BB5D3E9">
      <w:pPr>
        <w:spacing w:before="196" w:line="228" w:lineRule="auto"/>
        <w:ind w:left="418"/>
        <w:rPr>
          <w:rFonts w:ascii="宋体" w:hAnsi="宋体" w:eastAsia="宋体" w:cs="宋体"/>
          <w:sz w:val="20"/>
          <w:szCs w:val="20"/>
        </w:rPr>
      </w:pPr>
      <w:r>
        <w:rPr>
          <w:rFonts w:ascii="宋体" w:hAnsi="宋体" w:eastAsia="宋体" w:cs="宋体"/>
          <w:spacing w:val="7"/>
          <w:sz w:val="20"/>
          <w:szCs w:val="20"/>
        </w:rPr>
        <w:t>9.2 投标人踏勘现场发生的费用自理。</w:t>
      </w:r>
    </w:p>
    <w:p w14:paraId="7938FA0E">
      <w:pPr>
        <w:spacing w:before="192" w:line="228" w:lineRule="auto"/>
        <w:ind w:left="418"/>
        <w:rPr>
          <w:rFonts w:ascii="宋体" w:hAnsi="宋体" w:eastAsia="宋体" w:cs="宋体"/>
          <w:sz w:val="20"/>
          <w:szCs w:val="20"/>
        </w:rPr>
      </w:pPr>
      <w:r>
        <w:rPr>
          <w:rFonts w:ascii="宋体" w:hAnsi="宋体" w:eastAsia="宋体" w:cs="宋体"/>
          <w:spacing w:val="9"/>
          <w:sz w:val="20"/>
          <w:szCs w:val="20"/>
        </w:rPr>
        <w:t>9.3 除招标人的原因外，投标人自行负责在踏勘现场中所发生的人员伤亡和财产损</w:t>
      </w:r>
      <w:r>
        <w:rPr>
          <w:rFonts w:ascii="宋体" w:hAnsi="宋体" w:eastAsia="宋体" w:cs="宋体"/>
          <w:spacing w:val="8"/>
          <w:sz w:val="20"/>
          <w:szCs w:val="20"/>
        </w:rPr>
        <w:t>失。</w:t>
      </w:r>
    </w:p>
    <w:p w14:paraId="30CA86B2">
      <w:pPr>
        <w:spacing w:before="192" w:line="347" w:lineRule="auto"/>
        <w:ind w:left="6" w:right="194" w:firstLine="412"/>
        <w:rPr>
          <w:rFonts w:ascii="宋体" w:hAnsi="宋体" w:eastAsia="宋体" w:cs="宋体"/>
          <w:sz w:val="20"/>
          <w:szCs w:val="20"/>
        </w:rPr>
      </w:pPr>
      <w:r>
        <w:rPr>
          <w:rFonts w:ascii="宋体" w:hAnsi="宋体" w:eastAsia="宋体" w:cs="宋体"/>
          <w:spacing w:val="9"/>
          <w:sz w:val="20"/>
          <w:szCs w:val="20"/>
        </w:rPr>
        <w:t>9.4 组织投标人对现场及周围环境进行踏勘，以便投标人获取有</w:t>
      </w:r>
      <w:r>
        <w:rPr>
          <w:rFonts w:ascii="宋体" w:hAnsi="宋体" w:eastAsia="宋体" w:cs="宋体"/>
          <w:spacing w:val="8"/>
          <w:sz w:val="20"/>
          <w:szCs w:val="20"/>
        </w:rPr>
        <w:t>关编制投标文件和签署合同所涉及现</w:t>
      </w:r>
      <w:r>
        <w:rPr>
          <w:rFonts w:ascii="宋体" w:hAnsi="宋体" w:eastAsia="宋体" w:cs="宋体"/>
          <w:spacing w:val="10"/>
          <w:sz w:val="20"/>
          <w:szCs w:val="20"/>
        </w:rPr>
        <w:t>场的资料。招标人在踏勘现场中介绍的场地和相关的周边环境情况，供投标人在编制</w:t>
      </w:r>
      <w:r>
        <w:rPr>
          <w:rFonts w:ascii="宋体" w:hAnsi="宋体" w:eastAsia="宋体" w:cs="宋体"/>
          <w:spacing w:val="9"/>
          <w:sz w:val="20"/>
          <w:szCs w:val="20"/>
        </w:rPr>
        <w:t>投标文件时参考，招标人不对投标人据此作出的判断和决策负责。</w:t>
      </w:r>
    </w:p>
    <w:p w14:paraId="7DDB89AB">
      <w:pPr>
        <w:spacing w:before="193" w:line="227" w:lineRule="auto"/>
        <w:ind w:left="433"/>
        <w:rPr>
          <w:rFonts w:ascii="宋体" w:hAnsi="宋体" w:eastAsia="宋体" w:cs="宋体"/>
          <w:sz w:val="20"/>
          <w:szCs w:val="20"/>
        </w:rPr>
      </w:pPr>
      <w:r>
        <w:rPr>
          <w:rFonts w:ascii="Times New Roman" w:hAnsi="Times New Roman" w:eastAsia="Times New Roman" w:cs="Times New Roman"/>
          <w:b/>
          <w:bCs/>
          <w:spacing w:val="4"/>
          <w:sz w:val="20"/>
          <w:szCs w:val="20"/>
        </w:rPr>
        <w:t xml:space="preserve">10.  </w:t>
      </w:r>
      <w:r>
        <w:rPr>
          <w:rFonts w:ascii="宋体" w:hAnsi="宋体" w:eastAsia="宋体" w:cs="宋体"/>
          <w:b/>
          <w:bCs/>
          <w:spacing w:val="4"/>
          <w:sz w:val="20"/>
          <w:szCs w:val="20"/>
        </w:rPr>
        <w:t>投标预备会</w:t>
      </w:r>
    </w:p>
    <w:p w14:paraId="780AE961">
      <w:pPr>
        <w:spacing w:before="196" w:line="316" w:lineRule="auto"/>
        <w:ind w:left="8" w:right="194" w:firstLine="425"/>
        <w:rPr>
          <w:rFonts w:ascii="宋体" w:hAnsi="宋体" w:eastAsia="宋体" w:cs="宋体"/>
          <w:sz w:val="20"/>
          <w:szCs w:val="20"/>
        </w:rPr>
      </w:pPr>
      <w:r>
        <w:rPr>
          <w:rFonts w:ascii="宋体" w:hAnsi="宋体" w:eastAsia="宋体" w:cs="宋体"/>
          <w:spacing w:val="8"/>
          <w:sz w:val="20"/>
          <w:szCs w:val="20"/>
        </w:rPr>
        <w:t>10.1</w:t>
      </w:r>
      <w:r>
        <w:rPr>
          <w:rFonts w:ascii="宋体" w:hAnsi="宋体" w:eastAsia="宋体" w:cs="宋体"/>
          <w:spacing w:val="-37"/>
          <w:sz w:val="20"/>
          <w:szCs w:val="20"/>
        </w:rPr>
        <w:t xml:space="preserve"> </w:t>
      </w:r>
      <w:r>
        <w:rPr>
          <w:rFonts w:ascii="宋体" w:hAnsi="宋体" w:eastAsia="宋体" w:cs="宋体"/>
          <w:spacing w:val="8"/>
          <w:sz w:val="20"/>
          <w:szCs w:val="20"/>
        </w:rPr>
        <w:t>投标人须知前附表规定召开投标预备会的，招标人按投标人须知前附表规定的时间</w:t>
      </w:r>
      <w:r>
        <w:rPr>
          <w:rFonts w:ascii="宋体" w:hAnsi="宋体" w:eastAsia="宋体" w:cs="宋体"/>
          <w:spacing w:val="7"/>
          <w:sz w:val="20"/>
          <w:szCs w:val="20"/>
        </w:rPr>
        <w:t>和地点召开投</w:t>
      </w:r>
      <w:r>
        <w:rPr>
          <w:rFonts w:ascii="宋体" w:hAnsi="宋体" w:eastAsia="宋体" w:cs="宋体"/>
          <w:spacing w:val="8"/>
          <w:sz w:val="20"/>
          <w:szCs w:val="20"/>
        </w:rPr>
        <w:t>标预备会，澄清投标人提出的问题。</w:t>
      </w:r>
    </w:p>
    <w:p w14:paraId="5D66BAC9">
      <w:pPr>
        <w:spacing w:before="193" w:line="227" w:lineRule="auto"/>
        <w:ind w:left="433"/>
        <w:rPr>
          <w:rFonts w:ascii="宋体" w:hAnsi="宋体" w:eastAsia="宋体" w:cs="宋体"/>
          <w:sz w:val="20"/>
          <w:szCs w:val="20"/>
        </w:rPr>
      </w:pPr>
      <w:r>
        <w:rPr>
          <w:rFonts w:ascii="宋体" w:hAnsi="宋体" w:eastAsia="宋体" w:cs="宋体"/>
          <w:spacing w:val="8"/>
          <w:sz w:val="20"/>
          <w:szCs w:val="20"/>
        </w:rPr>
        <w:t>10.2</w:t>
      </w:r>
      <w:r>
        <w:rPr>
          <w:rFonts w:ascii="宋体" w:hAnsi="宋体" w:eastAsia="宋体" w:cs="宋体"/>
          <w:spacing w:val="-38"/>
          <w:sz w:val="20"/>
          <w:szCs w:val="20"/>
        </w:rPr>
        <w:t xml:space="preserve"> </w:t>
      </w:r>
      <w:r>
        <w:rPr>
          <w:rFonts w:ascii="宋体" w:hAnsi="宋体" w:eastAsia="宋体" w:cs="宋体"/>
          <w:spacing w:val="8"/>
          <w:sz w:val="20"/>
          <w:szCs w:val="20"/>
        </w:rPr>
        <w:t>投标人应在投标人须知前附表规定的时间前，将提</w:t>
      </w:r>
      <w:r>
        <w:rPr>
          <w:rFonts w:ascii="宋体" w:hAnsi="宋体" w:eastAsia="宋体" w:cs="宋体"/>
          <w:spacing w:val="7"/>
          <w:sz w:val="20"/>
          <w:szCs w:val="20"/>
        </w:rPr>
        <w:t>出的问题送达招标人，</w:t>
      </w:r>
      <w:r>
        <w:rPr>
          <w:rFonts w:ascii="宋体" w:hAnsi="宋体" w:eastAsia="宋体" w:cs="宋体"/>
          <w:spacing w:val="-60"/>
          <w:sz w:val="20"/>
          <w:szCs w:val="20"/>
        </w:rPr>
        <w:t xml:space="preserve"> </w:t>
      </w:r>
      <w:r>
        <w:rPr>
          <w:rFonts w:ascii="宋体" w:hAnsi="宋体" w:eastAsia="宋体" w:cs="宋体"/>
          <w:spacing w:val="7"/>
          <w:sz w:val="20"/>
          <w:szCs w:val="20"/>
        </w:rPr>
        <w:t>以便招标人澄清。</w:t>
      </w:r>
    </w:p>
    <w:p w14:paraId="4D9741F5">
      <w:pPr>
        <w:spacing w:before="195" w:line="317" w:lineRule="auto"/>
        <w:ind w:left="6" w:right="194" w:firstLine="426"/>
        <w:rPr>
          <w:rFonts w:ascii="宋体" w:hAnsi="宋体" w:eastAsia="宋体" w:cs="宋体"/>
          <w:sz w:val="20"/>
          <w:szCs w:val="20"/>
        </w:rPr>
      </w:pPr>
      <w:r>
        <w:rPr>
          <w:rFonts w:ascii="宋体" w:hAnsi="宋体" w:eastAsia="宋体" w:cs="宋体"/>
          <w:spacing w:val="8"/>
          <w:sz w:val="20"/>
          <w:szCs w:val="20"/>
        </w:rPr>
        <w:t>10.3</w:t>
      </w:r>
      <w:r>
        <w:rPr>
          <w:rFonts w:ascii="宋体" w:hAnsi="宋体" w:eastAsia="宋体" w:cs="宋体"/>
          <w:spacing w:val="-39"/>
          <w:sz w:val="20"/>
          <w:szCs w:val="20"/>
        </w:rPr>
        <w:t xml:space="preserve"> </w:t>
      </w:r>
      <w:r>
        <w:rPr>
          <w:rFonts w:ascii="宋体" w:hAnsi="宋体" w:eastAsia="宋体" w:cs="宋体"/>
          <w:spacing w:val="8"/>
          <w:sz w:val="20"/>
          <w:szCs w:val="20"/>
        </w:rPr>
        <w:t>招标人在投标人须知前附表规定的时间，将对投标人所提的问题进行澄清。该澄清内容</w:t>
      </w:r>
      <w:r>
        <w:rPr>
          <w:rFonts w:ascii="宋体" w:hAnsi="宋体" w:eastAsia="宋体" w:cs="宋体"/>
          <w:spacing w:val="7"/>
          <w:sz w:val="20"/>
          <w:szCs w:val="20"/>
        </w:rPr>
        <w:t>为采购文件的组成部分。</w:t>
      </w:r>
    </w:p>
    <w:p w14:paraId="1BB53B1F">
      <w:pPr>
        <w:spacing w:before="193" w:line="228" w:lineRule="auto"/>
        <w:ind w:left="433"/>
        <w:rPr>
          <w:rFonts w:ascii="宋体" w:hAnsi="宋体" w:eastAsia="宋体" w:cs="宋体"/>
          <w:sz w:val="20"/>
          <w:szCs w:val="20"/>
        </w:rPr>
      </w:pPr>
      <w:r>
        <w:rPr>
          <w:rFonts w:ascii="Times New Roman" w:hAnsi="Times New Roman" w:eastAsia="Times New Roman" w:cs="Times New Roman"/>
          <w:b/>
          <w:bCs/>
          <w:spacing w:val="1"/>
          <w:sz w:val="20"/>
          <w:szCs w:val="20"/>
        </w:rPr>
        <w:t>11.</w:t>
      </w:r>
      <w:r>
        <w:rPr>
          <w:rFonts w:ascii="Times New Roman" w:hAnsi="Times New Roman" w:eastAsia="Times New Roman" w:cs="Times New Roman"/>
          <w:b/>
          <w:bCs/>
          <w:spacing w:val="8"/>
          <w:sz w:val="20"/>
          <w:szCs w:val="20"/>
        </w:rPr>
        <w:t xml:space="preserve">  </w:t>
      </w:r>
      <w:r>
        <w:rPr>
          <w:rFonts w:ascii="宋体" w:hAnsi="宋体" w:eastAsia="宋体" w:cs="宋体"/>
          <w:b/>
          <w:bCs/>
          <w:spacing w:val="1"/>
          <w:sz w:val="20"/>
          <w:szCs w:val="20"/>
        </w:rPr>
        <w:t>联合投标</w:t>
      </w:r>
    </w:p>
    <w:p w14:paraId="7E33F7A8">
      <w:pPr>
        <w:spacing w:before="195" w:line="346" w:lineRule="auto"/>
        <w:ind w:left="8" w:right="139" w:firstLine="425"/>
        <w:rPr>
          <w:rFonts w:ascii="宋体" w:hAnsi="宋体" w:eastAsia="宋体" w:cs="宋体"/>
          <w:sz w:val="20"/>
          <w:szCs w:val="20"/>
        </w:rPr>
      </w:pPr>
      <w:r>
        <w:rPr>
          <w:rFonts w:ascii="宋体" w:hAnsi="宋体" w:eastAsia="宋体" w:cs="宋体"/>
          <w:spacing w:val="4"/>
          <w:sz w:val="20"/>
          <w:szCs w:val="20"/>
        </w:rPr>
        <w:t>11.1 两个以上投标人可以组成一个投标联合体，以一个投标人的身份投标</w:t>
      </w:r>
      <w:r>
        <w:rPr>
          <w:rFonts w:ascii="宋体" w:hAnsi="宋体" w:eastAsia="宋体" w:cs="宋体"/>
          <w:spacing w:val="3"/>
          <w:sz w:val="20"/>
          <w:szCs w:val="20"/>
        </w:rPr>
        <w:t>。以联合体形式参加投标的，</w:t>
      </w:r>
      <w:r>
        <w:rPr>
          <w:rFonts w:ascii="宋体" w:hAnsi="宋体" w:eastAsia="宋体" w:cs="宋体"/>
          <w:spacing w:val="10"/>
          <w:sz w:val="20"/>
          <w:szCs w:val="20"/>
        </w:rPr>
        <w:t>联合体各方均应当符合《政府采购法》第二十二条规定的条件。招标人根据采购</w:t>
      </w:r>
      <w:r>
        <w:rPr>
          <w:rFonts w:ascii="宋体" w:hAnsi="宋体" w:eastAsia="宋体" w:cs="宋体"/>
          <w:spacing w:val="9"/>
          <w:sz w:val="20"/>
          <w:szCs w:val="20"/>
        </w:rPr>
        <w:t>项目的特殊要求规定投标人特定条件的，联合体各方中至少应当有一方符合招标人规定的特定条件。</w:t>
      </w:r>
    </w:p>
    <w:p w14:paraId="079A58A6">
      <w:pPr>
        <w:spacing w:before="159" w:line="323" w:lineRule="auto"/>
        <w:ind w:left="10" w:right="194" w:firstLine="422"/>
        <w:rPr>
          <w:rFonts w:ascii="宋体" w:hAnsi="宋体" w:eastAsia="宋体" w:cs="宋体"/>
          <w:sz w:val="20"/>
          <w:szCs w:val="20"/>
        </w:rPr>
      </w:pPr>
      <w:r>
        <w:rPr>
          <w:rFonts w:ascii="宋体" w:hAnsi="宋体" w:eastAsia="宋体" w:cs="宋体"/>
          <w:spacing w:val="8"/>
          <w:sz w:val="20"/>
          <w:szCs w:val="20"/>
        </w:rPr>
        <w:t>11.2</w:t>
      </w:r>
      <w:r>
        <w:rPr>
          <w:rFonts w:ascii="宋体" w:hAnsi="宋体" w:eastAsia="宋体" w:cs="宋体"/>
          <w:spacing w:val="-39"/>
          <w:sz w:val="20"/>
          <w:szCs w:val="20"/>
        </w:rPr>
        <w:t xml:space="preserve"> </w:t>
      </w:r>
      <w:r>
        <w:rPr>
          <w:rFonts w:ascii="宋体" w:hAnsi="宋体" w:eastAsia="宋体" w:cs="宋体"/>
          <w:spacing w:val="8"/>
          <w:sz w:val="20"/>
          <w:szCs w:val="20"/>
        </w:rPr>
        <w:t>联合体各方之间应当签订共同投标协议，明确约定联合体各方承担的工作和相应的责任</w:t>
      </w:r>
      <w:r>
        <w:rPr>
          <w:rFonts w:ascii="宋体" w:hAnsi="宋体" w:eastAsia="宋体" w:cs="宋体"/>
          <w:spacing w:val="7"/>
          <w:sz w:val="20"/>
          <w:szCs w:val="20"/>
        </w:rPr>
        <w:t>，并将共</w:t>
      </w:r>
      <w:r>
        <w:rPr>
          <w:rFonts w:ascii="宋体" w:hAnsi="宋体" w:eastAsia="宋体" w:cs="宋体"/>
          <w:spacing w:val="10"/>
          <w:sz w:val="20"/>
          <w:szCs w:val="20"/>
        </w:rPr>
        <w:t>同投标协议连同投标文件一并提交招标人。联合体各方签订共同投标协议后</w:t>
      </w:r>
      <w:r>
        <w:rPr>
          <w:rFonts w:ascii="宋体" w:hAnsi="宋体" w:eastAsia="宋体" w:cs="宋体"/>
          <w:spacing w:val="9"/>
          <w:sz w:val="20"/>
          <w:szCs w:val="20"/>
        </w:rPr>
        <w:t>，不得再以自己名义单独在同一项目中投标，也不得组成新的联合体参加同一项目投标。</w:t>
      </w:r>
    </w:p>
    <w:p w14:paraId="04E64D09">
      <w:pPr>
        <w:spacing w:before="152" w:line="299" w:lineRule="auto"/>
        <w:ind w:left="27" w:right="194" w:firstLine="408"/>
        <w:rPr>
          <w:rFonts w:ascii="宋体" w:hAnsi="宋体" w:eastAsia="宋体" w:cs="宋体"/>
          <w:sz w:val="20"/>
          <w:szCs w:val="20"/>
        </w:rPr>
      </w:pPr>
      <w:r>
        <w:rPr>
          <w:rFonts w:ascii="宋体" w:hAnsi="宋体" w:eastAsia="宋体" w:cs="宋体"/>
          <w:spacing w:val="7"/>
          <w:sz w:val="20"/>
          <w:szCs w:val="20"/>
        </w:rPr>
        <w:t>11.3 联合体应当确定其中一个单位为投标的全权代表，负责参加投标的一切事务，并</w:t>
      </w:r>
      <w:r>
        <w:rPr>
          <w:rFonts w:ascii="宋体" w:hAnsi="宋体" w:eastAsia="宋体" w:cs="宋体"/>
          <w:spacing w:val="6"/>
          <w:sz w:val="20"/>
          <w:szCs w:val="20"/>
        </w:rPr>
        <w:t>承担投标及履约中应承担的全部责任与义务。</w:t>
      </w:r>
    </w:p>
    <w:p w14:paraId="1163BEE6">
      <w:pPr>
        <w:spacing w:before="154" w:line="227" w:lineRule="auto"/>
        <w:ind w:left="447"/>
        <w:rPr>
          <w:rFonts w:ascii="宋体" w:hAnsi="宋体" w:eastAsia="宋体" w:cs="宋体"/>
          <w:sz w:val="20"/>
          <w:szCs w:val="20"/>
        </w:rPr>
      </w:pPr>
      <w:r>
        <w:rPr>
          <w:rFonts w:ascii="宋体" w:hAnsi="宋体" w:eastAsia="宋体" w:cs="宋体"/>
          <w:spacing w:val="9"/>
          <w:sz w:val="20"/>
          <w:szCs w:val="20"/>
        </w:rPr>
        <w:t>11.4 联合体各方应当共同与招标人签订采购合同，就采购合同</w:t>
      </w:r>
      <w:r>
        <w:rPr>
          <w:rFonts w:ascii="宋体" w:hAnsi="宋体" w:eastAsia="宋体" w:cs="宋体"/>
          <w:spacing w:val="8"/>
          <w:sz w:val="20"/>
          <w:szCs w:val="20"/>
        </w:rPr>
        <w:t>约定的事项对招标人承担连带责任。</w:t>
      </w:r>
    </w:p>
    <w:p w14:paraId="4EB68D4F">
      <w:pPr>
        <w:spacing w:before="186" w:line="228" w:lineRule="auto"/>
        <w:ind w:left="435"/>
        <w:rPr>
          <w:rFonts w:ascii="宋体" w:hAnsi="宋体" w:eastAsia="宋体" w:cs="宋体"/>
          <w:sz w:val="20"/>
          <w:szCs w:val="20"/>
        </w:rPr>
      </w:pPr>
      <w:r>
        <w:rPr>
          <w:rFonts w:ascii="宋体" w:hAnsi="宋体" w:eastAsia="宋体" w:cs="宋体"/>
          <w:b/>
          <w:bCs/>
          <w:spacing w:val="3"/>
          <w:sz w:val="20"/>
          <w:szCs w:val="20"/>
        </w:rPr>
        <w:t>12.招标代理费</w:t>
      </w:r>
    </w:p>
    <w:p w14:paraId="1C1CE024">
      <w:pPr>
        <w:spacing w:before="192" w:line="227" w:lineRule="auto"/>
        <w:ind w:left="548"/>
        <w:rPr>
          <w:rFonts w:ascii="宋体" w:hAnsi="宋体" w:eastAsia="宋体" w:cs="宋体"/>
          <w:sz w:val="20"/>
          <w:szCs w:val="20"/>
        </w:rPr>
      </w:pPr>
      <w:r>
        <w:rPr>
          <w:rFonts w:ascii="宋体" w:hAnsi="宋体" w:eastAsia="宋体" w:cs="宋体"/>
          <w:spacing w:val="6"/>
          <w:sz w:val="20"/>
          <w:szCs w:val="20"/>
        </w:rPr>
        <w:t>12.1</w:t>
      </w:r>
      <w:r>
        <w:rPr>
          <w:rFonts w:ascii="宋体" w:hAnsi="宋体" w:eastAsia="宋体" w:cs="宋体"/>
          <w:spacing w:val="-35"/>
          <w:sz w:val="20"/>
          <w:szCs w:val="20"/>
        </w:rPr>
        <w:t xml:space="preserve"> </w:t>
      </w:r>
      <w:r>
        <w:rPr>
          <w:rFonts w:ascii="宋体" w:hAnsi="宋体" w:eastAsia="宋体" w:cs="宋体"/>
          <w:spacing w:val="6"/>
          <w:sz w:val="20"/>
          <w:szCs w:val="20"/>
        </w:rPr>
        <w:t>招标代理费经代理机构与采购人商定。</w:t>
      </w:r>
    </w:p>
    <w:p w14:paraId="6290F235">
      <w:pPr>
        <w:spacing w:before="147" w:line="228" w:lineRule="auto"/>
        <w:ind w:firstLine="424" w:firstLineChars="200"/>
        <w:rPr>
          <w:rFonts w:ascii="宋体" w:hAnsi="宋体" w:eastAsia="宋体" w:cs="宋体"/>
          <w:sz w:val="20"/>
          <w:szCs w:val="20"/>
        </w:rPr>
      </w:pPr>
      <w:r>
        <w:rPr>
          <w:rFonts w:ascii="Times New Roman" w:hAnsi="Times New Roman" w:eastAsia="Times New Roman" w:cs="Times New Roman"/>
          <w:b/>
          <w:bCs/>
          <w:spacing w:val="6"/>
          <w:sz w:val="20"/>
          <w:szCs w:val="20"/>
        </w:rPr>
        <w:t>13.</w:t>
      </w:r>
      <w:r>
        <w:rPr>
          <w:rFonts w:ascii="宋体" w:hAnsi="宋体" w:eastAsia="宋体" w:cs="宋体"/>
          <w:b/>
          <w:bCs/>
          <w:spacing w:val="6"/>
          <w:sz w:val="20"/>
          <w:szCs w:val="20"/>
        </w:rPr>
        <w:t>投标人应注意的事项</w:t>
      </w:r>
    </w:p>
    <w:p w14:paraId="2BACA038">
      <w:pPr>
        <w:spacing w:before="191" w:line="347" w:lineRule="auto"/>
        <w:ind w:left="12" w:right="139" w:firstLine="430"/>
        <w:rPr>
          <w:rFonts w:ascii="宋体" w:hAnsi="宋体" w:eastAsia="宋体" w:cs="宋体"/>
          <w:sz w:val="20"/>
          <w:szCs w:val="20"/>
        </w:rPr>
      </w:pPr>
      <w:r>
        <w:rPr>
          <w:rFonts w:ascii="宋体" w:hAnsi="宋体" w:eastAsia="宋体" w:cs="宋体"/>
          <w:spacing w:val="8"/>
          <w:sz w:val="20"/>
          <w:szCs w:val="20"/>
        </w:rPr>
        <w:t>13.1</w:t>
      </w:r>
      <w:r>
        <w:rPr>
          <w:rFonts w:ascii="宋体" w:hAnsi="宋体" w:eastAsia="宋体" w:cs="宋体"/>
          <w:spacing w:val="-38"/>
          <w:sz w:val="20"/>
          <w:szCs w:val="20"/>
        </w:rPr>
        <w:t xml:space="preserve"> </w:t>
      </w:r>
      <w:r>
        <w:rPr>
          <w:rFonts w:ascii="宋体" w:hAnsi="宋体" w:eastAsia="宋体" w:cs="宋体"/>
          <w:spacing w:val="8"/>
          <w:sz w:val="20"/>
          <w:szCs w:val="20"/>
        </w:rPr>
        <w:t>投标人一旦按规定缴纳了投标保证金并参加投标，即被认为接</w:t>
      </w:r>
      <w:r>
        <w:rPr>
          <w:rFonts w:ascii="宋体" w:hAnsi="宋体" w:eastAsia="宋体" w:cs="宋体"/>
          <w:spacing w:val="7"/>
          <w:sz w:val="20"/>
          <w:szCs w:val="20"/>
        </w:rPr>
        <w:t>受了本采购文件中的所有条件和规</w:t>
      </w:r>
      <w:r>
        <w:rPr>
          <w:rFonts w:ascii="宋体" w:hAnsi="宋体" w:eastAsia="宋体" w:cs="宋体"/>
          <w:spacing w:val="6"/>
          <w:sz w:val="20"/>
          <w:szCs w:val="20"/>
        </w:rPr>
        <w:t>定。投标人必须严格按采购文件的要求编制投标文件，投标文件宜编制页码和目录，以便评委审核。否则，</w:t>
      </w:r>
      <w:r>
        <w:rPr>
          <w:rFonts w:ascii="宋体" w:hAnsi="宋体" w:eastAsia="宋体" w:cs="宋体"/>
          <w:spacing w:val="8"/>
          <w:sz w:val="20"/>
          <w:szCs w:val="20"/>
        </w:rPr>
        <w:t>由此产生的一切后果由投标人承担。</w:t>
      </w:r>
    </w:p>
    <w:p w14:paraId="7CED3836">
      <w:pPr>
        <w:spacing w:before="192" w:line="227" w:lineRule="auto"/>
        <w:ind w:left="443"/>
        <w:rPr>
          <w:rFonts w:ascii="宋体" w:hAnsi="宋体" w:eastAsia="宋体" w:cs="宋体"/>
          <w:sz w:val="20"/>
          <w:szCs w:val="20"/>
        </w:rPr>
      </w:pPr>
      <w:r>
        <w:rPr>
          <w:rFonts w:ascii="宋体" w:hAnsi="宋体" w:eastAsia="宋体" w:cs="宋体"/>
          <w:spacing w:val="9"/>
          <w:sz w:val="20"/>
          <w:szCs w:val="20"/>
        </w:rPr>
        <w:t>13.2 投标人对采购内容中规定的技术参数、规格等要求必须</w:t>
      </w:r>
      <w:r>
        <w:rPr>
          <w:rFonts w:ascii="宋体" w:hAnsi="宋体" w:eastAsia="宋体" w:cs="宋体"/>
          <w:spacing w:val="8"/>
          <w:sz w:val="20"/>
          <w:szCs w:val="20"/>
        </w:rPr>
        <w:t>完全响应或优于采购文件中的要求。</w:t>
      </w:r>
    </w:p>
    <w:p w14:paraId="57B03086">
      <w:pPr>
        <w:spacing w:before="193" w:line="227" w:lineRule="auto"/>
        <w:ind w:left="435"/>
        <w:rPr>
          <w:rFonts w:ascii="宋体" w:hAnsi="宋体" w:eastAsia="宋体" w:cs="宋体"/>
          <w:sz w:val="20"/>
          <w:szCs w:val="20"/>
        </w:rPr>
      </w:pPr>
      <w:r>
        <w:rPr>
          <w:rFonts w:ascii="宋体" w:hAnsi="宋体" w:eastAsia="宋体" w:cs="宋体"/>
          <w:spacing w:val="8"/>
          <w:sz w:val="20"/>
          <w:szCs w:val="20"/>
        </w:rPr>
        <w:t>13.3</w:t>
      </w:r>
      <w:r>
        <w:rPr>
          <w:rFonts w:ascii="宋体" w:hAnsi="宋体" w:eastAsia="宋体" w:cs="宋体"/>
          <w:spacing w:val="-24"/>
          <w:sz w:val="20"/>
          <w:szCs w:val="20"/>
        </w:rPr>
        <w:t xml:space="preserve"> </w:t>
      </w:r>
      <w:r>
        <w:rPr>
          <w:rFonts w:ascii="宋体" w:hAnsi="宋体" w:eastAsia="宋体" w:cs="宋体"/>
          <w:spacing w:val="8"/>
          <w:sz w:val="20"/>
          <w:szCs w:val="20"/>
        </w:rPr>
        <w:t>所有投标人的投标保证金都应在采购文件规定的投标保证金缴纳截止日期前缴纳。</w:t>
      </w:r>
    </w:p>
    <w:p w14:paraId="669E5B64">
      <w:pPr>
        <w:spacing w:before="196" w:line="316" w:lineRule="auto"/>
        <w:ind w:left="6" w:right="194" w:firstLine="429"/>
        <w:rPr>
          <w:rFonts w:ascii="宋体" w:hAnsi="宋体" w:eastAsia="宋体" w:cs="宋体"/>
          <w:sz w:val="20"/>
          <w:szCs w:val="20"/>
        </w:rPr>
      </w:pPr>
      <w:r>
        <w:rPr>
          <w:rFonts w:ascii="宋体" w:hAnsi="宋体" w:eastAsia="宋体" w:cs="宋体"/>
          <w:spacing w:val="8"/>
          <w:sz w:val="20"/>
          <w:szCs w:val="20"/>
        </w:rPr>
        <w:t>13.4</w:t>
      </w:r>
      <w:r>
        <w:rPr>
          <w:rFonts w:ascii="宋体" w:hAnsi="宋体" w:eastAsia="宋体" w:cs="宋体"/>
          <w:spacing w:val="-39"/>
          <w:sz w:val="20"/>
          <w:szCs w:val="20"/>
        </w:rPr>
        <w:t xml:space="preserve"> </w:t>
      </w:r>
      <w:r>
        <w:rPr>
          <w:rFonts w:ascii="宋体" w:hAnsi="宋体" w:eastAsia="宋体" w:cs="宋体"/>
          <w:spacing w:val="8"/>
          <w:sz w:val="20"/>
          <w:szCs w:val="20"/>
        </w:rPr>
        <w:t>单位负责人为同一人或者存在直接控股、管理关系的不同供应商，不得参加同一</w:t>
      </w:r>
      <w:r>
        <w:rPr>
          <w:rFonts w:ascii="宋体" w:hAnsi="宋体" w:eastAsia="宋体" w:cs="宋体"/>
          <w:spacing w:val="7"/>
          <w:sz w:val="20"/>
          <w:szCs w:val="20"/>
        </w:rPr>
        <w:t>合同项下的政府</w:t>
      </w:r>
      <w:r>
        <w:rPr>
          <w:rFonts w:ascii="宋体" w:hAnsi="宋体" w:eastAsia="宋体" w:cs="宋体"/>
          <w:spacing w:val="6"/>
          <w:sz w:val="20"/>
          <w:szCs w:val="20"/>
        </w:rPr>
        <w:t>采购活动。</w:t>
      </w:r>
    </w:p>
    <w:p w14:paraId="05E21472">
      <w:pPr>
        <w:spacing w:before="194" w:line="317" w:lineRule="auto"/>
        <w:ind w:left="11" w:right="196" w:firstLine="431"/>
        <w:rPr>
          <w:rFonts w:ascii="宋体" w:hAnsi="宋体" w:eastAsia="宋体" w:cs="宋体"/>
          <w:sz w:val="20"/>
          <w:szCs w:val="20"/>
        </w:rPr>
      </w:pPr>
      <w:r>
        <w:rPr>
          <w:rFonts w:ascii="宋体" w:hAnsi="宋体" w:eastAsia="宋体" w:cs="宋体"/>
          <w:spacing w:val="10"/>
          <w:sz w:val="20"/>
          <w:szCs w:val="20"/>
        </w:rPr>
        <w:t>13.5</w:t>
      </w:r>
      <w:r>
        <w:rPr>
          <w:rFonts w:ascii="宋体" w:hAnsi="宋体" w:eastAsia="宋体" w:cs="宋体"/>
          <w:spacing w:val="-40"/>
          <w:sz w:val="20"/>
          <w:szCs w:val="20"/>
        </w:rPr>
        <w:t xml:space="preserve"> </w:t>
      </w:r>
      <w:r>
        <w:rPr>
          <w:rFonts w:ascii="宋体" w:hAnsi="宋体" w:eastAsia="宋体" w:cs="宋体"/>
          <w:spacing w:val="10"/>
          <w:sz w:val="20"/>
          <w:szCs w:val="20"/>
        </w:rPr>
        <w:t>本项目只接受成为新疆维吾尔自治区政府采购网正式注册入库并完</w:t>
      </w:r>
      <w:r>
        <w:rPr>
          <w:rFonts w:ascii="宋体" w:hAnsi="宋体" w:eastAsia="宋体" w:cs="宋体"/>
          <w:spacing w:val="9"/>
          <w:sz w:val="20"/>
          <w:szCs w:val="20"/>
        </w:rPr>
        <w:t>成</w:t>
      </w:r>
      <w:r>
        <w:rPr>
          <w:rFonts w:ascii="宋体" w:hAnsi="宋体" w:eastAsia="宋体" w:cs="宋体"/>
          <w:spacing w:val="-38"/>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数字证书申领供应商参与投标。因未注册入库、未办理</w:t>
      </w:r>
      <w:r>
        <w:rPr>
          <w:rFonts w:ascii="宋体" w:hAnsi="宋体" w:eastAsia="宋体" w:cs="宋体"/>
          <w:spacing w:val="-28"/>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9"/>
          <w:sz w:val="20"/>
          <w:szCs w:val="20"/>
        </w:rPr>
        <w:t>数字证书等原因造成无法投标或投标失败等后果由供应商自行承担。</w:t>
      </w:r>
    </w:p>
    <w:p w14:paraId="718DEF3E">
      <w:pPr>
        <w:spacing w:before="193" w:line="227" w:lineRule="auto"/>
        <w:ind w:left="443"/>
        <w:rPr>
          <w:rFonts w:ascii="宋体" w:hAnsi="宋体" w:eastAsia="宋体" w:cs="宋体"/>
          <w:sz w:val="20"/>
          <w:szCs w:val="20"/>
        </w:rPr>
      </w:pPr>
      <w:r>
        <w:rPr>
          <w:rFonts w:ascii="宋体" w:hAnsi="宋体" w:eastAsia="宋体" w:cs="宋体"/>
          <w:spacing w:val="9"/>
          <w:sz w:val="20"/>
          <w:szCs w:val="20"/>
        </w:rPr>
        <w:t>13.6 投标人被视为充分熟悉本招标项目所在地</w:t>
      </w:r>
      <w:r>
        <w:rPr>
          <w:rFonts w:ascii="宋体" w:hAnsi="宋体" w:eastAsia="宋体" w:cs="宋体"/>
          <w:spacing w:val="8"/>
          <w:sz w:val="20"/>
          <w:szCs w:val="20"/>
        </w:rPr>
        <w:t>的与履行合同有关的各种情况，包括但不限于：</w:t>
      </w:r>
    </w:p>
    <w:p w14:paraId="5201F766">
      <w:pPr>
        <w:spacing w:before="162" w:line="227" w:lineRule="auto"/>
        <w:ind w:left="332"/>
        <w:rPr>
          <w:rFonts w:ascii="宋体" w:hAnsi="宋体" w:eastAsia="宋体" w:cs="宋体"/>
          <w:sz w:val="20"/>
          <w:szCs w:val="20"/>
        </w:rPr>
      </w:pPr>
      <w:r>
        <w:rPr>
          <w:rFonts w:ascii="宋体" w:hAnsi="宋体" w:eastAsia="宋体" w:cs="宋体"/>
          <w:spacing w:val="9"/>
          <w:sz w:val="20"/>
          <w:szCs w:val="20"/>
        </w:rPr>
        <w:t>（1）国家对本次投标货物和服务等有关法律、法规及行业管</w:t>
      </w:r>
      <w:r>
        <w:rPr>
          <w:rFonts w:ascii="宋体" w:hAnsi="宋体" w:eastAsia="宋体" w:cs="宋体"/>
          <w:spacing w:val="8"/>
          <w:sz w:val="20"/>
          <w:szCs w:val="20"/>
        </w:rPr>
        <w:t>理标准；</w:t>
      </w:r>
    </w:p>
    <w:p w14:paraId="707C5C77">
      <w:pPr>
        <w:spacing w:before="155" w:line="227" w:lineRule="auto"/>
        <w:ind w:left="332"/>
        <w:rPr>
          <w:rFonts w:ascii="宋体" w:hAnsi="宋体" w:eastAsia="宋体" w:cs="宋体"/>
          <w:sz w:val="20"/>
          <w:szCs w:val="20"/>
        </w:rPr>
      </w:pPr>
      <w:r>
        <w:rPr>
          <w:rFonts w:ascii="宋体" w:hAnsi="宋体" w:eastAsia="宋体" w:cs="宋体"/>
          <w:spacing w:val="8"/>
          <w:sz w:val="20"/>
          <w:szCs w:val="20"/>
        </w:rPr>
        <w:t>（2）本地区有关管理部门的相关规定；</w:t>
      </w:r>
    </w:p>
    <w:p w14:paraId="38E9DAC0">
      <w:pPr>
        <w:spacing w:before="153" w:line="228" w:lineRule="auto"/>
        <w:ind w:left="332"/>
        <w:rPr>
          <w:rFonts w:ascii="宋体" w:hAnsi="宋体" w:eastAsia="宋体" w:cs="宋体"/>
          <w:sz w:val="20"/>
          <w:szCs w:val="20"/>
        </w:rPr>
      </w:pPr>
      <w:r>
        <w:rPr>
          <w:rFonts w:ascii="宋体" w:hAnsi="宋体" w:eastAsia="宋体" w:cs="宋体"/>
          <w:spacing w:val="7"/>
          <w:sz w:val="20"/>
          <w:szCs w:val="20"/>
        </w:rPr>
        <w:t>（3）招标人的相关场地情况；</w:t>
      </w:r>
    </w:p>
    <w:p w14:paraId="0B4CEF25">
      <w:pPr>
        <w:spacing w:before="153" w:line="227" w:lineRule="auto"/>
        <w:ind w:left="322"/>
        <w:rPr>
          <w:rFonts w:ascii="宋体" w:hAnsi="宋体" w:eastAsia="宋体" w:cs="宋体"/>
          <w:sz w:val="20"/>
          <w:szCs w:val="20"/>
        </w:rPr>
      </w:pPr>
      <w:r>
        <w:rPr>
          <w:rFonts w:ascii="宋体" w:hAnsi="宋体" w:eastAsia="宋体" w:cs="宋体"/>
          <w:spacing w:val="8"/>
          <w:sz w:val="20"/>
          <w:szCs w:val="20"/>
        </w:rPr>
        <w:t>本采购文件不再对上述情况进行描述。</w:t>
      </w:r>
    </w:p>
    <w:p w14:paraId="7B544D01">
      <w:pPr>
        <w:pStyle w:val="4"/>
        <w:spacing w:line="345" w:lineRule="auto"/>
      </w:pPr>
    </w:p>
    <w:p w14:paraId="55773718">
      <w:pPr>
        <w:spacing w:before="92" w:line="220" w:lineRule="auto"/>
        <w:ind w:left="3865"/>
        <w:outlineLvl w:val="2"/>
        <w:rPr>
          <w:rFonts w:ascii="宋体" w:hAnsi="宋体" w:eastAsia="宋体" w:cs="宋体"/>
          <w:b/>
          <w:bCs/>
          <w:spacing w:val="-5"/>
          <w:sz w:val="28"/>
          <w:szCs w:val="28"/>
        </w:rPr>
      </w:pPr>
    </w:p>
    <w:p w14:paraId="4118B8D7">
      <w:pPr>
        <w:spacing w:before="92" w:line="220" w:lineRule="auto"/>
        <w:ind w:left="3865"/>
        <w:outlineLvl w:val="2"/>
        <w:rPr>
          <w:rFonts w:ascii="宋体" w:hAnsi="宋体" w:eastAsia="宋体" w:cs="宋体"/>
          <w:b/>
          <w:bCs/>
          <w:spacing w:val="-5"/>
          <w:sz w:val="28"/>
          <w:szCs w:val="28"/>
        </w:rPr>
      </w:pPr>
    </w:p>
    <w:p w14:paraId="25D30B71">
      <w:pPr>
        <w:spacing w:before="92" w:line="220" w:lineRule="auto"/>
        <w:ind w:left="3865"/>
        <w:outlineLvl w:val="2"/>
        <w:rPr>
          <w:rFonts w:ascii="宋体" w:hAnsi="宋体" w:eastAsia="宋体" w:cs="宋体"/>
          <w:b/>
          <w:bCs/>
          <w:spacing w:val="-5"/>
          <w:sz w:val="28"/>
          <w:szCs w:val="28"/>
        </w:rPr>
      </w:pPr>
    </w:p>
    <w:p w14:paraId="594A885E">
      <w:pPr>
        <w:spacing w:before="92" w:line="220" w:lineRule="auto"/>
        <w:ind w:left="3865"/>
        <w:outlineLvl w:val="2"/>
        <w:rPr>
          <w:rFonts w:ascii="宋体" w:hAnsi="宋体" w:eastAsia="宋体" w:cs="宋体"/>
          <w:b/>
          <w:bCs/>
          <w:spacing w:val="-5"/>
          <w:sz w:val="28"/>
          <w:szCs w:val="28"/>
        </w:rPr>
      </w:pPr>
    </w:p>
    <w:p w14:paraId="3E8F0691">
      <w:pPr>
        <w:spacing w:before="92" w:line="220" w:lineRule="auto"/>
        <w:ind w:left="3865"/>
        <w:outlineLvl w:val="2"/>
        <w:rPr>
          <w:rFonts w:ascii="宋体" w:hAnsi="宋体" w:eastAsia="宋体" w:cs="宋体"/>
          <w:b/>
          <w:bCs/>
          <w:spacing w:val="-5"/>
          <w:sz w:val="28"/>
          <w:szCs w:val="28"/>
        </w:rPr>
      </w:pPr>
    </w:p>
    <w:p w14:paraId="3E5E836B">
      <w:pPr>
        <w:spacing w:before="92" w:line="220" w:lineRule="auto"/>
        <w:ind w:left="3865"/>
        <w:outlineLvl w:val="2"/>
        <w:rPr>
          <w:rFonts w:ascii="宋体" w:hAnsi="宋体" w:eastAsia="宋体" w:cs="宋体"/>
          <w:b/>
          <w:bCs/>
          <w:spacing w:val="-5"/>
          <w:sz w:val="28"/>
          <w:szCs w:val="28"/>
        </w:rPr>
      </w:pPr>
    </w:p>
    <w:p w14:paraId="3C566562">
      <w:pPr>
        <w:spacing w:before="92" w:line="220" w:lineRule="auto"/>
        <w:ind w:left="3865"/>
        <w:outlineLvl w:val="2"/>
        <w:rPr>
          <w:rFonts w:ascii="宋体" w:hAnsi="宋体" w:eastAsia="宋体" w:cs="宋体"/>
          <w:b/>
          <w:bCs/>
          <w:spacing w:val="-5"/>
          <w:sz w:val="28"/>
          <w:szCs w:val="28"/>
        </w:rPr>
      </w:pPr>
    </w:p>
    <w:p w14:paraId="409DCE9A">
      <w:pPr>
        <w:spacing w:before="92" w:line="220" w:lineRule="auto"/>
        <w:ind w:left="3865"/>
        <w:outlineLvl w:val="2"/>
        <w:rPr>
          <w:rFonts w:ascii="宋体" w:hAnsi="宋体" w:eastAsia="宋体" w:cs="宋体"/>
          <w:b/>
          <w:bCs/>
          <w:spacing w:val="-5"/>
          <w:sz w:val="28"/>
          <w:szCs w:val="28"/>
        </w:rPr>
      </w:pPr>
    </w:p>
    <w:p w14:paraId="09A5CD44">
      <w:pPr>
        <w:spacing w:before="92" w:line="220" w:lineRule="auto"/>
        <w:ind w:left="3865"/>
        <w:outlineLvl w:val="2"/>
        <w:rPr>
          <w:rFonts w:ascii="宋体" w:hAnsi="宋体" w:eastAsia="宋体" w:cs="宋体"/>
          <w:b/>
          <w:bCs/>
          <w:spacing w:val="-5"/>
          <w:sz w:val="28"/>
          <w:szCs w:val="28"/>
        </w:rPr>
      </w:pPr>
    </w:p>
    <w:p w14:paraId="3118FD8E">
      <w:pPr>
        <w:spacing w:before="92" w:line="220" w:lineRule="auto"/>
        <w:ind w:left="3865"/>
        <w:outlineLvl w:val="2"/>
        <w:rPr>
          <w:rFonts w:ascii="宋体" w:hAnsi="宋体" w:eastAsia="宋体" w:cs="宋体"/>
          <w:b/>
          <w:bCs/>
          <w:spacing w:val="-5"/>
          <w:sz w:val="28"/>
          <w:szCs w:val="28"/>
        </w:rPr>
      </w:pPr>
    </w:p>
    <w:p w14:paraId="4B34CCB6">
      <w:pPr>
        <w:spacing w:before="92" w:line="220" w:lineRule="auto"/>
        <w:ind w:left="3865"/>
        <w:outlineLvl w:val="2"/>
        <w:rPr>
          <w:rFonts w:ascii="宋体" w:hAnsi="宋体" w:eastAsia="宋体" w:cs="宋体"/>
          <w:b/>
          <w:bCs/>
          <w:spacing w:val="-5"/>
          <w:sz w:val="28"/>
          <w:szCs w:val="28"/>
        </w:rPr>
      </w:pPr>
    </w:p>
    <w:p w14:paraId="60E4F8A0">
      <w:pPr>
        <w:spacing w:before="92" w:line="220" w:lineRule="auto"/>
        <w:ind w:left="3865"/>
        <w:outlineLvl w:val="2"/>
        <w:rPr>
          <w:rFonts w:ascii="宋体" w:hAnsi="宋体" w:eastAsia="宋体" w:cs="宋体"/>
          <w:b/>
          <w:bCs/>
          <w:spacing w:val="-5"/>
          <w:sz w:val="28"/>
          <w:szCs w:val="28"/>
        </w:rPr>
      </w:pPr>
    </w:p>
    <w:p w14:paraId="4FCB93A7">
      <w:pPr>
        <w:spacing w:before="92" w:line="220" w:lineRule="auto"/>
        <w:ind w:left="3865"/>
        <w:outlineLvl w:val="2"/>
        <w:rPr>
          <w:rFonts w:ascii="宋体" w:hAnsi="宋体" w:eastAsia="宋体" w:cs="宋体"/>
          <w:b/>
          <w:bCs/>
          <w:spacing w:val="-5"/>
          <w:sz w:val="28"/>
          <w:szCs w:val="28"/>
        </w:rPr>
      </w:pPr>
    </w:p>
    <w:p w14:paraId="737A3637">
      <w:pPr>
        <w:spacing w:before="92" w:line="220" w:lineRule="auto"/>
        <w:ind w:left="3865"/>
        <w:outlineLvl w:val="2"/>
        <w:rPr>
          <w:rFonts w:ascii="宋体" w:hAnsi="宋体" w:eastAsia="宋体" w:cs="宋体"/>
          <w:b/>
          <w:bCs/>
          <w:spacing w:val="-5"/>
          <w:sz w:val="28"/>
          <w:szCs w:val="28"/>
        </w:rPr>
      </w:pPr>
    </w:p>
    <w:p w14:paraId="21A282B7">
      <w:pPr>
        <w:spacing w:before="92" w:line="220" w:lineRule="auto"/>
        <w:ind w:left="3865"/>
        <w:outlineLvl w:val="2"/>
        <w:rPr>
          <w:rFonts w:ascii="宋体" w:hAnsi="宋体" w:eastAsia="宋体" w:cs="宋体"/>
          <w:b/>
          <w:bCs/>
          <w:spacing w:val="-5"/>
          <w:sz w:val="28"/>
          <w:szCs w:val="28"/>
        </w:rPr>
      </w:pPr>
    </w:p>
    <w:p w14:paraId="6BCE8396">
      <w:pPr>
        <w:spacing w:before="92" w:line="220" w:lineRule="auto"/>
        <w:ind w:left="3865"/>
        <w:outlineLvl w:val="2"/>
        <w:rPr>
          <w:rFonts w:ascii="宋体" w:hAnsi="宋体" w:eastAsia="宋体" w:cs="宋体"/>
          <w:b/>
          <w:bCs/>
          <w:spacing w:val="-5"/>
          <w:sz w:val="28"/>
          <w:szCs w:val="28"/>
        </w:rPr>
      </w:pPr>
    </w:p>
    <w:p w14:paraId="2F276177">
      <w:pPr>
        <w:spacing w:before="92" w:line="220" w:lineRule="auto"/>
        <w:ind w:left="3865"/>
        <w:outlineLvl w:val="2"/>
        <w:rPr>
          <w:rFonts w:ascii="宋体" w:hAnsi="宋体" w:eastAsia="宋体" w:cs="宋体"/>
          <w:b/>
          <w:bCs/>
          <w:spacing w:val="-5"/>
          <w:sz w:val="28"/>
          <w:szCs w:val="28"/>
        </w:rPr>
      </w:pPr>
    </w:p>
    <w:p w14:paraId="19B31843">
      <w:pPr>
        <w:spacing w:before="92" w:line="220" w:lineRule="auto"/>
        <w:ind w:left="3865"/>
        <w:outlineLvl w:val="2"/>
        <w:rPr>
          <w:rFonts w:ascii="宋体" w:hAnsi="宋体" w:eastAsia="宋体" w:cs="宋体"/>
          <w:b/>
          <w:bCs/>
          <w:spacing w:val="-5"/>
          <w:sz w:val="28"/>
          <w:szCs w:val="28"/>
        </w:rPr>
      </w:pPr>
    </w:p>
    <w:p w14:paraId="10D497B9">
      <w:pPr>
        <w:spacing w:before="92" w:line="220" w:lineRule="auto"/>
        <w:ind w:left="3865"/>
        <w:outlineLvl w:val="2"/>
        <w:rPr>
          <w:rFonts w:ascii="宋体" w:hAnsi="宋体" w:eastAsia="宋体" w:cs="宋体"/>
          <w:sz w:val="28"/>
          <w:szCs w:val="28"/>
        </w:rPr>
      </w:pPr>
      <w:r>
        <w:rPr>
          <w:rFonts w:ascii="宋体" w:hAnsi="宋体" w:eastAsia="宋体" w:cs="宋体"/>
          <w:b/>
          <w:bCs/>
          <w:spacing w:val="-5"/>
          <w:sz w:val="28"/>
          <w:szCs w:val="28"/>
        </w:rPr>
        <w:t>（二）磋商文件</w:t>
      </w:r>
    </w:p>
    <w:p w14:paraId="385A8368">
      <w:pPr>
        <w:pStyle w:val="4"/>
        <w:spacing w:line="409" w:lineRule="auto"/>
      </w:pPr>
    </w:p>
    <w:p w14:paraId="6DF9EF18">
      <w:pPr>
        <w:spacing w:before="65" w:line="227" w:lineRule="auto"/>
        <w:ind w:left="433"/>
        <w:rPr>
          <w:rFonts w:ascii="宋体" w:hAnsi="宋体" w:eastAsia="宋体" w:cs="宋体"/>
          <w:sz w:val="20"/>
          <w:szCs w:val="20"/>
        </w:rPr>
      </w:pPr>
      <w:r>
        <w:rPr>
          <w:rFonts w:ascii="Times New Roman" w:hAnsi="Times New Roman" w:eastAsia="Times New Roman" w:cs="Times New Roman"/>
          <w:b/>
          <w:bCs/>
          <w:spacing w:val="5"/>
          <w:sz w:val="20"/>
          <w:szCs w:val="20"/>
        </w:rPr>
        <w:t xml:space="preserve">15.  </w:t>
      </w:r>
      <w:r>
        <w:rPr>
          <w:rFonts w:ascii="宋体" w:hAnsi="宋体" w:eastAsia="宋体" w:cs="宋体"/>
          <w:b/>
          <w:bCs/>
          <w:spacing w:val="5"/>
          <w:sz w:val="20"/>
          <w:szCs w:val="20"/>
        </w:rPr>
        <w:t>采购文件的编制依据</w:t>
      </w:r>
    </w:p>
    <w:p w14:paraId="23EF27A6">
      <w:pPr>
        <w:spacing w:before="197" w:line="405" w:lineRule="auto"/>
        <w:ind w:right="194" w:firstLine="440" w:firstLineChars="200"/>
        <w:rPr>
          <w:rFonts w:ascii="宋体" w:hAnsi="宋体" w:eastAsia="宋体" w:cs="宋体"/>
          <w:sz w:val="20"/>
          <w:szCs w:val="20"/>
        </w:rPr>
      </w:pPr>
      <w:r>
        <w:rPr>
          <w:rFonts w:ascii="宋体" w:hAnsi="宋体" w:eastAsia="宋体" w:cs="宋体"/>
          <w:spacing w:val="10"/>
          <w:sz w:val="20"/>
          <w:szCs w:val="20"/>
        </w:rPr>
        <w:t>根据《中华人民共和国政府采购法》、《政府采购货物和服务招标投标管理办</w:t>
      </w:r>
      <w:r>
        <w:rPr>
          <w:rFonts w:ascii="宋体" w:hAnsi="宋体" w:eastAsia="宋体" w:cs="宋体"/>
          <w:spacing w:val="9"/>
          <w:sz w:val="20"/>
          <w:szCs w:val="20"/>
        </w:rPr>
        <w:t>法》和《中华人民共和</w:t>
      </w:r>
      <w:r>
        <w:rPr>
          <w:rFonts w:ascii="宋体" w:hAnsi="宋体" w:eastAsia="宋体" w:cs="宋体"/>
          <w:spacing w:val="6"/>
          <w:sz w:val="20"/>
          <w:szCs w:val="20"/>
        </w:rPr>
        <w:t>国合同法》等相关法律法规和规章及部、省、市级规范性文件的</w:t>
      </w:r>
      <w:r>
        <w:rPr>
          <w:rFonts w:ascii="宋体" w:hAnsi="宋体" w:eastAsia="宋体" w:cs="宋体"/>
          <w:spacing w:val="5"/>
          <w:sz w:val="20"/>
          <w:szCs w:val="20"/>
        </w:rPr>
        <w:t>规定，编制本采购文件。</w:t>
      </w:r>
    </w:p>
    <w:p w14:paraId="57B77F2C">
      <w:pPr>
        <w:spacing w:before="1" w:line="227" w:lineRule="auto"/>
        <w:ind w:left="433"/>
        <w:rPr>
          <w:rFonts w:ascii="宋体" w:hAnsi="宋体" w:eastAsia="宋体" w:cs="宋体"/>
          <w:sz w:val="20"/>
          <w:szCs w:val="20"/>
        </w:rPr>
      </w:pPr>
      <w:r>
        <w:rPr>
          <w:rFonts w:ascii="Times New Roman" w:hAnsi="Times New Roman" w:eastAsia="Times New Roman" w:cs="Times New Roman"/>
          <w:b/>
          <w:bCs/>
          <w:spacing w:val="5"/>
          <w:sz w:val="20"/>
          <w:szCs w:val="20"/>
        </w:rPr>
        <w:t xml:space="preserve">16.  </w:t>
      </w:r>
      <w:r>
        <w:rPr>
          <w:rFonts w:ascii="宋体" w:hAnsi="宋体" w:eastAsia="宋体" w:cs="宋体"/>
          <w:b/>
          <w:bCs/>
          <w:spacing w:val="5"/>
          <w:sz w:val="20"/>
          <w:szCs w:val="20"/>
        </w:rPr>
        <w:t>磋商文件的组成</w:t>
      </w:r>
    </w:p>
    <w:p w14:paraId="47F9272A">
      <w:pPr>
        <w:spacing w:before="194" w:line="228" w:lineRule="auto"/>
        <w:ind w:left="443"/>
        <w:rPr>
          <w:rFonts w:ascii="宋体" w:hAnsi="宋体" w:eastAsia="宋体" w:cs="宋体"/>
          <w:sz w:val="20"/>
          <w:szCs w:val="20"/>
        </w:rPr>
      </w:pPr>
      <w:r>
        <w:rPr>
          <w:rFonts w:ascii="宋体" w:hAnsi="宋体" w:eastAsia="宋体" w:cs="宋体"/>
          <w:spacing w:val="5"/>
          <w:sz w:val="20"/>
          <w:szCs w:val="20"/>
        </w:rPr>
        <w:t>16.1 磋商文件包括内容：</w:t>
      </w:r>
    </w:p>
    <w:p w14:paraId="7D1A72A1">
      <w:pPr>
        <w:spacing w:before="193" w:line="226" w:lineRule="auto"/>
        <w:ind w:left="1478"/>
        <w:rPr>
          <w:rFonts w:ascii="宋体" w:hAnsi="宋体" w:eastAsia="宋体" w:cs="宋体"/>
          <w:sz w:val="20"/>
          <w:szCs w:val="20"/>
        </w:rPr>
      </w:pPr>
      <w:r>
        <w:rPr>
          <w:rFonts w:ascii="宋体" w:hAnsi="宋体" w:eastAsia="宋体" w:cs="宋体"/>
          <w:spacing w:val="7"/>
          <w:sz w:val="20"/>
          <w:szCs w:val="20"/>
        </w:rPr>
        <w:t>第一章  磋商公告</w:t>
      </w:r>
    </w:p>
    <w:p w14:paraId="55C6D811">
      <w:pPr>
        <w:spacing w:before="194" w:line="227" w:lineRule="auto"/>
        <w:ind w:left="1478"/>
        <w:rPr>
          <w:rFonts w:ascii="宋体" w:hAnsi="宋体" w:eastAsia="宋体" w:cs="宋体"/>
          <w:sz w:val="20"/>
          <w:szCs w:val="20"/>
        </w:rPr>
      </w:pPr>
      <w:r>
        <w:rPr>
          <w:rFonts w:ascii="宋体" w:hAnsi="宋体" w:eastAsia="宋体" w:cs="宋体"/>
          <w:spacing w:val="6"/>
          <w:sz w:val="20"/>
          <w:szCs w:val="20"/>
        </w:rPr>
        <w:t>第二章</w:t>
      </w:r>
      <w:r>
        <w:rPr>
          <w:rFonts w:ascii="宋体" w:hAnsi="宋体" w:eastAsia="宋体" w:cs="宋体"/>
          <w:spacing w:val="13"/>
          <w:sz w:val="20"/>
          <w:szCs w:val="20"/>
        </w:rPr>
        <w:t xml:space="preserve">  </w:t>
      </w:r>
      <w:r>
        <w:rPr>
          <w:rFonts w:ascii="宋体" w:hAnsi="宋体" w:eastAsia="宋体" w:cs="宋体"/>
          <w:spacing w:val="6"/>
          <w:sz w:val="20"/>
          <w:szCs w:val="20"/>
        </w:rPr>
        <w:t>投标须知</w:t>
      </w:r>
    </w:p>
    <w:p w14:paraId="28CB13BB">
      <w:pPr>
        <w:spacing w:before="196" w:line="227" w:lineRule="auto"/>
        <w:ind w:left="1478"/>
        <w:rPr>
          <w:rFonts w:ascii="宋体" w:hAnsi="宋体" w:eastAsia="宋体" w:cs="宋体"/>
          <w:sz w:val="20"/>
          <w:szCs w:val="20"/>
        </w:rPr>
      </w:pPr>
      <w:r>
        <w:rPr>
          <w:rFonts w:ascii="宋体" w:hAnsi="宋体" w:eastAsia="宋体" w:cs="宋体"/>
          <w:spacing w:val="7"/>
          <w:sz w:val="20"/>
          <w:szCs w:val="20"/>
        </w:rPr>
        <w:t>第三章  评标办法</w:t>
      </w:r>
    </w:p>
    <w:p w14:paraId="1DF5DE53">
      <w:pPr>
        <w:spacing w:before="193" w:line="227" w:lineRule="auto"/>
        <w:ind w:left="1478"/>
        <w:rPr>
          <w:rFonts w:ascii="宋体" w:hAnsi="宋体" w:eastAsia="宋体" w:cs="宋体"/>
          <w:sz w:val="20"/>
          <w:szCs w:val="20"/>
        </w:rPr>
      </w:pPr>
      <w:r>
        <w:rPr>
          <w:rFonts w:ascii="宋体" w:hAnsi="宋体" w:eastAsia="宋体" w:cs="宋体"/>
          <w:spacing w:val="8"/>
          <w:sz w:val="20"/>
          <w:szCs w:val="20"/>
        </w:rPr>
        <w:t>第四章  采购内容及技术要求</w:t>
      </w:r>
    </w:p>
    <w:p w14:paraId="2E291705">
      <w:pPr>
        <w:spacing w:before="193" w:line="227" w:lineRule="auto"/>
        <w:ind w:left="1478"/>
        <w:rPr>
          <w:rFonts w:ascii="宋体" w:hAnsi="宋体" w:eastAsia="宋体" w:cs="宋体"/>
          <w:sz w:val="20"/>
          <w:szCs w:val="20"/>
        </w:rPr>
      </w:pPr>
      <w:r>
        <w:rPr>
          <w:rFonts w:ascii="宋体" w:hAnsi="宋体" w:eastAsia="宋体" w:cs="宋体"/>
          <w:spacing w:val="8"/>
          <w:sz w:val="20"/>
          <w:szCs w:val="20"/>
        </w:rPr>
        <w:t>第五章  合同条款及格式</w:t>
      </w:r>
    </w:p>
    <w:p w14:paraId="17000D6D">
      <w:pPr>
        <w:spacing w:before="196" w:line="227" w:lineRule="auto"/>
        <w:ind w:left="1478"/>
        <w:rPr>
          <w:rFonts w:ascii="宋体" w:hAnsi="宋体" w:eastAsia="宋体" w:cs="宋体"/>
          <w:sz w:val="20"/>
          <w:szCs w:val="20"/>
        </w:rPr>
      </w:pPr>
      <w:r>
        <w:rPr>
          <w:rFonts w:ascii="宋体" w:hAnsi="宋体" w:eastAsia="宋体" w:cs="宋体"/>
          <w:spacing w:val="8"/>
          <w:sz w:val="20"/>
          <w:szCs w:val="20"/>
        </w:rPr>
        <w:t>第六章  投标文件格式文本</w:t>
      </w:r>
    </w:p>
    <w:p w14:paraId="4D54EB91">
      <w:pPr>
        <w:spacing w:before="193" w:line="227" w:lineRule="auto"/>
        <w:ind w:left="1478"/>
        <w:rPr>
          <w:rFonts w:ascii="宋体" w:hAnsi="宋体" w:eastAsia="宋体" w:cs="宋体"/>
          <w:sz w:val="20"/>
          <w:szCs w:val="20"/>
        </w:rPr>
      </w:pPr>
      <w:r>
        <w:rPr>
          <w:rFonts w:ascii="宋体" w:hAnsi="宋体" w:eastAsia="宋体" w:cs="宋体"/>
          <w:spacing w:val="9"/>
          <w:sz w:val="20"/>
          <w:szCs w:val="20"/>
        </w:rPr>
        <w:t>第七章  招标单位、招标代理机构对本文件的确认</w:t>
      </w:r>
    </w:p>
    <w:p w14:paraId="63082341">
      <w:pPr>
        <w:spacing w:before="186" w:line="384" w:lineRule="auto"/>
        <w:ind w:left="5" w:right="194" w:firstLine="331"/>
        <w:rPr>
          <w:rFonts w:ascii="宋体" w:hAnsi="宋体" w:eastAsia="宋体" w:cs="宋体"/>
          <w:spacing w:val="10"/>
          <w:sz w:val="20"/>
          <w:szCs w:val="20"/>
        </w:rPr>
      </w:pPr>
      <w:r>
        <w:rPr>
          <w:rFonts w:ascii="宋体" w:hAnsi="宋体" w:eastAsia="宋体" w:cs="宋体"/>
          <w:spacing w:val="10"/>
          <w:sz w:val="20"/>
          <w:szCs w:val="20"/>
        </w:rPr>
        <w:t>16.2 除 16.1 内容外，招标答疑亦为采购文件的组成部分，对招标人和投标人起约束作用。</w:t>
      </w:r>
    </w:p>
    <w:p w14:paraId="64E12794">
      <w:pPr>
        <w:spacing w:before="186" w:line="384" w:lineRule="auto"/>
        <w:ind w:left="5" w:right="194" w:firstLine="331"/>
        <w:rPr>
          <w:rFonts w:ascii="宋体" w:hAnsi="宋体" w:eastAsia="宋体" w:cs="宋体"/>
          <w:spacing w:val="10"/>
          <w:sz w:val="20"/>
          <w:szCs w:val="20"/>
        </w:rPr>
      </w:pPr>
      <w:r>
        <w:rPr>
          <w:rFonts w:ascii="宋体" w:hAnsi="宋体" w:eastAsia="宋体" w:cs="宋体"/>
          <w:spacing w:val="10"/>
          <w:sz w:val="20"/>
          <w:szCs w:val="20"/>
        </w:rPr>
        <w:t>16.3 投标人应仔细阅读和检查采购文件的全部内容。如发现缺页或附件不全，应及时向招标人提出，以便补齐。如有疑问，投标人应在以书面形式一次性向采购人和采购代理机构提出同一环节的质疑。</w:t>
      </w:r>
    </w:p>
    <w:p w14:paraId="74F3A417">
      <w:pPr>
        <w:spacing w:before="186" w:line="384" w:lineRule="auto"/>
        <w:ind w:left="5" w:right="194" w:firstLine="331"/>
        <w:rPr>
          <w:rFonts w:ascii="宋体" w:hAnsi="宋体" w:eastAsia="宋体" w:cs="宋体"/>
          <w:sz w:val="20"/>
          <w:szCs w:val="20"/>
        </w:rPr>
      </w:pPr>
      <w:r>
        <w:rPr>
          <w:rFonts w:ascii="宋体" w:hAnsi="宋体" w:eastAsia="宋体" w:cs="宋体"/>
          <w:spacing w:val="10"/>
          <w:sz w:val="20"/>
          <w:szCs w:val="20"/>
        </w:rPr>
        <w:t>16.4</w:t>
      </w:r>
      <w:r>
        <w:rPr>
          <w:rFonts w:ascii="宋体" w:hAnsi="宋体" w:eastAsia="宋体" w:cs="宋体"/>
          <w:spacing w:val="-36"/>
          <w:sz w:val="20"/>
          <w:szCs w:val="20"/>
        </w:rPr>
        <w:t xml:space="preserve"> </w:t>
      </w:r>
      <w:r>
        <w:rPr>
          <w:rFonts w:ascii="宋体" w:hAnsi="宋体" w:eastAsia="宋体" w:cs="宋体"/>
          <w:spacing w:val="10"/>
          <w:sz w:val="20"/>
          <w:szCs w:val="20"/>
        </w:rPr>
        <w:t>供应商认为采购文件使自己的权益受到损害的，可以自收到采购文件之日（采购文件公</w:t>
      </w:r>
      <w:r>
        <w:rPr>
          <w:rFonts w:ascii="宋体" w:hAnsi="宋体" w:eastAsia="宋体" w:cs="宋体"/>
          <w:spacing w:val="9"/>
          <w:sz w:val="20"/>
          <w:szCs w:val="20"/>
        </w:rPr>
        <w:t>告期限届满之前收到采购文件的，</w:t>
      </w:r>
      <w:r>
        <w:rPr>
          <w:rFonts w:ascii="宋体" w:hAnsi="宋体" w:eastAsia="宋体" w:cs="宋体"/>
          <w:spacing w:val="-59"/>
          <w:sz w:val="20"/>
          <w:szCs w:val="20"/>
        </w:rPr>
        <w:t xml:space="preserve"> </w:t>
      </w:r>
      <w:r>
        <w:rPr>
          <w:rFonts w:ascii="宋体" w:hAnsi="宋体" w:eastAsia="宋体" w:cs="宋体"/>
          <w:spacing w:val="9"/>
          <w:sz w:val="20"/>
          <w:szCs w:val="20"/>
        </w:rPr>
        <w:t>以完成获取采购文件申请后下载采购文件的时间为准）或者采购文件公告</w:t>
      </w:r>
      <w:r>
        <w:rPr>
          <w:rFonts w:ascii="宋体" w:hAnsi="宋体" w:eastAsia="宋体" w:cs="宋体"/>
          <w:spacing w:val="8"/>
          <w:sz w:val="20"/>
          <w:szCs w:val="20"/>
        </w:rPr>
        <w:t>期限届</w:t>
      </w:r>
      <w:r>
        <w:rPr>
          <w:rFonts w:ascii="宋体" w:hAnsi="宋体" w:eastAsia="宋体" w:cs="宋体"/>
          <w:spacing w:val="9"/>
          <w:sz w:val="20"/>
          <w:szCs w:val="20"/>
        </w:rPr>
        <w:t>满之日（公告发布后的第</w:t>
      </w:r>
      <w:r>
        <w:rPr>
          <w:rFonts w:ascii="宋体" w:hAnsi="宋体" w:eastAsia="宋体" w:cs="宋体"/>
          <w:spacing w:val="-38"/>
          <w:sz w:val="20"/>
          <w:szCs w:val="20"/>
        </w:rPr>
        <w:t xml:space="preserve"> </w:t>
      </w:r>
      <w:r>
        <w:rPr>
          <w:rFonts w:ascii="宋体" w:hAnsi="宋体" w:eastAsia="宋体" w:cs="宋体"/>
          <w:spacing w:val="9"/>
          <w:sz w:val="20"/>
          <w:szCs w:val="20"/>
        </w:rPr>
        <w:t>6</w:t>
      </w:r>
      <w:r>
        <w:rPr>
          <w:rFonts w:ascii="宋体" w:hAnsi="宋体" w:eastAsia="宋体" w:cs="宋体"/>
          <w:spacing w:val="-38"/>
          <w:sz w:val="20"/>
          <w:szCs w:val="20"/>
        </w:rPr>
        <w:t xml:space="preserve"> </w:t>
      </w:r>
      <w:r>
        <w:rPr>
          <w:rFonts w:ascii="宋体" w:hAnsi="宋体" w:eastAsia="宋体" w:cs="宋体"/>
          <w:spacing w:val="9"/>
          <w:sz w:val="20"/>
          <w:szCs w:val="20"/>
        </w:rPr>
        <w:t>个工作日）起</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8"/>
          <w:sz w:val="20"/>
          <w:szCs w:val="20"/>
        </w:rPr>
        <w:t xml:space="preserve"> </w:t>
      </w:r>
      <w:r>
        <w:rPr>
          <w:rFonts w:ascii="宋体" w:hAnsi="宋体" w:eastAsia="宋体" w:cs="宋体"/>
          <w:spacing w:val="9"/>
          <w:sz w:val="20"/>
          <w:szCs w:val="20"/>
        </w:rPr>
        <w:t>个工作日内且应当在采购响应</w:t>
      </w:r>
      <w:r>
        <w:rPr>
          <w:rFonts w:ascii="宋体" w:hAnsi="宋体" w:eastAsia="宋体" w:cs="宋体"/>
          <w:spacing w:val="8"/>
          <w:sz w:val="20"/>
          <w:szCs w:val="20"/>
        </w:rPr>
        <w:t>截止时间之前，以书面形式一次</w:t>
      </w:r>
      <w:r>
        <w:rPr>
          <w:rFonts w:ascii="宋体" w:hAnsi="宋体" w:eastAsia="宋体" w:cs="宋体"/>
          <w:spacing w:val="10"/>
          <w:sz w:val="20"/>
          <w:szCs w:val="20"/>
        </w:rPr>
        <w:t>性向采购人和采购代理机构提出同一环节的质疑。否则，被质疑人可不予接受。质疑供</w:t>
      </w:r>
      <w:r>
        <w:rPr>
          <w:rFonts w:ascii="宋体" w:hAnsi="宋体" w:eastAsia="宋体" w:cs="宋体"/>
          <w:spacing w:val="9"/>
          <w:sz w:val="20"/>
          <w:szCs w:val="20"/>
        </w:rPr>
        <w:t>应商对采购人、</w:t>
      </w:r>
      <w:r>
        <w:rPr>
          <w:rFonts w:ascii="宋体" w:hAnsi="宋体" w:eastAsia="宋体" w:cs="宋体"/>
          <w:spacing w:val="10"/>
          <w:sz w:val="20"/>
          <w:szCs w:val="20"/>
        </w:rPr>
        <w:t>采购代理机构的答复不满意或者采购人、采购代理机构未在规定的时间内作出答复的，可</w:t>
      </w:r>
      <w:r>
        <w:rPr>
          <w:rFonts w:ascii="宋体" w:hAnsi="宋体" w:eastAsia="宋体" w:cs="宋体"/>
          <w:spacing w:val="9"/>
          <w:sz w:val="20"/>
          <w:szCs w:val="20"/>
        </w:rPr>
        <w:t>以在答复期满后十</w:t>
      </w:r>
      <w:r>
        <w:rPr>
          <w:rFonts w:ascii="宋体" w:hAnsi="宋体" w:eastAsia="宋体" w:cs="宋体"/>
          <w:sz w:val="20"/>
          <w:szCs w:val="20"/>
        </w:rPr>
        <w:t xml:space="preserve"> </w:t>
      </w:r>
      <w:r>
        <w:rPr>
          <w:rFonts w:ascii="宋体" w:hAnsi="宋体" w:eastAsia="宋体" w:cs="宋体"/>
          <w:spacing w:val="10"/>
          <w:sz w:val="20"/>
          <w:szCs w:val="20"/>
        </w:rPr>
        <w:t>五个工作日内向同级政府采购监督管理部门投诉。质疑函范本、投诉书范本请到新疆政</w:t>
      </w:r>
      <w:r>
        <w:rPr>
          <w:rFonts w:ascii="宋体" w:hAnsi="宋体" w:eastAsia="宋体" w:cs="宋体"/>
          <w:spacing w:val="9"/>
          <w:sz w:val="20"/>
          <w:szCs w:val="20"/>
        </w:rPr>
        <w:t>府采购网下载专区下载。采购文件的澄清将在政采云平台“更正公告</w:t>
      </w:r>
      <w:r>
        <w:rPr>
          <w:rFonts w:ascii="宋体" w:hAnsi="宋体" w:eastAsia="宋体" w:cs="宋体"/>
          <w:spacing w:val="-62"/>
          <w:sz w:val="20"/>
          <w:szCs w:val="20"/>
        </w:rPr>
        <w:t xml:space="preserve"> </w:t>
      </w:r>
      <w:r>
        <w:rPr>
          <w:rFonts w:ascii="宋体" w:hAnsi="宋体" w:eastAsia="宋体" w:cs="宋体"/>
          <w:spacing w:val="9"/>
          <w:sz w:val="20"/>
          <w:szCs w:val="20"/>
        </w:rPr>
        <w:t>”栏目予以公告，但不指明澄清问题的来源。如果澄清内容影响投标文件编制的，将相应延长投标截止时间。</w:t>
      </w:r>
    </w:p>
    <w:p w14:paraId="759A7517">
      <w:pPr>
        <w:spacing w:before="192" w:line="228" w:lineRule="auto"/>
        <w:ind w:left="443"/>
        <w:rPr>
          <w:rFonts w:ascii="宋体" w:hAnsi="宋体" w:eastAsia="宋体" w:cs="宋体"/>
          <w:sz w:val="20"/>
          <w:szCs w:val="20"/>
        </w:rPr>
      </w:pPr>
      <w:r>
        <w:rPr>
          <w:rFonts w:ascii="宋体" w:hAnsi="宋体" w:eastAsia="宋体" w:cs="宋体"/>
          <w:b/>
          <w:bCs/>
          <w:spacing w:val="6"/>
          <w:sz w:val="20"/>
          <w:szCs w:val="20"/>
        </w:rPr>
        <w:t>17.</w:t>
      </w:r>
      <w:r>
        <w:rPr>
          <w:rFonts w:ascii="宋体" w:hAnsi="宋体" w:eastAsia="宋体" w:cs="宋体"/>
          <w:spacing w:val="6"/>
          <w:sz w:val="20"/>
          <w:szCs w:val="20"/>
        </w:rPr>
        <w:t xml:space="preserve"> </w:t>
      </w:r>
      <w:r>
        <w:rPr>
          <w:rFonts w:ascii="宋体" w:hAnsi="宋体" w:eastAsia="宋体" w:cs="宋体"/>
          <w:b/>
          <w:bCs/>
          <w:spacing w:val="6"/>
          <w:sz w:val="20"/>
          <w:szCs w:val="20"/>
        </w:rPr>
        <w:t>磋商文件的修改、补充、解释</w:t>
      </w:r>
    </w:p>
    <w:p w14:paraId="0B82FBDB">
      <w:pPr>
        <w:spacing w:before="159" w:line="322" w:lineRule="auto"/>
        <w:ind w:left="7" w:right="194" w:firstLine="329"/>
        <w:rPr>
          <w:rFonts w:ascii="宋体" w:hAnsi="宋体" w:eastAsia="宋体" w:cs="宋体"/>
          <w:sz w:val="20"/>
          <w:szCs w:val="20"/>
        </w:rPr>
      </w:pPr>
      <w:r>
        <w:rPr>
          <w:rFonts w:ascii="宋体" w:hAnsi="宋体" w:eastAsia="宋体" w:cs="宋体"/>
          <w:spacing w:val="10"/>
          <w:sz w:val="20"/>
          <w:szCs w:val="20"/>
        </w:rPr>
        <w:t>17.1</w:t>
      </w:r>
      <w:r>
        <w:rPr>
          <w:rFonts w:ascii="宋体" w:hAnsi="宋体" w:eastAsia="宋体" w:cs="宋体"/>
          <w:spacing w:val="-37"/>
          <w:sz w:val="20"/>
          <w:szCs w:val="20"/>
        </w:rPr>
        <w:t xml:space="preserve"> </w:t>
      </w:r>
      <w:r>
        <w:rPr>
          <w:rFonts w:ascii="宋体" w:hAnsi="宋体" w:eastAsia="宋体" w:cs="宋体"/>
          <w:spacing w:val="10"/>
          <w:sz w:val="20"/>
          <w:szCs w:val="20"/>
        </w:rPr>
        <w:t>磋商文件发出后，招标人在规定的投标截止时间前可对采购文件进行必要的修改和补充，</w:t>
      </w:r>
      <w:r>
        <w:rPr>
          <w:rFonts w:ascii="宋体" w:hAnsi="宋体" w:eastAsia="宋体" w:cs="宋体"/>
          <w:spacing w:val="9"/>
          <w:sz w:val="20"/>
          <w:szCs w:val="20"/>
        </w:rPr>
        <w:t>并以更</w:t>
      </w:r>
      <w:r>
        <w:rPr>
          <w:rFonts w:ascii="宋体" w:hAnsi="宋体" w:eastAsia="宋体" w:cs="宋体"/>
          <w:spacing w:val="7"/>
          <w:sz w:val="20"/>
          <w:szCs w:val="20"/>
        </w:rPr>
        <w:t>正公告形式在政采云平台 “更正公告</w:t>
      </w:r>
      <w:r>
        <w:rPr>
          <w:rFonts w:ascii="宋体" w:hAnsi="宋体" w:eastAsia="宋体" w:cs="宋体"/>
          <w:spacing w:val="-70"/>
          <w:sz w:val="20"/>
          <w:szCs w:val="20"/>
        </w:rPr>
        <w:t xml:space="preserve"> </w:t>
      </w:r>
      <w:r>
        <w:rPr>
          <w:rFonts w:ascii="宋体" w:hAnsi="宋体" w:eastAsia="宋体" w:cs="宋体"/>
          <w:spacing w:val="7"/>
          <w:sz w:val="20"/>
          <w:szCs w:val="20"/>
        </w:rPr>
        <w:t>”栏目予以公告，请各位投标人注意查看有关澄清</w:t>
      </w:r>
      <w:r>
        <w:rPr>
          <w:rFonts w:ascii="宋体" w:hAnsi="宋体" w:eastAsia="宋体" w:cs="宋体"/>
          <w:spacing w:val="6"/>
          <w:sz w:val="20"/>
          <w:szCs w:val="20"/>
        </w:rPr>
        <w:t>内容，如不及时查</w:t>
      </w:r>
      <w:r>
        <w:rPr>
          <w:rFonts w:ascii="宋体" w:hAnsi="宋体" w:eastAsia="宋体" w:cs="宋体"/>
          <w:spacing w:val="10"/>
          <w:sz w:val="20"/>
          <w:szCs w:val="20"/>
        </w:rPr>
        <w:t>看造成后果由投标人自负。采购文件的修改、补充等</w:t>
      </w:r>
      <w:r>
        <w:rPr>
          <w:rFonts w:ascii="宋体" w:hAnsi="宋体" w:eastAsia="宋体" w:cs="宋体"/>
          <w:spacing w:val="9"/>
          <w:sz w:val="20"/>
          <w:szCs w:val="20"/>
        </w:rPr>
        <w:t>内容作为采购文件的组成部分，具有约束作用。</w:t>
      </w:r>
    </w:p>
    <w:p w14:paraId="2A2883D4">
      <w:pPr>
        <w:spacing w:before="156" w:line="321" w:lineRule="auto"/>
        <w:ind w:left="7" w:right="123" w:firstLine="329"/>
        <w:rPr>
          <w:rFonts w:ascii="宋体" w:hAnsi="宋体" w:eastAsia="宋体" w:cs="宋体"/>
          <w:sz w:val="20"/>
          <w:szCs w:val="20"/>
        </w:rPr>
      </w:pPr>
      <w:r>
        <w:rPr>
          <w:rFonts w:ascii="宋体" w:hAnsi="宋体" w:eastAsia="宋体" w:cs="宋体"/>
          <w:spacing w:val="9"/>
          <w:sz w:val="20"/>
          <w:szCs w:val="20"/>
        </w:rPr>
        <w:t>17.2 采购代理机构可视采购具体情况对已发出的采购文件进行必要的澄清、修改或者补充。澄</w:t>
      </w:r>
      <w:r>
        <w:rPr>
          <w:rFonts w:ascii="宋体" w:hAnsi="宋体" w:eastAsia="宋体" w:cs="宋体"/>
          <w:spacing w:val="8"/>
          <w:sz w:val="20"/>
          <w:szCs w:val="20"/>
        </w:rPr>
        <w:t>清、修</w:t>
      </w:r>
      <w:r>
        <w:rPr>
          <w:rFonts w:ascii="宋体" w:hAnsi="宋体" w:eastAsia="宋体" w:cs="宋体"/>
          <w:sz w:val="20"/>
          <w:szCs w:val="20"/>
        </w:rPr>
        <w:t xml:space="preserve"> </w:t>
      </w:r>
      <w:r>
        <w:rPr>
          <w:rFonts w:ascii="宋体" w:hAnsi="宋体" w:eastAsia="宋体" w:cs="宋体"/>
          <w:spacing w:val="8"/>
          <w:sz w:val="20"/>
          <w:szCs w:val="20"/>
        </w:rPr>
        <w:t>改或者补充的内容可能影响投标文件编制的，应当在投标截止时间至少</w:t>
      </w:r>
      <w:r>
        <w:rPr>
          <w:rFonts w:ascii="宋体" w:hAnsi="宋体" w:eastAsia="宋体" w:cs="宋体"/>
          <w:spacing w:val="-26"/>
          <w:sz w:val="20"/>
          <w:szCs w:val="20"/>
        </w:rPr>
        <w:t xml:space="preserve"> </w:t>
      </w:r>
      <w:r>
        <w:rPr>
          <w:rFonts w:ascii="宋体" w:hAnsi="宋体" w:eastAsia="宋体" w:cs="宋体"/>
          <w:spacing w:val="8"/>
          <w:sz w:val="20"/>
          <w:szCs w:val="20"/>
        </w:rPr>
        <w:t>3 日前，在原公告发布媒体上发布</w:t>
      </w:r>
      <w:r>
        <w:rPr>
          <w:rFonts w:ascii="宋体" w:hAnsi="宋体" w:eastAsia="宋体" w:cs="宋体"/>
          <w:spacing w:val="5"/>
          <w:sz w:val="20"/>
          <w:szCs w:val="20"/>
        </w:rPr>
        <w:t>澄清公告，澄清或者修改的内容为采购文件的组成部分；不足</w:t>
      </w:r>
      <w:r>
        <w:rPr>
          <w:rFonts w:ascii="宋体" w:hAnsi="宋体" w:eastAsia="宋体" w:cs="宋体"/>
          <w:spacing w:val="-19"/>
          <w:sz w:val="20"/>
          <w:szCs w:val="20"/>
        </w:rPr>
        <w:t xml:space="preserve"> </w:t>
      </w:r>
      <w:r>
        <w:rPr>
          <w:rFonts w:ascii="宋体" w:hAnsi="宋体" w:eastAsia="宋体" w:cs="宋体"/>
          <w:spacing w:val="5"/>
          <w:sz w:val="20"/>
          <w:szCs w:val="20"/>
        </w:rPr>
        <w:t>3 日的，应当顺延提交投标文件的截止时间。</w:t>
      </w:r>
    </w:p>
    <w:p w14:paraId="0D3B0CEB">
      <w:pPr>
        <w:spacing w:before="155" w:line="227" w:lineRule="auto"/>
        <w:ind w:firstLine="436" w:firstLineChars="200"/>
        <w:rPr>
          <w:rFonts w:ascii="宋体" w:hAnsi="宋体" w:eastAsia="宋体" w:cs="宋体"/>
          <w:sz w:val="20"/>
          <w:szCs w:val="20"/>
        </w:rPr>
      </w:pPr>
      <w:r>
        <w:rPr>
          <w:rFonts w:ascii="宋体" w:hAnsi="宋体" w:eastAsia="宋体" w:cs="宋体"/>
          <w:spacing w:val="9"/>
          <w:sz w:val="20"/>
          <w:szCs w:val="20"/>
        </w:rPr>
        <w:t>17.3 供应商在规定的时间内未对采购文件提出疑问</w:t>
      </w:r>
      <w:r>
        <w:rPr>
          <w:rFonts w:ascii="宋体" w:hAnsi="宋体" w:eastAsia="宋体" w:cs="宋体"/>
          <w:spacing w:val="8"/>
          <w:sz w:val="20"/>
          <w:szCs w:val="20"/>
        </w:rPr>
        <w:t>、质疑或要求澄清的，将视其为无异议。</w:t>
      </w:r>
    </w:p>
    <w:p w14:paraId="4EC89C84">
      <w:pPr>
        <w:spacing w:before="155" w:line="228" w:lineRule="auto"/>
        <w:ind w:firstLine="420" w:firstLineChars="200"/>
        <w:rPr>
          <w:rFonts w:ascii="宋体" w:hAnsi="宋体" w:eastAsia="宋体" w:cs="宋体"/>
          <w:sz w:val="20"/>
          <w:szCs w:val="20"/>
        </w:rPr>
      </w:pPr>
      <w:r>
        <w:rPr>
          <w:rFonts w:ascii="宋体" w:hAnsi="宋体" w:eastAsia="宋体" w:cs="宋体"/>
          <w:spacing w:val="5"/>
          <w:sz w:val="20"/>
          <w:szCs w:val="20"/>
        </w:rPr>
        <w:t>17.4 磋商文件的解释</w:t>
      </w:r>
    </w:p>
    <w:p w14:paraId="7EDE8E53">
      <w:pPr>
        <w:spacing w:before="152" w:line="227" w:lineRule="auto"/>
        <w:ind w:left="428"/>
        <w:rPr>
          <w:rFonts w:ascii="宋体" w:hAnsi="宋体" w:eastAsia="宋体" w:cs="宋体"/>
          <w:sz w:val="20"/>
          <w:szCs w:val="20"/>
        </w:rPr>
      </w:pPr>
      <w:r>
        <w:rPr>
          <w:rFonts w:ascii="宋体" w:hAnsi="宋体" w:eastAsia="宋体" w:cs="宋体"/>
          <w:spacing w:val="9"/>
          <w:sz w:val="20"/>
          <w:szCs w:val="20"/>
        </w:rPr>
        <w:t>本磋商文件由招标人（或其委托的招标代理机构）负责解释。</w:t>
      </w:r>
    </w:p>
    <w:p w14:paraId="377E3558">
      <w:pPr>
        <w:spacing w:before="154" w:line="228" w:lineRule="auto"/>
        <w:ind w:left="329"/>
        <w:rPr>
          <w:rFonts w:ascii="宋体" w:hAnsi="宋体" w:eastAsia="宋体" w:cs="宋体"/>
          <w:sz w:val="20"/>
          <w:szCs w:val="20"/>
        </w:rPr>
      </w:pPr>
      <w:r>
        <w:rPr>
          <w:rFonts w:ascii="Times New Roman" w:hAnsi="Times New Roman" w:eastAsia="Times New Roman" w:cs="Times New Roman"/>
          <w:b/>
          <w:bCs/>
          <w:spacing w:val="5"/>
          <w:sz w:val="20"/>
          <w:szCs w:val="20"/>
        </w:rPr>
        <w:t xml:space="preserve">18.  </w:t>
      </w:r>
      <w:r>
        <w:rPr>
          <w:rFonts w:ascii="宋体" w:hAnsi="宋体" w:eastAsia="宋体" w:cs="宋体"/>
          <w:b/>
          <w:bCs/>
          <w:spacing w:val="5"/>
          <w:sz w:val="20"/>
          <w:szCs w:val="20"/>
        </w:rPr>
        <w:t>磋商文件的发出</w:t>
      </w:r>
    </w:p>
    <w:p w14:paraId="3A1FA7A2">
      <w:pPr>
        <w:spacing w:before="154" w:line="228" w:lineRule="auto"/>
        <w:ind w:left="337"/>
        <w:rPr>
          <w:rFonts w:ascii="宋体" w:hAnsi="宋体" w:eastAsia="宋体" w:cs="宋体"/>
          <w:sz w:val="20"/>
          <w:szCs w:val="20"/>
        </w:rPr>
      </w:pPr>
      <w:r>
        <w:rPr>
          <w:rFonts w:ascii="宋体" w:hAnsi="宋体" w:eastAsia="宋体" w:cs="宋体"/>
          <w:spacing w:val="9"/>
          <w:sz w:val="20"/>
          <w:szCs w:val="20"/>
        </w:rPr>
        <w:t>18.1  磋商文件、磋商文件的澄清、修改、补充及招标</w:t>
      </w:r>
      <w:r>
        <w:rPr>
          <w:rFonts w:ascii="宋体" w:hAnsi="宋体" w:eastAsia="宋体" w:cs="宋体"/>
          <w:spacing w:val="8"/>
          <w:sz w:val="20"/>
          <w:szCs w:val="20"/>
        </w:rPr>
        <w:t>答疑等均应报相关部门备案后方可发出。</w:t>
      </w:r>
    </w:p>
    <w:p w14:paraId="08A991D7">
      <w:pPr>
        <w:pStyle w:val="4"/>
        <w:spacing w:line="342" w:lineRule="auto"/>
      </w:pPr>
    </w:p>
    <w:p w14:paraId="2F4BCBA2">
      <w:pPr>
        <w:spacing w:before="92" w:line="220" w:lineRule="auto"/>
        <w:ind w:left="3443"/>
        <w:outlineLvl w:val="2"/>
      </w:pPr>
      <w:r>
        <w:rPr>
          <w:rFonts w:ascii="宋体" w:hAnsi="宋体" w:eastAsia="宋体" w:cs="宋体"/>
          <w:b/>
          <w:bCs/>
          <w:spacing w:val="-4"/>
          <w:sz w:val="28"/>
          <w:szCs w:val="28"/>
        </w:rPr>
        <w:t>（三）响应文件的编制</w:t>
      </w:r>
    </w:p>
    <w:p w14:paraId="636B79D4">
      <w:pPr>
        <w:spacing w:before="65" w:line="228" w:lineRule="auto"/>
        <w:ind w:left="309"/>
        <w:rPr>
          <w:rFonts w:ascii="宋体" w:hAnsi="宋体" w:eastAsia="宋体" w:cs="宋体"/>
          <w:sz w:val="20"/>
          <w:szCs w:val="20"/>
        </w:rPr>
      </w:pPr>
      <w:r>
        <w:rPr>
          <w:rFonts w:ascii="Times New Roman" w:hAnsi="Times New Roman" w:eastAsia="Times New Roman" w:cs="Times New Roman"/>
          <w:b/>
          <w:bCs/>
          <w:spacing w:val="6"/>
          <w:sz w:val="20"/>
          <w:szCs w:val="20"/>
        </w:rPr>
        <w:t xml:space="preserve">20.  </w:t>
      </w:r>
      <w:r>
        <w:rPr>
          <w:rFonts w:ascii="宋体" w:hAnsi="宋体" w:eastAsia="宋体" w:cs="宋体"/>
          <w:b/>
          <w:bCs/>
          <w:spacing w:val="6"/>
          <w:sz w:val="20"/>
          <w:szCs w:val="20"/>
        </w:rPr>
        <w:t>投标的语言及度量衡单位</w:t>
      </w:r>
    </w:p>
    <w:p w14:paraId="4F1B3A71">
      <w:pPr>
        <w:spacing w:before="190" w:line="347" w:lineRule="auto"/>
        <w:ind w:left="6" w:right="194" w:firstLine="288"/>
        <w:rPr>
          <w:rFonts w:ascii="宋体" w:hAnsi="宋体" w:eastAsia="宋体" w:cs="宋体"/>
          <w:sz w:val="20"/>
          <w:szCs w:val="20"/>
        </w:rPr>
      </w:pPr>
      <w:r>
        <w:rPr>
          <w:rFonts w:ascii="宋体" w:hAnsi="宋体" w:eastAsia="宋体" w:cs="宋体"/>
          <w:spacing w:val="10"/>
          <w:sz w:val="20"/>
          <w:szCs w:val="20"/>
        </w:rPr>
        <w:t>20.1</w:t>
      </w:r>
      <w:r>
        <w:rPr>
          <w:rFonts w:ascii="宋体" w:hAnsi="宋体" w:eastAsia="宋体" w:cs="宋体"/>
          <w:spacing w:val="-35"/>
          <w:sz w:val="20"/>
          <w:szCs w:val="20"/>
        </w:rPr>
        <w:t xml:space="preserve"> </w:t>
      </w:r>
      <w:r>
        <w:rPr>
          <w:rFonts w:ascii="宋体" w:hAnsi="宋体" w:eastAsia="宋体" w:cs="宋体"/>
          <w:spacing w:val="10"/>
          <w:sz w:val="20"/>
          <w:szCs w:val="20"/>
        </w:rPr>
        <w:t>投标人提交的投标文件、技术文件和资料，</w:t>
      </w:r>
      <w:r>
        <w:rPr>
          <w:rFonts w:ascii="宋体" w:hAnsi="宋体" w:eastAsia="宋体" w:cs="宋体"/>
          <w:spacing w:val="-60"/>
          <w:sz w:val="20"/>
          <w:szCs w:val="20"/>
        </w:rPr>
        <w:t xml:space="preserve"> </w:t>
      </w:r>
      <w:r>
        <w:rPr>
          <w:rFonts w:ascii="宋体" w:hAnsi="宋体" w:eastAsia="宋体" w:cs="宋体"/>
          <w:spacing w:val="10"/>
          <w:sz w:val="20"/>
          <w:szCs w:val="20"/>
        </w:rPr>
        <w:t>以及投标人与招标人就有关投标的所有来往函</w:t>
      </w:r>
      <w:r>
        <w:rPr>
          <w:rFonts w:ascii="宋体" w:hAnsi="宋体" w:eastAsia="宋体" w:cs="宋体"/>
          <w:spacing w:val="9"/>
          <w:sz w:val="20"/>
          <w:szCs w:val="20"/>
        </w:rPr>
        <w:t>电均应</w:t>
      </w:r>
      <w:r>
        <w:rPr>
          <w:rFonts w:ascii="宋体" w:hAnsi="宋体" w:eastAsia="宋体" w:cs="宋体"/>
          <w:spacing w:val="10"/>
          <w:sz w:val="20"/>
          <w:szCs w:val="20"/>
        </w:rPr>
        <w:t>使用中文。投标文件中若有英文或其他语言文字的资料，应提供相应的中文翻译资料</w:t>
      </w:r>
      <w:r>
        <w:rPr>
          <w:rFonts w:ascii="宋体" w:hAnsi="宋体" w:eastAsia="宋体" w:cs="宋体"/>
          <w:spacing w:val="9"/>
          <w:sz w:val="20"/>
          <w:szCs w:val="20"/>
        </w:rPr>
        <w:t>。对不同文本投标文</w:t>
      </w:r>
      <w:r>
        <w:rPr>
          <w:rFonts w:ascii="宋体" w:hAnsi="宋体" w:eastAsia="宋体" w:cs="宋体"/>
          <w:spacing w:val="6"/>
          <w:sz w:val="20"/>
          <w:szCs w:val="20"/>
        </w:rPr>
        <w:t>件的解释发生异议的，</w:t>
      </w:r>
      <w:r>
        <w:rPr>
          <w:rFonts w:ascii="宋体" w:hAnsi="宋体" w:eastAsia="宋体" w:cs="宋体"/>
          <w:spacing w:val="-48"/>
          <w:sz w:val="20"/>
          <w:szCs w:val="20"/>
        </w:rPr>
        <w:t xml:space="preserve"> </w:t>
      </w:r>
      <w:r>
        <w:rPr>
          <w:rFonts w:ascii="宋体" w:hAnsi="宋体" w:eastAsia="宋体" w:cs="宋体"/>
          <w:spacing w:val="6"/>
          <w:sz w:val="20"/>
          <w:szCs w:val="20"/>
        </w:rPr>
        <w:t>以中文文本为准。</w:t>
      </w:r>
    </w:p>
    <w:p w14:paraId="7E0DD1B0">
      <w:pPr>
        <w:spacing w:before="194" w:line="227" w:lineRule="auto"/>
        <w:ind w:left="398"/>
        <w:rPr>
          <w:rFonts w:ascii="宋体" w:hAnsi="宋体" w:eastAsia="宋体" w:cs="宋体"/>
          <w:sz w:val="20"/>
          <w:szCs w:val="20"/>
        </w:rPr>
      </w:pPr>
      <w:r>
        <w:rPr>
          <w:rFonts w:ascii="宋体" w:hAnsi="宋体" w:eastAsia="宋体" w:cs="宋体"/>
          <w:spacing w:val="8"/>
          <w:sz w:val="20"/>
          <w:szCs w:val="20"/>
        </w:rPr>
        <w:t>20.2</w:t>
      </w:r>
      <w:r>
        <w:rPr>
          <w:rFonts w:ascii="宋体" w:hAnsi="宋体" w:eastAsia="宋体" w:cs="宋体"/>
          <w:spacing w:val="-18"/>
          <w:sz w:val="20"/>
          <w:szCs w:val="20"/>
        </w:rPr>
        <w:t xml:space="preserve"> </w:t>
      </w:r>
      <w:r>
        <w:rPr>
          <w:rFonts w:ascii="宋体" w:hAnsi="宋体" w:eastAsia="宋体" w:cs="宋体"/>
          <w:spacing w:val="8"/>
          <w:sz w:val="20"/>
          <w:szCs w:val="20"/>
        </w:rPr>
        <w:t>除采购文件中另有规定外，投标书所使用的度量衡均须采用法定计量单位。</w:t>
      </w:r>
    </w:p>
    <w:p w14:paraId="4246FA8A">
      <w:pPr>
        <w:spacing w:before="162" w:line="228" w:lineRule="auto"/>
        <w:ind w:left="210"/>
        <w:rPr>
          <w:rFonts w:ascii="宋体" w:hAnsi="宋体" w:eastAsia="宋体" w:cs="宋体"/>
          <w:sz w:val="20"/>
          <w:szCs w:val="20"/>
        </w:rPr>
      </w:pPr>
      <w:r>
        <w:rPr>
          <w:rFonts w:ascii="Times New Roman" w:hAnsi="Times New Roman" w:eastAsia="Times New Roman" w:cs="Times New Roman"/>
          <w:b/>
          <w:bCs/>
          <w:spacing w:val="4"/>
          <w:sz w:val="20"/>
          <w:szCs w:val="20"/>
        </w:rPr>
        <w:t>21.</w:t>
      </w:r>
      <w:r>
        <w:rPr>
          <w:rFonts w:ascii="Times New Roman" w:hAnsi="Times New Roman" w:eastAsia="Times New Roman" w:cs="Times New Roman"/>
          <w:b/>
          <w:bCs/>
          <w:spacing w:val="15"/>
          <w:sz w:val="20"/>
          <w:szCs w:val="20"/>
        </w:rPr>
        <w:t xml:space="preserve">  </w:t>
      </w:r>
      <w:r>
        <w:rPr>
          <w:rFonts w:ascii="宋体" w:hAnsi="宋体" w:eastAsia="宋体" w:cs="宋体"/>
          <w:b/>
          <w:bCs/>
          <w:spacing w:val="4"/>
          <w:sz w:val="20"/>
          <w:szCs w:val="20"/>
        </w:rPr>
        <w:t>响应文件的组成</w:t>
      </w:r>
    </w:p>
    <w:p w14:paraId="52DFF734">
      <w:pPr>
        <w:spacing w:before="153" w:line="228" w:lineRule="auto"/>
        <w:ind w:left="436"/>
        <w:rPr>
          <w:rFonts w:ascii="宋体" w:hAnsi="宋体" w:eastAsia="宋体" w:cs="宋体"/>
          <w:sz w:val="20"/>
          <w:szCs w:val="20"/>
        </w:rPr>
      </w:pPr>
      <w:r>
        <w:rPr>
          <w:rFonts w:ascii="宋体" w:hAnsi="宋体" w:eastAsia="宋体" w:cs="宋体"/>
          <w:spacing w:val="8"/>
          <w:sz w:val="20"/>
          <w:szCs w:val="20"/>
        </w:rPr>
        <w:t>资格证明文件和商务及技术文件两部分。</w:t>
      </w:r>
    </w:p>
    <w:p w14:paraId="73E76490">
      <w:pPr>
        <w:spacing w:before="185" w:line="228" w:lineRule="auto"/>
        <w:ind w:left="319"/>
        <w:rPr>
          <w:rFonts w:ascii="宋体" w:hAnsi="宋体" w:eastAsia="宋体" w:cs="宋体"/>
          <w:sz w:val="20"/>
          <w:szCs w:val="20"/>
        </w:rPr>
      </w:pPr>
      <w:r>
        <w:rPr>
          <w:rFonts w:ascii="宋体" w:hAnsi="宋体" w:eastAsia="宋体" w:cs="宋体"/>
          <w:b/>
          <w:bCs/>
          <w:spacing w:val="5"/>
          <w:sz w:val="20"/>
          <w:szCs w:val="20"/>
        </w:rPr>
        <w:t>21.1</w:t>
      </w:r>
      <w:r>
        <w:rPr>
          <w:rFonts w:ascii="宋体" w:hAnsi="宋体" w:eastAsia="宋体" w:cs="宋体"/>
          <w:spacing w:val="-26"/>
          <w:sz w:val="20"/>
          <w:szCs w:val="20"/>
        </w:rPr>
        <w:t xml:space="preserve"> </w:t>
      </w:r>
      <w:r>
        <w:rPr>
          <w:rFonts w:ascii="宋体" w:hAnsi="宋体" w:eastAsia="宋体" w:cs="宋体"/>
          <w:b/>
          <w:bCs/>
          <w:spacing w:val="5"/>
          <w:sz w:val="20"/>
          <w:szCs w:val="20"/>
        </w:rPr>
        <w:t>资格证明文件（包括但不限于）</w:t>
      </w:r>
    </w:p>
    <w:p w14:paraId="3F5D9925">
      <w:pPr>
        <w:spacing w:before="193" w:line="228" w:lineRule="auto"/>
        <w:ind w:firstLine="428" w:firstLineChars="200"/>
        <w:rPr>
          <w:rFonts w:ascii="宋体" w:hAnsi="宋体" w:eastAsia="宋体" w:cs="宋体"/>
          <w:sz w:val="20"/>
          <w:szCs w:val="20"/>
        </w:rPr>
      </w:pPr>
      <w:r>
        <w:rPr>
          <w:rFonts w:ascii="宋体" w:hAnsi="宋体" w:eastAsia="宋体" w:cs="宋体"/>
          <w:spacing w:val="7"/>
          <w:sz w:val="20"/>
          <w:szCs w:val="20"/>
        </w:rPr>
        <w:t>资格证明文件是证明投标人有资格参加投标和中标后有能力履行合同的文件，这些文件应能满足招标的</w:t>
      </w:r>
      <w:r>
        <w:rPr>
          <w:rFonts w:ascii="宋体" w:hAnsi="宋体" w:eastAsia="宋体" w:cs="宋体"/>
          <w:spacing w:val="8"/>
          <w:sz w:val="20"/>
          <w:szCs w:val="20"/>
        </w:rPr>
        <w:t>要求，否则作无效投标处理。</w:t>
      </w:r>
    </w:p>
    <w:p w14:paraId="59150885">
      <w:pPr>
        <w:spacing w:before="191" w:line="227" w:lineRule="auto"/>
        <w:ind w:left="23" w:firstLine="432" w:firstLineChars="200"/>
        <w:rPr>
          <w:rFonts w:ascii="宋体" w:hAnsi="宋体" w:eastAsia="宋体" w:cs="宋体"/>
          <w:sz w:val="20"/>
          <w:szCs w:val="20"/>
        </w:rPr>
      </w:pPr>
      <w:r>
        <w:rPr>
          <w:rFonts w:ascii="Times New Roman" w:hAnsi="Times New Roman" w:eastAsia="Times New Roman" w:cs="Times New Roman"/>
          <w:spacing w:val="8"/>
          <w:sz w:val="20"/>
          <w:szCs w:val="20"/>
        </w:rPr>
        <w:t>1.</w:t>
      </w:r>
      <w:r>
        <w:rPr>
          <w:rFonts w:ascii="宋体" w:hAnsi="宋体" w:eastAsia="宋体" w:cs="宋体"/>
          <w:spacing w:val="8"/>
          <w:sz w:val="20"/>
          <w:szCs w:val="20"/>
        </w:rPr>
        <w:t>满足《中华人民共和国政府采购法》第二十二条规定；</w:t>
      </w:r>
    </w:p>
    <w:p w14:paraId="3AED3DA1">
      <w:pPr>
        <w:spacing w:before="193" w:line="228" w:lineRule="auto"/>
        <w:ind w:firstLine="428" w:firstLineChars="200"/>
        <w:rPr>
          <w:rFonts w:ascii="宋体" w:hAnsi="宋体" w:eastAsia="宋体" w:cs="宋体"/>
          <w:spacing w:val="7"/>
          <w:sz w:val="20"/>
          <w:szCs w:val="20"/>
        </w:rPr>
      </w:pPr>
      <w:r>
        <w:rPr>
          <w:rFonts w:ascii="宋体" w:hAnsi="宋体" w:eastAsia="宋体" w:cs="宋体"/>
          <w:spacing w:val="7"/>
          <w:sz w:val="20"/>
          <w:szCs w:val="20"/>
        </w:rPr>
        <w:t>2.落实政府采购政策需满足的资格要求：本项目为非专门面向中小企业，根据《政府采购促进中小企业发 展管理办法》（财库【2020】46 号）及（财库[2022]19 号）的规定，评标时将给予此类企业进行价格扣除10%的优惠，用优惠后的价格参与评审。</w:t>
      </w:r>
    </w:p>
    <w:p w14:paraId="24BA5213">
      <w:pPr>
        <w:spacing w:before="194" w:line="227" w:lineRule="auto"/>
        <w:ind w:left="7" w:firstLine="428" w:firstLineChars="200"/>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本项目的特定资格要求：</w:t>
      </w:r>
    </w:p>
    <w:p w14:paraId="0947AA0E">
      <w:pPr>
        <w:spacing w:before="196" w:line="227" w:lineRule="auto"/>
        <w:ind w:left="17" w:firstLine="216" w:firstLineChars="10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）具备三证合一营业执照副本或《民办非企业单位登记证书》；</w:t>
      </w:r>
    </w:p>
    <w:p w14:paraId="44CE634E">
      <w:pPr>
        <w:spacing w:before="193" w:line="227" w:lineRule="auto"/>
        <w:ind w:left="17" w:firstLine="218" w:firstLineChars="100"/>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）法定代表人投标需提供法定代表人资格证明书，委托代理人投标需提供法定代表人授权委托书；</w:t>
      </w:r>
    </w:p>
    <w:p w14:paraId="4F39B669">
      <w:pPr>
        <w:spacing w:before="193" w:line="227" w:lineRule="auto"/>
        <w:ind w:left="17" w:firstLine="200" w:firstLineChars="100"/>
        <w:rPr>
          <w:rFonts w:ascii="宋体" w:hAnsi="宋体" w:eastAsia="宋体" w:cs="宋体"/>
          <w:sz w:val="20"/>
          <w:szCs w:val="20"/>
        </w:rPr>
      </w:pPr>
      <w:r>
        <w:rPr>
          <w:rFonts w:ascii="宋体" w:hAnsi="宋体" w:eastAsia="宋体" w:cs="宋体"/>
          <w:sz w:val="20"/>
          <w:szCs w:val="20"/>
        </w:rPr>
        <w:t>（3）投标企业须提供委托代理人近 6 个月内任意 1 个月的有效社保证明；</w:t>
      </w:r>
    </w:p>
    <w:p w14:paraId="6004082B">
      <w:pPr>
        <w:spacing w:before="193" w:line="227" w:lineRule="auto"/>
        <w:ind w:left="17"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val="en-US" w:eastAsia="en-US"/>
        </w:rPr>
        <w:t>具备履行合同所必需的设备和专业技术能力的书面声明</w:t>
      </w:r>
      <w:r>
        <w:rPr>
          <w:rFonts w:hint="eastAsia" w:ascii="宋体" w:hAnsi="宋体" w:eastAsia="宋体" w:cs="宋体"/>
          <w:sz w:val="20"/>
          <w:szCs w:val="20"/>
          <w:lang w:val="en-US" w:eastAsia="zh-CN"/>
        </w:rPr>
        <w:t>；</w:t>
      </w:r>
    </w:p>
    <w:p w14:paraId="4A91046D">
      <w:pPr>
        <w:spacing w:before="193" w:line="227" w:lineRule="auto"/>
        <w:ind w:left="17" w:firstLine="200" w:firstLineChars="100"/>
        <w:rPr>
          <w:rFonts w:hint="eastAsia" w:ascii="宋体" w:hAnsi="宋体" w:eastAsia="宋体" w:cs="宋体"/>
          <w:sz w:val="20"/>
          <w:szCs w:val="20"/>
          <w:lang w:val="en-US" w:eastAsia="en-US"/>
        </w:rPr>
      </w:pPr>
      <w:r>
        <w:rPr>
          <w:rFonts w:ascii="宋体" w:hAnsi="宋体" w:eastAsia="宋体" w:cs="宋体"/>
          <w:sz w:val="20"/>
          <w:szCs w:val="20"/>
        </w:rPr>
        <w:t>（</w:t>
      </w:r>
      <w:r>
        <w:rPr>
          <w:rFonts w:hint="eastAsia" w:ascii="宋体" w:hAnsi="宋体" w:eastAsia="宋体" w:cs="宋体"/>
          <w:sz w:val="20"/>
          <w:szCs w:val="20"/>
          <w:lang w:val="en-US" w:eastAsia="zh-CN"/>
        </w:rPr>
        <w:t>5</w:t>
      </w:r>
      <w:r>
        <w:rPr>
          <w:rFonts w:ascii="宋体" w:hAnsi="宋体" w:eastAsia="宋体" w:cs="宋体"/>
          <w:sz w:val="20"/>
          <w:szCs w:val="20"/>
        </w:rPr>
        <w:t xml:space="preserve">） </w:t>
      </w:r>
      <w:r>
        <w:rPr>
          <w:rFonts w:hint="eastAsia" w:ascii="宋体" w:hAnsi="宋体" w:eastAsia="宋体" w:cs="宋体"/>
          <w:sz w:val="20"/>
          <w:szCs w:val="20"/>
          <w:lang w:val="en-US" w:eastAsia="en-US"/>
        </w:rPr>
        <w:t>未被“信用中国”（www.creditchina.gov.cn）、中国政府采购网（www.ccgp.gov.cn）列入失信被执行人、重大税收违法案件当事人名单、政府采购严重违法失信行为记录名单；</w:t>
      </w:r>
    </w:p>
    <w:p w14:paraId="101753FD">
      <w:pPr>
        <w:spacing w:before="193" w:line="227" w:lineRule="auto"/>
        <w:ind w:left="17" w:firstLine="200" w:firstLineChars="1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（6）投标保证金缴纳凭证或保函</w:t>
      </w:r>
      <w:r>
        <w:rPr>
          <w:rFonts w:hint="eastAsia" w:ascii="宋体" w:hAnsi="宋体" w:eastAsia="宋体" w:cs="宋体"/>
          <w:sz w:val="20"/>
          <w:szCs w:val="20"/>
          <w:lang w:val="en-US" w:eastAsia="en-US"/>
        </w:rPr>
        <w:t>；</w:t>
      </w:r>
    </w:p>
    <w:p w14:paraId="7EE25133">
      <w:pPr>
        <w:spacing w:before="193" w:line="227" w:lineRule="auto"/>
        <w:ind w:left="17" w:firstLine="200" w:firstLineChars="100"/>
        <w:rPr>
          <w:rFonts w:ascii="宋体" w:hAnsi="宋体" w:eastAsia="宋体" w:cs="宋体"/>
          <w:sz w:val="20"/>
          <w:szCs w:val="20"/>
        </w:rPr>
      </w:pPr>
      <w:r>
        <w:rPr>
          <w:rFonts w:ascii="宋体" w:hAnsi="宋体" w:eastAsia="宋体" w:cs="宋体"/>
          <w:sz w:val="20"/>
          <w:szCs w:val="20"/>
        </w:rPr>
        <w:t>（</w:t>
      </w:r>
      <w:r>
        <w:rPr>
          <w:rFonts w:hint="eastAsia" w:ascii="宋体" w:hAnsi="宋体" w:eastAsia="宋体" w:cs="宋体"/>
          <w:sz w:val="20"/>
          <w:szCs w:val="20"/>
          <w:lang w:val="en-US" w:eastAsia="zh-CN"/>
        </w:rPr>
        <w:t>7</w:t>
      </w:r>
      <w:r>
        <w:rPr>
          <w:rFonts w:ascii="宋体" w:hAnsi="宋体" w:eastAsia="宋体" w:cs="宋体"/>
          <w:sz w:val="20"/>
          <w:szCs w:val="20"/>
        </w:rPr>
        <w:t>）投标人须知资料表要求的其他资格证明文件；</w:t>
      </w:r>
    </w:p>
    <w:p w14:paraId="41A7B47F">
      <w:pPr>
        <w:spacing w:before="192" w:line="228" w:lineRule="auto"/>
        <w:ind w:left="319"/>
        <w:rPr>
          <w:rFonts w:ascii="宋体" w:hAnsi="宋体" w:eastAsia="宋体" w:cs="宋体"/>
          <w:sz w:val="20"/>
          <w:szCs w:val="20"/>
        </w:rPr>
      </w:pPr>
      <w:r>
        <w:rPr>
          <w:rFonts w:ascii="宋体" w:hAnsi="宋体" w:eastAsia="宋体" w:cs="宋体"/>
          <w:b/>
          <w:bCs/>
          <w:spacing w:val="6"/>
          <w:sz w:val="20"/>
          <w:szCs w:val="20"/>
        </w:rPr>
        <w:t>21.2</w:t>
      </w:r>
      <w:r>
        <w:rPr>
          <w:rFonts w:ascii="宋体" w:hAnsi="宋体" w:eastAsia="宋体" w:cs="宋体"/>
          <w:spacing w:val="6"/>
          <w:sz w:val="20"/>
          <w:szCs w:val="20"/>
        </w:rPr>
        <w:t xml:space="preserve"> </w:t>
      </w:r>
      <w:r>
        <w:rPr>
          <w:rFonts w:ascii="宋体" w:hAnsi="宋体" w:eastAsia="宋体" w:cs="宋体"/>
          <w:b/>
          <w:bCs/>
          <w:spacing w:val="6"/>
          <w:sz w:val="20"/>
          <w:szCs w:val="20"/>
        </w:rPr>
        <w:t>商务及技术文件（包括但不限于）</w:t>
      </w:r>
    </w:p>
    <w:p w14:paraId="608ACBBA">
      <w:pPr>
        <w:spacing w:before="161" w:line="228" w:lineRule="auto"/>
        <w:ind w:left="435"/>
        <w:rPr>
          <w:rFonts w:ascii="宋体" w:hAnsi="宋体" w:eastAsia="宋体" w:cs="宋体"/>
          <w:sz w:val="20"/>
          <w:szCs w:val="20"/>
        </w:rPr>
      </w:pPr>
      <w:r>
        <w:rPr>
          <w:rFonts w:ascii="宋体" w:hAnsi="宋体" w:eastAsia="宋体" w:cs="宋体"/>
          <w:spacing w:val="7"/>
          <w:sz w:val="20"/>
          <w:szCs w:val="20"/>
        </w:rPr>
        <w:t>（1）开标一览表（见投标文件格式一）</w:t>
      </w:r>
      <w:r>
        <w:rPr>
          <w:rFonts w:ascii="宋体" w:hAnsi="宋体" w:eastAsia="宋体" w:cs="宋体"/>
          <w:spacing w:val="-34"/>
          <w:sz w:val="20"/>
          <w:szCs w:val="20"/>
        </w:rPr>
        <w:t xml:space="preserve"> </w:t>
      </w:r>
      <w:r>
        <w:rPr>
          <w:rFonts w:ascii="宋体" w:hAnsi="宋体" w:eastAsia="宋体" w:cs="宋体"/>
          <w:spacing w:val="7"/>
          <w:sz w:val="20"/>
          <w:szCs w:val="20"/>
        </w:rPr>
        <w:t>;</w:t>
      </w:r>
    </w:p>
    <w:p w14:paraId="767F28AE">
      <w:pPr>
        <w:spacing w:before="154" w:line="227" w:lineRule="auto"/>
        <w:ind w:left="435"/>
        <w:rPr>
          <w:rFonts w:ascii="宋体" w:hAnsi="宋体" w:eastAsia="宋体" w:cs="宋体"/>
          <w:sz w:val="20"/>
          <w:szCs w:val="20"/>
        </w:rPr>
      </w:pPr>
      <w:r>
        <w:rPr>
          <w:rFonts w:ascii="宋体" w:hAnsi="宋体" w:eastAsia="宋体" w:cs="宋体"/>
          <w:spacing w:val="7"/>
          <w:sz w:val="20"/>
          <w:szCs w:val="20"/>
        </w:rPr>
        <w:t>（2）投标书（投标文件格式五）</w:t>
      </w:r>
    </w:p>
    <w:p w14:paraId="2F83F661">
      <w:pPr>
        <w:spacing w:before="153" w:line="226" w:lineRule="auto"/>
        <w:ind w:left="435"/>
        <w:rPr>
          <w:rFonts w:ascii="宋体" w:hAnsi="宋体" w:eastAsia="宋体" w:cs="宋体"/>
          <w:sz w:val="20"/>
          <w:szCs w:val="20"/>
        </w:rPr>
      </w:pPr>
      <w:r>
        <w:rPr>
          <w:rFonts w:ascii="宋体" w:hAnsi="宋体" w:eastAsia="宋体" w:cs="宋体"/>
          <w:spacing w:val="8"/>
          <w:sz w:val="20"/>
          <w:szCs w:val="20"/>
        </w:rPr>
        <w:t>（3）投标分项报价表（投标文件格式六）</w:t>
      </w:r>
    </w:p>
    <w:p w14:paraId="3FAC1692">
      <w:pPr>
        <w:spacing w:before="155" w:line="228" w:lineRule="auto"/>
        <w:ind w:left="435"/>
        <w:rPr>
          <w:rFonts w:ascii="宋体" w:hAnsi="宋体" w:eastAsia="宋体" w:cs="宋体"/>
          <w:sz w:val="20"/>
          <w:szCs w:val="20"/>
        </w:rPr>
      </w:pPr>
      <w:r>
        <w:rPr>
          <w:rFonts w:ascii="宋体" w:hAnsi="宋体" w:eastAsia="宋体" w:cs="宋体"/>
          <w:spacing w:val="8"/>
          <w:sz w:val="20"/>
          <w:szCs w:val="20"/>
        </w:rPr>
        <w:t>（4）服务说明一览表（投标文件格式七）</w:t>
      </w:r>
    </w:p>
    <w:p w14:paraId="42175EF1">
      <w:pPr>
        <w:spacing w:before="154" w:line="228" w:lineRule="auto"/>
        <w:ind w:left="435"/>
        <w:rPr>
          <w:rFonts w:ascii="宋体" w:hAnsi="宋体" w:eastAsia="宋体" w:cs="宋体"/>
          <w:sz w:val="20"/>
          <w:szCs w:val="20"/>
        </w:rPr>
      </w:pPr>
      <w:r>
        <w:rPr>
          <w:rFonts w:ascii="宋体" w:hAnsi="宋体" w:eastAsia="宋体" w:cs="宋体"/>
          <w:spacing w:val="8"/>
          <w:sz w:val="20"/>
          <w:szCs w:val="20"/>
        </w:rPr>
        <w:t>（5）技术规格偏离表（投标文件格式八）</w:t>
      </w:r>
    </w:p>
    <w:p w14:paraId="27EC1FC4">
      <w:pPr>
        <w:spacing w:before="152" w:line="228" w:lineRule="auto"/>
        <w:ind w:left="435"/>
        <w:rPr>
          <w:rFonts w:ascii="宋体" w:hAnsi="宋体" w:eastAsia="宋体" w:cs="宋体"/>
          <w:sz w:val="20"/>
          <w:szCs w:val="20"/>
        </w:rPr>
      </w:pPr>
      <w:r>
        <w:rPr>
          <w:rFonts w:ascii="宋体" w:hAnsi="宋体" w:eastAsia="宋体" w:cs="宋体"/>
          <w:spacing w:val="8"/>
          <w:sz w:val="20"/>
          <w:szCs w:val="20"/>
        </w:rPr>
        <w:t>（6）商务条款偏离表（投标文件格式九）</w:t>
      </w:r>
    </w:p>
    <w:p w14:paraId="1870E772">
      <w:pPr>
        <w:spacing w:before="152" w:line="322" w:lineRule="auto"/>
        <w:ind w:left="7" w:right="194" w:firstLine="427"/>
        <w:rPr>
          <w:rFonts w:ascii="宋体" w:hAnsi="宋体" w:eastAsia="宋体" w:cs="宋体"/>
          <w:sz w:val="20"/>
          <w:szCs w:val="20"/>
        </w:rPr>
      </w:pPr>
      <w:r>
        <w:rPr>
          <w:rFonts w:ascii="宋体" w:hAnsi="宋体" w:eastAsia="宋体" w:cs="宋体"/>
          <w:spacing w:val="7"/>
          <w:sz w:val="20"/>
          <w:szCs w:val="20"/>
        </w:rPr>
        <w:t>（7）符合《政府采购促进中小企业发展暂行办法》、《关于政府采购支持监狱企业发展有关问题的通</w:t>
      </w:r>
      <w:r>
        <w:rPr>
          <w:rFonts w:ascii="宋体" w:hAnsi="宋体" w:eastAsia="宋体" w:cs="宋体"/>
          <w:spacing w:val="8"/>
          <w:sz w:val="20"/>
          <w:szCs w:val="20"/>
        </w:rPr>
        <w:t xml:space="preserve"> </w:t>
      </w:r>
      <w:r>
        <w:rPr>
          <w:rFonts w:ascii="宋体" w:hAnsi="宋体" w:eastAsia="宋体" w:cs="宋体"/>
          <w:spacing w:val="11"/>
          <w:sz w:val="20"/>
          <w:szCs w:val="20"/>
        </w:rPr>
        <w:t>知》和《三部门联合发布关于促进残疾人就业政</w:t>
      </w:r>
      <w:r>
        <w:rPr>
          <w:rFonts w:ascii="宋体" w:hAnsi="宋体" w:eastAsia="宋体" w:cs="宋体"/>
          <w:spacing w:val="10"/>
          <w:sz w:val="20"/>
          <w:szCs w:val="20"/>
        </w:rPr>
        <w:t>府采购政策的通知》条件的投标人提交</w:t>
      </w:r>
      <w:r>
        <w:rPr>
          <w:rFonts w:ascii="宋体" w:hAnsi="宋体" w:eastAsia="宋体" w:cs="宋体"/>
          <w:spacing w:val="-6"/>
          <w:sz w:val="20"/>
          <w:szCs w:val="20"/>
        </w:rPr>
        <w:t>）（</w:t>
      </w:r>
      <w:r>
        <w:rPr>
          <w:rFonts w:ascii="宋体" w:hAnsi="宋体" w:eastAsia="宋体" w:cs="宋体"/>
          <w:spacing w:val="10"/>
          <w:sz w:val="20"/>
          <w:szCs w:val="20"/>
        </w:rPr>
        <w:t>提供相关证明</w:t>
      </w:r>
      <w:r>
        <w:rPr>
          <w:rFonts w:ascii="宋体" w:hAnsi="宋体" w:eastAsia="宋体" w:cs="宋体"/>
          <w:spacing w:val="3"/>
          <w:sz w:val="20"/>
          <w:szCs w:val="20"/>
        </w:rPr>
        <w:t>材料）</w:t>
      </w:r>
    </w:p>
    <w:p w14:paraId="4EC17C44">
      <w:pPr>
        <w:spacing w:before="155" w:line="228" w:lineRule="auto"/>
        <w:ind w:left="430"/>
        <w:rPr>
          <w:rFonts w:ascii="宋体" w:hAnsi="宋体" w:eastAsia="宋体" w:cs="宋体"/>
          <w:sz w:val="20"/>
          <w:szCs w:val="20"/>
        </w:rPr>
      </w:pPr>
      <w:r>
        <w:rPr>
          <w:rFonts w:ascii="宋体" w:hAnsi="宋体" w:eastAsia="宋体" w:cs="宋体"/>
          <w:spacing w:val="10"/>
          <w:sz w:val="20"/>
          <w:szCs w:val="20"/>
        </w:rPr>
        <w:t>7-1《投标人企业（单位）类型声明函》（</w:t>
      </w:r>
      <w:r>
        <w:rPr>
          <w:rFonts w:ascii="宋体" w:hAnsi="宋体" w:eastAsia="宋体" w:cs="宋体"/>
          <w:spacing w:val="9"/>
          <w:sz w:val="20"/>
          <w:szCs w:val="20"/>
        </w:rPr>
        <w:t>投标文件格式十</w:t>
      </w:r>
      <w:r>
        <w:rPr>
          <w:rFonts w:ascii="宋体" w:hAnsi="宋体" w:eastAsia="宋体" w:cs="宋体"/>
          <w:spacing w:val="-5"/>
          <w:sz w:val="20"/>
          <w:szCs w:val="20"/>
        </w:rPr>
        <w:t>）（</w:t>
      </w:r>
      <w:r>
        <w:rPr>
          <w:rFonts w:ascii="宋体" w:hAnsi="宋体" w:eastAsia="宋体" w:cs="宋体"/>
          <w:spacing w:val="9"/>
          <w:sz w:val="20"/>
          <w:szCs w:val="20"/>
        </w:rPr>
        <w:t>如是）</w:t>
      </w:r>
    </w:p>
    <w:p w14:paraId="5CB57BD7">
      <w:pPr>
        <w:spacing w:before="154" w:line="228" w:lineRule="auto"/>
        <w:ind w:left="430"/>
        <w:rPr>
          <w:rFonts w:ascii="宋体" w:hAnsi="宋体" w:eastAsia="宋体" w:cs="宋体"/>
          <w:sz w:val="20"/>
          <w:szCs w:val="20"/>
        </w:rPr>
      </w:pPr>
      <w:r>
        <w:rPr>
          <w:rFonts w:ascii="宋体" w:hAnsi="宋体" w:eastAsia="宋体" w:cs="宋体"/>
          <w:spacing w:val="8"/>
          <w:sz w:val="20"/>
          <w:szCs w:val="20"/>
        </w:rPr>
        <w:t>7-2《残疾人福利性单位声明函》（投标文件格式十一）</w:t>
      </w:r>
    </w:p>
    <w:p w14:paraId="188CE116">
      <w:pPr>
        <w:numPr>
          <w:ilvl w:val="0"/>
          <w:numId w:val="0"/>
        </w:numPr>
        <w:spacing w:before="151" w:line="227" w:lineRule="auto"/>
        <w:ind w:firstLine="432" w:firstLineChars="200"/>
        <w:rPr>
          <w:rFonts w:ascii="宋体" w:hAnsi="宋体" w:eastAsia="宋体" w:cs="宋体"/>
          <w:spacing w:val="8"/>
          <w:sz w:val="20"/>
          <w:szCs w:val="20"/>
        </w:rPr>
      </w:pP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8</w:t>
      </w:r>
      <w:r>
        <w:rPr>
          <w:rFonts w:hint="eastAsia" w:ascii="宋体" w:hAnsi="宋体" w:eastAsia="宋体" w:cs="宋体"/>
          <w:spacing w:val="8"/>
          <w:sz w:val="20"/>
          <w:szCs w:val="20"/>
          <w:lang w:eastAsia="zh-CN"/>
        </w:rPr>
        <w:t>）</w:t>
      </w:r>
      <w:r>
        <w:rPr>
          <w:rFonts w:ascii="宋体" w:hAnsi="宋体" w:eastAsia="宋体" w:cs="宋体"/>
          <w:spacing w:val="8"/>
          <w:sz w:val="20"/>
          <w:szCs w:val="20"/>
        </w:rPr>
        <w:t>投标人关联单位的说明（格式自拟）</w:t>
      </w:r>
    </w:p>
    <w:p w14:paraId="157D42B8">
      <w:pPr>
        <w:numPr>
          <w:ilvl w:val="0"/>
          <w:numId w:val="0"/>
        </w:numPr>
        <w:spacing w:before="151" w:line="227" w:lineRule="auto"/>
        <w:ind w:firstLine="440" w:firstLineChars="200"/>
        <w:rPr>
          <w:rFonts w:ascii="宋体" w:hAnsi="宋体" w:eastAsia="宋体" w:cs="宋体"/>
          <w:spacing w:val="10"/>
          <w:sz w:val="20"/>
          <w:szCs w:val="20"/>
        </w:rPr>
      </w:pP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9）</w:t>
      </w:r>
      <w:r>
        <w:rPr>
          <w:rFonts w:ascii="宋体" w:hAnsi="宋体" w:eastAsia="宋体" w:cs="宋体"/>
          <w:spacing w:val="10"/>
          <w:sz w:val="20"/>
          <w:szCs w:val="20"/>
        </w:rPr>
        <w:t xml:space="preserve">评分标准和细则中技术部分证明材料（格式自拟） </w:t>
      </w:r>
    </w:p>
    <w:p w14:paraId="1D38B8D9">
      <w:pPr>
        <w:numPr>
          <w:ilvl w:val="0"/>
          <w:numId w:val="0"/>
        </w:numPr>
        <w:spacing w:before="151" w:line="227" w:lineRule="auto"/>
        <w:ind w:firstLine="440" w:firstLineChars="200"/>
        <w:rPr>
          <w:rFonts w:ascii="宋体" w:hAnsi="宋体" w:eastAsia="宋体" w:cs="宋体"/>
          <w:spacing w:val="10"/>
          <w:sz w:val="20"/>
          <w:szCs w:val="20"/>
        </w:rPr>
      </w:pP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10）</w:t>
      </w:r>
      <w:r>
        <w:rPr>
          <w:rFonts w:ascii="宋体" w:hAnsi="宋体" w:eastAsia="宋体" w:cs="宋体"/>
          <w:spacing w:val="10"/>
          <w:sz w:val="20"/>
          <w:szCs w:val="20"/>
        </w:rPr>
        <w:t>评分标准和细则中商务部分证明材料（格式自拟）</w:t>
      </w:r>
    </w:p>
    <w:p w14:paraId="511582C8">
      <w:pPr>
        <w:numPr>
          <w:ilvl w:val="0"/>
          <w:numId w:val="0"/>
        </w:numPr>
        <w:spacing w:before="151" w:line="227" w:lineRule="auto"/>
        <w:ind w:firstLine="440" w:firstLineChars="200"/>
        <w:rPr>
          <w:rFonts w:ascii="宋体" w:hAnsi="宋体" w:eastAsia="宋体" w:cs="宋体"/>
          <w:spacing w:val="10"/>
          <w:sz w:val="20"/>
          <w:szCs w:val="20"/>
        </w:rPr>
      </w:pP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11）</w:t>
      </w:r>
      <w:r>
        <w:rPr>
          <w:rFonts w:ascii="宋体" w:hAnsi="宋体" w:eastAsia="宋体" w:cs="宋体"/>
          <w:spacing w:val="10"/>
          <w:sz w:val="20"/>
          <w:szCs w:val="20"/>
        </w:rPr>
        <w:t>投标人认为有必要提供的其他证明材料（格式自拟）</w:t>
      </w:r>
    </w:p>
    <w:p w14:paraId="55FF80D4">
      <w:pPr>
        <w:spacing w:before="153" w:line="227" w:lineRule="auto"/>
        <w:ind w:left="425"/>
        <w:rPr>
          <w:rFonts w:ascii="宋体" w:hAnsi="宋体" w:eastAsia="宋体" w:cs="宋体"/>
          <w:sz w:val="20"/>
          <w:szCs w:val="20"/>
        </w:rPr>
      </w:pPr>
      <w:r>
        <w:rPr>
          <w:rFonts w:ascii="宋体" w:hAnsi="宋体" w:eastAsia="宋体" w:cs="宋体"/>
          <w:b/>
          <w:bCs/>
          <w:spacing w:val="6"/>
          <w:sz w:val="20"/>
          <w:szCs w:val="20"/>
          <w:u w:val="single" w:color="auto"/>
        </w:rPr>
        <w:t>注：</w:t>
      </w:r>
      <w:r>
        <w:rPr>
          <w:rFonts w:ascii="宋体" w:hAnsi="宋体" w:eastAsia="宋体" w:cs="宋体"/>
          <w:spacing w:val="-48"/>
          <w:sz w:val="20"/>
          <w:szCs w:val="20"/>
          <w:u w:val="single" w:color="auto"/>
        </w:rPr>
        <w:t xml:space="preserve"> </w:t>
      </w:r>
      <w:r>
        <w:rPr>
          <w:rFonts w:ascii="宋体" w:hAnsi="宋体" w:eastAsia="宋体" w:cs="宋体"/>
          <w:b/>
          <w:bCs/>
          <w:spacing w:val="6"/>
          <w:sz w:val="20"/>
          <w:szCs w:val="20"/>
          <w:u w:val="single" w:color="auto"/>
        </w:rPr>
        <w:t>以上材料须逐页加盖单位公章。</w:t>
      </w:r>
    </w:p>
    <w:p w14:paraId="719FD00F">
      <w:pPr>
        <w:spacing w:before="155" w:line="228" w:lineRule="auto"/>
        <w:ind w:left="427"/>
        <w:rPr>
          <w:rFonts w:ascii="宋体" w:hAnsi="宋体" w:eastAsia="宋体" w:cs="宋体"/>
          <w:sz w:val="20"/>
          <w:szCs w:val="20"/>
        </w:rPr>
      </w:pPr>
      <w:r>
        <w:rPr>
          <w:rFonts w:ascii="宋体" w:hAnsi="宋体" w:eastAsia="宋体" w:cs="宋体"/>
          <w:spacing w:val="6"/>
          <w:sz w:val="20"/>
          <w:szCs w:val="20"/>
        </w:rPr>
        <w:t>21.3</w:t>
      </w:r>
      <w:r>
        <w:rPr>
          <w:rFonts w:ascii="宋体" w:hAnsi="宋体" w:eastAsia="宋体" w:cs="宋体"/>
          <w:spacing w:val="-36"/>
          <w:sz w:val="20"/>
          <w:szCs w:val="20"/>
        </w:rPr>
        <w:t xml:space="preserve"> </w:t>
      </w:r>
      <w:r>
        <w:rPr>
          <w:rFonts w:ascii="宋体" w:hAnsi="宋体" w:eastAsia="宋体" w:cs="宋体"/>
          <w:spacing w:val="6"/>
          <w:sz w:val="20"/>
          <w:szCs w:val="20"/>
        </w:rPr>
        <w:t>投标文件的要求</w:t>
      </w:r>
    </w:p>
    <w:p w14:paraId="6B80AA12">
      <w:pPr>
        <w:spacing w:before="113" w:line="323" w:lineRule="auto"/>
        <w:ind w:right="194" w:firstLine="428" w:firstLineChars="200"/>
        <w:rPr>
          <w:rFonts w:ascii="宋体" w:hAnsi="宋体" w:eastAsia="宋体" w:cs="宋体"/>
          <w:sz w:val="20"/>
          <w:szCs w:val="20"/>
        </w:rPr>
      </w:pPr>
      <w:r>
        <w:rPr>
          <w:rFonts w:ascii="宋体" w:hAnsi="宋体" w:eastAsia="宋体" w:cs="宋体"/>
          <w:spacing w:val="7"/>
          <w:sz w:val="20"/>
          <w:szCs w:val="20"/>
        </w:rPr>
        <w:t>（1）供应商应仔细阅读采购文件的所有内容，按照采购文件的要求详细编制投标文件，所提交的全部</w:t>
      </w:r>
      <w:r>
        <w:rPr>
          <w:rFonts w:ascii="宋体" w:hAnsi="宋体" w:eastAsia="宋体" w:cs="宋体"/>
          <w:spacing w:val="10"/>
          <w:sz w:val="20"/>
          <w:szCs w:val="20"/>
        </w:rPr>
        <w:t>资料必须真实有效，并且要保证字迹清晰易于辨认。投标文件应对采购文件实质</w:t>
      </w:r>
      <w:r>
        <w:rPr>
          <w:rFonts w:ascii="宋体" w:hAnsi="宋体" w:eastAsia="宋体" w:cs="宋体"/>
          <w:spacing w:val="9"/>
          <w:sz w:val="20"/>
          <w:szCs w:val="20"/>
        </w:rPr>
        <w:t>性内容作出响应，否则按</w:t>
      </w:r>
      <w:r>
        <w:rPr>
          <w:rFonts w:ascii="宋体" w:hAnsi="宋体" w:eastAsia="宋体" w:cs="宋体"/>
          <w:spacing w:val="6"/>
          <w:sz w:val="20"/>
          <w:szCs w:val="20"/>
        </w:rPr>
        <w:t>无效标处理。</w:t>
      </w:r>
    </w:p>
    <w:p w14:paraId="5A374648">
      <w:pPr>
        <w:spacing w:before="151" w:line="299" w:lineRule="auto"/>
        <w:ind w:left="9" w:right="194" w:firstLine="426"/>
        <w:rPr>
          <w:rFonts w:ascii="宋体" w:hAnsi="宋体" w:eastAsia="宋体" w:cs="宋体"/>
          <w:sz w:val="20"/>
          <w:szCs w:val="20"/>
        </w:rPr>
      </w:pPr>
      <w:r>
        <w:rPr>
          <w:rFonts w:ascii="宋体" w:hAnsi="宋体" w:eastAsia="宋体" w:cs="宋体"/>
          <w:spacing w:val="7"/>
          <w:sz w:val="20"/>
          <w:szCs w:val="20"/>
        </w:rPr>
        <w:t>（2）投标文件格式应按本采购文件第六章格式要求编制，不得对采购文件格式进行增删更改，否则按</w:t>
      </w:r>
      <w:r>
        <w:rPr>
          <w:rFonts w:ascii="宋体" w:hAnsi="宋体" w:eastAsia="宋体" w:cs="宋体"/>
          <w:spacing w:val="6"/>
          <w:sz w:val="20"/>
          <w:szCs w:val="20"/>
        </w:rPr>
        <w:t>无效标处理。</w:t>
      </w:r>
    </w:p>
    <w:p w14:paraId="29C4F181">
      <w:pPr>
        <w:spacing w:before="152" w:line="298" w:lineRule="auto"/>
        <w:ind w:left="17" w:right="194" w:firstLine="417"/>
        <w:rPr>
          <w:rFonts w:ascii="宋体" w:hAnsi="宋体" w:eastAsia="宋体" w:cs="宋体"/>
          <w:sz w:val="20"/>
          <w:szCs w:val="20"/>
        </w:rPr>
      </w:pPr>
      <w:r>
        <w:rPr>
          <w:rFonts w:ascii="宋体" w:hAnsi="宋体" w:eastAsia="宋体" w:cs="宋体"/>
          <w:spacing w:val="7"/>
          <w:sz w:val="20"/>
          <w:szCs w:val="20"/>
        </w:rPr>
        <w:t>（3）对采购文件格式可更改的例外情况：采购文件第六章附件格式要求中明确规定表格中行数不够用</w:t>
      </w:r>
      <w:r>
        <w:rPr>
          <w:rFonts w:ascii="宋体" w:hAnsi="宋体" w:eastAsia="宋体" w:cs="宋体"/>
          <w:spacing w:val="9"/>
          <w:sz w:val="20"/>
          <w:szCs w:val="20"/>
        </w:rPr>
        <w:t>时可按相同格式增加行数，其他一切内容和格式</w:t>
      </w:r>
      <w:r>
        <w:rPr>
          <w:rFonts w:ascii="宋体" w:hAnsi="宋体" w:eastAsia="宋体" w:cs="宋体"/>
          <w:spacing w:val="8"/>
          <w:sz w:val="20"/>
          <w:szCs w:val="20"/>
        </w:rPr>
        <w:t>不得更改。</w:t>
      </w:r>
    </w:p>
    <w:p w14:paraId="634A04FA">
      <w:pPr>
        <w:spacing w:before="155" w:line="298" w:lineRule="auto"/>
        <w:ind w:left="8" w:right="194" w:firstLine="426"/>
        <w:rPr>
          <w:rFonts w:ascii="宋体" w:hAnsi="宋体" w:eastAsia="宋体" w:cs="宋体"/>
          <w:sz w:val="20"/>
          <w:szCs w:val="20"/>
        </w:rPr>
      </w:pPr>
      <w:r>
        <w:rPr>
          <w:rFonts w:ascii="宋体" w:hAnsi="宋体" w:eastAsia="宋体" w:cs="宋体"/>
          <w:spacing w:val="8"/>
          <w:sz w:val="20"/>
          <w:szCs w:val="20"/>
        </w:rPr>
        <w:t>（4）投标文件为电子投标文件，</w:t>
      </w:r>
      <w:r>
        <w:rPr>
          <w:rFonts w:ascii="宋体" w:hAnsi="宋体" w:eastAsia="宋体" w:cs="宋体"/>
          <w:spacing w:val="-59"/>
          <w:sz w:val="20"/>
          <w:szCs w:val="20"/>
        </w:rPr>
        <w:t xml:space="preserve"> </w:t>
      </w:r>
      <w:r>
        <w:rPr>
          <w:rFonts w:ascii="宋体" w:hAnsi="宋体" w:eastAsia="宋体" w:cs="宋体"/>
          <w:spacing w:val="8"/>
          <w:sz w:val="20"/>
          <w:szCs w:val="20"/>
        </w:rPr>
        <w:t>电子投标文件按“政采云供应商项目采购-电子招投标</w:t>
      </w:r>
      <w:r>
        <w:rPr>
          <w:rFonts w:ascii="宋体" w:hAnsi="宋体" w:eastAsia="宋体" w:cs="宋体"/>
          <w:spacing w:val="7"/>
          <w:sz w:val="20"/>
          <w:szCs w:val="20"/>
        </w:rPr>
        <w:t>操作指南</w:t>
      </w:r>
      <w:r>
        <w:rPr>
          <w:rFonts w:ascii="宋体" w:hAnsi="宋体" w:eastAsia="宋体" w:cs="宋体"/>
          <w:spacing w:val="-72"/>
          <w:sz w:val="20"/>
          <w:szCs w:val="20"/>
        </w:rPr>
        <w:t xml:space="preserve"> </w:t>
      </w:r>
      <w:r>
        <w:rPr>
          <w:rFonts w:ascii="宋体" w:hAnsi="宋体" w:eastAsia="宋体" w:cs="宋体"/>
          <w:spacing w:val="7"/>
          <w:sz w:val="20"/>
          <w:szCs w:val="20"/>
        </w:rPr>
        <w:t>”及</w:t>
      </w:r>
      <w:r>
        <w:rPr>
          <w:rFonts w:ascii="宋体" w:hAnsi="宋体" w:eastAsia="宋体" w:cs="宋体"/>
          <w:spacing w:val="8"/>
          <w:sz w:val="20"/>
          <w:szCs w:val="20"/>
        </w:rPr>
        <w:t>本采购文件要求制作、加密传输。</w:t>
      </w:r>
    </w:p>
    <w:p w14:paraId="2C6A0A76">
      <w:pPr>
        <w:spacing w:before="152" w:line="299" w:lineRule="auto"/>
        <w:ind w:left="8" w:right="194" w:firstLine="426"/>
        <w:rPr>
          <w:rFonts w:ascii="宋体" w:hAnsi="宋体" w:eastAsia="宋体" w:cs="宋体"/>
          <w:b/>
          <w:bCs/>
          <w:spacing w:val="5"/>
          <w:sz w:val="20"/>
          <w:szCs w:val="20"/>
        </w:rPr>
      </w:pPr>
      <w:r>
        <w:rPr>
          <w:rFonts w:ascii="宋体" w:hAnsi="宋体" w:eastAsia="宋体" w:cs="宋体"/>
          <w:spacing w:val="7"/>
          <w:sz w:val="20"/>
          <w:szCs w:val="20"/>
        </w:rPr>
        <w:t>（5）投标文件未在投标截止时间前完成传输的，视为投标文件撤回；投标文件未按时解密，亦视为投</w:t>
      </w:r>
      <w:r>
        <w:rPr>
          <w:rFonts w:ascii="宋体" w:hAnsi="宋体" w:eastAsia="宋体" w:cs="宋体"/>
          <w:spacing w:val="6"/>
          <w:sz w:val="20"/>
          <w:szCs w:val="20"/>
        </w:rPr>
        <w:t>标文件撤回。</w:t>
      </w:r>
    </w:p>
    <w:p w14:paraId="686A4D22">
      <w:pPr>
        <w:spacing w:before="185" w:line="226" w:lineRule="auto"/>
        <w:ind w:left="430"/>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w:t>
      </w:r>
      <w:r>
        <w:rPr>
          <w:rFonts w:ascii="宋体" w:hAnsi="宋体" w:eastAsia="宋体" w:cs="宋体"/>
          <w:b/>
          <w:bCs/>
          <w:spacing w:val="5"/>
          <w:sz w:val="20"/>
          <w:szCs w:val="20"/>
        </w:rPr>
        <w:t>磋商报价</w:t>
      </w:r>
    </w:p>
    <w:p w14:paraId="2E8002EC">
      <w:pPr>
        <w:spacing w:before="194" w:line="226" w:lineRule="auto"/>
        <w:ind w:left="430"/>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38"/>
          <w:sz w:val="20"/>
          <w:szCs w:val="20"/>
        </w:rPr>
        <w:t xml:space="preserve"> </w:t>
      </w:r>
      <w:r>
        <w:rPr>
          <w:rFonts w:ascii="宋体" w:hAnsi="宋体" w:eastAsia="宋体" w:cs="宋体"/>
          <w:spacing w:val="8"/>
          <w:sz w:val="20"/>
          <w:szCs w:val="20"/>
        </w:rPr>
        <w:t>投标报价文件中的单价和总价全部采用人民币表示。</w:t>
      </w:r>
    </w:p>
    <w:p w14:paraId="51CD3040">
      <w:pPr>
        <w:spacing w:before="197" w:line="226" w:lineRule="auto"/>
        <w:ind w:left="430"/>
        <w:rPr>
          <w:rFonts w:ascii="宋体" w:hAnsi="宋体" w:eastAsia="宋体" w:cs="宋体"/>
          <w:sz w:val="20"/>
          <w:szCs w:val="20"/>
        </w:rPr>
      </w:pPr>
      <w:r>
        <w:rPr>
          <w:rFonts w:ascii="宋体" w:hAnsi="宋体" w:eastAsia="宋体" w:cs="宋体"/>
          <w:spacing w:val="9"/>
          <w:sz w:val="20"/>
          <w:szCs w:val="20"/>
        </w:rPr>
        <w:t>22.2</w:t>
      </w:r>
      <w:r>
        <w:rPr>
          <w:rFonts w:ascii="宋体" w:hAnsi="宋体" w:eastAsia="宋体" w:cs="宋体"/>
          <w:spacing w:val="-38"/>
          <w:sz w:val="20"/>
          <w:szCs w:val="20"/>
        </w:rPr>
        <w:t xml:space="preserve"> </w:t>
      </w:r>
      <w:r>
        <w:rPr>
          <w:rFonts w:ascii="宋体" w:hAnsi="宋体" w:eastAsia="宋体" w:cs="宋体"/>
          <w:spacing w:val="9"/>
          <w:sz w:val="20"/>
          <w:szCs w:val="20"/>
        </w:rPr>
        <w:t>投标报价表上应清楚地标明投标人拟</w:t>
      </w:r>
      <w:r>
        <w:rPr>
          <w:rFonts w:ascii="宋体" w:hAnsi="宋体" w:eastAsia="宋体" w:cs="宋体"/>
          <w:spacing w:val="8"/>
          <w:sz w:val="20"/>
          <w:szCs w:val="20"/>
        </w:rPr>
        <w:t>提供服务的名称、数量、单价和总价。</w:t>
      </w:r>
    </w:p>
    <w:p w14:paraId="1A32A1A6">
      <w:pPr>
        <w:spacing w:before="152" w:line="299" w:lineRule="auto"/>
        <w:ind w:left="8" w:right="194" w:firstLine="426"/>
        <w:rPr>
          <w:rFonts w:ascii="宋体" w:hAnsi="宋体" w:eastAsia="宋体" w:cs="宋体"/>
          <w:spacing w:val="7"/>
          <w:sz w:val="20"/>
          <w:szCs w:val="20"/>
        </w:rPr>
      </w:pPr>
      <w:r>
        <w:rPr>
          <w:rFonts w:ascii="宋体" w:hAnsi="宋体" w:eastAsia="宋体" w:cs="宋体"/>
          <w:spacing w:val="7"/>
          <w:sz w:val="20"/>
          <w:szCs w:val="20"/>
        </w:rPr>
        <w:t>22.3 本项目报价为分次报价，供应商响应文件中的报价作为第一次报价；以最终磋商报价作为评审价。</w:t>
      </w:r>
    </w:p>
    <w:p w14:paraId="5284AC7B">
      <w:pPr>
        <w:spacing w:before="152" w:line="299" w:lineRule="auto"/>
        <w:ind w:left="8" w:right="194" w:firstLine="426"/>
        <w:rPr>
          <w:rFonts w:ascii="宋体" w:hAnsi="宋体" w:eastAsia="宋体" w:cs="宋体"/>
          <w:spacing w:val="7"/>
          <w:sz w:val="20"/>
          <w:szCs w:val="20"/>
        </w:rPr>
      </w:pPr>
      <w:r>
        <w:rPr>
          <w:rFonts w:ascii="宋体" w:hAnsi="宋体" w:eastAsia="宋体" w:cs="宋体"/>
          <w:spacing w:val="7"/>
          <w:sz w:val="20"/>
          <w:szCs w:val="20"/>
        </w:rPr>
        <w:t>22.4 磋商报价应包括：投标报价为投标人在投标文件中提出的各项支付金额的总和，其中包括标的标明的服务、技术协助、培训及其他类似的责任及其配套技术服务等的所有费用。(报价的补充规定，见本须知前附表。)</w:t>
      </w:r>
    </w:p>
    <w:p w14:paraId="0EFF33E5">
      <w:pPr>
        <w:spacing w:before="194" w:line="226" w:lineRule="auto"/>
        <w:ind w:left="430"/>
        <w:rPr>
          <w:rFonts w:ascii="宋体" w:hAnsi="宋体" w:eastAsia="宋体" w:cs="宋体"/>
          <w:sz w:val="20"/>
          <w:szCs w:val="20"/>
        </w:rPr>
      </w:pPr>
      <w:r>
        <w:rPr>
          <w:rFonts w:ascii="宋体" w:hAnsi="宋体" w:eastAsia="宋体" w:cs="宋体"/>
          <w:spacing w:val="9"/>
          <w:sz w:val="20"/>
          <w:szCs w:val="20"/>
        </w:rPr>
        <w:t>22.5</w:t>
      </w:r>
      <w:r>
        <w:rPr>
          <w:rFonts w:ascii="宋体" w:hAnsi="宋体" w:eastAsia="宋体" w:cs="宋体"/>
          <w:spacing w:val="-38"/>
          <w:sz w:val="20"/>
          <w:szCs w:val="20"/>
        </w:rPr>
        <w:t xml:space="preserve"> </w:t>
      </w:r>
      <w:r>
        <w:rPr>
          <w:rFonts w:ascii="宋体" w:hAnsi="宋体" w:eastAsia="宋体" w:cs="宋体"/>
          <w:spacing w:val="9"/>
          <w:sz w:val="20"/>
          <w:szCs w:val="20"/>
        </w:rPr>
        <w:t>投标报价的价格是对服务成果的验收价格，</w:t>
      </w:r>
      <w:r>
        <w:rPr>
          <w:rFonts w:ascii="宋体" w:hAnsi="宋体" w:eastAsia="宋体" w:cs="宋体"/>
          <w:spacing w:val="8"/>
          <w:sz w:val="20"/>
          <w:szCs w:val="20"/>
        </w:rPr>
        <w:t>其总价即为履行合同的固定总价。</w:t>
      </w:r>
    </w:p>
    <w:p w14:paraId="1365C413">
      <w:pPr>
        <w:spacing w:before="195" w:line="346" w:lineRule="auto"/>
        <w:ind w:left="5" w:right="194" w:firstLine="424"/>
        <w:rPr>
          <w:rFonts w:ascii="宋体" w:hAnsi="宋体" w:eastAsia="宋体" w:cs="宋体"/>
          <w:sz w:val="20"/>
          <w:szCs w:val="20"/>
        </w:rPr>
      </w:pPr>
      <w:r>
        <w:rPr>
          <w:rFonts w:ascii="宋体" w:hAnsi="宋体" w:eastAsia="宋体" w:cs="宋体"/>
          <w:spacing w:val="8"/>
          <w:sz w:val="20"/>
          <w:szCs w:val="20"/>
        </w:rPr>
        <w:t>22.6</w:t>
      </w:r>
      <w:r>
        <w:rPr>
          <w:rFonts w:ascii="宋体" w:hAnsi="宋体" w:eastAsia="宋体" w:cs="宋体"/>
          <w:spacing w:val="-37"/>
          <w:sz w:val="20"/>
          <w:szCs w:val="20"/>
        </w:rPr>
        <w:t xml:space="preserve"> </w:t>
      </w:r>
      <w:r>
        <w:rPr>
          <w:rFonts w:ascii="宋体" w:hAnsi="宋体" w:eastAsia="宋体" w:cs="宋体"/>
          <w:spacing w:val="8"/>
          <w:sz w:val="20"/>
          <w:szCs w:val="20"/>
        </w:rPr>
        <w:t>投标人的投标报价，应是完成合同条款上所列招标范围的全部，不得以任何理由予以</w:t>
      </w:r>
      <w:r>
        <w:rPr>
          <w:rFonts w:ascii="宋体" w:hAnsi="宋体" w:eastAsia="宋体" w:cs="宋体"/>
          <w:spacing w:val="7"/>
          <w:sz w:val="20"/>
          <w:szCs w:val="20"/>
        </w:rPr>
        <w:t>重复，作为</w:t>
      </w:r>
      <w:r>
        <w:rPr>
          <w:rFonts w:ascii="宋体" w:hAnsi="宋体" w:eastAsia="宋体" w:cs="宋体"/>
          <w:spacing w:val="10"/>
          <w:sz w:val="20"/>
          <w:szCs w:val="20"/>
        </w:rPr>
        <w:t>投标人计算单价或总价的依据。投标人应按本招标文件及招标人提供的技术资料进行报</w:t>
      </w:r>
      <w:r>
        <w:rPr>
          <w:rFonts w:ascii="宋体" w:hAnsi="宋体" w:eastAsia="宋体" w:cs="宋体"/>
          <w:spacing w:val="9"/>
          <w:sz w:val="20"/>
          <w:szCs w:val="20"/>
        </w:rPr>
        <w:t>价。任何有选择的报价将不予接受。投标文件报价为含税价，招标人不再为此次招标支付任何费用。</w:t>
      </w:r>
    </w:p>
    <w:p w14:paraId="37BA2F6A">
      <w:pPr>
        <w:spacing w:before="197" w:line="226" w:lineRule="auto"/>
        <w:ind w:left="430"/>
        <w:rPr>
          <w:rFonts w:ascii="宋体" w:hAnsi="宋体" w:eastAsia="宋体" w:cs="宋体"/>
          <w:sz w:val="20"/>
          <w:szCs w:val="20"/>
        </w:rPr>
      </w:pPr>
      <w:r>
        <w:rPr>
          <w:rFonts w:ascii="宋体" w:hAnsi="宋体" w:eastAsia="宋体" w:cs="宋体"/>
          <w:spacing w:val="7"/>
          <w:sz w:val="20"/>
          <w:szCs w:val="20"/>
        </w:rPr>
        <w:t>22.7</w:t>
      </w:r>
      <w:r>
        <w:rPr>
          <w:rFonts w:ascii="宋体" w:hAnsi="宋体" w:eastAsia="宋体" w:cs="宋体"/>
          <w:spacing w:val="-23"/>
          <w:sz w:val="20"/>
          <w:szCs w:val="20"/>
        </w:rPr>
        <w:t xml:space="preserve"> </w:t>
      </w:r>
      <w:r>
        <w:rPr>
          <w:rFonts w:ascii="宋体" w:hAnsi="宋体" w:eastAsia="宋体" w:cs="宋体"/>
          <w:spacing w:val="7"/>
          <w:sz w:val="20"/>
          <w:szCs w:val="20"/>
        </w:rPr>
        <w:t>投标报价应由法定代表人或被授权人签署。</w:t>
      </w:r>
    </w:p>
    <w:p w14:paraId="2633FB37">
      <w:pPr>
        <w:spacing w:before="194" w:line="226" w:lineRule="auto"/>
        <w:ind w:left="430"/>
        <w:rPr>
          <w:rFonts w:ascii="宋体" w:hAnsi="宋体" w:eastAsia="宋体" w:cs="宋体"/>
          <w:sz w:val="18"/>
          <w:szCs w:val="18"/>
        </w:rPr>
      </w:pPr>
      <w:r>
        <w:rPr>
          <w:rFonts w:ascii="宋体" w:hAnsi="宋体" w:eastAsia="宋体" w:cs="宋体"/>
          <w:spacing w:val="8"/>
          <w:sz w:val="20"/>
          <w:szCs w:val="20"/>
        </w:rPr>
        <w:t>22.8</w:t>
      </w:r>
      <w:r>
        <w:rPr>
          <w:rFonts w:ascii="宋体" w:hAnsi="宋体" w:eastAsia="宋体" w:cs="宋体"/>
          <w:spacing w:val="-38"/>
          <w:sz w:val="20"/>
          <w:szCs w:val="20"/>
        </w:rPr>
        <w:t xml:space="preserve"> </w:t>
      </w:r>
      <w:r>
        <w:rPr>
          <w:rFonts w:ascii="宋体" w:hAnsi="宋体" w:eastAsia="宋体" w:cs="宋体"/>
          <w:b/>
          <w:bCs/>
          <w:spacing w:val="8"/>
          <w:sz w:val="18"/>
          <w:szCs w:val="18"/>
        </w:rPr>
        <w:t>投标人投标总报价，不得高于本次招</w:t>
      </w:r>
      <w:r>
        <w:rPr>
          <w:rFonts w:ascii="宋体" w:hAnsi="宋体" w:eastAsia="宋体" w:cs="宋体"/>
          <w:b/>
          <w:bCs/>
          <w:spacing w:val="7"/>
          <w:sz w:val="18"/>
          <w:szCs w:val="18"/>
        </w:rPr>
        <w:t>标设置的最高限价，否则将作为无效投标处理。</w:t>
      </w:r>
    </w:p>
    <w:p w14:paraId="1C7A5D7A">
      <w:pPr>
        <w:spacing w:before="194" w:line="317" w:lineRule="auto"/>
        <w:ind w:left="10" w:right="194" w:firstLine="419"/>
        <w:rPr>
          <w:rFonts w:ascii="宋体" w:hAnsi="宋体" w:eastAsia="宋体" w:cs="宋体"/>
          <w:sz w:val="20"/>
          <w:szCs w:val="20"/>
        </w:rPr>
      </w:pPr>
      <w:r>
        <w:rPr>
          <w:rFonts w:ascii="宋体" w:hAnsi="宋体" w:eastAsia="宋体" w:cs="宋体"/>
          <w:spacing w:val="8"/>
          <w:sz w:val="20"/>
          <w:szCs w:val="20"/>
        </w:rPr>
        <w:t>22.9</w:t>
      </w:r>
      <w:r>
        <w:rPr>
          <w:rFonts w:ascii="宋体" w:hAnsi="宋体" w:eastAsia="宋体" w:cs="宋体"/>
          <w:spacing w:val="-37"/>
          <w:sz w:val="20"/>
          <w:szCs w:val="20"/>
        </w:rPr>
        <w:t xml:space="preserve"> </w:t>
      </w:r>
      <w:r>
        <w:rPr>
          <w:rFonts w:ascii="宋体" w:hAnsi="宋体" w:eastAsia="宋体" w:cs="宋体"/>
          <w:spacing w:val="8"/>
          <w:sz w:val="20"/>
          <w:szCs w:val="20"/>
        </w:rPr>
        <w:t>如投标文件中未列明全面实现服务要求而必须配置的配套或辅助设施及相应技术措施的费</w:t>
      </w:r>
      <w:r>
        <w:rPr>
          <w:rFonts w:ascii="宋体" w:hAnsi="宋体" w:eastAsia="宋体" w:cs="宋体"/>
          <w:spacing w:val="7"/>
          <w:sz w:val="20"/>
          <w:szCs w:val="20"/>
        </w:rPr>
        <w:t>用，这</w:t>
      </w:r>
      <w:r>
        <w:rPr>
          <w:rFonts w:ascii="宋体" w:hAnsi="宋体" w:eastAsia="宋体" w:cs="宋体"/>
          <w:spacing w:val="8"/>
          <w:sz w:val="20"/>
          <w:szCs w:val="20"/>
        </w:rPr>
        <w:t>些费用将被视为已包含在总投标价中。</w:t>
      </w:r>
    </w:p>
    <w:p w14:paraId="0770AA0E">
      <w:pPr>
        <w:spacing w:before="194" w:line="316" w:lineRule="auto"/>
        <w:ind w:left="8" w:right="245" w:firstLine="421"/>
        <w:rPr>
          <w:rFonts w:ascii="宋体" w:hAnsi="宋体" w:eastAsia="宋体" w:cs="宋体"/>
          <w:sz w:val="20"/>
          <w:szCs w:val="20"/>
        </w:rPr>
      </w:pPr>
      <w:r>
        <w:rPr>
          <w:rFonts w:ascii="宋体" w:hAnsi="宋体" w:eastAsia="宋体" w:cs="宋体"/>
          <w:spacing w:val="9"/>
          <w:sz w:val="20"/>
          <w:szCs w:val="20"/>
        </w:rPr>
        <w:t>22.10</w:t>
      </w:r>
      <w:r>
        <w:rPr>
          <w:rFonts w:ascii="宋体" w:hAnsi="宋体" w:eastAsia="宋体" w:cs="宋体"/>
          <w:spacing w:val="-33"/>
          <w:sz w:val="20"/>
          <w:szCs w:val="20"/>
        </w:rPr>
        <w:t xml:space="preserve"> </w:t>
      </w:r>
      <w:r>
        <w:rPr>
          <w:rFonts w:ascii="宋体" w:hAnsi="宋体" w:eastAsia="宋体" w:cs="宋体"/>
          <w:spacing w:val="9"/>
          <w:sz w:val="20"/>
          <w:szCs w:val="20"/>
        </w:rPr>
        <w:t>总投标价中不得包含采购文件要求以外的内容，否则，在评标时不予核减，但在授</w:t>
      </w:r>
      <w:r>
        <w:rPr>
          <w:rFonts w:ascii="宋体" w:hAnsi="宋体" w:eastAsia="宋体" w:cs="宋体"/>
          <w:spacing w:val="8"/>
          <w:sz w:val="20"/>
          <w:szCs w:val="20"/>
        </w:rPr>
        <w:t>予合同时，</w:t>
      </w:r>
      <w:r>
        <w:rPr>
          <w:rFonts w:ascii="宋体" w:hAnsi="宋体" w:eastAsia="宋体" w:cs="宋体"/>
          <w:spacing w:val="9"/>
          <w:sz w:val="20"/>
          <w:szCs w:val="20"/>
        </w:rPr>
        <w:t>招标人有权将这部分价格从其中标价格中扣</w:t>
      </w:r>
      <w:r>
        <w:rPr>
          <w:rFonts w:ascii="宋体" w:hAnsi="宋体" w:eastAsia="宋体" w:cs="宋体"/>
          <w:spacing w:val="8"/>
          <w:sz w:val="20"/>
          <w:szCs w:val="20"/>
        </w:rPr>
        <w:t>除。</w:t>
      </w:r>
    </w:p>
    <w:p w14:paraId="217186CC">
      <w:pPr>
        <w:spacing w:before="197" w:line="346" w:lineRule="auto"/>
        <w:ind w:left="5" w:right="194" w:firstLine="407"/>
        <w:rPr>
          <w:rFonts w:ascii="宋体" w:hAnsi="宋体" w:eastAsia="宋体" w:cs="宋体"/>
          <w:sz w:val="20"/>
          <w:szCs w:val="20"/>
        </w:rPr>
      </w:pPr>
      <w:r>
        <w:rPr>
          <w:rFonts w:ascii="宋体" w:hAnsi="宋体" w:eastAsia="宋体" w:cs="宋体"/>
          <w:spacing w:val="10"/>
          <w:sz w:val="20"/>
          <w:szCs w:val="20"/>
        </w:rPr>
        <w:t>22.11</w:t>
      </w:r>
      <w:r>
        <w:rPr>
          <w:rFonts w:ascii="宋体" w:hAnsi="宋体" w:eastAsia="宋体" w:cs="宋体"/>
          <w:spacing w:val="-18"/>
          <w:sz w:val="20"/>
          <w:szCs w:val="20"/>
        </w:rPr>
        <w:t xml:space="preserve"> </w:t>
      </w:r>
      <w:r>
        <w:rPr>
          <w:rFonts w:ascii="宋体" w:hAnsi="宋体" w:eastAsia="宋体" w:cs="宋体"/>
          <w:spacing w:val="10"/>
          <w:sz w:val="20"/>
          <w:szCs w:val="20"/>
        </w:rPr>
        <w:t>总投标价中不得缺漏采购文件所要求的内容，否则，评标时将有效投标中该项内容的最高价计入其评标总价，但在授予合同时，缺漏项目的报价视作已含在其他项目的报价中，这些</w:t>
      </w:r>
      <w:r>
        <w:rPr>
          <w:rFonts w:ascii="宋体" w:hAnsi="宋体" w:eastAsia="宋体" w:cs="宋体"/>
          <w:spacing w:val="9"/>
          <w:sz w:val="20"/>
          <w:szCs w:val="20"/>
        </w:rPr>
        <w:t>项目将作为免费赠</w:t>
      </w:r>
      <w:r>
        <w:rPr>
          <w:rFonts w:ascii="宋体" w:hAnsi="宋体" w:eastAsia="宋体" w:cs="宋体"/>
          <w:sz w:val="20"/>
          <w:szCs w:val="20"/>
        </w:rPr>
        <w:t xml:space="preserve"> </w:t>
      </w:r>
      <w:r>
        <w:rPr>
          <w:rFonts w:ascii="宋体" w:hAnsi="宋体" w:eastAsia="宋体" w:cs="宋体"/>
          <w:spacing w:val="7"/>
          <w:sz w:val="20"/>
          <w:szCs w:val="20"/>
        </w:rPr>
        <w:t>送而包含在合同内。</w:t>
      </w:r>
    </w:p>
    <w:p w14:paraId="5A6CC907">
      <w:pPr>
        <w:spacing w:before="197" w:line="346" w:lineRule="auto"/>
        <w:ind w:left="5" w:right="194" w:firstLine="407"/>
        <w:rPr>
          <w:rFonts w:ascii="宋体" w:hAnsi="宋体" w:eastAsia="宋体" w:cs="宋体"/>
          <w:spacing w:val="10"/>
          <w:sz w:val="20"/>
          <w:szCs w:val="20"/>
        </w:rPr>
      </w:pPr>
      <w:r>
        <w:rPr>
          <w:rFonts w:ascii="宋体" w:hAnsi="宋体" w:eastAsia="宋体" w:cs="宋体"/>
          <w:spacing w:val="10"/>
          <w:sz w:val="20"/>
          <w:szCs w:val="20"/>
        </w:rPr>
        <w:t>22.12 任何因中标人忽视或误解项目基本情况，而使招标人在项目实施过程中蒙受的损失，将由中标人按一定比例对招标人进行赔偿。</w:t>
      </w:r>
    </w:p>
    <w:p w14:paraId="6928EE7A">
      <w:pPr>
        <w:spacing w:before="192" w:line="228" w:lineRule="auto"/>
        <w:ind w:left="430"/>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投标有效期</w:t>
      </w:r>
    </w:p>
    <w:p w14:paraId="540911ED">
      <w:pPr>
        <w:spacing w:before="193" w:line="347" w:lineRule="auto"/>
        <w:ind w:left="6" w:right="194" w:firstLine="423"/>
        <w:rPr>
          <w:rFonts w:ascii="宋体" w:hAnsi="宋体" w:eastAsia="宋体" w:cs="宋体"/>
          <w:spacing w:val="8"/>
          <w:sz w:val="20"/>
          <w:szCs w:val="20"/>
        </w:rPr>
      </w:pPr>
      <w:r>
        <w:rPr>
          <w:rFonts w:ascii="宋体" w:hAnsi="宋体" w:eastAsia="宋体" w:cs="宋体"/>
          <w:spacing w:val="8"/>
          <w:sz w:val="20"/>
          <w:szCs w:val="20"/>
        </w:rPr>
        <w:t>23.1 除投标人须知前附表另有规定外，投标有效期为 60 天。</w:t>
      </w:r>
    </w:p>
    <w:p w14:paraId="70014DE3">
      <w:pPr>
        <w:spacing w:before="193" w:line="347" w:lineRule="auto"/>
        <w:ind w:left="6" w:right="194" w:firstLine="423"/>
        <w:rPr>
          <w:rFonts w:ascii="宋体" w:hAnsi="宋体" w:eastAsia="宋体" w:cs="宋体"/>
          <w:spacing w:val="8"/>
          <w:sz w:val="20"/>
          <w:szCs w:val="20"/>
        </w:rPr>
      </w:pPr>
      <w:r>
        <w:rPr>
          <w:rFonts w:ascii="宋体" w:hAnsi="宋体" w:eastAsia="宋体" w:cs="宋体"/>
          <w:spacing w:val="8"/>
          <w:sz w:val="20"/>
          <w:szCs w:val="20"/>
        </w:rPr>
        <w:t>23.2 在投标有效期内，投标人撤销或修改其投标文件的，应承担采购文件和法律规定的责任。</w:t>
      </w:r>
    </w:p>
    <w:p w14:paraId="5064FAFB">
      <w:pPr>
        <w:spacing w:before="193" w:line="347" w:lineRule="auto"/>
        <w:ind w:left="6" w:right="194" w:firstLine="423"/>
        <w:rPr>
          <w:rFonts w:ascii="宋体" w:hAnsi="宋体" w:eastAsia="宋体" w:cs="宋体"/>
          <w:sz w:val="20"/>
          <w:szCs w:val="20"/>
        </w:rPr>
      </w:pPr>
      <w:r>
        <w:rPr>
          <w:rFonts w:ascii="宋体" w:hAnsi="宋体" w:eastAsia="宋体" w:cs="宋体"/>
          <w:spacing w:val="8"/>
          <w:sz w:val="20"/>
          <w:szCs w:val="20"/>
        </w:rPr>
        <w:t>23.3 出现特殊情况需要延长投标有效期的，招标人以书面形</w:t>
      </w:r>
      <w:r>
        <w:rPr>
          <w:rFonts w:ascii="宋体" w:hAnsi="宋体" w:eastAsia="宋体" w:cs="宋体"/>
          <w:spacing w:val="7"/>
          <w:sz w:val="20"/>
          <w:szCs w:val="20"/>
        </w:rPr>
        <w:t>式通知所有投标人延长投标有效期。投标</w:t>
      </w:r>
      <w:r>
        <w:rPr>
          <w:rFonts w:ascii="宋体" w:hAnsi="宋体" w:eastAsia="宋体" w:cs="宋体"/>
          <w:spacing w:val="10"/>
          <w:sz w:val="20"/>
          <w:szCs w:val="20"/>
        </w:rPr>
        <w:t>人同意延长的，应相应延长其投标保证金的有效期，但不得要求或被允许修改或撤销</w:t>
      </w:r>
      <w:r>
        <w:rPr>
          <w:rFonts w:ascii="宋体" w:hAnsi="宋体" w:eastAsia="宋体" w:cs="宋体"/>
          <w:spacing w:val="9"/>
          <w:sz w:val="20"/>
          <w:szCs w:val="20"/>
        </w:rPr>
        <w:t>其投标文件；投标人拒绝延长的，其投标失效，但投标人有权收回其投标保证金。</w:t>
      </w:r>
    </w:p>
    <w:p w14:paraId="0BFF56B9">
      <w:pPr>
        <w:spacing w:before="193" w:line="228" w:lineRule="auto"/>
        <w:ind w:left="413"/>
        <w:rPr>
          <w:rFonts w:ascii="宋体" w:hAnsi="宋体" w:eastAsia="宋体" w:cs="宋体"/>
          <w:sz w:val="20"/>
          <w:szCs w:val="20"/>
        </w:rPr>
      </w:pPr>
      <w:r>
        <w:rPr>
          <w:rFonts w:ascii="宋体" w:hAnsi="宋体" w:eastAsia="宋体" w:cs="宋体"/>
          <w:b/>
          <w:bCs/>
          <w:spacing w:val="5"/>
          <w:sz w:val="20"/>
          <w:szCs w:val="20"/>
        </w:rPr>
        <w:t>24.</w:t>
      </w:r>
      <w:r>
        <w:rPr>
          <w:rFonts w:ascii="宋体" w:hAnsi="宋体" w:eastAsia="宋体" w:cs="宋体"/>
          <w:spacing w:val="5"/>
          <w:sz w:val="20"/>
          <w:szCs w:val="20"/>
        </w:rPr>
        <w:t xml:space="preserve"> </w:t>
      </w:r>
      <w:r>
        <w:rPr>
          <w:rFonts w:ascii="宋体" w:hAnsi="宋体" w:eastAsia="宋体" w:cs="宋体"/>
          <w:b/>
          <w:bCs/>
          <w:spacing w:val="5"/>
          <w:sz w:val="20"/>
          <w:szCs w:val="20"/>
        </w:rPr>
        <w:t>投标保证金</w:t>
      </w:r>
    </w:p>
    <w:p w14:paraId="6D97CEB3">
      <w:pPr>
        <w:spacing w:before="159" w:line="322" w:lineRule="auto"/>
        <w:ind w:left="6" w:right="194" w:firstLine="423"/>
        <w:rPr>
          <w:rFonts w:ascii="宋体" w:hAnsi="宋体" w:eastAsia="宋体" w:cs="宋体"/>
          <w:sz w:val="20"/>
          <w:szCs w:val="20"/>
        </w:rPr>
      </w:pPr>
      <w:r>
        <w:rPr>
          <w:rFonts w:ascii="宋体" w:hAnsi="宋体" w:eastAsia="宋体" w:cs="宋体"/>
          <w:spacing w:val="8"/>
          <w:sz w:val="20"/>
          <w:szCs w:val="20"/>
        </w:rPr>
        <w:t>24.1</w:t>
      </w:r>
      <w:r>
        <w:rPr>
          <w:rFonts w:ascii="宋体" w:hAnsi="宋体" w:eastAsia="宋体" w:cs="宋体"/>
          <w:spacing w:val="-38"/>
          <w:sz w:val="20"/>
          <w:szCs w:val="20"/>
        </w:rPr>
        <w:t xml:space="preserve"> </w:t>
      </w:r>
      <w:r>
        <w:rPr>
          <w:rFonts w:ascii="宋体" w:hAnsi="宋体" w:eastAsia="宋体" w:cs="宋体"/>
          <w:spacing w:val="8"/>
          <w:sz w:val="20"/>
          <w:szCs w:val="20"/>
        </w:rPr>
        <w:t>投标人须知前附表规定递交投标保证金的，投标人在递交投标文件的同时，应按投标人须知</w:t>
      </w:r>
      <w:r>
        <w:rPr>
          <w:rFonts w:ascii="宋体" w:hAnsi="宋体" w:eastAsia="宋体" w:cs="宋体"/>
          <w:spacing w:val="7"/>
          <w:sz w:val="20"/>
          <w:szCs w:val="20"/>
        </w:rPr>
        <w:t>前附</w:t>
      </w:r>
      <w:r>
        <w:rPr>
          <w:rFonts w:ascii="宋体" w:hAnsi="宋体" w:eastAsia="宋体" w:cs="宋体"/>
          <w:spacing w:val="9"/>
          <w:sz w:val="20"/>
          <w:szCs w:val="20"/>
        </w:rPr>
        <w:t>表规定的金额、担保形式和第六章“投标文件格式</w:t>
      </w:r>
      <w:r>
        <w:rPr>
          <w:rFonts w:ascii="宋体" w:hAnsi="宋体" w:eastAsia="宋体" w:cs="宋体"/>
          <w:spacing w:val="-63"/>
          <w:sz w:val="20"/>
          <w:szCs w:val="20"/>
        </w:rPr>
        <w:t xml:space="preserve"> </w:t>
      </w:r>
      <w:r>
        <w:rPr>
          <w:rFonts w:ascii="宋体" w:hAnsi="宋体" w:eastAsia="宋体" w:cs="宋体"/>
          <w:spacing w:val="9"/>
          <w:sz w:val="20"/>
          <w:szCs w:val="20"/>
        </w:rPr>
        <w:t>”规定的投标保证金格式递交投标保证金，并作为其投标文件的组成部分。投标人不按要求提交投标保证金的，评标委员会将否决其投标。</w:t>
      </w:r>
    </w:p>
    <w:p w14:paraId="334F277E">
      <w:pPr>
        <w:spacing w:before="155" w:line="299" w:lineRule="auto"/>
        <w:ind w:left="43" w:right="194" w:firstLine="386"/>
        <w:rPr>
          <w:rFonts w:ascii="宋体" w:hAnsi="宋体" w:eastAsia="宋体" w:cs="宋体"/>
          <w:sz w:val="20"/>
          <w:szCs w:val="20"/>
        </w:rPr>
      </w:pPr>
      <w:r>
        <w:rPr>
          <w:rFonts w:ascii="宋体" w:hAnsi="宋体" w:eastAsia="宋体" w:cs="宋体"/>
          <w:spacing w:val="7"/>
          <w:sz w:val="20"/>
          <w:szCs w:val="20"/>
        </w:rPr>
        <w:t>24.2 自中标通知书发出之日起</w:t>
      </w:r>
      <w:r>
        <w:rPr>
          <w:rFonts w:ascii="宋体" w:hAnsi="宋体" w:eastAsia="宋体" w:cs="宋体"/>
          <w:spacing w:val="-35"/>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w:t>
      </w:r>
      <w:r>
        <w:rPr>
          <w:rFonts w:ascii="宋体" w:hAnsi="宋体" w:eastAsia="宋体" w:cs="宋体"/>
          <w:spacing w:val="6"/>
          <w:sz w:val="20"/>
          <w:szCs w:val="20"/>
        </w:rPr>
        <w:t>作日内退还未中标投标人的投标保证金，自政府采购合同签订之</w:t>
      </w:r>
      <w:r>
        <w:rPr>
          <w:rFonts w:ascii="宋体" w:hAnsi="宋体" w:eastAsia="宋体" w:cs="宋体"/>
          <w:spacing w:val="5"/>
          <w:sz w:val="20"/>
          <w:szCs w:val="20"/>
        </w:rPr>
        <w:t>日起</w:t>
      </w:r>
      <w:r>
        <w:rPr>
          <w:rFonts w:ascii="宋体" w:hAnsi="宋体" w:eastAsia="宋体" w:cs="宋体"/>
          <w:spacing w:val="-19"/>
          <w:sz w:val="20"/>
          <w:szCs w:val="20"/>
        </w:rPr>
        <w:t xml:space="preserve"> </w:t>
      </w:r>
      <w:r>
        <w:rPr>
          <w:rFonts w:ascii="宋体" w:hAnsi="宋体" w:eastAsia="宋体" w:cs="宋体"/>
          <w:spacing w:val="5"/>
          <w:sz w:val="20"/>
          <w:szCs w:val="20"/>
        </w:rPr>
        <w:t>5</w:t>
      </w:r>
      <w:r>
        <w:rPr>
          <w:rFonts w:ascii="宋体" w:hAnsi="宋体" w:eastAsia="宋体" w:cs="宋体"/>
          <w:spacing w:val="-38"/>
          <w:sz w:val="20"/>
          <w:szCs w:val="20"/>
        </w:rPr>
        <w:t xml:space="preserve"> </w:t>
      </w:r>
      <w:r>
        <w:rPr>
          <w:rFonts w:ascii="宋体" w:hAnsi="宋体" w:eastAsia="宋体" w:cs="宋体"/>
          <w:spacing w:val="5"/>
          <w:sz w:val="20"/>
          <w:szCs w:val="20"/>
        </w:rPr>
        <w:t>个工作日内退还中标人的投标保证金。</w:t>
      </w:r>
    </w:p>
    <w:p w14:paraId="569FAC5A">
      <w:pPr>
        <w:spacing w:before="151" w:line="228" w:lineRule="auto"/>
        <w:ind w:left="430"/>
        <w:rPr>
          <w:rFonts w:ascii="宋体" w:hAnsi="宋体" w:eastAsia="宋体" w:cs="宋体"/>
          <w:sz w:val="20"/>
          <w:szCs w:val="20"/>
        </w:rPr>
      </w:pPr>
      <w:r>
        <w:rPr>
          <w:rFonts w:ascii="宋体" w:hAnsi="宋体" w:eastAsia="宋体" w:cs="宋体"/>
          <w:spacing w:val="8"/>
          <w:sz w:val="20"/>
          <w:szCs w:val="20"/>
        </w:rPr>
        <w:t>24.3</w:t>
      </w:r>
      <w:r>
        <w:rPr>
          <w:rFonts w:ascii="宋体" w:hAnsi="宋体" w:eastAsia="宋体" w:cs="宋体"/>
          <w:spacing w:val="-40"/>
          <w:sz w:val="20"/>
          <w:szCs w:val="20"/>
        </w:rPr>
        <w:t xml:space="preserve"> </w:t>
      </w:r>
      <w:r>
        <w:rPr>
          <w:rFonts w:ascii="宋体" w:hAnsi="宋体" w:eastAsia="宋体" w:cs="宋体"/>
          <w:spacing w:val="8"/>
          <w:sz w:val="20"/>
          <w:szCs w:val="20"/>
        </w:rPr>
        <w:t>有下列情形之一的，投标保证金将不予</w:t>
      </w:r>
      <w:r>
        <w:rPr>
          <w:rFonts w:ascii="宋体" w:hAnsi="宋体" w:eastAsia="宋体" w:cs="宋体"/>
          <w:spacing w:val="7"/>
          <w:sz w:val="20"/>
          <w:szCs w:val="20"/>
        </w:rPr>
        <w:t>退还：</w:t>
      </w:r>
    </w:p>
    <w:p w14:paraId="3B1D35A9">
      <w:pPr>
        <w:spacing w:before="154" w:line="228" w:lineRule="auto"/>
        <w:ind w:left="437"/>
        <w:rPr>
          <w:rFonts w:ascii="宋体" w:hAnsi="宋体" w:eastAsia="宋体" w:cs="宋体"/>
          <w:sz w:val="20"/>
          <w:szCs w:val="20"/>
        </w:rPr>
      </w:pPr>
      <w:r>
        <w:rPr>
          <w:rFonts w:ascii="宋体" w:hAnsi="宋体" w:eastAsia="宋体" w:cs="宋体"/>
          <w:spacing w:val="8"/>
          <w:sz w:val="20"/>
          <w:szCs w:val="20"/>
        </w:rPr>
        <w:t>（1）投标人在规定的投标有效期内撤回或修改其投标文件；</w:t>
      </w:r>
    </w:p>
    <w:p w14:paraId="4F25230B">
      <w:pPr>
        <w:spacing w:before="154" w:line="298" w:lineRule="auto"/>
        <w:ind w:left="8" w:right="194" w:firstLine="429"/>
        <w:rPr>
          <w:rFonts w:ascii="宋体" w:hAnsi="宋体" w:eastAsia="宋体" w:cs="宋体"/>
          <w:sz w:val="20"/>
          <w:szCs w:val="20"/>
        </w:rPr>
      </w:pPr>
      <w:r>
        <w:rPr>
          <w:rFonts w:ascii="宋体" w:hAnsi="宋体" w:eastAsia="宋体" w:cs="宋体"/>
          <w:spacing w:val="7"/>
          <w:sz w:val="20"/>
          <w:szCs w:val="20"/>
        </w:rPr>
        <w:t>（2）成交通知书发出后三十天内，中标人无正当理由拒签合同协议书或未按采购文件规定提交履约担</w:t>
      </w:r>
      <w:r>
        <w:rPr>
          <w:rFonts w:ascii="宋体" w:hAnsi="宋体" w:eastAsia="宋体" w:cs="宋体"/>
          <w:sz w:val="20"/>
          <w:szCs w:val="20"/>
        </w:rPr>
        <w:t>保。</w:t>
      </w:r>
    </w:p>
    <w:p w14:paraId="7E25A0DF">
      <w:pPr>
        <w:spacing w:before="154" w:line="227" w:lineRule="auto"/>
        <w:ind w:left="437"/>
        <w:rPr>
          <w:rFonts w:ascii="宋体" w:hAnsi="宋体" w:eastAsia="宋体" w:cs="宋体"/>
          <w:sz w:val="20"/>
          <w:szCs w:val="20"/>
        </w:rPr>
      </w:pPr>
      <w:r>
        <w:rPr>
          <w:rFonts w:ascii="宋体" w:hAnsi="宋体" w:eastAsia="宋体" w:cs="宋体"/>
          <w:spacing w:val="7"/>
          <w:sz w:val="20"/>
          <w:szCs w:val="20"/>
        </w:rPr>
        <w:t>（3）提供虚假材料谋取中标的；</w:t>
      </w:r>
    </w:p>
    <w:p w14:paraId="40C91E26">
      <w:pPr>
        <w:spacing w:before="154" w:line="228" w:lineRule="auto"/>
        <w:ind w:left="437"/>
        <w:rPr>
          <w:rFonts w:ascii="宋体" w:hAnsi="宋体" w:eastAsia="宋体" w:cs="宋体"/>
          <w:sz w:val="20"/>
          <w:szCs w:val="20"/>
        </w:rPr>
      </w:pPr>
      <w:r>
        <w:rPr>
          <w:rFonts w:ascii="宋体" w:hAnsi="宋体" w:eastAsia="宋体" w:cs="宋体"/>
          <w:spacing w:val="8"/>
          <w:sz w:val="20"/>
          <w:szCs w:val="20"/>
        </w:rPr>
        <w:t>（4）经查实属于陪标、串通投标的等。</w:t>
      </w:r>
    </w:p>
    <w:p w14:paraId="338DDCA6">
      <w:pPr>
        <w:spacing w:before="152" w:line="227" w:lineRule="auto"/>
        <w:ind w:left="430"/>
        <w:rPr>
          <w:rFonts w:ascii="宋体" w:hAnsi="宋体" w:eastAsia="宋体" w:cs="宋体"/>
          <w:b/>
          <w:bCs/>
          <w:spacing w:val="-3"/>
          <w:sz w:val="28"/>
          <w:szCs w:val="28"/>
        </w:rPr>
      </w:pPr>
      <w:r>
        <w:rPr>
          <w:rFonts w:ascii="宋体" w:hAnsi="宋体" w:eastAsia="宋体" w:cs="宋体"/>
          <w:spacing w:val="7"/>
          <w:sz w:val="20"/>
          <w:szCs w:val="20"/>
        </w:rPr>
        <w:t>24.4</w:t>
      </w:r>
      <w:r>
        <w:rPr>
          <w:rFonts w:ascii="宋体" w:hAnsi="宋体" w:eastAsia="宋体" w:cs="宋体"/>
          <w:spacing w:val="-38"/>
          <w:sz w:val="20"/>
          <w:szCs w:val="20"/>
        </w:rPr>
        <w:t xml:space="preserve"> </w:t>
      </w:r>
      <w:r>
        <w:rPr>
          <w:rFonts w:ascii="宋体" w:hAnsi="宋体" w:eastAsia="宋体" w:cs="宋体"/>
          <w:spacing w:val="7"/>
          <w:sz w:val="20"/>
          <w:szCs w:val="20"/>
        </w:rPr>
        <w:t>投标保证金按投标人须知前附表第</w:t>
      </w:r>
      <w:r>
        <w:rPr>
          <w:rFonts w:ascii="宋体" w:hAnsi="宋体" w:eastAsia="宋体" w:cs="宋体"/>
          <w:spacing w:val="-37"/>
          <w:sz w:val="20"/>
          <w:szCs w:val="20"/>
        </w:rPr>
        <w:t xml:space="preserve"> </w:t>
      </w:r>
      <w:r>
        <w:rPr>
          <w:rFonts w:ascii="宋体" w:hAnsi="宋体" w:eastAsia="宋体" w:cs="宋体"/>
          <w:spacing w:val="7"/>
          <w:sz w:val="20"/>
          <w:szCs w:val="20"/>
        </w:rPr>
        <w:t>24</w:t>
      </w:r>
      <w:r>
        <w:rPr>
          <w:rFonts w:ascii="宋体" w:hAnsi="宋体" w:eastAsia="宋体" w:cs="宋体"/>
          <w:spacing w:val="-36"/>
          <w:sz w:val="20"/>
          <w:szCs w:val="20"/>
        </w:rPr>
        <w:t xml:space="preserve"> </w:t>
      </w:r>
      <w:r>
        <w:rPr>
          <w:rFonts w:ascii="宋体" w:hAnsi="宋体" w:eastAsia="宋体" w:cs="宋体"/>
          <w:spacing w:val="7"/>
          <w:sz w:val="20"/>
          <w:szCs w:val="20"/>
        </w:rPr>
        <w:t>条规定</w:t>
      </w:r>
      <w:r>
        <w:rPr>
          <w:rFonts w:ascii="宋体" w:hAnsi="宋体" w:eastAsia="宋体" w:cs="宋体"/>
          <w:spacing w:val="6"/>
          <w:sz w:val="20"/>
          <w:szCs w:val="20"/>
        </w:rPr>
        <w:t>执行。</w:t>
      </w:r>
    </w:p>
    <w:p w14:paraId="166D782D">
      <w:pPr>
        <w:spacing w:before="91" w:line="219" w:lineRule="auto"/>
        <w:ind w:left="2320"/>
        <w:outlineLvl w:val="0"/>
        <w:rPr>
          <w:rFonts w:ascii="宋体" w:hAnsi="宋体" w:eastAsia="宋体" w:cs="宋体"/>
          <w:sz w:val="28"/>
          <w:szCs w:val="28"/>
        </w:rPr>
      </w:pPr>
      <w:r>
        <w:rPr>
          <w:rFonts w:ascii="宋体" w:hAnsi="宋体" w:eastAsia="宋体" w:cs="宋体"/>
          <w:b/>
          <w:bCs/>
          <w:spacing w:val="-3"/>
          <w:sz w:val="28"/>
          <w:szCs w:val="28"/>
        </w:rPr>
        <w:t>（四）投标文件的制作、上传及递交要求</w:t>
      </w:r>
    </w:p>
    <w:p w14:paraId="0A5ECA04">
      <w:pPr>
        <w:pStyle w:val="4"/>
        <w:spacing w:line="476" w:lineRule="auto"/>
      </w:pPr>
    </w:p>
    <w:p w14:paraId="15D93FEB">
      <w:pPr>
        <w:spacing w:before="66" w:line="228" w:lineRule="auto"/>
        <w:ind w:left="430"/>
        <w:rPr>
          <w:rFonts w:ascii="宋体" w:hAnsi="宋体" w:eastAsia="宋体" w:cs="宋体"/>
          <w:sz w:val="20"/>
          <w:szCs w:val="20"/>
        </w:rPr>
      </w:pPr>
      <w:r>
        <w:rPr>
          <w:rFonts w:ascii="宋体" w:hAnsi="宋体" w:eastAsia="宋体" w:cs="宋体"/>
          <w:b/>
          <w:bCs/>
          <w:spacing w:val="6"/>
          <w:sz w:val="20"/>
          <w:szCs w:val="20"/>
        </w:rPr>
        <w:t>25.投标文件的制作要求</w:t>
      </w:r>
    </w:p>
    <w:p w14:paraId="503BD0D5">
      <w:pPr>
        <w:spacing w:before="163" w:line="377" w:lineRule="auto"/>
        <w:ind w:left="6" w:firstLine="493"/>
        <w:jc w:val="both"/>
        <w:rPr>
          <w:rFonts w:ascii="宋体" w:hAnsi="宋体" w:eastAsia="宋体" w:cs="宋体"/>
          <w:spacing w:val="5"/>
          <w:sz w:val="20"/>
          <w:szCs w:val="20"/>
        </w:rPr>
      </w:pPr>
      <w:r>
        <w:rPr>
          <w:rFonts w:ascii="宋体" w:hAnsi="宋体" w:eastAsia="宋体" w:cs="宋体"/>
          <w:spacing w:val="10"/>
          <w:sz w:val="20"/>
          <w:szCs w:val="20"/>
        </w:rPr>
        <w:t>（1）供应商应按照投标文件组成内容及项目招标需求和新疆政府采购云平台要求制作投标文件，不按</w:t>
      </w:r>
      <w:r>
        <w:rPr>
          <w:rFonts w:ascii="宋体" w:hAnsi="宋体" w:eastAsia="宋体" w:cs="宋体"/>
          <w:spacing w:val="9"/>
          <w:sz w:val="20"/>
          <w:szCs w:val="20"/>
        </w:rPr>
        <w:t>采购文件和新疆政府采购云平台要求制作投标文件的将视情况处理（拒收等</w:t>
      </w:r>
      <w:r>
        <w:rPr>
          <w:rFonts w:ascii="宋体" w:hAnsi="宋体" w:eastAsia="宋体" w:cs="宋体"/>
          <w:spacing w:val="21"/>
          <w:sz w:val="20"/>
          <w:szCs w:val="20"/>
        </w:rPr>
        <w:t>），</w:t>
      </w:r>
      <w:r>
        <w:rPr>
          <w:rFonts w:ascii="宋体" w:hAnsi="宋体" w:eastAsia="宋体" w:cs="宋体"/>
          <w:spacing w:val="9"/>
          <w:sz w:val="20"/>
          <w:szCs w:val="20"/>
        </w:rPr>
        <w:t>由此产生的责任</w:t>
      </w:r>
      <w:r>
        <w:rPr>
          <w:rFonts w:ascii="宋体" w:hAnsi="宋体" w:eastAsia="宋体" w:cs="宋体"/>
          <w:spacing w:val="8"/>
          <w:sz w:val="20"/>
          <w:szCs w:val="20"/>
        </w:rPr>
        <w:t>由供应商自</w:t>
      </w:r>
      <w:r>
        <w:rPr>
          <w:rFonts w:ascii="宋体" w:hAnsi="宋体" w:eastAsia="宋体" w:cs="宋体"/>
          <w:spacing w:val="5"/>
          <w:sz w:val="20"/>
          <w:szCs w:val="20"/>
        </w:rPr>
        <w:t>行承担。</w:t>
      </w:r>
    </w:p>
    <w:p w14:paraId="75224B0F">
      <w:pPr>
        <w:spacing w:before="163" w:line="377" w:lineRule="auto"/>
        <w:ind w:left="6" w:firstLine="493"/>
        <w:jc w:val="both"/>
        <w:rPr>
          <w:rFonts w:ascii="宋体" w:hAnsi="宋体" w:eastAsia="宋体" w:cs="宋体"/>
          <w:spacing w:val="9"/>
          <w:sz w:val="20"/>
          <w:szCs w:val="20"/>
        </w:rPr>
      </w:pPr>
      <w:r>
        <w:rPr>
          <w:rFonts w:ascii="宋体" w:hAnsi="宋体" w:eastAsia="宋体" w:cs="宋体"/>
          <w:spacing w:val="10"/>
          <w:sz w:val="20"/>
          <w:szCs w:val="20"/>
        </w:rPr>
        <w:t>电子投标文件部分：供应商应根据“政采云供应商项目采购-电子招投标操作指南</w:t>
      </w:r>
      <w:r>
        <w:rPr>
          <w:rFonts w:ascii="宋体" w:hAnsi="宋体" w:eastAsia="宋体" w:cs="宋体"/>
          <w:spacing w:val="-52"/>
          <w:sz w:val="20"/>
          <w:szCs w:val="20"/>
        </w:rPr>
        <w:t xml:space="preserve"> </w:t>
      </w:r>
      <w:r>
        <w:rPr>
          <w:rFonts w:ascii="宋体" w:hAnsi="宋体" w:eastAsia="宋体" w:cs="宋体"/>
          <w:spacing w:val="10"/>
          <w:sz w:val="20"/>
          <w:szCs w:val="20"/>
        </w:rPr>
        <w:t>”及本采购文件规定</w:t>
      </w:r>
      <w:r>
        <w:rPr>
          <w:rFonts w:ascii="宋体" w:hAnsi="宋体" w:eastAsia="宋体" w:cs="宋体"/>
          <w:spacing w:val="11"/>
          <w:sz w:val="20"/>
          <w:szCs w:val="20"/>
        </w:rPr>
        <w:t>的格式和顺序编制电子投标文件并进行关联定位。本文件《第六章 投标文件格</w:t>
      </w:r>
      <w:r>
        <w:rPr>
          <w:rFonts w:ascii="宋体" w:hAnsi="宋体" w:eastAsia="宋体" w:cs="宋体"/>
          <w:spacing w:val="10"/>
          <w:sz w:val="20"/>
          <w:szCs w:val="20"/>
        </w:rPr>
        <w:t>式》</w:t>
      </w:r>
      <w:r>
        <w:rPr>
          <w:rFonts w:ascii="宋体" w:hAnsi="宋体" w:eastAsia="宋体" w:cs="宋体"/>
          <w:spacing w:val="-59"/>
          <w:sz w:val="20"/>
          <w:szCs w:val="20"/>
        </w:rPr>
        <w:t xml:space="preserve"> </w:t>
      </w:r>
      <w:r>
        <w:rPr>
          <w:rFonts w:ascii="宋体" w:hAnsi="宋体" w:eastAsia="宋体" w:cs="宋体"/>
          <w:spacing w:val="10"/>
          <w:sz w:val="20"/>
          <w:szCs w:val="20"/>
        </w:rPr>
        <w:t>中有提供格式的，供应</w:t>
      </w:r>
      <w:r>
        <w:rPr>
          <w:rFonts w:ascii="宋体" w:hAnsi="宋体" w:eastAsia="宋体" w:cs="宋体"/>
          <w:spacing w:val="9"/>
          <w:sz w:val="20"/>
          <w:szCs w:val="20"/>
        </w:rPr>
        <w:t>商应按照格式进行编制（格式中要求提供相关证明材料的还需后附相关证明材料</w:t>
      </w:r>
      <w:r>
        <w:rPr>
          <w:rFonts w:ascii="宋体" w:hAnsi="宋体" w:eastAsia="宋体" w:cs="宋体"/>
          <w:spacing w:val="19"/>
          <w:sz w:val="20"/>
          <w:szCs w:val="20"/>
        </w:rPr>
        <w:t>），</w:t>
      </w:r>
      <w:r>
        <w:rPr>
          <w:rFonts w:ascii="宋体" w:hAnsi="宋体" w:eastAsia="宋体" w:cs="宋体"/>
          <w:spacing w:val="9"/>
          <w:sz w:val="20"/>
          <w:szCs w:val="20"/>
        </w:rPr>
        <w:t>并按格式要求在指定位</w:t>
      </w:r>
      <w:r>
        <w:rPr>
          <w:rFonts w:ascii="宋体" w:hAnsi="宋体" w:eastAsia="宋体" w:cs="宋体"/>
          <w:spacing w:val="10"/>
          <w:sz w:val="20"/>
          <w:szCs w:val="20"/>
        </w:rPr>
        <w:t>置根据要求进行签章，否则视为未提供做废标处</w:t>
      </w:r>
      <w:r>
        <w:rPr>
          <w:rFonts w:ascii="宋体" w:hAnsi="宋体" w:eastAsia="宋体" w:cs="宋体"/>
          <w:spacing w:val="9"/>
          <w:sz w:val="20"/>
          <w:szCs w:val="20"/>
        </w:rPr>
        <w:t>理；本文件《第六章投标文件格式》未提供格式的，请供应商自行拟定格式，并加盖单位公章，否则视为未提供。</w:t>
      </w:r>
    </w:p>
    <w:p w14:paraId="2EDE3E3A">
      <w:pPr>
        <w:pStyle w:val="9"/>
        <w:ind w:firstLine="440" w:firstLineChars="200"/>
      </w:pPr>
      <w:r>
        <w:rPr>
          <w:rFonts w:ascii="宋体" w:hAnsi="宋体" w:eastAsia="宋体" w:cs="宋体"/>
          <w:snapToGrid w:val="0"/>
          <w:color w:val="000000"/>
          <w:spacing w:val="10"/>
          <w:kern w:val="0"/>
          <w:sz w:val="20"/>
          <w:szCs w:val="20"/>
          <w:lang w:val="en-US" w:eastAsia="en-US" w:bidi="ar-SA"/>
        </w:rPr>
        <w:t>备份电子投标文件：通过“政采云”平台电子投标工具制作投标文件所产生的备份文件。</w:t>
      </w:r>
    </w:p>
    <w:p w14:paraId="152975DC">
      <w:pPr>
        <w:spacing w:before="163" w:line="377" w:lineRule="auto"/>
        <w:ind w:left="6" w:firstLine="493"/>
        <w:jc w:val="both"/>
        <w:rPr>
          <w:rFonts w:hint="eastAsia" w:ascii="宋体" w:hAnsi="宋体" w:eastAsia="宋体" w:cs="宋体"/>
          <w:spacing w:val="11"/>
          <w:sz w:val="20"/>
          <w:szCs w:val="20"/>
        </w:rPr>
      </w:pP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en-US" w:eastAsia="zh-CN"/>
        </w:rPr>
        <w:t>2</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供应商应对所提供的全部资料的真实性、有效性承担法律责任，电子投标文件中所须加盖公章部分均采用CA签章。</w:t>
      </w:r>
    </w:p>
    <w:p w14:paraId="6215AA64">
      <w:pPr>
        <w:spacing w:before="163" w:line="377" w:lineRule="auto"/>
        <w:ind w:left="6" w:firstLine="493"/>
        <w:jc w:val="both"/>
        <w:rPr>
          <w:rFonts w:ascii="宋体" w:hAnsi="宋体" w:eastAsia="宋体" w:cs="宋体"/>
          <w:spacing w:val="11"/>
          <w:sz w:val="20"/>
          <w:szCs w:val="20"/>
        </w:rPr>
      </w:pPr>
      <w:r>
        <w:rPr>
          <w:rFonts w:ascii="宋体" w:hAnsi="宋体" w:eastAsia="宋体" w:cs="宋体"/>
          <w:spacing w:val="11"/>
          <w:sz w:val="20"/>
          <w:szCs w:val="20"/>
        </w:rPr>
        <w:t>（3）投标文件以及供应商与采购组织机构就有关投标事宜的所有来往函电，均应以中文汉语书写。除签字、盖章、专用名称等特殊情形外，以中文汉语以外的文字表述的投标文件视同未提供。</w:t>
      </w:r>
    </w:p>
    <w:p w14:paraId="0E5719EF">
      <w:pPr>
        <w:spacing w:before="161" w:line="303" w:lineRule="auto"/>
        <w:ind w:left="7" w:firstLine="492"/>
        <w:rPr>
          <w:rFonts w:ascii="宋体" w:hAnsi="宋体" w:eastAsia="宋体" w:cs="宋体"/>
          <w:sz w:val="20"/>
          <w:szCs w:val="20"/>
        </w:rPr>
      </w:pPr>
      <w:r>
        <w:rPr>
          <w:rFonts w:ascii="宋体" w:hAnsi="宋体" w:eastAsia="宋体" w:cs="宋体"/>
          <w:spacing w:val="7"/>
          <w:sz w:val="20"/>
          <w:szCs w:val="20"/>
        </w:rPr>
        <w:t>（4）投标计量单位，采购文件已有明确规定的，使用采购文件</w:t>
      </w:r>
      <w:r>
        <w:rPr>
          <w:rFonts w:ascii="宋体" w:hAnsi="宋体" w:eastAsia="宋体" w:cs="宋体"/>
          <w:spacing w:val="6"/>
          <w:sz w:val="20"/>
          <w:szCs w:val="20"/>
        </w:rPr>
        <w:t>规定的计量单位；采购文件没有规定的，</w:t>
      </w:r>
      <w:r>
        <w:rPr>
          <w:rFonts w:ascii="宋体" w:hAnsi="宋体" w:eastAsia="宋体" w:cs="宋体"/>
          <w:spacing w:val="9"/>
          <w:sz w:val="20"/>
          <w:szCs w:val="20"/>
        </w:rPr>
        <w:t>应采用中华人民共和国法定计量单位（货币单位：人民</w:t>
      </w:r>
      <w:r>
        <w:rPr>
          <w:rFonts w:ascii="宋体" w:hAnsi="宋体" w:eastAsia="宋体" w:cs="宋体"/>
          <w:spacing w:val="8"/>
          <w:sz w:val="20"/>
          <w:szCs w:val="20"/>
        </w:rPr>
        <w:t>币元）。</w:t>
      </w:r>
    </w:p>
    <w:p w14:paraId="0812BE92">
      <w:pPr>
        <w:spacing w:before="162" w:line="227" w:lineRule="auto"/>
        <w:ind w:left="500"/>
        <w:rPr>
          <w:rFonts w:ascii="宋体" w:hAnsi="宋体" w:eastAsia="宋体" w:cs="宋体"/>
          <w:sz w:val="20"/>
          <w:szCs w:val="20"/>
        </w:rPr>
      </w:pPr>
      <w:r>
        <w:rPr>
          <w:rFonts w:ascii="宋体" w:hAnsi="宋体" w:eastAsia="宋体" w:cs="宋体"/>
          <w:spacing w:val="9"/>
          <w:sz w:val="20"/>
          <w:szCs w:val="20"/>
        </w:rPr>
        <w:t>（5）若供应商不按采购文件的要求提供资格审查材料，其风险由供应商自行承担。</w:t>
      </w:r>
    </w:p>
    <w:p w14:paraId="1B903A62">
      <w:pPr>
        <w:spacing w:before="162" w:line="227" w:lineRule="auto"/>
        <w:ind w:left="500"/>
        <w:rPr>
          <w:rFonts w:ascii="宋体" w:hAnsi="宋体" w:eastAsia="宋体" w:cs="宋体"/>
          <w:sz w:val="20"/>
          <w:szCs w:val="20"/>
        </w:rPr>
      </w:pPr>
      <w:r>
        <w:rPr>
          <w:rFonts w:ascii="宋体" w:hAnsi="宋体" w:eastAsia="宋体" w:cs="宋体"/>
          <w:spacing w:val="9"/>
          <w:sz w:val="20"/>
          <w:szCs w:val="20"/>
        </w:rPr>
        <w:t>（6）与本次投标无关的内容请不要制作在内，确保投标文件有针对性、简洁明了。</w:t>
      </w:r>
    </w:p>
    <w:p w14:paraId="31D344BE">
      <w:pPr>
        <w:spacing w:before="162" w:line="227" w:lineRule="auto"/>
        <w:ind w:left="430"/>
        <w:rPr>
          <w:rFonts w:ascii="宋体" w:hAnsi="宋体" w:eastAsia="宋体" w:cs="宋体"/>
          <w:b/>
          <w:bCs/>
          <w:spacing w:val="5"/>
          <w:sz w:val="20"/>
          <w:szCs w:val="20"/>
        </w:rPr>
      </w:pPr>
    </w:p>
    <w:p w14:paraId="789068DF">
      <w:pPr>
        <w:spacing w:before="162" w:line="227" w:lineRule="auto"/>
        <w:ind w:left="430"/>
        <w:rPr>
          <w:rFonts w:ascii="宋体" w:hAnsi="宋体" w:eastAsia="宋体" w:cs="宋体"/>
          <w:sz w:val="20"/>
          <w:szCs w:val="20"/>
        </w:rPr>
      </w:pPr>
      <w:r>
        <w:rPr>
          <w:rFonts w:ascii="宋体" w:hAnsi="宋体" w:eastAsia="宋体" w:cs="宋体"/>
          <w:b/>
          <w:bCs/>
          <w:spacing w:val="5"/>
          <w:sz w:val="20"/>
          <w:szCs w:val="20"/>
        </w:rPr>
        <w:t>26.投标文件的上传</w:t>
      </w:r>
    </w:p>
    <w:p w14:paraId="7805E841">
      <w:pPr>
        <w:spacing w:before="164" w:line="223" w:lineRule="auto"/>
        <w:ind w:left="500"/>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54"/>
          <w:sz w:val="20"/>
          <w:szCs w:val="20"/>
        </w:rPr>
        <w:t xml:space="preserve"> </w:t>
      </w:r>
      <w:r>
        <w:rPr>
          <w:rFonts w:ascii="宋体" w:hAnsi="宋体" w:eastAsia="宋体" w:cs="宋体"/>
          <w:b/>
          <w:bCs/>
          <w:spacing w:val="1"/>
          <w:sz w:val="20"/>
          <w:szCs w:val="20"/>
        </w:rPr>
        <w:t>电子加密投标文件（</w:t>
      </w:r>
      <w:r>
        <w:rPr>
          <w:rFonts w:ascii="宋体" w:hAnsi="宋体" w:eastAsia="宋体" w:cs="宋体"/>
          <w:spacing w:val="-61"/>
          <w:sz w:val="20"/>
          <w:szCs w:val="20"/>
        </w:rPr>
        <w:t xml:space="preserve"> </w:t>
      </w:r>
      <w:r>
        <w:rPr>
          <w:rFonts w:ascii="宋体" w:hAnsi="宋体" w:eastAsia="宋体" w:cs="宋体"/>
          <w:b/>
          <w:bCs/>
          <w:spacing w:val="1"/>
          <w:sz w:val="20"/>
          <w:szCs w:val="20"/>
        </w:rPr>
        <w:t>“.</w:t>
      </w:r>
      <w:r>
        <w:rPr>
          <w:rFonts w:ascii="宋体" w:hAnsi="宋体" w:eastAsia="宋体" w:cs="宋体"/>
          <w:b/>
          <w:bCs/>
          <w:sz w:val="20"/>
          <w:szCs w:val="20"/>
        </w:rPr>
        <w:t>jmbs</w:t>
      </w:r>
      <w:r>
        <w:rPr>
          <w:rFonts w:ascii="宋体" w:hAnsi="宋体" w:eastAsia="宋体" w:cs="宋体"/>
          <w:spacing w:val="-74"/>
          <w:sz w:val="20"/>
          <w:szCs w:val="20"/>
        </w:rPr>
        <w:t xml:space="preserve"> </w:t>
      </w:r>
      <w:r>
        <w:rPr>
          <w:rFonts w:ascii="宋体" w:hAnsi="宋体" w:eastAsia="宋体" w:cs="宋体"/>
          <w:b/>
          <w:bCs/>
          <w:spacing w:val="1"/>
          <w:sz w:val="20"/>
          <w:szCs w:val="20"/>
        </w:rPr>
        <w:t>”格式</w:t>
      </w:r>
      <w:r>
        <w:rPr>
          <w:rFonts w:ascii="宋体" w:hAnsi="宋体" w:eastAsia="宋体" w:cs="宋体"/>
          <w:b/>
          <w:bCs/>
          <w:spacing w:val="-1"/>
          <w:sz w:val="20"/>
          <w:szCs w:val="20"/>
        </w:rPr>
        <w:t>）：</w:t>
      </w:r>
    </w:p>
    <w:p w14:paraId="6E07F8F5">
      <w:pPr>
        <w:spacing w:before="168" w:line="302" w:lineRule="auto"/>
        <w:ind w:left="12" w:right="52" w:firstLine="521"/>
        <w:rPr>
          <w:rFonts w:ascii="宋体" w:hAnsi="宋体" w:eastAsia="宋体" w:cs="宋体"/>
          <w:sz w:val="20"/>
          <w:szCs w:val="20"/>
        </w:rPr>
      </w:pPr>
      <w:r>
        <w:rPr>
          <w:rFonts w:ascii="宋体" w:hAnsi="宋体" w:eastAsia="宋体" w:cs="宋体"/>
          <w:spacing w:val="9"/>
          <w:sz w:val="20"/>
          <w:szCs w:val="20"/>
        </w:rPr>
        <w:t>a. 供应商应在投标截止时间前将电子加密投标文件成功上传递交至新疆政府采购云平台，否则投标无</w:t>
      </w:r>
      <w:r>
        <w:rPr>
          <w:rFonts w:ascii="宋体" w:hAnsi="宋体" w:eastAsia="宋体" w:cs="宋体"/>
          <w:spacing w:val="-3"/>
          <w:sz w:val="20"/>
          <w:szCs w:val="20"/>
        </w:rPr>
        <w:t>效；</w:t>
      </w:r>
    </w:p>
    <w:p w14:paraId="69801AB8">
      <w:pPr>
        <w:spacing w:before="161" w:line="227" w:lineRule="auto"/>
        <w:ind w:left="529"/>
        <w:rPr>
          <w:rFonts w:ascii="宋体" w:hAnsi="宋体" w:eastAsia="宋体" w:cs="宋体"/>
          <w:sz w:val="20"/>
          <w:szCs w:val="20"/>
        </w:rPr>
      </w:pPr>
      <w:r>
        <w:rPr>
          <w:rFonts w:ascii="宋体" w:hAnsi="宋体" w:eastAsia="宋体" w:cs="宋体"/>
          <w:spacing w:val="9"/>
          <w:sz w:val="20"/>
          <w:szCs w:val="20"/>
        </w:rPr>
        <w:t>b.供应商成功上传电子加密投标文件后，可自行打印投标文件接收回执。</w:t>
      </w:r>
    </w:p>
    <w:p w14:paraId="2E524588">
      <w:pPr>
        <w:spacing w:before="164" w:line="228" w:lineRule="auto"/>
        <w:ind w:left="500"/>
        <w:rPr>
          <w:rFonts w:ascii="宋体" w:hAnsi="宋体" w:eastAsia="宋体" w:cs="宋体"/>
          <w:sz w:val="20"/>
          <w:szCs w:val="20"/>
        </w:rPr>
      </w:pPr>
      <w:r>
        <w:rPr>
          <w:rFonts w:ascii="宋体" w:hAnsi="宋体" w:eastAsia="宋体" w:cs="宋体"/>
          <w:b/>
          <w:bCs/>
          <w:spacing w:val="2"/>
          <w:sz w:val="20"/>
          <w:szCs w:val="20"/>
        </w:rPr>
        <w:t>（2）备份投标文件（</w:t>
      </w:r>
      <w:r>
        <w:rPr>
          <w:rFonts w:ascii="宋体" w:hAnsi="宋体" w:eastAsia="宋体" w:cs="宋体"/>
          <w:spacing w:val="-59"/>
          <w:sz w:val="20"/>
          <w:szCs w:val="20"/>
        </w:rPr>
        <w:t xml:space="preserve"> </w:t>
      </w:r>
      <w:r>
        <w:rPr>
          <w:rFonts w:ascii="宋体" w:hAnsi="宋体" w:eastAsia="宋体" w:cs="宋体"/>
          <w:b/>
          <w:bCs/>
          <w:spacing w:val="2"/>
          <w:sz w:val="20"/>
          <w:szCs w:val="20"/>
        </w:rPr>
        <w:t>“.</w:t>
      </w:r>
      <w:r>
        <w:rPr>
          <w:rFonts w:ascii="宋体" w:hAnsi="宋体" w:eastAsia="宋体" w:cs="宋体"/>
          <w:b/>
          <w:bCs/>
          <w:sz w:val="20"/>
          <w:szCs w:val="20"/>
        </w:rPr>
        <w:t>bfbs</w:t>
      </w:r>
      <w:r>
        <w:rPr>
          <w:rFonts w:ascii="宋体" w:hAnsi="宋体" w:eastAsia="宋体" w:cs="宋体"/>
          <w:spacing w:val="-71"/>
          <w:sz w:val="20"/>
          <w:szCs w:val="20"/>
        </w:rPr>
        <w:t xml:space="preserve"> </w:t>
      </w:r>
      <w:r>
        <w:rPr>
          <w:rFonts w:ascii="宋体" w:hAnsi="宋体" w:eastAsia="宋体" w:cs="宋体"/>
          <w:b/>
          <w:bCs/>
          <w:spacing w:val="2"/>
          <w:sz w:val="20"/>
          <w:szCs w:val="20"/>
        </w:rPr>
        <w:t>”格式</w:t>
      </w:r>
      <w:r>
        <w:rPr>
          <w:rFonts w:ascii="宋体" w:hAnsi="宋体" w:eastAsia="宋体" w:cs="宋体"/>
          <w:b/>
          <w:bCs/>
          <w:spacing w:val="4"/>
          <w:sz w:val="20"/>
          <w:szCs w:val="20"/>
        </w:rPr>
        <w:t>）：</w:t>
      </w:r>
    </w:p>
    <w:p w14:paraId="604F6CF9">
      <w:pPr>
        <w:spacing w:before="162" w:line="338" w:lineRule="auto"/>
        <w:ind w:left="7" w:right="52" w:firstLine="526"/>
        <w:rPr>
          <w:rFonts w:ascii="宋体" w:hAnsi="宋体" w:eastAsia="宋体" w:cs="宋体"/>
          <w:sz w:val="20"/>
          <w:szCs w:val="20"/>
        </w:rPr>
      </w:pPr>
      <w:r>
        <w:rPr>
          <w:rFonts w:ascii="宋体" w:hAnsi="宋体" w:eastAsia="宋体" w:cs="宋体"/>
          <w:spacing w:val="10"/>
          <w:sz w:val="20"/>
          <w:szCs w:val="20"/>
        </w:rPr>
        <w:t>a.供应商可以将备份投标文件打包压缩并加密，压缩包命名为“</w:t>
      </w:r>
      <w:r>
        <w:rPr>
          <w:rFonts w:ascii="宋体" w:hAnsi="宋体" w:eastAsia="宋体" w:cs="宋体"/>
          <w:sz w:val="20"/>
          <w:szCs w:val="20"/>
        </w:rPr>
        <w:t>XX</w:t>
      </w:r>
      <w:r>
        <w:rPr>
          <w:rFonts w:ascii="宋体" w:hAnsi="宋体" w:eastAsia="宋体" w:cs="宋体"/>
          <w:spacing w:val="-39"/>
          <w:sz w:val="20"/>
          <w:szCs w:val="20"/>
        </w:rPr>
        <w:t xml:space="preserve"> </w:t>
      </w:r>
      <w:r>
        <w:rPr>
          <w:rFonts w:ascii="宋体" w:hAnsi="宋体" w:eastAsia="宋体" w:cs="宋体"/>
          <w:spacing w:val="9"/>
          <w:sz w:val="20"/>
          <w:szCs w:val="20"/>
        </w:rPr>
        <w:t>单位备份投标文件</w:t>
      </w:r>
      <w:r>
        <w:rPr>
          <w:rFonts w:ascii="宋体" w:hAnsi="宋体" w:eastAsia="宋体" w:cs="宋体"/>
          <w:spacing w:val="-70"/>
          <w:sz w:val="20"/>
          <w:szCs w:val="20"/>
        </w:rPr>
        <w:t xml:space="preserve"> </w:t>
      </w:r>
      <w:r>
        <w:rPr>
          <w:rFonts w:ascii="宋体" w:hAnsi="宋体" w:eastAsia="宋体" w:cs="宋体"/>
          <w:spacing w:val="9"/>
          <w:sz w:val="20"/>
          <w:szCs w:val="20"/>
        </w:rPr>
        <w:t>”，加密密码由</w:t>
      </w:r>
      <w:r>
        <w:rPr>
          <w:rFonts w:ascii="宋体" w:hAnsi="宋体" w:eastAsia="宋体" w:cs="宋体"/>
          <w:sz w:val="20"/>
          <w:szCs w:val="20"/>
        </w:rPr>
        <w:t xml:space="preserve"> </w:t>
      </w:r>
      <w:r>
        <w:rPr>
          <w:rFonts w:ascii="宋体" w:hAnsi="宋体" w:eastAsia="宋体" w:cs="宋体"/>
          <w:spacing w:val="9"/>
          <w:sz w:val="20"/>
          <w:szCs w:val="20"/>
        </w:rPr>
        <w:t>供应商自行保管；送达时间以采购代理机构实际接收时间为准。“备份投标文件</w:t>
      </w:r>
      <w:r>
        <w:rPr>
          <w:rFonts w:ascii="宋体" w:hAnsi="宋体" w:eastAsia="宋体" w:cs="宋体"/>
          <w:spacing w:val="-70"/>
          <w:sz w:val="20"/>
          <w:szCs w:val="20"/>
        </w:rPr>
        <w:t xml:space="preserve"> </w:t>
      </w:r>
      <w:r>
        <w:rPr>
          <w:rFonts w:ascii="宋体" w:hAnsi="宋体" w:eastAsia="宋体" w:cs="宋体"/>
          <w:spacing w:val="9"/>
          <w:sz w:val="20"/>
          <w:szCs w:val="20"/>
        </w:rPr>
        <w:t>”以投标</w:t>
      </w:r>
      <w:r>
        <w:rPr>
          <w:rFonts w:ascii="宋体" w:hAnsi="宋体" w:eastAsia="宋体" w:cs="宋体"/>
          <w:spacing w:val="8"/>
          <w:sz w:val="20"/>
          <w:szCs w:val="20"/>
        </w:rPr>
        <w:t>截止时间前指定接</w:t>
      </w:r>
      <w:r>
        <w:rPr>
          <w:rFonts w:ascii="宋体" w:hAnsi="宋体" w:eastAsia="宋体" w:cs="宋体"/>
          <w:spacing w:val="3"/>
          <w:sz w:val="20"/>
          <w:szCs w:val="20"/>
        </w:rPr>
        <w:t>收邮箱最终收到的文件为准，逾期或未按要求提供的视为未提供，建议供应商提前</w:t>
      </w:r>
      <w:r>
        <w:rPr>
          <w:rFonts w:ascii="宋体" w:hAnsi="宋体" w:eastAsia="宋体" w:cs="宋体"/>
          <w:spacing w:val="-7"/>
          <w:sz w:val="20"/>
          <w:szCs w:val="20"/>
        </w:rPr>
        <w:t xml:space="preserve"> </w:t>
      </w:r>
      <w:r>
        <w:rPr>
          <w:rFonts w:ascii="宋体" w:hAnsi="宋体" w:eastAsia="宋体" w:cs="宋体"/>
          <w:spacing w:val="3"/>
          <w:sz w:val="20"/>
          <w:szCs w:val="20"/>
        </w:rPr>
        <w:t>1 日办理邮件提供事宜（</w:t>
      </w:r>
      <w:r>
        <w:rPr>
          <w:rFonts w:ascii="宋体" w:hAnsi="宋体" w:eastAsia="宋体" w:cs="宋体"/>
          <w:b/>
          <w:bCs/>
          <w:spacing w:val="3"/>
          <w:sz w:val="20"/>
          <w:szCs w:val="20"/>
        </w:rPr>
        <w:t>接</w:t>
      </w:r>
      <w:r>
        <w:rPr>
          <w:rFonts w:ascii="宋体" w:hAnsi="宋体" w:eastAsia="宋体" w:cs="宋体"/>
          <w:b/>
          <w:bCs/>
          <w:spacing w:val="7"/>
          <w:sz w:val="20"/>
          <w:szCs w:val="20"/>
        </w:rPr>
        <w:t>收人邮箱</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502641447</w:t>
      </w:r>
      <w:r>
        <w:rPr>
          <w:rFonts w:ascii="宋体" w:hAnsi="宋体" w:eastAsia="宋体" w:cs="宋体"/>
          <w:spacing w:val="7"/>
          <w:sz w:val="20"/>
          <w:szCs w:val="20"/>
        </w:rPr>
        <w:t>@</w:t>
      </w:r>
      <w:r>
        <w:rPr>
          <w:rFonts w:ascii="宋体" w:hAnsi="宋体" w:eastAsia="宋体" w:cs="宋体"/>
          <w:sz w:val="20"/>
          <w:szCs w:val="20"/>
        </w:rPr>
        <w:t>qq</w:t>
      </w:r>
      <w:r>
        <w:rPr>
          <w:rFonts w:ascii="宋体" w:hAnsi="宋体" w:eastAsia="宋体" w:cs="宋体"/>
          <w:spacing w:val="7"/>
          <w:sz w:val="20"/>
          <w:szCs w:val="20"/>
        </w:rPr>
        <w:t>.</w:t>
      </w:r>
      <w:r>
        <w:rPr>
          <w:rFonts w:ascii="宋体" w:hAnsi="宋体" w:eastAsia="宋体" w:cs="宋体"/>
          <w:sz w:val="20"/>
          <w:szCs w:val="20"/>
        </w:rPr>
        <w:t>com</w:t>
      </w:r>
      <w:r>
        <w:rPr>
          <w:rFonts w:ascii="宋体" w:hAnsi="宋体" w:eastAsia="宋体" w:cs="宋体"/>
          <w:spacing w:val="7"/>
          <w:sz w:val="20"/>
          <w:szCs w:val="20"/>
        </w:rPr>
        <w:t>，接收人：</w:t>
      </w:r>
      <w:r>
        <w:rPr>
          <w:rFonts w:hint="eastAsia" w:ascii="宋体" w:hAnsi="宋体" w:eastAsia="宋体" w:cs="宋体"/>
          <w:spacing w:val="7"/>
          <w:sz w:val="20"/>
          <w:szCs w:val="20"/>
          <w:lang w:eastAsia="zh-CN"/>
        </w:rPr>
        <w:t>佟先生</w:t>
      </w:r>
      <w:r>
        <w:rPr>
          <w:rFonts w:ascii="宋体" w:hAnsi="宋体" w:eastAsia="宋体" w:cs="宋体"/>
          <w:spacing w:val="7"/>
          <w:sz w:val="20"/>
          <w:szCs w:val="20"/>
        </w:rPr>
        <w:t>，电话：</w:t>
      </w:r>
      <w:r>
        <w:rPr>
          <w:rFonts w:hint="eastAsia" w:ascii="宋体" w:hAnsi="宋体" w:eastAsia="宋体" w:cs="宋体"/>
          <w:spacing w:val="7"/>
          <w:sz w:val="20"/>
          <w:szCs w:val="20"/>
          <w:lang w:eastAsia="zh-CN"/>
        </w:rPr>
        <w:t>13379708661</w:t>
      </w:r>
      <w:r>
        <w:rPr>
          <w:rFonts w:ascii="宋体" w:hAnsi="宋体" w:eastAsia="宋体" w:cs="宋体"/>
          <w:spacing w:val="7"/>
          <w:sz w:val="20"/>
          <w:szCs w:val="20"/>
        </w:rPr>
        <w:t>）</w:t>
      </w:r>
    </w:p>
    <w:p w14:paraId="7F4D7B1A">
      <w:pPr>
        <w:spacing w:before="168" w:line="327" w:lineRule="auto"/>
        <w:ind w:left="6" w:right="54" w:firstLine="523"/>
        <w:rPr>
          <w:rFonts w:ascii="宋体" w:hAnsi="宋体" w:eastAsia="宋体" w:cs="宋体"/>
          <w:sz w:val="20"/>
          <w:szCs w:val="20"/>
        </w:rPr>
      </w:pPr>
      <w:r>
        <w:rPr>
          <w:rFonts w:ascii="宋体" w:hAnsi="宋体" w:eastAsia="宋体" w:cs="宋体"/>
          <w:spacing w:val="9"/>
          <w:sz w:val="20"/>
          <w:szCs w:val="20"/>
        </w:rPr>
        <w:t>b.通过“新疆政府采购云平台</w:t>
      </w:r>
      <w:r>
        <w:rPr>
          <w:rFonts w:ascii="宋体" w:hAnsi="宋体" w:eastAsia="宋体" w:cs="宋体"/>
          <w:spacing w:val="-52"/>
          <w:sz w:val="20"/>
          <w:szCs w:val="20"/>
        </w:rPr>
        <w:t xml:space="preserve"> </w:t>
      </w:r>
      <w:r>
        <w:rPr>
          <w:rFonts w:ascii="宋体" w:hAnsi="宋体" w:eastAsia="宋体" w:cs="宋体"/>
          <w:spacing w:val="9"/>
          <w:sz w:val="20"/>
          <w:szCs w:val="20"/>
        </w:rPr>
        <w:t>”成功上传递交的“</w:t>
      </w:r>
      <w:r>
        <w:rPr>
          <w:rFonts w:ascii="宋体" w:hAnsi="宋体" w:eastAsia="宋体" w:cs="宋体"/>
          <w:spacing w:val="-63"/>
          <w:sz w:val="20"/>
          <w:szCs w:val="20"/>
        </w:rPr>
        <w:t xml:space="preserve"> </w:t>
      </w:r>
      <w:r>
        <w:rPr>
          <w:rFonts w:ascii="宋体" w:hAnsi="宋体" w:eastAsia="宋体" w:cs="宋体"/>
          <w:spacing w:val="9"/>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9"/>
          <w:sz w:val="20"/>
          <w:szCs w:val="20"/>
        </w:rPr>
        <w:t>”已按时解密的，“备份投标文</w:t>
      </w:r>
      <w:r>
        <w:rPr>
          <w:rFonts w:ascii="宋体" w:hAnsi="宋体" w:eastAsia="宋体" w:cs="宋体"/>
          <w:spacing w:val="6"/>
          <w:sz w:val="20"/>
          <w:szCs w:val="20"/>
        </w:rPr>
        <w:t>件</w:t>
      </w:r>
      <w:r>
        <w:rPr>
          <w:rFonts w:ascii="宋体" w:hAnsi="宋体" w:eastAsia="宋体" w:cs="宋体"/>
          <w:spacing w:val="-52"/>
          <w:sz w:val="20"/>
          <w:szCs w:val="20"/>
        </w:rPr>
        <w:t xml:space="preserve"> </w:t>
      </w:r>
      <w:r>
        <w:rPr>
          <w:rFonts w:ascii="宋体" w:hAnsi="宋体" w:eastAsia="宋体" w:cs="宋体"/>
          <w:spacing w:val="6"/>
          <w:sz w:val="20"/>
          <w:szCs w:val="20"/>
        </w:rPr>
        <w:t>”</w:t>
      </w:r>
      <w:r>
        <w:rPr>
          <w:rFonts w:ascii="宋体" w:hAnsi="宋体" w:eastAsia="宋体" w:cs="宋体"/>
          <w:spacing w:val="-79"/>
          <w:sz w:val="20"/>
          <w:szCs w:val="20"/>
        </w:rPr>
        <w:t xml:space="preserve"> </w:t>
      </w:r>
      <w:r>
        <w:rPr>
          <w:rFonts w:ascii="宋体" w:hAnsi="宋体" w:eastAsia="宋体" w:cs="宋体"/>
          <w:spacing w:val="6"/>
          <w:sz w:val="20"/>
          <w:szCs w:val="20"/>
        </w:rPr>
        <w:t>自动失效。投标截止时间前，投标供应商仅递交了“备份投标文件</w:t>
      </w:r>
      <w:r>
        <w:rPr>
          <w:rFonts w:ascii="宋体" w:hAnsi="宋体" w:eastAsia="宋体" w:cs="宋体"/>
          <w:spacing w:val="-70"/>
          <w:sz w:val="20"/>
          <w:szCs w:val="20"/>
        </w:rPr>
        <w:t xml:space="preserve"> </w:t>
      </w:r>
      <w:r>
        <w:rPr>
          <w:rFonts w:ascii="宋体" w:hAnsi="宋体" w:eastAsia="宋体" w:cs="宋体"/>
          <w:spacing w:val="6"/>
          <w:sz w:val="20"/>
          <w:szCs w:val="20"/>
        </w:rPr>
        <w:t>”而未将“</w:t>
      </w:r>
      <w:r>
        <w:rPr>
          <w:rFonts w:ascii="宋体" w:hAnsi="宋体" w:eastAsia="宋体" w:cs="宋体"/>
          <w:spacing w:val="-68"/>
          <w:sz w:val="20"/>
          <w:szCs w:val="20"/>
        </w:rPr>
        <w:t xml:space="preserve"> </w:t>
      </w:r>
      <w:r>
        <w:rPr>
          <w:rFonts w:ascii="宋体" w:hAnsi="宋体" w:eastAsia="宋体" w:cs="宋体"/>
          <w:spacing w:val="6"/>
          <w:sz w:val="20"/>
          <w:szCs w:val="20"/>
        </w:rPr>
        <w:t>电子加密投标文件</w:t>
      </w:r>
      <w:r>
        <w:rPr>
          <w:rFonts w:ascii="宋体" w:hAnsi="宋体" w:eastAsia="宋体" w:cs="宋体"/>
          <w:spacing w:val="-70"/>
          <w:sz w:val="20"/>
          <w:szCs w:val="20"/>
        </w:rPr>
        <w:t xml:space="preserve"> </w:t>
      </w:r>
      <w:r>
        <w:rPr>
          <w:rFonts w:ascii="宋体" w:hAnsi="宋体" w:eastAsia="宋体" w:cs="宋体"/>
          <w:spacing w:val="6"/>
          <w:sz w:val="20"/>
          <w:szCs w:val="20"/>
        </w:rPr>
        <w:t>”成功</w:t>
      </w:r>
      <w:r>
        <w:rPr>
          <w:rFonts w:ascii="宋体" w:hAnsi="宋体" w:eastAsia="宋体" w:cs="宋体"/>
          <w:spacing w:val="7"/>
          <w:sz w:val="20"/>
          <w:szCs w:val="20"/>
        </w:rPr>
        <w:t>上传至“政府采购云平台</w:t>
      </w:r>
      <w:r>
        <w:rPr>
          <w:rFonts w:ascii="宋体" w:hAnsi="宋体" w:eastAsia="宋体" w:cs="宋体"/>
          <w:spacing w:val="-64"/>
          <w:sz w:val="20"/>
          <w:szCs w:val="20"/>
        </w:rPr>
        <w:t xml:space="preserve"> </w:t>
      </w:r>
      <w:r>
        <w:rPr>
          <w:rFonts w:ascii="宋体" w:hAnsi="宋体" w:eastAsia="宋体" w:cs="宋体"/>
          <w:spacing w:val="7"/>
          <w:sz w:val="20"/>
          <w:szCs w:val="20"/>
        </w:rPr>
        <w:t>”的，投标无效。</w:t>
      </w:r>
    </w:p>
    <w:p w14:paraId="43122686">
      <w:pPr>
        <w:spacing w:before="162" w:line="228" w:lineRule="auto"/>
        <w:ind w:left="430"/>
        <w:rPr>
          <w:rFonts w:ascii="宋体" w:hAnsi="宋体" w:eastAsia="宋体" w:cs="宋体"/>
          <w:sz w:val="20"/>
          <w:szCs w:val="20"/>
        </w:rPr>
      </w:pPr>
      <w:r>
        <w:rPr>
          <w:rFonts w:ascii="宋体" w:hAnsi="宋体" w:eastAsia="宋体" w:cs="宋体"/>
          <w:b/>
          <w:bCs/>
          <w:spacing w:val="6"/>
          <w:sz w:val="20"/>
          <w:szCs w:val="20"/>
        </w:rPr>
        <w:t>27.投标文件的递交要求</w:t>
      </w:r>
    </w:p>
    <w:p w14:paraId="06CBE994">
      <w:pPr>
        <w:spacing w:before="161" w:line="303" w:lineRule="auto"/>
        <w:ind w:left="9" w:right="246" w:firstLine="428"/>
        <w:rPr>
          <w:rFonts w:ascii="宋体" w:hAnsi="宋体" w:eastAsia="宋体" w:cs="宋体"/>
          <w:sz w:val="20"/>
          <w:szCs w:val="20"/>
        </w:rPr>
      </w:pPr>
      <w:r>
        <w:rPr>
          <w:rFonts w:ascii="宋体" w:hAnsi="宋体" w:eastAsia="宋体" w:cs="宋体"/>
          <w:spacing w:val="7"/>
          <w:sz w:val="20"/>
          <w:szCs w:val="20"/>
        </w:rPr>
        <w:t>（1）供应商须按照采购文件和政采云平台的要求编制并加密投标文件。在投标文件递交截止时间以前</w:t>
      </w:r>
      <w:r>
        <w:rPr>
          <w:rFonts w:ascii="宋体" w:hAnsi="宋体" w:eastAsia="宋体" w:cs="宋体"/>
          <w:spacing w:val="9"/>
          <w:sz w:val="20"/>
          <w:szCs w:val="20"/>
        </w:rPr>
        <w:t>完成投标文件的传输递交，截止时间后递交的投标文件，将被拒收。</w:t>
      </w:r>
    </w:p>
    <w:p w14:paraId="485073DF">
      <w:pPr>
        <w:spacing w:before="162" w:line="302" w:lineRule="auto"/>
        <w:ind w:left="11" w:right="54" w:firstLine="425"/>
        <w:rPr>
          <w:rFonts w:ascii="宋体" w:hAnsi="宋体" w:eastAsia="宋体" w:cs="宋体"/>
          <w:sz w:val="20"/>
          <w:szCs w:val="20"/>
        </w:rPr>
      </w:pPr>
      <w:r>
        <w:rPr>
          <w:rFonts w:ascii="宋体" w:hAnsi="宋体" w:eastAsia="宋体" w:cs="宋体"/>
          <w:spacing w:val="11"/>
          <w:sz w:val="20"/>
          <w:szCs w:val="20"/>
        </w:rPr>
        <w:t>（2）如有特殊情况，采购组织机构延长截止时间和开标时间，采购组织机构和供应商的权利和义务将</w:t>
      </w:r>
      <w:r>
        <w:rPr>
          <w:rFonts w:ascii="宋体" w:hAnsi="宋体" w:eastAsia="宋体" w:cs="宋体"/>
          <w:spacing w:val="17"/>
          <w:sz w:val="20"/>
          <w:szCs w:val="20"/>
        </w:rPr>
        <w:t xml:space="preserve"> </w:t>
      </w:r>
      <w:r>
        <w:rPr>
          <w:rFonts w:ascii="宋体" w:hAnsi="宋体" w:eastAsia="宋体" w:cs="宋体"/>
          <w:spacing w:val="8"/>
          <w:sz w:val="20"/>
          <w:szCs w:val="20"/>
        </w:rPr>
        <w:t>受到新的截止时间和开标时间的约束。</w:t>
      </w:r>
    </w:p>
    <w:p w14:paraId="1B9E6370">
      <w:pPr>
        <w:spacing w:before="161" w:line="228" w:lineRule="auto"/>
        <w:ind w:left="430"/>
        <w:rPr>
          <w:rFonts w:ascii="宋体" w:hAnsi="宋体" w:eastAsia="宋体" w:cs="宋体"/>
          <w:sz w:val="20"/>
          <w:szCs w:val="20"/>
        </w:rPr>
      </w:pPr>
      <w:r>
        <w:rPr>
          <w:rFonts w:ascii="宋体" w:hAnsi="宋体" w:eastAsia="宋体" w:cs="宋体"/>
          <w:b/>
          <w:bCs/>
          <w:spacing w:val="7"/>
          <w:sz w:val="20"/>
          <w:szCs w:val="20"/>
        </w:rPr>
        <w:t>28．投标文件的补充、修改与撤回</w:t>
      </w:r>
    </w:p>
    <w:p w14:paraId="613902E1">
      <w:pPr>
        <w:spacing w:before="161" w:line="378" w:lineRule="auto"/>
        <w:ind w:left="8" w:right="54" w:firstLine="419"/>
        <w:jc w:val="both"/>
      </w:pPr>
      <w:r>
        <w:rPr>
          <w:rFonts w:ascii="宋体" w:hAnsi="宋体" w:eastAsia="宋体" w:cs="宋体"/>
          <w:spacing w:val="9"/>
          <w:sz w:val="20"/>
          <w:szCs w:val="20"/>
        </w:rPr>
        <w:t>供应商应当在投标截止时间前完成电子交易文件的传输递交，投标截止时间前可以补充、修改或者撤回</w:t>
      </w:r>
      <w:r>
        <w:rPr>
          <w:rFonts w:ascii="宋体" w:hAnsi="宋体" w:eastAsia="宋体" w:cs="宋体"/>
          <w:spacing w:val="10"/>
          <w:sz w:val="20"/>
          <w:szCs w:val="20"/>
        </w:rPr>
        <w:t>电子交易文件。补充或者修改电子交易文件</w:t>
      </w:r>
      <w:r>
        <w:rPr>
          <w:rFonts w:ascii="宋体" w:hAnsi="宋体" w:eastAsia="宋体" w:cs="宋体"/>
          <w:spacing w:val="9"/>
          <w:sz w:val="20"/>
          <w:szCs w:val="20"/>
        </w:rPr>
        <w:t>的，应当先行撤回原文件，补充、修改后重新传输递交。投标截止时间前未完成传输的，视为投标文件撤回。投标截止时间后传输递交的投标文件，“</w:t>
      </w:r>
      <w:r>
        <w:rPr>
          <w:rFonts w:ascii="宋体" w:hAnsi="宋体" w:eastAsia="宋体" w:cs="宋体"/>
          <w:spacing w:val="8"/>
          <w:sz w:val="20"/>
          <w:szCs w:val="20"/>
        </w:rPr>
        <w:t>政府采购云平台</w:t>
      </w:r>
      <w:r>
        <w:rPr>
          <w:rFonts w:ascii="宋体" w:hAnsi="宋体" w:eastAsia="宋体" w:cs="宋体"/>
          <w:spacing w:val="-72"/>
          <w:sz w:val="20"/>
          <w:szCs w:val="20"/>
        </w:rPr>
        <w:t xml:space="preserve"> </w:t>
      </w:r>
      <w:r>
        <w:rPr>
          <w:rFonts w:ascii="宋体" w:hAnsi="宋体" w:eastAsia="宋体" w:cs="宋体"/>
          <w:spacing w:val="8"/>
          <w:sz w:val="20"/>
          <w:szCs w:val="20"/>
        </w:rPr>
        <w:t>”将</w:t>
      </w:r>
      <w:r>
        <w:rPr>
          <w:rFonts w:ascii="宋体" w:hAnsi="宋体" w:eastAsia="宋体" w:cs="宋体"/>
          <w:spacing w:val="9"/>
          <w:sz w:val="20"/>
          <w:szCs w:val="20"/>
        </w:rPr>
        <w:t>予以拒收。投标截止时间后，供应商不得修改（补充）或撤回其投标文件。</w:t>
      </w:r>
    </w:p>
    <w:p w14:paraId="7015A79B">
      <w:pPr>
        <w:spacing w:before="92" w:line="222" w:lineRule="auto"/>
        <w:ind w:left="3250"/>
        <w:outlineLvl w:val="1"/>
      </w:pPr>
      <w:r>
        <w:rPr>
          <w:rFonts w:ascii="黑体" w:hAnsi="黑体" w:eastAsia="黑体" w:cs="黑体"/>
          <w:spacing w:val="-3"/>
          <w:sz w:val="28"/>
          <w:szCs w:val="28"/>
        </w:rPr>
        <w:t>（五）开 标、评标和定标</w:t>
      </w:r>
    </w:p>
    <w:p w14:paraId="1F5AC186">
      <w:pPr>
        <w:spacing w:before="65" w:line="228" w:lineRule="auto"/>
        <w:ind w:left="430"/>
        <w:rPr>
          <w:rFonts w:ascii="宋体" w:hAnsi="宋体" w:eastAsia="宋体" w:cs="宋体"/>
          <w:sz w:val="20"/>
          <w:szCs w:val="20"/>
        </w:rPr>
      </w:pPr>
      <w:r>
        <w:rPr>
          <w:rFonts w:ascii="宋体" w:hAnsi="宋体" w:eastAsia="宋体" w:cs="宋体"/>
          <w:b/>
          <w:bCs/>
          <w:spacing w:val="1"/>
          <w:sz w:val="20"/>
          <w:szCs w:val="20"/>
        </w:rPr>
        <w:t>29.</w:t>
      </w:r>
      <w:r>
        <w:rPr>
          <w:rFonts w:ascii="宋体" w:hAnsi="宋体" w:eastAsia="宋体" w:cs="宋体"/>
          <w:spacing w:val="15"/>
          <w:sz w:val="20"/>
          <w:szCs w:val="20"/>
        </w:rPr>
        <w:t xml:space="preserve"> </w:t>
      </w:r>
      <w:r>
        <w:rPr>
          <w:rFonts w:ascii="宋体" w:hAnsi="宋体" w:eastAsia="宋体" w:cs="宋体"/>
          <w:b/>
          <w:bCs/>
          <w:spacing w:val="1"/>
          <w:sz w:val="20"/>
          <w:szCs w:val="20"/>
        </w:rPr>
        <w:t>开标</w:t>
      </w:r>
    </w:p>
    <w:p w14:paraId="5FC88254">
      <w:pPr>
        <w:spacing w:before="6" w:line="228" w:lineRule="auto"/>
        <w:ind w:firstLine="414" w:firstLineChars="200"/>
        <w:rPr>
          <w:rFonts w:ascii="宋体" w:hAnsi="宋体" w:eastAsia="宋体" w:cs="宋体"/>
          <w:sz w:val="20"/>
          <w:szCs w:val="20"/>
        </w:rPr>
      </w:pPr>
      <w:r>
        <w:rPr>
          <w:rFonts w:ascii="宋体" w:hAnsi="宋体" w:eastAsia="宋体" w:cs="宋体"/>
          <w:b/>
          <w:bCs/>
          <w:spacing w:val="3"/>
          <w:sz w:val="20"/>
          <w:szCs w:val="20"/>
        </w:rPr>
        <w:t>29.1</w:t>
      </w:r>
      <w:r>
        <w:rPr>
          <w:rFonts w:ascii="宋体" w:hAnsi="宋体" w:eastAsia="宋体" w:cs="宋体"/>
          <w:spacing w:val="-35"/>
          <w:sz w:val="20"/>
          <w:szCs w:val="20"/>
        </w:rPr>
        <w:t xml:space="preserve"> </w:t>
      </w:r>
      <w:r>
        <w:rPr>
          <w:rFonts w:ascii="宋体" w:hAnsi="宋体" w:eastAsia="宋体" w:cs="宋体"/>
          <w:b/>
          <w:bCs/>
          <w:spacing w:val="3"/>
          <w:sz w:val="20"/>
          <w:szCs w:val="20"/>
        </w:rPr>
        <w:t>开标邀请</w:t>
      </w:r>
    </w:p>
    <w:p w14:paraId="405DA544">
      <w:pPr>
        <w:spacing w:before="161" w:line="378" w:lineRule="auto"/>
        <w:ind w:left="13" w:right="194" w:firstLine="424"/>
        <w:rPr>
          <w:rFonts w:ascii="宋体" w:hAnsi="宋体" w:eastAsia="宋体" w:cs="宋体"/>
          <w:spacing w:val="7"/>
          <w:sz w:val="20"/>
          <w:szCs w:val="20"/>
        </w:rPr>
      </w:pPr>
      <w:r>
        <w:rPr>
          <w:rFonts w:ascii="宋体" w:hAnsi="宋体" w:eastAsia="宋体" w:cs="宋体"/>
          <w:spacing w:val="7"/>
          <w:sz w:val="20"/>
          <w:szCs w:val="20"/>
        </w:rPr>
        <w:t>（1）开标准备：本项目开标的准备工作由采购组织机构负责落实，开标过程由采购组织机构负责记录；</w:t>
      </w:r>
    </w:p>
    <w:p w14:paraId="3A2231D9">
      <w:pPr>
        <w:spacing w:before="162" w:line="227" w:lineRule="auto"/>
        <w:ind w:left="437"/>
        <w:rPr>
          <w:rFonts w:ascii="宋体" w:hAnsi="宋体" w:eastAsia="宋体" w:cs="宋体"/>
          <w:sz w:val="20"/>
          <w:szCs w:val="20"/>
        </w:rPr>
      </w:pPr>
      <w:r>
        <w:rPr>
          <w:rFonts w:ascii="宋体" w:hAnsi="宋体" w:eastAsia="宋体" w:cs="宋体"/>
          <w:spacing w:val="9"/>
          <w:sz w:val="20"/>
          <w:szCs w:val="20"/>
        </w:rPr>
        <w:t>（2）开标主持：本项目开标由采购人或者</w:t>
      </w:r>
      <w:r>
        <w:rPr>
          <w:rFonts w:ascii="宋体" w:hAnsi="宋体" w:eastAsia="宋体" w:cs="宋体"/>
          <w:spacing w:val="8"/>
          <w:sz w:val="20"/>
          <w:szCs w:val="20"/>
        </w:rPr>
        <w:t>采购代理机构主持；</w:t>
      </w:r>
    </w:p>
    <w:p w14:paraId="2B0B0175">
      <w:pPr>
        <w:spacing w:before="161" w:line="378" w:lineRule="auto"/>
        <w:ind w:left="13" w:right="194" w:firstLine="424"/>
        <w:rPr>
          <w:rFonts w:ascii="宋体" w:hAnsi="宋体" w:eastAsia="宋体" w:cs="宋体"/>
          <w:sz w:val="20"/>
          <w:szCs w:val="20"/>
        </w:rPr>
      </w:pPr>
      <w:r>
        <w:rPr>
          <w:rFonts w:ascii="宋体" w:hAnsi="宋体" w:eastAsia="宋体" w:cs="宋体"/>
          <w:spacing w:val="7"/>
          <w:sz w:val="20"/>
          <w:szCs w:val="20"/>
        </w:rPr>
        <w:t>（3）开标邀请：本项目采用电子交易，采购组织机构将按照采购文件规定的时间通过“新疆政府采购</w:t>
      </w:r>
      <w:r>
        <w:rPr>
          <w:rFonts w:ascii="宋体" w:hAnsi="宋体" w:eastAsia="宋体" w:cs="宋体"/>
          <w:spacing w:val="10"/>
          <w:sz w:val="20"/>
          <w:szCs w:val="20"/>
        </w:rPr>
        <w:t>云平台，网址：</w:t>
      </w:r>
      <w:r>
        <w:fldChar w:fldCharType="begin"/>
      </w:r>
      <w:r>
        <w:instrText xml:space="preserve"> HYPERLINK "http://www.zcygov.cn"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zcygov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73"/>
          <w:sz w:val="20"/>
          <w:szCs w:val="20"/>
        </w:rPr>
        <w:t xml:space="preserve"> </w:t>
      </w:r>
      <w:r>
        <w:rPr>
          <w:rFonts w:ascii="宋体" w:hAnsi="宋体" w:eastAsia="宋体" w:cs="宋体"/>
          <w:spacing w:val="10"/>
          <w:sz w:val="20"/>
          <w:szCs w:val="20"/>
        </w:rPr>
        <w:t>”组织开标、开启投标响应文件，所有供应商均</w:t>
      </w:r>
      <w:r>
        <w:rPr>
          <w:rFonts w:ascii="宋体" w:hAnsi="宋体" w:eastAsia="宋体" w:cs="宋体"/>
          <w:spacing w:val="9"/>
          <w:sz w:val="20"/>
          <w:szCs w:val="20"/>
        </w:rPr>
        <w:t>应当准时在线参加。</w:t>
      </w:r>
    </w:p>
    <w:p w14:paraId="733C3247">
      <w:pPr>
        <w:spacing w:before="3" w:line="339" w:lineRule="auto"/>
        <w:ind w:left="6" w:right="194" w:firstLine="430"/>
        <w:rPr>
          <w:rFonts w:ascii="宋体" w:hAnsi="宋体" w:eastAsia="宋体" w:cs="宋体"/>
          <w:sz w:val="20"/>
          <w:szCs w:val="20"/>
        </w:rPr>
      </w:pPr>
      <w:r>
        <w:rPr>
          <w:rFonts w:ascii="宋体" w:hAnsi="宋体" w:eastAsia="宋体" w:cs="宋体"/>
          <w:spacing w:val="7"/>
          <w:sz w:val="20"/>
          <w:szCs w:val="20"/>
        </w:rPr>
        <w:t>（4）供应商对开标过程和开标记录有疑义，以及认为采购人、采购代理机构相关工作人员有需要回避</w:t>
      </w:r>
      <w:r>
        <w:rPr>
          <w:rFonts w:ascii="宋体" w:hAnsi="宋体" w:eastAsia="宋体" w:cs="宋体"/>
          <w:spacing w:val="10"/>
          <w:sz w:val="20"/>
          <w:szCs w:val="20"/>
        </w:rPr>
        <w:t>的情形的，应当场提出询问或回避申请。供应商未参加开标的视同认可开标结果，事</w:t>
      </w:r>
      <w:r>
        <w:rPr>
          <w:rFonts w:ascii="宋体" w:hAnsi="宋体" w:eastAsia="宋体" w:cs="宋体"/>
          <w:spacing w:val="9"/>
          <w:sz w:val="20"/>
          <w:szCs w:val="20"/>
        </w:rPr>
        <w:t>后不得对采购相关人</w:t>
      </w:r>
      <w:r>
        <w:rPr>
          <w:rFonts w:ascii="宋体" w:hAnsi="宋体" w:eastAsia="宋体" w:cs="宋体"/>
          <w:spacing w:val="10"/>
          <w:sz w:val="20"/>
          <w:szCs w:val="20"/>
        </w:rPr>
        <w:t>员、开标过程和开标结果提出异议，同时投标供应商因未在线参加开标而导致投标文</w:t>
      </w:r>
      <w:r>
        <w:rPr>
          <w:rFonts w:ascii="宋体" w:hAnsi="宋体" w:eastAsia="宋体" w:cs="宋体"/>
          <w:spacing w:val="9"/>
          <w:sz w:val="20"/>
          <w:szCs w:val="20"/>
        </w:rPr>
        <w:t>件无法按时解密等一</w:t>
      </w:r>
      <w:r>
        <w:rPr>
          <w:rFonts w:ascii="宋体" w:hAnsi="宋体" w:eastAsia="宋体" w:cs="宋体"/>
          <w:spacing w:val="8"/>
          <w:sz w:val="20"/>
          <w:szCs w:val="20"/>
        </w:rPr>
        <w:t>切后果由供应商自行承担。</w:t>
      </w:r>
    </w:p>
    <w:p w14:paraId="064B65DF">
      <w:pPr>
        <w:spacing w:before="162" w:line="226" w:lineRule="auto"/>
        <w:ind w:left="430"/>
        <w:outlineLvl w:val="1"/>
        <w:rPr>
          <w:rFonts w:ascii="宋体" w:hAnsi="宋体" w:eastAsia="宋体" w:cs="宋体"/>
          <w:sz w:val="20"/>
          <w:szCs w:val="20"/>
        </w:rPr>
      </w:pPr>
      <w:r>
        <w:rPr>
          <w:rFonts w:ascii="宋体" w:hAnsi="宋体" w:eastAsia="宋体" w:cs="宋体"/>
          <w:b/>
          <w:bCs/>
          <w:spacing w:val="6"/>
          <w:sz w:val="20"/>
          <w:szCs w:val="20"/>
        </w:rPr>
        <w:t>29.2</w:t>
      </w:r>
      <w:r>
        <w:rPr>
          <w:rFonts w:ascii="宋体" w:hAnsi="宋体" w:eastAsia="宋体" w:cs="宋体"/>
          <w:spacing w:val="-35"/>
          <w:sz w:val="20"/>
          <w:szCs w:val="20"/>
        </w:rPr>
        <w:t xml:space="preserve"> </w:t>
      </w:r>
      <w:r>
        <w:rPr>
          <w:rFonts w:ascii="宋体" w:hAnsi="宋体" w:eastAsia="宋体" w:cs="宋体"/>
          <w:b/>
          <w:bCs/>
          <w:spacing w:val="6"/>
          <w:sz w:val="20"/>
          <w:szCs w:val="20"/>
        </w:rPr>
        <w:t>开标程序（先资格、商务技术后报价）</w:t>
      </w:r>
    </w:p>
    <w:p w14:paraId="5CAC54A2">
      <w:pPr>
        <w:spacing w:before="162" w:line="227" w:lineRule="auto"/>
        <w:ind w:left="437"/>
        <w:rPr>
          <w:rFonts w:ascii="宋体" w:hAnsi="宋体" w:eastAsia="宋体" w:cs="宋体"/>
          <w:sz w:val="20"/>
          <w:szCs w:val="20"/>
        </w:rPr>
      </w:pPr>
      <w:r>
        <w:rPr>
          <w:rFonts w:ascii="宋体" w:hAnsi="宋体" w:eastAsia="宋体" w:cs="宋体"/>
          <w:spacing w:val="8"/>
          <w:sz w:val="20"/>
          <w:szCs w:val="20"/>
        </w:rPr>
        <w:t>（1）开标时间到后，主持人宣布开标会议开始。</w:t>
      </w:r>
    </w:p>
    <w:p w14:paraId="703ADF56">
      <w:pPr>
        <w:spacing w:before="163" w:line="227" w:lineRule="auto"/>
        <w:ind w:left="437"/>
        <w:rPr>
          <w:rFonts w:ascii="宋体" w:hAnsi="宋体" w:eastAsia="宋体" w:cs="宋体"/>
          <w:sz w:val="20"/>
          <w:szCs w:val="20"/>
        </w:rPr>
      </w:pPr>
      <w:r>
        <w:rPr>
          <w:rFonts w:ascii="宋体" w:hAnsi="宋体" w:eastAsia="宋体" w:cs="宋体"/>
          <w:spacing w:val="6"/>
          <w:sz w:val="20"/>
          <w:szCs w:val="20"/>
        </w:rPr>
        <w:t>（2）投标文件解密（</w:t>
      </w:r>
      <w:r>
        <w:rPr>
          <w:rFonts w:ascii="宋体" w:hAnsi="宋体" w:eastAsia="宋体" w:cs="宋体"/>
          <w:b/>
          <w:bCs/>
          <w:spacing w:val="6"/>
          <w:sz w:val="20"/>
          <w:szCs w:val="20"/>
        </w:rPr>
        <w:t>解密规定见《供应商须知前附表》</w:t>
      </w:r>
      <w:r>
        <w:rPr>
          <w:rFonts w:ascii="宋体" w:hAnsi="宋体" w:eastAsia="宋体" w:cs="宋体"/>
          <w:spacing w:val="-52"/>
          <w:sz w:val="20"/>
          <w:szCs w:val="20"/>
        </w:rPr>
        <w:t xml:space="preserve"> </w:t>
      </w:r>
      <w:r>
        <w:rPr>
          <w:rFonts w:ascii="宋体" w:hAnsi="宋体" w:eastAsia="宋体" w:cs="宋体"/>
          <w:spacing w:val="6"/>
          <w:sz w:val="20"/>
          <w:szCs w:val="20"/>
        </w:rPr>
        <w:t>）。</w:t>
      </w:r>
    </w:p>
    <w:p w14:paraId="4F29DF53">
      <w:pPr>
        <w:spacing w:before="164" w:line="227" w:lineRule="auto"/>
        <w:ind w:left="437"/>
        <w:rPr>
          <w:rFonts w:ascii="宋体" w:hAnsi="宋体" w:eastAsia="宋体" w:cs="宋体"/>
          <w:sz w:val="20"/>
          <w:szCs w:val="20"/>
        </w:rPr>
      </w:pPr>
      <w:r>
        <w:rPr>
          <w:rFonts w:ascii="宋体" w:hAnsi="宋体" w:eastAsia="宋体" w:cs="宋体"/>
          <w:spacing w:val="7"/>
          <w:sz w:val="20"/>
          <w:szCs w:val="20"/>
        </w:rPr>
        <w:t>（3）投标文件解密异常情况处理（</w:t>
      </w:r>
      <w:r>
        <w:rPr>
          <w:rFonts w:ascii="宋体" w:hAnsi="宋体" w:eastAsia="宋体" w:cs="宋体"/>
          <w:b/>
          <w:bCs/>
          <w:spacing w:val="7"/>
          <w:sz w:val="20"/>
          <w:szCs w:val="20"/>
        </w:rPr>
        <w:t>处理办法见《供应商须知前</w:t>
      </w:r>
      <w:r>
        <w:rPr>
          <w:rFonts w:ascii="宋体" w:hAnsi="宋体" w:eastAsia="宋体" w:cs="宋体"/>
          <w:b/>
          <w:bCs/>
          <w:spacing w:val="6"/>
          <w:sz w:val="20"/>
          <w:szCs w:val="20"/>
        </w:rPr>
        <w:t>附表》</w:t>
      </w:r>
      <w:r>
        <w:rPr>
          <w:rFonts w:ascii="宋体" w:hAnsi="宋体" w:eastAsia="宋体" w:cs="宋体"/>
          <w:spacing w:val="-56"/>
          <w:sz w:val="20"/>
          <w:szCs w:val="20"/>
        </w:rPr>
        <w:t xml:space="preserve"> </w:t>
      </w:r>
      <w:r>
        <w:rPr>
          <w:rFonts w:ascii="宋体" w:hAnsi="宋体" w:eastAsia="宋体" w:cs="宋体"/>
          <w:spacing w:val="6"/>
          <w:sz w:val="20"/>
          <w:szCs w:val="20"/>
        </w:rPr>
        <w:t>）。</w:t>
      </w:r>
    </w:p>
    <w:p w14:paraId="55006D8D">
      <w:pPr>
        <w:spacing w:before="162" w:line="227" w:lineRule="auto"/>
        <w:ind w:left="437"/>
        <w:rPr>
          <w:rFonts w:ascii="宋体" w:hAnsi="宋体" w:eastAsia="宋体" w:cs="宋体"/>
          <w:sz w:val="20"/>
          <w:szCs w:val="20"/>
        </w:rPr>
      </w:pPr>
      <w:r>
        <w:rPr>
          <w:rFonts w:ascii="宋体" w:hAnsi="宋体" w:eastAsia="宋体" w:cs="宋体"/>
          <w:spacing w:val="9"/>
          <w:sz w:val="20"/>
          <w:szCs w:val="20"/>
        </w:rPr>
        <w:t>（4）公布投标文件解密情况（投标文件成</w:t>
      </w:r>
      <w:r>
        <w:rPr>
          <w:rFonts w:ascii="宋体" w:hAnsi="宋体" w:eastAsia="宋体" w:cs="宋体"/>
          <w:spacing w:val="8"/>
          <w:sz w:val="20"/>
          <w:szCs w:val="20"/>
        </w:rPr>
        <w:t>功解密的供应商名单等信息）。</w:t>
      </w:r>
    </w:p>
    <w:p w14:paraId="3775609B">
      <w:pPr>
        <w:spacing w:before="160" w:line="340" w:lineRule="auto"/>
        <w:ind w:left="5" w:right="142" w:firstLine="431"/>
        <w:rPr>
          <w:rFonts w:ascii="宋体" w:hAnsi="宋体" w:eastAsia="宋体" w:cs="宋体"/>
          <w:sz w:val="20"/>
          <w:szCs w:val="20"/>
        </w:rPr>
      </w:pPr>
      <w:r>
        <w:rPr>
          <w:rFonts w:ascii="宋体" w:hAnsi="宋体" w:eastAsia="宋体" w:cs="宋体"/>
          <w:spacing w:val="7"/>
          <w:sz w:val="20"/>
          <w:szCs w:val="20"/>
        </w:rPr>
        <w:t>（5）开启标书信息（资格证明文件、商务技术文件）。标书信息开启后，首先由采购人或采购代理机</w:t>
      </w:r>
      <w:r>
        <w:rPr>
          <w:rFonts w:ascii="宋体" w:hAnsi="宋体" w:eastAsia="宋体" w:cs="宋体"/>
          <w:spacing w:val="3"/>
          <w:sz w:val="20"/>
          <w:szCs w:val="20"/>
        </w:rPr>
        <w:t xml:space="preserve"> </w:t>
      </w:r>
      <w:r>
        <w:rPr>
          <w:rFonts w:ascii="宋体" w:hAnsi="宋体" w:eastAsia="宋体" w:cs="宋体"/>
          <w:spacing w:val="9"/>
          <w:sz w:val="20"/>
          <w:szCs w:val="20"/>
        </w:rPr>
        <w:t>构或评审小组依法对投标供应商的资格证明文件进行审查（具体见本章“29.3 投标供应商资格审查</w:t>
      </w:r>
      <w:r>
        <w:rPr>
          <w:rFonts w:ascii="宋体" w:hAnsi="宋体" w:eastAsia="宋体" w:cs="宋体"/>
          <w:spacing w:val="-73"/>
          <w:sz w:val="20"/>
          <w:szCs w:val="20"/>
        </w:rPr>
        <w:t xml:space="preserve"> </w:t>
      </w:r>
      <w:r>
        <w:rPr>
          <w:rFonts w:ascii="宋体" w:hAnsi="宋体" w:eastAsia="宋体" w:cs="宋体"/>
          <w:spacing w:val="9"/>
          <w:sz w:val="20"/>
          <w:szCs w:val="20"/>
        </w:rPr>
        <w:t>”</w:t>
      </w:r>
      <w:r>
        <w:rPr>
          <w:rFonts w:ascii="宋体" w:hAnsi="宋体" w:eastAsia="宋体" w:cs="宋体"/>
          <w:spacing w:val="-23"/>
          <w:sz w:val="20"/>
          <w:szCs w:val="20"/>
        </w:rPr>
        <w:t>），</w:t>
      </w:r>
      <w:r>
        <w:rPr>
          <w:rFonts w:ascii="宋体" w:hAnsi="宋体" w:eastAsia="宋体" w:cs="宋体"/>
          <w:sz w:val="20"/>
          <w:szCs w:val="20"/>
        </w:rPr>
        <w:t xml:space="preserve"> </w:t>
      </w:r>
      <w:r>
        <w:rPr>
          <w:rFonts w:ascii="宋体" w:hAnsi="宋体" w:eastAsia="宋体" w:cs="宋体"/>
          <w:spacing w:val="10"/>
          <w:sz w:val="20"/>
          <w:szCs w:val="20"/>
        </w:rPr>
        <w:t>审查结束公布投标供应商的资格符合情况。资格审查未获通过的供应商，其商务</w:t>
      </w:r>
      <w:r>
        <w:rPr>
          <w:rFonts w:ascii="宋体" w:hAnsi="宋体" w:eastAsia="宋体" w:cs="宋体"/>
          <w:spacing w:val="9"/>
          <w:sz w:val="20"/>
          <w:szCs w:val="20"/>
        </w:rPr>
        <w:t>技术文件及报价文件不再</w:t>
      </w:r>
      <w:r>
        <w:rPr>
          <w:rFonts w:ascii="宋体" w:hAnsi="宋体" w:eastAsia="宋体" w:cs="宋体"/>
          <w:spacing w:val="6"/>
          <w:sz w:val="20"/>
          <w:szCs w:val="20"/>
        </w:rPr>
        <w:t>进入评审。</w:t>
      </w:r>
    </w:p>
    <w:p w14:paraId="446B889C">
      <w:pPr>
        <w:spacing w:before="164" w:line="301" w:lineRule="auto"/>
        <w:ind w:left="7" w:right="194" w:firstLine="430"/>
        <w:rPr>
          <w:rFonts w:ascii="宋体" w:hAnsi="宋体" w:eastAsia="宋体" w:cs="宋体"/>
          <w:sz w:val="20"/>
          <w:szCs w:val="20"/>
        </w:rPr>
      </w:pPr>
      <w:r>
        <w:rPr>
          <w:rFonts w:ascii="宋体" w:hAnsi="宋体" w:eastAsia="宋体" w:cs="宋体"/>
          <w:spacing w:val="7"/>
          <w:sz w:val="20"/>
          <w:szCs w:val="20"/>
        </w:rPr>
        <w:t>（6）商务技术评审结束后，主持人公布商务技术评审无效投标供应商名单和商务技术评审有效投标供</w:t>
      </w:r>
      <w:r>
        <w:rPr>
          <w:rFonts w:ascii="宋体" w:hAnsi="宋体" w:eastAsia="宋体" w:cs="宋体"/>
          <w:spacing w:val="9"/>
          <w:sz w:val="20"/>
          <w:szCs w:val="20"/>
        </w:rPr>
        <w:t>应商名单及其商务技术得分情况。商务技术评审无效的供应商，其报价不再进入评审。</w:t>
      </w:r>
    </w:p>
    <w:p w14:paraId="18842C20">
      <w:pPr>
        <w:spacing w:before="162" w:line="328" w:lineRule="auto"/>
        <w:ind w:left="8" w:right="194" w:firstLine="429"/>
        <w:rPr>
          <w:rFonts w:ascii="宋体" w:hAnsi="宋体" w:eastAsia="宋体" w:cs="宋体"/>
          <w:sz w:val="20"/>
          <w:szCs w:val="20"/>
        </w:rPr>
      </w:pPr>
      <w:r>
        <w:rPr>
          <w:rFonts w:ascii="宋体" w:hAnsi="宋体" w:eastAsia="宋体" w:cs="宋体"/>
          <w:spacing w:val="7"/>
          <w:sz w:val="20"/>
          <w:szCs w:val="20"/>
        </w:rPr>
        <w:t>（7）开启有效投标供应商的报价，公布开标一览表有关内容，并【开启签字时段】，供应商对开标纪</w:t>
      </w:r>
      <w:r>
        <w:rPr>
          <w:rFonts w:ascii="宋体" w:hAnsi="宋体" w:eastAsia="宋体" w:cs="宋体"/>
          <w:spacing w:val="9"/>
          <w:sz w:val="20"/>
          <w:szCs w:val="20"/>
        </w:rPr>
        <w:t>录进行在线签字确认（不予确认的应说明理由，否则视为无异议）</w:t>
      </w:r>
      <w:r>
        <w:rPr>
          <w:rFonts w:ascii="宋体" w:hAnsi="宋体" w:eastAsia="宋体" w:cs="宋体"/>
          <w:spacing w:val="-57"/>
          <w:sz w:val="20"/>
          <w:szCs w:val="20"/>
        </w:rPr>
        <w:t xml:space="preserve"> </w:t>
      </w:r>
      <w:r>
        <w:rPr>
          <w:rFonts w:ascii="宋体" w:hAnsi="宋体" w:eastAsia="宋体" w:cs="宋体"/>
          <w:spacing w:val="9"/>
          <w:sz w:val="20"/>
          <w:szCs w:val="20"/>
        </w:rPr>
        <w:t>。开标结束后，由评标</w:t>
      </w:r>
      <w:r>
        <w:rPr>
          <w:rFonts w:ascii="宋体" w:hAnsi="宋体" w:eastAsia="宋体" w:cs="宋体"/>
          <w:spacing w:val="8"/>
          <w:sz w:val="20"/>
          <w:szCs w:val="20"/>
        </w:rPr>
        <w:t>委员会对报价的合理性、准确性等进行审查核实。</w:t>
      </w:r>
    </w:p>
    <w:p w14:paraId="6894EDD1">
      <w:pPr>
        <w:spacing w:before="161" w:line="227" w:lineRule="auto"/>
        <w:ind w:left="437"/>
        <w:rPr>
          <w:rFonts w:ascii="宋体" w:hAnsi="宋体" w:eastAsia="宋体" w:cs="宋体"/>
          <w:sz w:val="20"/>
          <w:szCs w:val="20"/>
        </w:rPr>
      </w:pPr>
      <w:r>
        <w:rPr>
          <w:rFonts w:ascii="宋体" w:hAnsi="宋体" w:eastAsia="宋体" w:cs="宋体"/>
          <w:spacing w:val="8"/>
          <w:sz w:val="20"/>
          <w:szCs w:val="20"/>
        </w:rPr>
        <w:t>（8）评审结束后，采购代理机构在系统上公布评审结果。</w:t>
      </w:r>
    </w:p>
    <w:p w14:paraId="12D9253B">
      <w:pPr>
        <w:spacing w:before="162" w:line="228" w:lineRule="auto"/>
        <w:ind w:left="487"/>
        <w:rPr>
          <w:rFonts w:ascii="宋体" w:hAnsi="宋体" w:eastAsia="宋体" w:cs="宋体"/>
          <w:sz w:val="20"/>
          <w:szCs w:val="20"/>
        </w:rPr>
      </w:pPr>
      <w:r>
        <w:rPr>
          <w:rFonts w:ascii="宋体" w:hAnsi="宋体" w:eastAsia="宋体" w:cs="宋体"/>
          <w:b/>
          <w:bCs/>
          <w:spacing w:val="5"/>
          <w:sz w:val="20"/>
          <w:szCs w:val="20"/>
        </w:rPr>
        <w:t>特别情况说明：</w:t>
      </w:r>
    </w:p>
    <w:p w14:paraId="077EC3F1">
      <w:pPr>
        <w:spacing w:before="162" w:line="302" w:lineRule="auto"/>
        <w:ind w:left="6" w:right="196" w:firstLine="382"/>
        <w:rPr>
          <w:rFonts w:ascii="宋体" w:hAnsi="宋体" w:eastAsia="宋体" w:cs="宋体"/>
          <w:sz w:val="20"/>
          <w:szCs w:val="20"/>
        </w:rPr>
      </w:pPr>
      <w:r>
        <w:rPr>
          <w:rFonts w:ascii="宋体" w:hAnsi="宋体" w:eastAsia="宋体" w:cs="宋体"/>
          <w:b/>
          <w:bCs/>
          <w:spacing w:val="6"/>
          <w:sz w:val="20"/>
          <w:szCs w:val="20"/>
        </w:rPr>
        <w:t>（1）本项目采用电子交易，如遇“新疆政</w:t>
      </w:r>
      <w:r>
        <w:rPr>
          <w:rFonts w:ascii="宋体" w:hAnsi="宋体" w:eastAsia="宋体" w:cs="宋体"/>
          <w:b/>
          <w:bCs/>
          <w:spacing w:val="5"/>
          <w:sz w:val="20"/>
          <w:szCs w:val="20"/>
        </w:rPr>
        <w:t>府采购云平台</w:t>
      </w:r>
      <w:r>
        <w:rPr>
          <w:rFonts w:ascii="宋体" w:hAnsi="宋体" w:eastAsia="宋体" w:cs="宋体"/>
          <w:spacing w:val="-73"/>
          <w:sz w:val="20"/>
          <w:szCs w:val="20"/>
        </w:rPr>
        <w:t xml:space="preserve"> </w:t>
      </w:r>
      <w:r>
        <w:rPr>
          <w:rFonts w:ascii="宋体" w:hAnsi="宋体" w:eastAsia="宋体" w:cs="宋体"/>
          <w:b/>
          <w:bCs/>
          <w:spacing w:val="5"/>
          <w:sz w:val="20"/>
          <w:szCs w:val="20"/>
        </w:rPr>
        <w:t>”电子化开标或评审程序调整的，按调整后程</w:t>
      </w:r>
      <w:r>
        <w:rPr>
          <w:rFonts w:ascii="宋体" w:hAnsi="宋体" w:eastAsia="宋体" w:cs="宋体"/>
          <w:b/>
          <w:bCs/>
          <w:spacing w:val="3"/>
          <w:sz w:val="20"/>
          <w:szCs w:val="20"/>
        </w:rPr>
        <w:t>序执行。</w:t>
      </w:r>
    </w:p>
    <w:p w14:paraId="49507350">
      <w:pPr>
        <w:spacing w:before="160" w:line="340" w:lineRule="auto"/>
        <w:ind w:left="6" w:right="194" w:firstLine="382"/>
        <w:rPr>
          <w:rFonts w:ascii="宋体" w:hAnsi="宋体" w:eastAsia="宋体" w:cs="宋体"/>
          <w:sz w:val="20"/>
          <w:szCs w:val="20"/>
        </w:rPr>
      </w:pPr>
      <w:r>
        <w:rPr>
          <w:rFonts w:ascii="宋体" w:hAnsi="宋体" w:eastAsia="宋体" w:cs="宋体"/>
          <w:b/>
          <w:bCs/>
          <w:spacing w:val="1"/>
          <w:sz w:val="20"/>
          <w:szCs w:val="20"/>
        </w:rPr>
        <w:t>（2）开标过程中需要相关当事人进行签字或盖章确认的材料将通过“政府采购云平台</w:t>
      </w:r>
      <w:r>
        <w:rPr>
          <w:rFonts w:ascii="宋体" w:hAnsi="宋体" w:eastAsia="宋体" w:cs="宋体"/>
          <w:spacing w:val="-72"/>
          <w:sz w:val="20"/>
          <w:szCs w:val="20"/>
        </w:rPr>
        <w:t xml:space="preserve"> </w:t>
      </w:r>
      <w:r>
        <w:rPr>
          <w:rFonts w:ascii="宋体" w:hAnsi="宋体" w:eastAsia="宋体" w:cs="宋体"/>
          <w:b/>
          <w:bCs/>
          <w:spacing w:val="1"/>
          <w:sz w:val="20"/>
          <w:szCs w:val="20"/>
        </w:rPr>
        <w:t>”进行，若因</w:t>
      </w:r>
      <w:r>
        <w:rPr>
          <w:rFonts w:ascii="宋体" w:hAnsi="宋体" w:eastAsia="宋体" w:cs="宋体"/>
          <w:b/>
          <w:bCs/>
          <w:sz w:val="20"/>
          <w:szCs w:val="20"/>
        </w:rPr>
        <w:t>“政</w:t>
      </w:r>
      <w:r>
        <w:rPr>
          <w:rFonts w:ascii="宋体" w:hAnsi="宋体" w:eastAsia="宋体" w:cs="宋体"/>
          <w:b/>
          <w:bCs/>
          <w:spacing w:val="7"/>
          <w:sz w:val="20"/>
          <w:szCs w:val="20"/>
        </w:rPr>
        <w:t>府采购云平台</w:t>
      </w:r>
      <w:r>
        <w:rPr>
          <w:rFonts w:ascii="宋体" w:hAnsi="宋体" w:eastAsia="宋体" w:cs="宋体"/>
          <w:spacing w:val="-67"/>
          <w:sz w:val="20"/>
          <w:szCs w:val="20"/>
        </w:rPr>
        <w:t xml:space="preserve"> </w:t>
      </w:r>
      <w:r>
        <w:rPr>
          <w:rFonts w:ascii="宋体" w:hAnsi="宋体" w:eastAsia="宋体" w:cs="宋体"/>
          <w:b/>
          <w:bCs/>
          <w:spacing w:val="7"/>
          <w:sz w:val="20"/>
          <w:szCs w:val="20"/>
        </w:rPr>
        <w:t>”技术问题无法进行签字或盖章确认的，采购组织机构将通过电子邮件等形式予以确认，</w:t>
      </w:r>
      <w:r>
        <w:rPr>
          <w:rFonts w:ascii="宋体" w:hAnsi="宋体" w:eastAsia="宋体" w:cs="宋体"/>
          <w:b/>
          <w:bCs/>
          <w:spacing w:val="7"/>
          <w:sz w:val="20"/>
          <w:szCs w:val="20"/>
          <w:u w:val="single" w:color="auto"/>
        </w:rPr>
        <w:t>请</w:t>
      </w:r>
      <w:r>
        <w:rPr>
          <w:rFonts w:ascii="宋体" w:hAnsi="宋体" w:eastAsia="宋体" w:cs="宋体"/>
          <w:b/>
          <w:bCs/>
          <w:spacing w:val="8"/>
          <w:sz w:val="20"/>
          <w:szCs w:val="20"/>
          <w:u w:val="single" w:color="auto"/>
        </w:rPr>
        <w:t>供应商保证办理投标事宜人员电话畅通、网络在线，签字或盖章确认的时间为</w:t>
      </w:r>
      <w:r>
        <w:rPr>
          <w:rFonts w:ascii="宋体" w:hAnsi="宋体" w:eastAsia="宋体" w:cs="宋体"/>
          <w:spacing w:val="-34"/>
          <w:sz w:val="20"/>
          <w:szCs w:val="20"/>
          <w:u w:val="single" w:color="auto"/>
        </w:rPr>
        <w:t xml:space="preserve"> </w:t>
      </w:r>
      <w:r>
        <w:rPr>
          <w:rFonts w:ascii="宋体" w:hAnsi="宋体" w:eastAsia="宋体" w:cs="宋体"/>
          <w:b/>
          <w:bCs/>
          <w:spacing w:val="8"/>
          <w:sz w:val="20"/>
          <w:szCs w:val="20"/>
          <w:u w:val="single" w:color="auto"/>
        </w:rPr>
        <w:t>2</w:t>
      </w:r>
      <w:r>
        <w:rPr>
          <w:rFonts w:ascii="宋体" w:hAnsi="宋体" w:eastAsia="宋体" w:cs="宋体"/>
          <w:b/>
          <w:bCs/>
          <w:spacing w:val="7"/>
          <w:sz w:val="20"/>
          <w:szCs w:val="20"/>
          <w:u w:val="single" w:color="auto"/>
        </w:rPr>
        <w:t>0</w:t>
      </w:r>
      <w:r>
        <w:rPr>
          <w:rFonts w:ascii="宋体" w:hAnsi="宋体" w:eastAsia="宋体" w:cs="宋体"/>
          <w:spacing w:val="-36"/>
          <w:sz w:val="20"/>
          <w:szCs w:val="20"/>
          <w:u w:val="single" w:color="auto"/>
        </w:rPr>
        <w:t xml:space="preserve"> </w:t>
      </w:r>
      <w:r>
        <w:rPr>
          <w:rFonts w:ascii="宋体" w:hAnsi="宋体" w:eastAsia="宋体" w:cs="宋体"/>
          <w:b/>
          <w:bCs/>
          <w:spacing w:val="7"/>
          <w:sz w:val="20"/>
          <w:szCs w:val="20"/>
          <w:u w:val="single" w:color="auto"/>
        </w:rPr>
        <w:t>分钟。如未及时签字或</w:t>
      </w:r>
      <w:r>
        <w:rPr>
          <w:rFonts w:ascii="宋体" w:hAnsi="宋体" w:eastAsia="宋体" w:cs="宋体"/>
          <w:b/>
          <w:bCs/>
          <w:spacing w:val="6"/>
          <w:sz w:val="20"/>
          <w:szCs w:val="20"/>
          <w:u w:val="single" w:color="auto"/>
        </w:rPr>
        <w:t>盖章确认的，视为无异议</w:t>
      </w:r>
      <w:r>
        <w:rPr>
          <w:rFonts w:ascii="宋体" w:hAnsi="宋体" w:eastAsia="宋体" w:cs="宋体"/>
          <w:b/>
          <w:bCs/>
          <w:spacing w:val="6"/>
          <w:sz w:val="20"/>
          <w:szCs w:val="20"/>
        </w:rPr>
        <w:t>。</w:t>
      </w:r>
    </w:p>
    <w:p w14:paraId="591B38F1">
      <w:pPr>
        <w:spacing w:before="162" w:line="227" w:lineRule="auto"/>
        <w:ind w:left="430"/>
        <w:rPr>
          <w:rFonts w:ascii="宋体" w:hAnsi="宋体" w:eastAsia="宋体" w:cs="宋体"/>
          <w:sz w:val="20"/>
          <w:szCs w:val="20"/>
        </w:rPr>
      </w:pPr>
      <w:r>
        <w:rPr>
          <w:rFonts w:ascii="宋体" w:hAnsi="宋体" w:eastAsia="宋体" w:cs="宋体"/>
          <w:b/>
          <w:bCs/>
          <w:spacing w:val="5"/>
          <w:sz w:val="20"/>
          <w:szCs w:val="20"/>
        </w:rPr>
        <w:t>29.3</w:t>
      </w:r>
      <w:r>
        <w:rPr>
          <w:rFonts w:ascii="宋体" w:hAnsi="宋体" w:eastAsia="宋体" w:cs="宋体"/>
          <w:spacing w:val="5"/>
          <w:sz w:val="20"/>
          <w:szCs w:val="20"/>
        </w:rPr>
        <w:t xml:space="preserve"> </w:t>
      </w:r>
      <w:r>
        <w:rPr>
          <w:rFonts w:ascii="宋体" w:hAnsi="宋体" w:eastAsia="宋体" w:cs="宋体"/>
          <w:b/>
          <w:bCs/>
          <w:spacing w:val="5"/>
          <w:sz w:val="20"/>
          <w:szCs w:val="20"/>
        </w:rPr>
        <w:t>投标供应商资格审查：</w:t>
      </w:r>
    </w:p>
    <w:p w14:paraId="0C0C66CE">
      <w:pPr>
        <w:spacing w:before="164" w:line="378" w:lineRule="auto"/>
        <w:ind w:left="5" w:right="194" w:firstLine="431"/>
        <w:rPr>
          <w:rFonts w:ascii="宋体" w:hAnsi="宋体" w:eastAsia="宋体" w:cs="宋体"/>
          <w:sz w:val="20"/>
          <w:szCs w:val="20"/>
        </w:rPr>
      </w:pPr>
      <w:r>
        <w:rPr>
          <w:rFonts w:ascii="宋体" w:hAnsi="宋体" w:eastAsia="宋体" w:cs="宋体"/>
          <w:spacing w:val="7"/>
          <w:sz w:val="20"/>
          <w:szCs w:val="20"/>
        </w:rPr>
        <w:t>（1）开标（标书信息开启）后，采购人或采购代理机构或评审小组首先依法对投标供应商的资格文件</w:t>
      </w:r>
      <w:r>
        <w:rPr>
          <w:rFonts w:ascii="宋体" w:hAnsi="宋体" w:eastAsia="宋体" w:cs="宋体"/>
          <w:spacing w:val="10"/>
          <w:sz w:val="20"/>
          <w:szCs w:val="20"/>
        </w:rPr>
        <w:t>进行审查，审查各投标供应商的资格符合情况。采购人或采购代理机构或评审小组对投</w:t>
      </w:r>
      <w:r>
        <w:rPr>
          <w:rFonts w:ascii="宋体" w:hAnsi="宋体" w:eastAsia="宋体" w:cs="宋体"/>
          <w:spacing w:val="9"/>
          <w:sz w:val="20"/>
          <w:szCs w:val="20"/>
        </w:rPr>
        <w:t>标供应商所提交的</w:t>
      </w:r>
      <w:r>
        <w:rPr>
          <w:rFonts w:ascii="宋体" w:hAnsi="宋体" w:eastAsia="宋体" w:cs="宋体"/>
          <w:spacing w:val="10"/>
          <w:sz w:val="20"/>
          <w:szCs w:val="20"/>
        </w:rPr>
        <w:t>资格证明材料仅负审核的责任。如发现投标供应商所提交的资</w:t>
      </w:r>
      <w:r>
        <w:rPr>
          <w:rFonts w:ascii="宋体" w:hAnsi="宋体" w:eastAsia="宋体" w:cs="宋体"/>
          <w:spacing w:val="9"/>
          <w:sz w:val="20"/>
          <w:szCs w:val="20"/>
        </w:rPr>
        <w:t>格证明材料不合法或与事实不符，采购人可</w:t>
      </w:r>
      <w:r>
        <w:rPr>
          <w:rFonts w:ascii="宋体" w:hAnsi="宋体" w:eastAsia="宋体" w:cs="宋体"/>
          <w:spacing w:val="8"/>
          <w:sz w:val="20"/>
          <w:szCs w:val="20"/>
        </w:rPr>
        <w:t>取消其中标资格并追究投标供应商的法律责任。</w:t>
      </w:r>
    </w:p>
    <w:p w14:paraId="1EA637B1">
      <w:pPr>
        <w:spacing w:before="3" w:line="327" w:lineRule="auto"/>
        <w:ind w:left="5" w:firstLine="494"/>
        <w:rPr>
          <w:rFonts w:ascii="宋体" w:hAnsi="宋体" w:eastAsia="宋体" w:cs="宋体"/>
          <w:sz w:val="20"/>
          <w:szCs w:val="20"/>
        </w:rPr>
      </w:pPr>
      <w:r>
        <w:rPr>
          <w:rFonts w:ascii="宋体" w:hAnsi="宋体" w:eastAsia="宋体" w:cs="宋体"/>
          <w:spacing w:val="9"/>
          <w:sz w:val="20"/>
          <w:szCs w:val="20"/>
        </w:rPr>
        <w:t>（2）投标供应商提交的资格证明材料无法证明其符合采购文件规定的“投标供应商资格要求</w:t>
      </w:r>
      <w:r>
        <w:rPr>
          <w:rFonts w:ascii="宋体" w:hAnsi="宋体" w:eastAsia="宋体" w:cs="宋体"/>
          <w:spacing w:val="-53"/>
          <w:sz w:val="20"/>
          <w:szCs w:val="20"/>
        </w:rPr>
        <w:t xml:space="preserve"> </w:t>
      </w:r>
      <w:r>
        <w:rPr>
          <w:rFonts w:ascii="宋体" w:hAnsi="宋体" w:eastAsia="宋体" w:cs="宋体"/>
          <w:spacing w:val="9"/>
          <w:sz w:val="20"/>
          <w:szCs w:val="20"/>
        </w:rPr>
        <w:t>”的，采购人或采购代理机构将对其作“资格审查不合格</w:t>
      </w:r>
      <w:r>
        <w:rPr>
          <w:rFonts w:ascii="宋体" w:hAnsi="宋体" w:eastAsia="宋体" w:cs="宋体"/>
          <w:spacing w:val="-72"/>
          <w:sz w:val="20"/>
          <w:szCs w:val="20"/>
        </w:rPr>
        <w:t xml:space="preserve"> </w:t>
      </w:r>
      <w:r>
        <w:rPr>
          <w:rFonts w:ascii="宋体" w:hAnsi="宋体" w:eastAsia="宋体" w:cs="宋体"/>
          <w:spacing w:val="9"/>
          <w:sz w:val="20"/>
          <w:szCs w:val="20"/>
        </w:rPr>
        <w:t>”处理（无效投</w:t>
      </w:r>
      <w:r>
        <w:rPr>
          <w:rFonts w:ascii="宋体" w:hAnsi="宋体" w:eastAsia="宋体" w:cs="宋体"/>
          <w:spacing w:val="8"/>
          <w:sz w:val="20"/>
          <w:szCs w:val="20"/>
        </w:rPr>
        <w:t>标</w:t>
      </w:r>
      <w:r>
        <w:rPr>
          <w:rFonts w:ascii="宋体" w:hAnsi="宋体" w:eastAsia="宋体" w:cs="宋体"/>
          <w:spacing w:val="14"/>
          <w:sz w:val="20"/>
          <w:szCs w:val="20"/>
        </w:rPr>
        <w:t>），</w:t>
      </w:r>
      <w:r>
        <w:rPr>
          <w:rFonts w:ascii="宋体" w:hAnsi="宋体" w:eastAsia="宋体" w:cs="宋体"/>
          <w:spacing w:val="8"/>
          <w:sz w:val="20"/>
          <w:szCs w:val="20"/>
        </w:rPr>
        <w:t>并不再将其投标提交评标委员会进行</w:t>
      </w:r>
      <w:r>
        <w:rPr>
          <w:rFonts w:ascii="宋体" w:hAnsi="宋体" w:eastAsia="宋体" w:cs="宋体"/>
          <w:spacing w:val="6"/>
          <w:sz w:val="20"/>
          <w:szCs w:val="20"/>
        </w:rPr>
        <w:t>后续评审。</w:t>
      </w:r>
    </w:p>
    <w:p w14:paraId="47D328CC">
      <w:pPr>
        <w:spacing w:before="160" w:line="227" w:lineRule="auto"/>
        <w:ind w:left="500"/>
        <w:rPr>
          <w:rFonts w:ascii="宋体" w:hAnsi="宋体" w:eastAsia="宋体" w:cs="宋体"/>
          <w:sz w:val="20"/>
          <w:szCs w:val="20"/>
        </w:rPr>
      </w:pPr>
      <w:r>
        <w:rPr>
          <w:rFonts w:ascii="宋体" w:hAnsi="宋体" w:eastAsia="宋体" w:cs="宋体"/>
          <w:spacing w:val="8"/>
          <w:sz w:val="20"/>
          <w:szCs w:val="20"/>
        </w:rPr>
        <w:t>（3）供应商信用记录查询与使用：见《供应商须知前附表》。</w:t>
      </w:r>
    </w:p>
    <w:p w14:paraId="152797FC">
      <w:pPr>
        <w:spacing w:before="304" w:line="228" w:lineRule="auto"/>
        <w:ind w:left="222"/>
        <w:rPr>
          <w:rFonts w:ascii="宋体" w:hAnsi="宋体" w:eastAsia="宋体" w:cs="宋体"/>
          <w:sz w:val="20"/>
          <w:szCs w:val="20"/>
        </w:rPr>
      </w:pPr>
      <w:r>
        <w:rPr>
          <w:rFonts w:ascii="宋体" w:hAnsi="宋体" w:eastAsia="宋体" w:cs="宋体"/>
          <w:spacing w:val="7"/>
          <w:sz w:val="20"/>
          <w:szCs w:val="20"/>
        </w:rPr>
        <w:t>30.评审工作的组织</w:t>
      </w:r>
    </w:p>
    <w:p w14:paraId="0DDCEFF4">
      <w:pPr>
        <w:spacing w:before="190" w:line="407" w:lineRule="auto"/>
        <w:ind w:left="8" w:right="194" w:firstLine="629"/>
        <w:rPr>
          <w:rFonts w:ascii="宋体" w:hAnsi="宋体" w:eastAsia="宋体" w:cs="宋体"/>
          <w:sz w:val="20"/>
          <w:szCs w:val="20"/>
        </w:rPr>
      </w:pPr>
      <w:r>
        <w:rPr>
          <w:rFonts w:ascii="宋体" w:hAnsi="宋体" w:eastAsia="宋体" w:cs="宋体"/>
          <w:spacing w:val="10"/>
          <w:sz w:val="20"/>
          <w:szCs w:val="20"/>
        </w:rPr>
        <w:t>采购人或采购代理机构负责组织本项目的评审工作，并依据《政府采购货物</w:t>
      </w:r>
      <w:r>
        <w:rPr>
          <w:rFonts w:ascii="宋体" w:hAnsi="宋体" w:eastAsia="宋体" w:cs="宋体"/>
          <w:spacing w:val="9"/>
          <w:sz w:val="20"/>
          <w:szCs w:val="20"/>
        </w:rPr>
        <w:t>和服务招标投标管理办</w:t>
      </w:r>
      <w:r>
        <w:rPr>
          <w:rFonts w:ascii="宋体" w:hAnsi="宋体" w:eastAsia="宋体" w:cs="宋体"/>
          <w:spacing w:val="8"/>
          <w:sz w:val="20"/>
          <w:szCs w:val="20"/>
        </w:rPr>
        <w:t>法（财政部第</w:t>
      </w:r>
      <w:r>
        <w:rPr>
          <w:rFonts w:ascii="宋体" w:hAnsi="宋体" w:eastAsia="宋体" w:cs="宋体"/>
          <w:spacing w:val="-36"/>
          <w:sz w:val="20"/>
          <w:szCs w:val="20"/>
        </w:rPr>
        <w:t xml:space="preserve"> </w:t>
      </w:r>
      <w:r>
        <w:rPr>
          <w:rFonts w:ascii="宋体" w:hAnsi="宋体" w:eastAsia="宋体" w:cs="宋体"/>
          <w:spacing w:val="8"/>
          <w:sz w:val="20"/>
          <w:szCs w:val="20"/>
        </w:rPr>
        <w:t>87</w:t>
      </w:r>
      <w:r>
        <w:rPr>
          <w:rFonts w:ascii="宋体" w:hAnsi="宋体" w:eastAsia="宋体" w:cs="宋体"/>
          <w:spacing w:val="-35"/>
          <w:sz w:val="20"/>
          <w:szCs w:val="20"/>
        </w:rPr>
        <w:t xml:space="preserve"> </w:t>
      </w:r>
      <w:r>
        <w:rPr>
          <w:rFonts w:ascii="宋体" w:hAnsi="宋体" w:eastAsia="宋体" w:cs="宋体"/>
          <w:spacing w:val="8"/>
          <w:sz w:val="20"/>
          <w:szCs w:val="20"/>
        </w:rPr>
        <w:t>号令）》第四十五条的相关规定履行</w:t>
      </w:r>
      <w:r>
        <w:rPr>
          <w:rFonts w:ascii="宋体" w:hAnsi="宋体" w:eastAsia="宋体" w:cs="宋体"/>
          <w:spacing w:val="7"/>
          <w:sz w:val="20"/>
          <w:szCs w:val="20"/>
        </w:rPr>
        <w:t>职责。</w:t>
      </w:r>
    </w:p>
    <w:p w14:paraId="44FCAD93">
      <w:pPr>
        <w:spacing w:line="226" w:lineRule="auto"/>
        <w:ind w:left="222"/>
        <w:rPr>
          <w:rFonts w:ascii="宋体" w:hAnsi="宋体" w:eastAsia="宋体" w:cs="宋体"/>
          <w:sz w:val="20"/>
          <w:szCs w:val="20"/>
        </w:rPr>
      </w:pPr>
      <w:r>
        <w:rPr>
          <w:rFonts w:ascii="宋体" w:hAnsi="宋体" w:eastAsia="宋体" w:cs="宋体"/>
          <w:spacing w:val="7"/>
          <w:sz w:val="20"/>
          <w:szCs w:val="20"/>
        </w:rPr>
        <w:t>31. 评标委员会的组建</w:t>
      </w:r>
    </w:p>
    <w:p w14:paraId="3DF14905">
      <w:pPr>
        <w:spacing w:before="193" w:line="318" w:lineRule="auto"/>
        <w:ind w:left="9" w:right="195" w:firstLine="213"/>
        <w:rPr>
          <w:rFonts w:ascii="宋体" w:hAnsi="宋体" w:eastAsia="宋体" w:cs="宋体"/>
          <w:sz w:val="20"/>
          <w:szCs w:val="20"/>
        </w:rPr>
      </w:pPr>
      <w:r>
        <w:rPr>
          <w:rFonts w:ascii="宋体" w:hAnsi="宋体" w:eastAsia="宋体" w:cs="宋体"/>
          <w:spacing w:val="9"/>
          <w:sz w:val="20"/>
          <w:szCs w:val="20"/>
        </w:rPr>
        <w:t>31.1</w:t>
      </w:r>
      <w:r>
        <w:rPr>
          <w:rFonts w:ascii="宋体" w:hAnsi="宋体" w:eastAsia="宋体" w:cs="宋体"/>
          <w:spacing w:val="-41"/>
          <w:sz w:val="20"/>
          <w:szCs w:val="20"/>
        </w:rPr>
        <w:t xml:space="preserve"> </w:t>
      </w:r>
      <w:r>
        <w:rPr>
          <w:rFonts w:ascii="宋体" w:hAnsi="宋体" w:eastAsia="宋体" w:cs="宋体"/>
          <w:spacing w:val="9"/>
          <w:sz w:val="20"/>
          <w:szCs w:val="20"/>
        </w:rPr>
        <w:t>评标委员会由采购人或采购代理机</w:t>
      </w:r>
      <w:r>
        <w:rPr>
          <w:rFonts w:ascii="宋体" w:hAnsi="宋体" w:eastAsia="宋体" w:cs="宋体"/>
          <w:spacing w:val="8"/>
          <w:sz w:val="20"/>
          <w:szCs w:val="20"/>
        </w:rPr>
        <w:t>构依法组建，成员由采购人代表和评审专家组成，</w:t>
      </w:r>
      <w:r>
        <w:rPr>
          <w:rFonts w:ascii="宋体" w:hAnsi="宋体" w:eastAsia="宋体" w:cs="宋体"/>
          <w:b/>
          <w:bCs/>
          <w:spacing w:val="8"/>
          <w:sz w:val="20"/>
          <w:szCs w:val="20"/>
        </w:rPr>
        <w:t>成员人数为</w:t>
      </w:r>
      <w:r>
        <w:rPr>
          <w:rFonts w:ascii="宋体" w:hAnsi="宋体" w:eastAsia="宋体" w:cs="宋体"/>
          <w:spacing w:val="-33"/>
          <w:sz w:val="20"/>
          <w:szCs w:val="20"/>
        </w:rPr>
        <w:t xml:space="preserve"> </w:t>
      </w:r>
      <w:r>
        <w:rPr>
          <w:rFonts w:ascii="宋体" w:hAnsi="宋体" w:eastAsia="宋体" w:cs="宋体"/>
          <w:b/>
          <w:bCs/>
          <w:spacing w:val="8"/>
          <w:sz w:val="20"/>
          <w:szCs w:val="20"/>
        </w:rPr>
        <w:t>3</w:t>
      </w:r>
      <w:r>
        <w:rPr>
          <w:rFonts w:ascii="宋体" w:hAnsi="宋体" w:eastAsia="宋体" w:cs="宋体"/>
          <w:sz w:val="20"/>
          <w:szCs w:val="20"/>
        </w:rPr>
        <w:t xml:space="preserve"> </w:t>
      </w:r>
      <w:r>
        <w:rPr>
          <w:rFonts w:ascii="宋体" w:hAnsi="宋体" w:eastAsia="宋体" w:cs="宋体"/>
          <w:b/>
          <w:bCs/>
          <w:spacing w:val="8"/>
          <w:sz w:val="20"/>
          <w:szCs w:val="20"/>
        </w:rPr>
        <w:t>人或以上单数，其中评审专家不少于成员总数</w:t>
      </w:r>
      <w:r>
        <w:rPr>
          <w:rFonts w:ascii="宋体" w:hAnsi="宋体" w:eastAsia="宋体" w:cs="宋体"/>
          <w:b/>
          <w:bCs/>
          <w:spacing w:val="7"/>
          <w:sz w:val="20"/>
          <w:szCs w:val="20"/>
        </w:rPr>
        <w:t>的三分之二。</w:t>
      </w:r>
    </w:p>
    <w:p w14:paraId="0BE4F68B">
      <w:pPr>
        <w:spacing w:before="192" w:line="316" w:lineRule="auto"/>
        <w:ind w:left="14" w:right="194" w:firstLine="208"/>
        <w:rPr>
          <w:rFonts w:ascii="宋体" w:hAnsi="宋体" w:eastAsia="宋体" w:cs="宋体"/>
          <w:sz w:val="20"/>
          <w:szCs w:val="20"/>
        </w:rPr>
      </w:pPr>
      <w:r>
        <w:rPr>
          <w:rFonts w:ascii="宋体" w:hAnsi="宋体" w:eastAsia="宋体" w:cs="宋体"/>
          <w:spacing w:val="8"/>
          <w:sz w:val="20"/>
          <w:szCs w:val="20"/>
        </w:rPr>
        <w:t>31.2</w:t>
      </w:r>
      <w:r>
        <w:rPr>
          <w:rFonts w:ascii="宋体" w:hAnsi="宋体" w:eastAsia="宋体" w:cs="宋体"/>
          <w:spacing w:val="-41"/>
          <w:sz w:val="20"/>
          <w:szCs w:val="20"/>
        </w:rPr>
        <w:t xml:space="preserve"> </w:t>
      </w:r>
      <w:r>
        <w:rPr>
          <w:rFonts w:ascii="宋体" w:hAnsi="宋体" w:eastAsia="宋体" w:cs="宋体"/>
          <w:spacing w:val="8"/>
          <w:sz w:val="20"/>
          <w:szCs w:val="20"/>
        </w:rPr>
        <w:t>评审专家从新疆政府采购云平台专家库中通过随机方式抽取产生。评标委员会成员名单在采购结果</w:t>
      </w:r>
      <w:r>
        <w:rPr>
          <w:rFonts w:ascii="宋体" w:hAnsi="宋体" w:eastAsia="宋体" w:cs="宋体"/>
          <w:spacing w:val="5"/>
          <w:sz w:val="20"/>
          <w:szCs w:val="20"/>
        </w:rPr>
        <w:t>公告前保密。</w:t>
      </w:r>
    </w:p>
    <w:p w14:paraId="3971653F">
      <w:pPr>
        <w:spacing w:before="196" w:line="227" w:lineRule="auto"/>
        <w:ind w:left="222"/>
        <w:rPr>
          <w:rFonts w:ascii="宋体" w:hAnsi="宋体" w:eastAsia="宋体" w:cs="宋体"/>
          <w:sz w:val="20"/>
          <w:szCs w:val="20"/>
        </w:rPr>
      </w:pPr>
      <w:r>
        <w:rPr>
          <w:rFonts w:ascii="宋体" w:hAnsi="宋体" w:eastAsia="宋体" w:cs="宋体"/>
          <w:spacing w:val="7"/>
          <w:sz w:val="20"/>
          <w:szCs w:val="20"/>
        </w:rPr>
        <w:t>32.评标委员会的职责</w:t>
      </w:r>
    </w:p>
    <w:p w14:paraId="1D438B66">
      <w:pPr>
        <w:spacing w:before="194" w:line="226" w:lineRule="auto"/>
        <w:ind w:left="222"/>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27"/>
          <w:sz w:val="20"/>
          <w:szCs w:val="20"/>
        </w:rPr>
        <w:t xml:space="preserve"> </w:t>
      </w:r>
      <w:r>
        <w:rPr>
          <w:rFonts w:ascii="宋体" w:hAnsi="宋体" w:eastAsia="宋体" w:cs="宋体"/>
          <w:spacing w:val="8"/>
          <w:sz w:val="20"/>
          <w:szCs w:val="20"/>
        </w:rPr>
        <w:t>审查、评价投标文件是否符合采购文件的商务、技术等实质性要求。</w:t>
      </w:r>
    </w:p>
    <w:p w14:paraId="75F52E24">
      <w:pPr>
        <w:spacing w:before="194" w:line="227" w:lineRule="auto"/>
        <w:ind w:left="222"/>
        <w:rPr>
          <w:rFonts w:ascii="宋体" w:hAnsi="宋体" w:eastAsia="宋体" w:cs="宋体"/>
          <w:sz w:val="20"/>
          <w:szCs w:val="20"/>
        </w:rPr>
      </w:pPr>
      <w:r>
        <w:rPr>
          <w:rFonts w:ascii="宋体" w:hAnsi="宋体" w:eastAsia="宋体" w:cs="宋体"/>
          <w:spacing w:val="8"/>
          <w:sz w:val="20"/>
          <w:szCs w:val="20"/>
        </w:rPr>
        <w:t>32.2</w:t>
      </w:r>
      <w:r>
        <w:rPr>
          <w:rFonts w:ascii="宋体" w:hAnsi="宋体" w:eastAsia="宋体" w:cs="宋体"/>
          <w:spacing w:val="-40"/>
          <w:sz w:val="20"/>
          <w:szCs w:val="20"/>
        </w:rPr>
        <w:t xml:space="preserve"> </w:t>
      </w:r>
      <w:r>
        <w:rPr>
          <w:rFonts w:ascii="宋体" w:hAnsi="宋体" w:eastAsia="宋体" w:cs="宋体"/>
          <w:spacing w:val="8"/>
          <w:sz w:val="20"/>
          <w:szCs w:val="20"/>
        </w:rPr>
        <w:t>要求供应商对投标文件有关事项作出澄清或者说</w:t>
      </w:r>
      <w:r>
        <w:rPr>
          <w:rFonts w:ascii="宋体" w:hAnsi="宋体" w:eastAsia="宋体" w:cs="宋体"/>
          <w:spacing w:val="7"/>
          <w:sz w:val="20"/>
          <w:szCs w:val="20"/>
        </w:rPr>
        <w:t>明。</w:t>
      </w:r>
    </w:p>
    <w:p w14:paraId="6EBBA6DD">
      <w:pPr>
        <w:spacing w:before="196" w:line="226" w:lineRule="auto"/>
        <w:ind w:left="222"/>
        <w:rPr>
          <w:rFonts w:ascii="宋体" w:hAnsi="宋体" w:eastAsia="宋体" w:cs="宋体"/>
          <w:sz w:val="20"/>
          <w:szCs w:val="20"/>
        </w:rPr>
      </w:pPr>
      <w:r>
        <w:rPr>
          <w:rFonts w:ascii="宋体" w:hAnsi="宋体" w:eastAsia="宋体" w:cs="宋体"/>
          <w:spacing w:val="6"/>
          <w:sz w:val="20"/>
          <w:szCs w:val="20"/>
        </w:rPr>
        <w:t>32.3</w:t>
      </w:r>
      <w:r>
        <w:rPr>
          <w:rFonts w:ascii="宋体" w:hAnsi="宋体" w:eastAsia="宋体" w:cs="宋体"/>
          <w:spacing w:val="-28"/>
          <w:sz w:val="20"/>
          <w:szCs w:val="20"/>
        </w:rPr>
        <w:t xml:space="preserve"> </w:t>
      </w:r>
      <w:r>
        <w:rPr>
          <w:rFonts w:ascii="宋体" w:hAnsi="宋体" w:eastAsia="宋体" w:cs="宋体"/>
          <w:spacing w:val="6"/>
          <w:sz w:val="20"/>
          <w:szCs w:val="20"/>
        </w:rPr>
        <w:t>对投标文件进行比较和评价。</w:t>
      </w:r>
    </w:p>
    <w:p w14:paraId="3031CD1B">
      <w:pPr>
        <w:spacing w:before="194" w:line="227" w:lineRule="auto"/>
        <w:ind w:left="222"/>
        <w:rPr>
          <w:rFonts w:ascii="宋体" w:hAnsi="宋体" w:eastAsia="宋体" w:cs="宋体"/>
          <w:sz w:val="20"/>
          <w:szCs w:val="20"/>
        </w:rPr>
      </w:pPr>
      <w:r>
        <w:rPr>
          <w:rFonts w:ascii="宋体" w:hAnsi="宋体" w:eastAsia="宋体" w:cs="宋体"/>
          <w:spacing w:val="7"/>
          <w:sz w:val="20"/>
          <w:szCs w:val="20"/>
        </w:rPr>
        <w:t>32.4</w:t>
      </w:r>
      <w:r>
        <w:rPr>
          <w:rFonts w:ascii="宋体" w:hAnsi="宋体" w:eastAsia="宋体" w:cs="宋体"/>
          <w:spacing w:val="-40"/>
          <w:sz w:val="20"/>
          <w:szCs w:val="20"/>
        </w:rPr>
        <w:t xml:space="preserve"> </w:t>
      </w:r>
      <w:r>
        <w:rPr>
          <w:rFonts w:ascii="宋体" w:hAnsi="宋体" w:eastAsia="宋体" w:cs="宋体"/>
          <w:spacing w:val="7"/>
          <w:sz w:val="20"/>
          <w:szCs w:val="20"/>
        </w:rPr>
        <w:t>确定中标候选人名单，以及根据采购人委托直接确定中</w:t>
      </w:r>
      <w:r>
        <w:rPr>
          <w:rFonts w:ascii="宋体" w:hAnsi="宋体" w:eastAsia="宋体" w:cs="宋体"/>
          <w:spacing w:val="6"/>
          <w:sz w:val="20"/>
          <w:szCs w:val="20"/>
        </w:rPr>
        <w:t>标人。</w:t>
      </w:r>
    </w:p>
    <w:p w14:paraId="1B5C7494">
      <w:pPr>
        <w:spacing w:before="194" w:line="226" w:lineRule="auto"/>
        <w:ind w:left="222"/>
        <w:rPr>
          <w:rFonts w:ascii="宋体" w:hAnsi="宋体" w:eastAsia="宋体" w:cs="宋体"/>
          <w:sz w:val="20"/>
          <w:szCs w:val="20"/>
        </w:rPr>
      </w:pPr>
      <w:r>
        <w:rPr>
          <w:rFonts w:ascii="宋体" w:hAnsi="宋体" w:eastAsia="宋体" w:cs="宋体"/>
          <w:spacing w:val="8"/>
          <w:sz w:val="20"/>
          <w:szCs w:val="20"/>
        </w:rPr>
        <w:t>32.5</w:t>
      </w:r>
      <w:r>
        <w:rPr>
          <w:rFonts w:ascii="宋体" w:hAnsi="宋体" w:eastAsia="宋体" w:cs="宋体"/>
          <w:spacing w:val="-19"/>
          <w:sz w:val="20"/>
          <w:szCs w:val="20"/>
        </w:rPr>
        <w:t xml:space="preserve"> </w:t>
      </w:r>
      <w:r>
        <w:rPr>
          <w:rFonts w:ascii="宋体" w:hAnsi="宋体" w:eastAsia="宋体" w:cs="宋体"/>
          <w:spacing w:val="8"/>
          <w:sz w:val="20"/>
          <w:szCs w:val="20"/>
        </w:rPr>
        <w:t>向采购人、采购代理机构或者有关部门报告评审中</w:t>
      </w:r>
      <w:r>
        <w:rPr>
          <w:rFonts w:ascii="宋体" w:hAnsi="宋体" w:eastAsia="宋体" w:cs="宋体"/>
          <w:spacing w:val="7"/>
          <w:sz w:val="20"/>
          <w:szCs w:val="20"/>
        </w:rPr>
        <w:t>发现的违法行为。</w:t>
      </w:r>
    </w:p>
    <w:p w14:paraId="537C6F86">
      <w:pPr>
        <w:spacing w:before="197" w:line="228" w:lineRule="auto"/>
        <w:ind w:left="222"/>
        <w:rPr>
          <w:rFonts w:ascii="宋体" w:hAnsi="宋体" w:eastAsia="宋体" w:cs="宋体"/>
          <w:sz w:val="20"/>
          <w:szCs w:val="20"/>
        </w:rPr>
      </w:pPr>
      <w:r>
        <w:rPr>
          <w:rFonts w:ascii="宋体" w:hAnsi="宋体" w:eastAsia="宋体" w:cs="宋体"/>
          <w:spacing w:val="5"/>
          <w:sz w:val="20"/>
          <w:szCs w:val="20"/>
        </w:rPr>
        <w:t>33. 评标原则</w:t>
      </w:r>
    </w:p>
    <w:p w14:paraId="1BE962D6">
      <w:pPr>
        <w:spacing w:before="192" w:line="316" w:lineRule="auto"/>
        <w:ind w:left="9" w:right="194" w:firstLine="213"/>
        <w:rPr>
          <w:rFonts w:ascii="宋体" w:hAnsi="宋体" w:eastAsia="宋体" w:cs="宋体"/>
          <w:sz w:val="20"/>
          <w:szCs w:val="20"/>
        </w:rPr>
      </w:pPr>
      <w:r>
        <w:rPr>
          <w:rFonts w:ascii="宋体" w:hAnsi="宋体" w:eastAsia="宋体" w:cs="宋体"/>
          <w:spacing w:val="8"/>
          <w:sz w:val="20"/>
          <w:szCs w:val="20"/>
        </w:rPr>
        <w:t>33.1</w:t>
      </w:r>
      <w:r>
        <w:rPr>
          <w:rFonts w:ascii="宋体" w:hAnsi="宋体" w:eastAsia="宋体" w:cs="宋体"/>
          <w:spacing w:val="-41"/>
          <w:sz w:val="20"/>
          <w:szCs w:val="20"/>
        </w:rPr>
        <w:t xml:space="preserve"> </w:t>
      </w:r>
      <w:r>
        <w:rPr>
          <w:rFonts w:ascii="宋体" w:hAnsi="宋体" w:eastAsia="宋体" w:cs="宋体"/>
          <w:spacing w:val="8"/>
          <w:sz w:val="20"/>
          <w:szCs w:val="20"/>
        </w:rPr>
        <w:t>评标委员会将遵循公平、公正、科学的原则，对供应商提交的投标文件进行综合评审，评标委员会按照采购文件规定的评标细则进行评分。</w:t>
      </w:r>
    </w:p>
    <w:p w14:paraId="74E7C643">
      <w:pPr>
        <w:spacing w:before="196" w:line="226" w:lineRule="auto"/>
        <w:ind w:left="222"/>
        <w:rPr>
          <w:rFonts w:ascii="宋体" w:hAnsi="宋体" w:eastAsia="宋体" w:cs="宋体"/>
          <w:sz w:val="20"/>
          <w:szCs w:val="20"/>
        </w:rPr>
      </w:pPr>
      <w:r>
        <w:rPr>
          <w:rFonts w:ascii="宋体" w:hAnsi="宋体" w:eastAsia="宋体" w:cs="宋体"/>
          <w:spacing w:val="8"/>
          <w:sz w:val="20"/>
          <w:szCs w:val="20"/>
        </w:rPr>
        <w:t>33.2</w:t>
      </w:r>
      <w:r>
        <w:rPr>
          <w:rFonts w:ascii="宋体" w:hAnsi="宋体" w:eastAsia="宋体" w:cs="宋体"/>
          <w:spacing w:val="-26"/>
          <w:sz w:val="20"/>
          <w:szCs w:val="20"/>
        </w:rPr>
        <w:t xml:space="preserve"> </w:t>
      </w:r>
      <w:r>
        <w:rPr>
          <w:rFonts w:ascii="宋体" w:hAnsi="宋体" w:eastAsia="宋体" w:cs="宋体"/>
          <w:spacing w:val="8"/>
          <w:sz w:val="20"/>
          <w:szCs w:val="20"/>
        </w:rPr>
        <w:t>客观公正对待所有供应商，对所有投标评价均采用相同的程序和标准。</w:t>
      </w:r>
    </w:p>
    <w:p w14:paraId="48AA1045">
      <w:pPr>
        <w:spacing w:before="193" w:line="316" w:lineRule="auto"/>
        <w:ind w:left="10" w:right="194" w:firstLine="212"/>
        <w:rPr>
          <w:rFonts w:ascii="宋体" w:hAnsi="宋体" w:eastAsia="宋体" w:cs="宋体"/>
          <w:sz w:val="20"/>
          <w:szCs w:val="20"/>
        </w:rPr>
      </w:pPr>
      <w:r>
        <w:rPr>
          <w:rFonts w:ascii="宋体" w:hAnsi="宋体" w:eastAsia="宋体" w:cs="宋体"/>
          <w:spacing w:val="8"/>
          <w:sz w:val="20"/>
          <w:szCs w:val="20"/>
        </w:rPr>
        <w:t>33.3</w:t>
      </w:r>
      <w:r>
        <w:rPr>
          <w:rFonts w:ascii="宋体" w:hAnsi="宋体" w:eastAsia="宋体" w:cs="宋体"/>
          <w:spacing w:val="-41"/>
          <w:sz w:val="20"/>
          <w:szCs w:val="20"/>
        </w:rPr>
        <w:t xml:space="preserve"> </w:t>
      </w:r>
      <w:r>
        <w:rPr>
          <w:rFonts w:ascii="宋体" w:hAnsi="宋体" w:eastAsia="宋体" w:cs="宋体"/>
          <w:spacing w:val="8"/>
          <w:sz w:val="20"/>
          <w:szCs w:val="20"/>
        </w:rPr>
        <w:t>评标委员会成员对需要共同认定的事项存在争议的，按照少数服从多数的原则作出结论。持不同意</w:t>
      </w:r>
      <w:r>
        <w:rPr>
          <w:rFonts w:ascii="宋体" w:hAnsi="宋体" w:eastAsia="宋体" w:cs="宋体"/>
          <w:spacing w:val="9"/>
          <w:sz w:val="20"/>
          <w:szCs w:val="20"/>
        </w:rPr>
        <w:t>见的评标委员会成员应当在评审报告上签署不同意见及理由，否则视为同意评审报告。</w:t>
      </w:r>
    </w:p>
    <w:p w14:paraId="4AA7284C">
      <w:pPr>
        <w:spacing w:before="198" w:line="370" w:lineRule="auto"/>
        <w:ind w:left="5" w:right="194" w:firstLine="217"/>
        <w:rPr>
          <w:rFonts w:ascii="宋体" w:hAnsi="宋体" w:eastAsia="宋体" w:cs="宋体"/>
          <w:sz w:val="20"/>
          <w:szCs w:val="20"/>
        </w:rPr>
      </w:pPr>
      <w:r>
        <w:rPr>
          <w:rFonts w:ascii="宋体" w:hAnsi="宋体" w:eastAsia="宋体" w:cs="宋体"/>
          <w:spacing w:val="9"/>
          <w:sz w:val="20"/>
          <w:szCs w:val="20"/>
        </w:rPr>
        <w:t>33.4 财政部令第</w:t>
      </w:r>
      <w:r>
        <w:rPr>
          <w:rFonts w:ascii="宋体" w:hAnsi="宋体" w:eastAsia="宋体" w:cs="宋体"/>
          <w:spacing w:val="-36"/>
          <w:sz w:val="20"/>
          <w:szCs w:val="20"/>
        </w:rPr>
        <w:t xml:space="preserve"> </w:t>
      </w:r>
      <w:r>
        <w:rPr>
          <w:rFonts w:ascii="宋体" w:hAnsi="宋体" w:eastAsia="宋体" w:cs="宋体"/>
          <w:spacing w:val="9"/>
          <w:sz w:val="20"/>
          <w:szCs w:val="20"/>
        </w:rPr>
        <w:t>87</w:t>
      </w:r>
      <w:r>
        <w:rPr>
          <w:rFonts w:ascii="宋体" w:hAnsi="宋体" w:eastAsia="宋体" w:cs="宋体"/>
          <w:spacing w:val="-35"/>
          <w:sz w:val="20"/>
          <w:szCs w:val="20"/>
        </w:rPr>
        <w:t xml:space="preserve"> </w:t>
      </w:r>
      <w:r>
        <w:rPr>
          <w:rFonts w:ascii="宋体" w:hAnsi="宋体" w:eastAsia="宋体" w:cs="宋体"/>
          <w:spacing w:val="9"/>
          <w:sz w:val="20"/>
          <w:szCs w:val="20"/>
        </w:rPr>
        <w:t>号《政府采购货物和服</w:t>
      </w:r>
      <w:r>
        <w:rPr>
          <w:rFonts w:ascii="宋体" w:hAnsi="宋体" w:eastAsia="宋体" w:cs="宋体"/>
          <w:spacing w:val="8"/>
          <w:sz w:val="20"/>
          <w:szCs w:val="20"/>
        </w:rPr>
        <w:t>务招标投标管理办法》第三十一条规定：使用综合评分法的</w:t>
      </w:r>
      <w:r>
        <w:rPr>
          <w:rFonts w:ascii="宋体" w:hAnsi="宋体" w:eastAsia="宋体" w:cs="宋体"/>
          <w:spacing w:val="10"/>
          <w:sz w:val="20"/>
          <w:szCs w:val="20"/>
        </w:rPr>
        <w:t>采购项目，提供相同品牌产品且通过资格审查、符合性审查的不同供应商参加同一合同</w:t>
      </w:r>
      <w:r>
        <w:rPr>
          <w:rFonts w:ascii="宋体" w:hAnsi="宋体" w:eastAsia="宋体" w:cs="宋体"/>
          <w:spacing w:val="9"/>
          <w:sz w:val="20"/>
          <w:szCs w:val="20"/>
        </w:rPr>
        <w:t>项下投标的，按一家供应商计算，评审后得分最高的同品牌供应商获得中标人推荐资格；评审得分相同的，</w:t>
      </w:r>
      <w:r>
        <w:rPr>
          <w:rFonts w:ascii="宋体" w:hAnsi="宋体" w:eastAsia="宋体" w:cs="宋体"/>
          <w:spacing w:val="-58"/>
          <w:sz w:val="20"/>
          <w:szCs w:val="20"/>
        </w:rPr>
        <w:t xml:space="preserve"> </w:t>
      </w:r>
      <w:r>
        <w:rPr>
          <w:rFonts w:ascii="宋体" w:hAnsi="宋体" w:eastAsia="宋体" w:cs="宋体"/>
          <w:spacing w:val="9"/>
          <w:sz w:val="20"/>
          <w:szCs w:val="20"/>
        </w:rPr>
        <w:t>由采购</w:t>
      </w:r>
      <w:r>
        <w:rPr>
          <w:rFonts w:ascii="宋体" w:hAnsi="宋体" w:eastAsia="宋体" w:cs="宋体"/>
          <w:spacing w:val="8"/>
          <w:sz w:val="20"/>
          <w:szCs w:val="20"/>
        </w:rPr>
        <w:t>人或者采</w:t>
      </w:r>
      <w:r>
        <w:rPr>
          <w:rFonts w:ascii="宋体" w:hAnsi="宋体" w:eastAsia="宋体" w:cs="宋体"/>
          <w:sz w:val="20"/>
          <w:szCs w:val="20"/>
        </w:rPr>
        <w:t xml:space="preserve"> </w:t>
      </w:r>
      <w:r>
        <w:rPr>
          <w:rFonts w:ascii="宋体" w:hAnsi="宋体" w:eastAsia="宋体" w:cs="宋体"/>
          <w:spacing w:val="10"/>
          <w:sz w:val="20"/>
          <w:szCs w:val="20"/>
        </w:rPr>
        <w:t>购人委托评标委员会按照采购文件规定的方式确定一个供应商获得中标人推荐资格，采</w:t>
      </w:r>
      <w:r>
        <w:rPr>
          <w:rFonts w:ascii="宋体" w:hAnsi="宋体" w:eastAsia="宋体" w:cs="宋体"/>
          <w:spacing w:val="9"/>
          <w:sz w:val="20"/>
          <w:szCs w:val="20"/>
        </w:rPr>
        <w:t>购文件未规定的采</w:t>
      </w:r>
      <w:r>
        <w:rPr>
          <w:rFonts w:ascii="宋体" w:hAnsi="宋体" w:eastAsia="宋体" w:cs="宋体"/>
          <w:sz w:val="20"/>
          <w:szCs w:val="20"/>
        </w:rPr>
        <w:t xml:space="preserve"> </w:t>
      </w:r>
      <w:r>
        <w:rPr>
          <w:rFonts w:ascii="宋体" w:hAnsi="宋体" w:eastAsia="宋体" w:cs="宋体"/>
          <w:spacing w:val="9"/>
          <w:sz w:val="20"/>
          <w:szCs w:val="20"/>
        </w:rPr>
        <w:t>取随机抽取方式确定，其他同品牌供应商不作为中标候选人。</w:t>
      </w:r>
    </w:p>
    <w:p w14:paraId="3B82A97C">
      <w:pPr>
        <w:spacing w:before="148" w:line="405" w:lineRule="auto"/>
        <w:ind w:right="194" w:firstLine="440" w:firstLineChars="200"/>
        <w:rPr>
          <w:rFonts w:ascii="宋体" w:hAnsi="宋体" w:eastAsia="宋体" w:cs="宋体"/>
          <w:sz w:val="20"/>
          <w:szCs w:val="20"/>
        </w:rPr>
      </w:pPr>
      <w:r>
        <w:rPr>
          <w:rFonts w:ascii="宋体" w:hAnsi="宋体" w:eastAsia="宋体" w:cs="宋体"/>
          <w:spacing w:val="10"/>
          <w:sz w:val="20"/>
          <w:szCs w:val="20"/>
        </w:rPr>
        <w:t>非单一产品采购项目，采购人应当根据采购项目技术构成、产品价格比</w:t>
      </w:r>
      <w:r>
        <w:rPr>
          <w:rFonts w:ascii="宋体" w:hAnsi="宋体" w:eastAsia="宋体" w:cs="宋体"/>
          <w:spacing w:val="9"/>
          <w:sz w:val="20"/>
          <w:szCs w:val="20"/>
        </w:rPr>
        <w:t>重等合理确定核心产品，并在采购文件中载明。多家供应商提供的核心产品品牌相同的，按前款规定处理。</w:t>
      </w:r>
    </w:p>
    <w:p w14:paraId="4CBCB212">
      <w:pPr>
        <w:spacing w:line="227" w:lineRule="auto"/>
        <w:ind w:left="222"/>
        <w:rPr>
          <w:rFonts w:ascii="宋体" w:hAnsi="宋体" w:eastAsia="宋体" w:cs="宋体"/>
          <w:sz w:val="20"/>
          <w:szCs w:val="20"/>
        </w:rPr>
      </w:pPr>
      <w:r>
        <w:rPr>
          <w:rFonts w:ascii="宋体" w:hAnsi="宋体" w:eastAsia="宋体" w:cs="宋体"/>
          <w:spacing w:val="5"/>
          <w:sz w:val="20"/>
          <w:szCs w:val="20"/>
        </w:rPr>
        <w:t>34. 评委纪律</w:t>
      </w:r>
    </w:p>
    <w:p w14:paraId="408E9104">
      <w:pPr>
        <w:spacing w:before="195" w:line="406" w:lineRule="auto"/>
        <w:ind w:left="6" w:right="194" w:firstLine="420"/>
        <w:jc w:val="both"/>
        <w:rPr>
          <w:rFonts w:ascii="宋体" w:hAnsi="宋体" w:eastAsia="宋体" w:cs="宋体"/>
          <w:sz w:val="20"/>
          <w:szCs w:val="20"/>
        </w:rPr>
      </w:pPr>
      <w:r>
        <w:rPr>
          <w:rFonts w:ascii="宋体" w:hAnsi="宋体" w:eastAsia="宋体" w:cs="宋体"/>
          <w:spacing w:val="10"/>
          <w:sz w:val="20"/>
          <w:szCs w:val="20"/>
        </w:rPr>
        <w:t>评标委员会成员必须严格遵守保密规定，不得泄露评审的有关情况，任何单位和</w:t>
      </w:r>
      <w:r>
        <w:rPr>
          <w:rFonts w:ascii="宋体" w:hAnsi="宋体" w:eastAsia="宋体" w:cs="宋体"/>
          <w:spacing w:val="9"/>
          <w:sz w:val="20"/>
          <w:szCs w:val="20"/>
        </w:rPr>
        <w:t>个人不得干扰、影响</w:t>
      </w:r>
      <w:r>
        <w:rPr>
          <w:rFonts w:ascii="宋体" w:hAnsi="宋体" w:eastAsia="宋体" w:cs="宋体"/>
          <w:spacing w:val="10"/>
          <w:sz w:val="20"/>
          <w:szCs w:val="20"/>
        </w:rPr>
        <w:t>评标的正常进行，评标委员会成员不得私下与投标供应商接触，不得出现政府采购活</w:t>
      </w:r>
      <w:r>
        <w:rPr>
          <w:rFonts w:ascii="宋体" w:hAnsi="宋体" w:eastAsia="宋体" w:cs="宋体"/>
          <w:spacing w:val="9"/>
          <w:sz w:val="20"/>
          <w:szCs w:val="20"/>
        </w:rPr>
        <w:t>动现场组织管理办法</w:t>
      </w:r>
      <w:r>
        <w:rPr>
          <w:rFonts w:ascii="宋体" w:hAnsi="宋体" w:eastAsia="宋体" w:cs="宋体"/>
          <w:spacing w:val="8"/>
          <w:sz w:val="20"/>
          <w:szCs w:val="20"/>
        </w:rPr>
        <w:t>中规定的其他禁止行为。</w:t>
      </w:r>
    </w:p>
    <w:p w14:paraId="127F7B07">
      <w:pPr>
        <w:spacing w:line="228" w:lineRule="auto"/>
        <w:ind w:left="222"/>
        <w:rPr>
          <w:rFonts w:ascii="宋体" w:hAnsi="宋体" w:eastAsia="宋体" w:cs="宋体"/>
          <w:sz w:val="20"/>
          <w:szCs w:val="20"/>
        </w:rPr>
      </w:pPr>
      <w:r>
        <w:rPr>
          <w:rFonts w:ascii="宋体" w:hAnsi="宋体" w:eastAsia="宋体" w:cs="宋体"/>
          <w:spacing w:val="5"/>
          <w:sz w:val="20"/>
          <w:szCs w:val="20"/>
        </w:rPr>
        <w:t>35.评标程序</w:t>
      </w:r>
    </w:p>
    <w:p w14:paraId="0F19D0DB">
      <w:pPr>
        <w:spacing w:before="191" w:line="227" w:lineRule="auto"/>
        <w:ind w:left="222"/>
        <w:rPr>
          <w:rFonts w:ascii="宋体" w:hAnsi="宋体" w:eastAsia="宋体" w:cs="宋体"/>
          <w:sz w:val="20"/>
          <w:szCs w:val="20"/>
        </w:rPr>
      </w:pPr>
      <w:r>
        <w:rPr>
          <w:rFonts w:ascii="宋体" w:hAnsi="宋体" w:eastAsia="宋体" w:cs="宋体"/>
          <w:spacing w:val="9"/>
          <w:sz w:val="20"/>
          <w:szCs w:val="20"/>
        </w:rPr>
        <w:t>35.1 在评审专家中推选评标委员会组长，采购</w:t>
      </w:r>
      <w:r>
        <w:rPr>
          <w:rFonts w:ascii="宋体" w:hAnsi="宋体" w:eastAsia="宋体" w:cs="宋体"/>
          <w:spacing w:val="8"/>
          <w:sz w:val="20"/>
          <w:szCs w:val="20"/>
        </w:rPr>
        <w:t>人代表不得担任评标委员会组长。</w:t>
      </w:r>
    </w:p>
    <w:p w14:paraId="34212864">
      <w:pPr>
        <w:spacing w:before="192" w:line="347" w:lineRule="auto"/>
        <w:ind w:left="10" w:right="139" w:firstLine="212"/>
        <w:rPr>
          <w:rFonts w:ascii="宋体" w:hAnsi="宋体" w:eastAsia="宋体" w:cs="宋体"/>
          <w:sz w:val="20"/>
          <w:szCs w:val="20"/>
        </w:rPr>
      </w:pPr>
      <w:r>
        <w:rPr>
          <w:rFonts w:ascii="宋体" w:hAnsi="宋体" w:eastAsia="宋体" w:cs="宋体"/>
          <w:spacing w:val="4"/>
          <w:sz w:val="20"/>
          <w:szCs w:val="20"/>
        </w:rPr>
        <w:t>35.2 评标委员会组长召集成员认真阅读采购文件以及相关补充、质疑、答复文件、项目书面</w:t>
      </w:r>
      <w:r>
        <w:rPr>
          <w:rFonts w:ascii="宋体" w:hAnsi="宋体" w:eastAsia="宋体" w:cs="宋体"/>
          <w:spacing w:val="3"/>
          <w:sz w:val="20"/>
          <w:szCs w:val="20"/>
        </w:rPr>
        <w:t>说明等材料，</w:t>
      </w:r>
      <w:r>
        <w:rPr>
          <w:rFonts w:ascii="宋体" w:hAnsi="宋体" w:eastAsia="宋体" w:cs="宋体"/>
          <w:spacing w:val="10"/>
          <w:sz w:val="20"/>
          <w:szCs w:val="20"/>
        </w:rPr>
        <w:t>熟悉采购项目的基本概况，采购项目的质量要求、数量、主要技术标准或服务需求，采购合同主要条款，</w:t>
      </w:r>
      <w:r>
        <w:rPr>
          <w:rFonts w:ascii="宋体" w:hAnsi="宋体" w:eastAsia="宋体" w:cs="宋体"/>
          <w:spacing w:val="9"/>
          <w:sz w:val="20"/>
          <w:szCs w:val="20"/>
        </w:rPr>
        <w:t>投标文件无效情形，评审方法、评审依据、评审标准等。</w:t>
      </w:r>
    </w:p>
    <w:p w14:paraId="0016DEA7">
      <w:pPr>
        <w:spacing w:before="194" w:line="317" w:lineRule="auto"/>
        <w:ind w:left="14" w:right="194" w:firstLine="208"/>
        <w:rPr>
          <w:rFonts w:ascii="宋体" w:hAnsi="宋体" w:eastAsia="宋体" w:cs="宋体"/>
          <w:sz w:val="20"/>
          <w:szCs w:val="20"/>
        </w:rPr>
      </w:pPr>
      <w:r>
        <w:rPr>
          <w:rFonts w:ascii="宋体" w:hAnsi="宋体" w:eastAsia="宋体" w:cs="宋体"/>
          <w:spacing w:val="7"/>
          <w:sz w:val="20"/>
          <w:szCs w:val="20"/>
        </w:rPr>
        <w:t>35.3 评审人员对符合资格的供应商的投标文件的有效性、符合性、完整性和响应程度进行审查，确定是</w:t>
      </w:r>
      <w:r>
        <w:rPr>
          <w:rFonts w:ascii="宋体" w:hAnsi="宋体" w:eastAsia="宋体" w:cs="宋体"/>
          <w:spacing w:val="8"/>
          <w:sz w:val="20"/>
          <w:szCs w:val="20"/>
        </w:rPr>
        <w:t>否对采购文件作出实质性响应。</w:t>
      </w:r>
    </w:p>
    <w:p w14:paraId="274D83F1">
      <w:pPr>
        <w:spacing w:before="194" w:line="317" w:lineRule="auto"/>
        <w:ind w:left="14" w:right="194" w:firstLine="208"/>
        <w:rPr>
          <w:rFonts w:ascii="宋体" w:hAnsi="宋体" w:eastAsia="宋体" w:cs="宋体"/>
          <w:color w:val="4F81BD" w:themeColor="accent1"/>
          <w:spacing w:val="7"/>
          <w:sz w:val="20"/>
          <w:szCs w:val="20"/>
          <w:highlight w:val="none"/>
          <w:lang w:val="en-US" w:eastAsia="en-US"/>
          <w14:textFill>
            <w14:solidFill>
              <w14:schemeClr w14:val="accent1"/>
            </w14:solidFill>
          </w14:textFill>
        </w:rPr>
      </w:pPr>
      <w:r>
        <w:rPr>
          <w:rFonts w:ascii="宋体" w:hAnsi="宋体" w:eastAsia="宋体" w:cs="宋体"/>
          <w:spacing w:val="7"/>
          <w:sz w:val="20"/>
          <w:szCs w:val="20"/>
        </w:rPr>
        <w:t>35.4 评审人员按采购文件规定的评审方法和评审标准，依法独立对供应商投标文件进行评估、比较，并给予评价或打分，不受任何单位和个人的干预。</w:t>
      </w:r>
    </w:p>
    <w:p w14:paraId="058B09A3">
      <w:pPr>
        <w:spacing w:before="196" w:line="406" w:lineRule="auto"/>
        <w:ind w:left="26" w:right="194" w:firstLine="403"/>
        <w:jc w:val="both"/>
        <w:rPr>
          <w:rFonts w:ascii="宋体" w:hAnsi="宋体" w:eastAsia="宋体" w:cs="宋体"/>
          <w:sz w:val="20"/>
          <w:szCs w:val="20"/>
          <w:highlight w:val="none"/>
        </w:rPr>
      </w:pPr>
      <w:r>
        <w:rPr>
          <w:rFonts w:ascii="宋体" w:hAnsi="宋体" w:eastAsia="宋体" w:cs="宋体"/>
          <w:snapToGrid w:val="0"/>
          <w:color w:val="000000"/>
          <w:spacing w:val="10"/>
          <w:kern w:val="0"/>
          <w:sz w:val="20"/>
          <w:szCs w:val="20"/>
          <w:lang w:val="en-US" w:eastAsia="en-US" w:bidi="ar-SA"/>
        </w:rPr>
        <w:t>综合评分法服务项目的价格分值占总分值的比重(</w:t>
      </w:r>
      <w:r>
        <w:rPr>
          <w:rFonts w:ascii="宋体" w:hAnsi="宋体" w:eastAsia="宋体" w:cs="宋体"/>
          <w:spacing w:val="8"/>
          <w:sz w:val="20"/>
          <w:szCs w:val="20"/>
          <w:highlight w:val="none"/>
        </w:rPr>
        <w:t>即权值)为</w:t>
      </w:r>
      <w:r>
        <w:rPr>
          <w:rFonts w:ascii="宋体" w:hAnsi="宋体" w:eastAsia="宋体" w:cs="宋体"/>
          <w:color w:val="0000FF"/>
          <w:spacing w:val="-34"/>
          <w:sz w:val="20"/>
          <w:szCs w:val="20"/>
          <w:highlight w:val="none"/>
        </w:rPr>
        <w:t xml:space="preserve"> </w:t>
      </w:r>
      <w:r>
        <w:rPr>
          <w:rFonts w:hint="eastAsia" w:ascii="宋体" w:hAnsi="宋体" w:eastAsia="宋体" w:cs="宋体"/>
          <w:color w:val="0000FF"/>
          <w:spacing w:val="8"/>
          <w:sz w:val="20"/>
          <w:szCs w:val="20"/>
          <w:highlight w:val="none"/>
          <w:lang w:val="en-US" w:eastAsia="zh-CN"/>
        </w:rPr>
        <w:t>10</w:t>
      </w:r>
      <w:r>
        <w:rPr>
          <w:rFonts w:ascii="宋体" w:hAnsi="宋体" w:eastAsia="宋体" w:cs="宋体"/>
          <w:color w:val="0000FF"/>
          <w:spacing w:val="5"/>
          <w:sz w:val="20"/>
          <w:szCs w:val="20"/>
          <w:highlight w:val="none"/>
        </w:rPr>
        <w:t>％</w:t>
      </w:r>
      <w:r>
        <w:rPr>
          <w:rFonts w:ascii="宋体" w:hAnsi="宋体" w:eastAsia="宋体" w:cs="宋体"/>
          <w:spacing w:val="5"/>
          <w:sz w:val="20"/>
          <w:szCs w:val="20"/>
          <w:highlight w:val="none"/>
        </w:rPr>
        <w:t>，</w:t>
      </w:r>
      <w:r>
        <w:rPr>
          <w:rFonts w:ascii="宋体" w:hAnsi="宋体" w:eastAsia="宋体" w:cs="宋体"/>
          <w:spacing w:val="8"/>
          <w:sz w:val="20"/>
          <w:szCs w:val="20"/>
          <w:highlight w:val="none"/>
        </w:rPr>
        <w:t>采购项目中含不同采购对象的，以</w:t>
      </w:r>
      <w:r>
        <w:rPr>
          <w:rFonts w:ascii="宋体" w:hAnsi="宋体" w:eastAsia="宋体" w:cs="宋体"/>
          <w:spacing w:val="9"/>
          <w:sz w:val="20"/>
          <w:szCs w:val="20"/>
          <w:highlight w:val="none"/>
        </w:rPr>
        <w:t>占项目资金比例最高的采购对象确定其项目属性。其价格不列为评分因素，有特殊情况需要在上述规定范</w:t>
      </w:r>
      <w:r>
        <w:rPr>
          <w:rFonts w:ascii="宋体" w:hAnsi="宋体" w:eastAsia="宋体" w:cs="宋体"/>
          <w:spacing w:val="6"/>
          <w:sz w:val="20"/>
          <w:szCs w:val="20"/>
          <w:highlight w:val="none"/>
        </w:rPr>
        <w:t>围外设定价格分权重的。</w:t>
      </w:r>
    </w:p>
    <w:p w14:paraId="124BEDD6">
      <w:pPr>
        <w:spacing w:before="2" w:line="405" w:lineRule="auto"/>
        <w:ind w:left="7" w:right="194" w:firstLine="482"/>
        <w:rPr>
          <w:rFonts w:ascii="宋体" w:hAnsi="宋体" w:eastAsia="宋体" w:cs="宋体"/>
          <w:sz w:val="20"/>
          <w:szCs w:val="20"/>
        </w:rPr>
      </w:pPr>
      <w:r>
        <w:rPr>
          <w:rFonts w:ascii="宋体" w:hAnsi="宋体" w:eastAsia="宋体" w:cs="宋体"/>
          <w:spacing w:val="8"/>
          <w:sz w:val="20"/>
          <w:szCs w:val="20"/>
        </w:rPr>
        <w:t>综合评分法中的价格分统一采用低价优先法计算，即满足磋商文件要求且最后报价最低的供应商的价</w:t>
      </w:r>
      <w:r>
        <w:rPr>
          <w:rFonts w:ascii="宋体" w:hAnsi="宋体" w:eastAsia="宋体" w:cs="宋体"/>
          <w:spacing w:val="9"/>
          <w:sz w:val="20"/>
          <w:szCs w:val="20"/>
        </w:rPr>
        <w:t>格为招标基准价，其价格分为满分。其他供应商的价格分统一按照下列公式计算：</w:t>
      </w:r>
    </w:p>
    <w:p w14:paraId="12F38911">
      <w:pPr>
        <w:spacing w:before="1" w:line="226" w:lineRule="auto"/>
        <w:ind w:left="490"/>
        <w:rPr>
          <w:rFonts w:ascii="宋体" w:hAnsi="宋体" w:eastAsia="宋体" w:cs="宋体"/>
          <w:sz w:val="20"/>
          <w:szCs w:val="20"/>
        </w:rPr>
      </w:pPr>
      <w:r>
        <w:rPr>
          <w:rFonts w:ascii="宋体" w:hAnsi="宋体" w:eastAsia="宋体" w:cs="宋体"/>
          <w:spacing w:val="7"/>
          <w:sz w:val="20"/>
          <w:szCs w:val="20"/>
        </w:rPr>
        <w:t>投标报价得分=（基准价/投标报价）</w:t>
      </w:r>
      <w:r>
        <w:rPr>
          <w:rFonts w:ascii="宋体" w:hAnsi="宋体" w:eastAsia="宋体" w:cs="宋体"/>
          <w:spacing w:val="-51"/>
          <w:sz w:val="20"/>
          <w:szCs w:val="20"/>
        </w:rPr>
        <w:t xml:space="preserve"> </w:t>
      </w:r>
      <w:r>
        <w:rPr>
          <w:rFonts w:ascii="宋体" w:hAnsi="宋体" w:eastAsia="宋体" w:cs="宋体"/>
          <w:spacing w:val="7"/>
          <w:sz w:val="20"/>
          <w:szCs w:val="20"/>
        </w:rPr>
        <w:t>×价</w:t>
      </w:r>
      <w:r>
        <w:rPr>
          <w:rFonts w:ascii="宋体" w:hAnsi="宋体" w:eastAsia="宋体" w:cs="宋体"/>
          <w:spacing w:val="6"/>
          <w:sz w:val="20"/>
          <w:szCs w:val="20"/>
        </w:rPr>
        <w:t>格权值×100</w:t>
      </w:r>
    </w:p>
    <w:p w14:paraId="1D999347">
      <w:pPr>
        <w:spacing w:before="196" w:line="226" w:lineRule="auto"/>
        <w:ind w:left="490"/>
        <w:rPr>
          <w:rFonts w:ascii="宋体" w:hAnsi="宋体" w:eastAsia="宋体" w:cs="宋体"/>
          <w:sz w:val="20"/>
          <w:szCs w:val="20"/>
        </w:rPr>
      </w:pPr>
      <w:r>
        <w:rPr>
          <w:rFonts w:ascii="宋体" w:hAnsi="宋体" w:eastAsia="宋体" w:cs="宋体"/>
          <w:spacing w:val="9"/>
          <w:sz w:val="20"/>
          <w:szCs w:val="20"/>
        </w:rPr>
        <w:t>项目评审过程中，不得去掉最后报价中的最高报价和最低报价。</w:t>
      </w:r>
    </w:p>
    <w:p w14:paraId="6123C399">
      <w:pPr>
        <w:spacing w:before="192" w:line="362" w:lineRule="auto"/>
        <w:ind w:right="194" w:firstLine="444" w:firstLineChars="200"/>
        <w:rPr>
          <w:rFonts w:ascii="宋体" w:hAnsi="宋体" w:eastAsia="宋体" w:cs="宋体"/>
          <w:sz w:val="20"/>
          <w:szCs w:val="20"/>
        </w:rPr>
      </w:pPr>
      <w:r>
        <w:rPr>
          <w:rFonts w:ascii="宋体" w:hAnsi="宋体" w:eastAsia="宋体" w:cs="宋体"/>
          <w:spacing w:val="11"/>
          <w:sz w:val="20"/>
          <w:szCs w:val="20"/>
        </w:rPr>
        <w:t>35.</w:t>
      </w:r>
      <w:r>
        <w:rPr>
          <w:rFonts w:hint="eastAsia" w:ascii="宋体" w:hAnsi="宋体" w:eastAsia="宋体" w:cs="宋体"/>
          <w:spacing w:val="11"/>
          <w:sz w:val="20"/>
          <w:szCs w:val="20"/>
          <w:lang w:val="en-US" w:eastAsia="zh-CN"/>
        </w:rPr>
        <w:t>5</w:t>
      </w:r>
      <w:r>
        <w:rPr>
          <w:rFonts w:ascii="宋体" w:hAnsi="宋体" w:eastAsia="宋体" w:cs="宋体"/>
          <w:spacing w:val="11"/>
          <w:sz w:val="20"/>
          <w:szCs w:val="20"/>
        </w:rPr>
        <w:t xml:space="preserve"> 评审人员对各供应商投标文件非实质性内容有疑议或异议，或者审查发现明显的文字或计算错误</w:t>
      </w:r>
      <w:r>
        <w:rPr>
          <w:rFonts w:ascii="宋体" w:hAnsi="宋体" w:eastAsia="宋体" w:cs="宋体"/>
          <w:spacing w:val="10"/>
          <w:sz w:val="20"/>
          <w:szCs w:val="20"/>
        </w:rPr>
        <w:t>等，及时向评标委员会组长提出。经评标委员会商议认为需要供应商作出必要澄清、说</w:t>
      </w:r>
      <w:r>
        <w:rPr>
          <w:rFonts w:ascii="宋体" w:hAnsi="宋体" w:eastAsia="宋体" w:cs="宋体"/>
          <w:spacing w:val="9"/>
          <w:sz w:val="20"/>
          <w:szCs w:val="20"/>
        </w:rPr>
        <w:t>明或者补正的，应</w:t>
      </w:r>
      <w:r>
        <w:rPr>
          <w:rFonts w:ascii="宋体" w:hAnsi="宋体" w:eastAsia="宋体" w:cs="宋体"/>
          <w:spacing w:val="10"/>
          <w:sz w:val="20"/>
          <w:szCs w:val="20"/>
        </w:rPr>
        <w:t>当以在线询标形式要求供应商作出必要的澄清、说明或者补正。澄清、说明或者补正的</w:t>
      </w:r>
      <w:r>
        <w:rPr>
          <w:rFonts w:ascii="宋体" w:hAnsi="宋体" w:eastAsia="宋体" w:cs="宋体"/>
          <w:spacing w:val="9"/>
          <w:sz w:val="20"/>
          <w:szCs w:val="20"/>
        </w:rPr>
        <w:t>内容应作为政府采</w:t>
      </w:r>
      <w:r>
        <w:rPr>
          <w:rFonts w:ascii="宋体" w:hAnsi="宋体" w:eastAsia="宋体" w:cs="宋体"/>
          <w:spacing w:val="8"/>
          <w:sz w:val="20"/>
          <w:szCs w:val="20"/>
        </w:rPr>
        <w:t>购项目档案归档留存。</w:t>
      </w:r>
    </w:p>
    <w:p w14:paraId="1C125F70">
      <w:pPr>
        <w:spacing w:before="191" w:line="362" w:lineRule="auto"/>
        <w:ind w:right="194" w:firstLine="214" w:firstLineChars="100"/>
        <w:rPr>
          <w:rFonts w:ascii="宋体" w:hAnsi="宋体" w:eastAsia="宋体" w:cs="宋体"/>
          <w:sz w:val="20"/>
          <w:szCs w:val="20"/>
        </w:rPr>
      </w:pPr>
      <w:r>
        <w:rPr>
          <w:rFonts w:ascii="宋体" w:hAnsi="宋体" w:eastAsia="宋体" w:cs="宋体"/>
          <w:spacing w:val="7"/>
          <w:sz w:val="20"/>
          <w:szCs w:val="20"/>
        </w:rPr>
        <w:t>35.</w:t>
      </w:r>
      <w:r>
        <w:rPr>
          <w:rFonts w:hint="eastAsia" w:ascii="宋体" w:hAnsi="宋体" w:eastAsia="宋体" w:cs="宋体"/>
          <w:spacing w:val="7"/>
          <w:sz w:val="20"/>
          <w:szCs w:val="20"/>
          <w:lang w:val="en-US" w:eastAsia="zh-CN"/>
        </w:rPr>
        <w:t>11</w:t>
      </w:r>
      <w:r>
        <w:rPr>
          <w:rFonts w:ascii="宋体" w:hAnsi="宋体" w:eastAsia="宋体" w:cs="宋体"/>
          <w:spacing w:val="7"/>
          <w:sz w:val="20"/>
          <w:szCs w:val="20"/>
        </w:rPr>
        <w:t xml:space="preserve"> 评审人员需对采购方工作人员唱票或统计的评审结果进行确认，现场监督员应对评审结果签署监督</w:t>
      </w:r>
      <w:r>
        <w:rPr>
          <w:rFonts w:ascii="宋体" w:hAnsi="宋体" w:eastAsia="宋体" w:cs="宋体"/>
          <w:spacing w:val="10"/>
          <w:sz w:val="20"/>
          <w:szCs w:val="20"/>
        </w:rPr>
        <w:t>意见。如发现分值汇总计算错误、分项评分超出评分标准范围、客观评分不一致</w:t>
      </w:r>
      <w:r>
        <w:rPr>
          <w:rFonts w:ascii="宋体" w:hAnsi="宋体" w:eastAsia="宋体" w:cs="宋体"/>
          <w:spacing w:val="9"/>
          <w:sz w:val="20"/>
          <w:szCs w:val="20"/>
        </w:rPr>
        <w:t>以及存在评分畸高、畸低</w:t>
      </w:r>
      <w:r>
        <w:rPr>
          <w:rFonts w:ascii="宋体" w:hAnsi="宋体" w:eastAsia="宋体" w:cs="宋体"/>
          <w:spacing w:val="10"/>
          <w:sz w:val="20"/>
          <w:szCs w:val="20"/>
        </w:rPr>
        <w:t>（其总评分偏离平均分</w:t>
      </w:r>
      <w:r>
        <w:rPr>
          <w:rFonts w:ascii="宋体" w:hAnsi="宋体" w:eastAsia="宋体" w:cs="宋体"/>
          <w:spacing w:val="-21"/>
          <w:sz w:val="20"/>
          <w:szCs w:val="20"/>
        </w:rPr>
        <w:t xml:space="preserve"> </w:t>
      </w:r>
      <w:r>
        <w:rPr>
          <w:rFonts w:ascii="宋体" w:hAnsi="宋体" w:eastAsia="宋体" w:cs="宋体"/>
          <w:spacing w:val="10"/>
          <w:sz w:val="20"/>
          <w:szCs w:val="20"/>
        </w:rPr>
        <w:t>30%以上的）情形的，应由相关人员当场改正或作出书面说明；拒不改正又不作书</w:t>
      </w:r>
      <w:r>
        <w:rPr>
          <w:rFonts w:ascii="宋体" w:hAnsi="宋体" w:eastAsia="宋体" w:cs="宋体"/>
          <w:spacing w:val="9"/>
          <w:sz w:val="20"/>
          <w:szCs w:val="20"/>
        </w:rPr>
        <w:t>面说明的，由现场监督员如实记载后存入项目档案资料。</w:t>
      </w:r>
    </w:p>
    <w:p w14:paraId="083676AB">
      <w:pPr>
        <w:spacing w:before="191" w:line="362" w:lineRule="auto"/>
        <w:ind w:right="194" w:firstLine="214" w:firstLineChars="100"/>
        <w:rPr>
          <w:rFonts w:ascii="宋体" w:hAnsi="宋体" w:eastAsia="宋体" w:cs="宋体"/>
          <w:spacing w:val="7"/>
          <w:sz w:val="20"/>
          <w:szCs w:val="20"/>
        </w:rPr>
      </w:pPr>
      <w:r>
        <w:rPr>
          <w:rFonts w:ascii="宋体" w:hAnsi="宋体" w:eastAsia="宋体" w:cs="宋体"/>
          <w:spacing w:val="7"/>
          <w:sz w:val="20"/>
          <w:szCs w:val="20"/>
        </w:rPr>
        <w:t>35.</w:t>
      </w:r>
      <w:r>
        <w:rPr>
          <w:rFonts w:hint="eastAsia" w:ascii="宋体" w:hAnsi="宋体" w:eastAsia="宋体" w:cs="宋体"/>
          <w:spacing w:val="7"/>
          <w:sz w:val="20"/>
          <w:szCs w:val="20"/>
          <w:lang w:val="en-US" w:eastAsia="zh-CN"/>
        </w:rPr>
        <w:t>12</w:t>
      </w:r>
      <w:r>
        <w:rPr>
          <w:rFonts w:ascii="宋体" w:hAnsi="宋体" w:eastAsia="宋体" w:cs="宋体"/>
          <w:spacing w:val="7"/>
          <w:sz w:val="20"/>
          <w:szCs w:val="20"/>
        </w:rPr>
        <w:t xml:space="preserve"> 评标委员会根据评审汇总情况和采购文件规定确定中标候选供应商排序名单。</w:t>
      </w:r>
    </w:p>
    <w:p w14:paraId="1D2B49F3">
      <w:pPr>
        <w:spacing w:before="191" w:line="362" w:lineRule="auto"/>
        <w:ind w:right="194" w:firstLine="214" w:firstLineChars="100"/>
        <w:rPr>
          <w:rFonts w:ascii="宋体" w:hAnsi="宋体" w:eastAsia="宋体" w:cs="宋体"/>
          <w:spacing w:val="7"/>
          <w:sz w:val="20"/>
          <w:szCs w:val="20"/>
        </w:rPr>
      </w:pPr>
      <w:r>
        <w:rPr>
          <w:rFonts w:ascii="宋体" w:hAnsi="宋体" w:eastAsia="宋体" w:cs="宋体"/>
          <w:spacing w:val="7"/>
          <w:sz w:val="20"/>
          <w:szCs w:val="20"/>
        </w:rPr>
        <w:t>35.</w:t>
      </w:r>
      <w:r>
        <w:rPr>
          <w:rFonts w:hint="eastAsia" w:ascii="宋体" w:hAnsi="宋体" w:eastAsia="宋体" w:cs="宋体"/>
          <w:spacing w:val="7"/>
          <w:sz w:val="20"/>
          <w:szCs w:val="20"/>
          <w:lang w:val="en-US" w:eastAsia="zh-CN"/>
        </w:rPr>
        <w:t>13</w:t>
      </w:r>
      <w:r>
        <w:rPr>
          <w:rFonts w:ascii="宋体" w:hAnsi="宋体" w:eastAsia="宋体" w:cs="宋体"/>
          <w:spacing w:val="7"/>
          <w:sz w:val="20"/>
          <w:szCs w:val="20"/>
        </w:rPr>
        <w:t xml:space="preserve"> 起草评审报告，所有评审人员须在评审报告上签字确认，对自己的评审意见承担法律责任。</w:t>
      </w:r>
    </w:p>
    <w:p w14:paraId="4CCA986A">
      <w:pPr>
        <w:spacing w:before="194" w:line="226" w:lineRule="auto"/>
        <w:ind w:left="222"/>
        <w:rPr>
          <w:rFonts w:ascii="宋体" w:hAnsi="宋体" w:eastAsia="宋体" w:cs="宋体"/>
          <w:sz w:val="20"/>
          <w:szCs w:val="20"/>
        </w:rPr>
      </w:pPr>
      <w:r>
        <w:rPr>
          <w:rFonts w:ascii="宋体" w:hAnsi="宋体" w:eastAsia="宋体" w:cs="宋体"/>
          <w:spacing w:val="8"/>
          <w:sz w:val="20"/>
          <w:szCs w:val="20"/>
        </w:rPr>
        <w:t>35.</w:t>
      </w:r>
      <w:r>
        <w:rPr>
          <w:rFonts w:hint="eastAsia" w:ascii="宋体" w:hAnsi="宋体" w:eastAsia="宋体" w:cs="宋体"/>
          <w:spacing w:val="8"/>
          <w:sz w:val="20"/>
          <w:szCs w:val="20"/>
          <w:lang w:val="en-US" w:eastAsia="zh-CN"/>
        </w:rPr>
        <w:t>14</w:t>
      </w:r>
      <w:r>
        <w:rPr>
          <w:rFonts w:ascii="宋体" w:hAnsi="宋体" w:eastAsia="宋体" w:cs="宋体"/>
          <w:spacing w:val="8"/>
          <w:sz w:val="20"/>
          <w:szCs w:val="20"/>
        </w:rPr>
        <w:t xml:space="preserve"> 采购组织机构对评标委员会评审专家进行评价。</w:t>
      </w:r>
    </w:p>
    <w:p w14:paraId="005193EE">
      <w:pPr>
        <w:spacing w:before="193" w:line="228" w:lineRule="auto"/>
        <w:ind w:left="222"/>
        <w:rPr>
          <w:rFonts w:ascii="宋体" w:hAnsi="宋体" w:eastAsia="宋体" w:cs="宋体"/>
          <w:sz w:val="20"/>
          <w:szCs w:val="20"/>
        </w:rPr>
      </w:pPr>
      <w:r>
        <w:rPr>
          <w:rFonts w:ascii="宋体" w:hAnsi="宋体" w:eastAsia="宋体" w:cs="宋体"/>
          <w:spacing w:val="6"/>
          <w:sz w:val="20"/>
          <w:szCs w:val="20"/>
        </w:rPr>
        <w:t>35.</w:t>
      </w:r>
      <w:r>
        <w:rPr>
          <w:rFonts w:hint="eastAsia" w:ascii="宋体" w:hAnsi="宋体" w:eastAsia="宋体" w:cs="宋体"/>
          <w:spacing w:val="6"/>
          <w:sz w:val="20"/>
          <w:szCs w:val="20"/>
          <w:lang w:val="en-US" w:eastAsia="zh-CN"/>
        </w:rPr>
        <w:t>15</w:t>
      </w:r>
      <w:r>
        <w:rPr>
          <w:rFonts w:ascii="宋体" w:hAnsi="宋体" w:eastAsia="宋体" w:cs="宋体"/>
          <w:spacing w:val="6"/>
          <w:sz w:val="20"/>
          <w:szCs w:val="20"/>
        </w:rPr>
        <w:t>修改评审结果</w:t>
      </w:r>
    </w:p>
    <w:p w14:paraId="63481560">
      <w:pPr>
        <w:spacing w:before="194" w:line="228" w:lineRule="auto"/>
        <w:ind w:left="217"/>
        <w:rPr>
          <w:rFonts w:ascii="宋体" w:hAnsi="宋体" w:eastAsia="宋体" w:cs="宋体"/>
          <w:sz w:val="20"/>
          <w:szCs w:val="20"/>
        </w:rPr>
      </w:pPr>
      <w:r>
        <w:rPr>
          <w:rFonts w:ascii="宋体" w:hAnsi="宋体" w:eastAsia="宋体" w:cs="宋体"/>
          <w:spacing w:val="9"/>
          <w:sz w:val="20"/>
          <w:szCs w:val="20"/>
        </w:rPr>
        <w:t>评标结果汇总完成后，除下列情形外，任何人不得修改评标结果：</w:t>
      </w:r>
    </w:p>
    <w:p w14:paraId="0701D638">
      <w:pPr>
        <w:spacing w:before="192" w:line="228" w:lineRule="auto"/>
        <w:ind w:left="228"/>
        <w:rPr>
          <w:rFonts w:ascii="宋体" w:hAnsi="宋体" w:eastAsia="宋体" w:cs="宋体"/>
          <w:sz w:val="20"/>
          <w:szCs w:val="20"/>
        </w:rPr>
      </w:pPr>
      <w:r>
        <w:rPr>
          <w:rFonts w:ascii="宋体" w:hAnsi="宋体" w:eastAsia="宋体" w:cs="宋体"/>
          <w:spacing w:val="7"/>
          <w:sz w:val="20"/>
          <w:szCs w:val="20"/>
        </w:rPr>
        <w:t>（1）分值汇总计算错误的；</w:t>
      </w:r>
    </w:p>
    <w:p w14:paraId="260EC8B9">
      <w:pPr>
        <w:spacing w:before="193" w:line="228" w:lineRule="auto"/>
        <w:ind w:left="228"/>
        <w:rPr>
          <w:rFonts w:ascii="宋体" w:hAnsi="宋体" w:eastAsia="宋体" w:cs="宋体"/>
          <w:sz w:val="20"/>
          <w:szCs w:val="20"/>
        </w:rPr>
      </w:pPr>
      <w:r>
        <w:rPr>
          <w:rFonts w:ascii="宋体" w:hAnsi="宋体" w:eastAsia="宋体" w:cs="宋体"/>
          <w:spacing w:val="7"/>
          <w:sz w:val="20"/>
          <w:szCs w:val="20"/>
        </w:rPr>
        <w:t>（2）分项评分超出评分标准范围的；</w:t>
      </w:r>
    </w:p>
    <w:p w14:paraId="7FCBCA91">
      <w:pPr>
        <w:spacing w:before="194" w:line="227" w:lineRule="auto"/>
        <w:ind w:left="228"/>
        <w:rPr>
          <w:rFonts w:ascii="宋体" w:hAnsi="宋体" w:eastAsia="宋体" w:cs="宋体"/>
          <w:sz w:val="20"/>
          <w:szCs w:val="20"/>
        </w:rPr>
      </w:pPr>
      <w:r>
        <w:rPr>
          <w:rFonts w:ascii="宋体" w:hAnsi="宋体" w:eastAsia="宋体" w:cs="宋体"/>
          <w:spacing w:val="8"/>
          <w:sz w:val="20"/>
          <w:szCs w:val="20"/>
        </w:rPr>
        <w:t>（3）评标委员会成员对客观评审因素评分不一致的；</w:t>
      </w:r>
    </w:p>
    <w:p w14:paraId="569D3AF8">
      <w:pPr>
        <w:spacing w:before="194" w:line="227" w:lineRule="auto"/>
        <w:ind w:left="228"/>
        <w:rPr>
          <w:rFonts w:ascii="宋体" w:hAnsi="宋体" w:eastAsia="宋体" w:cs="宋体"/>
          <w:sz w:val="20"/>
          <w:szCs w:val="20"/>
        </w:rPr>
      </w:pPr>
      <w:r>
        <w:rPr>
          <w:rFonts w:ascii="宋体" w:hAnsi="宋体" w:eastAsia="宋体" w:cs="宋体"/>
          <w:spacing w:val="8"/>
          <w:sz w:val="20"/>
          <w:szCs w:val="20"/>
        </w:rPr>
        <w:t>（4）经评标委员会认定评分畸高、畸低的；</w:t>
      </w:r>
    </w:p>
    <w:p w14:paraId="18E07B69">
      <w:pPr>
        <w:spacing w:before="193" w:line="406" w:lineRule="auto"/>
        <w:ind w:left="10" w:right="194" w:firstLine="207"/>
        <w:jc w:val="both"/>
        <w:rPr>
          <w:rFonts w:ascii="宋体" w:hAnsi="宋体" w:eastAsia="宋体" w:cs="宋体"/>
          <w:sz w:val="20"/>
          <w:szCs w:val="20"/>
        </w:rPr>
      </w:pPr>
      <w:r>
        <w:rPr>
          <w:rFonts w:ascii="宋体" w:hAnsi="宋体" w:eastAsia="宋体" w:cs="宋体"/>
          <w:spacing w:val="10"/>
          <w:sz w:val="20"/>
          <w:szCs w:val="20"/>
        </w:rPr>
        <w:t>评标报告签署前，经复核发现存在以上情形之一的，评标委员会应当当场修改评</w:t>
      </w:r>
      <w:r>
        <w:rPr>
          <w:rFonts w:ascii="宋体" w:hAnsi="宋体" w:eastAsia="宋体" w:cs="宋体"/>
          <w:spacing w:val="9"/>
          <w:sz w:val="20"/>
          <w:szCs w:val="20"/>
        </w:rPr>
        <w:t>标结果，并在评标报告</w:t>
      </w:r>
      <w:r>
        <w:rPr>
          <w:rFonts w:ascii="宋体" w:hAnsi="宋体" w:eastAsia="宋体" w:cs="宋体"/>
          <w:spacing w:val="10"/>
          <w:sz w:val="20"/>
          <w:szCs w:val="20"/>
        </w:rPr>
        <w:t>中记载；评标报告签署后，采购人或者采购代理机构发现存在以上情形之一</w:t>
      </w:r>
      <w:r>
        <w:rPr>
          <w:rFonts w:ascii="宋体" w:hAnsi="宋体" w:eastAsia="宋体" w:cs="宋体"/>
          <w:spacing w:val="9"/>
          <w:sz w:val="20"/>
          <w:szCs w:val="20"/>
        </w:rPr>
        <w:t>的，应当组织原评标委员会进行重新评审，重新评审改变评标结果的，书面报告本级财政部门。</w:t>
      </w:r>
    </w:p>
    <w:p w14:paraId="5BCAF348">
      <w:pPr>
        <w:spacing w:before="1" w:line="227" w:lineRule="auto"/>
        <w:ind w:left="222" w:firstLine="216" w:firstLineChars="100"/>
        <w:rPr>
          <w:rFonts w:ascii="宋体" w:hAnsi="宋体" w:eastAsia="宋体" w:cs="宋体"/>
          <w:sz w:val="20"/>
          <w:szCs w:val="20"/>
        </w:rPr>
      </w:pPr>
      <w:r>
        <w:rPr>
          <w:rFonts w:ascii="宋体" w:hAnsi="宋体" w:eastAsia="宋体" w:cs="宋体"/>
          <w:spacing w:val="8"/>
          <w:sz w:val="20"/>
          <w:szCs w:val="20"/>
        </w:rPr>
        <w:t>36．澄清、说明或补正的形式</w:t>
      </w:r>
    </w:p>
    <w:p w14:paraId="742E967A">
      <w:pPr>
        <w:spacing w:before="195" w:line="346" w:lineRule="auto"/>
        <w:ind w:left="5" w:right="194" w:firstLine="438" w:firstLineChars="203"/>
        <w:rPr>
          <w:rFonts w:ascii="宋体" w:hAnsi="宋体" w:eastAsia="宋体" w:cs="宋体"/>
          <w:sz w:val="20"/>
          <w:szCs w:val="20"/>
        </w:rPr>
      </w:pPr>
      <w:r>
        <w:rPr>
          <w:rFonts w:ascii="宋体" w:hAnsi="宋体" w:eastAsia="宋体" w:cs="宋体"/>
          <w:spacing w:val="8"/>
          <w:sz w:val="20"/>
          <w:szCs w:val="20"/>
        </w:rPr>
        <w:t>36.1</w:t>
      </w:r>
      <w:r>
        <w:rPr>
          <w:rFonts w:ascii="宋体" w:hAnsi="宋体" w:eastAsia="宋体" w:cs="宋体"/>
          <w:spacing w:val="-41"/>
          <w:sz w:val="20"/>
          <w:szCs w:val="20"/>
        </w:rPr>
        <w:t xml:space="preserve"> </w:t>
      </w:r>
      <w:r>
        <w:rPr>
          <w:rFonts w:ascii="宋体" w:hAnsi="宋体" w:eastAsia="宋体" w:cs="宋体"/>
          <w:spacing w:val="8"/>
          <w:sz w:val="20"/>
          <w:szCs w:val="20"/>
        </w:rPr>
        <w:t>对于投标文件中含义不明确、同类问题表述不一致或者有明显文字和计算错误的内容，评标委员会</w:t>
      </w:r>
      <w:r>
        <w:rPr>
          <w:rFonts w:ascii="宋体" w:hAnsi="宋体" w:eastAsia="宋体" w:cs="宋体"/>
          <w:spacing w:val="9"/>
          <w:sz w:val="20"/>
          <w:szCs w:val="20"/>
        </w:rPr>
        <w:t>将通过“政府采购云平台</w:t>
      </w:r>
      <w:r>
        <w:rPr>
          <w:rFonts w:ascii="宋体" w:hAnsi="宋体" w:eastAsia="宋体" w:cs="宋体"/>
          <w:spacing w:val="-64"/>
          <w:sz w:val="20"/>
          <w:szCs w:val="20"/>
        </w:rPr>
        <w:t xml:space="preserve"> </w:t>
      </w:r>
      <w:r>
        <w:rPr>
          <w:rFonts w:ascii="宋体" w:hAnsi="宋体" w:eastAsia="宋体" w:cs="宋体"/>
          <w:spacing w:val="9"/>
          <w:sz w:val="20"/>
          <w:szCs w:val="20"/>
        </w:rPr>
        <w:t>”在线询标的方式要求投标供应商在规定的时间内作出必要的澄清、说明或者补</w:t>
      </w:r>
      <w:r>
        <w:rPr>
          <w:rFonts w:ascii="宋体" w:hAnsi="宋体" w:eastAsia="宋体" w:cs="宋体"/>
          <w:spacing w:val="6"/>
          <w:sz w:val="20"/>
          <w:szCs w:val="20"/>
        </w:rPr>
        <w:t>正，</w:t>
      </w:r>
      <w:r>
        <w:rPr>
          <w:rFonts w:ascii="宋体" w:hAnsi="宋体" w:eastAsia="宋体" w:cs="宋体"/>
          <w:b/>
          <w:bCs/>
          <w:spacing w:val="6"/>
          <w:sz w:val="20"/>
          <w:szCs w:val="20"/>
        </w:rPr>
        <w:t>投标供应商澄清、说明或补正时间为</w:t>
      </w:r>
      <w:r>
        <w:rPr>
          <w:rFonts w:ascii="宋体" w:hAnsi="宋体" w:eastAsia="宋体" w:cs="宋体"/>
          <w:spacing w:val="-21"/>
          <w:sz w:val="20"/>
          <w:szCs w:val="20"/>
        </w:rPr>
        <w:t xml:space="preserve"> </w:t>
      </w:r>
      <w:r>
        <w:rPr>
          <w:rFonts w:ascii="宋体" w:hAnsi="宋体" w:eastAsia="宋体" w:cs="宋体"/>
          <w:b/>
          <w:bCs/>
          <w:spacing w:val="6"/>
          <w:sz w:val="20"/>
          <w:szCs w:val="20"/>
        </w:rPr>
        <w:t>20</w:t>
      </w:r>
      <w:r>
        <w:rPr>
          <w:rFonts w:ascii="宋体" w:hAnsi="宋体" w:eastAsia="宋体" w:cs="宋体"/>
          <w:spacing w:val="-38"/>
          <w:sz w:val="20"/>
          <w:szCs w:val="20"/>
        </w:rPr>
        <w:t xml:space="preserve"> </w:t>
      </w:r>
      <w:r>
        <w:rPr>
          <w:rFonts w:ascii="宋体" w:hAnsi="宋体" w:eastAsia="宋体" w:cs="宋体"/>
          <w:b/>
          <w:bCs/>
          <w:spacing w:val="6"/>
          <w:sz w:val="20"/>
          <w:szCs w:val="20"/>
        </w:rPr>
        <w:t>分钟</w:t>
      </w:r>
      <w:r>
        <w:rPr>
          <w:rFonts w:ascii="宋体" w:hAnsi="宋体" w:eastAsia="宋体" w:cs="宋体"/>
          <w:spacing w:val="6"/>
          <w:sz w:val="20"/>
          <w:szCs w:val="20"/>
        </w:rPr>
        <w:t>。</w:t>
      </w:r>
    </w:p>
    <w:p w14:paraId="2D465E49">
      <w:pPr>
        <w:spacing w:before="194" w:line="362" w:lineRule="auto"/>
        <w:ind w:left="8" w:right="194" w:firstLine="430" w:firstLineChars="201"/>
        <w:rPr>
          <w:rFonts w:ascii="宋体" w:hAnsi="宋体" w:eastAsia="宋体" w:cs="宋体"/>
          <w:sz w:val="20"/>
          <w:szCs w:val="20"/>
        </w:rPr>
      </w:pPr>
      <w:r>
        <w:rPr>
          <w:rFonts w:ascii="宋体" w:hAnsi="宋体" w:eastAsia="宋体" w:cs="宋体"/>
          <w:spacing w:val="7"/>
          <w:sz w:val="20"/>
          <w:szCs w:val="20"/>
        </w:rPr>
        <w:t>36.2</w:t>
      </w:r>
      <w:r>
        <w:rPr>
          <w:rFonts w:ascii="宋体" w:hAnsi="宋体" w:eastAsia="宋体" w:cs="宋体"/>
          <w:spacing w:val="-22"/>
          <w:sz w:val="20"/>
          <w:szCs w:val="20"/>
        </w:rPr>
        <w:t xml:space="preserve"> </w:t>
      </w:r>
      <w:r>
        <w:rPr>
          <w:rFonts w:ascii="宋体" w:hAnsi="宋体" w:eastAsia="宋体" w:cs="宋体"/>
          <w:spacing w:val="7"/>
          <w:sz w:val="20"/>
          <w:szCs w:val="20"/>
        </w:rPr>
        <w:t>投标供应商的澄清、说明或者补正应当通过“政府采购云平台</w:t>
      </w:r>
      <w:r>
        <w:rPr>
          <w:rFonts w:ascii="宋体" w:hAnsi="宋体" w:eastAsia="宋体" w:cs="宋体"/>
          <w:spacing w:val="-72"/>
          <w:sz w:val="20"/>
          <w:szCs w:val="20"/>
        </w:rPr>
        <w:t xml:space="preserve"> </w:t>
      </w:r>
      <w:r>
        <w:rPr>
          <w:rFonts w:ascii="宋体" w:hAnsi="宋体" w:eastAsia="宋体" w:cs="宋体"/>
          <w:spacing w:val="7"/>
          <w:sz w:val="20"/>
          <w:szCs w:val="20"/>
        </w:rPr>
        <w:t>”在线答复的方式提交，并加盖公章</w:t>
      </w:r>
      <w:r>
        <w:rPr>
          <w:rFonts w:ascii="宋体" w:hAnsi="宋体" w:eastAsia="宋体" w:cs="宋体"/>
          <w:spacing w:val="10"/>
          <w:sz w:val="20"/>
          <w:szCs w:val="20"/>
        </w:rPr>
        <w:t>（电子印章</w:t>
      </w:r>
      <w:r>
        <w:rPr>
          <w:rFonts w:ascii="宋体" w:hAnsi="宋体" w:eastAsia="宋体" w:cs="宋体"/>
          <w:spacing w:val="15"/>
          <w:sz w:val="20"/>
          <w:szCs w:val="20"/>
        </w:rPr>
        <w:t>），</w:t>
      </w:r>
      <w:r>
        <w:rPr>
          <w:rFonts w:ascii="宋体" w:hAnsi="宋体" w:eastAsia="宋体" w:cs="宋体"/>
          <w:spacing w:val="10"/>
          <w:sz w:val="20"/>
          <w:szCs w:val="20"/>
        </w:rPr>
        <w:t>或者由法定代表人（负责人）或其授</w:t>
      </w:r>
      <w:r>
        <w:rPr>
          <w:rFonts w:ascii="宋体" w:hAnsi="宋体" w:eastAsia="宋体" w:cs="宋体"/>
          <w:spacing w:val="9"/>
          <w:sz w:val="20"/>
          <w:szCs w:val="20"/>
        </w:rPr>
        <w:t>权的代表签字。投标供应商的澄清、说明或者补正不</w:t>
      </w:r>
      <w:r>
        <w:rPr>
          <w:rFonts w:ascii="宋体" w:hAnsi="宋体" w:eastAsia="宋体" w:cs="宋体"/>
          <w:spacing w:val="10"/>
          <w:sz w:val="20"/>
          <w:szCs w:val="20"/>
        </w:rPr>
        <w:t>得超出投标文件的范围或者改变投标文件的实质性内容，不接受投标供应商</w:t>
      </w:r>
      <w:r>
        <w:rPr>
          <w:rFonts w:ascii="宋体" w:hAnsi="宋体" w:eastAsia="宋体" w:cs="宋体"/>
          <w:spacing w:val="9"/>
          <w:sz w:val="20"/>
          <w:szCs w:val="20"/>
        </w:rPr>
        <w:t>主动对投标文件的澄清、说明</w:t>
      </w:r>
      <w:r>
        <w:rPr>
          <w:rFonts w:ascii="宋体" w:hAnsi="宋体" w:eastAsia="宋体" w:cs="宋体"/>
          <w:spacing w:val="5"/>
          <w:sz w:val="20"/>
          <w:szCs w:val="20"/>
        </w:rPr>
        <w:t>或者补正。</w:t>
      </w:r>
    </w:p>
    <w:p w14:paraId="44683AB7">
      <w:pPr>
        <w:spacing w:before="192" w:line="347" w:lineRule="auto"/>
        <w:ind w:left="9" w:right="194" w:firstLine="430" w:firstLineChars="201"/>
        <w:rPr>
          <w:rFonts w:ascii="宋体" w:hAnsi="宋体" w:eastAsia="宋体" w:cs="宋体"/>
          <w:sz w:val="20"/>
          <w:szCs w:val="20"/>
        </w:rPr>
      </w:pPr>
      <w:r>
        <w:rPr>
          <w:rFonts w:ascii="宋体" w:hAnsi="宋体" w:eastAsia="宋体" w:cs="宋体"/>
          <w:spacing w:val="7"/>
          <w:sz w:val="20"/>
          <w:szCs w:val="20"/>
        </w:rPr>
        <w:t>36.3</w:t>
      </w:r>
      <w:r>
        <w:rPr>
          <w:rFonts w:ascii="宋体" w:hAnsi="宋体" w:eastAsia="宋体" w:cs="宋体"/>
          <w:spacing w:val="-24"/>
          <w:sz w:val="20"/>
          <w:szCs w:val="20"/>
        </w:rPr>
        <w:t xml:space="preserve"> </w:t>
      </w:r>
      <w:r>
        <w:rPr>
          <w:rFonts w:ascii="宋体" w:hAnsi="宋体" w:eastAsia="宋体" w:cs="宋体"/>
          <w:spacing w:val="7"/>
          <w:sz w:val="20"/>
          <w:szCs w:val="20"/>
        </w:rPr>
        <w:t>上述询标、澄清、说明和补正工作如因客观原因无法通过“政府采购云平台</w:t>
      </w:r>
      <w:r>
        <w:rPr>
          <w:rFonts w:ascii="宋体" w:hAnsi="宋体" w:eastAsia="宋体" w:cs="宋体"/>
          <w:spacing w:val="-70"/>
          <w:sz w:val="20"/>
          <w:szCs w:val="20"/>
        </w:rPr>
        <w:t xml:space="preserve"> </w:t>
      </w:r>
      <w:r>
        <w:rPr>
          <w:rFonts w:ascii="宋体" w:hAnsi="宋体" w:eastAsia="宋体" w:cs="宋体"/>
          <w:spacing w:val="7"/>
          <w:sz w:val="20"/>
          <w:szCs w:val="20"/>
        </w:rPr>
        <w:t>”在线进行的，将采用</w:t>
      </w:r>
      <w:r>
        <w:rPr>
          <w:rFonts w:ascii="宋体" w:hAnsi="宋体" w:eastAsia="宋体" w:cs="宋体"/>
          <w:spacing w:val="10"/>
          <w:sz w:val="20"/>
          <w:szCs w:val="20"/>
        </w:rPr>
        <w:t>电子邮件等形式进行，请供应商保证办理投标事宜人员电话畅通、网络在</w:t>
      </w:r>
      <w:r>
        <w:rPr>
          <w:rFonts w:ascii="宋体" w:hAnsi="宋体" w:eastAsia="宋体" w:cs="宋体"/>
          <w:spacing w:val="9"/>
          <w:sz w:val="20"/>
          <w:szCs w:val="20"/>
        </w:rPr>
        <w:t>线。如未及时进行澄清、说明或者补正的，视为放弃澄清、说明或者补正的权利。</w:t>
      </w:r>
    </w:p>
    <w:p w14:paraId="6108C10B">
      <w:pPr>
        <w:spacing w:before="192" w:line="228" w:lineRule="auto"/>
        <w:ind w:left="222"/>
        <w:rPr>
          <w:rFonts w:ascii="宋体" w:hAnsi="宋体" w:eastAsia="宋体" w:cs="宋体"/>
          <w:sz w:val="20"/>
          <w:szCs w:val="20"/>
        </w:rPr>
      </w:pPr>
      <w:r>
        <w:rPr>
          <w:rFonts w:ascii="宋体" w:hAnsi="宋体" w:eastAsia="宋体" w:cs="宋体"/>
          <w:spacing w:val="7"/>
          <w:sz w:val="20"/>
          <w:szCs w:val="20"/>
        </w:rPr>
        <w:t>37．错误修正的原则</w:t>
      </w:r>
    </w:p>
    <w:p w14:paraId="760CD867">
      <w:pPr>
        <w:spacing w:before="194" w:line="317" w:lineRule="auto"/>
        <w:ind w:left="31" w:right="139" w:firstLine="395" w:firstLineChars="190"/>
        <w:rPr>
          <w:rFonts w:ascii="宋体" w:hAnsi="宋体" w:eastAsia="宋体" w:cs="宋体"/>
          <w:spacing w:val="4"/>
          <w:sz w:val="20"/>
          <w:szCs w:val="20"/>
        </w:rPr>
      </w:pPr>
      <w:r>
        <w:rPr>
          <w:rFonts w:ascii="宋体" w:hAnsi="宋体" w:eastAsia="宋体" w:cs="宋体"/>
          <w:spacing w:val="4"/>
          <w:sz w:val="20"/>
          <w:szCs w:val="20"/>
        </w:rPr>
        <w:t>电子交易平台客户端里开标一览表录入的投标报价或优惠率与扫描上传的报价文件信息不一致的，以扫描上传的报价文件信息为准进行修正。</w:t>
      </w:r>
    </w:p>
    <w:p w14:paraId="5DAF0628">
      <w:pPr>
        <w:spacing w:before="194" w:line="317" w:lineRule="auto"/>
        <w:ind w:left="31" w:right="139" w:firstLine="395" w:firstLineChars="190"/>
        <w:rPr>
          <w:rFonts w:ascii="宋体" w:hAnsi="宋体" w:eastAsia="宋体" w:cs="宋体"/>
          <w:spacing w:val="4"/>
          <w:sz w:val="20"/>
          <w:szCs w:val="20"/>
        </w:rPr>
      </w:pPr>
      <w:r>
        <w:rPr>
          <w:rFonts w:ascii="宋体" w:hAnsi="宋体" w:eastAsia="宋体" w:cs="宋体"/>
          <w:spacing w:val="4"/>
          <w:sz w:val="20"/>
          <w:szCs w:val="20"/>
        </w:rPr>
        <w:t>投标文件报价出现前后不一致的，除采购文件另有规定外，按照下列规定修正：</w:t>
      </w:r>
    </w:p>
    <w:p w14:paraId="4EE009AB">
      <w:pPr>
        <w:spacing w:before="194" w:line="317" w:lineRule="auto"/>
        <w:ind w:left="31" w:right="139" w:firstLine="395" w:firstLineChars="190"/>
        <w:rPr>
          <w:rFonts w:ascii="宋体" w:hAnsi="宋体" w:eastAsia="宋体" w:cs="宋体"/>
          <w:sz w:val="20"/>
          <w:szCs w:val="20"/>
        </w:rPr>
      </w:pPr>
      <w:r>
        <w:rPr>
          <w:rFonts w:ascii="宋体" w:hAnsi="宋体" w:eastAsia="宋体" w:cs="宋体"/>
          <w:spacing w:val="4"/>
          <w:sz w:val="20"/>
          <w:szCs w:val="20"/>
        </w:rPr>
        <w:t>37.1 投标函中表述的内容与报价表中不一致的，以报价表为准；报价表中的内容与报价明细</w:t>
      </w:r>
      <w:r>
        <w:rPr>
          <w:rFonts w:ascii="宋体" w:hAnsi="宋体" w:eastAsia="宋体" w:cs="宋体"/>
          <w:spacing w:val="3"/>
          <w:sz w:val="20"/>
          <w:szCs w:val="20"/>
        </w:rPr>
        <w:t>表不一致的，以报价表为准；</w:t>
      </w:r>
    </w:p>
    <w:p w14:paraId="71357D58">
      <w:pPr>
        <w:spacing w:before="193" w:line="228" w:lineRule="auto"/>
        <w:ind w:left="222" w:firstLine="214" w:firstLineChars="100"/>
        <w:rPr>
          <w:rFonts w:ascii="宋体" w:hAnsi="宋体" w:eastAsia="宋体" w:cs="宋体"/>
          <w:sz w:val="20"/>
          <w:szCs w:val="20"/>
        </w:rPr>
      </w:pPr>
      <w:r>
        <w:rPr>
          <w:rFonts w:ascii="宋体" w:hAnsi="宋体" w:eastAsia="宋体" w:cs="宋体"/>
          <w:spacing w:val="7"/>
          <w:sz w:val="20"/>
          <w:szCs w:val="20"/>
        </w:rPr>
        <w:t>37.2 投标文件中的大写金额和小写金额不一致的，</w:t>
      </w:r>
      <w:r>
        <w:rPr>
          <w:rFonts w:ascii="宋体" w:hAnsi="宋体" w:eastAsia="宋体" w:cs="宋体"/>
          <w:spacing w:val="-53"/>
          <w:sz w:val="20"/>
          <w:szCs w:val="20"/>
        </w:rPr>
        <w:t xml:space="preserve"> </w:t>
      </w:r>
      <w:r>
        <w:rPr>
          <w:rFonts w:ascii="宋体" w:hAnsi="宋体" w:eastAsia="宋体" w:cs="宋体"/>
          <w:spacing w:val="7"/>
          <w:sz w:val="20"/>
          <w:szCs w:val="20"/>
        </w:rPr>
        <w:t>以大写金额为准；</w:t>
      </w:r>
    </w:p>
    <w:p w14:paraId="1A8D1874">
      <w:pPr>
        <w:spacing w:before="193" w:line="226" w:lineRule="auto"/>
        <w:ind w:left="222" w:firstLine="218" w:firstLineChars="100"/>
        <w:rPr>
          <w:rFonts w:ascii="宋体" w:hAnsi="宋体" w:eastAsia="宋体" w:cs="宋体"/>
          <w:sz w:val="20"/>
          <w:szCs w:val="20"/>
        </w:rPr>
      </w:pPr>
      <w:r>
        <w:rPr>
          <w:rFonts w:ascii="宋体" w:hAnsi="宋体" w:eastAsia="宋体" w:cs="宋体"/>
          <w:spacing w:val="9"/>
          <w:sz w:val="20"/>
          <w:szCs w:val="20"/>
        </w:rPr>
        <w:t>37.3 单价金额小数点或者百分比有明显错位的，以开标一览表的</w:t>
      </w:r>
      <w:r>
        <w:rPr>
          <w:rFonts w:ascii="宋体" w:hAnsi="宋体" w:eastAsia="宋体" w:cs="宋体"/>
          <w:spacing w:val="8"/>
          <w:sz w:val="20"/>
          <w:szCs w:val="20"/>
        </w:rPr>
        <w:t>总价为准，并修改单价；</w:t>
      </w:r>
    </w:p>
    <w:p w14:paraId="39BF8D64">
      <w:pPr>
        <w:spacing w:before="197" w:line="226" w:lineRule="auto"/>
        <w:ind w:left="222" w:firstLine="216" w:firstLineChars="100"/>
        <w:rPr>
          <w:rFonts w:ascii="宋体" w:hAnsi="宋体" w:eastAsia="宋体" w:cs="宋体"/>
          <w:sz w:val="20"/>
          <w:szCs w:val="20"/>
        </w:rPr>
      </w:pPr>
      <w:r>
        <w:rPr>
          <w:rFonts w:ascii="宋体" w:hAnsi="宋体" w:eastAsia="宋体" w:cs="宋体"/>
          <w:spacing w:val="8"/>
          <w:sz w:val="20"/>
          <w:szCs w:val="20"/>
        </w:rPr>
        <w:t>37.4 总价金额与按单价汇总金额不一致的，以单价金额计算结果为准；</w:t>
      </w:r>
    </w:p>
    <w:p w14:paraId="74B79EBF">
      <w:pPr>
        <w:spacing w:before="147" w:line="228" w:lineRule="auto"/>
        <w:ind w:firstLine="432" w:firstLineChars="200"/>
        <w:rPr>
          <w:rFonts w:ascii="宋体" w:hAnsi="宋体" w:eastAsia="宋体" w:cs="宋体"/>
          <w:sz w:val="20"/>
          <w:szCs w:val="20"/>
        </w:rPr>
      </w:pPr>
      <w:r>
        <w:rPr>
          <w:rFonts w:ascii="宋体" w:hAnsi="宋体" w:eastAsia="宋体" w:cs="宋体"/>
          <w:spacing w:val="8"/>
          <w:sz w:val="20"/>
          <w:szCs w:val="20"/>
        </w:rPr>
        <w:t>37.5 若用文字表示的数值与用数字表示</w:t>
      </w:r>
      <w:r>
        <w:rPr>
          <w:rFonts w:ascii="宋体" w:hAnsi="宋体" w:eastAsia="宋体" w:cs="宋体"/>
          <w:spacing w:val="7"/>
          <w:sz w:val="20"/>
          <w:szCs w:val="20"/>
        </w:rPr>
        <w:t>的数值不一致，</w:t>
      </w:r>
      <w:r>
        <w:rPr>
          <w:rFonts w:ascii="宋体" w:hAnsi="宋体" w:eastAsia="宋体" w:cs="宋体"/>
          <w:spacing w:val="-59"/>
          <w:sz w:val="20"/>
          <w:szCs w:val="20"/>
        </w:rPr>
        <w:t xml:space="preserve"> </w:t>
      </w:r>
      <w:r>
        <w:rPr>
          <w:rFonts w:ascii="宋体" w:hAnsi="宋体" w:eastAsia="宋体" w:cs="宋体"/>
          <w:spacing w:val="7"/>
          <w:sz w:val="20"/>
          <w:szCs w:val="20"/>
        </w:rPr>
        <w:t>以文字表示的数值为准；</w:t>
      </w:r>
    </w:p>
    <w:p w14:paraId="0A413126">
      <w:pPr>
        <w:spacing w:before="192" w:line="316" w:lineRule="auto"/>
        <w:ind w:left="10" w:right="194" w:firstLine="428" w:firstLineChars="200"/>
        <w:rPr>
          <w:rFonts w:ascii="宋体" w:hAnsi="宋体" w:eastAsia="宋体" w:cs="宋体"/>
          <w:sz w:val="20"/>
          <w:szCs w:val="20"/>
        </w:rPr>
      </w:pPr>
      <w:r>
        <w:rPr>
          <w:rFonts w:ascii="宋体" w:hAnsi="宋体" w:eastAsia="宋体" w:cs="宋体"/>
          <w:spacing w:val="7"/>
          <w:sz w:val="20"/>
          <w:szCs w:val="20"/>
        </w:rPr>
        <w:t>37.6 如有多报（指数量超出采购文件需求）、重报（指同一货物重复报价</w:t>
      </w:r>
      <w:r>
        <w:rPr>
          <w:rFonts w:ascii="宋体" w:hAnsi="宋体" w:eastAsia="宋体" w:cs="宋体"/>
          <w:spacing w:val="6"/>
          <w:sz w:val="20"/>
          <w:szCs w:val="20"/>
        </w:rPr>
        <w:t>），</w:t>
      </w:r>
      <w:r>
        <w:rPr>
          <w:rFonts w:ascii="宋体" w:hAnsi="宋体" w:eastAsia="宋体" w:cs="宋体"/>
          <w:spacing w:val="7"/>
          <w:sz w:val="20"/>
          <w:szCs w:val="20"/>
        </w:rPr>
        <w:t>其投标总价在评标过程中</w:t>
      </w:r>
      <w:r>
        <w:rPr>
          <w:rFonts w:ascii="宋体" w:hAnsi="宋体" w:eastAsia="宋体" w:cs="宋体"/>
          <w:spacing w:val="9"/>
          <w:sz w:val="20"/>
          <w:szCs w:val="20"/>
        </w:rPr>
        <w:t>不予调整，如其中标，其合同价按其投标单价予以调整；</w:t>
      </w:r>
    </w:p>
    <w:p w14:paraId="16012DA3">
      <w:pPr>
        <w:spacing w:before="196" w:line="227" w:lineRule="auto"/>
        <w:ind w:left="222" w:firstLine="214" w:firstLineChars="100"/>
        <w:rPr>
          <w:rFonts w:ascii="宋体" w:hAnsi="宋体" w:eastAsia="宋体" w:cs="宋体"/>
          <w:sz w:val="20"/>
          <w:szCs w:val="20"/>
        </w:rPr>
      </w:pPr>
      <w:r>
        <w:rPr>
          <w:rFonts w:ascii="宋体" w:hAnsi="宋体" w:eastAsia="宋体" w:cs="宋体"/>
          <w:spacing w:val="7"/>
          <w:sz w:val="20"/>
          <w:szCs w:val="20"/>
        </w:rPr>
        <w:t>37.7 对不同文字文本投标文件的解释发生异议的，</w:t>
      </w:r>
      <w:r>
        <w:rPr>
          <w:rFonts w:ascii="宋体" w:hAnsi="宋体" w:eastAsia="宋体" w:cs="宋体"/>
          <w:spacing w:val="-53"/>
          <w:sz w:val="20"/>
          <w:szCs w:val="20"/>
        </w:rPr>
        <w:t xml:space="preserve"> </w:t>
      </w:r>
      <w:r>
        <w:rPr>
          <w:rFonts w:ascii="宋体" w:hAnsi="宋体" w:eastAsia="宋体" w:cs="宋体"/>
          <w:spacing w:val="7"/>
          <w:sz w:val="20"/>
          <w:szCs w:val="20"/>
        </w:rPr>
        <w:t>以中文文本为准；</w:t>
      </w:r>
    </w:p>
    <w:p w14:paraId="58879044">
      <w:pPr>
        <w:spacing w:before="193" w:line="406" w:lineRule="auto"/>
        <w:ind w:left="9" w:right="194" w:firstLine="455" w:firstLineChars="209"/>
        <w:jc w:val="both"/>
        <w:rPr>
          <w:rFonts w:ascii="宋体" w:hAnsi="宋体" w:eastAsia="宋体" w:cs="宋体"/>
          <w:sz w:val="20"/>
          <w:szCs w:val="20"/>
        </w:rPr>
      </w:pPr>
      <w:r>
        <w:rPr>
          <w:rFonts w:ascii="宋体" w:hAnsi="宋体" w:eastAsia="宋体" w:cs="宋体"/>
          <w:spacing w:val="9"/>
          <w:sz w:val="20"/>
          <w:szCs w:val="20"/>
        </w:rPr>
        <w:t>同时出现两种以上不一致的，按照前款规定的顺序修正。按上述修正错误的原则及方法调整或修正投标</w:t>
      </w:r>
      <w:r>
        <w:rPr>
          <w:rFonts w:ascii="宋体" w:hAnsi="宋体" w:eastAsia="宋体" w:cs="宋体"/>
          <w:spacing w:val="10"/>
          <w:sz w:val="20"/>
          <w:szCs w:val="20"/>
        </w:rPr>
        <w:t>文件的投标报价，供应商确认后，以调整或修正后的投标报价为准。如供</w:t>
      </w:r>
      <w:r>
        <w:rPr>
          <w:rFonts w:ascii="宋体" w:hAnsi="宋体" w:eastAsia="宋体" w:cs="宋体"/>
          <w:spacing w:val="9"/>
          <w:sz w:val="20"/>
          <w:szCs w:val="20"/>
        </w:rPr>
        <w:t>应商拒绝调整或修正的，其投标</w:t>
      </w:r>
      <w:r>
        <w:rPr>
          <w:rFonts w:ascii="宋体" w:hAnsi="宋体" w:eastAsia="宋体" w:cs="宋体"/>
          <w:spacing w:val="8"/>
          <w:sz w:val="20"/>
          <w:szCs w:val="20"/>
        </w:rPr>
        <w:t>文件按无效标处理。</w:t>
      </w:r>
      <w:r>
        <w:rPr>
          <w:rFonts w:ascii="宋体" w:hAnsi="宋体" w:eastAsia="宋体" w:cs="宋体"/>
          <w:b/>
          <w:bCs/>
          <w:spacing w:val="8"/>
          <w:sz w:val="20"/>
          <w:szCs w:val="20"/>
        </w:rPr>
        <w:t>修正应当采用电子询标的形式，并加盖公章（电子印章）。</w:t>
      </w:r>
    </w:p>
    <w:p w14:paraId="7EE48AA4">
      <w:pPr>
        <w:spacing w:line="227" w:lineRule="auto"/>
        <w:ind w:left="222" w:firstLine="214" w:firstLineChars="100"/>
        <w:rPr>
          <w:rFonts w:ascii="宋体" w:hAnsi="宋体" w:eastAsia="宋体" w:cs="宋体"/>
          <w:sz w:val="20"/>
          <w:szCs w:val="20"/>
        </w:rPr>
      </w:pPr>
      <w:r>
        <w:rPr>
          <w:rFonts w:ascii="宋体" w:hAnsi="宋体" w:eastAsia="宋体" w:cs="宋体"/>
          <w:spacing w:val="7"/>
          <w:sz w:val="20"/>
          <w:szCs w:val="20"/>
        </w:rPr>
        <w:t>38．无效投标文件</w:t>
      </w:r>
    </w:p>
    <w:p w14:paraId="290A00D0">
      <w:pPr>
        <w:spacing w:before="192" w:line="228" w:lineRule="auto"/>
        <w:ind w:left="219" w:firstLine="216" w:firstLineChars="100"/>
        <w:rPr>
          <w:rFonts w:ascii="宋体" w:hAnsi="宋体" w:eastAsia="宋体" w:cs="宋体"/>
          <w:sz w:val="20"/>
          <w:szCs w:val="20"/>
        </w:rPr>
      </w:pPr>
      <w:r>
        <w:rPr>
          <w:rFonts w:ascii="宋体" w:hAnsi="宋体" w:eastAsia="宋体" w:cs="宋体"/>
          <w:spacing w:val="8"/>
          <w:sz w:val="20"/>
          <w:szCs w:val="20"/>
        </w:rPr>
        <w:t>有下列情形之一的，投标文件按无效标处理：</w:t>
      </w:r>
    </w:p>
    <w:p w14:paraId="535E4D7C">
      <w:pPr>
        <w:spacing w:before="195" w:line="227" w:lineRule="auto"/>
        <w:ind w:left="222" w:firstLine="218" w:firstLineChars="100"/>
        <w:rPr>
          <w:rFonts w:ascii="宋体" w:hAnsi="宋体" w:eastAsia="宋体" w:cs="宋体"/>
          <w:sz w:val="20"/>
          <w:szCs w:val="20"/>
        </w:rPr>
      </w:pPr>
      <w:r>
        <w:rPr>
          <w:rFonts w:ascii="宋体" w:hAnsi="宋体" w:eastAsia="宋体" w:cs="宋体"/>
          <w:spacing w:val="9"/>
          <w:sz w:val="20"/>
          <w:szCs w:val="20"/>
        </w:rPr>
        <w:t>38.1 报名的投标人与参加投标的投标人发生实</w:t>
      </w:r>
      <w:r>
        <w:rPr>
          <w:rFonts w:ascii="宋体" w:hAnsi="宋体" w:eastAsia="宋体" w:cs="宋体"/>
          <w:spacing w:val="8"/>
          <w:sz w:val="20"/>
          <w:szCs w:val="20"/>
        </w:rPr>
        <w:t>质性变更的且未提供有效证明的；</w:t>
      </w:r>
    </w:p>
    <w:p w14:paraId="1016E538">
      <w:pPr>
        <w:spacing w:before="193" w:line="228" w:lineRule="auto"/>
        <w:ind w:left="222" w:firstLine="216" w:firstLineChars="100"/>
        <w:rPr>
          <w:rFonts w:ascii="宋体" w:hAnsi="宋体" w:eastAsia="宋体" w:cs="宋体"/>
          <w:sz w:val="20"/>
          <w:szCs w:val="20"/>
        </w:rPr>
      </w:pPr>
      <w:r>
        <w:rPr>
          <w:rFonts w:ascii="宋体" w:hAnsi="宋体" w:eastAsia="宋体" w:cs="宋体"/>
          <w:spacing w:val="8"/>
          <w:sz w:val="20"/>
          <w:szCs w:val="20"/>
        </w:rPr>
        <w:t>38.2</w:t>
      </w:r>
      <w:r>
        <w:rPr>
          <w:rFonts w:ascii="宋体" w:hAnsi="宋体" w:eastAsia="宋体" w:cs="宋体"/>
          <w:spacing w:val="-23"/>
          <w:sz w:val="20"/>
          <w:szCs w:val="20"/>
        </w:rPr>
        <w:t xml:space="preserve"> </w:t>
      </w:r>
      <w:r>
        <w:rPr>
          <w:rFonts w:ascii="宋体" w:hAnsi="宋体" w:eastAsia="宋体" w:cs="宋体"/>
          <w:spacing w:val="8"/>
          <w:sz w:val="20"/>
          <w:szCs w:val="20"/>
        </w:rPr>
        <w:t>投标人提交两份或两份以上内容不同的投标文件，未声明哪一份有效的；</w:t>
      </w:r>
    </w:p>
    <w:p w14:paraId="6BB87B48">
      <w:pPr>
        <w:spacing w:before="192" w:line="227" w:lineRule="auto"/>
        <w:ind w:left="222" w:firstLine="218" w:firstLineChars="100"/>
        <w:rPr>
          <w:rFonts w:ascii="宋体" w:hAnsi="宋体" w:eastAsia="宋体" w:cs="宋体"/>
          <w:sz w:val="20"/>
          <w:szCs w:val="20"/>
        </w:rPr>
      </w:pPr>
      <w:r>
        <w:rPr>
          <w:rFonts w:ascii="宋体" w:hAnsi="宋体" w:eastAsia="宋体" w:cs="宋体"/>
          <w:spacing w:val="9"/>
          <w:sz w:val="20"/>
          <w:szCs w:val="20"/>
        </w:rPr>
        <w:t>38.3 投标文件非投标人法定代表人签署的，未提供或提</w:t>
      </w:r>
      <w:r>
        <w:rPr>
          <w:rFonts w:ascii="宋体" w:hAnsi="宋体" w:eastAsia="宋体" w:cs="宋体"/>
          <w:spacing w:val="8"/>
          <w:sz w:val="20"/>
          <w:szCs w:val="20"/>
        </w:rPr>
        <w:t>供无效的法定代表人授权书；</w:t>
      </w:r>
    </w:p>
    <w:p w14:paraId="61895831">
      <w:pPr>
        <w:spacing w:before="196" w:line="228" w:lineRule="auto"/>
        <w:ind w:left="222" w:firstLine="212" w:firstLineChars="100"/>
        <w:rPr>
          <w:rFonts w:ascii="宋体" w:hAnsi="宋体" w:eastAsia="宋体" w:cs="宋体"/>
          <w:sz w:val="20"/>
          <w:szCs w:val="20"/>
        </w:rPr>
      </w:pPr>
      <w:r>
        <w:rPr>
          <w:rFonts w:ascii="宋体" w:hAnsi="宋体" w:eastAsia="宋体" w:cs="宋体"/>
          <w:spacing w:val="6"/>
          <w:sz w:val="20"/>
          <w:szCs w:val="20"/>
        </w:rPr>
        <w:t>38.4 未按磋商文件规定装订；</w:t>
      </w:r>
    </w:p>
    <w:p w14:paraId="6F06B9D1">
      <w:pPr>
        <w:spacing w:before="192" w:line="227" w:lineRule="auto"/>
        <w:ind w:left="222" w:firstLine="216" w:firstLineChars="100"/>
        <w:rPr>
          <w:rFonts w:ascii="宋体" w:hAnsi="宋体" w:eastAsia="宋体" w:cs="宋体"/>
          <w:sz w:val="20"/>
          <w:szCs w:val="20"/>
        </w:rPr>
      </w:pPr>
      <w:r>
        <w:rPr>
          <w:rFonts w:ascii="宋体" w:hAnsi="宋体" w:eastAsia="宋体" w:cs="宋体"/>
          <w:spacing w:val="8"/>
          <w:sz w:val="20"/>
          <w:szCs w:val="20"/>
        </w:rPr>
        <w:t>38.5 投标文件内容未按磋商文件规定签字或盖章的；</w:t>
      </w:r>
    </w:p>
    <w:p w14:paraId="0D21B92A">
      <w:pPr>
        <w:spacing w:before="193" w:line="318" w:lineRule="auto"/>
        <w:ind w:left="8" w:right="194" w:firstLine="430" w:firstLineChars="201"/>
        <w:rPr>
          <w:rFonts w:ascii="宋体" w:hAnsi="宋体" w:eastAsia="宋体" w:cs="宋体"/>
          <w:sz w:val="20"/>
          <w:szCs w:val="20"/>
        </w:rPr>
      </w:pPr>
      <w:r>
        <w:rPr>
          <w:rFonts w:ascii="宋体" w:hAnsi="宋体" w:eastAsia="宋体" w:cs="宋体"/>
          <w:spacing w:val="7"/>
          <w:sz w:val="20"/>
          <w:szCs w:val="20"/>
        </w:rPr>
        <w:t>38.6 投标文件组成漏项或未按规定的格式编制或投标文件正、副本份数不足或内容不全或内容字迹模糊</w:t>
      </w:r>
      <w:r>
        <w:rPr>
          <w:rFonts w:ascii="宋体" w:hAnsi="宋体" w:eastAsia="宋体" w:cs="宋体"/>
          <w:sz w:val="20"/>
          <w:szCs w:val="20"/>
        </w:rPr>
        <w:t xml:space="preserve"> </w:t>
      </w:r>
      <w:r>
        <w:rPr>
          <w:rFonts w:ascii="宋体" w:hAnsi="宋体" w:eastAsia="宋体" w:cs="宋体"/>
          <w:spacing w:val="8"/>
          <w:sz w:val="20"/>
          <w:szCs w:val="20"/>
        </w:rPr>
        <w:t>辨认不清的等而导致评标活动无法正常进行；</w:t>
      </w:r>
    </w:p>
    <w:p w14:paraId="195B4F16">
      <w:pPr>
        <w:spacing w:before="192" w:line="228" w:lineRule="auto"/>
        <w:ind w:left="222" w:firstLine="216" w:firstLineChars="100"/>
        <w:rPr>
          <w:rFonts w:ascii="宋体" w:hAnsi="宋体" w:eastAsia="宋体" w:cs="宋体"/>
          <w:sz w:val="20"/>
          <w:szCs w:val="20"/>
        </w:rPr>
      </w:pPr>
      <w:r>
        <w:rPr>
          <w:rFonts w:ascii="宋体" w:hAnsi="宋体" w:eastAsia="宋体" w:cs="宋体"/>
          <w:spacing w:val="8"/>
          <w:sz w:val="20"/>
          <w:szCs w:val="20"/>
        </w:rPr>
        <w:t>38.7 投标人未按磋商文件变更通知更改投标文件的；</w:t>
      </w:r>
    </w:p>
    <w:p w14:paraId="58D6FBA9">
      <w:pPr>
        <w:spacing w:before="193" w:line="226" w:lineRule="auto"/>
        <w:ind w:left="222" w:firstLine="216" w:firstLineChars="100"/>
        <w:rPr>
          <w:rFonts w:ascii="宋体" w:hAnsi="宋体" w:eastAsia="宋体" w:cs="宋体"/>
          <w:sz w:val="20"/>
          <w:szCs w:val="20"/>
        </w:rPr>
      </w:pPr>
      <w:r>
        <w:rPr>
          <w:rFonts w:ascii="宋体" w:hAnsi="宋体" w:eastAsia="宋体" w:cs="宋体"/>
          <w:spacing w:val="8"/>
          <w:sz w:val="20"/>
          <w:szCs w:val="20"/>
        </w:rPr>
        <w:t>38.8 《开标一览表》和《投标分项报价表》</w:t>
      </w:r>
      <w:r>
        <w:rPr>
          <w:rFonts w:ascii="宋体" w:hAnsi="宋体" w:eastAsia="宋体" w:cs="宋体"/>
          <w:spacing w:val="-55"/>
          <w:sz w:val="20"/>
          <w:szCs w:val="20"/>
        </w:rPr>
        <w:t xml:space="preserve"> </w:t>
      </w:r>
      <w:r>
        <w:rPr>
          <w:rFonts w:ascii="宋体" w:hAnsi="宋体" w:eastAsia="宋体" w:cs="宋体"/>
          <w:spacing w:val="8"/>
          <w:sz w:val="20"/>
          <w:szCs w:val="20"/>
        </w:rPr>
        <w:t>内容不完整且不接受修正意见或字迹不能辨认的或未提</w:t>
      </w:r>
      <w:r>
        <w:rPr>
          <w:rFonts w:ascii="宋体" w:hAnsi="宋体" w:eastAsia="宋体" w:cs="宋体"/>
          <w:spacing w:val="7"/>
          <w:sz w:val="20"/>
          <w:szCs w:val="20"/>
        </w:rPr>
        <w:t>供；</w:t>
      </w:r>
    </w:p>
    <w:p w14:paraId="1380DFE9">
      <w:pPr>
        <w:spacing w:before="197" w:line="226" w:lineRule="auto"/>
        <w:ind w:left="222" w:firstLine="216" w:firstLineChars="100"/>
        <w:rPr>
          <w:rFonts w:ascii="宋体" w:hAnsi="宋体" w:eastAsia="宋体" w:cs="宋体"/>
          <w:sz w:val="20"/>
          <w:szCs w:val="20"/>
        </w:rPr>
      </w:pPr>
      <w:r>
        <w:rPr>
          <w:rFonts w:ascii="宋体" w:hAnsi="宋体" w:eastAsia="宋体" w:cs="宋体"/>
          <w:spacing w:val="8"/>
          <w:sz w:val="20"/>
          <w:szCs w:val="20"/>
        </w:rPr>
        <w:t>38.9 标项投标报价超过磋商文件规定的预算金额或最高限价</w:t>
      </w:r>
    </w:p>
    <w:p w14:paraId="6C7B586A">
      <w:pPr>
        <w:spacing w:before="194" w:line="226" w:lineRule="auto"/>
        <w:ind w:left="222" w:firstLine="216" w:firstLineChars="100"/>
        <w:rPr>
          <w:rFonts w:ascii="宋体" w:hAnsi="宋体" w:eastAsia="宋体" w:cs="宋体"/>
          <w:sz w:val="20"/>
          <w:szCs w:val="20"/>
        </w:rPr>
      </w:pPr>
      <w:r>
        <w:rPr>
          <w:rFonts w:ascii="宋体" w:hAnsi="宋体" w:eastAsia="宋体" w:cs="宋体"/>
          <w:spacing w:val="8"/>
          <w:sz w:val="20"/>
          <w:szCs w:val="20"/>
        </w:rPr>
        <w:t>38.10 因投标人原因编制错误造成经评标委员会修正后的报价达到或超过投标报价的</w:t>
      </w:r>
      <w:r>
        <w:rPr>
          <w:rFonts w:ascii="宋体" w:hAnsi="宋体" w:eastAsia="宋体" w:cs="宋体"/>
          <w:spacing w:val="-31"/>
          <w:sz w:val="20"/>
          <w:szCs w:val="20"/>
        </w:rPr>
        <w:t xml:space="preserve"> </w:t>
      </w:r>
      <w:r>
        <w:rPr>
          <w:rFonts w:ascii="宋体" w:hAnsi="宋体" w:eastAsia="宋体" w:cs="宋体"/>
          <w:spacing w:val="8"/>
          <w:sz w:val="20"/>
          <w:szCs w:val="20"/>
        </w:rPr>
        <w:t>0.5%；</w:t>
      </w:r>
    </w:p>
    <w:p w14:paraId="105B109C">
      <w:pPr>
        <w:spacing w:before="195" w:line="317" w:lineRule="auto"/>
        <w:ind w:left="12" w:right="197" w:firstLine="436" w:firstLineChars="200"/>
        <w:rPr>
          <w:rFonts w:ascii="宋体" w:hAnsi="宋体" w:eastAsia="宋体" w:cs="宋体"/>
          <w:sz w:val="20"/>
          <w:szCs w:val="20"/>
        </w:rPr>
      </w:pPr>
      <w:r>
        <w:rPr>
          <w:rFonts w:ascii="宋体" w:hAnsi="宋体" w:eastAsia="宋体" w:cs="宋体"/>
          <w:spacing w:val="9"/>
          <w:sz w:val="20"/>
          <w:szCs w:val="20"/>
        </w:rPr>
        <w:t>38.11 投标人的报价明显低于其他通过符合性审查投标人的报价，有可能影响产品质量或者不能诚信履约的，且在规定时间内不能合理说明原因并提供证明材料的；</w:t>
      </w:r>
    </w:p>
    <w:p w14:paraId="014CAE9C">
      <w:pPr>
        <w:spacing w:before="193" w:line="228" w:lineRule="auto"/>
        <w:ind w:left="222" w:firstLine="216" w:firstLineChars="100"/>
        <w:rPr>
          <w:rFonts w:ascii="宋体" w:hAnsi="宋体" w:eastAsia="宋体" w:cs="宋体"/>
          <w:sz w:val="20"/>
          <w:szCs w:val="20"/>
        </w:rPr>
      </w:pPr>
      <w:r>
        <w:rPr>
          <w:rFonts w:ascii="宋体" w:hAnsi="宋体" w:eastAsia="宋体" w:cs="宋体"/>
          <w:spacing w:val="8"/>
          <w:sz w:val="20"/>
          <w:szCs w:val="20"/>
        </w:rPr>
        <w:t>38.12 未实质性响应磋商文件中条款要求的投标</w:t>
      </w:r>
      <w:r>
        <w:rPr>
          <w:rFonts w:ascii="宋体" w:hAnsi="宋体" w:eastAsia="宋体" w:cs="宋体"/>
          <w:spacing w:val="7"/>
          <w:sz w:val="20"/>
          <w:szCs w:val="20"/>
        </w:rPr>
        <w:t>文件；</w:t>
      </w:r>
    </w:p>
    <w:p w14:paraId="2F7EEEE4">
      <w:pPr>
        <w:spacing w:before="192" w:line="227" w:lineRule="auto"/>
        <w:ind w:left="222" w:firstLine="218" w:firstLineChars="100"/>
        <w:rPr>
          <w:rFonts w:ascii="宋体" w:hAnsi="宋体" w:eastAsia="宋体" w:cs="宋体"/>
          <w:sz w:val="20"/>
          <w:szCs w:val="20"/>
        </w:rPr>
      </w:pPr>
      <w:r>
        <w:rPr>
          <w:rFonts w:ascii="宋体" w:hAnsi="宋体" w:eastAsia="宋体" w:cs="宋体"/>
          <w:spacing w:val="9"/>
          <w:sz w:val="20"/>
          <w:szCs w:val="20"/>
        </w:rPr>
        <w:t>38.13 不符合招标范围、技术规格、技</w:t>
      </w:r>
      <w:r>
        <w:rPr>
          <w:rFonts w:ascii="宋体" w:hAnsi="宋体" w:eastAsia="宋体" w:cs="宋体"/>
          <w:spacing w:val="8"/>
          <w:sz w:val="20"/>
          <w:szCs w:val="20"/>
        </w:rPr>
        <w:t>术标准的要求无法满足采购人使用要求；</w:t>
      </w:r>
    </w:p>
    <w:p w14:paraId="5998CCA3">
      <w:pPr>
        <w:spacing w:before="196" w:line="227" w:lineRule="auto"/>
        <w:ind w:left="222" w:firstLine="214" w:firstLineChars="100"/>
        <w:rPr>
          <w:rFonts w:ascii="宋体" w:hAnsi="宋体" w:eastAsia="宋体" w:cs="宋体"/>
          <w:sz w:val="20"/>
          <w:szCs w:val="20"/>
        </w:rPr>
      </w:pPr>
      <w:r>
        <w:rPr>
          <w:rFonts w:ascii="宋体" w:hAnsi="宋体" w:eastAsia="宋体" w:cs="宋体"/>
          <w:spacing w:val="7"/>
          <w:sz w:val="20"/>
          <w:szCs w:val="20"/>
        </w:rPr>
        <w:t>38.14 投标文件附有采购人不能接受的条款；</w:t>
      </w:r>
    </w:p>
    <w:p w14:paraId="16AC5F3F">
      <w:pPr>
        <w:spacing w:before="193" w:line="227" w:lineRule="auto"/>
        <w:ind w:left="222" w:firstLine="216" w:firstLineChars="100"/>
        <w:rPr>
          <w:rFonts w:ascii="宋体" w:hAnsi="宋体" w:eastAsia="宋体" w:cs="宋体"/>
          <w:sz w:val="20"/>
          <w:szCs w:val="20"/>
        </w:rPr>
      </w:pPr>
      <w:r>
        <w:rPr>
          <w:rFonts w:ascii="宋体" w:hAnsi="宋体" w:eastAsia="宋体" w:cs="宋体"/>
          <w:spacing w:val="8"/>
          <w:sz w:val="20"/>
          <w:szCs w:val="20"/>
        </w:rPr>
        <w:t>38.15 投标文件中提供了赠品或者与本项目采购无关的其他商品、服务；</w:t>
      </w:r>
    </w:p>
    <w:p w14:paraId="71388B38">
      <w:pPr>
        <w:spacing w:before="193" w:line="228" w:lineRule="auto"/>
        <w:ind w:left="222" w:firstLine="216" w:firstLineChars="100"/>
        <w:rPr>
          <w:rFonts w:ascii="宋体" w:hAnsi="宋体" w:eastAsia="宋体" w:cs="宋体"/>
          <w:sz w:val="20"/>
          <w:szCs w:val="20"/>
        </w:rPr>
      </w:pPr>
      <w:r>
        <w:rPr>
          <w:rFonts w:ascii="宋体" w:hAnsi="宋体" w:eastAsia="宋体" w:cs="宋体"/>
          <w:spacing w:val="8"/>
          <w:sz w:val="20"/>
          <w:szCs w:val="20"/>
        </w:rPr>
        <w:t>38.16 投标文件中承诺的投标有效期少于磋商文件中载明的投标有效期；</w:t>
      </w:r>
    </w:p>
    <w:p w14:paraId="6946B142">
      <w:pPr>
        <w:spacing w:before="195" w:line="227" w:lineRule="auto"/>
        <w:ind w:left="222" w:firstLine="218" w:firstLineChars="100"/>
        <w:rPr>
          <w:rFonts w:ascii="宋体" w:hAnsi="宋体" w:eastAsia="宋体" w:cs="宋体"/>
          <w:sz w:val="20"/>
          <w:szCs w:val="20"/>
        </w:rPr>
      </w:pPr>
      <w:r>
        <w:rPr>
          <w:rFonts w:ascii="宋体" w:hAnsi="宋体" w:eastAsia="宋体" w:cs="宋体"/>
          <w:spacing w:val="9"/>
          <w:sz w:val="20"/>
          <w:szCs w:val="20"/>
        </w:rPr>
        <w:t>38.17</w:t>
      </w:r>
      <w:r>
        <w:rPr>
          <w:rFonts w:ascii="宋体" w:hAnsi="宋体" w:eastAsia="宋体" w:cs="宋体"/>
          <w:spacing w:val="-38"/>
          <w:sz w:val="20"/>
          <w:szCs w:val="20"/>
        </w:rPr>
        <w:t xml:space="preserve"> </w:t>
      </w:r>
      <w:r>
        <w:rPr>
          <w:rFonts w:ascii="宋体" w:hAnsi="宋体" w:eastAsia="宋体" w:cs="宋体"/>
          <w:spacing w:val="9"/>
          <w:sz w:val="20"/>
          <w:szCs w:val="20"/>
        </w:rPr>
        <w:t>投标人串通投标，妨碍其他投标人的竞争行为，</w:t>
      </w:r>
      <w:r>
        <w:rPr>
          <w:rFonts w:ascii="宋体" w:hAnsi="宋体" w:eastAsia="宋体" w:cs="宋体"/>
          <w:spacing w:val="8"/>
          <w:sz w:val="20"/>
          <w:szCs w:val="20"/>
        </w:rPr>
        <w:t>损害采购人或者其他投标人的合法权益；</w:t>
      </w:r>
    </w:p>
    <w:p w14:paraId="14E72464">
      <w:pPr>
        <w:spacing w:before="193" w:line="227" w:lineRule="auto"/>
        <w:ind w:left="222" w:firstLine="218" w:firstLineChars="100"/>
        <w:rPr>
          <w:rFonts w:ascii="宋体" w:hAnsi="宋体" w:eastAsia="宋体" w:cs="宋体"/>
          <w:sz w:val="20"/>
          <w:szCs w:val="20"/>
        </w:rPr>
      </w:pPr>
      <w:r>
        <w:rPr>
          <w:rFonts w:ascii="宋体" w:hAnsi="宋体" w:eastAsia="宋体" w:cs="宋体"/>
          <w:spacing w:val="9"/>
          <w:sz w:val="20"/>
          <w:szCs w:val="20"/>
        </w:rPr>
        <w:t>38.18</w:t>
      </w:r>
      <w:r>
        <w:rPr>
          <w:rFonts w:ascii="宋体" w:hAnsi="宋体" w:eastAsia="宋体" w:cs="宋体"/>
          <w:spacing w:val="-40"/>
          <w:sz w:val="20"/>
          <w:szCs w:val="20"/>
        </w:rPr>
        <w:t xml:space="preserve"> </w:t>
      </w:r>
      <w:r>
        <w:rPr>
          <w:rFonts w:ascii="宋体" w:hAnsi="宋体" w:eastAsia="宋体" w:cs="宋体"/>
          <w:spacing w:val="9"/>
          <w:sz w:val="20"/>
          <w:szCs w:val="20"/>
        </w:rPr>
        <w:t>违反国家及政府部门相关法律、法规、文件规定或经评标委</w:t>
      </w:r>
      <w:r>
        <w:rPr>
          <w:rFonts w:ascii="宋体" w:hAnsi="宋体" w:eastAsia="宋体" w:cs="宋体"/>
          <w:spacing w:val="8"/>
          <w:sz w:val="20"/>
          <w:szCs w:val="20"/>
        </w:rPr>
        <w:t>员会认定的其他属于重大偏离；</w:t>
      </w:r>
    </w:p>
    <w:p w14:paraId="44B90D42">
      <w:pPr>
        <w:spacing w:before="194" w:line="228" w:lineRule="auto"/>
        <w:ind w:left="222" w:firstLine="210" w:firstLineChars="100"/>
        <w:rPr>
          <w:rFonts w:ascii="宋体" w:hAnsi="宋体" w:eastAsia="宋体" w:cs="宋体"/>
          <w:sz w:val="20"/>
          <w:szCs w:val="20"/>
        </w:rPr>
      </w:pPr>
      <w:r>
        <w:rPr>
          <w:rFonts w:ascii="宋体" w:hAnsi="宋体" w:eastAsia="宋体" w:cs="宋体"/>
          <w:spacing w:val="5"/>
          <w:sz w:val="20"/>
          <w:szCs w:val="20"/>
        </w:rPr>
        <w:t>39．废标</w:t>
      </w:r>
    </w:p>
    <w:p w14:paraId="41C6B26A">
      <w:pPr>
        <w:spacing w:before="194" w:line="228" w:lineRule="auto"/>
        <w:ind w:left="222" w:firstLine="214" w:firstLineChars="100"/>
        <w:rPr>
          <w:rFonts w:ascii="宋体" w:hAnsi="宋体" w:eastAsia="宋体" w:cs="宋体"/>
          <w:sz w:val="20"/>
          <w:szCs w:val="20"/>
        </w:rPr>
      </w:pPr>
      <w:r>
        <w:rPr>
          <w:rFonts w:ascii="宋体" w:hAnsi="宋体" w:eastAsia="宋体" w:cs="宋体"/>
          <w:spacing w:val="7"/>
          <w:sz w:val="20"/>
          <w:szCs w:val="20"/>
        </w:rPr>
        <w:t>39.1 符合磋商文件规定废标情形的；</w:t>
      </w:r>
    </w:p>
    <w:p w14:paraId="1408F24F">
      <w:pPr>
        <w:spacing w:before="147" w:line="227" w:lineRule="auto"/>
        <w:ind w:firstLine="428" w:firstLineChars="200"/>
        <w:rPr>
          <w:rFonts w:ascii="宋体" w:hAnsi="宋体" w:eastAsia="宋体" w:cs="宋体"/>
          <w:sz w:val="20"/>
          <w:szCs w:val="20"/>
        </w:rPr>
      </w:pPr>
      <w:r>
        <w:rPr>
          <w:rFonts w:ascii="宋体" w:hAnsi="宋体" w:eastAsia="宋体" w:cs="宋体"/>
          <w:spacing w:val="7"/>
          <w:sz w:val="20"/>
          <w:szCs w:val="20"/>
        </w:rPr>
        <w:t>39.2 出现影响采购公正的违法、违规行为的；</w:t>
      </w:r>
    </w:p>
    <w:p w14:paraId="1B9C986E">
      <w:pPr>
        <w:spacing w:before="193" w:line="226" w:lineRule="auto"/>
        <w:ind w:left="222" w:firstLine="216" w:firstLineChars="100"/>
        <w:rPr>
          <w:rFonts w:ascii="宋体" w:hAnsi="宋体" w:eastAsia="宋体" w:cs="宋体"/>
          <w:sz w:val="20"/>
          <w:szCs w:val="20"/>
        </w:rPr>
      </w:pPr>
      <w:r>
        <w:rPr>
          <w:rFonts w:ascii="宋体" w:hAnsi="宋体" w:eastAsia="宋体" w:cs="宋体"/>
          <w:spacing w:val="8"/>
          <w:sz w:val="20"/>
          <w:szCs w:val="20"/>
        </w:rPr>
        <w:t>39.3 供应商的报价均超过了采购预算（或最高限价</w:t>
      </w:r>
      <w:r>
        <w:rPr>
          <w:rFonts w:ascii="宋体" w:hAnsi="宋体" w:eastAsia="宋体" w:cs="宋体"/>
          <w:spacing w:val="17"/>
          <w:sz w:val="20"/>
          <w:szCs w:val="20"/>
        </w:rPr>
        <w:t>），</w:t>
      </w:r>
      <w:r>
        <w:rPr>
          <w:rFonts w:ascii="宋体" w:hAnsi="宋体" w:eastAsia="宋体" w:cs="宋体"/>
          <w:spacing w:val="8"/>
          <w:sz w:val="20"/>
          <w:szCs w:val="20"/>
        </w:rPr>
        <w:t>采购人不能支付的</w:t>
      </w:r>
      <w:r>
        <w:rPr>
          <w:rFonts w:ascii="宋体" w:hAnsi="宋体" w:eastAsia="宋体" w:cs="宋体"/>
          <w:spacing w:val="-55"/>
          <w:sz w:val="20"/>
          <w:szCs w:val="20"/>
        </w:rPr>
        <w:t xml:space="preserve"> </w:t>
      </w:r>
      <w:r>
        <w:rPr>
          <w:rFonts w:ascii="宋体" w:hAnsi="宋体" w:eastAsia="宋体" w:cs="宋体"/>
          <w:spacing w:val="8"/>
          <w:sz w:val="20"/>
          <w:szCs w:val="20"/>
        </w:rPr>
        <w:t>;</w:t>
      </w:r>
    </w:p>
    <w:p w14:paraId="5225945C">
      <w:pPr>
        <w:spacing w:before="194" w:line="227" w:lineRule="auto"/>
        <w:ind w:left="222" w:firstLine="214" w:firstLineChars="100"/>
        <w:rPr>
          <w:rFonts w:ascii="宋体" w:hAnsi="宋体" w:eastAsia="宋体" w:cs="宋体"/>
          <w:sz w:val="20"/>
          <w:szCs w:val="20"/>
        </w:rPr>
      </w:pPr>
      <w:r>
        <w:rPr>
          <w:rFonts w:ascii="宋体" w:hAnsi="宋体" w:eastAsia="宋体" w:cs="宋体"/>
          <w:spacing w:val="7"/>
          <w:sz w:val="20"/>
          <w:szCs w:val="20"/>
        </w:rPr>
        <w:t>39.4 因重大变故，采购任务取消的。</w:t>
      </w:r>
    </w:p>
    <w:p w14:paraId="0D1F2591">
      <w:pPr>
        <w:spacing w:before="196" w:line="228" w:lineRule="auto"/>
        <w:ind w:left="217" w:firstLine="214" w:firstLineChars="100"/>
        <w:rPr>
          <w:rFonts w:ascii="宋体" w:hAnsi="宋体" w:eastAsia="宋体" w:cs="宋体"/>
          <w:sz w:val="20"/>
          <w:szCs w:val="20"/>
        </w:rPr>
      </w:pPr>
      <w:r>
        <w:rPr>
          <w:rFonts w:ascii="宋体" w:hAnsi="宋体" w:eastAsia="宋体" w:cs="宋体"/>
          <w:spacing w:val="7"/>
          <w:sz w:val="20"/>
          <w:szCs w:val="20"/>
        </w:rPr>
        <w:t>40．突发情况处理</w:t>
      </w:r>
    </w:p>
    <w:p w14:paraId="7400E4CF">
      <w:pPr>
        <w:spacing w:before="192" w:line="406" w:lineRule="auto"/>
        <w:ind w:left="8" w:right="194" w:firstLine="425" w:firstLineChars="199"/>
        <w:rPr>
          <w:rFonts w:ascii="宋体" w:hAnsi="宋体" w:eastAsia="宋体" w:cs="宋体"/>
          <w:sz w:val="20"/>
          <w:szCs w:val="20"/>
        </w:rPr>
      </w:pPr>
      <w:r>
        <w:rPr>
          <w:rFonts w:ascii="宋体" w:hAnsi="宋体" w:eastAsia="宋体" w:cs="宋体"/>
          <w:spacing w:val="7"/>
          <w:sz w:val="20"/>
          <w:szCs w:val="20"/>
        </w:rPr>
        <w:t>40.1 采购过程中出现以下情形，导致电子交易平台无法正常运行，或者无法保证电子交易的公平、公正</w:t>
      </w:r>
      <w:r>
        <w:rPr>
          <w:rFonts w:ascii="宋体" w:hAnsi="宋体" w:eastAsia="宋体" w:cs="宋体"/>
          <w:spacing w:val="9"/>
          <w:sz w:val="20"/>
          <w:szCs w:val="20"/>
        </w:rPr>
        <w:t>和安全时，采购组织机构可中止电子交易活</w:t>
      </w:r>
      <w:r>
        <w:rPr>
          <w:rFonts w:ascii="宋体" w:hAnsi="宋体" w:eastAsia="宋体" w:cs="宋体"/>
          <w:spacing w:val="8"/>
          <w:sz w:val="20"/>
          <w:szCs w:val="20"/>
        </w:rPr>
        <w:t>动：</w:t>
      </w:r>
    </w:p>
    <w:p w14:paraId="6B1B4089">
      <w:pPr>
        <w:spacing w:line="227" w:lineRule="auto"/>
        <w:ind w:left="228" w:firstLine="212" w:firstLineChars="100"/>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9"/>
          <w:sz w:val="20"/>
          <w:szCs w:val="20"/>
        </w:rPr>
        <w:t xml:space="preserve"> </w:t>
      </w:r>
      <w:r>
        <w:rPr>
          <w:rFonts w:ascii="宋体" w:hAnsi="宋体" w:eastAsia="宋体" w:cs="宋体"/>
          <w:spacing w:val="6"/>
          <w:sz w:val="20"/>
          <w:szCs w:val="20"/>
        </w:rPr>
        <w:t>电子交易平台发生故障而无法登录访问的；</w:t>
      </w:r>
    </w:p>
    <w:p w14:paraId="32731B95">
      <w:pPr>
        <w:spacing w:before="193" w:line="228" w:lineRule="auto"/>
        <w:ind w:left="228" w:firstLine="214" w:firstLineChars="100"/>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7"/>
          <w:sz w:val="20"/>
          <w:szCs w:val="20"/>
        </w:rPr>
        <w:t xml:space="preserve"> </w:t>
      </w:r>
      <w:r>
        <w:rPr>
          <w:rFonts w:ascii="宋体" w:hAnsi="宋体" w:eastAsia="宋体" w:cs="宋体"/>
          <w:spacing w:val="7"/>
          <w:sz w:val="20"/>
          <w:szCs w:val="20"/>
        </w:rPr>
        <w:t>电子交易平台应用或数据库出现错误，不能进行正常操作的；</w:t>
      </w:r>
    </w:p>
    <w:p w14:paraId="3D253660">
      <w:pPr>
        <w:spacing w:before="193" w:line="228" w:lineRule="auto"/>
        <w:ind w:left="228" w:firstLine="214" w:firstLineChars="100"/>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57"/>
          <w:sz w:val="20"/>
          <w:szCs w:val="20"/>
        </w:rPr>
        <w:t xml:space="preserve"> </w:t>
      </w:r>
      <w:r>
        <w:rPr>
          <w:rFonts w:ascii="宋体" w:hAnsi="宋体" w:eastAsia="宋体" w:cs="宋体"/>
          <w:spacing w:val="7"/>
          <w:sz w:val="20"/>
          <w:szCs w:val="20"/>
        </w:rPr>
        <w:t>电子交易平台发现严重安全漏洞，有潜在泄密危险的；</w:t>
      </w:r>
    </w:p>
    <w:p w14:paraId="2DA0037E">
      <w:pPr>
        <w:spacing w:before="193" w:line="228" w:lineRule="auto"/>
        <w:ind w:left="228" w:firstLine="216" w:firstLineChars="100"/>
        <w:rPr>
          <w:rFonts w:ascii="宋体" w:hAnsi="宋体" w:eastAsia="宋体" w:cs="宋体"/>
          <w:sz w:val="20"/>
          <w:szCs w:val="20"/>
        </w:rPr>
      </w:pPr>
      <w:r>
        <w:rPr>
          <w:rFonts w:ascii="宋体" w:hAnsi="宋体" w:eastAsia="宋体" w:cs="宋体"/>
          <w:spacing w:val="8"/>
          <w:sz w:val="20"/>
          <w:szCs w:val="20"/>
        </w:rPr>
        <w:t>（4）病毒发作导致不能进行正常操作的；</w:t>
      </w:r>
    </w:p>
    <w:p w14:paraId="1014F0C6">
      <w:pPr>
        <w:spacing w:before="193" w:line="228" w:lineRule="auto"/>
        <w:ind w:left="228" w:firstLine="216" w:firstLineChars="100"/>
        <w:rPr>
          <w:rFonts w:ascii="宋体" w:hAnsi="宋体" w:eastAsia="宋体" w:cs="宋体"/>
          <w:sz w:val="20"/>
          <w:szCs w:val="20"/>
        </w:rPr>
      </w:pPr>
      <w:r>
        <w:rPr>
          <w:rFonts w:ascii="宋体" w:hAnsi="宋体" w:eastAsia="宋体" w:cs="宋体"/>
          <w:spacing w:val="8"/>
          <w:sz w:val="20"/>
          <w:szCs w:val="20"/>
        </w:rPr>
        <w:t>（5）其他无法保证电子交易的公平、公正和安全的情况。</w:t>
      </w:r>
    </w:p>
    <w:p w14:paraId="7E1160F6">
      <w:pPr>
        <w:spacing w:before="191" w:line="407" w:lineRule="auto"/>
        <w:ind w:left="21" w:right="194" w:firstLine="440" w:firstLineChars="202"/>
        <w:rPr>
          <w:rFonts w:ascii="宋体" w:hAnsi="宋体" w:eastAsia="宋体" w:cs="宋体"/>
          <w:sz w:val="20"/>
          <w:szCs w:val="20"/>
        </w:rPr>
      </w:pPr>
      <w:r>
        <w:rPr>
          <w:rFonts w:ascii="宋体" w:hAnsi="宋体" w:eastAsia="宋体" w:cs="宋体"/>
          <w:spacing w:val="9"/>
          <w:sz w:val="20"/>
          <w:szCs w:val="20"/>
        </w:rPr>
        <w:t>出现前款规定情形，不影响采购公平、公正性的，采购组织机构可以待上述情形消除后继续组织电子交易活动，也可以决定某些环节以纸质形式进行；影响或可能影响采购公平、公正性的，应当重新采购。</w:t>
      </w:r>
    </w:p>
    <w:p w14:paraId="0B4A4D06">
      <w:pPr>
        <w:spacing w:before="1" w:line="406" w:lineRule="auto"/>
        <w:ind w:left="6" w:right="194" w:firstLine="428" w:firstLineChars="200"/>
        <w:rPr>
          <w:rFonts w:ascii="宋体" w:hAnsi="宋体" w:eastAsia="宋体" w:cs="宋体"/>
          <w:sz w:val="20"/>
          <w:szCs w:val="20"/>
        </w:rPr>
      </w:pPr>
      <w:r>
        <w:rPr>
          <w:rFonts w:ascii="宋体" w:hAnsi="宋体" w:eastAsia="宋体" w:cs="宋体"/>
          <w:spacing w:val="7"/>
          <w:sz w:val="20"/>
          <w:szCs w:val="20"/>
        </w:rPr>
        <w:t>40.2 采购代理机构或评审小组因不可抗力（不可抗力包括但不限于自然灾害、断电、传播疫病等）原因</w:t>
      </w:r>
      <w:r>
        <w:rPr>
          <w:rFonts w:ascii="宋体" w:hAnsi="宋体" w:eastAsia="宋体" w:cs="宋体"/>
          <w:spacing w:val="4"/>
          <w:sz w:val="20"/>
          <w:szCs w:val="20"/>
        </w:rPr>
        <w:t xml:space="preserve"> </w:t>
      </w:r>
      <w:r>
        <w:rPr>
          <w:rFonts w:ascii="宋体" w:hAnsi="宋体" w:eastAsia="宋体" w:cs="宋体"/>
          <w:spacing w:val="9"/>
          <w:sz w:val="20"/>
          <w:szCs w:val="20"/>
        </w:rPr>
        <w:t>造成电子交易活动无法正常运行的，将采取以下措施：</w:t>
      </w:r>
    </w:p>
    <w:p w14:paraId="281A27BE">
      <w:pPr>
        <w:spacing w:before="1" w:line="405" w:lineRule="auto"/>
        <w:ind w:left="21" w:right="194" w:firstLine="423" w:firstLineChars="198"/>
        <w:rPr>
          <w:rFonts w:ascii="宋体" w:hAnsi="宋体" w:eastAsia="宋体" w:cs="宋体"/>
          <w:sz w:val="20"/>
          <w:szCs w:val="20"/>
        </w:rPr>
      </w:pPr>
      <w:r>
        <w:rPr>
          <w:rFonts w:ascii="宋体" w:hAnsi="宋体" w:eastAsia="宋体" w:cs="宋体"/>
          <w:spacing w:val="7"/>
          <w:sz w:val="20"/>
          <w:szCs w:val="20"/>
        </w:rPr>
        <w:t>（1）短时间内能消除不可抗力因素的，采购代理机构或评审小组在消除不可抗力因素后继续组织电子交</w:t>
      </w:r>
      <w:r>
        <w:rPr>
          <w:rFonts w:ascii="宋体" w:hAnsi="宋体" w:eastAsia="宋体" w:cs="宋体"/>
          <w:spacing w:val="1"/>
          <w:sz w:val="20"/>
          <w:szCs w:val="20"/>
        </w:rPr>
        <w:t>易活动；</w:t>
      </w:r>
    </w:p>
    <w:p w14:paraId="558EB72B">
      <w:pPr>
        <w:spacing w:before="2" w:line="376" w:lineRule="auto"/>
        <w:ind w:left="10" w:right="194" w:firstLine="434" w:firstLineChars="203"/>
        <w:rPr>
          <w:rFonts w:ascii="宋体" w:hAnsi="宋体" w:eastAsia="宋体" w:cs="宋体"/>
          <w:sz w:val="20"/>
          <w:szCs w:val="20"/>
        </w:rPr>
      </w:pPr>
      <w:r>
        <w:rPr>
          <w:rFonts w:ascii="宋体" w:hAnsi="宋体" w:eastAsia="宋体" w:cs="宋体"/>
          <w:spacing w:val="7"/>
          <w:sz w:val="20"/>
          <w:szCs w:val="20"/>
        </w:rPr>
        <w:t>（2）长时间内无法消除不可抗力因素的，采购代理机构或评审小组将中止电子交易活动。中止电子交易</w:t>
      </w:r>
      <w:r>
        <w:rPr>
          <w:rFonts w:ascii="宋体" w:hAnsi="宋体" w:eastAsia="宋体" w:cs="宋体"/>
          <w:spacing w:val="8"/>
          <w:sz w:val="20"/>
          <w:szCs w:val="20"/>
        </w:rPr>
        <w:t>活动的，采购人应当重新组织政府采购活动。</w:t>
      </w:r>
    </w:p>
    <w:p w14:paraId="18416544">
      <w:pPr>
        <w:spacing w:line="228" w:lineRule="auto"/>
        <w:ind w:left="429"/>
        <w:rPr>
          <w:rFonts w:ascii="宋体" w:hAnsi="宋体" w:eastAsia="宋体" w:cs="宋体"/>
          <w:sz w:val="20"/>
          <w:szCs w:val="20"/>
        </w:rPr>
      </w:pPr>
      <w:r>
        <w:rPr>
          <w:rFonts w:ascii="宋体" w:hAnsi="宋体" w:eastAsia="宋体" w:cs="宋体"/>
          <w:b/>
          <w:bCs/>
          <w:sz w:val="20"/>
          <w:szCs w:val="20"/>
        </w:rPr>
        <w:t>41.</w:t>
      </w:r>
      <w:r>
        <w:rPr>
          <w:rFonts w:ascii="宋体" w:hAnsi="宋体" w:eastAsia="宋体" w:cs="宋体"/>
          <w:spacing w:val="21"/>
          <w:sz w:val="20"/>
          <w:szCs w:val="20"/>
        </w:rPr>
        <w:t xml:space="preserve"> </w:t>
      </w:r>
      <w:r>
        <w:rPr>
          <w:rFonts w:ascii="宋体" w:hAnsi="宋体" w:eastAsia="宋体" w:cs="宋体"/>
          <w:b/>
          <w:bCs/>
          <w:sz w:val="20"/>
          <w:szCs w:val="20"/>
        </w:rPr>
        <w:t>定标</w:t>
      </w:r>
    </w:p>
    <w:p w14:paraId="0D12A78D">
      <w:pPr>
        <w:spacing w:before="177" w:line="227" w:lineRule="auto"/>
        <w:ind w:left="637"/>
        <w:rPr>
          <w:rFonts w:ascii="宋体" w:hAnsi="宋体" w:eastAsia="宋体" w:cs="宋体"/>
          <w:sz w:val="20"/>
          <w:szCs w:val="20"/>
        </w:rPr>
      </w:pPr>
      <w:r>
        <w:rPr>
          <w:rFonts w:ascii="宋体" w:hAnsi="宋体" w:eastAsia="宋体" w:cs="宋体"/>
          <w:spacing w:val="7"/>
          <w:sz w:val="20"/>
          <w:szCs w:val="20"/>
        </w:rPr>
        <w:t>41.1</w:t>
      </w:r>
      <w:r>
        <w:rPr>
          <w:rFonts w:ascii="宋体" w:hAnsi="宋体" w:eastAsia="宋体" w:cs="宋体"/>
          <w:spacing w:val="-34"/>
          <w:sz w:val="20"/>
          <w:szCs w:val="20"/>
        </w:rPr>
        <w:t xml:space="preserve"> </w:t>
      </w:r>
      <w:r>
        <w:rPr>
          <w:rFonts w:ascii="宋体" w:hAnsi="宋体" w:eastAsia="宋体" w:cs="宋体"/>
          <w:spacing w:val="7"/>
          <w:sz w:val="20"/>
          <w:szCs w:val="20"/>
        </w:rPr>
        <w:t>采购结果确认（确定中标供应商）</w:t>
      </w:r>
    </w:p>
    <w:p w14:paraId="0DA8BD8C">
      <w:pPr>
        <w:spacing w:before="193" w:line="407" w:lineRule="auto"/>
        <w:ind w:left="6" w:right="196" w:firstLine="211"/>
        <w:rPr>
          <w:rFonts w:ascii="宋体" w:hAnsi="宋体" w:eastAsia="宋体" w:cs="宋体"/>
          <w:sz w:val="20"/>
          <w:szCs w:val="20"/>
        </w:rPr>
      </w:pPr>
      <w:r>
        <w:rPr>
          <w:rFonts w:ascii="宋体" w:hAnsi="宋体" w:eastAsia="宋体" w:cs="宋体"/>
          <w:spacing w:val="10"/>
          <w:sz w:val="20"/>
          <w:szCs w:val="20"/>
        </w:rPr>
        <w:t>采购结果确认（确定中标供应商</w:t>
      </w:r>
      <w:r>
        <w:rPr>
          <w:rFonts w:ascii="宋体" w:hAnsi="宋体" w:eastAsia="宋体" w:cs="宋体"/>
          <w:spacing w:val="15"/>
          <w:sz w:val="20"/>
          <w:szCs w:val="20"/>
        </w:rPr>
        <w:t>）：</w:t>
      </w:r>
      <w:r>
        <w:rPr>
          <w:rFonts w:ascii="宋体" w:hAnsi="宋体" w:eastAsia="宋体" w:cs="宋体"/>
          <w:spacing w:val="10"/>
          <w:sz w:val="20"/>
          <w:szCs w:val="20"/>
        </w:rPr>
        <w:t>本项目由采购</w:t>
      </w:r>
      <w:r>
        <w:rPr>
          <w:rFonts w:ascii="宋体" w:hAnsi="宋体" w:eastAsia="宋体" w:cs="宋体"/>
          <w:spacing w:val="9"/>
          <w:sz w:val="20"/>
          <w:szCs w:val="20"/>
        </w:rPr>
        <w:t>人根据评标委员会提交的《评审报告》，通过“政府</w:t>
      </w:r>
      <w:r>
        <w:rPr>
          <w:rFonts w:ascii="宋体" w:hAnsi="宋体" w:eastAsia="宋体" w:cs="宋体"/>
          <w:spacing w:val="1"/>
          <w:sz w:val="20"/>
          <w:szCs w:val="20"/>
        </w:rPr>
        <w:t xml:space="preserve"> </w:t>
      </w:r>
      <w:r>
        <w:rPr>
          <w:rFonts w:ascii="宋体" w:hAnsi="宋体" w:eastAsia="宋体" w:cs="宋体"/>
          <w:spacing w:val="8"/>
          <w:sz w:val="20"/>
          <w:szCs w:val="20"/>
        </w:rPr>
        <w:t>采购云平台</w:t>
      </w:r>
      <w:r>
        <w:rPr>
          <w:rFonts w:ascii="宋体" w:hAnsi="宋体" w:eastAsia="宋体" w:cs="宋体"/>
          <w:spacing w:val="-60"/>
          <w:sz w:val="20"/>
          <w:szCs w:val="20"/>
        </w:rPr>
        <w:t xml:space="preserve"> </w:t>
      </w:r>
      <w:r>
        <w:rPr>
          <w:rFonts w:ascii="宋体" w:hAnsi="宋体" w:eastAsia="宋体" w:cs="宋体"/>
          <w:spacing w:val="8"/>
          <w:sz w:val="20"/>
          <w:szCs w:val="20"/>
        </w:rPr>
        <w:t>”依法确认采购结果、确定中标供应商。具体流程如下：</w:t>
      </w:r>
    </w:p>
    <w:p w14:paraId="7708C873">
      <w:pPr>
        <w:spacing w:line="226" w:lineRule="auto"/>
        <w:ind w:left="228" w:firstLine="216" w:firstLineChars="100"/>
        <w:rPr>
          <w:rFonts w:ascii="宋体" w:hAnsi="宋体" w:eastAsia="宋体" w:cs="宋体"/>
          <w:sz w:val="20"/>
          <w:szCs w:val="20"/>
        </w:rPr>
      </w:pPr>
      <w:r>
        <w:rPr>
          <w:rFonts w:ascii="宋体" w:hAnsi="宋体" w:eastAsia="宋体" w:cs="宋体"/>
          <w:spacing w:val="8"/>
          <w:sz w:val="20"/>
          <w:szCs w:val="20"/>
        </w:rPr>
        <w:t>（1）采购代理机构将在评审结束后</w:t>
      </w:r>
      <w:r>
        <w:rPr>
          <w:rFonts w:ascii="宋体" w:hAnsi="宋体" w:eastAsia="宋体" w:cs="宋体"/>
          <w:spacing w:val="-35"/>
          <w:sz w:val="20"/>
          <w:szCs w:val="20"/>
        </w:rPr>
        <w:t xml:space="preserve"> </w:t>
      </w: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个工作日内将评审报告送采购人。</w:t>
      </w:r>
    </w:p>
    <w:p w14:paraId="1AB274B0">
      <w:pPr>
        <w:spacing w:before="194" w:line="317" w:lineRule="auto"/>
        <w:ind w:left="12" w:right="194" w:firstLine="432" w:firstLineChars="202"/>
        <w:rPr>
          <w:rFonts w:ascii="宋体" w:hAnsi="宋体" w:eastAsia="宋体" w:cs="宋体"/>
          <w:sz w:val="20"/>
          <w:szCs w:val="20"/>
        </w:rPr>
      </w:pPr>
      <w:r>
        <w:rPr>
          <w:rFonts w:ascii="宋体" w:hAnsi="宋体" w:eastAsia="宋体" w:cs="宋体"/>
          <w:spacing w:val="7"/>
          <w:sz w:val="20"/>
          <w:szCs w:val="20"/>
        </w:rPr>
        <w:t>（2）采购人将在收到评审报告之日起</w:t>
      </w:r>
      <w:r>
        <w:rPr>
          <w:rFonts w:ascii="宋体" w:hAnsi="宋体" w:eastAsia="宋体" w:cs="宋体"/>
          <w:spacing w:val="-35"/>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个工作日内，在评</w:t>
      </w:r>
      <w:r>
        <w:rPr>
          <w:rFonts w:ascii="宋体" w:hAnsi="宋体" w:eastAsia="宋体" w:cs="宋体"/>
          <w:spacing w:val="6"/>
          <w:sz w:val="20"/>
          <w:szCs w:val="20"/>
        </w:rPr>
        <w:t>审报告推荐的中标候选供应商名单中按顺序确</w:t>
      </w:r>
      <w:r>
        <w:rPr>
          <w:rFonts w:ascii="宋体" w:hAnsi="宋体" w:eastAsia="宋体" w:cs="宋体"/>
          <w:spacing w:val="9"/>
          <w:sz w:val="20"/>
          <w:szCs w:val="20"/>
        </w:rPr>
        <w:t>定中标供应商，并将确认意见以书面形式回复采购代理机构。</w:t>
      </w:r>
    </w:p>
    <w:p w14:paraId="7FF3A5BA">
      <w:pPr>
        <w:spacing w:before="194" w:line="404" w:lineRule="auto"/>
        <w:ind w:left="5" w:right="196" w:firstLine="428" w:firstLineChars="200"/>
        <w:rPr>
          <w:rFonts w:ascii="宋体" w:hAnsi="宋体" w:eastAsia="宋体" w:cs="宋体"/>
          <w:sz w:val="20"/>
          <w:szCs w:val="20"/>
        </w:rPr>
      </w:pPr>
      <w:r>
        <w:rPr>
          <w:rFonts w:ascii="宋体" w:hAnsi="宋体" w:eastAsia="宋体" w:cs="宋体"/>
          <w:spacing w:val="7"/>
          <w:sz w:val="20"/>
          <w:szCs w:val="20"/>
        </w:rPr>
        <w:t>41.2</w:t>
      </w:r>
      <w:r>
        <w:rPr>
          <w:rFonts w:ascii="宋体" w:hAnsi="宋体" w:eastAsia="宋体" w:cs="宋体"/>
          <w:spacing w:val="-41"/>
          <w:sz w:val="20"/>
          <w:szCs w:val="20"/>
        </w:rPr>
        <w:t xml:space="preserve"> </w:t>
      </w:r>
      <w:r>
        <w:rPr>
          <w:rFonts w:ascii="宋体" w:hAnsi="宋体" w:eastAsia="宋体" w:cs="宋体"/>
          <w:spacing w:val="7"/>
          <w:sz w:val="20"/>
          <w:szCs w:val="20"/>
        </w:rPr>
        <w:t>采购结果经采购人确认后</w:t>
      </w:r>
      <w:r>
        <w:rPr>
          <w:rFonts w:ascii="宋体" w:hAnsi="宋体" w:eastAsia="宋体" w:cs="宋体"/>
          <w:spacing w:val="-35"/>
          <w:sz w:val="20"/>
          <w:szCs w:val="20"/>
        </w:rPr>
        <w:t xml:space="preserve"> </w:t>
      </w:r>
      <w:r>
        <w:rPr>
          <w:rFonts w:ascii="宋体" w:hAnsi="宋体" w:eastAsia="宋体" w:cs="宋体"/>
          <w:spacing w:val="7"/>
          <w:sz w:val="20"/>
          <w:szCs w:val="20"/>
        </w:rPr>
        <w:t>2</w:t>
      </w:r>
      <w:r>
        <w:rPr>
          <w:rFonts w:ascii="宋体" w:hAnsi="宋体" w:eastAsia="宋体" w:cs="宋体"/>
          <w:spacing w:val="-40"/>
          <w:sz w:val="20"/>
          <w:szCs w:val="20"/>
        </w:rPr>
        <w:t xml:space="preserve"> </w:t>
      </w:r>
      <w:r>
        <w:rPr>
          <w:rFonts w:ascii="宋体" w:hAnsi="宋体" w:eastAsia="宋体" w:cs="宋体"/>
          <w:spacing w:val="7"/>
          <w:sz w:val="20"/>
          <w:szCs w:val="20"/>
        </w:rPr>
        <w:t>个工作日内，采购代理机构将在</w:t>
      </w:r>
      <w:r>
        <w:rPr>
          <w:rFonts w:ascii="宋体" w:hAnsi="宋体" w:eastAsia="宋体" w:cs="宋体"/>
          <w:b/>
          <w:bCs/>
          <w:spacing w:val="7"/>
          <w:sz w:val="20"/>
          <w:szCs w:val="20"/>
        </w:rPr>
        <w:t>克州公共资源</w:t>
      </w:r>
      <w:r>
        <w:rPr>
          <w:rFonts w:ascii="宋体" w:hAnsi="宋体" w:eastAsia="宋体" w:cs="宋体"/>
          <w:b/>
          <w:bCs/>
          <w:spacing w:val="6"/>
          <w:sz w:val="20"/>
          <w:szCs w:val="20"/>
        </w:rPr>
        <w:t>交易中心网、新疆政府采购网（</w:t>
      </w:r>
      <w:r>
        <w:fldChar w:fldCharType="begin"/>
      </w:r>
      <w:r>
        <w:instrText xml:space="preserve"> HYPERLINK "https://www.zjzfcg.gov.cn" </w:instrText>
      </w:r>
      <w:r>
        <w:fldChar w:fldCharType="separate"/>
      </w:r>
      <w:r>
        <w:rPr>
          <w:rFonts w:ascii="宋体" w:hAnsi="宋体" w:eastAsia="宋体" w:cs="宋体"/>
          <w:b/>
          <w:bCs/>
          <w:sz w:val="20"/>
          <w:szCs w:val="20"/>
        </w:rPr>
        <w:t>www</w:t>
      </w:r>
      <w:r>
        <w:rPr>
          <w:rFonts w:ascii="宋体" w:hAnsi="宋体" w:eastAsia="宋体" w:cs="宋体"/>
          <w:b/>
          <w:bCs/>
          <w:spacing w:val="6"/>
          <w:sz w:val="20"/>
          <w:szCs w:val="20"/>
        </w:rPr>
        <w:t>.</w:t>
      </w:r>
      <w:r>
        <w:rPr>
          <w:rFonts w:ascii="宋体" w:hAnsi="宋体" w:eastAsia="宋体" w:cs="宋体"/>
          <w:b/>
          <w:bCs/>
          <w:sz w:val="20"/>
          <w:szCs w:val="20"/>
        </w:rPr>
        <w:t>zjzfcg</w:t>
      </w:r>
      <w:r>
        <w:rPr>
          <w:rFonts w:ascii="宋体" w:hAnsi="宋体" w:eastAsia="宋体" w:cs="宋体"/>
          <w:b/>
          <w:bCs/>
          <w:spacing w:val="6"/>
          <w:sz w:val="20"/>
          <w:szCs w:val="20"/>
        </w:rPr>
        <w:t>.</w:t>
      </w:r>
      <w:r>
        <w:rPr>
          <w:rFonts w:ascii="宋体" w:hAnsi="宋体" w:eastAsia="宋体" w:cs="宋体"/>
          <w:b/>
          <w:bCs/>
          <w:sz w:val="20"/>
          <w:szCs w:val="20"/>
        </w:rPr>
        <w:t>gov</w:t>
      </w:r>
      <w:r>
        <w:rPr>
          <w:rFonts w:ascii="宋体" w:hAnsi="宋体" w:eastAsia="宋体" w:cs="宋体"/>
          <w:b/>
          <w:bCs/>
          <w:spacing w:val="6"/>
          <w:sz w:val="20"/>
          <w:szCs w:val="20"/>
        </w:rPr>
        <w:t>.</w:t>
      </w:r>
      <w:r>
        <w:rPr>
          <w:rFonts w:ascii="宋体" w:hAnsi="宋体" w:eastAsia="宋体" w:cs="宋体"/>
          <w:b/>
          <w:bCs/>
          <w:sz w:val="20"/>
          <w:szCs w:val="20"/>
        </w:rPr>
        <w:t>cn</w:t>
      </w:r>
      <w:r>
        <w:rPr>
          <w:rFonts w:ascii="宋体" w:hAnsi="宋体" w:eastAsia="宋体" w:cs="宋体"/>
          <w:b/>
          <w:bCs/>
          <w:sz w:val="20"/>
          <w:szCs w:val="20"/>
        </w:rPr>
        <w:fldChar w:fldCharType="end"/>
      </w:r>
      <w:r>
        <w:rPr>
          <w:rFonts w:ascii="宋体" w:hAnsi="宋体" w:eastAsia="宋体" w:cs="宋体"/>
          <w:b/>
          <w:bCs/>
          <w:spacing w:val="6"/>
          <w:sz w:val="20"/>
          <w:szCs w:val="20"/>
        </w:rPr>
        <w:t>）上公告采购结果，</w:t>
      </w:r>
      <w:r>
        <w:rPr>
          <w:rFonts w:ascii="宋体" w:hAnsi="宋体" w:eastAsia="宋体" w:cs="宋体"/>
          <w:spacing w:val="-46"/>
          <w:sz w:val="20"/>
          <w:szCs w:val="20"/>
        </w:rPr>
        <w:t xml:space="preserve"> </w:t>
      </w:r>
      <w:r>
        <w:rPr>
          <w:rFonts w:ascii="宋体" w:hAnsi="宋体" w:eastAsia="宋体" w:cs="宋体"/>
          <w:b/>
          <w:bCs/>
          <w:spacing w:val="6"/>
          <w:sz w:val="20"/>
          <w:szCs w:val="20"/>
        </w:rPr>
        <w:t>中标公告期限为</w:t>
      </w:r>
      <w:r>
        <w:rPr>
          <w:rFonts w:ascii="宋体" w:hAnsi="宋体" w:eastAsia="宋体" w:cs="宋体"/>
          <w:spacing w:val="-21"/>
          <w:sz w:val="20"/>
          <w:szCs w:val="20"/>
        </w:rPr>
        <w:t xml:space="preserve"> </w:t>
      </w:r>
      <w:r>
        <w:rPr>
          <w:rFonts w:ascii="宋体" w:hAnsi="宋体" w:eastAsia="宋体" w:cs="宋体"/>
          <w:b/>
          <w:bCs/>
          <w:spacing w:val="6"/>
          <w:sz w:val="20"/>
          <w:szCs w:val="20"/>
        </w:rPr>
        <w:t>1</w:t>
      </w:r>
      <w:r>
        <w:rPr>
          <w:rFonts w:ascii="宋体" w:hAnsi="宋体" w:eastAsia="宋体" w:cs="宋体"/>
          <w:spacing w:val="-40"/>
          <w:sz w:val="20"/>
          <w:szCs w:val="20"/>
        </w:rPr>
        <w:t xml:space="preserve"> </w:t>
      </w:r>
      <w:r>
        <w:rPr>
          <w:rFonts w:ascii="宋体" w:hAnsi="宋体" w:eastAsia="宋体" w:cs="宋体"/>
          <w:b/>
          <w:bCs/>
          <w:spacing w:val="6"/>
          <w:sz w:val="20"/>
          <w:szCs w:val="20"/>
        </w:rPr>
        <w:t>个工作日。</w:t>
      </w:r>
    </w:p>
    <w:p w14:paraId="44AA9FD4">
      <w:pPr>
        <w:spacing w:before="5" w:line="227" w:lineRule="auto"/>
        <w:ind w:left="217" w:firstLine="212" w:firstLineChars="100"/>
        <w:rPr>
          <w:rFonts w:ascii="宋体" w:hAnsi="宋体" w:eastAsia="宋体" w:cs="宋体"/>
          <w:sz w:val="20"/>
          <w:szCs w:val="20"/>
        </w:rPr>
      </w:pPr>
      <w:r>
        <w:rPr>
          <w:rFonts w:ascii="宋体" w:hAnsi="宋体" w:eastAsia="宋体" w:cs="宋体"/>
          <w:spacing w:val="6"/>
          <w:sz w:val="20"/>
          <w:szCs w:val="20"/>
        </w:rPr>
        <w:t>42. 成交通知书</w:t>
      </w:r>
    </w:p>
    <w:p w14:paraId="1E6113A3">
      <w:pPr>
        <w:spacing w:before="195" w:line="406" w:lineRule="auto"/>
        <w:ind w:left="31" w:right="194" w:firstLine="406" w:firstLineChars="188"/>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36"/>
          <w:sz w:val="20"/>
          <w:szCs w:val="20"/>
        </w:rPr>
        <w:t xml:space="preserve"> </w:t>
      </w:r>
      <w:r>
        <w:rPr>
          <w:rFonts w:ascii="宋体" w:hAnsi="宋体" w:eastAsia="宋体" w:cs="宋体"/>
          <w:spacing w:val="8"/>
          <w:sz w:val="20"/>
          <w:szCs w:val="20"/>
        </w:rPr>
        <w:t>在成交通知书发出前，招标人将中标侯选人的情况在克州公共资源交易中心网、新疆政府采购网予以公示，</w:t>
      </w:r>
      <w:r>
        <w:rPr>
          <w:rFonts w:ascii="宋体" w:hAnsi="宋体" w:eastAsia="宋体" w:cs="宋体"/>
          <w:b/>
          <w:bCs/>
          <w:spacing w:val="8"/>
          <w:sz w:val="20"/>
          <w:szCs w:val="20"/>
        </w:rPr>
        <w:t>公示期为一个工作日。待公示期结束后，</w:t>
      </w:r>
      <w:r>
        <w:rPr>
          <w:rFonts w:ascii="宋体" w:hAnsi="宋体" w:eastAsia="宋体" w:cs="宋体"/>
          <w:spacing w:val="8"/>
          <w:sz w:val="20"/>
          <w:szCs w:val="20"/>
        </w:rPr>
        <w:t>采购组织机构向中标人发出中标通知书。</w:t>
      </w:r>
    </w:p>
    <w:p w14:paraId="38815F1E">
      <w:pPr>
        <w:spacing w:before="146" w:line="407" w:lineRule="auto"/>
        <w:ind w:right="246" w:firstLine="432" w:firstLineChars="200"/>
        <w:jc w:val="both"/>
        <w:rPr>
          <w:rFonts w:ascii="宋体" w:hAnsi="宋体" w:eastAsia="宋体" w:cs="宋体"/>
          <w:sz w:val="20"/>
          <w:szCs w:val="20"/>
        </w:rPr>
      </w:pPr>
      <w:r>
        <w:rPr>
          <w:rFonts w:ascii="宋体" w:hAnsi="宋体" w:eastAsia="宋体" w:cs="宋体"/>
          <w:spacing w:val="8"/>
          <w:sz w:val="20"/>
          <w:szCs w:val="20"/>
        </w:rPr>
        <w:t>42.2</w:t>
      </w:r>
      <w:r>
        <w:rPr>
          <w:rFonts w:ascii="宋体" w:hAnsi="宋体" w:eastAsia="宋体" w:cs="宋体"/>
          <w:spacing w:val="-36"/>
          <w:sz w:val="20"/>
          <w:szCs w:val="20"/>
        </w:rPr>
        <w:t xml:space="preserve"> </w:t>
      </w:r>
      <w:r>
        <w:rPr>
          <w:rFonts w:ascii="宋体" w:hAnsi="宋体" w:eastAsia="宋体" w:cs="宋体"/>
          <w:spacing w:val="8"/>
          <w:sz w:val="20"/>
          <w:szCs w:val="20"/>
        </w:rPr>
        <w:t>成交通知书作为签订合同的重要依据，对采购人和中标供应商均具有法律效力。采购人改变中标结</w:t>
      </w:r>
      <w:r>
        <w:rPr>
          <w:rFonts w:ascii="宋体" w:hAnsi="宋体" w:eastAsia="宋体" w:cs="宋体"/>
          <w:spacing w:val="10"/>
          <w:sz w:val="20"/>
          <w:szCs w:val="20"/>
        </w:rPr>
        <w:t>果或者中标供应商放弃中标项目的都应承担法律责任。成交供应商不得向他</w:t>
      </w:r>
      <w:r>
        <w:rPr>
          <w:rFonts w:ascii="宋体" w:hAnsi="宋体" w:eastAsia="宋体" w:cs="宋体"/>
          <w:spacing w:val="9"/>
          <w:sz w:val="20"/>
          <w:szCs w:val="20"/>
        </w:rPr>
        <w:t>人转让中标项目，也不得将中</w:t>
      </w:r>
      <w:r>
        <w:rPr>
          <w:rFonts w:ascii="宋体" w:hAnsi="宋体" w:eastAsia="宋体" w:cs="宋体"/>
          <w:spacing w:val="8"/>
          <w:sz w:val="20"/>
          <w:szCs w:val="20"/>
        </w:rPr>
        <w:t>标项目肢解后分别向他人转让。</w:t>
      </w:r>
    </w:p>
    <w:p w14:paraId="3C7771FF">
      <w:pPr>
        <w:spacing w:before="92" w:line="223" w:lineRule="auto"/>
        <w:ind w:left="3739"/>
        <w:outlineLvl w:val="1"/>
        <w:rPr>
          <w:rFonts w:ascii="黑体" w:hAnsi="黑体" w:eastAsia="黑体" w:cs="黑体"/>
          <w:sz w:val="28"/>
          <w:szCs w:val="28"/>
        </w:rPr>
      </w:pPr>
      <w:r>
        <w:rPr>
          <w:rFonts w:ascii="黑体" w:hAnsi="黑体" w:eastAsia="黑体" w:cs="黑体"/>
          <w:spacing w:val="-4"/>
          <w:sz w:val="28"/>
          <w:szCs w:val="28"/>
        </w:rPr>
        <w:t>（六）合同的授予</w:t>
      </w:r>
    </w:p>
    <w:p w14:paraId="46E3A8BB">
      <w:pPr>
        <w:spacing w:before="163" w:line="228" w:lineRule="auto"/>
        <w:ind w:left="217" w:firstLine="214" w:firstLineChars="100"/>
        <w:rPr>
          <w:rFonts w:ascii="宋体" w:hAnsi="宋体" w:eastAsia="宋体" w:cs="宋体"/>
          <w:sz w:val="20"/>
          <w:szCs w:val="20"/>
        </w:rPr>
      </w:pPr>
      <w:r>
        <w:rPr>
          <w:rFonts w:ascii="宋体" w:hAnsi="宋体" w:eastAsia="宋体" w:cs="宋体"/>
          <w:spacing w:val="7"/>
          <w:sz w:val="20"/>
          <w:szCs w:val="20"/>
        </w:rPr>
        <w:t>43．履约保证金</w:t>
      </w:r>
    </w:p>
    <w:p w14:paraId="412BFC27">
      <w:pPr>
        <w:spacing w:before="192" w:line="347" w:lineRule="auto"/>
        <w:ind w:left="7" w:right="249" w:firstLine="432" w:firstLineChars="200"/>
        <w:rPr>
          <w:rFonts w:ascii="宋体" w:hAnsi="宋体" w:eastAsia="宋体" w:cs="宋体"/>
          <w:sz w:val="20"/>
          <w:szCs w:val="20"/>
        </w:rPr>
      </w:pPr>
      <w:r>
        <w:rPr>
          <w:rFonts w:ascii="宋体" w:hAnsi="宋体" w:eastAsia="宋体" w:cs="宋体"/>
          <w:spacing w:val="8"/>
          <w:sz w:val="20"/>
          <w:szCs w:val="20"/>
        </w:rPr>
        <w:t>43.1</w:t>
      </w:r>
      <w:r>
        <w:rPr>
          <w:rFonts w:ascii="宋体" w:hAnsi="宋体" w:eastAsia="宋体" w:cs="宋体"/>
          <w:spacing w:val="32"/>
          <w:sz w:val="20"/>
          <w:szCs w:val="20"/>
        </w:rPr>
        <w:t xml:space="preserve"> </w:t>
      </w:r>
      <w:r>
        <w:rPr>
          <w:rFonts w:ascii="宋体" w:hAnsi="宋体" w:eastAsia="宋体" w:cs="宋体"/>
          <w:spacing w:val="8"/>
          <w:sz w:val="20"/>
          <w:szCs w:val="20"/>
        </w:rPr>
        <w:t>中标供应商在签订合同后</w:t>
      </w:r>
      <w:r>
        <w:rPr>
          <w:rFonts w:ascii="宋体" w:hAnsi="宋体" w:eastAsia="宋体" w:cs="宋体"/>
          <w:spacing w:val="-33"/>
          <w:sz w:val="20"/>
          <w:szCs w:val="20"/>
        </w:rPr>
        <w:t xml:space="preserve"> </w:t>
      </w:r>
      <w:r>
        <w:rPr>
          <w:rFonts w:ascii="宋体" w:hAnsi="宋体" w:eastAsia="宋体" w:cs="宋体"/>
          <w:spacing w:val="8"/>
          <w:sz w:val="20"/>
          <w:szCs w:val="20"/>
        </w:rPr>
        <w:t>5</w:t>
      </w:r>
      <w:r>
        <w:rPr>
          <w:rFonts w:ascii="宋体" w:hAnsi="宋体" w:eastAsia="宋体" w:cs="宋体"/>
          <w:spacing w:val="-40"/>
          <w:sz w:val="20"/>
          <w:szCs w:val="20"/>
        </w:rPr>
        <w:t xml:space="preserve"> </w:t>
      </w:r>
      <w:r>
        <w:rPr>
          <w:rFonts w:ascii="宋体" w:hAnsi="宋体" w:eastAsia="宋体" w:cs="宋体"/>
          <w:spacing w:val="8"/>
          <w:sz w:val="20"/>
          <w:szCs w:val="20"/>
        </w:rPr>
        <w:t>个工作日</w:t>
      </w:r>
      <w:r>
        <w:rPr>
          <w:rFonts w:ascii="宋体" w:hAnsi="宋体" w:eastAsia="宋体" w:cs="宋体"/>
          <w:spacing w:val="7"/>
          <w:sz w:val="20"/>
          <w:szCs w:val="20"/>
        </w:rPr>
        <w:t>内向采购人交纳不超过中标</w:t>
      </w:r>
      <w:r>
        <w:rPr>
          <w:rFonts w:ascii="宋体" w:hAnsi="宋体" w:eastAsia="宋体" w:cs="宋体"/>
          <w:spacing w:val="-33"/>
          <w:sz w:val="20"/>
          <w:szCs w:val="20"/>
        </w:rPr>
        <w:t xml:space="preserve"> </w:t>
      </w:r>
      <w:r>
        <w:rPr>
          <w:rFonts w:ascii="宋体" w:hAnsi="宋体" w:eastAsia="宋体" w:cs="宋体"/>
          <w:b/>
          <w:bCs/>
          <w:spacing w:val="7"/>
          <w:sz w:val="20"/>
          <w:szCs w:val="20"/>
          <w:highlight w:val="none"/>
        </w:rPr>
        <w:t>5%的履约保证金</w:t>
      </w:r>
      <w:r>
        <w:rPr>
          <w:rFonts w:ascii="宋体" w:hAnsi="宋体" w:eastAsia="宋体" w:cs="宋体"/>
          <w:spacing w:val="7"/>
          <w:sz w:val="20"/>
          <w:szCs w:val="20"/>
        </w:rPr>
        <w:t>（本项目履约保</w:t>
      </w:r>
      <w:r>
        <w:rPr>
          <w:rFonts w:ascii="宋体" w:hAnsi="宋体" w:eastAsia="宋体" w:cs="宋体"/>
          <w:spacing w:val="10"/>
          <w:sz w:val="20"/>
          <w:szCs w:val="20"/>
        </w:rPr>
        <w:t>证金接收保函形式；若以电汇、银行转账方式提交的，必须转到采购人的指定</w:t>
      </w:r>
      <w:r>
        <w:rPr>
          <w:rFonts w:ascii="宋体" w:hAnsi="宋体" w:eastAsia="宋体" w:cs="宋体"/>
          <w:spacing w:val="9"/>
          <w:sz w:val="20"/>
          <w:szCs w:val="20"/>
        </w:rPr>
        <w:t>账户，具体缴纳方式以甲乙</w:t>
      </w:r>
      <w:r>
        <w:rPr>
          <w:rFonts w:ascii="宋体" w:hAnsi="宋体" w:eastAsia="宋体" w:cs="宋体"/>
          <w:spacing w:val="6"/>
          <w:sz w:val="20"/>
          <w:szCs w:val="20"/>
        </w:rPr>
        <w:t>双方协商为主）。</w:t>
      </w:r>
    </w:p>
    <w:p w14:paraId="27F65F21">
      <w:pPr>
        <w:spacing w:before="190" w:line="318" w:lineRule="auto"/>
        <w:ind w:left="12" w:right="246" w:firstLine="421" w:firstLineChars="197"/>
        <w:rPr>
          <w:rFonts w:ascii="宋体" w:hAnsi="宋体" w:eastAsia="宋体" w:cs="宋体"/>
          <w:sz w:val="20"/>
          <w:szCs w:val="20"/>
        </w:rPr>
      </w:pPr>
      <w:r>
        <w:rPr>
          <w:rFonts w:ascii="宋体" w:hAnsi="宋体" w:eastAsia="宋体" w:cs="宋体"/>
          <w:spacing w:val="7"/>
          <w:sz w:val="20"/>
          <w:szCs w:val="20"/>
        </w:rPr>
        <w:t>43.2 签订合同后，如中标供应商不按合同约定履约的，履约保证金不予退还，履约保证金不足以赔偿损失的，按实际损失赔偿。</w:t>
      </w:r>
    </w:p>
    <w:p w14:paraId="3ADCD832">
      <w:pPr>
        <w:spacing w:before="191" w:line="317" w:lineRule="auto"/>
        <w:ind w:left="9" w:right="246" w:firstLine="423" w:firstLineChars="198"/>
        <w:rPr>
          <w:rFonts w:ascii="宋体" w:hAnsi="宋体" w:eastAsia="宋体" w:cs="宋体"/>
          <w:sz w:val="20"/>
          <w:szCs w:val="20"/>
        </w:rPr>
      </w:pPr>
      <w:r>
        <w:rPr>
          <w:rFonts w:ascii="宋体" w:hAnsi="宋体" w:eastAsia="宋体" w:cs="宋体"/>
          <w:spacing w:val="7"/>
          <w:sz w:val="20"/>
          <w:szCs w:val="20"/>
        </w:rPr>
        <w:t>43.3 如果中标供应商在建设期内没有涉及采购人的应付而未付金额或违约行为，采购人在项目验收合格</w:t>
      </w:r>
      <w:r>
        <w:rPr>
          <w:rFonts w:ascii="宋体" w:hAnsi="宋体" w:eastAsia="宋体" w:cs="宋体"/>
          <w:spacing w:val="8"/>
          <w:sz w:val="20"/>
          <w:szCs w:val="20"/>
        </w:rPr>
        <w:t>后或提前终止合同后全额无息退还履约保证金。</w:t>
      </w:r>
    </w:p>
    <w:p w14:paraId="63EFE78D">
      <w:pPr>
        <w:spacing w:before="196" w:line="226" w:lineRule="auto"/>
        <w:ind w:left="217" w:firstLine="214" w:firstLineChars="100"/>
        <w:rPr>
          <w:rFonts w:ascii="宋体" w:hAnsi="宋体" w:eastAsia="宋体" w:cs="宋体"/>
          <w:sz w:val="20"/>
          <w:szCs w:val="20"/>
        </w:rPr>
      </w:pPr>
      <w:r>
        <w:rPr>
          <w:rFonts w:ascii="宋体" w:hAnsi="宋体" w:eastAsia="宋体" w:cs="宋体"/>
          <w:spacing w:val="7"/>
          <w:sz w:val="20"/>
          <w:szCs w:val="20"/>
        </w:rPr>
        <w:t>44．签订合同及公告</w:t>
      </w:r>
    </w:p>
    <w:p w14:paraId="33887015">
      <w:pPr>
        <w:spacing w:before="194" w:line="227" w:lineRule="auto"/>
        <w:ind w:left="217" w:firstLine="212" w:firstLineChars="100"/>
        <w:rPr>
          <w:rFonts w:ascii="宋体" w:hAnsi="宋体" w:eastAsia="宋体" w:cs="宋体"/>
          <w:sz w:val="20"/>
          <w:szCs w:val="20"/>
        </w:rPr>
      </w:pPr>
      <w:r>
        <w:rPr>
          <w:rFonts w:ascii="宋体" w:hAnsi="宋体" w:eastAsia="宋体" w:cs="宋体"/>
          <w:spacing w:val="6"/>
          <w:sz w:val="20"/>
          <w:szCs w:val="20"/>
        </w:rPr>
        <w:t>44.1</w:t>
      </w:r>
      <w:r>
        <w:rPr>
          <w:rFonts w:ascii="宋体" w:hAnsi="宋体" w:eastAsia="宋体" w:cs="宋体"/>
          <w:spacing w:val="-35"/>
          <w:sz w:val="20"/>
          <w:szCs w:val="20"/>
        </w:rPr>
        <w:t xml:space="preserve"> </w:t>
      </w:r>
      <w:r>
        <w:rPr>
          <w:rFonts w:ascii="宋体" w:hAnsi="宋体" w:eastAsia="宋体" w:cs="宋体"/>
          <w:spacing w:val="6"/>
          <w:sz w:val="20"/>
          <w:szCs w:val="20"/>
        </w:rPr>
        <w:t>采购人在中标通知书发出之日起</w:t>
      </w:r>
      <w:r>
        <w:rPr>
          <w:rFonts w:ascii="宋体" w:hAnsi="宋体" w:eastAsia="宋体" w:cs="宋体"/>
          <w:spacing w:val="-33"/>
          <w:sz w:val="20"/>
          <w:szCs w:val="20"/>
        </w:rPr>
        <w:t xml:space="preserve"> </w:t>
      </w:r>
      <w:r>
        <w:rPr>
          <w:rFonts w:ascii="宋体" w:hAnsi="宋体" w:eastAsia="宋体" w:cs="宋体"/>
          <w:spacing w:val="6"/>
          <w:sz w:val="20"/>
          <w:szCs w:val="20"/>
        </w:rPr>
        <w:t>30 日内与中标供应商签订合同。</w:t>
      </w:r>
    </w:p>
    <w:p w14:paraId="6AA8FE57">
      <w:pPr>
        <w:spacing w:before="193" w:line="225" w:lineRule="auto"/>
        <w:ind w:left="217" w:firstLine="214" w:firstLineChars="100"/>
        <w:rPr>
          <w:rFonts w:ascii="宋体" w:hAnsi="宋体" w:eastAsia="宋体" w:cs="宋体"/>
          <w:sz w:val="20"/>
          <w:szCs w:val="20"/>
        </w:rPr>
      </w:pPr>
      <w:r>
        <w:rPr>
          <w:rFonts w:ascii="宋体" w:hAnsi="宋体" w:eastAsia="宋体" w:cs="宋体"/>
          <w:spacing w:val="7"/>
          <w:sz w:val="20"/>
          <w:szCs w:val="20"/>
        </w:rPr>
        <w:t>44.2</w:t>
      </w:r>
      <w:r>
        <w:rPr>
          <w:rFonts w:ascii="宋体" w:hAnsi="宋体" w:eastAsia="宋体" w:cs="宋体"/>
          <w:spacing w:val="-19"/>
          <w:sz w:val="20"/>
          <w:szCs w:val="20"/>
        </w:rPr>
        <w:t xml:space="preserve"> </w:t>
      </w:r>
      <w:r>
        <w:rPr>
          <w:rFonts w:ascii="宋体" w:hAnsi="宋体" w:eastAsia="宋体" w:cs="宋体"/>
          <w:spacing w:val="7"/>
          <w:sz w:val="20"/>
          <w:szCs w:val="20"/>
        </w:rPr>
        <w:t>中标供应商拖延、拒签合同的,取消中标资格。</w:t>
      </w:r>
    </w:p>
    <w:p w14:paraId="0F21B18A">
      <w:pPr>
        <w:spacing w:before="198" w:line="316" w:lineRule="auto"/>
        <w:ind w:left="8" w:right="246" w:firstLine="425" w:firstLineChars="199"/>
        <w:rPr>
          <w:rFonts w:ascii="宋体" w:hAnsi="宋体" w:eastAsia="宋体" w:cs="宋体"/>
          <w:sz w:val="20"/>
          <w:szCs w:val="20"/>
        </w:rPr>
      </w:pPr>
      <w:r>
        <w:rPr>
          <w:rFonts w:ascii="宋体" w:hAnsi="宋体" w:eastAsia="宋体" w:cs="宋体"/>
          <w:spacing w:val="7"/>
          <w:sz w:val="20"/>
          <w:szCs w:val="20"/>
        </w:rPr>
        <w:t>44.3 采购文件、中标供应商的投标文件及评标过程中有关澄清文件等均作为签订合同的依据。所签订的</w:t>
      </w:r>
      <w:r>
        <w:rPr>
          <w:rFonts w:ascii="宋体" w:hAnsi="宋体" w:eastAsia="宋体" w:cs="宋体"/>
          <w:spacing w:val="9"/>
          <w:sz w:val="20"/>
          <w:szCs w:val="20"/>
        </w:rPr>
        <w:t>合同不得对采购文件和中标供应商的投标文件的内容作实质性修改。</w:t>
      </w:r>
    </w:p>
    <w:p w14:paraId="50515B8B">
      <w:pPr>
        <w:spacing w:before="193" w:line="317" w:lineRule="auto"/>
        <w:ind w:left="7" w:right="246" w:firstLine="432" w:firstLineChars="200"/>
        <w:rPr>
          <w:rFonts w:ascii="宋体" w:hAnsi="宋体" w:eastAsia="宋体" w:cs="宋体"/>
          <w:sz w:val="20"/>
          <w:szCs w:val="20"/>
        </w:rPr>
      </w:pPr>
      <w:r>
        <w:rPr>
          <w:rFonts w:ascii="宋体" w:hAnsi="宋体" w:eastAsia="宋体" w:cs="宋体"/>
          <w:spacing w:val="8"/>
          <w:sz w:val="20"/>
          <w:szCs w:val="20"/>
        </w:rPr>
        <w:t>44.4</w:t>
      </w:r>
      <w:r>
        <w:rPr>
          <w:rFonts w:ascii="宋体" w:hAnsi="宋体" w:eastAsia="宋体" w:cs="宋体"/>
          <w:spacing w:val="-41"/>
          <w:sz w:val="20"/>
          <w:szCs w:val="20"/>
        </w:rPr>
        <w:t xml:space="preserve"> </w:t>
      </w:r>
      <w:r>
        <w:rPr>
          <w:rFonts w:ascii="宋体" w:hAnsi="宋体" w:eastAsia="宋体" w:cs="宋体"/>
          <w:spacing w:val="8"/>
          <w:sz w:val="20"/>
          <w:szCs w:val="20"/>
        </w:rPr>
        <w:t>采购人应当自政府采购合同签订之日起</w:t>
      </w:r>
      <w:r>
        <w:rPr>
          <w:rFonts w:ascii="宋体" w:hAnsi="宋体" w:eastAsia="宋体" w:cs="宋体"/>
          <w:spacing w:val="-35"/>
          <w:sz w:val="20"/>
          <w:szCs w:val="20"/>
        </w:rPr>
        <w:t xml:space="preserve"> </w:t>
      </w: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个工作日内</w:t>
      </w:r>
      <w:r>
        <w:rPr>
          <w:rFonts w:ascii="宋体" w:hAnsi="宋体" w:eastAsia="宋体" w:cs="宋体"/>
          <w:spacing w:val="7"/>
          <w:sz w:val="20"/>
          <w:szCs w:val="20"/>
        </w:rPr>
        <w:t>，在省级以上财政部门指定的政府采购信息发</w:t>
      </w:r>
      <w:r>
        <w:rPr>
          <w:rFonts w:ascii="宋体" w:hAnsi="宋体" w:eastAsia="宋体" w:cs="宋体"/>
          <w:spacing w:val="8"/>
          <w:sz w:val="20"/>
          <w:szCs w:val="20"/>
        </w:rPr>
        <w:t>布媒体及相关网站上公告。</w:t>
      </w:r>
    </w:p>
    <w:p w14:paraId="1BD1870D">
      <w:pPr>
        <w:spacing w:before="195" w:line="227" w:lineRule="auto"/>
        <w:ind w:left="217" w:firstLine="216" w:firstLineChars="100"/>
        <w:rPr>
          <w:rFonts w:ascii="宋体" w:hAnsi="宋体" w:eastAsia="宋体" w:cs="宋体"/>
          <w:sz w:val="20"/>
          <w:szCs w:val="20"/>
        </w:rPr>
      </w:pPr>
      <w:r>
        <w:rPr>
          <w:rFonts w:ascii="宋体" w:hAnsi="宋体" w:eastAsia="宋体" w:cs="宋体"/>
          <w:spacing w:val="8"/>
          <w:sz w:val="20"/>
          <w:szCs w:val="20"/>
        </w:rPr>
        <w:t>44.5</w:t>
      </w:r>
      <w:r>
        <w:rPr>
          <w:rFonts w:ascii="宋体" w:hAnsi="宋体" w:eastAsia="宋体" w:cs="宋体"/>
          <w:spacing w:val="-41"/>
          <w:sz w:val="20"/>
          <w:szCs w:val="20"/>
        </w:rPr>
        <w:t xml:space="preserve"> </w:t>
      </w:r>
      <w:r>
        <w:rPr>
          <w:rFonts w:ascii="宋体" w:hAnsi="宋体" w:eastAsia="宋体" w:cs="宋体"/>
          <w:spacing w:val="8"/>
          <w:sz w:val="20"/>
          <w:szCs w:val="20"/>
        </w:rPr>
        <w:t>采购人应当自政府采购合同签订之日起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w:t>
      </w:r>
      <w:r>
        <w:rPr>
          <w:rFonts w:ascii="宋体" w:hAnsi="宋体" w:eastAsia="宋体" w:cs="宋体"/>
          <w:spacing w:val="7"/>
          <w:sz w:val="20"/>
          <w:szCs w:val="20"/>
        </w:rPr>
        <w:t>作日内，将政府采购合同副本报同级人民政府财政部</w:t>
      </w:r>
      <w:r>
        <w:rPr>
          <w:rFonts w:ascii="宋体" w:hAnsi="宋体" w:eastAsia="宋体" w:cs="宋体"/>
          <w:spacing w:val="6"/>
          <w:sz w:val="20"/>
          <w:szCs w:val="20"/>
        </w:rPr>
        <w:t>门备案以及采购代理机构存档。</w:t>
      </w:r>
    </w:p>
    <w:p w14:paraId="38150946">
      <w:pPr>
        <w:spacing w:before="133" w:line="222" w:lineRule="auto"/>
        <w:ind w:left="3835"/>
        <w:outlineLvl w:val="1"/>
        <w:rPr>
          <w:rFonts w:ascii="黑体" w:hAnsi="黑体" w:eastAsia="黑体" w:cs="黑体"/>
          <w:sz w:val="28"/>
          <w:szCs w:val="28"/>
        </w:rPr>
      </w:pPr>
      <w:r>
        <w:rPr>
          <w:rFonts w:ascii="黑体" w:hAnsi="黑体" w:eastAsia="黑体" w:cs="黑体"/>
          <w:spacing w:val="-4"/>
          <w:sz w:val="28"/>
          <w:szCs w:val="28"/>
        </w:rPr>
        <w:t>（七）纪律和监督</w:t>
      </w:r>
    </w:p>
    <w:p w14:paraId="353A11DF">
      <w:pPr>
        <w:spacing w:before="165" w:line="228" w:lineRule="auto"/>
        <w:ind w:left="316"/>
        <w:rPr>
          <w:rFonts w:ascii="宋体" w:hAnsi="宋体" w:eastAsia="宋体" w:cs="宋体"/>
          <w:sz w:val="20"/>
          <w:szCs w:val="20"/>
        </w:rPr>
      </w:pPr>
      <w:r>
        <w:rPr>
          <w:rFonts w:ascii="宋体" w:hAnsi="宋体" w:eastAsia="宋体" w:cs="宋体"/>
          <w:b/>
          <w:bCs/>
          <w:spacing w:val="6"/>
          <w:sz w:val="20"/>
          <w:szCs w:val="20"/>
        </w:rPr>
        <w:t>45.</w:t>
      </w:r>
      <w:r>
        <w:rPr>
          <w:rFonts w:ascii="宋体" w:hAnsi="宋体" w:eastAsia="宋体" w:cs="宋体"/>
          <w:spacing w:val="6"/>
          <w:sz w:val="20"/>
          <w:szCs w:val="20"/>
        </w:rPr>
        <w:t xml:space="preserve"> </w:t>
      </w:r>
      <w:r>
        <w:rPr>
          <w:rFonts w:ascii="宋体" w:hAnsi="宋体" w:eastAsia="宋体" w:cs="宋体"/>
          <w:b/>
          <w:bCs/>
          <w:spacing w:val="6"/>
          <w:sz w:val="20"/>
          <w:szCs w:val="20"/>
        </w:rPr>
        <w:t>对招标人的纪律要求</w:t>
      </w:r>
    </w:p>
    <w:p w14:paraId="589AC646">
      <w:pPr>
        <w:spacing w:before="191" w:line="407" w:lineRule="auto"/>
        <w:ind w:left="6" w:right="52" w:firstLine="314"/>
        <w:rPr>
          <w:rFonts w:ascii="宋体" w:hAnsi="宋体" w:eastAsia="宋体" w:cs="宋体"/>
          <w:sz w:val="20"/>
          <w:szCs w:val="20"/>
        </w:rPr>
      </w:pPr>
      <w:r>
        <w:rPr>
          <w:rFonts w:ascii="宋体" w:hAnsi="宋体" w:eastAsia="宋体" w:cs="宋体"/>
          <w:spacing w:val="10"/>
          <w:sz w:val="20"/>
          <w:szCs w:val="20"/>
        </w:rPr>
        <w:t>45.1</w:t>
      </w:r>
      <w:r>
        <w:rPr>
          <w:rFonts w:ascii="宋体" w:hAnsi="宋体" w:eastAsia="宋体" w:cs="宋体"/>
          <w:spacing w:val="-37"/>
          <w:sz w:val="20"/>
          <w:szCs w:val="20"/>
        </w:rPr>
        <w:t xml:space="preserve"> </w:t>
      </w:r>
      <w:r>
        <w:rPr>
          <w:rFonts w:ascii="宋体" w:hAnsi="宋体" w:eastAsia="宋体" w:cs="宋体"/>
          <w:spacing w:val="10"/>
          <w:sz w:val="20"/>
          <w:szCs w:val="20"/>
        </w:rPr>
        <w:t>招标人不得泄漏招标投标活动中应当保密的情况和资料，不得与投标人串通损害国家利益，社</w:t>
      </w:r>
      <w:r>
        <w:rPr>
          <w:rFonts w:ascii="宋体" w:hAnsi="宋体" w:eastAsia="宋体" w:cs="宋体"/>
          <w:spacing w:val="9"/>
          <w:sz w:val="20"/>
          <w:szCs w:val="20"/>
        </w:rPr>
        <w:t>会公</w:t>
      </w:r>
      <w:r>
        <w:rPr>
          <w:rFonts w:ascii="宋体" w:hAnsi="宋体" w:eastAsia="宋体" w:cs="宋体"/>
          <w:spacing w:val="8"/>
          <w:sz w:val="20"/>
          <w:szCs w:val="20"/>
        </w:rPr>
        <w:t>共利益或者他人合法权益。</w:t>
      </w:r>
    </w:p>
    <w:p w14:paraId="4670F097">
      <w:pPr>
        <w:spacing w:before="1" w:line="227" w:lineRule="auto"/>
        <w:ind w:left="316"/>
        <w:rPr>
          <w:rFonts w:ascii="宋体" w:hAnsi="宋体" w:eastAsia="宋体" w:cs="宋体"/>
          <w:sz w:val="20"/>
          <w:szCs w:val="20"/>
        </w:rPr>
      </w:pPr>
      <w:r>
        <w:rPr>
          <w:rFonts w:ascii="宋体" w:hAnsi="宋体" w:eastAsia="宋体" w:cs="宋体"/>
          <w:b/>
          <w:bCs/>
          <w:spacing w:val="6"/>
          <w:sz w:val="20"/>
          <w:szCs w:val="20"/>
        </w:rPr>
        <w:t>46.</w:t>
      </w:r>
      <w:r>
        <w:rPr>
          <w:rFonts w:ascii="宋体" w:hAnsi="宋体" w:eastAsia="宋体" w:cs="宋体"/>
          <w:spacing w:val="6"/>
          <w:sz w:val="20"/>
          <w:szCs w:val="20"/>
        </w:rPr>
        <w:t xml:space="preserve"> </w:t>
      </w:r>
      <w:r>
        <w:rPr>
          <w:rFonts w:ascii="宋体" w:hAnsi="宋体" w:eastAsia="宋体" w:cs="宋体"/>
          <w:b/>
          <w:bCs/>
          <w:spacing w:val="6"/>
          <w:sz w:val="20"/>
          <w:szCs w:val="20"/>
        </w:rPr>
        <w:t>对投标人的纪律要求</w:t>
      </w:r>
    </w:p>
    <w:p w14:paraId="0DA17847">
      <w:pPr>
        <w:spacing w:before="193" w:line="317" w:lineRule="auto"/>
        <w:ind w:left="10" w:firstLine="310"/>
        <w:rPr>
          <w:rFonts w:ascii="宋体" w:hAnsi="宋体" w:eastAsia="宋体" w:cs="宋体"/>
          <w:sz w:val="20"/>
          <w:szCs w:val="20"/>
        </w:rPr>
      </w:pPr>
      <w:r>
        <w:rPr>
          <w:rFonts w:ascii="宋体" w:hAnsi="宋体" w:eastAsia="宋体" w:cs="宋体"/>
          <w:spacing w:val="7"/>
          <w:sz w:val="20"/>
          <w:szCs w:val="20"/>
        </w:rPr>
        <w:t>46.1</w:t>
      </w:r>
      <w:r>
        <w:rPr>
          <w:rFonts w:ascii="宋体" w:hAnsi="宋体" w:eastAsia="宋体" w:cs="宋体"/>
          <w:spacing w:val="-38"/>
          <w:sz w:val="20"/>
          <w:szCs w:val="20"/>
        </w:rPr>
        <w:t xml:space="preserve"> </w:t>
      </w:r>
      <w:r>
        <w:rPr>
          <w:rFonts w:ascii="宋体" w:hAnsi="宋体" w:eastAsia="宋体" w:cs="宋体"/>
          <w:spacing w:val="7"/>
          <w:sz w:val="20"/>
          <w:szCs w:val="20"/>
        </w:rPr>
        <w:t>投标人不得相互串通投标或者与招标人串通投标，不得向招标人或</w:t>
      </w:r>
      <w:r>
        <w:rPr>
          <w:rFonts w:ascii="宋体" w:hAnsi="宋体" w:eastAsia="宋体" w:cs="宋体"/>
          <w:spacing w:val="6"/>
          <w:sz w:val="20"/>
          <w:szCs w:val="20"/>
        </w:rPr>
        <w:t>者评标委员会成员行贿谋取中标，</w:t>
      </w:r>
      <w:r>
        <w:rPr>
          <w:rFonts w:ascii="宋体" w:hAnsi="宋体" w:eastAsia="宋体" w:cs="宋体"/>
          <w:spacing w:val="10"/>
          <w:sz w:val="20"/>
          <w:szCs w:val="20"/>
        </w:rPr>
        <w:t>不得以他人名义投标或者以其他方式弄虚作</w:t>
      </w:r>
      <w:r>
        <w:rPr>
          <w:rFonts w:ascii="宋体" w:hAnsi="宋体" w:eastAsia="宋体" w:cs="宋体"/>
          <w:spacing w:val="9"/>
          <w:sz w:val="20"/>
          <w:szCs w:val="20"/>
        </w:rPr>
        <w:t>假骗取中标；投标人不得以任何方式干扰、影响评标工作。</w:t>
      </w:r>
    </w:p>
    <w:p w14:paraId="06C02241">
      <w:pPr>
        <w:spacing w:before="193" w:line="227" w:lineRule="auto"/>
        <w:ind w:left="316"/>
        <w:rPr>
          <w:rFonts w:ascii="宋体" w:hAnsi="宋体" w:eastAsia="宋体" w:cs="宋体"/>
          <w:sz w:val="20"/>
          <w:szCs w:val="20"/>
        </w:rPr>
      </w:pPr>
      <w:r>
        <w:rPr>
          <w:rFonts w:ascii="宋体" w:hAnsi="宋体" w:eastAsia="宋体" w:cs="宋体"/>
          <w:b/>
          <w:bCs/>
          <w:spacing w:val="7"/>
          <w:sz w:val="20"/>
          <w:szCs w:val="20"/>
        </w:rPr>
        <w:t>47.</w:t>
      </w:r>
      <w:r>
        <w:rPr>
          <w:rFonts w:ascii="宋体" w:hAnsi="宋体" w:eastAsia="宋体" w:cs="宋体"/>
          <w:spacing w:val="7"/>
          <w:sz w:val="20"/>
          <w:szCs w:val="20"/>
        </w:rPr>
        <w:t xml:space="preserve"> </w:t>
      </w:r>
      <w:r>
        <w:rPr>
          <w:rFonts w:ascii="宋体" w:hAnsi="宋体" w:eastAsia="宋体" w:cs="宋体"/>
          <w:b/>
          <w:bCs/>
          <w:spacing w:val="7"/>
          <w:sz w:val="20"/>
          <w:szCs w:val="20"/>
        </w:rPr>
        <w:t>对评标委员会成员的纪律要求</w:t>
      </w:r>
    </w:p>
    <w:p w14:paraId="789EE2F4">
      <w:pPr>
        <w:spacing w:before="194" w:line="317" w:lineRule="auto"/>
        <w:ind w:left="8" w:right="52" w:firstLine="312"/>
        <w:rPr>
          <w:rFonts w:ascii="宋体" w:hAnsi="宋体" w:eastAsia="宋体" w:cs="宋体"/>
          <w:sz w:val="20"/>
          <w:szCs w:val="20"/>
        </w:rPr>
      </w:pPr>
      <w:r>
        <w:rPr>
          <w:rFonts w:ascii="宋体" w:hAnsi="宋体" w:eastAsia="宋体" w:cs="宋体"/>
          <w:spacing w:val="10"/>
          <w:sz w:val="20"/>
          <w:szCs w:val="20"/>
        </w:rPr>
        <w:t>47.1</w:t>
      </w:r>
      <w:r>
        <w:rPr>
          <w:rFonts w:ascii="宋体" w:hAnsi="宋体" w:eastAsia="宋体" w:cs="宋体"/>
          <w:spacing w:val="-39"/>
          <w:sz w:val="20"/>
          <w:szCs w:val="20"/>
        </w:rPr>
        <w:t xml:space="preserve"> </w:t>
      </w:r>
      <w:r>
        <w:rPr>
          <w:rFonts w:ascii="宋体" w:hAnsi="宋体" w:eastAsia="宋体" w:cs="宋体"/>
          <w:spacing w:val="10"/>
          <w:sz w:val="20"/>
          <w:szCs w:val="20"/>
        </w:rPr>
        <w:t>评标委员会成员不得收受他人的财物或者其他好处，不得向他人透漏对投标文件的评审和比较、中</w:t>
      </w:r>
      <w:r>
        <w:rPr>
          <w:rFonts w:ascii="宋体" w:hAnsi="宋体" w:eastAsia="宋体" w:cs="宋体"/>
          <w:sz w:val="20"/>
          <w:szCs w:val="20"/>
        </w:rPr>
        <w:t xml:space="preserve"> </w:t>
      </w:r>
      <w:r>
        <w:rPr>
          <w:rFonts w:ascii="宋体" w:hAnsi="宋体" w:eastAsia="宋体" w:cs="宋体"/>
          <w:spacing w:val="9"/>
          <w:sz w:val="20"/>
          <w:szCs w:val="20"/>
        </w:rPr>
        <w:t>标候选人的推荐情况以及评标有关的其他情</w:t>
      </w:r>
      <w:r>
        <w:rPr>
          <w:rFonts w:ascii="宋体" w:hAnsi="宋体" w:eastAsia="宋体" w:cs="宋体"/>
          <w:spacing w:val="8"/>
          <w:sz w:val="20"/>
          <w:szCs w:val="20"/>
        </w:rPr>
        <w:t>况。</w:t>
      </w:r>
    </w:p>
    <w:p w14:paraId="4609CD4F">
      <w:pPr>
        <w:spacing w:before="146" w:line="317" w:lineRule="auto"/>
        <w:ind w:right="2" w:firstLine="220" w:firstLineChars="100"/>
        <w:rPr>
          <w:rFonts w:ascii="宋体" w:hAnsi="宋体" w:eastAsia="宋体" w:cs="宋体"/>
          <w:sz w:val="20"/>
          <w:szCs w:val="20"/>
        </w:rPr>
      </w:pPr>
      <w:r>
        <w:rPr>
          <w:rFonts w:ascii="宋体" w:hAnsi="宋体" w:eastAsia="宋体" w:cs="宋体"/>
          <w:spacing w:val="10"/>
          <w:sz w:val="20"/>
          <w:szCs w:val="20"/>
        </w:rPr>
        <w:t>47.2</w:t>
      </w:r>
      <w:r>
        <w:rPr>
          <w:rFonts w:ascii="宋体" w:hAnsi="宋体" w:eastAsia="宋体" w:cs="宋体"/>
          <w:spacing w:val="-39"/>
          <w:sz w:val="20"/>
          <w:szCs w:val="20"/>
        </w:rPr>
        <w:t xml:space="preserve"> </w:t>
      </w:r>
      <w:r>
        <w:rPr>
          <w:rFonts w:ascii="宋体" w:hAnsi="宋体" w:eastAsia="宋体" w:cs="宋体"/>
          <w:spacing w:val="10"/>
          <w:sz w:val="20"/>
          <w:szCs w:val="20"/>
        </w:rPr>
        <w:t>在评标活动中，评标委员会成员不得擅离职守，影响评标程序正常进行，不得使用第三章“评</w:t>
      </w:r>
      <w:r>
        <w:rPr>
          <w:rFonts w:ascii="宋体" w:hAnsi="宋体" w:eastAsia="宋体" w:cs="宋体"/>
          <w:spacing w:val="9"/>
          <w:sz w:val="20"/>
          <w:szCs w:val="20"/>
        </w:rPr>
        <w:t>标办</w:t>
      </w:r>
      <w:r>
        <w:rPr>
          <w:rFonts w:ascii="宋体" w:hAnsi="宋体" w:eastAsia="宋体" w:cs="宋体"/>
          <w:spacing w:val="7"/>
          <w:sz w:val="20"/>
          <w:szCs w:val="20"/>
        </w:rPr>
        <w:t>法</w:t>
      </w:r>
      <w:r>
        <w:rPr>
          <w:rFonts w:ascii="宋体" w:hAnsi="宋体" w:eastAsia="宋体" w:cs="宋体"/>
          <w:spacing w:val="-66"/>
          <w:sz w:val="20"/>
          <w:szCs w:val="20"/>
        </w:rPr>
        <w:t xml:space="preserve"> </w:t>
      </w:r>
      <w:r>
        <w:rPr>
          <w:rFonts w:ascii="宋体" w:hAnsi="宋体" w:eastAsia="宋体" w:cs="宋体"/>
          <w:spacing w:val="7"/>
          <w:sz w:val="20"/>
          <w:szCs w:val="20"/>
        </w:rPr>
        <w:t>”没有规定的评审因素和标准进行评标。</w:t>
      </w:r>
    </w:p>
    <w:p w14:paraId="41A8AE76">
      <w:pPr>
        <w:spacing w:before="192" w:line="228" w:lineRule="auto"/>
        <w:ind w:left="316"/>
        <w:rPr>
          <w:rFonts w:ascii="宋体" w:hAnsi="宋体" w:eastAsia="宋体" w:cs="宋体"/>
          <w:sz w:val="20"/>
          <w:szCs w:val="20"/>
        </w:rPr>
      </w:pPr>
      <w:r>
        <w:rPr>
          <w:rFonts w:ascii="宋体" w:hAnsi="宋体" w:eastAsia="宋体" w:cs="宋体"/>
          <w:b/>
          <w:bCs/>
          <w:spacing w:val="7"/>
          <w:sz w:val="20"/>
          <w:szCs w:val="20"/>
        </w:rPr>
        <w:t>48.</w:t>
      </w:r>
      <w:r>
        <w:rPr>
          <w:rFonts w:ascii="宋体" w:hAnsi="宋体" w:eastAsia="宋体" w:cs="宋体"/>
          <w:spacing w:val="7"/>
          <w:sz w:val="20"/>
          <w:szCs w:val="20"/>
        </w:rPr>
        <w:t xml:space="preserve"> </w:t>
      </w:r>
      <w:r>
        <w:rPr>
          <w:rFonts w:ascii="宋体" w:hAnsi="宋体" w:eastAsia="宋体" w:cs="宋体"/>
          <w:b/>
          <w:bCs/>
          <w:spacing w:val="7"/>
          <w:sz w:val="20"/>
          <w:szCs w:val="20"/>
        </w:rPr>
        <w:t>对与评标活动有关的工作人员的纪律要求</w:t>
      </w:r>
    </w:p>
    <w:p w14:paraId="7B9CA6B5">
      <w:pPr>
        <w:spacing w:before="196" w:line="346" w:lineRule="auto"/>
        <w:ind w:left="8" w:firstLine="312"/>
      </w:pPr>
      <w:r>
        <w:rPr>
          <w:rFonts w:ascii="宋体" w:hAnsi="宋体" w:eastAsia="宋体" w:cs="宋体"/>
          <w:spacing w:val="10"/>
          <w:sz w:val="20"/>
          <w:szCs w:val="20"/>
        </w:rPr>
        <w:t>48.1</w:t>
      </w:r>
      <w:r>
        <w:rPr>
          <w:rFonts w:ascii="宋体" w:hAnsi="宋体" w:eastAsia="宋体" w:cs="宋体"/>
          <w:spacing w:val="-34"/>
          <w:sz w:val="20"/>
          <w:szCs w:val="20"/>
        </w:rPr>
        <w:t xml:space="preserve"> </w:t>
      </w:r>
      <w:r>
        <w:rPr>
          <w:rFonts w:ascii="宋体" w:hAnsi="宋体" w:eastAsia="宋体" w:cs="宋体"/>
          <w:spacing w:val="10"/>
          <w:sz w:val="20"/>
          <w:szCs w:val="20"/>
        </w:rPr>
        <w:t>与评标活动有关的工作人员不得收受他人的财物或者其他好处，不得向他人透漏对投标</w:t>
      </w:r>
      <w:r>
        <w:rPr>
          <w:rFonts w:ascii="宋体" w:hAnsi="宋体" w:eastAsia="宋体" w:cs="宋体"/>
          <w:spacing w:val="9"/>
          <w:sz w:val="20"/>
          <w:szCs w:val="20"/>
        </w:rPr>
        <w:t>文件的评审</w:t>
      </w:r>
      <w:r>
        <w:rPr>
          <w:rFonts w:ascii="宋体" w:hAnsi="宋体" w:eastAsia="宋体" w:cs="宋体"/>
          <w:spacing w:val="10"/>
          <w:sz w:val="20"/>
          <w:szCs w:val="20"/>
        </w:rPr>
        <w:t>和比较、中标候选人的推荐情况以及评标有</w:t>
      </w:r>
      <w:r>
        <w:rPr>
          <w:rFonts w:ascii="宋体" w:hAnsi="宋体" w:eastAsia="宋体" w:cs="宋体"/>
          <w:spacing w:val="9"/>
          <w:sz w:val="20"/>
          <w:szCs w:val="20"/>
        </w:rPr>
        <w:t>关的其他情况。在评标活动中，与评标活动有关的工作人员不得</w:t>
      </w:r>
      <w:r>
        <w:rPr>
          <w:rFonts w:ascii="宋体" w:hAnsi="宋体" w:eastAsia="宋体" w:cs="宋体"/>
          <w:spacing w:val="8"/>
          <w:sz w:val="20"/>
          <w:szCs w:val="20"/>
        </w:rPr>
        <w:t>擅离职守，影响评标程序正常进行。</w:t>
      </w:r>
    </w:p>
    <w:p w14:paraId="4540F56C">
      <w:pPr>
        <w:spacing w:before="91" w:line="221" w:lineRule="auto"/>
        <w:ind w:left="3739"/>
      </w:pPr>
      <w:r>
        <w:rPr>
          <w:rFonts w:ascii="黑体" w:hAnsi="黑体" w:eastAsia="黑体" w:cs="黑体"/>
          <w:spacing w:val="-4"/>
          <w:sz w:val="28"/>
          <w:szCs w:val="28"/>
        </w:rPr>
        <w:t>（八）质疑与投诉</w:t>
      </w:r>
    </w:p>
    <w:p w14:paraId="5F4ABE33">
      <w:pPr>
        <w:spacing w:before="65" w:line="228" w:lineRule="auto"/>
        <w:ind w:left="217"/>
        <w:rPr>
          <w:rFonts w:ascii="宋体" w:hAnsi="宋体" w:eastAsia="宋体" w:cs="宋体"/>
          <w:sz w:val="20"/>
          <w:szCs w:val="20"/>
        </w:rPr>
      </w:pPr>
      <w:r>
        <w:rPr>
          <w:rFonts w:ascii="宋体" w:hAnsi="宋体" w:eastAsia="宋体" w:cs="宋体"/>
          <w:spacing w:val="7"/>
          <w:sz w:val="20"/>
          <w:szCs w:val="20"/>
        </w:rPr>
        <w:t>49．质疑和投诉</w:t>
      </w:r>
    </w:p>
    <w:p w14:paraId="129292EA">
      <w:pPr>
        <w:spacing w:before="192" w:line="406" w:lineRule="auto"/>
        <w:ind w:left="8" w:right="194" w:firstLine="209"/>
        <w:jc w:val="both"/>
        <w:rPr>
          <w:rFonts w:ascii="宋体" w:hAnsi="宋体" w:eastAsia="宋体" w:cs="宋体"/>
          <w:sz w:val="20"/>
          <w:szCs w:val="20"/>
        </w:rPr>
      </w:pPr>
      <w:r>
        <w:rPr>
          <w:rFonts w:ascii="宋体" w:hAnsi="宋体" w:eastAsia="宋体" w:cs="宋体"/>
          <w:spacing w:val="7"/>
          <w:sz w:val="20"/>
          <w:szCs w:val="20"/>
        </w:rPr>
        <w:t>49.1.供应商认为采购文件、采购过程和中标、成交结果使自己的权益受到损害的，可以在知道或者应知</w:t>
      </w:r>
      <w:r>
        <w:rPr>
          <w:rFonts w:ascii="宋体" w:hAnsi="宋体" w:eastAsia="宋体" w:cs="宋体"/>
          <w:spacing w:val="10"/>
          <w:sz w:val="20"/>
          <w:szCs w:val="20"/>
        </w:rPr>
        <w:t>其权益受到损害之日起七个工作日内，以书面形式向采购人提出质疑。供应</w:t>
      </w:r>
      <w:r>
        <w:rPr>
          <w:rFonts w:ascii="宋体" w:hAnsi="宋体" w:eastAsia="宋体" w:cs="宋体"/>
          <w:spacing w:val="9"/>
          <w:sz w:val="20"/>
          <w:szCs w:val="20"/>
        </w:rPr>
        <w:t>商应当在法定质疑期内一次性提出针对同一采购程序环节的质疑。供应商应知其权益受到损害之日，是指：</w:t>
      </w:r>
    </w:p>
    <w:p w14:paraId="64F0A3BB">
      <w:pPr>
        <w:spacing w:line="226" w:lineRule="auto"/>
        <w:ind w:left="228"/>
        <w:rPr>
          <w:rFonts w:ascii="宋体" w:hAnsi="宋体" w:eastAsia="宋体" w:cs="宋体"/>
          <w:sz w:val="20"/>
          <w:szCs w:val="20"/>
        </w:rPr>
      </w:pPr>
      <w:r>
        <w:rPr>
          <w:rFonts w:ascii="宋体" w:hAnsi="宋体" w:eastAsia="宋体" w:cs="宋体"/>
          <w:spacing w:val="9"/>
          <w:sz w:val="20"/>
          <w:szCs w:val="20"/>
        </w:rPr>
        <w:t>（一）对可以质疑的采购文件提出质疑的，为收到采购文件之日或者采购文件公告期限届满之日；</w:t>
      </w:r>
    </w:p>
    <w:p w14:paraId="003E8379">
      <w:pPr>
        <w:spacing w:before="197" w:line="227" w:lineRule="auto"/>
        <w:ind w:left="228"/>
        <w:rPr>
          <w:rFonts w:ascii="宋体" w:hAnsi="宋体" w:eastAsia="宋体" w:cs="宋体"/>
          <w:sz w:val="20"/>
          <w:szCs w:val="20"/>
        </w:rPr>
      </w:pPr>
      <w:r>
        <w:rPr>
          <w:rFonts w:ascii="宋体" w:hAnsi="宋体" w:eastAsia="宋体" w:cs="宋体"/>
          <w:spacing w:val="9"/>
          <w:sz w:val="20"/>
          <w:szCs w:val="20"/>
        </w:rPr>
        <w:t>（二）对采购过程提出质疑的，为各采购程序环节</w:t>
      </w:r>
      <w:r>
        <w:rPr>
          <w:rFonts w:ascii="宋体" w:hAnsi="宋体" w:eastAsia="宋体" w:cs="宋体"/>
          <w:spacing w:val="8"/>
          <w:sz w:val="20"/>
          <w:szCs w:val="20"/>
        </w:rPr>
        <w:t>结束之日；</w:t>
      </w:r>
    </w:p>
    <w:p w14:paraId="57FF0696">
      <w:pPr>
        <w:spacing w:before="194" w:line="226" w:lineRule="auto"/>
        <w:ind w:left="228"/>
        <w:rPr>
          <w:rFonts w:ascii="宋体" w:hAnsi="宋体" w:eastAsia="宋体" w:cs="宋体"/>
          <w:sz w:val="20"/>
          <w:szCs w:val="20"/>
        </w:rPr>
      </w:pPr>
      <w:r>
        <w:rPr>
          <w:rFonts w:ascii="宋体" w:hAnsi="宋体" w:eastAsia="宋体" w:cs="宋体"/>
          <w:spacing w:val="9"/>
          <w:sz w:val="20"/>
          <w:szCs w:val="20"/>
        </w:rPr>
        <w:t>（三）对中标或者成交结果提出质疑的，为中标或者成交结果公告期限届满之日。</w:t>
      </w:r>
    </w:p>
    <w:p w14:paraId="76F8B785">
      <w:pPr>
        <w:spacing w:before="194" w:line="406" w:lineRule="auto"/>
        <w:ind w:left="10" w:right="194" w:firstLine="207"/>
        <w:jc w:val="both"/>
        <w:rPr>
          <w:rFonts w:ascii="宋体" w:hAnsi="宋体" w:eastAsia="宋体" w:cs="宋体"/>
          <w:sz w:val="20"/>
          <w:szCs w:val="20"/>
        </w:rPr>
      </w:pPr>
      <w:r>
        <w:rPr>
          <w:rFonts w:ascii="宋体" w:hAnsi="宋体" w:eastAsia="宋体" w:cs="宋体"/>
          <w:spacing w:val="8"/>
          <w:sz w:val="20"/>
          <w:szCs w:val="20"/>
        </w:rPr>
        <w:t>49.2</w:t>
      </w:r>
      <w:r>
        <w:rPr>
          <w:rFonts w:ascii="宋体" w:hAnsi="宋体" w:eastAsia="宋体" w:cs="宋体"/>
          <w:spacing w:val="-36"/>
          <w:sz w:val="20"/>
          <w:szCs w:val="20"/>
        </w:rPr>
        <w:t xml:space="preserve"> </w:t>
      </w:r>
      <w:r>
        <w:rPr>
          <w:rFonts w:ascii="宋体" w:hAnsi="宋体" w:eastAsia="宋体" w:cs="宋体"/>
          <w:spacing w:val="8"/>
          <w:sz w:val="20"/>
          <w:szCs w:val="20"/>
        </w:rPr>
        <w:t>供应商提出质疑应当提交质疑函和必要的证明材料。质疑函应当包括下列内容：供应商的姓名或者</w:t>
      </w:r>
      <w:r>
        <w:rPr>
          <w:rFonts w:ascii="宋体" w:hAnsi="宋体" w:eastAsia="宋体" w:cs="宋体"/>
          <w:spacing w:val="10"/>
          <w:sz w:val="20"/>
          <w:szCs w:val="20"/>
        </w:rPr>
        <w:t>名称、地址、邮编、联系人及联系电话；质疑项目的名称、编号；具体</w:t>
      </w:r>
      <w:r>
        <w:rPr>
          <w:rFonts w:ascii="宋体" w:hAnsi="宋体" w:eastAsia="宋体" w:cs="宋体"/>
          <w:spacing w:val="9"/>
          <w:sz w:val="20"/>
          <w:szCs w:val="20"/>
        </w:rPr>
        <w:t>、明确的质疑事项和与质疑事项相关的请求；事实依据；必要的法律依据；提出质疑的日期。（具体格式详见附件）</w:t>
      </w:r>
    </w:p>
    <w:p w14:paraId="666E465E">
      <w:pPr>
        <w:spacing w:before="1" w:line="406" w:lineRule="auto"/>
        <w:ind w:right="139" w:firstLine="424" w:firstLineChars="200"/>
        <w:rPr>
          <w:rFonts w:ascii="宋体" w:hAnsi="宋体" w:eastAsia="宋体" w:cs="宋体"/>
          <w:sz w:val="20"/>
          <w:szCs w:val="20"/>
        </w:rPr>
      </w:pPr>
      <w:r>
        <w:rPr>
          <w:rFonts w:ascii="宋体" w:hAnsi="宋体" w:eastAsia="宋体" w:cs="宋体"/>
          <w:spacing w:val="6"/>
          <w:sz w:val="20"/>
          <w:szCs w:val="20"/>
        </w:rPr>
        <w:t>供应商为自然人的，应当由本人签字；供应商为法人或者其他组织的，应当由法定代表人、主要负责人，</w:t>
      </w:r>
      <w:r>
        <w:rPr>
          <w:rFonts w:ascii="宋体" w:hAnsi="宋体" w:eastAsia="宋体" w:cs="宋体"/>
          <w:spacing w:val="8"/>
          <w:sz w:val="20"/>
          <w:szCs w:val="20"/>
        </w:rPr>
        <w:t>或者其授权代表签字或者盖章，并加盖公章。</w:t>
      </w:r>
    </w:p>
    <w:p w14:paraId="0A34B5E2">
      <w:pPr>
        <w:spacing w:before="1" w:line="316" w:lineRule="auto"/>
        <w:ind w:left="12" w:right="194" w:firstLine="205"/>
        <w:rPr>
          <w:rFonts w:ascii="宋体" w:hAnsi="宋体" w:eastAsia="宋体" w:cs="宋体"/>
          <w:sz w:val="20"/>
          <w:szCs w:val="20"/>
        </w:rPr>
      </w:pPr>
      <w:r>
        <w:rPr>
          <w:rFonts w:ascii="宋体" w:hAnsi="宋体" w:eastAsia="宋体" w:cs="宋体"/>
          <w:spacing w:val="8"/>
          <w:sz w:val="20"/>
          <w:szCs w:val="20"/>
        </w:rPr>
        <w:t>49.3</w:t>
      </w:r>
      <w:r>
        <w:rPr>
          <w:rFonts w:ascii="宋体" w:hAnsi="宋体" w:eastAsia="宋体" w:cs="宋体"/>
          <w:spacing w:val="-36"/>
          <w:sz w:val="20"/>
          <w:szCs w:val="20"/>
        </w:rPr>
        <w:t xml:space="preserve"> </w:t>
      </w:r>
      <w:r>
        <w:rPr>
          <w:rFonts w:ascii="宋体" w:hAnsi="宋体" w:eastAsia="宋体" w:cs="宋体"/>
          <w:spacing w:val="8"/>
          <w:sz w:val="20"/>
          <w:szCs w:val="20"/>
        </w:rPr>
        <w:t>供应商质疑、投诉应当有明确的请求和必要的证明材料。供应商投诉的事项不得超出已质疑事项的</w:t>
      </w:r>
      <w:r>
        <w:rPr>
          <w:rFonts w:ascii="宋体" w:hAnsi="宋体" w:eastAsia="宋体" w:cs="宋体"/>
          <w:spacing w:val="9"/>
          <w:sz w:val="20"/>
          <w:szCs w:val="20"/>
        </w:rPr>
        <w:t>范围。采购人及采购代理机构按《政府采购质疑和投诉办法》进行处理供应商质疑事项。</w:t>
      </w:r>
    </w:p>
    <w:p w14:paraId="65B70CAE">
      <w:pPr>
        <w:spacing w:before="196" w:line="316" w:lineRule="auto"/>
        <w:ind w:left="32" w:right="194" w:firstLine="185"/>
        <w:rPr>
          <w:rFonts w:ascii="宋体" w:hAnsi="宋体" w:eastAsia="宋体" w:cs="宋体"/>
          <w:sz w:val="20"/>
          <w:szCs w:val="20"/>
        </w:rPr>
      </w:pPr>
      <w:r>
        <w:rPr>
          <w:rFonts w:ascii="宋体" w:hAnsi="宋体" w:eastAsia="宋体" w:cs="宋体"/>
          <w:spacing w:val="8"/>
          <w:sz w:val="20"/>
          <w:szCs w:val="20"/>
        </w:rPr>
        <w:t>49.4</w:t>
      </w:r>
      <w:r>
        <w:rPr>
          <w:rFonts w:ascii="宋体" w:hAnsi="宋体" w:eastAsia="宋体" w:cs="宋体"/>
          <w:spacing w:val="-36"/>
          <w:sz w:val="20"/>
          <w:szCs w:val="20"/>
        </w:rPr>
        <w:t xml:space="preserve"> </w:t>
      </w:r>
      <w:r>
        <w:rPr>
          <w:rFonts w:ascii="宋体" w:hAnsi="宋体" w:eastAsia="宋体" w:cs="宋体"/>
          <w:spacing w:val="8"/>
          <w:sz w:val="20"/>
          <w:szCs w:val="20"/>
        </w:rPr>
        <w:t>质疑供应商对采购人、采购代理机构的质疑答复不满意，或者采购人、采购代理机构未在规定期限内作出答复的，供应商可以在答复期满后</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40"/>
          <w:sz w:val="20"/>
          <w:szCs w:val="20"/>
        </w:rPr>
        <w:t xml:space="preserve"> </w:t>
      </w:r>
      <w:r>
        <w:rPr>
          <w:rFonts w:ascii="宋体" w:hAnsi="宋体" w:eastAsia="宋体" w:cs="宋体"/>
          <w:spacing w:val="7"/>
          <w:sz w:val="20"/>
          <w:szCs w:val="20"/>
        </w:rPr>
        <w:t>个工作日内向同级财政部门提起投诉。</w:t>
      </w:r>
    </w:p>
    <w:p w14:paraId="6D03CF06">
      <w:pPr>
        <w:spacing w:before="193" w:line="227" w:lineRule="auto"/>
        <w:ind w:left="217"/>
        <w:rPr>
          <w:rFonts w:ascii="宋体" w:hAnsi="宋体" w:eastAsia="宋体" w:cs="宋体"/>
          <w:sz w:val="20"/>
          <w:szCs w:val="20"/>
        </w:rPr>
      </w:pPr>
      <w:r>
        <w:rPr>
          <w:rFonts w:ascii="宋体" w:hAnsi="宋体" w:eastAsia="宋体" w:cs="宋体"/>
          <w:spacing w:val="8"/>
          <w:sz w:val="20"/>
          <w:szCs w:val="20"/>
        </w:rPr>
        <w:t>49.5</w:t>
      </w:r>
      <w:r>
        <w:rPr>
          <w:rFonts w:ascii="宋体" w:hAnsi="宋体" w:eastAsia="宋体" w:cs="宋体"/>
          <w:spacing w:val="-33"/>
          <w:sz w:val="20"/>
          <w:szCs w:val="20"/>
        </w:rPr>
        <w:t xml:space="preserve"> </w:t>
      </w:r>
      <w:r>
        <w:rPr>
          <w:rFonts w:ascii="宋体" w:hAnsi="宋体" w:eastAsia="宋体" w:cs="宋体"/>
          <w:spacing w:val="8"/>
          <w:sz w:val="20"/>
          <w:szCs w:val="20"/>
        </w:rPr>
        <w:t>供应商有下列情形之一的，将其列入不良行为记录名单：</w:t>
      </w:r>
    </w:p>
    <w:p w14:paraId="68073B4D">
      <w:pPr>
        <w:spacing w:before="195" w:line="228" w:lineRule="auto"/>
        <w:ind w:left="228"/>
        <w:rPr>
          <w:rFonts w:ascii="宋体" w:hAnsi="宋体" w:eastAsia="宋体" w:cs="宋体"/>
          <w:sz w:val="20"/>
          <w:szCs w:val="20"/>
        </w:rPr>
      </w:pPr>
      <w:r>
        <w:rPr>
          <w:rFonts w:ascii="宋体" w:hAnsi="宋体" w:eastAsia="宋体" w:cs="宋体"/>
          <w:spacing w:val="8"/>
          <w:sz w:val="20"/>
          <w:szCs w:val="20"/>
        </w:rPr>
        <w:t>（一）一年内三次以上质疑均查无实据的；</w:t>
      </w:r>
    </w:p>
    <w:p w14:paraId="5EA4F40F">
      <w:pPr>
        <w:spacing w:before="193" w:line="227" w:lineRule="auto"/>
        <w:ind w:left="228"/>
        <w:rPr>
          <w:rFonts w:ascii="宋体" w:hAnsi="宋体" w:eastAsia="宋体" w:cs="宋体"/>
          <w:sz w:val="20"/>
          <w:szCs w:val="20"/>
        </w:rPr>
      </w:pPr>
      <w:r>
        <w:rPr>
          <w:rFonts w:ascii="宋体" w:hAnsi="宋体" w:eastAsia="宋体" w:cs="宋体"/>
          <w:spacing w:val="8"/>
          <w:sz w:val="20"/>
          <w:szCs w:val="20"/>
        </w:rPr>
        <w:t>（二）捏造事实或者提供虚假质疑材料的。</w:t>
      </w:r>
    </w:p>
    <w:p w14:paraId="04BF130D">
      <w:pPr>
        <w:spacing w:before="193" w:line="227" w:lineRule="auto"/>
        <w:ind w:left="228"/>
        <w:rPr>
          <w:rFonts w:ascii="宋体" w:hAnsi="宋体" w:eastAsia="宋体" w:cs="宋体"/>
          <w:sz w:val="20"/>
          <w:szCs w:val="20"/>
        </w:rPr>
      </w:pPr>
      <w:r>
        <w:rPr>
          <w:rFonts w:ascii="宋体" w:hAnsi="宋体" w:eastAsia="宋体" w:cs="宋体"/>
          <w:spacing w:val="7"/>
          <w:sz w:val="20"/>
          <w:szCs w:val="20"/>
        </w:rPr>
        <w:t>（三）以非法手段取得证明材料。证据来源的合法性存在明显疑问，质疑人无法证明其取得方式合法的，</w:t>
      </w:r>
      <w:r>
        <w:rPr>
          <w:rFonts w:ascii="宋体" w:hAnsi="宋体" w:eastAsia="宋体" w:cs="宋体"/>
          <w:spacing w:val="8"/>
          <w:sz w:val="20"/>
          <w:szCs w:val="20"/>
        </w:rPr>
        <w:t>视为以非法手段取得证明材料。</w:t>
      </w:r>
    </w:p>
    <w:p w14:paraId="7F272E78">
      <w:pPr>
        <w:jc w:val="left"/>
        <w:rPr>
          <w:rFonts w:ascii="宋体" w:hAnsi="宋体"/>
          <w:b/>
          <w:bCs/>
          <w:szCs w:val="21"/>
        </w:rPr>
      </w:pPr>
      <w:r>
        <w:rPr>
          <w:rFonts w:ascii="宋体" w:hAnsi="宋体" w:eastAsia="宋体" w:cs="宋体"/>
          <w:b/>
          <w:bCs/>
          <w:spacing w:val="-4"/>
          <w:sz w:val="20"/>
          <w:szCs w:val="20"/>
        </w:rPr>
        <w:br w:type="page"/>
      </w:r>
      <w:r>
        <w:rPr>
          <w:rFonts w:hint="eastAsia" w:ascii="宋体" w:hAnsi="宋体"/>
          <w:b/>
          <w:bCs/>
          <w:szCs w:val="21"/>
        </w:rPr>
        <w:t>附件：</w:t>
      </w:r>
    </w:p>
    <w:p w14:paraId="339ED33B">
      <w:pPr>
        <w:jc w:val="center"/>
        <w:rPr>
          <w:rFonts w:ascii="宋体" w:hAnsi="宋体"/>
          <w:b/>
          <w:bCs/>
          <w:sz w:val="28"/>
          <w:szCs w:val="28"/>
        </w:rPr>
      </w:pPr>
      <w:r>
        <w:rPr>
          <w:rFonts w:hint="eastAsia" w:ascii="宋体" w:hAnsi="宋体"/>
          <w:b/>
          <w:bCs/>
          <w:sz w:val="32"/>
          <w:szCs w:val="32"/>
        </w:rPr>
        <w:t>政府采购投诉书（范本）、质疑函范本</w:t>
      </w:r>
    </w:p>
    <w:p w14:paraId="466030DA">
      <w:pPr>
        <w:pStyle w:val="2"/>
        <w:bidi w:val="0"/>
        <w:jc w:val="center"/>
        <w:rPr>
          <w:rFonts w:hint="eastAsia" w:eastAsia="方正小标宋_GBK"/>
          <w:highlight w:val="none"/>
          <w:lang w:eastAsia="zh-CN"/>
        </w:rPr>
      </w:pPr>
      <w:bookmarkStart w:id="4" w:name="_Toc29624"/>
      <w:bookmarkStart w:id="5" w:name="_Toc13447"/>
      <w:r>
        <w:rPr>
          <w:rFonts w:hint="eastAsia"/>
          <w:highlight w:val="none"/>
        </w:rPr>
        <w:t>投 诉 书</w:t>
      </w:r>
      <w:bookmarkEnd w:id="4"/>
      <w:bookmarkEnd w:id="5"/>
    </w:p>
    <w:p w14:paraId="6EECFA3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outlineLvl w:val="0"/>
        <w:rPr>
          <w:rFonts w:hint="eastAsia" w:ascii="黑体" w:hAnsi="黑体" w:eastAsia="黑体" w:cs="黑体"/>
          <w:kern w:val="0"/>
          <w:sz w:val="32"/>
          <w:szCs w:val="32"/>
          <w:highlight w:val="none"/>
          <w:lang w:eastAsia="zh-CN"/>
        </w:rPr>
      </w:pPr>
      <w:bookmarkStart w:id="6" w:name="_Toc30403"/>
      <w:bookmarkStart w:id="7" w:name="_Toc4730"/>
      <w:bookmarkStart w:id="8" w:name="_Toc18623"/>
      <w:bookmarkStart w:id="9" w:name="_Toc22042"/>
      <w:bookmarkStart w:id="10" w:name="_Toc21897"/>
      <w:r>
        <w:rPr>
          <w:rFonts w:hint="eastAsia" w:ascii="黑体" w:hAnsi="黑体" w:eastAsia="黑体" w:cs="黑体"/>
          <w:kern w:val="0"/>
          <w:sz w:val="32"/>
          <w:szCs w:val="32"/>
          <w:highlight w:val="none"/>
          <w:lang w:eastAsia="zh-CN"/>
        </w:rPr>
        <w:t>一、投诉相关主体基本情况</w:t>
      </w:r>
      <w:bookmarkEnd w:id="6"/>
      <w:bookmarkEnd w:id="7"/>
      <w:bookmarkEnd w:id="8"/>
      <w:bookmarkEnd w:id="9"/>
      <w:bookmarkEnd w:id="10"/>
    </w:p>
    <w:p w14:paraId="69F9704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hint="eastAsia" w:ascii="楷体_GB2312" w:hAnsi="宋体" w:eastAsia="楷体_GB2312" w:cs="宋体"/>
          <w:kern w:val="0"/>
          <w:sz w:val="30"/>
          <w:szCs w:val="30"/>
          <w:highlight w:val="none"/>
        </w:rPr>
      </w:pPr>
      <w:r>
        <w:rPr>
          <w:rFonts w:hint="eastAsia" w:ascii="仿宋_GB2312" w:hAnsi="宋体" w:eastAsia="仿宋_GB2312" w:cs="宋体"/>
          <w:kern w:val="0"/>
          <w:sz w:val="32"/>
          <w:szCs w:val="32"/>
          <w:highlight w:val="none"/>
        </w:rPr>
        <w:t>投诉人：</w:t>
      </w:r>
      <w:r>
        <w:rPr>
          <w:rFonts w:hint="eastAsia" w:ascii="楷体_GB2312" w:hAnsi="宋体" w:eastAsia="楷体_GB2312" w:cs="宋体"/>
          <w:kern w:val="0"/>
          <w:sz w:val="30"/>
          <w:szCs w:val="30"/>
          <w:highlight w:val="none"/>
          <w:u w:val="single"/>
          <w:lang w:val="en-US" w:eastAsia="zh-CN"/>
        </w:rPr>
        <w:t xml:space="preserve">                         </w:t>
      </w:r>
      <w:r>
        <w:rPr>
          <w:rFonts w:hint="eastAsia" w:ascii="楷体_GB2312" w:hAnsi="宋体" w:eastAsia="楷体_GB2312" w:cs="宋体"/>
          <w:kern w:val="0"/>
          <w:sz w:val="30"/>
          <w:szCs w:val="30"/>
          <w:highlight w:val="none"/>
        </w:rPr>
        <w:t xml:space="preserve">  </w:t>
      </w:r>
    </w:p>
    <w:p w14:paraId="4A99642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p>
    <w:p w14:paraId="19D2F77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宋体" w:eastAsia="仿宋_GB2312" w:cs="宋体"/>
          <w:kern w:val="0"/>
          <w:sz w:val="32"/>
          <w:szCs w:val="32"/>
          <w:highlight w:val="none"/>
          <w:u w:val="none"/>
          <w:lang w:val="en-US" w:eastAsia="zh-CN"/>
        </w:rPr>
      </w:pPr>
      <w:r>
        <w:rPr>
          <w:rFonts w:hint="eastAsia" w:ascii="仿宋_GB2312" w:hAnsi="宋体" w:eastAsia="仿宋_GB2312" w:cs="宋体"/>
          <w:kern w:val="0"/>
          <w:sz w:val="32"/>
          <w:szCs w:val="32"/>
          <w:highlight w:val="none"/>
          <w:u w:val="none"/>
          <w:lang w:val="en-US" w:eastAsia="zh-CN"/>
        </w:rPr>
        <w:t>法定代表人/主要负责人：</w:t>
      </w:r>
      <w:r>
        <w:rPr>
          <w:rFonts w:hint="eastAsia" w:ascii="仿宋_GB2312" w:hAnsi="宋体" w:eastAsia="仿宋_GB2312" w:cs="宋体"/>
          <w:kern w:val="0"/>
          <w:sz w:val="32"/>
          <w:szCs w:val="32"/>
          <w:highlight w:val="none"/>
          <w:u w:val="single"/>
          <w:lang w:val="en-US" w:eastAsia="zh-CN"/>
        </w:rPr>
        <w:t xml:space="preserve">                             </w:t>
      </w:r>
    </w:p>
    <w:p w14:paraId="3434E32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2A8416C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left="638" w:leftChars="304" w:firstLine="0" w:firstLineChars="0"/>
        <w:jc w:val="left"/>
        <w:textAlignment w:val="auto"/>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p>
    <w:p w14:paraId="15CA4E2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left="638" w:leftChars="304" w:firstLine="0" w:firstLineChars="0"/>
        <w:jc w:val="left"/>
        <w:textAlignment w:val="auto"/>
        <w:rPr>
          <w:rFonts w:hint="eastAsia" w:ascii="楷体_GB2312" w:hAnsi="宋体" w:eastAsia="楷体_GB2312" w:cs="宋体"/>
          <w:kern w:val="0"/>
          <w:sz w:val="30"/>
          <w:szCs w:val="30"/>
          <w:highlight w:val="none"/>
          <w:u w:val="single"/>
          <w:lang w:val="en-US" w:eastAsia="zh-CN"/>
        </w:rPr>
      </w:pPr>
      <w:r>
        <w:rPr>
          <w:rFonts w:hint="eastAsia" w:ascii="仿宋_GB2312" w:hAnsi="宋体" w:eastAsia="仿宋_GB2312" w:cs="宋体"/>
          <w:kern w:val="0"/>
          <w:sz w:val="32"/>
          <w:szCs w:val="32"/>
          <w:highlight w:val="none"/>
          <w:u w:val="none"/>
          <w:lang w:eastAsia="zh-CN"/>
        </w:rPr>
        <w:t>授权代表（如有）：</w:t>
      </w:r>
      <w:r>
        <w:rPr>
          <w:rFonts w:hint="eastAsia" w:ascii="楷体_GB2312" w:hAnsi="宋体" w:eastAsia="楷体_GB2312" w:cs="宋体"/>
          <w:kern w:val="0"/>
          <w:sz w:val="30"/>
          <w:szCs w:val="30"/>
          <w:highlight w:val="none"/>
          <w:u w:val="single"/>
          <w:lang w:val="en-US" w:eastAsia="zh-CN"/>
        </w:rPr>
        <w:t xml:space="preserve">                         </w:t>
      </w:r>
    </w:p>
    <w:p w14:paraId="01AEE60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lang w:val="en-US" w:eastAsia="zh-CN"/>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35F0711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left="638" w:leftChars="304" w:firstLine="0" w:firstLineChars="0"/>
        <w:jc w:val="left"/>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 xml:space="preserve">         </w:t>
      </w:r>
    </w:p>
    <w:p w14:paraId="2E24E4C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left="638" w:leftChars="304" w:firstLine="0" w:firstLineChars="0"/>
        <w:jc w:val="left"/>
        <w:textAlignment w:val="auto"/>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u w:val="none"/>
          <w:lang w:eastAsia="zh-CN"/>
        </w:rPr>
        <w:t>被投诉人</w:t>
      </w:r>
      <w:r>
        <w:rPr>
          <w:rFonts w:hint="eastAsia" w:ascii="仿宋_GB2312" w:hAnsi="宋体" w:eastAsia="仿宋_GB2312" w:cs="宋体"/>
          <w:kern w:val="0"/>
          <w:sz w:val="32"/>
          <w:szCs w:val="32"/>
          <w:highlight w:val="none"/>
          <w:u w:val="none"/>
          <w:lang w:val="en-US" w:eastAsia="zh-CN"/>
        </w:rPr>
        <w:t>1：</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lang w:eastAsia="zh-CN"/>
        </w:rPr>
        <w:t>联系人：</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6C393D0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宋体" w:eastAsia="仿宋_GB2312" w:cs="宋体"/>
          <w:kern w:val="0"/>
          <w:sz w:val="32"/>
          <w:szCs w:val="32"/>
          <w:highlight w:val="none"/>
          <w:u w:val="single"/>
          <w:lang w:val="en-US" w:eastAsia="zh-CN"/>
        </w:rPr>
      </w:pPr>
      <w:r>
        <w:rPr>
          <w:rFonts w:hint="eastAsia" w:ascii="仿宋_GB2312" w:hAnsi="宋体" w:eastAsia="仿宋_GB2312" w:cs="宋体"/>
          <w:kern w:val="0"/>
          <w:sz w:val="32"/>
          <w:szCs w:val="32"/>
          <w:highlight w:val="none"/>
          <w:u w:val="none"/>
          <w:lang w:eastAsia="zh-CN"/>
        </w:rPr>
        <w:t>被投诉人</w:t>
      </w:r>
      <w:r>
        <w:rPr>
          <w:rFonts w:hint="eastAsia" w:ascii="仿宋_GB2312" w:hAnsi="宋体" w:eastAsia="仿宋_GB2312" w:cs="宋体"/>
          <w:kern w:val="0"/>
          <w:sz w:val="32"/>
          <w:szCs w:val="32"/>
          <w:highlight w:val="none"/>
          <w:u w:val="none"/>
          <w:lang w:val="en-US" w:eastAsia="zh-CN"/>
        </w:rPr>
        <w:t>2：</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1A90283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left="638" w:leftChars="304" w:firstLine="0" w:firstLineChars="0"/>
        <w:jc w:val="left"/>
        <w:textAlignment w:val="auto"/>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u w:val="none"/>
          <w:lang w:val="en-US" w:eastAsia="zh-CN"/>
        </w:rPr>
        <w:t>相关供应商</w:t>
      </w:r>
      <w:r>
        <w:rPr>
          <w:rFonts w:hint="eastAsia" w:ascii="仿宋_GB2312" w:hAnsi="宋体" w:eastAsia="仿宋_GB2312" w:cs="宋体"/>
          <w:kern w:val="0"/>
          <w:sz w:val="32"/>
          <w:szCs w:val="32"/>
          <w:highlight w:val="none"/>
          <w:u w:val="none"/>
          <w:lang w:eastAsia="zh-CN"/>
        </w:rPr>
        <w:t>（如有）</w:t>
      </w:r>
      <w:r>
        <w:rPr>
          <w:rFonts w:hint="eastAsia" w:ascii="仿宋_GB2312" w:hAnsi="宋体" w:eastAsia="仿宋_GB2312" w:cs="宋体"/>
          <w:kern w:val="0"/>
          <w:sz w:val="32"/>
          <w:szCs w:val="32"/>
          <w:highlight w:val="none"/>
          <w:u w:val="none"/>
          <w:lang w:val="en-US" w:eastAsia="zh-CN"/>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1DB8A7C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00" w:lineRule="exact"/>
        <w:ind w:firstLine="640" w:firstLineChars="200"/>
        <w:jc w:val="left"/>
        <w:textAlignment w:val="auto"/>
        <w:rPr>
          <w:rFonts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联系人：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1FD87C9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outlineLvl w:val="0"/>
        <w:rPr>
          <w:rFonts w:hint="eastAsia" w:ascii="黑体" w:hAnsi="黑体" w:eastAsia="黑体" w:cs="黑体"/>
          <w:kern w:val="0"/>
          <w:sz w:val="32"/>
          <w:szCs w:val="32"/>
          <w:highlight w:val="none"/>
          <w:lang w:eastAsia="zh-CN"/>
        </w:rPr>
      </w:pPr>
      <w:bookmarkStart w:id="11" w:name="_Toc18283"/>
      <w:bookmarkStart w:id="12" w:name="_Toc25214"/>
      <w:bookmarkStart w:id="13" w:name="_Toc7437"/>
      <w:bookmarkStart w:id="14" w:name="_Toc10853"/>
      <w:bookmarkStart w:id="15" w:name="_Toc17048"/>
      <w:r>
        <w:rPr>
          <w:rFonts w:hint="eastAsia" w:ascii="黑体" w:hAnsi="黑体" w:eastAsia="黑体" w:cs="黑体"/>
          <w:kern w:val="0"/>
          <w:sz w:val="32"/>
          <w:szCs w:val="32"/>
          <w:highlight w:val="none"/>
          <w:lang w:eastAsia="zh-CN"/>
        </w:rPr>
        <w:t>二、投诉项目基本情况</w:t>
      </w:r>
      <w:bookmarkEnd w:id="11"/>
      <w:bookmarkEnd w:id="12"/>
      <w:bookmarkEnd w:id="13"/>
      <w:bookmarkEnd w:id="14"/>
      <w:bookmarkEnd w:id="15"/>
    </w:p>
    <w:p w14:paraId="328C521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采购项目名称：</w:t>
      </w:r>
    </w:p>
    <w:p w14:paraId="313B1C3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采购项目编号：</w:t>
      </w:r>
      <w:r>
        <w:rPr>
          <w:rFonts w:hint="eastAsia" w:ascii="仿宋_GB2312" w:hAnsi="宋体" w:eastAsia="仿宋_GB2312" w:cs="宋体"/>
          <w:kern w:val="0"/>
          <w:sz w:val="32"/>
          <w:szCs w:val="32"/>
          <w:highlight w:val="none"/>
          <w:lang w:val="en-US" w:eastAsia="zh-CN"/>
        </w:rPr>
        <w:t xml:space="preserve">        包号：</w:t>
      </w:r>
    </w:p>
    <w:p w14:paraId="573E8BD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采购人名称：</w:t>
      </w:r>
    </w:p>
    <w:p w14:paraId="276601A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代理机构名称：</w:t>
      </w:r>
    </w:p>
    <w:p w14:paraId="57D8469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采购文件公告：是/否 公告期限：</w:t>
      </w:r>
    </w:p>
    <w:p w14:paraId="4C853BC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采购结果公告：是/否 公告期限：</w:t>
      </w:r>
    </w:p>
    <w:p w14:paraId="006F7C0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eastAsia" w:ascii="黑体" w:hAnsi="黑体" w:eastAsia="黑体" w:cs="黑体"/>
          <w:kern w:val="0"/>
          <w:sz w:val="32"/>
          <w:szCs w:val="32"/>
          <w:highlight w:val="none"/>
          <w:lang w:val="en-US" w:eastAsia="zh-CN"/>
        </w:rPr>
      </w:pPr>
      <w:bookmarkStart w:id="16" w:name="_Toc14152"/>
      <w:bookmarkStart w:id="17" w:name="_Toc2182"/>
      <w:bookmarkStart w:id="18" w:name="_Toc25877"/>
      <w:bookmarkStart w:id="19" w:name="_Toc13183"/>
      <w:bookmarkStart w:id="20" w:name="_Toc13582"/>
      <w:r>
        <w:rPr>
          <w:rFonts w:hint="eastAsia" w:ascii="黑体" w:hAnsi="黑体" w:eastAsia="黑体" w:cs="黑体"/>
          <w:kern w:val="0"/>
          <w:sz w:val="32"/>
          <w:szCs w:val="32"/>
          <w:highlight w:val="none"/>
          <w:lang w:val="en-US" w:eastAsia="zh-CN"/>
        </w:rPr>
        <w:t>三、质疑基本情况</w:t>
      </w:r>
      <w:bookmarkEnd w:id="16"/>
      <w:bookmarkEnd w:id="17"/>
      <w:bookmarkEnd w:id="18"/>
      <w:bookmarkEnd w:id="19"/>
      <w:bookmarkEnd w:id="20"/>
    </w:p>
    <w:p w14:paraId="3CE37B2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投诉人于    年  月  日，向       提出质疑，</w:t>
      </w:r>
    </w:p>
    <w:p w14:paraId="0F5237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质疑事项为：</w:t>
      </w:r>
    </w:p>
    <w:p w14:paraId="217AD15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采购人/代理机构于    年  月  日，就质疑事项做出了答复/没有在法定期限内做出答复。</w:t>
      </w:r>
    </w:p>
    <w:p w14:paraId="733CA8C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default" w:ascii="黑体" w:hAnsi="黑体" w:eastAsia="黑体" w:cs="黑体"/>
          <w:kern w:val="0"/>
          <w:sz w:val="32"/>
          <w:szCs w:val="32"/>
          <w:highlight w:val="none"/>
          <w:lang w:val="en-US" w:eastAsia="zh-CN"/>
        </w:rPr>
      </w:pPr>
      <w:bookmarkStart w:id="21" w:name="_Toc23110"/>
      <w:bookmarkStart w:id="22" w:name="_Toc3347"/>
      <w:bookmarkStart w:id="23" w:name="_Toc15203"/>
      <w:bookmarkStart w:id="24" w:name="_Toc26083"/>
      <w:bookmarkStart w:id="25" w:name="_Toc17256"/>
      <w:r>
        <w:rPr>
          <w:rFonts w:hint="eastAsia" w:ascii="黑体" w:hAnsi="黑体" w:eastAsia="黑体" w:cs="黑体"/>
          <w:kern w:val="0"/>
          <w:sz w:val="32"/>
          <w:szCs w:val="32"/>
          <w:highlight w:val="none"/>
          <w:lang w:val="en-US" w:eastAsia="zh-CN"/>
        </w:rPr>
        <w:t>四、投诉事项具体内容</w:t>
      </w:r>
      <w:bookmarkEnd w:id="21"/>
      <w:bookmarkEnd w:id="22"/>
      <w:bookmarkEnd w:id="23"/>
      <w:bookmarkEnd w:id="24"/>
      <w:bookmarkEnd w:id="25"/>
    </w:p>
    <w:p w14:paraId="1A94564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投诉事项1：</w:t>
      </w:r>
    </w:p>
    <w:p w14:paraId="65AB5AF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事实依据：</w:t>
      </w:r>
    </w:p>
    <w:p w14:paraId="55CFCFF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法律依据1：</w:t>
      </w:r>
    </w:p>
    <w:p w14:paraId="4EB158A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法律依据2：</w:t>
      </w:r>
    </w:p>
    <w:p w14:paraId="6C0CACCA">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投诉事项2：</w:t>
      </w:r>
    </w:p>
    <w:p w14:paraId="48A7AC8E">
      <w:pPr>
        <w:ind w:firstLine="640" w:firstLineChars="200"/>
        <w:rPr>
          <w:rFonts w:hint="eastAsia" w:ascii="仿宋_GB2312" w:hAnsi="宋体" w:eastAsia="仿宋_GB2312" w:cs="宋体"/>
          <w:kern w:val="0"/>
          <w:sz w:val="32"/>
          <w:szCs w:val="32"/>
          <w:highlight w:val="none"/>
          <w:u w:val="single"/>
          <w:lang w:val="en-US" w:eastAsia="zh-CN"/>
        </w:rPr>
      </w:pPr>
      <w:r>
        <w:rPr>
          <w:rFonts w:hint="eastAsia" w:ascii="仿宋_GB2312" w:eastAsia="仿宋_GB2312"/>
          <w:sz w:val="32"/>
          <w:szCs w:val="32"/>
          <w:highlight w:val="none"/>
        </w:rPr>
        <w:t>……</w:t>
      </w:r>
    </w:p>
    <w:p w14:paraId="5AC30F5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eastAsia" w:ascii="黑体" w:hAnsi="黑体" w:eastAsia="黑体" w:cs="黑体"/>
          <w:kern w:val="0"/>
          <w:sz w:val="32"/>
          <w:szCs w:val="32"/>
          <w:highlight w:val="none"/>
          <w:lang w:eastAsia="zh-CN"/>
        </w:rPr>
      </w:pPr>
      <w:bookmarkStart w:id="26" w:name="_Toc16036"/>
      <w:bookmarkStart w:id="27" w:name="_Toc32324"/>
      <w:bookmarkStart w:id="28" w:name="_Toc31495"/>
      <w:bookmarkStart w:id="29" w:name="_Toc13424"/>
      <w:bookmarkStart w:id="30" w:name="_Toc16741"/>
      <w:r>
        <w:rPr>
          <w:rFonts w:hint="eastAsia" w:ascii="黑体" w:hAnsi="黑体" w:eastAsia="黑体" w:cs="黑体"/>
          <w:kern w:val="0"/>
          <w:sz w:val="32"/>
          <w:szCs w:val="32"/>
          <w:highlight w:val="none"/>
          <w:lang w:eastAsia="zh-CN"/>
        </w:rPr>
        <w:t>五、与投诉事项相关的投诉请求</w:t>
      </w:r>
      <w:bookmarkEnd w:id="26"/>
      <w:bookmarkEnd w:id="27"/>
      <w:bookmarkEnd w:id="28"/>
      <w:bookmarkEnd w:id="29"/>
      <w:bookmarkEnd w:id="30"/>
    </w:p>
    <w:p w14:paraId="369768E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highlight w:val="none"/>
          <w:lang w:eastAsia="zh-CN"/>
        </w:rPr>
        <w:t>请求：</w:t>
      </w:r>
    </w:p>
    <w:p w14:paraId="36A5F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签字（签章）</w:t>
      </w:r>
      <w:r>
        <w:rPr>
          <w:rFonts w:hint="eastAsia" w:ascii="楷体" w:hAnsi="楷体" w:eastAsia="楷体" w:cs="楷体"/>
          <w:kern w:val="0"/>
          <w:sz w:val="28"/>
          <w:szCs w:val="28"/>
          <w:highlight w:val="none"/>
          <w:lang w:eastAsia="zh-CN"/>
        </w:rPr>
        <w:t>（法人代表或负责人、代理人）</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 xml:space="preserve">       </w:t>
      </w:r>
    </w:p>
    <w:p w14:paraId="15E71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公章</w:t>
      </w:r>
      <w:r>
        <w:rPr>
          <w:rFonts w:hint="eastAsia" w:ascii="楷体" w:hAnsi="楷体" w:eastAsia="楷体" w:cs="楷体"/>
          <w:kern w:val="0"/>
          <w:sz w:val="28"/>
          <w:szCs w:val="28"/>
          <w:highlight w:val="none"/>
          <w:lang w:eastAsia="zh-CN"/>
        </w:rPr>
        <w:t>（单位）</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 xml:space="preserve">  </w:t>
      </w:r>
    </w:p>
    <w:p w14:paraId="5BDC42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日期：</w:t>
      </w:r>
    </w:p>
    <w:p w14:paraId="66AFF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lang w:eastAsia="zh-CN"/>
        </w:rPr>
      </w:pPr>
    </w:p>
    <w:p w14:paraId="1C397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eastAsia="zh-CN"/>
        </w:rPr>
      </w:pPr>
      <w:bookmarkStart w:id="31" w:name="_Toc7988"/>
      <w:r>
        <w:rPr>
          <w:rFonts w:hint="eastAsia" w:ascii="仿宋_GB2312" w:hAnsi="宋体" w:eastAsia="仿宋_GB2312" w:cs="宋体"/>
          <w:kern w:val="0"/>
          <w:sz w:val="32"/>
          <w:szCs w:val="32"/>
          <w:highlight w:val="none"/>
          <w:lang w:eastAsia="zh-CN"/>
        </w:rPr>
        <w:t>附件：质疑及答复材料</w:t>
      </w:r>
    </w:p>
    <w:p w14:paraId="0D58175D">
      <w:pPr>
        <w:rPr>
          <w:rFonts w:hint="eastAsia" w:ascii="仿宋_GB2312" w:hAnsi="宋体" w:eastAsia="仿宋_GB2312" w:cs="宋体"/>
          <w:b/>
          <w:bCs/>
          <w:kern w:val="0"/>
          <w:sz w:val="32"/>
          <w:szCs w:val="32"/>
          <w:highlight w:val="none"/>
          <w:lang w:eastAsia="zh-CN"/>
        </w:rPr>
      </w:pPr>
      <w:bookmarkStart w:id="32" w:name="_Toc20349"/>
      <w:r>
        <w:rPr>
          <w:rFonts w:hint="eastAsia" w:ascii="仿宋_GB2312" w:hAnsi="宋体" w:eastAsia="仿宋_GB2312" w:cs="宋体"/>
          <w:b/>
          <w:bCs/>
          <w:kern w:val="0"/>
          <w:sz w:val="32"/>
          <w:szCs w:val="32"/>
          <w:highlight w:val="none"/>
          <w:lang w:eastAsia="zh-CN"/>
        </w:rPr>
        <w:br w:type="page"/>
      </w:r>
    </w:p>
    <w:p w14:paraId="446F47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eastAsia="zh-CN"/>
        </w:rPr>
      </w:pPr>
      <w:bookmarkStart w:id="33" w:name="_Toc29658"/>
      <w:bookmarkStart w:id="34" w:name="_Toc5781"/>
      <w:bookmarkStart w:id="35" w:name="_Toc31452"/>
      <w:r>
        <w:rPr>
          <w:rFonts w:hint="eastAsia" w:ascii="仿宋_GB2312" w:hAnsi="宋体" w:eastAsia="仿宋_GB2312" w:cs="宋体"/>
          <w:kern w:val="0"/>
          <w:sz w:val="32"/>
          <w:szCs w:val="32"/>
          <w:highlight w:val="none"/>
          <w:lang w:eastAsia="zh-CN"/>
        </w:rPr>
        <w:t>投诉书制作说明：</w:t>
      </w:r>
      <w:bookmarkEnd w:id="31"/>
      <w:bookmarkEnd w:id="32"/>
      <w:bookmarkEnd w:id="33"/>
      <w:bookmarkEnd w:id="34"/>
      <w:bookmarkEnd w:id="35"/>
    </w:p>
    <w:p w14:paraId="00F870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1.投诉人应当按照</w:t>
      </w:r>
      <w:r>
        <w:rPr>
          <w:rFonts w:hint="default" w:ascii="仿宋_GB2312" w:hAnsi="宋体" w:eastAsia="仿宋_GB2312" w:cs="宋体"/>
          <w:kern w:val="0"/>
          <w:sz w:val="32"/>
          <w:szCs w:val="32"/>
          <w:highlight w:val="none"/>
          <w:lang w:val="en-US" w:eastAsia="zh-CN"/>
        </w:rPr>
        <w:t>《政府采购质疑和投诉办法》</w:t>
      </w:r>
      <w:r>
        <w:rPr>
          <w:rFonts w:hint="eastAsia" w:ascii="仿宋_GB2312" w:hAnsi="宋体" w:eastAsia="仿宋_GB2312" w:cs="宋体"/>
          <w:kern w:val="0"/>
          <w:sz w:val="32"/>
          <w:szCs w:val="32"/>
          <w:highlight w:val="none"/>
          <w:lang w:val="en-US" w:eastAsia="zh-CN"/>
        </w:rPr>
        <w:t>（财政部令第94号）规定提起投诉。</w:t>
      </w:r>
    </w:p>
    <w:p w14:paraId="0600B7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2.投诉人提起投诉时，应当提交投诉书和必要的证明材料，并按照被投诉人和与投诉事项有关的供应商数量提供投诉书副本。</w:t>
      </w:r>
    </w:p>
    <w:p w14:paraId="518494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9B0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4.投诉人若对项目的某一分包进行投诉，投诉书应列明具体分包号。</w:t>
      </w:r>
    </w:p>
    <w:p w14:paraId="1DF8E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5.投诉书应简要列明质疑事项，质疑函、质疑答复等作为附件材料提供。</w:t>
      </w:r>
    </w:p>
    <w:p w14:paraId="065E7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6.投诉书的投诉事项应具体、明确，并由必要的事实依据和法律依据。</w:t>
      </w:r>
    </w:p>
    <w:p w14:paraId="22F818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7.投诉书的投诉请求应与投诉事项相关。</w:t>
      </w:r>
    </w:p>
    <w:p w14:paraId="10BA4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8.投诉人为自然人的，投诉书应当由本人签字；投诉书应当由法定代表人、主要负责人，或者其授权代表签字或者盖章，并加盖公章。</w:t>
      </w:r>
    </w:p>
    <w:p w14:paraId="6D6BEBC4">
      <w:pPr>
        <w:spacing w:before="66" w:line="227" w:lineRule="auto"/>
        <w:ind w:firstLine="4200" w:firstLineChars="2100"/>
        <w:rPr>
          <w:rFonts w:ascii="宋体" w:hAnsi="宋体" w:eastAsia="宋体" w:cs="宋体"/>
          <w:sz w:val="20"/>
          <w:szCs w:val="20"/>
        </w:rPr>
      </w:pPr>
    </w:p>
    <w:p w14:paraId="45ED8128">
      <w:pPr>
        <w:pStyle w:val="4"/>
        <w:spacing w:line="323" w:lineRule="auto"/>
        <w:rPr>
          <w:rFonts w:hint="eastAsia" w:eastAsia="宋体"/>
          <w:lang w:eastAsia="zh-CN"/>
        </w:rPr>
      </w:pPr>
      <w:r>
        <w:rPr>
          <w:rFonts w:hint="eastAsia" w:eastAsia="宋体"/>
          <w:lang w:eastAsia="zh-CN"/>
        </w:rPr>
        <w:br w:type="page"/>
      </w:r>
    </w:p>
    <w:p w14:paraId="48CDAECD">
      <w:pPr>
        <w:pStyle w:val="4"/>
        <w:spacing w:line="323" w:lineRule="auto"/>
      </w:pPr>
    </w:p>
    <w:p w14:paraId="58536102">
      <w:pPr>
        <w:spacing w:before="100" w:line="225" w:lineRule="auto"/>
        <w:ind w:left="3882"/>
        <w:outlineLvl w:val="0"/>
        <w:rPr>
          <w:rFonts w:ascii="宋体" w:hAnsi="宋体" w:eastAsia="宋体" w:cs="宋体"/>
          <w:sz w:val="31"/>
          <w:szCs w:val="31"/>
        </w:rPr>
      </w:pPr>
      <w:r>
        <w:rPr>
          <w:rFonts w:ascii="宋体" w:hAnsi="宋体" w:eastAsia="宋体" w:cs="宋体"/>
          <w:b/>
          <w:bCs/>
          <w:spacing w:val="4"/>
          <w:sz w:val="31"/>
          <w:szCs w:val="31"/>
        </w:rPr>
        <w:t>投诉相关说明</w:t>
      </w:r>
    </w:p>
    <w:p w14:paraId="32F4163E">
      <w:pPr>
        <w:spacing w:before="233" w:line="370" w:lineRule="auto"/>
        <w:ind w:left="10" w:right="197" w:firstLine="419"/>
        <w:rPr>
          <w:rFonts w:ascii="宋体" w:hAnsi="宋体" w:eastAsia="宋体" w:cs="宋体"/>
          <w:sz w:val="20"/>
          <w:szCs w:val="20"/>
        </w:rPr>
      </w:pPr>
      <w:r>
        <w:rPr>
          <w:rFonts w:ascii="宋体" w:hAnsi="宋体" w:eastAsia="宋体" w:cs="宋体"/>
          <w:spacing w:val="10"/>
          <w:sz w:val="20"/>
          <w:szCs w:val="20"/>
        </w:rPr>
        <w:t>投诉人应当满足《政府采购法》、《政府采购法实施条例》和《政</w:t>
      </w:r>
      <w:r>
        <w:rPr>
          <w:rFonts w:ascii="宋体" w:hAnsi="宋体" w:eastAsia="宋体" w:cs="宋体"/>
          <w:spacing w:val="9"/>
          <w:sz w:val="20"/>
          <w:szCs w:val="20"/>
        </w:rPr>
        <w:t>府采购供应商投诉处理办法》的相</w:t>
      </w:r>
      <w:r>
        <w:rPr>
          <w:rFonts w:ascii="宋体" w:hAnsi="宋体" w:eastAsia="宋体" w:cs="宋体"/>
          <w:spacing w:val="4"/>
          <w:sz w:val="20"/>
          <w:szCs w:val="20"/>
        </w:rPr>
        <w:t>关规定。</w:t>
      </w:r>
    </w:p>
    <w:p w14:paraId="3ED33E87">
      <w:pPr>
        <w:spacing w:line="228" w:lineRule="auto"/>
        <w:ind w:left="649"/>
        <w:outlineLvl w:val="0"/>
        <w:rPr>
          <w:rFonts w:ascii="宋体" w:hAnsi="宋体" w:eastAsia="宋体" w:cs="宋体"/>
          <w:sz w:val="20"/>
          <w:szCs w:val="20"/>
        </w:rPr>
      </w:pPr>
      <w:r>
        <w:rPr>
          <w:rFonts w:ascii="宋体" w:hAnsi="宋体" w:eastAsia="宋体" w:cs="宋体"/>
          <w:b/>
          <w:bCs/>
          <w:spacing w:val="7"/>
          <w:sz w:val="20"/>
          <w:szCs w:val="20"/>
        </w:rPr>
        <w:t>一、质疑前置及时间要求</w:t>
      </w:r>
    </w:p>
    <w:p w14:paraId="38B1EDEC">
      <w:pPr>
        <w:spacing w:before="150" w:line="370" w:lineRule="auto"/>
        <w:ind w:left="25" w:right="197" w:firstLine="407"/>
        <w:rPr>
          <w:rFonts w:ascii="宋体" w:hAnsi="宋体" w:eastAsia="宋体" w:cs="宋体"/>
          <w:sz w:val="20"/>
          <w:szCs w:val="20"/>
        </w:rPr>
      </w:pPr>
      <w:r>
        <w:rPr>
          <w:rFonts w:ascii="宋体" w:hAnsi="宋体" w:eastAsia="宋体" w:cs="宋体"/>
          <w:spacing w:val="10"/>
          <w:sz w:val="20"/>
          <w:szCs w:val="20"/>
        </w:rPr>
        <w:t>《中华人民共和国政府采购法》第五十一条：供应商对政府采</w:t>
      </w:r>
      <w:r>
        <w:rPr>
          <w:rFonts w:ascii="宋体" w:hAnsi="宋体" w:eastAsia="宋体" w:cs="宋体"/>
          <w:spacing w:val="9"/>
          <w:sz w:val="20"/>
          <w:szCs w:val="20"/>
        </w:rPr>
        <w:t>购活动事项有疑问的，可以向采购人提出询问，采购人应当及时作出答复，但答复的内容</w:t>
      </w:r>
      <w:r>
        <w:rPr>
          <w:rFonts w:ascii="宋体" w:hAnsi="宋体" w:eastAsia="宋体" w:cs="宋体"/>
          <w:spacing w:val="8"/>
          <w:sz w:val="20"/>
          <w:szCs w:val="20"/>
        </w:rPr>
        <w:t>不得涉及商业秘密。</w:t>
      </w:r>
    </w:p>
    <w:p w14:paraId="4BE7981F">
      <w:pPr>
        <w:spacing w:before="1" w:line="297" w:lineRule="auto"/>
        <w:ind w:left="6" w:right="194" w:firstLine="526"/>
        <w:rPr>
          <w:rFonts w:ascii="宋体" w:hAnsi="宋体" w:eastAsia="宋体" w:cs="宋体"/>
          <w:sz w:val="20"/>
          <w:szCs w:val="20"/>
        </w:rPr>
      </w:pPr>
      <w:r>
        <w:rPr>
          <w:rFonts w:ascii="宋体" w:hAnsi="宋体" w:eastAsia="宋体" w:cs="宋体"/>
          <w:spacing w:val="7"/>
          <w:sz w:val="20"/>
          <w:szCs w:val="20"/>
        </w:rPr>
        <w:t>第五十二条：供应商认为采购文件、采购过程和中标、中标结果使自己的权益受到损害的，可以在知</w:t>
      </w:r>
      <w:r>
        <w:rPr>
          <w:rFonts w:ascii="宋体" w:hAnsi="宋体" w:eastAsia="宋体" w:cs="宋体"/>
          <w:spacing w:val="8"/>
          <w:sz w:val="20"/>
          <w:szCs w:val="20"/>
        </w:rPr>
        <w:t>道或者应知其权益受到损害之日起七个工作日内，</w:t>
      </w:r>
      <w:r>
        <w:rPr>
          <w:rFonts w:ascii="宋体" w:hAnsi="宋体" w:eastAsia="宋体" w:cs="宋体"/>
          <w:spacing w:val="-48"/>
          <w:sz w:val="20"/>
          <w:szCs w:val="20"/>
        </w:rPr>
        <w:t xml:space="preserve"> </w:t>
      </w:r>
      <w:r>
        <w:rPr>
          <w:rFonts w:ascii="宋体" w:hAnsi="宋体" w:eastAsia="宋体" w:cs="宋体"/>
          <w:spacing w:val="8"/>
          <w:sz w:val="20"/>
          <w:szCs w:val="20"/>
        </w:rPr>
        <w:t>以书面形式向采购人提出质疑。</w:t>
      </w:r>
    </w:p>
    <w:p w14:paraId="4194099C">
      <w:pPr>
        <w:spacing w:before="156" w:line="298" w:lineRule="auto"/>
        <w:ind w:left="7" w:right="194" w:firstLine="525"/>
        <w:rPr>
          <w:rFonts w:ascii="宋体" w:hAnsi="宋体" w:eastAsia="宋体" w:cs="宋体"/>
          <w:sz w:val="20"/>
          <w:szCs w:val="20"/>
        </w:rPr>
      </w:pPr>
      <w:r>
        <w:rPr>
          <w:rFonts w:ascii="宋体" w:hAnsi="宋体" w:eastAsia="宋体" w:cs="宋体"/>
          <w:spacing w:val="7"/>
          <w:sz w:val="20"/>
          <w:szCs w:val="20"/>
        </w:rPr>
        <w:t>第五十三条：采购人应当在收到供应商的书面质疑后七个工作日内作出答复，并以书面形式通知质疑</w:t>
      </w:r>
      <w:r>
        <w:rPr>
          <w:rFonts w:ascii="宋体" w:hAnsi="宋体" w:eastAsia="宋体" w:cs="宋体"/>
          <w:spacing w:val="9"/>
          <w:sz w:val="20"/>
          <w:szCs w:val="20"/>
        </w:rPr>
        <w:t>供应商和其他有关供应商，但答复的内容不得涉及商业秘密。</w:t>
      </w:r>
    </w:p>
    <w:p w14:paraId="04C4CF7E">
      <w:pPr>
        <w:spacing w:before="153" w:line="298" w:lineRule="auto"/>
        <w:ind w:left="24" w:right="197" w:firstLine="508"/>
        <w:rPr>
          <w:rFonts w:ascii="宋体" w:hAnsi="宋体" w:eastAsia="宋体" w:cs="宋体"/>
          <w:sz w:val="20"/>
          <w:szCs w:val="20"/>
        </w:rPr>
      </w:pPr>
      <w:r>
        <w:rPr>
          <w:rFonts w:ascii="宋体" w:hAnsi="宋体" w:eastAsia="宋体" w:cs="宋体"/>
          <w:spacing w:val="10"/>
          <w:sz w:val="20"/>
          <w:szCs w:val="20"/>
        </w:rPr>
        <w:t>第五十五条:质疑供应商对采购人、采购代理机构的答复不</w:t>
      </w:r>
      <w:r>
        <w:rPr>
          <w:rFonts w:ascii="宋体" w:hAnsi="宋体" w:eastAsia="宋体" w:cs="宋体"/>
          <w:spacing w:val="9"/>
          <w:sz w:val="20"/>
          <w:szCs w:val="20"/>
        </w:rPr>
        <w:t>满意或者采购人、采购代理机构未在规定的时间内作出答复的，可以在答复期满后十五个工作日内向同级政府采购监督管理部门投诉。</w:t>
      </w:r>
    </w:p>
    <w:p w14:paraId="77A05A11">
      <w:pPr>
        <w:spacing w:before="155" w:line="369" w:lineRule="auto"/>
        <w:ind w:left="11" w:right="194" w:firstLine="632"/>
        <w:rPr>
          <w:rFonts w:ascii="宋体" w:hAnsi="宋体" w:eastAsia="宋体" w:cs="宋体"/>
          <w:sz w:val="20"/>
          <w:szCs w:val="20"/>
        </w:rPr>
      </w:pPr>
      <w:r>
        <w:rPr>
          <w:rFonts w:ascii="宋体" w:hAnsi="宋体" w:eastAsia="宋体" w:cs="宋体"/>
          <w:spacing w:val="10"/>
          <w:sz w:val="20"/>
          <w:szCs w:val="20"/>
        </w:rPr>
        <w:t>《政府采购实施条例》第五十五条：供应商质疑、投诉应当有</w:t>
      </w:r>
      <w:r>
        <w:rPr>
          <w:rFonts w:ascii="宋体" w:hAnsi="宋体" w:eastAsia="宋体" w:cs="宋体"/>
          <w:spacing w:val="9"/>
          <w:sz w:val="20"/>
          <w:szCs w:val="20"/>
        </w:rPr>
        <w:t>明确的请求和必要的证明材料。供应</w:t>
      </w:r>
      <w:r>
        <w:rPr>
          <w:rFonts w:ascii="宋体" w:hAnsi="宋体" w:eastAsia="宋体" w:cs="宋体"/>
          <w:spacing w:val="8"/>
          <w:sz w:val="20"/>
          <w:szCs w:val="20"/>
        </w:rPr>
        <w:t>商投诉的事项不得超出质疑事项的范围。</w:t>
      </w:r>
    </w:p>
    <w:p w14:paraId="59D49E69">
      <w:pPr>
        <w:pStyle w:val="4"/>
        <w:spacing w:line="332" w:lineRule="auto"/>
      </w:pPr>
    </w:p>
    <w:p w14:paraId="491874F5">
      <w:pPr>
        <w:spacing w:before="66" w:line="227" w:lineRule="auto"/>
        <w:ind w:left="433"/>
        <w:outlineLvl w:val="0"/>
        <w:rPr>
          <w:rFonts w:ascii="宋体" w:hAnsi="宋体" w:eastAsia="宋体" w:cs="宋体"/>
          <w:sz w:val="20"/>
          <w:szCs w:val="20"/>
        </w:rPr>
      </w:pPr>
      <w:r>
        <w:rPr>
          <w:rFonts w:ascii="宋体" w:hAnsi="宋体" w:eastAsia="宋体" w:cs="宋体"/>
          <w:b/>
          <w:bCs/>
          <w:spacing w:val="6"/>
          <w:sz w:val="20"/>
          <w:szCs w:val="20"/>
        </w:rPr>
        <w:t>二、书面方式</w:t>
      </w:r>
    </w:p>
    <w:p w14:paraId="24645188">
      <w:pPr>
        <w:spacing w:before="153" w:line="227" w:lineRule="auto"/>
        <w:ind w:left="432"/>
        <w:rPr>
          <w:rFonts w:ascii="宋体" w:hAnsi="宋体" w:eastAsia="宋体" w:cs="宋体"/>
          <w:sz w:val="20"/>
          <w:szCs w:val="20"/>
        </w:rPr>
      </w:pPr>
      <w:r>
        <w:rPr>
          <w:rFonts w:ascii="宋体" w:hAnsi="宋体" w:eastAsia="宋体" w:cs="宋体"/>
          <w:spacing w:val="9"/>
          <w:sz w:val="20"/>
          <w:szCs w:val="20"/>
        </w:rPr>
        <w:t>《政府采购供应商投诉处理办法》第八条：投诉人投诉</w:t>
      </w:r>
    </w:p>
    <w:p w14:paraId="520EABE5">
      <w:pPr>
        <w:spacing w:before="155" w:line="227" w:lineRule="auto"/>
        <w:ind w:left="17"/>
        <w:rPr>
          <w:rFonts w:ascii="宋体" w:hAnsi="宋体" w:eastAsia="宋体" w:cs="宋体"/>
          <w:sz w:val="20"/>
          <w:szCs w:val="20"/>
        </w:rPr>
      </w:pPr>
      <w:r>
        <w:rPr>
          <w:rFonts w:ascii="宋体" w:hAnsi="宋体" w:eastAsia="宋体" w:cs="宋体"/>
          <w:spacing w:val="9"/>
          <w:sz w:val="20"/>
          <w:szCs w:val="20"/>
        </w:rPr>
        <w:t>时，应当提交投诉书，并按照被投诉人以及与投诉事项有关的供应商数量提供投诉书的副本。</w:t>
      </w:r>
    </w:p>
    <w:p w14:paraId="16C33C2F">
      <w:pPr>
        <w:spacing w:before="155" w:line="227" w:lineRule="auto"/>
        <w:ind w:left="324"/>
        <w:rPr>
          <w:rFonts w:ascii="宋体" w:hAnsi="宋体" w:eastAsia="宋体" w:cs="宋体"/>
          <w:sz w:val="20"/>
          <w:szCs w:val="20"/>
        </w:rPr>
      </w:pPr>
      <w:r>
        <w:rPr>
          <w:rFonts w:ascii="宋体" w:hAnsi="宋体" w:eastAsia="宋体" w:cs="宋体"/>
          <w:spacing w:val="8"/>
          <w:sz w:val="20"/>
          <w:szCs w:val="20"/>
        </w:rPr>
        <w:t>投诉书应当包括下列主要内容：</w:t>
      </w:r>
    </w:p>
    <w:p w14:paraId="3F97F083">
      <w:pPr>
        <w:spacing w:before="152" w:line="228" w:lineRule="auto"/>
        <w:ind w:left="663"/>
        <w:rPr>
          <w:rFonts w:ascii="宋体" w:hAnsi="宋体" w:eastAsia="宋体" w:cs="宋体"/>
          <w:sz w:val="20"/>
          <w:szCs w:val="20"/>
        </w:rPr>
      </w:pPr>
      <w:r>
        <w:rPr>
          <w:rFonts w:ascii="宋体" w:hAnsi="宋体" w:eastAsia="宋体" w:cs="宋体"/>
          <w:spacing w:val="7"/>
          <w:sz w:val="20"/>
          <w:szCs w:val="20"/>
        </w:rPr>
        <w:t>（一）</w:t>
      </w:r>
      <w:r>
        <w:rPr>
          <w:rFonts w:ascii="宋体" w:hAnsi="宋体" w:eastAsia="宋体" w:cs="宋体"/>
          <w:spacing w:val="21"/>
          <w:sz w:val="20"/>
          <w:szCs w:val="20"/>
        </w:rPr>
        <w:t xml:space="preserve">    </w:t>
      </w:r>
      <w:r>
        <w:rPr>
          <w:rFonts w:ascii="宋体" w:hAnsi="宋体" w:eastAsia="宋体" w:cs="宋体"/>
          <w:spacing w:val="7"/>
          <w:sz w:val="20"/>
          <w:szCs w:val="20"/>
        </w:rPr>
        <w:t>投诉人和被投诉人的名称、地址、电话等；</w:t>
      </w:r>
    </w:p>
    <w:p w14:paraId="4FD150DE">
      <w:pPr>
        <w:spacing w:before="154" w:line="227" w:lineRule="auto"/>
        <w:ind w:left="663"/>
        <w:rPr>
          <w:rFonts w:ascii="宋体" w:hAnsi="宋体" w:eastAsia="宋体" w:cs="宋体"/>
          <w:sz w:val="20"/>
          <w:szCs w:val="20"/>
        </w:rPr>
      </w:pPr>
      <w:r>
        <w:rPr>
          <w:rFonts w:ascii="宋体" w:hAnsi="宋体" w:eastAsia="宋体" w:cs="宋体"/>
          <w:spacing w:val="6"/>
          <w:sz w:val="20"/>
          <w:szCs w:val="20"/>
        </w:rPr>
        <w:t>（二）</w:t>
      </w:r>
      <w:r>
        <w:rPr>
          <w:rFonts w:ascii="宋体" w:hAnsi="宋体" w:eastAsia="宋体" w:cs="宋体"/>
          <w:spacing w:val="20"/>
          <w:sz w:val="20"/>
          <w:szCs w:val="20"/>
        </w:rPr>
        <w:t xml:space="preserve">    </w:t>
      </w:r>
      <w:r>
        <w:rPr>
          <w:rFonts w:ascii="宋体" w:hAnsi="宋体" w:eastAsia="宋体" w:cs="宋体"/>
          <w:spacing w:val="6"/>
          <w:sz w:val="20"/>
          <w:szCs w:val="20"/>
        </w:rPr>
        <w:t>具体的投诉事项及事实依据；</w:t>
      </w:r>
    </w:p>
    <w:p w14:paraId="3827897C">
      <w:pPr>
        <w:spacing w:before="155" w:line="227" w:lineRule="auto"/>
        <w:ind w:left="663"/>
        <w:rPr>
          <w:rFonts w:ascii="宋体" w:hAnsi="宋体" w:eastAsia="宋体" w:cs="宋体"/>
          <w:sz w:val="20"/>
          <w:szCs w:val="20"/>
        </w:rPr>
      </w:pPr>
      <w:r>
        <w:rPr>
          <w:rFonts w:ascii="宋体" w:hAnsi="宋体" w:eastAsia="宋体" w:cs="宋体"/>
          <w:spacing w:val="7"/>
          <w:sz w:val="20"/>
          <w:szCs w:val="20"/>
        </w:rPr>
        <w:t>（三）</w:t>
      </w:r>
      <w:r>
        <w:rPr>
          <w:rFonts w:ascii="宋体" w:hAnsi="宋体" w:eastAsia="宋体" w:cs="宋体"/>
          <w:spacing w:val="19"/>
          <w:sz w:val="20"/>
          <w:szCs w:val="20"/>
        </w:rPr>
        <w:t xml:space="preserve">    </w:t>
      </w:r>
      <w:r>
        <w:rPr>
          <w:rFonts w:ascii="宋体" w:hAnsi="宋体" w:eastAsia="宋体" w:cs="宋体"/>
          <w:spacing w:val="7"/>
          <w:sz w:val="20"/>
          <w:szCs w:val="20"/>
        </w:rPr>
        <w:t>质疑和质疑答复情况及相关证明材料；</w:t>
      </w:r>
    </w:p>
    <w:p w14:paraId="135198C0">
      <w:pPr>
        <w:spacing w:before="153" w:line="228" w:lineRule="auto"/>
        <w:ind w:left="663"/>
        <w:rPr>
          <w:rFonts w:ascii="宋体" w:hAnsi="宋体" w:eastAsia="宋体" w:cs="宋体"/>
          <w:sz w:val="20"/>
          <w:szCs w:val="20"/>
        </w:rPr>
      </w:pPr>
      <w:r>
        <w:rPr>
          <w:rFonts w:ascii="宋体" w:hAnsi="宋体" w:eastAsia="宋体" w:cs="宋体"/>
          <w:spacing w:val="5"/>
          <w:sz w:val="20"/>
          <w:szCs w:val="20"/>
        </w:rPr>
        <w:t>（四）</w:t>
      </w:r>
      <w:r>
        <w:rPr>
          <w:rFonts w:ascii="宋体" w:hAnsi="宋体" w:eastAsia="宋体" w:cs="宋体"/>
          <w:spacing w:val="18"/>
          <w:sz w:val="20"/>
          <w:szCs w:val="20"/>
        </w:rPr>
        <w:t xml:space="preserve">    </w:t>
      </w:r>
      <w:r>
        <w:rPr>
          <w:rFonts w:ascii="宋体" w:hAnsi="宋体" w:eastAsia="宋体" w:cs="宋体"/>
          <w:spacing w:val="5"/>
          <w:sz w:val="20"/>
          <w:szCs w:val="20"/>
        </w:rPr>
        <w:t>提起投诉的日期。</w:t>
      </w:r>
    </w:p>
    <w:p w14:paraId="4D54F74B">
      <w:pPr>
        <w:spacing w:before="153" w:line="369" w:lineRule="auto"/>
        <w:ind w:left="6" w:right="194" w:firstLine="648"/>
        <w:rPr>
          <w:rFonts w:ascii="宋体" w:hAnsi="宋体" w:eastAsia="宋体" w:cs="宋体"/>
          <w:sz w:val="20"/>
          <w:szCs w:val="20"/>
        </w:rPr>
      </w:pPr>
      <w:r>
        <w:rPr>
          <w:rFonts w:ascii="宋体" w:hAnsi="宋体" w:eastAsia="宋体" w:cs="宋体"/>
          <w:spacing w:val="9"/>
          <w:sz w:val="20"/>
          <w:szCs w:val="20"/>
        </w:rPr>
        <w:t>投诉书应当署名。投诉人为自然人，应当由本人签字；投诉人为法人或者其他组织的，应当由法定</w:t>
      </w:r>
      <w:r>
        <w:rPr>
          <w:rFonts w:ascii="宋体" w:hAnsi="宋体" w:eastAsia="宋体" w:cs="宋体"/>
          <w:spacing w:val="8"/>
          <w:sz w:val="20"/>
          <w:szCs w:val="20"/>
        </w:rPr>
        <w:t>代表人或者主要负责人签字并加盖公章。</w:t>
      </w:r>
    </w:p>
    <w:p w14:paraId="4C4CB0BB">
      <w:pPr>
        <w:spacing w:before="1" w:line="369" w:lineRule="auto"/>
        <w:ind w:left="7" w:right="194" w:firstLine="650"/>
        <w:jc w:val="both"/>
        <w:rPr>
          <w:rFonts w:ascii="宋体" w:hAnsi="宋体" w:eastAsia="宋体" w:cs="宋体"/>
          <w:sz w:val="20"/>
          <w:szCs w:val="20"/>
        </w:rPr>
      </w:pPr>
      <w:r>
        <w:rPr>
          <w:rFonts w:ascii="宋体" w:hAnsi="宋体" w:eastAsia="宋体" w:cs="宋体"/>
          <w:spacing w:val="9"/>
          <w:sz w:val="20"/>
          <w:szCs w:val="20"/>
        </w:rPr>
        <w:t>《政府采购供应商投诉处理办法》第九条：投诉人可以委托代理人办理投诉事务。代理人办理投书</w:t>
      </w:r>
      <w:r>
        <w:rPr>
          <w:rFonts w:ascii="宋体" w:hAnsi="宋体" w:eastAsia="宋体" w:cs="宋体"/>
          <w:spacing w:val="10"/>
          <w:sz w:val="20"/>
          <w:szCs w:val="20"/>
        </w:rPr>
        <w:t>事务时，除提交投诉书外，还应当向同级财政部门提交投诉人的授权委托书，授权</w:t>
      </w:r>
      <w:r>
        <w:rPr>
          <w:rFonts w:ascii="宋体" w:hAnsi="宋体" w:eastAsia="宋体" w:cs="宋体"/>
          <w:spacing w:val="9"/>
          <w:sz w:val="20"/>
          <w:szCs w:val="20"/>
        </w:rPr>
        <w:t>委托书应当载明委托代</w:t>
      </w:r>
      <w:r>
        <w:rPr>
          <w:rFonts w:ascii="宋体" w:hAnsi="宋体" w:eastAsia="宋体" w:cs="宋体"/>
          <w:spacing w:val="8"/>
          <w:sz w:val="20"/>
          <w:szCs w:val="20"/>
        </w:rPr>
        <w:t>理的具体权限和事项。</w:t>
      </w:r>
    </w:p>
    <w:p w14:paraId="6DB4DEB6">
      <w:pPr>
        <w:spacing w:before="1" w:line="226" w:lineRule="auto"/>
        <w:ind w:left="658"/>
        <w:rPr>
          <w:rFonts w:ascii="宋体" w:hAnsi="宋体" w:eastAsia="宋体" w:cs="宋体"/>
          <w:sz w:val="20"/>
          <w:szCs w:val="20"/>
        </w:rPr>
      </w:pPr>
      <w:r>
        <w:rPr>
          <w:rFonts w:ascii="宋体" w:hAnsi="宋体" w:eastAsia="宋体" w:cs="宋体"/>
          <w:spacing w:val="9"/>
          <w:sz w:val="20"/>
          <w:szCs w:val="20"/>
        </w:rPr>
        <w:t>《政府采购供应商投诉处理办法》第十条：投诉人提起投诉应当符合下列条件：</w:t>
      </w:r>
    </w:p>
    <w:p w14:paraId="1611E5D4">
      <w:pPr>
        <w:spacing w:before="155" w:line="227" w:lineRule="auto"/>
        <w:ind w:left="663"/>
        <w:rPr>
          <w:rFonts w:ascii="宋体" w:hAnsi="宋体" w:eastAsia="宋体" w:cs="宋体"/>
          <w:sz w:val="20"/>
          <w:szCs w:val="20"/>
        </w:rPr>
      </w:pPr>
      <w:r>
        <w:rPr>
          <w:rFonts w:ascii="宋体" w:hAnsi="宋体" w:eastAsia="宋体" w:cs="宋体"/>
          <w:spacing w:val="7"/>
          <w:sz w:val="20"/>
          <w:szCs w:val="20"/>
        </w:rPr>
        <w:t>（一）</w:t>
      </w:r>
      <w:r>
        <w:rPr>
          <w:rFonts w:ascii="宋体" w:hAnsi="宋体" w:eastAsia="宋体" w:cs="宋体"/>
          <w:spacing w:val="22"/>
          <w:sz w:val="20"/>
          <w:szCs w:val="20"/>
        </w:rPr>
        <w:t xml:space="preserve">    </w:t>
      </w:r>
      <w:r>
        <w:rPr>
          <w:rFonts w:ascii="宋体" w:hAnsi="宋体" w:eastAsia="宋体" w:cs="宋体"/>
          <w:spacing w:val="7"/>
          <w:sz w:val="20"/>
          <w:szCs w:val="20"/>
        </w:rPr>
        <w:t>投诉人是参与所投诉政府采购活动的供应商；</w:t>
      </w:r>
    </w:p>
    <w:p w14:paraId="257F9660">
      <w:pPr>
        <w:spacing w:before="154" w:line="227" w:lineRule="auto"/>
        <w:ind w:left="663"/>
        <w:rPr>
          <w:rFonts w:ascii="宋体" w:hAnsi="宋体" w:eastAsia="宋体" w:cs="宋体"/>
          <w:sz w:val="20"/>
          <w:szCs w:val="20"/>
        </w:rPr>
      </w:pPr>
      <w:r>
        <w:rPr>
          <w:rFonts w:ascii="宋体" w:hAnsi="宋体" w:eastAsia="宋体" w:cs="宋体"/>
          <w:spacing w:val="7"/>
          <w:sz w:val="20"/>
          <w:szCs w:val="20"/>
        </w:rPr>
        <w:t>（二）</w:t>
      </w:r>
      <w:r>
        <w:rPr>
          <w:rFonts w:ascii="宋体" w:hAnsi="宋体" w:eastAsia="宋体" w:cs="宋体"/>
          <w:spacing w:val="17"/>
          <w:sz w:val="20"/>
          <w:szCs w:val="20"/>
        </w:rPr>
        <w:t xml:space="preserve">    </w:t>
      </w:r>
      <w:r>
        <w:rPr>
          <w:rFonts w:ascii="宋体" w:hAnsi="宋体" w:eastAsia="宋体" w:cs="宋体"/>
          <w:spacing w:val="7"/>
          <w:sz w:val="20"/>
          <w:szCs w:val="20"/>
        </w:rPr>
        <w:t>提起投诉诉前已依法进行质疑；</w:t>
      </w:r>
    </w:p>
    <w:p w14:paraId="0D6558CC">
      <w:pPr>
        <w:spacing w:before="153" w:line="227" w:lineRule="auto"/>
        <w:ind w:left="663"/>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21"/>
          <w:sz w:val="20"/>
          <w:szCs w:val="20"/>
        </w:rPr>
        <w:t xml:space="preserve">    </w:t>
      </w:r>
      <w:r>
        <w:rPr>
          <w:rFonts w:ascii="宋体" w:hAnsi="宋体" w:eastAsia="宋体" w:cs="宋体"/>
          <w:spacing w:val="6"/>
          <w:sz w:val="20"/>
          <w:szCs w:val="20"/>
        </w:rPr>
        <w:t>投诉书内容符合本办法的规定；</w:t>
      </w:r>
    </w:p>
    <w:p w14:paraId="26916995">
      <w:pPr>
        <w:spacing w:before="113" w:line="228" w:lineRule="auto"/>
        <w:ind w:left="663"/>
        <w:rPr>
          <w:rFonts w:ascii="宋体" w:hAnsi="宋体" w:eastAsia="宋体" w:cs="宋体"/>
          <w:sz w:val="20"/>
          <w:szCs w:val="20"/>
        </w:rPr>
      </w:pPr>
      <w:r>
        <w:rPr>
          <w:rFonts w:ascii="宋体" w:hAnsi="宋体" w:eastAsia="宋体" w:cs="宋体"/>
          <w:spacing w:val="6"/>
          <w:sz w:val="20"/>
          <w:szCs w:val="20"/>
        </w:rPr>
        <w:br w:type="page"/>
      </w:r>
      <w:r>
        <w:rPr>
          <w:rFonts w:ascii="宋体" w:hAnsi="宋体" w:eastAsia="宋体" w:cs="宋体"/>
          <w:spacing w:val="6"/>
          <w:sz w:val="20"/>
          <w:szCs w:val="20"/>
        </w:rPr>
        <w:t>（四）</w:t>
      </w:r>
      <w:r>
        <w:rPr>
          <w:rFonts w:ascii="宋体" w:hAnsi="宋体" w:eastAsia="宋体" w:cs="宋体"/>
          <w:spacing w:val="19"/>
          <w:sz w:val="20"/>
          <w:szCs w:val="20"/>
        </w:rPr>
        <w:t xml:space="preserve">    </w:t>
      </w:r>
      <w:r>
        <w:rPr>
          <w:rFonts w:ascii="宋体" w:hAnsi="宋体" w:eastAsia="宋体" w:cs="宋体"/>
          <w:spacing w:val="6"/>
          <w:sz w:val="20"/>
          <w:szCs w:val="20"/>
        </w:rPr>
        <w:t>在投诉有效期内提起投诉；</w:t>
      </w:r>
    </w:p>
    <w:p w14:paraId="6E1EA705">
      <w:pPr>
        <w:spacing w:before="154" w:line="227" w:lineRule="auto"/>
        <w:ind w:left="663"/>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18"/>
          <w:sz w:val="20"/>
          <w:szCs w:val="20"/>
        </w:rPr>
        <w:t xml:space="preserve">    </w:t>
      </w:r>
      <w:r>
        <w:rPr>
          <w:rFonts w:ascii="宋体" w:hAnsi="宋体" w:eastAsia="宋体" w:cs="宋体"/>
          <w:spacing w:val="6"/>
          <w:sz w:val="20"/>
          <w:szCs w:val="20"/>
        </w:rPr>
        <w:t>属于本级财政部门管辖；</w:t>
      </w:r>
    </w:p>
    <w:p w14:paraId="1D7E521D">
      <w:pPr>
        <w:spacing w:before="154" w:line="228" w:lineRule="auto"/>
        <w:ind w:left="663"/>
        <w:rPr>
          <w:rFonts w:ascii="宋体" w:hAnsi="宋体" w:eastAsia="宋体" w:cs="宋体"/>
          <w:sz w:val="20"/>
          <w:szCs w:val="20"/>
        </w:rPr>
      </w:pPr>
      <w:r>
        <w:rPr>
          <w:rFonts w:ascii="宋体" w:hAnsi="宋体" w:eastAsia="宋体" w:cs="宋体"/>
          <w:spacing w:val="6"/>
          <w:sz w:val="20"/>
          <w:szCs w:val="20"/>
        </w:rPr>
        <w:t>（六）</w:t>
      </w:r>
      <w:r>
        <w:rPr>
          <w:rFonts w:ascii="宋体" w:hAnsi="宋体" w:eastAsia="宋体" w:cs="宋体"/>
          <w:spacing w:val="24"/>
          <w:sz w:val="20"/>
          <w:szCs w:val="20"/>
        </w:rPr>
        <w:t xml:space="preserve">    </w:t>
      </w:r>
      <w:r>
        <w:rPr>
          <w:rFonts w:ascii="宋体" w:hAnsi="宋体" w:eastAsia="宋体" w:cs="宋体"/>
          <w:spacing w:val="6"/>
          <w:sz w:val="20"/>
          <w:szCs w:val="20"/>
        </w:rPr>
        <w:t>同一投诉事项未经财政部门投诉处理；</w:t>
      </w:r>
    </w:p>
    <w:p w14:paraId="3474E728">
      <w:pPr>
        <w:spacing w:before="151" w:line="228" w:lineRule="auto"/>
        <w:ind w:left="663"/>
        <w:rPr>
          <w:rFonts w:ascii="宋体" w:hAnsi="宋体" w:eastAsia="宋体" w:cs="宋体"/>
          <w:sz w:val="20"/>
          <w:szCs w:val="20"/>
        </w:rPr>
      </w:pPr>
      <w:r>
        <w:rPr>
          <w:rFonts w:ascii="宋体" w:hAnsi="宋体" w:eastAsia="宋体" w:cs="宋体"/>
          <w:spacing w:val="6"/>
          <w:sz w:val="20"/>
          <w:szCs w:val="20"/>
        </w:rPr>
        <w:t>（七）</w:t>
      </w:r>
      <w:r>
        <w:rPr>
          <w:rFonts w:ascii="宋体" w:hAnsi="宋体" w:eastAsia="宋体" w:cs="宋体"/>
          <w:spacing w:val="22"/>
          <w:sz w:val="20"/>
          <w:szCs w:val="20"/>
        </w:rPr>
        <w:t xml:space="preserve">    </w:t>
      </w:r>
      <w:r>
        <w:rPr>
          <w:rFonts w:ascii="宋体" w:hAnsi="宋体" w:eastAsia="宋体" w:cs="宋体"/>
          <w:spacing w:val="6"/>
          <w:sz w:val="20"/>
          <w:szCs w:val="20"/>
        </w:rPr>
        <w:t>国务院财政部门规定的其他条件。</w:t>
      </w:r>
    </w:p>
    <w:p w14:paraId="5683C31C">
      <w:pPr>
        <w:pStyle w:val="4"/>
        <w:spacing w:line="398" w:lineRule="auto"/>
      </w:pPr>
    </w:p>
    <w:p w14:paraId="490B1B50">
      <w:pPr>
        <w:spacing w:before="65" w:line="227" w:lineRule="auto"/>
        <w:ind w:left="429"/>
        <w:outlineLvl w:val="0"/>
        <w:rPr>
          <w:rFonts w:ascii="宋体" w:hAnsi="宋体" w:eastAsia="宋体" w:cs="宋体"/>
          <w:sz w:val="20"/>
          <w:szCs w:val="20"/>
        </w:rPr>
      </w:pPr>
      <w:r>
        <w:rPr>
          <w:rFonts w:ascii="宋体" w:hAnsi="宋体" w:eastAsia="宋体" w:cs="宋体"/>
          <w:b/>
          <w:bCs/>
          <w:spacing w:val="7"/>
          <w:sz w:val="20"/>
          <w:szCs w:val="20"/>
        </w:rPr>
        <w:t>三、虚假、恶意投诉法律责任</w:t>
      </w:r>
    </w:p>
    <w:p w14:paraId="58BB71BA">
      <w:pPr>
        <w:spacing w:before="154" w:line="369" w:lineRule="auto"/>
        <w:ind w:left="11" w:right="194" w:firstLine="415"/>
        <w:rPr>
          <w:rFonts w:ascii="宋体" w:hAnsi="宋体" w:eastAsia="宋体" w:cs="宋体"/>
          <w:sz w:val="20"/>
          <w:szCs w:val="20"/>
        </w:rPr>
      </w:pPr>
      <w:r>
        <w:rPr>
          <w:rFonts w:ascii="宋体" w:hAnsi="宋体" w:eastAsia="宋体" w:cs="宋体"/>
          <w:spacing w:val="9"/>
          <w:sz w:val="20"/>
          <w:szCs w:val="20"/>
        </w:rPr>
        <w:t>第七十三条：供应商捏造实施、提供虚假材料或者以非法手段取得证明材料进行投</w:t>
      </w:r>
      <w:r>
        <w:rPr>
          <w:rFonts w:ascii="宋体" w:hAnsi="宋体" w:eastAsia="宋体" w:cs="宋体"/>
          <w:spacing w:val="8"/>
          <w:sz w:val="20"/>
          <w:szCs w:val="20"/>
        </w:rPr>
        <w:t>诉的，</w:t>
      </w:r>
      <w:r>
        <w:rPr>
          <w:rFonts w:ascii="宋体" w:hAnsi="宋体" w:eastAsia="宋体" w:cs="宋体"/>
          <w:spacing w:val="-58"/>
          <w:sz w:val="20"/>
          <w:szCs w:val="20"/>
        </w:rPr>
        <w:t xml:space="preserve"> </w:t>
      </w:r>
      <w:r>
        <w:rPr>
          <w:rFonts w:ascii="宋体" w:hAnsi="宋体" w:eastAsia="宋体" w:cs="宋体"/>
          <w:spacing w:val="8"/>
          <w:sz w:val="20"/>
          <w:szCs w:val="20"/>
        </w:rPr>
        <w:t>由财政部门</w:t>
      </w:r>
      <w:r>
        <w:rPr>
          <w:rFonts w:ascii="宋体" w:hAnsi="宋体" w:eastAsia="宋体" w:cs="宋体"/>
          <w:spacing w:val="6"/>
          <w:sz w:val="20"/>
          <w:szCs w:val="20"/>
        </w:rPr>
        <w:t>列入不良行为记录名单，禁止其</w:t>
      </w:r>
      <w:r>
        <w:rPr>
          <w:rFonts w:ascii="宋体" w:hAnsi="宋体" w:eastAsia="宋体" w:cs="宋体"/>
          <w:spacing w:val="-4"/>
          <w:sz w:val="20"/>
          <w:szCs w:val="20"/>
        </w:rPr>
        <w:t xml:space="preserve"> </w:t>
      </w:r>
      <w:r>
        <w:rPr>
          <w:rFonts w:ascii="宋体" w:hAnsi="宋体" w:eastAsia="宋体" w:cs="宋体"/>
          <w:spacing w:val="6"/>
          <w:sz w:val="20"/>
          <w:szCs w:val="20"/>
        </w:rPr>
        <w:t>1</w:t>
      </w:r>
      <w:r>
        <w:rPr>
          <w:rFonts w:ascii="宋体" w:hAnsi="宋体" w:eastAsia="宋体" w:cs="宋体"/>
          <w:spacing w:val="-37"/>
          <w:sz w:val="20"/>
          <w:szCs w:val="20"/>
        </w:rPr>
        <w:t xml:space="preserve"> </w:t>
      </w:r>
      <w:r>
        <w:rPr>
          <w:rFonts w:ascii="宋体" w:hAnsi="宋体" w:eastAsia="宋体" w:cs="宋体"/>
          <w:spacing w:val="6"/>
          <w:sz w:val="20"/>
          <w:szCs w:val="20"/>
        </w:rPr>
        <w:t>至</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7"/>
          <w:sz w:val="20"/>
          <w:szCs w:val="20"/>
        </w:rPr>
        <w:t xml:space="preserve"> </w:t>
      </w:r>
      <w:r>
        <w:rPr>
          <w:rFonts w:ascii="宋体" w:hAnsi="宋体" w:eastAsia="宋体" w:cs="宋体"/>
          <w:spacing w:val="6"/>
          <w:sz w:val="20"/>
          <w:szCs w:val="20"/>
        </w:rPr>
        <w:t>年内参加政府采购活动。</w:t>
      </w:r>
    </w:p>
    <w:p w14:paraId="71A4C90B">
      <w:pPr>
        <w:spacing w:before="2" w:line="368" w:lineRule="auto"/>
        <w:ind w:left="6" w:right="194" w:firstLine="426"/>
        <w:rPr>
          <w:rFonts w:ascii="宋体" w:hAnsi="宋体" w:eastAsia="宋体" w:cs="宋体"/>
          <w:sz w:val="20"/>
          <w:szCs w:val="20"/>
        </w:rPr>
      </w:pPr>
      <w:r>
        <w:rPr>
          <w:rFonts w:ascii="宋体" w:hAnsi="宋体" w:eastAsia="宋体" w:cs="宋体"/>
          <w:spacing w:val="10"/>
          <w:sz w:val="20"/>
          <w:szCs w:val="20"/>
        </w:rPr>
        <w:t>《政府采购供应商投诉处理办法》第二十六条：投诉人有下列情形</w:t>
      </w:r>
      <w:r>
        <w:rPr>
          <w:rFonts w:ascii="宋体" w:hAnsi="宋体" w:eastAsia="宋体" w:cs="宋体"/>
          <w:spacing w:val="9"/>
          <w:sz w:val="20"/>
          <w:szCs w:val="20"/>
        </w:rPr>
        <w:t>之一的，属于虚假、恶意投诉，财政部门应当驳回投诉，将其列入不良行为记录名单，并依法予以处罚：</w:t>
      </w:r>
    </w:p>
    <w:p w14:paraId="57D45216">
      <w:pPr>
        <w:spacing w:before="1" w:line="227" w:lineRule="auto"/>
        <w:ind w:left="437"/>
        <w:rPr>
          <w:rFonts w:ascii="宋体" w:hAnsi="宋体" w:eastAsia="宋体" w:cs="宋体"/>
          <w:sz w:val="20"/>
          <w:szCs w:val="20"/>
        </w:rPr>
      </w:pPr>
      <w:r>
        <w:rPr>
          <w:rFonts w:ascii="宋体" w:hAnsi="宋体" w:eastAsia="宋体" w:cs="宋体"/>
          <w:spacing w:val="5"/>
          <w:sz w:val="20"/>
          <w:szCs w:val="20"/>
        </w:rPr>
        <w:t>（一）1</w:t>
      </w:r>
      <w:r>
        <w:rPr>
          <w:rFonts w:ascii="宋体" w:hAnsi="宋体" w:eastAsia="宋体" w:cs="宋体"/>
          <w:spacing w:val="-22"/>
          <w:sz w:val="20"/>
          <w:szCs w:val="20"/>
        </w:rPr>
        <w:t xml:space="preserve"> </w:t>
      </w:r>
      <w:r>
        <w:rPr>
          <w:rFonts w:ascii="宋体" w:hAnsi="宋体" w:eastAsia="宋体" w:cs="宋体"/>
          <w:spacing w:val="5"/>
          <w:sz w:val="20"/>
          <w:szCs w:val="20"/>
        </w:rPr>
        <w:t>年内</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2"/>
          <w:sz w:val="20"/>
          <w:szCs w:val="20"/>
        </w:rPr>
        <w:t xml:space="preserve"> </w:t>
      </w:r>
      <w:r>
        <w:rPr>
          <w:rFonts w:ascii="宋体" w:hAnsi="宋体" w:eastAsia="宋体" w:cs="宋体"/>
          <w:spacing w:val="5"/>
          <w:sz w:val="20"/>
          <w:szCs w:val="20"/>
        </w:rPr>
        <w:t>次以上投诉均查无实据的；</w:t>
      </w:r>
    </w:p>
    <w:p w14:paraId="544138FE">
      <w:pPr>
        <w:spacing w:before="154" w:line="227" w:lineRule="auto"/>
        <w:ind w:left="437"/>
        <w:rPr>
          <w:rFonts w:ascii="宋体" w:hAnsi="宋体" w:eastAsia="宋体" w:cs="宋体"/>
          <w:sz w:val="20"/>
          <w:szCs w:val="20"/>
        </w:rPr>
      </w:pPr>
      <w:r>
        <w:rPr>
          <w:rFonts w:ascii="宋体" w:hAnsi="宋体" w:eastAsia="宋体" w:cs="宋体"/>
          <w:spacing w:val="8"/>
          <w:sz w:val="20"/>
          <w:szCs w:val="20"/>
        </w:rPr>
        <w:t>（二）捏造事实或者提供虚假投诉材料的。</w:t>
      </w:r>
    </w:p>
    <w:p w14:paraId="6ABB1DB6">
      <w:pPr>
        <w:pStyle w:val="4"/>
        <w:spacing w:line="294" w:lineRule="auto"/>
      </w:pPr>
    </w:p>
    <w:p w14:paraId="7233E3CF">
      <w:pPr>
        <w:pStyle w:val="4"/>
        <w:spacing w:line="294" w:lineRule="auto"/>
      </w:pPr>
    </w:p>
    <w:p w14:paraId="5BC6138C">
      <w:pPr>
        <w:pStyle w:val="4"/>
        <w:spacing w:line="295" w:lineRule="auto"/>
      </w:pPr>
    </w:p>
    <w:p w14:paraId="71E9ED96">
      <w:pPr>
        <w:spacing w:before="66" w:line="227" w:lineRule="auto"/>
        <w:ind w:left="428"/>
        <w:rPr>
          <w:rFonts w:ascii="宋体" w:hAnsi="宋体" w:eastAsia="宋体" w:cs="宋体"/>
          <w:sz w:val="20"/>
          <w:szCs w:val="20"/>
        </w:rPr>
      </w:pPr>
      <w:r>
        <w:rPr>
          <w:rFonts w:ascii="宋体" w:hAnsi="宋体" w:eastAsia="宋体" w:cs="宋体"/>
          <w:spacing w:val="9"/>
          <w:sz w:val="20"/>
          <w:szCs w:val="20"/>
        </w:rPr>
        <w:t>递交投诉书地址：</w:t>
      </w:r>
      <w:r>
        <w:rPr>
          <w:rFonts w:hint="eastAsia" w:ascii="宋体" w:hAnsi="宋体" w:eastAsia="宋体" w:cs="宋体"/>
          <w:spacing w:val="9"/>
          <w:sz w:val="20"/>
          <w:szCs w:val="20"/>
          <w:lang w:val="en-US" w:eastAsia="zh-CN"/>
        </w:rPr>
        <w:t>阿图什市</w:t>
      </w:r>
      <w:r>
        <w:rPr>
          <w:rFonts w:ascii="宋体" w:hAnsi="宋体" w:eastAsia="宋体" w:cs="宋体"/>
          <w:spacing w:val="9"/>
          <w:sz w:val="20"/>
          <w:szCs w:val="20"/>
        </w:rPr>
        <w:t>财政局政府采购办监管办公室</w:t>
      </w:r>
    </w:p>
    <w:p w14:paraId="2118CA75">
      <w:pPr>
        <w:spacing w:before="134" w:line="224" w:lineRule="auto"/>
        <w:ind w:left="4040"/>
        <w:outlineLvl w:val="0"/>
      </w:pPr>
      <w:r>
        <w:rPr>
          <w:rFonts w:ascii="宋体" w:hAnsi="宋体" w:eastAsia="宋体" w:cs="宋体"/>
          <w:b/>
          <w:bCs/>
          <w:spacing w:val="4"/>
          <w:sz w:val="31"/>
          <w:szCs w:val="31"/>
        </w:rPr>
        <w:br w:type="page"/>
      </w:r>
      <w:r>
        <w:rPr>
          <w:rFonts w:ascii="宋体" w:hAnsi="宋体" w:eastAsia="宋体" w:cs="宋体"/>
          <w:b/>
          <w:bCs/>
          <w:spacing w:val="4"/>
          <w:sz w:val="31"/>
          <w:szCs w:val="31"/>
        </w:rPr>
        <w:t>质疑函范本</w:t>
      </w:r>
    </w:p>
    <w:p w14:paraId="59E18CD3">
      <w:pPr>
        <w:adjustRightInd w:val="0"/>
        <w:snapToGrid w:val="0"/>
        <w:spacing w:before="325" w:beforeLines="100" w:line="540" w:lineRule="exact"/>
        <w:ind w:firstLine="420" w:firstLineChars="200"/>
        <w:outlineLvl w:val="0"/>
        <w:rPr>
          <w:rFonts w:ascii="宋体" w:hAnsi="宋体"/>
          <w:bCs/>
          <w:szCs w:val="21"/>
        </w:rPr>
      </w:pPr>
      <w:bookmarkStart w:id="36" w:name="_Toc9061"/>
      <w:r>
        <w:rPr>
          <w:rFonts w:hint="eastAsia" w:ascii="宋体" w:hAnsi="宋体"/>
          <w:bCs/>
          <w:szCs w:val="21"/>
        </w:rPr>
        <w:t>一、质疑供应商基本信息</w:t>
      </w:r>
      <w:bookmarkEnd w:id="36"/>
    </w:p>
    <w:p w14:paraId="67F621F6">
      <w:pPr>
        <w:adjustRightInd w:val="0"/>
        <w:snapToGrid w:val="0"/>
        <w:spacing w:line="540" w:lineRule="exact"/>
        <w:ind w:firstLine="420" w:firstLineChars="200"/>
        <w:rPr>
          <w:rFonts w:ascii="宋体" w:hAnsi="宋体"/>
          <w:szCs w:val="21"/>
          <w:u w:val="dotted"/>
        </w:rPr>
      </w:pPr>
      <w:r>
        <w:rPr>
          <w:rFonts w:hint="eastAsia" w:ascii="宋体" w:hAnsi="宋体"/>
          <w:szCs w:val="21"/>
        </w:rPr>
        <w:t>质疑供应商：</w:t>
      </w:r>
      <w:r>
        <w:rPr>
          <w:rFonts w:hint="eastAsia" w:ascii="宋体" w:hAnsi="宋体"/>
          <w:szCs w:val="21"/>
          <w:u w:val="dotted"/>
        </w:rPr>
        <w:t xml:space="preserve">                         </w:t>
      </w:r>
    </w:p>
    <w:p w14:paraId="0EFDC037">
      <w:pPr>
        <w:adjustRightInd w:val="0"/>
        <w:snapToGrid w:val="0"/>
        <w:spacing w:line="540" w:lineRule="exact"/>
        <w:ind w:firstLine="420" w:firstLineChars="200"/>
        <w:rPr>
          <w:rFonts w:ascii="宋体" w:hAnsi="宋体"/>
          <w:szCs w:val="21"/>
        </w:rPr>
      </w:pPr>
      <w:r>
        <w:rPr>
          <w:rFonts w:hint="eastAsia" w:ascii="宋体" w:hAnsi="宋体"/>
          <w:szCs w:val="21"/>
        </w:rPr>
        <w:t>地址：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14:paraId="0B056668">
      <w:pPr>
        <w:adjustRightInd w:val="0"/>
        <w:snapToGrid w:val="0"/>
        <w:spacing w:line="540" w:lineRule="exact"/>
        <w:ind w:firstLine="420" w:firstLineChars="200"/>
        <w:rPr>
          <w:rFonts w:ascii="宋体" w:hAnsi="宋体"/>
          <w:szCs w:val="21"/>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14:paraId="6FEF3082">
      <w:pPr>
        <w:adjustRightInd w:val="0"/>
        <w:snapToGrid w:val="0"/>
        <w:spacing w:line="540" w:lineRule="exact"/>
        <w:ind w:firstLine="420" w:firstLineChars="200"/>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p>
    <w:p w14:paraId="53FAAFDD">
      <w:pPr>
        <w:adjustRightInd w:val="0"/>
        <w:snapToGrid w:val="0"/>
        <w:spacing w:line="540" w:lineRule="exact"/>
        <w:ind w:firstLine="420" w:firstLineChars="200"/>
        <w:rPr>
          <w:rFonts w:ascii="宋体" w:hAnsi="宋体"/>
          <w:szCs w:val="21"/>
        </w:rPr>
      </w:pPr>
      <w:r>
        <w:rPr>
          <w:rFonts w:hint="eastAsia" w:ascii="宋体" w:hAnsi="宋体"/>
          <w:szCs w:val="21"/>
        </w:rPr>
        <w:t>联系电话：</w:t>
      </w:r>
      <w:r>
        <w:rPr>
          <w:rFonts w:hint="eastAsia" w:ascii="宋体" w:hAnsi="宋体"/>
          <w:szCs w:val="21"/>
          <w:u w:val="dotted"/>
        </w:rPr>
        <w:t xml:space="preserve">                                          </w:t>
      </w:r>
    </w:p>
    <w:p w14:paraId="7C657165">
      <w:pPr>
        <w:adjustRightInd w:val="0"/>
        <w:snapToGrid w:val="0"/>
        <w:spacing w:line="540" w:lineRule="exact"/>
        <w:ind w:firstLine="420" w:firstLineChars="200"/>
        <w:rPr>
          <w:rFonts w:ascii="宋体" w:hAnsi="宋体"/>
          <w:szCs w:val="21"/>
        </w:rPr>
      </w:pPr>
      <w:r>
        <w:rPr>
          <w:rFonts w:hint="eastAsia" w:ascii="宋体" w:hAnsi="宋体"/>
          <w:szCs w:val="21"/>
        </w:rPr>
        <w:t xml:space="preserve">地址： </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14:paraId="7AE887E8">
      <w:pPr>
        <w:adjustRightInd w:val="0"/>
        <w:snapToGrid w:val="0"/>
        <w:spacing w:line="540" w:lineRule="exact"/>
        <w:ind w:firstLine="420" w:firstLineChars="200"/>
        <w:outlineLvl w:val="0"/>
        <w:rPr>
          <w:rFonts w:ascii="宋体" w:hAnsi="宋体"/>
          <w:bCs/>
          <w:szCs w:val="21"/>
        </w:rPr>
      </w:pPr>
      <w:bookmarkStart w:id="37" w:name="_Toc15938"/>
      <w:r>
        <w:rPr>
          <w:rFonts w:hint="eastAsia" w:ascii="宋体" w:hAnsi="宋体"/>
          <w:bCs/>
          <w:szCs w:val="21"/>
        </w:rPr>
        <w:t>二、质疑项目基本情况</w:t>
      </w:r>
      <w:bookmarkEnd w:id="37"/>
    </w:p>
    <w:p w14:paraId="403801A5">
      <w:pPr>
        <w:adjustRightInd w:val="0"/>
        <w:snapToGrid w:val="0"/>
        <w:spacing w:line="540" w:lineRule="exact"/>
        <w:ind w:firstLine="420" w:firstLineChars="200"/>
        <w:rPr>
          <w:rFonts w:ascii="宋体" w:hAnsi="宋体"/>
          <w:szCs w:val="21"/>
        </w:rPr>
      </w:pPr>
      <w:r>
        <w:rPr>
          <w:rFonts w:hint="eastAsia" w:ascii="宋体" w:hAnsi="宋体"/>
          <w:szCs w:val="21"/>
        </w:rPr>
        <w:t>质疑项目的名称：</w:t>
      </w:r>
      <w:r>
        <w:rPr>
          <w:rFonts w:hint="eastAsia" w:ascii="宋体" w:hAnsi="宋体"/>
          <w:szCs w:val="21"/>
          <w:u w:val="dotted"/>
        </w:rPr>
        <w:t xml:space="preserve">                                     </w:t>
      </w:r>
    </w:p>
    <w:p w14:paraId="7A3AA197">
      <w:pPr>
        <w:adjustRightInd w:val="0"/>
        <w:snapToGrid w:val="0"/>
        <w:spacing w:line="540" w:lineRule="exact"/>
        <w:ind w:firstLine="420" w:firstLineChars="200"/>
        <w:rPr>
          <w:rFonts w:ascii="宋体" w:hAnsi="宋体"/>
          <w:szCs w:val="21"/>
        </w:rPr>
      </w:pPr>
      <w:r>
        <w:rPr>
          <w:rFonts w:hint="eastAsia" w:ascii="宋体" w:hAnsi="宋体"/>
          <w:szCs w:val="21"/>
        </w:rPr>
        <w:t>质疑项目的编号：</w:t>
      </w:r>
      <w:r>
        <w:rPr>
          <w:rFonts w:hint="eastAsia" w:ascii="宋体" w:hAnsi="宋体"/>
          <w:szCs w:val="21"/>
          <w:u w:val="dotted"/>
        </w:rPr>
        <w:t xml:space="preserve">               </w:t>
      </w:r>
      <w:r>
        <w:rPr>
          <w:rFonts w:hint="eastAsia" w:ascii="宋体" w:hAnsi="宋体"/>
          <w:szCs w:val="21"/>
        </w:rPr>
        <w:t>包号：</w:t>
      </w:r>
      <w:r>
        <w:rPr>
          <w:rFonts w:hint="eastAsia" w:ascii="宋体" w:hAnsi="宋体"/>
          <w:szCs w:val="21"/>
          <w:u w:val="dotted"/>
        </w:rPr>
        <w:t xml:space="preserve">                </w:t>
      </w:r>
    </w:p>
    <w:p w14:paraId="6DC39154">
      <w:pPr>
        <w:adjustRightInd w:val="0"/>
        <w:snapToGrid w:val="0"/>
        <w:spacing w:line="540" w:lineRule="exact"/>
        <w:ind w:firstLine="420" w:firstLineChars="200"/>
        <w:rPr>
          <w:rFonts w:ascii="宋体" w:hAnsi="宋体"/>
          <w:szCs w:val="21"/>
          <w:u w:val="dotted"/>
        </w:rPr>
      </w:pPr>
      <w:r>
        <w:rPr>
          <w:rFonts w:hint="eastAsia" w:ascii="宋体" w:hAnsi="宋体"/>
          <w:szCs w:val="21"/>
        </w:rPr>
        <w:t>采购人名称：</w:t>
      </w:r>
      <w:r>
        <w:rPr>
          <w:rFonts w:hint="eastAsia" w:ascii="宋体" w:hAnsi="宋体"/>
          <w:szCs w:val="21"/>
          <w:u w:val="dotted"/>
        </w:rPr>
        <w:t xml:space="preserve">                                         </w:t>
      </w:r>
    </w:p>
    <w:p w14:paraId="52E68533">
      <w:pPr>
        <w:adjustRightInd w:val="0"/>
        <w:snapToGrid w:val="0"/>
        <w:spacing w:line="540" w:lineRule="exact"/>
        <w:ind w:firstLine="420" w:firstLineChars="200"/>
        <w:rPr>
          <w:rFonts w:ascii="宋体" w:hAnsi="宋体"/>
          <w:szCs w:val="21"/>
        </w:rPr>
      </w:pPr>
      <w:r>
        <w:rPr>
          <w:rFonts w:hint="eastAsia" w:ascii="宋体" w:hAnsi="宋体"/>
          <w:szCs w:val="21"/>
        </w:rPr>
        <w:t>采购文件获取日期：</w:t>
      </w:r>
      <w:r>
        <w:rPr>
          <w:rFonts w:hint="eastAsia" w:ascii="宋体" w:hAnsi="宋体"/>
          <w:szCs w:val="21"/>
          <w:u w:val="dotted"/>
        </w:rPr>
        <w:t xml:space="preserve">                                   </w:t>
      </w:r>
    </w:p>
    <w:p w14:paraId="4462B933">
      <w:pPr>
        <w:adjustRightInd w:val="0"/>
        <w:snapToGrid w:val="0"/>
        <w:spacing w:line="540" w:lineRule="exact"/>
        <w:ind w:firstLine="420" w:firstLineChars="200"/>
        <w:outlineLvl w:val="0"/>
        <w:rPr>
          <w:rFonts w:ascii="宋体" w:hAnsi="宋体"/>
          <w:bCs/>
          <w:szCs w:val="21"/>
        </w:rPr>
      </w:pPr>
      <w:bookmarkStart w:id="38" w:name="_Toc18271"/>
      <w:r>
        <w:rPr>
          <w:rFonts w:hint="eastAsia" w:ascii="宋体" w:hAnsi="宋体"/>
          <w:bCs/>
          <w:szCs w:val="21"/>
        </w:rPr>
        <w:t>三、质疑事项具体内容</w:t>
      </w:r>
      <w:bookmarkEnd w:id="38"/>
    </w:p>
    <w:p w14:paraId="71C21CD6">
      <w:pPr>
        <w:adjustRightInd w:val="0"/>
        <w:snapToGrid w:val="0"/>
        <w:spacing w:line="540" w:lineRule="exact"/>
        <w:ind w:firstLine="420" w:firstLineChars="200"/>
        <w:rPr>
          <w:rFonts w:ascii="宋体" w:hAnsi="宋体"/>
          <w:szCs w:val="21"/>
          <w:u w:val="dotted"/>
        </w:rPr>
      </w:pPr>
      <w:r>
        <w:rPr>
          <w:rFonts w:hint="eastAsia" w:ascii="宋体" w:hAnsi="宋体"/>
          <w:szCs w:val="21"/>
        </w:rPr>
        <w:t>质疑事项1：</w:t>
      </w:r>
      <w:r>
        <w:rPr>
          <w:rFonts w:hint="eastAsia" w:ascii="宋体" w:hAnsi="宋体"/>
          <w:szCs w:val="21"/>
          <w:u w:val="dotted"/>
        </w:rPr>
        <w:t xml:space="preserve">                                         </w:t>
      </w:r>
    </w:p>
    <w:p w14:paraId="529A6DA5">
      <w:pPr>
        <w:adjustRightInd w:val="0"/>
        <w:snapToGrid w:val="0"/>
        <w:spacing w:line="540" w:lineRule="exact"/>
        <w:ind w:firstLine="420" w:firstLineChars="200"/>
        <w:rPr>
          <w:rFonts w:ascii="宋体" w:hAnsi="宋体"/>
          <w:szCs w:val="21"/>
        </w:rPr>
      </w:pPr>
      <w:r>
        <w:rPr>
          <w:rFonts w:hint="eastAsia" w:ascii="宋体" w:hAnsi="宋体"/>
          <w:szCs w:val="21"/>
        </w:rPr>
        <w:t>事实依据：</w:t>
      </w:r>
      <w:r>
        <w:rPr>
          <w:rFonts w:hint="eastAsia" w:ascii="宋体" w:hAnsi="宋体"/>
          <w:szCs w:val="21"/>
          <w:u w:val="dotted"/>
        </w:rPr>
        <w:t xml:space="preserve">                                           </w:t>
      </w:r>
    </w:p>
    <w:p w14:paraId="7DED1C48">
      <w:pPr>
        <w:adjustRightInd w:val="0"/>
        <w:snapToGrid w:val="0"/>
        <w:spacing w:line="540" w:lineRule="exact"/>
        <w:ind w:firstLine="420" w:firstLineChars="200"/>
        <w:rPr>
          <w:rFonts w:ascii="宋体" w:hAnsi="宋体"/>
          <w:szCs w:val="21"/>
          <w:u w:val="dotted"/>
        </w:rPr>
      </w:pPr>
      <w:r>
        <w:rPr>
          <w:rFonts w:hint="eastAsia" w:ascii="宋体" w:hAnsi="宋体"/>
          <w:szCs w:val="21"/>
        </w:rPr>
        <w:t>法律依据：</w:t>
      </w:r>
      <w:r>
        <w:rPr>
          <w:rFonts w:hint="eastAsia" w:ascii="宋体" w:hAnsi="宋体"/>
          <w:szCs w:val="21"/>
          <w:u w:val="dotted"/>
        </w:rPr>
        <w:t xml:space="preserve">                                           </w:t>
      </w:r>
    </w:p>
    <w:p w14:paraId="641082A8">
      <w:pPr>
        <w:adjustRightInd w:val="0"/>
        <w:snapToGrid w:val="0"/>
        <w:spacing w:line="540" w:lineRule="exact"/>
        <w:ind w:firstLine="420" w:firstLineChars="200"/>
        <w:rPr>
          <w:rFonts w:ascii="宋体" w:hAnsi="宋体"/>
          <w:szCs w:val="21"/>
          <w:u w:val="dotted"/>
        </w:rPr>
      </w:pPr>
      <w:r>
        <w:rPr>
          <w:rFonts w:hint="eastAsia" w:ascii="宋体" w:hAnsi="宋体"/>
          <w:szCs w:val="21"/>
        </w:rPr>
        <w:t>质疑事项2</w:t>
      </w:r>
    </w:p>
    <w:p w14:paraId="1F52DDDF">
      <w:pPr>
        <w:adjustRightInd w:val="0"/>
        <w:snapToGrid w:val="0"/>
        <w:spacing w:line="540" w:lineRule="exact"/>
        <w:ind w:firstLine="420" w:firstLineChars="200"/>
        <w:outlineLvl w:val="0"/>
        <w:rPr>
          <w:rFonts w:ascii="宋体" w:hAnsi="宋体"/>
          <w:bCs/>
          <w:szCs w:val="21"/>
        </w:rPr>
      </w:pPr>
      <w:bookmarkStart w:id="39" w:name="_Toc22365"/>
      <w:r>
        <w:rPr>
          <w:rFonts w:hint="eastAsia" w:ascii="宋体" w:hAnsi="宋体"/>
          <w:bCs/>
          <w:szCs w:val="21"/>
        </w:rPr>
        <w:t>四、与质疑事项相关的质疑请求</w:t>
      </w:r>
      <w:bookmarkEnd w:id="39"/>
    </w:p>
    <w:p w14:paraId="578E1DB3">
      <w:pPr>
        <w:adjustRightInd w:val="0"/>
        <w:snapToGrid w:val="0"/>
        <w:spacing w:line="540" w:lineRule="exact"/>
        <w:ind w:firstLine="420" w:firstLineChars="200"/>
        <w:rPr>
          <w:rFonts w:ascii="宋体" w:hAnsi="宋体"/>
          <w:szCs w:val="21"/>
          <w:u w:val="dotted"/>
        </w:rPr>
      </w:pPr>
      <w:r>
        <w:rPr>
          <w:rFonts w:hint="eastAsia" w:ascii="宋体" w:hAnsi="宋体"/>
          <w:szCs w:val="21"/>
        </w:rPr>
        <w:t>请求：</w:t>
      </w:r>
      <w:r>
        <w:rPr>
          <w:rFonts w:hint="eastAsia" w:ascii="宋体" w:hAnsi="宋体"/>
          <w:szCs w:val="21"/>
          <w:u w:val="dotted"/>
        </w:rPr>
        <w:t xml:space="preserve">                                               </w:t>
      </w:r>
    </w:p>
    <w:p w14:paraId="576E3225">
      <w:pPr>
        <w:spacing w:line="540" w:lineRule="exact"/>
        <w:ind w:firstLine="420" w:firstLineChars="200"/>
        <w:rPr>
          <w:rFonts w:ascii="宋体" w:hAnsi="宋体"/>
          <w:szCs w:val="21"/>
        </w:rPr>
      </w:pPr>
      <w:r>
        <w:rPr>
          <w:rFonts w:hint="eastAsia" w:ascii="宋体" w:hAnsi="宋体"/>
          <w:szCs w:val="21"/>
        </w:rPr>
        <w:t xml:space="preserve">签字(签章)：                   公章：                      </w:t>
      </w:r>
    </w:p>
    <w:p w14:paraId="081809BC">
      <w:pPr>
        <w:spacing w:line="540" w:lineRule="exact"/>
        <w:ind w:firstLine="420" w:firstLineChars="200"/>
        <w:rPr>
          <w:rFonts w:ascii="宋体" w:hAnsi="宋体"/>
          <w:b/>
          <w:bCs/>
          <w:szCs w:val="21"/>
        </w:rPr>
      </w:pPr>
      <w:r>
        <w:rPr>
          <w:rFonts w:hint="eastAsia" w:ascii="宋体" w:hAnsi="宋体"/>
          <w:szCs w:val="21"/>
        </w:rPr>
        <w:t xml:space="preserve">日期：    </w:t>
      </w:r>
    </w:p>
    <w:p w14:paraId="2FE1AB28">
      <w:pPr>
        <w:spacing w:before="69" w:line="221" w:lineRule="auto"/>
        <w:ind w:left="3642"/>
        <w:outlineLvl w:val="0"/>
        <w:rPr>
          <w:rFonts w:ascii="黑体" w:hAnsi="黑体" w:eastAsia="黑体" w:cs="黑体"/>
          <w:sz w:val="30"/>
          <w:szCs w:val="30"/>
        </w:rPr>
      </w:pPr>
      <w:r>
        <w:rPr>
          <w:rFonts w:ascii="黑体" w:hAnsi="黑体" w:eastAsia="黑体" w:cs="黑体"/>
          <w:spacing w:val="-2"/>
          <w:sz w:val="30"/>
          <w:szCs w:val="30"/>
        </w:rPr>
        <w:br w:type="page"/>
      </w:r>
      <w:r>
        <w:rPr>
          <w:rFonts w:ascii="黑体" w:hAnsi="黑体" w:eastAsia="黑体" w:cs="黑体"/>
          <w:spacing w:val="-2"/>
          <w:sz w:val="30"/>
          <w:szCs w:val="30"/>
        </w:rPr>
        <w:t>第三章  评标办法</w:t>
      </w:r>
    </w:p>
    <w:p w14:paraId="79A0A891">
      <w:pPr>
        <w:spacing w:before="158" w:line="221" w:lineRule="auto"/>
        <w:ind w:left="4142"/>
        <w:outlineLvl w:val="1"/>
        <w:rPr>
          <w:rFonts w:ascii="宋体" w:hAnsi="宋体" w:eastAsia="宋体" w:cs="宋体"/>
          <w:sz w:val="28"/>
          <w:szCs w:val="28"/>
        </w:rPr>
      </w:pPr>
      <w:bookmarkStart w:id="40" w:name="bookmark7"/>
      <w:bookmarkEnd w:id="40"/>
      <w:bookmarkStart w:id="41" w:name="bookmark5"/>
      <w:bookmarkEnd w:id="41"/>
      <w:r>
        <w:rPr>
          <w:rFonts w:ascii="宋体" w:hAnsi="宋体" w:eastAsia="宋体" w:cs="宋体"/>
          <w:b/>
          <w:bCs/>
          <w:spacing w:val="-14"/>
          <w:sz w:val="28"/>
          <w:szCs w:val="28"/>
        </w:rPr>
        <w:t>一</w:t>
      </w:r>
      <w:r>
        <w:rPr>
          <w:rFonts w:ascii="宋体" w:hAnsi="宋体" w:eastAsia="宋体" w:cs="宋体"/>
          <w:spacing w:val="9"/>
          <w:sz w:val="28"/>
          <w:szCs w:val="28"/>
        </w:rPr>
        <w:t xml:space="preserve">  </w:t>
      </w:r>
      <w:r>
        <w:rPr>
          <w:rFonts w:ascii="宋体" w:hAnsi="宋体" w:eastAsia="宋体" w:cs="宋体"/>
          <w:b/>
          <w:bCs/>
          <w:spacing w:val="-14"/>
          <w:sz w:val="28"/>
          <w:szCs w:val="28"/>
        </w:rPr>
        <w:t>总</w:t>
      </w:r>
      <w:r>
        <w:rPr>
          <w:rFonts w:ascii="宋体" w:hAnsi="宋体" w:eastAsia="宋体" w:cs="宋体"/>
          <w:spacing w:val="10"/>
          <w:sz w:val="28"/>
          <w:szCs w:val="28"/>
        </w:rPr>
        <w:t xml:space="preserve">  </w:t>
      </w:r>
      <w:r>
        <w:rPr>
          <w:rFonts w:ascii="宋体" w:hAnsi="宋体" w:eastAsia="宋体" w:cs="宋体"/>
          <w:b/>
          <w:bCs/>
          <w:spacing w:val="-14"/>
          <w:sz w:val="28"/>
          <w:szCs w:val="28"/>
        </w:rPr>
        <w:t>则</w:t>
      </w:r>
    </w:p>
    <w:p w14:paraId="779B38C0">
      <w:pPr>
        <w:spacing w:before="289" w:line="228" w:lineRule="auto"/>
        <w:ind w:left="560"/>
        <w:rPr>
          <w:rFonts w:ascii="宋体" w:hAnsi="宋体" w:eastAsia="宋体" w:cs="宋体"/>
          <w:sz w:val="20"/>
          <w:szCs w:val="20"/>
        </w:rPr>
      </w:pPr>
      <w:r>
        <w:rPr>
          <w:rFonts w:ascii="宋体" w:hAnsi="宋体" w:eastAsia="宋体" w:cs="宋体"/>
          <w:spacing w:val="4"/>
          <w:sz w:val="20"/>
          <w:szCs w:val="20"/>
        </w:rPr>
        <w:t>1、一般规定</w:t>
      </w:r>
    </w:p>
    <w:p w14:paraId="6A1A873C">
      <w:pPr>
        <w:spacing w:before="192" w:line="317" w:lineRule="auto"/>
        <w:ind w:left="12" w:right="123" w:firstLine="547"/>
        <w:rPr>
          <w:rFonts w:ascii="宋体" w:hAnsi="宋体" w:eastAsia="宋体" w:cs="宋体"/>
          <w:sz w:val="20"/>
          <w:szCs w:val="20"/>
        </w:rPr>
      </w:pPr>
      <w:r>
        <w:rPr>
          <w:rFonts w:ascii="宋体" w:hAnsi="宋体" w:eastAsia="宋体" w:cs="宋体"/>
          <w:spacing w:val="5"/>
          <w:sz w:val="20"/>
          <w:szCs w:val="20"/>
        </w:rPr>
        <w:t>1.1</w:t>
      </w:r>
      <w:r>
        <w:rPr>
          <w:rFonts w:ascii="宋体" w:hAnsi="宋体" w:eastAsia="宋体" w:cs="宋体"/>
          <w:spacing w:val="-42"/>
          <w:sz w:val="20"/>
          <w:szCs w:val="20"/>
        </w:rPr>
        <w:t xml:space="preserve"> </w:t>
      </w:r>
      <w:r>
        <w:rPr>
          <w:rFonts w:ascii="宋体" w:hAnsi="宋体" w:eastAsia="宋体" w:cs="宋体"/>
          <w:spacing w:val="5"/>
          <w:sz w:val="20"/>
          <w:szCs w:val="20"/>
        </w:rPr>
        <w:t>本项目的招标按照《中华人民共和国政府采购法》、</w:t>
      </w:r>
      <w:r>
        <w:rPr>
          <w:rFonts w:ascii="宋体" w:hAnsi="宋体" w:eastAsia="宋体" w:cs="宋体"/>
          <w:spacing w:val="4"/>
          <w:sz w:val="20"/>
          <w:szCs w:val="20"/>
        </w:rPr>
        <w:t>《政府采购服务和服务招标磋商管理办法》、</w:t>
      </w:r>
      <w:r>
        <w:rPr>
          <w:rFonts w:ascii="宋体" w:hAnsi="宋体" w:eastAsia="宋体" w:cs="宋体"/>
          <w:sz w:val="20"/>
          <w:szCs w:val="20"/>
        </w:rPr>
        <w:t xml:space="preserve"> </w:t>
      </w:r>
      <w:r>
        <w:rPr>
          <w:rFonts w:ascii="宋体" w:hAnsi="宋体" w:eastAsia="宋体" w:cs="宋体"/>
          <w:spacing w:val="9"/>
          <w:sz w:val="20"/>
          <w:szCs w:val="20"/>
        </w:rPr>
        <w:t>《政府采购竞争性磋商采购方式管理暂行办法》及政府采购的有关规定进行。</w:t>
      </w:r>
    </w:p>
    <w:p w14:paraId="072D1071">
      <w:pPr>
        <w:spacing w:before="192" w:line="228" w:lineRule="auto"/>
        <w:ind w:left="560"/>
        <w:rPr>
          <w:rFonts w:ascii="宋体" w:hAnsi="宋体" w:eastAsia="宋体" w:cs="宋体"/>
          <w:sz w:val="20"/>
          <w:szCs w:val="20"/>
        </w:rPr>
      </w:pPr>
      <w:r>
        <w:rPr>
          <w:rFonts w:ascii="宋体" w:hAnsi="宋体" w:eastAsia="宋体" w:cs="宋体"/>
          <w:spacing w:val="8"/>
          <w:sz w:val="20"/>
          <w:szCs w:val="20"/>
        </w:rPr>
        <w:t>1.2</w:t>
      </w:r>
      <w:r>
        <w:rPr>
          <w:rFonts w:ascii="宋体" w:hAnsi="宋体" w:eastAsia="宋体" w:cs="宋体"/>
          <w:spacing w:val="-44"/>
          <w:sz w:val="20"/>
          <w:szCs w:val="20"/>
        </w:rPr>
        <w:t xml:space="preserve"> </w:t>
      </w:r>
      <w:r>
        <w:rPr>
          <w:rFonts w:ascii="宋体" w:hAnsi="宋体" w:eastAsia="宋体" w:cs="宋体"/>
          <w:spacing w:val="8"/>
          <w:sz w:val="20"/>
          <w:szCs w:val="20"/>
        </w:rPr>
        <w:t>评标必须遵循公开、公平、公正、诚</w:t>
      </w:r>
      <w:r>
        <w:rPr>
          <w:rFonts w:ascii="宋体" w:hAnsi="宋体" w:eastAsia="宋体" w:cs="宋体"/>
          <w:spacing w:val="7"/>
          <w:sz w:val="20"/>
          <w:szCs w:val="20"/>
        </w:rPr>
        <w:t>实信用的原则。</w:t>
      </w:r>
    </w:p>
    <w:p w14:paraId="1D41E95C">
      <w:pPr>
        <w:spacing w:before="192" w:line="227" w:lineRule="auto"/>
        <w:ind w:left="560"/>
        <w:rPr>
          <w:rFonts w:ascii="宋体" w:hAnsi="宋体" w:eastAsia="宋体" w:cs="宋体"/>
          <w:sz w:val="20"/>
          <w:szCs w:val="20"/>
        </w:rPr>
      </w:pPr>
      <w:r>
        <w:rPr>
          <w:rFonts w:ascii="宋体" w:hAnsi="宋体" w:eastAsia="宋体" w:cs="宋体"/>
          <w:spacing w:val="9"/>
          <w:sz w:val="20"/>
          <w:szCs w:val="20"/>
        </w:rPr>
        <w:t>1.3</w:t>
      </w:r>
      <w:r>
        <w:rPr>
          <w:rFonts w:ascii="宋体" w:hAnsi="宋体" w:eastAsia="宋体" w:cs="宋体"/>
          <w:spacing w:val="-42"/>
          <w:sz w:val="20"/>
          <w:szCs w:val="20"/>
        </w:rPr>
        <w:t xml:space="preserve"> </w:t>
      </w:r>
      <w:r>
        <w:rPr>
          <w:rFonts w:ascii="宋体" w:hAnsi="宋体" w:eastAsia="宋体" w:cs="宋体"/>
          <w:spacing w:val="9"/>
          <w:sz w:val="20"/>
          <w:szCs w:val="20"/>
        </w:rPr>
        <w:t>招标代理机构组织招标、开标、评标工作，全过程接受政府采</w:t>
      </w:r>
      <w:r>
        <w:rPr>
          <w:rFonts w:ascii="宋体" w:hAnsi="宋体" w:eastAsia="宋体" w:cs="宋体"/>
          <w:spacing w:val="8"/>
          <w:sz w:val="20"/>
          <w:szCs w:val="20"/>
        </w:rPr>
        <w:t>购有关部门的监督、管理和指导。</w:t>
      </w:r>
    </w:p>
    <w:p w14:paraId="58625D2A">
      <w:pPr>
        <w:spacing w:before="195" w:line="317" w:lineRule="auto"/>
        <w:ind w:left="5" w:right="139" w:firstLine="554"/>
        <w:rPr>
          <w:rFonts w:ascii="宋体" w:hAnsi="宋体" w:eastAsia="宋体" w:cs="宋体"/>
          <w:sz w:val="20"/>
          <w:szCs w:val="20"/>
        </w:rPr>
      </w:pPr>
      <w:r>
        <w:rPr>
          <w:rFonts w:ascii="宋体" w:hAnsi="宋体" w:eastAsia="宋体" w:cs="宋体"/>
          <w:spacing w:val="7"/>
          <w:sz w:val="20"/>
          <w:szCs w:val="20"/>
        </w:rPr>
        <w:t>1.4</w:t>
      </w:r>
      <w:r>
        <w:rPr>
          <w:rFonts w:ascii="宋体" w:hAnsi="宋体" w:eastAsia="宋体" w:cs="宋体"/>
          <w:spacing w:val="-42"/>
          <w:sz w:val="20"/>
          <w:szCs w:val="20"/>
        </w:rPr>
        <w:t xml:space="preserve"> </w:t>
      </w:r>
      <w:r>
        <w:rPr>
          <w:rFonts w:ascii="宋体" w:hAnsi="宋体" w:eastAsia="宋体" w:cs="宋体"/>
          <w:spacing w:val="7"/>
          <w:sz w:val="20"/>
          <w:szCs w:val="20"/>
        </w:rPr>
        <w:t>评标按照磋商文件规定的内容进行，采取综合比较和分项打分相结合的评标方法（综合评</w:t>
      </w:r>
      <w:r>
        <w:rPr>
          <w:rFonts w:ascii="宋体" w:hAnsi="宋体" w:eastAsia="宋体" w:cs="宋体"/>
          <w:spacing w:val="6"/>
          <w:sz w:val="20"/>
          <w:szCs w:val="20"/>
        </w:rPr>
        <w:t>分法</w:t>
      </w:r>
      <w:r>
        <w:rPr>
          <w:rFonts w:ascii="宋体" w:hAnsi="宋体" w:eastAsia="宋体" w:cs="宋体"/>
          <w:spacing w:val="-52"/>
          <w:w w:val="98"/>
          <w:sz w:val="20"/>
          <w:szCs w:val="20"/>
        </w:rPr>
        <w:t>），</w:t>
      </w:r>
      <w:r>
        <w:rPr>
          <w:rFonts w:ascii="宋体" w:hAnsi="宋体" w:eastAsia="宋体" w:cs="宋体"/>
          <w:sz w:val="20"/>
          <w:szCs w:val="20"/>
        </w:rPr>
        <w:t xml:space="preserve"> </w:t>
      </w:r>
      <w:r>
        <w:rPr>
          <w:rFonts w:ascii="宋体" w:hAnsi="宋体" w:eastAsia="宋体" w:cs="宋体"/>
          <w:spacing w:val="8"/>
          <w:sz w:val="20"/>
          <w:szCs w:val="20"/>
        </w:rPr>
        <w:t>避免纯技术或纯经济的倾向。</w:t>
      </w:r>
    </w:p>
    <w:p w14:paraId="63F137BC">
      <w:pPr>
        <w:spacing w:before="193" w:line="317" w:lineRule="auto"/>
        <w:ind w:left="9" w:right="194" w:firstLine="551"/>
        <w:rPr>
          <w:rFonts w:ascii="宋体" w:hAnsi="宋体" w:eastAsia="宋体" w:cs="宋体"/>
          <w:sz w:val="20"/>
          <w:szCs w:val="20"/>
        </w:rPr>
      </w:pPr>
      <w:r>
        <w:rPr>
          <w:rFonts w:ascii="宋体" w:hAnsi="宋体" w:eastAsia="宋体" w:cs="宋体"/>
          <w:spacing w:val="8"/>
          <w:sz w:val="20"/>
          <w:szCs w:val="20"/>
        </w:rPr>
        <w:t>1.5</w:t>
      </w:r>
      <w:r>
        <w:rPr>
          <w:rFonts w:ascii="宋体" w:hAnsi="宋体" w:eastAsia="宋体" w:cs="宋体"/>
          <w:spacing w:val="-42"/>
          <w:sz w:val="20"/>
          <w:szCs w:val="20"/>
        </w:rPr>
        <w:t xml:space="preserve"> </w:t>
      </w:r>
      <w:r>
        <w:rPr>
          <w:rFonts w:ascii="宋体" w:hAnsi="宋体" w:eastAsia="宋体" w:cs="宋体"/>
          <w:spacing w:val="8"/>
          <w:sz w:val="20"/>
          <w:szCs w:val="20"/>
        </w:rPr>
        <w:t>本办法的评标对象是指供应商按照磋商文件要求</w:t>
      </w:r>
      <w:r>
        <w:rPr>
          <w:rFonts w:ascii="宋体" w:hAnsi="宋体" w:eastAsia="宋体" w:cs="宋体"/>
          <w:spacing w:val="7"/>
          <w:sz w:val="20"/>
          <w:szCs w:val="20"/>
        </w:rPr>
        <w:t>提供的有效响应文件，包括供应商应磋商小组要</w:t>
      </w:r>
      <w:r>
        <w:rPr>
          <w:rFonts w:ascii="宋体" w:hAnsi="宋体" w:eastAsia="宋体" w:cs="宋体"/>
          <w:spacing w:val="8"/>
          <w:sz w:val="20"/>
          <w:szCs w:val="20"/>
        </w:rPr>
        <w:t>求对原响应文件作出的正式书面澄清文件。</w:t>
      </w:r>
    </w:p>
    <w:p w14:paraId="2040E7C3">
      <w:pPr>
        <w:spacing w:before="193" w:line="227" w:lineRule="auto"/>
        <w:ind w:left="547"/>
        <w:rPr>
          <w:rFonts w:ascii="宋体" w:hAnsi="宋体" w:eastAsia="宋体" w:cs="宋体"/>
          <w:sz w:val="20"/>
          <w:szCs w:val="20"/>
        </w:rPr>
      </w:pPr>
      <w:r>
        <w:rPr>
          <w:rFonts w:ascii="宋体" w:hAnsi="宋体" w:eastAsia="宋体" w:cs="宋体"/>
          <w:spacing w:val="8"/>
          <w:sz w:val="20"/>
          <w:szCs w:val="20"/>
        </w:rPr>
        <w:t>2、磋商组织机构的组成</w:t>
      </w:r>
    </w:p>
    <w:p w14:paraId="265AB9DA">
      <w:pPr>
        <w:spacing w:before="191" w:line="377" w:lineRule="auto"/>
        <w:ind w:left="6" w:right="194" w:firstLine="483"/>
        <w:rPr>
          <w:rFonts w:ascii="宋体" w:hAnsi="宋体" w:eastAsia="宋体" w:cs="宋体"/>
          <w:sz w:val="20"/>
          <w:szCs w:val="20"/>
        </w:rPr>
      </w:pPr>
      <w:r>
        <w:rPr>
          <w:rFonts w:ascii="宋体" w:hAnsi="宋体" w:eastAsia="宋体" w:cs="宋体"/>
          <w:spacing w:val="8"/>
          <w:sz w:val="20"/>
          <w:szCs w:val="20"/>
        </w:rPr>
        <w:t>2.1</w:t>
      </w:r>
      <w:r>
        <w:rPr>
          <w:rFonts w:hint="eastAsia" w:ascii="宋体" w:hAnsi="宋体" w:eastAsia="宋体" w:cs="宋体"/>
          <w:spacing w:val="8"/>
          <w:sz w:val="20"/>
          <w:szCs w:val="20"/>
          <w:lang w:val="en-US" w:eastAsia="zh-CN"/>
        </w:rPr>
        <w:t>磋商小组成员评标委员会由采购人或采购代理机构依法组建，成员由采购人代表和评审专家组成，成员人数为 3 人或以上单数，其中评审专家不少于成员总数的三分之二。专家从当地专家库中随机抽取产生。</w:t>
      </w:r>
    </w:p>
    <w:p w14:paraId="5AD6DFB9">
      <w:pPr>
        <w:spacing w:before="191" w:line="377" w:lineRule="auto"/>
        <w:ind w:left="6" w:right="194" w:firstLine="483"/>
        <w:rPr>
          <w:rFonts w:ascii="宋体" w:hAnsi="宋体" w:eastAsia="宋体" w:cs="宋体"/>
          <w:spacing w:val="8"/>
          <w:sz w:val="20"/>
          <w:szCs w:val="20"/>
        </w:rPr>
      </w:pPr>
      <w:r>
        <w:rPr>
          <w:rFonts w:ascii="宋体" w:hAnsi="宋体" w:eastAsia="宋体" w:cs="宋体"/>
          <w:spacing w:val="8"/>
          <w:sz w:val="20"/>
          <w:szCs w:val="20"/>
        </w:rPr>
        <w:t>2.2 评标工作组由招标人及有关专家组成，由磋商小组确认，并接受其领导。</w:t>
      </w:r>
    </w:p>
    <w:p w14:paraId="22758907">
      <w:pPr>
        <w:spacing w:before="191" w:line="377" w:lineRule="auto"/>
        <w:ind w:left="6" w:right="194" w:firstLine="483"/>
        <w:rPr>
          <w:rFonts w:ascii="宋体" w:hAnsi="宋体" w:eastAsia="宋体" w:cs="宋体"/>
          <w:sz w:val="20"/>
          <w:szCs w:val="20"/>
        </w:rPr>
      </w:pPr>
      <w:r>
        <w:rPr>
          <w:rFonts w:ascii="宋体" w:hAnsi="宋体" w:eastAsia="宋体" w:cs="宋体"/>
          <w:spacing w:val="8"/>
          <w:sz w:val="20"/>
          <w:szCs w:val="20"/>
        </w:rPr>
        <w:t>2.3 磋商小组应相对独立工作，负责评标、撰写技术、商务评标报告。采购代理机构负责评标过程中资料的保管、发放、回收，整理、汇总评标资料。</w:t>
      </w:r>
    </w:p>
    <w:p w14:paraId="41DA5DD7">
      <w:pPr>
        <w:spacing w:before="193" w:line="228" w:lineRule="auto"/>
        <w:ind w:left="549"/>
        <w:rPr>
          <w:rFonts w:ascii="宋体" w:hAnsi="宋体" w:eastAsia="宋体" w:cs="宋体"/>
          <w:sz w:val="20"/>
          <w:szCs w:val="20"/>
        </w:rPr>
      </w:pPr>
      <w:r>
        <w:rPr>
          <w:rFonts w:ascii="宋体" w:hAnsi="宋体" w:eastAsia="宋体" w:cs="宋体"/>
          <w:spacing w:val="7"/>
          <w:sz w:val="20"/>
          <w:szCs w:val="20"/>
        </w:rPr>
        <w:t>3、磋商小组职责</w:t>
      </w:r>
    </w:p>
    <w:p w14:paraId="5094E6E9">
      <w:pPr>
        <w:spacing w:before="194" w:line="226" w:lineRule="auto"/>
        <w:ind w:left="549"/>
        <w:rPr>
          <w:rFonts w:ascii="宋体" w:hAnsi="宋体" w:eastAsia="宋体" w:cs="宋体"/>
          <w:sz w:val="20"/>
          <w:szCs w:val="20"/>
        </w:rPr>
      </w:pPr>
      <w:r>
        <w:rPr>
          <w:rFonts w:ascii="宋体" w:hAnsi="宋体" w:eastAsia="宋体" w:cs="宋体"/>
          <w:spacing w:val="8"/>
          <w:sz w:val="20"/>
          <w:szCs w:val="20"/>
        </w:rPr>
        <w:t>3.1</w:t>
      </w:r>
      <w:r>
        <w:rPr>
          <w:rFonts w:ascii="宋体" w:hAnsi="宋体" w:eastAsia="宋体" w:cs="宋体"/>
          <w:spacing w:val="-32"/>
          <w:sz w:val="20"/>
          <w:szCs w:val="20"/>
        </w:rPr>
        <w:t xml:space="preserve"> </w:t>
      </w:r>
      <w:r>
        <w:rPr>
          <w:rFonts w:ascii="宋体" w:hAnsi="宋体" w:eastAsia="宋体" w:cs="宋体"/>
          <w:spacing w:val="8"/>
          <w:sz w:val="20"/>
          <w:szCs w:val="20"/>
        </w:rPr>
        <w:t>审查磋商文件是否符合磋商文件要求</w:t>
      </w:r>
      <w:r>
        <w:rPr>
          <w:rFonts w:ascii="宋体" w:hAnsi="宋体" w:eastAsia="宋体" w:cs="宋体"/>
          <w:spacing w:val="7"/>
          <w:sz w:val="20"/>
          <w:szCs w:val="20"/>
        </w:rPr>
        <w:t>，并作出评价；</w:t>
      </w:r>
    </w:p>
    <w:p w14:paraId="6DF22ACA">
      <w:pPr>
        <w:spacing w:before="194" w:line="227" w:lineRule="auto"/>
        <w:ind w:left="549"/>
        <w:rPr>
          <w:rFonts w:ascii="宋体" w:hAnsi="宋体" w:eastAsia="宋体" w:cs="宋体"/>
          <w:sz w:val="20"/>
          <w:szCs w:val="20"/>
        </w:rPr>
      </w:pPr>
      <w:r>
        <w:rPr>
          <w:rFonts w:ascii="宋体" w:hAnsi="宋体" w:eastAsia="宋体" w:cs="宋体"/>
          <w:spacing w:val="8"/>
          <w:sz w:val="20"/>
          <w:szCs w:val="20"/>
        </w:rPr>
        <w:t>3.2</w:t>
      </w:r>
      <w:r>
        <w:rPr>
          <w:rFonts w:ascii="宋体" w:hAnsi="宋体" w:eastAsia="宋体" w:cs="宋体"/>
          <w:spacing w:val="-39"/>
          <w:sz w:val="20"/>
          <w:szCs w:val="20"/>
        </w:rPr>
        <w:t xml:space="preserve"> </w:t>
      </w:r>
      <w:r>
        <w:rPr>
          <w:rFonts w:ascii="宋体" w:hAnsi="宋体" w:eastAsia="宋体" w:cs="宋体"/>
          <w:spacing w:val="8"/>
          <w:sz w:val="20"/>
          <w:szCs w:val="20"/>
        </w:rPr>
        <w:t>要求供应商对磋商文件有关事项作出解释或者澄清；</w:t>
      </w:r>
    </w:p>
    <w:p w14:paraId="7918CEEB">
      <w:pPr>
        <w:spacing w:before="194" w:line="227" w:lineRule="auto"/>
        <w:ind w:left="549"/>
        <w:rPr>
          <w:rFonts w:ascii="宋体" w:hAnsi="宋体" w:eastAsia="宋体" w:cs="宋体"/>
          <w:sz w:val="20"/>
          <w:szCs w:val="20"/>
        </w:rPr>
      </w:pPr>
      <w:r>
        <w:rPr>
          <w:rFonts w:ascii="宋体" w:hAnsi="宋体" w:eastAsia="宋体" w:cs="宋体"/>
          <w:spacing w:val="6"/>
          <w:sz w:val="20"/>
          <w:szCs w:val="20"/>
        </w:rPr>
        <w:t>3.3</w:t>
      </w:r>
      <w:r>
        <w:rPr>
          <w:rFonts w:ascii="宋体" w:hAnsi="宋体" w:eastAsia="宋体" w:cs="宋体"/>
          <w:spacing w:val="-38"/>
          <w:sz w:val="20"/>
          <w:szCs w:val="20"/>
        </w:rPr>
        <w:t xml:space="preserve"> </w:t>
      </w:r>
      <w:r>
        <w:rPr>
          <w:rFonts w:ascii="宋体" w:hAnsi="宋体" w:eastAsia="宋体" w:cs="宋体"/>
          <w:spacing w:val="6"/>
          <w:sz w:val="20"/>
          <w:szCs w:val="20"/>
        </w:rPr>
        <w:t>推荐成交候选人名单；</w:t>
      </w:r>
    </w:p>
    <w:p w14:paraId="309EEC19">
      <w:pPr>
        <w:spacing w:before="196" w:line="226" w:lineRule="auto"/>
        <w:ind w:left="549"/>
        <w:rPr>
          <w:rFonts w:ascii="宋体" w:hAnsi="宋体" w:eastAsia="宋体" w:cs="宋体"/>
          <w:sz w:val="20"/>
          <w:szCs w:val="20"/>
        </w:rPr>
      </w:pPr>
      <w:r>
        <w:rPr>
          <w:rFonts w:ascii="宋体" w:hAnsi="宋体" w:eastAsia="宋体" w:cs="宋体"/>
          <w:spacing w:val="8"/>
          <w:sz w:val="20"/>
          <w:szCs w:val="20"/>
        </w:rPr>
        <w:t>3.4</w:t>
      </w:r>
      <w:r>
        <w:rPr>
          <w:rFonts w:ascii="宋体" w:hAnsi="宋体" w:eastAsia="宋体" w:cs="宋体"/>
          <w:spacing w:val="-21"/>
          <w:sz w:val="20"/>
          <w:szCs w:val="20"/>
        </w:rPr>
        <w:t xml:space="preserve"> </w:t>
      </w:r>
      <w:r>
        <w:rPr>
          <w:rFonts w:ascii="宋体" w:hAnsi="宋体" w:eastAsia="宋体" w:cs="宋体"/>
          <w:spacing w:val="8"/>
          <w:sz w:val="20"/>
          <w:szCs w:val="20"/>
        </w:rPr>
        <w:t>向招标人、招标代理机构或者有关部门报告非法干预评标工作的行</w:t>
      </w:r>
      <w:r>
        <w:rPr>
          <w:rFonts w:ascii="宋体" w:hAnsi="宋体" w:eastAsia="宋体" w:cs="宋体"/>
          <w:spacing w:val="7"/>
          <w:sz w:val="20"/>
          <w:szCs w:val="20"/>
        </w:rPr>
        <w:t>为。</w:t>
      </w:r>
    </w:p>
    <w:p w14:paraId="1D7A7F70">
      <w:pPr>
        <w:spacing w:before="193" w:line="228" w:lineRule="auto"/>
        <w:ind w:left="544"/>
        <w:rPr>
          <w:rFonts w:ascii="宋体" w:hAnsi="宋体" w:eastAsia="宋体" w:cs="宋体"/>
          <w:sz w:val="20"/>
          <w:szCs w:val="20"/>
        </w:rPr>
      </w:pPr>
      <w:r>
        <w:rPr>
          <w:rFonts w:ascii="宋体" w:hAnsi="宋体" w:eastAsia="宋体" w:cs="宋体"/>
          <w:spacing w:val="8"/>
          <w:sz w:val="20"/>
          <w:szCs w:val="20"/>
        </w:rPr>
        <w:t>4、磋商小组义务</w:t>
      </w:r>
    </w:p>
    <w:p w14:paraId="07191854">
      <w:pPr>
        <w:spacing w:before="193" w:line="228" w:lineRule="auto"/>
        <w:ind w:left="544"/>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42"/>
          <w:sz w:val="20"/>
          <w:szCs w:val="20"/>
        </w:rPr>
        <w:t xml:space="preserve"> </w:t>
      </w:r>
      <w:r>
        <w:rPr>
          <w:rFonts w:ascii="宋体" w:hAnsi="宋体" w:eastAsia="宋体" w:cs="宋体"/>
          <w:spacing w:val="8"/>
          <w:sz w:val="20"/>
          <w:szCs w:val="20"/>
        </w:rPr>
        <w:t>遵纪守法，客观、公正、廉洁地履行职责；</w:t>
      </w:r>
    </w:p>
    <w:p w14:paraId="20D878F3">
      <w:pPr>
        <w:spacing w:before="194" w:line="228" w:lineRule="auto"/>
        <w:ind w:left="544"/>
        <w:rPr>
          <w:rFonts w:ascii="宋体" w:hAnsi="宋体" w:eastAsia="宋体" w:cs="宋体"/>
          <w:sz w:val="20"/>
          <w:szCs w:val="20"/>
        </w:rPr>
      </w:pPr>
      <w:r>
        <w:rPr>
          <w:rFonts w:ascii="宋体" w:hAnsi="宋体" w:eastAsia="宋体" w:cs="宋体"/>
          <w:spacing w:val="9"/>
          <w:sz w:val="20"/>
          <w:szCs w:val="20"/>
        </w:rPr>
        <w:t>4.2</w:t>
      </w:r>
      <w:r>
        <w:rPr>
          <w:rFonts w:ascii="宋体" w:hAnsi="宋体" w:eastAsia="宋体" w:cs="宋体"/>
          <w:spacing w:val="-41"/>
          <w:sz w:val="20"/>
          <w:szCs w:val="20"/>
        </w:rPr>
        <w:t xml:space="preserve"> </w:t>
      </w:r>
      <w:r>
        <w:rPr>
          <w:rFonts w:ascii="宋体" w:hAnsi="宋体" w:eastAsia="宋体" w:cs="宋体"/>
          <w:spacing w:val="9"/>
          <w:sz w:val="20"/>
          <w:szCs w:val="20"/>
        </w:rPr>
        <w:t>按照磋商文件规定的评标方法和评标标准进行评标，对评审意见</w:t>
      </w:r>
      <w:r>
        <w:rPr>
          <w:rFonts w:ascii="宋体" w:hAnsi="宋体" w:eastAsia="宋体" w:cs="宋体"/>
          <w:spacing w:val="8"/>
          <w:sz w:val="20"/>
          <w:szCs w:val="20"/>
        </w:rPr>
        <w:t>承担个人责任；</w:t>
      </w:r>
    </w:p>
    <w:p w14:paraId="098990A1">
      <w:pPr>
        <w:spacing w:before="193" w:line="227" w:lineRule="auto"/>
        <w:ind w:left="544"/>
        <w:rPr>
          <w:rFonts w:ascii="宋体" w:hAnsi="宋体" w:eastAsia="宋体" w:cs="宋体"/>
          <w:sz w:val="20"/>
          <w:szCs w:val="20"/>
        </w:rPr>
      </w:pPr>
      <w:r>
        <w:rPr>
          <w:rFonts w:ascii="宋体" w:hAnsi="宋体" w:eastAsia="宋体" w:cs="宋体"/>
          <w:spacing w:val="8"/>
          <w:sz w:val="20"/>
          <w:szCs w:val="20"/>
        </w:rPr>
        <w:t>4.3</w:t>
      </w:r>
      <w:r>
        <w:rPr>
          <w:rFonts w:ascii="宋体" w:hAnsi="宋体" w:eastAsia="宋体" w:cs="宋体"/>
          <w:spacing w:val="-35"/>
          <w:sz w:val="20"/>
          <w:szCs w:val="20"/>
        </w:rPr>
        <w:t xml:space="preserve"> </w:t>
      </w:r>
      <w:r>
        <w:rPr>
          <w:rFonts w:ascii="宋体" w:hAnsi="宋体" w:eastAsia="宋体" w:cs="宋体"/>
          <w:spacing w:val="8"/>
          <w:sz w:val="20"/>
          <w:szCs w:val="20"/>
        </w:rPr>
        <w:t>对评标过程和结果，以及供应商的商业秘密保密；</w:t>
      </w:r>
    </w:p>
    <w:p w14:paraId="10AF15C2">
      <w:pPr>
        <w:spacing w:before="193" w:line="227" w:lineRule="auto"/>
        <w:ind w:left="544"/>
        <w:rPr>
          <w:rFonts w:ascii="宋体" w:hAnsi="宋体" w:eastAsia="宋体" w:cs="宋体"/>
          <w:spacing w:val="8"/>
          <w:sz w:val="20"/>
          <w:szCs w:val="20"/>
        </w:rPr>
      </w:pPr>
      <w:r>
        <w:rPr>
          <w:rFonts w:ascii="宋体" w:hAnsi="宋体" w:eastAsia="宋体" w:cs="宋体"/>
          <w:spacing w:val="8"/>
          <w:sz w:val="20"/>
          <w:szCs w:val="20"/>
        </w:rPr>
        <w:t>4.4 参与评标报告的起草；</w:t>
      </w:r>
    </w:p>
    <w:p w14:paraId="66FE7909">
      <w:pPr>
        <w:spacing w:before="193" w:line="227" w:lineRule="auto"/>
        <w:ind w:left="544"/>
        <w:rPr>
          <w:rFonts w:ascii="宋体" w:hAnsi="宋体" w:eastAsia="宋体" w:cs="宋体"/>
          <w:spacing w:val="8"/>
          <w:sz w:val="20"/>
          <w:szCs w:val="20"/>
        </w:rPr>
      </w:pPr>
      <w:r>
        <w:rPr>
          <w:rFonts w:ascii="宋体" w:hAnsi="宋体" w:eastAsia="宋体" w:cs="宋体"/>
          <w:spacing w:val="8"/>
          <w:sz w:val="20"/>
          <w:szCs w:val="20"/>
        </w:rPr>
        <w:t>4.5 配合有关部门的投诉处理工作；</w:t>
      </w:r>
    </w:p>
    <w:p w14:paraId="79C39147">
      <w:pPr>
        <w:spacing w:before="193" w:line="227" w:lineRule="auto"/>
        <w:ind w:left="544"/>
        <w:rPr>
          <w:rFonts w:ascii="宋体" w:hAnsi="宋体" w:eastAsia="宋体" w:cs="宋体"/>
          <w:spacing w:val="8"/>
          <w:sz w:val="20"/>
          <w:szCs w:val="20"/>
        </w:rPr>
      </w:pPr>
      <w:r>
        <w:rPr>
          <w:rFonts w:ascii="宋体" w:hAnsi="宋体" w:eastAsia="宋体" w:cs="宋体"/>
          <w:spacing w:val="8"/>
          <w:sz w:val="20"/>
          <w:szCs w:val="20"/>
        </w:rPr>
        <w:t>4.6 配合招标人、招标代理机构答复磋商供应商提出的质疑。</w:t>
      </w:r>
    </w:p>
    <w:p w14:paraId="2604A51E">
      <w:pPr>
        <w:spacing w:before="193" w:line="227" w:lineRule="auto"/>
        <w:ind w:left="544"/>
        <w:rPr>
          <w:rFonts w:ascii="宋体" w:hAnsi="宋体" w:eastAsia="宋体" w:cs="宋体"/>
          <w:spacing w:val="8"/>
          <w:sz w:val="20"/>
          <w:szCs w:val="20"/>
        </w:rPr>
      </w:pPr>
      <w:r>
        <w:rPr>
          <w:rFonts w:ascii="宋体" w:hAnsi="宋体" w:eastAsia="宋体" w:cs="宋体"/>
          <w:spacing w:val="8"/>
          <w:sz w:val="20"/>
          <w:szCs w:val="20"/>
        </w:rPr>
        <w:t>5、 评标程序</w:t>
      </w:r>
    </w:p>
    <w:p w14:paraId="51114D38">
      <w:pPr>
        <w:spacing w:before="71" w:line="259" w:lineRule="auto"/>
        <w:ind w:left="11" w:right="249" w:firstLine="631"/>
        <w:outlineLvl w:val="1"/>
        <w:rPr>
          <w:rFonts w:ascii="宋体" w:hAnsi="宋体" w:eastAsia="宋体" w:cs="宋体"/>
          <w:sz w:val="20"/>
          <w:szCs w:val="20"/>
        </w:rPr>
      </w:pPr>
      <w:r>
        <w:rPr>
          <w:rFonts w:ascii="宋体" w:hAnsi="宋体" w:eastAsia="宋体" w:cs="宋体"/>
          <w:spacing w:val="9"/>
          <w:sz w:val="20"/>
          <w:szCs w:val="20"/>
        </w:rPr>
        <w:t>5.1</w:t>
      </w:r>
      <w:r>
        <w:rPr>
          <w:rFonts w:ascii="宋体" w:hAnsi="宋体" w:eastAsia="宋体" w:cs="宋体"/>
          <w:spacing w:val="-36"/>
          <w:sz w:val="20"/>
          <w:szCs w:val="20"/>
        </w:rPr>
        <w:t xml:space="preserve"> </w:t>
      </w:r>
      <w:r>
        <w:rPr>
          <w:rFonts w:ascii="宋体" w:hAnsi="宋体" w:eastAsia="宋体" w:cs="宋体"/>
          <w:spacing w:val="9"/>
          <w:sz w:val="20"/>
          <w:szCs w:val="20"/>
        </w:rPr>
        <w:t>本次评标首先由磋商小组对投标人的响应文件进行初审，对未能通过初审的响应文件作无效标</w:t>
      </w:r>
      <w:r>
        <w:rPr>
          <w:rFonts w:ascii="宋体" w:hAnsi="宋体" w:eastAsia="宋体" w:cs="宋体"/>
          <w:spacing w:val="1"/>
          <w:sz w:val="20"/>
          <w:szCs w:val="20"/>
        </w:rPr>
        <w:t>处理；</w:t>
      </w:r>
    </w:p>
    <w:p w14:paraId="0CA37A16">
      <w:pPr>
        <w:spacing w:before="63" w:line="226" w:lineRule="auto"/>
        <w:ind w:left="642"/>
        <w:outlineLvl w:val="1"/>
        <w:rPr>
          <w:rFonts w:ascii="宋体" w:hAnsi="宋体" w:eastAsia="宋体" w:cs="宋体"/>
          <w:sz w:val="20"/>
          <w:szCs w:val="20"/>
        </w:rPr>
      </w:pPr>
      <w:r>
        <w:rPr>
          <w:rFonts w:ascii="宋体" w:hAnsi="宋体" w:eastAsia="宋体" w:cs="宋体"/>
          <w:spacing w:val="9"/>
          <w:sz w:val="20"/>
          <w:szCs w:val="20"/>
        </w:rPr>
        <w:t>5.2</w:t>
      </w:r>
      <w:r>
        <w:rPr>
          <w:rFonts w:ascii="宋体" w:hAnsi="宋体" w:eastAsia="宋体" w:cs="宋体"/>
          <w:spacing w:val="-41"/>
          <w:sz w:val="20"/>
          <w:szCs w:val="20"/>
        </w:rPr>
        <w:t xml:space="preserve"> </w:t>
      </w:r>
      <w:r>
        <w:rPr>
          <w:rFonts w:ascii="宋体" w:hAnsi="宋体" w:eastAsia="宋体" w:cs="宋体"/>
          <w:spacing w:val="9"/>
          <w:sz w:val="20"/>
          <w:szCs w:val="20"/>
        </w:rPr>
        <w:t>对通过初审的投标人的响应文件进行详细的比较和评价。如需要，进行必要</w:t>
      </w:r>
      <w:r>
        <w:rPr>
          <w:rFonts w:ascii="宋体" w:hAnsi="宋体" w:eastAsia="宋体" w:cs="宋体"/>
          <w:spacing w:val="8"/>
          <w:sz w:val="20"/>
          <w:szCs w:val="20"/>
        </w:rPr>
        <w:t>的澄清工作；</w:t>
      </w:r>
    </w:p>
    <w:p w14:paraId="434A9041">
      <w:pPr>
        <w:spacing w:before="71" w:line="259" w:lineRule="auto"/>
        <w:ind w:left="11" w:right="249" w:firstLine="631"/>
        <w:outlineLvl w:val="1"/>
        <w:rPr>
          <w:rFonts w:ascii="宋体" w:hAnsi="宋体" w:eastAsia="宋体" w:cs="宋体"/>
          <w:spacing w:val="9"/>
          <w:sz w:val="20"/>
          <w:szCs w:val="20"/>
        </w:rPr>
      </w:pPr>
      <w:r>
        <w:rPr>
          <w:rFonts w:ascii="宋体" w:hAnsi="宋体" w:eastAsia="宋体" w:cs="宋体"/>
          <w:spacing w:val="9"/>
          <w:sz w:val="20"/>
          <w:szCs w:val="20"/>
        </w:rPr>
        <w:t>5.3 依据评分标准以及各项权值，各位评委单独就每个投标人的响应文件进行价格、技术、</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"http://zhidao.baidu.com/search?word=%E8%B4%A2%E5%8A%A1%E7%8A%B6%E5%86%B5&amp;fr=qb_search_exp&amp;ie=utf8&amp;eid_gfrom=151" </w:instrText>
      </w:r>
      <w:r>
        <w:rPr>
          <w:rFonts w:ascii="宋体" w:hAnsi="宋体" w:eastAsia="宋体" w:cs="宋体"/>
          <w:spacing w:val="9"/>
          <w:sz w:val="20"/>
          <w:szCs w:val="20"/>
        </w:rPr>
        <w:fldChar w:fldCharType="separate"/>
      </w:r>
      <w:r>
        <w:rPr>
          <w:rFonts w:ascii="宋体" w:hAnsi="宋体" w:eastAsia="宋体" w:cs="宋体"/>
          <w:spacing w:val="9"/>
          <w:sz w:val="20"/>
          <w:szCs w:val="20"/>
        </w:rPr>
        <w:t>财务状</w:t>
      </w:r>
      <w:r>
        <w:rPr>
          <w:rFonts w:ascii="宋体" w:hAnsi="宋体" w:eastAsia="宋体" w:cs="宋体"/>
          <w:spacing w:val="9"/>
          <w:sz w:val="20"/>
          <w:szCs w:val="20"/>
        </w:rPr>
        <w:fldChar w:fldCharType="end"/>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"http://zhidao.baidu.com/search?word=%E8%B4%A2%E5%8A%A1%E7%8A%B6%E5%86%B5&amp;fr=qb_search_exp&amp;ie=utf8&amp;eid_gfrom=151" </w:instrText>
      </w:r>
      <w:r>
        <w:rPr>
          <w:rFonts w:ascii="宋体" w:hAnsi="宋体" w:eastAsia="宋体" w:cs="宋体"/>
          <w:spacing w:val="9"/>
          <w:sz w:val="20"/>
          <w:szCs w:val="20"/>
        </w:rPr>
        <w:fldChar w:fldCharType="separate"/>
      </w:r>
      <w:r>
        <w:rPr>
          <w:rFonts w:ascii="宋体" w:hAnsi="宋体" w:eastAsia="宋体" w:cs="宋体"/>
          <w:spacing w:val="9"/>
          <w:sz w:val="20"/>
          <w:szCs w:val="20"/>
        </w:rPr>
        <w:t>况</w:t>
      </w:r>
      <w:r>
        <w:rPr>
          <w:rFonts w:ascii="宋体" w:hAnsi="宋体" w:eastAsia="宋体" w:cs="宋体"/>
          <w:spacing w:val="9"/>
          <w:sz w:val="20"/>
          <w:szCs w:val="20"/>
        </w:rPr>
        <w:fldChar w:fldCharType="end"/>
      </w:r>
      <w:r>
        <w:rPr>
          <w:rFonts w:ascii="宋体" w:hAnsi="宋体" w:eastAsia="宋体" w:cs="宋体"/>
          <w:spacing w:val="9"/>
          <w:sz w:val="20"/>
          <w:szCs w:val="20"/>
        </w:rPr>
        <w:t>、信誉、服务等对磋商文件的响应程度，以及相应的比重或者权值等各项因素进行综合评审后，按最终综合得分由高向低排序，由磋商小组推荐综合得分最高的投标人为第一中标候选人，综合得分第二名的投标人为第二中标候选人，综合得分第三名的投标人为第三中标候选人。</w:t>
      </w:r>
    </w:p>
    <w:p w14:paraId="2A678348">
      <w:pPr>
        <w:spacing w:before="145" w:line="220" w:lineRule="auto"/>
        <w:ind w:left="3720"/>
        <w:outlineLvl w:val="1"/>
        <w:rPr>
          <w:rFonts w:ascii="宋体" w:hAnsi="宋体" w:eastAsia="宋体" w:cs="宋体"/>
          <w:sz w:val="28"/>
          <w:szCs w:val="28"/>
        </w:rPr>
      </w:pPr>
      <w:r>
        <w:rPr>
          <w:rFonts w:ascii="宋体" w:hAnsi="宋体" w:eastAsia="宋体" w:cs="宋体"/>
          <w:b/>
          <w:bCs/>
          <w:spacing w:val="-6"/>
          <w:sz w:val="28"/>
          <w:szCs w:val="28"/>
        </w:rPr>
        <w:br w:type="page"/>
      </w:r>
      <w:r>
        <w:rPr>
          <w:rFonts w:ascii="宋体" w:hAnsi="宋体" w:eastAsia="宋体" w:cs="宋体"/>
          <w:b/>
          <w:bCs/>
          <w:spacing w:val="-6"/>
          <w:sz w:val="28"/>
          <w:szCs w:val="28"/>
        </w:rPr>
        <w:t>二</w:t>
      </w:r>
      <w:r>
        <w:rPr>
          <w:rFonts w:ascii="宋体" w:hAnsi="宋体" w:eastAsia="宋体" w:cs="宋体"/>
          <w:spacing w:val="8"/>
          <w:sz w:val="28"/>
          <w:szCs w:val="28"/>
        </w:rPr>
        <w:t xml:space="preserve">  </w:t>
      </w:r>
      <w:r>
        <w:rPr>
          <w:rFonts w:ascii="宋体" w:hAnsi="宋体" w:eastAsia="宋体" w:cs="宋体"/>
          <w:b/>
          <w:bCs/>
          <w:spacing w:val="-6"/>
          <w:sz w:val="28"/>
          <w:szCs w:val="28"/>
        </w:rPr>
        <w:t>投标文件初审</w:t>
      </w:r>
    </w:p>
    <w:p w14:paraId="422963F8">
      <w:pPr>
        <w:spacing w:before="248" w:line="228" w:lineRule="auto"/>
        <w:ind w:left="429"/>
        <w:outlineLvl w:val="1"/>
        <w:rPr>
          <w:rFonts w:ascii="宋体" w:hAnsi="宋体" w:eastAsia="宋体" w:cs="宋体"/>
          <w:sz w:val="20"/>
          <w:szCs w:val="20"/>
        </w:rPr>
      </w:pPr>
      <w:r>
        <w:rPr>
          <w:rFonts w:ascii="宋体" w:hAnsi="宋体" w:eastAsia="宋体" w:cs="宋体"/>
          <w:spacing w:val="11"/>
          <w:sz w:val="20"/>
          <w:szCs w:val="20"/>
        </w:rPr>
        <w:t>6.资格性审查:</w:t>
      </w:r>
    </w:p>
    <w:p w14:paraId="1B87CD0C">
      <w:pPr>
        <w:spacing w:before="221" w:line="228" w:lineRule="auto"/>
        <w:ind w:left="429"/>
        <w:outlineLvl w:val="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41"/>
          <w:sz w:val="20"/>
          <w:szCs w:val="20"/>
        </w:rPr>
        <w:t xml:space="preserve"> </w:t>
      </w:r>
      <w:r>
        <w:rPr>
          <w:rFonts w:ascii="宋体" w:hAnsi="宋体" w:eastAsia="宋体" w:cs="宋体"/>
          <w:spacing w:val="5"/>
          <w:sz w:val="20"/>
          <w:szCs w:val="20"/>
        </w:rPr>
        <w:t>评审细则</w:t>
      </w:r>
    </w:p>
    <w:p w14:paraId="5348F930">
      <w:pPr>
        <w:spacing w:line="90" w:lineRule="exact"/>
      </w:pPr>
    </w:p>
    <w:tbl>
      <w:tblPr>
        <w:tblStyle w:val="15"/>
        <w:tblW w:w="9343"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605"/>
        <w:gridCol w:w="5399"/>
        <w:gridCol w:w="1304"/>
        <w:gridCol w:w="1200"/>
      </w:tblGrid>
      <w:tr w14:paraId="10C5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35" w:type="dxa"/>
            <w:vMerge w:val="restart"/>
            <w:tcBorders>
              <w:bottom w:val="nil"/>
            </w:tcBorders>
            <w:vAlign w:val="top"/>
          </w:tcPr>
          <w:p w14:paraId="229CC7D1">
            <w:pPr>
              <w:pStyle w:val="16"/>
              <w:spacing w:line="307" w:lineRule="auto"/>
            </w:pPr>
          </w:p>
          <w:p w14:paraId="429B2F55">
            <w:pPr>
              <w:spacing w:before="65" w:line="228" w:lineRule="auto"/>
              <w:ind w:left="216"/>
              <w:outlineLvl w:val="1"/>
              <w:rPr>
                <w:rFonts w:ascii="宋体" w:hAnsi="宋体" w:eastAsia="宋体" w:cs="宋体"/>
                <w:sz w:val="20"/>
                <w:szCs w:val="20"/>
              </w:rPr>
            </w:pPr>
            <w:r>
              <w:rPr>
                <w:rFonts w:ascii="宋体" w:hAnsi="宋体" w:eastAsia="宋体" w:cs="宋体"/>
                <w:spacing w:val="3"/>
                <w:sz w:val="20"/>
                <w:szCs w:val="20"/>
              </w:rPr>
              <w:t>项目</w:t>
            </w:r>
          </w:p>
        </w:tc>
        <w:tc>
          <w:tcPr>
            <w:tcW w:w="6004" w:type="dxa"/>
            <w:gridSpan w:val="2"/>
            <w:vMerge w:val="restart"/>
            <w:tcBorders>
              <w:bottom w:val="nil"/>
            </w:tcBorders>
            <w:vAlign w:val="top"/>
          </w:tcPr>
          <w:p w14:paraId="6440952E">
            <w:pPr>
              <w:pStyle w:val="16"/>
              <w:spacing w:line="306" w:lineRule="auto"/>
            </w:pPr>
          </w:p>
          <w:p w14:paraId="210ABCEF">
            <w:pPr>
              <w:spacing w:before="65" w:line="228" w:lineRule="auto"/>
              <w:ind w:left="2795"/>
              <w:outlineLvl w:val="1"/>
              <w:rPr>
                <w:rFonts w:ascii="宋体" w:hAnsi="宋体" w:eastAsia="宋体" w:cs="宋体"/>
                <w:sz w:val="20"/>
                <w:szCs w:val="20"/>
              </w:rPr>
            </w:pPr>
            <w:r>
              <w:rPr>
                <w:rFonts w:ascii="宋体" w:hAnsi="宋体" w:eastAsia="宋体" w:cs="宋体"/>
                <w:spacing w:val="7"/>
                <w:sz w:val="20"/>
                <w:szCs w:val="20"/>
              </w:rPr>
              <w:t>评审内容</w:t>
            </w:r>
          </w:p>
        </w:tc>
        <w:tc>
          <w:tcPr>
            <w:tcW w:w="2504" w:type="dxa"/>
            <w:gridSpan w:val="2"/>
            <w:vAlign w:val="top"/>
          </w:tcPr>
          <w:p w14:paraId="66016527">
            <w:pPr>
              <w:spacing w:before="133" w:line="228" w:lineRule="auto"/>
              <w:ind w:left="1046"/>
              <w:outlineLvl w:val="1"/>
              <w:rPr>
                <w:rFonts w:ascii="宋体" w:hAnsi="宋体" w:eastAsia="宋体" w:cs="宋体"/>
                <w:sz w:val="20"/>
                <w:szCs w:val="20"/>
              </w:rPr>
            </w:pPr>
            <w:r>
              <w:rPr>
                <w:rFonts w:ascii="宋体" w:hAnsi="宋体" w:eastAsia="宋体" w:cs="宋体"/>
                <w:spacing w:val="7"/>
                <w:sz w:val="20"/>
                <w:szCs w:val="20"/>
              </w:rPr>
              <w:t>评审意见</w:t>
            </w:r>
          </w:p>
        </w:tc>
      </w:tr>
      <w:tr w14:paraId="3025C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35" w:type="dxa"/>
            <w:vMerge w:val="continue"/>
            <w:tcBorders>
              <w:top w:val="nil"/>
            </w:tcBorders>
            <w:vAlign w:val="top"/>
          </w:tcPr>
          <w:p w14:paraId="5699FE4B">
            <w:pPr>
              <w:pStyle w:val="16"/>
            </w:pPr>
          </w:p>
        </w:tc>
        <w:tc>
          <w:tcPr>
            <w:tcW w:w="6004" w:type="dxa"/>
            <w:gridSpan w:val="2"/>
            <w:vMerge w:val="continue"/>
            <w:tcBorders>
              <w:top w:val="nil"/>
            </w:tcBorders>
            <w:vAlign w:val="top"/>
          </w:tcPr>
          <w:p w14:paraId="540D6F7F">
            <w:pPr>
              <w:pStyle w:val="16"/>
            </w:pPr>
          </w:p>
        </w:tc>
        <w:tc>
          <w:tcPr>
            <w:tcW w:w="1304" w:type="dxa"/>
            <w:vAlign w:val="top"/>
          </w:tcPr>
          <w:p w14:paraId="79ACEEBD">
            <w:pPr>
              <w:spacing w:before="129" w:line="228" w:lineRule="auto"/>
              <w:ind w:left="117"/>
              <w:outlineLvl w:val="1"/>
              <w:rPr>
                <w:rFonts w:ascii="宋体" w:hAnsi="宋体" w:eastAsia="宋体" w:cs="宋体"/>
                <w:sz w:val="20"/>
                <w:szCs w:val="20"/>
              </w:rPr>
            </w:pPr>
            <w:r>
              <w:rPr>
                <w:rFonts w:ascii="宋体" w:hAnsi="宋体" w:eastAsia="宋体" w:cs="宋体"/>
                <w:spacing w:val="6"/>
                <w:sz w:val="20"/>
                <w:szCs w:val="20"/>
              </w:rPr>
              <w:t>是否合格</w:t>
            </w:r>
          </w:p>
        </w:tc>
        <w:tc>
          <w:tcPr>
            <w:tcW w:w="1200" w:type="dxa"/>
            <w:vAlign w:val="top"/>
          </w:tcPr>
          <w:p w14:paraId="7ADFD083">
            <w:pPr>
              <w:spacing w:before="129" w:line="228" w:lineRule="auto"/>
              <w:ind w:left="118"/>
              <w:outlineLvl w:val="1"/>
              <w:rPr>
                <w:rFonts w:ascii="宋体" w:hAnsi="宋体" w:eastAsia="宋体" w:cs="宋体"/>
                <w:sz w:val="20"/>
                <w:szCs w:val="20"/>
              </w:rPr>
            </w:pPr>
            <w:r>
              <w:rPr>
                <w:rFonts w:ascii="宋体" w:hAnsi="宋体" w:eastAsia="宋体" w:cs="宋体"/>
                <w:spacing w:val="6"/>
                <w:sz w:val="20"/>
                <w:szCs w:val="20"/>
              </w:rPr>
              <w:t>是否合格</w:t>
            </w:r>
          </w:p>
        </w:tc>
      </w:tr>
      <w:tr w14:paraId="033B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5" w:type="dxa"/>
            <w:vMerge w:val="restart"/>
            <w:tcBorders>
              <w:bottom w:val="nil"/>
            </w:tcBorders>
            <w:vAlign w:val="top"/>
          </w:tcPr>
          <w:p w14:paraId="27DD1EB1">
            <w:pPr>
              <w:pStyle w:val="16"/>
              <w:spacing w:line="294" w:lineRule="auto"/>
            </w:pPr>
          </w:p>
          <w:p w14:paraId="2F2454B5">
            <w:pPr>
              <w:pStyle w:val="16"/>
              <w:spacing w:line="295" w:lineRule="auto"/>
            </w:pPr>
          </w:p>
          <w:p w14:paraId="7CB085C7">
            <w:pPr>
              <w:spacing w:before="65" w:line="228" w:lineRule="auto"/>
              <w:ind w:left="327"/>
              <w:rPr>
                <w:rFonts w:ascii="宋体" w:hAnsi="宋体" w:eastAsia="宋体" w:cs="宋体"/>
                <w:sz w:val="20"/>
                <w:szCs w:val="20"/>
              </w:rPr>
            </w:pPr>
            <w:r>
              <w:rPr>
                <w:rFonts w:ascii="宋体" w:hAnsi="宋体" w:eastAsia="宋体" w:cs="宋体"/>
                <w:sz w:val="20"/>
                <w:szCs w:val="20"/>
              </w:rPr>
              <w:t>审</w:t>
            </w:r>
          </w:p>
          <w:p w14:paraId="2AA269CB">
            <w:pPr>
              <w:spacing w:before="220" w:line="235" w:lineRule="auto"/>
              <w:ind w:left="319"/>
              <w:rPr>
                <w:rFonts w:ascii="宋体" w:hAnsi="宋体" w:eastAsia="宋体" w:cs="宋体"/>
                <w:sz w:val="20"/>
                <w:szCs w:val="20"/>
              </w:rPr>
            </w:pPr>
            <w:r>
              <w:rPr>
                <w:rFonts w:ascii="宋体" w:hAnsi="宋体" w:eastAsia="宋体" w:cs="宋体"/>
                <w:sz w:val="20"/>
                <w:szCs w:val="20"/>
              </w:rPr>
              <w:t>查</w:t>
            </w:r>
          </w:p>
          <w:p w14:paraId="15121ADF">
            <w:pPr>
              <w:spacing w:before="213" w:line="228" w:lineRule="auto"/>
              <w:ind w:left="317"/>
              <w:rPr>
                <w:rFonts w:ascii="宋体" w:hAnsi="宋体" w:eastAsia="宋体" w:cs="宋体"/>
                <w:sz w:val="20"/>
                <w:szCs w:val="20"/>
              </w:rPr>
            </w:pPr>
            <w:r>
              <w:rPr>
                <w:rFonts w:ascii="宋体" w:hAnsi="宋体" w:eastAsia="宋体" w:cs="宋体"/>
                <w:sz w:val="20"/>
                <w:szCs w:val="20"/>
              </w:rPr>
              <w:t>标</w:t>
            </w:r>
          </w:p>
          <w:p w14:paraId="4BF05BFA">
            <w:pPr>
              <w:spacing w:before="220" w:line="229" w:lineRule="auto"/>
              <w:ind w:left="318"/>
              <w:rPr>
                <w:rFonts w:ascii="宋体" w:hAnsi="宋体" w:eastAsia="宋体" w:cs="宋体"/>
                <w:sz w:val="20"/>
                <w:szCs w:val="20"/>
              </w:rPr>
            </w:pPr>
            <w:r>
              <w:rPr>
                <w:rFonts w:ascii="宋体" w:hAnsi="宋体" w:eastAsia="宋体" w:cs="宋体"/>
                <w:sz w:val="20"/>
                <w:szCs w:val="20"/>
              </w:rPr>
              <w:t>准</w:t>
            </w:r>
          </w:p>
          <w:p w14:paraId="33860EA1">
            <w:pPr>
              <w:spacing w:before="219" w:line="231" w:lineRule="auto"/>
              <w:ind w:left="303"/>
              <w:outlineLvl w:val="1"/>
              <w:rPr>
                <w:rFonts w:ascii="宋体" w:hAnsi="宋体" w:eastAsia="宋体" w:cs="宋体"/>
                <w:sz w:val="20"/>
                <w:szCs w:val="20"/>
              </w:rPr>
            </w:pPr>
            <w:r>
              <w:rPr>
                <w:rFonts w:ascii="宋体" w:hAnsi="宋体" w:eastAsia="宋体" w:cs="宋体"/>
                <w:spacing w:val="-16"/>
                <w:sz w:val="20"/>
                <w:szCs w:val="20"/>
              </w:rPr>
              <w:t>(适</w:t>
            </w:r>
          </w:p>
          <w:p w14:paraId="465E28B9">
            <w:pPr>
              <w:spacing w:before="219" w:line="229" w:lineRule="auto"/>
              <w:ind w:left="318"/>
              <w:rPr>
                <w:rFonts w:ascii="宋体" w:hAnsi="宋体" w:eastAsia="宋体" w:cs="宋体"/>
                <w:sz w:val="20"/>
                <w:szCs w:val="20"/>
              </w:rPr>
            </w:pPr>
            <w:r>
              <w:rPr>
                <w:rFonts w:ascii="宋体" w:hAnsi="宋体" w:eastAsia="宋体" w:cs="宋体"/>
                <w:sz w:val="20"/>
                <w:szCs w:val="20"/>
              </w:rPr>
              <w:t>用</w:t>
            </w:r>
          </w:p>
          <w:p w14:paraId="401743C4">
            <w:pPr>
              <w:spacing w:before="220" w:line="231" w:lineRule="auto"/>
              <w:ind w:left="320"/>
              <w:rPr>
                <w:rFonts w:ascii="宋体" w:hAnsi="宋体" w:eastAsia="宋体" w:cs="宋体"/>
                <w:sz w:val="20"/>
                <w:szCs w:val="20"/>
              </w:rPr>
            </w:pPr>
            <w:r>
              <w:rPr>
                <w:rFonts w:ascii="宋体" w:hAnsi="宋体" w:eastAsia="宋体" w:cs="宋体"/>
                <w:sz w:val="20"/>
                <w:szCs w:val="20"/>
              </w:rPr>
              <w:t>于</w:t>
            </w:r>
          </w:p>
          <w:p w14:paraId="23CCD418">
            <w:pPr>
              <w:spacing w:before="217" w:line="229" w:lineRule="auto"/>
              <w:ind w:left="325"/>
              <w:rPr>
                <w:rFonts w:ascii="宋体" w:hAnsi="宋体" w:eastAsia="宋体" w:cs="宋体"/>
                <w:sz w:val="20"/>
                <w:szCs w:val="20"/>
              </w:rPr>
            </w:pPr>
            <w:r>
              <w:rPr>
                <w:rFonts w:ascii="宋体" w:hAnsi="宋体" w:eastAsia="宋体" w:cs="宋体"/>
                <w:sz w:val="20"/>
                <w:szCs w:val="20"/>
              </w:rPr>
              <w:t>资</w:t>
            </w:r>
          </w:p>
          <w:p w14:paraId="52BF3466">
            <w:pPr>
              <w:spacing w:before="220" w:line="228" w:lineRule="auto"/>
              <w:ind w:left="316"/>
              <w:rPr>
                <w:rFonts w:ascii="宋体" w:hAnsi="宋体" w:eastAsia="宋体" w:cs="宋体"/>
                <w:sz w:val="20"/>
                <w:szCs w:val="20"/>
              </w:rPr>
            </w:pPr>
            <w:r>
              <w:rPr>
                <w:rFonts w:ascii="宋体" w:hAnsi="宋体" w:eastAsia="宋体" w:cs="宋体"/>
                <w:sz w:val="20"/>
                <w:szCs w:val="20"/>
              </w:rPr>
              <w:t>格</w:t>
            </w:r>
          </w:p>
          <w:p w14:paraId="528C2E80">
            <w:pPr>
              <w:spacing w:before="221" w:line="228" w:lineRule="auto"/>
              <w:ind w:left="318"/>
              <w:rPr>
                <w:rFonts w:ascii="宋体" w:hAnsi="宋体" w:eastAsia="宋体" w:cs="宋体"/>
                <w:sz w:val="20"/>
                <w:szCs w:val="20"/>
              </w:rPr>
            </w:pPr>
            <w:r>
              <w:rPr>
                <w:rFonts w:ascii="宋体" w:hAnsi="宋体" w:eastAsia="宋体" w:cs="宋体"/>
                <w:sz w:val="20"/>
                <w:szCs w:val="20"/>
              </w:rPr>
              <w:t>后</w:t>
            </w:r>
          </w:p>
          <w:p w14:paraId="1C166689">
            <w:pPr>
              <w:spacing w:before="221" w:line="228" w:lineRule="auto"/>
              <w:ind w:left="277"/>
              <w:outlineLvl w:val="1"/>
              <w:rPr>
                <w:rFonts w:ascii="宋体" w:hAnsi="宋体" w:eastAsia="宋体" w:cs="宋体"/>
                <w:sz w:val="20"/>
                <w:szCs w:val="20"/>
              </w:rPr>
            </w:pPr>
            <w:r>
              <w:rPr>
                <w:rFonts w:ascii="宋体" w:hAnsi="宋体" w:eastAsia="宋体" w:cs="宋体"/>
                <w:spacing w:val="-3"/>
                <w:sz w:val="20"/>
                <w:szCs w:val="20"/>
              </w:rPr>
              <w:t>审)</w:t>
            </w:r>
          </w:p>
        </w:tc>
        <w:tc>
          <w:tcPr>
            <w:tcW w:w="605" w:type="dxa"/>
            <w:vAlign w:val="top"/>
          </w:tcPr>
          <w:p w14:paraId="3A46DD41">
            <w:pPr>
              <w:pStyle w:val="16"/>
              <w:spacing w:line="297" w:lineRule="auto"/>
              <w:jc w:val="left"/>
            </w:pPr>
          </w:p>
          <w:p w14:paraId="1280C088">
            <w:pPr>
              <w:spacing w:before="65" w:line="270" w:lineRule="exact"/>
              <w:ind w:left="270"/>
              <w:jc w:val="left"/>
              <w:rPr>
                <w:rFonts w:ascii="宋体" w:hAnsi="宋体" w:eastAsia="宋体" w:cs="宋体"/>
                <w:sz w:val="20"/>
                <w:szCs w:val="20"/>
              </w:rPr>
            </w:pPr>
            <w:r>
              <w:rPr>
                <w:rFonts w:ascii="宋体" w:hAnsi="宋体" w:eastAsia="宋体" w:cs="宋体"/>
                <w:position w:val="1"/>
                <w:sz w:val="20"/>
                <w:szCs w:val="20"/>
              </w:rPr>
              <w:t>1</w:t>
            </w:r>
          </w:p>
        </w:tc>
        <w:tc>
          <w:tcPr>
            <w:tcW w:w="5399" w:type="dxa"/>
            <w:vAlign w:val="top"/>
          </w:tcPr>
          <w:p w14:paraId="728C50CB">
            <w:pPr>
              <w:spacing w:before="130" w:line="329" w:lineRule="auto"/>
              <w:ind w:left="116" w:right="105"/>
              <w:outlineLvl w:val="1"/>
              <w:rPr>
                <w:rFonts w:ascii="宋体" w:hAnsi="宋体" w:eastAsia="宋体" w:cs="宋体"/>
                <w:sz w:val="20"/>
                <w:szCs w:val="20"/>
              </w:rPr>
            </w:pPr>
            <w:r>
              <w:rPr>
                <w:rFonts w:ascii="宋体" w:hAnsi="宋体" w:eastAsia="宋体" w:cs="宋体"/>
                <w:spacing w:val="15"/>
                <w:sz w:val="20"/>
                <w:szCs w:val="20"/>
              </w:rPr>
              <w:t>具备三证合一营业执照副本或《民办非企业单位登记证</w:t>
            </w:r>
            <w:r>
              <w:rPr>
                <w:rFonts w:ascii="宋体" w:hAnsi="宋体" w:eastAsia="宋体" w:cs="宋体"/>
                <w:spacing w:val="10"/>
                <w:sz w:val="20"/>
                <w:szCs w:val="20"/>
              </w:rPr>
              <w:t xml:space="preserve"> </w:t>
            </w:r>
            <w:r>
              <w:rPr>
                <w:rFonts w:ascii="宋体" w:hAnsi="宋体" w:eastAsia="宋体" w:cs="宋体"/>
                <w:spacing w:val="-2"/>
                <w:sz w:val="20"/>
                <w:szCs w:val="20"/>
              </w:rPr>
              <w:t>书》；</w:t>
            </w:r>
          </w:p>
        </w:tc>
        <w:tc>
          <w:tcPr>
            <w:tcW w:w="1304" w:type="dxa"/>
            <w:vAlign w:val="top"/>
          </w:tcPr>
          <w:p w14:paraId="6DC44708">
            <w:pPr>
              <w:pStyle w:val="16"/>
            </w:pPr>
          </w:p>
        </w:tc>
        <w:tc>
          <w:tcPr>
            <w:tcW w:w="1200" w:type="dxa"/>
            <w:vAlign w:val="top"/>
          </w:tcPr>
          <w:p w14:paraId="77493358">
            <w:pPr>
              <w:pStyle w:val="16"/>
            </w:pPr>
          </w:p>
        </w:tc>
      </w:tr>
      <w:tr w14:paraId="4AFB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5" w:type="dxa"/>
            <w:vMerge w:val="continue"/>
            <w:tcBorders>
              <w:top w:val="nil"/>
              <w:bottom w:val="nil"/>
            </w:tcBorders>
            <w:vAlign w:val="top"/>
          </w:tcPr>
          <w:p w14:paraId="26384CD6">
            <w:pPr>
              <w:pStyle w:val="16"/>
            </w:pPr>
          </w:p>
        </w:tc>
        <w:tc>
          <w:tcPr>
            <w:tcW w:w="605" w:type="dxa"/>
            <w:vAlign w:val="top"/>
          </w:tcPr>
          <w:p w14:paraId="02A10556">
            <w:pPr>
              <w:pStyle w:val="16"/>
              <w:spacing w:line="298" w:lineRule="auto"/>
              <w:jc w:val="left"/>
            </w:pPr>
          </w:p>
          <w:p w14:paraId="1554D155">
            <w:pPr>
              <w:spacing w:before="65" w:line="270" w:lineRule="exact"/>
              <w:ind w:left="257"/>
              <w:jc w:val="left"/>
              <w:rPr>
                <w:rFonts w:ascii="宋体" w:hAnsi="宋体" w:eastAsia="宋体" w:cs="宋体"/>
                <w:sz w:val="20"/>
                <w:szCs w:val="20"/>
              </w:rPr>
            </w:pPr>
            <w:r>
              <w:rPr>
                <w:rFonts w:ascii="宋体" w:hAnsi="宋体" w:eastAsia="宋体" w:cs="宋体"/>
                <w:position w:val="1"/>
                <w:sz w:val="20"/>
                <w:szCs w:val="20"/>
              </w:rPr>
              <w:t>2</w:t>
            </w:r>
          </w:p>
        </w:tc>
        <w:tc>
          <w:tcPr>
            <w:tcW w:w="5399" w:type="dxa"/>
            <w:vAlign w:val="top"/>
          </w:tcPr>
          <w:p w14:paraId="4590AACB">
            <w:pPr>
              <w:spacing w:before="133" w:line="329" w:lineRule="auto"/>
              <w:ind w:left="113" w:right="107"/>
              <w:outlineLvl w:val="1"/>
              <w:rPr>
                <w:rFonts w:ascii="宋体" w:hAnsi="宋体" w:eastAsia="宋体" w:cs="宋体"/>
                <w:sz w:val="20"/>
                <w:szCs w:val="20"/>
              </w:rPr>
            </w:pPr>
            <w:r>
              <w:rPr>
                <w:rFonts w:ascii="宋体" w:hAnsi="宋体" w:eastAsia="宋体" w:cs="宋体"/>
                <w:spacing w:val="7"/>
                <w:sz w:val="20"/>
                <w:szCs w:val="20"/>
              </w:rPr>
              <w:t>法定代表人投标需提供法定代表人资格证明书，</w:t>
            </w:r>
            <w:r>
              <w:rPr>
                <w:rFonts w:ascii="宋体" w:hAnsi="宋体" w:eastAsia="宋体" w:cs="宋体"/>
                <w:spacing w:val="6"/>
                <w:sz w:val="20"/>
                <w:szCs w:val="20"/>
              </w:rPr>
              <w:t>委托代理</w:t>
            </w:r>
            <w:r>
              <w:rPr>
                <w:rFonts w:ascii="宋体" w:hAnsi="宋体" w:eastAsia="宋体" w:cs="宋体"/>
                <w:sz w:val="20"/>
                <w:szCs w:val="20"/>
              </w:rPr>
              <w:t xml:space="preserve"> </w:t>
            </w:r>
            <w:r>
              <w:rPr>
                <w:rFonts w:ascii="宋体" w:hAnsi="宋体" w:eastAsia="宋体" w:cs="宋体"/>
                <w:spacing w:val="9"/>
                <w:sz w:val="20"/>
                <w:szCs w:val="20"/>
              </w:rPr>
              <w:t>人投标需提供法定代表人授权委托书</w:t>
            </w:r>
          </w:p>
        </w:tc>
        <w:tc>
          <w:tcPr>
            <w:tcW w:w="1304" w:type="dxa"/>
            <w:vAlign w:val="top"/>
          </w:tcPr>
          <w:p w14:paraId="629DE249">
            <w:pPr>
              <w:pStyle w:val="16"/>
            </w:pPr>
          </w:p>
        </w:tc>
        <w:tc>
          <w:tcPr>
            <w:tcW w:w="1200" w:type="dxa"/>
            <w:vAlign w:val="top"/>
          </w:tcPr>
          <w:p w14:paraId="60EF27B4">
            <w:pPr>
              <w:pStyle w:val="16"/>
            </w:pPr>
          </w:p>
        </w:tc>
      </w:tr>
      <w:tr w14:paraId="1FB1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5" w:type="dxa"/>
            <w:vMerge w:val="continue"/>
            <w:tcBorders>
              <w:top w:val="nil"/>
              <w:bottom w:val="nil"/>
            </w:tcBorders>
            <w:vAlign w:val="top"/>
          </w:tcPr>
          <w:p w14:paraId="2C176F09">
            <w:pPr>
              <w:pStyle w:val="16"/>
            </w:pPr>
          </w:p>
        </w:tc>
        <w:tc>
          <w:tcPr>
            <w:tcW w:w="605" w:type="dxa"/>
            <w:vAlign w:val="top"/>
          </w:tcPr>
          <w:p w14:paraId="46E7450D">
            <w:pPr>
              <w:pStyle w:val="16"/>
              <w:spacing w:line="299" w:lineRule="auto"/>
              <w:jc w:val="left"/>
              <w:rPr>
                <w:rFonts w:ascii="宋体" w:hAnsi="宋体" w:eastAsia="宋体" w:cs="宋体"/>
                <w:snapToGrid w:val="0"/>
                <w:color w:val="000000"/>
                <w:spacing w:val="7"/>
                <w:kern w:val="0"/>
                <w:sz w:val="20"/>
                <w:szCs w:val="20"/>
                <w:lang w:val="en-US" w:eastAsia="en-US" w:bidi="ar-SA"/>
              </w:rPr>
            </w:pPr>
          </w:p>
          <w:p w14:paraId="6C97796C">
            <w:pPr>
              <w:spacing w:before="65" w:line="268" w:lineRule="exact"/>
              <w:ind w:left="258"/>
              <w:jc w:val="left"/>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3</w:t>
            </w:r>
          </w:p>
        </w:tc>
        <w:tc>
          <w:tcPr>
            <w:tcW w:w="5399" w:type="dxa"/>
            <w:vAlign w:val="top"/>
          </w:tcPr>
          <w:p w14:paraId="69D494A7">
            <w:pPr>
              <w:spacing w:before="132" w:line="330" w:lineRule="auto"/>
              <w:ind w:left="114" w:right="105"/>
              <w:outlineLvl w:val="1"/>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投标企业须提供委托代理人近 6 个月内任意 1 个月的有效社保证明</w:t>
            </w:r>
          </w:p>
        </w:tc>
        <w:tc>
          <w:tcPr>
            <w:tcW w:w="1304" w:type="dxa"/>
            <w:vAlign w:val="top"/>
          </w:tcPr>
          <w:p w14:paraId="1F33890A">
            <w:pPr>
              <w:pStyle w:val="16"/>
            </w:pPr>
          </w:p>
        </w:tc>
        <w:tc>
          <w:tcPr>
            <w:tcW w:w="1200" w:type="dxa"/>
            <w:vAlign w:val="top"/>
          </w:tcPr>
          <w:p w14:paraId="02CA91EA">
            <w:pPr>
              <w:pStyle w:val="16"/>
            </w:pPr>
          </w:p>
        </w:tc>
      </w:tr>
      <w:tr w14:paraId="7B5E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35" w:type="dxa"/>
            <w:vMerge w:val="continue"/>
            <w:tcBorders>
              <w:top w:val="nil"/>
              <w:bottom w:val="nil"/>
            </w:tcBorders>
            <w:vAlign w:val="top"/>
          </w:tcPr>
          <w:p w14:paraId="3CFDED0A">
            <w:pPr>
              <w:pStyle w:val="16"/>
            </w:pPr>
          </w:p>
        </w:tc>
        <w:tc>
          <w:tcPr>
            <w:tcW w:w="605" w:type="dxa"/>
            <w:vAlign w:val="top"/>
          </w:tcPr>
          <w:p w14:paraId="4D6B338C">
            <w:pPr>
              <w:spacing w:before="133" w:line="329" w:lineRule="auto"/>
              <w:ind w:right="107" w:firstLine="214" w:firstLineChars="100"/>
              <w:jc w:val="left"/>
              <w:outlineLvl w:val="1"/>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4</w:t>
            </w:r>
          </w:p>
        </w:tc>
        <w:tc>
          <w:tcPr>
            <w:tcW w:w="5399" w:type="dxa"/>
            <w:vAlign w:val="top"/>
          </w:tcPr>
          <w:p w14:paraId="7204A7E4">
            <w:pPr>
              <w:spacing w:before="133" w:line="329" w:lineRule="auto"/>
              <w:ind w:left="113" w:right="107"/>
              <w:outlineLvl w:val="1"/>
              <w:rPr>
                <w:rFonts w:ascii="宋体" w:hAnsi="宋体" w:eastAsia="宋体" w:cs="宋体"/>
                <w:snapToGrid w:val="0"/>
                <w:color w:val="000000"/>
                <w:spacing w:val="7"/>
                <w:kern w:val="0"/>
                <w:sz w:val="20"/>
                <w:szCs w:val="20"/>
                <w:lang w:val="en-US" w:eastAsia="en-US" w:bidi="ar-SA"/>
              </w:rPr>
            </w:pPr>
            <w:r>
              <w:rPr>
                <w:rFonts w:hint="eastAsia" w:ascii="宋体" w:hAnsi="宋体" w:eastAsia="宋体" w:cs="宋体"/>
                <w:snapToGrid w:val="0"/>
                <w:color w:val="000000"/>
                <w:spacing w:val="7"/>
                <w:kern w:val="0"/>
                <w:sz w:val="20"/>
                <w:szCs w:val="20"/>
                <w:lang w:val="en-US" w:eastAsia="zh-CN" w:bidi="ar-SA"/>
              </w:rPr>
              <w:t>具备履行合同所必需的设备和专业技术能力的书面声明</w:t>
            </w:r>
          </w:p>
        </w:tc>
        <w:tc>
          <w:tcPr>
            <w:tcW w:w="1304" w:type="dxa"/>
            <w:vAlign w:val="top"/>
          </w:tcPr>
          <w:p w14:paraId="3AA70092">
            <w:pPr>
              <w:pStyle w:val="16"/>
            </w:pPr>
          </w:p>
        </w:tc>
        <w:tc>
          <w:tcPr>
            <w:tcW w:w="1200" w:type="dxa"/>
            <w:vAlign w:val="top"/>
          </w:tcPr>
          <w:p w14:paraId="0D1D8B69">
            <w:pPr>
              <w:pStyle w:val="16"/>
            </w:pPr>
          </w:p>
        </w:tc>
      </w:tr>
      <w:tr w14:paraId="7867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35" w:type="dxa"/>
            <w:vMerge w:val="continue"/>
            <w:tcBorders>
              <w:top w:val="nil"/>
              <w:bottom w:val="nil"/>
            </w:tcBorders>
            <w:vAlign w:val="top"/>
          </w:tcPr>
          <w:p w14:paraId="2C7CEA2D">
            <w:pPr>
              <w:pStyle w:val="16"/>
            </w:pPr>
          </w:p>
        </w:tc>
        <w:tc>
          <w:tcPr>
            <w:tcW w:w="605" w:type="dxa"/>
            <w:vAlign w:val="top"/>
          </w:tcPr>
          <w:p w14:paraId="62C19DF3">
            <w:pPr>
              <w:pStyle w:val="16"/>
              <w:spacing w:line="254" w:lineRule="auto"/>
              <w:jc w:val="left"/>
              <w:rPr>
                <w:rFonts w:ascii="宋体" w:hAnsi="宋体" w:eastAsia="宋体" w:cs="宋体"/>
                <w:snapToGrid w:val="0"/>
                <w:color w:val="000000"/>
                <w:spacing w:val="7"/>
                <w:kern w:val="0"/>
                <w:sz w:val="20"/>
                <w:szCs w:val="20"/>
                <w:lang w:val="en-US" w:eastAsia="en-US" w:bidi="ar-SA"/>
              </w:rPr>
            </w:pPr>
          </w:p>
          <w:p w14:paraId="3F19723B">
            <w:pPr>
              <w:pStyle w:val="16"/>
              <w:spacing w:line="255" w:lineRule="auto"/>
              <w:jc w:val="left"/>
              <w:rPr>
                <w:rFonts w:ascii="宋体" w:hAnsi="宋体" w:eastAsia="宋体" w:cs="宋体"/>
                <w:snapToGrid w:val="0"/>
                <w:color w:val="000000"/>
                <w:spacing w:val="7"/>
                <w:kern w:val="0"/>
                <w:sz w:val="20"/>
                <w:szCs w:val="20"/>
                <w:lang w:val="en-US" w:eastAsia="en-US" w:bidi="ar-SA"/>
              </w:rPr>
            </w:pPr>
          </w:p>
          <w:p w14:paraId="51EE3DD0">
            <w:pPr>
              <w:pStyle w:val="16"/>
              <w:spacing w:line="255" w:lineRule="auto"/>
              <w:jc w:val="left"/>
              <w:rPr>
                <w:rFonts w:ascii="宋体" w:hAnsi="宋体" w:eastAsia="宋体" w:cs="宋体"/>
                <w:snapToGrid w:val="0"/>
                <w:color w:val="000000"/>
                <w:spacing w:val="7"/>
                <w:kern w:val="0"/>
                <w:sz w:val="20"/>
                <w:szCs w:val="20"/>
                <w:lang w:val="en-US" w:eastAsia="en-US" w:bidi="ar-SA"/>
              </w:rPr>
            </w:pPr>
          </w:p>
          <w:p w14:paraId="002EC20D">
            <w:pPr>
              <w:spacing w:before="65" w:line="270" w:lineRule="exact"/>
              <w:ind w:left="253"/>
              <w:jc w:val="left"/>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5</w:t>
            </w:r>
          </w:p>
        </w:tc>
        <w:tc>
          <w:tcPr>
            <w:tcW w:w="5399" w:type="dxa"/>
            <w:vAlign w:val="top"/>
          </w:tcPr>
          <w:p w14:paraId="4AA4D756">
            <w:pPr>
              <w:spacing w:before="133" w:line="222" w:lineRule="auto"/>
              <w:ind w:left="116"/>
              <w:outlineLvl w:val="1"/>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未被“信用中国”（</w:t>
            </w:r>
            <w:r>
              <w:rPr>
                <w:rFonts w:ascii="宋体" w:hAnsi="宋体" w:eastAsia="宋体" w:cs="宋体"/>
                <w:snapToGrid w:val="0"/>
                <w:color w:val="000000"/>
                <w:spacing w:val="7"/>
                <w:kern w:val="0"/>
                <w:sz w:val="20"/>
                <w:szCs w:val="20"/>
                <w:lang w:val="en-US" w:eastAsia="en-US" w:bidi="ar-SA"/>
              </w:rPr>
              <w:fldChar w:fldCharType="begin"/>
            </w:r>
            <w:r>
              <w:rPr>
                <w:rFonts w:ascii="宋体" w:hAnsi="宋体" w:eastAsia="宋体" w:cs="宋体"/>
                <w:snapToGrid w:val="0"/>
                <w:color w:val="000000"/>
                <w:spacing w:val="7"/>
                <w:kern w:val="0"/>
                <w:sz w:val="20"/>
                <w:szCs w:val="20"/>
                <w:lang w:val="en-US" w:eastAsia="en-US" w:bidi="ar-SA"/>
              </w:rPr>
              <w:instrText xml:space="preserve"> HYPERLINK "https://www.creditchina.gov.cn" </w:instrText>
            </w:r>
            <w:r>
              <w:rPr>
                <w:rFonts w:ascii="宋体" w:hAnsi="宋体" w:eastAsia="宋体" w:cs="宋体"/>
                <w:snapToGrid w:val="0"/>
                <w:color w:val="000000"/>
                <w:spacing w:val="7"/>
                <w:kern w:val="0"/>
                <w:sz w:val="20"/>
                <w:szCs w:val="20"/>
                <w:lang w:val="en-US" w:eastAsia="en-US" w:bidi="ar-SA"/>
              </w:rPr>
              <w:fldChar w:fldCharType="separate"/>
            </w:r>
            <w:r>
              <w:rPr>
                <w:rFonts w:ascii="宋体" w:hAnsi="宋体" w:eastAsia="宋体" w:cs="宋体"/>
                <w:snapToGrid w:val="0"/>
                <w:color w:val="000000"/>
                <w:spacing w:val="7"/>
                <w:kern w:val="0"/>
                <w:sz w:val="20"/>
                <w:szCs w:val="20"/>
                <w:lang w:val="en-US" w:eastAsia="en-US" w:bidi="ar-SA"/>
              </w:rPr>
              <w:t>www.creditchina.gov.cn</w:t>
            </w:r>
            <w:r>
              <w:rPr>
                <w:rFonts w:ascii="宋体" w:hAnsi="宋体" w:eastAsia="宋体" w:cs="宋体"/>
                <w:snapToGrid w:val="0"/>
                <w:color w:val="000000"/>
                <w:spacing w:val="7"/>
                <w:kern w:val="0"/>
                <w:sz w:val="20"/>
                <w:szCs w:val="20"/>
                <w:lang w:val="en-US" w:eastAsia="en-US" w:bidi="ar-SA"/>
              </w:rPr>
              <w:fldChar w:fldCharType="end"/>
            </w:r>
            <w:r>
              <w:rPr>
                <w:rFonts w:ascii="宋体" w:hAnsi="宋体" w:eastAsia="宋体" w:cs="宋体"/>
                <w:snapToGrid w:val="0"/>
                <w:color w:val="000000"/>
                <w:spacing w:val="7"/>
                <w:kern w:val="0"/>
                <w:sz w:val="20"/>
                <w:szCs w:val="20"/>
                <w:lang w:val="en-US" w:eastAsia="en-US" w:bidi="ar-SA"/>
              </w:rPr>
              <w:t>）、“中国</w:t>
            </w:r>
          </w:p>
          <w:p w14:paraId="361F958D">
            <w:pPr>
              <w:spacing w:before="227" w:line="222" w:lineRule="auto"/>
              <w:ind w:left="111"/>
              <w:outlineLvl w:val="1"/>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政府采购网”（</w:t>
            </w:r>
            <w:r>
              <w:rPr>
                <w:rFonts w:ascii="宋体" w:hAnsi="宋体" w:eastAsia="宋体" w:cs="宋体"/>
                <w:snapToGrid w:val="0"/>
                <w:color w:val="000000"/>
                <w:spacing w:val="7"/>
                <w:kern w:val="0"/>
                <w:sz w:val="20"/>
                <w:szCs w:val="20"/>
                <w:lang w:val="en-US" w:eastAsia="en-US" w:bidi="ar-SA"/>
              </w:rPr>
              <w:fldChar w:fldCharType="begin"/>
            </w:r>
            <w:r>
              <w:rPr>
                <w:rFonts w:ascii="宋体" w:hAnsi="宋体" w:eastAsia="宋体" w:cs="宋体"/>
                <w:snapToGrid w:val="0"/>
                <w:color w:val="000000"/>
                <w:spacing w:val="7"/>
                <w:kern w:val="0"/>
                <w:sz w:val="20"/>
                <w:szCs w:val="20"/>
                <w:lang w:val="en-US" w:eastAsia="en-US" w:bidi="ar-SA"/>
              </w:rPr>
              <w:instrText xml:space="preserve"> HYPERLINK "https://www.ccgp.gov.cn" </w:instrText>
            </w:r>
            <w:r>
              <w:rPr>
                <w:rFonts w:ascii="宋体" w:hAnsi="宋体" w:eastAsia="宋体" w:cs="宋体"/>
                <w:snapToGrid w:val="0"/>
                <w:color w:val="000000"/>
                <w:spacing w:val="7"/>
                <w:kern w:val="0"/>
                <w:sz w:val="20"/>
                <w:szCs w:val="20"/>
                <w:lang w:val="en-US" w:eastAsia="en-US" w:bidi="ar-SA"/>
              </w:rPr>
              <w:fldChar w:fldCharType="separate"/>
            </w:r>
            <w:r>
              <w:rPr>
                <w:rFonts w:ascii="宋体" w:hAnsi="宋体" w:eastAsia="宋体" w:cs="宋体"/>
                <w:snapToGrid w:val="0"/>
                <w:color w:val="000000"/>
                <w:spacing w:val="7"/>
                <w:kern w:val="0"/>
                <w:sz w:val="20"/>
                <w:szCs w:val="20"/>
                <w:lang w:val="en-US" w:eastAsia="en-US" w:bidi="ar-SA"/>
              </w:rPr>
              <w:t>www.ccgp.gov.cn</w:t>
            </w:r>
            <w:r>
              <w:rPr>
                <w:rFonts w:ascii="宋体" w:hAnsi="宋体" w:eastAsia="宋体" w:cs="宋体"/>
                <w:snapToGrid w:val="0"/>
                <w:color w:val="000000"/>
                <w:spacing w:val="7"/>
                <w:kern w:val="0"/>
                <w:sz w:val="20"/>
                <w:szCs w:val="20"/>
                <w:lang w:val="en-US" w:eastAsia="en-US" w:bidi="ar-SA"/>
              </w:rPr>
              <w:fldChar w:fldCharType="end"/>
            </w:r>
            <w:r>
              <w:rPr>
                <w:rFonts w:ascii="宋体" w:hAnsi="宋体" w:eastAsia="宋体" w:cs="宋体"/>
                <w:snapToGrid w:val="0"/>
                <w:color w:val="000000"/>
                <w:spacing w:val="7"/>
                <w:kern w:val="0"/>
                <w:sz w:val="20"/>
                <w:szCs w:val="20"/>
                <w:lang w:val="en-US" w:eastAsia="en-US" w:bidi="ar-SA"/>
              </w:rPr>
              <w:t>）列入失信被执行人、</w:t>
            </w:r>
          </w:p>
          <w:p w14:paraId="2E680E14">
            <w:pPr>
              <w:spacing w:before="227" w:line="227" w:lineRule="auto"/>
              <w:ind w:left="113"/>
              <w:outlineLvl w:val="1"/>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重大税收违法案件当事人名单、政府采购严重违法失信行</w:t>
            </w:r>
          </w:p>
          <w:p w14:paraId="07503BF0">
            <w:pPr>
              <w:spacing w:before="222" w:line="228" w:lineRule="auto"/>
              <w:ind w:left="115"/>
              <w:outlineLvl w:val="1"/>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为记录名单</w:t>
            </w:r>
          </w:p>
        </w:tc>
        <w:tc>
          <w:tcPr>
            <w:tcW w:w="1304" w:type="dxa"/>
            <w:vAlign w:val="top"/>
          </w:tcPr>
          <w:p w14:paraId="1E1B4697">
            <w:pPr>
              <w:pStyle w:val="16"/>
            </w:pPr>
          </w:p>
        </w:tc>
        <w:tc>
          <w:tcPr>
            <w:tcW w:w="1200" w:type="dxa"/>
            <w:vAlign w:val="top"/>
          </w:tcPr>
          <w:p w14:paraId="53470956">
            <w:pPr>
              <w:pStyle w:val="16"/>
            </w:pPr>
          </w:p>
        </w:tc>
      </w:tr>
      <w:tr w14:paraId="565D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35" w:type="dxa"/>
            <w:vMerge w:val="continue"/>
            <w:tcBorders>
              <w:top w:val="nil"/>
              <w:bottom w:val="nil"/>
            </w:tcBorders>
            <w:vAlign w:val="top"/>
          </w:tcPr>
          <w:p w14:paraId="7197A28D">
            <w:pPr>
              <w:pStyle w:val="16"/>
            </w:pPr>
          </w:p>
        </w:tc>
        <w:tc>
          <w:tcPr>
            <w:tcW w:w="605" w:type="dxa"/>
            <w:vAlign w:val="top"/>
          </w:tcPr>
          <w:p w14:paraId="291662CC">
            <w:pPr>
              <w:spacing w:before="167" w:line="269" w:lineRule="exact"/>
              <w:ind w:left="258"/>
              <w:jc w:val="left"/>
              <w:rPr>
                <w:rFonts w:hint="eastAsia" w:ascii="宋体" w:hAnsi="宋体" w:eastAsia="宋体" w:cs="宋体"/>
                <w:sz w:val="20"/>
                <w:szCs w:val="20"/>
                <w:lang w:eastAsia="zh-CN"/>
              </w:rPr>
            </w:pPr>
            <w:r>
              <w:rPr>
                <w:rFonts w:hint="eastAsia" w:ascii="宋体" w:hAnsi="宋体" w:eastAsia="宋体" w:cs="宋体"/>
                <w:position w:val="1"/>
                <w:sz w:val="20"/>
                <w:szCs w:val="20"/>
                <w:lang w:val="en-US" w:eastAsia="zh-CN"/>
              </w:rPr>
              <w:t>6</w:t>
            </w:r>
          </w:p>
        </w:tc>
        <w:tc>
          <w:tcPr>
            <w:tcW w:w="5399" w:type="dxa"/>
            <w:vAlign w:val="top"/>
          </w:tcPr>
          <w:p w14:paraId="32A89DBC">
            <w:pPr>
              <w:spacing w:before="167" w:line="228" w:lineRule="auto"/>
              <w:ind w:left="115"/>
              <w:outlineLvl w:val="1"/>
              <w:rPr>
                <w:rFonts w:ascii="宋体" w:hAnsi="宋体" w:eastAsia="宋体" w:cs="宋体"/>
                <w:sz w:val="20"/>
                <w:szCs w:val="20"/>
              </w:rPr>
            </w:pPr>
            <w:r>
              <w:rPr>
                <w:rFonts w:ascii="宋体" w:hAnsi="宋体" w:eastAsia="宋体" w:cs="宋体"/>
                <w:sz w:val="20"/>
                <w:szCs w:val="20"/>
              </w:rPr>
              <w:t>投标保证金缴纳凭证或保函</w:t>
            </w:r>
          </w:p>
        </w:tc>
        <w:tc>
          <w:tcPr>
            <w:tcW w:w="1304" w:type="dxa"/>
            <w:vAlign w:val="top"/>
          </w:tcPr>
          <w:p w14:paraId="32E877B0">
            <w:pPr>
              <w:pStyle w:val="16"/>
            </w:pPr>
          </w:p>
        </w:tc>
        <w:tc>
          <w:tcPr>
            <w:tcW w:w="1200" w:type="dxa"/>
            <w:vAlign w:val="top"/>
          </w:tcPr>
          <w:p w14:paraId="6B661337">
            <w:pPr>
              <w:pStyle w:val="16"/>
            </w:pPr>
          </w:p>
        </w:tc>
      </w:tr>
      <w:tr w14:paraId="1950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Merge w:val="continue"/>
            <w:tcBorders>
              <w:top w:val="nil"/>
            </w:tcBorders>
            <w:vAlign w:val="top"/>
          </w:tcPr>
          <w:p w14:paraId="6B3F7FCC">
            <w:pPr>
              <w:pStyle w:val="16"/>
            </w:pPr>
          </w:p>
        </w:tc>
        <w:tc>
          <w:tcPr>
            <w:tcW w:w="8508" w:type="dxa"/>
            <w:gridSpan w:val="4"/>
            <w:vAlign w:val="top"/>
          </w:tcPr>
          <w:p w14:paraId="04AF357B">
            <w:pPr>
              <w:spacing w:before="134" w:line="330" w:lineRule="auto"/>
              <w:ind w:left="112" w:right="211"/>
              <w:outlineLvl w:val="1"/>
              <w:rPr>
                <w:rFonts w:ascii="宋体" w:hAnsi="宋体" w:eastAsia="宋体" w:cs="宋体"/>
                <w:sz w:val="20"/>
                <w:szCs w:val="20"/>
              </w:rPr>
            </w:pPr>
            <w:r>
              <w:rPr>
                <w:rFonts w:ascii="宋体" w:hAnsi="宋体" w:eastAsia="宋体" w:cs="宋体"/>
                <w:spacing w:val="5"/>
                <w:sz w:val="20"/>
                <w:szCs w:val="20"/>
              </w:rPr>
              <w:t>评审结果“</w:t>
            </w:r>
            <w:r>
              <w:rPr>
                <w:rFonts w:ascii="宋体" w:hAnsi="宋体" w:eastAsia="宋体" w:cs="宋体"/>
                <w:spacing w:val="-37"/>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”表示合格；</w:t>
            </w:r>
            <w:r>
              <w:rPr>
                <w:rFonts w:ascii="宋体" w:hAnsi="宋体" w:eastAsia="宋体" w:cs="宋体"/>
                <w:spacing w:val="-78"/>
                <w:sz w:val="20"/>
                <w:szCs w:val="20"/>
              </w:rPr>
              <w:t xml:space="preserve"> </w:t>
            </w:r>
            <w:r>
              <w:rPr>
                <w:rFonts w:ascii="宋体" w:hAnsi="宋体" w:eastAsia="宋体" w:cs="宋体"/>
                <w:spacing w:val="5"/>
                <w:sz w:val="20"/>
                <w:szCs w:val="20"/>
              </w:rPr>
              <w:t>“</w:t>
            </w:r>
            <w:r>
              <w:rPr>
                <w:rFonts w:ascii="宋体" w:hAnsi="宋体" w:eastAsia="宋体" w:cs="宋体"/>
                <w:spacing w:val="-62"/>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”表示不合格，一项不合格结果为不合格，如不合格，请</w:t>
            </w:r>
            <w:r>
              <w:rPr>
                <w:rFonts w:ascii="宋体" w:hAnsi="宋体" w:eastAsia="宋体" w:cs="宋体"/>
                <w:sz w:val="20"/>
                <w:szCs w:val="20"/>
              </w:rPr>
              <w:t xml:space="preserve"> </w:t>
            </w:r>
            <w:r>
              <w:rPr>
                <w:rFonts w:ascii="宋体" w:hAnsi="宋体" w:eastAsia="宋体" w:cs="宋体"/>
                <w:spacing w:val="7"/>
                <w:sz w:val="20"/>
                <w:szCs w:val="20"/>
              </w:rPr>
              <w:t>在结果中写明原因。</w:t>
            </w:r>
          </w:p>
        </w:tc>
      </w:tr>
    </w:tbl>
    <w:p w14:paraId="51A4E9A4">
      <w:pPr>
        <w:spacing w:before="71" w:line="259" w:lineRule="auto"/>
        <w:ind w:left="11" w:right="249" w:firstLine="631"/>
        <w:outlineLvl w:val="1"/>
        <w:rPr>
          <w:rFonts w:ascii="宋体" w:hAnsi="宋体" w:eastAsia="宋体" w:cs="宋体"/>
          <w:spacing w:val="9"/>
          <w:sz w:val="20"/>
          <w:szCs w:val="20"/>
        </w:rPr>
      </w:pPr>
      <w:r>
        <w:rPr>
          <w:rFonts w:ascii="宋体" w:hAnsi="宋体" w:eastAsia="宋体" w:cs="宋体"/>
          <w:spacing w:val="9"/>
          <w:sz w:val="20"/>
          <w:szCs w:val="20"/>
        </w:rPr>
        <w:t>6.2 如评标专家在检验电子标书过程中，如果由于投标人自身原因导致评标专家无法查看并检验电子标书中以上相关资料的，否决其投标。即使投标单位将原件携带至现场的，同样按无效投标处理。</w:t>
      </w:r>
    </w:p>
    <w:p w14:paraId="36B68885">
      <w:pPr>
        <w:spacing w:before="71" w:line="259" w:lineRule="auto"/>
        <w:ind w:left="11" w:right="249" w:firstLine="631"/>
        <w:outlineLvl w:val="1"/>
        <w:rPr>
          <w:rFonts w:ascii="仿宋" w:hAnsi="仿宋" w:eastAsia="仿宋" w:cs="仿宋"/>
          <w:sz w:val="20"/>
          <w:szCs w:val="20"/>
        </w:rPr>
      </w:pPr>
      <w:r>
        <w:rPr>
          <w:rFonts w:ascii="宋体" w:hAnsi="宋体" w:eastAsia="宋体" w:cs="宋体"/>
          <w:spacing w:val="9"/>
          <w:sz w:val="20"/>
          <w:szCs w:val="20"/>
        </w:rPr>
        <w:br w:type="page"/>
      </w:r>
      <w:r>
        <w:rPr>
          <w:rFonts w:ascii="仿宋" w:hAnsi="仿宋" w:eastAsia="仿宋" w:cs="仿宋"/>
          <w:b/>
          <w:bCs/>
          <w:spacing w:val="5"/>
          <w:sz w:val="20"/>
          <w:szCs w:val="20"/>
        </w:rPr>
        <w:t>7.符合性审查</w:t>
      </w:r>
    </w:p>
    <w:p w14:paraId="419ACE81">
      <w:pPr>
        <w:spacing w:before="152" w:line="231" w:lineRule="auto"/>
        <w:ind w:left="431"/>
        <w:rPr>
          <w:rFonts w:ascii="仿宋" w:hAnsi="仿宋" w:eastAsia="仿宋" w:cs="仿宋"/>
          <w:sz w:val="20"/>
          <w:szCs w:val="20"/>
        </w:rPr>
      </w:pPr>
      <w:r>
        <w:rPr>
          <w:rFonts w:ascii="仿宋" w:hAnsi="仿宋" w:eastAsia="仿宋" w:cs="仿宋"/>
          <w:spacing w:val="4"/>
          <w:sz w:val="20"/>
          <w:szCs w:val="20"/>
        </w:rPr>
        <w:t>7．1</w:t>
      </w:r>
      <w:r>
        <w:rPr>
          <w:rFonts w:ascii="仿宋" w:hAnsi="仿宋" w:eastAsia="仿宋" w:cs="仿宋"/>
          <w:spacing w:val="-31"/>
          <w:sz w:val="20"/>
          <w:szCs w:val="20"/>
        </w:rPr>
        <w:t xml:space="preserve"> </w:t>
      </w:r>
      <w:r>
        <w:rPr>
          <w:rFonts w:ascii="仿宋" w:hAnsi="仿宋" w:eastAsia="仿宋" w:cs="仿宋"/>
          <w:spacing w:val="4"/>
          <w:sz w:val="20"/>
          <w:szCs w:val="20"/>
        </w:rPr>
        <w:t>评审细则</w:t>
      </w:r>
    </w:p>
    <w:p w14:paraId="0D22352F">
      <w:pPr>
        <w:spacing w:before="35"/>
      </w:pPr>
    </w:p>
    <w:p w14:paraId="502F0CC3">
      <w:pPr>
        <w:spacing w:before="35"/>
      </w:pPr>
    </w:p>
    <w:tbl>
      <w:tblPr>
        <w:tblStyle w:val="15"/>
        <w:tblW w:w="950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655"/>
        <w:gridCol w:w="6650"/>
        <w:gridCol w:w="753"/>
        <w:gridCol w:w="753"/>
      </w:tblGrid>
      <w:tr w14:paraId="4C4C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91" w:type="dxa"/>
            <w:tcBorders>
              <w:top w:val="single" w:color="000000" w:sz="2" w:space="0"/>
              <w:left w:val="single" w:color="000000" w:sz="2" w:space="0"/>
            </w:tcBorders>
            <w:vAlign w:val="top"/>
          </w:tcPr>
          <w:p w14:paraId="69644767">
            <w:pPr>
              <w:spacing w:before="302" w:line="228" w:lineRule="auto"/>
              <w:ind w:left="118"/>
              <w:rPr>
                <w:rFonts w:ascii="宋体" w:hAnsi="宋体" w:eastAsia="宋体" w:cs="宋体"/>
                <w:sz w:val="20"/>
                <w:szCs w:val="20"/>
              </w:rPr>
            </w:pPr>
            <w:r>
              <w:rPr>
                <w:rFonts w:ascii="宋体" w:hAnsi="宋体" w:eastAsia="宋体" w:cs="宋体"/>
                <w:spacing w:val="3"/>
                <w:sz w:val="20"/>
                <w:szCs w:val="20"/>
              </w:rPr>
              <w:t>项目</w:t>
            </w:r>
          </w:p>
        </w:tc>
        <w:tc>
          <w:tcPr>
            <w:tcW w:w="7305" w:type="dxa"/>
            <w:gridSpan w:val="2"/>
            <w:tcBorders>
              <w:top w:val="single" w:color="000000" w:sz="2" w:space="0"/>
            </w:tcBorders>
            <w:vAlign w:val="top"/>
          </w:tcPr>
          <w:p w14:paraId="7FF56B8D">
            <w:pPr>
              <w:spacing w:before="301" w:line="228" w:lineRule="auto"/>
              <w:ind w:left="3486"/>
              <w:rPr>
                <w:rFonts w:ascii="宋体" w:hAnsi="宋体" w:eastAsia="宋体" w:cs="宋体"/>
                <w:sz w:val="20"/>
                <w:szCs w:val="20"/>
              </w:rPr>
            </w:pPr>
            <w:r>
              <w:rPr>
                <w:rFonts w:ascii="宋体" w:hAnsi="宋体" w:eastAsia="宋体" w:cs="宋体"/>
                <w:spacing w:val="7"/>
                <w:sz w:val="20"/>
                <w:szCs w:val="20"/>
              </w:rPr>
              <w:t>评审内容</w:t>
            </w:r>
          </w:p>
        </w:tc>
        <w:tc>
          <w:tcPr>
            <w:tcW w:w="1506" w:type="dxa"/>
            <w:gridSpan w:val="2"/>
            <w:tcBorders>
              <w:top w:val="single" w:color="000000" w:sz="2" w:space="0"/>
              <w:right w:val="single" w:color="000000" w:sz="2" w:space="0"/>
            </w:tcBorders>
            <w:vAlign w:val="top"/>
          </w:tcPr>
          <w:p w14:paraId="016665DD">
            <w:pPr>
              <w:spacing w:before="301" w:line="228" w:lineRule="auto"/>
              <w:ind w:left="335"/>
              <w:rPr>
                <w:rFonts w:ascii="宋体" w:hAnsi="宋体" w:eastAsia="宋体" w:cs="宋体"/>
                <w:sz w:val="20"/>
                <w:szCs w:val="20"/>
              </w:rPr>
            </w:pPr>
            <w:r>
              <w:rPr>
                <w:rFonts w:ascii="宋体" w:hAnsi="宋体" w:eastAsia="宋体" w:cs="宋体"/>
                <w:spacing w:val="7"/>
                <w:sz w:val="20"/>
                <w:szCs w:val="20"/>
              </w:rPr>
              <w:t>评审意见</w:t>
            </w:r>
          </w:p>
        </w:tc>
      </w:tr>
      <w:tr w14:paraId="45AD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1" w:type="dxa"/>
            <w:tcBorders>
              <w:left w:val="single" w:color="000000" w:sz="2" w:space="0"/>
              <w:bottom w:val="single" w:color="000000" w:sz="2" w:space="0"/>
            </w:tcBorders>
            <w:vAlign w:val="top"/>
          </w:tcPr>
          <w:p w14:paraId="44DF0FD6">
            <w:pPr>
              <w:pStyle w:val="16"/>
            </w:pPr>
          </w:p>
        </w:tc>
        <w:tc>
          <w:tcPr>
            <w:tcW w:w="7305" w:type="dxa"/>
            <w:gridSpan w:val="2"/>
            <w:tcBorders>
              <w:bottom w:val="single" w:color="000000" w:sz="2" w:space="0"/>
            </w:tcBorders>
            <w:vAlign w:val="top"/>
          </w:tcPr>
          <w:p w14:paraId="384EDC3C">
            <w:pPr>
              <w:pStyle w:val="16"/>
            </w:pPr>
          </w:p>
        </w:tc>
        <w:tc>
          <w:tcPr>
            <w:tcW w:w="753" w:type="dxa"/>
            <w:vAlign w:val="top"/>
          </w:tcPr>
          <w:p w14:paraId="55D75A29">
            <w:pPr>
              <w:pStyle w:val="16"/>
              <w:spacing w:line="244" w:lineRule="auto"/>
            </w:pPr>
          </w:p>
          <w:p w14:paraId="5CA61AC9">
            <w:pPr>
              <w:spacing w:before="65" w:line="267" w:lineRule="exact"/>
              <w:ind w:left="328"/>
              <w:rPr>
                <w:rFonts w:ascii="宋体" w:hAnsi="宋体" w:eastAsia="宋体" w:cs="宋体"/>
                <w:sz w:val="20"/>
                <w:szCs w:val="20"/>
              </w:rPr>
            </w:pPr>
            <w:r>
              <w:rPr>
                <w:rFonts w:ascii="宋体" w:hAnsi="宋体" w:eastAsia="宋体" w:cs="宋体"/>
                <w:position w:val="1"/>
                <w:sz w:val="20"/>
                <w:szCs w:val="20"/>
              </w:rPr>
              <w:t>√</w:t>
            </w:r>
          </w:p>
        </w:tc>
        <w:tc>
          <w:tcPr>
            <w:tcW w:w="753" w:type="dxa"/>
            <w:tcBorders>
              <w:right w:val="single" w:color="000000" w:sz="2" w:space="0"/>
            </w:tcBorders>
            <w:vAlign w:val="top"/>
          </w:tcPr>
          <w:p w14:paraId="5194AC3F">
            <w:pPr>
              <w:pStyle w:val="16"/>
              <w:spacing w:line="244" w:lineRule="auto"/>
            </w:pPr>
          </w:p>
          <w:p w14:paraId="15B605C5">
            <w:pPr>
              <w:spacing w:before="65" w:line="277" w:lineRule="exact"/>
              <w:ind w:left="304"/>
              <w:rPr>
                <w:rFonts w:ascii="宋体" w:hAnsi="宋体" w:eastAsia="宋体" w:cs="宋体"/>
                <w:sz w:val="20"/>
                <w:szCs w:val="20"/>
              </w:rPr>
            </w:pPr>
            <w:r>
              <w:rPr>
                <w:rFonts w:ascii="宋体" w:hAnsi="宋体" w:eastAsia="宋体" w:cs="宋体"/>
                <w:position w:val="1"/>
                <w:sz w:val="20"/>
                <w:szCs w:val="20"/>
              </w:rPr>
              <w:t>×</w:t>
            </w:r>
          </w:p>
        </w:tc>
      </w:tr>
      <w:tr w14:paraId="45D6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691" w:type="dxa"/>
            <w:vMerge w:val="restart"/>
            <w:tcBorders>
              <w:top w:val="single" w:color="000000" w:sz="2" w:space="0"/>
              <w:left w:val="single" w:color="000000" w:sz="2" w:space="0"/>
              <w:bottom w:val="nil"/>
              <w:right w:val="single" w:color="000000" w:sz="2" w:space="0"/>
            </w:tcBorders>
            <w:textDirection w:val="tbRlV"/>
            <w:vAlign w:val="top"/>
          </w:tcPr>
          <w:p w14:paraId="5DDEEE3D">
            <w:pPr>
              <w:spacing w:before="239" w:line="216" w:lineRule="auto"/>
              <w:ind w:left="3387"/>
              <w:rPr>
                <w:rFonts w:ascii="宋体" w:hAnsi="宋体" w:eastAsia="宋体" w:cs="宋体"/>
                <w:sz w:val="20"/>
                <w:szCs w:val="20"/>
              </w:rPr>
            </w:pPr>
            <w:r>
              <w:rPr>
                <w:rFonts w:ascii="宋体" w:hAnsi="宋体" w:eastAsia="宋体" w:cs="宋体"/>
                <w:spacing w:val="8"/>
                <w:sz w:val="20"/>
                <w:szCs w:val="20"/>
              </w:rPr>
              <w:t>审</w:t>
            </w:r>
            <w:r>
              <w:rPr>
                <w:rFonts w:ascii="宋体" w:hAnsi="宋体" w:eastAsia="宋体" w:cs="宋体"/>
                <w:spacing w:val="91"/>
                <w:sz w:val="20"/>
                <w:szCs w:val="20"/>
              </w:rPr>
              <w:t xml:space="preserve"> </w:t>
            </w:r>
            <w:r>
              <w:rPr>
                <w:rFonts w:ascii="宋体" w:hAnsi="宋体" w:eastAsia="宋体" w:cs="宋体"/>
                <w:spacing w:val="8"/>
                <w:sz w:val="20"/>
                <w:szCs w:val="20"/>
              </w:rPr>
              <w:t>查</w:t>
            </w:r>
            <w:r>
              <w:rPr>
                <w:rFonts w:ascii="宋体" w:hAnsi="宋体" w:eastAsia="宋体" w:cs="宋体"/>
                <w:spacing w:val="92"/>
                <w:sz w:val="20"/>
                <w:szCs w:val="20"/>
              </w:rPr>
              <w:t xml:space="preserve"> </w:t>
            </w:r>
            <w:r>
              <w:rPr>
                <w:rFonts w:ascii="宋体" w:hAnsi="宋体" w:eastAsia="宋体" w:cs="宋体"/>
                <w:spacing w:val="8"/>
                <w:sz w:val="20"/>
                <w:szCs w:val="20"/>
              </w:rPr>
              <w:t>标</w:t>
            </w:r>
            <w:r>
              <w:rPr>
                <w:rFonts w:ascii="宋体" w:hAnsi="宋体" w:eastAsia="宋体" w:cs="宋体"/>
                <w:spacing w:val="92"/>
                <w:sz w:val="20"/>
                <w:szCs w:val="20"/>
              </w:rPr>
              <w:t xml:space="preserve"> </w:t>
            </w:r>
            <w:r>
              <w:rPr>
                <w:rFonts w:ascii="宋体" w:hAnsi="宋体" w:eastAsia="宋体" w:cs="宋体"/>
                <w:spacing w:val="8"/>
                <w:sz w:val="20"/>
                <w:szCs w:val="20"/>
              </w:rPr>
              <w:t>准</w:t>
            </w:r>
          </w:p>
        </w:tc>
        <w:tc>
          <w:tcPr>
            <w:tcW w:w="655" w:type="dxa"/>
            <w:tcBorders>
              <w:top w:val="single" w:color="000000" w:sz="2" w:space="0"/>
              <w:left w:val="single" w:color="000000" w:sz="2" w:space="0"/>
              <w:right w:val="single" w:color="000000" w:sz="2" w:space="0"/>
            </w:tcBorders>
            <w:vAlign w:val="top"/>
          </w:tcPr>
          <w:p w14:paraId="7CC5AF4E">
            <w:pPr>
              <w:pStyle w:val="16"/>
              <w:spacing w:line="370" w:lineRule="auto"/>
            </w:pPr>
          </w:p>
          <w:p w14:paraId="7D86BEC1">
            <w:pPr>
              <w:spacing w:before="65" w:line="270" w:lineRule="exact"/>
              <w:ind w:left="294"/>
              <w:rPr>
                <w:rFonts w:ascii="宋体" w:hAnsi="宋体" w:eastAsia="宋体" w:cs="宋体"/>
                <w:sz w:val="20"/>
                <w:szCs w:val="20"/>
              </w:rPr>
            </w:pPr>
            <w:r>
              <w:rPr>
                <w:rFonts w:ascii="宋体" w:hAnsi="宋体" w:eastAsia="宋体" w:cs="宋体"/>
                <w:position w:val="1"/>
                <w:sz w:val="20"/>
                <w:szCs w:val="20"/>
              </w:rPr>
              <w:t>1</w:t>
            </w:r>
          </w:p>
        </w:tc>
        <w:tc>
          <w:tcPr>
            <w:tcW w:w="6650" w:type="dxa"/>
            <w:tcBorders>
              <w:top w:val="single" w:color="000000" w:sz="2" w:space="0"/>
              <w:left w:val="single" w:color="000000" w:sz="2" w:space="0"/>
              <w:right w:val="single" w:color="000000" w:sz="2" w:space="0"/>
            </w:tcBorders>
            <w:vAlign w:val="top"/>
          </w:tcPr>
          <w:p w14:paraId="19691B82">
            <w:pPr>
              <w:pStyle w:val="16"/>
              <w:spacing w:line="370" w:lineRule="auto"/>
            </w:pPr>
          </w:p>
          <w:p w14:paraId="567AF83A">
            <w:pPr>
              <w:spacing w:before="65" w:line="225" w:lineRule="auto"/>
              <w:ind w:left="136"/>
              <w:rPr>
                <w:rFonts w:ascii="宋体" w:hAnsi="宋体" w:eastAsia="宋体" w:cs="宋体"/>
                <w:sz w:val="20"/>
                <w:szCs w:val="20"/>
              </w:rPr>
            </w:pPr>
            <w:r>
              <w:rPr>
                <w:rFonts w:ascii="宋体" w:hAnsi="宋体" w:eastAsia="宋体" w:cs="宋体"/>
                <w:spacing w:val="8"/>
                <w:sz w:val="20"/>
                <w:szCs w:val="20"/>
              </w:rPr>
              <w:t>由政府立项核准、审批的采购项目, 报价未高于设定的采购预算价的；</w:t>
            </w:r>
          </w:p>
        </w:tc>
        <w:tc>
          <w:tcPr>
            <w:tcW w:w="753" w:type="dxa"/>
            <w:tcBorders>
              <w:left w:val="single" w:color="000000" w:sz="2" w:space="0"/>
              <w:right w:val="single" w:color="000000" w:sz="2" w:space="0"/>
            </w:tcBorders>
            <w:vAlign w:val="top"/>
          </w:tcPr>
          <w:p w14:paraId="2D2FE522">
            <w:pPr>
              <w:pStyle w:val="16"/>
            </w:pPr>
          </w:p>
        </w:tc>
        <w:tc>
          <w:tcPr>
            <w:tcW w:w="753" w:type="dxa"/>
            <w:tcBorders>
              <w:left w:val="single" w:color="000000" w:sz="2" w:space="0"/>
              <w:right w:val="single" w:color="000000" w:sz="2" w:space="0"/>
            </w:tcBorders>
            <w:vAlign w:val="top"/>
          </w:tcPr>
          <w:p w14:paraId="4774A75B">
            <w:pPr>
              <w:pStyle w:val="16"/>
            </w:pPr>
          </w:p>
        </w:tc>
      </w:tr>
      <w:tr w14:paraId="0C0D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91" w:type="dxa"/>
            <w:vMerge w:val="continue"/>
            <w:tcBorders>
              <w:top w:val="nil"/>
              <w:left w:val="single" w:color="000000" w:sz="2" w:space="0"/>
              <w:bottom w:val="nil"/>
              <w:right w:val="single" w:color="000000" w:sz="2" w:space="0"/>
            </w:tcBorders>
            <w:textDirection w:val="tbRlV"/>
            <w:vAlign w:val="top"/>
          </w:tcPr>
          <w:p w14:paraId="06058B05">
            <w:pPr>
              <w:pStyle w:val="16"/>
            </w:pPr>
          </w:p>
        </w:tc>
        <w:tc>
          <w:tcPr>
            <w:tcW w:w="655" w:type="dxa"/>
            <w:tcBorders>
              <w:left w:val="single" w:color="000000" w:sz="2" w:space="0"/>
              <w:bottom w:val="single" w:color="000000" w:sz="2" w:space="0"/>
              <w:right w:val="single" w:color="000000" w:sz="2" w:space="0"/>
            </w:tcBorders>
            <w:vAlign w:val="top"/>
          </w:tcPr>
          <w:p w14:paraId="265C90C9">
            <w:pPr>
              <w:pStyle w:val="16"/>
              <w:spacing w:line="369" w:lineRule="auto"/>
            </w:pPr>
          </w:p>
          <w:p w14:paraId="3C6870C1">
            <w:pPr>
              <w:spacing w:before="65" w:line="271" w:lineRule="exact"/>
              <w:ind w:left="281"/>
              <w:rPr>
                <w:rFonts w:ascii="宋体" w:hAnsi="宋体" w:eastAsia="宋体" w:cs="宋体"/>
                <w:sz w:val="20"/>
                <w:szCs w:val="20"/>
              </w:rPr>
            </w:pPr>
            <w:r>
              <w:rPr>
                <w:rFonts w:ascii="宋体" w:hAnsi="宋体" w:eastAsia="宋体" w:cs="宋体"/>
                <w:position w:val="1"/>
                <w:sz w:val="20"/>
                <w:szCs w:val="20"/>
              </w:rPr>
              <w:t>2</w:t>
            </w:r>
          </w:p>
        </w:tc>
        <w:tc>
          <w:tcPr>
            <w:tcW w:w="6650" w:type="dxa"/>
            <w:tcBorders>
              <w:left w:val="single" w:color="000000" w:sz="2" w:space="0"/>
              <w:bottom w:val="single" w:color="000000" w:sz="2" w:space="0"/>
              <w:right w:val="single" w:color="000000" w:sz="2" w:space="0"/>
            </w:tcBorders>
            <w:vAlign w:val="top"/>
          </w:tcPr>
          <w:p w14:paraId="39CF2B7F">
            <w:pPr>
              <w:pStyle w:val="16"/>
              <w:spacing w:line="369" w:lineRule="auto"/>
            </w:pPr>
          </w:p>
          <w:p w14:paraId="6D1785D5">
            <w:pPr>
              <w:spacing w:before="65" w:line="227" w:lineRule="auto"/>
              <w:ind w:left="111"/>
              <w:rPr>
                <w:rFonts w:ascii="宋体" w:hAnsi="宋体" w:eastAsia="宋体" w:cs="宋体"/>
                <w:sz w:val="20"/>
                <w:szCs w:val="20"/>
              </w:rPr>
            </w:pPr>
            <w:r>
              <w:rPr>
                <w:rFonts w:ascii="宋体" w:hAnsi="宋体" w:eastAsia="宋体" w:cs="宋体"/>
                <w:spacing w:val="9"/>
                <w:sz w:val="20"/>
                <w:szCs w:val="20"/>
              </w:rPr>
              <w:t>法定代表人身份证明及授权委托书有效，且符合磋商文件规定的格式。</w:t>
            </w:r>
          </w:p>
        </w:tc>
        <w:tc>
          <w:tcPr>
            <w:tcW w:w="753" w:type="dxa"/>
            <w:tcBorders>
              <w:left w:val="single" w:color="000000" w:sz="2" w:space="0"/>
            </w:tcBorders>
            <w:vAlign w:val="top"/>
          </w:tcPr>
          <w:p w14:paraId="18B00F7B">
            <w:pPr>
              <w:pStyle w:val="16"/>
            </w:pPr>
          </w:p>
        </w:tc>
        <w:tc>
          <w:tcPr>
            <w:tcW w:w="753" w:type="dxa"/>
            <w:tcBorders>
              <w:right w:val="single" w:color="000000" w:sz="2" w:space="0"/>
            </w:tcBorders>
            <w:vAlign w:val="top"/>
          </w:tcPr>
          <w:p w14:paraId="0E408394">
            <w:pPr>
              <w:pStyle w:val="16"/>
            </w:pPr>
          </w:p>
        </w:tc>
      </w:tr>
      <w:tr w14:paraId="0D5E8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91" w:type="dxa"/>
            <w:vMerge w:val="continue"/>
            <w:tcBorders>
              <w:top w:val="nil"/>
              <w:left w:val="single" w:color="000000" w:sz="2" w:space="0"/>
              <w:bottom w:val="nil"/>
              <w:right w:val="single" w:color="000000" w:sz="2" w:space="0"/>
            </w:tcBorders>
            <w:textDirection w:val="tbRlV"/>
            <w:vAlign w:val="top"/>
          </w:tcPr>
          <w:p w14:paraId="1BC0ABA7">
            <w:pPr>
              <w:pStyle w:val="16"/>
            </w:pPr>
          </w:p>
        </w:tc>
        <w:tc>
          <w:tcPr>
            <w:tcW w:w="655" w:type="dxa"/>
            <w:tcBorders>
              <w:top w:val="single" w:color="000000" w:sz="2" w:space="0"/>
              <w:left w:val="single" w:color="000000" w:sz="2" w:space="0"/>
              <w:right w:val="single" w:color="000000" w:sz="2" w:space="0"/>
            </w:tcBorders>
            <w:vAlign w:val="top"/>
          </w:tcPr>
          <w:p w14:paraId="7D0D4CA1">
            <w:pPr>
              <w:pStyle w:val="16"/>
              <w:spacing w:line="248" w:lineRule="auto"/>
            </w:pPr>
          </w:p>
          <w:p w14:paraId="2C623B3C">
            <w:pPr>
              <w:spacing w:before="65" w:line="268" w:lineRule="exact"/>
              <w:ind w:left="282"/>
              <w:rPr>
                <w:rFonts w:ascii="宋体" w:hAnsi="宋体" w:eastAsia="宋体" w:cs="宋体"/>
                <w:sz w:val="20"/>
                <w:szCs w:val="20"/>
              </w:rPr>
            </w:pPr>
            <w:r>
              <w:rPr>
                <w:rFonts w:ascii="宋体" w:hAnsi="宋体" w:eastAsia="宋体" w:cs="宋体"/>
                <w:position w:val="1"/>
                <w:sz w:val="20"/>
                <w:szCs w:val="20"/>
              </w:rPr>
              <w:t>3</w:t>
            </w:r>
          </w:p>
        </w:tc>
        <w:tc>
          <w:tcPr>
            <w:tcW w:w="6650" w:type="dxa"/>
            <w:tcBorders>
              <w:top w:val="single" w:color="000000" w:sz="2" w:space="0"/>
              <w:left w:val="single" w:color="000000" w:sz="2" w:space="0"/>
              <w:right w:val="single" w:color="000000" w:sz="2" w:space="0"/>
            </w:tcBorders>
            <w:vAlign w:val="top"/>
          </w:tcPr>
          <w:p w14:paraId="7625A1C4">
            <w:pPr>
              <w:pStyle w:val="16"/>
              <w:spacing w:line="247" w:lineRule="auto"/>
            </w:pPr>
          </w:p>
          <w:p w14:paraId="42E09B9A">
            <w:pPr>
              <w:spacing w:before="65" w:line="228" w:lineRule="auto"/>
              <w:ind w:left="123"/>
              <w:rPr>
                <w:rFonts w:ascii="宋体" w:hAnsi="宋体" w:eastAsia="宋体" w:cs="宋体"/>
                <w:sz w:val="20"/>
                <w:szCs w:val="20"/>
              </w:rPr>
            </w:pPr>
            <w:r>
              <w:rPr>
                <w:rFonts w:ascii="宋体" w:hAnsi="宋体" w:eastAsia="宋体" w:cs="宋体"/>
                <w:spacing w:val="6"/>
                <w:sz w:val="20"/>
                <w:szCs w:val="20"/>
              </w:rPr>
              <w:t>只有一个方案投标。</w:t>
            </w:r>
          </w:p>
        </w:tc>
        <w:tc>
          <w:tcPr>
            <w:tcW w:w="753" w:type="dxa"/>
            <w:tcBorders>
              <w:left w:val="single" w:color="000000" w:sz="2" w:space="0"/>
            </w:tcBorders>
            <w:vAlign w:val="top"/>
          </w:tcPr>
          <w:p w14:paraId="01D4B3FD">
            <w:pPr>
              <w:pStyle w:val="16"/>
            </w:pPr>
          </w:p>
        </w:tc>
        <w:tc>
          <w:tcPr>
            <w:tcW w:w="753" w:type="dxa"/>
            <w:tcBorders>
              <w:right w:val="single" w:color="000000" w:sz="2" w:space="0"/>
            </w:tcBorders>
            <w:vAlign w:val="top"/>
          </w:tcPr>
          <w:p w14:paraId="1AE78913">
            <w:pPr>
              <w:pStyle w:val="16"/>
            </w:pPr>
          </w:p>
        </w:tc>
      </w:tr>
      <w:tr w14:paraId="672A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91" w:type="dxa"/>
            <w:vMerge w:val="continue"/>
            <w:tcBorders>
              <w:top w:val="nil"/>
              <w:left w:val="single" w:color="000000" w:sz="2" w:space="0"/>
              <w:bottom w:val="nil"/>
              <w:right w:val="single" w:color="000000" w:sz="2" w:space="0"/>
            </w:tcBorders>
            <w:textDirection w:val="tbRlV"/>
            <w:vAlign w:val="top"/>
          </w:tcPr>
          <w:p w14:paraId="4ACE3060">
            <w:pPr>
              <w:pStyle w:val="16"/>
            </w:pPr>
          </w:p>
        </w:tc>
        <w:tc>
          <w:tcPr>
            <w:tcW w:w="655" w:type="dxa"/>
            <w:tcBorders>
              <w:left w:val="single" w:color="000000" w:sz="2" w:space="0"/>
            </w:tcBorders>
            <w:vAlign w:val="top"/>
          </w:tcPr>
          <w:p w14:paraId="6AC3D86D">
            <w:pPr>
              <w:pStyle w:val="16"/>
              <w:spacing w:line="247" w:lineRule="auto"/>
            </w:pPr>
          </w:p>
          <w:p w14:paraId="5DEE5E23">
            <w:pPr>
              <w:spacing w:before="65" w:line="270" w:lineRule="exact"/>
              <w:ind w:left="277"/>
              <w:rPr>
                <w:rFonts w:ascii="宋体" w:hAnsi="宋体" w:eastAsia="宋体" w:cs="宋体"/>
                <w:sz w:val="20"/>
                <w:szCs w:val="20"/>
              </w:rPr>
            </w:pPr>
            <w:r>
              <w:rPr>
                <w:rFonts w:ascii="宋体" w:hAnsi="宋体" w:eastAsia="宋体" w:cs="宋体"/>
                <w:position w:val="1"/>
                <w:sz w:val="20"/>
                <w:szCs w:val="20"/>
              </w:rPr>
              <w:t>4</w:t>
            </w:r>
          </w:p>
        </w:tc>
        <w:tc>
          <w:tcPr>
            <w:tcW w:w="6650" w:type="dxa"/>
            <w:tcBorders>
              <w:right w:val="single" w:color="000000" w:sz="2" w:space="0"/>
            </w:tcBorders>
            <w:vAlign w:val="top"/>
          </w:tcPr>
          <w:p w14:paraId="27392636">
            <w:pPr>
              <w:pStyle w:val="16"/>
              <w:spacing w:line="247" w:lineRule="auto"/>
            </w:pPr>
          </w:p>
          <w:p w14:paraId="6667460F">
            <w:pPr>
              <w:spacing w:before="65" w:line="227" w:lineRule="auto"/>
              <w:ind w:left="110"/>
              <w:rPr>
                <w:rFonts w:ascii="宋体" w:hAnsi="宋体" w:eastAsia="宋体" w:cs="宋体"/>
                <w:sz w:val="20"/>
                <w:szCs w:val="20"/>
              </w:rPr>
            </w:pPr>
            <w:r>
              <w:rPr>
                <w:rFonts w:ascii="宋体" w:hAnsi="宋体" w:eastAsia="宋体" w:cs="宋体"/>
                <w:spacing w:val="8"/>
                <w:sz w:val="20"/>
                <w:szCs w:val="20"/>
              </w:rPr>
              <w:t>投标文件内容签章齐全无遗漏。</w:t>
            </w:r>
          </w:p>
        </w:tc>
        <w:tc>
          <w:tcPr>
            <w:tcW w:w="753" w:type="dxa"/>
            <w:tcBorders>
              <w:left w:val="single" w:color="000000" w:sz="2" w:space="0"/>
            </w:tcBorders>
            <w:vAlign w:val="top"/>
          </w:tcPr>
          <w:p w14:paraId="1CFD5923">
            <w:pPr>
              <w:pStyle w:val="16"/>
            </w:pPr>
          </w:p>
        </w:tc>
        <w:tc>
          <w:tcPr>
            <w:tcW w:w="753" w:type="dxa"/>
            <w:tcBorders>
              <w:right w:val="single" w:color="000000" w:sz="2" w:space="0"/>
            </w:tcBorders>
            <w:vAlign w:val="top"/>
          </w:tcPr>
          <w:p w14:paraId="4513BBEC">
            <w:pPr>
              <w:pStyle w:val="16"/>
            </w:pPr>
          </w:p>
        </w:tc>
      </w:tr>
      <w:tr w14:paraId="4C00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691" w:type="dxa"/>
            <w:vMerge w:val="continue"/>
            <w:tcBorders>
              <w:top w:val="nil"/>
              <w:left w:val="single" w:color="000000" w:sz="2" w:space="0"/>
              <w:bottom w:val="nil"/>
              <w:right w:val="single" w:color="000000" w:sz="2" w:space="0"/>
            </w:tcBorders>
            <w:textDirection w:val="tbRlV"/>
            <w:vAlign w:val="top"/>
          </w:tcPr>
          <w:p w14:paraId="385FA10F">
            <w:pPr>
              <w:pStyle w:val="16"/>
            </w:pPr>
          </w:p>
        </w:tc>
        <w:tc>
          <w:tcPr>
            <w:tcW w:w="655" w:type="dxa"/>
            <w:tcBorders>
              <w:left w:val="single" w:color="000000" w:sz="2" w:space="0"/>
              <w:bottom w:val="single" w:color="000000" w:sz="2" w:space="0"/>
            </w:tcBorders>
            <w:vAlign w:val="top"/>
          </w:tcPr>
          <w:p w14:paraId="331A1219">
            <w:pPr>
              <w:pStyle w:val="16"/>
              <w:spacing w:line="246" w:lineRule="auto"/>
            </w:pPr>
          </w:p>
          <w:p w14:paraId="77A529AB">
            <w:pPr>
              <w:spacing w:before="65" w:line="269" w:lineRule="exact"/>
              <w:ind w:left="282"/>
              <w:rPr>
                <w:rFonts w:ascii="宋体" w:hAnsi="宋体" w:eastAsia="宋体" w:cs="宋体"/>
                <w:sz w:val="20"/>
                <w:szCs w:val="20"/>
              </w:rPr>
            </w:pPr>
            <w:r>
              <w:rPr>
                <w:rFonts w:ascii="宋体" w:hAnsi="宋体" w:eastAsia="宋体" w:cs="宋体"/>
                <w:position w:val="1"/>
                <w:sz w:val="20"/>
                <w:szCs w:val="20"/>
              </w:rPr>
              <w:t>5</w:t>
            </w:r>
          </w:p>
        </w:tc>
        <w:tc>
          <w:tcPr>
            <w:tcW w:w="6650" w:type="dxa"/>
            <w:tcBorders>
              <w:bottom w:val="single" w:color="000000" w:sz="2" w:space="0"/>
              <w:right w:val="single" w:color="000000" w:sz="2" w:space="0"/>
            </w:tcBorders>
            <w:vAlign w:val="top"/>
          </w:tcPr>
          <w:p w14:paraId="28B205A1">
            <w:pPr>
              <w:pStyle w:val="16"/>
              <w:spacing w:line="246" w:lineRule="auto"/>
            </w:pPr>
          </w:p>
          <w:p w14:paraId="75F262B6">
            <w:pPr>
              <w:spacing w:before="65" w:line="228" w:lineRule="auto"/>
              <w:ind w:left="107"/>
              <w:rPr>
                <w:rFonts w:ascii="宋体" w:hAnsi="宋体" w:eastAsia="宋体" w:cs="宋体"/>
                <w:sz w:val="20"/>
                <w:szCs w:val="20"/>
              </w:rPr>
            </w:pPr>
            <w:r>
              <w:rPr>
                <w:rFonts w:ascii="宋体" w:hAnsi="宋体" w:eastAsia="宋体" w:cs="宋体"/>
                <w:spacing w:val="9"/>
                <w:sz w:val="20"/>
                <w:szCs w:val="20"/>
              </w:rPr>
              <w:t>对磋商文件规定的招标内容全部作出响应。</w:t>
            </w:r>
          </w:p>
        </w:tc>
        <w:tc>
          <w:tcPr>
            <w:tcW w:w="753" w:type="dxa"/>
            <w:tcBorders>
              <w:left w:val="single" w:color="000000" w:sz="2" w:space="0"/>
              <w:bottom w:val="single" w:color="000000" w:sz="2" w:space="0"/>
            </w:tcBorders>
            <w:vAlign w:val="top"/>
          </w:tcPr>
          <w:p w14:paraId="1744653D">
            <w:pPr>
              <w:pStyle w:val="16"/>
            </w:pPr>
          </w:p>
        </w:tc>
        <w:tc>
          <w:tcPr>
            <w:tcW w:w="753" w:type="dxa"/>
            <w:tcBorders>
              <w:bottom w:val="single" w:color="000000" w:sz="2" w:space="0"/>
              <w:right w:val="single" w:color="000000" w:sz="2" w:space="0"/>
            </w:tcBorders>
            <w:vAlign w:val="top"/>
          </w:tcPr>
          <w:p w14:paraId="0F01B25F">
            <w:pPr>
              <w:pStyle w:val="16"/>
            </w:pPr>
          </w:p>
        </w:tc>
      </w:tr>
      <w:tr w14:paraId="1039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91" w:type="dxa"/>
            <w:vMerge w:val="continue"/>
            <w:tcBorders>
              <w:top w:val="nil"/>
              <w:left w:val="single" w:color="000000" w:sz="2" w:space="0"/>
              <w:bottom w:val="nil"/>
              <w:right w:val="single" w:color="000000" w:sz="2" w:space="0"/>
            </w:tcBorders>
            <w:textDirection w:val="tbRlV"/>
            <w:vAlign w:val="top"/>
          </w:tcPr>
          <w:p w14:paraId="680799E3">
            <w:pPr>
              <w:pStyle w:val="16"/>
            </w:pPr>
          </w:p>
        </w:tc>
        <w:tc>
          <w:tcPr>
            <w:tcW w:w="655" w:type="dxa"/>
            <w:tcBorders>
              <w:top w:val="single" w:color="000000" w:sz="2" w:space="0"/>
              <w:left w:val="single" w:color="000000" w:sz="2" w:space="0"/>
              <w:bottom w:val="single" w:color="000000" w:sz="2" w:space="0"/>
              <w:right w:val="single" w:color="000000" w:sz="2" w:space="0"/>
            </w:tcBorders>
            <w:vAlign w:val="top"/>
          </w:tcPr>
          <w:p w14:paraId="1151E322">
            <w:pPr>
              <w:pStyle w:val="16"/>
              <w:spacing w:line="254" w:lineRule="auto"/>
            </w:pPr>
          </w:p>
          <w:p w14:paraId="68BC5318">
            <w:pPr>
              <w:spacing w:before="65" w:line="269" w:lineRule="exact"/>
              <w:ind w:left="280"/>
              <w:rPr>
                <w:rFonts w:ascii="宋体" w:hAnsi="宋体" w:eastAsia="宋体" w:cs="宋体"/>
                <w:sz w:val="20"/>
                <w:szCs w:val="20"/>
              </w:rPr>
            </w:pPr>
            <w:r>
              <w:rPr>
                <w:rFonts w:ascii="宋体" w:hAnsi="宋体" w:eastAsia="宋体" w:cs="宋体"/>
                <w:position w:val="1"/>
                <w:sz w:val="20"/>
                <w:szCs w:val="20"/>
              </w:rPr>
              <w:t>6</w:t>
            </w:r>
          </w:p>
        </w:tc>
        <w:tc>
          <w:tcPr>
            <w:tcW w:w="6650" w:type="dxa"/>
            <w:tcBorders>
              <w:top w:val="single" w:color="000000" w:sz="2" w:space="0"/>
              <w:left w:val="single" w:color="000000" w:sz="2" w:space="0"/>
              <w:bottom w:val="single" w:color="000000" w:sz="2" w:space="0"/>
              <w:right w:val="single" w:color="000000" w:sz="2" w:space="0"/>
            </w:tcBorders>
            <w:vAlign w:val="top"/>
          </w:tcPr>
          <w:p w14:paraId="3706B704">
            <w:pPr>
              <w:pStyle w:val="16"/>
              <w:spacing w:line="254" w:lineRule="auto"/>
            </w:pPr>
          </w:p>
          <w:p w14:paraId="6A29637B">
            <w:pPr>
              <w:spacing w:before="65" w:line="228" w:lineRule="auto"/>
              <w:ind w:left="110"/>
              <w:rPr>
                <w:rFonts w:ascii="宋体" w:hAnsi="宋体" w:eastAsia="宋体" w:cs="宋体"/>
                <w:sz w:val="20"/>
                <w:szCs w:val="20"/>
              </w:rPr>
            </w:pPr>
            <w:r>
              <w:rPr>
                <w:rFonts w:ascii="宋体" w:hAnsi="宋体" w:eastAsia="宋体" w:cs="宋体"/>
                <w:spacing w:val="8"/>
                <w:sz w:val="20"/>
                <w:szCs w:val="20"/>
              </w:rPr>
              <w:t>满足磋商文件提出的技术和质量要求。</w:t>
            </w:r>
          </w:p>
        </w:tc>
        <w:tc>
          <w:tcPr>
            <w:tcW w:w="753" w:type="dxa"/>
            <w:tcBorders>
              <w:top w:val="single" w:color="000000" w:sz="2" w:space="0"/>
              <w:left w:val="single" w:color="000000" w:sz="2" w:space="0"/>
              <w:bottom w:val="single" w:color="000000" w:sz="2" w:space="0"/>
              <w:right w:val="single" w:color="000000" w:sz="2" w:space="0"/>
            </w:tcBorders>
            <w:vAlign w:val="top"/>
          </w:tcPr>
          <w:p w14:paraId="067CF8E8">
            <w:pPr>
              <w:pStyle w:val="16"/>
            </w:pPr>
          </w:p>
        </w:tc>
        <w:tc>
          <w:tcPr>
            <w:tcW w:w="753" w:type="dxa"/>
            <w:tcBorders>
              <w:top w:val="single" w:color="000000" w:sz="2" w:space="0"/>
              <w:left w:val="single" w:color="000000" w:sz="2" w:space="0"/>
              <w:bottom w:val="single" w:color="000000" w:sz="2" w:space="0"/>
              <w:right w:val="single" w:color="000000" w:sz="2" w:space="0"/>
            </w:tcBorders>
            <w:vAlign w:val="top"/>
          </w:tcPr>
          <w:p w14:paraId="42E886C3">
            <w:pPr>
              <w:pStyle w:val="16"/>
            </w:pPr>
          </w:p>
        </w:tc>
      </w:tr>
      <w:tr w14:paraId="6252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691" w:type="dxa"/>
            <w:vMerge w:val="continue"/>
            <w:tcBorders>
              <w:top w:val="nil"/>
              <w:left w:val="single" w:color="000000" w:sz="2" w:space="0"/>
              <w:bottom w:val="nil"/>
              <w:right w:val="single" w:color="000000" w:sz="2" w:space="0"/>
            </w:tcBorders>
            <w:textDirection w:val="tbRlV"/>
            <w:vAlign w:val="top"/>
          </w:tcPr>
          <w:p w14:paraId="3356F411">
            <w:pPr>
              <w:pStyle w:val="16"/>
            </w:pPr>
          </w:p>
        </w:tc>
        <w:tc>
          <w:tcPr>
            <w:tcW w:w="655" w:type="dxa"/>
            <w:tcBorders>
              <w:top w:val="single" w:color="000000" w:sz="2" w:space="0"/>
              <w:left w:val="single" w:color="000000" w:sz="2" w:space="0"/>
            </w:tcBorders>
            <w:vAlign w:val="top"/>
          </w:tcPr>
          <w:p w14:paraId="05E2B0AF">
            <w:pPr>
              <w:pStyle w:val="16"/>
              <w:spacing w:line="255" w:lineRule="auto"/>
            </w:pPr>
          </w:p>
          <w:p w14:paraId="0316F614">
            <w:pPr>
              <w:spacing w:before="65" w:line="268" w:lineRule="exact"/>
              <w:ind w:left="283"/>
              <w:rPr>
                <w:rFonts w:ascii="宋体" w:hAnsi="宋体" w:eastAsia="宋体" w:cs="宋体"/>
                <w:sz w:val="20"/>
                <w:szCs w:val="20"/>
              </w:rPr>
            </w:pPr>
            <w:r>
              <w:rPr>
                <w:rFonts w:ascii="宋体" w:hAnsi="宋体" w:eastAsia="宋体" w:cs="宋体"/>
                <w:position w:val="1"/>
                <w:sz w:val="20"/>
                <w:szCs w:val="20"/>
              </w:rPr>
              <w:t>7</w:t>
            </w:r>
          </w:p>
        </w:tc>
        <w:tc>
          <w:tcPr>
            <w:tcW w:w="6650" w:type="dxa"/>
            <w:tcBorders>
              <w:top w:val="single" w:color="000000" w:sz="2" w:space="0"/>
              <w:right w:val="single" w:color="000000" w:sz="2" w:space="0"/>
            </w:tcBorders>
            <w:vAlign w:val="top"/>
          </w:tcPr>
          <w:p w14:paraId="2BBD1C1D">
            <w:pPr>
              <w:pStyle w:val="16"/>
              <w:spacing w:line="255" w:lineRule="auto"/>
            </w:pPr>
          </w:p>
          <w:p w14:paraId="61607A84">
            <w:pPr>
              <w:spacing w:before="65" w:line="228" w:lineRule="auto"/>
              <w:ind w:left="109"/>
              <w:rPr>
                <w:rFonts w:ascii="宋体" w:hAnsi="宋体" w:eastAsia="宋体" w:cs="宋体"/>
                <w:sz w:val="20"/>
                <w:szCs w:val="20"/>
              </w:rPr>
            </w:pPr>
            <w:r>
              <w:rPr>
                <w:rFonts w:ascii="宋体" w:hAnsi="宋体" w:eastAsia="宋体" w:cs="宋体"/>
                <w:spacing w:val="8"/>
                <w:sz w:val="20"/>
                <w:szCs w:val="20"/>
              </w:rPr>
              <w:t>完成期限满足磋商文件要求。</w:t>
            </w:r>
          </w:p>
        </w:tc>
        <w:tc>
          <w:tcPr>
            <w:tcW w:w="753" w:type="dxa"/>
            <w:tcBorders>
              <w:top w:val="single" w:color="000000" w:sz="2" w:space="0"/>
              <w:left w:val="single" w:color="000000" w:sz="2" w:space="0"/>
            </w:tcBorders>
            <w:vAlign w:val="top"/>
          </w:tcPr>
          <w:p w14:paraId="46E5E385">
            <w:pPr>
              <w:pStyle w:val="16"/>
            </w:pPr>
          </w:p>
        </w:tc>
        <w:tc>
          <w:tcPr>
            <w:tcW w:w="753" w:type="dxa"/>
            <w:tcBorders>
              <w:top w:val="single" w:color="000000" w:sz="2" w:space="0"/>
              <w:right w:val="single" w:color="000000" w:sz="2" w:space="0"/>
            </w:tcBorders>
            <w:vAlign w:val="top"/>
          </w:tcPr>
          <w:p w14:paraId="6A945C98">
            <w:pPr>
              <w:pStyle w:val="16"/>
            </w:pPr>
          </w:p>
        </w:tc>
      </w:tr>
      <w:tr w14:paraId="342B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91" w:type="dxa"/>
            <w:vMerge w:val="continue"/>
            <w:tcBorders>
              <w:top w:val="nil"/>
              <w:left w:val="single" w:color="000000" w:sz="2" w:space="0"/>
              <w:bottom w:val="nil"/>
              <w:right w:val="single" w:color="000000" w:sz="2" w:space="0"/>
            </w:tcBorders>
            <w:textDirection w:val="tbRlV"/>
            <w:vAlign w:val="top"/>
          </w:tcPr>
          <w:p w14:paraId="2C027B2B">
            <w:pPr>
              <w:pStyle w:val="16"/>
            </w:pPr>
          </w:p>
        </w:tc>
        <w:tc>
          <w:tcPr>
            <w:tcW w:w="655" w:type="dxa"/>
            <w:tcBorders>
              <w:left w:val="single" w:color="000000" w:sz="2" w:space="0"/>
            </w:tcBorders>
            <w:vAlign w:val="top"/>
          </w:tcPr>
          <w:p w14:paraId="0B54495F">
            <w:pPr>
              <w:pStyle w:val="16"/>
              <w:spacing w:line="248" w:lineRule="auto"/>
            </w:pPr>
          </w:p>
          <w:p w14:paraId="635F73C5">
            <w:pPr>
              <w:spacing w:before="65" w:line="268" w:lineRule="exact"/>
              <w:ind w:left="279"/>
              <w:rPr>
                <w:rFonts w:ascii="宋体" w:hAnsi="宋体" w:eastAsia="宋体" w:cs="宋体"/>
                <w:sz w:val="20"/>
                <w:szCs w:val="20"/>
              </w:rPr>
            </w:pPr>
            <w:r>
              <w:rPr>
                <w:rFonts w:ascii="宋体" w:hAnsi="宋体" w:eastAsia="宋体" w:cs="宋体"/>
                <w:position w:val="1"/>
                <w:sz w:val="20"/>
                <w:szCs w:val="20"/>
              </w:rPr>
              <w:t>8</w:t>
            </w:r>
          </w:p>
        </w:tc>
        <w:tc>
          <w:tcPr>
            <w:tcW w:w="6650" w:type="dxa"/>
            <w:tcBorders>
              <w:right w:val="single" w:color="000000" w:sz="2" w:space="0"/>
            </w:tcBorders>
            <w:vAlign w:val="top"/>
          </w:tcPr>
          <w:p w14:paraId="32AF5FCB">
            <w:pPr>
              <w:pStyle w:val="16"/>
              <w:spacing w:line="247" w:lineRule="auto"/>
            </w:pPr>
          </w:p>
          <w:p w14:paraId="3E1BFC03">
            <w:pPr>
              <w:spacing w:before="65" w:line="228" w:lineRule="auto"/>
              <w:ind w:left="108"/>
              <w:rPr>
                <w:rFonts w:ascii="宋体" w:hAnsi="宋体" w:eastAsia="宋体" w:cs="宋体"/>
                <w:sz w:val="20"/>
                <w:szCs w:val="20"/>
              </w:rPr>
            </w:pPr>
            <w:r>
              <w:rPr>
                <w:rFonts w:ascii="宋体" w:hAnsi="宋体" w:eastAsia="宋体" w:cs="宋体"/>
                <w:spacing w:val="8"/>
                <w:sz w:val="20"/>
                <w:szCs w:val="20"/>
              </w:rPr>
              <w:t>售后服务满足磋商文件要求。</w:t>
            </w:r>
          </w:p>
        </w:tc>
        <w:tc>
          <w:tcPr>
            <w:tcW w:w="753" w:type="dxa"/>
            <w:tcBorders>
              <w:left w:val="single" w:color="000000" w:sz="2" w:space="0"/>
            </w:tcBorders>
            <w:vAlign w:val="top"/>
          </w:tcPr>
          <w:p w14:paraId="3048A1DB">
            <w:pPr>
              <w:pStyle w:val="16"/>
            </w:pPr>
          </w:p>
        </w:tc>
        <w:tc>
          <w:tcPr>
            <w:tcW w:w="753" w:type="dxa"/>
            <w:tcBorders>
              <w:right w:val="single" w:color="000000" w:sz="2" w:space="0"/>
            </w:tcBorders>
            <w:vAlign w:val="top"/>
          </w:tcPr>
          <w:p w14:paraId="38922A4C">
            <w:pPr>
              <w:pStyle w:val="16"/>
            </w:pPr>
          </w:p>
        </w:tc>
      </w:tr>
      <w:tr w14:paraId="5BCC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91" w:type="dxa"/>
            <w:vMerge w:val="continue"/>
            <w:tcBorders>
              <w:top w:val="nil"/>
              <w:left w:val="single" w:color="000000" w:sz="2" w:space="0"/>
              <w:bottom w:val="nil"/>
              <w:right w:val="single" w:color="000000" w:sz="2" w:space="0"/>
            </w:tcBorders>
            <w:textDirection w:val="tbRlV"/>
            <w:vAlign w:val="top"/>
          </w:tcPr>
          <w:p w14:paraId="30119985">
            <w:pPr>
              <w:pStyle w:val="16"/>
            </w:pPr>
          </w:p>
        </w:tc>
        <w:tc>
          <w:tcPr>
            <w:tcW w:w="655" w:type="dxa"/>
            <w:tcBorders>
              <w:left w:val="single" w:color="000000" w:sz="2" w:space="0"/>
            </w:tcBorders>
            <w:vAlign w:val="top"/>
          </w:tcPr>
          <w:p w14:paraId="566FDA41">
            <w:pPr>
              <w:pStyle w:val="16"/>
              <w:spacing w:line="248" w:lineRule="auto"/>
            </w:pPr>
          </w:p>
          <w:p w14:paraId="47983AAB">
            <w:pPr>
              <w:spacing w:before="65" w:line="268" w:lineRule="exact"/>
              <w:ind w:left="279"/>
              <w:rPr>
                <w:rFonts w:ascii="宋体" w:hAnsi="宋体" w:eastAsia="宋体" w:cs="宋体"/>
                <w:sz w:val="20"/>
                <w:szCs w:val="20"/>
              </w:rPr>
            </w:pPr>
            <w:r>
              <w:rPr>
                <w:rFonts w:ascii="宋体" w:hAnsi="宋体" w:eastAsia="宋体" w:cs="宋体"/>
                <w:position w:val="1"/>
                <w:sz w:val="20"/>
                <w:szCs w:val="20"/>
              </w:rPr>
              <w:t>9</w:t>
            </w:r>
          </w:p>
        </w:tc>
        <w:tc>
          <w:tcPr>
            <w:tcW w:w="6650" w:type="dxa"/>
            <w:tcBorders>
              <w:right w:val="single" w:color="000000" w:sz="2" w:space="0"/>
            </w:tcBorders>
            <w:vAlign w:val="top"/>
          </w:tcPr>
          <w:p w14:paraId="222E77D6">
            <w:pPr>
              <w:pStyle w:val="16"/>
              <w:spacing w:line="247" w:lineRule="auto"/>
            </w:pPr>
          </w:p>
          <w:p w14:paraId="0731DCF0">
            <w:pPr>
              <w:spacing w:before="65" w:line="228" w:lineRule="auto"/>
              <w:ind w:left="110"/>
              <w:rPr>
                <w:rFonts w:ascii="宋体" w:hAnsi="宋体" w:eastAsia="宋体" w:cs="宋体"/>
                <w:sz w:val="20"/>
                <w:szCs w:val="20"/>
              </w:rPr>
            </w:pPr>
            <w:r>
              <w:rPr>
                <w:rFonts w:ascii="宋体" w:hAnsi="宋体" w:eastAsia="宋体" w:cs="宋体"/>
                <w:spacing w:val="8"/>
                <w:sz w:val="20"/>
                <w:szCs w:val="20"/>
              </w:rPr>
              <w:t>投标有效期满足磋商文件要求。</w:t>
            </w:r>
          </w:p>
        </w:tc>
        <w:tc>
          <w:tcPr>
            <w:tcW w:w="753" w:type="dxa"/>
            <w:tcBorders>
              <w:left w:val="single" w:color="000000" w:sz="2" w:space="0"/>
            </w:tcBorders>
            <w:vAlign w:val="top"/>
          </w:tcPr>
          <w:p w14:paraId="66771172">
            <w:pPr>
              <w:pStyle w:val="16"/>
            </w:pPr>
          </w:p>
        </w:tc>
        <w:tc>
          <w:tcPr>
            <w:tcW w:w="753" w:type="dxa"/>
            <w:tcBorders>
              <w:right w:val="single" w:color="000000" w:sz="2" w:space="0"/>
            </w:tcBorders>
            <w:vAlign w:val="top"/>
          </w:tcPr>
          <w:p w14:paraId="194D69F9">
            <w:pPr>
              <w:pStyle w:val="16"/>
            </w:pPr>
          </w:p>
        </w:tc>
      </w:tr>
      <w:tr w14:paraId="2DAB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91" w:type="dxa"/>
            <w:vMerge w:val="continue"/>
            <w:tcBorders>
              <w:top w:val="nil"/>
              <w:left w:val="single" w:color="000000" w:sz="2" w:space="0"/>
              <w:right w:val="single" w:color="000000" w:sz="2" w:space="0"/>
            </w:tcBorders>
            <w:textDirection w:val="tbRlV"/>
            <w:vAlign w:val="top"/>
          </w:tcPr>
          <w:p w14:paraId="535470DB">
            <w:pPr>
              <w:pStyle w:val="16"/>
            </w:pPr>
          </w:p>
        </w:tc>
        <w:tc>
          <w:tcPr>
            <w:tcW w:w="655" w:type="dxa"/>
            <w:tcBorders>
              <w:left w:val="single" w:color="000000" w:sz="2" w:space="0"/>
            </w:tcBorders>
            <w:vAlign w:val="top"/>
          </w:tcPr>
          <w:p w14:paraId="4DB8035C">
            <w:pPr>
              <w:pStyle w:val="16"/>
              <w:spacing w:line="248" w:lineRule="auto"/>
            </w:pPr>
          </w:p>
          <w:p w14:paraId="7E54FC5D">
            <w:pPr>
              <w:spacing w:before="65" w:line="269" w:lineRule="exact"/>
              <w:ind w:left="241"/>
              <w:rPr>
                <w:rFonts w:ascii="宋体" w:hAnsi="宋体" w:eastAsia="宋体" w:cs="宋体"/>
                <w:sz w:val="20"/>
                <w:szCs w:val="20"/>
              </w:rPr>
            </w:pPr>
            <w:r>
              <w:rPr>
                <w:rFonts w:ascii="宋体" w:hAnsi="宋体" w:eastAsia="宋体" w:cs="宋体"/>
                <w:spacing w:val="-7"/>
                <w:position w:val="1"/>
                <w:sz w:val="20"/>
                <w:szCs w:val="20"/>
              </w:rPr>
              <w:t>10</w:t>
            </w:r>
          </w:p>
        </w:tc>
        <w:tc>
          <w:tcPr>
            <w:tcW w:w="6650" w:type="dxa"/>
            <w:tcBorders>
              <w:right w:val="single" w:color="000000" w:sz="2" w:space="0"/>
            </w:tcBorders>
            <w:vAlign w:val="top"/>
          </w:tcPr>
          <w:p w14:paraId="6D025354">
            <w:pPr>
              <w:pStyle w:val="16"/>
              <w:spacing w:line="248" w:lineRule="auto"/>
            </w:pPr>
          </w:p>
          <w:p w14:paraId="043D1DA9">
            <w:pPr>
              <w:spacing w:before="65" w:line="228" w:lineRule="auto"/>
              <w:ind w:left="110"/>
              <w:rPr>
                <w:rFonts w:ascii="宋体" w:hAnsi="宋体" w:eastAsia="宋体" w:cs="宋体"/>
                <w:sz w:val="20"/>
                <w:szCs w:val="20"/>
              </w:rPr>
            </w:pPr>
            <w:r>
              <w:rPr>
                <w:rFonts w:ascii="宋体" w:hAnsi="宋体" w:eastAsia="宋体" w:cs="宋体"/>
                <w:spacing w:val="7"/>
                <w:sz w:val="20"/>
                <w:szCs w:val="20"/>
              </w:rPr>
              <w:t>投标文件封面写清投标人详细地址、联系人、</w:t>
            </w:r>
            <w:r>
              <w:rPr>
                <w:rFonts w:ascii="宋体" w:hAnsi="宋体" w:eastAsia="宋体" w:cs="宋体"/>
                <w:spacing w:val="-55"/>
                <w:sz w:val="20"/>
                <w:szCs w:val="20"/>
              </w:rPr>
              <w:t xml:space="preserve"> </w:t>
            </w:r>
            <w:r>
              <w:rPr>
                <w:rFonts w:ascii="宋体" w:hAnsi="宋体" w:eastAsia="宋体" w:cs="宋体"/>
                <w:spacing w:val="7"/>
                <w:sz w:val="20"/>
                <w:szCs w:val="20"/>
              </w:rPr>
              <w:t>电话。</w:t>
            </w:r>
          </w:p>
        </w:tc>
        <w:tc>
          <w:tcPr>
            <w:tcW w:w="753" w:type="dxa"/>
            <w:tcBorders>
              <w:left w:val="single" w:color="000000" w:sz="2" w:space="0"/>
            </w:tcBorders>
            <w:vAlign w:val="top"/>
          </w:tcPr>
          <w:p w14:paraId="74D6A25E">
            <w:pPr>
              <w:pStyle w:val="16"/>
            </w:pPr>
          </w:p>
        </w:tc>
        <w:tc>
          <w:tcPr>
            <w:tcW w:w="753" w:type="dxa"/>
            <w:tcBorders>
              <w:right w:val="single" w:color="000000" w:sz="2" w:space="0"/>
            </w:tcBorders>
            <w:vAlign w:val="top"/>
          </w:tcPr>
          <w:p w14:paraId="4D038F7C">
            <w:pPr>
              <w:pStyle w:val="16"/>
            </w:pPr>
          </w:p>
        </w:tc>
      </w:tr>
      <w:tr w14:paraId="5EDD1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7996" w:type="dxa"/>
            <w:gridSpan w:val="3"/>
            <w:tcBorders>
              <w:left w:val="single" w:color="000000" w:sz="2" w:space="0"/>
              <w:right w:val="single" w:color="000000" w:sz="2" w:space="0"/>
            </w:tcBorders>
            <w:vAlign w:val="top"/>
          </w:tcPr>
          <w:p w14:paraId="6E8E4B97">
            <w:pPr>
              <w:pStyle w:val="16"/>
              <w:spacing w:line="249" w:lineRule="auto"/>
            </w:pPr>
          </w:p>
          <w:p w14:paraId="4552D2EA">
            <w:pPr>
              <w:spacing w:before="65" w:line="228" w:lineRule="auto"/>
              <w:ind w:left="114"/>
              <w:rPr>
                <w:rFonts w:ascii="宋体" w:hAnsi="宋体" w:eastAsia="宋体" w:cs="宋体"/>
                <w:sz w:val="20"/>
                <w:szCs w:val="20"/>
              </w:rPr>
            </w:pPr>
            <w:r>
              <w:rPr>
                <w:rFonts w:ascii="宋体" w:hAnsi="宋体" w:eastAsia="宋体" w:cs="宋体"/>
                <w:spacing w:val="9"/>
                <w:sz w:val="20"/>
                <w:szCs w:val="20"/>
              </w:rPr>
              <w:t>评审结果：须写通过或者不通过</w:t>
            </w:r>
          </w:p>
        </w:tc>
        <w:tc>
          <w:tcPr>
            <w:tcW w:w="1506" w:type="dxa"/>
            <w:gridSpan w:val="2"/>
            <w:tcBorders>
              <w:left w:val="single" w:color="000000" w:sz="2" w:space="0"/>
              <w:right w:val="single" w:color="000000" w:sz="2" w:space="0"/>
            </w:tcBorders>
            <w:vAlign w:val="top"/>
          </w:tcPr>
          <w:p w14:paraId="489C7C80">
            <w:pPr>
              <w:pStyle w:val="16"/>
            </w:pPr>
          </w:p>
        </w:tc>
      </w:tr>
      <w:tr w14:paraId="6720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502" w:type="dxa"/>
            <w:gridSpan w:val="5"/>
            <w:tcBorders>
              <w:left w:val="single" w:color="000000" w:sz="2" w:space="0"/>
              <w:bottom w:val="single" w:color="000000" w:sz="2" w:space="0"/>
              <w:right w:val="single" w:color="000000" w:sz="2" w:space="0"/>
            </w:tcBorders>
            <w:vAlign w:val="top"/>
          </w:tcPr>
          <w:p w14:paraId="1726A084">
            <w:pPr>
              <w:pStyle w:val="16"/>
              <w:spacing w:line="281" w:lineRule="auto"/>
            </w:pPr>
          </w:p>
          <w:p w14:paraId="21EB215C">
            <w:pPr>
              <w:spacing w:before="65" w:line="225" w:lineRule="auto"/>
              <w:ind w:left="120"/>
              <w:rPr>
                <w:rFonts w:ascii="宋体" w:hAnsi="宋体" w:eastAsia="宋体" w:cs="宋体"/>
                <w:sz w:val="20"/>
                <w:szCs w:val="20"/>
              </w:rPr>
            </w:pPr>
            <w:r>
              <w:rPr>
                <w:rFonts w:ascii="宋体" w:hAnsi="宋体" w:eastAsia="宋体" w:cs="宋体"/>
                <w:spacing w:val="4"/>
                <w:sz w:val="20"/>
                <w:szCs w:val="20"/>
              </w:rPr>
              <w:t>结论：通过评审打“</w:t>
            </w:r>
            <w:r>
              <w:rPr>
                <w:rFonts w:ascii="宋体" w:hAnsi="宋体" w:eastAsia="宋体" w:cs="宋体"/>
                <w:spacing w:val="-41"/>
                <w:sz w:val="20"/>
                <w:szCs w:val="20"/>
              </w:rPr>
              <w:t xml:space="preserve"> </w:t>
            </w:r>
            <w:r>
              <w:rPr>
                <w:rFonts w:ascii="宋体" w:hAnsi="宋体" w:eastAsia="宋体" w:cs="宋体"/>
                <w:spacing w:val="4"/>
                <w:sz w:val="20"/>
                <w:szCs w:val="20"/>
              </w:rPr>
              <w:t>√</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62"/>
                <w:sz w:val="20"/>
                <w:szCs w:val="20"/>
              </w:rPr>
              <w:t xml:space="preserve"> </w:t>
            </w:r>
            <w:r>
              <w:rPr>
                <w:rFonts w:ascii="宋体" w:hAnsi="宋体" w:eastAsia="宋体" w:cs="宋体"/>
                <w:spacing w:val="4"/>
                <w:sz w:val="20"/>
                <w:szCs w:val="20"/>
              </w:rPr>
              <w:t>未通过评审打“</w:t>
            </w:r>
            <w:r>
              <w:rPr>
                <w:rFonts w:ascii="宋体" w:hAnsi="宋体" w:eastAsia="宋体" w:cs="宋体"/>
                <w:spacing w:val="-62"/>
                <w:sz w:val="20"/>
                <w:szCs w:val="20"/>
              </w:rPr>
              <w:t xml:space="preserve"> </w:t>
            </w:r>
            <w:r>
              <w:rPr>
                <w:rFonts w:ascii="宋体" w:hAnsi="宋体" w:eastAsia="宋体" w:cs="宋体"/>
                <w:spacing w:val="4"/>
                <w:sz w:val="20"/>
                <w:szCs w:val="20"/>
              </w:rPr>
              <w:t>×</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3"/>
                <w:sz w:val="20"/>
                <w:szCs w:val="20"/>
              </w:rPr>
              <w:t xml:space="preserve">   注：如有一项不合格，作废标处理。</w:t>
            </w:r>
          </w:p>
        </w:tc>
      </w:tr>
    </w:tbl>
    <w:p w14:paraId="33A4774C">
      <w:pPr>
        <w:pStyle w:val="4"/>
        <w:spacing w:line="387" w:lineRule="auto"/>
      </w:pPr>
    </w:p>
    <w:p w14:paraId="7504A3C6">
      <w:pPr>
        <w:spacing w:before="65" w:line="369" w:lineRule="auto"/>
        <w:ind w:left="12" w:right="194" w:firstLine="506"/>
        <w:rPr>
          <w:rFonts w:ascii="宋体" w:hAnsi="宋体" w:eastAsia="宋体" w:cs="宋体"/>
          <w:sz w:val="20"/>
          <w:szCs w:val="20"/>
        </w:rPr>
      </w:pPr>
      <w:r>
        <w:rPr>
          <w:rFonts w:ascii="宋体" w:hAnsi="宋体" w:eastAsia="宋体" w:cs="宋体"/>
          <w:spacing w:val="9"/>
          <w:sz w:val="20"/>
          <w:szCs w:val="20"/>
        </w:rPr>
        <w:t>7.2</w:t>
      </w:r>
      <w:r>
        <w:rPr>
          <w:rFonts w:ascii="宋体" w:hAnsi="宋体" w:eastAsia="宋体" w:cs="宋体"/>
          <w:spacing w:val="-41"/>
          <w:sz w:val="20"/>
          <w:szCs w:val="20"/>
        </w:rPr>
        <w:t xml:space="preserve"> </w:t>
      </w:r>
      <w:r>
        <w:rPr>
          <w:rFonts w:ascii="宋体" w:hAnsi="宋体" w:eastAsia="宋体" w:cs="宋体"/>
          <w:spacing w:val="9"/>
          <w:sz w:val="20"/>
          <w:szCs w:val="20"/>
        </w:rPr>
        <w:t>评委会判定投标文件的响应性只根据投</w:t>
      </w:r>
      <w:r>
        <w:rPr>
          <w:rFonts w:ascii="宋体" w:hAnsi="宋体" w:eastAsia="宋体" w:cs="宋体"/>
          <w:spacing w:val="8"/>
          <w:sz w:val="20"/>
          <w:szCs w:val="20"/>
        </w:rPr>
        <w:t>标文件本身的内容，而不寻求外部的证据，但投标有不真</w:t>
      </w:r>
      <w:r>
        <w:rPr>
          <w:rFonts w:ascii="宋体" w:hAnsi="宋体" w:eastAsia="宋体" w:cs="宋体"/>
          <w:sz w:val="20"/>
          <w:szCs w:val="20"/>
        </w:rPr>
        <w:t xml:space="preserve"> </w:t>
      </w:r>
      <w:r>
        <w:rPr>
          <w:rFonts w:ascii="宋体" w:hAnsi="宋体" w:eastAsia="宋体" w:cs="宋体"/>
          <w:spacing w:val="7"/>
          <w:sz w:val="20"/>
          <w:szCs w:val="20"/>
        </w:rPr>
        <w:t>实不正确的内容时除外。</w:t>
      </w:r>
    </w:p>
    <w:p w14:paraId="306B3195">
      <w:pPr>
        <w:spacing w:before="113" w:line="299" w:lineRule="auto"/>
        <w:ind w:left="10" w:right="194" w:firstLine="508"/>
        <w:rPr>
          <w:rFonts w:ascii="宋体" w:hAnsi="宋体" w:eastAsia="宋体" w:cs="宋体"/>
          <w:sz w:val="20"/>
          <w:szCs w:val="20"/>
        </w:rPr>
      </w:pPr>
      <w:bookmarkStart w:id="42" w:name="bookmark15"/>
      <w:bookmarkEnd w:id="42"/>
      <w:r>
        <w:rPr>
          <w:rFonts w:ascii="宋体" w:hAnsi="宋体" w:eastAsia="宋体" w:cs="宋体"/>
          <w:spacing w:val="8"/>
          <w:sz w:val="20"/>
          <w:szCs w:val="20"/>
        </w:rPr>
        <w:br w:type="page"/>
      </w:r>
      <w:r>
        <w:rPr>
          <w:rFonts w:ascii="宋体" w:hAnsi="宋体" w:eastAsia="宋体" w:cs="宋体"/>
          <w:spacing w:val="8"/>
          <w:sz w:val="20"/>
          <w:szCs w:val="20"/>
        </w:rPr>
        <w:t>7.3</w:t>
      </w:r>
      <w:r>
        <w:rPr>
          <w:rFonts w:ascii="宋体" w:hAnsi="宋体" w:eastAsia="宋体" w:cs="宋体"/>
          <w:spacing w:val="-21"/>
          <w:sz w:val="20"/>
          <w:szCs w:val="20"/>
        </w:rPr>
        <w:t xml:space="preserve"> </w:t>
      </w:r>
      <w:r>
        <w:rPr>
          <w:rFonts w:ascii="宋体" w:hAnsi="宋体" w:eastAsia="宋体" w:cs="宋体"/>
          <w:spacing w:val="8"/>
          <w:sz w:val="20"/>
          <w:szCs w:val="20"/>
        </w:rPr>
        <w:t>如果投标文件实质上没有响应采购文件的要求，评委会将予以拒绝，投标人不得通过修正或撤销</w:t>
      </w:r>
      <w:r>
        <w:rPr>
          <w:rFonts w:ascii="宋体" w:hAnsi="宋体" w:eastAsia="宋体" w:cs="宋体"/>
          <w:sz w:val="20"/>
          <w:szCs w:val="20"/>
        </w:rPr>
        <w:t xml:space="preserve"> </w:t>
      </w:r>
      <w:r>
        <w:rPr>
          <w:rFonts w:ascii="宋体" w:hAnsi="宋体" w:eastAsia="宋体" w:cs="宋体"/>
          <w:spacing w:val="9"/>
          <w:sz w:val="20"/>
          <w:szCs w:val="20"/>
        </w:rPr>
        <w:t>不符合要求的偏离或保留，而使其投标成为实质上响应的投标。</w:t>
      </w:r>
    </w:p>
    <w:p w14:paraId="72277173">
      <w:pPr>
        <w:spacing w:before="153" w:line="298" w:lineRule="auto"/>
        <w:ind w:left="8" w:right="194" w:firstLine="529"/>
        <w:rPr>
          <w:rFonts w:ascii="宋体" w:hAnsi="宋体" w:eastAsia="宋体" w:cs="宋体"/>
          <w:sz w:val="20"/>
          <w:szCs w:val="20"/>
        </w:rPr>
      </w:pPr>
      <w:r>
        <w:rPr>
          <w:rFonts w:ascii="宋体" w:hAnsi="宋体" w:eastAsia="宋体" w:cs="宋体"/>
          <w:spacing w:val="10"/>
          <w:sz w:val="20"/>
          <w:szCs w:val="20"/>
        </w:rPr>
        <w:t>7.4</w:t>
      </w:r>
      <w:r>
        <w:rPr>
          <w:rFonts w:ascii="宋体" w:hAnsi="宋体" w:eastAsia="宋体" w:cs="宋体"/>
          <w:spacing w:val="-38"/>
          <w:sz w:val="20"/>
          <w:szCs w:val="20"/>
        </w:rPr>
        <w:t xml:space="preserve"> </w:t>
      </w:r>
      <w:r>
        <w:rPr>
          <w:rFonts w:ascii="宋体" w:hAnsi="宋体" w:eastAsia="宋体" w:cs="宋体"/>
          <w:spacing w:val="10"/>
          <w:sz w:val="20"/>
          <w:szCs w:val="20"/>
        </w:rPr>
        <w:t>投标人可在现场</w:t>
      </w:r>
      <w:r>
        <w:rPr>
          <w:rFonts w:ascii="宋体" w:hAnsi="宋体" w:eastAsia="宋体" w:cs="宋体"/>
          <w:spacing w:val="-32"/>
          <w:sz w:val="20"/>
          <w:szCs w:val="20"/>
        </w:rPr>
        <w:t xml:space="preserve"> </w:t>
      </w:r>
      <w:r>
        <w:rPr>
          <w:rFonts w:ascii="宋体" w:hAnsi="宋体" w:eastAsia="宋体" w:cs="宋体"/>
          <w:spacing w:val="10"/>
          <w:sz w:val="20"/>
          <w:szCs w:val="20"/>
        </w:rPr>
        <w:t>20</w:t>
      </w:r>
      <w:r>
        <w:rPr>
          <w:rFonts w:ascii="宋体" w:hAnsi="宋体" w:eastAsia="宋体" w:cs="宋体"/>
          <w:spacing w:val="-35"/>
          <w:sz w:val="20"/>
          <w:szCs w:val="20"/>
        </w:rPr>
        <w:t xml:space="preserve"> </w:t>
      </w:r>
      <w:r>
        <w:rPr>
          <w:rFonts w:ascii="宋体" w:hAnsi="宋体" w:eastAsia="宋体" w:cs="宋体"/>
          <w:spacing w:val="10"/>
          <w:sz w:val="20"/>
          <w:szCs w:val="20"/>
        </w:rPr>
        <w:t>分钟内对评标委员</w:t>
      </w:r>
      <w:r>
        <w:rPr>
          <w:rFonts w:ascii="宋体" w:hAnsi="宋体" w:eastAsia="宋体" w:cs="宋体"/>
          <w:spacing w:val="9"/>
          <w:sz w:val="20"/>
          <w:szCs w:val="20"/>
        </w:rPr>
        <w:t>会的评审结论提出异议，评标委员会根据采购文件及有关</w:t>
      </w:r>
      <w:r>
        <w:rPr>
          <w:rFonts w:ascii="宋体" w:hAnsi="宋体" w:eastAsia="宋体" w:cs="宋体"/>
          <w:sz w:val="20"/>
          <w:szCs w:val="20"/>
        </w:rPr>
        <w:t xml:space="preserve"> </w:t>
      </w:r>
      <w:r>
        <w:rPr>
          <w:rFonts w:ascii="宋体" w:hAnsi="宋体" w:eastAsia="宋体" w:cs="宋体"/>
          <w:spacing w:val="9"/>
          <w:sz w:val="20"/>
          <w:szCs w:val="20"/>
        </w:rPr>
        <w:t>规定对投标人的异议进行复议</w:t>
      </w:r>
    </w:p>
    <w:p w14:paraId="2415CEA8">
      <w:pPr>
        <w:spacing w:before="154" w:line="227" w:lineRule="auto"/>
        <w:ind w:left="538"/>
        <w:rPr>
          <w:rFonts w:ascii="宋体" w:hAnsi="宋体" w:eastAsia="宋体" w:cs="宋体"/>
          <w:sz w:val="20"/>
          <w:szCs w:val="20"/>
        </w:rPr>
      </w:pPr>
      <w:r>
        <w:rPr>
          <w:rFonts w:ascii="宋体" w:hAnsi="宋体" w:eastAsia="宋体" w:cs="宋体"/>
          <w:spacing w:val="7"/>
          <w:sz w:val="20"/>
          <w:szCs w:val="20"/>
        </w:rPr>
        <w:t>7.5</w:t>
      </w:r>
      <w:r>
        <w:rPr>
          <w:rFonts w:ascii="宋体" w:hAnsi="宋体" w:eastAsia="宋体" w:cs="宋体"/>
          <w:spacing w:val="-14"/>
          <w:sz w:val="20"/>
          <w:szCs w:val="20"/>
        </w:rPr>
        <w:t xml:space="preserve"> </w:t>
      </w:r>
      <w:r>
        <w:rPr>
          <w:rFonts w:ascii="宋体" w:hAnsi="宋体" w:eastAsia="宋体" w:cs="宋体"/>
          <w:spacing w:val="7"/>
          <w:sz w:val="20"/>
          <w:szCs w:val="20"/>
        </w:rPr>
        <w:t>只有通过初审的投标人才能进入下一步评标程序。</w:t>
      </w:r>
    </w:p>
    <w:p w14:paraId="6146F82C">
      <w:pPr>
        <w:spacing w:before="154" w:line="370" w:lineRule="auto"/>
        <w:ind w:left="6" w:right="194" w:firstLine="422"/>
        <w:jc w:val="both"/>
        <w:rPr>
          <w:rFonts w:ascii="宋体" w:hAnsi="宋体" w:eastAsia="宋体" w:cs="宋体"/>
          <w:sz w:val="20"/>
          <w:szCs w:val="20"/>
        </w:rPr>
      </w:pPr>
      <w:r>
        <w:rPr>
          <w:rFonts w:ascii="宋体" w:hAnsi="宋体" w:eastAsia="宋体" w:cs="宋体"/>
          <w:b/>
          <w:bCs/>
          <w:spacing w:val="10"/>
          <w:sz w:val="20"/>
          <w:szCs w:val="20"/>
        </w:rPr>
        <w:t>温馨提示：投标文件资格审查资料请精心准备,如评标专家在检验电子标书过程中，如</w:t>
      </w:r>
      <w:r>
        <w:rPr>
          <w:rFonts w:ascii="宋体" w:hAnsi="宋体" w:eastAsia="宋体" w:cs="宋体"/>
          <w:b/>
          <w:bCs/>
          <w:spacing w:val="9"/>
          <w:sz w:val="20"/>
          <w:szCs w:val="20"/>
        </w:rPr>
        <w:t>果由于投标人</w:t>
      </w:r>
      <w:r>
        <w:rPr>
          <w:rFonts w:ascii="宋体" w:hAnsi="宋体" w:eastAsia="宋体" w:cs="宋体"/>
          <w:sz w:val="20"/>
          <w:szCs w:val="20"/>
        </w:rPr>
        <w:t xml:space="preserve"> </w:t>
      </w:r>
      <w:r>
        <w:rPr>
          <w:rFonts w:ascii="宋体" w:hAnsi="宋体" w:eastAsia="宋体" w:cs="宋体"/>
          <w:b/>
          <w:bCs/>
          <w:spacing w:val="8"/>
          <w:sz w:val="20"/>
          <w:szCs w:val="20"/>
        </w:rPr>
        <w:t>自身原因导致评标专家无法查看并检验电子标书中以上相关资料的，按无效</w:t>
      </w:r>
      <w:r>
        <w:rPr>
          <w:rFonts w:ascii="宋体" w:hAnsi="宋体" w:eastAsia="宋体" w:cs="宋体"/>
          <w:b/>
          <w:bCs/>
          <w:spacing w:val="7"/>
          <w:sz w:val="20"/>
          <w:szCs w:val="20"/>
        </w:rPr>
        <w:t>投标处理。即使投标单位将原</w:t>
      </w:r>
      <w:r>
        <w:rPr>
          <w:rFonts w:ascii="宋体" w:hAnsi="宋体" w:eastAsia="宋体" w:cs="宋体"/>
          <w:sz w:val="20"/>
          <w:szCs w:val="20"/>
        </w:rPr>
        <w:t xml:space="preserve"> </w:t>
      </w:r>
      <w:r>
        <w:rPr>
          <w:rFonts w:ascii="宋体" w:hAnsi="宋体" w:eastAsia="宋体" w:cs="宋体"/>
          <w:b/>
          <w:bCs/>
          <w:spacing w:val="7"/>
          <w:sz w:val="20"/>
          <w:szCs w:val="20"/>
        </w:rPr>
        <w:t>件携带至现场的，同样按无效投标处理。</w:t>
      </w:r>
    </w:p>
    <w:p w14:paraId="6D1F8E21">
      <w:pPr>
        <w:spacing w:before="91" w:line="223" w:lineRule="auto"/>
        <w:ind w:left="3355"/>
        <w:outlineLvl w:val="1"/>
        <w:rPr>
          <w:rFonts w:ascii="宋体" w:hAnsi="宋体" w:eastAsia="宋体" w:cs="宋体"/>
          <w:sz w:val="24"/>
          <w:szCs w:val="24"/>
        </w:rPr>
      </w:pPr>
      <w:bookmarkStart w:id="43" w:name="bookmark8"/>
      <w:bookmarkEnd w:id="43"/>
      <w:r>
        <w:rPr>
          <w:rFonts w:ascii="宋体" w:hAnsi="宋体" w:eastAsia="宋体" w:cs="宋体"/>
          <w:b/>
          <w:bCs/>
          <w:spacing w:val="-3"/>
          <w:sz w:val="28"/>
          <w:szCs w:val="28"/>
        </w:rPr>
        <w:t>三</w:t>
      </w:r>
      <w:r>
        <w:rPr>
          <w:rFonts w:ascii="宋体" w:hAnsi="宋体" w:eastAsia="宋体" w:cs="宋体"/>
          <w:spacing w:val="-3"/>
          <w:sz w:val="28"/>
          <w:szCs w:val="28"/>
        </w:rPr>
        <w:t xml:space="preserve">  </w:t>
      </w:r>
      <w:r>
        <w:rPr>
          <w:rFonts w:ascii="宋体" w:hAnsi="宋体" w:eastAsia="宋体" w:cs="宋体"/>
          <w:b/>
          <w:bCs/>
          <w:spacing w:val="-3"/>
          <w:sz w:val="24"/>
          <w:szCs w:val="24"/>
        </w:rPr>
        <w:t>投标文件的澄清和补正</w:t>
      </w:r>
    </w:p>
    <w:p w14:paraId="0FDA78DF">
      <w:pPr>
        <w:spacing w:before="155" w:line="228" w:lineRule="auto"/>
        <w:ind w:left="219"/>
        <w:rPr>
          <w:rFonts w:ascii="宋体" w:hAnsi="宋体" w:eastAsia="宋体" w:cs="宋体"/>
          <w:sz w:val="20"/>
          <w:szCs w:val="20"/>
        </w:rPr>
      </w:pPr>
      <w:r>
        <w:rPr>
          <w:rFonts w:ascii="宋体" w:hAnsi="宋体" w:eastAsia="宋体" w:cs="宋体"/>
          <w:spacing w:val="8"/>
          <w:sz w:val="20"/>
          <w:szCs w:val="20"/>
        </w:rPr>
        <w:t>8．澄清、说明或补正的形式</w:t>
      </w:r>
    </w:p>
    <w:p w14:paraId="74B9292F">
      <w:pPr>
        <w:spacing w:before="192" w:line="347" w:lineRule="auto"/>
        <w:ind w:left="5" w:right="197" w:firstLine="213"/>
        <w:rPr>
          <w:rFonts w:ascii="宋体" w:hAnsi="宋体" w:eastAsia="宋体" w:cs="宋体"/>
          <w:sz w:val="20"/>
          <w:szCs w:val="20"/>
        </w:rPr>
      </w:pPr>
      <w:r>
        <w:rPr>
          <w:rFonts w:ascii="宋体" w:hAnsi="宋体" w:eastAsia="宋体" w:cs="宋体"/>
          <w:spacing w:val="9"/>
          <w:sz w:val="20"/>
          <w:szCs w:val="20"/>
        </w:rPr>
        <w:t>8.1</w:t>
      </w:r>
      <w:r>
        <w:rPr>
          <w:rFonts w:ascii="宋体" w:hAnsi="宋体" w:eastAsia="宋体" w:cs="宋体"/>
          <w:spacing w:val="-29"/>
          <w:sz w:val="20"/>
          <w:szCs w:val="20"/>
        </w:rPr>
        <w:t xml:space="preserve"> </w:t>
      </w:r>
      <w:r>
        <w:rPr>
          <w:rFonts w:ascii="宋体" w:hAnsi="宋体" w:eastAsia="宋体" w:cs="宋体"/>
          <w:spacing w:val="9"/>
          <w:sz w:val="20"/>
          <w:szCs w:val="20"/>
        </w:rPr>
        <w:t>对于投标文件中含义不明确、同类问题表述不一致或者有明显文字和计算错误的内容，评标委员会将通过“政府采购云平台</w:t>
      </w:r>
      <w:r>
        <w:rPr>
          <w:rFonts w:ascii="宋体" w:hAnsi="宋体" w:eastAsia="宋体" w:cs="宋体"/>
          <w:spacing w:val="-64"/>
          <w:sz w:val="20"/>
          <w:szCs w:val="20"/>
        </w:rPr>
        <w:t xml:space="preserve"> </w:t>
      </w:r>
      <w:r>
        <w:rPr>
          <w:rFonts w:ascii="宋体" w:hAnsi="宋体" w:eastAsia="宋体" w:cs="宋体"/>
          <w:spacing w:val="9"/>
          <w:sz w:val="20"/>
          <w:szCs w:val="20"/>
        </w:rPr>
        <w:t>”在线询标的方式要求投标供应商在规定的时间内作出必要的澄清、说明或者补</w:t>
      </w:r>
      <w:r>
        <w:rPr>
          <w:rFonts w:ascii="宋体" w:hAnsi="宋体" w:eastAsia="宋体" w:cs="宋体"/>
          <w:spacing w:val="7"/>
          <w:sz w:val="20"/>
          <w:szCs w:val="20"/>
        </w:rPr>
        <w:t>正，投标供应商澄清、说明或补正时间为</w:t>
      </w:r>
      <w:r>
        <w:rPr>
          <w:rFonts w:ascii="宋体" w:hAnsi="宋体" w:eastAsia="宋体" w:cs="宋体"/>
          <w:spacing w:val="-19"/>
          <w:sz w:val="20"/>
          <w:szCs w:val="20"/>
        </w:rPr>
        <w:t xml:space="preserve"> </w:t>
      </w:r>
      <w:r>
        <w:rPr>
          <w:rFonts w:ascii="宋体" w:hAnsi="宋体" w:eastAsia="宋体" w:cs="宋体"/>
          <w:spacing w:val="7"/>
          <w:sz w:val="20"/>
          <w:szCs w:val="20"/>
        </w:rPr>
        <w:t>20</w:t>
      </w:r>
      <w:r>
        <w:rPr>
          <w:rFonts w:ascii="宋体" w:hAnsi="宋体" w:eastAsia="宋体" w:cs="宋体"/>
          <w:spacing w:val="-38"/>
          <w:sz w:val="20"/>
          <w:szCs w:val="20"/>
        </w:rPr>
        <w:t xml:space="preserve"> </w:t>
      </w:r>
      <w:r>
        <w:rPr>
          <w:rFonts w:ascii="宋体" w:hAnsi="宋体" w:eastAsia="宋体" w:cs="宋体"/>
          <w:spacing w:val="7"/>
          <w:sz w:val="20"/>
          <w:szCs w:val="20"/>
        </w:rPr>
        <w:t>分钟。</w:t>
      </w:r>
    </w:p>
    <w:p w14:paraId="6B665669">
      <w:pPr>
        <w:spacing w:before="192" w:line="362" w:lineRule="auto"/>
        <w:ind w:left="8" w:right="197" w:firstLine="211"/>
        <w:rPr>
          <w:rFonts w:ascii="宋体" w:hAnsi="宋体" w:eastAsia="宋体" w:cs="宋体"/>
          <w:sz w:val="20"/>
          <w:szCs w:val="20"/>
        </w:rPr>
      </w:pPr>
      <w:r>
        <w:rPr>
          <w:rFonts w:ascii="宋体" w:hAnsi="宋体" w:eastAsia="宋体" w:cs="宋体"/>
          <w:spacing w:val="9"/>
          <w:sz w:val="20"/>
          <w:szCs w:val="20"/>
        </w:rPr>
        <w:t>8.2</w:t>
      </w:r>
      <w:r>
        <w:rPr>
          <w:rFonts w:ascii="宋体" w:hAnsi="宋体" w:eastAsia="宋体" w:cs="宋体"/>
          <w:spacing w:val="-38"/>
          <w:sz w:val="20"/>
          <w:szCs w:val="20"/>
        </w:rPr>
        <w:t xml:space="preserve"> </w:t>
      </w:r>
      <w:r>
        <w:rPr>
          <w:rFonts w:ascii="宋体" w:hAnsi="宋体" w:eastAsia="宋体" w:cs="宋体"/>
          <w:spacing w:val="9"/>
          <w:sz w:val="20"/>
          <w:szCs w:val="20"/>
        </w:rPr>
        <w:t>投标供应商的澄清、说明或者补正应当通过“政府采购云</w:t>
      </w:r>
      <w:r>
        <w:rPr>
          <w:rFonts w:ascii="宋体" w:hAnsi="宋体" w:eastAsia="宋体" w:cs="宋体"/>
          <w:spacing w:val="8"/>
          <w:sz w:val="20"/>
          <w:szCs w:val="20"/>
        </w:rPr>
        <w:t>平台</w:t>
      </w:r>
      <w:r>
        <w:rPr>
          <w:rFonts w:ascii="宋体" w:hAnsi="宋体" w:eastAsia="宋体" w:cs="宋体"/>
          <w:spacing w:val="-72"/>
          <w:sz w:val="20"/>
          <w:szCs w:val="20"/>
        </w:rPr>
        <w:t xml:space="preserve"> </w:t>
      </w:r>
      <w:r>
        <w:rPr>
          <w:rFonts w:ascii="宋体" w:hAnsi="宋体" w:eastAsia="宋体" w:cs="宋体"/>
          <w:spacing w:val="8"/>
          <w:sz w:val="20"/>
          <w:szCs w:val="20"/>
        </w:rPr>
        <w:t>”在线答复的方式提交，并加盖公章</w:t>
      </w:r>
      <w:r>
        <w:rPr>
          <w:rFonts w:ascii="宋体" w:hAnsi="宋体" w:eastAsia="宋体" w:cs="宋体"/>
          <w:spacing w:val="10"/>
          <w:sz w:val="20"/>
          <w:szCs w:val="20"/>
        </w:rPr>
        <w:t>（电子印章</w:t>
      </w:r>
      <w:r>
        <w:rPr>
          <w:rFonts w:ascii="宋体" w:hAnsi="宋体" w:eastAsia="宋体" w:cs="宋体"/>
          <w:spacing w:val="15"/>
          <w:sz w:val="20"/>
          <w:szCs w:val="20"/>
        </w:rPr>
        <w:t>），</w:t>
      </w:r>
      <w:r>
        <w:rPr>
          <w:rFonts w:ascii="宋体" w:hAnsi="宋体" w:eastAsia="宋体" w:cs="宋体"/>
          <w:spacing w:val="10"/>
          <w:sz w:val="20"/>
          <w:szCs w:val="20"/>
        </w:rPr>
        <w:t>或者由法定代表人（负责人）或其授</w:t>
      </w:r>
      <w:r>
        <w:rPr>
          <w:rFonts w:ascii="宋体" w:hAnsi="宋体" w:eastAsia="宋体" w:cs="宋体"/>
          <w:spacing w:val="9"/>
          <w:sz w:val="20"/>
          <w:szCs w:val="20"/>
        </w:rPr>
        <w:t>权的代表签字。投标供应商的澄清、说明或者补正不</w:t>
      </w:r>
      <w:r>
        <w:rPr>
          <w:rFonts w:ascii="宋体" w:hAnsi="宋体" w:eastAsia="宋体" w:cs="宋体"/>
          <w:spacing w:val="10"/>
          <w:sz w:val="20"/>
          <w:szCs w:val="20"/>
        </w:rPr>
        <w:t>得超出投标文件的范围或者改变投标文件的实质性内容，不接受投标供应商</w:t>
      </w:r>
      <w:r>
        <w:rPr>
          <w:rFonts w:ascii="宋体" w:hAnsi="宋体" w:eastAsia="宋体" w:cs="宋体"/>
          <w:spacing w:val="9"/>
          <w:sz w:val="20"/>
          <w:szCs w:val="20"/>
        </w:rPr>
        <w:t>主动对投标文件的澄清、说明</w:t>
      </w:r>
      <w:r>
        <w:rPr>
          <w:rFonts w:ascii="宋体" w:hAnsi="宋体" w:eastAsia="宋体" w:cs="宋体"/>
          <w:sz w:val="20"/>
          <w:szCs w:val="20"/>
        </w:rPr>
        <w:t xml:space="preserve"> </w:t>
      </w:r>
      <w:r>
        <w:rPr>
          <w:rFonts w:ascii="宋体" w:hAnsi="宋体" w:eastAsia="宋体" w:cs="宋体"/>
          <w:spacing w:val="5"/>
          <w:sz w:val="20"/>
          <w:szCs w:val="20"/>
        </w:rPr>
        <w:t>或者补正。</w:t>
      </w:r>
    </w:p>
    <w:p w14:paraId="552C8E23">
      <w:pPr>
        <w:spacing w:before="192" w:line="347" w:lineRule="auto"/>
        <w:ind w:left="9" w:right="197" w:firstLine="210"/>
        <w:rPr>
          <w:rFonts w:ascii="宋体" w:hAnsi="宋体" w:eastAsia="宋体" w:cs="宋体"/>
          <w:sz w:val="20"/>
          <w:szCs w:val="20"/>
        </w:rPr>
      </w:pPr>
      <w:r>
        <w:rPr>
          <w:rFonts w:ascii="宋体" w:hAnsi="宋体" w:eastAsia="宋体" w:cs="宋体"/>
          <w:spacing w:val="9"/>
          <w:sz w:val="20"/>
          <w:szCs w:val="20"/>
        </w:rPr>
        <w:t>8.3</w:t>
      </w:r>
      <w:r>
        <w:rPr>
          <w:rFonts w:ascii="宋体" w:hAnsi="宋体" w:eastAsia="宋体" w:cs="宋体"/>
          <w:spacing w:val="-39"/>
          <w:sz w:val="20"/>
          <w:szCs w:val="20"/>
        </w:rPr>
        <w:t xml:space="preserve"> </w:t>
      </w:r>
      <w:r>
        <w:rPr>
          <w:rFonts w:ascii="宋体" w:hAnsi="宋体" w:eastAsia="宋体" w:cs="宋体"/>
          <w:spacing w:val="9"/>
          <w:sz w:val="20"/>
          <w:szCs w:val="20"/>
        </w:rPr>
        <w:t>上述询标、澄清、说明和补正工作如因客观原因无法通过“</w:t>
      </w:r>
      <w:r>
        <w:rPr>
          <w:rFonts w:ascii="宋体" w:hAnsi="宋体" w:eastAsia="宋体" w:cs="宋体"/>
          <w:spacing w:val="8"/>
          <w:sz w:val="20"/>
          <w:szCs w:val="20"/>
        </w:rPr>
        <w:t>政府采购云平台</w:t>
      </w:r>
      <w:r>
        <w:rPr>
          <w:rFonts w:ascii="宋体" w:hAnsi="宋体" w:eastAsia="宋体" w:cs="宋体"/>
          <w:spacing w:val="-72"/>
          <w:sz w:val="20"/>
          <w:szCs w:val="20"/>
        </w:rPr>
        <w:t xml:space="preserve"> </w:t>
      </w:r>
      <w:r>
        <w:rPr>
          <w:rFonts w:ascii="宋体" w:hAnsi="宋体" w:eastAsia="宋体" w:cs="宋体"/>
          <w:spacing w:val="8"/>
          <w:sz w:val="20"/>
          <w:szCs w:val="20"/>
        </w:rPr>
        <w:t>”在线进行的，将采用</w:t>
      </w:r>
      <w:r>
        <w:rPr>
          <w:rFonts w:ascii="宋体" w:hAnsi="宋体" w:eastAsia="宋体" w:cs="宋体"/>
          <w:spacing w:val="10"/>
          <w:sz w:val="20"/>
          <w:szCs w:val="20"/>
        </w:rPr>
        <w:t>电子邮件等形式进行，请供应商保证办理投标事宜人员电话畅通、网络在</w:t>
      </w:r>
      <w:r>
        <w:rPr>
          <w:rFonts w:ascii="宋体" w:hAnsi="宋体" w:eastAsia="宋体" w:cs="宋体"/>
          <w:spacing w:val="9"/>
          <w:sz w:val="20"/>
          <w:szCs w:val="20"/>
        </w:rPr>
        <w:t>线。如未及时进行澄清、说明或者补正的，视为放弃澄清、说明或者补正的权利。</w:t>
      </w:r>
    </w:p>
    <w:p w14:paraId="278B997B">
      <w:pPr>
        <w:spacing w:before="192" w:line="228" w:lineRule="auto"/>
        <w:ind w:left="219"/>
        <w:rPr>
          <w:rFonts w:ascii="宋体" w:hAnsi="宋体" w:eastAsia="宋体" w:cs="宋体"/>
          <w:sz w:val="20"/>
          <w:szCs w:val="20"/>
        </w:rPr>
      </w:pPr>
      <w:r>
        <w:rPr>
          <w:rFonts w:ascii="宋体" w:hAnsi="宋体" w:eastAsia="宋体" w:cs="宋体"/>
          <w:spacing w:val="7"/>
          <w:sz w:val="20"/>
          <w:szCs w:val="20"/>
        </w:rPr>
        <w:t>9．错误修正的原则</w:t>
      </w:r>
    </w:p>
    <w:p w14:paraId="135C2CD4">
      <w:pPr>
        <w:spacing w:before="196" w:line="405" w:lineRule="auto"/>
        <w:ind w:left="9" w:right="194" w:firstLine="233"/>
        <w:rPr>
          <w:rFonts w:ascii="宋体" w:hAnsi="宋体" w:eastAsia="宋体" w:cs="宋体"/>
          <w:sz w:val="20"/>
          <w:szCs w:val="20"/>
        </w:rPr>
      </w:pPr>
      <w:r>
        <w:rPr>
          <w:rFonts w:ascii="宋体" w:hAnsi="宋体" w:eastAsia="宋体" w:cs="宋体"/>
          <w:spacing w:val="9"/>
          <w:sz w:val="20"/>
          <w:szCs w:val="20"/>
        </w:rPr>
        <w:t>电子交易平台客户端里开标一览表录入的投标报价或优惠率与扫描上传的报价文件信息不一致的，以扫</w:t>
      </w:r>
      <w:r>
        <w:rPr>
          <w:rFonts w:ascii="宋体" w:hAnsi="宋体" w:eastAsia="宋体" w:cs="宋体"/>
          <w:spacing w:val="8"/>
          <w:sz w:val="20"/>
          <w:szCs w:val="20"/>
        </w:rPr>
        <w:t>描上传的报价文件信息为准进行修正。</w:t>
      </w:r>
    </w:p>
    <w:p w14:paraId="0D94EF38">
      <w:pPr>
        <w:spacing w:line="226" w:lineRule="auto"/>
        <w:ind w:left="221"/>
        <w:rPr>
          <w:rFonts w:ascii="宋体" w:hAnsi="宋体" w:eastAsia="宋体" w:cs="宋体"/>
          <w:sz w:val="20"/>
          <w:szCs w:val="20"/>
        </w:rPr>
      </w:pPr>
      <w:r>
        <w:rPr>
          <w:rFonts w:ascii="宋体" w:hAnsi="宋体" w:eastAsia="宋体" w:cs="宋体"/>
          <w:spacing w:val="9"/>
          <w:sz w:val="20"/>
          <w:szCs w:val="20"/>
        </w:rPr>
        <w:t>投标文件报价出现前后不一致的，除采购文件另有规定外，按照下列规定修正：</w:t>
      </w:r>
    </w:p>
    <w:p w14:paraId="68322FEB">
      <w:pPr>
        <w:spacing w:before="196" w:line="316" w:lineRule="auto"/>
        <w:ind w:left="31" w:right="139" w:firstLine="188"/>
        <w:rPr>
          <w:rFonts w:ascii="宋体" w:hAnsi="宋体" w:eastAsia="宋体" w:cs="宋体"/>
          <w:sz w:val="20"/>
          <w:szCs w:val="20"/>
        </w:rPr>
      </w:pPr>
      <w:r>
        <w:rPr>
          <w:rFonts w:ascii="宋体" w:hAnsi="宋体" w:eastAsia="宋体" w:cs="宋体"/>
          <w:spacing w:val="6"/>
          <w:sz w:val="20"/>
          <w:szCs w:val="20"/>
        </w:rPr>
        <w:t>9.1 投标函中表述的内容与报价表中不一致的，以报价表为准；报价表中的内容与报价明细表不一致的，</w:t>
      </w:r>
      <w:r>
        <w:rPr>
          <w:rFonts w:ascii="宋体" w:hAnsi="宋体" w:eastAsia="宋体" w:cs="宋体"/>
          <w:spacing w:val="3"/>
          <w:sz w:val="20"/>
          <w:szCs w:val="20"/>
        </w:rPr>
        <w:t>以报价表为准；</w:t>
      </w:r>
    </w:p>
    <w:p w14:paraId="7B3319F2">
      <w:pPr>
        <w:spacing w:before="194" w:line="228" w:lineRule="auto"/>
        <w:ind w:left="219"/>
        <w:rPr>
          <w:rFonts w:ascii="宋体" w:hAnsi="宋体" w:eastAsia="宋体" w:cs="宋体"/>
          <w:sz w:val="20"/>
          <w:szCs w:val="20"/>
        </w:rPr>
      </w:pPr>
      <w:r>
        <w:rPr>
          <w:rFonts w:ascii="宋体" w:hAnsi="宋体" w:eastAsia="宋体" w:cs="宋体"/>
          <w:spacing w:val="7"/>
          <w:sz w:val="20"/>
          <w:szCs w:val="20"/>
        </w:rPr>
        <w:t>9.2 投标文件中的大写金额和小写金额不一致的，</w:t>
      </w:r>
      <w:r>
        <w:rPr>
          <w:rFonts w:ascii="宋体" w:hAnsi="宋体" w:eastAsia="宋体" w:cs="宋体"/>
          <w:spacing w:val="-46"/>
          <w:sz w:val="20"/>
          <w:szCs w:val="20"/>
        </w:rPr>
        <w:t xml:space="preserve"> </w:t>
      </w:r>
      <w:r>
        <w:rPr>
          <w:rFonts w:ascii="宋体" w:hAnsi="宋体" w:eastAsia="宋体" w:cs="宋体"/>
          <w:spacing w:val="7"/>
          <w:sz w:val="20"/>
          <w:szCs w:val="20"/>
        </w:rPr>
        <w:t>以大写金额为准；</w:t>
      </w:r>
    </w:p>
    <w:p w14:paraId="0BE4C2A0">
      <w:pPr>
        <w:spacing w:before="195" w:line="226" w:lineRule="auto"/>
        <w:ind w:left="219"/>
        <w:rPr>
          <w:rFonts w:ascii="宋体" w:hAnsi="宋体" w:eastAsia="宋体" w:cs="宋体"/>
          <w:sz w:val="20"/>
          <w:szCs w:val="20"/>
        </w:rPr>
      </w:pPr>
      <w:r>
        <w:rPr>
          <w:rFonts w:ascii="宋体" w:hAnsi="宋体" w:eastAsia="宋体" w:cs="宋体"/>
          <w:spacing w:val="9"/>
          <w:sz w:val="20"/>
          <w:szCs w:val="20"/>
        </w:rPr>
        <w:t>9.3 单价金额小数点或者百分比有明显错位的，以开标一览表的总价为准，并修改单</w:t>
      </w:r>
      <w:r>
        <w:rPr>
          <w:rFonts w:ascii="宋体" w:hAnsi="宋体" w:eastAsia="宋体" w:cs="宋体"/>
          <w:spacing w:val="8"/>
          <w:sz w:val="20"/>
          <w:szCs w:val="20"/>
        </w:rPr>
        <w:t>价；</w:t>
      </w:r>
    </w:p>
    <w:p w14:paraId="063E3888">
      <w:pPr>
        <w:spacing w:before="194" w:line="226" w:lineRule="auto"/>
        <w:ind w:left="219"/>
        <w:rPr>
          <w:rFonts w:ascii="宋体" w:hAnsi="宋体" w:eastAsia="宋体" w:cs="宋体"/>
          <w:sz w:val="20"/>
          <w:szCs w:val="20"/>
        </w:rPr>
      </w:pPr>
      <w:r>
        <w:rPr>
          <w:rFonts w:ascii="宋体" w:hAnsi="宋体" w:eastAsia="宋体" w:cs="宋体"/>
          <w:spacing w:val="9"/>
          <w:sz w:val="20"/>
          <w:szCs w:val="20"/>
        </w:rPr>
        <w:t>9.4 总价金额与按单价汇总金额不一致的，以单</w:t>
      </w:r>
      <w:r>
        <w:rPr>
          <w:rFonts w:ascii="宋体" w:hAnsi="宋体" w:eastAsia="宋体" w:cs="宋体"/>
          <w:spacing w:val="8"/>
          <w:sz w:val="20"/>
          <w:szCs w:val="20"/>
        </w:rPr>
        <w:t>价金额计算结果为准；</w:t>
      </w:r>
    </w:p>
    <w:p w14:paraId="72076D21">
      <w:pPr>
        <w:spacing w:before="194" w:line="228" w:lineRule="auto"/>
        <w:ind w:left="219"/>
        <w:rPr>
          <w:rFonts w:ascii="宋体" w:hAnsi="宋体" w:eastAsia="宋体" w:cs="宋体"/>
          <w:sz w:val="20"/>
          <w:szCs w:val="20"/>
        </w:rPr>
      </w:pPr>
      <w:r>
        <w:rPr>
          <w:rFonts w:ascii="宋体" w:hAnsi="宋体" w:eastAsia="宋体" w:cs="宋体"/>
          <w:spacing w:val="8"/>
          <w:sz w:val="20"/>
          <w:szCs w:val="20"/>
        </w:rPr>
        <w:t>9.5 若用文字表示的数值与用数字表示的数值不一致，</w:t>
      </w:r>
      <w:r>
        <w:rPr>
          <w:rFonts w:ascii="宋体" w:hAnsi="宋体" w:eastAsia="宋体" w:cs="宋体"/>
          <w:spacing w:val="-60"/>
          <w:sz w:val="20"/>
          <w:szCs w:val="20"/>
        </w:rPr>
        <w:t xml:space="preserve"> </w:t>
      </w:r>
      <w:r>
        <w:rPr>
          <w:rFonts w:ascii="宋体" w:hAnsi="宋体" w:eastAsia="宋体" w:cs="宋体"/>
          <w:spacing w:val="8"/>
          <w:sz w:val="20"/>
          <w:szCs w:val="20"/>
        </w:rPr>
        <w:t>以文</w:t>
      </w:r>
      <w:r>
        <w:rPr>
          <w:rFonts w:ascii="宋体" w:hAnsi="宋体" w:eastAsia="宋体" w:cs="宋体"/>
          <w:spacing w:val="7"/>
          <w:sz w:val="20"/>
          <w:szCs w:val="20"/>
        </w:rPr>
        <w:t>字表示的数值为准；</w:t>
      </w:r>
    </w:p>
    <w:p w14:paraId="5D66C188">
      <w:pPr>
        <w:spacing w:before="195" w:line="316" w:lineRule="auto"/>
        <w:ind w:left="10" w:right="194" w:firstLine="208"/>
        <w:rPr>
          <w:rFonts w:ascii="宋体" w:hAnsi="宋体" w:eastAsia="宋体" w:cs="宋体"/>
          <w:sz w:val="20"/>
          <w:szCs w:val="20"/>
        </w:rPr>
      </w:pPr>
      <w:r>
        <w:rPr>
          <w:rFonts w:ascii="宋体" w:hAnsi="宋体" w:eastAsia="宋体" w:cs="宋体"/>
          <w:spacing w:val="9"/>
          <w:sz w:val="20"/>
          <w:szCs w:val="20"/>
        </w:rPr>
        <w:t>9.6 如有多报（指数量超出采购文件需求）、重报（指同一货物重复报价</w:t>
      </w:r>
      <w:r>
        <w:rPr>
          <w:rFonts w:ascii="宋体" w:hAnsi="宋体" w:eastAsia="宋体" w:cs="宋体"/>
          <w:spacing w:val="16"/>
          <w:sz w:val="20"/>
          <w:szCs w:val="20"/>
        </w:rPr>
        <w:t>），</w:t>
      </w:r>
      <w:r>
        <w:rPr>
          <w:rFonts w:ascii="宋体" w:hAnsi="宋体" w:eastAsia="宋体" w:cs="宋体"/>
          <w:spacing w:val="9"/>
          <w:sz w:val="20"/>
          <w:szCs w:val="20"/>
        </w:rPr>
        <w:t>其投标总价在评标过程中不予调整，如其中标，其合同价按其投标单价予以调整；</w:t>
      </w:r>
    </w:p>
    <w:p w14:paraId="0957FD01">
      <w:pPr>
        <w:spacing w:before="147" w:line="227" w:lineRule="auto"/>
        <w:ind w:left="219"/>
        <w:rPr>
          <w:rFonts w:ascii="宋体" w:hAnsi="宋体" w:eastAsia="宋体" w:cs="宋体"/>
          <w:sz w:val="20"/>
          <w:szCs w:val="20"/>
        </w:rPr>
      </w:pPr>
      <w:r>
        <w:rPr>
          <w:rFonts w:ascii="宋体" w:hAnsi="宋体" w:eastAsia="宋体" w:cs="宋体"/>
          <w:spacing w:val="7"/>
          <w:sz w:val="20"/>
          <w:szCs w:val="20"/>
        </w:rPr>
        <w:br w:type="page"/>
      </w:r>
      <w:r>
        <w:rPr>
          <w:rFonts w:ascii="宋体" w:hAnsi="宋体" w:eastAsia="宋体" w:cs="宋体"/>
          <w:spacing w:val="7"/>
          <w:sz w:val="20"/>
          <w:szCs w:val="20"/>
        </w:rPr>
        <w:t>9.7 对不同文字文本投标文件的解释发生异议的，</w:t>
      </w:r>
      <w:r>
        <w:rPr>
          <w:rFonts w:ascii="宋体" w:hAnsi="宋体" w:eastAsia="宋体" w:cs="宋体"/>
          <w:spacing w:val="-46"/>
          <w:sz w:val="20"/>
          <w:szCs w:val="20"/>
        </w:rPr>
        <w:t xml:space="preserve"> </w:t>
      </w:r>
      <w:r>
        <w:rPr>
          <w:rFonts w:ascii="宋体" w:hAnsi="宋体" w:eastAsia="宋体" w:cs="宋体"/>
          <w:spacing w:val="7"/>
          <w:sz w:val="20"/>
          <w:szCs w:val="20"/>
        </w:rPr>
        <w:t>以中文文本为准；</w:t>
      </w:r>
    </w:p>
    <w:p w14:paraId="575AFC1B">
      <w:pPr>
        <w:spacing w:before="194" w:line="407" w:lineRule="auto"/>
        <w:ind w:left="9" w:right="194" w:firstLine="230"/>
        <w:rPr>
          <w:rFonts w:ascii="宋体" w:hAnsi="宋体" w:eastAsia="宋体" w:cs="宋体"/>
          <w:sz w:val="20"/>
          <w:szCs w:val="20"/>
        </w:rPr>
      </w:pPr>
      <w:r>
        <w:rPr>
          <w:rFonts w:ascii="宋体" w:hAnsi="宋体" w:eastAsia="宋体" w:cs="宋体"/>
          <w:spacing w:val="9"/>
          <w:sz w:val="20"/>
          <w:szCs w:val="20"/>
        </w:rPr>
        <w:t>同时出现两种以上不一致的，按照前款规定的顺序修正。按上述修正错误的原则及方法调整或修正投标</w:t>
      </w:r>
      <w:r>
        <w:rPr>
          <w:rFonts w:ascii="宋体" w:hAnsi="宋体" w:eastAsia="宋体" w:cs="宋体"/>
          <w:spacing w:val="10"/>
          <w:sz w:val="20"/>
          <w:szCs w:val="20"/>
        </w:rPr>
        <w:t>文件的投标报价，供应商确认后，以调整或修正后的投标报价为准。如供</w:t>
      </w:r>
      <w:r>
        <w:rPr>
          <w:rFonts w:ascii="宋体" w:hAnsi="宋体" w:eastAsia="宋体" w:cs="宋体"/>
          <w:spacing w:val="9"/>
          <w:sz w:val="20"/>
          <w:szCs w:val="20"/>
        </w:rPr>
        <w:t>应商拒绝调整或修正的，其投标文件按无效标处理。修正应当采用电子询标的形式，并加盖公章（电子印章）。</w:t>
      </w:r>
    </w:p>
    <w:p w14:paraId="4FB1A508">
      <w:pPr>
        <w:pStyle w:val="4"/>
        <w:spacing w:line="259" w:lineRule="auto"/>
      </w:pPr>
    </w:p>
    <w:p w14:paraId="429EF21F">
      <w:pPr>
        <w:spacing w:before="78" w:line="218" w:lineRule="auto"/>
        <w:ind w:left="4077"/>
        <w:outlineLvl w:val="1"/>
        <w:rPr>
          <w:rFonts w:ascii="宋体" w:hAnsi="宋体" w:eastAsia="宋体" w:cs="宋体"/>
          <w:sz w:val="24"/>
          <w:szCs w:val="24"/>
        </w:rPr>
      </w:pPr>
      <w:bookmarkStart w:id="44" w:name="bookmark9"/>
      <w:bookmarkEnd w:id="44"/>
      <w:r>
        <w:rPr>
          <w:rFonts w:ascii="宋体" w:hAnsi="宋体" w:eastAsia="宋体" w:cs="宋体"/>
          <w:b/>
          <w:bCs/>
          <w:spacing w:val="-13"/>
          <w:sz w:val="24"/>
          <w:szCs w:val="24"/>
        </w:rPr>
        <w:t>四</w:t>
      </w:r>
      <w:r>
        <w:rPr>
          <w:rFonts w:ascii="宋体" w:hAnsi="宋体" w:eastAsia="宋体" w:cs="宋体"/>
          <w:spacing w:val="37"/>
          <w:sz w:val="24"/>
          <w:szCs w:val="24"/>
        </w:rPr>
        <w:t xml:space="preserve"> </w:t>
      </w:r>
      <w:r>
        <w:rPr>
          <w:rFonts w:ascii="宋体" w:hAnsi="宋体" w:eastAsia="宋体" w:cs="宋体"/>
          <w:b/>
          <w:bCs/>
          <w:spacing w:val="-13"/>
          <w:sz w:val="24"/>
          <w:szCs w:val="24"/>
        </w:rPr>
        <w:t>比较与评价</w:t>
      </w:r>
    </w:p>
    <w:p w14:paraId="6714FD9F">
      <w:pPr>
        <w:spacing w:before="172" w:line="317" w:lineRule="auto"/>
        <w:ind w:left="5" w:right="194" w:firstLine="554"/>
        <w:rPr>
          <w:rFonts w:ascii="宋体" w:hAnsi="宋体" w:eastAsia="宋体" w:cs="宋体"/>
          <w:sz w:val="20"/>
          <w:szCs w:val="20"/>
        </w:rPr>
      </w:pPr>
      <w:r>
        <w:rPr>
          <w:rFonts w:ascii="宋体" w:hAnsi="宋体" w:eastAsia="宋体" w:cs="宋体"/>
          <w:spacing w:val="10"/>
          <w:sz w:val="20"/>
          <w:szCs w:val="20"/>
        </w:rPr>
        <w:t>10.1</w:t>
      </w:r>
      <w:r>
        <w:rPr>
          <w:rFonts w:ascii="宋体" w:hAnsi="宋体" w:eastAsia="宋体" w:cs="宋体"/>
          <w:spacing w:val="-39"/>
          <w:sz w:val="20"/>
          <w:szCs w:val="20"/>
        </w:rPr>
        <w:t xml:space="preserve"> </w:t>
      </w:r>
      <w:r>
        <w:rPr>
          <w:rFonts w:ascii="宋体" w:hAnsi="宋体" w:eastAsia="宋体" w:cs="宋体"/>
          <w:spacing w:val="10"/>
          <w:sz w:val="20"/>
          <w:szCs w:val="20"/>
        </w:rPr>
        <w:t>评标委员会按磋商文件中规定的评标方法和标准，对资格性检</w:t>
      </w:r>
      <w:r>
        <w:rPr>
          <w:rFonts w:ascii="宋体" w:hAnsi="宋体" w:eastAsia="宋体" w:cs="宋体"/>
          <w:spacing w:val="9"/>
          <w:sz w:val="20"/>
          <w:szCs w:val="20"/>
        </w:rPr>
        <w:t>查和符合性检查合格的投标文件进行商务和技术评估、综合比较与评价。</w:t>
      </w:r>
    </w:p>
    <w:p w14:paraId="62755F0C">
      <w:pPr>
        <w:spacing w:before="193" w:line="316" w:lineRule="auto"/>
        <w:ind w:left="7" w:right="197" w:firstLine="555"/>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41"/>
          <w:sz w:val="20"/>
          <w:szCs w:val="20"/>
        </w:rPr>
        <w:t xml:space="preserve"> </w:t>
      </w:r>
      <w:r>
        <w:rPr>
          <w:rFonts w:ascii="宋体" w:hAnsi="宋体" w:eastAsia="宋体" w:cs="宋体"/>
          <w:spacing w:val="10"/>
          <w:sz w:val="20"/>
          <w:szCs w:val="20"/>
        </w:rPr>
        <w:t>评标委员会根据商务和技术评估的结果，采用综合评分</w:t>
      </w:r>
      <w:r>
        <w:rPr>
          <w:rFonts w:ascii="宋体" w:hAnsi="宋体" w:eastAsia="宋体" w:cs="宋体"/>
          <w:spacing w:val="9"/>
          <w:sz w:val="20"/>
          <w:szCs w:val="20"/>
        </w:rPr>
        <w:t>法，分别对投标文件的商务、技术、价</w:t>
      </w:r>
      <w:r>
        <w:rPr>
          <w:rFonts w:ascii="宋体" w:hAnsi="宋体" w:eastAsia="宋体" w:cs="宋体"/>
          <w:spacing w:val="8"/>
          <w:sz w:val="20"/>
          <w:szCs w:val="20"/>
        </w:rPr>
        <w:t>格等内容进行打分。其中，商务评估、技术评估、价格评估的评分权值（详见附件</w:t>
      </w:r>
      <w:r>
        <w:rPr>
          <w:rFonts w:ascii="宋体" w:hAnsi="宋体" w:eastAsia="宋体" w:cs="宋体"/>
          <w:spacing w:val="-4"/>
          <w:sz w:val="20"/>
          <w:szCs w:val="20"/>
        </w:rPr>
        <w:t xml:space="preserve"> </w:t>
      </w:r>
      <w:r>
        <w:rPr>
          <w:rFonts w:ascii="宋体" w:hAnsi="宋体" w:eastAsia="宋体" w:cs="宋体"/>
          <w:spacing w:val="8"/>
          <w:sz w:val="20"/>
          <w:szCs w:val="20"/>
        </w:rPr>
        <w:t>1）。</w:t>
      </w:r>
    </w:p>
    <w:p w14:paraId="70FA55A5">
      <w:pPr>
        <w:spacing w:before="196" w:line="228" w:lineRule="auto"/>
        <w:ind w:left="563"/>
        <w:rPr>
          <w:rFonts w:ascii="宋体" w:hAnsi="宋体" w:eastAsia="宋体" w:cs="宋体"/>
          <w:sz w:val="20"/>
          <w:szCs w:val="20"/>
        </w:rPr>
      </w:pPr>
      <w:r>
        <w:rPr>
          <w:rFonts w:ascii="宋体" w:hAnsi="宋体" w:eastAsia="宋体" w:cs="宋体"/>
          <w:spacing w:val="4"/>
          <w:sz w:val="20"/>
          <w:szCs w:val="20"/>
        </w:rPr>
        <w:t>10.2.1</w:t>
      </w:r>
      <w:r>
        <w:rPr>
          <w:rFonts w:ascii="宋体" w:hAnsi="宋体" w:eastAsia="宋体" w:cs="宋体"/>
          <w:spacing w:val="-34"/>
          <w:sz w:val="20"/>
          <w:szCs w:val="20"/>
        </w:rPr>
        <w:t xml:space="preserve"> </w:t>
      </w:r>
      <w:r>
        <w:rPr>
          <w:rFonts w:ascii="宋体" w:hAnsi="宋体" w:eastAsia="宋体" w:cs="宋体"/>
          <w:spacing w:val="4"/>
          <w:sz w:val="20"/>
          <w:szCs w:val="20"/>
        </w:rPr>
        <w:t>评委打分办法</w:t>
      </w:r>
    </w:p>
    <w:p w14:paraId="5690BE3D">
      <w:pPr>
        <w:spacing w:before="193" w:line="228" w:lineRule="auto"/>
        <w:ind w:left="557"/>
        <w:rPr>
          <w:rFonts w:ascii="宋体" w:hAnsi="宋体" w:eastAsia="宋体" w:cs="宋体"/>
          <w:sz w:val="20"/>
          <w:szCs w:val="20"/>
        </w:rPr>
      </w:pPr>
      <w:r>
        <w:rPr>
          <w:rFonts w:ascii="宋体" w:hAnsi="宋体" w:eastAsia="宋体" w:cs="宋体"/>
          <w:spacing w:val="9"/>
          <w:sz w:val="20"/>
          <w:szCs w:val="20"/>
        </w:rPr>
        <w:t>（1）参加评分的评委应尽力体现客观、实事求是，避免学派偏见和个人偏好。</w:t>
      </w:r>
    </w:p>
    <w:p w14:paraId="5513846B">
      <w:pPr>
        <w:spacing w:before="191" w:line="318" w:lineRule="auto"/>
        <w:ind w:left="39" w:right="139" w:firstLine="518"/>
        <w:rPr>
          <w:rFonts w:ascii="宋体" w:hAnsi="宋体" w:eastAsia="宋体" w:cs="宋体"/>
          <w:sz w:val="20"/>
          <w:szCs w:val="20"/>
        </w:rPr>
      </w:pPr>
      <w:r>
        <w:rPr>
          <w:rFonts w:ascii="宋体" w:hAnsi="宋体" w:eastAsia="宋体" w:cs="宋体"/>
          <w:spacing w:val="6"/>
          <w:sz w:val="20"/>
          <w:szCs w:val="20"/>
        </w:rPr>
        <w:t>（2）衡量、对比的依据，应以磋商文件、投标文件、提供的正式试</w:t>
      </w:r>
      <w:r>
        <w:rPr>
          <w:rFonts w:ascii="宋体" w:hAnsi="宋体" w:eastAsia="宋体" w:cs="宋体"/>
          <w:spacing w:val="5"/>
          <w:sz w:val="20"/>
          <w:szCs w:val="20"/>
        </w:rPr>
        <w:t>验数据、质询澄清中的文字为准，</w:t>
      </w:r>
      <w:r>
        <w:rPr>
          <w:rFonts w:ascii="宋体" w:hAnsi="宋体" w:eastAsia="宋体" w:cs="宋体"/>
          <w:sz w:val="20"/>
          <w:szCs w:val="20"/>
        </w:rPr>
        <w:t xml:space="preserve"> </w:t>
      </w:r>
      <w:r>
        <w:rPr>
          <w:rFonts w:ascii="宋体" w:hAnsi="宋体" w:eastAsia="宋体" w:cs="宋体"/>
          <w:spacing w:val="6"/>
          <w:sz w:val="20"/>
          <w:szCs w:val="20"/>
        </w:rPr>
        <w:t>口头回答和收集的资料只作为参考。</w:t>
      </w:r>
    </w:p>
    <w:p w14:paraId="6CFC36F4">
      <w:pPr>
        <w:spacing w:before="193" w:line="226" w:lineRule="auto"/>
        <w:ind w:left="557"/>
        <w:rPr>
          <w:rFonts w:ascii="宋体" w:hAnsi="宋体" w:eastAsia="宋体" w:cs="宋体"/>
          <w:sz w:val="20"/>
          <w:szCs w:val="20"/>
        </w:rPr>
      </w:pPr>
      <w:r>
        <w:rPr>
          <w:rFonts w:ascii="宋体" w:hAnsi="宋体" w:eastAsia="宋体" w:cs="宋体"/>
          <w:spacing w:val="9"/>
          <w:sz w:val="20"/>
          <w:szCs w:val="20"/>
        </w:rPr>
        <w:t>（3）评分主要是为比较各投标人的价格、商</w:t>
      </w:r>
      <w:r>
        <w:rPr>
          <w:rFonts w:ascii="宋体" w:hAnsi="宋体" w:eastAsia="宋体" w:cs="宋体"/>
          <w:spacing w:val="8"/>
          <w:sz w:val="20"/>
          <w:szCs w:val="20"/>
        </w:rPr>
        <w:t>务和技术综合排序。</w:t>
      </w:r>
    </w:p>
    <w:p w14:paraId="0DDBCA03">
      <w:pPr>
        <w:spacing w:before="194" w:line="227" w:lineRule="auto"/>
        <w:ind w:left="557"/>
        <w:rPr>
          <w:rFonts w:ascii="宋体" w:hAnsi="宋体" w:eastAsia="宋体" w:cs="宋体"/>
          <w:sz w:val="20"/>
          <w:szCs w:val="20"/>
        </w:rPr>
      </w:pPr>
      <w:r>
        <w:rPr>
          <w:rFonts w:ascii="宋体" w:hAnsi="宋体" w:eastAsia="宋体" w:cs="宋体"/>
          <w:spacing w:val="7"/>
          <w:sz w:val="20"/>
          <w:szCs w:val="20"/>
        </w:rPr>
        <w:t>（4）评委打分采取记名形式。</w:t>
      </w:r>
    </w:p>
    <w:p w14:paraId="672317CC">
      <w:pPr>
        <w:spacing w:before="197" w:line="317" w:lineRule="auto"/>
        <w:ind w:left="6" w:right="194" w:firstLine="550"/>
        <w:rPr>
          <w:rFonts w:ascii="宋体" w:hAnsi="宋体" w:eastAsia="宋体" w:cs="宋体"/>
          <w:sz w:val="20"/>
          <w:szCs w:val="20"/>
        </w:rPr>
      </w:pPr>
      <w:r>
        <w:rPr>
          <w:rFonts w:ascii="宋体" w:hAnsi="宋体" w:eastAsia="宋体" w:cs="宋体"/>
          <w:spacing w:val="9"/>
          <w:sz w:val="20"/>
          <w:szCs w:val="20"/>
        </w:rPr>
        <w:t>（5）各评委根据提供的技术打分表独立自主打分，任何人不得要求评委统一打分或统一确定等次顺</w:t>
      </w:r>
      <w:r>
        <w:rPr>
          <w:rFonts w:ascii="宋体" w:hAnsi="宋体" w:eastAsia="宋体" w:cs="宋体"/>
          <w:sz w:val="20"/>
          <w:szCs w:val="20"/>
        </w:rPr>
        <w:t>序。</w:t>
      </w:r>
    </w:p>
    <w:p w14:paraId="020456C2">
      <w:pPr>
        <w:spacing w:before="191" w:line="318" w:lineRule="auto"/>
        <w:ind w:left="10" w:right="194" w:firstLine="547"/>
        <w:rPr>
          <w:rFonts w:ascii="宋体" w:hAnsi="宋体" w:eastAsia="宋体" w:cs="宋体"/>
          <w:sz w:val="20"/>
          <w:szCs w:val="20"/>
        </w:rPr>
      </w:pPr>
      <w:r>
        <w:rPr>
          <w:rFonts w:ascii="宋体" w:hAnsi="宋体" w:eastAsia="宋体" w:cs="宋体"/>
          <w:spacing w:val="9"/>
          <w:sz w:val="20"/>
          <w:szCs w:val="20"/>
        </w:rPr>
        <w:t>（6）对打分表中的每项条款，各评委应根据投标文件、澄清材料、磋商文件要求，按满足的程度给</w:t>
      </w:r>
      <w:r>
        <w:rPr>
          <w:rFonts w:ascii="宋体" w:hAnsi="宋体" w:eastAsia="宋体" w:cs="宋体"/>
          <w:spacing w:val="6"/>
          <w:sz w:val="20"/>
          <w:szCs w:val="20"/>
        </w:rPr>
        <w:t>投标人打分。</w:t>
      </w:r>
    </w:p>
    <w:p w14:paraId="23559AF1">
      <w:pPr>
        <w:spacing w:before="192" w:line="228" w:lineRule="auto"/>
        <w:ind w:left="557"/>
        <w:rPr>
          <w:rFonts w:ascii="宋体" w:hAnsi="宋体" w:eastAsia="宋体" w:cs="宋体"/>
          <w:sz w:val="20"/>
          <w:szCs w:val="20"/>
        </w:rPr>
      </w:pPr>
      <w:r>
        <w:rPr>
          <w:rFonts w:ascii="宋体" w:hAnsi="宋体" w:eastAsia="宋体" w:cs="宋体"/>
          <w:spacing w:val="6"/>
          <w:sz w:val="20"/>
          <w:szCs w:val="20"/>
        </w:rPr>
        <w:t>（7）评分程序</w:t>
      </w:r>
    </w:p>
    <w:p w14:paraId="46F607D7">
      <w:pPr>
        <w:spacing w:before="192" w:line="318" w:lineRule="auto"/>
        <w:ind w:left="10" w:right="192" w:firstLine="552"/>
        <w:rPr>
          <w:rFonts w:ascii="宋体" w:hAnsi="宋体" w:eastAsia="宋体" w:cs="宋体"/>
          <w:sz w:val="20"/>
          <w:szCs w:val="20"/>
        </w:rPr>
      </w:pPr>
      <w:r>
        <w:rPr>
          <w:rFonts w:ascii="宋体" w:hAnsi="宋体" w:eastAsia="宋体" w:cs="宋体"/>
          <w:spacing w:val="11"/>
          <w:sz w:val="20"/>
          <w:szCs w:val="20"/>
        </w:rPr>
        <w:t>1)就投标人的投标文件对照整理出商务、技术评标因素对比表、偏差表，并在经过校核的基础上逐</w:t>
      </w:r>
      <w:r>
        <w:rPr>
          <w:rFonts w:ascii="宋体" w:hAnsi="宋体" w:eastAsia="宋体" w:cs="宋体"/>
          <w:spacing w:val="4"/>
          <w:sz w:val="20"/>
          <w:szCs w:val="20"/>
        </w:rPr>
        <w:t>项打分。</w:t>
      </w:r>
    </w:p>
    <w:p w14:paraId="2D3770B3">
      <w:pPr>
        <w:spacing w:before="191" w:line="227" w:lineRule="auto"/>
        <w:ind w:left="550"/>
        <w:rPr>
          <w:rFonts w:ascii="宋体" w:hAnsi="宋体" w:eastAsia="宋体" w:cs="宋体"/>
          <w:sz w:val="20"/>
          <w:szCs w:val="20"/>
        </w:rPr>
      </w:pPr>
      <w:r>
        <w:rPr>
          <w:rFonts w:ascii="宋体" w:hAnsi="宋体" w:eastAsia="宋体" w:cs="宋体"/>
          <w:spacing w:val="8"/>
          <w:sz w:val="20"/>
          <w:szCs w:val="20"/>
        </w:rPr>
        <w:t>2)各评委独立完成打分后，将评分表交给代理机构，</w:t>
      </w:r>
      <w:r>
        <w:rPr>
          <w:rFonts w:ascii="宋体" w:hAnsi="宋体" w:eastAsia="宋体" w:cs="宋体"/>
          <w:spacing w:val="-56"/>
          <w:sz w:val="20"/>
          <w:szCs w:val="20"/>
        </w:rPr>
        <w:t xml:space="preserve"> </w:t>
      </w:r>
      <w:r>
        <w:rPr>
          <w:rFonts w:ascii="宋体" w:hAnsi="宋体" w:eastAsia="宋体" w:cs="宋体"/>
          <w:spacing w:val="8"/>
          <w:sz w:val="20"/>
          <w:szCs w:val="20"/>
        </w:rPr>
        <w:t>由代理机构组织进行分数统计。</w:t>
      </w:r>
    </w:p>
    <w:p w14:paraId="0308CD84">
      <w:pPr>
        <w:spacing w:before="193" w:line="228" w:lineRule="auto"/>
        <w:ind w:left="551"/>
        <w:rPr>
          <w:rFonts w:ascii="宋体" w:hAnsi="宋体" w:eastAsia="宋体" w:cs="宋体"/>
          <w:sz w:val="20"/>
          <w:szCs w:val="20"/>
        </w:rPr>
      </w:pPr>
      <w:r>
        <w:rPr>
          <w:rFonts w:ascii="宋体" w:hAnsi="宋体" w:eastAsia="宋体" w:cs="宋体"/>
          <w:spacing w:val="9"/>
          <w:sz w:val="20"/>
          <w:szCs w:val="20"/>
        </w:rPr>
        <w:t>3)最终汇总表中各投标人得分应为评委打</w:t>
      </w:r>
      <w:r>
        <w:rPr>
          <w:rFonts w:ascii="宋体" w:hAnsi="宋体" w:eastAsia="宋体" w:cs="宋体"/>
          <w:spacing w:val="8"/>
          <w:sz w:val="20"/>
          <w:szCs w:val="20"/>
        </w:rPr>
        <w:t>分的算术平均值。</w:t>
      </w:r>
    </w:p>
    <w:p w14:paraId="45FA571E">
      <w:pPr>
        <w:pStyle w:val="4"/>
        <w:spacing w:line="265" w:lineRule="auto"/>
      </w:pPr>
      <w:r>
        <w:rPr>
          <w:rFonts w:hint="eastAsia" w:eastAsia="宋体"/>
          <w:lang w:eastAsia="zh-CN"/>
        </w:rPr>
        <w:br w:type="page"/>
      </w:r>
    </w:p>
    <w:p w14:paraId="075BD151">
      <w:pPr>
        <w:spacing w:before="65" w:line="228" w:lineRule="auto"/>
        <w:ind w:left="313"/>
        <w:rPr>
          <w:rFonts w:ascii="宋体" w:hAnsi="宋体" w:eastAsia="宋体" w:cs="宋体"/>
          <w:sz w:val="20"/>
          <w:szCs w:val="20"/>
        </w:rPr>
      </w:pPr>
      <w:r>
        <w:rPr>
          <w:rFonts w:ascii="宋体" w:hAnsi="宋体" w:eastAsia="宋体" w:cs="宋体"/>
          <w:spacing w:val="8"/>
          <w:sz w:val="20"/>
          <w:szCs w:val="20"/>
        </w:rPr>
        <w:t>（8）评分标准和细则（综合评分法评分标准）</w:t>
      </w:r>
    </w:p>
    <w:p w14:paraId="05567B9E">
      <w:pPr>
        <w:spacing w:before="51"/>
      </w:pPr>
    </w:p>
    <w:tbl>
      <w:tblPr>
        <w:tblStyle w:val="15"/>
        <w:tblW w:w="10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114"/>
        <w:gridCol w:w="1034"/>
        <w:gridCol w:w="6713"/>
        <w:gridCol w:w="619"/>
      </w:tblGrid>
      <w:tr w14:paraId="21BB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959" w:type="dxa"/>
            <w:vAlign w:val="top"/>
          </w:tcPr>
          <w:p w14:paraId="2CD2F913">
            <w:pPr>
              <w:pStyle w:val="16"/>
              <w:spacing w:line="283" w:lineRule="auto"/>
            </w:pPr>
          </w:p>
          <w:p w14:paraId="7D24CCF4">
            <w:pPr>
              <w:spacing w:before="65" w:line="229" w:lineRule="auto"/>
              <w:ind w:left="314"/>
              <w:rPr>
                <w:rFonts w:ascii="宋体" w:hAnsi="宋体" w:eastAsia="宋体" w:cs="宋体"/>
                <w:sz w:val="20"/>
                <w:szCs w:val="20"/>
              </w:rPr>
            </w:pPr>
            <w:r>
              <w:rPr>
                <w:rFonts w:ascii="宋体" w:hAnsi="宋体" w:eastAsia="宋体" w:cs="宋体"/>
                <w:spacing w:val="5"/>
                <w:sz w:val="20"/>
                <w:szCs w:val="20"/>
              </w:rPr>
              <w:t>序号</w:t>
            </w:r>
          </w:p>
        </w:tc>
        <w:tc>
          <w:tcPr>
            <w:tcW w:w="1114" w:type="dxa"/>
            <w:vAlign w:val="top"/>
          </w:tcPr>
          <w:p w14:paraId="4012F190">
            <w:pPr>
              <w:pStyle w:val="16"/>
              <w:spacing w:line="283" w:lineRule="auto"/>
            </w:pPr>
          </w:p>
          <w:p w14:paraId="5EB294E1">
            <w:pPr>
              <w:spacing w:before="65" w:line="228" w:lineRule="auto"/>
              <w:ind w:left="313"/>
              <w:rPr>
                <w:rFonts w:ascii="宋体" w:hAnsi="宋体" w:eastAsia="宋体" w:cs="宋体"/>
                <w:sz w:val="20"/>
                <w:szCs w:val="20"/>
              </w:rPr>
            </w:pPr>
            <w:r>
              <w:rPr>
                <w:rFonts w:ascii="宋体" w:hAnsi="宋体" w:eastAsia="宋体" w:cs="宋体"/>
                <w:spacing w:val="3"/>
                <w:sz w:val="20"/>
                <w:szCs w:val="20"/>
              </w:rPr>
              <w:t>分值</w:t>
            </w:r>
          </w:p>
        </w:tc>
        <w:tc>
          <w:tcPr>
            <w:tcW w:w="1034" w:type="dxa"/>
            <w:vAlign w:val="top"/>
          </w:tcPr>
          <w:p w14:paraId="3D258FF2">
            <w:pPr>
              <w:spacing w:before="194" w:line="228" w:lineRule="auto"/>
              <w:ind w:left="206"/>
              <w:rPr>
                <w:rFonts w:ascii="宋体" w:hAnsi="宋体" w:eastAsia="宋体" w:cs="宋体"/>
                <w:sz w:val="20"/>
                <w:szCs w:val="20"/>
              </w:rPr>
            </w:pPr>
            <w:r>
              <w:rPr>
                <w:rFonts w:ascii="宋体" w:hAnsi="宋体" w:eastAsia="宋体" w:cs="宋体"/>
                <w:spacing w:val="7"/>
                <w:sz w:val="20"/>
                <w:szCs w:val="20"/>
              </w:rPr>
              <w:t>评审项</w:t>
            </w:r>
          </w:p>
          <w:p w14:paraId="770F605B">
            <w:pPr>
              <w:spacing w:before="64" w:line="231" w:lineRule="auto"/>
              <w:ind w:left="456"/>
              <w:rPr>
                <w:rFonts w:ascii="宋体" w:hAnsi="宋体" w:eastAsia="宋体" w:cs="宋体"/>
                <w:sz w:val="20"/>
                <w:szCs w:val="20"/>
              </w:rPr>
            </w:pPr>
            <w:r>
              <w:rPr>
                <w:rFonts w:ascii="宋体" w:hAnsi="宋体" w:eastAsia="宋体" w:cs="宋体"/>
                <w:sz w:val="20"/>
                <w:szCs w:val="20"/>
              </w:rPr>
              <w:t>目</w:t>
            </w:r>
          </w:p>
        </w:tc>
        <w:tc>
          <w:tcPr>
            <w:tcW w:w="6713" w:type="dxa"/>
            <w:vAlign w:val="top"/>
          </w:tcPr>
          <w:p w14:paraId="02DDB776">
            <w:pPr>
              <w:pStyle w:val="16"/>
              <w:spacing w:line="283" w:lineRule="auto"/>
            </w:pPr>
          </w:p>
          <w:p w14:paraId="1E4D6E86">
            <w:pPr>
              <w:spacing w:before="65" w:line="228" w:lineRule="auto"/>
              <w:ind w:left="2943"/>
              <w:rPr>
                <w:rFonts w:ascii="宋体" w:hAnsi="宋体" w:eastAsia="宋体" w:cs="宋体"/>
                <w:sz w:val="20"/>
                <w:szCs w:val="20"/>
              </w:rPr>
            </w:pPr>
            <w:r>
              <w:rPr>
                <w:rFonts w:ascii="宋体" w:hAnsi="宋体" w:eastAsia="宋体" w:cs="宋体"/>
                <w:spacing w:val="7"/>
                <w:sz w:val="20"/>
                <w:szCs w:val="20"/>
              </w:rPr>
              <w:t>评分标准</w:t>
            </w:r>
          </w:p>
        </w:tc>
        <w:tc>
          <w:tcPr>
            <w:tcW w:w="619" w:type="dxa"/>
            <w:textDirection w:val="tbRlV"/>
            <w:vAlign w:val="top"/>
          </w:tcPr>
          <w:p w14:paraId="71CCA219">
            <w:pPr>
              <w:spacing w:before="202" w:line="217" w:lineRule="auto"/>
              <w:ind w:left="194"/>
              <w:rPr>
                <w:rFonts w:ascii="宋体" w:hAnsi="宋体" w:eastAsia="宋体" w:cs="宋体"/>
                <w:sz w:val="20"/>
                <w:szCs w:val="20"/>
              </w:rPr>
            </w:pPr>
            <w:r>
              <w:rPr>
                <w:rFonts w:ascii="宋体" w:hAnsi="宋体" w:eastAsia="宋体" w:cs="宋体"/>
                <w:spacing w:val="6"/>
                <w:sz w:val="20"/>
                <w:szCs w:val="20"/>
              </w:rPr>
              <w:t>备 注</w:t>
            </w:r>
          </w:p>
        </w:tc>
      </w:tr>
      <w:tr w14:paraId="70CA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959" w:type="dxa"/>
            <w:vAlign w:val="top"/>
          </w:tcPr>
          <w:p w14:paraId="2AB74B02">
            <w:pPr>
              <w:pStyle w:val="16"/>
              <w:spacing w:line="320" w:lineRule="auto"/>
            </w:pPr>
          </w:p>
          <w:p w14:paraId="4EFB59F6">
            <w:pPr>
              <w:spacing w:before="78" w:line="246" w:lineRule="auto"/>
              <w:ind w:left="137" w:right="127" w:firstLine="28"/>
              <w:jc w:val="center"/>
              <w:rPr>
                <w:rFonts w:ascii="Times New Roman" w:hAnsi="Times New Roman" w:eastAsia="Times New Roman" w:cs="Times New Roman"/>
                <w:sz w:val="24"/>
                <w:szCs w:val="24"/>
              </w:rPr>
            </w:pPr>
            <w:r>
              <w:rPr>
                <w:rFonts w:ascii="宋体" w:hAnsi="宋体" w:eastAsia="宋体" w:cs="宋体"/>
                <w:b/>
                <w:bCs/>
                <w:spacing w:val="-6"/>
                <w:sz w:val="24"/>
                <w:szCs w:val="24"/>
              </w:rPr>
              <w:t>价格权</w:t>
            </w:r>
            <w:r>
              <w:rPr>
                <w:rFonts w:ascii="宋体" w:hAnsi="宋体" w:eastAsia="宋体" w:cs="宋体"/>
                <w:b/>
                <w:bCs/>
                <w:spacing w:val="-5"/>
                <w:sz w:val="24"/>
                <w:szCs w:val="24"/>
              </w:rPr>
              <w:t>重</w:t>
            </w:r>
            <w:r>
              <w:rPr>
                <w:rFonts w:ascii="宋体" w:hAnsi="宋体" w:eastAsia="宋体" w:cs="宋体"/>
                <w:spacing w:val="-54"/>
                <w:sz w:val="24"/>
                <w:szCs w:val="24"/>
              </w:rPr>
              <w:t xml:space="preserve"> </w:t>
            </w:r>
            <w:r>
              <w:rPr>
                <w:rFonts w:hint="eastAsia" w:ascii="Times New Roman" w:hAnsi="Times New Roman" w:eastAsia="宋体" w:cs="Times New Roman"/>
                <w:b/>
                <w:bCs/>
                <w:spacing w:val="-5"/>
                <w:sz w:val="24"/>
                <w:szCs w:val="24"/>
                <w:lang w:val="en-US" w:eastAsia="zh-CN"/>
              </w:rPr>
              <w:t>10</w:t>
            </w:r>
            <w:r>
              <w:rPr>
                <w:rFonts w:ascii="Times New Roman" w:hAnsi="Times New Roman" w:eastAsia="Times New Roman" w:cs="Times New Roman"/>
                <w:b/>
                <w:bCs/>
                <w:spacing w:val="-5"/>
                <w:sz w:val="24"/>
                <w:szCs w:val="24"/>
              </w:rPr>
              <w:t>%</w:t>
            </w:r>
          </w:p>
        </w:tc>
        <w:tc>
          <w:tcPr>
            <w:tcW w:w="1114" w:type="dxa"/>
            <w:vAlign w:val="top"/>
          </w:tcPr>
          <w:p w14:paraId="11414987">
            <w:pPr>
              <w:pStyle w:val="16"/>
              <w:spacing w:line="335" w:lineRule="auto"/>
            </w:pPr>
          </w:p>
          <w:p w14:paraId="2412BE7F">
            <w:pPr>
              <w:spacing w:before="72" w:line="264" w:lineRule="auto"/>
              <w:ind w:left="138" w:right="128" w:firstLine="53"/>
              <w:rPr>
                <w:rFonts w:ascii="宋体" w:hAnsi="宋体" w:eastAsia="宋体" w:cs="宋体"/>
                <w:sz w:val="22"/>
                <w:szCs w:val="22"/>
              </w:rPr>
            </w:pPr>
            <w:r>
              <w:rPr>
                <w:rFonts w:ascii="宋体" w:hAnsi="宋体" w:eastAsia="宋体" w:cs="宋体"/>
                <w:b/>
                <w:bCs/>
                <w:spacing w:val="-5"/>
                <w:sz w:val="22"/>
                <w:szCs w:val="22"/>
              </w:rPr>
              <w:t>价格部</w:t>
            </w:r>
            <w:r>
              <w:rPr>
                <w:rFonts w:ascii="宋体" w:hAnsi="宋体" w:eastAsia="宋体" w:cs="宋体"/>
                <w:sz w:val="22"/>
                <w:szCs w:val="22"/>
              </w:rPr>
              <w:t xml:space="preserve"> </w:t>
            </w:r>
            <w:r>
              <w:rPr>
                <w:rFonts w:ascii="宋体" w:hAnsi="宋体" w:eastAsia="宋体" w:cs="宋体"/>
                <w:b/>
                <w:bCs/>
                <w:spacing w:val="-10"/>
                <w:sz w:val="22"/>
                <w:szCs w:val="22"/>
              </w:rPr>
              <w:t>分</w:t>
            </w:r>
            <w:r>
              <w:rPr>
                <w:rFonts w:hint="eastAsia" w:ascii="宋体" w:hAnsi="宋体" w:eastAsia="宋体" w:cs="宋体"/>
                <w:b/>
                <w:bCs/>
                <w:spacing w:val="-10"/>
                <w:sz w:val="22"/>
                <w:szCs w:val="22"/>
                <w:lang w:val="en-US" w:eastAsia="zh-CN"/>
              </w:rPr>
              <w:t>10</w:t>
            </w:r>
            <w:r>
              <w:rPr>
                <w:rFonts w:ascii="宋体" w:hAnsi="宋体" w:eastAsia="宋体" w:cs="宋体"/>
                <w:b/>
                <w:bCs/>
                <w:spacing w:val="-10"/>
                <w:sz w:val="22"/>
                <w:szCs w:val="22"/>
              </w:rPr>
              <w:t>分</w:t>
            </w:r>
          </w:p>
        </w:tc>
        <w:tc>
          <w:tcPr>
            <w:tcW w:w="1034" w:type="dxa"/>
            <w:vAlign w:val="top"/>
          </w:tcPr>
          <w:p w14:paraId="38157D60">
            <w:pPr>
              <w:pStyle w:val="16"/>
              <w:spacing w:line="251" w:lineRule="auto"/>
              <w:rPr>
                <w:highlight w:val="none"/>
              </w:rPr>
            </w:pPr>
          </w:p>
          <w:p w14:paraId="6EB8FC2E">
            <w:pPr>
              <w:pStyle w:val="16"/>
              <w:spacing w:line="251" w:lineRule="auto"/>
              <w:rPr>
                <w:highlight w:val="none"/>
              </w:rPr>
            </w:pPr>
          </w:p>
          <w:p w14:paraId="4AC0478B">
            <w:pPr>
              <w:spacing w:before="65" w:line="228" w:lineRule="auto"/>
              <w:ind w:left="291"/>
              <w:rPr>
                <w:rFonts w:hint="default" w:ascii="宋体" w:hAnsi="宋体" w:eastAsia="宋体" w:cs="宋体"/>
                <w:sz w:val="20"/>
                <w:szCs w:val="20"/>
                <w:highlight w:val="none"/>
                <w:lang w:val="en-US" w:eastAsia="zh-CN"/>
              </w:rPr>
            </w:pPr>
            <w:r>
              <w:rPr>
                <w:rFonts w:hint="eastAsia" w:ascii="宋体" w:hAnsi="宋体" w:eastAsia="宋体" w:cs="宋体"/>
                <w:spacing w:val="-1"/>
                <w:sz w:val="20"/>
                <w:szCs w:val="20"/>
                <w:highlight w:val="none"/>
                <w:lang w:val="en-US" w:eastAsia="zh-CN"/>
              </w:rPr>
              <w:t>10分</w:t>
            </w:r>
          </w:p>
        </w:tc>
        <w:tc>
          <w:tcPr>
            <w:tcW w:w="6713" w:type="dxa"/>
            <w:vAlign w:val="top"/>
          </w:tcPr>
          <w:p w14:paraId="040D9D7D">
            <w:pPr>
              <w:spacing w:before="102" w:line="288" w:lineRule="auto"/>
              <w:ind w:left="114" w:right="104" w:hanging="1"/>
              <w:rPr>
                <w:rFonts w:ascii="宋体" w:hAnsi="宋体" w:eastAsia="宋体" w:cs="宋体"/>
                <w:sz w:val="20"/>
                <w:szCs w:val="20"/>
              </w:rPr>
            </w:pPr>
            <w:r>
              <w:rPr>
                <w:rFonts w:ascii="宋体" w:hAnsi="宋体" w:eastAsia="宋体" w:cs="宋体"/>
                <w:spacing w:val="12"/>
                <w:sz w:val="20"/>
                <w:szCs w:val="20"/>
              </w:rPr>
              <w:t>评标基准价=有效投标报价的最低值，有效投标报价等于基准值的得满</w:t>
            </w:r>
            <w:r>
              <w:rPr>
                <w:rFonts w:ascii="宋体" w:hAnsi="宋体" w:eastAsia="宋体" w:cs="宋体"/>
                <w:spacing w:val="16"/>
                <w:sz w:val="20"/>
                <w:szCs w:val="20"/>
              </w:rPr>
              <w:t xml:space="preserve"> </w:t>
            </w:r>
            <w:r>
              <w:rPr>
                <w:rFonts w:ascii="宋体" w:hAnsi="宋体" w:eastAsia="宋体" w:cs="宋体"/>
                <w:spacing w:val="6"/>
                <w:sz w:val="20"/>
                <w:szCs w:val="20"/>
              </w:rPr>
              <w:t>分</w:t>
            </w:r>
            <w:r>
              <w:rPr>
                <w:rFonts w:ascii="宋体" w:hAnsi="宋体" w:eastAsia="宋体" w:cs="宋体"/>
                <w:spacing w:val="-28"/>
                <w:sz w:val="20"/>
                <w:szCs w:val="20"/>
              </w:rPr>
              <w:t xml:space="preserve"> </w:t>
            </w:r>
            <w:r>
              <w:rPr>
                <w:rFonts w:hint="eastAsia" w:ascii="宋体" w:hAnsi="宋体" w:eastAsia="宋体" w:cs="宋体"/>
                <w:spacing w:val="6"/>
                <w:sz w:val="20"/>
                <w:szCs w:val="20"/>
                <w:lang w:val="en-US" w:eastAsia="zh-CN"/>
              </w:rPr>
              <w:t>10</w:t>
            </w:r>
            <w:r>
              <w:rPr>
                <w:rFonts w:ascii="宋体" w:hAnsi="宋体" w:eastAsia="宋体" w:cs="宋体"/>
                <w:spacing w:val="6"/>
                <w:sz w:val="20"/>
                <w:szCs w:val="20"/>
              </w:rPr>
              <w:t>分，投标报价得分=（评标基准价/投标报价）</w:t>
            </w:r>
            <w:r>
              <w:rPr>
                <w:rFonts w:ascii="宋体" w:hAnsi="宋体" w:eastAsia="宋体" w:cs="宋体"/>
                <w:spacing w:val="-52"/>
                <w:sz w:val="20"/>
                <w:szCs w:val="20"/>
              </w:rPr>
              <w:t xml:space="preserve"> </w:t>
            </w:r>
            <w:r>
              <w:rPr>
                <w:rFonts w:ascii="宋体" w:hAnsi="宋体" w:eastAsia="宋体" w:cs="宋体"/>
                <w:spacing w:val="6"/>
                <w:sz w:val="20"/>
                <w:szCs w:val="20"/>
              </w:rPr>
              <w:t>×价格权重×100；</w:t>
            </w:r>
            <w:r>
              <w:rPr>
                <w:rFonts w:ascii="宋体" w:hAnsi="宋体" w:eastAsia="宋体" w:cs="宋体"/>
                <w:sz w:val="20"/>
                <w:szCs w:val="20"/>
              </w:rPr>
              <w:t xml:space="preserve"> </w:t>
            </w:r>
            <w:r>
              <w:rPr>
                <w:rFonts w:ascii="宋体" w:hAnsi="宋体" w:eastAsia="宋体" w:cs="宋体"/>
                <w:spacing w:val="9"/>
                <w:sz w:val="20"/>
                <w:szCs w:val="20"/>
              </w:rPr>
              <w:t>有效投标报价为通过资格性和符合性审查的供应商报价。</w:t>
            </w:r>
          </w:p>
          <w:p w14:paraId="5E2944FF">
            <w:pPr>
              <w:spacing w:line="226" w:lineRule="auto"/>
              <w:ind w:left="151"/>
              <w:rPr>
                <w:rFonts w:ascii="宋体" w:hAnsi="宋体" w:eastAsia="宋体" w:cs="宋体"/>
                <w:sz w:val="20"/>
                <w:szCs w:val="20"/>
              </w:rPr>
            </w:pPr>
            <w:r>
              <w:rPr>
                <w:rFonts w:ascii="宋体" w:hAnsi="宋体" w:eastAsia="宋体" w:cs="宋体"/>
                <w:spacing w:val="7"/>
                <w:sz w:val="20"/>
                <w:szCs w:val="20"/>
              </w:rPr>
              <w:t>(注：</w:t>
            </w:r>
            <w:r>
              <w:rPr>
                <w:rFonts w:hint="eastAsia" w:ascii="宋体" w:hAnsi="宋体" w:eastAsia="宋体" w:cs="宋体"/>
                <w:spacing w:val="7"/>
                <w:sz w:val="20"/>
                <w:szCs w:val="20"/>
                <w:lang w:val="en-US" w:eastAsia="zh-CN"/>
              </w:rPr>
              <w:t>投标报价得分四舍五入后，小数点后保留两位有效数，</w:t>
            </w:r>
            <w:r>
              <w:rPr>
                <w:rFonts w:ascii="宋体" w:hAnsi="宋体" w:eastAsia="宋体" w:cs="宋体"/>
                <w:spacing w:val="7"/>
                <w:sz w:val="20"/>
                <w:szCs w:val="20"/>
              </w:rPr>
              <w:t>投标报价超过采购预算价的按废标处理)</w:t>
            </w:r>
          </w:p>
        </w:tc>
        <w:tc>
          <w:tcPr>
            <w:tcW w:w="619" w:type="dxa"/>
            <w:vMerge w:val="restart"/>
            <w:tcBorders>
              <w:bottom w:val="nil"/>
            </w:tcBorders>
            <w:vAlign w:val="top"/>
          </w:tcPr>
          <w:p w14:paraId="51BFBE7C">
            <w:pPr>
              <w:pStyle w:val="16"/>
            </w:pPr>
          </w:p>
        </w:tc>
      </w:tr>
      <w:tr w14:paraId="68E3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959" w:type="dxa"/>
            <w:vMerge w:val="restart"/>
            <w:tcBorders>
              <w:bottom w:val="nil"/>
            </w:tcBorders>
            <w:vAlign w:val="top"/>
          </w:tcPr>
          <w:p w14:paraId="036A02ED">
            <w:pPr>
              <w:pStyle w:val="16"/>
              <w:spacing w:line="251" w:lineRule="auto"/>
            </w:pPr>
          </w:p>
          <w:p w14:paraId="2AFB01B3">
            <w:pPr>
              <w:pStyle w:val="16"/>
              <w:spacing w:line="251" w:lineRule="auto"/>
            </w:pPr>
          </w:p>
          <w:p w14:paraId="3FF680A8">
            <w:pPr>
              <w:pStyle w:val="16"/>
              <w:spacing w:line="251" w:lineRule="auto"/>
            </w:pPr>
          </w:p>
          <w:p w14:paraId="78F93E3B">
            <w:pPr>
              <w:pStyle w:val="16"/>
              <w:spacing w:line="251" w:lineRule="auto"/>
            </w:pPr>
          </w:p>
          <w:p w14:paraId="6019E0F5">
            <w:pPr>
              <w:pStyle w:val="16"/>
              <w:spacing w:line="251" w:lineRule="auto"/>
            </w:pPr>
          </w:p>
          <w:p w14:paraId="5931777A">
            <w:pPr>
              <w:pStyle w:val="16"/>
              <w:spacing w:line="251" w:lineRule="auto"/>
            </w:pPr>
          </w:p>
          <w:p w14:paraId="1D0943EF">
            <w:pPr>
              <w:pStyle w:val="16"/>
              <w:spacing w:line="251" w:lineRule="auto"/>
            </w:pPr>
          </w:p>
          <w:p w14:paraId="61C86001">
            <w:pPr>
              <w:pStyle w:val="16"/>
              <w:spacing w:line="251" w:lineRule="auto"/>
            </w:pPr>
          </w:p>
          <w:p w14:paraId="3D29BECE">
            <w:pPr>
              <w:pStyle w:val="16"/>
              <w:spacing w:line="251" w:lineRule="auto"/>
            </w:pPr>
          </w:p>
          <w:p w14:paraId="44A2676B">
            <w:pPr>
              <w:pStyle w:val="16"/>
              <w:spacing w:line="251" w:lineRule="auto"/>
            </w:pPr>
          </w:p>
          <w:p w14:paraId="20FD7714">
            <w:pPr>
              <w:pStyle w:val="16"/>
              <w:spacing w:line="251" w:lineRule="auto"/>
            </w:pPr>
          </w:p>
          <w:p w14:paraId="69FF3D0B">
            <w:pPr>
              <w:pStyle w:val="16"/>
              <w:spacing w:line="251" w:lineRule="auto"/>
            </w:pPr>
          </w:p>
          <w:p w14:paraId="76431FBC">
            <w:pPr>
              <w:pStyle w:val="16"/>
              <w:spacing w:line="251" w:lineRule="auto"/>
            </w:pPr>
          </w:p>
          <w:p w14:paraId="07A0FE1B">
            <w:pPr>
              <w:pStyle w:val="16"/>
              <w:spacing w:line="251" w:lineRule="auto"/>
            </w:pPr>
          </w:p>
          <w:p w14:paraId="59145BB4">
            <w:pPr>
              <w:pStyle w:val="16"/>
              <w:spacing w:line="251" w:lineRule="auto"/>
            </w:pPr>
          </w:p>
          <w:p w14:paraId="7EECEDC3">
            <w:pPr>
              <w:pStyle w:val="16"/>
              <w:spacing w:line="251" w:lineRule="auto"/>
            </w:pPr>
          </w:p>
          <w:p w14:paraId="68575529">
            <w:pPr>
              <w:pStyle w:val="16"/>
              <w:spacing w:line="251" w:lineRule="auto"/>
            </w:pPr>
          </w:p>
          <w:p w14:paraId="1C704A22">
            <w:pPr>
              <w:pStyle w:val="16"/>
              <w:spacing w:line="251" w:lineRule="auto"/>
            </w:pPr>
          </w:p>
          <w:p w14:paraId="61DD439A">
            <w:pPr>
              <w:pStyle w:val="16"/>
              <w:spacing w:line="252" w:lineRule="auto"/>
            </w:pPr>
          </w:p>
          <w:p w14:paraId="25A29795">
            <w:pPr>
              <w:spacing w:before="78" w:line="219" w:lineRule="auto"/>
              <w:ind w:left="169"/>
              <w:jc w:val="center"/>
              <w:rPr>
                <w:rFonts w:ascii="宋体" w:hAnsi="宋体" w:eastAsia="宋体" w:cs="宋体"/>
                <w:sz w:val="24"/>
                <w:szCs w:val="24"/>
              </w:rPr>
            </w:pPr>
            <w:r>
              <w:rPr>
                <w:rFonts w:ascii="宋体" w:hAnsi="宋体" w:eastAsia="宋体" w:cs="宋体"/>
                <w:b/>
                <w:bCs/>
                <w:spacing w:val="-7"/>
                <w:sz w:val="24"/>
                <w:szCs w:val="24"/>
              </w:rPr>
              <w:t>商务与</w:t>
            </w:r>
          </w:p>
          <w:p w14:paraId="6CF01876">
            <w:pPr>
              <w:spacing w:before="27" w:line="246" w:lineRule="auto"/>
              <w:ind w:left="137" w:right="127" w:firstLine="28"/>
              <w:jc w:val="center"/>
              <w:rPr>
                <w:rFonts w:ascii="Times New Roman" w:hAnsi="Times New Roman" w:eastAsia="Times New Roman" w:cs="Times New Roman"/>
                <w:sz w:val="24"/>
                <w:szCs w:val="24"/>
              </w:rPr>
            </w:pPr>
            <w:r>
              <w:rPr>
                <w:rFonts w:ascii="宋体" w:hAnsi="宋体" w:eastAsia="宋体" w:cs="宋体"/>
                <w:b/>
                <w:bCs/>
                <w:spacing w:val="-6"/>
                <w:sz w:val="24"/>
                <w:szCs w:val="24"/>
              </w:rPr>
              <w:t>技术权重</w:t>
            </w:r>
            <w:r>
              <w:rPr>
                <w:rFonts w:ascii="宋体" w:hAnsi="宋体" w:eastAsia="宋体" w:cs="宋体"/>
                <w:spacing w:val="-50"/>
                <w:sz w:val="24"/>
                <w:szCs w:val="24"/>
              </w:rPr>
              <w:t xml:space="preserve"> </w:t>
            </w:r>
            <w:r>
              <w:rPr>
                <w:rFonts w:hint="eastAsia" w:ascii="Times New Roman" w:hAnsi="Times New Roman" w:eastAsia="宋体" w:cs="Times New Roman"/>
                <w:b/>
                <w:bCs/>
                <w:spacing w:val="-6"/>
                <w:sz w:val="24"/>
                <w:szCs w:val="24"/>
                <w:lang w:val="en-US" w:eastAsia="zh-CN"/>
              </w:rPr>
              <w:t>85</w:t>
            </w:r>
            <w:r>
              <w:rPr>
                <w:rFonts w:ascii="Times New Roman" w:hAnsi="Times New Roman" w:eastAsia="Times New Roman" w:cs="Times New Roman"/>
                <w:b/>
                <w:bCs/>
                <w:spacing w:val="-6"/>
                <w:sz w:val="24"/>
                <w:szCs w:val="24"/>
              </w:rPr>
              <w:t>%</w:t>
            </w:r>
          </w:p>
        </w:tc>
        <w:tc>
          <w:tcPr>
            <w:tcW w:w="1114" w:type="dxa"/>
            <w:vMerge w:val="restart"/>
            <w:tcBorders>
              <w:bottom w:val="nil"/>
            </w:tcBorders>
            <w:vAlign w:val="top"/>
          </w:tcPr>
          <w:p w14:paraId="52BDCE19">
            <w:pPr>
              <w:pStyle w:val="16"/>
              <w:spacing w:line="253" w:lineRule="auto"/>
            </w:pPr>
          </w:p>
          <w:p w14:paraId="7140B769">
            <w:pPr>
              <w:pStyle w:val="16"/>
              <w:spacing w:line="253" w:lineRule="auto"/>
            </w:pPr>
          </w:p>
          <w:p w14:paraId="4CE4DCFF">
            <w:pPr>
              <w:pStyle w:val="16"/>
              <w:spacing w:line="254" w:lineRule="auto"/>
            </w:pPr>
          </w:p>
          <w:p w14:paraId="63B51012">
            <w:pPr>
              <w:pStyle w:val="16"/>
              <w:spacing w:line="254" w:lineRule="auto"/>
            </w:pPr>
          </w:p>
          <w:p w14:paraId="4FA154EC">
            <w:pPr>
              <w:pStyle w:val="16"/>
              <w:spacing w:line="254" w:lineRule="auto"/>
            </w:pPr>
          </w:p>
          <w:p w14:paraId="524A78CF">
            <w:pPr>
              <w:pStyle w:val="16"/>
              <w:spacing w:line="254" w:lineRule="auto"/>
            </w:pPr>
          </w:p>
          <w:p w14:paraId="52561E98">
            <w:pPr>
              <w:pStyle w:val="16"/>
              <w:spacing w:line="254" w:lineRule="auto"/>
            </w:pPr>
          </w:p>
          <w:p w14:paraId="35F0BF70">
            <w:pPr>
              <w:pStyle w:val="16"/>
              <w:spacing w:line="254" w:lineRule="auto"/>
            </w:pPr>
          </w:p>
          <w:p w14:paraId="22138D49">
            <w:pPr>
              <w:pStyle w:val="16"/>
              <w:spacing w:line="254" w:lineRule="auto"/>
            </w:pPr>
          </w:p>
          <w:p w14:paraId="6ADF8B56">
            <w:pPr>
              <w:spacing w:before="78" w:line="220" w:lineRule="auto"/>
              <w:jc w:val="center"/>
              <w:rPr>
                <w:rFonts w:ascii="宋体" w:hAnsi="宋体" w:eastAsia="宋体" w:cs="宋体"/>
                <w:b/>
                <w:bCs/>
                <w:spacing w:val="-3"/>
                <w:sz w:val="24"/>
                <w:szCs w:val="24"/>
              </w:rPr>
            </w:pPr>
            <w:r>
              <w:rPr>
                <w:rFonts w:ascii="宋体" w:hAnsi="宋体" w:eastAsia="宋体" w:cs="宋体"/>
                <w:b/>
                <w:bCs/>
                <w:spacing w:val="-3"/>
                <w:sz w:val="24"/>
                <w:szCs w:val="24"/>
              </w:rPr>
              <w:t>商务标</w:t>
            </w:r>
          </w:p>
          <w:p w14:paraId="0ADB532C">
            <w:pPr>
              <w:spacing w:before="78" w:line="220" w:lineRule="auto"/>
              <w:jc w:val="center"/>
              <w:rPr>
                <w:rFonts w:ascii="宋体" w:hAnsi="宋体" w:eastAsia="宋体" w:cs="宋体"/>
                <w:b/>
                <w:bCs/>
                <w:spacing w:val="-25"/>
                <w:sz w:val="24"/>
                <w:szCs w:val="24"/>
              </w:rPr>
            </w:pPr>
            <w:r>
              <w:rPr>
                <w:rFonts w:ascii="宋体" w:hAnsi="宋体" w:eastAsia="宋体" w:cs="宋体"/>
                <w:b/>
                <w:bCs/>
                <w:spacing w:val="-3"/>
                <w:sz w:val="24"/>
                <w:szCs w:val="24"/>
              </w:rPr>
              <w:t>评</w:t>
            </w:r>
            <w:r>
              <w:rPr>
                <w:rFonts w:ascii="宋体" w:hAnsi="宋体" w:eastAsia="宋体" w:cs="宋体"/>
                <w:b/>
                <w:bCs/>
                <w:spacing w:val="-25"/>
                <w:sz w:val="24"/>
                <w:szCs w:val="24"/>
              </w:rPr>
              <w:t>审</w:t>
            </w:r>
          </w:p>
          <w:p w14:paraId="3FC48787">
            <w:pPr>
              <w:spacing w:before="78" w:line="220" w:lineRule="auto"/>
              <w:jc w:val="center"/>
              <w:rPr>
                <w:rFonts w:ascii="宋体" w:hAnsi="宋体" w:eastAsia="宋体" w:cs="宋体"/>
                <w:sz w:val="24"/>
                <w:szCs w:val="24"/>
              </w:rPr>
            </w:pPr>
            <w:r>
              <w:rPr>
                <w:rFonts w:ascii="宋体" w:hAnsi="宋体" w:eastAsia="宋体" w:cs="宋体"/>
                <w:b/>
                <w:bCs/>
                <w:spacing w:val="-6"/>
                <w:sz w:val="24"/>
                <w:szCs w:val="24"/>
              </w:rPr>
              <w:t>（</w:t>
            </w:r>
            <w:r>
              <w:rPr>
                <w:rFonts w:hint="eastAsia" w:ascii="宋体" w:hAnsi="宋体" w:eastAsia="宋体" w:cs="宋体"/>
                <w:b/>
                <w:bCs/>
                <w:spacing w:val="-6"/>
                <w:sz w:val="24"/>
                <w:szCs w:val="24"/>
                <w:lang w:val="en-US" w:eastAsia="zh-CN"/>
              </w:rPr>
              <w:t>29</w:t>
            </w:r>
            <w:r>
              <w:rPr>
                <w:rFonts w:ascii="宋体" w:hAnsi="宋体" w:eastAsia="宋体" w:cs="宋体"/>
                <w:b/>
                <w:bCs/>
                <w:spacing w:val="-9"/>
                <w:sz w:val="24"/>
                <w:szCs w:val="24"/>
              </w:rPr>
              <w:t>分）</w:t>
            </w:r>
          </w:p>
        </w:tc>
        <w:tc>
          <w:tcPr>
            <w:tcW w:w="1034" w:type="dxa"/>
            <w:vAlign w:val="top"/>
          </w:tcPr>
          <w:p w14:paraId="06D3659B">
            <w:pPr>
              <w:spacing w:before="297" w:line="378" w:lineRule="auto"/>
              <w:ind w:left="115" w:right="19" w:firstLine="96"/>
              <w:rPr>
                <w:rFonts w:ascii="宋体" w:hAnsi="宋体" w:eastAsia="宋体" w:cs="宋体"/>
                <w:sz w:val="20"/>
                <w:szCs w:val="20"/>
              </w:rPr>
            </w:pPr>
            <w:r>
              <w:rPr>
                <w:rFonts w:ascii="宋体" w:hAnsi="宋体" w:eastAsia="宋体" w:cs="宋体"/>
                <w:spacing w:val="5"/>
                <w:sz w:val="20"/>
                <w:szCs w:val="20"/>
              </w:rPr>
              <w:t>企业业</w:t>
            </w:r>
            <w:r>
              <w:rPr>
                <w:rFonts w:ascii="宋体" w:hAnsi="宋体" w:eastAsia="宋体" w:cs="宋体"/>
                <w:sz w:val="20"/>
                <w:szCs w:val="20"/>
              </w:rPr>
              <w:t xml:space="preserve">   </w:t>
            </w:r>
            <w:r>
              <w:rPr>
                <w:rFonts w:ascii="宋体" w:hAnsi="宋体" w:eastAsia="宋体" w:cs="宋体"/>
                <w:spacing w:val="-2"/>
                <w:sz w:val="20"/>
                <w:szCs w:val="20"/>
              </w:rPr>
              <w:t>绩（</w:t>
            </w:r>
            <w:r>
              <w:rPr>
                <w:rFonts w:hint="eastAsia" w:ascii="宋体" w:hAnsi="宋体" w:eastAsia="宋体" w:cs="宋体"/>
                <w:spacing w:val="-2"/>
                <w:sz w:val="20"/>
                <w:szCs w:val="20"/>
                <w:lang w:val="en-US" w:eastAsia="zh-CN"/>
              </w:rPr>
              <w:t>3</w:t>
            </w:r>
            <w:r>
              <w:rPr>
                <w:rFonts w:ascii="宋体" w:hAnsi="宋体" w:eastAsia="宋体" w:cs="宋体"/>
                <w:spacing w:val="-2"/>
                <w:sz w:val="20"/>
                <w:szCs w:val="20"/>
              </w:rPr>
              <w:t>分）</w:t>
            </w:r>
          </w:p>
        </w:tc>
        <w:tc>
          <w:tcPr>
            <w:tcW w:w="6713" w:type="dxa"/>
            <w:vAlign w:val="top"/>
          </w:tcPr>
          <w:p w14:paraId="45C935CE">
            <w:pPr>
              <w:spacing w:before="196" w:line="289" w:lineRule="auto"/>
              <w:ind w:left="114" w:right="102"/>
              <w:jc w:val="both"/>
              <w:rPr>
                <w:rFonts w:ascii="宋体" w:hAnsi="宋体" w:eastAsia="宋体" w:cs="宋体"/>
                <w:sz w:val="20"/>
                <w:szCs w:val="20"/>
              </w:rPr>
            </w:pPr>
            <w:r>
              <w:rPr>
                <w:rFonts w:ascii="宋体" w:hAnsi="宋体" w:eastAsia="宋体" w:cs="宋体"/>
                <w:spacing w:val="9"/>
                <w:sz w:val="20"/>
                <w:szCs w:val="20"/>
              </w:rPr>
              <w:t>供应商提供投标截止之日近三年承接过本项目类似业绩的，每提供一份</w:t>
            </w:r>
            <w:r>
              <w:rPr>
                <w:rFonts w:ascii="宋体" w:hAnsi="宋体" w:eastAsia="宋体" w:cs="宋体"/>
                <w:spacing w:val="11"/>
                <w:sz w:val="20"/>
                <w:szCs w:val="20"/>
              </w:rPr>
              <w:t xml:space="preserve"> </w:t>
            </w:r>
            <w:r>
              <w:rPr>
                <w:rFonts w:ascii="宋体" w:hAnsi="宋体" w:eastAsia="宋体" w:cs="宋体"/>
                <w:sz w:val="20"/>
                <w:szCs w:val="20"/>
              </w:rPr>
              <w:t>有效业绩合同得</w:t>
            </w:r>
            <w:r>
              <w:rPr>
                <w:rFonts w:hint="eastAsia" w:ascii="宋体" w:hAnsi="宋体" w:eastAsia="宋体" w:cs="宋体"/>
                <w:sz w:val="20"/>
                <w:szCs w:val="20"/>
                <w:lang w:val="en-US" w:eastAsia="zh-CN"/>
              </w:rPr>
              <w:t xml:space="preserve"> </w:t>
            </w:r>
            <w:r>
              <w:rPr>
                <w:rFonts w:hint="eastAsia" w:ascii="宋体" w:hAnsi="宋体" w:eastAsia="宋体" w:cs="宋体"/>
                <w:spacing w:val="-37"/>
                <w:sz w:val="20"/>
                <w:szCs w:val="20"/>
                <w:lang w:val="en-US" w:eastAsia="zh-CN"/>
              </w:rPr>
              <w:t xml:space="preserve">1 </w:t>
            </w:r>
            <w:r>
              <w:rPr>
                <w:rFonts w:ascii="宋体" w:hAnsi="宋体" w:eastAsia="宋体" w:cs="宋体"/>
                <w:sz w:val="20"/>
                <w:szCs w:val="20"/>
              </w:rPr>
              <w:t>分，最高得</w:t>
            </w:r>
            <w:r>
              <w:rPr>
                <w:rFonts w:ascii="宋体" w:hAnsi="宋体" w:eastAsia="宋体" w:cs="宋体"/>
                <w:spacing w:val="-33"/>
                <w:sz w:val="20"/>
                <w:szCs w:val="20"/>
              </w:rPr>
              <w:t xml:space="preserve"> </w:t>
            </w:r>
            <w:r>
              <w:rPr>
                <w:rFonts w:hint="eastAsia" w:ascii="宋体" w:hAnsi="宋体" w:eastAsia="宋体" w:cs="宋体"/>
                <w:sz w:val="20"/>
                <w:szCs w:val="20"/>
                <w:lang w:val="en-US" w:eastAsia="zh-CN"/>
              </w:rPr>
              <w:t>3</w:t>
            </w:r>
            <w:r>
              <w:rPr>
                <w:rFonts w:ascii="宋体" w:hAnsi="宋体" w:eastAsia="宋体" w:cs="宋体"/>
                <w:sz w:val="20"/>
                <w:szCs w:val="20"/>
              </w:rPr>
              <w:t xml:space="preserve"> 分（须提供合同原件扫描件和</w:t>
            </w:r>
            <w:r>
              <w:rPr>
                <w:rFonts w:ascii="宋体" w:hAnsi="宋体" w:eastAsia="宋体" w:cs="宋体"/>
                <w:spacing w:val="-1"/>
                <w:sz w:val="20"/>
                <w:szCs w:val="20"/>
              </w:rPr>
              <w:t>中标（成</w:t>
            </w:r>
            <w:r>
              <w:rPr>
                <w:rFonts w:ascii="宋体" w:hAnsi="宋体" w:eastAsia="宋体" w:cs="宋体"/>
                <w:sz w:val="20"/>
                <w:szCs w:val="20"/>
              </w:rPr>
              <w:t xml:space="preserve"> </w:t>
            </w:r>
            <w:r>
              <w:rPr>
                <w:rFonts w:ascii="宋体" w:hAnsi="宋体" w:eastAsia="宋体" w:cs="宋体"/>
                <w:spacing w:val="8"/>
                <w:sz w:val="20"/>
                <w:szCs w:val="20"/>
              </w:rPr>
              <w:t>交）通知书原件扫描件为准，不提供或缺一项不得分）。</w:t>
            </w:r>
          </w:p>
        </w:tc>
        <w:tc>
          <w:tcPr>
            <w:tcW w:w="619" w:type="dxa"/>
            <w:vMerge w:val="continue"/>
            <w:tcBorders>
              <w:top w:val="nil"/>
              <w:bottom w:val="nil"/>
            </w:tcBorders>
            <w:vAlign w:val="top"/>
          </w:tcPr>
          <w:p w14:paraId="2105E075">
            <w:pPr>
              <w:pStyle w:val="16"/>
            </w:pPr>
          </w:p>
        </w:tc>
      </w:tr>
      <w:tr w14:paraId="4853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959" w:type="dxa"/>
            <w:vMerge w:val="continue"/>
            <w:tcBorders>
              <w:top w:val="nil"/>
              <w:bottom w:val="nil"/>
            </w:tcBorders>
            <w:vAlign w:val="top"/>
          </w:tcPr>
          <w:p w14:paraId="697C46C0">
            <w:pPr>
              <w:pStyle w:val="16"/>
            </w:pPr>
          </w:p>
        </w:tc>
        <w:tc>
          <w:tcPr>
            <w:tcW w:w="1114" w:type="dxa"/>
            <w:vMerge w:val="continue"/>
            <w:tcBorders>
              <w:top w:val="nil"/>
              <w:bottom w:val="nil"/>
            </w:tcBorders>
            <w:vAlign w:val="top"/>
          </w:tcPr>
          <w:p w14:paraId="6AAC57F1">
            <w:pPr>
              <w:pStyle w:val="16"/>
            </w:pPr>
          </w:p>
        </w:tc>
        <w:tc>
          <w:tcPr>
            <w:tcW w:w="1034" w:type="dxa"/>
            <w:vAlign w:val="top"/>
          </w:tcPr>
          <w:p w14:paraId="71D08F98">
            <w:pPr>
              <w:pStyle w:val="16"/>
              <w:spacing w:line="254" w:lineRule="auto"/>
            </w:pPr>
          </w:p>
          <w:p w14:paraId="1018806B">
            <w:pPr>
              <w:pStyle w:val="16"/>
              <w:spacing w:line="255" w:lineRule="auto"/>
            </w:pPr>
          </w:p>
          <w:p w14:paraId="0BA817A8">
            <w:pPr>
              <w:pStyle w:val="16"/>
              <w:spacing w:line="255" w:lineRule="auto"/>
            </w:pPr>
          </w:p>
          <w:p w14:paraId="39CBB687">
            <w:pPr>
              <w:spacing w:before="65" w:line="227" w:lineRule="auto"/>
              <w:jc w:val="center"/>
              <w:rPr>
                <w:rFonts w:ascii="宋体" w:hAnsi="宋体" w:eastAsia="宋体" w:cs="宋体"/>
                <w:spacing w:val="2"/>
                <w:sz w:val="20"/>
                <w:szCs w:val="20"/>
              </w:rPr>
            </w:pPr>
            <w:r>
              <w:rPr>
                <w:rFonts w:ascii="宋体" w:hAnsi="宋体" w:eastAsia="宋体" w:cs="宋体"/>
                <w:spacing w:val="6"/>
                <w:sz w:val="20"/>
                <w:szCs w:val="20"/>
              </w:rPr>
              <w:t>拟投入本项目</w:t>
            </w:r>
            <w:r>
              <w:rPr>
                <w:rFonts w:ascii="宋体" w:hAnsi="宋体" w:eastAsia="宋体" w:cs="宋体"/>
                <w:spacing w:val="1"/>
                <w:sz w:val="20"/>
                <w:szCs w:val="20"/>
              </w:rPr>
              <w:t>的项目</w:t>
            </w:r>
            <w:r>
              <w:rPr>
                <w:rFonts w:ascii="宋体" w:hAnsi="宋体" w:eastAsia="宋体" w:cs="宋体"/>
                <w:spacing w:val="6"/>
                <w:sz w:val="20"/>
                <w:szCs w:val="20"/>
              </w:rPr>
              <w:t>组成员</w:t>
            </w:r>
            <w:r>
              <w:rPr>
                <w:rFonts w:ascii="宋体" w:hAnsi="宋体" w:eastAsia="宋体" w:cs="宋体"/>
                <w:spacing w:val="7"/>
                <w:sz w:val="20"/>
                <w:szCs w:val="20"/>
              </w:rPr>
              <w:t>及配备</w:t>
            </w:r>
            <w:r>
              <w:rPr>
                <w:rFonts w:ascii="宋体" w:hAnsi="宋体" w:eastAsia="宋体" w:cs="宋体"/>
                <w:spacing w:val="2"/>
                <w:sz w:val="20"/>
                <w:szCs w:val="20"/>
              </w:rPr>
              <w:t>情况</w:t>
            </w:r>
          </w:p>
          <w:p w14:paraId="70D03421">
            <w:pPr>
              <w:spacing w:before="65" w:line="227" w:lineRule="auto"/>
              <w:jc w:val="center"/>
              <w:rPr>
                <w:rFonts w:ascii="宋体" w:hAnsi="宋体" w:eastAsia="宋体" w:cs="宋体"/>
                <w:sz w:val="20"/>
                <w:szCs w:val="20"/>
              </w:rPr>
            </w:pPr>
            <w:r>
              <w:rPr>
                <w:rFonts w:ascii="宋体" w:hAnsi="宋体" w:eastAsia="宋体" w:cs="宋体"/>
                <w:spacing w:val="2"/>
                <w:sz w:val="20"/>
                <w:szCs w:val="20"/>
              </w:rPr>
              <w:t>（</w:t>
            </w:r>
            <w:r>
              <w:rPr>
                <w:rFonts w:hint="eastAsia" w:ascii="宋体" w:hAnsi="宋体" w:eastAsia="宋体" w:cs="宋体"/>
                <w:spacing w:val="2"/>
                <w:sz w:val="20"/>
                <w:szCs w:val="20"/>
                <w:lang w:val="en-US" w:eastAsia="zh-CN"/>
              </w:rPr>
              <w:t>16</w:t>
            </w:r>
            <w:r>
              <w:rPr>
                <w:rFonts w:ascii="宋体" w:hAnsi="宋体" w:eastAsia="宋体" w:cs="宋体"/>
                <w:spacing w:val="-1"/>
                <w:sz w:val="20"/>
                <w:szCs w:val="20"/>
              </w:rPr>
              <w:t>分）</w:t>
            </w:r>
          </w:p>
        </w:tc>
        <w:tc>
          <w:tcPr>
            <w:tcW w:w="6713" w:type="dxa"/>
            <w:vAlign w:val="top"/>
          </w:tcPr>
          <w:p w14:paraId="21E5A74A">
            <w:pPr>
              <w:spacing w:before="65" w:line="227" w:lineRule="auto"/>
              <w:jc w:val="both"/>
              <w:rPr>
                <w:rFonts w:ascii="宋体" w:hAnsi="宋体" w:eastAsia="宋体" w:cs="宋体"/>
                <w:sz w:val="20"/>
                <w:szCs w:val="20"/>
                <w:highlight w:val="none"/>
              </w:rPr>
            </w:pPr>
            <w:r>
              <w:rPr>
                <w:rFonts w:ascii="宋体" w:hAnsi="宋体" w:eastAsia="宋体" w:cs="宋体"/>
                <w:spacing w:val="6"/>
                <w:sz w:val="20"/>
                <w:szCs w:val="20"/>
              </w:rPr>
              <w:t>拟投入本项目</w:t>
            </w:r>
            <w:r>
              <w:rPr>
                <w:rFonts w:ascii="宋体" w:hAnsi="宋体" w:eastAsia="宋体" w:cs="宋体"/>
                <w:spacing w:val="1"/>
                <w:sz w:val="20"/>
                <w:szCs w:val="20"/>
              </w:rPr>
              <w:t>的项目</w:t>
            </w:r>
            <w:r>
              <w:rPr>
                <w:rFonts w:ascii="宋体" w:hAnsi="宋体" w:eastAsia="宋体" w:cs="宋体"/>
                <w:spacing w:val="6"/>
                <w:sz w:val="20"/>
                <w:szCs w:val="20"/>
              </w:rPr>
              <w:t>组成员</w:t>
            </w:r>
            <w:r>
              <w:rPr>
                <w:rFonts w:ascii="宋体" w:hAnsi="宋体" w:eastAsia="宋体" w:cs="宋体"/>
                <w:spacing w:val="7"/>
                <w:sz w:val="20"/>
                <w:szCs w:val="20"/>
              </w:rPr>
              <w:t>及配备</w:t>
            </w:r>
            <w:r>
              <w:rPr>
                <w:rFonts w:ascii="宋体" w:hAnsi="宋体" w:eastAsia="宋体" w:cs="宋体"/>
                <w:spacing w:val="2"/>
                <w:sz w:val="20"/>
                <w:szCs w:val="20"/>
              </w:rPr>
              <w:t>情况</w:t>
            </w:r>
            <w:r>
              <w:rPr>
                <w:rFonts w:ascii="宋体" w:hAnsi="宋体" w:eastAsia="宋体" w:cs="宋体"/>
                <w:spacing w:val="6"/>
                <w:sz w:val="20"/>
                <w:szCs w:val="20"/>
                <w:highlight w:val="none"/>
              </w:rPr>
              <w:t>：</w:t>
            </w:r>
          </w:p>
          <w:p w14:paraId="7743C235">
            <w:pPr>
              <w:spacing w:before="66" w:line="288" w:lineRule="auto"/>
              <w:ind w:left="115" w:right="102" w:firstLine="2"/>
              <w:rPr>
                <w:rFonts w:ascii="宋体" w:hAnsi="宋体" w:eastAsia="宋体" w:cs="宋体"/>
                <w:sz w:val="20"/>
                <w:szCs w:val="20"/>
                <w:highlight w:val="none"/>
              </w:rPr>
            </w:pPr>
            <w:r>
              <w:rPr>
                <w:rFonts w:ascii="宋体" w:hAnsi="宋体" w:eastAsia="宋体" w:cs="宋体"/>
                <w:spacing w:val="9"/>
                <w:sz w:val="20"/>
                <w:szCs w:val="20"/>
                <w:highlight w:val="none"/>
              </w:rPr>
              <w:t>一、为保障本项目服务质量，合理规划设置各岗位及项目团队人员，需</w:t>
            </w:r>
            <w:r>
              <w:rPr>
                <w:rFonts w:ascii="宋体" w:hAnsi="宋体" w:eastAsia="宋体" w:cs="宋体"/>
                <w:spacing w:val="7"/>
                <w:sz w:val="20"/>
                <w:szCs w:val="20"/>
                <w:highlight w:val="none"/>
              </w:rPr>
              <w:t xml:space="preserve"> </w:t>
            </w:r>
            <w:r>
              <w:rPr>
                <w:rFonts w:ascii="宋体" w:hAnsi="宋体" w:eastAsia="宋体" w:cs="宋体"/>
                <w:spacing w:val="2"/>
                <w:sz w:val="20"/>
                <w:szCs w:val="20"/>
                <w:highlight w:val="none"/>
              </w:rPr>
              <w:t>提供：</w:t>
            </w:r>
          </w:p>
          <w:p w14:paraId="3403A595">
            <w:pPr>
              <w:spacing w:before="65" w:line="258" w:lineRule="auto"/>
              <w:ind w:left="117" w:right="302" w:firstLine="7"/>
              <w:rPr>
                <w:rFonts w:hint="eastAsia" w:ascii="宋体" w:hAnsi="宋体" w:eastAsia="宋体" w:cs="宋体"/>
                <w:spacing w:val="9"/>
                <w:sz w:val="20"/>
                <w:szCs w:val="20"/>
                <w:highlight w:val="none"/>
                <w:lang w:val="en-US" w:eastAsia="zh-CN"/>
              </w:rPr>
            </w:pPr>
            <w:r>
              <w:rPr>
                <w:rFonts w:ascii="宋体" w:hAnsi="宋体" w:eastAsia="宋体" w:cs="宋体"/>
                <w:spacing w:val="9"/>
                <w:sz w:val="20"/>
                <w:szCs w:val="20"/>
                <w:highlight w:val="none"/>
              </w:rPr>
              <w:t>（1）</w:t>
            </w:r>
            <w:r>
              <w:rPr>
                <w:rFonts w:hint="eastAsia" w:ascii="宋体" w:hAnsi="宋体" w:eastAsia="宋体" w:cs="宋体"/>
                <w:spacing w:val="9"/>
                <w:sz w:val="20"/>
                <w:szCs w:val="20"/>
                <w:highlight w:val="none"/>
                <w:lang w:val="en-US" w:eastAsia="zh-CN"/>
              </w:rPr>
              <w:t>具有人力资源和社会保障部门颁发的社会工作师（初级）职业资格及以上证书的，得3分，不满足或不提供均不得分。</w:t>
            </w:r>
          </w:p>
          <w:p w14:paraId="22B2E62B">
            <w:pPr>
              <w:spacing w:before="65" w:line="258" w:lineRule="auto"/>
              <w:ind w:left="117" w:right="302" w:firstLine="7"/>
              <w:rPr>
                <w:rFonts w:ascii="宋体" w:hAnsi="宋体" w:eastAsia="宋体" w:cs="宋体"/>
                <w:sz w:val="20"/>
                <w:szCs w:val="20"/>
                <w:highlight w:val="none"/>
              </w:rPr>
            </w:pPr>
            <w:r>
              <w:rPr>
                <w:rFonts w:hint="eastAsia" w:ascii="宋体" w:hAnsi="宋体" w:eastAsia="宋体" w:cs="宋体"/>
                <w:spacing w:val="9"/>
                <w:sz w:val="20"/>
                <w:szCs w:val="20"/>
                <w:highlight w:val="none"/>
                <w:lang w:val="en-US" w:eastAsia="zh-CN"/>
              </w:rPr>
              <w:t>（2）具有人力资源和社会保障部门颁发的助理社会工作师职业资格及以上证书</w:t>
            </w:r>
            <w:r>
              <w:rPr>
                <w:rFonts w:ascii="宋体" w:hAnsi="宋体" w:eastAsia="宋体" w:cs="宋体"/>
                <w:spacing w:val="7"/>
                <w:sz w:val="20"/>
                <w:szCs w:val="20"/>
                <w:highlight w:val="none"/>
              </w:rPr>
              <w:t>（每提供一</w:t>
            </w:r>
            <w:r>
              <w:rPr>
                <w:rFonts w:hint="eastAsia" w:ascii="宋体" w:hAnsi="宋体" w:eastAsia="宋体" w:cs="宋体"/>
                <w:spacing w:val="7"/>
                <w:sz w:val="20"/>
                <w:szCs w:val="20"/>
                <w:highlight w:val="none"/>
                <w:lang w:val="en-US" w:eastAsia="zh-CN"/>
              </w:rPr>
              <w:t>个</w:t>
            </w:r>
            <w:r>
              <w:rPr>
                <w:rFonts w:ascii="宋体" w:hAnsi="宋体" w:eastAsia="宋体" w:cs="宋体"/>
                <w:spacing w:val="7"/>
                <w:sz w:val="20"/>
                <w:szCs w:val="20"/>
                <w:highlight w:val="none"/>
              </w:rPr>
              <w:t>得</w:t>
            </w:r>
            <w:r>
              <w:rPr>
                <w:rFonts w:ascii="宋体" w:hAnsi="宋体" w:eastAsia="宋体" w:cs="宋体"/>
                <w:spacing w:val="31"/>
                <w:sz w:val="20"/>
                <w:szCs w:val="20"/>
                <w:highlight w:val="none"/>
              </w:rPr>
              <w:t xml:space="preserve"> </w:t>
            </w:r>
            <w:r>
              <w:rPr>
                <w:rFonts w:hint="eastAsia" w:ascii="宋体" w:hAnsi="宋体" w:eastAsia="宋体" w:cs="宋体"/>
                <w:spacing w:val="7"/>
                <w:sz w:val="20"/>
                <w:szCs w:val="20"/>
                <w:highlight w:val="none"/>
                <w:lang w:val="en-US" w:eastAsia="zh-CN"/>
              </w:rPr>
              <w:t>2</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分，共计</w:t>
            </w:r>
            <w:r>
              <w:rPr>
                <w:rFonts w:hint="eastAsia" w:ascii="宋体" w:hAnsi="宋体" w:eastAsia="宋体" w:cs="宋体"/>
                <w:spacing w:val="2"/>
                <w:sz w:val="20"/>
                <w:szCs w:val="20"/>
                <w:highlight w:val="none"/>
                <w:lang w:val="en-US" w:eastAsia="zh-CN"/>
              </w:rPr>
              <w:t xml:space="preserve"> 4</w:t>
            </w:r>
            <w:r>
              <w:rPr>
                <w:rFonts w:ascii="宋体" w:hAnsi="宋体" w:eastAsia="宋体" w:cs="宋体"/>
                <w:spacing w:val="17"/>
                <w:sz w:val="20"/>
                <w:szCs w:val="20"/>
                <w:highlight w:val="none"/>
              </w:rPr>
              <w:t xml:space="preserve"> </w:t>
            </w:r>
            <w:r>
              <w:rPr>
                <w:rFonts w:ascii="宋体" w:hAnsi="宋体" w:eastAsia="宋体" w:cs="宋体"/>
                <w:spacing w:val="2"/>
                <w:sz w:val="20"/>
                <w:szCs w:val="20"/>
                <w:highlight w:val="none"/>
              </w:rPr>
              <w:t>分）。</w:t>
            </w:r>
          </w:p>
          <w:p w14:paraId="68B49DEC">
            <w:pPr>
              <w:spacing w:before="67" w:line="257" w:lineRule="auto"/>
              <w:ind w:left="124" w:right="2349"/>
              <w:rPr>
                <w:rFonts w:ascii="宋体" w:hAnsi="宋体" w:eastAsia="宋体" w:cs="宋体"/>
                <w:sz w:val="20"/>
                <w:szCs w:val="20"/>
                <w:highlight w:val="none"/>
              </w:rPr>
            </w:pPr>
            <w:r>
              <w:rPr>
                <w:rFonts w:ascii="宋体" w:hAnsi="宋体" w:eastAsia="宋体" w:cs="宋体"/>
                <w:spacing w:val="5"/>
                <w:sz w:val="20"/>
                <w:szCs w:val="20"/>
                <w:highlight w:val="none"/>
              </w:rPr>
              <w:t xml:space="preserve">（3）提供人力资源管理师（得 </w:t>
            </w:r>
            <w:r>
              <w:rPr>
                <w:rFonts w:hint="eastAsia" w:ascii="宋体" w:hAnsi="宋体" w:eastAsia="宋体" w:cs="宋体"/>
                <w:spacing w:val="5"/>
                <w:sz w:val="20"/>
                <w:szCs w:val="20"/>
                <w:highlight w:val="none"/>
                <w:lang w:val="en-US" w:eastAsia="zh-CN"/>
              </w:rPr>
              <w:t>2</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分</w:t>
            </w:r>
            <w:r>
              <w:rPr>
                <w:rFonts w:ascii="宋体" w:hAnsi="宋体" w:eastAsia="宋体" w:cs="宋体"/>
                <w:spacing w:val="-8"/>
                <w:sz w:val="20"/>
                <w:szCs w:val="20"/>
                <w:highlight w:val="none"/>
              </w:rPr>
              <w:t>）</w:t>
            </w:r>
            <w:r>
              <w:rPr>
                <w:rFonts w:hint="eastAsia" w:ascii="宋体" w:hAnsi="宋体" w:eastAsia="宋体" w:cs="宋体"/>
                <w:spacing w:val="-8"/>
                <w:sz w:val="20"/>
                <w:szCs w:val="20"/>
                <w:highlight w:val="none"/>
                <w:lang w:eastAsia="zh-CN"/>
              </w:rPr>
              <w:t>。</w:t>
            </w:r>
            <w:r>
              <w:rPr>
                <w:rFonts w:ascii="宋体" w:hAnsi="宋体" w:eastAsia="宋体" w:cs="宋体"/>
                <w:sz w:val="20"/>
                <w:szCs w:val="20"/>
                <w:highlight w:val="none"/>
              </w:rPr>
              <w:t xml:space="preserve"> </w:t>
            </w:r>
          </w:p>
          <w:p w14:paraId="42138922">
            <w:pPr>
              <w:spacing w:before="67" w:line="257" w:lineRule="auto"/>
              <w:ind w:left="124" w:right="2349"/>
              <w:rPr>
                <w:rFonts w:ascii="宋体" w:hAnsi="宋体" w:eastAsia="宋体" w:cs="宋体"/>
                <w:sz w:val="20"/>
                <w:szCs w:val="20"/>
                <w:highlight w:val="none"/>
              </w:rPr>
            </w:pPr>
            <w:r>
              <w:rPr>
                <w:rFonts w:ascii="宋体" w:hAnsi="宋体" w:eastAsia="宋体" w:cs="宋体"/>
                <w:spacing w:val="4"/>
                <w:sz w:val="20"/>
                <w:szCs w:val="20"/>
                <w:highlight w:val="none"/>
              </w:rPr>
              <w:t>（4）提供会计专业（得</w:t>
            </w:r>
            <w:r>
              <w:rPr>
                <w:rFonts w:ascii="宋体" w:hAnsi="宋体" w:eastAsia="宋体" w:cs="宋体"/>
                <w:spacing w:val="16"/>
                <w:sz w:val="20"/>
                <w:szCs w:val="20"/>
                <w:highlight w:val="none"/>
              </w:rPr>
              <w:t xml:space="preserve"> </w:t>
            </w:r>
            <w:r>
              <w:rPr>
                <w:rFonts w:hint="eastAsia" w:ascii="宋体" w:hAnsi="宋体" w:eastAsia="宋体" w:cs="宋体"/>
                <w:spacing w:val="4"/>
                <w:sz w:val="20"/>
                <w:szCs w:val="20"/>
                <w:highlight w:val="none"/>
                <w:lang w:val="en-US" w:eastAsia="zh-CN"/>
              </w:rPr>
              <w:t>2</w:t>
            </w:r>
            <w:r>
              <w:rPr>
                <w:rFonts w:ascii="宋体" w:hAnsi="宋体" w:eastAsia="宋体" w:cs="宋体"/>
                <w:spacing w:val="4"/>
                <w:sz w:val="20"/>
                <w:szCs w:val="20"/>
                <w:highlight w:val="none"/>
              </w:rPr>
              <w:t xml:space="preserve"> 分）。</w:t>
            </w:r>
          </w:p>
          <w:p w14:paraId="23997432">
            <w:pPr>
              <w:spacing w:before="65" w:line="258" w:lineRule="auto"/>
              <w:ind w:left="117" w:right="102" w:firstLine="6"/>
              <w:rPr>
                <w:rFonts w:hint="eastAsia" w:ascii="宋体" w:hAnsi="宋体" w:eastAsia="宋体" w:cs="宋体"/>
                <w:sz w:val="20"/>
                <w:szCs w:val="20"/>
                <w:highlight w:val="none"/>
                <w:lang w:eastAsia="zh-CN"/>
              </w:rPr>
            </w:pPr>
            <w:r>
              <w:rPr>
                <w:rFonts w:ascii="宋体" w:hAnsi="宋体" w:eastAsia="宋体" w:cs="宋体"/>
                <w:spacing w:val="8"/>
                <w:sz w:val="20"/>
                <w:szCs w:val="20"/>
                <w:highlight w:val="none"/>
              </w:rPr>
              <w:t>（5）提供具备国家通用语言表达能力和计算机操作能力</w:t>
            </w:r>
            <w:r>
              <w:rPr>
                <w:rFonts w:hint="eastAsia" w:ascii="宋体" w:hAnsi="宋体" w:eastAsia="宋体" w:cs="宋体"/>
                <w:spacing w:val="8"/>
                <w:sz w:val="20"/>
                <w:szCs w:val="20"/>
                <w:highlight w:val="none"/>
                <w:lang w:val="en-US" w:eastAsia="zh-CN"/>
              </w:rPr>
              <w:t>的资格证书</w:t>
            </w:r>
            <w:r>
              <w:rPr>
                <w:rFonts w:ascii="宋体" w:hAnsi="宋体" w:eastAsia="宋体" w:cs="宋体"/>
                <w:spacing w:val="8"/>
                <w:sz w:val="20"/>
                <w:szCs w:val="20"/>
                <w:highlight w:val="none"/>
              </w:rPr>
              <w:t>（每提供</w:t>
            </w:r>
            <w:r>
              <w:rPr>
                <w:rFonts w:ascii="宋体" w:hAnsi="宋体" w:eastAsia="宋体" w:cs="宋体"/>
                <w:spacing w:val="9"/>
                <w:sz w:val="20"/>
                <w:szCs w:val="20"/>
                <w:highlight w:val="none"/>
              </w:rPr>
              <w:t>一</w:t>
            </w:r>
            <w:r>
              <w:rPr>
                <w:rFonts w:hint="eastAsia" w:ascii="宋体" w:hAnsi="宋体" w:eastAsia="宋体" w:cs="宋体"/>
                <w:spacing w:val="9"/>
                <w:sz w:val="20"/>
                <w:szCs w:val="20"/>
                <w:highlight w:val="none"/>
                <w:lang w:val="en-US" w:eastAsia="zh-CN"/>
              </w:rPr>
              <w:t>个</w:t>
            </w:r>
            <w:r>
              <w:rPr>
                <w:rFonts w:ascii="宋体" w:hAnsi="宋体" w:eastAsia="宋体" w:cs="宋体"/>
                <w:spacing w:val="9"/>
                <w:sz w:val="20"/>
                <w:szCs w:val="20"/>
                <w:highlight w:val="none"/>
              </w:rPr>
              <w:t xml:space="preserve">得 </w:t>
            </w:r>
            <w:r>
              <w:rPr>
                <w:rFonts w:hint="eastAsia" w:ascii="宋体" w:hAnsi="宋体" w:eastAsia="宋体" w:cs="宋体"/>
                <w:spacing w:val="9"/>
                <w:sz w:val="20"/>
                <w:szCs w:val="20"/>
                <w:highlight w:val="none"/>
                <w:lang w:val="en-US" w:eastAsia="zh-CN"/>
              </w:rPr>
              <w:t>1</w:t>
            </w:r>
            <w:r>
              <w:rPr>
                <w:rFonts w:ascii="宋体" w:hAnsi="宋体" w:eastAsia="宋体" w:cs="宋体"/>
                <w:spacing w:val="9"/>
                <w:sz w:val="20"/>
                <w:szCs w:val="20"/>
                <w:highlight w:val="none"/>
              </w:rPr>
              <w:t xml:space="preserve"> 分，共计</w:t>
            </w:r>
            <w:r>
              <w:rPr>
                <w:rFonts w:hint="eastAsia" w:ascii="宋体" w:hAnsi="宋体" w:eastAsia="宋体" w:cs="宋体"/>
                <w:spacing w:val="9"/>
                <w:sz w:val="20"/>
                <w:szCs w:val="20"/>
                <w:highlight w:val="none"/>
                <w:lang w:val="en-US" w:eastAsia="zh-CN"/>
              </w:rPr>
              <w:t xml:space="preserve"> 5</w:t>
            </w:r>
            <w:r>
              <w:rPr>
                <w:rFonts w:ascii="宋体" w:hAnsi="宋体" w:eastAsia="宋体" w:cs="宋体"/>
                <w:spacing w:val="18"/>
                <w:sz w:val="20"/>
                <w:szCs w:val="20"/>
                <w:highlight w:val="none"/>
              </w:rPr>
              <w:t xml:space="preserve"> </w:t>
            </w:r>
            <w:r>
              <w:rPr>
                <w:rFonts w:ascii="宋体" w:hAnsi="宋体" w:eastAsia="宋体" w:cs="宋体"/>
                <w:spacing w:val="9"/>
                <w:sz w:val="20"/>
                <w:szCs w:val="20"/>
                <w:highlight w:val="none"/>
              </w:rPr>
              <w:t>分</w:t>
            </w:r>
            <w:r>
              <w:rPr>
                <w:rFonts w:ascii="宋体" w:hAnsi="宋体" w:eastAsia="宋体" w:cs="宋体"/>
                <w:spacing w:val="21"/>
                <w:sz w:val="20"/>
                <w:szCs w:val="20"/>
                <w:highlight w:val="none"/>
              </w:rPr>
              <w:t>）</w:t>
            </w:r>
            <w:r>
              <w:rPr>
                <w:rFonts w:hint="eastAsia" w:ascii="宋体" w:hAnsi="宋体" w:eastAsia="宋体" w:cs="宋体"/>
                <w:spacing w:val="21"/>
                <w:sz w:val="20"/>
                <w:szCs w:val="20"/>
                <w:highlight w:val="none"/>
                <w:lang w:eastAsia="zh-CN"/>
              </w:rPr>
              <w:t>。</w:t>
            </w:r>
          </w:p>
          <w:p w14:paraId="00EFE5B7">
            <w:pPr>
              <w:spacing w:before="66" w:line="227" w:lineRule="auto"/>
              <w:ind w:left="114"/>
              <w:rPr>
                <w:rFonts w:ascii="宋体" w:hAnsi="宋体" w:eastAsia="宋体" w:cs="宋体"/>
                <w:sz w:val="20"/>
                <w:szCs w:val="20"/>
              </w:rPr>
            </w:pPr>
            <w:r>
              <w:rPr>
                <w:rFonts w:ascii="宋体" w:hAnsi="宋体" w:eastAsia="宋体" w:cs="宋体"/>
                <w:spacing w:val="8"/>
                <w:sz w:val="20"/>
                <w:szCs w:val="20"/>
                <w:highlight w:val="none"/>
              </w:rPr>
              <w:t>注：</w:t>
            </w:r>
            <w:r>
              <w:rPr>
                <w:rFonts w:hint="eastAsia" w:ascii="宋体" w:hAnsi="宋体" w:eastAsia="宋体" w:cs="宋体"/>
                <w:spacing w:val="8"/>
                <w:sz w:val="20"/>
                <w:szCs w:val="20"/>
                <w:highlight w:val="none"/>
                <w:lang w:val="en-US" w:eastAsia="zh-CN"/>
              </w:rPr>
              <w:t>需</w:t>
            </w:r>
            <w:r>
              <w:rPr>
                <w:rFonts w:ascii="宋体" w:hAnsi="宋体" w:eastAsia="宋体" w:cs="宋体"/>
                <w:spacing w:val="8"/>
                <w:sz w:val="20"/>
                <w:szCs w:val="20"/>
                <w:highlight w:val="none"/>
              </w:rPr>
              <w:t>提供</w:t>
            </w:r>
            <w:r>
              <w:rPr>
                <w:rFonts w:hint="eastAsia" w:ascii="宋体" w:hAnsi="宋体" w:eastAsia="宋体" w:cs="宋体"/>
                <w:spacing w:val="8"/>
                <w:sz w:val="20"/>
                <w:szCs w:val="20"/>
                <w:highlight w:val="none"/>
                <w:lang w:val="en-US" w:eastAsia="zh-CN"/>
              </w:rPr>
              <w:t>身份证正反面、资格证书、聘用合同</w:t>
            </w:r>
            <w:bookmarkStart w:id="54" w:name="_GoBack"/>
            <w:bookmarkEnd w:id="54"/>
            <w:r>
              <w:rPr>
                <w:rFonts w:hint="eastAsia" w:ascii="宋体" w:hAnsi="宋体" w:eastAsia="宋体" w:cs="宋体"/>
                <w:spacing w:val="8"/>
                <w:sz w:val="20"/>
                <w:szCs w:val="20"/>
                <w:highlight w:val="none"/>
                <w:lang w:val="en-US" w:eastAsia="zh-CN"/>
              </w:rPr>
              <w:t>，提供</w:t>
            </w:r>
            <w:r>
              <w:rPr>
                <w:rFonts w:ascii="宋体" w:hAnsi="宋体" w:eastAsia="宋体" w:cs="宋体"/>
                <w:spacing w:val="8"/>
                <w:sz w:val="20"/>
                <w:szCs w:val="20"/>
                <w:highlight w:val="none"/>
              </w:rPr>
              <w:t>资料不全不得分。</w:t>
            </w:r>
          </w:p>
        </w:tc>
        <w:tc>
          <w:tcPr>
            <w:tcW w:w="619" w:type="dxa"/>
            <w:vMerge w:val="continue"/>
            <w:tcBorders>
              <w:top w:val="nil"/>
              <w:bottom w:val="nil"/>
            </w:tcBorders>
            <w:vAlign w:val="top"/>
          </w:tcPr>
          <w:p w14:paraId="72FBBF09">
            <w:pPr>
              <w:pStyle w:val="16"/>
            </w:pPr>
          </w:p>
        </w:tc>
      </w:tr>
      <w:tr w14:paraId="663B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59" w:type="dxa"/>
            <w:vMerge w:val="continue"/>
            <w:tcBorders>
              <w:top w:val="nil"/>
              <w:bottom w:val="nil"/>
            </w:tcBorders>
            <w:vAlign w:val="top"/>
          </w:tcPr>
          <w:p w14:paraId="57F5BDA8">
            <w:pPr>
              <w:pStyle w:val="16"/>
            </w:pPr>
          </w:p>
        </w:tc>
        <w:tc>
          <w:tcPr>
            <w:tcW w:w="1114" w:type="dxa"/>
            <w:vMerge w:val="continue"/>
            <w:tcBorders>
              <w:top w:val="nil"/>
            </w:tcBorders>
            <w:vAlign w:val="top"/>
          </w:tcPr>
          <w:p w14:paraId="494DBF19">
            <w:pPr>
              <w:pStyle w:val="16"/>
            </w:pPr>
          </w:p>
        </w:tc>
        <w:tc>
          <w:tcPr>
            <w:tcW w:w="1034" w:type="dxa"/>
            <w:vAlign w:val="top"/>
          </w:tcPr>
          <w:p w14:paraId="4B7271D7">
            <w:pPr>
              <w:spacing w:before="65" w:line="228" w:lineRule="auto"/>
              <w:ind w:left="154"/>
              <w:rPr>
                <w:rFonts w:hint="eastAsia" w:ascii="宋体" w:hAnsi="宋体" w:eastAsia="宋体" w:cs="宋体"/>
                <w:spacing w:val="6"/>
                <w:sz w:val="20"/>
                <w:szCs w:val="20"/>
              </w:rPr>
            </w:pPr>
          </w:p>
          <w:p w14:paraId="0DD51960">
            <w:pPr>
              <w:spacing w:before="65" w:line="228" w:lineRule="auto"/>
              <w:ind w:left="154"/>
              <w:rPr>
                <w:rFonts w:ascii="宋体" w:hAnsi="宋体" w:eastAsia="宋体" w:cs="宋体"/>
                <w:sz w:val="20"/>
                <w:szCs w:val="20"/>
              </w:rPr>
            </w:pPr>
            <w:r>
              <w:rPr>
                <w:rFonts w:hint="eastAsia" w:ascii="宋体" w:hAnsi="宋体" w:eastAsia="宋体" w:cs="宋体"/>
                <w:spacing w:val="6"/>
                <w:sz w:val="20"/>
                <w:szCs w:val="20"/>
                <w:lang w:val="en-US" w:eastAsia="zh-CN"/>
              </w:rPr>
              <w:t>人力资源保障措施</w:t>
            </w:r>
            <w:r>
              <w:rPr>
                <w:rFonts w:ascii="宋体" w:hAnsi="宋体" w:eastAsia="宋体" w:cs="宋体"/>
                <w:spacing w:val="6"/>
                <w:sz w:val="20"/>
                <w:szCs w:val="20"/>
              </w:rPr>
              <w:t>（</w:t>
            </w:r>
            <w:r>
              <w:rPr>
                <w:rFonts w:hint="eastAsia" w:ascii="宋体" w:hAnsi="宋体" w:eastAsia="宋体" w:cs="宋体"/>
                <w:spacing w:val="6"/>
                <w:sz w:val="20"/>
                <w:szCs w:val="20"/>
                <w:lang w:val="en-US" w:eastAsia="zh-CN"/>
              </w:rPr>
              <w:t>10</w:t>
            </w:r>
            <w:r>
              <w:rPr>
                <w:rFonts w:ascii="宋体" w:hAnsi="宋体" w:eastAsia="宋体" w:cs="宋体"/>
                <w:spacing w:val="-1"/>
                <w:sz w:val="20"/>
                <w:szCs w:val="20"/>
              </w:rPr>
              <w:t>分）</w:t>
            </w:r>
          </w:p>
        </w:tc>
        <w:tc>
          <w:tcPr>
            <w:tcW w:w="6713" w:type="dxa"/>
            <w:vAlign w:val="top"/>
          </w:tcPr>
          <w:p w14:paraId="4C2B52FB">
            <w:pPr>
              <w:spacing w:before="65" w:line="258" w:lineRule="auto"/>
              <w:ind w:left="117" w:right="102" w:firstLine="6"/>
              <w:rPr>
                <w:rFonts w:hint="eastAsia" w:ascii="宋体" w:hAnsi="宋体" w:eastAsia="宋体" w:cs="宋体"/>
                <w:spacing w:val="8"/>
                <w:sz w:val="20"/>
                <w:szCs w:val="20"/>
                <w:highlight w:val="none"/>
                <w:lang w:val="en-US" w:eastAsia="zh-CN"/>
              </w:rPr>
            </w:pPr>
            <w:r>
              <w:rPr>
                <w:rFonts w:hint="eastAsia" w:ascii="宋体" w:hAnsi="宋体" w:eastAsia="宋体" w:cs="宋体"/>
                <w:spacing w:val="8"/>
                <w:sz w:val="20"/>
                <w:szCs w:val="20"/>
                <w:highlight w:val="none"/>
                <w:lang w:val="en-US" w:eastAsia="zh-CN"/>
              </w:rPr>
              <w:t>人力资源保障措施：供应商针对该项目提供</w:t>
            </w:r>
          </w:p>
          <w:p w14:paraId="07605EE2">
            <w:pPr>
              <w:spacing w:before="65" w:line="258" w:lineRule="auto"/>
              <w:ind w:left="117" w:right="102" w:firstLine="6"/>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①</w:t>
            </w:r>
            <w:r>
              <w:rPr>
                <w:rFonts w:hint="eastAsia" w:ascii="宋体" w:hAnsi="宋体" w:eastAsia="宋体" w:cs="宋体"/>
                <w:spacing w:val="8"/>
                <w:sz w:val="20"/>
                <w:szCs w:val="20"/>
                <w:highlight w:val="none"/>
                <w:lang w:val="en-US" w:eastAsia="zh-CN"/>
              </w:rPr>
              <w:t>人力资源保障措施；</w:t>
            </w:r>
          </w:p>
          <w:p w14:paraId="1381CE24">
            <w:pPr>
              <w:spacing w:before="65" w:line="258" w:lineRule="auto"/>
              <w:ind w:left="117" w:right="102" w:firstLine="6"/>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②</w:t>
            </w:r>
            <w:r>
              <w:rPr>
                <w:rFonts w:hint="eastAsia" w:ascii="宋体" w:hAnsi="宋体" w:eastAsia="宋体" w:cs="宋体"/>
                <w:spacing w:val="8"/>
                <w:sz w:val="20"/>
                <w:szCs w:val="20"/>
                <w:highlight w:val="none"/>
                <w:lang w:val="en-US" w:eastAsia="zh-CN"/>
              </w:rPr>
              <w:t>人员流失补充措施；</w:t>
            </w:r>
          </w:p>
          <w:p w14:paraId="30348295">
            <w:pPr>
              <w:spacing w:before="65" w:line="258" w:lineRule="auto"/>
              <w:ind w:left="117" w:right="102" w:firstLine="6"/>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③</w:t>
            </w:r>
            <w:r>
              <w:rPr>
                <w:rFonts w:hint="eastAsia" w:ascii="宋体" w:hAnsi="宋体" w:eastAsia="宋体" w:cs="宋体"/>
                <w:spacing w:val="8"/>
                <w:sz w:val="20"/>
                <w:szCs w:val="20"/>
                <w:highlight w:val="none"/>
                <w:lang w:val="en-US" w:eastAsia="zh-CN"/>
              </w:rPr>
              <w:t>人员招聘措施；</w:t>
            </w:r>
          </w:p>
          <w:p w14:paraId="3182A39E">
            <w:pPr>
              <w:spacing w:before="65" w:line="258" w:lineRule="auto"/>
              <w:ind w:left="117" w:right="102" w:firstLine="6"/>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④</w:t>
            </w:r>
            <w:r>
              <w:rPr>
                <w:rFonts w:hint="eastAsia" w:ascii="宋体" w:hAnsi="宋体" w:eastAsia="宋体" w:cs="宋体"/>
                <w:spacing w:val="8"/>
                <w:sz w:val="20"/>
                <w:szCs w:val="20"/>
                <w:highlight w:val="none"/>
                <w:lang w:val="en-US" w:eastAsia="zh-CN"/>
              </w:rPr>
              <w:t>人员管理措施；</w:t>
            </w:r>
          </w:p>
          <w:p w14:paraId="3CA0E4EB">
            <w:pPr>
              <w:spacing w:before="65" w:line="258" w:lineRule="auto"/>
              <w:ind w:left="117" w:right="102" w:firstLine="6"/>
              <w:rPr>
                <w:rFonts w:hint="eastAsia" w:ascii="宋体" w:hAnsi="宋体" w:eastAsia="宋体" w:cs="宋体"/>
                <w:spacing w:val="8"/>
                <w:sz w:val="20"/>
                <w:szCs w:val="20"/>
                <w:highlight w:val="none"/>
                <w:lang w:val="en-US" w:eastAsia="zh-CN"/>
              </w:rPr>
            </w:pPr>
            <w:r>
              <w:rPr>
                <w:rFonts w:ascii="宋体" w:hAnsi="宋体" w:eastAsia="宋体" w:cs="宋体"/>
                <w:spacing w:val="8"/>
                <w:sz w:val="20"/>
                <w:szCs w:val="20"/>
                <w:highlight w:val="none"/>
              </w:rPr>
              <w:t>⑤</w:t>
            </w:r>
            <w:r>
              <w:rPr>
                <w:rFonts w:hint="eastAsia" w:ascii="宋体" w:hAnsi="宋体" w:eastAsia="宋体" w:cs="宋体"/>
                <w:spacing w:val="8"/>
                <w:sz w:val="20"/>
                <w:szCs w:val="20"/>
                <w:highlight w:val="none"/>
                <w:lang w:val="en-US" w:eastAsia="zh-CN"/>
              </w:rPr>
              <w:t>人员培训措施；</w:t>
            </w:r>
          </w:p>
          <w:p w14:paraId="2386284A">
            <w:pPr>
              <w:spacing w:before="65" w:line="258" w:lineRule="auto"/>
              <w:ind w:left="117" w:right="102" w:firstLine="6"/>
              <w:rPr>
                <w:rFonts w:ascii="宋体" w:hAnsi="宋体" w:eastAsia="宋体" w:cs="宋体"/>
                <w:spacing w:val="6"/>
                <w:sz w:val="20"/>
                <w:szCs w:val="20"/>
              </w:rPr>
            </w:pPr>
            <w:r>
              <w:rPr>
                <w:rFonts w:hint="eastAsia" w:ascii="宋体" w:hAnsi="宋体" w:eastAsia="宋体" w:cs="宋体"/>
                <w:spacing w:val="8"/>
                <w:sz w:val="20"/>
                <w:szCs w:val="20"/>
                <w:highlight w:val="none"/>
                <w:lang w:val="en-US" w:eastAsia="zh-CN"/>
              </w:rPr>
              <w:t>以上措施齐全且符合本项目实际情况能完全满足或优于本项目采购需求的每项得 2分，</w:t>
            </w:r>
            <w:r>
              <w:rPr>
                <w:rFonts w:ascii="宋体" w:hAnsi="宋体" w:eastAsia="宋体" w:cs="宋体"/>
                <w:spacing w:val="8"/>
                <w:sz w:val="20"/>
                <w:szCs w:val="20"/>
                <w:highlight w:val="none"/>
              </w:rPr>
              <w:t>每缺少一项内容扣</w:t>
            </w:r>
            <w:r>
              <w:rPr>
                <w:rFonts w:hint="eastAsia" w:ascii="宋体" w:hAnsi="宋体" w:eastAsia="宋体" w:cs="宋体"/>
                <w:spacing w:val="8"/>
                <w:sz w:val="20"/>
                <w:szCs w:val="20"/>
                <w:highlight w:val="none"/>
                <w:lang w:val="en-US" w:eastAsia="zh-CN"/>
              </w:rPr>
              <w:t xml:space="preserve"> 2 </w:t>
            </w:r>
            <w:r>
              <w:rPr>
                <w:rFonts w:ascii="宋体" w:hAnsi="宋体" w:eastAsia="宋体" w:cs="宋体"/>
                <w:spacing w:val="8"/>
                <w:sz w:val="20"/>
                <w:szCs w:val="20"/>
                <w:highlight w:val="none"/>
              </w:rPr>
              <w:t>分</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每有一项内容不完整（或未能满足采购需求或逻辑性不强或无针对性或存在缺陷瑕疵等）扣 1 分，扣完为止。</w:t>
            </w:r>
          </w:p>
        </w:tc>
        <w:tc>
          <w:tcPr>
            <w:tcW w:w="619" w:type="dxa"/>
            <w:vMerge w:val="continue"/>
            <w:tcBorders>
              <w:top w:val="nil"/>
              <w:bottom w:val="nil"/>
            </w:tcBorders>
            <w:vAlign w:val="top"/>
          </w:tcPr>
          <w:p w14:paraId="206682E4">
            <w:pPr>
              <w:pStyle w:val="16"/>
            </w:pPr>
          </w:p>
        </w:tc>
      </w:tr>
      <w:tr w14:paraId="32B1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959" w:type="dxa"/>
            <w:vMerge w:val="continue"/>
            <w:tcBorders>
              <w:top w:val="nil"/>
            </w:tcBorders>
            <w:vAlign w:val="top"/>
          </w:tcPr>
          <w:p w14:paraId="0B1C2410">
            <w:pPr>
              <w:pStyle w:val="16"/>
            </w:pPr>
          </w:p>
        </w:tc>
        <w:tc>
          <w:tcPr>
            <w:tcW w:w="1114" w:type="dxa"/>
            <w:vAlign w:val="top"/>
          </w:tcPr>
          <w:p w14:paraId="4273B2FE">
            <w:pPr>
              <w:pStyle w:val="16"/>
              <w:spacing w:line="245" w:lineRule="auto"/>
            </w:pPr>
          </w:p>
          <w:p w14:paraId="47B08E21">
            <w:pPr>
              <w:pStyle w:val="16"/>
              <w:spacing w:line="246" w:lineRule="auto"/>
            </w:pPr>
          </w:p>
          <w:p w14:paraId="2CE6B9B3">
            <w:pPr>
              <w:pStyle w:val="16"/>
              <w:spacing w:line="246" w:lineRule="auto"/>
            </w:pPr>
          </w:p>
          <w:p w14:paraId="208500D2">
            <w:pPr>
              <w:spacing w:before="78" w:line="220" w:lineRule="auto"/>
              <w:jc w:val="center"/>
              <w:rPr>
                <w:rFonts w:ascii="宋体" w:hAnsi="宋体" w:eastAsia="宋体" w:cs="宋体"/>
                <w:b/>
                <w:bCs/>
                <w:spacing w:val="-3"/>
                <w:sz w:val="24"/>
                <w:szCs w:val="24"/>
              </w:rPr>
            </w:pPr>
            <w:r>
              <w:rPr>
                <w:rFonts w:ascii="宋体" w:hAnsi="宋体" w:eastAsia="宋体" w:cs="宋体"/>
                <w:b/>
                <w:bCs/>
                <w:spacing w:val="-3"/>
                <w:sz w:val="24"/>
                <w:szCs w:val="24"/>
              </w:rPr>
              <w:t>技术标</w:t>
            </w:r>
          </w:p>
          <w:p w14:paraId="53A68416">
            <w:pPr>
              <w:spacing w:before="78" w:line="220" w:lineRule="auto"/>
              <w:jc w:val="center"/>
              <w:rPr>
                <w:rFonts w:ascii="宋体" w:hAnsi="宋体" w:eastAsia="宋体" w:cs="宋体"/>
                <w:b/>
                <w:bCs/>
                <w:spacing w:val="-3"/>
                <w:sz w:val="24"/>
                <w:szCs w:val="24"/>
              </w:rPr>
            </w:pPr>
            <w:r>
              <w:rPr>
                <w:rFonts w:ascii="宋体" w:hAnsi="宋体" w:eastAsia="宋体" w:cs="宋体"/>
                <w:b/>
                <w:bCs/>
                <w:spacing w:val="-3"/>
                <w:sz w:val="24"/>
                <w:szCs w:val="24"/>
              </w:rPr>
              <w:t>评审</w:t>
            </w:r>
          </w:p>
          <w:p w14:paraId="5C332680">
            <w:pPr>
              <w:spacing w:before="78" w:line="220" w:lineRule="auto"/>
              <w:jc w:val="center"/>
              <w:rPr>
                <w:rFonts w:hint="eastAsia" w:ascii="宋体" w:hAnsi="宋体" w:eastAsia="宋体" w:cs="宋体"/>
                <w:b/>
                <w:bCs/>
                <w:spacing w:val="-3"/>
                <w:sz w:val="24"/>
                <w:szCs w:val="24"/>
                <w:lang w:val="en-US" w:eastAsia="zh-CN"/>
              </w:rPr>
            </w:pP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61分）</w:t>
            </w:r>
          </w:p>
          <w:p w14:paraId="091FF34D">
            <w:pPr>
              <w:pStyle w:val="4"/>
              <w:rPr>
                <w:rFonts w:hint="default"/>
                <w:lang w:val="en-US"/>
              </w:rPr>
            </w:pPr>
          </w:p>
        </w:tc>
        <w:tc>
          <w:tcPr>
            <w:tcW w:w="1034" w:type="dxa"/>
            <w:vAlign w:val="top"/>
          </w:tcPr>
          <w:p w14:paraId="45966882">
            <w:pPr>
              <w:pStyle w:val="16"/>
              <w:spacing w:line="255" w:lineRule="auto"/>
            </w:pPr>
          </w:p>
          <w:p w14:paraId="08ED955B">
            <w:pPr>
              <w:pStyle w:val="16"/>
              <w:spacing w:line="255" w:lineRule="auto"/>
            </w:pPr>
          </w:p>
          <w:p w14:paraId="5107386A">
            <w:pPr>
              <w:pStyle w:val="16"/>
              <w:spacing w:line="255" w:lineRule="auto"/>
            </w:pPr>
          </w:p>
          <w:p w14:paraId="04C5783B">
            <w:pPr>
              <w:spacing w:before="65" w:line="228" w:lineRule="auto"/>
              <w:jc w:val="center"/>
              <w:rPr>
                <w:rFonts w:ascii="宋体" w:hAnsi="宋体" w:eastAsia="宋体" w:cs="宋体"/>
                <w:spacing w:val="5"/>
                <w:sz w:val="20"/>
                <w:szCs w:val="20"/>
              </w:rPr>
            </w:pPr>
            <w:r>
              <w:rPr>
                <w:rFonts w:ascii="宋体" w:hAnsi="宋体" w:eastAsia="宋体" w:cs="宋体"/>
                <w:spacing w:val="6"/>
                <w:sz w:val="20"/>
                <w:szCs w:val="20"/>
              </w:rPr>
              <w:t>整体项</w:t>
            </w:r>
            <w:r>
              <w:rPr>
                <w:rFonts w:ascii="宋体" w:hAnsi="宋体" w:eastAsia="宋体" w:cs="宋体"/>
                <w:spacing w:val="-7"/>
                <w:sz w:val="20"/>
                <w:szCs w:val="20"/>
              </w:rPr>
              <w:t>目实施</w:t>
            </w:r>
            <w:r>
              <w:rPr>
                <w:rFonts w:ascii="宋体" w:hAnsi="宋体" w:eastAsia="宋体" w:cs="宋体"/>
                <w:spacing w:val="6"/>
                <w:sz w:val="20"/>
                <w:szCs w:val="20"/>
              </w:rPr>
              <w:t>方案</w:t>
            </w:r>
          </w:p>
          <w:p w14:paraId="6A1D52EF">
            <w:pPr>
              <w:spacing w:before="65" w:line="228" w:lineRule="auto"/>
              <w:jc w:val="center"/>
              <w:rPr>
                <w:rFonts w:ascii="宋体" w:hAnsi="宋体" w:eastAsia="宋体" w:cs="宋体"/>
                <w:spacing w:val="-1"/>
                <w:sz w:val="20"/>
                <w:szCs w:val="20"/>
              </w:rPr>
            </w:pPr>
            <w:r>
              <w:rPr>
                <w:rFonts w:ascii="宋体" w:hAnsi="宋体" w:eastAsia="宋体" w:cs="宋体"/>
                <w:spacing w:val="5"/>
                <w:sz w:val="20"/>
                <w:szCs w:val="20"/>
              </w:rPr>
              <w:t>（</w:t>
            </w:r>
            <w:r>
              <w:rPr>
                <w:rFonts w:hint="eastAsia" w:ascii="宋体" w:hAnsi="宋体" w:eastAsia="宋体" w:cs="宋体"/>
                <w:spacing w:val="-1"/>
                <w:sz w:val="20"/>
                <w:szCs w:val="20"/>
                <w:lang w:val="en-US" w:eastAsia="zh-CN"/>
              </w:rPr>
              <w:t>30分</w:t>
            </w:r>
            <w:r>
              <w:rPr>
                <w:rFonts w:ascii="宋体" w:hAnsi="宋体" w:eastAsia="宋体" w:cs="宋体"/>
                <w:spacing w:val="-1"/>
                <w:sz w:val="20"/>
                <w:szCs w:val="20"/>
              </w:rPr>
              <w:t>）</w:t>
            </w:r>
          </w:p>
          <w:p w14:paraId="6C12E495">
            <w:pPr>
              <w:pStyle w:val="4"/>
              <w:rPr>
                <w:rFonts w:hint="default" w:eastAsia="宋体"/>
                <w:lang w:val="en-US" w:eastAsia="zh-CN"/>
              </w:rPr>
            </w:pPr>
          </w:p>
        </w:tc>
        <w:tc>
          <w:tcPr>
            <w:tcW w:w="6713" w:type="dxa"/>
            <w:vAlign w:val="top"/>
          </w:tcPr>
          <w:p w14:paraId="7DCC9FDC">
            <w:pPr>
              <w:numPr>
                <w:ilvl w:val="0"/>
                <w:numId w:val="0"/>
              </w:numPr>
              <w:spacing w:before="57" w:line="281" w:lineRule="auto"/>
              <w:ind w:left="129" w:leftChars="0" w:right="102" w:rightChars="0"/>
              <w:rPr>
                <w:rFonts w:ascii="宋体" w:hAnsi="宋体" w:eastAsia="宋体" w:cs="宋体"/>
                <w:color w:val="0000FF"/>
                <w:spacing w:val="5"/>
                <w:sz w:val="20"/>
                <w:szCs w:val="20"/>
              </w:rPr>
            </w:pPr>
            <w:r>
              <w:rPr>
                <w:rFonts w:ascii="宋体" w:hAnsi="宋体" w:eastAsia="宋体" w:cs="宋体"/>
                <w:spacing w:val="5"/>
                <w:sz w:val="20"/>
                <w:szCs w:val="20"/>
              </w:rPr>
              <w:t>整体项目实施方案</w:t>
            </w:r>
            <w:r>
              <w:rPr>
                <w:rFonts w:hint="eastAsia" w:ascii="宋体" w:hAnsi="宋体" w:eastAsia="宋体" w:cs="宋体"/>
                <w:spacing w:val="5"/>
                <w:sz w:val="20"/>
                <w:szCs w:val="20"/>
                <w:lang w:eastAsia="zh-CN"/>
              </w:rPr>
              <w:t>：</w:t>
            </w:r>
            <w:r>
              <w:rPr>
                <w:rFonts w:ascii="宋体" w:hAnsi="宋体" w:eastAsia="宋体" w:cs="宋体"/>
                <w:color w:val="0000FF"/>
                <w:spacing w:val="7"/>
                <w:sz w:val="20"/>
                <w:szCs w:val="20"/>
              </w:rPr>
              <w:t>供应商根据项目需求，阐述服务方案</w:t>
            </w:r>
            <w:r>
              <w:rPr>
                <w:rFonts w:hint="eastAsia" w:ascii="宋体" w:hAnsi="宋体" w:eastAsia="宋体" w:cs="宋体"/>
                <w:color w:val="0000FF"/>
                <w:spacing w:val="7"/>
                <w:sz w:val="20"/>
                <w:szCs w:val="20"/>
                <w:lang w:eastAsia="zh-CN"/>
              </w:rPr>
              <w:t>：</w:t>
            </w:r>
          </w:p>
          <w:p w14:paraId="60F3F8AA">
            <w:pPr>
              <w:numPr>
                <w:ilvl w:val="0"/>
                <w:numId w:val="2"/>
              </w:numPr>
              <w:spacing w:before="57" w:line="281" w:lineRule="auto"/>
              <w:ind w:left="129" w:leftChars="0" w:right="102" w:rightChars="0"/>
              <w:rPr>
                <w:rFonts w:ascii="宋体" w:hAnsi="宋体" w:eastAsia="宋体" w:cs="宋体"/>
                <w:color w:val="auto"/>
                <w:spacing w:val="8"/>
                <w:sz w:val="20"/>
                <w:szCs w:val="20"/>
              </w:rPr>
            </w:pPr>
            <w:r>
              <w:rPr>
                <w:rFonts w:hint="eastAsia" w:ascii="宋体" w:hAnsi="宋体" w:eastAsia="宋体" w:cs="宋体"/>
                <w:color w:val="auto"/>
                <w:spacing w:val="5"/>
                <w:sz w:val="20"/>
                <w:szCs w:val="20"/>
                <w:lang w:val="en-US" w:eastAsia="zh-CN"/>
              </w:rPr>
              <w:t>开展低收入人口摸底排查和监测预警实施方案</w:t>
            </w:r>
            <w:r>
              <w:rPr>
                <w:rFonts w:ascii="宋体" w:hAnsi="宋体" w:eastAsia="宋体" w:cs="宋体"/>
                <w:color w:val="auto"/>
                <w:spacing w:val="8"/>
                <w:sz w:val="20"/>
                <w:szCs w:val="20"/>
              </w:rPr>
              <w:t>；</w:t>
            </w:r>
          </w:p>
          <w:p w14:paraId="2DC4A0E4">
            <w:pPr>
              <w:numPr>
                <w:ilvl w:val="0"/>
                <w:numId w:val="2"/>
              </w:numPr>
              <w:spacing w:before="57" w:line="281" w:lineRule="auto"/>
              <w:ind w:left="129" w:leftChars="0" w:right="102" w:rightChars="0" w:firstLine="0" w:firstLineChars="0"/>
              <w:rPr>
                <w:rFonts w:ascii="宋体" w:hAnsi="宋体" w:eastAsia="宋体" w:cs="宋体"/>
                <w:color w:val="auto"/>
                <w:spacing w:val="9"/>
                <w:sz w:val="20"/>
                <w:szCs w:val="20"/>
              </w:rPr>
            </w:pPr>
            <w:r>
              <w:rPr>
                <w:rFonts w:hint="eastAsia" w:ascii="宋体" w:hAnsi="宋体" w:eastAsia="宋体" w:cs="宋体"/>
                <w:color w:val="auto"/>
                <w:spacing w:val="5"/>
                <w:sz w:val="20"/>
                <w:szCs w:val="20"/>
                <w:lang w:val="en-US" w:eastAsia="zh-CN"/>
              </w:rPr>
              <w:t>开展家庭经济状况核对和家计调查实施方案</w:t>
            </w:r>
            <w:r>
              <w:rPr>
                <w:rFonts w:ascii="宋体" w:hAnsi="宋体" w:eastAsia="宋体" w:cs="宋体"/>
                <w:color w:val="auto"/>
                <w:spacing w:val="9"/>
                <w:sz w:val="20"/>
                <w:szCs w:val="20"/>
              </w:rPr>
              <w:t>；</w:t>
            </w:r>
          </w:p>
          <w:p w14:paraId="460B1E6A">
            <w:pPr>
              <w:numPr>
                <w:ilvl w:val="0"/>
                <w:numId w:val="2"/>
              </w:numPr>
              <w:spacing w:before="57" w:line="281" w:lineRule="auto"/>
              <w:ind w:left="129" w:leftChars="0" w:right="102" w:rightChars="0"/>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开展社会救助示范性业务培训实施方案；</w:t>
            </w:r>
          </w:p>
          <w:p w14:paraId="47186977">
            <w:pPr>
              <w:numPr>
                <w:ilvl w:val="0"/>
                <w:numId w:val="2"/>
              </w:numPr>
              <w:spacing w:before="57" w:line="281" w:lineRule="auto"/>
              <w:ind w:left="129" w:leftChars="0" w:right="102" w:rightChars="0"/>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 xml:space="preserve">开展社会救助政策宣传和政策研究实施方案； </w:t>
            </w:r>
          </w:p>
          <w:p w14:paraId="4FE364D2">
            <w:pPr>
              <w:numPr>
                <w:ilvl w:val="0"/>
                <w:numId w:val="2"/>
              </w:numPr>
              <w:spacing w:before="57" w:line="281" w:lineRule="auto"/>
              <w:ind w:left="129" w:leftChars="0" w:right="102" w:rightChars="0"/>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开展绩效评估实施方案；</w:t>
            </w:r>
          </w:p>
          <w:p w14:paraId="2B7EB8DF">
            <w:pPr>
              <w:numPr>
                <w:ilvl w:val="0"/>
                <w:numId w:val="0"/>
              </w:numPr>
              <w:spacing w:before="57" w:line="281" w:lineRule="auto"/>
              <w:ind w:right="102" w:rightChars="0" w:firstLine="420" w:firstLineChars="200"/>
              <w:rPr>
                <w:rFonts w:hint="eastAsia" w:ascii="宋体" w:hAnsi="宋体" w:eastAsia="宋体" w:cs="宋体"/>
                <w:color w:val="auto"/>
                <w:spacing w:val="5"/>
                <w:sz w:val="20"/>
                <w:szCs w:val="20"/>
                <w:lang w:val="en-US" w:eastAsia="zh-CN"/>
              </w:rPr>
            </w:pPr>
            <w:r>
              <w:rPr>
                <w:rFonts w:hint="eastAsia" w:ascii="宋体" w:hAnsi="宋体" w:eastAsia="宋体" w:cs="宋体"/>
                <w:color w:val="auto"/>
                <w:spacing w:val="5"/>
                <w:sz w:val="20"/>
                <w:szCs w:val="20"/>
                <w:lang w:val="en-US" w:eastAsia="zh-CN"/>
              </w:rPr>
              <w:t>每项内容完整贴合实际得 5 分。每缺少一项内容扣 5 分；每有一项内容不完整或未能满足采购需求的或每有一处不具有针对性或逻辑性错误且不完整的扣 2.5 分；扣完为止。</w:t>
            </w:r>
          </w:p>
          <w:p w14:paraId="0B4F0C48">
            <w:pPr>
              <w:pStyle w:val="9"/>
              <w:numPr>
                <w:ilvl w:val="0"/>
                <w:numId w:val="0"/>
              </w:numPr>
              <w:ind w:firstLine="210" w:firstLineChars="100"/>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spacing w:val="8"/>
                <w:kern w:val="0"/>
                <w:sz w:val="20"/>
                <w:szCs w:val="20"/>
                <w:lang w:val="en-US" w:eastAsia="zh-CN" w:bidi="ar-SA"/>
                <w14:textFill>
                  <w14:solidFill>
                    <w14:schemeClr w14:val="tx1"/>
                  </w14:solidFill>
                </w14:textFill>
              </w:rPr>
              <w:t>供应商针对本项目提出建设性方案或工作方法，效果明显、有利于本项目开展的得5分，效果一般，实际作用不明显得2分，提供不详细、无实质作用或未提供不得分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c>
          <w:tcPr>
            <w:tcW w:w="619" w:type="dxa"/>
            <w:vMerge w:val="continue"/>
            <w:tcBorders>
              <w:top w:val="nil"/>
            </w:tcBorders>
            <w:vAlign w:val="top"/>
          </w:tcPr>
          <w:p w14:paraId="641A4CF6">
            <w:pPr>
              <w:pStyle w:val="16"/>
            </w:pPr>
          </w:p>
        </w:tc>
      </w:tr>
    </w:tbl>
    <w:p w14:paraId="77B3F915">
      <w:pPr>
        <w:spacing w:line="205" w:lineRule="exact"/>
      </w:pPr>
    </w:p>
    <w:tbl>
      <w:tblPr>
        <w:tblStyle w:val="15"/>
        <w:tblW w:w="10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1034"/>
        <w:gridCol w:w="1034"/>
        <w:gridCol w:w="6713"/>
        <w:gridCol w:w="619"/>
      </w:tblGrid>
      <w:tr w14:paraId="33F8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1039" w:type="dxa"/>
            <w:vMerge w:val="restart"/>
            <w:tcBorders>
              <w:bottom w:val="nil"/>
            </w:tcBorders>
            <w:vAlign w:val="top"/>
          </w:tcPr>
          <w:p w14:paraId="48971C49">
            <w:pPr>
              <w:pStyle w:val="16"/>
            </w:pPr>
          </w:p>
        </w:tc>
        <w:tc>
          <w:tcPr>
            <w:tcW w:w="1034" w:type="dxa"/>
            <w:vMerge w:val="restart"/>
            <w:tcBorders>
              <w:bottom w:val="nil"/>
            </w:tcBorders>
            <w:vAlign w:val="top"/>
          </w:tcPr>
          <w:p w14:paraId="3253531E">
            <w:pPr>
              <w:pStyle w:val="16"/>
            </w:pPr>
          </w:p>
        </w:tc>
        <w:tc>
          <w:tcPr>
            <w:tcW w:w="1034" w:type="dxa"/>
            <w:vAlign w:val="top"/>
          </w:tcPr>
          <w:p w14:paraId="2817B249">
            <w:pPr>
              <w:pStyle w:val="16"/>
              <w:spacing w:line="305" w:lineRule="auto"/>
            </w:pPr>
          </w:p>
          <w:p w14:paraId="123892EA">
            <w:pPr>
              <w:pStyle w:val="16"/>
              <w:spacing w:line="306" w:lineRule="auto"/>
            </w:pPr>
          </w:p>
          <w:p w14:paraId="46F41DC2">
            <w:pPr>
              <w:spacing w:before="65" w:line="228" w:lineRule="auto"/>
              <w:jc w:val="center"/>
              <w:rPr>
                <w:rFonts w:ascii="宋体" w:hAnsi="宋体" w:eastAsia="宋体" w:cs="宋体"/>
                <w:spacing w:val="6"/>
                <w:sz w:val="20"/>
                <w:szCs w:val="20"/>
              </w:rPr>
            </w:pPr>
          </w:p>
          <w:p w14:paraId="443B1B4D">
            <w:pPr>
              <w:spacing w:before="65" w:line="228" w:lineRule="auto"/>
              <w:jc w:val="center"/>
              <w:rPr>
                <w:rFonts w:ascii="宋体" w:hAnsi="宋体" w:eastAsia="宋体" w:cs="宋体"/>
                <w:spacing w:val="6"/>
                <w:sz w:val="20"/>
                <w:szCs w:val="20"/>
              </w:rPr>
            </w:pPr>
          </w:p>
          <w:p w14:paraId="38DEB2B2">
            <w:pPr>
              <w:spacing w:before="65" w:line="228" w:lineRule="auto"/>
              <w:jc w:val="center"/>
              <w:rPr>
                <w:rFonts w:ascii="宋体" w:hAnsi="宋体" w:eastAsia="宋体" w:cs="宋体"/>
                <w:spacing w:val="6"/>
                <w:sz w:val="20"/>
                <w:szCs w:val="20"/>
              </w:rPr>
            </w:pPr>
            <w:r>
              <w:rPr>
                <w:rFonts w:ascii="宋体" w:hAnsi="宋体" w:eastAsia="宋体" w:cs="宋体"/>
                <w:spacing w:val="6"/>
                <w:sz w:val="20"/>
                <w:szCs w:val="20"/>
              </w:rPr>
              <w:t>服务质量保证措施</w:t>
            </w:r>
          </w:p>
          <w:p w14:paraId="1C3F4BCE">
            <w:pPr>
              <w:spacing w:before="65" w:line="228" w:lineRule="auto"/>
              <w:jc w:val="center"/>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1"/>
                <w:sz w:val="20"/>
                <w:szCs w:val="20"/>
              </w:rPr>
              <w:t>分）</w:t>
            </w:r>
          </w:p>
        </w:tc>
        <w:tc>
          <w:tcPr>
            <w:tcW w:w="6713" w:type="dxa"/>
            <w:vAlign w:val="top"/>
          </w:tcPr>
          <w:p w14:paraId="33EFDF0D">
            <w:pPr>
              <w:spacing w:before="56" w:line="227" w:lineRule="auto"/>
              <w:ind w:left="114"/>
              <w:rPr>
                <w:rFonts w:ascii="宋体" w:hAnsi="宋体" w:eastAsia="宋体" w:cs="宋体"/>
                <w:color w:val="0000FF"/>
                <w:sz w:val="20"/>
                <w:szCs w:val="20"/>
              </w:rPr>
            </w:pPr>
            <w:r>
              <w:rPr>
                <w:rFonts w:ascii="宋体" w:hAnsi="宋体" w:eastAsia="宋体" w:cs="宋体"/>
                <w:color w:val="0000FF"/>
                <w:spacing w:val="8"/>
                <w:sz w:val="20"/>
                <w:szCs w:val="20"/>
              </w:rPr>
              <w:t>针对本项目服务质量保证措施：</w:t>
            </w:r>
          </w:p>
          <w:p w14:paraId="6649139A">
            <w:pPr>
              <w:spacing w:before="63" w:line="273" w:lineRule="auto"/>
              <w:ind w:left="115" w:right="102" w:firstLine="3"/>
              <w:rPr>
                <w:rFonts w:hint="eastAsia"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确保服务质量，将采取以下保障措施，包括但不限于：</w:t>
            </w:r>
          </w:p>
          <w:p w14:paraId="227630E5">
            <w:pPr>
              <w:spacing w:before="63" w:line="273" w:lineRule="auto"/>
              <w:ind w:left="115" w:right="102" w:firstLine="3"/>
              <w:rPr>
                <w:rFonts w:hint="eastAsia"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（1）质量管理方案：制定科学、系统的质量管理方案，明确服务流程与标准。</w:t>
            </w:r>
          </w:p>
          <w:p w14:paraId="5839FDF5">
            <w:pPr>
              <w:spacing w:before="63" w:line="273" w:lineRule="auto"/>
              <w:ind w:left="115" w:right="102" w:firstLine="3"/>
              <w:rPr>
                <w:rFonts w:hint="eastAsia"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（2）细化质量目标：设定可量化、可考核的目标，确保服务符合预期要求。</w:t>
            </w:r>
          </w:p>
          <w:p w14:paraId="0E967BB5">
            <w:pPr>
              <w:spacing w:before="63" w:line="273" w:lineRule="auto"/>
              <w:ind w:left="115" w:right="102" w:firstLine="3"/>
              <w:rPr>
                <w:rFonts w:hint="eastAsia"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（3）质量保障措施：建立完善的质量管理体系，落实监督、检查及改进机制。</w:t>
            </w:r>
          </w:p>
          <w:p w14:paraId="4373D16E">
            <w:pPr>
              <w:spacing w:before="63" w:line="273" w:lineRule="auto"/>
              <w:ind w:left="115" w:right="102" w:firstLine="3"/>
              <w:rPr>
                <w:rFonts w:hint="eastAsia"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（4）重点难点分析：对关键环节和关键点的理解分析与应对措施，确保服务质量稳定可控。</w:t>
            </w:r>
          </w:p>
          <w:p w14:paraId="71899DDE">
            <w:pPr>
              <w:spacing w:before="63" w:line="273" w:lineRule="auto"/>
              <w:ind w:left="115" w:right="102" w:firstLine="3"/>
              <w:rPr>
                <w:rFonts w:ascii="宋体" w:hAnsi="宋体" w:eastAsia="宋体" w:cs="宋体"/>
                <w:sz w:val="20"/>
                <w:szCs w:val="20"/>
              </w:rPr>
            </w:pPr>
            <w:r>
              <w:rPr>
                <w:rFonts w:hint="eastAsia" w:ascii="宋体" w:hAnsi="宋体" w:eastAsia="宋体" w:cs="宋体"/>
                <w:color w:val="0000FF"/>
                <w:sz w:val="20"/>
                <w:szCs w:val="20"/>
                <w:lang w:val="en-US" w:eastAsia="zh-CN"/>
              </w:rPr>
              <w:t>所有要素齐全且完全满足项目要求得8分，每缺一个要素扣2分，每有一项要素内容缺陷的扣 1 分；扣完为止。</w:t>
            </w:r>
          </w:p>
        </w:tc>
        <w:tc>
          <w:tcPr>
            <w:tcW w:w="619" w:type="dxa"/>
            <w:vMerge w:val="restart"/>
            <w:tcBorders>
              <w:bottom w:val="nil"/>
            </w:tcBorders>
            <w:vAlign w:val="top"/>
          </w:tcPr>
          <w:p w14:paraId="44CD36B8">
            <w:pPr>
              <w:pStyle w:val="16"/>
            </w:pPr>
          </w:p>
        </w:tc>
      </w:tr>
      <w:tr w14:paraId="1B9C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039" w:type="dxa"/>
            <w:vMerge w:val="continue"/>
            <w:tcBorders>
              <w:top w:val="nil"/>
              <w:bottom w:val="nil"/>
            </w:tcBorders>
            <w:vAlign w:val="top"/>
          </w:tcPr>
          <w:p w14:paraId="14FF490D">
            <w:pPr>
              <w:pStyle w:val="16"/>
            </w:pPr>
          </w:p>
        </w:tc>
        <w:tc>
          <w:tcPr>
            <w:tcW w:w="1034" w:type="dxa"/>
            <w:vMerge w:val="continue"/>
            <w:tcBorders>
              <w:top w:val="nil"/>
              <w:bottom w:val="nil"/>
            </w:tcBorders>
            <w:vAlign w:val="top"/>
          </w:tcPr>
          <w:p w14:paraId="3F0C66FE">
            <w:pPr>
              <w:pStyle w:val="16"/>
            </w:pPr>
          </w:p>
        </w:tc>
        <w:tc>
          <w:tcPr>
            <w:tcW w:w="1034" w:type="dxa"/>
            <w:vAlign w:val="top"/>
          </w:tcPr>
          <w:p w14:paraId="083C45F2">
            <w:pPr>
              <w:spacing w:before="65" w:line="228" w:lineRule="auto"/>
              <w:jc w:val="center"/>
              <w:rPr>
                <w:rFonts w:ascii="宋体" w:hAnsi="宋体" w:eastAsia="宋体" w:cs="宋体"/>
                <w:spacing w:val="6"/>
                <w:sz w:val="20"/>
                <w:szCs w:val="20"/>
              </w:rPr>
            </w:pPr>
          </w:p>
          <w:p w14:paraId="44F15617">
            <w:pPr>
              <w:spacing w:before="65" w:line="228" w:lineRule="auto"/>
              <w:jc w:val="center"/>
              <w:rPr>
                <w:rFonts w:ascii="宋体" w:hAnsi="宋体" w:eastAsia="宋体" w:cs="宋体"/>
                <w:spacing w:val="6"/>
                <w:sz w:val="20"/>
                <w:szCs w:val="20"/>
              </w:rPr>
            </w:pPr>
          </w:p>
          <w:p w14:paraId="1AB7D541">
            <w:pPr>
              <w:spacing w:before="65" w:line="228" w:lineRule="auto"/>
              <w:jc w:val="center"/>
              <w:rPr>
                <w:rFonts w:ascii="宋体" w:hAnsi="宋体" w:eastAsia="宋体" w:cs="宋体"/>
                <w:sz w:val="20"/>
                <w:szCs w:val="20"/>
              </w:rPr>
            </w:pPr>
            <w:r>
              <w:rPr>
                <w:rFonts w:ascii="宋体" w:hAnsi="宋体" w:eastAsia="宋体" w:cs="宋体"/>
                <w:spacing w:val="6"/>
                <w:sz w:val="20"/>
                <w:szCs w:val="20"/>
              </w:rPr>
              <w:t>应急管理方案</w:t>
            </w:r>
            <w:r>
              <w:rPr>
                <w:rFonts w:ascii="宋体" w:hAnsi="宋体" w:eastAsia="宋体" w:cs="宋体"/>
                <w:sz w:val="20"/>
                <w:szCs w:val="20"/>
              </w:rPr>
              <w:t>（</w:t>
            </w:r>
            <w:r>
              <w:rPr>
                <w:rFonts w:hint="eastAsia" w:ascii="宋体" w:hAnsi="宋体" w:eastAsia="宋体" w:cs="宋体"/>
                <w:sz w:val="20"/>
                <w:szCs w:val="20"/>
                <w:lang w:val="en-US" w:eastAsia="zh-CN"/>
              </w:rPr>
              <w:t>9</w:t>
            </w:r>
            <w:r>
              <w:rPr>
                <w:rFonts w:hint="eastAsia" w:ascii="宋体" w:hAnsi="宋体" w:eastAsia="宋体" w:cs="宋体"/>
                <w:spacing w:val="1"/>
                <w:sz w:val="20"/>
                <w:szCs w:val="20"/>
                <w:lang w:val="en-US" w:eastAsia="zh-CN"/>
              </w:rPr>
              <w:t>分</w:t>
            </w:r>
            <w:r>
              <w:rPr>
                <w:rFonts w:ascii="宋体" w:hAnsi="宋体" w:eastAsia="宋体" w:cs="宋体"/>
                <w:spacing w:val="-1"/>
                <w:sz w:val="20"/>
                <w:szCs w:val="20"/>
              </w:rPr>
              <w:t>）</w:t>
            </w:r>
          </w:p>
        </w:tc>
        <w:tc>
          <w:tcPr>
            <w:tcW w:w="6713" w:type="dxa"/>
            <w:vAlign w:val="top"/>
          </w:tcPr>
          <w:p w14:paraId="1EA26E12">
            <w:pPr>
              <w:spacing w:before="63" w:line="273" w:lineRule="auto"/>
              <w:ind w:left="115" w:right="102" w:firstLine="3"/>
              <w:rPr>
                <w:rFonts w:ascii="宋体" w:hAnsi="宋体" w:eastAsia="宋体" w:cs="宋体"/>
                <w:spacing w:val="8"/>
                <w:sz w:val="20"/>
                <w:szCs w:val="20"/>
              </w:rPr>
            </w:pPr>
            <w:r>
              <w:rPr>
                <w:rFonts w:hint="eastAsia" w:ascii="宋体" w:hAnsi="宋体" w:eastAsia="宋体" w:cs="宋体"/>
                <w:spacing w:val="8"/>
                <w:sz w:val="20"/>
                <w:szCs w:val="20"/>
                <w:lang w:val="en-US" w:eastAsia="zh-CN"/>
              </w:rPr>
              <w:t>针对本项目提供的</w:t>
            </w:r>
            <w:r>
              <w:rPr>
                <w:rFonts w:ascii="宋体" w:hAnsi="宋体" w:eastAsia="宋体" w:cs="宋体"/>
                <w:spacing w:val="8"/>
                <w:sz w:val="20"/>
                <w:szCs w:val="20"/>
              </w:rPr>
              <w:t>应急管理</w:t>
            </w:r>
            <w:r>
              <w:rPr>
                <w:rFonts w:hint="eastAsia" w:ascii="宋体" w:hAnsi="宋体" w:eastAsia="宋体" w:cs="宋体"/>
                <w:spacing w:val="8"/>
                <w:sz w:val="20"/>
                <w:szCs w:val="20"/>
                <w:lang w:val="en-US" w:eastAsia="zh-CN"/>
              </w:rPr>
              <w:t>方案进行综合评比：</w:t>
            </w:r>
          </w:p>
          <w:p w14:paraId="20BF94FB">
            <w:pPr>
              <w:numPr>
                <w:ilvl w:val="0"/>
                <w:numId w:val="3"/>
              </w:numPr>
              <w:spacing w:before="63" w:line="273" w:lineRule="auto"/>
              <w:ind w:left="115" w:right="102" w:firstLine="3"/>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应急管理服务方案及措施；</w:t>
            </w:r>
          </w:p>
          <w:p w14:paraId="1E420EFE">
            <w:pPr>
              <w:numPr>
                <w:ilvl w:val="0"/>
                <w:numId w:val="3"/>
              </w:numPr>
              <w:spacing w:before="63" w:line="273" w:lineRule="auto"/>
              <w:ind w:left="115" w:leftChars="0" w:right="102" w:rightChars="0" w:firstLine="3" w:firstLineChars="0"/>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应急响应及处置；</w:t>
            </w:r>
          </w:p>
          <w:p w14:paraId="2A8ACF7F">
            <w:pPr>
              <w:numPr>
                <w:ilvl w:val="0"/>
                <w:numId w:val="0"/>
              </w:numPr>
              <w:spacing w:before="63" w:line="273" w:lineRule="auto"/>
              <w:ind w:left="118" w:leftChars="0" w:right="102" w:rightChars="0"/>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（3）突发事件的处置。</w:t>
            </w:r>
          </w:p>
          <w:p w14:paraId="085DCBF9">
            <w:pPr>
              <w:spacing w:before="63" w:line="273" w:lineRule="auto"/>
              <w:ind w:left="115" w:right="102" w:firstLine="3"/>
            </w:pPr>
            <w:r>
              <w:rPr>
                <w:rFonts w:hint="eastAsia" w:ascii="宋体" w:hAnsi="宋体" w:eastAsia="宋体" w:cs="宋体"/>
                <w:spacing w:val="8"/>
                <w:sz w:val="20"/>
                <w:szCs w:val="20"/>
                <w:lang w:val="en-US" w:eastAsia="zh-CN"/>
              </w:rPr>
              <w:t>每缺少一项内容扣 3 分；每有一项要素内容缺陷的扣1分；扣完为止。</w:t>
            </w:r>
          </w:p>
        </w:tc>
        <w:tc>
          <w:tcPr>
            <w:tcW w:w="619" w:type="dxa"/>
            <w:vMerge w:val="continue"/>
            <w:tcBorders>
              <w:top w:val="nil"/>
            </w:tcBorders>
            <w:vAlign w:val="top"/>
          </w:tcPr>
          <w:p w14:paraId="783D28CF">
            <w:pPr>
              <w:pStyle w:val="16"/>
            </w:pPr>
          </w:p>
        </w:tc>
      </w:tr>
      <w:tr w14:paraId="5BDA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039" w:type="dxa"/>
            <w:vMerge w:val="continue"/>
            <w:tcBorders>
              <w:top w:val="nil"/>
              <w:bottom w:val="nil"/>
            </w:tcBorders>
            <w:vAlign w:val="top"/>
          </w:tcPr>
          <w:p w14:paraId="7DBD9EBA">
            <w:pPr>
              <w:pStyle w:val="16"/>
            </w:pPr>
          </w:p>
        </w:tc>
        <w:tc>
          <w:tcPr>
            <w:tcW w:w="1034" w:type="dxa"/>
            <w:vMerge w:val="continue"/>
            <w:tcBorders>
              <w:top w:val="nil"/>
              <w:bottom w:val="nil"/>
            </w:tcBorders>
            <w:vAlign w:val="top"/>
          </w:tcPr>
          <w:p w14:paraId="62C504A6">
            <w:pPr>
              <w:pStyle w:val="16"/>
            </w:pPr>
          </w:p>
        </w:tc>
        <w:tc>
          <w:tcPr>
            <w:tcW w:w="1034" w:type="dxa"/>
            <w:vAlign w:val="top"/>
          </w:tcPr>
          <w:p w14:paraId="6F3E9A32">
            <w:pPr>
              <w:spacing w:before="55" w:line="228" w:lineRule="auto"/>
              <w:jc w:val="center"/>
              <w:rPr>
                <w:rFonts w:ascii="宋体" w:hAnsi="宋体" w:eastAsia="宋体" w:cs="宋体"/>
                <w:spacing w:val="5"/>
                <w:sz w:val="20"/>
                <w:szCs w:val="20"/>
              </w:rPr>
            </w:pPr>
          </w:p>
          <w:p w14:paraId="78B33876">
            <w:pPr>
              <w:spacing w:before="55" w:line="228" w:lineRule="auto"/>
              <w:jc w:val="center"/>
              <w:rPr>
                <w:rFonts w:ascii="宋体" w:hAnsi="宋体" w:eastAsia="宋体" w:cs="宋体"/>
                <w:spacing w:val="6"/>
                <w:sz w:val="20"/>
                <w:szCs w:val="20"/>
              </w:rPr>
            </w:pPr>
            <w:r>
              <w:rPr>
                <w:rFonts w:ascii="宋体" w:hAnsi="宋体" w:eastAsia="宋体" w:cs="宋体"/>
                <w:spacing w:val="5"/>
                <w:sz w:val="20"/>
                <w:szCs w:val="20"/>
              </w:rPr>
              <w:t>项目进</w:t>
            </w:r>
            <w:r>
              <w:rPr>
                <w:rFonts w:ascii="宋体" w:hAnsi="宋体" w:eastAsia="宋体" w:cs="宋体"/>
                <w:spacing w:val="7"/>
                <w:sz w:val="20"/>
                <w:szCs w:val="20"/>
              </w:rPr>
              <w:t>度保障</w:t>
            </w:r>
            <w:r>
              <w:rPr>
                <w:rFonts w:ascii="宋体" w:hAnsi="宋体" w:eastAsia="宋体" w:cs="宋体"/>
                <w:spacing w:val="6"/>
                <w:sz w:val="20"/>
                <w:szCs w:val="20"/>
              </w:rPr>
              <w:t>措施</w:t>
            </w:r>
          </w:p>
          <w:p w14:paraId="7B0F8AC7">
            <w:pPr>
              <w:spacing w:before="55" w:line="228" w:lineRule="auto"/>
              <w:jc w:val="center"/>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6</w:t>
            </w:r>
            <w:r>
              <w:rPr>
                <w:rFonts w:ascii="宋体" w:hAnsi="宋体" w:eastAsia="宋体" w:cs="宋体"/>
                <w:sz w:val="20"/>
                <w:szCs w:val="20"/>
              </w:rPr>
              <w:t>分）</w:t>
            </w:r>
          </w:p>
        </w:tc>
        <w:tc>
          <w:tcPr>
            <w:tcW w:w="6713" w:type="dxa"/>
            <w:vAlign w:val="top"/>
          </w:tcPr>
          <w:p w14:paraId="42689336">
            <w:pPr>
              <w:spacing w:before="208" w:line="289" w:lineRule="auto"/>
              <w:ind w:left="114" w:right="102"/>
              <w:jc w:val="both"/>
              <w:rPr>
                <w:rFonts w:ascii="宋体" w:hAnsi="宋体" w:eastAsia="宋体" w:cs="宋体"/>
                <w:sz w:val="20"/>
                <w:szCs w:val="20"/>
              </w:rPr>
            </w:pPr>
            <w:r>
              <w:rPr>
                <w:rFonts w:ascii="宋体" w:hAnsi="宋体" w:eastAsia="宋体" w:cs="宋体"/>
                <w:spacing w:val="9"/>
                <w:sz w:val="20"/>
                <w:szCs w:val="20"/>
              </w:rPr>
              <w:t>服务方案中对本项目保障措施、进度目标等进行相应的综合评估，能够</w:t>
            </w:r>
            <w:r>
              <w:rPr>
                <w:rFonts w:ascii="宋体" w:hAnsi="宋体" w:eastAsia="宋体" w:cs="宋体"/>
                <w:spacing w:val="8"/>
                <w:sz w:val="20"/>
                <w:szCs w:val="20"/>
              </w:rPr>
              <w:t xml:space="preserve"> </w:t>
            </w:r>
            <w:r>
              <w:rPr>
                <w:rFonts w:ascii="宋体" w:hAnsi="宋体" w:eastAsia="宋体" w:cs="宋体"/>
                <w:spacing w:val="9"/>
                <w:sz w:val="20"/>
                <w:szCs w:val="20"/>
              </w:rPr>
              <w:t>提供高效、实施性强的解决方案。方案介绍细致全面，完全满足或高于</w:t>
            </w:r>
            <w:r>
              <w:rPr>
                <w:rFonts w:ascii="宋体" w:hAnsi="宋体" w:eastAsia="宋体" w:cs="宋体"/>
                <w:spacing w:val="10"/>
                <w:sz w:val="20"/>
                <w:szCs w:val="20"/>
              </w:rPr>
              <w:t xml:space="preserve"> </w:t>
            </w:r>
            <w:r>
              <w:rPr>
                <w:rFonts w:ascii="宋体" w:hAnsi="宋体" w:eastAsia="宋体" w:cs="宋体"/>
                <w:spacing w:val="12"/>
                <w:sz w:val="20"/>
                <w:szCs w:val="20"/>
              </w:rPr>
              <w:t xml:space="preserve">项目需求的得 </w:t>
            </w:r>
            <w:r>
              <w:rPr>
                <w:rFonts w:hint="eastAsia" w:ascii="宋体" w:hAnsi="宋体" w:eastAsia="宋体" w:cs="宋体"/>
                <w:spacing w:val="12"/>
                <w:sz w:val="20"/>
                <w:szCs w:val="20"/>
                <w:lang w:val="en-US" w:eastAsia="zh-CN"/>
              </w:rPr>
              <w:t>6</w:t>
            </w:r>
            <w:r>
              <w:rPr>
                <w:rFonts w:ascii="宋体" w:hAnsi="宋体" w:eastAsia="宋体" w:cs="宋体"/>
                <w:spacing w:val="12"/>
                <w:sz w:val="20"/>
                <w:szCs w:val="20"/>
              </w:rPr>
              <w:t xml:space="preserve"> 分；</w:t>
            </w:r>
            <w:r>
              <w:rPr>
                <w:rFonts w:ascii="宋体" w:hAnsi="宋体" w:eastAsia="宋体" w:cs="宋体"/>
                <w:spacing w:val="16"/>
                <w:sz w:val="20"/>
                <w:szCs w:val="20"/>
              </w:rPr>
              <w:t>每有一处不具有针对性或逻辑性错误且不完整的</w:t>
            </w:r>
            <w:r>
              <w:rPr>
                <w:rFonts w:ascii="宋体" w:hAnsi="宋体" w:eastAsia="宋体" w:cs="宋体"/>
                <w:spacing w:val="7"/>
                <w:sz w:val="20"/>
                <w:szCs w:val="20"/>
              </w:rPr>
              <w:t>扣</w:t>
            </w:r>
            <w:r>
              <w:rPr>
                <w:rFonts w:hint="eastAsia" w:ascii="宋体" w:hAnsi="宋体" w:eastAsia="宋体" w:cs="宋体"/>
                <w:spacing w:val="7"/>
                <w:sz w:val="20"/>
                <w:szCs w:val="20"/>
                <w:lang w:val="en-US" w:eastAsia="zh-CN"/>
              </w:rPr>
              <w:t xml:space="preserve"> 3</w:t>
            </w:r>
            <w:r>
              <w:rPr>
                <w:rFonts w:ascii="宋体" w:hAnsi="宋体" w:eastAsia="宋体" w:cs="宋体"/>
                <w:spacing w:val="7"/>
                <w:sz w:val="20"/>
                <w:szCs w:val="20"/>
              </w:rPr>
              <w:t xml:space="preserve"> 分；未提供的不得分。</w:t>
            </w:r>
          </w:p>
        </w:tc>
        <w:tc>
          <w:tcPr>
            <w:tcW w:w="619" w:type="dxa"/>
            <w:vAlign w:val="top"/>
          </w:tcPr>
          <w:p w14:paraId="7ACBBE20">
            <w:pPr>
              <w:pStyle w:val="16"/>
            </w:pPr>
          </w:p>
        </w:tc>
      </w:tr>
      <w:tr w14:paraId="5647E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039" w:type="dxa"/>
            <w:vMerge w:val="continue"/>
            <w:tcBorders>
              <w:top w:val="nil"/>
            </w:tcBorders>
            <w:vAlign w:val="top"/>
          </w:tcPr>
          <w:p w14:paraId="118EAA7E">
            <w:pPr>
              <w:pStyle w:val="16"/>
            </w:pPr>
          </w:p>
        </w:tc>
        <w:tc>
          <w:tcPr>
            <w:tcW w:w="1034" w:type="dxa"/>
            <w:vMerge w:val="continue"/>
            <w:tcBorders>
              <w:top w:val="nil"/>
            </w:tcBorders>
            <w:vAlign w:val="top"/>
          </w:tcPr>
          <w:p w14:paraId="7C5D9F2E">
            <w:pPr>
              <w:pStyle w:val="16"/>
            </w:pPr>
          </w:p>
        </w:tc>
        <w:tc>
          <w:tcPr>
            <w:tcW w:w="1034" w:type="dxa"/>
            <w:vAlign w:val="top"/>
          </w:tcPr>
          <w:p w14:paraId="50A55040">
            <w:pPr>
              <w:spacing w:before="55" w:line="228" w:lineRule="auto"/>
              <w:jc w:val="center"/>
              <w:rPr>
                <w:rFonts w:ascii="宋体" w:hAnsi="宋体" w:eastAsia="宋体" w:cs="宋体"/>
                <w:spacing w:val="6"/>
                <w:sz w:val="20"/>
                <w:szCs w:val="20"/>
              </w:rPr>
            </w:pPr>
          </w:p>
          <w:p w14:paraId="1CAF2DE3">
            <w:pPr>
              <w:spacing w:before="55" w:line="228" w:lineRule="auto"/>
              <w:jc w:val="center"/>
              <w:rPr>
                <w:rFonts w:ascii="宋体" w:hAnsi="宋体" w:eastAsia="宋体" w:cs="宋体"/>
                <w:spacing w:val="6"/>
                <w:sz w:val="20"/>
                <w:szCs w:val="20"/>
              </w:rPr>
            </w:pPr>
          </w:p>
          <w:p w14:paraId="7E150FFA">
            <w:pPr>
              <w:spacing w:before="55" w:line="228" w:lineRule="auto"/>
              <w:jc w:val="center"/>
              <w:rPr>
                <w:rFonts w:ascii="宋体" w:hAnsi="宋体" w:eastAsia="宋体" w:cs="宋体"/>
                <w:spacing w:val="6"/>
                <w:sz w:val="20"/>
                <w:szCs w:val="20"/>
              </w:rPr>
            </w:pPr>
          </w:p>
          <w:p w14:paraId="618D11AF">
            <w:pPr>
              <w:spacing w:before="55" w:line="228" w:lineRule="auto"/>
              <w:jc w:val="center"/>
              <w:rPr>
                <w:rFonts w:ascii="宋体" w:hAnsi="宋体" w:eastAsia="宋体" w:cs="宋体"/>
                <w:spacing w:val="6"/>
                <w:sz w:val="20"/>
                <w:szCs w:val="20"/>
              </w:rPr>
            </w:pPr>
            <w:r>
              <w:rPr>
                <w:rFonts w:ascii="宋体" w:hAnsi="宋体" w:eastAsia="宋体" w:cs="宋体"/>
                <w:spacing w:val="6"/>
                <w:sz w:val="20"/>
                <w:szCs w:val="20"/>
              </w:rPr>
              <w:t>后续跟踪服务方案</w:t>
            </w:r>
          </w:p>
          <w:p w14:paraId="10520E46">
            <w:pPr>
              <w:spacing w:before="55" w:line="228" w:lineRule="auto"/>
              <w:jc w:val="center"/>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1"/>
                <w:sz w:val="20"/>
                <w:szCs w:val="20"/>
              </w:rPr>
              <w:t>分）</w:t>
            </w:r>
          </w:p>
        </w:tc>
        <w:tc>
          <w:tcPr>
            <w:tcW w:w="6713" w:type="dxa"/>
            <w:vAlign w:val="top"/>
          </w:tcPr>
          <w:p w14:paraId="4F500B9C">
            <w:pPr>
              <w:spacing w:before="53" w:line="278" w:lineRule="auto"/>
              <w:ind w:left="112" w:right="104" w:firstLine="1"/>
              <w:rPr>
                <w:rFonts w:ascii="宋体" w:hAnsi="宋体" w:eastAsia="宋体" w:cs="宋体"/>
                <w:spacing w:val="9"/>
                <w:sz w:val="20"/>
                <w:szCs w:val="20"/>
              </w:rPr>
            </w:pPr>
            <w:r>
              <w:rPr>
                <w:rFonts w:ascii="宋体" w:hAnsi="宋体" w:eastAsia="宋体" w:cs="宋体"/>
                <w:spacing w:val="9"/>
                <w:sz w:val="20"/>
                <w:szCs w:val="20"/>
              </w:rPr>
              <w:t>根据针对本项目提供的后续跟踪服务方案进行综合评审，方案内容至少</w:t>
            </w:r>
            <w:r>
              <w:rPr>
                <w:rFonts w:ascii="宋体" w:hAnsi="宋体" w:eastAsia="宋体" w:cs="宋体"/>
                <w:spacing w:val="8"/>
                <w:sz w:val="20"/>
                <w:szCs w:val="20"/>
              </w:rPr>
              <w:t xml:space="preserve"> </w:t>
            </w:r>
            <w:r>
              <w:rPr>
                <w:rFonts w:ascii="宋体" w:hAnsi="宋体" w:eastAsia="宋体" w:cs="宋体"/>
                <w:spacing w:val="9"/>
                <w:sz w:val="20"/>
                <w:szCs w:val="20"/>
              </w:rPr>
              <w:t>包含：</w:t>
            </w:r>
          </w:p>
          <w:p w14:paraId="453C6502">
            <w:pPr>
              <w:spacing w:before="53" w:line="278" w:lineRule="auto"/>
              <w:ind w:left="112" w:right="104" w:firstLine="1"/>
              <w:rPr>
                <w:rFonts w:ascii="宋体" w:hAnsi="宋体" w:eastAsia="宋体" w:cs="宋体"/>
                <w:spacing w:val="9"/>
                <w:sz w:val="20"/>
                <w:szCs w:val="20"/>
              </w:rPr>
            </w:pPr>
            <w:r>
              <w:rPr>
                <w:rFonts w:ascii="宋体" w:hAnsi="宋体" w:eastAsia="宋体" w:cs="宋体"/>
                <w:spacing w:val="9"/>
                <w:sz w:val="20"/>
                <w:szCs w:val="20"/>
              </w:rPr>
              <w:t>①服务机构设置；</w:t>
            </w:r>
          </w:p>
          <w:p w14:paraId="3AB68A59">
            <w:pPr>
              <w:spacing w:before="53" w:line="278" w:lineRule="auto"/>
              <w:ind w:left="112" w:right="104" w:firstLine="1"/>
              <w:rPr>
                <w:rFonts w:ascii="宋体" w:hAnsi="宋体" w:eastAsia="宋体" w:cs="宋体"/>
                <w:spacing w:val="9"/>
                <w:sz w:val="20"/>
                <w:szCs w:val="20"/>
              </w:rPr>
            </w:pPr>
            <w:r>
              <w:rPr>
                <w:rFonts w:ascii="宋体" w:hAnsi="宋体" w:eastAsia="宋体" w:cs="宋体"/>
                <w:spacing w:val="9"/>
                <w:sz w:val="20"/>
                <w:szCs w:val="20"/>
              </w:rPr>
              <w:t>②服务内容和范围；</w:t>
            </w:r>
          </w:p>
          <w:p w14:paraId="5EF21344">
            <w:pPr>
              <w:spacing w:before="53" w:line="278" w:lineRule="auto"/>
              <w:ind w:left="112" w:right="104" w:firstLine="1"/>
              <w:rPr>
                <w:rFonts w:ascii="宋体" w:hAnsi="宋体" w:eastAsia="宋体" w:cs="宋体"/>
                <w:spacing w:val="9"/>
                <w:sz w:val="20"/>
                <w:szCs w:val="20"/>
              </w:rPr>
            </w:pPr>
            <w:r>
              <w:rPr>
                <w:rFonts w:ascii="宋体" w:hAnsi="宋体" w:eastAsia="宋体" w:cs="宋体"/>
                <w:spacing w:val="9"/>
                <w:sz w:val="20"/>
                <w:szCs w:val="20"/>
              </w:rPr>
              <w:t>③响应时间；</w:t>
            </w:r>
          </w:p>
          <w:p w14:paraId="40635595">
            <w:pPr>
              <w:spacing w:before="53" w:line="278" w:lineRule="auto"/>
              <w:ind w:left="112" w:right="104" w:firstLine="1"/>
              <w:rPr>
                <w:rFonts w:ascii="宋体" w:hAnsi="宋体" w:eastAsia="宋体" w:cs="宋体"/>
                <w:spacing w:val="11"/>
                <w:sz w:val="20"/>
                <w:szCs w:val="20"/>
              </w:rPr>
            </w:pPr>
            <w:r>
              <w:rPr>
                <w:rFonts w:ascii="宋体" w:hAnsi="宋体" w:eastAsia="宋体" w:cs="宋体"/>
                <w:spacing w:val="9"/>
                <w:sz w:val="20"/>
                <w:szCs w:val="20"/>
              </w:rPr>
              <w:t>④服务保障</w:t>
            </w:r>
            <w:r>
              <w:rPr>
                <w:rFonts w:ascii="宋体" w:hAnsi="宋体" w:eastAsia="宋体" w:cs="宋体"/>
                <w:spacing w:val="11"/>
                <w:sz w:val="20"/>
                <w:szCs w:val="20"/>
              </w:rPr>
              <w:t>措施。</w:t>
            </w:r>
          </w:p>
          <w:p w14:paraId="5F5715F8">
            <w:pPr>
              <w:spacing w:before="53" w:line="278" w:lineRule="auto"/>
              <w:ind w:left="112" w:right="104" w:firstLine="1"/>
              <w:rPr>
                <w:rFonts w:ascii="宋体" w:hAnsi="宋体" w:eastAsia="宋体" w:cs="宋体"/>
                <w:sz w:val="20"/>
                <w:szCs w:val="20"/>
              </w:rPr>
            </w:pPr>
            <w:r>
              <w:rPr>
                <w:rFonts w:ascii="宋体" w:hAnsi="宋体" w:eastAsia="宋体" w:cs="宋体"/>
                <w:spacing w:val="11"/>
                <w:sz w:val="20"/>
                <w:szCs w:val="20"/>
              </w:rPr>
              <w:t>每缺少一项内容扣</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37"/>
                <w:sz w:val="20"/>
                <w:szCs w:val="20"/>
                <w:lang w:val="en-US" w:eastAsia="zh-CN"/>
              </w:rPr>
              <w:t>2</w:t>
            </w:r>
            <w:r>
              <w:rPr>
                <w:rFonts w:ascii="宋体" w:hAnsi="宋体" w:eastAsia="宋体" w:cs="宋体"/>
                <w:spacing w:val="11"/>
                <w:sz w:val="20"/>
                <w:szCs w:val="20"/>
              </w:rPr>
              <w:t>分；每有一项内容不完整或未能满足采购需求的或每有一处不具有针对性或逻辑性错误且不完整的扣1分；</w:t>
            </w:r>
            <w:r>
              <w:rPr>
                <w:rFonts w:ascii="宋体" w:hAnsi="宋体" w:eastAsia="宋体" w:cs="宋体"/>
                <w:spacing w:val="6"/>
                <w:sz w:val="20"/>
                <w:szCs w:val="20"/>
              </w:rPr>
              <w:t>扣完为止。</w:t>
            </w:r>
          </w:p>
        </w:tc>
        <w:tc>
          <w:tcPr>
            <w:tcW w:w="619" w:type="dxa"/>
            <w:vAlign w:val="top"/>
          </w:tcPr>
          <w:p w14:paraId="01DE7444">
            <w:pPr>
              <w:pStyle w:val="16"/>
            </w:pPr>
          </w:p>
        </w:tc>
      </w:tr>
    </w:tbl>
    <w:p w14:paraId="3CF26188">
      <w:pPr>
        <w:pStyle w:val="4"/>
        <w:spacing w:line="240" w:lineRule="auto"/>
      </w:pPr>
    </w:p>
    <w:p w14:paraId="71408561">
      <w:pPr>
        <w:spacing w:before="78" w:line="221" w:lineRule="auto"/>
        <w:ind w:left="307"/>
        <w:rPr>
          <w:rFonts w:ascii="宋体" w:hAnsi="宋体" w:eastAsia="宋体" w:cs="宋体"/>
          <w:b/>
          <w:bCs/>
          <w:spacing w:val="9"/>
          <w:sz w:val="24"/>
          <w:szCs w:val="24"/>
        </w:rPr>
      </w:pPr>
      <w:r>
        <w:rPr>
          <w:rFonts w:ascii="宋体" w:hAnsi="宋体" w:eastAsia="宋体" w:cs="宋体"/>
          <w:b/>
          <w:bCs/>
          <w:spacing w:val="9"/>
          <w:sz w:val="24"/>
          <w:szCs w:val="24"/>
        </w:rPr>
        <w:t>备注:</w:t>
      </w:r>
    </w:p>
    <w:p w14:paraId="7B1E59CB">
      <w:pPr>
        <w:pStyle w:val="9"/>
        <w:ind w:firstLine="444" w:firstLineChars="200"/>
      </w:pPr>
      <w:r>
        <w:rPr>
          <w:rFonts w:hint="eastAsia" w:ascii="宋体" w:hAnsi="宋体" w:eastAsia="宋体" w:cs="宋体"/>
          <w:snapToGrid w:val="0"/>
          <w:color w:val="000000"/>
          <w:spacing w:val="11"/>
          <w:kern w:val="0"/>
          <w:sz w:val="20"/>
          <w:szCs w:val="20"/>
          <w:lang w:val="en-US" w:eastAsia="zh-CN" w:bidi="ar-SA"/>
        </w:rPr>
        <w:t>1、</w:t>
      </w:r>
      <w:r>
        <w:rPr>
          <w:rFonts w:ascii="宋体" w:hAnsi="宋体" w:eastAsia="宋体" w:cs="宋体"/>
          <w:snapToGrid w:val="0"/>
          <w:color w:val="000000"/>
          <w:spacing w:val="11"/>
          <w:kern w:val="0"/>
          <w:sz w:val="20"/>
          <w:szCs w:val="20"/>
          <w:lang w:val="en-US" w:eastAsia="en-US" w:bidi="ar-SA"/>
        </w:rPr>
        <w:t>以上有缺陷、不足、不完整、描述不清楚是指，①只有单纯的文件描述，前后内容无法连贯，内容脱离了实际情况，不具备实施的可能性；②套用其他项目方案，前后内容互相矛盾，存在与本项目无关的内容；③内容不满足项目要求、与本项目无关或与本项目不匹配、项目涉及的名称、地点、以及实施内容前后不一致；④不符合采购项目相关的规范及标准任一情形等。</w:t>
      </w:r>
    </w:p>
    <w:p w14:paraId="6420EE0B">
      <w:pPr>
        <w:spacing w:before="1"/>
        <w:ind w:right="295" w:firstLine="444" w:firstLineChars="200"/>
        <w:rPr>
          <w:rFonts w:ascii="宋体" w:hAnsi="宋体" w:eastAsia="宋体" w:cs="宋体"/>
          <w:sz w:val="20"/>
          <w:szCs w:val="20"/>
        </w:rPr>
      </w:pPr>
      <w:r>
        <w:rPr>
          <w:rFonts w:hint="eastAsia" w:ascii="宋体" w:hAnsi="宋体" w:eastAsia="宋体" w:cs="宋体"/>
          <w:spacing w:val="11"/>
          <w:sz w:val="20"/>
          <w:szCs w:val="20"/>
          <w:lang w:val="en-US" w:eastAsia="zh-CN"/>
        </w:rPr>
        <w:t>2、</w:t>
      </w:r>
      <w:r>
        <w:rPr>
          <w:rFonts w:ascii="宋体" w:hAnsi="宋体" w:eastAsia="宋体" w:cs="宋体"/>
          <w:spacing w:val="11"/>
          <w:sz w:val="20"/>
          <w:szCs w:val="20"/>
        </w:rPr>
        <w:t>供应商在评标过程中，所进行的力图影响评标结果的不符合招标规则的活动，可能导致其被取消中</w:t>
      </w:r>
      <w:r>
        <w:rPr>
          <w:rFonts w:ascii="宋体" w:hAnsi="宋体" w:eastAsia="宋体" w:cs="宋体"/>
          <w:spacing w:val="4"/>
          <w:sz w:val="20"/>
          <w:szCs w:val="20"/>
        </w:rPr>
        <w:t>标资格。</w:t>
      </w:r>
    </w:p>
    <w:p w14:paraId="0867484D">
      <w:pPr>
        <w:spacing w:before="20" w:line="273" w:lineRule="auto"/>
        <w:ind w:right="434" w:firstLine="428" w:firstLineChars="200"/>
        <w:rPr>
          <w:rFonts w:ascii="宋体" w:hAnsi="宋体" w:eastAsia="宋体" w:cs="宋体"/>
          <w:spacing w:val="7"/>
          <w:sz w:val="20"/>
          <w:szCs w:val="20"/>
          <w:lang w:val="en-US" w:eastAsia="en-US"/>
        </w:rPr>
      </w:pPr>
      <w:r>
        <w:rPr>
          <w:rFonts w:hint="eastAsia" w:ascii="宋体" w:hAnsi="宋体" w:eastAsia="宋体" w:cs="宋体"/>
          <w:spacing w:val="7"/>
          <w:sz w:val="20"/>
          <w:szCs w:val="20"/>
          <w:lang w:val="en-US" w:eastAsia="zh-CN"/>
        </w:rPr>
        <w:t>3</w:t>
      </w:r>
      <w:r>
        <w:rPr>
          <w:rFonts w:ascii="宋体" w:hAnsi="宋体" w:eastAsia="宋体" w:cs="宋体"/>
          <w:spacing w:val="7"/>
          <w:sz w:val="20"/>
          <w:szCs w:val="20"/>
          <w:lang w:val="en-US" w:eastAsia="en-US"/>
        </w:rPr>
        <w:t>、与磋商文件有重大偏离的投标文件将被拒绝。</w:t>
      </w:r>
    </w:p>
    <w:p w14:paraId="2B490116">
      <w:pPr>
        <w:spacing w:before="20" w:line="273" w:lineRule="auto"/>
        <w:ind w:right="434" w:firstLine="428" w:firstLineChars="200"/>
        <w:rPr>
          <w:rFonts w:ascii="宋体" w:hAnsi="宋体" w:eastAsia="宋体" w:cs="宋体"/>
          <w:spacing w:val="7"/>
          <w:sz w:val="20"/>
          <w:szCs w:val="20"/>
          <w:lang w:val="en-US" w:eastAsia="en-US"/>
        </w:rPr>
      </w:pPr>
      <w:r>
        <w:rPr>
          <w:rFonts w:ascii="宋体" w:hAnsi="宋体" w:eastAsia="宋体" w:cs="宋体"/>
          <w:spacing w:val="7"/>
          <w:sz w:val="20"/>
          <w:szCs w:val="20"/>
          <w:lang w:val="en-US" w:eastAsia="en-US"/>
        </w:rPr>
        <w:t>附：对于商务部分（投标报价）的评分，按以下方法进行：价格分统一采用低价优先法计算，即满足磋商文件要求且评标价格最低的报价为评标基准价，其价格分为满分。其他投标人的价格分统一按照下列公式计算： 报价得分=(评标基准价／评标价格)×价格权重×100</w:t>
      </w:r>
    </w:p>
    <w:p w14:paraId="74D2F96E">
      <w:pPr>
        <w:spacing w:before="20" w:line="273" w:lineRule="auto"/>
        <w:ind w:right="434" w:firstLine="428" w:firstLineChars="200"/>
        <w:rPr>
          <w:rFonts w:ascii="宋体" w:hAnsi="宋体" w:eastAsia="宋体" w:cs="宋体"/>
          <w:sz w:val="20"/>
          <w:szCs w:val="20"/>
        </w:rPr>
      </w:pPr>
      <w:r>
        <w:rPr>
          <w:rFonts w:hint="eastAsia" w:ascii="宋体" w:hAnsi="宋体" w:eastAsia="宋体" w:cs="宋体"/>
          <w:spacing w:val="7"/>
          <w:sz w:val="20"/>
          <w:szCs w:val="20"/>
          <w:lang w:val="en-US" w:eastAsia="zh-CN"/>
        </w:rPr>
        <w:t>4</w:t>
      </w:r>
      <w:r>
        <w:rPr>
          <w:rFonts w:ascii="宋体" w:hAnsi="宋体" w:eastAsia="宋体" w:cs="宋体"/>
          <w:spacing w:val="7"/>
          <w:sz w:val="20"/>
          <w:szCs w:val="20"/>
        </w:rPr>
        <w:t>、各评标委员会成员对每个投标人的上述指标的打分（除报价外）的算术平均分，加上经计算的报价得分，即为该投标人的最终综合评估分。评标委员</w:t>
      </w:r>
      <w:r>
        <w:rPr>
          <w:rFonts w:ascii="宋体" w:hAnsi="宋体" w:eastAsia="宋体" w:cs="宋体"/>
          <w:spacing w:val="6"/>
          <w:sz w:val="20"/>
          <w:szCs w:val="20"/>
        </w:rPr>
        <w:t>会将按投标人得分顺序由高到低依次排名，得分相同的，</w:t>
      </w:r>
      <w:r>
        <w:rPr>
          <w:rFonts w:ascii="宋体" w:hAnsi="宋体" w:eastAsia="宋体" w:cs="宋体"/>
          <w:sz w:val="20"/>
          <w:szCs w:val="20"/>
        </w:rPr>
        <w:t xml:space="preserve"> </w:t>
      </w:r>
      <w:r>
        <w:rPr>
          <w:rFonts w:ascii="宋体" w:hAnsi="宋体" w:eastAsia="宋体" w:cs="宋体"/>
          <w:spacing w:val="10"/>
          <w:sz w:val="20"/>
          <w:szCs w:val="20"/>
        </w:rPr>
        <w:t>按投标报价由低到高顺序排列。得分及报价相同的，按技术指标优劣顺序排列。</w:t>
      </w:r>
      <w:r>
        <w:rPr>
          <w:rFonts w:ascii="宋体" w:hAnsi="宋体" w:eastAsia="宋体" w:cs="宋体"/>
          <w:spacing w:val="9"/>
          <w:sz w:val="20"/>
          <w:szCs w:val="20"/>
        </w:rPr>
        <w:t>得分最高的前一名至前三</w:t>
      </w:r>
      <w:r>
        <w:rPr>
          <w:rFonts w:ascii="宋体" w:hAnsi="宋体" w:eastAsia="宋体" w:cs="宋体"/>
          <w:spacing w:val="8"/>
          <w:sz w:val="20"/>
          <w:szCs w:val="20"/>
        </w:rPr>
        <w:t>名投标人将成为成交候选人。</w:t>
      </w:r>
    </w:p>
    <w:p w14:paraId="7FF916A4">
      <w:pPr>
        <w:spacing w:before="66" w:line="226" w:lineRule="auto"/>
        <w:ind w:left="722"/>
        <w:rPr>
          <w:rFonts w:ascii="宋体" w:hAnsi="宋体" w:eastAsia="宋体" w:cs="宋体"/>
          <w:sz w:val="20"/>
          <w:szCs w:val="20"/>
        </w:rPr>
      </w:pP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、最低报价不作为评标的唯一依据。采购人不承诺将合同授予报价最低的投标人。</w:t>
      </w:r>
    </w:p>
    <w:p w14:paraId="2253F13E">
      <w:pPr>
        <w:spacing w:before="66" w:line="260" w:lineRule="auto"/>
        <w:ind w:left="305" w:right="489" w:firstLine="421"/>
        <w:rPr>
          <w:rFonts w:ascii="宋体" w:hAnsi="宋体" w:eastAsia="宋体" w:cs="宋体"/>
          <w:sz w:val="20"/>
          <w:szCs w:val="20"/>
        </w:rPr>
      </w:pPr>
      <w:r>
        <w:rPr>
          <w:rFonts w:hint="eastAsia" w:ascii="宋体" w:hAnsi="宋体" w:eastAsia="宋体" w:cs="宋体"/>
          <w:spacing w:val="7"/>
          <w:sz w:val="20"/>
          <w:szCs w:val="20"/>
          <w:lang w:val="en-US" w:eastAsia="zh-CN"/>
        </w:rPr>
        <w:t>6</w:t>
      </w:r>
      <w:r>
        <w:rPr>
          <w:rFonts w:ascii="宋体" w:hAnsi="宋体" w:eastAsia="宋体" w:cs="宋体"/>
          <w:spacing w:val="7"/>
          <w:sz w:val="20"/>
          <w:szCs w:val="20"/>
        </w:rPr>
        <w:t>、经评标委员会评议，认为投标报价过高、超出采购人预算的项目，可以不确立中标人，做为废标处</w:t>
      </w:r>
      <w:r>
        <w:rPr>
          <w:rFonts w:ascii="宋体" w:hAnsi="宋体" w:eastAsia="宋体" w:cs="宋体"/>
          <w:spacing w:val="-1"/>
          <w:sz w:val="20"/>
          <w:szCs w:val="20"/>
        </w:rPr>
        <w:t>理。</w:t>
      </w:r>
    </w:p>
    <w:p w14:paraId="769C8810">
      <w:pPr>
        <w:pStyle w:val="4"/>
        <w:spacing w:line="265" w:lineRule="auto"/>
      </w:pPr>
      <w:r>
        <w:rPr>
          <w:rFonts w:hint="eastAsia" w:eastAsia="宋体"/>
          <w:lang w:eastAsia="zh-CN"/>
        </w:rPr>
        <w:br w:type="page"/>
      </w:r>
    </w:p>
    <w:p w14:paraId="45150ABF">
      <w:pPr>
        <w:spacing w:before="59" w:line="91" w:lineRule="exact"/>
      </w:pPr>
    </w:p>
    <w:p w14:paraId="7946AF6A">
      <w:pPr>
        <w:spacing w:before="65" w:line="228" w:lineRule="auto"/>
        <w:ind w:left="443"/>
        <w:rPr>
          <w:rFonts w:ascii="宋体" w:hAnsi="宋体" w:eastAsia="宋体" w:cs="宋体"/>
          <w:sz w:val="20"/>
          <w:szCs w:val="20"/>
        </w:rPr>
      </w:pPr>
      <w:r>
        <w:rPr>
          <w:rFonts w:ascii="宋体" w:hAnsi="宋体" w:eastAsia="宋体" w:cs="宋体"/>
          <w:b/>
          <w:bCs/>
          <w:spacing w:val="4"/>
          <w:sz w:val="20"/>
          <w:szCs w:val="20"/>
        </w:rPr>
        <w:t>12.无效投标条款</w:t>
      </w:r>
    </w:p>
    <w:p w14:paraId="27E480E0">
      <w:pPr>
        <w:spacing w:before="151" w:line="225" w:lineRule="auto"/>
        <w:ind w:left="443"/>
        <w:rPr>
          <w:rFonts w:ascii="宋体" w:hAnsi="宋体" w:eastAsia="宋体" w:cs="宋体"/>
          <w:sz w:val="20"/>
          <w:szCs w:val="20"/>
        </w:rPr>
      </w:pPr>
      <w:r>
        <w:rPr>
          <w:rFonts w:ascii="宋体" w:hAnsi="宋体" w:eastAsia="宋体" w:cs="宋体"/>
          <w:spacing w:val="9"/>
          <w:sz w:val="20"/>
          <w:szCs w:val="20"/>
        </w:rPr>
        <w:t>12.1</w:t>
      </w:r>
      <w:r>
        <w:rPr>
          <w:rFonts w:ascii="宋体" w:hAnsi="宋体" w:eastAsia="宋体" w:cs="宋体"/>
          <w:spacing w:val="-38"/>
          <w:sz w:val="20"/>
          <w:szCs w:val="20"/>
        </w:rPr>
        <w:t xml:space="preserve"> </w:t>
      </w:r>
      <w:r>
        <w:rPr>
          <w:rFonts w:ascii="宋体" w:hAnsi="宋体" w:eastAsia="宋体" w:cs="宋体"/>
          <w:spacing w:val="9"/>
          <w:sz w:val="20"/>
          <w:szCs w:val="20"/>
        </w:rPr>
        <w:t>投标文件有下列情形之一的,其投</w:t>
      </w:r>
      <w:r>
        <w:rPr>
          <w:rFonts w:ascii="宋体" w:hAnsi="宋体" w:eastAsia="宋体" w:cs="宋体"/>
          <w:spacing w:val="8"/>
          <w:sz w:val="20"/>
          <w:szCs w:val="20"/>
        </w:rPr>
        <w:t>标文件拒收:</w:t>
      </w:r>
    </w:p>
    <w:p w14:paraId="79D38064">
      <w:pPr>
        <w:spacing w:before="156" w:line="228" w:lineRule="auto"/>
        <w:ind w:left="464"/>
        <w:rPr>
          <w:rFonts w:ascii="宋体" w:hAnsi="宋体" w:eastAsia="宋体" w:cs="宋体"/>
          <w:sz w:val="20"/>
          <w:szCs w:val="20"/>
        </w:rPr>
      </w:pPr>
      <w:r>
        <w:rPr>
          <w:rFonts w:ascii="宋体" w:hAnsi="宋体" w:eastAsia="宋体" w:cs="宋体"/>
          <w:b/>
          <w:bCs/>
          <w:spacing w:val="7"/>
          <w:sz w:val="20"/>
          <w:szCs w:val="20"/>
        </w:rPr>
        <w:t>(1)</w:t>
      </w:r>
      <w:r>
        <w:rPr>
          <w:rFonts w:ascii="宋体" w:hAnsi="宋体" w:eastAsia="宋体" w:cs="宋体"/>
          <w:spacing w:val="7"/>
          <w:sz w:val="20"/>
          <w:szCs w:val="20"/>
        </w:rPr>
        <w:t xml:space="preserve"> </w:t>
      </w:r>
      <w:r>
        <w:rPr>
          <w:rFonts w:ascii="宋体" w:hAnsi="宋体" w:eastAsia="宋体" w:cs="宋体"/>
          <w:b/>
          <w:bCs/>
          <w:spacing w:val="7"/>
          <w:sz w:val="20"/>
          <w:szCs w:val="20"/>
        </w:rPr>
        <w:t>未在开标截止时间前通过网上招标投标系统递交有效电子投标文件的，开标系统不予</w:t>
      </w:r>
      <w:r>
        <w:rPr>
          <w:rFonts w:ascii="宋体" w:hAnsi="宋体" w:eastAsia="宋体" w:cs="宋体"/>
          <w:b/>
          <w:bCs/>
          <w:spacing w:val="6"/>
          <w:sz w:val="20"/>
          <w:szCs w:val="20"/>
        </w:rPr>
        <w:t>接收。</w:t>
      </w:r>
    </w:p>
    <w:p w14:paraId="5AE0B011">
      <w:pPr>
        <w:spacing w:before="155" w:line="322" w:lineRule="auto"/>
        <w:ind w:left="6" w:right="194" w:firstLine="430"/>
        <w:rPr>
          <w:rFonts w:ascii="宋体" w:hAnsi="宋体" w:eastAsia="宋体" w:cs="宋体"/>
          <w:sz w:val="20"/>
          <w:szCs w:val="20"/>
        </w:rPr>
      </w:pPr>
      <w:r>
        <w:rPr>
          <w:rFonts w:ascii="宋体" w:hAnsi="宋体" w:eastAsia="宋体" w:cs="宋体"/>
          <w:b/>
          <w:bCs/>
          <w:spacing w:val="9"/>
          <w:sz w:val="20"/>
          <w:szCs w:val="20"/>
        </w:rPr>
        <w:t>（2）所有投标人应在规定时间里完成投标文</w:t>
      </w:r>
      <w:r>
        <w:rPr>
          <w:rFonts w:ascii="宋体" w:hAnsi="宋体" w:eastAsia="宋体" w:cs="宋体"/>
          <w:b/>
          <w:bCs/>
          <w:spacing w:val="8"/>
          <w:sz w:val="20"/>
          <w:szCs w:val="20"/>
        </w:rPr>
        <w:t>件的解密工作【投标人使用其有效加密锁（</w:t>
      </w:r>
      <w:r>
        <w:rPr>
          <w:rFonts w:ascii="宋体" w:hAnsi="宋体" w:eastAsia="宋体" w:cs="宋体"/>
          <w:b/>
          <w:bCs/>
          <w:sz w:val="20"/>
          <w:szCs w:val="20"/>
        </w:rPr>
        <w:t>CA</w:t>
      </w:r>
      <w:r>
        <w:rPr>
          <w:rFonts w:ascii="宋体" w:hAnsi="宋体" w:eastAsia="宋体" w:cs="宋体"/>
          <w:spacing w:val="-38"/>
          <w:sz w:val="20"/>
          <w:szCs w:val="20"/>
        </w:rPr>
        <w:t xml:space="preserve"> </w:t>
      </w:r>
      <w:r>
        <w:rPr>
          <w:rFonts w:ascii="宋体" w:hAnsi="宋体" w:eastAsia="宋体" w:cs="宋体"/>
          <w:b/>
          <w:bCs/>
          <w:spacing w:val="8"/>
          <w:sz w:val="20"/>
          <w:szCs w:val="20"/>
        </w:rPr>
        <w:t>锁）进行</w:t>
      </w:r>
      <w:r>
        <w:rPr>
          <w:rFonts w:ascii="宋体" w:hAnsi="宋体" w:eastAsia="宋体" w:cs="宋体"/>
          <w:b/>
          <w:bCs/>
          <w:spacing w:val="9"/>
          <w:sz w:val="20"/>
          <w:szCs w:val="20"/>
        </w:rPr>
        <w:t>解密（因投标人原因未能提供有效</w:t>
      </w:r>
      <w:r>
        <w:rPr>
          <w:rFonts w:ascii="宋体" w:hAnsi="宋体" w:eastAsia="宋体" w:cs="宋体"/>
          <w:spacing w:val="-38"/>
          <w:sz w:val="20"/>
          <w:szCs w:val="20"/>
        </w:rPr>
        <w:t xml:space="preserve"> </w:t>
      </w:r>
      <w:r>
        <w:rPr>
          <w:rFonts w:ascii="宋体" w:hAnsi="宋体" w:eastAsia="宋体" w:cs="宋体"/>
          <w:b/>
          <w:bCs/>
          <w:sz w:val="20"/>
          <w:szCs w:val="20"/>
        </w:rPr>
        <w:t>CA</w:t>
      </w:r>
      <w:r>
        <w:rPr>
          <w:rFonts w:ascii="宋体" w:hAnsi="宋体" w:eastAsia="宋体" w:cs="宋体"/>
          <w:spacing w:val="-37"/>
          <w:sz w:val="20"/>
          <w:szCs w:val="20"/>
        </w:rPr>
        <w:t xml:space="preserve"> </w:t>
      </w:r>
      <w:r>
        <w:rPr>
          <w:rFonts w:ascii="宋体" w:hAnsi="宋体" w:eastAsia="宋体" w:cs="宋体"/>
          <w:b/>
          <w:bCs/>
          <w:spacing w:val="9"/>
          <w:sz w:val="20"/>
          <w:szCs w:val="20"/>
        </w:rPr>
        <w:t>锁对其投标文件进行解密的，其投标文件按无效标处</w:t>
      </w:r>
      <w:r>
        <w:rPr>
          <w:rFonts w:ascii="宋体" w:hAnsi="宋体" w:eastAsia="宋体" w:cs="宋体"/>
          <w:b/>
          <w:bCs/>
          <w:spacing w:val="8"/>
          <w:sz w:val="20"/>
          <w:szCs w:val="20"/>
        </w:rPr>
        <w:t>理</w:t>
      </w:r>
      <w:r>
        <w:rPr>
          <w:rFonts w:ascii="宋体" w:hAnsi="宋体" w:eastAsia="宋体" w:cs="宋体"/>
          <w:b/>
          <w:bCs/>
          <w:spacing w:val="-14"/>
          <w:sz w:val="20"/>
          <w:szCs w:val="20"/>
        </w:rPr>
        <w:t>）</w:t>
      </w:r>
      <w:r>
        <w:rPr>
          <w:rFonts w:ascii="宋体" w:hAnsi="宋体" w:eastAsia="宋体" w:cs="宋体"/>
          <w:spacing w:val="-59"/>
          <w:sz w:val="20"/>
          <w:szCs w:val="20"/>
        </w:rPr>
        <w:t xml:space="preserve"> </w:t>
      </w:r>
      <w:r>
        <w:rPr>
          <w:rFonts w:ascii="宋体" w:hAnsi="宋体" w:eastAsia="宋体" w:cs="宋体"/>
          <w:b/>
          <w:bCs/>
          <w:spacing w:val="-14"/>
          <w:sz w:val="20"/>
          <w:szCs w:val="20"/>
        </w:rPr>
        <w:t>，</w:t>
      </w:r>
      <w:r>
        <w:rPr>
          <w:rFonts w:ascii="宋体" w:hAnsi="宋体" w:eastAsia="宋体" w:cs="宋体"/>
          <w:spacing w:val="-57"/>
          <w:sz w:val="20"/>
          <w:szCs w:val="20"/>
        </w:rPr>
        <w:t xml:space="preserve"> </w:t>
      </w:r>
      <w:r>
        <w:rPr>
          <w:rFonts w:ascii="宋体" w:hAnsi="宋体" w:eastAsia="宋体" w:cs="宋体"/>
          <w:b/>
          <w:bCs/>
          <w:spacing w:val="8"/>
          <w:sz w:val="20"/>
          <w:szCs w:val="20"/>
        </w:rPr>
        <w:t>以网上</w:t>
      </w:r>
      <w:r>
        <w:rPr>
          <w:rFonts w:ascii="宋体" w:hAnsi="宋体" w:eastAsia="宋体" w:cs="宋体"/>
          <w:b/>
          <w:bCs/>
          <w:spacing w:val="6"/>
          <w:sz w:val="20"/>
          <w:szCs w:val="20"/>
        </w:rPr>
        <w:t>招投标系统解密倒计时为准】。</w:t>
      </w:r>
    </w:p>
    <w:p w14:paraId="1B7508A6">
      <w:pPr>
        <w:spacing w:before="153" w:line="225" w:lineRule="auto"/>
        <w:ind w:left="234"/>
        <w:rPr>
          <w:rFonts w:ascii="宋体" w:hAnsi="宋体" w:eastAsia="宋体" w:cs="宋体"/>
          <w:sz w:val="20"/>
          <w:szCs w:val="20"/>
        </w:rPr>
      </w:pPr>
      <w:r>
        <w:rPr>
          <w:rFonts w:ascii="宋体" w:hAnsi="宋体" w:eastAsia="宋体" w:cs="宋体"/>
          <w:spacing w:val="8"/>
          <w:sz w:val="20"/>
          <w:szCs w:val="20"/>
        </w:rPr>
        <w:t>12.2</w:t>
      </w:r>
      <w:r>
        <w:rPr>
          <w:rFonts w:ascii="宋体" w:hAnsi="宋体" w:eastAsia="宋体" w:cs="宋体"/>
          <w:spacing w:val="-38"/>
          <w:sz w:val="20"/>
          <w:szCs w:val="20"/>
        </w:rPr>
        <w:t xml:space="preserve"> </w:t>
      </w:r>
      <w:r>
        <w:rPr>
          <w:rFonts w:ascii="宋体" w:hAnsi="宋体" w:eastAsia="宋体" w:cs="宋体"/>
          <w:spacing w:val="8"/>
          <w:sz w:val="20"/>
          <w:szCs w:val="20"/>
        </w:rPr>
        <w:t>投标人有下列情形之一的,资格审查后其投标作</w:t>
      </w:r>
      <w:r>
        <w:rPr>
          <w:rFonts w:ascii="宋体" w:hAnsi="宋体" w:eastAsia="宋体" w:cs="宋体"/>
          <w:spacing w:val="7"/>
          <w:sz w:val="20"/>
          <w:szCs w:val="20"/>
        </w:rPr>
        <w:t>无效投标处理：</w:t>
      </w:r>
    </w:p>
    <w:p w14:paraId="76F032EE">
      <w:pPr>
        <w:spacing w:before="156" w:line="298" w:lineRule="auto"/>
        <w:ind w:left="8" w:right="194" w:firstLine="455"/>
        <w:rPr>
          <w:rFonts w:ascii="宋体" w:hAnsi="宋体" w:eastAsia="宋体" w:cs="宋体"/>
          <w:sz w:val="20"/>
          <w:szCs w:val="20"/>
        </w:rPr>
      </w:pPr>
      <w:r>
        <w:rPr>
          <w:rFonts w:ascii="宋体" w:hAnsi="宋体" w:eastAsia="宋体" w:cs="宋体"/>
          <w:spacing w:val="6"/>
          <w:sz w:val="20"/>
          <w:szCs w:val="20"/>
        </w:rPr>
        <w:t>(1)法定代表人参加开标会议未携带有效的法定代表人身份证明原件和本人身份证的；委托代理人参加</w:t>
      </w:r>
      <w:r>
        <w:rPr>
          <w:rFonts w:ascii="宋体" w:hAnsi="宋体" w:eastAsia="宋体" w:cs="宋体"/>
          <w:spacing w:val="9"/>
          <w:sz w:val="20"/>
          <w:szCs w:val="20"/>
        </w:rPr>
        <w:t>开标会议未携带有效的法定代表人授权书和本人身份证；</w:t>
      </w:r>
    </w:p>
    <w:p w14:paraId="7F12B846">
      <w:pPr>
        <w:spacing w:before="155" w:line="227" w:lineRule="auto"/>
        <w:ind w:left="464"/>
        <w:rPr>
          <w:rFonts w:ascii="宋体" w:hAnsi="宋体" w:eastAsia="宋体" w:cs="宋体"/>
          <w:sz w:val="20"/>
          <w:szCs w:val="20"/>
        </w:rPr>
      </w:pPr>
      <w:r>
        <w:rPr>
          <w:rFonts w:ascii="宋体" w:hAnsi="宋体" w:eastAsia="宋体" w:cs="宋体"/>
          <w:spacing w:val="6"/>
          <w:sz w:val="20"/>
          <w:szCs w:val="20"/>
        </w:rPr>
        <w:t>(2)投标人为本项目提供招标代理服务的；</w:t>
      </w:r>
    </w:p>
    <w:p w14:paraId="465247A7">
      <w:pPr>
        <w:spacing w:before="152" w:line="227" w:lineRule="auto"/>
        <w:ind w:left="464"/>
        <w:rPr>
          <w:rFonts w:ascii="宋体" w:hAnsi="宋体" w:eastAsia="宋体" w:cs="宋体"/>
          <w:sz w:val="20"/>
          <w:szCs w:val="20"/>
        </w:rPr>
      </w:pPr>
      <w:r>
        <w:rPr>
          <w:rFonts w:ascii="宋体" w:hAnsi="宋体" w:eastAsia="宋体" w:cs="宋体"/>
          <w:spacing w:val="7"/>
          <w:sz w:val="20"/>
          <w:szCs w:val="20"/>
        </w:rPr>
        <w:t>(3)投标人与在本项目代理机构存在相互任职或工作的；</w:t>
      </w:r>
    </w:p>
    <w:p w14:paraId="37909F7D">
      <w:pPr>
        <w:spacing w:before="155" w:line="228" w:lineRule="auto"/>
        <w:ind w:left="464"/>
        <w:rPr>
          <w:rFonts w:ascii="宋体" w:hAnsi="宋体" w:eastAsia="宋体" w:cs="宋体"/>
          <w:sz w:val="20"/>
          <w:szCs w:val="20"/>
        </w:rPr>
      </w:pPr>
      <w:r>
        <w:rPr>
          <w:rFonts w:ascii="宋体" w:hAnsi="宋体" w:eastAsia="宋体" w:cs="宋体"/>
          <w:spacing w:val="5"/>
          <w:sz w:val="20"/>
          <w:szCs w:val="20"/>
        </w:rPr>
        <w:t>(4)投标保证金未按规定要求缴纳的；</w:t>
      </w:r>
    </w:p>
    <w:p w14:paraId="0897E47F">
      <w:pPr>
        <w:spacing w:before="154" w:line="227" w:lineRule="auto"/>
        <w:ind w:left="464"/>
        <w:rPr>
          <w:rFonts w:ascii="宋体" w:hAnsi="宋体" w:eastAsia="宋体" w:cs="宋体"/>
          <w:sz w:val="20"/>
          <w:szCs w:val="20"/>
        </w:rPr>
      </w:pPr>
      <w:r>
        <w:rPr>
          <w:rFonts w:ascii="宋体" w:hAnsi="宋体" w:eastAsia="宋体" w:cs="宋体"/>
          <w:spacing w:val="7"/>
          <w:sz w:val="20"/>
          <w:szCs w:val="20"/>
        </w:rPr>
        <w:t>(5)评标专家无法查看并检验电子标书中相关资料的；</w:t>
      </w:r>
    </w:p>
    <w:p w14:paraId="19572212">
      <w:pPr>
        <w:spacing w:before="153" w:line="228" w:lineRule="auto"/>
        <w:ind w:left="464"/>
        <w:rPr>
          <w:rFonts w:ascii="宋体" w:hAnsi="宋体" w:eastAsia="宋体" w:cs="宋体"/>
          <w:sz w:val="20"/>
          <w:szCs w:val="20"/>
        </w:rPr>
      </w:pPr>
      <w:r>
        <w:rPr>
          <w:rFonts w:ascii="宋体" w:hAnsi="宋体" w:eastAsia="宋体" w:cs="宋体"/>
          <w:spacing w:val="5"/>
          <w:sz w:val="20"/>
          <w:szCs w:val="20"/>
        </w:rPr>
        <w:t>(6)投标人超出营业范围投标的；</w:t>
      </w:r>
    </w:p>
    <w:p w14:paraId="00C3CBE9">
      <w:pPr>
        <w:spacing w:before="154" w:line="228" w:lineRule="auto"/>
        <w:ind w:left="464"/>
        <w:rPr>
          <w:rFonts w:ascii="宋体" w:hAnsi="宋体" w:eastAsia="宋体" w:cs="宋体"/>
          <w:sz w:val="20"/>
          <w:szCs w:val="20"/>
        </w:rPr>
      </w:pPr>
      <w:r>
        <w:rPr>
          <w:rFonts w:ascii="宋体" w:hAnsi="宋体" w:eastAsia="宋体" w:cs="宋体"/>
          <w:spacing w:val="5"/>
          <w:sz w:val="20"/>
          <w:szCs w:val="20"/>
        </w:rPr>
        <w:t>(7)联合体投标未提交联合体协议的；</w:t>
      </w:r>
    </w:p>
    <w:p w14:paraId="0C79A353">
      <w:pPr>
        <w:spacing w:before="153" w:line="228" w:lineRule="auto"/>
        <w:ind w:left="464"/>
        <w:rPr>
          <w:rFonts w:ascii="宋体" w:hAnsi="宋体" w:eastAsia="宋体" w:cs="宋体"/>
          <w:sz w:val="20"/>
          <w:szCs w:val="20"/>
        </w:rPr>
      </w:pPr>
      <w:r>
        <w:rPr>
          <w:rFonts w:ascii="宋体" w:hAnsi="宋体" w:eastAsia="宋体" w:cs="宋体"/>
          <w:spacing w:val="2"/>
          <w:sz w:val="20"/>
          <w:szCs w:val="20"/>
        </w:rPr>
        <w:t>(8)被暂停营业的；</w:t>
      </w:r>
    </w:p>
    <w:p w14:paraId="65214709">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(9)被暂停或取消投标资格的；</w:t>
      </w:r>
    </w:p>
    <w:p w14:paraId="6CF48B9E">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(10)财产被接管或冻结的；</w:t>
      </w:r>
    </w:p>
    <w:p w14:paraId="335242D8">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(11)投标人单位负责人为同一人或者存在控股、管理关系的不同单位的；</w:t>
      </w:r>
    </w:p>
    <w:p w14:paraId="6808E075">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（12）投标人基本资格条件和特定资格条件中有一项及以上不符合要求的；</w:t>
      </w:r>
    </w:p>
    <w:p w14:paraId="59C75775">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（13）投标人使用相同的 MAC 地址进行报名的；</w:t>
      </w:r>
    </w:p>
    <w:p w14:paraId="51B2AF92">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（14）其它情形，经评标委员会委提出按无效投标处理，并经公共资源交易监督部门核准的；</w:t>
      </w:r>
    </w:p>
    <w:p w14:paraId="5DDAC1FE">
      <w:pPr>
        <w:spacing w:before="154" w:line="227" w:lineRule="auto"/>
        <w:ind w:left="464"/>
        <w:rPr>
          <w:rFonts w:ascii="宋体" w:hAnsi="宋体" w:eastAsia="宋体" w:cs="宋体"/>
          <w:spacing w:val="7"/>
          <w:sz w:val="20"/>
          <w:szCs w:val="20"/>
        </w:rPr>
      </w:pPr>
      <w:r>
        <w:rPr>
          <w:rFonts w:ascii="宋体" w:hAnsi="宋体" w:eastAsia="宋体" w:cs="宋体"/>
          <w:spacing w:val="7"/>
          <w:sz w:val="20"/>
          <w:szCs w:val="20"/>
        </w:rPr>
        <w:t>（15）投标人使用相同 IP 地址报名的，一经发现，监管部门将进一步核实，查实后按串通投标处理；</w:t>
      </w:r>
    </w:p>
    <w:p w14:paraId="40CB08EF">
      <w:pPr>
        <w:spacing w:before="154" w:line="227" w:lineRule="auto"/>
        <w:ind w:left="437"/>
        <w:rPr>
          <w:rFonts w:ascii="宋体" w:hAnsi="宋体" w:eastAsia="宋体" w:cs="宋体"/>
          <w:sz w:val="20"/>
          <w:szCs w:val="20"/>
        </w:rPr>
      </w:pPr>
      <w:r>
        <w:rPr>
          <w:rFonts w:ascii="宋体" w:hAnsi="宋体" w:eastAsia="宋体" w:cs="宋体"/>
          <w:spacing w:val="7"/>
          <w:sz w:val="20"/>
          <w:szCs w:val="20"/>
        </w:rPr>
        <w:t>（16）采购文件规定的其它无效投标情形。</w:t>
      </w:r>
    </w:p>
    <w:p w14:paraId="1E9A087D">
      <w:pPr>
        <w:spacing w:before="155" w:line="225" w:lineRule="auto"/>
        <w:ind w:left="337"/>
        <w:rPr>
          <w:rFonts w:ascii="宋体" w:hAnsi="宋体" w:eastAsia="宋体" w:cs="宋体"/>
          <w:sz w:val="20"/>
          <w:szCs w:val="20"/>
        </w:rPr>
      </w:pPr>
      <w:r>
        <w:rPr>
          <w:rFonts w:ascii="宋体" w:hAnsi="宋体" w:eastAsia="宋体" w:cs="宋体"/>
          <w:spacing w:val="8"/>
          <w:sz w:val="20"/>
          <w:szCs w:val="20"/>
        </w:rPr>
        <w:t>12.3 投标人有下列情形之一的,符合性审查后其投标按无效投标处理：</w:t>
      </w:r>
    </w:p>
    <w:p w14:paraId="50AE4A19">
      <w:pPr>
        <w:spacing w:before="155" w:line="300" w:lineRule="auto"/>
        <w:ind w:left="24" w:right="194" w:firstLine="439"/>
        <w:rPr>
          <w:rFonts w:ascii="宋体" w:hAnsi="宋体" w:eastAsia="宋体" w:cs="宋体"/>
          <w:sz w:val="20"/>
          <w:szCs w:val="20"/>
        </w:rPr>
      </w:pPr>
      <w:r>
        <w:rPr>
          <w:rFonts w:ascii="宋体" w:hAnsi="宋体" w:eastAsia="宋体" w:cs="宋体"/>
          <w:spacing w:val="9"/>
          <w:sz w:val="20"/>
          <w:szCs w:val="20"/>
        </w:rPr>
        <w:t>(1) 投标文件签字、盖章不全，经评标委员会一致认</w:t>
      </w:r>
      <w:r>
        <w:rPr>
          <w:rFonts w:ascii="宋体" w:hAnsi="宋体" w:eastAsia="宋体" w:cs="宋体"/>
          <w:spacing w:val="8"/>
          <w:sz w:val="20"/>
          <w:szCs w:val="20"/>
        </w:rPr>
        <w:t>定对开评标内容有实质性影响并经监督部门核准</w:t>
      </w:r>
      <w:r>
        <w:rPr>
          <w:rFonts w:ascii="宋体" w:hAnsi="宋体" w:eastAsia="宋体" w:cs="宋体"/>
          <w:spacing w:val="-9"/>
          <w:sz w:val="20"/>
          <w:szCs w:val="20"/>
        </w:rPr>
        <w:t>的；</w:t>
      </w:r>
    </w:p>
    <w:p w14:paraId="1E69A73D">
      <w:pPr>
        <w:spacing w:before="151" w:line="228" w:lineRule="auto"/>
        <w:ind w:left="464"/>
        <w:rPr>
          <w:rFonts w:ascii="宋体" w:hAnsi="宋体" w:eastAsia="宋体" w:cs="宋体"/>
          <w:sz w:val="20"/>
          <w:szCs w:val="20"/>
        </w:rPr>
      </w:pPr>
      <w:r>
        <w:rPr>
          <w:rFonts w:ascii="宋体" w:hAnsi="宋体" w:eastAsia="宋体" w:cs="宋体"/>
          <w:spacing w:val="7"/>
          <w:sz w:val="20"/>
          <w:szCs w:val="20"/>
        </w:rPr>
        <w:t>(2)未按规定的格式填写，实质性内容不全或关键字迹模糊、无法辨认</w:t>
      </w:r>
      <w:r>
        <w:rPr>
          <w:rFonts w:ascii="宋体" w:hAnsi="宋体" w:eastAsia="宋体" w:cs="宋体"/>
          <w:spacing w:val="-55"/>
          <w:sz w:val="20"/>
          <w:szCs w:val="20"/>
        </w:rPr>
        <w:t xml:space="preserve"> </w:t>
      </w:r>
      <w:r>
        <w:rPr>
          <w:rFonts w:ascii="宋体" w:hAnsi="宋体" w:eastAsia="宋体" w:cs="宋体"/>
          <w:spacing w:val="7"/>
          <w:sz w:val="20"/>
          <w:szCs w:val="20"/>
        </w:rPr>
        <w:t>; 经监督部门核准的；</w:t>
      </w:r>
    </w:p>
    <w:p w14:paraId="2684F42E">
      <w:pPr>
        <w:spacing w:before="152" w:line="226" w:lineRule="auto"/>
        <w:ind w:left="464"/>
        <w:rPr>
          <w:rFonts w:ascii="宋体" w:hAnsi="宋体" w:eastAsia="宋体" w:cs="宋体"/>
          <w:sz w:val="20"/>
          <w:szCs w:val="20"/>
        </w:rPr>
      </w:pPr>
      <w:r>
        <w:rPr>
          <w:rFonts w:ascii="宋体" w:hAnsi="宋体" w:eastAsia="宋体" w:cs="宋体"/>
          <w:spacing w:val="8"/>
          <w:sz w:val="20"/>
          <w:szCs w:val="20"/>
        </w:rPr>
        <w:t>(4)同一投标人提交两个以上不同的投标文件或者投标报价，但采购文件规定提交备选方案的除外；</w:t>
      </w:r>
    </w:p>
    <w:p w14:paraId="7C2566B9">
      <w:pPr>
        <w:spacing w:before="156" w:line="227" w:lineRule="auto"/>
        <w:ind w:left="464"/>
        <w:rPr>
          <w:rFonts w:ascii="宋体" w:hAnsi="宋体" w:eastAsia="宋体" w:cs="宋体"/>
          <w:sz w:val="20"/>
          <w:szCs w:val="20"/>
        </w:rPr>
      </w:pPr>
      <w:r>
        <w:rPr>
          <w:rFonts w:ascii="宋体" w:hAnsi="宋体" w:eastAsia="宋体" w:cs="宋体"/>
          <w:spacing w:val="7"/>
          <w:sz w:val="20"/>
          <w:szCs w:val="20"/>
        </w:rPr>
        <w:t>(3)投标文件没有对采购文件的实质性要求和条件作出响应</w:t>
      </w:r>
      <w:r>
        <w:rPr>
          <w:rFonts w:ascii="宋体" w:hAnsi="宋体" w:eastAsia="宋体" w:cs="宋体"/>
          <w:spacing w:val="-46"/>
          <w:sz w:val="20"/>
          <w:szCs w:val="20"/>
        </w:rPr>
        <w:t xml:space="preserve"> </w:t>
      </w:r>
      <w:r>
        <w:rPr>
          <w:rFonts w:ascii="宋体" w:hAnsi="宋体" w:eastAsia="宋体" w:cs="宋体"/>
          <w:spacing w:val="7"/>
          <w:sz w:val="20"/>
          <w:szCs w:val="20"/>
        </w:rPr>
        <w:t>;</w:t>
      </w:r>
    </w:p>
    <w:p w14:paraId="718B349F">
      <w:pPr>
        <w:spacing w:before="155" w:line="297" w:lineRule="auto"/>
        <w:ind w:left="11" w:right="194" w:firstLine="452"/>
        <w:rPr>
          <w:rFonts w:ascii="宋体" w:hAnsi="宋体" w:eastAsia="宋体" w:cs="宋体"/>
          <w:sz w:val="20"/>
          <w:szCs w:val="20"/>
        </w:rPr>
      </w:pPr>
      <w:r>
        <w:rPr>
          <w:rFonts w:ascii="宋体" w:hAnsi="宋体" w:eastAsia="宋体" w:cs="宋体"/>
          <w:spacing w:val="6"/>
          <w:sz w:val="20"/>
          <w:szCs w:val="20"/>
        </w:rPr>
        <w:t>(4)投标报价超出规定的投标限价或公布的采购预算的；注：投标人的投标报价各项单价均不得高于磋</w:t>
      </w:r>
      <w:r>
        <w:rPr>
          <w:rFonts w:ascii="宋体" w:hAnsi="宋体" w:eastAsia="宋体" w:cs="宋体"/>
          <w:spacing w:val="18"/>
          <w:sz w:val="20"/>
          <w:szCs w:val="20"/>
        </w:rPr>
        <w:t xml:space="preserve"> </w:t>
      </w:r>
      <w:r>
        <w:rPr>
          <w:rFonts w:ascii="宋体" w:hAnsi="宋体" w:eastAsia="宋体" w:cs="宋体"/>
          <w:spacing w:val="9"/>
          <w:sz w:val="20"/>
          <w:szCs w:val="20"/>
        </w:rPr>
        <w:t>商文件给定的单价最高限价，否则，其投标文件将按无效投标处理。</w:t>
      </w:r>
    </w:p>
    <w:p w14:paraId="74640FEB">
      <w:pPr>
        <w:spacing w:before="156" w:line="298" w:lineRule="auto"/>
        <w:ind w:left="7" w:right="194" w:firstLine="456"/>
        <w:rPr>
          <w:rFonts w:ascii="宋体" w:hAnsi="宋体" w:eastAsia="宋体" w:cs="宋体"/>
          <w:sz w:val="20"/>
          <w:szCs w:val="20"/>
        </w:rPr>
      </w:pPr>
      <w:r>
        <w:rPr>
          <w:rFonts w:ascii="宋体" w:hAnsi="宋体" w:eastAsia="宋体" w:cs="宋体"/>
          <w:spacing w:val="6"/>
          <w:sz w:val="20"/>
          <w:szCs w:val="20"/>
        </w:rPr>
        <w:t>(5)不按评标委员会要求澄清、说明或补正的，或者评标委员会根据采购文件的规定对采购文件的计算</w:t>
      </w:r>
      <w:r>
        <w:rPr>
          <w:rFonts w:ascii="宋体" w:hAnsi="宋体" w:eastAsia="宋体" w:cs="宋体"/>
          <w:spacing w:val="9"/>
          <w:sz w:val="20"/>
          <w:szCs w:val="20"/>
        </w:rPr>
        <w:t>错误进行修正后，投标人不接受修正的投标报价的。</w:t>
      </w:r>
    </w:p>
    <w:p w14:paraId="1A8BEC71">
      <w:pPr>
        <w:spacing w:before="252" w:line="221" w:lineRule="auto"/>
        <w:ind w:left="437"/>
        <w:rPr>
          <w:rFonts w:ascii="宋体" w:hAnsi="宋体" w:eastAsia="宋体" w:cs="宋体"/>
          <w:spacing w:val="8"/>
          <w:sz w:val="20"/>
          <w:szCs w:val="20"/>
        </w:rPr>
      </w:pPr>
      <w:r>
        <w:rPr>
          <w:rFonts w:ascii="宋体" w:hAnsi="宋体" w:eastAsia="宋体" w:cs="宋体"/>
          <w:spacing w:val="8"/>
          <w:sz w:val="20"/>
          <w:szCs w:val="20"/>
        </w:rPr>
        <w:t>（6）其它情形，经评标委员会委提出按无效投标处理，并经公共资源交易监督部门核准的；</w:t>
      </w:r>
    </w:p>
    <w:p w14:paraId="4334A05A">
      <w:pPr>
        <w:spacing w:before="252" w:line="221" w:lineRule="auto"/>
        <w:ind w:left="437"/>
        <w:rPr>
          <w:rFonts w:ascii="宋体" w:hAnsi="宋体" w:eastAsia="宋体" w:cs="宋体"/>
          <w:spacing w:val="8"/>
          <w:sz w:val="20"/>
          <w:szCs w:val="20"/>
        </w:rPr>
      </w:pPr>
      <w:r>
        <w:rPr>
          <w:rFonts w:ascii="宋体" w:hAnsi="宋体" w:eastAsia="宋体" w:cs="宋体"/>
          <w:spacing w:val="8"/>
          <w:sz w:val="20"/>
          <w:szCs w:val="20"/>
        </w:rPr>
        <w:t>（7）未按照磋商文件的规定提交投标保证金的；</w:t>
      </w:r>
    </w:p>
    <w:p w14:paraId="15F48B36">
      <w:pPr>
        <w:spacing w:before="252" w:line="221" w:lineRule="auto"/>
        <w:ind w:left="437"/>
        <w:rPr>
          <w:rFonts w:ascii="Tahoma" w:hAnsi="Tahoma" w:eastAsia="Tahoma" w:cs="Tahoma"/>
          <w:sz w:val="20"/>
          <w:szCs w:val="20"/>
        </w:rPr>
      </w:pPr>
      <w:r>
        <w:rPr>
          <w:rFonts w:ascii="宋体" w:hAnsi="宋体" w:eastAsia="宋体" w:cs="宋体"/>
          <w:spacing w:val="8"/>
          <w:sz w:val="20"/>
          <w:szCs w:val="20"/>
        </w:rPr>
        <w:t>（8）投标文件含有采购人不能接受的附加条件的</w:t>
      </w:r>
      <w:r>
        <w:rPr>
          <w:rFonts w:ascii="Tahoma" w:hAnsi="Tahoma" w:eastAsia="Tahoma" w:cs="Tahoma"/>
          <w:spacing w:val="8"/>
          <w:sz w:val="20"/>
          <w:szCs w:val="20"/>
        </w:rPr>
        <w:t>;</w:t>
      </w:r>
    </w:p>
    <w:p w14:paraId="20A1CDD1">
      <w:pPr>
        <w:spacing w:before="262" w:line="227" w:lineRule="auto"/>
        <w:ind w:left="437"/>
        <w:rPr>
          <w:rFonts w:ascii="宋体" w:hAnsi="宋体" w:eastAsia="宋体" w:cs="宋体"/>
          <w:sz w:val="20"/>
          <w:szCs w:val="20"/>
        </w:rPr>
      </w:pPr>
      <w:r>
        <w:rPr>
          <w:rFonts w:ascii="宋体" w:hAnsi="宋体" w:eastAsia="宋体" w:cs="宋体"/>
          <w:spacing w:val="8"/>
          <w:sz w:val="20"/>
          <w:szCs w:val="20"/>
        </w:rPr>
        <w:t>（9）采购文件规定的其它无效投标情形。</w:t>
      </w:r>
    </w:p>
    <w:p w14:paraId="1838A718">
      <w:pPr>
        <w:spacing w:before="173" w:line="225" w:lineRule="auto"/>
        <w:ind w:left="443"/>
        <w:rPr>
          <w:rFonts w:ascii="宋体" w:hAnsi="宋体" w:eastAsia="宋体" w:cs="宋体"/>
          <w:sz w:val="20"/>
          <w:szCs w:val="20"/>
        </w:rPr>
      </w:pPr>
      <w:r>
        <w:rPr>
          <w:rFonts w:ascii="宋体" w:hAnsi="宋体" w:eastAsia="宋体" w:cs="宋体"/>
          <w:spacing w:val="8"/>
          <w:sz w:val="20"/>
          <w:szCs w:val="20"/>
        </w:rPr>
        <w:t>12.4 投标人有下列情形之一的, 详细评审后其投标按无效投标</w:t>
      </w:r>
      <w:r>
        <w:rPr>
          <w:rFonts w:ascii="宋体" w:hAnsi="宋体" w:eastAsia="宋体" w:cs="宋体"/>
          <w:spacing w:val="7"/>
          <w:sz w:val="20"/>
          <w:szCs w:val="20"/>
        </w:rPr>
        <w:t>处理：</w:t>
      </w:r>
    </w:p>
    <w:p w14:paraId="60DC4F1D">
      <w:pPr>
        <w:spacing w:before="155" w:line="228" w:lineRule="auto"/>
        <w:ind w:left="464"/>
        <w:rPr>
          <w:rFonts w:ascii="宋体" w:hAnsi="宋体" w:eastAsia="宋体" w:cs="宋体"/>
          <w:sz w:val="20"/>
          <w:szCs w:val="20"/>
        </w:rPr>
      </w:pPr>
      <w:r>
        <w:rPr>
          <w:rFonts w:ascii="宋体" w:hAnsi="宋体" w:eastAsia="宋体" w:cs="宋体"/>
          <w:spacing w:val="7"/>
          <w:sz w:val="20"/>
          <w:szCs w:val="20"/>
        </w:rPr>
        <w:t>(1)投标产品不符合必须强制执行的国家</w:t>
      </w:r>
      <w:r>
        <w:rPr>
          <w:rFonts w:ascii="宋体" w:hAnsi="宋体" w:eastAsia="宋体" w:cs="宋体"/>
          <w:spacing w:val="6"/>
          <w:sz w:val="20"/>
          <w:szCs w:val="20"/>
        </w:rPr>
        <w:t>标准的；</w:t>
      </w:r>
    </w:p>
    <w:p w14:paraId="359E3CEF">
      <w:pPr>
        <w:spacing w:before="154" w:line="227" w:lineRule="auto"/>
        <w:ind w:left="464"/>
        <w:rPr>
          <w:rFonts w:ascii="宋体" w:hAnsi="宋体" w:eastAsia="宋体" w:cs="宋体"/>
          <w:sz w:val="20"/>
          <w:szCs w:val="20"/>
        </w:rPr>
      </w:pPr>
      <w:r>
        <w:rPr>
          <w:rFonts w:ascii="宋体" w:hAnsi="宋体" w:eastAsia="宋体" w:cs="宋体"/>
          <w:spacing w:val="7"/>
          <w:sz w:val="20"/>
          <w:szCs w:val="20"/>
        </w:rPr>
        <w:t>(2)投标人有串通投标、弄虚作假、行贿等违法行为；</w:t>
      </w:r>
    </w:p>
    <w:p w14:paraId="1ED3B87A">
      <w:pPr>
        <w:spacing w:before="155" w:line="227" w:lineRule="auto"/>
        <w:ind w:left="464"/>
        <w:rPr>
          <w:rFonts w:ascii="宋体" w:hAnsi="宋体" w:eastAsia="宋体" w:cs="宋体"/>
          <w:sz w:val="20"/>
          <w:szCs w:val="20"/>
        </w:rPr>
      </w:pPr>
      <w:r>
        <w:rPr>
          <w:rFonts w:ascii="宋体" w:hAnsi="宋体" w:eastAsia="宋体" w:cs="宋体"/>
          <w:spacing w:val="8"/>
          <w:sz w:val="20"/>
          <w:szCs w:val="20"/>
        </w:rPr>
        <w:t>(3)投标文件含有违反国家法律、法规的内容，或附有招标人不能接受的条件的；</w:t>
      </w:r>
    </w:p>
    <w:p w14:paraId="7FAC7AFE">
      <w:pPr>
        <w:spacing w:before="144" w:line="329" w:lineRule="auto"/>
        <w:ind w:left="25" w:right="194" w:firstLine="306"/>
        <w:rPr>
          <w:rFonts w:ascii="宋体" w:hAnsi="宋体" w:eastAsia="宋体" w:cs="宋体"/>
          <w:sz w:val="20"/>
          <w:szCs w:val="20"/>
        </w:rPr>
      </w:pPr>
      <w:r>
        <w:rPr>
          <w:rFonts w:ascii="宋体" w:hAnsi="宋体" w:eastAsia="宋体" w:cs="宋体"/>
          <w:spacing w:val="10"/>
          <w:sz w:val="20"/>
          <w:szCs w:val="20"/>
        </w:rPr>
        <w:t>（4）在同一项目（或同一标段）中有多个投标</w:t>
      </w:r>
      <w:r>
        <w:rPr>
          <w:rFonts w:ascii="宋体" w:hAnsi="宋体" w:eastAsia="宋体" w:cs="宋体"/>
          <w:spacing w:val="9"/>
          <w:sz w:val="20"/>
          <w:szCs w:val="20"/>
        </w:rPr>
        <w:t>人有效投标报价接近最高限价，且评标委员会认为报价</w:t>
      </w:r>
      <w:r>
        <w:rPr>
          <w:rFonts w:ascii="宋体" w:hAnsi="宋体" w:eastAsia="宋体" w:cs="宋体"/>
          <w:spacing w:val="7"/>
          <w:sz w:val="20"/>
          <w:szCs w:val="20"/>
        </w:rPr>
        <w:t>出现异常的，可以宣布其投标无效；</w:t>
      </w:r>
    </w:p>
    <w:p w14:paraId="7FFB1681">
      <w:pPr>
        <w:spacing w:before="222" w:line="226" w:lineRule="auto"/>
        <w:ind w:left="332"/>
        <w:rPr>
          <w:rFonts w:ascii="宋体" w:hAnsi="宋体" w:eastAsia="宋体" w:cs="宋体"/>
          <w:sz w:val="20"/>
          <w:szCs w:val="20"/>
        </w:rPr>
      </w:pPr>
      <w:r>
        <w:rPr>
          <w:rFonts w:ascii="宋体" w:hAnsi="宋体" w:eastAsia="宋体" w:cs="宋体"/>
          <w:spacing w:val="9"/>
          <w:sz w:val="20"/>
          <w:szCs w:val="20"/>
        </w:rPr>
        <w:t>（5）报价明显低于其他投标人，且不能证明报价合理性的投</w:t>
      </w:r>
      <w:r>
        <w:rPr>
          <w:rFonts w:ascii="宋体" w:hAnsi="宋体" w:eastAsia="宋体" w:cs="宋体"/>
          <w:spacing w:val="8"/>
          <w:sz w:val="20"/>
          <w:szCs w:val="20"/>
        </w:rPr>
        <w:t>标无效；</w:t>
      </w:r>
    </w:p>
    <w:p w14:paraId="6AE49589">
      <w:pPr>
        <w:spacing w:before="223" w:line="227" w:lineRule="auto"/>
        <w:ind w:left="332"/>
        <w:rPr>
          <w:rFonts w:ascii="宋体" w:hAnsi="宋体" w:eastAsia="宋体" w:cs="宋体"/>
          <w:sz w:val="20"/>
          <w:szCs w:val="20"/>
        </w:rPr>
      </w:pPr>
      <w:r>
        <w:rPr>
          <w:rFonts w:ascii="宋体" w:hAnsi="宋体" w:eastAsia="宋体" w:cs="宋体"/>
          <w:spacing w:val="8"/>
          <w:sz w:val="20"/>
          <w:szCs w:val="20"/>
        </w:rPr>
        <w:t>（6）拒不确认评标委员会评审修正的投标无效；</w:t>
      </w:r>
    </w:p>
    <w:p w14:paraId="4B1EA248">
      <w:pPr>
        <w:spacing w:before="232" w:line="227" w:lineRule="auto"/>
        <w:ind w:left="437"/>
        <w:rPr>
          <w:rFonts w:ascii="宋体" w:hAnsi="宋体" w:eastAsia="宋体" w:cs="宋体"/>
          <w:sz w:val="20"/>
          <w:szCs w:val="20"/>
        </w:rPr>
      </w:pPr>
      <w:bookmarkStart w:id="45" w:name="bookmark10"/>
      <w:bookmarkEnd w:id="45"/>
      <w:r>
        <w:rPr>
          <w:rFonts w:ascii="宋体" w:hAnsi="宋体" w:eastAsia="宋体" w:cs="宋体"/>
          <w:spacing w:val="9"/>
          <w:sz w:val="20"/>
          <w:szCs w:val="20"/>
        </w:rPr>
        <w:t>（7）其它情形，经评标委员会委提出按无效投标处理，并经公共资源交易监督部门核准的；</w:t>
      </w:r>
    </w:p>
    <w:p w14:paraId="622EC0BC">
      <w:pPr>
        <w:spacing w:before="155" w:line="227" w:lineRule="auto"/>
        <w:ind w:left="437"/>
        <w:rPr>
          <w:rFonts w:ascii="宋体" w:hAnsi="宋体" w:eastAsia="宋体" w:cs="宋体"/>
          <w:sz w:val="20"/>
          <w:szCs w:val="20"/>
        </w:rPr>
      </w:pPr>
      <w:r>
        <w:rPr>
          <w:rFonts w:ascii="宋体" w:hAnsi="宋体" w:eastAsia="宋体" w:cs="宋体"/>
          <w:spacing w:val="8"/>
          <w:sz w:val="20"/>
          <w:szCs w:val="20"/>
        </w:rPr>
        <w:t>（8）采购文件规定的其它无效投标情形。</w:t>
      </w:r>
    </w:p>
    <w:p w14:paraId="44535777">
      <w:pPr>
        <w:pStyle w:val="4"/>
        <w:spacing w:line="405" w:lineRule="auto"/>
      </w:pPr>
      <w:r>
        <w:rPr>
          <w:rFonts w:hint="eastAsia" w:eastAsia="宋体"/>
          <w:lang w:eastAsia="zh-CN"/>
        </w:rPr>
        <w:br w:type="page"/>
      </w:r>
    </w:p>
    <w:p w14:paraId="3DD37A98">
      <w:pPr>
        <w:numPr>
          <w:ilvl w:val="0"/>
          <w:numId w:val="4"/>
        </w:numPr>
        <w:spacing w:before="101" w:line="224" w:lineRule="auto"/>
        <w:ind w:left="2558"/>
        <w:outlineLvl w:val="0"/>
        <w:rPr>
          <w:rFonts w:ascii="宋体" w:hAnsi="宋体" w:eastAsia="宋体" w:cs="宋体"/>
          <w:b/>
          <w:bCs/>
          <w:spacing w:val="8"/>
          <w:sz w:val="31"/>
          <w:szCs w:val="31"/>
        </w:rPr>
      </w:pPr>
      <w:r>
        <w:rPr>
          <w:rFonts w:ascii="宋体" w:hAnsi="宋体" w:eastAsia="宋体" w:cs="宋体"/>
          <w:spacing w:val="8"/>
          <w:sz w:val="31"/>
          <w:szCs w:val="31"/>
        </w:rPr>
        <w:t xml:space="preserve"> </w:t>
      </w:r>
      <w:r>
        <w:rPr>
          <w:rFonts w:ascii="宋体" w:hAnsi="宋体" w:eastAsia="宋体" w:cs="宋体"/>
          <w:b/>
          <w:bCs/>
          <w:spacing w:val="8"/>
          <w:sz w:val="31"/>
          <w:szCs w:val="31"/>
        </w:rPr>
        <w:t>项目采购需求</w:t>
      </w:r>
    </w:p>
    <w:p w14:paraId="107C28F6">
      <w:pPr>
        <w:numPr>
          <w:ilvl w:val="0"/>
          <w:numId w:val="0"/>
        </w:numPr>
        <w:spacing w:before="101" w:line="224" w:lineRule="auto"/>
        <w:outlineLvl w:val="0"/>
        <w:rPr>
          <w:rFonts w:ascii="宋体" w:hAnsi="宋体" w:eastAsia="宋体" w:cs="宋体"/>
          <w:b/>
          <w:bCs/>
          <w:spacing w:val="8"/>
          <w:sz w:val="31"/>
          <w:szCs w:val="31"/>
        </w:rPr>
      </w:pPr>
    </w:p>
    <w:p w14:paraId="754732D0">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一</w:t>
      </w:r>
      <w:r>
        <w:rPr>
          <w:rFonts w:hint="eastAsia" w:asciiTheme="minorEastAsia" w:hAnsiTheme="minorEastAsia" w:eastAsiaTheme="minorEastAsia" w:cstheme="minorEastAsia"/>
          <w:b/>
          <w:bCs/>
          <w:sz w:val="18"/>
          <w:szCs w:val="18"/>
          <w:lang w:val="en-US" w:eastAsia="zh-CN"/>
        </w:rPr>
        <w:t>、项目内容</w:t>
      </w:r>
    </w:p>
    <w:p w14:paraId="38E279A3">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（一）政府购买社会救助事务性服务</w:t>
      </w:r>
    </w:p>
    <w:p w14:paraId="07DC1669">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（1）服务对象：最低生活保障对象、特困人员、防止返贫监测对象、最低生活保障边缘家庭成员、刚性支出困难家庭成员、其他困难人员等低收入人口，以及临时救助对象。</w:t>
      </w:r>
    </w:p>
    <w:p w14:paraId="2689747A">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（2）服务内容：</w:t>
      </w:r>
    </w:p>
    <w:p w14:paraId="1C64F8B6">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开展低收入人口摸底排查和监测预警。通过行业部门数据信息比对、入户摸底排查、主动发现等方式，对辖区内户籍人口，特别是脱贫户、两年内申请低保因不符合条件未纳入家庭、动态调整退出低保家庭、当地政府认定的其他困难人员，或有潜在风险的困难群众全面开展摸排工作。重点了解掌握基本生活是否存在困难，评估基本生活、住房、医疗、教育、就业等保障政策落实情况，发现有困难的，主动向购买主体报告，并协助符合条件的困难群众提出救助申请。</w:t>
      </w:r>
    </w:p>
    <w:p w14:paraId="54487E33">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排查工作原则上每年至少开展 2 次，每户不超过 10 元，哈拉峻乡、吐古买提乡、格达良乡、上阿图什镇等偏远山区、牧区路途遥远、排查难度较大的地区，最高每户不超过 20 元。全年计划摸排 </w:t>
      </w:r>
      <w:r>
        <w:rPr>
          <w:rFonts w:hint="eastAsia" w:asciiTheme="minorEastAsia" w:hAnsiTheme="minorEastAsia" w:cstheme="minorEastAsia"/>
          <w:sz w:val="18"/>
          <w:szCs w:val="18"/>
          <w:lang w:val="en-US" w:eastAsia="zh-CN"/>
        </w:rPr>
        <w:t>不少于</w:t>
      </w:r>
      <w:r>
        <w:rPr>
          <w:rFonts w:hint="eastAsia" w:asciiTheme="minorEastAsia" w:hAnsiTheme="minorEastAsia" w:eastAsiaTheme="minorEastAsia" w:cstheme="minorEastAsia"/>
          <w:sz w:val="18"/>
          <w:szCs w:val="18"/>
          <w:lang w:val="en-US" w:eastAsia="zh-CN"/>
        </w:rPr>
        <w:t>9541户，覆盖新增救助对象的30%、一年内大额 / 多次临时救助人员、两年内动态退出家庭、一年内申请未批准家庭、未在保障范围内监测对象、超过两年未消除风险监测对象、退休护边员、在校大学生、信访及救助热线诉求对象、鳏寡孤独、老弱病残孕婴等群体、开展档案排查及其他临时性（包括：整户无劳动能力或家庭成员中有重病患者、重度残疾人的家庭；收入来源不固定或不易确定，以及有劳动能力和劳动条件的家庭）工作。</w:t>
      </w:r>
    </w:p>
    <w:p w14:paraId="70D02B3B">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排查流程：建立排查对象台账→ 划分排查片区、分配排查专员→ 入户排查、信息采集→ 社会救助对象和其他困难群众→ 协助符合条件群众申请救助→建立排查台账、反馈排查结果→ 定期复核、动态更新。</w:t>
      </w:r>
    </w:p>
    <w:p w14:paraId="476D0AEB">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开展家庭经济状况核对和家计调查。采取入户调查、系统比对、邻里访问等方式，对辖区内民政服务对象开展全面家计调查，进行信息采集、系统录入、数据更新等相关工作。根据家计调查的工作量，家庭经济状况核对和家计调查工作原则上每半年开展 1 次，每年至少开展 2 次。家计调查购买服务标准，每户人力资源成本、交通费等全部费用原则上不超过 80 元，偏远山区、牧区等路途遥远、排查难度较大的地区，原则上每户最多可提高购买标准的 50%。</w:t>
      </w:r>
    </w:p>
    <w:p w14:paraId="79A32BF9">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全年计划完成家计调查</w:t>
      </w:r>
      <w:r>
        <w:rPr>
          <w:rFonts w:hint="eastAsia" w:asciiTheme="minorEastAsia" w:hAnsiTheme="minorEastAsia" w:cstheme="minorEastAsia"/>
          <w:sz w:val="18"/>
          <w:szCs w:val="18"/>
          <w:lang w:val="en-US" w:eastAsia="zh-CN"/>
        </w:rPr>
        <w:t>不少于</w:t>
      </w:r>
      <w:r>
        <w:rPr>
          <w:rFonts w:hint="eastAsia" w:asciiTheme="minorEastAsia" w:hAnsiTheme="minorEastAsia" w:eastAsiaTheme="minorEastAsia" w:cstheme="minorEastAsia"/>
          <w:sz w:val="18"/>
          <w:szCs w:val="18"/>
          <w:lang w:val="en-US" w:eastAsia="zh-CN"/>
        </w:rPr>
        <w:t>7294户，覆盖一年内大额 / 多次临时救助人员、现有救助对象（低保、特困、临时救助、低边、刚支）、新增救助对象、其他临时性工作等，重点筛选家庭经济状况重大变化家庭，并开展入户核查。</w:t>
      </w:r>
    </w:p>
    <w:p w14:paraId="1CD591EF">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核查流程：①新增对象核查（逢进必核）→信息采集：乡镇（街道）负责提交新增对象的基本信息及完整申报材料；市民政局通过核对机制，对新增对象的房产、车辆、社保等关键信息进行数据比对和初步筛查→入户核查：社工机构实施“三查三问” ；查居住环境（建立“户籍地+居住地”双核查机制，防止重复救助或漏救）；查生活支出（教育医疗生活支出） ；查隐性收入（ 灵活就业、资产租赁） ；问家庭成员、问邻里、问社区网格员。</w:t>
      </w:r>
    </w:p>
    <w:p w14:paraId="45F5A59D">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②在享对象年度核查：市民政局、乡镇（街道)实时更新提供数据台账→社工机构进行信息采集、并录入到核对机制系统→筛选出对户籍迁移、死亡、收入超标等对象重点标注，并建立台账</w:t>
      </w:r>
      <w:bookmarkStart w:id="46" w:name="OLE_LINK1"/>
      <w:r>
        <w:rPr>
          <w:rFonts w:hint="eastAsia" w:asciiTheme="minorEastAsia" w:hAnsiTheme="minorEastAsia" w:eastAsiaTheme="minorEastAsia" w:cstheme="minorEastAsia"/>
          <w:sz w:val="18"/>
          <w:szCs w:val="18"/>
          <w:lang w:val="en-US" w:eastAsia="zh-CN"/>
        </w:rPr>
        <w:t>→</w:t>
      </w:r>
      <w:bookmarkEnd w:id="46"/>
      <w:r>
        <w:rPr>
          <w:rFonts w:hint="eastAsia" w:asciiTheme="minorEastAsia" w:hAnsiTheme="minorEastAsia" w:eastAsiaTheme="minorEastAsia" w:cstheme="minorEastAsia"/>
          <w:sz w:val="18"/>
          <w:szCs w:val="18"/>
          <w:lang w:val="en-US" w:eastAsia="zh-CN"/>
        </w:rPr>
        <w:t>入户核查：社工机构实施“三查三问”→建立建议停发台账，上报至市民政局，及各乡镇（街道）民政专干。</w:t>
      </w:r>
    </w:p>
    <w:p w14:paraId="6EE6C304">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（预警响应机制：对出现家庭存款突增、高消费记录等异常情况的在享对象，立即启动红色预警，开展入户复查工作，确保救助资金使用规范。）</w:t>
      </w:r>
    </w:p>
    <w:p w14:paraId="7DC7EA1F">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3、开展社会救助示范性业务培训。对各级经办服务人员和承接主体人员进行社会救助业务培训，讲解社会救助领域政策及典型案例，提升基层经办服务能力。业务培训原则上每年不少于 2 次，培训标准参照《关于印发〈自治区党政机关培训费管理暂行办法〉的通知》（新财预〔2014〕58 号）规定，不超过 200 元 / 人・天（含食宿），如果遇自治区政策调整按最新标准执行。培训对象为全市乡镇（街道）基层民政工作人员、第一书记等，全年集中培训不少于 10 期，覆盖 10 个乡镇 / 街道，每期不少于 50 人，采用集中授课 + 交流研讨 + 实操演练（含救助通和核对机制系统）+ 考核。培训内容涵盖社会救助政策解读，低收入人口认定、低保、特困、临时救助、边缘家庭、刚性支出家庭政策、“单人保”、低保渐退、就业成本扣减、刚性支出扣减、家庭经济状况核对、入户调查、档案管理规范、系统实操、应急处置、信访答复等。（社工机构需培养2名培训讲师）</w:t>
      </w:r>
    </w:p>
    <w:p w14:paraId="0331C9EF">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4、开展社会救助政策宣传和政策研究。打造社会救助宣传阵地，采用 “政策汇编 + 政策问答 + 动漫演示 + 视频讲解” 等方式，多渠道宣传党的惠民利民政策，凝聚人心、汇聚民心，推进中华民族共同体建设。宣传内容可依据党中央、自治区、自治州，市委最新出台的政策精神，进行实时更新与动态调整。</w:t>
      </w:r>
    </w:p>
    <w:p w14:paraId="6D1780BB">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购买政策宣传服务经费可根据需要、参加人数和内容确定，原则上不超过购买服务总资金的 10%。承接主体坚持分层分类、双语、线上 + 线下相结合的方式开展政策宣传，全面覆盖特殊困难群体与偏远牧区群众；线上通过抖音、快手平台发布政策解读短视频，在微信公众号开设救助政策科普专栏，并确保每月向购买主体报送 2 条高质量宣传视频及信息简报；线下实现 10 个乡镇（街道）集中宣传全覆盖，结合大巴扎宣传， “敲门行动” 开展入户宣讲，组织社会救助政策知识竞赛，按要求编印发放政策手册、海报、折页等文创宣传品。</w:t>
      </w:r>
    </w:p>
    <w:p w14:paraId="0E6682A4">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开展绩效评估。通过入户调查、访谈、查阅资料等方式，对服务实施效果，困难群众基本生活救助政策执行、标准落实、资金发放情况，社会救助政策知晓率及社会满意度等指标开展评估。购买绩效评估服务经费原则上不超过购买服务资金的 5%。评估对象为全市所有乡镇（街道）、项目服务机构，中期和末期评估。</w:t>
      </w:r>
    </w:p>
    <w:p w14:paraId="25A18020">
      <w:pPr>
        <w:keepNext w:val="0"/>
        <w:keepLines w:val="0"/>
        <w:pageBreakBefore w:val="0"/>
        <w:widowControl w:val="0"/>
        <w:kinsoku/>
        <w:wordWrap/>
        <w:overflowPunct/>
        <w:topLinePunct w:val="0"/>
        <w:autoSpaceDE/>
        <w:autoSpaceDN/>
        <w:bidi w:val="0"/>
        <w:adjustRightInd/>
        <w:snapToGrid/>
        <w:spacing w:line="578" w:lineRule="exact"/>
        <w:ind w:firstLine="360" w:firstLineChars="200"/>
        <w:jc w:val="both"/>
        <w:textAlignment w:val="auto"/>
        <w:rPr>
          <w:rFonts w:hint="default" w:ascii="Times New Roman" w:hAnsi="Times New Roman" w:eastAsia="方正仿宋_GBK" w:cs="Times New Roman"/>
          <w:sz w:val="28"/>
          <w:szCs w:val="28"/>
          <w:lang w:val="en-US" w:eastAsia="zh-CN"/>
        </w:rPr>
      </w:pPr>
      <w:r>
        <w:rPr>
          <w:rFonts w:hint="eastAsia" w:asciiTheme="minorEastAsia" w:hAnsiTheme="minorEastAsia" w:eastAsiaTheme="minorEastAsia" w:cstheme="minorEastAsia"/>
          <w:sz w:val="18"/>
          <w:szCs w:val="18"/>
          <w:lang w:val="en-US" w:eastAsia="zh-CN"/>
        </w:rPr>
        <w:t>（项目档案整理在项目执行过程中产生的所有的资料，按规定完成整理归档及数字化扫描工作；上述涉及的户数、人数等数据以项目实施期内实际情况为准，据实统计、据实结算）。</w:t>
      </w:r>
    </w:p>
    <w:p w14:paraId="70E9E46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2026年自治区彩票公益金支持政府购买保障低收入人口服务项目</w:t>
      </w:r>
    </w:p>
    <w:p w14:paraId="23D6175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服务内容统计表</w:t>
      </w:r>
      <w:r>
        <w:rPr>
          <w:rFonts w:hint="default" w:asciiTheme="minorEastAsia" w:hAnsiTheme="minorEastAsia" w:eastAsiaTheme="minorEastAsia" w:cstheme="minorEastAsia"/>
          <w:sz w:val="20"/>
          <w:szCs w:val="20"/>
          <w:lang w:val="en-US" w:eastAsia="zh-CN"/>
        </w:rPr>
        <w:t xml:space="preserve">  </w:t>
      </w:r>
    </w:p>
    <w:tbl>
      <w:tblPr>
        <w:tblStyle w:val="13"/>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610"/>
        <w:gridCol w:w="1457"/>
        <w:gridCol w:w="4436"/>
        <w:gridCol w:w="1165"/>
      </w:tblGrid>
      <w:tr w14:paraId="01A7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8" w:type="dxa"/>
            <w:vAlign w:val="center"/>
          </w:tcPr>
          <w:p w14:paraId="464F726D">
            <w:pPr>
              <w:jc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序号</w:t>
            </w:r>
          </w:p>
        </w:tc>
        <w:tc>
          <w:tcPr>
            <w:tcW w:w="610" w:type="dxa"/>
            <w:vAlign w:val="center"/>
          </w:tcPr>
          <w:p w14:paraId="231F6486">
            <w:pPr>
              <w:jc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开展服务类型</w:t>
            </w:r>
          </w:p>
        </w:tc>
        <w:tc>
          <w:tcPr>
            <w:tcW w:w="1457" w:type="dxa"/>
            <w:vAlign w:val="center"/>
          </w:tcPr>
          <w:p w14:paraId="5F467FD0">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具体服务内容</w:t>
            </w:r>
          </w:p>
        </w:tc>
        <w:tc>
          <w:tcPr>
            <w:tcW w:w="4436" w:type="dxa"/>
            <w:vAlign w:val="center"/>
          </w:tcPr>
          <w:p w14:paraId="54EB0C4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摸排核查对象</w:t>
            </w:r>
          </w:p>
        </w:tc>
        <w:tc>
          <w:tcPr>
            <w:tcW w:w="1165" w:type="dxa"/>
            <w:vAlign w:val="center"/>
          </w:tcPr>
          <w:p w14:paraId="525E7A20">
            <w:pPr>
              <w:jc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备注</w:t>
            </w:r>
          </w:p>
        </w:tc>
      </w:tr>
      <w:tr w14:paraId="52D1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restart"/>
            <w:vAlign w:val="center"/>
          </w:tcPr>
          <w:p w14:paraId="3F558D98">
            <w:pPr>
              <w:jc w:val="center"/>
              <w:rPr>
                <w:rFonts w:hint="default"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1</w:t>
            </w:r>
          </w:p>
        </w:tc>
        <w:tc>
          <w:tcPr>
            <w:tcW w:w="610" w:type="dxa"/>
            <w:vMerge w:val="restart"/>
            <w:vAlign w:val="center"/>
          </w:tcPr>
          <w:p w14:paraId="6C782F8A">
            <w:pPr>
              <w:jc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对象排查</w:t>
            </w:r>
          </w:p>
        </w:tc>
        <w:tc>
          <w:tcPr>
            <w:tcW w:w="1457" w:type="dxa"/>
            <w:vMerge w:val="restart"/>
            <w:vAlign w:val="center"/>
          </w:tcPr>
          <w:p w14:paraId="399D7F59">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通过部门数据信息比对、入户摸底排查、主动发现等方式，开展社会救助对象和其他困难群众的摸排工作，了解其基本生活是否存在问题，以及基本生活保障、住房、医疗、教育、就业等政策落实方面是否存在问题。</w:t>
            </w:r>
          </w:p>
        </w:tc>
        <w:tc>
          <w:tcPr>
            <w:tcW w:w="4436" w:type="dxa"/>
            <w:vAlign w:val="center"/>
          </w:tcPr>
          <w:p w14:paraId="4ADC226A">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新增救助对象的30%</w:t>
            </w:r>
          </w:p>
        </w:tc>
        <w:tc>
          <w:tcPr>
            <w:tcW w:w="1165" w:type="dxa"/>
            <w:vMerge w:val="restart"/>
            <w:vAlign w:val="center"/>
          </w:tcPr>
          <w:p w14:paraId="51F5EAD0">
            <w:pPr>
              <w:jc w:val="center"/>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先通过入户进行摸底，再通过家庭经济状况核对的方式，精准识别救助对象，并将符合条件的救助对象纳入保障范围。</w:t>
            </w:r>
            <w:r>
              <w:rPr>
                <w:rFonts w:hint="eastAsia" w:asciiTheme="minorEastAsia" w:hAnsiTheme="minorEastAsia" w:eastAsiaTheme="minorEastAsia" w:cstheme="minorEastAsia"/>
                <w:sz w:val="15"/>
                <w:szCs w:val="15"/>
                <w:vertAlign w:val="baseline"/>
                <w:lang w:val="en-US" w:eastAsia="zh-CN"/>
              </w:rPr>
              <w:br w:type="textWrapping"/>
            </w:r>
          </w:p>
        </w:tc>
      </w:tr>
      <w:tr w14:paraId="2C08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35882966">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411045CC">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0E451902">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6D8FE1D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一年内大额或多次享受临时救助人员</w:t>
            </w:r>
          </w:p>
        </w:tc>
        <w:tc>
          <w:tcPr>
            <w:tcW w:w="1165" w:type="dxa"/>
            <w:vMerge w:val="continue"/>
            <w:vAlign w:val="center"/>
          </w:tcPr>
          <w:p w14:paraId="0DCDB69D">
            <w:pPr>
              <w:jc w:val="left"/>
              <w:rPr>
                <w:rFonts w:hint="eastAsia" w:asciiTheme="minorEastAsia" w:hAnsiTheme="minorEastAsia" w:eastAsiaTheme="minorEastAsia" w:cstheme="minorEastAsia"/>
                <w:sz w:val="15"/>
                <w:szCs w:val="15"/>
                <w:vertAlign w:val="baseline"/>
                <w:lang w:val="en-US" w:eastAsia="zh-CN"/>
              </w:rPr>
            </w:pPr>
          </w:p>
        </w:tc>
      </w:tr>
      <w:tr w14:paraId="3366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0E112ECF">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243152FC">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4CFC00D6">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68822378">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两年内动态管理退出家庭</w:t>
            </w:r>
          </w:p>
        </w:tc>
        <w:tc>
          <w:tcPr>
            <w:tcW w:w="1165" w:type="dxa"/>
            <w:vMerge w:val="continue"/>
            <w:vAlign w:val="center"/>
          </w:tcPr>
          <w:p w14:paraId="7E6D79A9">
            <w:pPr>
              <w:jc w:val="left"/>
              <w:rPr>
                <w:rFonts w:hint="eastAsia" w:asciiTheme="minorEastAsia" w:hAnsiTheme="minorEastAsia" w:eastAsiaTheme="minorEastAsia" w:cstheme="minorEastAsia"/>
                <w:sz w:val="15"/>
                <w:szCs w:val="15"/>
                <w:vertAlign w:val="baseline"/>
                <w:lang w:val="en-US" w:eastAsia="zh-CN"/>
              </w:rPr>
            </w:pPr>
          </w:p>
        </w:tc>
      </w:tr>
      <w:tr w14:paraId="25A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40A47498">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5F512EDD">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28A9BAD5">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4EBC638F">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一年内申请未批准家庭</w:t>
            </w:r>
          </w:p>
        </w:tc>
        <w:tc>
          <w:tcPr>
            <w:tcW w:w="1165" w:type="dxa"/>
            <w:vMerge w:val="continue"/>
            <w:vAlign w:val="center"/>
          </w:tcPr>
          <w:p w14:paraId="71FAC2FD">
            <w:pPr>
              <w:jc w:val="left"/>
              <w:rPr>
                <w:rFonts w:hint="eastAsia" w:asciiTheme="minorEastAsia" w:hAnsiTheme="minorEastAsia" w:eastAsiaTheme="minorEastAsia" w:cstheme="minorEastAsia"/>
                <w:sz w:val="15"/>
                <w:szCs w:val="15"/>
                <w:vertAlign w:val="baseline"/>
                <w:lang w:val="en-US" w:eastAsia="zh-CN"/>
              </w:rPr>
            </w:pPr>
          </w:p>
        </w:tc>
      </w:tr>
      <w:tr w14:paraId="71D8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5402823F">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46067FA4">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13863C7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1FEEADC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未在保障范围内的监测对象</w:t>
            </w:r>
          </w:p>
        </w:tc>
        <w:tc>
          <w:tcPr>
            <w:tcW w:w="1165" w:type="dxa"/>
            <w:vMerge w:val="continue"/>
            <w:vAlign w:val="center"/>
          </w:tcPr>
          <w:p w14:paraId="39DF83FC">
            <w:pPr>
              <w:jc w:val="left"/>
              <w:rPr>
                <w:rFonts w:hint="eastAsia" w:asciiTheme="minorEastAsia" w:hAnsiTheme="minorEastAsia" w:eastAsiaTheme="minorEastAsia" w:cstheme="minorEastAsia"/>
                <w:sz w:val="15"/>
                <w:szCs w:val="15"/>
                <w:vertAlign w:val="baseline"/>
                <w:lang w:val="en-US" w:eastAsia="zh-CN"/>
              </w:rPr>
            </w:pPr>
          </w:p>
        </w:tc>
      </w:tr>
      <w:tr w14:paraId="4A6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5DBA7852">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418AE18E">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614E24ED">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7E35902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超过两年未消除风险监测对象</w:t>
            </w:r>
          </w:p>
        </w:tc>
        <w:tc>
          <w:tcPr>
            <w:tcW w:w="1165" w:type="dxa"/>
            <w:vMerge w:val="continue"/>
            <w:vAlign w:val="center"/>
          </w:tcPr>
          <w:p w14:paraId="307F0263">
            <w:pPr>
              <w:jc w:val="left"/>
              <w:rPr>
                <w:rFonts w:hint="eastAsia" w:asciiTheme="minorEastAsia" w:hAnsiTheme="minorEastAsia" w:eastAsiaTheme="minorEastAsia" w:cstheme="minorEastAsia"/>
                <w:sz w:val="15"/>
                <w:szCs w:val="15"/>
                <w:vertAlign w:val="baseline"/>
                <w:lang w:val="en-US" w:eastAsia="zh-CN"/>
              </w:rPr>
            </w:pPr>
          </w:p>
        </w:tc>
      </w:tr>
      <w:tr w14:paraId="65A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740ED70E">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7251D5B0">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3AA27D39">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228D6DE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退休护边员</w:t>
            </w:r>
          </w:p>
        </w:tc>
        <w:tc>
          <w:tcPr>
            <w:tcW w:w="1165" w:type="dxa"/>
            <w:vMerge w:val="continue"/>
            <w:vAlign w:val="center"/>
          </w:tcPr>
          <w:p w14:paraId="54676BAF">
            <w:pPr>
              <w:jc w:val="left"/>
              <w:rPr>
                <w:rFonts w:hint="eastAsia" w:asciiTheme="minorEastAsia" w:hAnsiTheme="minorEastAsia" w:eastAsiaTheme="minorEastAsia" w:cstheme="minorEastAsia"/>
                <w:sz w:val="15"/>
                <w:szCs w:val="15"/>
                <w:vertAlign w:val="baseline"/>
                <w:lang w:val="en-US" w:eastAsia="zh-CN"/>
              </w:rPr>
            </w:pPr>
          </w:p>
        </w:tc>
      </w:tr>
      <w:tr w14:paraId="2C79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006E27D2">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6C34E34B">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0F051AD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18A5A4F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在校大学生</w:t>
            </w:r>
          </w:p>
        </w:tc>
        <w:tc>
          <w:tcPr>
            <w:tcW w:w="1165" w:type="dxa"/>
            <w:vMerge w:val="continue"/>
            <w:vAlign w:val="center"/>
          </w:tcPr>
          <w:p w14:paraId="64CC7313">
            <w:pPr>
              <w:jc w:val="left"/>
              <w:rPr>
                <w:rFonts w:hint="eastAsia" w:asciiTheme="minorEastAsia" w:hAnsiTheme="minorEastAsia" w:eastAsiaTheme="minorEastAsia" w:cstheme="minorEastAsia"/>
                <w:sz w:val="15"/>
                <w:szCs w:val="15"/>
                <w:vertAlign w:val="baseline"/>
                <w:lang w:val="en-US" w:eastAsia="zh-CN"/>
              </w:rPr>
            </w:pPr>
          </w:p>
        </w:tc>
      </w:tr>
      <w:tr w14:paraId="6CFE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43B2CA75">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48C96ACF">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27A1F6FD">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0A732AF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信访、救助热线等其他渠道反映诉求问题</w:t>
            </w:r>
          </w:p>
        </w:tc>
        <w:tc>
          <w:tcPr>
            <w:tcW w:w="1165" w:type="dxa"/>
            <w:vMerge w:val="continue"/>
            <w:vAlign w:val="center"/>
          </w:tcPr>
          <w:p w14:paraId="30649B7F">
            <w:pPr>
              <w:jc w:val="left"/>
              <w:rPr>
                <w:rFonts w:hint="eastAsia" w:asciiTheme="minorEastAsia" w:hAnsiTheme="minorEastAsia" w:eastAsiaTheme="minorEastAsia" w:cstheme="minorEastAsia"/>
                <w:sz w:val="15"/>
                <w:szCs w:val="15"/>
                <w:vertAlign w:val="baseline"/>
                <w:lang w:val="en-US" w:eastAsia="zh-CN"/>
              </w:rPr>
            </w:pPr>
          </w:p>
        </w:tc>
      </w:tr>
      <w:tr w14:paraId="74F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60E69432">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67F9AB8A">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134EA90A">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26EFB90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辖区内鳏寡孤独</w:t>
            </w:r>
          </w:p>
        </w:tc>
        <w:tc>
          <w:tcPr>
            <w:tcW w:w="1165" w:type="dxa"/>
            <w:vMerge w:val="continue"/>
            <w:vAlign w:val="center"/>
          </w:tcPr>
          <w:p w14:paraId="0166AD5E">
            <w:pPr>
              <w:jc w:val="left"/>
              <w:rPr>
                <w:rFonts w:hint="eastAsia" w:asciiTheme="minorEastAsia" w:hAnsiTheme="minorEastAsia" w:eastAsiaTheme="minorEastAsia" w:cstheme="minorEastAsia"/>
                <w:sz w:val="15"/>
                <w:szCs w:val="15"/>
                <w:vertAlign w:val="baseline"/>
                <w:lang w:val="en-US" w:eastAsia="zh-CN"/>
              </w:rPr>
            </w:pPr>
          </w:p>
        </w:tc>
      </w:tr>
      <w:tr w14:paraId="0624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67A58B01">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46A31840">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6AC622CA">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4C53AF4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老弱病残孕婴</w:t>
            </w:r>
          </w:p>
        </w:tc>
        <w:tc>
          <w:tcPr>
            <w:tcW w:w="1165" w:type="dxa"/>
            <w:vMerge w:val="continue"/>
            <w:vAlign w:val="center"/>
          </w:tcPr>
          <w:p w14:paraId="4642DE2A">
            <w:pPr>
              <w:jc w:val="left"/>
              <w:rPr>
                <w:rFonts w:hint="eastAsia" w:asciiTheme="minorEastAsia" w:hAnsiTheme="minorEastAsia" w:eastAsiaTheme="minorEastAsia" w:cstheme="minorEastAsia"/>
                <w:sz w:val="15"/>
                <w:szCs w:val="15"/>
                <w:vertAlign w:val="baseline"/>
                <w:lang w:val="en-US" w:eastAsia="zh-CN"/>
              </w:rPr>
            </w:pPr>
          </w:p>
        </w:tc>
      </w:tr>
      <w:tr w14:paraId="6F87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dxa"/>
            <w:vMerge w:val="continue"/>
            <w:vAlign w:val="center"/>
          </w:tcPr>
          <w:p w14:paraId="1BCD56D6">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76DF5B65">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4F60A2C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4DE148F2">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档案排查</w:t>
            </w:r>
          </w:p>
        </w:tc>
        <w:tc>
          <w:tcPr>
            <w:tcW w:w="1165" w:type="dxa"/>
            <w:vMerge w:val="continue"/>
            <w:vAlign w:val="center"/>
          </w:tcPr>
          <w:p w14:paraId="39A1C3AB">
            <w:pPr>
              <w:jc w:val="left"/>
              <w:rPr>
                <w:rFonts w:hint="eastAsia" w:asciiTheme="minorEastAsia" w:hAnsiTheme="minorEastAsia" w:eastAsiaTheme="minorEastAsia" w:cstheme="minorEastAsia"/>
                <w:sz w:val="15"/>
                <w:szCs w:val="15"/>
                <w:vertAlign w:val="baseline"/>
                <w:lang w:val="en-US" w:eastAsia="zh-CN"/>
              </w:rPr>
            </w:pPr>
          </w:p>
        </w:tc>
      </w:tr>
      <w:tr w14:paraId="3324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6EA68552">
            <w:pPr>
              <w:jc w:val="left"/>
              <w:rPr>
                <w:rFonts w:hint="eastAsia" w:asciiTheme="minorEastAsia" w:hAnsiTheme="minorEastAsia" w:eastAsiaTheme="minorEastAsia" w:cstheme="minorEastAsia"/>
                <w:sz w:val="15"/>
                <w:szCs w:val="15"/>
                <w:vertAlign w:val="baseline"/>
                <w:lang w:val="en-US" w:eastAsia="zh-CN"/>
              </w:rPr>
            </w:pPr>
          </w:p>
        </w:tc>
        <w:tc>
          <w:tcPr>
            <w:tcW w:w="610" w:type="dxa"/>
            <w:vMerge w:val="continue"/>
            <w:vAlign w:val="center"/>
          </w:tcPr>
          <w:p w14:paraId="0C7D0CEA">
            <w:pPr>
              <w:jc w:val="left"/>
              <w:rPr>
                <w:rFonts w:hint="eastAsia" w:asciiTheme="minorEastAsia" w:hAnsiTheme="minorEastAsia" w:eastAsiaTheme="minorEastAsia" w:cstheme="minorEastAsia"/>
                <w:sz w:val="15"/>
                <w:szCs w:val="15"/>
                <w:vertAlign w:val="baseline"/>
                <w:lang w:val="en-US" w:eastAsia="zh-CN"/>
              </w:rPr>
            </w:pPr>
          </w:p>
        </w:tc>
        <w:tc>
          <w:tcPr>
            <w:tcW w:w="1457" w:type="dxa"/>
            <w:vMerge w:val="continue"/>
            <w:vAlign w:val="center"/>
          </w:tcPr>
          <w:p w14:paraId="5DDE6BF8">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43F95812">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其他临时性工作</w:t>
            </w:r>
          </w:p>
        </w:tc>
        <w:tc>
          <w:tcPr>
            <w:tcW w:w="1165" w:type="dxa"/>
            <w:vMerge w:val="continue"/>
            <w:vAlign w:val="center"/>
          </w:tcPr>
          <w:p w14:paraId="0061DA0A">
            <w:pPr>
              <w:jc w:val="left"/>
              <w:rPr>
                <w:rFonts w:hint="eastAsia" w:asciiTheme="minorEastAsia" w:hAnsiTheme="minorEastAsia" w:eastAsiaTheme="minorEastAsia" w:cstheme="minorEastAsia"/>
                <w:sz w:val="15"/>
                <w:szCs w:val="15"/>
                <w:vertAlign w:val="baseline"/>
                <w:lang w:val="en-US" w:eastAsia="zh-CN"/>
              </w:rPr>
            </w:pPr>
          </w:p>
        </w:tc>
      </w:tr>
      <w:tr w14:paraId="57F1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restart"/>
            <w:vAlign w:val="center"/>
          </w:tcPr>
          <w:p w14:paraId="403CB390">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2</w:t>
            </w:r>
          </w:p>
        </w:tc>
        <w:tc>
          <w:tcPr>
            <w:tcW w:w="610" w:type="dxa"/>
            <w:vMerge w:val="restart"/>
            <w:vAlign w:val="center"/>
          </w:tcPr>
          <w:p w14:paraId="18A7A062">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家计调查</w:t>
            </w:r>
          </w:p>
        </w:tc>
        <w:tc>
          <w:tcPr>
            <w:tcW w:w="1457" w:type="dxa"/>
            <w:vMerge w:val="restart"/>
            <w:vAlign w:val="center"/>
          </w:tcPr>
          <w:p w14:paraId="70673C2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结合年度动态调整工作，采取入户调查、邻里访问等方式，对辖区内民政服务对象开展全面家计调查，了解居民家庭经济状况、居住条件、文化程度、身体状况及家庭成员的就业、收入、支出、困难类型及程度等相关情况，进行信息采集、录入、数据更新等相关工作。</w:t>
            </w:r>
          </w:p>
        </w:tc>
        <w:tc>
          <w:tcPr>
            <w:tcW w:w="4436" w:type="dxa"/>
            <w:vAlign w:val="center"/>
          </w:tcPr>
          <w:p w14:paraId="5DCFF27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一年内大额或多次享受临时救助人员</w:t>
            </w:r>
          </w:p>
        </w:tc>
        <w:tc>
          <w:tcPr>
            <w:tcW w:w="1165" w:type="dxa"/>
            <w:vMerge w:val="restart"/>
            <w:vAlign w:val="center"/>
          </w:tcPr>
          <w:p w14:paraId="1AADFEA6">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筛选出家庭经济状况有大变化的家庭，如：有大额存款，有豪华车（量多）、有稳定就业人员；再进行入户。</w:t>
            </w:r>
            <w:r>
              <w:rPr>
                <w:rFonts w:hint="eastAsia" w:asciiTheme="minorEastAsia" w:hAnsiTheme="minorEastAsia" w:eastAsiaTheme="minorEastAsia" w:cstheme="minorEastAsia"/>
                <w:sz w:val="15"/>
                <w:szCs w:val="15"/>
                <w:vertAlign w:val="baseline"/>
                <w:lang w:val="en-US" w:eastAsia="zh-CN"/>
              </w:rPr>
              <w:br w:type="textWrapping"/>
            </w:r>
          </w:p>
        </w:tc>
      </w:tr>
      <w:tr w14:paraId="68BB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5438F2A3">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610" w:type="dxa"/>
            <w:vMerge w:val="continue"/>
            <w:vAlign w:val="center"/>
          </w:tcPr>
          <w:p w14:paraId="7D777668">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1457" w:type="dxa"/>
            <w:vMerge w:val="continue"/>
            <w:vAlign w:val="center"/>
          </w:tcPr>
          <w:p w14:paraId="292668E0">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3FA0AE95">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现有救助对象（低保、特困、临时救助、低边、刚支）</w:t>
            </w:r>
          </w:p>
        </w:tc>
        <w:tc>
          <w:tcPr>
            <w:tcW w:w="1165" w:type="dxa"/>
            <w:vMerge w:val="continue"/>
            <w:vAlign w:val="center"/>
          </w:tcPr>
          <w:p w14:paraId="135E724F">
            <w:pPr>
              <w:jc w:val="left"/>
              <w:rPr>
                <w:rFonts w:hint="eastAsia" w:asciiTheme="minorEastAsia" w:hAnsiTheme="minorEastAsia" w:eastAsiaTheme="minorEastAsia" w:cstheme="minorEastAsia"/>
                <w:kern w:val="2"/>
                <w:sz w:val="15"/>
                <w:szCs w:val="15"/>
                <w:vertAlign w:val="baseline"/>
                <w:lang w:val="en-US" w:eastAsia="zh-CN" w:bidi="ar-SA"/>
              </w:rPr>
            </w:pPr>
          </w:p>
        </w:tc>
      </w:tr>
      <w:tr w14:paraId="2810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472AB9EA">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610" w:type="dxa"/>
            <w:vMerge w:val="continue"/>
            <w:vAlign w:val="center"/>
          </w:tcPr>
          <w:p w14:paraId="66225DF7">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1457" w:type="dxa"/>
            <w:vMerge w:val="continue"/>
            <w:vAlign w:val="center"/>
          </w:tcPr>
          <w:p w14:paraId="19FB1B3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08E7B3F4">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新增救助对象</w:t>
            </w:r>
          </w:p>
        </w:tc>
        <w:tc>
          <w:tcPr>
            <w:tcW w:w="1165" w:type="dxa"/>
            <w:vMerge w:val="continue"/>
            <w:vAlign w:val="center"/>
          </w:tcPr>
          <w:p w14:paraId="70B4FE0F">
            <w:pPr>
              <w:jc w:val="left"/>
              <w:rPr>
                <w:rFonts w:hint="eastAsia" w:asciiTheme="minorEastAsia" w:hAnsiTheme="minorEastAsia" w:eastAsiaTheme="minorEastAsia" w:cstheme="minorEastAsia"/>
                <w:kern w:val="2"/>
                <w:sz w:val="15"/>
                <w:szCs w:val="15"/>
                <w:vertAlign w:val="baseline"/>
                <w:lang w:val="en-US" w:eastAsia="zh-CN" w:bidi="ar-SA"/>
              </w:rPr>
            </w:pPr>
          </w:p>
        </w:tc>
      </w:tr>
      <w:tr w14:paraId="60DE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Merge w:val="continue"/>
            <w:vAlign w:val="center"/>
          </w:tcPr>
          <w:p w14:paraId="0BA6838A">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610" w:type="dxa"/>
            <w:vMerge w:val="continue"/>
            <w:vAlign w:val="center"/>
          </w:tcPr>
          <w:p w14:paraId="7DF07866">
            <w:pPr>
              <w:jc w:val="center"/>
              <w:rPr>
                <w:rFonts w:hint="eastAsia" w:asciiTheme="minorEastAsia" w:hAnsiTheme="minorEastAsia" w:eastAsiaTheme="minorEastAsia" w:cstheme="minorEastAsia"/>
                <w:kern w:val="2"/>
                <w:sz w:val="15"/>
                <w:szCs w:val="15"/>
                <w:vertAlign w:val="baseline"/>
                <w:lang w:val="en-US" w:eastAsia="zh-CN" w:bidi="ar-SA"/>
              </w:rPr>
            </w:pPr>
          </w:p>
        </w:tc>
        <w:tc>
          <w:tcPr>
            <w:tcW w:w="1457" w:type="dxa"/>
            <w:vMerge w:val="continue"/>
            <w:vAlign w:val="center"/>
          </w:tcPr>
          <w:p w14:paraId="72854490">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p>
        </w:tc>
        <w:tc>
          <w:tcPr>
            <w:tcW w:w="4436" w:type="dxa"/>
            <w:vAlign w:val="center"/>
          </w:tcPr>
          <w:p w14:paraId="4D557247">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其他临时性工作</w:t>
            </w:r>
          </w:p>
        </w:tc>
        <w:tc>
          <w:tcPr>
            <w:tcW w:w="1165" w:type="dxa"/>
            <w:vMerge w:val="continue"/>
            <w:vAlign w:val="center"/>
          </w:tcPr>
          <w:p w14:paraId="75FCDF3D">
            <w:pPr>
              <w:jc w:val="left"/>
              <w:rPr>
                <w:rFonts w:hint="eastAsia" w:asciiTheme="minorEastAsia" w:hAnsiTheme="minorEastAsia" w:eastAsiaTheme="minorEastAsia" w:cstheme="minorEastAsia"/>
                <w:kern w:val="2"/>
                <w:sz w:val="15"/>
                <w:szCs w:val="15"/>
                <w:vertAlign w:val="baseline"/>
                <w:lang w:val="en-US" w:eastAsia="zh-CN" w:bidi="ar-SA"/>
              </w:rPr>
            </w:pPr>
          </w:p>
        </w:tc>
      </w:tr>
      <w:tr w14:paraId="5828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68" w:type="dxa"/>
            <w:vAlign w:val="center"/>
          </w:tcPr>
          <w:p w14:paraId="4F51347E">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3</w:t>
            </w:r>
          </w:p>
        </w:tc>
        <w:tc>
          <w:tcPr>
            <w:tcW w:w="610" w:type="dxa"/>
            <w:vAlign w:val="center"/>
          </w:tcPr>
          <w:p w14:paraId="385A840F">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业务培训</w:t>
            </w:r>
          </w:p>
        </w:tc>
        <w:tc>
          <w:tcPr>
            <w:tcW w:w="1457" w:type="dxa"/>
            <w:vAlign w:val="center"/>
          </w:tcPr>
          <w:p w14:paraId="1A3F3A17">
            <w:pPr>
              <w:jc w:val="left"/>
              <w:rPr>
                <w:rFonts w:hint="eastAsia" w:asciiTheme="minorEastAsia" w:hAnsiTheme="minorEastAsia" w:eastAsiaTheme="minorEastAsia" w:cstheme="minorEastAsia"/>
                <w:sz w:val="15"/>
                <w:szCs w:val="15"/>
                <w:vertAlign w:val="baseline"/>
                <w:lang w:val="en-US" w:eastAsia="zh-CN"/>
              </w:rPr>
            </w:pPr>
            <w:r>
              <w:rPr>
                <w:rFonts w:hint="eastAsia" w:asciiTheme="minorEastAsia" w:hAnsiTheme="minorEastAsia" w:eastAsiaTheme="minorEastAsia" w:cstheme="minorEastAsia"/>
                <w:sz w:val="15"/>
                <w:szCs w:val="15"/>
                <w:vertAlign w:val="baseline"/>
                <w:lang w:val="en-US" w:eastAsia="zh-CN"/>
              </w:rPr>
              <w:t>对各级经办人员和承接主体人员进行社会救助业务培训，讲解社会救助领域相关专业知识，开展社会救助服务相关注意事项、工作要求等，提升经办服务能力水平。</w:t>
            </w:r>
          </w:p>
        </w:tc>
        <w:tc>
          <w:tcPr>
            <w:tcW w:w="4436" w:type="dxa"/>
            <w:vAlign w:val="center"/>
          </w:tcPr>
          <w:p w14:paraId="78EE05D8">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1.培训对象：全市乡镇（街道）基层民政工作人员、第一书记等。</w:t>
            </w:r>
          </w:p>
          <w:p w14:paraId="39D48F6C">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2.培训数量要求：集中培训不少于 10 期（覆盖 10 个乡镇 / 街道），每期不少于50人，不超过200元/人·天（含食宿）。</w:t>
            </w:r>
          </w:p>
          <w:p w14:paraId="773B1D6D">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3.培训方式：培训方式：集中授课+交流研讨+实操演练（含救助通和核对机制系统）+考核</w:t>
            </w:r>
          </w:p>
          <w:p w14:paraId="550B735F">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4.培训核心内容：低收入人口认定、低保、特困、临时救助、边缘家庭、刚性支出家庭政策、“单人保”、低保渐退、就业成本扣减、刚性支出扣减等政策，家庭经济状况核对、入户调查、档案管理规范，系统实操、应急处置、信访答复等</w:t>
            </w:r>
          </w:p>
          <w:p w14:paraId="56E0E8B2">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5.考核要求：线上测试：政策知识闭卷考核、实操考核：案例模拟、流程演练、系统操作等。</w:t>
            </w:r>
          </w:p>
        </w:tc>
        <w:tc>
          <w:tcPr>
            <w:tcW w:w="1165" w:type="dxa"/>
            <w:vAlign w:val="center"/>
          </w:tcPr>
          <w:p w14:paraId="655F8652">
            <w:pPr>
              <w:jc w:val="left"/>
              <w:rPr>
                <w:rFonts w:hint="eastAsia" w:asciiTheme="minorEastAsia" w:hAnsiTheme="minorEastAsia" w:eastAsiaTheme="minorEastAsia" w:cstheme="minorEastAsia"/>
                <w:kern w:val="2"/>
                <w:sz w:val="15"/>
                <w:szCs w:val="15"/>
                <w:vertAlign w:val="baseline"/>
                <w:lang w:val="en-US" w:eastAsia="zh-CN" w:bidi="ar-SA"/>
              </w:rPr>
            </w:pPr>
          </w:p>
        </w:tc>
      </w:tr>
      <w:tr w14:paraId="469F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7E7CFCEF">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4</w:t>
            </w:r>
          </w:p>
        </w:tc>
        <w:tc>
          <w:tcPr>
            <w:tcW w:w="610" w:type="dxa"/>
            <w:vAlign w:val="center"/>
          </w:tcPr>
          <w:p w14:paraId="7BF90531">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政策宣传</w:t>
            </w:r>
          </w:p>
        </w:tc>
        <w:tc>
          <w:tcPr>
            <w:tcW w:w="1457" w:type="dxa"/>
            <w:vAlign w:val="center"/>
          </w:tcPr>
          <w:p w14:paraId="5C576646">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通过发放社会救助政策宣传手册，开展宣传活动等，宣传党的惠民政策，进一步筑牢中华民族共同意识，让各族困难群众明白惠从何来，凝聚人心汇聚民心。</w:t>
            </w:r>
          </w:p>
        </w:tc>
        <w:tc>
          <w:tcPr>
            <w:tcW w:w="4436" w:type="dxa"/>
            <w:vAlign w:val="center"/>
          </w:tcPr>
          <w:p w14:paraId="597C29A3">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1、宣传总原则：分层分类、双语（汉语 + 维吾尔语 / 柯尔克孜语）、线上 + 线下结合，覆盖特殊群体与偏远牧区。</w:t>
            </w:r>
          </w:p>
          <w:p w14:paraId="5C29F1AF">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2、宣传对象与内容：①基层工作人员：政策细节、执行标准、系统操作、宣传能力；②普通居民：申请条件、流程、材料、渠道、救助标准；③特殊群体（老人、残疾人、重病、困境儿童、牧区）：一对一上门宣讲、申请指导；④少数民族群众：双语解读、喜闻乐见形式3、宣传方式；①线上宣传：短视频：抖音 / 快手发布政策解读、快问快答、动画、情景剧</w:t>
            </w:r>
          </w:p>
          <w:p w14:paraId="12E9DF8E">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公众号：开设政策科普专栏，推图文、视频等。（每月上报2 条高质量宣传视频 + 信息简报）</w:t>
            </w:r>
          </w:p>
          <w:p w14:paraId="486AD676">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②线下宣传：社区 / 乡镇宣传栏：张贴海报、流程图、救助热线；入户宣讲：结合 “敲门行动” 上门讲解、发手册；集中宣传：升国旗、巴扎日等开展线下宣讲，10个乡镇（街道）全覆盖；知识竞赛：线上答题 + 线下决赛，以赛促学</w:t>
            </w:r>
          </w:p>
          <w:p w14:paraId="23345175">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4、宣传物料：政策汇编手册、海报、折页；宣传文创：帆布包、围裙、日历（印政策二维码）</w:t>
            </w:r>
          </w:p>
          <w:p w14:paraId="363CADAE">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5、效果保障：①建立反馈机制：满意度调查、意见箱；②数据追踪：点击量、申请量、知晓率、满意度评估等。</w:t>
            </w:r>
          </w:p>
        </w:tc>
        <w:tc>
          <w:tcPr>
            <w:tcW w:w="1165" w:type="dxa"/>
            <w:vAlign w:val="center"/>
          </w:tcPr>
          <w:p w14:paraId="178206B8">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p>
        </w:tc>
      </w:tr>
      <w:tr w14:paraId="7C45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dxa"/>
            <w:vAlign w:val="center"/>
          </w:tcPr>
          <w:p w14:paraId="4872EBCF">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5</w:t>
            </w:r>
          </w:p>
        </w:tc>
        <w:tc>
          <w:tcPr>
            <w:tcW w:w="610" w:type="dxa"/>
            <w:vAlign w:val="center"/>
          </w:tcPr>
          <w:p w14:paraId="0F66393D">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绩效评估</w:t>
            </w:r>
          </w:p>
        </w:tc>
        <w:tc>
          <w:tcPr>
            <w:tcW w:w="1457" w:type="dxa"/>
            <w:vAlign w:val="center"/>
          </w:tcPr>
          <w:p w14:paraId="35F92281">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通过入户调查、访谈、查阅资料等方式，对当地困难群众基本生活救助政策执行、标准落实、资金发放情况、政策知晓率及社会满意度等指标开展评估。</w:t>
            </w:r>
          </w:p>
        </w:tc>
        <w:tc>
          <w:tcPr>
            <w:tcW w:w="4436" w:type="dxa"/>
            <w:vAlign w:val="center"/>
          </w:tcPr>
          <w:p w14:paraId="09E68D7E">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1、评估对象：阿图什市所有乡镇（街道）、项目服务机构。</w:t>
            </w:r>
          </w:p>
          <w:p w14:paraId="219902B6">
            <w:pPr>
              <w:keepNext w:val="0"/>
              <w:keepLines w:val="0"/>
              <w:widowControl/>
              <w:suppressLineNumbers w:val="0"/>
              <w:jc w:val="both"/>
              <w:textAlignment w:val="center"/>
              <w:rPr>
                <w:rFonts w:hint="default" w:asciiTheme="minorEastAsia" w:hAnsi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2、评估时间：</w:t>
            </w:r>
            <w:r>
              <w:rPr>
                <w:rFonts w:hint="eastAsia" w:asciiTheme="minorEastAsia" w:hAnsiTheme="minorEastAsia" w:cstheme="minorEastAsia"/>
                <w:kern w:val="2"/>
                <w:sz w:val="15"/>
                <w:szCs w:val="15"/>
                <w:vertAlign w:val="baseline"/>
                <w:lang w:val="en-US" w:eastAsia="zh-CN" w:bidi="ar-SA"/>
              </w:rPr>
              <w:t>按照项目情况进行评估</w:t>
            </w:r>
          </w:p>
          <w:p w14:paraId="766A2667">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3、评估指标（总分 100 分）</w:t>
            </w:r>
          </w:p>
          <w:p w14:paraId="435F9EAD">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①救助执行度（30 分）：流程规范、“单人保” 等政策落实、重点群体摸排、档案与疑点数据管理。</w:t>
            </w:r>
          </w:p>
          <w:p w14:paraId="34A8AD5B">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②救助标准落实（20 分）：对象认定精准、收支与财产核算规范。</w:t>
            </w:r>
          </w:p>
          <w:p w14:paraId="60B47686">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③救助资金使用（20 分）：发放及时足额、无违规使用、资金效益良好。</w:t>
            </w:r>
          </w:p>
          <w:p w14:paraId="62BA50C9">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④政策宣传效果（15 分）：宣传内容根据党的政策实施动态更新，群众知晓率高，民族团结宣传到位。</w:t>
            </w:r>
          </w:p>
          <w:p w14:paraId="2855979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⑤救助社会效果（15 分）：困难群众生活保障、群众满意度、社会稳定成效。</w:t>
            </w:r>
          </w:p>
          <w:p w14:paraId="5C41E751">
            <w:pPr>
              <w:keepNext w:val="0"/>
              <w:keepLines w:val="0"/>
              <w:widowControl/>
              <w:suppressLineNumbers w:val="0"/>
              <w:jc w:val="both"/>
              <w:textAlignment w:val="center"/>
              <w:rPr>
                <w:rFonts w:hint="eastAsia" w:asciiTheme="minorEastAsia" w:hAnsiTheme="minorEastAsia" w:eastAsiaTheme="minorEastAsia" w:cstheme="minorEastAsia"/>
                <w:kern w:val="2"/>
                <w:sz w:val="15"/>
                <w:szCs w:val="15"/>
                <w:vertAlign w:val="baseline"/>
                <w:lang w:val="en-US" w:eastAsia="zh-CN" w:bidi="ar-SA"/>
              </w:rPr>
            </w:pPr>
            <w:r>
              <w:rPr>
                <w:rFonts w:hint="eastAsia" w:asciiTheme="minorEastAsia" w:hAnsiTheme="minorEastAsia" w:eastAsiaTheme="minorEastAsia" w:cstheme="minorEastAsia"/>
                <w:kern w:val="2"/>
                <w:sz w:val="15"/>
                <w:szCs w:val="15"/>
                <w:vertAlign w:val="baseline"/>
                <w:lang w:val="en-US" w:eastAsia="zh-CN" w:bidi="ar-SA"/>
              </w:rPr>
              <w:t>4、评估方法：资料查阅、问卷调查、实地走访、座谈访谈。</w:t>
            </w:r>
          </w:p>
        </w:tc>
        <w:tc>
          <w:tcPr>
            <w:tcW w:w="1165" w:type="dxa"/>
            <w:vAlign w:val="center"/>
          </w:tcPr>
          <w:p w14:paraId="39B3DA58">
            <w:pPr>
              <w:keepNext w:val="0"/>
              <w:keepLines w:val="0"/>
              <w:widowControl/>
              <w:suppressLineNumbers w:val="0"/>
              <w:jc w:val="center"/>
              <w:textAlignment w:val="center"/>
              <w:rPr>
                <w:rFonts w:hint="eastAsia" w:asciiTheme="minorEastAsia" w:hAnsiTheme="minorEastAsia" w:eastAsiaTheme="minorEastAsia" w:cstheme="minorEastAsia"/>
                <w:kern w:val="2"/>
                <w:sz w:val="15"/>
                <w:szCs w:val="15"/>
                <w:vertAlign w:val="baseline"/>
                <w:lang w:val="en-US" w:eastAsia="zh-CN" w:bidi="ar-SA"/>
              </w:rPr>
            </w:pPr>
          </w:p>
        </w:tc>
      </w:tr>
    </w:tbl>
    <w:p w14:paraId="2BB74E46">
      <w:pPr>
        <w:numPr>
          <w:numId w:val="0"/>
        </w:numPr>
        <w:spacing w:before="187" w:line="219" w:lineRule="auto"/>
        <w:outlineLvl w:val="1"/>
        <w:rPr>
          <w:rFonts w:ascii="宋体" w:hAnsi="宋体" w:eastAsia="宋体" w:cs="宋体"/>
          <w:b/>
          <w:bCs/>
          <w:spacing w:val="-5"/>
          <w:sz w:val="24"/>
          <w:szCs w:val="24"/>
        </w:rPr>
      </w:pP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rPr>
        <w:t>商务要求</w:t>
      </w:r>
    </w:p>
    <w:p w14:paraId="6083F832">
      <w:pPr>
        <w:pStyle w:val="9"/>
        <w:numPr>
          <w:ilvl w:val="0"/>
          <w:numId w:val="0"/>
        </w:numPr>
      </w:pPr>
    </w:p>
    <w:p w14:paraId="68311048">
      <w:pPr>
        <w:pStyle w:val="4"/>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right="0" w:firstLine="480" w:firstLineChars="200"/>
        <w:jc w:val="both"/>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服务地点</w:t>
      </w:r>
      <w:r>
        <w:rPr>
          <w:rFonts w:hint="eastAsia" w:ascii="宋体" w:hAnsi="宋体" w:eastAsia="宋体" w:cs="宋体"/>
          <w:b w:val="0"/>
          <w:bCs w:val="0"/>
          <w:sz w:val="24"/>
          <w:szCs w:val="24"/>
          <w:lang w:val="en-US" w:eastAsia="zh-CN"/>
        </w:rPr>
        <w:t>：按合同约定执行 ，覆盖阿图什市全市。</w:t>
      </w:r>
    </w:p>
    <w:p w14:paraId="66C4E197">
      <w:pPr>
        <w:pStyle w:val="4"/>
        <w:keepNext w:val="0"/>
        <w:keepLines w:val="0"/>
        <w:pageBreakBefore w:val="0"/>
        <w:widowControl w:val="0"/>
        <w:numPr>
          <w:ilvl w:val="0"/>
          <w:numId w:val="5"/>
        </w:numPr>
        <w:kinsoku/>
        <w:wordWrap/>
        <w:overflowPunct/>
        <w:topLinePunct w:val="0"/>
        <w:autoSpaceDE/>
        <w:autoSpaceDN/>
        <w:bidi w:val="0"/>
        <w:adjustRightInd/>
        <w:snapToGrid/>
        <w:spacing w:line="480" w:lineRule="auto"/>
        <w:ind w:left="0" w:leftChars="0" w:right="0" w:rightChars="0" w:firstLine="480" w:firstLineChars="200"/>
        <w:jc w:val="both"/>
        <w:textAlignment w:val="auto"/>
        <w:rPr>
          <w:rFonts w:hint="default" w:ascii="宋体" w:hAnsi="宋体" w:eastAsia="宋体" w:cs="宋体"/>
          <w:b w:val="0"/>
          <w:bCs w:val="0"/>
          <w:snapToGrid w:val="0"/>
          <w:color w:val="000000"/>
          <w:kern w:val="0"/>
          <w:sz w:val="24"/>
          <w:szCs w:val="24"/>
          <w:lang w:val="en-US" w:eastAsia="zh-CN" w:bidi="ar-SA"/>
        </w:rPr>
      </w:pPr>
      <w:r>
        <w:rPr>
          <w:rFonts w:hint="default" w:ascii="宋体" w:hAnsi="宋体" w:eastAsia="宋体" w:cs="宋体"/>
          <w:b w:val="0"/>
          <w:bCs w:val="0"/>
          <w:sz w:val="24"/>
          <w:szCs w:val="24"/>
          <w:lang w:val="en-US" w:eastAsia="zh-CN"/>
        </w:rPr>
        <w:t>服务期限：</w:t>
      </w:r>
      <w:r>
        <w:rPr>
          <w:rFonts w:hint="default" w:ascii="宋体" w:hAnsi="宋体" w:eastAsia="宋体" w:cs="宋体"/>
          <w:b w:val="0"/>
          <w:bCs w:val="0"/>
          <w:snapToGrid w:val="0"/>
          <w:color w:val="000000"/>
          <w:kern w:val="0"/>
          <w:sz w:val="24"/>
          <w:szCs w:val="24"/>
          <w:lang w:val="en-US" w:eastAsia="zh-CN" w:bidi="ar-SA"/>
        </w:rPr>
        <w:t>以双方签订合同为准 ，全面完成各项服务任务并通过验收。</w:t>
      </w:r>
    </w:p>
    <w:p w14:paraId="65BACA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（三）报价要求</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供应商应按磋商文件规定应包括项目整体服务办公费、食宿费、交通费、人工费</w:t>
      </w:r>
      <w:r>
        <w:rPr>
          <w:rFonts w:hint="eastAsia" w:ascii="宋体" w:hAnsi="宋体" w:eastAsia="宋体" w:cs="宋体"/>
          <w:b w:val="0"/>
          <w:bCs w:val="0"/>
          <w:sz w:val="24"/>
          <w:szCs w:val="24"/>
          <w:lang w:val="en-US" w:eastAsia="zh-CN"/>
        </w:rPr>
        <w:t>、绩效评估费</w:t>
      </w:r>
      <w:r>
        <w:rPr>
          <w:rFonts w:hint="default" w:ascii="宋体" w:hAnsi="宋体" w:eastAsia="宋体" w:cs="宋体"/>
          <w:b w:val="0"/>
          <w:bCs w:val="0"/>
          <w:sz w:val="24"/>
          <w:szCs w:val="24"/>
          <w:lang w:val="en-US" w:eastAsia="zh-CN"/>
        </w:rPr>
        <w:t>以及磋商文件规定以外的其他未涉及费用等，以人民币进行报价。</w:t>
      </w:r>
    </w:p>
    <w:p w14:paraId="11E23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14:paraId="0F57A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（五）付款方式</w:t>
      </w:r>
      <w:r>
        <w:rPr>
          <w:rFonts w:hint="eastAsia" w:ascii="宋体" w:hAnsi="宋体" w:eastAsia="宋体" w:cs="宋体"/>
          <w:b w:val="0"/>
          <w:bCs w:val="0"/>
          <w:sz w:val="24"/>
          <w:szCs w:val="24"/>
          <w:lang w:val="en-US" w:eastAsia="zh-CN"/>
        </w:rPr>
        <w:t>：</w:t>
      </w:r>
    </w:p>
    <w:p w14:paraId="6D456F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最终以双方签订的正式合同约定为准 ， 严格按照项目进度、服务质量及验收结果分期支付。</w:t>
      </w:r>
    </w:p>
    <w:p w14:paraId="23EFA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（六）验收方式</w:t>
      </w:r>
      <w:r>
        <w:rPr>
          <w:rFonts w:hint="eastAsia" w:ascii="宋体" w:hAnsi="宋体" w:eastAsia="宋体" w:cs="宋体"/>
          <w:b w:val="0"/>
          <w:bCs w:val="0"/>
          <w:sz w:val="24"/>
          <w:szCs w:val="24"/>
          <w:lang w:val="en-US" w:eastAsia="zh-CN"/>
        </w:rPr>
        <w:t>：</w:t>
      </w:r>
    </w:p>
    <w:p w14:paraId="46C74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按照磋商文件规定的要求和响应文件及合同承诺的内容进行验收。</w:t>
      </w:r>
    </w:p>
    <w:p w14:paraId="78DFF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（七）其他</w:t>
      </w:r>
      <w:r>
        <w:rPr>
          <w:rFonts w:hint="eastAsia" w:ascii="宋体" w:hAnsi="宋体" w:eastAsia="宋体" w:cs="宋体"/>
          <w:b w:val="0"/>
          <w:bCs w:val="0"/>
          <w:sz w:val="24"/>
          <w:szCs w:val="24"/>
          <w:lang w:val="en-US" w:eastAsia="zh-CN"/>
        </w:rPr>
        <w:t>：</w:t>
      </w:r>
    </w:p>
    <w:p w14:paraId="665ED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1、投标人必须在投标文件中对以上条款和服务承诺明确列出，承诺内容必须达到本篇及竞争性磋商文件其他条款的要求。</w:t>
      </w:r>
    </w:p>
    <w:p w14:paraId="4C7F0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7"/>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2、其他未尽事宜由供需双方在采购合同中详细约定。</w:t>
      </w:r>
    </w:p>
    <w:p w14:paraId="758DE8FF">
      <w:pPr>
        <w:pStyle w:val="4"/>
        <w:spacing w:line="276" w:lineRule="auto"/>
        <w:rPr>
          <w:rFonts w:hint="eastAsia" w:eastAsia="宋体"/>
          <w:lang w:eastAsia="zh-CN"/>
        </w:rPr>
      </w:pPr>
      <w:r>
        <w:rPr>
          <w:rFonts w:hint="eastAsia" w:eastAsia="宋体"/>
          <w:lang w:eastAsia="zh-CN"/>
        </w:rPr>
        <w:br w:type="page"/>
      </w:r>
    </w:p>
    <w:p w14:paraId="3F86A9AA">
      <w:pPr>
        <w:spacing w:before="97" w:line="219" w:lineRule="auto"/>
        <w:ind w:left="2581"/>
        <w:outlineLvl w:val="1"/>
        <w:rPr>
          <w:rFonts w:ascii="宋体" w:hAnsi="宋体" w:eastAsia="宋体" w:cs="宋体"/>
          <w:sz w:val="30"/>
          <w:szCs w:val="30"/>
        </w:rPr>
      </w:pPr>
      <w:r>
        <w:rPr>
          <w:rFonts w:ascii="宋体" w:hAnsi="宋体" w:eastAsia="宋体" w:cs="宋体"/>
          <w:b/>
          <w:bCs/>
          <w:spacing w:val="-1"/>
          <w:sz w:val="30"/>
          <w:szCs w:val="30"/>
        </w:rPr>
        <w:t>第五章</w:t>
      </w:r>
      <w:r>
        <w:rPr>
          <w:rFonts w:ascii="宋体" w:hAnsi="宋体" w:eastAsia="宋体" w:cs="宋体"/>
          <w:spacing w:val="-1"/>
          <w:sz w:val="30"/>
          <w:szCs w:val="30"/>
        </w:rPr>
        <w:t xml:space="preserve"> </w:t>
      </w:r>
      <w:r>
        <w:rPr>
          <w:rFonts w:ascii="宋体" w:hAnsi="宋体" w:eastAsia="宋体" w:cs="宋体"/>
          <w:b/>
          <w:bCs/>
          <w:spacing w:val="-1"/>
          <w:sz w:val="30"/>
          <w:szCs w:val="30"/>
        </w:rPr>
        <w:t>合同条款及格式</w:t>
      </w:r>
    </w:p>
    <w:p w14:paraId="0F115948">
      <w:pPr>
        <w:spacing w:before="202" w:line="227" w:lineRule="auto"/>
        <w:ind w:left="1201"/>
        <w:outlineLvl w:val="1"/>
        <w:rPr>
          <w:rFonts w:ascii="宋体" w:hAnsi="宋体" w:eastAsia="宋体" w:cs="宋体"/>
          <w:sz w:val="20"/>
          <w:szCs w:val="20"/>
        </w:rPr>
      </w:pPr>
      <w:r>
        <w:rPr>
          <w:rFonts w:ascii="宋体" w:hAnsi="宋体" w:eastAsia="宋体" w:cs="宋体"/>
          <w:spacing w:val="12"/>
          <w:sz w:val="20"/>
          <w:szCs w:val="20"/>
        </w:rPr>
        <w:t>（本合同为合同样稿仅供参考，最终稿由供需双方协</w:t>
      </w:r>
      <w:r>
        <w:rPr>
          <w:rFonts w:ascii="宋体" w:hAnsi="宋体" w:eastAsia="宋体" w:cs="宋体"/>
          <w:spacing w:val="11"/>
          <w:sz w:val="20"/>
          <w:szCs w:val="20"/>
        </w:rPr>
        <w:t>商后确定）</w:t>
      </w:r>
    </w:p>
    <w:p w14:paraId="45EA91FA">
      <w:pPr>
        <w:spacing w:before="149" w:line="223" w:lineRule="auto"/>
        <w:ind w:left="16"/>
        <w:rPr>
          <w:rFonts w:ascii="楷体" w:hAnsi="楷体" w:eastAsia="楷体" w:cs="楷体"/>
          <w:sz w:val="24"/>
          <w:szCs w:val="24"/>
        </w:rPr>
      </w:pPr>
      <w:r>
        <w:rPr>
          <w:rFonts w:ascii="楷体" w:hAnsi="楷体" w:eastAsia="楷体" w:cs="楷体"/>
          <w:b/>
          <w:bCs/>
          <w:spacing w:val="-39"/>
          <w:w w:val="96"/>
          <w:sz w:val="24"/>
          <w:szCs w:val="24"/>
        </w:rPr>
        <w:t>合同编号：</w:t>
      </w:r>
      <w:r>
        <w:rPr>
          <w:rFonts w:ascii="楷体" w:hAnsi="楷体" w:eastAsia="楷体" w:cs="楷体"/>
          <w:spacing w:val="-30"/>
          <w:sz w:val="24"/>
          <w:szCs w:val="24"/>
        </w:rPr>
        <w:t xml:space="preserve"> </w:t>
      </w:r>
      <w:r>
        <w:rPr>
          <w:rFonts w:ascii="楷体" w:hAnsi="楷体" w:eastAsia="楷体" w:cs="楷体"/>
          <w:sz w:val="24"/>
          <w:szCs w:val="24"/>
          <w:u w:val="single" w:color="auto"/>
        </w:rPr>
        <w:t xml:space="preserve">             </w:t>
      </w:r>
    </w:p>
    <w:p w14:paraId="0729FF59">
      <w:pPr>
        <w:spacing w:before="242" w:line="228" w:lineRule="auto"/>
        <w:ind w:left="2437"/>
        <w:rPr>
          <w:rFonts w:ascii="楷体" w:hAnsi="楷体" w:eastAsia="楷体" w:cs="楷体"/>
          <w:sz w:val="42"/>
          <w:szCs w:val="42"/>
        </w:rPr>
      </w:pPr>
      <w:bookmarkStart w:id="47" w:name="bookmark11"/>
      <w:bookmarkEnd w:id="47"/>
      <w:r>
        <w:rPr>
          <w:rFonts w:ascii="楷体" w:hAnsi="楷体" w:eastAsia="楷体" w:cs="楷体"/>
          <w:b/>
          <w:bCs/>
          <w:spacing w:val="35"/>
          <w:sz w:val="42"/>
          <w:szCs w:val="42"/>
        </w:rPr>
        <w:t>政府采购合同参考范本</w:t>
      </w:r>
    </w:p>
    <w:p w14:paraId="52FE541E">
      <w:pPr>
        <w:pStyle w:val="4"/>
        <w:spacing w:line="268" w:lineRule="auto"/>
      </w:pPr>
    </w:p>
    <w:p w14:paraId="4C295A8E">
      <w:pPr>
        <w:pStyle w:val="4"/>
        <w:spacing w:line="268" w:lineRule="auto"/>
      </w:pPr>
    </w:p>
    <w:p w14:paraId="3EF02037">
      <w:pPr>
        <w:pStyle w:val="4"/>
        <w:spacing w:line="269" w:lineRule="auto"/>
      </w:pPr>
    </w:p>
    <w:p w14:paraId="677F523B">
      <w:pPr>
        <w:spacing w:before="79" w:line="225" w:lineRule="auto"/>
        <w:ind w:left="4244"/>
        <w:rPr>
          <w:rFonts w:ascii="楷体" w:hAnsi="楷体" w:eastAsia="楷体" w:cs="楷体"/>
          <w:sz w:val="24"/>
          <w:szCs w:val="24"/>
        </w:rPr>
      </w:pPr>
      <w:r>
        <w:rPr>
          <w:rFonts w:ascii="楷体" w:hAnsi="楷体" w:eastAsia="楷体" w:cs="楷体"/>
          <w:b/>
          <w:bCs/>
          <w:spacing w:val="-1"/>
          <w:sz w:val="24"/>
          <w:szCs w:val="24"/>
        </w:rPr>
        <w:t>(服务类)</w:t>
      </w:r>
    </w:p>
    <w:p w14:paraId="18A1E839">
      <w:pPr>
        <w:pStyle w:val="4"/>
        <w:spacing w:line="361" w:lineRule="auto"/>
      </w:pPr>
    </w:p>
    <w:p w14:paraId="450045B8">
      <w:pPr>
        <w:spacing w:before="78" w:line="223" w:lineRule="auto"/>
        <w:ind w:left="3783"/>
        <w:rPr>
          <w:rFonts w:ascii="楷体" w:hAnsi="楷体" w:eastAsia="楷体" w:cs="楷体"/>
          <w:sz w:val="24"/>
          <w:szCs w:val="24"/>
        </w:rPr>
      </w:pPr>
      <w:r>
        <w:rPr>
          <w:rFonts w:ascii="楷体" w:hAnsi="楷体" w:eastAsia="楷体" w:cs="楷体"/>
          <w:b/>
          <w:bCs/>
          <w:spacing w:val="2"/>
          <w:sz w:val="24"/>
          <w:szCs w:val="24"/>
        </w:rPr>
        <w:t>第</w:t>
      </w:r>
      <w:r>
        <w:rPr>
          <w:rFonts w:ascii="楷体" w:hAnsi="楷体" w:eastAsia="楷体" w:cs="楷体"/>
          <w:spacing w:val="-63"/>
          <w:sz w:val="24"/>
          <w:szCs w:val="24"/>
        </w:rPr>
        <w:t xml:space="preserve"> </w:t>
      </w:r>
      <w:r>
        <w:rPr>
          <w:rFonts w:ascii="楷体" w:hAnsi="楷体" w:eastAsia="楷体" w:cs="楷体"/>
          <w:b/>
          <w:bCs/>
          <w:spacing w:val="2"/>
          <w:sz w:val="24"/>
          <w:szCs w:val="24"/>
        </w:rPr>
        <w:t>一部</w:t>
      </w:r>
      <w:r>
        <w:rPr>
          <w:rFonts w:ascii="楷体" w:hAnsi="楷体" w:eastAsia="楷体" w:cs="楷体"/>
          <w:spacing w:val="-67"/>
          <w:sz w:val="24"/>
          <w:szCs w:val="24"/>
        </w:rPr>
        <w:t xml:space="preserve"> </w:t>
      </w:r>
      <w:r>
        <w:rPr>
          <w:rFonts w:ascii="楷体" w:hAnsi="楷体" w:eastAsia="楷体" w:cs="楷体"/>
          <w:b/>
          <w:bCs/>
          <w:spacing w:val="2"/>
          <w:sz w:val="24"/>
          <w:szCs w:val="24"/>
        </w:rPr>
        <w:t>分合</w:t>
      </w:r>
      <w:r>
        <w:rPr>
          <w:rFonts w:ascii="楷体" w:hAnsi="楷体" w:eastAsia="楷体" w:cs="楷体"/>
          <w:spacing w:val="-46"/>
          <w:sz w:val="24"/>
          <w:szCs w:val="24"/>
        </w:rPr>
        <w:t xml:space="preserve"> </w:t>
      </w:r>
      <w:r>
        <w:rPr>
          <w:rFonts w:ascii="楷体" w:hAnsi="楷体" w:eastAsia="楷体" w:cs="楷体"/>
          <w:b/>
          <w:bCs/>
          <w:spacing w:val="2"/>
          <w:sz w:val="24"/>
          <w:szCs w:val="24"/>
        </w:rPr>
        <w:t>同书</w:t>
      </w:r>
    </w:p>
    <w:p w14:paraId="30104649">
      <w:pPr>
        <w:pStyle w:val="4"/>
        <w:spacing w:line="267" w:lineRule="auto"/>
      </w:pPr>
    </w:p>
    <w:p w14:paraId="66C6F42F">
      <w:pPr>
        <w:pStyle w:val="4"/>
        <w:spacing w:line="267" w:lineRule="auto"/>
      </w:pPr>
    </w:p>
    <w:p w14:paraId="2F8869A5">
      <w:pPr>
        <w:pStyle w:val="4"/>
        <w:spacing w:line="267" w:lineRule="auto"/>
      </w:pPr>
    </w:p>
    <w:p w14:paraId="25130FC1">
      <w:pPr>
        <w:pStyle w:val="4"/>
        <w:spacing w:line="267" w:lineRule="auto"/>
      </w:pPr>
    </w:p>
    <w:p w14:paraId="6D7918A4">
      <w:pPr>
        <w:pStyle w:val="4"/>
        <w:spacing w:line="267" w:lineRule="auto"/>
      </w:pPr>
    </w:p>
    <w:p w14:paraId="442BD472">
      <w:pPr>
        <w:pStyle w:val="4"/>
        <w:spacing w:line="267" w:lineRule="auto"/>
      </w:pPr>
    </w:p>
    <w:p w14:paraId="3B2F130C">
      <w:pPr>
        <w:spacing w:before="79" w:line="220" w:lineRule="auto"/>
        <w:ind w:left="989"/>
        <w:rPr>
          <w:rFonts w:ascii="宋体" w:hAnsi="宋体" w:eastAsia="宋体" w:cs="宋体"/>
          <w:sz w:val="24"/>
          <w:szCs w:val="24"/>
        </w:rPr>
      </w:pPr>
      <w:r>
        <w:rPr>
          <w:rFonts w:ascii="宋体" w:hAnsi="宋体" w:eastAsia="宋体" w:cs="宋体"/>
          <w:spacing w:val="-42"/>
          <w:w w:val="96"/>
          <w:sz w:val="24"/>
          <w:szCs w:val="24"/>
        </w:rPr>
        <w:t>项目名称：</w:t>
      </w:r>
      <w:r>
        <w:rPr>
          <w:rFonts w:ascii="宋体" w:hAnsi="宋体" w:eastAsia="宋体" w:cs="宋体"/>
          <w:spacing w:val="77"/>
          <w:sz w:val="24"/>
          <w:szCs w:val="24"/>
        </w:rPr>
        <w:t xml:space="preserve"> </w:t>
      </w:r>
      <w:r>
        <w:rPr>
          <w:rFonts w:ascii="宋体" w:hAnsi="宋体" w:eastAsia="宋体" w:cs="宋体"/>
          <w:sz w:val="24"/>
          <w:szCs w:val="24"/>
          <w:u w:val="single" w:color="auto"/>
        </w:rPr>
        <w:t xml:space="preserve">                                      </w:t>
      </w:r>
    </w:p>
    <w:p w14:paraId="7947F746">
      <w:pPr>
        <w:pStyle w:val="4"/>
        <w:spacing w:line="246" w:lineRule="auto"/>
      </w:pPr>
    </w:p>
    <w:p w14:paraId="7375B1BA">
      <w:pPr>
        <w:pStyle w:val="4"/>
        <w:spacing w:line="246" w:lineRule="auto"/>
      </w:pPr>
    </w:p>
    <w:p w14:paraId="64B520CD">
      <w:pPr>
        <w:pStyle w:val="4"/>
        <w:spacing w:line="247" w:lineRule="auto"/>
      </w:pPr>
    </w:p>
    <w:p w14:paraId="621CA636">
      <w:pPr>
        <w:spacing w:before="78" w:line="221" w:lineRule="auto"/>
        <w:ind w:left="1016"/>
        <w:rPr>
          <w:rFonts w:ascii="宋体" w:hAnsi="宋体" w:eastAsia="宋体" w:cs="宋体"/>
          <w:sz w:val="24"/>
          <w:szCs w:val="24"/>
        </w:rPr>
      </w:pPr>
      <w:r>
        <w:rPr>
          <w:rFonts w:ascii="宋体" w:hAnsi="宋体" w:eastAsia="宋体" w:cs="宋体"/>
          <w:spacing w:val="-43"/>
          <w:w w:val="93"/>
          <w:sz w:val="24"/>
          <w:szCs w:val="24"/>
        </w:rPr>
        <w:t>甲方：</w:t>
      </w:r>
      <w:r>
        <w:rPr>
          <w:rFonts w:ascii="宋体" w:hAnsi="宋体" w:eastAsia="宋体" w:cs="宋体"/>
          <w:spacing w:val="3"/>
          <w:sz w:val="24"/>
          <w:szCs w:val="24"/>
        </w:rPr>
        <w:t xml:space="preserve"> </w:t>
      </w:r>
      <w:r>
        <w:rPr>
          <w:rFonts w:ascii="宋体" w:hAnsi="宋体" w:eastAsia="宋体" w:cs="宋体"/>
          <w:sz w:val="24"/>
          <w:szCs w:val="24"/>
          <w:u w:val="single" w:color="auto"/>
        </w:rPr>
        <w:t xml:space="preserve">                                          </w:t>
      </w:r>
    </w:p>
    <w:p w14:paraId="29BE5F47">
      <w:pPr>
        <w:pStyle w:val="4"/>
        <w:spacing w:line="259" w:lineRule="auto"/>
      </w:pPr>
    </w:p>
    <w:p w14:paraId="5CF5F3B8">
      <w:pPr>
        <w:pStyle w:val="4"/>
        <w:spacing w:line="259" w:lineRule="auto"/>
      </w:pPr>
    </w:p>
    <w:p w14:paraId="51BD0BA2">
      <w:pPr>
        <w:pStyle w:val="4"/>
        <w:spacing w:line="259" w:lineRule="auto"/>
      </w:pPr>
    </w:p>
    <w:p w14:paraId="620DC904">
      <w:pPr>
        <w:spacing w:before="79" w:line="221" w:lineRule="auto"/>
        <w:ind w:left="1009"/>
        <w:rPr>
          <w:rFonts w:ascii="宋体" w:hAnsi="宋体" w:eastAsia="宋体" w:cs="宋体"/>
          <w:sz w:val="24"/>
          <w:szCs w:val="24"/>
        </w:rPr>
      </w:pPr>
      <w:r>
        <w:rPr>
          <w:rFonts w:ascii="宋体" w:hAnsi="宋体" w:eastAsia="宋体" w:cs="宋体"/>
          <w:spacing w:val="-34"/>
          <w:w w:val="90"/>
          <w:sz w:val="24"/>
          <w:szCs w:val="24"/>
        </w:rPr>
        <w:t>乙方：</w:t>
      </w:r>
      <w:r>
        <w:rPr>
          <w:rFonts w:ascii="宋体" w:hAnsi="宋体" w:eastAsia="宋体" w:cs="宋体"/>
          <w:spacing w:val="-55"/>
          <w:sz w:val="24"/>
          <w:szCs w:val="24"/>
        </w:rPr>
        <w:t xml:space="preserve"> </w:t>
      </w:r>
      <w:r>
        <w:rPr>
          <w:rFonts w:ascii="宋体" w:hAnsi="宋体" w:eastAsia="宋体" w:cs="宋体"/>
          <w:sz w:val="24"/>
          <w:szCs w:val="24"/>
          <w:u w:val="single" w:color="auto"/>
        </w:rPr>
        <w:t xml:space="preserve">                                          </w:t>
      </w:r>
    </w:p>
    <w:p w14:paraId="5D9AF51E">
      <w:pPr>
        <w:pStyle w:val="4"/>
        <w:spacing w:line="248" w:lineRule="auto"/>
      </w:pPr>
    </w:p>
    <w:p w14:paraId="30C18B14">
      <w:pPr>
        <w:pStyle w:val="4"/>
        <w:spacing w:line="248" w:lineRule="auto"/>
      </w:pPr>
    </w:p>
    <w:p w14:paraId="101BB6BD">
      <w:pPr>
        <w:pStyle w:val="4"/>
        <w:spacing w:line="248" w:lineRule="auto"/>
      </w:pPr>
    </w:p>
    <w:p w14:paraId="25AA026E">
      <w:pPr>
        <w:spacing w:before="78" w:line="222" w:lineRule="auto"/>
        <w:ind w:left="986"/>
        <w:rPr>
          <w:rFonts w:ascii="宋体" w:hAnsi="宋体" w:eastAsia="宋体" w:cs="宋体"/>
          <w:sz w:val="24"/>
          <w:szCs w:val="24"/>
        </w:rPr>
      </w:pPr>
      <w:r>
        <w:rPr>
          <w:rFonts w:ascii="宋体" w:hAnsi="宋体" w:eastAsia="宋体" w:cs="宋体"/>
          <w:spacing w:val="-27"/>
          <w:w w:val="91"/>
          <w:sz w:val="24"/>
          <w:szCs w:val="24"/>
        </w:rPr>
        <w:t>签订地：</w:t>
      </w:r>
      <w:r>
        <w:rPr>
          <w:rFonts w:ascii="宋体" w:hAnsi="宋体" w:eastAsia="宋体" w:cs="宋体"/>
          <w:spacing w:val="32"/>
          <w:sz w:val="24"/>
          <w:szCs w:val="24"/>
        </w:rPr>
        <w:t xml:space="preserve"> </w:t>
      </w:r>
      <w:r>
        <w:rPr>
          <w:rFonts w:ascii="宋体" w:hAnsi="宋体" w:eastAsia="宋体" w:cs="宋体"/>
          <w:sz w:val="24"/>
          <w:szCs w:val="24"/>
          <w:u w:val="single" w:color="auto"/>
        </w:rPr>
        <w:t xml:space="preserve">                                        </w:t>
      </w:r>
    </w:p>
    <w:p w14:paraId="1BFBA1A9">
      <w:pPr>
        <w:pStyle w:val="4"/>
        <w:spacing w:line="252" w:lineRule="auto"/>
      </w:pPr>
    </w:p>
    <w:p w14:paraId="3B756137">
      <w:pPr>
        <w:pStyle w:val="4"/>
        <w:spacing w:line="252" w:lineRule="auto"/>
      </w:pPr>
    </w:p>
    <w:p w14:paraId="02EE4958">
      <w:pPr>
        <w:pStyle w:val="4"/>
        <w:spacing w:line="252" w:lineRule="auto"/>
      </w:pPr>
    </w:p>
    <w:p w14:paraId="44089164">
      <w:pPr>
        <w:spacing w:before="79" w:line="219" w:lineRule="auto"/>
        <w:ind w:left="986"/>
        <w:rPr>
          <w:rFonts w:ascii="宋体" w:hAnsi="宋体" w:eastAsia="宋体" w:cs="宋体"/>
          <w:sz w:val="24"/>
          <w:szCs w:val="24"/>
        </w:rPr>
      </w:pPr>
      <w:r>
        <w:rPr>
          <w:rFonts w:ascii="宋体" w:hAnsi="宋体" w:eastAsia="宋体" w:cs="宋体"/>
          <w:spacing w:val="-16"/>
          <w:sz w:val="24"/>
          <w:szCs w:val="24"/>
        </w:rPr>
        <w:t>签订日期：</w:t>
      </w:r>
      <w:r>
        <w:rPr>
          <w:rFonts w:ascii="宋体" w:hAnsi="宋体" w:eastAsia="宋体" w:cs="宋体"/>
          <w:spacing w:val="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6"/>
          <w:sz w:val="24"/>
          <w:szCs w:val="24"/>
        </w:rPr>
        <w:t>年</w:t>
      </w:r>
      <w:r>
        <w:rPr>
          <w:rFonts w:ascii="宋体" w:hAnsi="宋体" w:eastAsia="宋体" w:cs="宋体"/>
          <w:spacing w:val="-16"/>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6"/>
          <w:sz w:val="24"/>
          <w:szCs w:val="24"/>
        </w:rPr>
        <w:t>月</w:t>
      </w:r>
      <w:r>
        <w:rPr>
          <w:rFonts w:ascii="宋体" w:hAnsi="宋体" w:eastAsia="宋体" w:cs="宋体"/>
          <w:spacing w:val="-16"/>
          <w:sz w:val="24"/>
          <w:szCs w:val="24"/>
          <w:u w:val="single" w:color="auto"/>
        </w:rPr>
        <w:t xml:space="preserve">      </w:t>
      </w:r>
      <w:r>
        <w:rPr>
          <w:rFonts w:ascii="宋体" w:hAnsi="宋体" w:eastAsia="宋体" w:cs="宋体"/>
          <w:spacing w:val="-17"/>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7"/>
          <w:sz w:val="24"/>
          <w:szCs w:val="24"/>
        </w:rPr>
        <w:t>日</w:t>
      </w:r>
    </w:p>
    <w:p w14:paraId="5E0061A3">
      <w:pPr>
        <w:pStyle w:val="4"/>
        <w:spacing w:line="262" w:lineRule="auto"/>
      </w:pPr>
    </w:p>
    <w:p w14:paraId="6D475EF0">
      <w:pPr>
        <w:pStyle w:val="4"/>
        <w:spacing w:line="262" w:lineRule="auto"/>
      </w:pPr>
    </w:p>
    <w:p w14:paraId="7B55F637">
      <w:pPr>
        <w:pStyle w:val="4"/>
        <w:spacing w:line="262" w:lineRule="auto"/>
      </w:pPr>
    </w:p>
    <w:p w14:paraId="1D0099A3">
      <w:pPr>
        <w:pStyle w:val="4"/>
        <w:spacing w:line="263" w:lineRule="auto"/>
      </w:pPr>
    </w:p>
    <w:p w14:paraId="7BD3CD97">
      <w:pPr>
        <w:tabs>
          <w:tab w:val="left" w:pos="891"/>
        </w:tabs>
        <w:spacing w:before="78" w:line="250" w:lineRule="auto"/>
        <w:ind w:left="20" w:firstLine="49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6"/>
          <w:sz w:val="24"/>
          <w:szCs w:val="24"/>
        </w:rPr>
        <w:t xml:space="preserve"> </w:t>
      </w:r>
      <w:r>
        <w:rPr>
          <w:rFonts w:ascii="宋体" w:hAnsi="宋体" w:eastAsia="宋体" w:cs="宋体"/>
          <w:spacing w:val="-8"/>
          <w:sz w:val="24"/>
          <w:szCs w:val="24"/>
        </w:rPr>
        <w:t>年</w:t>
      </w:r>
      <w:r>
        <w:rPr>
          <w:rFonts w:ascii="宋体" w:hAnsi="宋体" w:eastAsia="宋体" w:cs="宋体"/>
          <w:spacing w:val="-107"/>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8"/>
          <w:sz w:val="24"/>
          <w:szCs w:val="24"/>
        </w:rPr>
        <w:t xml:space="preserve">月 </w:t>
      </w:r>
      <w:r>
        <w:rPr>
          <w:rFonts w:ascii="宋体" w:hAnsi="宋体" w:eastAsia="宋体" w:cs="宋体"/>
          <w:spacing w:val="1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w:t>
      </w:r>
      <w:r>
        <w:rPr>
          <w:rFonts w:ascii="宋体" w:hAnsi="宋体" w:eastAsia="宋体" w:cs="宋体"/>
          <w:spacing w:val="24"/>
          <w:sz w:val="24"/>
          <w:szCs w:val="24"/>
        </w:rPr>
        <w:t xml:space="preserve"> </w:t>
      </w:r>
      <w:r>
        <w:rPr>
          <w:rFonts w:ascii="宋体" w:hAnsi="宋体" w:eastAsia="宋体" w:cs="宋体"/>
          <w:spacing w:val="61"/>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26"/>
          <w:sz w:val="24"/>
          <w:szCs w:val="24"/>
          <w:u w:val="single" w:color="auto"/>
        </w:rPr>
        <w:t xml:space="preserve"> </w:t>
      </w:r>
      <w:r>
        <w:rPr>
          <w:rFonts w:ascii="宋体" w:hAnsi="宋体" w:eastAsia="宋体" w:cs="宋体"/>
          <w:spacing w:val="-8"/>
          <w:sz w:val="24"/>
          <w:szCs w:val="24"/>
          <w:u w:val="single" w:color="auto"/>
        </w:rPr>
        <w:t>采</w:t>
      </w:r>
      <w:r>
        <w:rPr>
          <w:rFonts w:ascii="宋体" w:hAnsi="宋体" w:eastAsia="宋体" w:cs="宋体"/>
          <w:spacing w:val="31"/>
          <w:sz w:val="24"/>
          <w:szCs w:val="24"/>
          <w:u w:val="single" w:color="auto"/>
        </w:rPr>
        <w:t xml:space="preserve"> </w:t>
      </w:r>
      <w:r>
        <w:rPr>
          <w:rFonts w:ascii="宋体" w:hAnsi="宋体" w:eastAsia="宋体" w:cs="宋体"/>
          <w:spacing w:val="-8"/>
          <w:sz w:val="24"/>
          <w:szCs w:val="24"/>
          <w:u w:val="single" w:color="auto"/>
        </w:rPr>
        <w:t>购</w:t>
      </w:r>
      <w:r>
        <w:rPr>
          <w:rFonts w:ascii="宋体" w:hAnsi="宋体" w:eastAsia="宋体" w:cs="宋体"/>
          <w:spacing w:val="35"/>
          <w:sz w:val="24"/>
          <w:szCs w:val="24"/>
          <w:u w:val="single" w:color="auto"/>
        </w:rPr>
        <w:t xml:space="preserve"> </w:t>
      </w:r>
      <w:r>
        <w:rPr>
          <w:rFonts w:ascii="宋体" w:hAnsi="宋体" w:eastAsia="宋体" w:cs="宋体"/>
          <w:spacing w:val="-8"/>
          <w:sz w:val="24"/>
          <w:szCs w:val="24"/>
          <w:u w:val="single" w:color="auto"/>
        </w:rPr>
        <w:t>人</w:t>
      </w:r>
      <w:r>
        <w:rPr>
          <w:rFonts w:ascii="宋体" w:hAnsi="宋体" w:eastAsia="宋体" w:cs="宋体"/>
          <w:spacing w:val="37"/>
          <w:sz w:val="24"/>
          <w:szCs w:val="24"/>
          <w:u w:val="single" w:color="auto"/>
        </w:rPr>
        <w:t xml:space="preserve"> </w:t>
      </w:r>
      <w:r>
        <w:rPr>
          <w:rFonts w:ascii="宋体" w:hAnsi="宋体" w:eastAsia="宋体" w:cs="宋体"/>
          <w:spacing w:val="-8"/>
          <w:sz w:val="24"/>
          <w:szCs w:val="24"/>
          <w:u w:val="single" w:color="auto"/>
        </w:rPr>
        <w:t>名</w:t>
      </w:r>
      <w:r>
        <w:rPr>
          <w:rFonts w:ascii="宋体" w:hAnsi="宋体" w:eastAsia="宋体" w:cs="宋体"/>
          <w:spacing w:val="32"/>
          <w:sz w:val="24"/>
          <w:szCs w:val="24"/>
          <w:u w:val="single" w:color="auto"/>
        </w:rPr>
        <w:t xml:space="preserve"> </w:t>
      </w:r>
      <w:r>
        <w:rPr>
          <w:rFonts w:ascii="宋体" w:hAnsi="宋体" w:eastAsia="宋体" w:cs="宋体"/>
          <w:spacing w:val="-8"/>
          <w:sz w:val="24"/>
          <w:szCs w:val="24"/>
          <w:u w:val="single" w:color="auto"/>
        </w:rPr>
        <w:t>称</w:t>
      </w:r>
      <w:r>
        <w:rPr>
          <w:rFonts w:ascii="宋体" w:hAnsi="宋体" w:eastAsia="宋体" w:cs="宋体"/>
          <w:spacing w:val="34"/>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51"/>
          <w:sz w:val="24"/>
          <w:szCs w:val="24"/>
        </w:rPr>
        <w:t xml:space="preserve"> </w:t>
      </w:r>
      <w:r>
        <w:rPr>
          <w:rFonts w:ascii="宋体" w:hAnsi="宋体" w:eastAsia="宋体" w:cs="宋体"/>
          <w:spacing w:val="-8"/>
          <w:sz w:val="24"/>
          <w:szCs w:val="24"/>
        </w:rPr>
        <w:t>以</w:t>
      </w:r>
      <w:r>
        <w:rPr>
          <w:rFonts w:ascii="宋体" w:hAnsi="宋体" w:eastAsia="宋体" w:cs="宋体"/>
          <w:spacing w:val="18"/>
          <w:sz w:val="24"/>
          <w:szCs w:val="24"/>
        </w:rPr>
        <w:t xml:space="preserve">  </w:t>
      </w:r>
      <w:r>
        <w:rPr>
          <w:rFonts w:ascii="宋体" w:hAnsi="宋体" w:eastAsia="宋体" w:cs="宋体"/>
          <w:spacing w:val="-68"/>
          <w:sz w:val="24"/>
          <w:szCs w:val="24"/>
          <w:u w:val="single" w:color="auto"/>
        </w:rPr>
        <w:t xml:space="preserve"> </w:t>
      </w:r>
      <w:r>
        <w:rPr>
          <w:rFonts w:ascii="宋体" w:hAnsi="宋体" w:eastAsia="宋体" w:cs="宋体"/>
          <w:spacing w:val="-8"/>
          <w:sz w:val="24"/>
          <w:szCs w:val="24"/>
          <w:u w:val="single" w:color="auto"/>
        </w:rPr>
        <w:t>(政府采购方式)</w:t>
      </w:r>
      <w:r>
        <w:rPr>
          <w:rFonts w:ascii="宋体" w:hAnsi="宋体" w:eastAsia="宋体" w:cs="宋体"/>
          <w:sz w:val="24"/>
          <w:szCs w:val="24"/>
        </w:rPr>
        <w:t xml:space="preserve"> </w:t>
      </w:r>
      <w:r>
        <w:rPr>
          <w:rFonts w:ascii="宋体" w:hAnsi="宋体" w:eastAsia="宋体" w:cs="宋体"/>
          <w:spacing w:val="-7"/>
          <w:sz w:val="24"/>
          <w:szCs w:val="24"/>
        </w:rPr>
        <w:t xml:space="preserve">对   </w:t>
      </w:r>
      <w:r>
        <w:rPr>
          <w:rFonts w:ascii="宋体" w:hAnsi="宋体" w:eastAsia="宋体" w:cs="宋体"/>
          <w:spacing w:val="-68"/>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47"/>
          <w:sz w:val="24"/>
          <w:szCs w:val="24"/>
          <w:u w:val="single" w:color="auto"/>
        </w:rPr>
        <w:t xml:space="preserve"> </w:t>
      </w:r>
      <w:r>
        <w:rPr>
          <w:rFonts w:ascii="宋体" w:hAnsi="宋体" w:eastAsia="宋体" w:cs="宋体"/>
          <w:spacing w:val="-7"/>
          <w:sz w:val="24"/>
          <w:szCs w:val="24"/>
          <w:u w:val="single" w:color="auto"/>
        </w:rPr>
        <w:t>同前</w:t>
      </w:r>
      <w:r>
        <w:rPr>
          <w:rFonts w:ascii="宋体" w:hAnsi="宋体" w:eastAsia="宋体" w:cs="宋体"/>
          <w:spacing w:val="32"/>
          <w:sz w:val="24"/>
          <w:szCs w:val="24"/>
          <w:u w:val="single" w:color="auto"/>
        </w:rPr>
        <w:t xml:space="preserve"> </w:t>
      </w:r>
      <w:r>
        <w:rPr>
          <w:rFonts w:ascii="宋体" w:hAnsi="宋体" w:eastAsia="宋体" w:cs="宋体"/>
          <w:spacing w:val="-7"/>
          <w:sz w:val="24"/>
          <w:szCs w:val="24"/>
          <w:u w:val="single" w:color="auto"/>
        </w:rPr>
        <w:t>页</w:t>
      </w:r>
      <w:r>
        <w:rPr>
          <w:rFonts w:ascii="宋体" w:hAnsi="宋体" w:eastAsia="宋体" w:cs="宋体"/>
          <w:spacing w:val="32"/>
          <w:sz w:val="24"/>
          <w:szCs w:val="24"/>
          <w:u w:val="single" w:color="auto"/>
        </w:rPr>
        <w:t xml:space="preserve"> </w:t>
      </w:r>
      <w:r>
        <w:rPr>
          <w:rFonts w:ascii="宋体" w:hAnsi="宋体" w:eastAsia="宋体" w:cs="宋体"/>
          <w:spacing w:val="-7"/>
          <w:sz w:val="24"/>
          <w:szCs w:val="24"/>
          <w:u w:val="single" w:color="auto"/>
        </w:rPr>
        <w:t>项  目</w:t>
      </w:r>
      <w:r>
        <w:rPr>
          <w:rFonts w:ascii="宋体" w:hAnsi="宋体" w:eastAsia="宋体" w:cs="宋体"/>
          <w:spacing w:val="29"/>
          <w:sz w:val="24"/>
          <w:szCs w:val="24"/>
          <w:u w:val="single" w:color="auto"/>
        </w:rPr>
        <w:t xml:space="preserve"> </w:t>
      </w:r>
      <w:r>
        <w:rPr>
          <w:rFonts w:ascii="宋体" w:hAnsi="宋体" w:eastAsia="宋体" w:cs="宋体"/>
          <w:spacing w:val="-7"/>
          <w:sz w:val="24"/>
          <w:szCs w:val="24"/>
          <w:u w:val="single" w:color="auto"/>
        </w:rPr>
        <w:t>名</w:t>
      </w:r>
      <w:r>
        <w:rPr>
          <w:rFonts w:ascii="宋体" w:hAnsi="宋体" w:eastAsia="宋体" w:cs="宋体"/>
          <w:spacing w:val="28"/>
          <w:sz w:val="24"/>
          <w:szCs w:val="24"/>
          <w:u w:val="single" w:color="auto"/>
        </w:rPr>
        <w:t xml:space="preserve"> </w:t>
      </w:r>
      <w:r>
        <w:rPr>
          <w:rFonts w:ascii="宋体" w:hAnsi="宋体" w:eastAsia="宋体" w:cs="宋体"/>
          <w:spacing w:val="-7"/>
          <w:sz w:val="24"/>
          <w:szCs w:val="24"/>
          <w:u w:val="single" w:color="auto"/>
        </w:rPr>
        <w:t>称</w:t>
      </w:r>
      <w:r>
        <w:rPr>
          <w:rFonts w:ascii="宋体" w:hAnsi="宋体" w:eastAsia="宋体" w:cs="宋体"/>
          <w:spacing w:val="29"/>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26"/>
          <w:sz w:val="24"/>
          <w:szCs w:val="24"/>
        </w:rPr>
        <w:t xml:space="preserve"> </w:t>
      </w:r>
      <w:r>
        <w:rPr>
          <w:rFonts w:ascii="宋体" w:hAnsi="宋体" w:eastAsia="宋体" w:cs="宋体"/>
          <w:spacing w:val="-7"/>
          <w:sz w:val="24"/>
          <w:szCs w:val="24"/>
        </w:rPr>
        <w:t xml:space="preserve">项目进行了采购。经  </w:t>
      </w:r>
      <w:r>
        <w:rPr>
          <w:rFonts w:ascii="宋体" w:hAnsi="宋体" w:eastAsia="宋体" w:cs="宋体"/>
          <w:spacing w:val="59"/>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21"/>
          <w:sz w:val="24"/>
          <w:szCs w:val="24"/>
          <w:u w:val="single" w:color="auto"/>
        </w:rPr>
        <w:t xml:space="preserve"> </w:t>
      </w:r>
      <w:r>
        <w:rPr>
          <w:rFonts w:ascii="宋体" w:hAnsi="宋体" w:eastAsia="宋体" w:cs="宋体"/>
          <w:spacing w:val="-7"/>
          <w:sz w:val="24"/>
          <w:szCs w:val="24"/>
          <w:u w:val="single" w:color="auto"/>
        </w:rPr>
        <w:t>相</w:t>
      </w:r>
      <w:r>
        <w:rPr>
          <w:rFonts w:ascii="宋体" w:hAnsi="宋体" w:eastAsia="宋体" w:cs="宋体"/>
          <w:spacing w:val="33"/>
          <w:sz w:val="24"/>
          <w:szCs w:val="24"/>
          <w:u w:val="single" w:color="auto"/>
        </w:rPr>
        <w:t xml:space="preserve"> </w:t>
      </w:r>
      <w:r>
        <w:rPr>
          <w:rFonts w:ascii="宋体" w:hAnsi="宋体" w:eastAsia="宋体" w:cs="宋体"/>
          <w:spacing w:val="-7"/>
          <w:sz w:val="24"/>
          <w:szCs w:val="24"/>
          <w:u w:val="single" w:color="auto"/>
        </w:rPr>
        <w:t>关</w:t>
      </w:r>
      <w:r>
        <w:rPr>
          <w:rFonts w:ascii="宋体" w:hAnsi="宋体" w:eastAsia="宋体" w:cs="宋体"/>
          <w:spacing w:val="27"/>
          <w:sz w:val="24"/>
          <w:szCs w:val="24"/>
          <w:u w:val="single" w:color="auto"/>
        </w:rPr>
        <w:t xml:space="preserve"> </w:t>
      </w:r>
      <w:r>
        <w:rPr>
          <w:rFonts w:ascii="宋体" w:hAnsi="宋体" w:eastAsia="宋体" w:cs="宋体"/>
          <w:spacing w:val="-7"/>
          <w:sz w:val="24"/>
          <w:szCs w:val="24"/>
          <w:u w:val="single" w:color="auto"/>
        </w:rPr>
        <w:t>评</w:t>
      </w:r>
      <w:r>
        <w:rPr>
          <w:rFonts w:ascii="宋体" w:hAnsi="宋体" w:eastAsia="宋体" w:cs="宋体"/>
          <w:spacing w:val="32"/>
          <w:sz w:val="24"/>
          <w:szCs w:val="24"/>
          <w:u w:val="single" w:color="auto"/>
        </w:rPr>
        <w:t xml:space="preserve"> </w:t>
      </w:r>
      <w:r>
        <w:rPr>
          <w:rFonts w:ascii="宋体" w:hAnsi="宋体" w:eastAsia="宋体" w:cs="宋体"/>
          <w:spacing w:val="-8"/>
          <w:sz w:val="24"/>
          <w:szCs w:val="24"/>
          <w:u w:val="single" w:color="auto"/>
        </w:rPr>
        <w:t>定</w:t>
      </w:r>
      <w:r>
        <w:rPr>
          <w:rFonts w:ascii="宋体" w:hAnsi="宋体" w:eastAsia="宋体" w:cs="宋体"/>
          <w:spacing w:val="31"/>
          <w:sz w:val="24"/>
          <w:szCs w:val="24"/>
          <w:u w:val="single" w:color="auto"/>
        </w:rPr>
        <w:t xml:space="preserve"> </w:t>
      </w:r>
      <w:r>
        <w:rPr>
          <w:rFonts w:ascii="宋体" w:hAnsi="宋体" w:eastAsia="宋体" w:cs="宋体"/>
          <w:spacing w:val="-8"/>
          <w:sz w:val="24"/>
          <w:szCs w:val="24"/>
          <w:u w:val="single" w:color="auto"/>
        </w:rPr>
        <w:t>主</w:t>
      </w:r>
      <w:r>
        <w:rPr>
          <w:rFonts w:ascii="宋体" w:hAnsi="宋体" w:eastAsia="宋体" w:cs="宋体"/>
          <w:sz w:val="24"/>
          <w:szCs w:val="24"/>
        </w:rPr>
        <w:t xml:space="preserve"> </w:t>
      </w:r>
      <w:r>
        <w:rPr>
          <w:rFonts w:ascii="宋体" w:hAnsi="宋体" w:eastAsia="宋体" w:cs="宋体"/>
          <w:spacing w:val="-3"/>
          <w:sz w:val="24"/>
          <w:szCs w:val="24"/>
          <w:u w:val="single" w:color="auto"/>
        </w:rPr>
        <w:t>体</w:t>
      </w:r>
      <w:r>
        <w:rPr>
          <w:rFonts w:ascii="宋体" w:hAnsi="宋体" w:eastAsia="宋体" w:cs="宋体"/>
          <w:spacing w:val="39"/>
          <w:sz w:val="24"/>
          <w:szCs w:val="24"/>
          <w:u w:val="single" w:color="auto"/>
        </w:rPr>
        <w:t xml:space="preserve"> </w:t>
      </w:r>
      <w:r>
        <w:rPr>
          <w:rFonts w:ascii="宋体" w:hAnsi="宋体" w:eastAsia="宋体" w:cs="宋体"/>
          <w:spacing w:val="-3"/>
          <w:sz w:val="24"/>
          <w:szCs w:val="24"/>
          <w:u w:val="single" w:color="auto"/>
        </w:rPr>
        <w:t>名 称</w:t>
      </w:r>
      <w:r>
        <w:rPr>
          <w:rFonts w:ascii="宋体" w:hAnsi="宋体" w:eastAsia="宋体" w:cs="宋体"/>
          <w:spacing w:val="29"/>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评</w:t>
      </w:r>
      <w:r>
        <w:rPr>
          <w:rFonts w:ascii="宋体" w:hAnsi="宋体" w:eastAsia="宋体" w:cs="宋体"/>
          <w:spacing w:val="35"/>
          <w:sz w:val="24"/>
          <w:szCs w:val="24"/>
        </w:rPr>
        <w:t xml:space="preserve"> </w:t>
      </w:r>
      <w:r>
        <w:rPr>
          <w:rFonts w:ascii="宋体" w:hAnsi="宋体" w:eastAsia="宋体" w:cs="宋体"/>
          <w:spacing w:val="-3"/>
          <w:sz w:val="24"/>
          <w:szCs w:val="24"/>
        </w:rPr>
        <w:t>定</w:t>
      </w:r>
      <w:r>
        <w:rPr>
          <w:rFonts w:ascii="宋体" w:hAnsi="宋体" w:eastAsia="宋体" w:cs="宋体"/>
          <w:spacing w:val="48"/>
          <w:sz w:val="24"/>
          <w:szCs w:val="24"/>
        </w:rPr>
        <w:t xml:space="preserve"> </w:t>
      </w:r>
      <w:r>
        <w:rPr>
          <w:rFonts w:ascii="宋体" w:hAnsi="宋体" w:eastAsia="宋体" w:cs="宋体"/>
          <w:spacing w:val="-3"/>
          <w:sz w:val="24"/>
          <w:szCs w:val="24"/>
        </w:rPr>
        <w:t>，</w:t>
      </w:r>
      <w:r>
        <w:rPr>
          <w:rFonts w:ascii="宋体" w:hAnsi="宋体" w:eastAsia="宋体" w:cs="宋体"/>
          <w:spacing w:val="13"/>
          <w:sz w:val="24"/>
          <w:szCs w:val="24"/>
        </w:rPr>
        <w:t xml:space="preserve">  </w:t>
      </w:r>
      <w:r>
        <w:rPr>
          <w:rFonts w:ascii="宋体" w:hAnsi="宋体" w:eastAsia="宋体" w:cs="宋体"/>
          <w:spacing w:val="61"/>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44"/>
          <w:sz w:val="24"/>
          <w:szCs w:val="24"/>
          <w:u w:val="single" w:color="auto"/>
        </w:rPr>
        <w:t xml:space="preserve"> </w:t>
      </w:r>
      <w:r>
        <w:rPr>
          <w:rFonts w:ascii="宋体" w:hAnsi="宋体" w:eastAsia="宋体" w:cs="宋体"/>
          <w:spacing w:val="-3"/>
          <w:sz w:val="24"/>
          <w:szCs w:val="24"/>
          <w:u w:val="single" w:color="auto"/>
        </w:rPr>
        <w:t>中</w:t>
      </w:r>
      <w:r>
        <w:rPr>
          <w:rFonts w:ascii="宋体" w:hAnsi="宋体" w:eastAsia="宋体" w:cs="宋体"/>
          <w:spacing w:val="30"/>
          <w:sz w:val="24"/>
          <w:szCs w:val="24"/>
          <w:u w:val="single" w:color="auto"/>
        </w:rPr>
        <w:t xml:space="preserve"> </w:t>
      </w:r>
      <w:r>
        <w:rPr>
          <w:rFonts w:ascii="宋体" w:hAnsi="宋体" w:eastAsia="宋体" w:cs="宋体"/>
          <w:spacing w:val="-3"/>
          <w:sz w:val="24"/>
          <w:szCs w:val="24"/>
          <w:u w:val="single" w:color="auto"/>
        </w:rPr>
        <w:t>标</w:t>
      </w:r>
      <w:r>
        <w:rPr>
          <w:rFonts w:ascii="宋体" w:hAnsi="宋体" w:eastAsia="宋体" w:cs="宋体"/>
          <w:spacing w:val="28"/>
          <w:sz w:val="24"/>
          <w:szCs w:val="24"/>
          <w:u w:val="single" w:color="auto"/>
        </w:rPr>
        <w:t xml:space="preserve"> </w:t>
      </w:r>
      <w:r>
        <w:rPr>
          <w:rFonts w:ascii="宋体" w:hAnsi="宋体" w:eastAsia="宋体" w:cs="宋体"/>
          <w:spacing w:val="-3"/>
          <w:sz w:val="24"/>
          <w:szCs w:val="24"/>
          <w:u w:val="single" w:color="auto"/>
        </w:rPr>
        <w:t>供</w:t>
      </w:r>
      <w:r>
        <w:rPr>
          <w:rFonts w:ascii="宋体" w:hAnsi="宋体" w:eastAsia="宋体" w:cs="宋体"/>
          <w:spacing w:val="29"/>
          <w:sz w:val="24"/>
          <w:szCs w:val="24"/>
          <w:u w:val="single" w:color="auto"/>
        </w:rPr>
        <w:t xml:space="preserve"> </w:t>
      </w:r>
      <w:r>
        <w:rPr>
          <w:rFonts w:ascii="宋体" w:hAnsi="宋体" w:eastAsia="宋体" w:cs="宋体"/>
          <w:spacing w:val="-3"/>
          <w:sz w:val="24"/>
          <w:szCs w:val="24"/>
          <w:u w:val="single" w:color="auto"/>
        </w:rPr>
        <w:t>应</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商</w:t>
      </w:r>
      <w:r>
        <w:rPr>
          <w:rFonts w:ascii="宋体" w:hAnsi="宋体" w:eastAsia="宋体" w:cs="宋体"/>
          <w:spacing w:val="29"/>
          <w:sz w:val="24"/>
          <w:szCs w:val="24"/>
          <w:u w:val="single" w:color="auto"/>
        </w:rPr>
        <w:t xml:space="preserve"> </w:t>
      </w:r>
      <w:r>
        <w:rPr>
          <w:rFonts w:ascii="宋体" w:hAnsi="宋体" w:eastAsia="宋体" w:cs="宋体"/>
          <w:spacing w:val="-3"/>
          <w:sz w:val="24"/>
          <w:szCs w:val="24"/>
          <w:u w:val="single" w:color="auto"/>
        </w:rPr>
        <w:t>名</w:t>
      </w:r>
      <w:r>
        <w:rPr>
          <w:rFonts w:ascii="宋体" w:hAnsi="宋体" w:eastAsia="宋体" w:cs="宋体"/>
          <w:spacing w:val="28"/>
          <w:sz w:val="24"/>
          <w:szCs w:val="24"/>
          <w:u w:val="single" w:color="auto"/>
        </w:rPr>
        <w:t xml:space="preserve"> </w:t>
      </w:r>
      <w:r>
        <w:rPr>
          <w:rFonts w:ascii="宋体" w:hAnsi="宋体" w:eastAsia="宋体" w:cs="宋体"/>
          <w:spacing w:val="-3"/>
          <w:sz w:val="24"/>
          <w:szCs w:val="24"/>
          <w:u w:val="single" w:color="auto"/>
        </w:rPr>
        <w:t>称</w:t>
      </w:r>
      <w:r>
        <w:rPr>
          <w:rFonts w:ascii="宋体" w:hAnsi="宋体" w:eastAsia="宋体" w:cs="宋体"/>
          <w:spacing w:val="30"/>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为该项目中标供应商。</w:t>
      </w:r>
      <w:r>
        <w:rPr>
          <w:rFonts w:ascii="宋体" w:hAnsi="宋体" w:eastAsia="宋体" w:cs="宋体"/>
          <w:sz w:val="24"/>
          <w:szCs w:val="24"/>
        </w:rPr>
        <w:t xml:space="preserve"> </w:t>
      </w:r>
      <w:r>
        <w:rPr>
          <w:rFonts w:ascii="宋体" w:hAnsi="宋体" w:eastAsia="宋体" w:cs="宋体"/>
          <w:spacing w:val="6"/>
          <w:sz w:val="24"/>
          <w:szCs w:val="24"/>
        </w:rPr>
        <w:t>现于中标通知书发出之日起三十日内，按照采购文件确定的事项签订本合同。</w:t>
      </w:r>
    </w:p>
    <w:p w14:paraId="5386482D">
      <w:pPr>
        <w:tabs>
          <w:tab w:val="left" w:pos="891"/>
        </w:tabs>
        <w:spacing w:before="78" w:line="250" w:lineRule="auto"/>
        <w:ind w:left="20" w:firstLine="490"/>
        <w:rPr>
          <w:rFonts w:ascii="宋体" w:hAnsi="宋体" w:eastAsia="宋体" w:cs="宋体"/>
          <w:sz w:val="24"/>
          <w:szCs w:val="24"/>
          <w:u w:val="single" w:color="auto"/>
        </w:rPr>
      </w:pPr>
      <w:r>
        <w:rPr>
          <w:rFonts w:ascii="宋体" w:hAnsi="宋体" w:eastAsia="宋体" w:cs="宋体"/>
          <w:sz w:val="24"/>
          <w:szCs w:val="24"/>
          <w:u w:val="single" w:color="auto"/>
        </w:rPr>
        <w:t>根据《中华人民共和国合同法》、 《中华人民共和国政府采购法》等相关法律法规之规定，按照平等、自愿、公平和诚实信用的原则， 经     (采 购人名称)   (以下简 称： 甲方)和   ( 中 标 供 应 商 名 称 )   (以下简 称：乙方)协商一致，约定以下合同条款，以兹共同遵守、全面履行。</w:t>
      </w:r>
    </w:p>
    <w:p w14:paraId="4FAD297F">
      <w:pPr>
        <w:spacing w:before="286" w:line="219" w:lineRule="auto"/>
        <w:ind w:left="38"/>
        <w:outlineLvl w:val="0"/>
        <w:rPr>
          <w:rFonts w:ascii="宋体" w:hAnsi="宋体" w:eastAsia="宋体" w:cs="宋体"/>
          <w:sz w:val="24"/>
          <w:szCs w:val="24"/>
        </w:rPr>
      </w:pPr>
      <w:r>
        <w:rPr>
          <w:rFonts w:ascii="宋体" w:hAnsi="宋体" w:eastAsia="宋体" w:cs="宋体"/>
          <w:b/>
          <w:bCs/>
          <w:spacing w:val="-3"/>
          <w:sz w:val="24"/>
          <w:szCs w:val="24"/>
        </w:rPr>
        <w:t>1.</w:t>
      </w:r>
      <w:r>
        <w:rPr>
          <w:rFonts w:ascii="宋体" w:hAnsi="宋体" w:eastAsia="宋体" w:cs="宋体"/>
          <w:spacing w:val="-3"/>
          <w:sz w:val="24"/>
          <w:szCs w:val="24"/>
        </w:rPr>
        <w:t xml:space="preserve"> </w:t>
      </w:r>
      <w:r>
        <w:rPr>
          <w:rFonts w:ascii="宋体" w:hAnsi="宋体" w:eastAsia="宋体" w:cs="宋体"/>
          <w:b/>
          <w:bCs/>
          <w:spacing w:val="-3"/>
          <w:sz w:val="24"/>
          <w:szCs w:val="24"/>
        </w:rPr>
        <w:t>1</w:t>
      </w:r>
      <w:r>
        <w:rPr>
          <w:rFonts w:ascii="宋体" w:hAnsi="宋体" w:eastAsia="宋体" w:cs="宋体"/>
          <w:spacing w:val="-23"/>
          <w:sz w:val="24"/>
          <w:szCs w:val="24"/>
        </w:rPr>
        <w:t xml:space="preserve"> </w:t>
      </w:r>
      <w:r>
        <w:rPr>
          <w:rFonts w:ascii="宋体" w:hAnsi="宋体" w:eastAsia="宋体" w:cs="宋体"/>
          <w:b/>
          <w:bCs/>
          <w:spacing w:val="-3"/>
          <w:sz w:val="24"/>
          <w:szCs w:val="24"/>
        </w:rPr>
        <w:t>合</w:t>
      </w:r>
      <w:r>
        <w:rPr>
          <w:rFonts w:ascii="宋体" w:hAnsi="宋体" w:eastAsia="宋体" w:cs="宋体"/>
          <w:spacing w:val="-63"/>
          <w:sz w:val="24"/>
          <w:szCs w:val="24"/>
        </w:rPr>
        <w:t xml:space="preserve"> </w:t>
      </w:r>
      <w:r>
        <w:rPr>
          <w:rFonts w:ascii="宋体" w:hAnsi="宋体" w:eastAsia="宋体" w:cs="宋体"/>
          <w:b/>
          <w:bCs/>
          <w:spacing w:val="-3"/>
          <w:sz w:val="24"/>
          <w:szCs w:val="24"/>
        </w:rPr>
        <w:t>同组成部分</w:t>
      </w:r>
    </w:p>
    <w:p w14:paraId="45DFEBB6">
      <w:pPr>
        <w:spacing w:before="38" w:line="250" w:lineRule="auto"/>
        <w:ind w:left="21" w:right="131" w:firstLine="506"/>
        <w:jc w:val="both"/>
        <w:rPr>
          <w:rFonts w:ascii="宋体" w:hAnsi="宋体" w:eastAsia="宋体" w:cs="宋体"/>
          <w:sz w:val="24"/>
          <w:szCs w:val="24"/>
        </w:rPr>
      </w:pPr>
      <w:r>
        <w:rPr>
          <w:rFonts w:ascii="宋体" w:hAnsi="宋体" w:eastAsia="宋体" w:cs="宋体"/>
          <w:spacing w:val="11"/>
          <w:sz w:val="24"/>
          <w:szCs w:val="24"/>
        </w:rPr>
        <w:t>下列文件为本合同的组成部分，并构成一个整体，需综合解释、相互补</w:t>
      </w:r>
      <w:r>
        <w:rPr>
          <w:rFonts w:ascii="宋体" w:hAnsi="宋体" w:eastAsia="宋体" w:cs="宋体"/>
          <w:spacing w:val="3"/>
          <w:sz w:val="24"/>
          <w:szCs w:val="24"/>
        </w:rPr>
        <w:t xml:space="preserve"> </w:t>
      </w:r>
      <w:r>
        <w:rPr>
          <w:rFonts w:ascii="宋体" w:hAnsi="宋体" w:eastAsia="宋体" w:cs="宋体"/>
          <w:spacing w:val="7"/>
          <w:sz w:val="24"/>
          <w:szCs w:val="24"/>
        </w:rPr>
        <w:t>充。如果下 列文件内容出现不一致的情形，那么在保证按照采购文件确定的</w:t>
      </w:r>
      <w:r>
        <w:rPr>
          <w:rFonts w:ascii="宋体" w:hAnsi="宋体" w:eastAsia="宋体" w:cs="宋体"/>
          <w:spacing w:val="13"/>
          <w:sz w:val="24"/>
          <w:szCs w:val="24"/>
        </w:rPr>
        <w:t xml:space="preserve"> </w:t>
      </w:r>
      <w:r>
        <w:rPr>
          <w:rFonts w:ascii="宋体" w:hAnsi="宋体" w:eastAsia="宋体" w:cs="宋体"/>
          <w:spacing w:val="7"/>
          <w:sz w:val="24"/>
          <w:szCs w:val="24"/>
        </w:rPr>
        <w:t>事项的前提下，组成本</w:t>
      </w:r>
    </w:p>
    <w:p w14:paraId="4EE8B727">
      <w:pPr>
        <w:spacing w:line="219" w:lineRule="auto"/>
        <w:ind w:left="521"/>
        <w:rPr>
          <w:rFonts w:ascii="宋体" w:hAnsi="宋体" w:eastAsia="宋体" w:cs="宋体"/>
          <w:sz w:val="24"/>
          <w:szCs w:val="24"/>
        </w:rPr>
      </w:pPr>
      <w:r>
        <w:rPr>
          <w:rFonts w:ascii="宋体" w:hAnsi="宋体" w:eastAsia="宋体" w:cs="宋体"/>
          <w:spacing w:val="7"/>
          <w:sz w:val="24"/>
          <w:szCs w:val="24"/>
        </w:rPr>
        <w:t>合同的多个文件的优先适用顺序如下：</w:t>
      </w:r>
    </w:p>
    <w:p w14:paraId="375061E9">
      <w:pPr>
        <w:spacing w:before="40" w:line="219" w:lineRule="auto"/>
        <w:ind w:left="538"/>
        <w:rPr>
          <w:rFonts w:ascii="宋体" w:hAnsi="宋体" w:eastAsia="宋体" w:cs="宋体"/>
          <w:sz w:val="24"/>
          <w:szCs w:val="24"/>
        </w:rPr>
      </w:pPr>
      <w:r>
        <w:rPr>
          <w:rFonts w:ascii="宋体" w:hAnsi="宋体" w:eastAsia="宋体" w:cs="宋体"/>
          <w:spacing w:val="5"/>
          <w:sz w:val="24"/>
          <w:szCs w:val="24"/>
        </w:rPr>
        <w:t>1.1.1 本合同及其补充合同、变更协议；</w:t>
      </w:r>
    </w:p>
    <w:p w14:paraId="73978AE0">
      <w:pPr>
        <w:spacing w:before="40" w:line="219" w:lineRule="auto"/>
        <w:ind w:left="538"/>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28"/>
          <w:sz w:val="24"/>
          <w:szCs w:val="24"/>
        </w:rPr>
        <w:t xml:space="preserve"> </w:t>
      </w:r>
      <w:r>
        <w:rPr>
          <w:rFonts w:ascii="宋体" w:hAnsi="宋体" w:eastAsia="宋体" w:cs="宋体"/>
          <w:spacing w:val="1"/>
          <w:sz w:val="24"/>
          <w:szCs w:val="24"/>
        </w:rPr>
        <w:t>成交通知书；</w:t>
      </w:r>
    </w:p>
    <w:p w14:paraId="1D1A20C8">
      <w:pPr>
        <w:spacing w:before="42" w:line="219" w:lineRule="auto"/>
        <w:ind w:left="538"/>
        <w:rPr>
          <w:rFonts w:ascii="宋体" w:hAnsi="宋体" w:eastAsia="宋体" w:cs="宋体"/>
          <w:sz w:val="24"/>
          <w:szCs w:val="24"/>
        </w:rPr>
      </w:pPr>
      <w:r>
        <w:rPr>
          <w:rFonts w:ascii="宋体" w:hAnsi="宋体" w:eastAsia="宋体" w:cs="宋体"/>
          <w:spacing w:val="4"/>
          <w:sz w:val="24"/>
          <w:szCs w:val="24"/>
        </w:rPr>
        <w:t>1.1.3</w:t>
      </w:r>
      <w:r>
        <w:rPr>
          <w:rFonts w:ascii="宋体" w:hAnsi="宋体" w:eastAsia="宋体" w:cs="宋体"/>
          <w:spacing w:val="41"/>
          <w:sz w:val="24"/>
          <w:szCs w:val="24"/>
        </w:rPr>
        <w:t xml:space="preserve"> </w:t>
      </w:r>
      <w:r>
        <w:rPr>
          <w:rFonts w:ascii="宋体" w:hAnsi="宋体" w:eastAsia="宋体" w:cs="宋体"/>
          <w:spacing w:val="4"/>
          <w:sz w:val="24"/>
          <w:szCs w:val="24"/>
        </w:rPr>
        <w:t>响应文件(含澄清或者说明文件)</w:t>
      </w:r>
      <w:r>
        <w:rPr>
          <w:rFonts w:ascii="宋体" w:hAnsi="宋体" w:eastAsia="宋体" w:cs="宋体"/>
          <w:spacing w:val="-70"/>
          <w:sz w:val="24"/>
          <w:szCs w:val="24"/>
        </w:rPr>
        <w:t xml:space="preserve"> </w:t>
      </w:r>
      <w:r>
        <w:rPr>
          <w:rFonts w:ascii="宋体" w:hAnsi="宋体" w:eastAsia="宋体" w:cs="宋体"/>
          <w:spacing w:val="4"/>
          <w:sz w:val="24"/>
          <w:szCs w:val="24"/>
        </w:rPr>
        <w:t>;</w:t>
      </w:r>
    </w:p>
    <w:p w14:paraId="41C37AA6">
      <w:pPr>
        <w:spacing w:before="40" w:line="219" w:lineRule="auto"/>
        <w:ind w:left="538"/>
        <w:rPr>
          <w:rFonts w:ascii="宋体" w:hAnsi="宋体" w:eastAsia="宋体" w:cs="宋体"/>
          <w:sz w:val="24"/>
          <w:szCs w:val="24"/>
        </w:rPr>
      </w:pPr>
      <w:r>
        <w:rPr>
          <w:rFonts w:ascii="宋体" w:hAnsi="宋体" w:eastAsia="宋体" w:cs="宋体"/>
          <w:spacing w:val="5"/>
          <w:sz w:val="24"/>
          <w:szCs w:val="24"/>
        </w:rPr>
        <w:t>1.1.4 磋商文件(含澄清或者修改文件)</w:t>
      </w:r>
      <w:r>
        <w:rPr>
          <w:rFonts w:ascii="宋体" w:hAnsi="宋体" w:eastAsia="宋体" w:cs="宋体"/>
          <w:spacing w:val="-55"/>
          <w:sz w:val="24"/>
          <w:szCs w:val="24"/>
        </w:rPr>
        <w:t xml:space="preserve"> </w:t>
      </w:r>
      <w:r>
        <w:rPr>
          <w:rFonts w:ascii="宋体" w:hAnsi="宋体" w:eastAsia="宋体" w:cs="宋体"/>
          <w:spacing w:val="5"/>
          <w:sz w:val="24"/>
          <w:szCs w:val="24"/>
        </w:rPr>
        <w:t>;</w:t>
      </w:r>
    </w:p>
    <w:p w14:paraId="020A4949">
      <w:pPr>
        <w:spacing w:before="41" w:line="219" w:lineRule="auto"/>
        <w:ind w:left="538"/>
        <w:rPr>
          <w:rFonts w:ascii="宋体" w:hAnsi="宋体" w:eastAsia="宋体" w:cs="宋体"/>
          <w:sz w:val="24"/>
          <w:szCs w:val="24"/>
        </w:rPr>
      </w:pPr>
      <w:r>
        <w:rPr>
          <w:rFonts w:ascii="宋体" w:hAnsi="宋体" w:eastAsia="宋体" w:cs="宋体"/>
          <w:spacing w:val="4"/>
          <w:sz w:val="24"/>
          <w:szCs w:val="24"/>
        </w:rPr>
        <w:t>1.1.5 其他相关采购文件。</w:t>
      </w:r>
    </w:p>
    <w:p w14:paraId="25473116">
      <w:pPr>
        <w:pStyle w:val="4"/>
        <w:spacing w:line="274" w:lineRule="auto"/>
      </w:pPr>
    </w:p>
    <w:p w14:paraId="0C7F074D">
      <w:pPr>
        <w:spacing w:before="78" w:line="220" w:lineRule="auto"/>
        <w:ind w:left="38"/>
        <w:outlineLvl w:val="0"/>
        <w:rPr>
          <w:rFonts w:ascii="宋体" w:hAnsi="宋体" w:eastAsia="宋体" w:cs="宋体"/>
          <w:sz w:val="24"/>
          <w:szCs w:val="24"/>
        </w:rPr>
      </w:pPr>
      <w:r>
        <w:rPr>
          <w:rFonts w:ascii="宋体" w:hAnsi="宋体" w:eastAsia="宋体" w:cs="宋体"/>
          <w:b/>
          <w:bCs/>
          <w:spacing w:val="-15"/>
          <w:sz w:val="24"/>
          <w:szCs w:val="24"/>
        </w:rPr>
        <w:t>1</w:t>
      </w:r>
      <w:r>
        <w:rPr>
          <w:rFonts w:ascii="宋体" w:hAnsi="宋体" w:eastAsia="宋体" w:cs="宋体"/>
          <w:spacing w:val="-44"/>
          <w:sz w:val="24"/>
          <w:szCs w:val="24"/>
        </w:rPr>
        <w:t xml:space="preserve"> </w:t>
      </w:r>
      <w:r>
        <w:rPr>
          <w:rFonts w:ascii="宋体" w:hAnsi="宋体" w:eastAsia="宋体" w:cs="宋体"/>
          <w:b/>
          <w:bCs/>
          <w:spacing w:val="-15"/>
          <w:sz w:val="24"/>
          <w:szCs w:val="24"/>
        </w:rPr>
        <w:t>.</w:t>
      </w:r>
      <w:r>
        <w:rPr>
          <w:rFonts w:ascii="宋体" w:hAnsi="宋体" w:eastAsia="宋体" w:cs="宋体"/>
          <w:spacing w:val="-53"/>
          <w:sz w:val="24"/>
          <w:szCs w:val="24"/>
        </w:rPr>
        <w:t xml:space="preserve"> </w:t>
      </w:r>
      <w:r>
        <w:rPr>
          <w:rFonts w:ascii="宋体" w:hAnsi="宋体" w:eastAsia="宋体" w:cs="宋体"/>
          <w:b/>
          <w:bCs/>
          <w:spacing w:val="-15"/>
          <w:sz w:val="24"/>
          <w:szCs w:val="24"/>
        </w:rPr>
        <w:t>2</w:t>
      </w:r>
      <w:r>
        <w:rPr>
          <w:rFonts w:ascii="宋体" w:hAnsi="宋体" w:eastAsia="宋体" w:cs="宋体"/>
          <w:spacing w:val="-47"/>
          <w:sz w:val="24"/>
          <w:szCs w:val="24"/>
        </w:rPr>
        <w:t xml:space="preserve"> </w:t>
      </w:r>
      <w:r>
        <w:rPr>
          <w:rFonts w:ascii="宋体" w:hAnsi="宋体" w:eastAsia="宋体" w:cs="宋体"/>
          <w:b/>
          <w:bCs/>
          <w:spacing w:val="-15"/>
          <w:sz w:val="24"/>
          <w:szCs w:val="24"/>
        </w:rPr>
        <w:t>标的</w:t>
      </w:r>
    </w:p>
    <w:p w14:paraId="55CFA6B1">
      <w:pPr>
        <w:spacing w:before="38" w:line="220" w:lineRule="auto"/>
        <w:ind w:left="538"/>
        <w:rPr>
          <w:rFonts w:ascii="宋体" w:hAnsi="宋体" w:eastAsia="宋体" w:cs="宋体"/>
          <w:sz w:val="24"/>
          <w:szCs w:val="24"/>
        </w:rPr>
      </w:pPr>
      <w:r>
        <w:pict>
          <v:shape id="_x0000_s1035" o:spid="_x0000_s1035" o:spt="202" type="#_x0000_t202" style="position:absolute;left:0pt;margin-left:124.25pt;margin-top:12.25pt;height:35.25pt;width:218.85pt;z-index:251662336;mso-width-relative:page;mso-height-relative:page;" filled="f" stroked="f" coordsize="21600,21600">
            <v:path/>
            <v:fill on="f" focussize="0,0"/>
            <v:stroke on="f"/>
            <v:imagedata o:title=""/>
            <o:lock v:ext="edit" aspectratio="f"/>
            <v:textbox inset="0mm,0mm,0mm,0mm">
              <w:txbxContent>
                <w:p w14:paraId="3D65F32B">
                  <w:pPr>
                    <w:spacing w:line="20" w:lineRule="exact"/>
                  </w:pPr>
                </w:p>
                <w:tbl>
                  <w:tblPr>
                    <w:tblStyle w:val="15"/>
                    <w:tblW w:w="4336"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36"/>
                  </w:tblGrid>
                  <w:tr w14:paraId="312CC8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4336" w:type="dxa"/>
                        <w:tcBorders>
                          <w:top w:val="single" w:color="000000" w:sz="4" w:space="0"/>
                          <w:bottom w:val="single" w:color="000000" w:sz="4" w:space="0"/>
                        </w:tcBorders>
                        <w:vAlign w:val="top"/>
                      </w:tcPr>
                      <w:p w14:paraId="2D8E7188">
                        <w:pPr>
                          <w:pStyle w:val="16"/>
                        </w:pPr>
                      </w:p>
                    </w:tc>
                  </w:tr>
                  <w:tr w14:paraId="2BFCC6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4336" w:type="dxa"/>
                        <w:tcBorders>
                          <w:top w:val="single" w:color="000000" w:sz="4" w:space="0"/>
                          <w:bottom w:val="single" w:color="000000" w:sz="4" w:space="0"/>
                        </w:tcBorders>
                        <w:vAlign w:val="top"/>
                      </w:tcPr>
                      <w:p w14:paraId="09791C48">
                        <w:pPr>
                          <w:pStyle w:val="16"/>
                        </w:pPr>
                      </w:p>
                    </w:tc>
                  </w:tr>
                </w:tbl>
                <w:p w14:paraId="1A0F5E6D">
                  <w:pPr>
                    <w:pStyle w:val="4"/>
                  </w:pPr>
                </w:p>
              </w:txbxContent>
            </v:textbox>
          </v:shape>
        </w:pict>
      </w:r>
      <w:r>
        <w:rPr>
          <w:rFonts w:ascii="宋体" w:hAnsi="宋体" w:eastAsia="宋体" w:cs="宋体"/>
          <w:spacing w:val="-3"/>
          <w:sz w:val="24"/>
          <w:szCs w:val="24"/>
        </w:rPr>
        <w:t>1.2.</w:t>
      </w:r>
      <w:r>
        <w:rPr>
          <w:rFonts w:ascii="宋体" w:hAnsi="宋体" w:eastAsia="宋体" w:cs="宋体"/>
          <w:spacing w:val="39"/>
          <w:sz w:val="24"/>
          <w:szCs w:val="24"/>
        </w:rPr>
        <w:t xml:space="preserve"> </w:t>
      </w:r>
      <w:r>
        <w:rPr>
          <w:rFonts w:ascii="宋体" w:hAnsi="宋体" w:eastAsia="宋体" w:cs="宋体"/>
          <w:spacing w:val="-3"/>
          <w:sz w:val="24"/>
          <w:szCs w:val="24"/>
        </w:rPr>
        <w:t>1</w:t>
      </w:r>
      <w:r>
        <w:rPr>
          <w:rFonts w:ascii="宋体" w:hAnsi="宋体" w:eastAsia="宋体" w:cs="宋体"/>
          <w:spacing w:val="-42"/>
          <w:sz w:val="24"/>
          <w:szCs w:val="24"/>
        </w:rPr>
        <w:t xml:space="preserve"> </w:t>
      </w:r>
      <w:r>
        <w:rPr>
          <w:rFonts w:ascii="宋体" w:hAnsi="宋体" w:eastAsia="宋体" w:cs="宋体"/>
          <w:spacing w:val="-3"/>
          <w:sz w:val="24"/>
          <w:szCs w:val="24"/>
        </w:rPr>
        <w:t>标的名称：</w:t>
      </w:r>
    </w:p>
    <w:p w14:paraId="39BE5AC3">
      <w:pPr>
        <w:spacing w:before="41" w:line="219" w:lineRule="auto"/>
        <w:ind w:left="538"/>
        <w:rPr>
          <w:rFonts w:ascii="宋体" w:hAnsi="宋体" w:eastAsia="宋体" w:cs="宋体"/>
          <w:sz w:val="24"/>
          <w:szCs w:val="24"/>
        </w:rPr>
      </w:pPr>
      <w:r>
        <w:rPr>
          <w:rFonts w:ascii="宋体" w:hAnsi="宋体" w:eastAsia="宋体" w:cs="宋体"/>
          <w:sz w:val="24"/>
          <w:szCs w:val="24"/>
        </w:rPr>
        <w:t>1.2.2</w:t>
      </w:r>
      <w:r>
        <w:rPr>
          <w:rFonts w:ascii="宋体" w:hAnsi="宋体" w:eastAsia="宋体" w:cs="宋体"/>
          <w:spacing w:val="29"/>
          <w:sz w:val="24"/>
          <w:szCs w:val="24"/>
        </w:rPr>
        <w:t xml:space="preserve"> </w:t>
      </w:r>
      <w:r>
        <w:rPr>
          <w:rFonts w:ascii="宋体" w:hAnsi="宋体" w:eastAsia="宋体" w:cs="宋体"/>
          <w:sz w:val="24"/>
          <w:szCs w:val="24"/>
        </w:rPr>
        <w:t>标的数量；</w:t>
      </w:r>
    </w:p>
    <w:p w14:paraId="0A3FC730">
      <w:pPr>
        <w:spacing w:before="39" w:line="220" w:lineRule="auto"/>
        <w:ind w:left="538"/>
        <w:rPr>
          <w:rFonts w:ascii="宋体" w:hAnsi="宋体" w:eastAsia="宋体" w:cs="宋体"/>
          <w:sz w:val="24"/>
          <w:szCs w:val="24"/>
        </w:rPr>
      </w:pPr>
      <w:r>
        <w:rPr>
          <w:rFonts w:ascii="宋体" w:hAnsi="宋体" w:eastAsia="宋体" w:cs="宋体"/>
          <w:sz w:val="24"/>
          <w:szCs w:val="24"/>
        </w:rPr>
        <w:t>1.2.3</w:t>
      </w:r>
      <w:r>
        <w:rPr>
          <w:rFonts w:ascii="宋体" w:hAnsi="宋体" w:eastAsia="宋体" w:cs="宋体"/>
          <w:spacing w:val="29"/>
          <w:sz w:val="24"/>
          <w:szCs w:val="24"/>
        </w:rPr>
        <w:t xml:space="preserve"> </w:t>
      </w:r>
      <w:r>
        <w:rPr>
          <w:rFonts w:ascii="宋体" w:hAnsi="宋体" w:eastAsia="宋体" w:cs="宋体"/>
          <w:sz w:val="24"/>
          <w:szCs w:val="24"/>
        </w:rPr>
        <w:t>标的质量；</w:t>
      </w:r>
    </w:p>
    <w:p w14:paraId="3C251FC0">
      <w:pPr>
        <w:pStyle w:val="4"/>
        <w:spacing w:line="255" w:lineRule="auto"/>
      </w:pPr>
    </w:p>
    <w:p w14:paraId="7C6A0EB7">
      <w:pPr>
        <w:spacing w:before="79" w:line="218" w:lineRule="auto"/>
        <w:ind w:left="38"/>
        <w:outlineLvl w:val="0"/>
        <w:rPr>
          <w:rFonts w:ascii="宋体" w:hAnsi="宋体" w:eastAsia="宋体" w:cs="宋体"/>
          <w:sz w:val="24"/>
          <w:szCs w:val="24"/>
        </w:rPr>
      </w:pPr>
      <w:r>
        <w:rPr>
          <w:rFonts w:ascii="宋体" w:hAnsi="宋体" w:eastAsia="宋体" w:cs="宋体"/>
          <w:b/>
          <w:bCs/>
          <w:spacing w:val="-11"/>
          <w:sz w:val="24"/>
          <w:szCs w:val="24"/>
        </w:rPr>
        <w:t>1.3</w:t>
      </w:r>
      <w:r>
        <w:rPr>
          <w:rFonts w:ascii="宋体" w:hAnsi="宋体" w:eastAsia="宋体" w:cs="宋体"/>
          <w:spacing w:val="103"/>
          <w:sz w:val="24"/>
          <w:szCs w:val="24"/>
        </w:rPr>
        <w:t xml:space="preserve"> </w:t>
      </w:r>
      <w:r>
        <w:rPr>
          <w:rFonts w:ascii="宋体" w:hAnsi="宋体" w:eastAsia="宋体" w:cs="宋体"/>
          <w:b/>
          <w:bCs/>
          <w:spacing w:val="-11"/>
          <w:sz w:val="24"/>
          <w:szCs w:val="24"/>
        </w:rPr>
        <w:t>价款</w:t>
      </w:r>
    </w:p>
    <w:p w14:paraId="592ECC70">
      <w:pPr>
        <w:pStyle w:val="4"/>
        <w:spacing w:line="396" w:lineRule="auto"/>
      </w:pPr>
    </w:p>
    <w:p w14:paraId="5F2A2081">
      <w:pPr>
        <w:spacing w:before="79" w:line="218" w:lineRule="auto"/>
        <w:ind w:right="30"/>
        <w:jc w:val="right"/>
        <w:rPr>
          <w:rFonts w:ascii="宋体" w:hAnsi="宋体" w:eastAsia="宋体" w:cs="宋体"/>
          <w:sz w:val="24"/>
          <w:szCs w:val="24"/>
        </w:rPr>
      </w:pPr>
      <w:r>
        <w:rPr>
          <w:rFonts w:ascii="宋体" w:hAnsi="宋体" w:eastAsia="宋体" w:cs="宋体"/>
          <w:spacing w:val="-4"/>
          <w:sz w:val="24"/>
          <w:szCs w:val="24"/>
        </w:rPr>
        <w:t>本合</w:t>
      </w:r>
      <w:r>
        <w:rPr>
          <w:rFonts w:ascii="宋体" w:hAnsi="宋体" w:eastAsia="宋体" w:cs="宋体"/>
          <w:spacing w:val="-56"/>
          <w:sz w:val="24"/>
          <w:szCs w:val="24"/>
        </w:rPr>
        <w:t xml:space="preserve"> </w:t>
      </w:r>
      <w:r>
        <w:rPr>
          <w:rFonts w:ascii="宋体" w:hAnsi="宋体" w:eastAsia="宋体" w:cs="宋体"/>
          <w:spacing w:val="-4"/>
          <w:sz w:val="24"/>
          <w:szCs w:val="24"/>
        </w:rPr>
        <w:t>同总价为：</w:t>
      </w:r>
      <w:r>
        <w:rPr>
          <w:rFonts w:ascii="宋体" w:hAnsi="宋体" w:eastAsia="宋体" w:cs="宋体"/>
          <w:spacing w:val="-68"/>
          <w:sz w:val="24"/>
          <w:szCs w:val="24"/>
        </w:rPr>
        <w:t xml:space="preserve"> </w:t>
      </w:r>
      <w:r>
        <w:rPr>
          <w:rFonts w:ascii="宋体" w:hAnsi="宋体" w:eastAsia="宋体" w:cs="宋体"/>
          <w:spacing w:val="-4"/>
          <w:sz w:val="24"/>
          <w:szCs w:val="24"/>
        </w:rPr>
        <w:t>¥</w:t>
      </w:r>
      <w:r>
        <w:rPr>
          <w:rFonts w:ascii="宋体" w:hAnsi="宋体" w:eastAsia="宋体" w:cs="宋体"/>
          <w:spacing w:val="-103"/>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62"/>
          <w:sz w:val="24"/>
          <w:szCs w:val="24"/>
        </w:rPr>
        <w:t xml:space="preserve"> </w:t>
      </w:r>
      <w:r>
        <w:rPr>
          <w:rFonts w:ascii="宋体" w:hAnsi="宋体" w:eastAsia="宋体" w:cs="宋体"/>
          <w:spacing w:val="-4"/>
          <w:sz w:val="24"/>
          <w:szCs w:val="24"/>
        </w:rPr>
        <w:t>(</w:t>
      </w:r>
      <w:r>
        <w:rPr>
          <w:rFonts w:ascii="宋体" w:hAnsi="宋体" w:eastAsia="宋体" w:cs="宋体"/>
          <w:spacing w:val="-29"/>
          <w:sz w:val="24"/>
          <w:szCs w:val="24"/>
        </w:rPr>
        <w:t xml:space="preserve"> </w:t>
      </w:r>
      <w:r>
        <w:rPr>
          <w:rFonts w:ascii="宋体" w:hAnsi="宋体" w:eastAsia="宋体" w:cs="宋体"/>
          <w:spacing w:val="-4"/>
          <w:sz w:val="24"/>
          <w:szCs w:val="24"/>
        </w:rPr>
        <w:t>大 写</w:t>
      </w:r>
      <w:r>
        <w:rPr>
          <w:rFonts w:ascii="宋体" w:hAnsi="宋体" w:eastAsia="宋体" w:cs="宋体"/>
          <w:spacing w:val="-30"/>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4"/>
          <w:sz w:val="24"/>
          <w:szCs w:val="24"/>
        </w:rPr>
        <w:t>人</w:t>
      </w:r>
      <w:r>
        <w:rPr>
          <w:rFonts w:ascii="宋体" w:hAnsi="宋体" w:eastAsia="宋体" w:cs="宋体"/>
          <w:spacing w:val="-60"/>
          <w:sz w:val="24"/>
          <w:szCs w:val="24"/>
        </w:rPr>
        <w:t xml:space="preserve"> </w:t>
      </w:r>
      <w:r>
        <w:rPr>
          <w:rFonts w:ascii="宋体" w:hAnsi="宋体" w:eastAsia="宋体" w:cs="宋体"/>
          <w:spacing w:val="-4"/>
          <w:sz w:val="24"/>
          <w:szCs w:val="24"/>
        </w:rPr>
        <w:t>民</w:t>
      </w:r>
      <w:r>
        <w:rPr>
          <w:rFonts w:ascii="宋体" w:hAnsi="宋体" w:eastAsia="宋体" w:cs="宋体"/>
          <w:spacing w:val="-56"/>
          <w:sz w:val="24"/>
          <w:szCs w:val="24"/>
        </w:rPr>
        <w:t xml:space="preserve"> </w:t>
      </w:r>
      <w:r>
        <w:rPr>
          <w:rFonts w:ascii="宋体" w:hAnsi="宋体" w:eastAsia="宋体" w:cs="宋体"/>
          <w:spacing w:val="-4"/>
          <w:sz w:val="24"/>
          <w:szCs w:val="24"/>
        </w:rPr>
        <w:t>币)。</w:t>
      </w:r>
    </w:p>
    <w:p w14:paraId="26F41120">
      <w:pPr>
        <w:spacing w:before="187" w:line="218" w:lineRule="auto"/>
        <w:ind w:left="513"/>
        <w:rPr>
          <w:rFonts w:ascii="宋体" w:hAnsi="宋体" w:eastAsia="宋体" w:cs="宋体"/>
          <w:sz w:val="24"/>
          <w:szCs w:val="24"/>
        </w:rPr>
      </w:pPr>
      <w:r>
        <w:rPr>
          <w:rFonts w:ascii="宋体" w:hAnsi="宋体" w:eastAsia="宋体" w:cs="宋体"/>
          <w:spacing w:val="-7"/>
          <w:sz w:val="24"/>
          <w:szCs w:val="24"/>
        </w:rPr>
        <w:t>分项价格：</w:t>
      </w:r>
    </w:p>
    <w:p w14:paraId="1696FB25">
      <w:pPr>
        <w:spacing w:before="83"/>
      </w:pPr>
    </w:p>
    <w:tbl>
      <w:tblPr>
        <w:tblStyle w:val="15"/>
        <w:tblW w:w="7444" w:type="dxa"/>
        <w:tblInd w:w="9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3532"/>
        <w:gridCol w:w="2665"/>
      </w:tblGrid>
      <w:tr w14:paraId="3A46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47" w:type="dxa"/>
            <w:vAlign w:val="top"/>
          </w:tcPr>
          <w:p w14:paraId="07C9E33A">
            <w:pPr>
              <w:spacing w:before="218" w:line="228" w:lineRule="auto"/>
              <w:ind w:left="378"/>
              <w:rPr>
                <w:rFonts w:ascii="宋体" w:hAnsi="宋体" w:eastAsia="宋体" w:cs="宋体"/>
                <w:sz w:val="24"/>
                <w:szCs w:val="24"/>
              </w:rPr>
            </w:pPr>
            <w:r>
              <w:rPr>
                <w:rFonts w:ascii="宋体" w:hAnsi="宋体" w:eastAsia="宋体" w:cs="宋体"/>
                <w:spacing w:val="13"/>
                <w:sz w:val="24"/>
                <w:szCs w:val="24"/>
              </w:rPr>
              <w:t>序号</w:t>
            </w:r>
          </w:p>
        </w:tc>
        <w:tc>
          <w:tcPr>
            <w:tcW w:w="3532" w:type="dxa"/>
            <w:vAlign w:val="top"/>
          </w:tcPr>
          <w:p w14:paraId="16FFD727">
            <w:pPr>
              <w:spacing w:before="217" w:line="228" w:lineRule="auto"/>
              <w:ind w:left="1273"/>
              <w:rPr>
                <w:rFonts w:ascii="宋体" w:hAnsi="宋体" w:eastAsia="宋体" w:cs="宋体"/>
                <w:sz w:val="24"/>
                <w:szCs w:val="24"/>
              </w:rPr>
            </w:pPr>
            <w:r>
              <w:rPr>
                <w:rFonts w:ascii="宋体" w:hAnsi="宋体" w:eastAsia="宋体" w:cs="宋体"/>
                <w:spacing w:val="13"/>
                <w:sz w:val="24"/>
                <w:szCs w:val="24"/>
              </w:rPr>
              <w:t>分项名称</w:t>
            </w:r>
          </w:p>
        </w:tc>
        <w:tc>
          <w:tcPr>
            <w:tcW w:w="2665" w:type="dxa"/>
            <w:vAlign w:val="top"/>
          </w:tcPr>
          <w:p w14:paraId="45610F45">
            <w:pPr>
              <w:spacing w:before="214" w:line="226" w:lineRule="auto"/>
              <w:ind w:left="842"/>
              <w:rPr>
                <w:rFonts w:ascii="宋体" w:hAnsi="宋体" w:eastAsia="宋体" w:cs="宋体"/>
                <w:sz w:val="24"/>
                <w:szCs w:val="24"/>
              </w:rPr>
            </w:pPr>
            <w:r>
              <w:rPr>
                <w:rFonts w:ascii="宋体" w:hAnsi="宋体" w:eastAsia="宋体" w:cs="宋体"/>
                <w:spacing w:val="11"/>
                <w:sz w:val="24"/>
                <w:szCs w:val="24"/>
              </w:rPr>
              <w:t>分项价格</w:t>
            </w:r>
          </w:p>
        </w:tc>
      </w:tr>
      <w:tr w14:paraId="210C5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247" w:type="dxa"/>
            <w:vAlign w:val="top"/>
          </w:tcPr>
          <w:p w14:paraId="2BD5D8D9">
            <w:pPr>
              <w:pStyle w:val="16"/>
            </w:pPr>
          </w:p>
        </w:tc>
        <w:tc>
          <w:tcPr>
            <w:tcW w:w="3532" w:type="dxa"/>
            <w:vAlign w:val="top"/>
          </w:tcPr>
          <w:p w14:paraId="22F028F4">
            <w:pPr>
              <w:pStyle w:val="16"/>
            </w:pPr>
          </w:p>
        </w:tc>
        <w:tc>
          <w:tcPr>
            <w:tcW w:w="2665" w:type="dxa"/>
            <w:vAlign w:val="top"/>
          </w:tcPr>
          <w:p w14:paraId="3ED98994">
            <w:pPr>
              <w:pStyle w:val="16"/>
            </w:pPr>
          </w:p>
        </w:tc>
      </w:tr>
      <w:tr w14:paraId="0E05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47" w:type="dxa"/>
            <w:vAlign w:val="top"/>
          </w:tcPr>
          <w:p w14:paraId="66BAACF7">
            <w:pPr>
              <w:pStyle w:val="16"/>
            </w:pPr>
          </w:p>
        </w:tc>
        <w:tc>
          <w:tcPr>
            <w:tcW w:w="3532" w:type="dxa"/>
            <w:vAlign w:val="top"/>
          </w:tcPr>
          <w:p w14:paraId="1AFED1A3">
            <w:pPr>
              <w:pStyle w:val="16"/>
            </w:pPr>
          </w:p>
        </w:tc>
        <w:tc>
          <w:tcPr>
            <w:tcW w:w="2665" w:type="dxa"/>
            <w:vAlign w:val="top"/>
          </w:tcPr>
          <w:p w14:paraId="25EEB489">
            <w:pPr>
              <w:pStyle w:val="16"/>
            </w:pPr>
          </w:p>
        </w:tc>
      </w:tr>
      <w:tr w14:paraId="303FB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247" w:type="dxa"/>
            <w:vAlign w:val="top"/>
          </w:tcPr>
          <w:p w14:paraId="7C24AB92">
            <w:pPr>
              <w:pStyle w:val="16"/>
            </w:pPr>
          </w:p>
        </w:tc>
        <w:tc>
          <w:tcPr>
            <w:tcW w:w="3532" w:type="dxa"/>
            <w:vAlign w:val="top"/>
          </w:tcPr>
          <w:p w14:paraId="6410D08D">
            <w:pPr>
              <w:pStyle w:val="16"/>
            </w:pPr>
          </w:p>
        </w:tc>
        <w:tc>
          <w:tcPr>
            <w:tcW w:w="2665" w:type="dxa"/>
            <w:vAlign w:val="top"/>
          </w:tcPr>
          <w:p w14:paraId="71792F20">
            <w:pPr>
              <w:pStyle w:val="16"/>
            </w:pPr>
          </w:p>
        </w:tc>
      </w:tr>
      <w:tr w14:paraId="11F0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47" w:type="dxa"/>
            <w:vAlign w:val="top"/>
          </w:tcPr>
          <w:p w14:paraId="3DC5A6A6">
            <w:pPr>
              <w:pStyle w:val="16"/>
            </w:pPr>
          </w:p>
        </w:tc>
        <w:tc>
          <w:tcPr>
            <w:tcW w:w="3532" w:type="dxa"/>
            <w:vAlign w:val="top"/>
          </w:tcPr>
          <w:p w14:paraId="2CCE86F0">
            <w:pPr>
              <w:pStyle w:val="16"/>
            </w:pPr>
          </w:p>
        </w:tc>
        <w:tc>
          <w:tcPr>
            <w:tcW w:w="2665" w:type="dxa"/>
            <w:vAlign w:val="top"/>
          </w:tcPr>
          <w:p w14:paraId="2C134722">
            <w:pPr>
              <w:pStyle w:val="16"/>
            </w:pPr>
          </w:p>
        </w:tc>
      </w:tr>
      <w:tr w14:paraId="60A2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4779" w:type="dxa"/>
            <w:gridSpan w:val="2"/>
            <w:vAlign w:val="top"/>
          </w:tcPr>
          <w:p w14:paraId="7DE6F953">
            <w:pPr>
              <w:spacing w:before="290" w:line="224" w:lineRule="auto"/>
              <w:ind w:left="2155"/>
              <w:rPr>
                <w:rFonts w:ascii="宋体" w:hAnsi="宋体" w:eastAsia="宋体" w:cs="宋体"/>
                <w:sz w:val="24"/>
                <w:szCs w:val="24"/>
              </w:rPr>
            </w:pPr>
            <w:r>
              <w:rPr>
                <w:rFonts w:ascii="宋体" w:hAnsi="宋体" w:eastAsia="宋体" w:cs="宋体"/>
                <w:spacing w:val="8"/>
                <w:sz w:val="24"/>
                <w:szCs w:val="24"/>
              </w:rPr>
              <w:t>总价</w:t>
            </w:r>
          </w:p>
        </w:tc>
        <w:tc>
          <w:tcPr>
            <w:tcW w:w="2665" w:type="dxa"/>
            <w:vAlign w:val="top"/>
          </w:tcPr>
          <w:p w14:paraId="3E0F45E8">
            <w:pPr>
              <w:pStyle w:val="16"/>
            </w:pPr>
          </w:p>
        </w:tc>
      </w:tr>
    </w:tbl>
    <w:p w14:paraId="0AF37AC5">
      <w:pPr>
        <w:spacing w:before="310" w:line="228" w:lineRule="auto"/>
        <w:ind w:left="37"/>
        <w:outlineLvl w:val="0"/>
        <w:rPr>
          <w:rFonts w:ascii="宋体" w:hAnsi="宋体" w:eastAsia="宋体" w:cs="宋体"/>
          <w:sz w:val="22"/>
          <w:szCs w:val="22"/>
        </w:rPr>
      </w:pPr>
      <w:r>
        <w:rPr>
          <w:rFonts w:ascii="宋体" w:hAnsi="宋体" w:eastAsia="宋体" w:cs="宋体"/>
          <w:b/>
          <w:bCs/>
          <w:spacing w:val="-1"/>
          <w:sz w:val="22"/>
          <w:szCs w:val="22"/>
        </w:rPr>
        <w:t>1.4</w:t>
      </w:r>
      <w:r>
        <w:rPr>
          <w:rFonts w:ascii="宋体" w:hAnsi="宋体" w:eastAsia="宋体" w:cs="宋体"/>
          <w:spacing w:val="-1"/>
          <w:sz w:val="22"/>
          <w:szCs w:val="22"/>
        </w:rPr>
        <w:t xml:space="preserve"> </w:t>
      </w:r>
      <w:r>
        <w:rPr>
          <w:rFonts w:ascii="宋体" w:hAnsi="宋体" w:eastAsia="宋体" w:cs="宋体"/>
          <w:b/>
          <w:bCs/>
          <w:spacing w:val="-1"/>
          <w:sz w:val="22"/>
          <w:szCs w:val="22"/>
        </w:rPr>
        <w:t>付</w:t>
      </w:r>
      <w:r>
        <w:rPr>
          <w:rFonts w:ascii="宋体" w:hAnsi="宋体" w:eastAsia="宋体" w:cs="宋体"/>
          <w:spacing w:val="-49"/>
          <w:sz w:val="22"/>
          <w:szCs w:val="22"/>
        </w:rPr>
        <w:t xml:space="preserve"> </w:t>
      </w:r>
      <w:r>
        <w:rPr>
          <w:rFonts w:ascii="宋体" w:hAnsi="宋体" w:eastAsia="宋体" w:cs="宋体"/>
          <w:b/>
          <w:bCs/>
          <w:spacing w:val="-1"/>
          <w:sz w:val="22"/>
          <w:szCs w:val="22"/>
        </w:rPr>
        <w:t>款</w:t>
      </w:r>
      <w:r>
        <w:rPr>
          <w:rFonts w:ascii="宋体" w:hAnsi="宋体" w:eastAsia="宋体" w:cs="宋体"/>
          <w:spacing w:val="-52"/>
          <w:sz w:val="22"/>
          <w:szCs w:val="22"/>
        </w:rPr>
        <w:t xml:space="preserve"> </w:t>
      </w:r>
      <w:r>
        <w:rPr>
          <w:rFonts w:ascii="宋体" w:hAnsi="宋体" w:eastAsia="宋体" w:cs="宋体"/>
          <w:b/>
          <w:bCs/>
          <w:spacing w:val="-1"/>
          <w:sz w:val="22"/>
          <w:szCs w:val="22"/>
        </w:rPr>
        <w:t>方</w:t>
      </w:r>
      <w:r>
        <w:rPr>
          <w:rFonts w:ascii="宋体" w:hAnsi="宋体" w:eastAsia="宋体" w:cs="宋体"/>
          <w:spacing w:val="-51"/>
          <w:sz w:val="22"/>
          <w:szCs w:val="22"/>
        </w:rPr>
        <w:t xml:space="preserve"> </w:t>
      </w:r>
      <w:r>
        <w:rPr>
          <w:rFonts w:ascii="宋体" w:hAnsi="宋体" w:eastAsia="宋体" w:cs="宋体"/>
          <w:b/>
          <w:bCs/>
          <w:spacing w:val="-1"/>
          <w:sz w:val="22"/>
          <w:szCs w:val="22"/>
        </w:rPr>
        <w:t>式</w:t>
      </w:r>
      <w:r>
        <w:rPr>
          <w:rFonts w:ascii="宋体" w:hAnsi="宋体" w:eastAsia="宋体" w:cs="宋体"/>
          <w:spacing w:val="-51"/>
          <w:sz w:val="22"/>
          <w:szCs w:val="22"/>
        </w:rPr>
        <w:t xml:space="preserve"> </w:t>
      </w:r>
      <w:r>
        <w:rPr>
          <w:rFonts w:ascii="宋体" w:hAnsi="宋体" w:eastAsia="宋体" w:cs="宋体"/>
          <w:b/>
          <w:bCs/>
          <w:spacing w:val="-1"/>
          <w:sz w:val="22"/>
          <w:szCs w:val="22"/>
        </w:rPr>
        <w:t>和</w:t>
      </w:r>
      <w:r>
        <w:rPr>
          <w:rFonts w:ascii="宋体" w:hAnsi="宋体" w:eastAsia="宋体" w:cs="宋体"/>
          <w:spacing w:val="-49"/>
          <w:sz w:val="22"/>
          <w:szCs w:val="22"/>
        </w:rPr>
        <w:t xml:space="preserve"> </w:t>
      </w:r>
      <w:r>
        <w:rPr>
          <w:rFonts w:ascii="宋体" w:hAnsi="宋体" w:eastAsia="宋体" w:cs="宋体"/>
          <w:b/>
          <w:bCs/>
          <w:spacing w:val="-1"/>
          <w:sz w:val="22"/>
          <w:szCs w:val="22"/>
        </w:rPr>
        <w:t>发</w:t>
      </w:r>
      <w:r>
        <w:rPr>
          <w:rFonts w:ascii="宋体" w:hAnsi="宋体" w:eastAsia="宋体" w:cs="宋体"/>
          <w:spacing w:val="-51"/>
          <w:sz w:val="22"/>
          <w:szCs w:val="22"/>
        </w:rPr>
        <w:t xml:space="preserve"> </w:t>
      </w:r>
      <w:r>
        <w:rPr>
          <w:rFonts w:ascii="宋体" w:hAnsi="宋体" w:eastAsia="宋体" w:cs="宋体"/>
          <w:b/>
          <w:bCs/>
          <w:spacing w:val="-1"/>
          <w:sz w:val="22"/>
          <w:szCs w:val="22"/>
        </w:rPr>
        <w:t>票</w:t>
      </w:r>
      <w:r>
        <w:rPr>
          <w:rFonts w:ascii="宋体" w:hAnsi="宋体" w:eastAsia="宋体" w:cs="宋体"/>
          <w:spacing w:val="-52"/>
          <w:sz w:val="22"/>
          <w:szCs w:val="22"/>
        </w:rPr>
        <w:t xml:space="preserve"> </w:t>
      </w:r>
      <w:r>
        <w:rPr>
          <w:rFonts w:ascii="宋体" w:hAnsi="宋体" w:eastAsia="宋体" w:cs="宋体"/>
          <w:b/>
          <w:bCs/>
          <w:spacing w:val="-1"/>
          <w:sz w:val="22"/>
          <w:szCs w:val="22"/>
        </w:rPr>
        <w:t>开</w:t>
      </w:r>
      <w:r>
        <w:rPr>
          <w:rFonts w:ascii="宋体" w:hAnsi="宋体" w:eastAsia="宋体" w:cs="宋体"/>
          <w:spacing w:val="-48"/>
          <w:sz w:val="22"/>
          <w:szCs w:val="22"/>
        </w:rPr>
        <w:t xml:space="preserve"> </w:t>
      </w:r>
      <w:r>
        <w:rPr>
          <w:rFonts w:ascii="宋体" w:hAnsi="宋体" w:eastAsia="宋体" w:cs="宋体"/>
          <w:b/>
          <w:bCs/>
          <w:spacing w:val="-1"/>
          <w:sz w:val="22"/>
          <w:szCs w:val="22"/>
        </w:rPr>
        <w:t>具</w:t>
      </w:r>
      <w:r>
        <w:rPr>
          <w:rFonts w:ascii="宋体" w:hAnsi="宋体" w:eastAsia="宋体" w:cs="宋体"/>
          <w:spacing w:val="-54"/>
          <w:sz w:val="22"/>
          <w:szCs w:val="22"/>
        </w:rPr>
        <w:t xml:space="preserve"> </w:t>
      </w:r>
      <w:r>
        <w:rPr>
          <w:rFonts w:ascii="宋体" w:hAnsi="宋体" w:eastAsia="宋体" w:cs="宋体"/>
          <w:b/>
          <w:bCs/>
          <w:spacing w:val="-1"/>
          <w:sz w:val="22"/>
          <w:szCs w:val="22"/>
        </w:rPr>
        <w:t>方</w:t>
      </w:r>
      <w:r>
        <w:rPr>
          <w:rFonts w:ascii="宋体" w:hAnsi="宋体" w:eastAsia="宋体" w:cs="宋体"/>
          <w:spacing w:val="-48"/>
          <w:sz w:val="22"/>
          <w:szCs w:val="22"/>
        </w:rPr>
        <w:t xml:space="preserve"> </w:t>
      </w:r>
      <w:r>
        <w:rPr>
          <w:rFonts w:ascii="宋体" w:hAnsi="宋体" w:eastAsia="宋体" w:cs="宋体"/>
          <w:b/>
          <w:bCs/>
          <w:spacing w:val="-1"/>
          <w:sz w:val="22"/>
          <w:szCs w:val="22"/>
        </w:rPr>
        <w:t>式</w:t>
      </w:r>
    </w:p>
    <w:p w14:paraId="638F2D6F">
      <w:pPr>
        <w:spacing w:before="52" w:line="228" w:lineRule="auto"/>
        <w:ind w:left="37"/>
        <w:rPr>
          <w:rFonts w:ascii="宋体" w:hAnsi="宋体" w:eastAsia="宋体" w:cs="宋体"/>
          <w:sz w:val="22"/>
          <w:szCs w:val="22"/>
        </w:rPr>
      </w:pPr>
      <w:r>
        <w:rPr>
          <w:rFonts w:ascii="宋体" w:hAnsi="宋体" w:eastAsia="宋体" w:cs="宋体"/>
          <w:spacing w:val="1"/>
          <w:sz w:val="22"/>
          <w:szCs w:val="22"/>
        </w:rPr>
        <w:t>1</w:t>
      </w:r>
      <w:r>
        <w:rPr>
          <w:rFonts w:ascii="宋体" w:hAnsi="宋体" w:eastAsia="宋体" w:cs="宋体"/>
          <w:spacing w:val="-33"/>
          <w:sz w:val="22"/>
          <w:szCs w:val="22"/>
        </w:rPr>
        <w:t xml:space="preserve"> </w:t>
      </w:r>
      <w:r>
        <w:rPr>
          <w:rFonts w:ascii="宋体" w:hAnsi="宋体" w:eastAsia="宋体" w:cs="宋体"/>
          <w:spacing w:val="1"/>
          <w:sz w:val="22"/>
          <w:szCs w:val="22"/>
        </w:rPr>
        <w:t>.</w:t>
      </w:r>
      <w:r>
        <w:rPr>
          <w:rFonts w:ascii="宋体" w:hAnsi="宋体" w:eastAsia="宋体" w:cs="宋体"/>
          <w:spacing w:val="-49"/>
          <w:sz w:val="22"/>
          <w:szCs w:val="22"/>
        </w:rPr>
        <w:t xml:space="preserve"> </w:t>
      </w:r>
      <w:r>
        <w:rPr>
          <w:rFonts w:ascii="宋体" w:hAnsi="宋体" w:eastAsia="宋体" w:cs="宋体"/>
          <w:spacing w:val="1"/>
          <w:sz w:val="22"/>
          <w:szCs w:val="22"/>
        </w:rPr>
        <w:t>4</w:t>
      </w:r>
      <w:r>
        <w:rPr>
          <w:rFonts w:ascii="宋体" w:hAnsi="宋体" w:eastAsia="宋体" w:cs="宋体"/>
          <w:spacing w:val="-35"/>
          <w:sz w:val="22"/>
          <w:szCs w:val="22"/>
        </w:rPr>
        <w:t xml:space="preserve"> </w:t>
      </w:r>
      <w:r>
        <w:rPr>
          <w:rFonts w:ascii="宋体" w:hAnsi="宋体" w:eastAsia="宋体" w:cs="宋体"/>
          <w:spacing w:val="1"/>
          <w:sz w:val="22"/>
          <w:szCs w:val="22"/>
        </w:rPr>
        <w:t>. 1</w:t>
      </w:r>
      <w:r>
        <w:rPr>
          <w:rFonts w:ascii="宋体" w:hAnsi="宋体" w:eastAsia="宋体" w:cs="宋体"/>
          <w:spacing w:val="-46"/>
          <w:sz w:val="22"/>
          <w:szCs w:val="22"/>
        </w:rPr>
        <w:t xml:space="preserve"> </w:t>
      </w:r>
      <w:r>
        <w:rPr>
          <w:rFonts w:ascii="宋体" w:hAnsi="宋体" w:eastAsia="宋体" w:cs="宋体"/>
          <w:spacing w:val="1"/>
          <w:sz w:val="22"/>
          <w:szCs w:val="22"/>
        </w:rPr>
        <w:t>付款方式：最终以签订的合同为准</w:t>
      </w:r>
    </w:p>
    <w:p w14:paraId="1904FFB0">
      <w:pPr>
        <w:spacing w:before="48" w:line="228" w:lineRule="auto"/>
        <w:ind w:left="37"/>
        <w:rPr>
          <w:rFonts w:ascii="宋体" w:hAnsi="宋体" w:eastAsia="宋体" w:cs="宋体"/>
          <w:sz w:val="22"/>
          <w:szCs w:val="22"/>
        </w:rPr>
      </w:pPr>
      <w:r>
        <w:rPr>
          <w:rFonts w:ascii="宋体" w:hAnsi="宋体" w:eastAsia="宋体" w:cs="宋体"/>
          <w:spacing w:val="2"/>
          <w:sz w:val="22"/>
          <w:szCs w:val="22"/>
        </w:rPr>
        <w:t>1.4.2</w:t>
      </w:r>
      <w:r>
        <w:rPr>
          <w:rFonts w:ascii="宋体" w:hAnsi="宋体" w:eastAsia="宋体" w:cs="宋体"/>
          <w:spacing w:val="50"/>
          <w:sz w:val="22"/>
          <w:szCs w:val="22"/>
        </w:rPr>
        <w:t xml:space="preserve">  </w:t>
      </w:r>
      <w:r>
        <w:rPr>
          <w:rFonts w:ascii="宋体" w:hAnsi="宋体" w:eastAsia="宋体" w:cs="宋体"/>
          <w:spacing w:val="2"/>
          <w:sz w:val="22"/>
          <w:szCs w:val="22"/>
        </w:rPr>
        <w:t>发票开具方式：</w:t>
      </w:r>
      <w:r>
        <w:rPr>
          <w:rFonts w:ascii="宋体" w:hAnsi="宋体" w:eastAsia="宋体" w:cs="宋体"/>
          <w:spacing w:val="52"/>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342BE76B">
      <w:pPr>
        <w:spacing w:before="297" w:line="228" w:lineRule="auto"/>
        <w:ind w:left="37"/>
        <w:outlineLvl w:val="0"/>
        <w:rPr>
          <w:rFonts w:ascii="宋体" w:hAnsi="宋体" w:eastAsia="宋体" w:cs="宋体"/>
          <w:sz w:val="22"/>
          <w:szCs w:val="22"/>
        </w:rPr>
      </w:pPr>
      <w:r>
        <w:rPr>
          <w:rFonts w:ascii="宋体" w:hAnsi="宋体" w:eastAsia="宋体" w:cs="宋体"/>
          <w:b/>
          <w:bCs/>
          <w:spacing w:val="15"/>
          <w:sz w:val="22"/>
          <w:szCs w:val="22"/>
        </w:rPr>
        <w:br w:type="page"/>
      </w:r>
      <w:r>
        <w:rPr>
          <w:rFonts w:ascii="宋体" w:hAnsi="宋体" w:eastAsia="宋体" w:cs="宋体"/>
          <w:b/>
          <w:bCs/>
          <w:spacing w:val="15"/>
          <w:sz w:val="22"/>
          <w:szCs w:val="22"/>
        </w:rPr>
        <w:t>1.5</w:t>
      </w:r>
      <w:r>
        <w:rPr>
          <w:rFonts w:ascii="宋体" w:hAnsi="宋体" w:eastAsia="宋体" w:cs="宋体"/>
          <w:spacing w:val="15"/>
          <w:sz w:val="22"/>
          <w:szCs w:val="22"/>
        </w:rPr>
        <w:t xml:space="preserve">  </w:t>
      </w:r>
      <w:r>
        <w:rPr>
          <w:rFonts w:ascii="宋体" w:hAnsi="宋体" w:eastAsia="宋体" w:cs="宋体"/>
          <w:b/>
          <w:bCs/>
          <w:spacing w:val="15"/>
          <w:sz w:val="22"/>
          <w:szCs w:val="22"/>
        </w:rPr>
        <w:t>履行期限</w:t>
      </w:r>
      <w:r>
        <w:rPr>
          <w:rFonts w:ascii="宋体" w:hAnsi="宋体" w:eastAsia="宋体" w:cs="宋体"/>
          <w:spacing w:val="-61"/>
          <w:sz w:val="22"/>
          <w:szCs w:val="22"/>
        </w:rPr>
        <w:t xml:space="preserve"> </w:t>
      </w:r>
      <w:r>
        <w:rPr>
          <w:rFonts w:ascii="宋体" w:hAnsi="宋体" w:eastAsia="宋体" w:cs="宋体"/>
          <w:b/>
          <w:bCs/>
          <w:spacing w:val="15"/>
          <w:sz w:val="22"/>
          <w:szCs w:val="22"/>
        </w:rPr>
        <w:t>、地点和方式</w:t>
      </w:r>
    </w:p>
    <w:p w14:paraId="22B6873A">
      <w:pPr>
        <w:spacing w:before="264" w:line="228" w:lineRule="auto"/>
        <w:ind w:left="35"/>
        <w:rPr>
          <w:rFonts w:ascii="宋体" w:hAnsi="宋体" w:eastAsia="宋体" w:cs="宋体"/>
          <w:sz w:val="20"/>
          <w:szCs w:val="20"/>
        </w:rPr>
      </w:pPr>
      <w:r>
        <w:rPr>
          <w:rFonts w:ascii="宋体" w:hAnsi="宋体" w:eastAsia="宋体" w:cs="宋体"/>
          <w:spacing w:val="3"/>
          <w:sz w:val="20"/>
          <w:szCs w:val="20"/>
        </w:rPr>
        <w:t>1.5.1</w:t>
      </w:r>
      <w:r>
        <w:rPr>
          <w:rFonts w:ascii="宋体" w:hAnsi="宋体" w:eastAsia="宋体" w:cs="宋体"/>
          <w:spacing w:val="37"/>
          <w:sz w:val="20"/>
          <w:szCs w:val="20"/>
        </w:rPr>
        <w:t xml:space="preserve"> </w:t>
      </w:r>
      <w:r>
        <w:rPr>
          <w:rFonts w:ascii="宋体" w:hAnsi="宋体" w:eastAsia="宋体" w:cs="宋体"/>
          <w:spacing w:val="3"/>
          <w:sz w:val="20"/>
          <w:szCs w:val="20"/>
        </w:rPr>
        <w:t>履行期限：                                              ;</w:t>
      </w:r>
    </w:p>
    <w:p w14:paraId="3EFA8BEA">
      <w:pPr>
        <w:spacing w:before="50" w:line="228" w:lineRule="auto"/>
        <w:ind w:left="35"/>
        <w:rPr>
          <w:rFonts w:ascii="宋体" w:hAnsi="宋体" w:eastAsia="宋体" w:cs="宋体"/>
          <w:sz w:val="20"/>
          <w:szCs w:val="20"/>
        </w:rPr>
      </w:pPr>
      <w:r>
        <w:rPr>
          <w:rFonts w:ascii="宋体" w:hAnsi="宋体" w:eastAsia="宋体" w:cs="宋体"/>
          <w:spacing w:val="3"/>
          <w:sz w:val="20"/>
          <w:szCs w:val="20"/>
        </w:rPr>
        <w:t>1.5.2</w:t>
      </w:r>
      <w:r>
        <w:rPr>
          <w:rFonts w:ascii="宋体" w:hAnsi="宋体" w:eastAsia="宋体" w:cs="宋体"/>
          <w:spacing w:val="-28"/>
          <w:sz w:val="20"/>
          <w:szCs w:val="20"/>
        </w:rPr>
        <w:t xml:space="preserve"> </w:t>
      </w:r>
      <w:r>
        <w:rPr>
          <w:rFonts w:hint="eastAsia" w:ascii="宋体" w:hAnsi="宋体" w:eastAsia="宋体" w:cs="宋体"/>
          <w:spacing w:val="-28"/>
          <w:sz w:val="20"/>
          <w:szCs w:val="20"/>
          <w:lang w:val="en-US" w:eastAsia="zh-CN"/>
        </w:rPr>
        <w:t xml:space="preserve"> </w:t>
      </w:r>
      <w:r>
        <w:rPr>
          <w:rFonts w:ascii="宋体" w:hAnsi="宋体" w:eastAsia="宋体" w:cs="宋体"/>
          <w:spacing w:val="3"/>
          <w:sz w:val="20"/>
          <w:szCs w:val="20"/>
        </w:rPr>
        <w:t>履行地点；</w:t>
      </w:r>
      <w:r>
        <w:rPr>
          <w:rFonts w:ascii="宋体" w:hAnsi="宋体" w:eastAsia="宋体" w:cs="宋体"/>
          <w:spacing w:val="2"/>
          <w:sz w:val="20"/>
          <w:szCs w:val="20"/>
        </w:rPr>
        <w:t xml:space="preserve">                                     </w:t>
      </w:r>
      <w:r>
        <w:rPr>
          <w:rFonts w:ascii="宋体" w:hAnsi="宋体" w:eastAsia="宋体" w:cs="宋体"/>
          <w:spacing w:val="3"/>
          <w:sz w:val="20"/>
          <w:szCs w:val="20"/>
        </w:rPr>
        <w:t>;</w:t>
      </w:r>
    </w:p>
    <w:p w14:paraId="34341E9F">
      <w:pPr>
        <w:spacing w:before="144" w:line="228" w:lineRule="auto"/>
        <w:ind w:left="37"/>
        <w:outlineLvl w:val="0"/>
        <w:rPr>
          <w:rFonts w:ascii="宋体" w:hAnsi="宋体" w:eastAsia="宋体" w:cs="宋体"/>
          <w:sz w:val="22"/>
          <w:szCs w:val="22"/>
        </w:rPr>
      </w:pPr>
      <w:r>
        <w:rPr>
          <w:rFonts w:ascii="宋体" w:hAnsi="宋体" w:eastAsia="宋体" w:cs="宋体"/>
          <w:b/>
          <w:bCs/>
          <w:spacing w:val="7"/>
          <w:sz w:val="22"/>
          <w:szCs w:val="22"/>
        </w:rPr>
        <w:t>1</w:t>
      </w:r>
      <w:r>
        <w:rPr>
          <w:rFonts w:ascii="宋体" w:hAnsi="宋体" w:eastAsia="宋体" w:cs="宋体"/>
          <w:spacing w:val="-22"/>
          <w:sz w:val="22"/>
          <w:szCs w:val="22"/>
        </w:rPr>
        <w:t xml:space="preserve"> </w:t>
      </w:r>
      <w:r>
        <w:rPr>
          <w:rFonts w:ascii="宋体" w:hAnsi="宋体" w:eastAsia="宋体" w:cs="宋体"/>
          <w:b/>
          <w:bCs/>
          <w:spacing w:val="7"/>
          <w:sz w:val="22"/>
          <w:szCs w:val="22"/>
        </w:rPr>
        <w:t>.</w:t>
      </w:r>
      <w:r>
        <w:rPr>
          <w:rFonts w:ascii="宋体" w:hAnsi="宋体" w:eastAsia="宋体" w:cs="宋体"/>
          <w:spacing w:val="-34"/>
          <w:sz w:val="22"/>
          <w:szCs w:val="22"/>
        </w:rPr>
        <w:t xml:space="preserve"> </w:t>
      </w:r>
      <w:r>
        <w:rPr>
          <w:rFonts w:ascii="宋体" w:hAnsi="宋体" w:eastAsia="宋体" w:cs="宋体"/>
          <w:b/>
          <w:bCs/>
          <w:spacing w:val="7"/>
          <w:sz w:val="22"/>
          <w:szCs w:val="22"/>
        </w:rPr>
        <w:t>6</w:t>
      </w:r>
      <w:r>
        <w:rPr>
          <w:rFonts w:ascii="宋体" w:hAnsi="宋体" w:eastAsia="宋体" w:cs="宋体"/>
          <w:spacing w:val="-24"/>
          <w:sz w:val="22"/>
          <w:szCs w:val="22"/>
        </w:rPr>
        <w:t xml:space="preserve"> </w:t>
      </w:r>
      <w:r>
        <w:rPr>
          <w:rFonts w:ascii="宋体" w:hAnsi="宋体" w:eastAsia="宋体" w:cs="宋体"/>
          <w:b/>
          <w:bCs/>
          <w:spacing w:val="7"/>
          <w:sz w:val="22"/>
          <w:szCs w:val="22"/>
        </w:rPr>
        <w:t>违约责任</w:t>
      </w:r>
    </w:p>
    <w:p w14:paraId="6E926A28">
      <w:pPr>
        <w:spacing w:before="51" w:line="264" w:lineRule="auto"/>
        <w:ind w:left="21" w:right="81" w:firstLine="16"/>
        <w:rPr>
          <w:rFonts w:ascii="宋体" w:hAnsi="宋体" w:eastAsia="宋体" w:cs="宋体"/>
          <w:sz w:val="22"/>
          <w:szCs w:val="22"/>
        </w:rPr>
      </w:pPr>
      <w:r>
        <w:rPr>
          <w:rFonts w:ascii="宋体" w:hAnsi="宋体" w:eastAsia="宋体" w:cs="宋体"/>
          <w:spacing w:val="5"/>
          <w:sz w:val="22"/>
          <w:szCs w:val="22"/>
        </w:rPr>
        <w:t>1.6.1</w:t>
      </w:r>
      <w:r>
        <w:rPr>
          <w:rFonts w:hint="eastAsia" w:ascii="宋体" w:hAnsi="宋体" w:eastAsia="宋体" w:cs="宋体"/>
          <w:spacing w:val="5"/>
          <w:sz w:val="22"/>
          <w:szCs w:val="22"/>
          <w:lang w:val="en-US" w:eastAsia="zh-CN"/>
        </w:rPr>
        <w:t xml:space="preserve"> </w:t>
      </w:r>
      <w:r>
        <w:rPr>
          <w:rFonts w:ascii="宋体" w:hAnsi="宋体" w:eastAsia="宋体" w:cs="宋体"/>
          <w:spacing w:val="5"/>
          <w:sz w:val="22"/>
          <w:szCs w:val="22"/>
        </w:rPr>
        <w:t>除</w:t>
      </w:r>
      <w:r>
        <w:rPr>
          <w:rFonts w:ascii="宋体" w:hAnsi="宋体" w:eastAsia="宋体" w:cs="宋体"/>
          <w:spacing w:val="-62"/>
          <w:sz w:val="22"/>
          <w:szCs w:val="22"/>
        </w:rPr>
        <w:t xml:space="preserve"> </w:t>
      </w:r>
      <w:r>
        <w:rPr>
          <w:rFonts w:ascii="宋体" w:hAnsi="宋体" w:eastAsia="宋体" w:cs="宋体"/>
          <w:spacing w:val="5"/>
          <w:sz w:val="22"/>
          <w:szCs w:val="22"/>
        </w:rPr>
        <w:t>不</w:t>
      </w:r>
      <w:r>
        <w:rPr>
          <w:rFonts w:ascii="宋体" w:hAnsi="宋体" w:eastAsia="宋体" w:cs="宋体"/>
          <w:spacing w:val="-65"/>
          <w:sz w:val="22"/>
          <w:szCs w:val="22"/>
        </w:rPr>
        <w:t xml:space="preserve"> </w:t>
      </w:r>
      <w:r>
        <w:rPr>
          <w:rFonts w:ascii="宋体" w:hAnsi="宋体" w:eastAsia="宋体" w:cs="宋体"/>
          <w:spacing w:val="5"/>
          <w:sz w:val="22"/>
          <w:szCs w:val="22"/>
        </w:rPr>
        <w:t>可抗</w:t>
      </w:r>
      <w:r>
        <w:rPr>
          <w:rFonts w:ascii="宋体" w:hAnsi="宋体" w:eastAsia="宋体" w:cs="宋体"/>
          <w:spacing w:val="-64"/>
          <w:sz w:val="22"/>
          <w:szCs w:val="22"/>
        </w:rPr>
        <w:t xml:space="preserve"> </w:t>
      </w:r>
      <w:r>
        <w:rPr>
          <w:rFonts w:ascii="宋体" w:hAnsi="宋体" w:eastAsia="宋体" w:cs="宋体"/>
          <w:spacing w:val="5"/>
          <w:sz w:val="22"/>
          <w:szCs w:val="22"/>
        </w:rPr>
        <w:t>力</w:t>
      </w:r>
      <w:r>
        <w:rPr>
          <w:rFonts w:ascii="宋体" w:hAnsi="宋体" w:eastAsia="宋体" w:cs="宋体"/>
          <w:spacing w:val="-62"/>
          <w:sz w:val="22"/>
          <w:szCs w:val="22"/>
        </w:rPr>
        <w:t xml:space="preserve"> </w:t>
      </w:r>
      <w:r>
        <w:rPr>
          <w:rFonts w:ascii="宋体" w:hAnsi="宋体" w:eastAsia="宋体" w:cs="宋体"/>
          <w:spacing w:val="5"/>
          <w:sz w:val="22"/>
          <w:szCs w:val="22"/>
        </w:rPr>
        <w:t>外</w:t>
      </w:r>
      <w:r>
        <w:rPr>
          <w:rFonts w:ascii="宋体" w:hAnsi="宋体" w:eastAsia="宋体" w:cs="宋体"/>
          <w:spacing w:val="-48"/>
          <w:sz w:val="22"/>
          <w:szCs w:val="22"/>
        </w:rPr>
        <w:t xml:space="preserve"> </w:t>
      </w:r>
      <w:r>
        <w:rPr>
          <w:rFonts w:ascii="宋体" w:hAnsi="宋体" w:eastAsia="宋体" w:cs="宋体"/>
          <w:spacing w:val="5"/>
          <w:sz w:val="22"/>
          <w:szCs w:val="22"/>
        </w:rPr>
        <w:t>，</w:t>
      </w:r>
      <w:r>
        <w:rPr>
          <w:rFonts w:ascii="宋体" w:hAnsi="宋体" w:eastAsia="宋体" w:cs="宋体"/>
          <w:spacing w:val="-59"/>
          <w:sz w:val="22"/>
          <w:szCs w:val="22"/>
        </w:rPr>
        <w:t xml:space="preserve"> </w:t>
      </w:r>
      <w:r>
        <w:rPr>
          <w:rFonts w:ascii="宋体" w:hAnsi="宋体" w:eastAsia="宋体" w:cs="宋体"/>
          <w:spacing w:val="5"/>
          <w:sz w:val="22"/>
          <w:szCs w:val="22"/>
        </w:rPr>
        <w:t>如</w:t>
      </w:r>
      <w:r>
        <w:rPr>
          <w:rFonts w:ascii="宋体" w:hAnsi="宋体" w:eastAsia="宋体" w:cs="宋体"/>
          <w:spacing w:val="-62"/>
          <w:sz w:val="22"/>
          <w:szCs w:val="22"/>
        </w:rPr>
        <w:t xml:space="preserve"> </w:t>
      </w:r>
      <w:r>
        <w:rPr>
          <w:rFonts w:ascii="宋体" w:hAnsi="宋体" w:eastAsia="宋体" w:cs="宋体"/>
          <w:spacing w:val="5"/>
          <w:sz w:val="22"/>
          <w:szCs w:val="22"/>
        </w:rPr>
        <w:t>果</w:t>
      </w:r>
      <w:r>
        <w:rPr>
          <w:rFonts w:ascii="宋体" w:hAnsi="宋体" w:eastAsia="宋体" w:cs="宋体"/>
          <w:spacing w:val="-44"/>
          <w:sz w:val="22"/>
          <w:szCs w:val="22"/>
        </w:rPr>
        <w:t xml:space="preserve"> </w:t>
      </w:r>
      <w:r>
        <w:rPr>
          <w:rFonts w:ascii="宋体" w:hAnsi="宋体" w:eastAsia="宋体" w:cs="宋体"/>
          <w:spacing w:val="5"/>
          <w:sz w:val="22"/>
          <w:szCs w:val="22"/>
        </w:rPr>
        <w:t>乙方</w:t>
      </w:r>
      <w:r>
        <w:rPr>
          <w:rFonts w:ascii="宋体" w:hAnsi="宋体" w:eastAsia="宋体" w:cs="宋体"/>
          <w:spacing w:val="-64"/>
          <w:sz w:val="22"/>
          <w:szCs w:val="22"/>
        </w:rPr>
        <w:t xml:space="preserve"> </w:t>
      </w:r>
      <w:r>
        <w:rPr>
          <w:rFonts w:ascii="宋体" w:hAnsi="宋体" w:eastAsia="宋体" w:cs="宋体"/>
          <w:spacing w:val="5"/>
          <w:sz w:val="22"/>
          <w:szCs w:val="22"/>
        </w:rPr>
        <w:t>没有</w:t>
      </w:r>
      <w:r>
        <w:rPr>
          <w:rFonts w:ascii="宋体" w:hAnsi="宋体" w:eastAsia="宋体" w:cs="宋体"/>
          <w:spacing w:val="-65"/>
          <w:sz w:val="22"/>
          <w:szCs w:val="22"/>
        </w:rPr>
        <w:t xml:space="preserve"> </w:t>
      </w:r>
      <w:r>
        <w:rPr>
          <w:rFonts w:ascii="宋体" w:hAnsi="宋体" w:eastAsia="宋体" w:cs="宋体"/>
          <w:spacing w:val="5"/>
          <w:sz w:val="22"/>
          <w:szCs w:val="22"/>
        </w:rPr>
        <w:t>按</w:t>
      </w:r>
      <w:r>
        <w:rPr>
          <w:rFonts w:ascii="宋体" w:hAnsi="宋体" w:eastAsia="宋体" w:cs="宋体"/>
          <w:spacing w:val="-60"/>
          <w:sz w:val="22"/>
          <w:szCs w:val="22"/>
        </w:rPr>
        <w:t xml:space="preserve"> </w:t>
      </w:r>
      <w:r>
        <w:rPr>
          <w:rFonts w:ascii="宋体" w:hAnsi="宋体" w:eastAsia="宋体" w:cs="宋体"/>
          <w:spacing w:val="5"/>
          <w:sz w:val="22"/>
          <w:szCs w:val="22"/>
        </w:rPr>
        <w:t>照本合</w:t>
      </w:r>
      <w:r>
        <w:rPr>
          <w:rFonts w:ascii="宋体" w:hAnsi="宋体" w:eastAsia="宋体" w:cs="宋体"/>
          <w:spacing w:val="-44"/>
          <w:sz w:val="22"/>
          <w:szCs w:val="22"/>
        </w:rPr>
        <w:t xml:space="preserve"> </w:t>
      </w:r>
      <w:r>
        <w:rPr>
          <w:rFonts w:ascii="宋体" w:hAnsi="宋体" w:eastAsia="宋体" w:cs="宋体"/>
          <w:spacing w:val="5"/>
          <w:sz w:val="22"/>
          <w:szCs w:val="22"/>
        </w:rPr>
        <w:t>同</w:t>
      </w:r>
      <w:r>
        <w:rPr>
          <w:rFonts w:ascii="宋体" w:hAnsi="宋体" w:eastAsia="宋体" w:cs="宋体"/>
          <w:spacing w:val="-62"/>
          <w:sz w:val="22"/>
          <w:szCs w:val="22"/>
        </w:rPr>
        <w:t xml:space="preserve"> </w:t>
      </w:r>
      <w:r>
        <w:rPr>
          <w:rFonts w:ascii="宋体" w:hAnsi="宋体" w:eastAsia="宋体" w:cs="宋体"/>
          <w:spacing w:val="5"/>
          <w:sz w:val="22"/>
          <w:szCs w:val="22"/>
        </w:rPr>
        <w:t>约</w:t>
      </w:r>
      <w:r>
        <w:rPr>
          <w:rFonts w:ascii="宋体" w:hAnsi="宋体" w:eastAsia="宋体" w:cs="宋体"/>
          <w:spacing w:val="-61"/>
          <w:sz w:val="22"/>
          <w:szCs w:val="22"/>
        </w:rPr>
        <w:t xml:space="preserve"> </w:t>
      </w:r>
      <w:r>
        <w:rPr>
          <w:rFonts w:ascii="宋体" w:hAnsi="宋体" w:eastAsia="宋体" w:cs="宋体"/>
          <w:spacing w:val="5"/>
          <w:sz w:val="22"/>
          <w:szCs w:val="22"/>
        </w:rPr>
        <w:t>定</w:t>
      </w:r>
      <w:r>
        <w:rPr>
          <w:rFonts w:ascii="宋体" w:hAnsi="宋体" w:eastAsia="宋体" w:cs="宋体"/>
          <w:spacing w:val="-51"/>
          <w:sz w:val="22"/>
          <w:szCs w:val="22"/>
        </w:rPr>
        <w:t xml:space="preserve"> </w:t>
      </w:r>
      <w:r>
        <w:rPr>
          <w:rFonts w:ascii="宋体" w:hAnsi="宋体" w:eastAsia="宋体" w:cs="宋体"/>
          <w:spacing w:val="5"/>
          <w:sz w:val="22"/>
          <w:szCs w:val="22"/>
        </w:rPr>
        <w:t>的</w:t>
      </w:r>
      <w:r>
        <w:rPr>
          <w:rFonts w:ascii="宋体" w:hAnsi="宋体" w:eastAsia="宋体" w:cs="宋体"/>
          <w:spacing w:val="-62"/>
          <w:sz w:val="22"/>
          <w:szCs w:val="22"/>
        </w:rPr>
        <w:t xml:space="preserve"> </w:t>
      </w:r>
      <w:r>
        <w:rPr>
          <w:rFonts w:ascii="宋体" w:hAnsi="宋体" w:eastAsia="宋体" w:cs="宋体"/>
          <w:spacing w:val="5"/>
          <w:sz w:val="22"/>
          <w:szCs w:val="22"/>
        </w:rPr>
        <w:t>期</w:t>
      </w:r>
      <w:r>
        <w:rPr>
          <w:rFonts w:ascii="宋体" w:hAnsi="宋体" w:eastAsia="宋体" w:cs="宋体"/>
          <w:spacing w:val="-53"/>
          <w:sz w:val="22"/>
          <w:szCs w:val="22"/>
        </w:rPr>
        <w:t xml:space="preserve"> </w:t>
      </w:r>
      <w:r>
        <w:rPr>
          <w:rFonts w:ascii="宋体" w:hAnsi="宋体" w:eastAsia="宋体" w:cs="宋体"/>
          <w:spacing w:val="5"/>
          <w:sz w:val="22"/>
          <w:szCs w:val="22"/>
        </w:rPr>
        <w:t>限</w:t>
      </w:r>
      <w:r>
        <w:rPr>
          <w:rFonts w:ascii="宋体" w:hAnsi="宋体" w:eastAsia="宋体" w:cs="宋体"/>
          <w:spacing w:val="-54"/>
          <w:sz w:val="22"/>
          <w:szCs w:val="22"/>
        </w:rPr>
        <w:t xml:space="preserve"> </w:t>
      </w:r>
      <w:r>
        <w:rPr>
          <w:rFonts w:ascii="宋体" w:hAnsi="宋体" w:eastAsia="宋体" w:cs="宋体"/>
          <w:spacing w:val="5"/>
          <w:sz w:val="22"/>
          <w:szCs w:val="22"/>
        </w:rPr>
        <w:t>、</w:t>
      </w:r>
      <w:r>
        <w:rPr>
          <w:rFonts w:ascii="宋体" w:hAnsi="宋体" w:eastAsia="宋体" w:cs="宋体"/>
          <w:spacing w:val="-62"/>
          <w:sz w:val="22"/>
          <w:szCs w:val="22"/>
        </w:rPr>
        <w:t xml:space="preserve"> </w:t>
      </w:r>
      <w:r>
        <w:rPr>
          <w:rFonts w:ascii="宋体" w:hAnsi="宋体" w:eastAsia="宋体" w:cs="宋体"/>
          <w:spacing w:val="5"/>
          <w:sz w:val="22"/>
          <w:szCs w:val="22"/>
        </w:rPr>
        <w:t>地</w:t>
      </w:r>
      <w:r>
        <w:rPr>
          <w:rFonts w:ascii="宋体" w:hAnsi="宋体" w:eastAsia="宋体" w:cs="宋体"/>
          <w:spacing w:val="-58"/>
          <w:sz w:val="22"/>
          <w:szCs w:val="22"/>
        </w:rPr>
        <w:t xml:space="preserve"> </w:t>
      </w:r>
      <w:r>
        <w:rPr>
          <w:rFonts w:ascii="宋体" w:hAnsi="宋体" w:eastAsia="宋体" w:cs="宋体"/>
          <w:spacing w:val="5"/>
          <w:sz w:val="22"/>
          <w:szCs w:val="22"/>
        </w:rPr>
        <w:t>点和方</w:t>
      </w:r>
      <w:r>
        <w:rPr>
          <w:rFonts w:ascii="宋体" w:hAnsi="宋体" w:eastAsia="宋体" w:cs="宋体"/>
          <w:sz w:val="22"/>
          <w:szCs w:val="22"/>
        </w:rPr>
        <w:t xml:space="preserve"> </w:t>
      </w:r>
      <w:r>
        <w:rPr>
          <w:rFonts w:ascii="宋体" w:hAnsi="宋体" w:eastAsia="宋体" w:cs="宋体"/>
          <w:spacing w:val="-4"/>
          <w:sz w:val="22"/>
          <w:szCs w:val="22"/>
        </w:rPr>
        <w:t>式履</w:t>
      </w:r>
      <w:r>
        <w:rPr>
          <w:rFonts w:ascii="宋体" w:hAnsi="宋体" w:eastAsia="宋体" w:cs="宋体"/>
          <w:spacing w:val="-57"/>
          <w:sz w:val="22"/>
          <w:szCs w:val="22"/>
        </w:rPr>
        <w:t xml:space="preserve"> </w:t>
      </w:r>
      <w:r>
        <w:rPr>
          <w:rFonts w:ascii="宋体" w:hAnsi="宋体" w:eastAsia="宋体" w:cs="宋体"/>
          <w:spacing w:val="-4"/>
          <w:sz w:val="22"/>
          <w:szCs w:val="22"/>
        </w:rPr>
        <w:t>行</w:t>
      </w:r>
      <w:r>
        <w:rPr>
          <w:rFonts w:ascii="宋体" w:hAnsi="宋体" w:eastAsia="宋体" w:cs="宋体"/>
          <w:spacing w:val="-53"/>
          <w:sz w:val="22"/>
          <w:szCs w:val="22"/>
        </w:rPr>
        <w:t xml:space="preserve"> </w:t>
      </w:r>
      <w:r>
        <w:rPr>
          <w:rFonts w:ascii="宋体" w:hAnsi="宋体" w:eastAsia="宋体" w:cs="宋体"/>
          <w:spacing w:val="-4"/>
          <w:sz w:val="22"/>
          <w:szCs w:val="22"/>
        </w:rPr>
        <w:t>，</w:t>
      </w:r>
      <w:r>
        <w:rPr>
          <w:rFonts w:ascii="宋体" w:hAnsi="宋体" w:eastAsia="宋体" w:cs="宋体"/>
          <w:spacing w:val="-35"/>
          <w:sz w:val="22"/>
          <w:szCs w:val="22"/>
        </w:rPr>
        <w:t xml:space="preserve"> </w:t>
      </w:r>
      <w:r>
        <w:rPr>
          <w:rFonts w:ascii="宋体" w:hAnsi="宋体" w:eastAsia="宋体" w:cs="宋体"/>
          <w:spacing w:val="-4"/>
          <w:sz w:val="22"/>
          <w:szCs w:val="22"/>
        </w:rPr>
        <w:t>甲</w:t>
      </w:r>
      <w:r>
        <w:rPr>
          <w:rFonts w:ascii="宋体" w:hAnsi="宋体" w:eastAsia="宋体" w:cs="宋体"/>
          <w:spacing w:val="-51"/>
          <w:sz w:val="22"/>
          <w:szCs w:val="22"/>
        </w:rPr>
        <w:t xml:space="preserve"> </w:t>
      </w:r>
      <w:r>
        <w:rPr>
          <w:rFonts w:ascii="宋体" w:hAnsi="宋体" w:eastAsia="宋体" w:cs="宋体"/>
          <w:spacing w:val="-4"/>
          <w:sz w:val="22"/>
          <w:szCs w:val="22"/>
        </w:rPr>
        <w:t>方</w:t>
      </w:r>
      <w:r>
        <w:rPr>
          <w:rFonts w:ascii="宋体" w:hAnsi="宋体" w:eastAsia="宋体" w:cs="宋体"/>
          <w:spacing w:val="-51"/>
          <w:sz w:val="22"/>
          <w:szCs w:val="22"/>
        </w:rPr>
        <w:t xml:space="preserve"> </w:t>
      </w:r>
      <w:r>
        <w:rPr>
          <w:rFonts w:ascii="宋体" w:hAnsi="宋体" w:eastAsia="宋体" w:cs="宋体"/>
          <w:spacing w:val="-4"/>
          <w:sz w:val="22"/>
          <w:szCs w:val="22"/>
        </w:rPr>
        <w:t>可</w:t>
      </w:r>
      <w:r>
        <w:rPr>
          <w:rFonts w:ascii="宋体" w:hAnsi="宋体" w:eastAsia="宋体" w:cs="宋体"/>
          <w:spacing w:val="-52"/>
          <w:sz w:val="22"/>
          <w:szCs w:val="22"/>
        </w:rPr>
        <w:t xml:space="preserve"> </w:t>
      </w:r>
      <w:r>
        <w:rPr>
          <w:rFonts w:ascii="宋体" w:hAnsi="宋体" w:eastAsia="宋体" w:cs="宋体"/>
          <w:spacing w:val="-4"/>
          <w:sz w:val="22"/>
          <w:szCs w:val="22"/>
        </w:rPr>
        <w:t>要</w:t>
      </w:r>
      <w:r>
        <w:rPr>
          <w:rFonts w:ascii="宋体" w:hAnsi="宋体" w:eastAsia="宋体" w:cs="宋体"/>
          <w:spacing w:val="-51"/>
          <w:sz w:val="22"/>
          <w:szCs w:val="22"/>
        </w:rPr>
        <w:t xml:space="preserve"> </w:t>
      </w:r>
      <w:r>
        <w:rPr>
          <w:rFonts w:ascii="宋体" w:hAnsi="宋体" w:eastAsia="宋体" w:cs="宋体"/>
          <w:spacing w:val="-4"/>
          <w:sz w:val="22"/>
          <w:szCs w:val="22"/>
        </w:rPr>
        <w:t>求</w:t>
      </w:r>
      <w:r>
        <w:rPr>
          <w:rFonts w:ascii="宋体" w:hAnsi="宋体" w:eastAsia="宋体" w:cs="宋体"/>
          <w:spacing w:val="-30"/>
          <w:sz w:val="22"/>
          <w:szCs w:val="22"/>
        </w:rPr>
        <w:t xml:space="preserve"> </w:t>
      </w:r>
      <w:r>
        <w:rPr>
          <w:rFonts w:ascii="宋体" w:hAnsi="宋体" w:eastAsia="宋体" w:cs="宋体"/>
          <w:spacing w:val="-4"/>
          <w:sz w:val="22"/>
          <w:szCs w:val="22"/>
        </w:rPr>
        <w:t>乙</w:t>
      </w:r>
      <w:r>
        <w:rPr>
          <w:rFonts w:ascii="宋体" w:hAnsi="宋体" w:eastAsia="宋体" w:cs="宋体"/>
          <w:spacing w:val="-52"/>
          <w:sz w:val="22"/>
          <w:szCs w:val="22"/>
        </w:rPr>
        <w:t xml:space="preserve"> </w:t>
      </w:r>
      <w:r>
        <w:rPr>
          <w:rFonts w:ascii="宋体" w:hAnsi="宋体" w:eastAsia="宋体" w:cs="宋体"/>
          <w:spacing w:val="-4"/>
          <w:sz w:val="22"/>
          <w:szCs w:val="22"/>
        </w:rPr>
        <w:t>方</w:t>
      </w:r>
      <w:r>
        <w:rPr>
          <w:rFonts w:ascii="宋体" w:hAnsi="宋体" w:eastAsia="宋体" w:cs="宋体"/>
          <w:spacing w:val="-51"/>
          <w:sz w:val="22"/>
          <w:szCs w:val="22"/>
        </w:rPr>
        <w:t xml:space="preserve"> </w:t>
      </w:r>
      <w:r>
        <w:rPr>
          <w:rFonts w:ascii="宋体" w:hAnsi="宋体" w:eastAsia="宋体" w:cs="宋体"/>
          <w:spacing w:val="-4"/>
          <w:sz w:val="22"/>
          <w:szCs w:val="22"/>
        </w:rPr>
        <w:t>支</w:t>
      </w:r>
      <w:r>
        <w:rPr>
          <w:rFonts w:ascii="宋体" w:hAnsi="宋体" w:eastAsia="宋体" w:cs="宋体"/>
          <w:spacing w:val="-53"/>
          <w:sz w:val="22"/>
          <w:szCs w:val="22"/>
        </w:rPr>
        <w:t xml:space="preserve"> </w:t>
      </w:r>
      <w:r>
        <w:rPr>
          <w:rFonts w:ascii="宋体" w:hAnsi="宋体" w:eastAsia="宋体" w:cs="宋体"/>
          <w:spacing w:val="-4"/>
          <w:sz w:val="22"/>
          <w:szCs w:val="22"/>
        </w:rPr>
        <w:t>付</w:t>
      </w:r>
      <w:r>
        <w:rPr>
          <w:rFonts w:ascii="宋体" w:hAnsi="宋体" w:eastAsia="宋体" w:cs="宋体"/>
          <w:spacing w:val="-53"/>
          <w:sz w:val="22"/>
          <w:szCs w:val="22"/>
        </w:rPr>
        <w:t xml:space="preserve"> </w:t>
      </w:r>
      <w:r>
        <w:rPr>
          <w:rFonts w:ascii="宋体" w:hAnsi="宋体" w:eastAsia="宋体" w:cs="宋体"/>
          <w:spacing w:val="-4"/>
          <w:sz w:val="22"/>
          <w:szCs w:val="22"/>
        </w:rPr>
        <w:t>违</w:t>
      </w:r>
      <w:r>
        <w:rPr>
          <w:rFonts w:ascii="宋体" w:hAnsi="宋体" w:eastAsia="宋体" w:cs="宋体"/>
          <w:spacing w:val="-47"/>
          <w:sz w:val="22"/>
          <w:szCs w:val="22"/>
        </w:rPr>
        <w:t xml:space="preserve"> </w:t>
      </w:r>
      <w:r>
        <w:rPr>
          <w:rFonts w:ascii="宋体" w:hAnsi="宋体" w:eastAsia="宋体" w:cs="宋体"/>
          <w:spacing w:val="-4"/>
          <w:sz w:val="22"/>
          <w:szCs w:val="22"/>
        </w:rPr>
        <w:t>约</w:t>
      </w:r>
      <w:r>
        <w:rPr>
          <w:rFonts w:ascii="宋体" w:hAnsi="宋体" w:eastAsia="宋体" w:cs="宋体"/>
          <w:spacing w:val="-50"/>
          <w:sz w:val="22"/>
          <w:szCs w:val="22"/>
        </w:rPr>
        <w:t xml:space="preserve"> </w:t>
      </w:r>
      <w:r>
        <w:rPr>
          <w:rFonts w:ascii="宋体" w:hAnsi="宋体" w:eastAsia="宋体" w:cs="宋体"/>
          <w:spacing w:val="-4"/>
          <w:sz w:val="22"/>
          <w:szCs w:val="22"/>
        </w:rPr>
        <w:t>金</w:t>
      </w:r>
      <w:r>
        <w:rPr>
          <w:rFonts w:ascii="宋体" w:hAnsi="宋体" w:eastAsia="宋体" w:cs="宋体"/>
          <w:spacing w:val="-34"/>
          <w:sz w:val="22"/>
          <w:szCs w:val="22"/>
        </w:rPr>
        <w:t xml:space="preserve"> </w:t>
      </w:r>
      <w:r>
        <w:rPr>
          <w:rFonts w:ascii="宋体" w:hAnsi="宋体" w:eastAsia="宋体" w:cs="宋体"/>
          <w:spacing w:val="-4"/>
          <w:sz w:val="22"/>
          <w:szCs w:val="22"/>
        </w:rPr>
        <w:t>，</w:t>
      </w:r>
      <w:r>
        <w:rPr>
          <w:rFonts w:ascii="宋体" w:hAnsi="宋体" w:eastAsia="宋体" w:cs="宋体"/>
          <w:spacing w:val="-46"/>
          <w:sz w:val="22"/>
          <w:szCs w:val="22"/>
        </w:rPr>
        <w:t xml:space="preserve"> </w:t>
      </w:r>
      <w:r>
        <w:rPr>
          <w:rFonts w:ascii="宋体" w:hAnsi="宋体" w:eastAsia="宋体" w:cs="宋体"/>
          <w:spacing w:val="-4"/>
          <w:sz w:val="22"/>
          <w:szCs w:val="22"/>
        </w:rPr>
        <w:t>违</w:t>
      </w:r>
      <w:r>
        <w:rPr>
          <w:rFonts w:ascii="宋体" w:hAnsi="宋体" w:eastAsia="宋体" w:cs="宋体"/>
          <w:spacing w:val="-47"/>
          <w:sz w:val="22"/>
          <w:szCs w:val="22"/>
        </w:rPr>
        <w:t xml:space="preserve"> </w:t>
      </w:r>
      <w:r>
        <w:rPr>
          <w:rFonts w:ascii="宋体" w:hAnsi="宋体" w:eastAsia="宋体" w:cs="宋体"/>
          <w:spacing w:val="-4"/>
          <w:sz w:val="22"/>
          <w:szCs w:val="22"/>
        </w:rPr>
        <w:t>约</w:t>
      </w:r>
      <w:r>
        <w:rPr>
          <w:rFonts w:ascii="宋体" w:hAnsi="宋体" w:eastAsia="宋体" w:cs="宋体"/>
          <w:spacing w:val="-51"/>
          <w:sz w:val="22"/>
          <w:szCs w:val="22"/>
        </w:rPr>
        <w:t xml:space="preserve"> </w:t>
      </w:r>
      <w:r>
        <w:rPr>
          <w:rFonts w:ascii="宋体" w:hAnsi="宋体" w:eastAsia="宋体" w:cs="宋体"/>
          <w:spacing w:val="-4"/>
          <w:sz w:val="22"/>
          <w:szCs w:val="22"/>
        </w:rPr>
        <w:t>金</w:t>
      </w:r>
      <w:r>
        <w:rPr>
          <w:rFonts w:ascii="宋体" w:hAnsi="宋体" w:eastAsia="宋体" w:cs="宋体"/>
          <w:spacing w:val="-50"/>
          <w:sz w:val="22"/>
          <w:szCs w:val="22"/>
        </w:rPr>
        <w:t xml:space="preserve"> </w:t>
      </w:r>
      <w:r>
        <w:rPr>
          <w:rFonts w:ascii="宋体" w:hAnsi="宋体" w:eastAsia="宋体" w:cs="宋体"/>
          <w:spacing w:val="-4"/>
          <w:sz w:val="22"/>
          <w:szCs w:val="22"/>
        </w:rPr>
        <w:t>按</w:t>
      </w:r>
      <w:r>
        <w:rPr>
          <w:rFonts w:ascii="宋体" w:hAnsi="宋体" w:eastAsia="宋体" w:cs="宋体"/>
          <w:spacing w:val="-53"/>
          <w:sz w:val="22"/>
          <w:szCs w:val="22"/>
        </w:rPr>
        <w:t xml:space="preserve"> </w:t>
      </w:r>
      <w:r>
        <w:rPr>
          <w:rFonts w:ascii="宋体" w:hAnsi="宋体" w:eastAsia="宋体" w:cs="宋体"/>
          <w:spacing w:val="-4"/>
          <w:sz w:val="22"/>
          <w:szCs w:val="22"/>
        </w:rPr>
        <w:t>每</w:t>
      </w:r>
      <w:r>
        <w:rPr>
          <w:rFonts w:ascii="宋体" w:hAnsi="宋体" w:eastAsia="宋体" w:cs="宋体"/>
          <w:spacing w:val="-53"/>
          <w:sz w:val="22"/>
          <w:szCs w:val="22"/>
        </w:rPr>
        <w:t xml:space="preserve"> </w:t>
      </w:r>
      <w:r>
        <w:rPr>
          <w:rFonts w:ascii="宋体" w:hAnsi="宋体" w:eastAsia="宋体" w:cs="宋体"/>
          <w:spacing w:val="-4"/>
          <w:sz w:val="22"/>
          <w:szCs w:val="22"/>
        </w:rPr>
        <w:t>迟</w:t>
      </w:r>
      <w:r>
        <w:rPr>
          <w:rFonts w:ascii="宋体" w:hAnsi="宋体" w:eastAsia="宋体" w:cs="宋体"/>
          <w:spacing w:val="-51"/>
          <w:sz w:val="22"/>
          <w:szCs w:val="22"/>
        </w:rPr>
        <w:t xml:space="preserve"> </w:t>
      </w:r>
      <w:r>
        <w:rPr>
          <w:rFonts w:ascii="宋体" w:hAnsi="宋体" w:eastAsia="宋体" w:cs="宋体"/>
          <w:spacing w:val="-4"/>
          <w:sz w:val="22"/>
          <w:szCs w:val="22"/>
        </w:rPr>
        <w:t>延</w:t>
      </w:r>
      <w:r>
        <w:rPr>
          <w:rFonts w:ascii="宋体" w:hAnsi="宋体" w:eastAsia="宋体" w:cs="宋体"/>
          <w:spacing w:val="-49"/>
          <w:sz w:val="22"/>
          <w:szCs w:val="22"/>
        </w:rPr>
        <w:t xml:space="preserve"> </w:t>
      </w:r>
      <w:r>
        <w:rPr>
          <w:rFonts w:ascii="宋体" w:hAnsi="宋体" w:eastAsia="宋体" w:cs="宋体"/>
          <w:spacing w:val="-4"/>
          <w:sz w:val="22"/>
          <w:szCs w:val="22"/>
        </w:rPr>
        <w:t>履</w:t>
      </w:r>
      <w:r>
        <w:rPr>
          <w:rFonts w:ascii="宋体" w:hAnsi="宋体" w:eastAsia="宋体" w:cs="宋体"/>
          <w:spacing w:val="-49"/>
          <w:sz w:val="22"/>
          <w:szCs w:val="22"/>
        </w:rPr>
        <w:t xml:space="preserve"> </w:t>
      </w:r>
      <w:r>
        <w:rPr>
          <w:rFonts w:ascii="宋体" w:hAnsi="宋体" w:eastAsia="宋体" w:cs="宋体"/>
          <w:spacing w:val="-4"/>
          <w:sz w:val="22"/>
          <w:szCs w:val="22"/>
        </w:rPr>
        <w:t>行</w:t>
      </w:r>
      <w:r>
        <w:rPr>
          <w:rFonts w:ascii="宋体" w:hAnsi="宋体" w:eastAsia="宋体" w:cs="宋体"/>
          <w:spacing w:val="-49"/>
          <w:sz w:val="22"/>
          <w:szCs w:val="22"/>
        </w:rPr>
        <w:t xml:space="preserve"> </w:t>
      </w:r>
      <w:r>
        <w:rPr>
          <w:rFonts w:ascii="宋体" w:hAnsi="宋体" w:eastAsia="宋体" w:cs="宋体"/>
          <w:spacing w:val="-4"/>
          <w:sz w:val="22"/>
          <w:szCs w:val="22"/>
        </w:rPr>
        <w:t>一 日</w:t>
      </w:r>
      <w:r>
        <w:rPr>
          <w:rFonts w:ascii="宋体" w:hAnsi="宋体" w:eastAsia="宋体" w:cs="宋体"/>
          <w:spacing w:val="-34"/>
          <w:sz w:val="22"/>
          <w:szCs w:val="22"/>
        </w:rPr>
        <w:t xml:space="preserve"> </w:t>
      </w:r>
      <w:r>
        <w:rPr>
          <w:rFonts w:ascii="宋体" w:hAnsi="宋体" w:eastAsia="宋体" w:cs="宋体"/>
          <w:spacing w:val="-4"/>
          <w:sz w:val="22"/>
          <w:szCs w:val="22"/>
        </w:rPr>
        <w:t>的</w:t>
      </w:r>
      <w:r>
        <w:rPr>
          <w:rFonts w:ascii="宋体" w:hAnsi="宋体" w:eastAsia="宋体" w:cs="宋体"/>
          <w:spacing w:val="-53"/>
          <w:sz w:val="22"/>
          <w:szCs w:val="22"/>
        </w:rPr>
        <w:t xml:space="preserve"> </w:t>
      </w:r>
      <w:r>
        <w:rPr>
          <w:rFonts w:ascii="宋体" w:hAnsi="宋体" w:eastAsia="宋体" w:cs="宋体"/>
          <w:spacing w:val="-4"/>
          <w:sz w:val="22"/>
          <w:szCs w:val="22"/>
        </w:rPr>
        <w:t>应</w:t>
      </w:r>
      <w:r>
        <w:rPr>
          <w:rFonts w:ascii="宋体" w:hAnsi="宋体" w:eastAsia="宋体" w:cs="宋体"/>
          <w:sz w:val="22"/>
          <w:szCs w:val="22"/>
        </w:rPr>
        <w:t xml:space="preserve"> </w:t>
      </w:r>
      <w:r>
        <w:rPr>
          <w:rFonts w:ascii="宋体" w:hAnsi="宋体" w:eastAsia="宋体" w:cs="宋体"/>
          <w:spacing w:val="-3"/>
          <w:sz w:val="22"/>
          <w:szCs w:val="22"/>
        </w:rPr>
        <w:t>提</w:t>
      </w:r>
      <w:r>
        <w:rPr>
          <w:rFonts w:ascii="宋体" w:hAnsi="宋体" w:eastAsia="宋体" w:cs="宋体"/>
          <w:spacing w:val="-10"/>
          <w:sz w:val="22"/>
          <w:szCs w:val="22"/>
        </w:rPr>
        <w:t xml:space="preserve"> </w:t>
      </w:r>
      <w:r>
        <w:rPr>
          <w:rFonts w:ascii="宋体" w:hAnsi="宋体" w:eastAsia="宋体" w:cs="宋体"/>
          <w:spacing w:val="-3"/>
          <w:sz w:val="22"/>
          <w:szCs w:val="22"/>
        </w:rPr>
        <w:t>供</w:t>
      </w:r>
      <w:r>
        <w:rPr>
          <w:rFonts w:ascii="宋体" w:hAnsi="宋体" w:eastAsia="宋体" w:cs="宋体"/>
          <w:spacing w:val="-25"/>
          <w:sz w:val="22"/>
          <w:szCs w:val="22"/>
        </w:rPr>
        <w:t xml:space="preserve"> </w:t>
      </w:r>
      <w:r>
        <w:rPr>
          <w:rFonts w:ascii="宋体" w:hAnsi="宋体" w:eastAsia="宋体" w:cs="宋体"/>
          <w:spacing w:val="-3"/>
          <w:sz w:val="22"/>
          <w:szCs w:val="22"/>
        </w:rPr>
        <w:t>而</w:t>
      </w:r>
      <w:r>
        <w:rPr>
          <w:rFonts w:ascii="宋体" w:hAnsi="宋体" w:eastAsia="宋体" w:cs="宋体"/>
          <w:spacing w:val="-23"/>
          <w:sz w:val="22"/>
          <w:szCs w:val="22"/>
        </w:rPr>
        <w:t xml:space="preserve"> </w:t>
      </w:r>
      <w:r>
        <w:rPr>
          <w:rFonts w:ascii="宋体" w:hAnsi="宋体" w:eastAsia="宋体" w:cs="宋体"/>
          <w:spacing w:val="-3"/>
          <w:sz w:val="22"/>
          <w:szCs w:val="22"/>
        </w:rPr>
        <w:t>未</w:t>
      </w:r>
      <w:r>
        <w:rPr>
          <w:rFonts w:ascii="宋体" w:hAnsi="宋体" w:eastAsia="宋体" w:cs="宋体"/>
          <w:spacing w:val="-28"/>
          <w:sz w:val="22"/>
          <w:szCs w:val="22"/>
        </w:rPr>
        <w:t xml:space="preserve"> </w:t>
      </w:r>
      <w:r>
        <w:rPr>
          <w:rFonts w:ascii="宋体" w:hAnsi="宋体" w:eastAsia="宋体" w:cs="宋体"/>
          <w:spacing w:val="-3"/>
          <w:sz w:val="22"/>
          <w:szCs w:val="22"/>
        </w:rPr>
        <w:t>提</w:t>
      </w:r>
      <w:r>
        <w:rPr>
          <w:rFonts w:ascii="宋体" w:hAnsi="宋体" w:eastAsia="宋体" w:cs="宋体"/>
          <w:spacing w:val="-26"/>
          <w:sz w:val="22"/>
          <w:szCs w:val="22"/>
        </w:rPr>
        <w:t xml:space="preserve"> </w:t>
      </w:r>
      <w:r>
        <w:rPr>
          <w:rFonts w:ascii="宋体" w:hAnsi="宋体" w:eastAsia="宋体" w:cs="宋体"/>
          <w:spacing w:val="-3"/>
          <w:sz w:val="22"/>
          <w:szCs w:val="22"/>
        </w:rPr>
        <w:t>供</w:t>
      </w:r>
      <w:r>
        <w:rPr>
          <w:rFonts w:ascii="宋体" w:hAnsi="宋体" w:eastAsia="宋体" w:cs="宋体"/>
          <w:spacing w:val="-29"/>
          <w:sz w:val="22"/>
          <w:szCs w:val="22"/>
        </w:rPr>
        <w:t xml:space="preserve"> </w:t>
      </w:r>
      <w:r>
        <w:rPr>
          <w:rFonts w:ascii="宋体" w:hAnsi="宋体" w:eastAsia="宋体" w:cs="宋体"/>
          <w:spacing w:val="-3"/>
          <w:sz w:val="22"/>
          <w:szCs w:val="22"/>
        </w:rPr>
        <w:t>服</w:t>
      </w:r>
      <w:r>
        <w:rPr>
          <w:rFonts w:ascii="宋体" w:hAnsi="宋体" w:eastAsia="宋体" w:cs="宋体"/>
          <w:spacing w:val="-24"/>
          <w:sz w:val="22"/>
          <w:szCs w:val="22"/>
        </w:rPr>
        <w:t xml:space="preserve"> </w:t>
      </w:r>
      <w:r>
        <w:rPr>
          <w:rFonts w:ascii="宋体" w:hAnsi="宋体" w:eastAsia="宋体" w:cs="宋体"/>
          <w:spacing w:val="-3"/>
          <w:sz w:val="22"/>
          <w:szCs w:val="22"/>
        </w:rPr>
        <w:t>务</w:t>
      </w:r>
      <w:r>
        <w:rPr>
          <w:rFonts w:ascii="宋体" w:hAnsi="宋体" w:eastAsia="宋体" w:cs="宋体"/>
          <w:spacing w:val="-25"/>
          <w:sz w:val="22"/>
          <w:szCs w:val="22"/>
        </w:rPr>
        <w:t xml:space="preserve"> </w:t>
      </w:r>
      <w:r>
        <w:rPr>
          <w:rFonts w:ascii="宋体" w:hAnsi="宋体" w:eastAsia="宋体" w:cs="宋体"/>
          <w:spacing w:val="-3"/>
          <w:sz w:val="22"/>
          <w:szCs w:val="22"/>
        </w:rPr>
        <w:t>价</w:t>
      </w:r>
      <w:r>
        <w:rPr>
          <w:rFonts w:ascii="宋体" w:hAnsi="宋体" w:eastAsia="宋体" w:cs="宋体"/>
          <w:spacing w:val="-29"/>
          <w:sz w:val="22"/>
          <w:szCs w:val="22"/>
        </w:rPr>
        <w:t xml:space="preserve"> </w:t>
      </w:r>
      <w:r>
        <w:rPr>
          <w:rFonts w:ascii="宋体" w:hAnsi="宋体" w:eastAsia="宋体" w:cs="宋体"/>
          <w:spacing w:val="-3"/>
          <w:sz w:val="22"/>
          <w:szCs w:val="22"/>
        </w:rPr>
        <w:t xml:space="preserve">格 的 </w:t>
      </w:r>
      <w:r>
        <w:rPr>
          <w:rFonts w:ascii="宋体" w:hAnsi="宋体" w:eastAsia="宋体" w:cs="宋体"/>
          <w:spacing w:val="-3"/>
          <w:sz w:val="22"/>
          <w:szCs w:val="22"/>
          <w:u w:val="single" w:color="auto"/>
        </w:rPr>
        <w:t xml:space="preserve">       </w:t>
      </w:r>
      <w:r>
        <w:rPr>
          <w:rFonts w:ascii="宋体" w:hAnsi="宋体" w:eastAsia="宋体" w:cs="宋体"/>
          <w:spacing w:val="-78"/>
          <w:sz w:val="22"/>
          <w:szCs w:val="22"/>
        </w:rPr>
        <w:t xml:space="preserve"> </w:t>
      </w:r>
      <w:r>
        <w:rPr>
          <w:rFonts w:ascii="宋体" w:hAnsi="宋体" w:eastAsia="宋体" w:cs="宋体"/>
          <w:spacing w:val="-3"/>
          <w:sz w:val="22"/>
          <w:szCs w:val="22"/>
        </w:rPr>
        <w:t>%</w:t>
      </w:r>
      <w:r>
        <w:rPr>
          <w:rFonts w:ascii="宋体" w:hAnsi="宋体" w:eastAsia="宋体" w:cs="宋体"/>
          <w:spacing w:val="-48"/>
          <w:sz w:val="22"/>
          <w:szCs w:val="22"/>
        </w:rPr>
        <w:t xml:space="preserve"> </w:t>
      </w:r>
      <w:r>
        <w:rPr>
          <w:rFonts w:ascii="宋体" w:hAnsi="宋体" w:eastAsia="宋体" w:cs="宋体"/>
          <w:spacing w:val="-3"/>
          <w:sz w:val="22"/>
          <w:szCs w:val="22"/>
        </w:rPr>
        <w:t>计</w:t>
      </w:r>
      <w:r>
        <w:rPr>
          <w:rFonts w:ascii="宋体" w:hAnsi="宋体" w:eastAsia="宋体" w:cs="宋体"/>
          <w:spacing w:val="-24"/>
          <w:sz w:val="22"/>
          <w:szCs w:val="22"/>
        </w:rPr>
        <w:t xml:space="preserve"> </w:t>
      </w:r>
      <w:r>
        <w:rPr>
          <w:rFonts w:ascii="宋体" w:hAnsi="宋体" w:eastAsia="宋体" w:cs="宋体"/>
          <w:spacing w:val="-3"/>
          <w:sz w:val="22"/>
          <w:szCs w:val="22"/>
        </w:rPr>
        <w:t>算 ， 最</w:t>
      </w:r>
      <w:r>
        <w:rPr>
          <w:rFonts w:ascii="宋体" w:hAnsi="宋体" w:eastAsia="宋体" w:cs="宋体"/>
          <w:spacing w:val="-23"/>
          <w:sz w:val="22"/>
          <w:szCs w:val="22"/>
        </w:rPr>
        <w:t xml:space="preserve"> </w:t>
      </w:r>
      <w:r>
        <w:rPr>
          <w:rFonts w:ascii="宋体" w:hAnsi="宋体" w:eastAsia="宋体" w:cs="宋体"/>
          <w:spacing w:val="-3"/>
          <w:sz w:val="22"/>
          <w:szCs w:val="22"/>
        </w:rPr>
        <w:t>高 限</w:t>
      </w:r>
      <w:r>
        <w:rPr>
          <w:rFonts w:ascii="宋体" w:hAnsi="宋体" w:eastAsia="宋体" w:cs="宋体"/>
          <w:spacing w:val="-26"/>
          <w:sz w:val="22"/>
          <w:szCs w:val="22"/>
        </w:rPr>
        <w:t xml:space="preserve"> </w:t>
      </w:r>
      <w:r>
        <w:rPr>
          <w:rFonts w:ascii="宋体" w:hAnsi="宋体" w:eastAsia="宋体" w:cs="宋体"/>
          <w:spacing w:val="-3"/>
          <w:sz w:val="22"/>
          <w:szCs w:val="22"/>
        </w:rPr>
        <w:t>额</w:t>
      </w:r>
      <w:r>
        <w:rPr>
          <w:rFonts w:ascii="宋体" w:hAnsi="宋体" w:eastAsia="宋体" w:cs="宋体"/>
          <w:spacing w:val="-26"/>
          <w:sz w:val="22"/>
          <w:szCs w:val="22"/>
        </w:rPr>
        <w:t xml:space="preserve"> </w:t>
      </w:r>
      <w:r>
        <w:rPr>
          <w:rFonts w:ascii="宋体" w:hAnsi="宋体" w:eastAsia="宋体" w:cs="宋体"/>
          <w:spacing w:val="-3"/>
          <w:sz w:val="22"/>
          <w:szCs w:val="22"/>
        </w:rPr>
        <w:t>为</w:t>
      </w:r>
      <w:r>
        <w:rPr>
          <w:rFonts w:ascii="宋体" w:hAnsi="宋体" w:eastAsia="宋体" w:cs="宋体"/>
          <w:spacing w:val="-25"/>
          <w:sz w:val="22"/>
          <w:szCs w:val="22"/>
        </w:rPr>
        <w:t xml:space="preserve"> </w:t>
      </w:r>
      <w:r>
        <w:rPr>
          <w:rFonts w:ascii="宋体" w:hAnsi="宋体" w:eastAsia="宋体" w:cs="宋体"/>
          <w:spacing w:val="-3"/>
          <w:sz w:val="22"/>
          <w:szCs w:val="22"/>
        </w:rPr>
        <w:t>本</w:t>
      </w:r>
      <w:r>
        <w:rPr>
          <w:rFonts w:ascii="宋体" w:hAnsi="宋体" w:eastAsia="宋体" w:cs="宋体"/>
          <w:spacing w:val="-26"/>
          <w:sz w:val="22"/>
          <w:szCs w:val="22"/>
        </w:rPr>
        <w:t xml:space="preserve"> </w:t>
      </w:r>
      <w:r>
        <w:rPr>
          <w:rFonts w:ascii="宋体" w:hAnsi="宋体" w:eastAsia="宋体" w:cs="宋体"/>
          <w:spacing w:val="-3"/>
          <w:sz w:val="22"/>
          <w:szCs w:val="22"/>
        </w:rPr>
        <w:t>合 同</w:t>
      </w:r>
      <w:r>
        <w:rPr>
          <w:rFonts w:ascii="宋体" w:hAnsi="宋体" w:eastAsia="宋体" w:cs="宋体"/>
          <w:spacing w:val="-20"/>
          <w:sz w:val="22"/>
          <w:szCs w:val="22"/>
        </w:rPr>
        <w:t xml:space="preserve"> </w:t>
      </w:r>
      <w:r>
        <w:rPr>
          <w:rFonts w:ascii="宋体" w:hAnsi="宋体" w:eastAsia="宋体" w:cs="宋体"/>
          <w:spacing w:val="-3"/>
          <w:sz w:val="22"/>
          <w:szCs w:val="22"/>
        </w:rPr>
        <w:t>总</w:t>
      </w:r>
      <w:r>
        <w:rPr>
          <w:rFonts w:ascii="宋体" w:hAnsi="宋体" w:eastAsia="宋体" w:cs="宋体"/>
          <w:spacing w:val="-27"/>
          <w:sz w:val="22"/>
          <w:szCs w:val="22"/>
        </w:rPr>
        <w:t xml:space="preserve"> </w:t>
      </w:r>
      <w:r>
        <w:rPr>
          <w:rFonts w:ascii="宋体" w:hAnsi="宋体" w:eastAsia="宋体" w:cs="宋体"/>
          <w:spacing w:val="-3"/>
          <w:sz w:val="22"/>
          <w:szCs w:val="22"/>
        </w:rPr>
        <w:t>价</w:t>
      </w:r>
      <w:r>
        <w:rPr>
          <w:rFonts w:ascii="宋体" w:hAnsi="宋体" w:eastAsia="宋体" w:cs="宋体"/>
          <w:sz w:val="22"/>
          <w:szCs w:val="22"/>
        </w:rPr>
        <w:t xml:space="preserve"> </w:t>
      </w:r>
      <w:r>
        <w:rPr>
          <w:rFonts w:ascii="宋体" w:hAnsi="宋体" w:eastAsia="宋体" w:cs="宋体"/>
          <w:spacing w:val="-5"/>
          <w:sz w:val="22"/>
          <w:szCs w:val="22"/>
        </w:rPr>
        <w:t>的</w:t>
      </w:r>
      <w:r>
        <w:rPr>
          <w:rFonts w:ascii="宋体" w:hAnsi="宋体" w:eastAsia="宋体" w:cs="宋体"/>
          <w:spacing w:val="-64"/>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104"/>
          <w:sz w:val="22"/>
          <w:szCs w:val="22"/>
        </w:rPr>
        <w:t xml:space="preserve"> </w:t>
      </w:r>
      <w:r>
        <w:rPr>
          <w:rFonts w:ascii="宋体" w:hAnsi="宋体" w:eastAsia="宋体" w:cs="宋体"/>
          <w:spacing w:val="-5"/>
          <w:sz w:val="22"/>
          <w:szCs w:val="22"/>
        </w:rPr>
        <w:t>%</w:t>
      </w:r>
      <w:r>
        <w:rPr>
          <w:rFonts w:ascii="宋体" w:hAnsi="宋体" w:eastAsia="宋体" w:cs="宋体"/>
          <w:spacing w:val="-44"/>
          <w:sz w:val="22"/>
          <w:szCs w:val="22"/>
        </w:rPr>
        <w:t xml:space="preserve"> </w:t>
      </w:r>
      <w:r>
        <w:rPr>
          <w:rFonts w:ascii="宋体" w:hAnsi="宋体" w:eastAsia="宋体" w:cs="宋体"/>
          <w:spacing w:val="-5"/>
          <w:sz w:val="22"/>
          <w:szCs w:val="22"/>
        </w:rPr>
        <w:t>;迟</w:t>
      </w:r>
      <w:r>
        <w:rPr>
          <w:rFonts w:ascii="宋体" w:hAnsi="宋体" w:eastAsia="宋体" w:cs="宋体"/>
          <w:spacing w:val="-54"/>
          <w:sz w:val="22"/>
          <w:szCs w:val="22"/>
        </w:rPr>
        <w:t xml:space="preserve"> </w:t>
      </w:r>
      <w:r>
        <w:rPr>
          <w:rFonts w:ascii="宋体" w:hAnsi="宋体" w:eastAsia="宋体" w:cs="宋体"/>
          <w:spacing w:val="-5"/>
          <w:sz w:val="22"/>
          <w:szCs w:val="22"/>
        </w:rPr>
        <w:t>延</w:t>
      </w:r>
      <w:r>
        <w:rPr>
          <w:rFonts w:ascii="宋体" w:hAnsi="宋体" w:eastAsia="宋体" w:cs="宋体"/>
          <w:spacing w:val="-54"/>
          <w:sz w:val="22"/>
          <w:szCs w:val="22"/>
        </w:rPr>
        <w:t xml:space="preserve"> </w:t>
      </w:r>
      <w:r>
        <w:rPr>
          <w:rFonts w:ascii="宋体" w:hAnsi="宋体" w:eastAsia="宋体" w:cs="宋体"/>
          <w:spacing w:val="-5"/>
          <w:sz w:val="22"/>
          <w:szCs w:val="22"/>
        </w:rPr>
        <w:t>履</w:t>
      </w:r>
      <w:r>
        <w:rPr>
          <w:rFonts w:ascii="宋体" w:hAnsi="宋体" w:eastAsia="宋体" w:cs="宋体"/>
          <w:spacing w:val="-52"/>
          <w:sz w:val="22"/>
          <w:szCs w:val="22"/>
        </w:rPr>
        <w:t xml:space="preserve"> </w:t>
      </w:r>
      <w:r>
        <w:rPr>
          <w:rFonts w:ascii="宋体" w:hAnsi="宋体" w:eastAsia="宋体" w:cs="宋体"/>
          <w:spacing w:val="-5"/>
          <w:sz w:val="22"/>
          <w:szCs w:val="22"/>
        </w:rPr>
        <w:t>行</w:t>
      </w:r>
      <w:r>
        <w:rPr>
          <w:rFonts w:ascii="宋体" w:hAnsi="宋体" w:eastAsia="宋体" w:cs="宋体"/>
          <w:spacing w:val="-36"/>
          <w:sz w:val="22"/>
          <w:szCs w:val="22"/>
        </w:rPr>
        <w:t xml:space="preserve"> </w:t>
      </w:r>
      <w:r>
        <w:rPr>
          <w:rFonts w:ascii="宋体" w:hAnsi="宋体" w:eastAsia="宋体" w:cs="宋体"/>
          <w:spacing w:val="-5"/>
          <w:sz w:val="22"/>
          <w:szCs w:val="22"/>
        </w:rPr>
        <w:t>的</w:t>
      </w:r>
      <w:r>
        <w:rPr>
          <w:rFonts w:ascii="宋体" w:hAnsi="宋体" w:eastAsia="宋体" w:cs="宋体"/>
          <w:spacing w:val="-57"/>
          <w:sz w:val="22"/>
          <w:szCs w:val="22"/>
        </w:rPr>
        <w:t xml:space="preserve"> </w:t>
      </w:r>
      <w:r>
        <w:rPr>
          <w:rFonts w:ascii="宋体" w:hAnsi="宋体" w:eastAsia="宋体" w:cs="宋体"/>
          <w:spacing w:val="-5"/>
          <w:sz w:val="22"/>
          <w:szCs w:val="22"/>
        </w:rPr>
        <w:t>违</w:t>
      </w:r>
      <w:r>
        <w:rPr>
          <w:rFonts w:ascii="宋体" w:hAnsi="宋体" w:eastAsia="宋体" w:cs="宋体"/>
          <w:spacing w:val="-50"/>
          <w:sz w:val="22"/>
          <w:szCs w:val="22"/>
        </w:rPr>
        <w:t xml:space="preserve"> </w:t>
      </w:r>
      <w:r>
        <w:rPr>
          <w:rFonts w:ascii="宋体" w:hAnsi="宋体" w:eastAsia="宋体" w:cs="宋体"/>
          <w:spacing w:val="-5"/>
          <w:sz w:val="22"/>
          <w:szCs w:val="22"/>
        </w:rPr>
        <w:t>约</w:t>
      </w:r>
      <w:r>
        <w:rPr>
          <w:rFonts w:ascii="宋体" w:hAnsi="宋体" w:eastAsia="宋体" w:cs="宋体"/>
          <w:spacing w:val="-55"/>
          <w:sz w:val="22"/>
          <w:szCs w:val="22"/>
        </w:rPr>
        <w:t xml:space="preserve"> </w:t>
      </w:r>
      <w:r>
        <w:rPr>
          <w:rFonts w:ascii="宋体" w:hAnsi="宋体" w:eastAsia="宋体" w:cs="宋体"/>
          <w:spacing w:val="-5"/>
          <w:sz w:val="22"/>
          <w:szCs w:val="22"/>
        </w:rPr>
        <w:t>金</w:t>
      </w:r>
      <w:r>
        <w:rPr>
          <w:rFonts w:ascii="宋体" w:hAnsi="宋体" w:eastAsia="宋体" w:cs="宋体"/>
          <w:spacing w:val="-55"/>
          <w:sz w:val="22"/>
          <w:szCs w:val="22"/>
        </w:rPr>
        <w:t xml:space="preserve"> </w:t>
      </w:r>
      <w:r>
        <w:rPr>
          <w:rFonts w:ascii="宋体" w:hAnsi="宋体" w:eastAsia="宋体" w:cs="宋体"/>
          <w:spacing w:val="-5"/>
          <w:sz w:val="22"/>
          <w:szCs w:val="22"/>
        </w:rPr>
        <w:t>计</w:t>
      </w:r>
      <w:r>
        <w:rPr>
          <w:rFonts w:ascii="宋体" w:hAnsi="宋体" w:eastAsia="宋体" w:cs="宋体"/>
          <w:spacing w:val="-54"/>
          <w:sz w:val="22"/>
          <w:szCs w:val="22"/>
        </w:rPr>
        <w:t xml:space="preserve"> </w:t>
      </w:r>
      <w:r>
        <w:rPr>
          <w:rFonts w:ascii="宋体" w:hAnsi="宋体" w:eastAsia="宋体" w:cs="宋体"/>
          <w:spacing w:val="-5"/>
          <w:sz w:val="22"/>
          <w:szCs w:val="22"/>
        </w:rPr>
        <w:t>算</w:t>
      </w:r>
      <w:r>
        <w:rPr>
          <w:rFonts w:ascii="宋体" w:hAnsi="宋体" w:eastAsia="宋体" w:cs="宋体"/>
          <w:spacing w:val="-55"/>
          <w:sz w:val="22"/>
          <w:szCs w:val="22"/>
        </w:rPr>
        <w:t xml:space="preserve"> </w:t>
      </w:r>
      <w:r>
        <w:rPr>
          <w:rFonts w:ascii="宋体" w:hAnsi="宋体" w:eastAsia="宋体" w:cs="宋体"/>
          <w:spacing w:val="-5"/>
          <w:sz w:val="22"/>
          <w:szCs w:val="22"/>
        </w:rPr>
        <w:t>数</w:t>
      </w:r>
      <w:r>
        <w:rPr>
          <w:rFonts w:ascii="宋体" w:hAnsi="宋体" w:eastAsia="宋体" w:cs="宋体"/>
          <w:spacing w:val="-55"/>
          <w:sz w:val="22"/>
          <w:szCs w:val="22"/>
        </w:rPr>
        <w:t xml:space="preserve"> </w:t>
      </w:r>
      <w:r>
        <w:rPr>
          <w:rFonts w:ascii="宋体" w:hAnsi="宋体" w:eastAsia="宋体" w:cs="宋体"/>
          <w:spacing w:val="-5"/>
          <w:sz w:val="22"/>
          <w:szCs w:val="22"/>
        </w:rPr>
        <w:t>额</w:t>
      </w:r>
      <w:r>
        <w:rPr>
          <w:rFonts w:ascii="宋体" w:hAnsi="宋体" w:eastAsia="宋体" w:cs="宋体"/>
          <w:spacing w:val="-56"/>
          <w:sz w:val="22"/>
          <w:szCs w:val="22"/>
        </w:rPr>
        <w:t xml:space="preserve"> </w:t>
      </w:r>
      <w:r>
        <w:rPr>
          <w:rFonts w:ascii="宋体" w:hAnsi="宋体" w:eastAsia="宋体" w:cs="宋体"/>
          <w:spacing w:val="-5"/>
          <w:sz w:val="22"/>
          <w:szCs w:val="22"/>
        </w:rPr>
        <w:t>达</w:t>
      </w:r>
      <w:r>
        <w:rPr>
          <w:rFonts w:ascii="宋体" w:hAnsi="宋体" w:eastAsia="宋体" w:cs="宋体"/>
          <w:spacing w:val="-51"/>
          <w:sz w:val="22"/>
          <w:szCs w:val="22"/>
        </w:rPr>
        <w:t xml:space="preserve"> </w:t>
      </w:r>
      <w:r>
        <w:rPr>
          <w:rFonts w:ascii="宋体" w:hAnsi="宋体" w:eastAsia="宋体" w:cs="宋体"/>
          <w:spacing w:val="-5"/>
          <w:sz w:val="22"/>
          <w:szCs w:val="22"/>
        </w:rPr>
        <w:t>到</w:t>
      </w:r>
      <w:r>
        <w:rPr>
          <w:rFonts w:ascii="宋体" w:hAnsi="宋体" w:eastAsia="宋体" w:cs="宋体"/>
          <w:spacing w:val="-52"/>
          <w:sz w:val="22"/>
          <w:szCs w:val="22"/>
        </w:rPr>
        <w:t xml:space="preserve"> </w:t>
      </w:r>
      <w:r>
        <w:rPr>
          <w:rFonts w:ascii="宋体" w:hAnsi="宋体" w:eastAsia="宋体" w:cs="宋体"/>
          <w:spacing w:val="-5"/>
          <w:sz w:val="22"/>
          <w:szCs w:val="22"/>
        </w:rPr>
        <w:t>前</w:t>
      </w:r>
      <w:r>
        <w:rPr>
          <w:rFonts w:ascii="宋体" w:hAnsi="宋体" w:eastAsia="宋体" w:cs="宋体"/>
          <w:spacing w:val="-57"/>
          <w:sz w:val="22"/>
          <w:szCs w:val="22"/>
        </w:rPr>
        <w:t xml:space="preserve"> </w:t>
      </w:r>
      <w:r>
        <w:rPr>
          <w:rFonts w:ascii="宋体" w:hAnsi="宋体" w:eastAsia="宋体" w:cs="宋体"/>
          <w:spacing w:val="-5"/>
          <w:sz w:val="22"/>
          <w:szCs w:val="22"/>
        </w:rPr>
        <w:t>述</w:t>
      </w:r>
      <w:r>
        <w:rPr>
          <w:rFonts w:ascii="宋体" w:hAnsi="宋体" w:eastAsia="宋体" w:cs="宋体"/>
          <w:spacing w:val="-52"/>
          <w:sz w:val="22"/>
          <w:szCs w:val="22"/>
        </w:rPr>
        <w:t xml:space="preserve"> </w:t>
      </w:r>
      <w:r>
        <w:rPr>
          <w:rFonts w:ascii="宋体" w:hAnsi="宋体" w:eastAsia="宋体" w:cs="宋体"/>
          <w:spacing w:val="-5"/>
          <w:sz w:val="22"/>
          <w:szCs w:val="22"/>
        </w:rPr>
        <w:t>最</w:t>
      </w:r>
      <w:r>
        <w:rPr>
          <w:rFonts w:ascii="宋体" w:hAnsi="宋体" w:eastAsia="宋体" w:cs="宋体"/>
          <w:spacing w:val="-56"/>
          <w:sz w:val="22"/>
          <w:szCs w:val="22"/>
        </w:rPr>
        <w:t xml:space="preserve"> </w:t>
      </w:r>
      <w:r>
        <w:rPr>
          <w:rFonts w:ascii="宋体" w:hAnsi="宋体" w:eastAsia="宋体" w:cs="宋体"/>
          <w:spacing w:val="-5"/>
          <w:sz w:val="22"/>
          <w:szCs w:val="22"/>
        </w:rPr>
        <w:t>高</w:t>
      </w:r>
      <w:r>
        <w:rPr>
          <w:rFonts w:ascii="宋体" w:hAnsi="宋体" w:eastAsia="宋体" w:cs="宋体"/>
          <w:spacing w:val="-46"/>
          <w:sz w:val="22"/>
          <w:szCs w:val="22"/>
        </w:rPr>
        <w:t xml:space="preserve"> </w:t>
      </w:r>
      <w:r>
        <w:rPr>
          <w:rFonts w:ascii="宋体" w:hAnsi="宋体" w:eastAsia="宋体" w:cs="宋体"/>
          <w:spacing w:val="-5"/>
          <w:sz w:val="22"/>
          <w:szCs w:val="22"/>
        </w:rPr>
        <w:t>限</w:t>
      </w:r>
      <w:r>
        <w:rPr>
          <w:rFonts w:ascii="宋体" w:hAnsi="宋体" w:eastAsia="宋体" w:cs="宋体"/>
          <w:spacing w:val="-63"/>
          <w:sz w:val="22"/>
          <w:szCs w:val="22"/>
        </w:rPr>
        <w:t xml:space="preserve"> </w:t>
      </w:r>
      <w:r>
        <w:rPr>
          <w:rFonts w:ascii="宋体" w:hAnsi="宋体" w:eastAsia="宋体" w:cs="宋体"/>
          <w:spacing w:val="-5"/>
          <w:sz w:val="22"/>
          <w:szCs w:val="22"/>
        </w:rPr>
        <w:t>额</w:t>
      </w:r>
      <w:r>
        <w:rPr>
          <w:rFonts w:ascii="宋体" w:hAnsi="宋体" w:eastAsia="宋体" w:cs="宋体"/>
          <w:spacing w:val="-58"/>
          <w:sz w:val="22"/>
          <w:szCs w:val="22"/>
        </w:rPr>
        <w:t xml:space="preserve"> </w:t>
      </w:r>
      <w:r>
        <w:rPr>
          <w:rFonts w:ascii="宋体" w:hAnsi="宋体" w:eastAsia="宋体" w:cs="宋体"/>
          <w:spacing w:val="-5"/>
          <w:sz w:val="22"/>
          <w:szCs w:val="22"/>
        </w:rPr>
        <w:t>之</w:t>
      </w:r>
      <w:r>
        <w:rPr>
          <w:rFonts w:ascii="宋体" w:hAnsi="宋体" w:eastAsia="宋体" w:cs="宋体"/>
          <w:spacing w:val="-22"/>
          <w:sz w:val="22"/>
          <w:szCs w:val="22"/>
        </w:rPr>
        <w:t xml:space="preserve"> </w:t>
      </w:r>
      <w:r>
        <w:rPr>
          <w:rFonts w:ascii="宋体" w:hAnsi="宋体" w:eastAsia="宋体" w:cs="宋体"/>
          <w:spacing w:val="-5"/>
          <w:sz w:val="22"/>
          <w:szCs w:val="22"/>
        </w:rPr>
        <w:t>日</w:t>
      </w:r>
      <w:r>
        <w:rPr>
          <w:rFonts w:ascii="宋体" w:hAnsi="宋体" w:eastAsia="宋体" w:cs="宋体"/>
          <w:spacing w:val="-62"/>
          <w:sz w:val="22"/>
          <w:szCs w:val="22"/>
        </w:rPr>
        <w:t xml:space="preserve"> </w:t>
      </w:r>
      <w:r>
        <w:rPr>
          <w:rFonts w:ascii="宋体" w:hAnsi="宋体" w:eastAsia="宋体" w:cs="宋体"/>
          <w:spacing w:val="-6"/>
          <w:sz w:val="22"/>
          <w:szCs w:val="22"/>
        </w:rPr>
        <w:t>起</w:t>
      </w:r>
      <w:r>
        <w:rPr>
          <w:rFonts w:ascii="宋体" w:hAnsi="宋体" w:eastAsia="宋体" w:cs="宋体"/>
          <w:spacing w:val="-43"/>
          <w:sz w:val="22"/>
          <w:szCs w:val="22"/>
        </w:rPr>
        <w:t xml:space="preserve"> </w:t>
      </w:r>
      <w:r>
        <w:rPr>
          <w:rFonts w:ascii="宋体" w:hAnsi="宋体" w:eastAsia="宋体" w:cs="宋体"/>
          <w:spacing w:val="-6"/>
          <w:sz w:val="22"/>
          <w:szCs w:val="22"/>
        </w:rPr>
        <w:t>，</w:t>
      </w:r>
      <w:r>
        <w:rPr>
          <w:rFonts w:ascii="宋体" w:hAnsi="宋体" w:eastAsia="宋体" w:cs="宋体"/>
          <w:spacing w:val="-54"/>
          <w:sz w:val="22"/>
          <w:szCs w:val="22"/>
        </w:rPr>
        <w:t xml:space="preserve"> </w:t>
      </w:r>
      <w:r>
        <w:rPr>
          <w:rFonts w:ascii="宋体" w:hAnsi="宋体" w:eastAsia="宋体" w:cs="宋体"/>
          <w:spacing w:val="-6"/>
          <w:sz w:val="22"/>
          <w:szCs w:val="22"/>
        </w:rPr>
        <w:t>甲</w:t>
      </w:r>
      <w:r>
        <w:rPr>
          <w:rFonts w:ascii="宋体" w:hAnsi="宋体" w:eastAsia="宋体" w:cs="宋体"/>
          <w:spacing w:val="-61"/>
          <w:sz w:val="22"/>
          <w:szCs w:val="22"/>
        </w:rPr>
        <w:t xml:space="preserve"> </w:t>
      </w:r>
      <w:r>
        <w:rPr>
          <w:rFonts w:ascii="宋体" w:hAnsi="宋体" w:eastAsia="宋体" w:cs="宋体"/>
          <w:spacing w:val="-6"/>
          <w:sz w:val="22"/>
          <w:szCs w:val="22"/>
        </w:rPr>
        <w:t>方</w:t>
      </w:r>
      <w:r>
        <w:rPr>
          <w:rFonts w:ascii="宋体" w:hAnsi="宋体" w:eastAsia="宋体" w:cs="宋体"/>
          <w:sz w:val="22"/>
          <w:szCs w:val="22"/>
        </w:rPr>
        <w:t xml:space="preserve"> </w:t>
      </w:r>
      <w:r>
        <w:rPr>
          <w:rFonts w:ascii="宋体" w:hAnsi="宋体" w:eastAsia="宋体" w:cs="宋体"/>
          <w:spacing w:val="42"/>
          <w:sz w:val="22"/>
          <w:szCs w:val="22"/>
        </w:rPr>
        <w:t>有权在要求乙方支付违约金的同时</w:t>
      </w:r>
      <w:r>
        <w:rPr>
          <w:rFonts w:ascii="宋体" w:hAnsi="宋体" w:eastAsia="宋体" w:cs="宋体"/>
          <w:spacing w:val="-31"/>
          <w:sz w:val="22"/>
          <w:szCs w:val="22"/>
        </w:rPr>
        <w:t xml:space="preserve"> </w:t>
      </w:r>
      <w:r>
        <w:rPr>
          <w:rFonts w:ascii="宋体" w:hAnsi="宋体" w:eastAsia="宋体" w:cs="宋体"/>
          <w:spacing w:val="42"/>
          <w:sz w:val="22"/>
          <w:szCs w:val="22"/>
        </w:rPr>
        <w:t>，</w:t>
      </w:r>
      <w:r>
        <w:rPr>
          <w:rFonts w:ascii="宋体" w:hAnsi="宋体" w:eastAsia="宋体" w:cs="宋体"/>
          <w:spacing w:val="-50"/>
          <w:sz w:val="22"/>
          <w:szCs w:val="22"/>
        </w:rPr>
        <w:t xml:space="preserve"> </w:t>
      </w:r>
      <w:r>
        <w:rPr>
          <w:rFonts w:ascii="宋体" w:hAnsi="宋体" w:eastAsia="宋体" w:cs="宋体"/>
          <w:spacing w:val="42"/>
          <w:sz w:val="22"/>
          <w:szCs w:val="22"/>
        </w:rPr>
        <w:t>书面通知乙方解除本合同；</w:t>
      </w:r>
    </w:p>
    <w:p w14:paraId="09890E31">
      <w:pPr>
        <w:spacing w:before="51" w:line="264" w:lineRule="auto"/>
        <w:ind w:left="20" w:right="91" w:firstLine="17"/>
        <w:rPr>
          <w:rFonts w:ascii="宋体" w:hAnsi="宋体" w:eastAsia="宋体" w:cs="宋体"/>
          <w:sz w:val="22"/>
          <w:szCs w:val="22"/>
        </w:rPr>
      </w:pPr>
      <w:r>
        <w:rPr>
          <w:rFonts w:ascii="宋体" w:hAnsi="宋体" w:eastAsia="宋体" w:cs="宋体"/>
          <w:spacing w:val="8"/>
          <w:sz w:val="22"/>
          <w:szCs w:val="22"/>
        </w:rPr>
        <w:t>1.6.2</w:t>
      </w:r>
      <w:r>
        <w:rPr>
          <w:rFonts w:ascii="宋体" w:hAnsi="宋体" w:eastAsia="宋体" w:cs="宋体"/>
          <w:spacing w:val="60"/>
          <w:sz w:val="22"/>
          <w:szCs w:val="22"/>
        </w:rPr>
        <w:t xml:space="preserve"> </w:t>
      </w:r>
      <w:r>
        <w:rPr>
          <w:rFonts w:ascii="宋体" w:hAnsi="宋体" w:eastAsia="宋体" w:cs="宋体"/>
          <w:spacing w:val="8"/>
          <w:sz w:val="22"/>
          <w:szCs w:val="22"/>
        </w:rPr>
        <w:t>除</w:t>
      </w:r>
      <w:r>
        <w:rPr>
          <w:rFonts w:ascii="宋体" w:hAnsi="宋体" w:eastAsia="宋体" w:cs="宋体"/>
          <w:spacing w:val="-64"/>
          <w:sz w:val="22"/>
          <w:szCs w:val="22"/>
        </w:rPr>
        <w:t xml:space="preserve"> </w:t>
      </w:r>
      <w:r>
        <w:rPr>
          <w:rFonts w:ascii="宋体" w:hAnsi="宋体" w:eastAsia="宋体" w:cs="宋体"/>
          <w:spacing w:val="8"/>
          <w:sz w:val="22"/>
          <w:szCs w:val="22"/>
        </w:rPr>
        <w:t>不</w:t>
      </w:r>
      <w:r>
        <w:rPr>
          <w:rFonts w:ascii="宋体" w:hAnsi="宋体" w:eastAsia="宋体" w:cs="宋体"/>
          <w:spacing w:val="-65"/>
          <w:sz w:val="22"/>
          <w:szCs w:val="22"/>
        </w:rPr>
        <w:t xml:space="preserve"> </w:t>
      </w:r>
      <w:r>
        <w:rPr>
          <w:rFonts w:ascii="宋体" w:hAnsi="宋体" w:eastAsia="宋体" w:cs="宋体"/>
          <w:spacing w:val="8"/>
          <w:sz w:val="22"/>
          <w:szCs w:val="22"/>
        </w:rPr>
        <w:t>可抗</w:t>
      </w:r>
      <w:r>
        <w:rPr>
          <w:rFonts w:ascii="宋体" w:hAnsi="宋体" w:eastAsia="宋体" w:cs="宋体"/>
          <w:spacing w:val="-63"/>
          <w:sz w:val="22"/>
          <w:szCs w:val="22"/>
        </w:rPr>
        <w:t xml:space="preserve"> </w:t>
      </w:r>
      <w:r>
        <w:rPr>
          <w:rFonts w:ascii="宋体" w:hAnsi="宋体" w:eastAsia="宋体" w:cs="宋体"/>
          <w:spacing w:val="8"/>
          <w:sz w:val="22"/>
          <w:szCs w:val="22"/>
        </w:rPr>
        <w:t>力</w:t>
      </w:r>
      <w:r>
        <w:rPr>
          <w:rFonts w:ascii="宋体" w:hAnsi="宋体" w:eastAsia="宋体" w:cs="宋体"/>
          <w:spacing w:val="-60"/>
          <w:sz w:val="22"/>
          <w:szCs w:val="22"/>
        </w:rPr>
        <w:t xml:space="preserve"> </w:t>
      </w:r>
      <w:r>
        <w:rPr>
          <w:rFonts w:ascii="宋体" w:hAnsi="宋体" w:eastAsia="宋体" w:cs="宋体"/>
          <w:spacing w:val="8"/>
          <w:sz w:val="22"/>
          <w:szCs w:val="22"/>
        </w:rPr>
        <w:t>外</w:t>
      </w:r>
      <w:r>
        <w:rPr>
          <w:rFonts w:ascii="宋体" w:hAnsi="宋体" w:eastAsia="宋体" w:cs="宋体"/>
          <w:spacing w:val="-48"/>
          <w:sz w:val="22"/>
          <w:szCs w:val="22"/>
        </w:rPr>
        <w:t xml:space="preserve"> </w:t>
      </w:r>
      <w:r>
        <w:rPr>
          <w:rFonts w:ascii="宋体" w:hAnsi="宋体" w:eastAsia="宋体" w:cs="宋体"/>
          <w:spacing w:val="8"/>
          <w:sz w:val="22"/>
          <w:szCs w:val="22"/>
        </w:rPr>
        <w:t>，</w:t>
      </w:r>
      <w:r>
        <w:rPr>
          <w:rFonts w:ascii="宋体" w:hAnsi="宋体" w:eastAsia="宋体" w:cs="宋体"/>
          <w:spacing w:val="-56"/>
          <w:sz w:val="22"/>
          <w:szCs w:val="22"/>
        </w:rPr>
        <w:t xml:space="preserve"> </w:t>
      </w:r>
      <w:r>
        <w:rPr>
          <w:rFonts w:ascii="宋体" w:hAnsi="宋体" w:eastAsia="宋体" w:cs="宋体"/>
          <w:spacing w:val="8"/>
          <w:sz w:val="22"/>
          <w:szCs w:val="22"/>
        </w:rPr>
        <w:t>如</w:t>
      </w:r>
      <w:r>
        <w:rPr>
          <w:rFonts w:ascii="宋体" w:hAnsi="宋体" w:eastAsia="宋体" w:cs="宋体"/>
          <w:spacing w:val="-63"/>
          <w:sz w:val="22"/>
          <w:szCs w:val="22"/>
        </w:rPr>
        <w:t xml:space="preserve"> </w:t>
      </w:r>
      <w:r>
        <w:rPr>
          <w:rFonts w:ascii="宋体" w:hAnsi="宋体" w:eastAsia="宋体" w:cs="宋体"/>
          <w:spacing w:val="8"/>
          <w:sz w:val="22"/>
          <w:szCs w:val="22"/>
        </w:rPr>
        <w:t>果</w:t>
      </w:r>
      <w:r>
        <w:rPr>
          <w:rFonts w:ascii="宋体" w:hAnsi="宋体" w:eastAsia="宋体" w:cs="宋体"/>
          <w:spacing w:val="-37"/>
          <w:sz w:val="22"/>
          <w:szCs w:val="22"/>
        </w:rPr>
        <w:t xml:space="preserve"> </w:t>
      </w:r>
      <w:r>
        <w:rPr>
          <w:rFonts w:ascii="宋体" w:hAnsi="宋体" w:eastAsia="宋体" w:cs="宋体"/>
          <w:spacing w:val="8"/>
          <w:sz w:val="22"/>
          <w:szCs w:val="22"/>
        </w:rPr>
        <w:t>甲方</w:t>
      </w:r>
      <w:r>
        <w:rPr>
          <w:rFonts w:ascii="宋体" w:hAnsi="宋体" w:eastAsia="宋体" w:cs="宋体"/>
          <w:spacing w:val="-64"/>
          <w:sz w:val="22"/>
          <w:szCs w:val="22"/>
        </w:rPr>
        <w:t xml:space="preserve"> </w:t>
      </w:r>
      <w:r>
        <w:rPr>
          <w:rFonts w:ascii="宋体" w:hAnsi="宋体" w:eastAsia="宋体" w:cs="宋体"/>
          <w:spacing w:val="8"/>
          <w:sz w:val="22"/>
          <w:szCs w:val="22"/>
        </w:rPr>
        <w:t>没有</w:t>
      </w:r>
      <w:r>
        <w:rPr>
          <w:rFonts w:ascii="宋体" w:hAnsi="宋体" w:eastAsia="宋体" w:cs="宋体"/>
          <w:spacing w:val="-65"/>
          <w:sz w:val="22"/>
          <w:szCs w:val="22"/>
        </w:rPr>
        <w:t xml:space="preserve"> </w:t>
      </w:r>
      <w:r>
        <w:rPr>
          <w:rFonts w:ascii="宋体" w:hAnsi="宋体" w:eastAsia="宋体" w:cs="宋体"/>
          <w:spacing w:val="8"/>
          <w:sz w:val="22"/>
          <w:szCs w:val="22"/>
        </w:rPr>
        <w:t>按</w:t>
      </w:r>
      <w:r>
        <w:rPr>
          <w:rFonts w:ascii="宋体" w:hAnsi="宋体" w:eastAsia="宋体" w:cs="宋体"/>
          <w:spacing w:val="-60"/>
          <w:sz w:val="22"/>
          <w:szCs w:val="22"/>
        </w:rPr>
        <w:t xml:space="preserve"> </w:t>
      </w:r>
      <w:r>
        <w:rPr>
          <w:rFonts w:ascii="宋体" w:hAnsi="宋体" w:eastAsia="宋体" w:cs="宋体"/>
          <w:spacing w:val="8"/>
          <w:sz w:val="22"/>
          <w:szCs w:val="22"/>
        </w:rPr>
        <w:t>照</w:t>
      </w:r>
      <w:r>
        <w:rPr>
          <w:rFonts w:ascii="宋体" w:hAnsi="宋体" w:eastAsia="宋体" w:cs="宋体"/>
          <w:spacing w:val="-63"/>
          <w:sz w:val="22"/>
          <w:szCs w:val="22"/>
        </w:rPr>
        <w:t xml:space="preserve"> </w:t>
      </w:r>
      <w:r>
        <w:rPr>
          <w:rFonts w:ascii="宋体" w:hAnsi="宋体" w:eastAsia="宋体" w:cs="宋体"/>
          <w:spacing w:val="8"/>
          <w:sz w:val="22"/>
          <w:szCs w:val="22"/>
        </w:rPr>
        <w:t>本合</w:t>
      </w:r>
      <w:r>
        <w:rPr>
          <w:rFonts w:ascii="宋体" w:hAnsi="宋体" w:eastAsia="宋体" w:cs="宋体"/>
          <w:spacing w:val="-45"/>
          <w:sz w:val="22"/>
          <w:szCs w:val="22"/>
        </w:rPr>
        <w:t xml:space="preserve"> </w:t>
      </w:r>
      <w:r>
        <w:rPr>
          <w:rFonts w:ascii="宋体" w:hAnsi="宋体" w:eastAsia="宋体" w:cs="宋体"/>
          <w:spacing w:val="8"/>
          <w:sz w:val="22"/>
          <w:szCs w:val="22"/>
        </w:rPr>
        <w:t>同</w:t>
      </w:r>
      <w:r>
        <w:rPr>
          <w:rFonts w:ascii="宋体" w:hAnsi="宋体" w:eastAsia="宋体" w:cs="宋体"/>
          <w:spacing w:val="-64"/>
          <w:sz w:val="22"/>
          <w:szCs w:val="22"/>
        </w:rPr>
        <w:t xml:space="preserve"> </w:t>
      </w:r>
      <w:r>
        <w:rPr>
          <w:rFonts w:ascii="宋体" w:hAnsi="宋体" w:eastAsia="宋体" w:cs="宋体"/>
          <w:spacing w:val="8"/>
          <w:sz w:val="22"/>
          <w:szCs w:val="22"/>
        </w:rPr>
        <w:t>约</w:t>
      </w:r>
      <w:r>
        <w:rPr>
          <w:rFonts w:ascii="宋体" w:hAnsi="宋体" w:eastAsia="宋体" w:cs="宋体"/>
          <w:spacing w:val="-64"/>
          <w:sz w:val="22"/>
          <w:szCs w:val="22"/>
        </w:rPr>
        <w:t xml:space="preserve"> </w:t>
      </w:r>
      <w:r>
        <w:rPr>
          <w:rFonts w:ascii="宋体" w:hAnsi="宋体" w:eastAsia="宋体" w:cs="宋体"/>
          <w:spacing w:val="8"/>
          <w:sz w:val="22"/>
          <w:szCs w:val="22"/>
        </w:rPr>
        <w:t>定</w:t>
      </w:r>
      <w:r>
        <w:rPr>
          <w:rFonts w:ascii="宋体" w:hAnsi="宋体" w:eastAsia="宋体" w:cs="宋体"/>
          <w:spacing w:val="-50"/>
          <w:sz w:val="22"/>
          <w:szCs w:val="22"/>
        </w:rPr>
        <w:t xml:space="preserve"> </w:t>
      </w:r>
      <w:r>
        <w:rPr>
          <w:rFonts w:ascii="宋体" w:hAnsi="宋体" w:eastAsia="宋体" w:cs="宋体"/>
          <w:spacing w:val="8"/>
          <w:sz w:val="22"/>
          <w:szCs w:val="22"/>
        </w:rPr>
        <w:t>的付款方</w:t>
      </w:r>
      <w:r>
        <w:rPr>
          <w:rFonts w:ascii="宋体" w:hAnsi="宋体" w:eastAsia="宋体" w:cs="宋体"/>
          <w:spacing w:val="-65"/>
          <w:sz w:val="22"/>
          <w:szCs w:val="22"/>
        </w:rPr>
        <w:t xml:space="preserve"> </w:t>
      </w:r>
      <w:r>
        <w:rPr>
          <w:rFonts w:ascii="宋体" w:hAnsi="宋体" w:eastAsia="宋体" w:cs="宋体"/>
          <w:spacing w:val="8"/>
          <w:sz w:val="22"/>
          <w:szCs w:val="22"/>
        </w:rPr>
        <w:t>式付款</w:t>
      </w:r>
      <w:r>
        <w:rPr>
          <w:rFonts w:ascii="宋体" w:hAnsi="宋体" w:eastAsia="宋体" w:cs="宋体"/>
          <w:spacing w:val="-51"/>
          <w:sz w:val="22"/>
          <w:szCs w:val="22"/>
        </w:rPr>
        <w:t xml:space="preserve"> </w:t>
      </w:r>
      <w:r>
        <w:rPr>
          <w:rFonts w:ascii="宋体" w:hAnsi="宋体" w:eastAsia="宋体" w:cs="宋体"/>
          <w:spacing w:val="8"/>
          <w:sz w:val="22"/>
          <w:szCs w:val="22"/>
        </w:rPr>
        <w:t>，</w:t>
      </w:r>
      <w:r>
        <w:rPr>
          <w:rFonts w:ascii="宋体" w:hAnsi="宋体" w:eastAsia="宋体" w:cs="宋体"/>
          <w:sz w:val="22"/>
          <w:szCs w:val="22"/>
        </w:rPr>
        <w:t xml:space="preserve"> </w:t>
      </w:r>
      <w:r>
        <w:rPr>
          <w:rFonts w:ascii="宋体" w:hAnsi="宋体" w:eastAsia="宋体" w:cs="宋体"/>
          <w:spacing w:val="2"/>
          <w:sz w:val="22"/>
          <w:szCs w:val="22"/>
        </w:rPr>
        <w:t>那么乙方可要</w:t>
      </w:r>
      <w:r>
        <w:rPr>
          <w:rFonts w:ascii="宋体" w:hAnsi="宋体" w:eastAsia="宋体" w:cs="宋体"/>
          <w:spacing w:val="-44"/>
          <w:sz w:val="22"/>
          <w:szCs w:val="22"/>
        </w:rPr>
        <w:t xml:space="preserve"> </w:t>
      </w:r>
      <w:r>
        <w:rPr>
          <w:rFonts w:ascii="宋体" w:hAnsi="宋体" w:eastAsia="宋体" w:cs="宋体"/>
          <w:spacing w:val="2"/>
          <w:sz w:val="22"/>
          <w:szCs w:val="22"/>
        </w:rPr>
        <w:t>求</w:t>
      </w:r>
      <w:r>
        <w:rPr>
          <w:rFonts w:ascii="宋体" w:hAnsi="宋体" w:eastAsia="宋体" w:cs="宋体"/>
          <w:spacing w:val="-33"/>
          <w:sz w:val="22"/>
          <w:szCs w:val="22"/>
        </w:rPr>
        <w:t xml:space="preserve"> </w:t>
      </w:r>
      <w:r>
        <w:rPr>
          <w:rFonts w:ascii="宋体" w:hAnsi="宋体" w:eastAsia="宋体" w:cs="宋体"/>
          <w:spacing w:val="2"/>
          <w:sz w:val="22"/>
          <w:szCs w:val="22"/>
        </w:rPr>
        <w:t>甲</w:t>
      </w:r>
      <w:r>
        <w:rPr>
          <w:rFonts w:ascii="宋体" w:hAnsi="宋体" w:eastAsia="宋体" w:cs="宋体"/>
          <w:spacing w:val="-61"/>
          <w:sz w:val="22"/>
          <w:szCs w:val="22"/>
        </w:rPr>
        <w:t xml:space="preserve"> </w:t>
      </w:r>
      <w:r>
        <w:rPr>
          <w:rFonts w:ascii="宋体" w:hAnsi="宋体" w:eastAsia="宋体" w:cs="宋体"/>
          <w:spacing w:val="2"/>
          <w:sz w:val="22"/>
          <w:szCs w:val="22"/>
        </w:rPr>
        <w:t>方</w:t>
      </w:r>
      <w:r>
        <w:rPr>
          <w:rFonts w:ascii="宋体" w:hAnsi="宋体" w:eastAsia="宋体" w:cs="宋体"/>
          <w:spacing w:val="-59"/>
          <w:sz w:val="22"/>
          <w:szCs w:val="22"/>
        </w:rPr>
        <w:t xml:space="preserve"> </w:t>
      </w:r>
      <w:r>
        <w:rPr>
          <w:rFonts w:ascii="宋体" w:hAnsi="宋体" w:eastAsia="宋体" w:cs="宋体"/>
          <w:spacing w:val="2"/>
          <w:sz w:val="22"/>
          <w:szCs w:val="22"/>
        </w:rPr>
        <w:t>支</w:t>
      </w:r>
      <w:r>
        <w:rPr>
          <w:rFonts w:ascii="宋体" w:hAnsi="宋体" w:eastAsia="宋体" w:cs="宋体"/>
          <w:spacing w:val="-62"/>
          <w:sz w:val="22"/>
          <w:szCs w:val="22"/>
        </w:rPr>
        <w:t xml:space="preserve"> </w:t>
      </w:r>
      <w:r>
        <w:rPr>
          <w:rFonts w:ascii="宋体" w:hAnsi="宋体" w:eastAsia="宋体" w:cs="宋体"/>
          <w:spacing w:val="2"/>
          <w:sz w:val="22"/>
          <w:szCs w:val="22"/>
        </w:rPr>
        <w:t>付</w:t>
      </w:r>
      <w:r>
        <w:rPr>
          <w:rFonts w:ascii="宋体" w:hAnsi="宋体" w:eastAsia="宋体" w:cs="宋体"/>
          <w:spacing w:val="-62"/>
          <w:sz w:val="22"/>
          <w:szCs w:val="22"/>
        </w:rPr>
        <w:t xml:space="preserve"> </w:t>
      </w:r>
      <w:r>
        <w:rPr>
          <w:rFonts w:ascii="宋体" w:hAnsi="宋体" w:eastAsia="宋体" w:cs="宋体"/>
          <w:spacing w:val="2"/>
          <w:sz w:val="22"/>
          <w:szCs w:val="22"/>
        </w:rPr>
        <w:t>违</w:t>
      </w:r>
      <w:r>
        <w:rPr>
          <w:rFonts w:ascii="宋体" w:hAnsi="宋体" w:eastAsia="宋体" w:cs="宋体"/>
          <w:spacing w:val="-57"/>
          <w:sz w:val="22"/>
          <w:szCs w:val="22"/>
        </w:rPr>
        <w:t xml:space="preserve"> </w:t>
      </w:r>
      <w:r>
        <w:rPr>
          <w:rFonts w:ascii="宋体" w:hAnsi="宋体" w:eastAsia="宋体" w:cs="宋体"/>
          <w:spacing w:val="2"/>
          <w:sz w:val="22"/>
          <w:szCs w:val="22"/>
        </w:rPr>
        <w:t>约</w:t>
      </w:r>
      <w:r>
        <w:rPr>
          <w:rFonts w:ascii="宋体" w:hAnsi="宋体" w:eastAsia="宋体" w:cs="宋体"/>
          <w:spacing w:val="-60"/>
          <w:sz w:val="22"/>
          <w:szCs w:val="22"/>
        </w:rPr>
        <w:t xml:space="preserve"> </w:t>
      </w:r>
      <w:r>
        <w:rPr>
          <w:rFonts w:ascii="宋体" w:hAnsi="宋体" w:eastAsia="宋体" w:cs="宋体"/>
          <w:spacing w:val="2"/>
          <w:sz w:val="22"/>
          <w:szCs w:val="22"/>
        </w:rPr>
        <w:t>金</w:t>
      </w:r>
      <w:r>
        <w:rPr>
          <w:rFonts w:ascii="宋体" w:hAnsi="宋体" w:eastAsia="宋体" w:cs="宋体"/>
          <w:spacing w:val="-44"/>
          <w:sz w:val="22"/>
          <w:szCs w:val="22"/>
        </w:rPr>
        <w:t xml:space="preserve"> </w:t>
      </w:r>
      <w:r>
        <w:rPr>
          <w:rFonts w:ascii="宋体" w:hAnsi="宋体" w:eastAsia="宋体" w:cs="宋体"/>
          <w:spacing w:val="2"/>
          <w:sz w:val="22"/>
          <w:szCs w:val="22"/>
        </w:rPr>
        <w:t>，</w:t>
      </w:r>
      <w:r>
        <w:rPr>
          <w:rFonts w:ascii="宋体" w:hAnsi="宋体" w:eastAsia="宋体" w:cs="宋体"/>
          <w:spacing w:val="-55"/>
          <w:sz w:val="22"/>
          <w:szCs w:val="22"/>
        </w:rPr>
        <w:t xml:space="preserve"> </w:t>
      </w:r>
      <w:r>
        <w:rPr>
          <w:rFonts w:ascii="宋体" w:hAnsi="宋体" w:eastAsia="宋体" w:cs="宋体"/>
          <w:spacing w:val="2"/>
          <w:sz w:val="22"/>
          <w:szCs w:val="22"/>
        </w:rPr>
        <w:t>违</w:t>
      </w:r>
      <w:r>
        <w:rPr>
          <w:rFonts w:ascii="宋体" w:hAnsi="宋体" w:eastAsia="宋体" w:cs="宋体"/>
          <w:spacing w:val="-56"/>
          <w:sz w:val="22"/>
          <w:szCs w:val="22"/>
        </w:rPr>
        <w:t xml:space="preserve"> </w:t>
      </w:r>
      <w:r>
        <w:rPr>
          <w:rFonts w:ascii="宋体" w:hAnsi="宋体" w:eastAsia="宋体" w:cs="宋体"/>
          <w:spacing w:val="2"/>
          <w:sz w:val="22"/>
          <w:szCs w:val="22"/>
        </w:rPr>
        <w:t>约</w:t>
      </w:r>
      <w:r>
        <w:rPr>
          <w:rFonts w:ascii="宋体" w:hAnsi="宋体" w:eastAsia="宋体" w:cs="宋体"/>
          <w:spacing w:val="-61"/>
          <w:sz w:val="22"/>
          <w:szCs w:val="22"/>
        </w:rPr>
        <w:t xml:space="preserve"> </w:t>
      </w:r>
      <w:r>
        <w:rPr>
          <w:rFonts w:ascii="宋体" w:hAnsi="宋体" w:eastAsia="宋体" w:cs="宋体"/>
          <w:spacing w:val="2"/>
          <w:sz w:val="22"/>
          <w:szCs w:val="22"/>
        </w:rPr>
        <w:t>金</w:t>
      </w:r>
      <w:r>
        <w:rPr>
          <w:rFonts w:ascii="宋体" w:hAnsi="宋体" w:eastAsia="宋体" w:cs="宋体"/>
          <w:spacing w:val="-60"/>
          <w:sz w:val="22"/>
          <w:szCs w:val="22"/>
        </w:rPr>
        <w:t xml:space="preserve"> </w:t>
      </w:r>
      <w:r>
        <w:rPr>
          <w:rFonts w:ascii="宋体" w:hAnsi="宋体" w:eastAsia="宋体" w:cs="宋体"/>
          <w:spacing w:val="2"/>
          <w:sz w:val="22"/>
          <w:szCs w:val="22"/>
        </w:rPr>
        <w:t>按</w:t>
      </w:r>
      <w:r>
        <w:rPr>
          <w:rFonts w:ascii="宋体" w:hAnsi="宋体" w:eastAsia="宋体" w:cs="宋体"/>
          <w:spacing w:val="-60"/>
          <w:sz w:val="22"/>
          <w:szCs w:val="22"/>
        </w:rPr>
        <w:t xml:space="preserve"> </w:t>
      </w:r>
      <w:r>
        <w:rPr>
          <w:rFonts w:ascii="宋体" w:hAnsi="宋体" w:eastAsia="宋体" w:cs="宋体"/>
          <w:spacing w:val="2"/>
          <w:sz w:val="22"/>
          <w:szCs w:val="22"/>
        </w:rPr>
        <w:t>每</w:t>
      </w:r>
      <w:r>
        <w:rPr>
          <w:rFonts w:ascii="宋体" w:hAnsi="宋体" w:eastAsia="宋体" w:cs="宋体"/>
          <w:spacing w:val="-62"/>
          <w:sz w:val="22"/>
          <w:szCs w:val="22"/>
        </w:rPr>
        <w:t xml:space="preserve"> </w:t>
      </w:r>
      <w:r>
        <w:rPr>
          <w:rFonts w:ascii="宋体" w:hAnsi="宋体" w:eastAsia="宋体" w:cs="宋体"/>
          <w:spacing w:val="2"/>
          <w:sz w:val="22"/>
          <w:szCs w:val="22"/>
        </w:rPr>
        <w:t>迟</w:t>
      </w:r>
      <w:r>
        <w:rPr>
          <w:rFonts w:ascii="宋体" w:hAnsi="宋体" w:eastAsia="宋体" w:cs="宋体"/>
          <w:spacing w:val="-61"/>
          <w:sz w:val="22"/>
          <w:szCs w:val="22"/>
        </w:rPr>
        <w:t xml:space="preserve"> </w:t>
      </w:r>
      <w:r>
        <w:rPr>
          <w:rFonts w:ascii="宋体" w:hAnsi="宋体" w:eastAsia="宋体" w:cs="宋体"/>
          <w:spacing w:val="2"/>
          <w:sz w:val="22"/>
          <w:szCs w:val="22"/>
        </w:rPr>
        <w:t>延</w:t>
      </w:r>
      <w:r>
        <w:rPr>
          <w:rFonts w:ascii="宋体" w:hAnsi="宋体" w:eastAsia="宋体" w:cs="宋体"/>
          <w:spacing w:val="-63"/>
          <w:sz w:val="22"/>
          <w:szCs w:val="22"/>
        </w:rPr>
        <w:t xml:space="preserve"> </w:t>
      </w:r>
      <w:r>
        <w:rPr>
          <w:rFonts w:ascii="宋体" w:hAnsi="宋体" w:eastAsia="宋体" w:cs="宋体"/>
          <w:spacing w:val="2"/>
          <w:sz w:val="22"/>
          <w:szCs w:val="22"/>
        </w:rPr>
        <w:t>付</w:t>
      </w:r>
      <w:r>
        <w:rPr>
          <w:rFonts w:ascii="宋体" w:hAnsi="宋体" w:eastAsia="宋体" w:cs="宋体"/>
          <w:spacing w:val="-61"/>
          <w:sz w:val="22"/>
          <w:szCs w:val="22"/>
        </w:rPr>
        <w:t xml:space="preserve"> </w:t>
      </w:r>
      <w:r>
        <w:rPr>
          <w:rFonts w:ascii="宋体" w:hAnsi="宋体" w:eastAsia="宋体" w:cs="宋体"/>
          <w:spacing w:val="2"/>
          <w:sz w:val="22"/>
          <w:szCs w:val="22"/>
        </w:rPr>
        <w:t>款</w:t>
      </w:r>
      <w:r>
        <w:rPr>
          <w:rFonts w:ascii="宋体" w:hAnsi="宋体" w:eastAsia="宋体" w:cs="宋体"/>
          <w:spacing w:val="-59"/>
          <w:sz w:val="22"/>
          <w:szCs w:val="22"/>
        </w:rPr>
        <w:t xml:space="preserve"> </w:t>
      </w:r>
      <w:r>
        <w:rPr>
          <w:rFonts w:ascii="宋体" w:hAnsi="宋体" w:eastAsia="宋体" w:cs="宋体"/>
          <w:spacing w:val="2"/>
          <w:sz w:val="22"/>
          <w:szCs w:val="22"/>
        </w:rPr>
        <w:t>一 日</w:t>
      </w:r>
      <w:r>
        <w:rPr>
          <w:rFonts w:ascii="宋体" w:hAnsi="宋体" w:eastAsia="宋体" w:cs="宋体"/>
          <w:spacing w:val="-43"/>
          <w:sz w:val="22"/>
          <w:szCs w:val="22"/>
        </w:rPr>
        <w:t xml:space="preserve"> </w:t>
      </w:r>
      <w:r>
        <w:rPr>
          <w:rFonts w:ascii="宋体" w:hAnsi="宋体" w:eastAsia="宋体" w:cs="宋体"/>
          <w:spacing w:val="2"/>
          <w:sz w:val="22"/>
          <w:szCs w:val="22"/>
        </w:rPr>
        <w:t>的</w:t>
      </w:r>
      <w:r>
        <w:rPr>
          <w:rFonts w:ascii="宋体" w:hAnsi="宋体" w:eastAsia="宋体" w:cs="宋体"/>
          <w:spacing w:val="-62"/>
          <w:sz w:val="22"/>
          <w:szCs w:val="22"/>
        </w:rPr>
        <w:t xml:space="preserve"> </w:t>
      </w:r>
      <w:r>
        <w:rPr>
          <w:rFonts w:ascii="宋体" w:hAnsi="宋体" w:eastAsia="宋体" w:cs="宋体"/>
          <w:spacing w:val="2"/>
          <w:sz w:val="22"/>
          <w:szCs w:val="22"/>
        </w:rPr>
        <w:t>应</w:t>
      </w:r>
      <w:r>
        <w:rPr>
          <w:rFonts w:ascii="宋体" w:hAnsi="宋体" w:eastAsia="宋体" w:cs="宋体"/>
          <w:spacing w:val="-62"/>
          <w:sz w:val="22"/>
          <w:szCs w:val="22"/>
        </w:rPr>
        <w:t xml:space="preserve"> </w:t>
      </w:r>
      <w:r>
        <w:rPr>
          <w:rFonts w:ascii="宋体" w:hAnsi="宋体" w:eastAsia="宋体" w:cs="宋体"/>
          <w:spacing w:val="2"/>
          <w:sz w:val="22"/>
          <w:szCs w:val="22"/>
        </w:rPr>
        <w:t>付</w:t>
      </w:r>
      <w:r>
        <w:rPr>
          <w:rFonts w:ascii="宋体" w:hAnsi="宋体" w:eastAsia="宋体" w:cs="宋体"/>
          <w:spacing w:val="-64"/>
          <w:sz w:val="22"/>
          <w:szCs w:val="22"/>
        </w:rPr>
        <w:t xml:space="preserve"> </w:t>
      </w:r>
      <w:r>
        <w:rPr>
          <w:rFonts w:ascii="宋体" w:hAnsi="宋体" w:eastAsia="宋体" w:cs="宋体"/>
          <w:spacing w:val="2"/>
          <w:sz w:val="22"/>
          <w:szCs w:val="22"/>
        </w:rPr>
        <w:t>而</w:t>
      </w:r>
      <w:r>
        <w:rPr>
          <w:rFonts w:ascii="宋体" w:hAnsi="宋体" w:eastAsia="宋体" w:cs="宋体"/>
          <w:spacing w:val="-59"/>
          <w:sz w:val="22"/>
          <w:szCs w:val="22"/>
        </w:rPr>
        <w:t xml:space="preserve"> </w:t>
      </w:r>
      <w:r>
        <w:rPr>
          <w:rFonts w:ascii="宋体" w:hAnsi="宋体" w:eastAsia="宋体" w:cs="宋体"/>
          <w:spacing w:val="2"/>
          <w:sz w:val="22"/>
          <w:szCs w:val="22"/>
        </w:rPr>
        <w:t>未</w:t>
      </w:r>
      <w:r>
        <w:rPr>
          <w:rFonts w:ascii="宋体" w:hAnsi="宋体" w:eastAsia="宋体" w:cs="宋体"/>
          <w:sz w:val="22"/>
          <w:szCs w:val="22"/>
        </w:rPr>
        <w:t xml:space="preserve"> </w:t>
      </w:r>
      <w:r>
        <w:rPr>
          <w:rFonts w:ascii="宋体" w:hAnsi="宋体" w:eastAsia="宋体" w:cs="宋体"/>
          <w:spacing w:val="-3"/>
          <w:sz w:val="22"/>
          <w:szCs w:val="22"/>
        </w:rPr>
        <w:t>付</w:t>
      </w:r>
      <w:r>
        <w:rPr>
          <w:rFonts w:ascii="宋体" w:hAnsi="宋体" w:eastAsia="宋体" w:cs="宋体"/>
          <w:spacing w:val="-48"/>
          <w:sz w:val="22"/>
          <w:szCs w:val="22"/>
        </w:rPr>
        <w:t xml:space="preserve"> </w:t>
      </w:r>
      <w:r>
        <w:rPr>
          <w:rFonts w:ascii="宋体" w:hAnsi="宋体" w:eastAsia="宋体" w:cs="宋体"/>
          <w:spacing w:val="-3"/>
          <w:sz w:val="22"/>
          <w:szCs w:val="22"/>
        </w:rPr>
        <w:t>款</w:t>
      </w:r>
      <w:r>
        <w:rPr>
          <w:rFonts w:ascii="宋体" w:hAnsi="宋体" w:eastAsia="宋体" w:cs="宋体"/>
          <w:spacing w:val="-44"/>
          <w:sz w:val="22"/>
          <w:szCs w:val="22"/>
        </w:rPr>
        <w:t xml:space="preserve"> </w:t>
      </w:r>
      <w:r>
        <w:rPr>
          <w:rFonts w:ascii="宋体" w:hAnsi="宋体" w:eastAsia="宋体" w:cs="宋体"/>
          <w:spacing w:val="-3"/>
          <w:sz w:val="22"/>
          <w:szCs w:val="22"/>
        </w:rPr>
        <w:t>的</w:t>
      </w:r>
      <w:r>
        <w:rPr>
          <w:rFonts w:ascii="宋体" w:hAnsi="宋体" w:eastAsia="宋体" w:cs="宋体"/>
          <w:spacing w:val="-74"/>
          <w:sz w:val="22"/>
          <w:szCs w:val="22"/>
        </w:rPr>
        <w:t xml:space="preserve"> </w:t>
      </w:r>
      <w:r>
        <w:rPr>
          <w:rFonts w:ascii="宋体" w:hAnsi="宋体" w:eastAsia="宋体" w:cs="宋体"/>
          <w:sz w:val="22"/>
          <w:szCs w:val="22"/>
          <w:u w:val="single" w:color="auto"/>
        </w:rPr>
        <w:t xml:space="preserve">      </w:t>
      </w:r>
      <w:r>
        <w:rPr>
          <w:rFonts w:ascii="宋体" w:hAnsi="宋体" w:eastAsia="宋体" w:cs="宋体"/>
          <w:spacing w:val="-102"/>
          <w:sz w:val="22"/>
          <w:szCs w:val="22"/>
        </w:rPr>
        <w:t xml:space="preserve"> </w:t>
      </w:r>
      <w:r>
        <w:rPr>
          <w:rFonts w:ascii="宋体" w:hAnsi="宋体" w:eastAsia="宋体" w:cs="宋体"/>
          <w:spacing w:val="-3"/>
          <w:sz w:val="22"/>
          <w:szCs w:val="22"/>
        </w:rPr>
        <w:t>%计</w:t>
      </w:r>
      <w:r>
        <w:rPr>
          <w:rFonts w:ascii="宋体" w:hAnsi="宋体" w:eastAsia="宋体" w:cs="宋体"/>
          <w:spacing w:val="-63"/>
          <w:sz w:val="22"/>
          <w:szCs w:val="22"/>
        </w:rPr>
        <w:t xml:space="preserve"> </w:t>
      </w:r>
      <w:r>
        <w:rPr>
          <w:rFonts w:ascii="宋体" w:hAnsi="宋体" w:eastAsia="宋体" w:cs="宋体"/>
          <w:spacing w:val="-3"/>
          <w:sz w:val="22"/>
          <w:szCs w:val="22"/>
        </w:rPr>
        <w:t>算，最</w:t>
      </w:r>
      <w:r>
        <w:rPr>
          <w:rFonts w:ascii="宋体" w:hAnsi="宋体" w:eastAsia="宋体" w:cs="宋体"/>
          <w:spacing w:val="-58"/>
          <w:sz w:val="22"/>
          <w:szCs w:val="22"/>
        </w:rPr>
        <w:t xml:space="preserve"> </w:t>
      </w:r>
      <w:r>
        <w:rPr>
          <w:rFonts w:ascii="宋体" w:hAnsi="宋体" w:eastAsia="宋体" w:cs="宋体"/>
          <w:spacing w:val="-3"/>
          <w:sz w:val="22"/>
          <w:szCs w:val="22"/>
        </w:rPr>
        <w:t>高</w:t>
      </w:r>
      <w:r>
        <w:rPr>
          <w:rFonts w:ascii="宋体" w:hAnsi="宋体" w:eastAsia="宋体" w:cs="宋体"/>
          <w:spacing w:val="-46"/>
          <w:sz w:val="22"/>
          <w:szCs w:val="22"/>
        </w:rPr>
        <w:t xml:space="preserve"> </w:t>
      </w:r>
      <w:r>
        <w:rPr>
          <w:rFonts w:ascii="宋体" w:hAnsi="宋体" w:eastAsia="宋体" w:cs="宋体"/>
          <w:spacing w:val="-3"/>
          <w:sz w:val="22"/>
          <w:szCs w:val="22"/>
        </w:rPr>
        <w:t>限额</w:t>
      </w:r>
      <w:r>
        <w:rPr>
          <w:rFonts w:ascii="宋体" w:hAnsi="宋体" w:eastAsia="宋体" w:cs="宋体"/>
          <w:spacing w:val="-52"/>
          <w:sz w:val="22"/>
          <w:szCs w:val="22"/>
        </w:rPr>
        <w:t xml:space="preserve"> </w:t>
      </w:r>
      <w:r>
        <w:rPr>
          <w:rFonts w:ascii="宋体" w:hAnsi="宋体" w:eastAsia="宋体" w:cs="宋体"/>
          <w:spacing w:val="-3"/>
          <w:sz w:val="22"/>
          <w:szCs w:val="22"/>
        </w:rPr>
        <w:t>为</w:t>
      </w:r>
      <w:r>
        <w:rPr>
          <w:rFonts w:ascii="宋体" w:hAnsi="宋体" w:eastAsia="宋体" w:cs="宋体"/>
          <w:spacing w:val="-56"/>
          <w:sz w:val="22"/>
          <w:szCs w:val="22"/>
        </w:rPr>
        <w:t xml:space="preserve"> </w:t>
      </w:r>
      <w:r>
        <w:rPr>
          <w:rFonts w:ascii="宋体" w:hAnsi="宋体" w:eastAsia="宋体" w:cs="宋体"/>
          <w:spacing w:val="-3"/>
          <w:sz w:val="22"/>
          <w:szCs w:val="22"/>
        </w:rPr>
        <w:t>本</w:t>
      </w:r>
      <w:r>
        <w:rPr>
          <w:rFonts w:ascii="宋体" w:hAnsi="宋体" w:eastAsia="宋体" w:cs="宋体"/>
          <w:spacing w:val="-54"/>
          <w:sz w:val="22"/>
          <w:szCs w:val="22"/>
        </w:rPr>
        <w:t xml:space="preserve"> </w:t>
      </w:r>
      <w:r>
        <w:rPr>
          <w:rFonts w:ascii="宋体" w:hAnsi="宋体" w:eastAsia="宋体" w:cs="宋体"/>
          <w:spacing w:val="-3"/>
          <w:sz w:val="22"/>
          <w:szCs w:val="22"/>
        </w:rPr>
        <w:t>合</w:t>
      </w:r>
      <w:r>
        <w:rPr>
          <w:rFonts w:ascii="宋体" w:hAnsi="宋体" w:eastAsia="宋体" w:cs="宋体"/>
          <w:spacing w:val="-33"/>
          <w:sz w:val="22"/>
          <w:szCs w:val="22"/>
        </w:rPr>
        <w:t xml:space="preserve"> </w:t>
      </w:r>
      <w:r>
        <w:rPr>
          <w:rFonts w:ascii="宋体" w:hAnsi="宋体" w:eastAsia="宋体" w:cs="宋体"/>
          <w:spacing w:val="-3"/>
          <w:sz w:val="22"/>
          <w:szCs w:val="22"/>
        </w:rPr>
        <w:t>同</w:t>
      </w:r>
      <w:r>
        <w:rPr>
          <w:rFonts w:ascii="宋体" w:hAnsi="宋体" w:eastAsia="宋体" w:cs="宋体"/>
          <w:spacing w:val="-51"/>
          <w:sz w:val="22"/>
          <w:szCs w:val="22"/>
        </w:rPr>
        <w:t xml:space="preserve"> </w:t>
      </w:r>
      <w:r>
        <w:rPr>
          <w:rFonts w:ascii="宋体" w:hAnsi="宋体" w:eastAsia="宋体" w:cs="宋体"/>
          <w:spacing w:val="-3"/>
          <w:sz w:val="22"/>
          <w:szCs w:val="22"/>
        </w:rPr>
        <w:t>总</w:t>
      </w:r>
      <w:r>
        <w:rPr>
          <w:rFonts w:ascii="宋体" w:hAnsi="宋体" w:eastAsia="宋体" w:cs="宋体"/>
          <w:spacing w:val="-54"/>
          <w:sz w:val="22"/>
          <w:szCs w:val="22"/>
        </w:rPr>
        <w:t xml:space="preserve"> </w:t>
      </w:r>
      <w:r>
        <w:rPr>
          <w:rFonts w:ascii="宋体" w:hAnsi="宋体" w:eastAsia="宋体" w:cs="宋体"/>
          <w:spacing w:val="-3"/>
          <w:sz w:val="22"/>
          <w:szCs w:val="22"/>
        </w:rPr>
        <w:t>价</w:t>
      </w:r>
      <w:r>
        <w:rPr>
          <w:rFonts w:ascii="宋体" w:hAnsi="宋体" w:eastAsia="宋体" w:cs="宋体"/>
          <w:spacing w:val="-39"/>
          <w:sz w:val="22"/>
          <w:szCs w:val="22"/>
        </w:rPr>
        <w:t xml:space="preserve"> </w:t>
      </w:r>
      <w:r>
        <w:rPr>
          <w:rFonts w:ascii="宋体" w:hAnsi="宋体" w:eastAsia="宋体" w:cs="宋体"/>
          <w:spacing w:val="-3"/>
          <w:sz w:val="22"/>
          <w:szCs w:val="22"/>
        </w:rPr>
        <w:t>的</w:t>
      </w:r>
      <w:r>
        <w:rPr>
          <w:rFonts w:ascii="宋体" w:hAnsi="宋体" w:eastAsia="宋体" w:cs="宋体"/>
          <w:spacing w:val="-62"/>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104"/>
          <w:sz w:val="22"/>
          <w:szCs w:val="22"/>
        </w:rPr>
        <w:t xml:space="preserve"> </w:t>
      </w:r>
      <w:r>
        <w:rPr>
          <w:rFonts w:ascii="宋体" w:hAnsi="宋体" w:eastAsia="宋体" w:cs="宋体"/>
          <w:spacing w:val="-3"/>
          <w:sz w:val="22"/>
          <w:szCs w:val="22"/>
        </w:rPr>
        <w:t>%</w:t>
      </w:r>
      <w:r>
        <w:rPr>
          <w:rFonts w:ascii="宋体" w:hAnsi="宋体" w:eastAsia="宋体" w:cs="宋体"/>
          <w:spacing w:val="-45"/>
          <w:sz w:val="22"/>
          <w:szCs w:val="22"/>
        </w:rPr>
        <w:t xml:space="preserve"> </w:t>
      </w:r>
      <w:r>
        <w:rPr>
          <w:rFonts w:ascii="宋体" w:hAnsi="宋体" w:eastAsia="宋体" w:cs="宋体"/>
          <w:spacing w:val="-3"/>
          <w:sz w:val="22"/>
          <w:szCs w:val="22"/>
        </w:rPr>
        <w:t>;迟</w:t>
      </w:r>
      <w:r>
        <w:rPr>
          <w:rFonts w:ascii="宋体" w:hAnsi="宋体" w:eastAsia="宋体" w:cs="宋体"/>
          <w:spacing w:val="-54"/>
          <w:sz w:val="22"/>
          <w:szCs w:val="22"/>
        </w:rPr>
        <w:t xml:space="preserve"> </w:t>
      </w:r>
      <w:r>
        <w:rPr>
          <w:rFonts w:ascii="宋体" w:hAnsi="宋体" w:eastAsia="宋体" w:cs="宋体"/>
          <w:spacing w:val="-3"/>
          <w:sz w:val="22"/>
          <w:szCs w:val="22"/>
        </w:rPr>
        <w:t>延</w:t>
      </w:r>
      <w:r>
        <w:rPr>
          <w:rFonts w:ascii="宋体" w:hAnsi="宋体" w:eastAsia="宋体" w:cs="宋体"/>
          <w:spacing w:val="-58"/>
          <w:sz w:val="22"/>
          <w:szCs w:val="22"/>
        </w:rPr>
        <w:t xml:space="preserve"> </w:t>
      </w:r>
      <w:r>
        <w:rPr>
          <w:rFonts w:ascii="宋体" w:hAnsi="宋体" w:eastAsia="宋体" w:cs="宋体"/>
          <w:spacing w:val="-3"/>
          <w:sz w:val="22"/>
          <w:szCs w:val="22"/>
        </w:rPr>
        <w:t>付</w:t>
      </w:r>
      <w:r>
        <w:rPr>
          <w:rFonts w:ascii="宋体" w:hAnsi="宋体" w:eastAsia="宋体" w:cs="宋体"/>
          <w:spacing w:val="-54"/>
          <w:sz w:val="22"/>
          <w:szCs w:val="22"/>
        </w:rPr>
        <w:t xml:space="preserve"> </w:t>
      </w:r>
      <w:r>
        <w:rPr>
          <w:rFonts w:ascii="宋体" w:hAnsi="宋体" w:eastAsia="宋体" w:cs="宋体"/>
          <w:spacing w:val="-3"/>
          <w:sz w:val="22"/>
          <w:szCs w:val="22"/>
        </w:rPr>
        <w:t>款</w:t>
      </w:r>
      <w:r>
        <w:rPr>
          <w:rFonts w:ascii="宋体" w:hAnsi="宋体" w:eastAsia="宋体" w:cs="宋体"/>
          <w:spacing w:val="-36"/>
          <w:sz w:val="22"/>
          <w:szCs w:val="22"/>
        </w:rPr>
        <w:t xml:space="preserve"> </w:t>
      </w:r>
      <w:r>
        <w:rPr>
          <w:rFonts w:ascii="宋体" w:hAnsi="宋体" w:eastAsia="宋体" w:cs="宋体"/>
          <w:spacing w:val="-3"/>
          <w:sz w:val="22"/>
          <w:szCs w:val="22"/>
        </w:rPr>
        <w:t>的</w:t>
      </w:r>
      <w:r>
        <w:rPr>
          <w:rFonts w:ascii="宋体" w:hAnsi="宋体" w:eastAsia="宋体" w:cs="宋体"/>
          <w:spacing w:val="-57"/>
          <w:sz w:val="22"/>
          <w:szCs w:val="22"/>
        </w:rPr>
        <w:t xml:space="preserve"> </w:t>
      </w:r>
      <w:r>
        <w:rPr>
          <w:rFonts w:ascii="宋体" w:hAnsi="宋体" w:eastAsia="宋体" w:cs="宋体"/>
          <w:spacing w:val="-3"/>
          <w:sz w:val="22"/>
          <w:szCs w:val="22"/>
        </w:rPr>
        <w:t>违</w:t>
      </w:r>
      <w:r>
        <w:rPr>
          <w:rFonts w:ascii="宋体" w:hAnsi="宋体" w:eastAsia="宋体" w:cs="宋体"/>
          <w:spacing w:val="-50"/>
          <w:sz w:val="22"/>
          <w:szCs w:val="22"/>
        </w:rPr>
        <w:t xml:space="preserve"> </w:t>
      </w:r>
      <w:r>
        <w:rPr>
          <w:rFonts w:ascii="宋体" w:hAnsi="宋体" w:eastAsia="宋体" w:cs="宋体"/>
          <w:spacing w:val="-3"/>
          <w:sz w:val="22"/>
          <w:szCs w:val="22"/>
        </w:rPr>
        <w:t>约</w:t>
      </w:r>
      <w:r>
        <w:rPr>
          <w:rFonts w:ascii="宋体" w:hAnsi="宋体" w:eastAsia="宋体" w:cs="宋体"/>
          <w:sz w:val="22"/>
          <w:szCs w:val="22"/>
        </w:rPr>
        <w:t xml:space="preserve"> </w:t>
      </w:r>
      <w:r>
        <w:rPr>
          <w:rFonts w:ascii="宋体" w:hAnsi="宋体" w:eastAsia="宋体" w:cs="宋体"/>
          <w:spacing w:val="-5"/>
          <w:sz w:val="22"/>
          <w:szCs w:val="22"/>
        </w:rPr>
        <w:t>金</w:t>
      </w:r>
      <w:r>
        <w:rPr>
          <w:rFonts w:ascii="宋体" w:hAnsi="宋体" w:eastAsia="宋体" w:cs="宋体"/>
          <w:spacing w:val="-45"/>
          <w:sz w:val="22"/>
          <w:szCs w:val="22"/>
        </w:rPr>
        <w:t xml:space="preserve"> </w:t>
      </w:r>
      <w:r>
        <w:rPr>
          <w:rFonts w:ascii="宋体" w:hAnsi="宋体" w:eastAsia="宋体" w:cs="宋体"/>
          <w:spacing w:val="-5"/>
          <w:sz w:val="22"/>
          <w:szCs w:val="22"/>
        </w:rPr>
        <w:t>计</w:t>
      </w:r>
      <w:r>
        <w:rPr>
          <w:rFonts w:ascii="宋体" w:hAnsi="宋体" w:eastAsia="宋体" w:cs="宋体"/>
          <w:spacing w:val="-55"/>
          <w:sz w:val="22"/>
          <w:szCs w:val="22"/>
        </w:rPr>
        <w:t xml:space="preserve"> </w:t>
      </w:r>
      <w:r>
        <w:rPr>
          <w:rFonts w:ascii="宋体" w:hAnsi="宋体" w:eastAsia="宋体" w:cs="宋体"/>
          <w:spacing w:val="-5"/>
          <w:sz w:val="22"/>
          <w:szCs w:val="22"/>
        </w:rPr>
        <w:t>算</w:t>
      </w:r>
      <w:r>
        <w:rPr>
          <w:rFonts w:ascii="宋体" w:hAnsi="宋体" w:eastAsia="宋体" w:cs="宋体"/>
          <w:spacing w:val="-53"/>
          <w:sz w:val="22"/>
          <w:szCs w:val="22"/>
        </w:rPr>
        <w:t xml:space="preserve"> </w:t>
      </w:r>
      <w:r>
        <w:rPr>
          <w:rFonts w:ascii="宋体" w:hAnsi="宋体" w:eastAsia="宋体" w:cs="宋体"/>
          <w:spacing w:val="-5"/>
          <w:sz w:val="22"/>
          <w:szCs w:val="22"/>
        </w:rPr>
        <w:t>数</w:t>
      </w:r>
      <w:r>
        <w:rPr>
          <w:rFonts w:ascii="宋体" w:hAnsi="宋体" w:eastAsia="宋体" w:cs="宋体"/>
          <w:spacing w:val="-55"/>
          <w:sz w:val="22"/>
          <w:szCs w:val="22"/>
        </w:rPr>
        <w:t xml:space="preserve"> </w:t>
      </w:r>
      <w:r>
        <w:rPr>
          <w:rFonts w:ascii="宋体" w:hAnsi="宋体" w:eastAsia="宋体" w:cs="宋体"/>
          <w:spacing w:val="-5"/>
          <w:sz w:val="22"/>
          <w:szCs w:val="22"/>
        </w:rPr>
        <w:t>额</w:t>
      </w:r>
      <w:r>
        <w:rPr>
          <w:rFonts w:ascii="宋体" w:hAnsi="宋体" w:eastAsia="宋体" w:cs="宋体"/>
          <w:spacing w:val="-59"/>
          <w:sz w:val="22"/>
          <w:szCs w:val="22"/>
        </w:rPr>
        <w:t xml:space="preserve"> </w:t>
      </w:r>
      <w:r>
        <w:rPr>
          <w:rFonts w:ascii="宋体" w:hAnsi="宋体" w:eastAsia="宋体" w:cs="宋体"/>
          <w:spacing w:val="-5"/>
          <w:sz w:val="22"/>
          <w:szCs w:val="22"/>
        </w:rPr>
        <w:t>达</w:t>
      </w:r>
      <w:r>
        <w:rPr>
          <w:rFonts w:ascii="宋体" w:hAnsi="宋体" w:eastAsia="宋体" w:cs="宋体"/>
          <w:spacing w:val="-49"/>
          <w:sz w:val="22"/>
          <w:szCs w:val="22"/>
        </w:rPr>
        <w:t xml:space="preserve"> </w:t>
      </w:r>
      <w:r>
        <w:rPr>
          <w:rFonts w:ascii="宋体" w:hAnsi="宋体" w:eastAsia="宋体" w:cs="宋体"/>
          <w:spacing w:val="-5"/>
          <w:sz w:val="22"/>
          <w:szCs w:val="22"/>
        </w:rPr>
        <w:t>到</w:t>
      </w:r>
      <w:r>
        <w:rPr>
          <w:rFonts w:ascii="宋体" w:hAnsi="宋体" w:eastAsia="宋体" w:cs="宋体"/>
          <w:spacing w:val="-53"/>
          <w:sz w:val="22"/>
          <w:szCs w:val="22"/>
        </w:rPr>
        <w:t xml:space="preserve"> </w:t>
      </w:r>
      <w:r>
        <w:rPr>
          <w:rFonts w:ascii="宋体" w:hAnsi="宋体" w:eastAsia="宋体" w:cs="宋体"/>
          <w:spacing w:val="-5"/>
          <w:sz w:val="22"/>
          <w:szCs w:val="22"/>
        </w:rPr>
        <w:t>前</w:t>
      </w:r>
      <w:r>
        <w:rPr>
          <w:rFonts w:ascii="宋体" w:hAnsi="宋体" w:eastAsia="宋体" w:cs="宋体"/>
          <w:spacing w:val="-55"/>
          <w:sz w:val="22"/>
          <w:szCs w:val="22"/>
        </w:rPr>
        <w:t xml:space="preserve"> </w:t>
      </w:r>
      <w:r>
        <w:rPr>
          <w:rFonts w:ascii="宋体" w:hAnsi="宋体" w:eastAsia="宋体" w:cs="宋体"/>
          <w:spacing w:val="-5"/>
          <w:sz w:val="22"/>
          <w:szCs w:val="22"/>
        </w:rPr>
        <w:t>述</w:t>
      </w:r>
      <w:r>
        <w:rPr>
          <w:rFonts w:ascii="宋体" w:hAnsi="宋体" w:eastAsia="宋体" w:cs="宋体"/>
          <w:spacing w:val="-55"/>
          <w:sz w:val="22"/>
          <w:szCs w:val="22"/>
        </w:rPr>
        <w:t xml:space="preserve"> </w:t>
      </w:r>
      <w:r>
        <w:rPr>
          <w:rFonts w:ascii="宋体" w:hAnsi="宋体" w:eastAsia="宋体" w:cs="宋体"/>
          <w:spacing w:val="-5"/>
          <w:sz w:val="22"/>
          <w:szCs w:val="22"/>
        </w:rPr>
        <w:t>最</w:t>
      </w:r>
      <w:r>
        <w:rPr>
          <w:rFonts w:ascii="宋体" w:hAnsi="宋体" w:eastAsia="宋体" w:cs="宋体"/>
          <w:spacing w:val="-51"/>
          <w:sz w:val="22"/>
          <w:szCs w:val="22"/>
        </w:rPr>
        <w:t xml:space="preserve"> </w:t>
      </w:r>
      <w:r>
        <w:rPr>
          <w:rFonts w:ascii="宋体" w:hAnsi="宋体" w:eastAsia="宋体" w:cs="宋体"/>
          <w:spacing w:val="-5"/>
          <w:sz w:val="22"/>
          <w:szCs w:val="22"/>
        </w:rPr>
        <w:t>高</w:t>
      </w:r>
      <w:r>
        <w:rPr>
          <w:rFonts w:ascii="宋体" w:hAnsi="宋体" w:eastAsia="宋体" w:cs="宋体"/>
          <w:spacing w:val="-42"/>
          <w:sz w:val="22"/>
          <w:szCs w:val="22"/>
        </w:rPr>
        <w:t xml:space="preserve"> </w:t>
      </w:r>
      <w:r>
        <w:rPr>
          <w:rFonts w:ascii="宋体" w:hAnsi="宋体" w:eastAsia="宋体" w:cs="宋体"/>
          <w:spacing w:val="-5"/>
          <w:sz w:val="22"/>
          <w:szCs w:val="22"/>
        </w:rPr>
        <w:t>限</w:t>
      </w:r>
      <w:r>
        <w:rPr>
          <w:rFonts w:ascii="宋体" w:hAnsi="宋体" w:eastAsia="宋体" w:cs="宋体"/>
          <w:spacing w:val="-59"/>
          <w:sz w:val="22"/>
          <w:szCs w:val="22"/>
        </w:rPr>
        <w:t xml:space="preserve"> </w:t>
      </w:r>
      <w:r>
        <w:rPr>
          <w:rFonts w:ascii="宋体" w:hAnsi="宋体" w:eastAsia="宋体" w:cs="宋体"/>
          <w:spacing w:val="-5"/>
          <w:sz w:val="22"/>
          <w:szCs w:val="22"/>
        </w:rPr>
        <w:t>额</w:t>
      </w:r>
      <w:r>
        <w:rPr>
          <w:rFonts w:ascii="宋体" w:hAnsi="宋体" w:eastAsia="宋体" w:cs="宋体"/>
          <w:spacing w:val="-56"/>
          <w:sz w:val="22"/>
          <w:szCs w:val="22"/>
        </w:rPr>
        <w:t xml:space="preserve"> </w:t>
      </w:r>
      <w:r>
        <w:rPr>
          <w:rFonts w:ascii="宋体" w:hAnsi="宋体" w:eastAsia="宋体" w:cs="宋体"/>
          <w:spacing w:val="-5"/>
          <w:sz w:val="22"/>
          <w:szCs w:val="22"/>
        </w:rPr>
        <w:t>之 日</w:t>
      </w:r>
      <w:r>
        <w:rPr>
          <w:rFonts w:ascii="宋体" w:hAnsi="宋体" w:eastAsia="宋体" w:cs="宋体"/>
          <w:spacing w:val="-57"/>
          <w:sz w:val="22"/>
          <w:szCs w:val="22"/>
        </w:rPr>
        <w:t xml:space="preserve"> </w:t>
      </w:r>
      <w:r>
        <w:rPr>
          <w:rFonts w:ascii="宋体" w:hAnsi="宋体" w:eastAsia="宋体" w:cs="宋体"/>
          <w:spacing w:val="-5"/>
          <w:sz w:val="22"/>
          <w:szCs w:val="22"/>
        </w:rPr>
        <w:t>起</w:t>
      </w:r>
      <w:r>
        <w:rPr>
          <w:rFonts w:ascii="宋体" w:hAnsi="宋体" w:eastAsia="宋体" w:cs="宋体"/>
          <w:spacing w:val="-65"/>
          <w:sz w:val="22"/>
          <w:szCs w:val="22"/>
        </w:rPr>
        <w:t xml:space="preserve"> </w:t>
      </w:r>
      <w:r>
        <w:rPr>
          <w:rFonts w:ascii="宋体" w:hAnsi="宋体" w:eastAsia="宋体" w:cs="宋体"/>
          <w:spacing w:val="-5"/>
          <w:sz w:val="22"/>
          <w:szCs w:val="22"/>
        </w:rPr>
        <w:t>，乙</w:t>
      </w:r>
      <w:r>
        <w:rPr>
          <w:rFonts w:ascii="宋体" w:hAnsi="宋体" w:eastAsia="宋体" w:cs="宋体"/>
          <w:spacing w:val="-56"/>
          <w:sz w:val="22"/>
          <w:szCs w:val="22"/>
        </w:rPr>
        <w:t xml:space="preserve"> </w:t>
      </w:r>
      <w:r>
        <w:rPr>
          <w:rFonts w:ascii="宋体" w:hAnsi="宋体" w:eastAsia="宋体" w:cs="宋体"/>
          <w:spacing w:val="-5"/>
          <w:sz w:val="22"/>
          <w:szCs w:val="22"/>
        </w:rPr>
        <w:t>方</w:t>
      </w:r>
      <w:r>
        <w:rPr>
          <w:rFonts w:ascii="宋体" w:hAnsi="宋体" w:eastAsia="宋体" w:cs="宋体"/>
          <w:spacing w:val="-59"/>
          <w:sz w:val="22"/>
          <w:szCs w:val="22"/>
        </w:rPr>
        <w:t xml:space="preserve"> </w:t>
      </w:r>
      <w:r>
        <w:rPr>
          <w:rFonts w:ascii="宋体" w:hAnsi="宋体" w:eastAsia="宋体" w:cs="宋体"/>
          <w:spacing w:val="-5"/>
          <w:sz w:val="22"/>
          <w:szCs w:val="22"/>
        </w:rPr>
        <w:t>有</w:t>
      </w:r>
      <w:r>
        <w:rPr>
          <w:rFonts w:ascii="宋体" w:hAnsi="宋体" w:eastAsia="宋体" w:cs="宋体"/>
          <w:spacing w:val="-66"/>
          <w:sz w:val="22"/>
          <w:szCs w:val="22"/>
        </w:rPr>
        <w:t xml:space="preserve"> </w:t>
      </w:r>
      <w:r>
        <w:rPr>
          <w:rFonts w:ascii="宋体" w:hAnsi="宋体" w:eastAsia="宋体" w:cs="宋体"/>
          <w:spacing w:val="-5"/>
          <w:sz w:val="22"/>
          <w:szCs w:val="22"/>
        </w:rPr>
        <w:t>权</w:t>
      </w:r>
      <w:r>
        <w:rPr>
          <w:rFonts w:ascii="宋体" w:hAnsi="宋体" w:eastAsia="宋体" w:cs="宋体"/>
          <w:spacing w:val="-63"/>
          <w:sz w:val="22"/>
          <w:szCs w:val="22"/>
        </w:rPr>
        <w:t xml:space="preserve"> </w:t>
      </w:r>
      <w:r>
        <w:rPr>
          <w:rFonts w:ascii="宋体" w:hAnsi="宋体" w:eastAsia="宋体" w:cs="宋体"/>
          <w:spacing w:val="-5"/>
          <w:sz w:val="22"/>
          <w:szCs w:val="22"/>
        </w:rPr>
        <w:t>在</w:t>
      </w:r>
      <w:r>
        <w:rPr>
          <w:rFonts w:ascii="宋体" w:hAnsi="宋体" w:eastAsia="宋体" w:cs="宋体"/>
          <w:spacing w:val="-64"/>
          <w:sz w:val="22"/>
          <w:szCs w:val="22"/>
        </w:rPr>
        <w:t xml:space="preserve"> </w:t>
      </w:r>
      <w:r>
        <w:rPr>
          <w:rFonts w:ascii="宋体" w:hAnsi="宋体" w:eastAsia="宋体" w:cs="宋体"/>
          <w:spacing w:val="-5"/>
          <w:sz w:val="22"/>
          <w:szCs w:val="22"/>
        </w:rPr>
        <w:t>要</w:t>
      </w:r>
      <w:r>
        <w:rPr>
          <w:rFonts w:ascii="宋体" w:hAnsi="宋体" w:eastAsia="宋体" w:cs="宋体"/>
          <w:spacing w:val="-62"/>
          <w:sz w:val="22"/>
          <w:szCs w:val="22"/>
        </w:rPr>
        <w:t xml:space="preserve"> </w:t>
      </w:r>
      <w:r>
        <w:rPr>
          <w:rFonts w:ascii="宋体" w:hAnsi="宋体" w:eastAsia="宋体" w:cs="宋体"/>
          <w:spacing w:val="-5"/>
          <w:sz w:val="22"/>
          <w:szCs w:val="22"/>
        </w:rPr>
        <w:t>求</w:t>
      </w:r>
      <w:r>
        <w:rPr>
          <w:rFonts w:ascii="宋体" w:hAnsi="宋体" w:eastAsia="宋体" w:cs="宋体"/>
          <w:spacing w:val="-35"/>
          <w:sz w:val="22"/>
          <w:szCs w:val="22"/>
        </w:rPr>
        <w:t xml:space="preserve"> </w:t>
      </w:r>
      <w:r>
        <w:rPr>
          <w:rFonts w:ascii="宋体" w:hAnsi="宋体" w:eastAsia="宋体" w:cs="宋体"/>
          <w:spacing w:val="-5"/>
          <w:sz w:val="22"/>
          <w:szCs w:val="22"/>
        </w:rPr>
        <w:t>甲</w:t>
      </w:r>
      <w:r>
        <w:rPr>
          <w:rFonts w:ascii="宋体" w:hAnsi="宋体" w:eastAsia="宋体" w:cs="宋体"/>
          <w:spacing w:val="-62"/>
          <w:sz w:val="22"/>
          <w:szCs w:val="22"/>
        </w:rPr>
        <w:t xml:space="preserve"> </w:t>
      </w:r>
      <w:r>
        <w:rPr>
          <w:rFonts w:ascii="宋体" w:hAnsi="宋体" w:eastAsia="宋体" w:cs="宋体"/>
          <w:spacing w:val="-5"/>
          <w:sz w:val="22"/>
          <w:szCs w:val="22"/>
        </w:rPr>
        <w:t>方</w:t>
      </w:r>
      <w:r>
        <w:rPr>
          <w:rFonts w:ascii="宋体" w:hAnsi="宋体" w:eastAsia="宋体" w:cs="宋体"/>
          <w:spacing w:val="-63"/>
          <w:sz w:val="22"/>
          <w:szCs w:val="22"/>
        </w:rPr>
        <w:t xml:space="preserve"> </w:t>
      </w:r>
      <w:r>
        <w:rPr>
          <w:rFonts w:ascii="宋体" w:hAnsi="宋体" w:eastAsia="宋体" w:cs="宋体"/>
          <w:spacing w:val="-5"/>
          <w:sz w:val="22"/>
          <w:szCs w:val="22"/>
        </w:rPr>
        <w:t>支</w:t>
      </w:r>
      <w:r>
        <w:rPr>
          <w:rFonts w:ascii="宋体" w:hAnsi="宋体" w:eastAsia="宋体" w:cs="宋体"/>
          <w:spacing w:val="-65"/>
          <w:sz w:val="22"/>
          <w:szCs w:val="22"/>
        </w:rPr>
        <w:t xml:space="preserve"> </w:t>
      </w:r>
      <w:r>
        <w:rPr>
          <w:rFonts w:ascii="宋体" w:hAnsi="宋体" w:eastAsia="宋体" w:cs="宋体"/>
          <w:spacing w:val="-5"/>
          <w:sz w:val="22"/>
          <w:szCs w:val="22"/>
        </w:rPr>
        <w:t>付</w:t>
      </w:r>
      <w:r>
        <w:rPr>
          <w:rFonts w:ascii="宋体" w:hAnsi="宋体" w:eastAsia="宋体" w:cs="宋体"/>
          <w:spacing w:val="-62"/>
          <w:sz w:val="22"/>
          <w:szCs w:val="22"/>
        </w:rPr>
        <w:t xml:space="preserve"> </w:t>
      </w:r>
      <w:r>
        <w:rPr>
          <w:rFonts w:ascii="宋体" w:hAnsi="宋体" w:eastAsia="宋体" w:cs="宋体"/>
          <w:spacing w:val="-5"/>
          <w:sz w:val="22"/>
          <w:szCs w:val="22"/>
        </w:rPr>
        <w:t>违</w:t>
      </w:r>
      <w:r>
        <w:rPr>
          <w:rFonts w:ascii="宋体" w:hAnsi="宋体" w:eastAsia="宋体" w:cs="宋体"/>
          <w:spacing w:val="-59"/>
          <w:sz w:val="22"/>
          <w:szCs w:val="22"/>
        </w:rPr>
        <w:t xml:space="preserve"> </w:t>
      </w:r>
      <w:r>
        <w:rPr>
          <w:rFonts w:ascii="宋体" w:hAnsi="宋体" w:eastAsia="宋体" w:cs="宋体"/>
          <w:spacing w:val="-5"/>
          <w:sz w:val="22"/>
          <w:szCs w:val="22"/>
        </w:rPr>
        <w:t>约</w:t>
      </w:r>
      <w:r>
        <w:rPr>
          <w:rFonts w:ascii="宋体" w:hAnsi="宋体" w:eastAsia="宋体" w:cs="宋体"/>
          <w:spacing w:val="-63"/>
          <w:sz w:val="22"/>
          <w:szCs w:val="22"/>
        </w:rPr>
        <w:t xml:space="preserve"> </w:t>
      </w:r>
      <w:r>
        <w:rPr>
          <w:rFonts w:ascii="宋体" w:hAnsi="宋体" w:eastAsia="宋体" w:cs="宋体"/>
          <w:spacing w:val="-5"/>
          <w:sz w:val="22"/>
          <w:szCs w:val="22"/>
        </w:rPr>
        <w:t>金</w:t>
      </w:r>
      <w:r>
        <w:rPr>
          <w:rFonts w:ascii="宋体" w:hAnsi="宋体" w:eastAsia="宋体" w:cs="宋体"/>
          <w:sz w:val="22"/>
          <w:szCs w:val="22"/>
        </w:rPr>
        <w:t xml:space="preserve"> </w:t>
      </w:r>
      <w:r>
        <w:rPr>
          <w:rFonts w:ascii="宋体" w:hAnsi="宋体" w:eastAsia="宋体" w:cs="宋体"/>
          <w:spacing w:val="33"/>
          <w:sz w:val="22"/>
          <w:szCs w:val="22"/>
        </w:rPr>
        <w:t>的同时</w:t>
      </w:r>
      <w:r>
        <w:rPr>
          <w:rFonts w:ascii="宋体" w:hAnsi="宋体" w:eastAsia="宋体" w:cs="宋体"/>
          <w:spacing w:val="-37"/>
          <w:sz w:val="22"/>
          <w:szCs w:val="22"/>
        </w:rPr>
        <w:t xml:space="preserve"> </w:t>
      </w:r>
      <w:r>
        <w:rPr>
          <w:rFonts w:ascii="宋体" w:hAnsi="宋体" w:eastAsia="宋体" w:cs="宋体"/>
          <w:spacing w:val="33"/>
          <w:sz w:val="22"/>
          <w:szCs w:val="22"/>
        </w:rPr>
        <w:t>，书面通知甲方解除本合同；</w:t>
      </w:r>
    </w:p>
    <w:p w14:paraId="4CEE7E2F">
      <w:pPr>
        <w:spacing w:before="52" w:line="258" w:lineRule="auto"/>
        <w:ind w:left="19" w:right="86"/>
        <w:rPr>
          <w:rFonts w:ascii="宋体" w:hAnsi="宋体" w:eastAsia="宋体" w:cs="宋体"/>
          <w:spacing w:val="18"/>
          <w:sz w:val="22"/>
          <w:szCs w:val="22"/>
        </w:rPr>
      </w:pPr>
      <w:r>
        <w:rPr>
          <w:rFonts w:ascii="宋体" w:hAnsi="宋体" w:eastAsia="宋体" w:cs="宋体"/>
          <w:spacing w:val="15"/>
          <w:sz w:val="22"/>
          <w:szCs w:val="22"/>
        </w:rPr>
        <w:t>1.6.3</w:t>
      </w:r>
      <w:r>
        <w:rPr>
          <w:rFonts w:ascii="宋体" w:hAnsi="宋体" w:eastAsia="宋体" w:cs="宋体"/>
          <w:spacing w:val="62"/>
          <w:sz w:val="22"/>
          <w:szCs w:val="22"/>
        </w:rPr>
        <w:t xml:space="preserve"> </w:t>
      </w:r>
      <w:r>
        <w:rPr>
          <w:rFonts w:ascii="宋体" w:hAnsi="宋体" w:eastAsia="宋体" w:cs="宋体"/>
          <w:spacing w:val="18"/>
          <w:sz w:val="22"/>
          <w:szCs w:val="22"/>
        </w:rPr>
        <w:t>除 不可抗 力 外 ， 任何 一方 未 能履 行本合 同 约 定 的其他主要义务，</w:t>
      </w:r>
    </w:p>
    <w:p w14:paraId="7851BB55">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经催 告后在合理期 限 内仍 未 履行 的 ， 或者任 何 一方有其他违 约行为致使 不 能 实现合 同 目 的 的 ， 或者任何 一方有腐败 行为 (即： 提供或给 予或接 受 或索取任何财物或其他好处或者采取其他不正当手段来影响对方当事人</w:t>
      </w:r>
    </w:p>
    <w:p w14:paraId="4C874105">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在合 同签订 、履 行过程 中的 行为)或者欺诈 行为 (即： 以谎报事 实或 隐 瞒真 相 的方法来影响对方当事人在合同签订 、 履行过程 中的 行为)的 ， 对方 当 事人可以书面通知违约方解除本合同；</w:t>
      </w:r>
    </w:p>
    <w:p w14:paraId="29B9DDF9">
      <w:pPr>
        <w:spacing w:before="52" w:line="258" w:lineRule="auto"/>
        <w:ind w:left="19" w:right="86"/>
        <w:rPr>
          <w:rFonts w:ascii="宋体" w:hAnsi="宋体" w:eastAsia="宋体" w:cs="宋体"/>
          <w:spacing w:val="18"/>
          <w:sz w:val="22"/>
          <w:szCs w:val="22"/>
        </w:rPr>
      </w:pPr>
      <w:r>
        <w:rPr>
          <w:rFonts w:ascii="宋体" w:hAnsi="宋体" w:eastAsia="宋体" w:cs="宋体"/>
          <w:spacing w:val="14"/>
          <w:sz w:val="24"/>
          <w:szCs w:val="24"/>
        </w:rPr>
        <w:t>1.6.4</w:t>
      </w:r>
      <w:r>
        <w:rPr>
          <w:rFonts w:ascii="宋体" w:hAnsi="宋体" w:eastAsia="宋体" w:cs="宋体"/>
          <w:spacing w:val="112"/>
          <w:sz w:val="24"/>
          <w:szCs w:val="24"/>
        </w:rPr>
        <w:t xml:space="preserve"> </w:t>
      </w:r>
      <w:r>
        <w:rPr>
          <w:rFonts w:ascii="宋体" w:hAnsi="宋体" w:eastAsia="宋体" w:cs="宋体"/>
          <w:spacing w:val="18"/>
          <w:sz w:val="22"/>
          <w:szCs w:val="22"/>
        </w:rPr>
        <w:t>任何一方按照前述约定要求违约方支付违约金的同时，仍有权要求 违约方继 续履行合同、采取补救措施，并有权按照己方实际损失情况要求 违约方赔偿损失；任何一方按照前述约定要求解除本合同的同时 ，仍有权 要求违约方支付违约金和按照己方实际损失情况要求违约方赔偿损失；且守约方行使的任何权利救济方式均不视为其放弃了其他法定或者约定的权利救济方式；</w:t>
      </w:r>
    </w:p>
    <w:p w14:paraId="363DC972">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1.6.5 除前述约定外，除不可抗力外，任何一方未能履行本合同约定的义务，对方当事人均有权要求继续履行、采取补救措施或者赔偿损失等，且对方当 事人行使的任何权利救济方式均不视为其放弃了其他法定或者约定的权利救济方式；</w:t>
      </w:r>
    </w:p>
    <w:p w14:paraId="6B85280E">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1.6.6 如果出现政府采购监督管理部门在处理投诉事项期间，书面通知甲方暂停采购活动的情形，或者询问或质疑事项可能影响中标结果的，导致甲方中止履行合同的情形，均不视为甲方违约。</w:t>
      </w:r>
    </w:p>
    <w:p w14:paraId="6FCE6A89">
      <w:pPr>
        <w:spacing w:before="117" w:line="219" w:lineRule="auto"/>
        <w:ind w:left="38"/>
        <w:outlineLvl w:val="0"/>
        <w:rPr>
          <w:rFonts w:ascii="宋体" w:hAnsi="宋体" w:eastAsia="宋体" w:cs="宋体"/>
          <w:sz w:val="24"/>
          <w:szCs w:val="24"/>
        </w:rPr>
      </w:pPr>
      <w:r>
        <w:rPr>
          <w:rFonts w:ascii="宋体" w:hAnsi="宋体" w:eastAsia="宋体" w:cs="宋体"/>
          <w:b/>
          <w:bCs/>
          <w:spacing w:val="-3"/>
          <w:sz w:val="24"/>
          <w:szCs w:val="24"/>
        </w:rPr>
        <w:t>1.7</w:t>
      </w:r>
      <w:r>
        <w:rPr>
          <w:rFonts w:ascii="宋体" w:hAnsi="宋体" w:eastAsia="宋体" w:cs="宋体"/>
          <w:spacing w:val="77"/>
          <w:sz w:val="24"/>
          <w:szCs w:val="24"/>
        </w:rPr>
        <w:t xml:space="preserve"> </w:t>
      </w:r>
      <w:r>
        <w:rPr>
          <w:rFonts w:ascii="宋体" w:hAnsi="宋体" w:eastAsia="宋体" w:cs="宋体"/>
          <w:b/>
          <w:bCs/>
          <w:spacing w:val="-3"/>
          <w:sz w:val="24"/>
          <w:szCs w:val="24"/>
        </w:rPr>
        <w:t>合同争议的解决</w:t>
      </w:r>
    </w:p>
    <w:p w14:paraId="21B1B1FD">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本合同履行过程中发生的任何争议，双方当事人均可通过和解或者调解解决； 不愿和解、调解或者和解、调解不成的，可以选择下列第      种方式解决：</w:t>
      </w:r>
    </w:p>
    <w:p w14:paraId="023C6F04">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1.7. 1 将争议提交                 仲裁委员会依申请仲裁时其现行有效的 仲裁规则裁决；</w:t>
      </w:r>
    </w:p>
    <w:p w14:paraId="571B99B3">
      <w:pPr>
        <w:spacing w:before="52" w:line="258" w:lineRule="auto"/>
        <w:ind w:left="19" w:right="86"/>
        <w:rPr>
          <w:rFonts w:ascii="宋体" w:hAnsi="宋体" w:eastAsia="宋体" w:cs="宋体"/>
          <w:spacing w:val="18"/>
          <w:sz w:val="22"/>
          <w:szCs w:val="22"/>
        </w:rPr>
      </w:pPr>
      <w:r>
        <w:rPr>
          <w:rFonts w:ascii="宋体" w:hAnsi="宋体" w:eastAsia="宋体" w:cs="宋体"/>
          <w:spacing w:val="18"/>
          <w:sz w:val="22"/>
          <w:szCs w:val="22"/>
        </w:rPr>
        <w:t>1.7.2 向  (被告住所地、合同履行地、合同签订地、原告住所地、标的物所在地等与争议有实际联系的地点中选出的人民法院名称)   人民法院起诉。</w:t>
      </w:r>
    </w:p>
    <w:p w14:paraId="32C31F77">
      <w:pPr>
        <w:spacing w:before="312" w:line="220" w:lineRule="auto"/>
        <w:ind w:left="38"/>
        <w:outlineLvl w:val="0"/>
        <w:rPr>
          <w:rFonts w:ascii="宋体" w:hAnsi="宋体" w:eastAsia="宋体" w:cs="宋体"/>
          <w:b/>
          <w:bCs/>
          <w:spacing w:val="-8"/>
          <w:sz w:val="24"/>
          <w:szCs w:val="24"/>
        </w:rPr>
      </w:pPr>
    </w:p>
    <w:p w14:paraId="515239E2">
      <w:pPr>
        <w:spacing w:before="312" w:line="220" w:lineRule="auto"/>
        <w:ind w:left="38"/>
        <w:outlineLvl w:val="0"/>
        <w:rPr>
          <w:rFonts w:ascii="宋体" w:hAnsi="宋体" w:eastAsia="宋体" w:cs="宋体"/>
          <w:b/>
          <w:bCs/>
          <w:spacing w:val="-8"/>
          <w:sz w:val="24"/>
          <w:szCs w:val="24"/>
        </w:rPr>
      </w:pPr>
    </w:p>
    <w:p w14:paraId="16782A95">
      <w:pPr>
        <w:spacing w:before="312" w:line="220" w:lineRule="auto"/>
        <w:ind w:left="38"/>
        <w:outlineLvl w:val="0"/>
        <w:rPr>
          <w:rFonts w:ascii="宋体" w:hAnsi="宋体" w:eastAsia="宋体" w:cs="宋体"/>
          <w:sz w:val="24"/>
          <w:szCs w:val="24"/>
        </w:rPr>
      </w:pPr>
      <w:r>
        <w:rPr>
          <w:rFonts w:ascii="宋体" w:hAnsi="宋体" w:eastAsia="宋体" w:cs="宋体"/>
          <w:b/>
          <w:bCs/>
          <w:spacing w:val="-8"/>
          <w:sz w:val="24"/>
          <w:szCs w:val="24"/>
        </w:rPr>
        <w:t>1.8</w:t>
      </w:r>
      <w:r>
        <w:rPr>
          <w:rFonts w:ascii="宋体" w:hAnsi="宋体" w:eastAsia="宋体" w:cs="宋体"/>
          <w:spacing w:val="67"/>
          <w:sz w:val="24"/>
          <w:szCs w:val="24"/>
        </w:rPr>
        <w:t xml:space="preserve"> </w:t>
      </w:r>
      <w:r>
        <w:rPr>
          <w:rFonts w:ascii="宋体" w:hAnsi="宋体" w:eastAsia="宋体" w:cs="宋体"/>
          <w:b/>
          <w:bCs/>
          <w:spacing w:val="-8"/>
          <w:sz w:val="24"/>
          <w:szCs w:val="24"/>
        </w:rPr>
        <w:t>合同生效</w:t>
      </w:r>
    </w:p>
    <w:p w14:paraId="30E8E6E1">
      <w:pPr>
        <w:pStyle w:val="4"/>
        <w:spacing w:line="253" w:lineRule="auto"/>
      </w:pPr>
    </w:p>
    <w:p w14:paraId="3F20BB69">
      <w:pPr>
        <w:spacing w:before="78" w:line="219" w:lineRule="auto"/>
        <w:ind w:left="22"/>
        <w:rPr>
          <w:rFonts w:ascii="宋体" w:hAnsi="宋体" w:eastAsia="宋体" w:cs="宋体"/>
          <w:sz w:val="24"/>
          <w:szCs w:val="24"/>
        </w:rPr>
      </w:pPr>
      <w:r>
        <w:rPr>
          <w:rFonts w:ascii="宋体" w:hAnsi="宋体" w:eastAsia="宋体" w:cs="宋体"/>
          <w:spacing w:val="11"/>
          <w:sz w:val="24"/>
          <w:szCs w:val="24"/>
        </w:rPr>
        <w:t>本合同自双方当事人盖章或者签字时生效。</w:t>
      </w:r>
    </w:p>
    <w:p w14:paraId="6048F136">
      <w:pPr>
        <w:pStyle w:val="4"/>
        <w:spacing w:line="264" w:lineRule="auto"/>
      </w:pPr>
    </w:p>
    <w:p w14:paraId="76671299">
      <w:pPr>
        <w:pStyle w:val="4"/>
        <w:spacing w:line="265" w:lineRule="auto"/>
      </w:pPr>
    </w:p>
    <w:p w14:paraId="04F4FEAD">
      <w:pPr>
        <w:spacing w:before="78" w:line="219" w:lineRule="auto"/>
        <w:ind w:left="52"/>
        <w:rPr>
          <w:rFonts w:ascii="宋体" w:hAnsi="宋体" w:eastAsia="宋体" w:cs="宋体"/>
          <w:sz w:val="24"/>
          <w:szCs w:val="24"/>
        </w:rPr>
      </w:pPr>
      <w:r>
        <w:rPr>
          <w:rFonts w:ascii="宋体" w:hAnsi="宋体" w:eastAsia="宋体" w:cs="宋体"/>
          <w:sz w:val="24"/>
          <w:szCs w:val="24"/>
        </w:rPr>
        <w:t>甲方</w:t>
      </w:r>
      <w:r>
        <w:rPr>
          <w:rFonts w:ascii="宋体" w:hAnsi="宋体" w:eastAsia="宋体" w:cs="宋体"/>
          <w:spacing w:val="-16"/>
          <w:sz w:val="24"/>
          <w:szCs w:val="24"/>
        </w:rPr>
        <w:t>：</w:t>
      </w:r>
      <w:r>
        <w:rPr>
          <w:rFonts w:ascii="宋体" w:hAnsi="宋体" w:eastAsia="宋体" w:cs="宋体"/>
          <w:spacing w:val="1"/>
          <w:sz w:val="24"/>
          <w:szCs w:val="24"/>
        </w:rPr>
        <w:t xml:space="preserve">                        </w:t>
      </w:r>
      <w:r>
        <w:rPr>
          <w:rFonts w:ascii="宋体" w:hAnsi="宋体" w:eastAsia="宋体" w:cs="宋体"/>
          <w:spacing w:val="-16"/>
          <w:sz w:val="24"/>
          <w:szCs w:val="24"/>
        </w:rPr>
        <w:t>（</w:t>
      </w:r>
      <w:r>
        <w:rPr>
          <w:rFonts w:ascii="宋体" w:hAnsi="宋体" w:eastAsia="宋体" w:cs="宋体"/>
          <w:sz w:val="24"/>
          <w:szCs w:val="24"/>
        </w:rPr>
        <w:t>盖章）</w:t>
      </w:r>
    </w:p>
    <w:p w14:paraId="7C6AF5C7">
      <w:pPr>
        <w:spacing w:before="203" w:line="219" w:lineRule="auto"/>
        <w:ind w:left="22"/>
        <w:rPr>
          <w:rFonts w:ascii="宋体" w:hAnsi="宋体" w:eastAsia="宋体" w:cs="宋体"/>
          <w:sz w:val="24"/>
          <w:szCs w:val="24"/>
        </w:rPr>
      </w:pPr>
      <w:r>
        <w:rPr>
          <w:rFonts w:ascii="宋体" w:hAnsi="宋体" w:eastAsia="宋体" w:cs="宋体"/>
          <w:spacing w:val="1"/>
          <w:sz w:val="24"/>
          <w:szCs w:val="24"/>
        </w:rPr>
        <w:t>法定代表人或有效授权人签字：                        年</w:t>
      </w:r>
      <w:r>
        <w:rPr>
          <w:rFonts w:ascii="宋体" w:hAnsi="宋体" w:eastAsia="宋体" w:cs="宋体"/>
          <w:spacing w:val="11"/>
          <w:sz w:val="24"/>
          <w:szCs w:val="24"/>
        </w:rPr>
        <w:t xml:space="preserve">   </w:t>
      </w:r>
      <w:r>
        <w:rPr>
          <w:rFonts w:ascii="宋体" w:hAnsi="宋体" w:eastAsia="宋体" w:cs="宋体"/>
          <w:spacing w:val="1"/>
          <w:sz w:val="24"/>
          <w:szCs w:val="24"/>
        </w:rPr>
        <w:t>月</w:t>
      </w:r>
      <w:r>
        <w:rPr>
          <w:rFonts w:ascii="宋体" w:hAnsi="宋体" w:eastAsia="宋体" w:cs="宋体"/>
          <w:spacing w:val="20"/>
          <w:sz w:val="24"/>
          <w:szCs w:val="24"/>
        </w:rPr>
        <w:t xml:space="preserve">   </w:t>
      </w:r>
      <w:r>
        <w:rPr>
          <w:rFonts w:ascii="宋体" w:hAnsi="宋体" w:eastAsia="宋体" w:cs="宋体"/>
          <w:spacing w:val="1"/>
          <w:sz w:val="24"/>
          <w:szCs w:val="24"/>
        </w:rPr>
        <w:t>日</w:t>
      </w:r>
    </w:p>
    <w:p w14:paraId="1DFCFD06">
      <w:pPr>
        <w:pStyle w:val="4"/>
        <w:spacing w:line="303" w:lineRule="auto"/>
      </w:pPr>
    </w:p>
    <w:p w14:paraId="65ACFEB9">
      <w:pPr>
        <w:pStyle w:val="4"/>
        <w:spacing w:line="304" w:lineRule="auto"/>
      </w:pPr>
    </w:p>
    <w:p w14:paraId="5724DADD">
      <w:pPr>
        <w:spacing w:before="78" w:line="219" w:lineRule="auto"/>
        <w:ind w:left="44"/>
        <w:rPr>
          <w:rFonts w:ascii="宋体" w:hAnsi="宋体" w:eastAsia="宋体" w:cs="宋体"/>
          <w:sz w:val="24"/>
          <w:szCs w:val="24"/>
        </w:rPr>
      </w:pPr>
      <w:r>
        <w:rPr>
          <w:rFonts w:ascii="宋体" w:hAnsi="宋体" w:eastAsia="宋体" w:cs="宋体"/>
          <w:spacing w:val="2"/>
          <w:sz w:val="24"/>
          <w:szCs w:val="24"/>
        </w:rPr>
        <w:t>乙方</w:t>
      </w:r>
      <w:r>
        <w:rPr>
          <w:rFonts w:ascii="宋体" w:hAnsi="宋体" w:eastAsia="宋体" w:cs="宋体"/>
          <w:spacing w:val="-18"/>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盖章）</w:t>
      </w:r>
    </w:p>
    <w:p w14:paraId="63507AD4">
      <w:pPr>
        <w:spacing w:before="258" w:line="219" w:lineRule="auto"/>
        <w:ind w:left="142"/>
        <w:outlineLvl w:val="1"/>
        <w:rPr>
          <w:rFonts w:ascii="宋体" w:hAnsi="宋体" w:eastAsia="宋体" w:cs="宋体"/>
          <w:sz w:val="24"/>
          <w:szCs w:val="24"/>
        </w:rPr>
      </w:pPr>
      <w:r>
        <w:rPr>
          <w:rFonts w:ascii="宋体" w:hAnsi="宋体" w:eastAsia="宋体" w:cs="宋体"/>
          <w:spacing w:val="1"/>
          <w:sz w:val="24"/>
          <w:szCs w:val="24"/>
        </w:rPr>
        <w:t>法定代表人或有效授权人签字：                     年</w:t>
      </w:r>
      <w:r>
        <w:rPr>
          <w:rFonts w:ascii="宋体" w:hAnsi="宋体" w:eastAsia="宋体" w:cs="宋体"/>
          <w:spacing w:val="11"/>
          <w:sz w:val="24"/>
          <w:szCs w:val="24"/>
        </w:rPr>
        <w:t xml:space="preserve">   </w:t>
      </w:r>
      <w:r>
        <w:rPr>
          <w:rFonts w:ascii="宋体" w:hAnsi="宋体" w:eastAsia="宋体" w:cs="宋体"/>
          <w:spacing w:val="1"/>
          <w:sz w:val="24"/>
          <w:szCs w:val="24"/>
        </w:rPr>
        <w:t>月</w:t>
      </w:r>
      <w:r>
        <w:rPr>
          <w:rFonts w:ascii="宋体" w:hAnsi="宋体" w:eastAsia="宋体" w:cs="宋体"/>
          <w:spacing w:val="19"/>
          <w:sz w:val="24"/>
          <w:szCs w:val="24"/>
        </w:rPr>
        <w:t xml:space="preserve">   </w:t>
      </w:r>
      <w:r>
        <w:rPr>
          <w:rFonts w:ascii="宋体" w:hAnsi="宋体" w:eastAsia="宋体" w:cs="宋体"/>
          <w:spacing w:val="1"/>
          <w:sz w:val="24"/>
          <w:szCs w:val="24"/>
        </w:rPr>
        <w:t>日</w:t>
      </w:r>
    </w:p>
    <w:p w14:paraId="7A5DCFE0">
      <w:pPr>
        <w:pStyle w:val="4"/>
        <w:spacing w:line="323" w:lineRule="auto"/>
        <w:rPr>
          <w:rFonts w:hint="eastAsia" w:eastAsia="宋体"/>
          <w:lang w:eastAsia="zh-CN"/>
        </w:rPr>
      </w:pPr>
      <w:r>
        <w:rPr>
          <w:rFonts w:hint="eastAsia" w:eastAsia="宋体"/>
          <w:lang w:eastAsia="zh-CN"/>
        </w:rPr>
        <w:br w:type="page"/>
      </w:r>
    </w:p>
    <w:p w14:paraId="5F90B4FC">
      <w:pPr>
        <w:spacing w:before="98" w:line="219" w:lineRule="auto"/>
        <w:ind w:left="2656"/>
        <w:outlineLvl w:val="0"/>
        <w:rPr>
          <w:rFonts w:ascii="宋体" w:hAnsi="宋体" w:eastAsia="宋体" w:cs="宋体"/>
          <w:sz w:val="30"/>
          <w:szCs w:val="30"/>
        </w:rPr>
      </w:pPr>
      <w:bookmarkStart w:id="48" w:name="bookmark14"/>
      <w:bookmarkEnd w:id="48"/>
      <w:r>
        <w:rPr>
          <w:rFonts w:ascii="宋体" w:hAnsi="宋体" w:eastAsia="宋体" w:cs="宋体"/>
          <w:b/>
          <w:bCs/>
          <w:spacing w:val="-1"/>
          <w:sz w:val="30"/>
          <w:szCs w:val="30"/>
        </w:rPr>
        <w:t>第六章</w:t>
      </w:r>
      <w:r>
        <w:rPr>
          <w:rFonts w:ascii="宋体" w:hAnsi="宋体" w:eastAsia="宋体" w:cs="宋体"/>
          <w:spacing w:val="-1"/>
          <w:sz w:val="30"/>
          <w:szCs w:val="30"/>
        </w:rPr>
        <w:t xml:space="preserve">  </w:t>
      </w:r>
      <w:r>
        <w:rPr>
          <w:rFonts w:ascii="宋体" w:hAnsi="宋体" w:eastAsia="宋体" w:cs="宋体"/>
          <w:b/>
          <w:bCs/>
          <w:spacing w:val="-1"/>
          <w:sz w:val="30"/>
          <w:szCs w:val="30"/>
        </w:rPr>
        <w:t>投标文件格式</w:t>
      </w:r>
    </w:p>
    <w:p w14:paraId="68D3CD26">
      <w:pPr>
        <w:pStyle w:val="4"/>
        <w:spacing w:line="408" w:lineRule="auto"/>
      </w:pPr>
    </w:p>
    <w:p w14:paraId="279F8A9D">
      <w:pPr>
        <w:spacing w:before="78" w:line="219" w:lineRule="auto"/>
        <w:ind w:left="21"/>
        <w:outlineLvl w:val="1"/>
        <w:rPr>
          <w:rFonts w:ascii="宋体" w:hAnsi="宋体" w:eastAsia="宋体" w:cs="宋体"/>
          <w:sz w:val="24"/>
          <w:szCs w:val="24"/>
        </w:rPr>
      </w:pPr>
      <w:r>
        <w:rPr>
          <w:rFonts w:ascii="宋体" w:hAnsi="宋体" w:eastAsia="宋体" w:cs="宋体"/>
          <w:b/>
          <w:bCs/>
          <w:sz w:val="24"/>
          <w:szCs w:val="24"/>
        </w:rPr>
        <w:t>第一部分</w:t>
      </w:r>
      <w:r>
        <w:rPr>
          <w:rFonts w:ascii="宋体" w:hAnsi="宋体" w:eastAsia="宋体" w:cs="宋体"/>
          <w:sz w:val="24"/>
          <w:szCs w:val="24"/>
        </w:rPr>
        <w:t xml:space="preserve"> </w:t>
      </w:r>
      <w:r>
        <w:rPr>
          <w:rFonts w:ascii="宋体" w:hAnsi="宋体" w:eastAsia="宋体" w:cs="宋体"/>
          <w:b/>
          <w:bCs/>
          <w:sz w:val="24"/>
          <w:szCs w:val="24"/>
        </w:rPr>
        <w:t>资格证明文件（包括但不限于）</w:t>
      </w:r>
    </w:p>
    <w:p w14:paraId="794CE449">
      <w:pPr>
        <w:spacing w:before="255" w:line="227" w:lineRule="auto"/>
        <w:ind w:left="462"/>
        <w:rPr>
          <w:rFonts w:ascii="宋体" w:hAnsi="宋体" w:eastAsia="宋体" w:cs="宋体"/>
          <w:sz w:val="20"/>
          <w:szCs w:val="20"/>
        </w:rPr>
      </w:pPr>
      <w:r>
        <w:rPr>
          <w:rFonts w:hint="eastAsia" w:ascii="宋体" w:hAnsi="宋体" w:eastAsia="宋体" w:cs="宋体"/>
          <w:spacing w:val="11"/>
          <w:sz w:val="20"/>
          <w:szCs w:val="20"/>
          <w:lang w:val="en-US" w:eastAsia="zh-CN"/>
        </w:rPr>
        <w:t>1</w:t>
      </w:r>
      <w:r>
        <w:rPr>
          <w:rFonts w:ascii="宋体" w:hAnsi="宋体" w:eastAsia="宋体" w:cs="宋体"/>
          <w:spacing w:val="11"/>
          <w:sz w:val="20"/>
          <w:szCs w:val="20"/>
        </w:rPr>
        <w:t>、具备三证合一营业执照副本或《民办非企业单位登记证书</w:t>
      </w:r>
      <w:r>
        <w:rPr>
          <w:rFonts w:ascii="宋体" w:hAnsi="宋体" w:eastAsia="宋体" w:cs="宋体"/>
          <w:spacing w:val="10"/>
          <w:sz w:val="20"/>
          <w:szCs w:val="20"/>
        </w:rPr>
        <w:t>》；</w:t>
      </w:r>
    </w:p>
    <w:p w14:paraId="277F4507">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2</w:t>
      </w:r>
      <w:r>
        <w:rPr>
          <w:rFonts w:ascii="宋体" w:hAnsi="宋体" w:eastAsia="宋体" w:cs="宋体"/>
          <w:spacing w:val="15"/>
          <w:sz w:val="20"/>
          <w:szCs w:val="20"/>
        </w:rPr>
        <w:t>、法定代表人投标需提供法定代表人资格证明书，委托代理人投标需提供法定代表</w:t>
      </w:r>
      <w:r>
        <w:rPr>
          <w:rFonts w:ascii="宋体" w:hAnsi="宋体" w:eastAsia="宋体" w:cs="宋体"/>
          <w:spacing w:val="12"/>
          <w:sz w:val="20"/>
          <w:szCs w:val="20"/>
        </w:rPr>
        <w:t xml:space="preserve"> </w:t>
      </w:r>
      <w:r>
        <w:rPr>
          <w:rFonts w:ascii="宋体" w:hAnsi="宋体" w:eastAsia="宋体" w:cs="宋体"/>
          <w:spacing w:val="9"/>
          <w:sz w:val="20"/>
          <w:szCs w:val="20"/>
        </w:rPr>
        <w:t>人授权委托</w:t>
      </w:r>
      <w:r>
        <w:rPr>
          <w:rFonts w:hint="eastAsia" w:ascii="宋体" w:hAnsi="宋体" w:eastAsia="宋体" w:cs="宋体"/>
          <w:spacing w:val="15"/>
          <w:sz w:val="20"/>
          <w:szCs w:val="20"/>
          <w:lang w:val="en-US" w:eastAsia="zh-CN"/>
        </w:rPr>
        <w:t>书；</w:t>
      </w:r>
    </w:p>
    <w:p w14:paraId="6DDFB817">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3、投标企业须提供委托代理人近 6 个月内任意 1 个月的有效社保证明；</w:t>
      </w:r>
    </w:p>
    <w:p w14:paraId="072B2547">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4、具备履行合同所必需的设备和专业技术能力的书面声明；</w:t>
      </w:r>
    </w:p>
    <w:p w14:paraId="0D45A944">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5、未被“信用中国”（</w:t>
      </w:r>
      <w:r>
        <w:rPr>
          <w:rFonts w:hint="eastAsia" w:ascii="宋体" w:hAnsi="宋体" w:eastAsia="宋体" w:cs="宋体"/>
          <w:spacing w:val="15"/>
          <w:sz w:val="20"/>
          <w:szCs w:val="20"/>
          <w:lang w:val="en-US" w:eastAsia="zh-CN"/>
        </w:rPr>
        <w:fldChar w:fldCharType="begin"/>
      </w:r>
      <w:r>
        <w:rPr>
          <w:rFonts w:hint="eastAsia" w:ascii="宋体" w:hAnsi="宋体" w:eastAsia="宋体" w:cs="宋体"/>
          <w:spacing w:val="15"/>
          <w:sz w:val="20"/>
          <w:szCs w:val="20"/>
          <w:lang w:val="en-US" w:eastAsia="zh-CN"/>
        </w:rPr>
        <w:instrText xml:space="preserve"> HYPERLINK "https://www.creditchina.gov.cn" </w:instrText>
      </w:r>
      <w:r>
        <w:rPr>
          <w:rFonts w:hint="eastAsia" w:ascii="宋体" w:hAnsi="宋体" w:eastAsia="宋体" w:cs="宋体"/>
          <w:spacing w:val="15"/>
          <w:sz w:val="20"/>
          <w:szCs w:val="20"/>
          <w:lang w:val="en-US" w:eastAsia="zh-CN"/>
        </w:rPr>
        <w:fldChar w:fldCharType="separate"/>
      </w:r>
      <w:r>
        <w:rPr>
          <w:rFonts w:hint="eastAsia" w:ascii="宋体" w:hAnsi="宋体" w:eastAsia="宋体" w:cs="宋体"/>
          <w:spacing w:val="15"/>
          <w:sz w:val="20"/>
          <w:szCs w:val="20"/>
          <w:lang w:val="en-US" w:eastAsia="zh-CN"/>
        </w:rPr>
        <w:t>www.creditchina.gov.cn</w:t>
      </w:r>
      <w:r>
        <w:rPr>
          <w:rFonts w:hint="eastAsia" w:ascii="宋体" w:hAnsi="宋体" w:eastAsia="宋体" w:cs="宋体"/>
          <w:spacing w:val="15"/>
          <w:sz w:val="20"/>
          <w:szCs w:val="20"/>
          <w:lang w:val="en-US" w:eastAsia="zh-CN"/>
        </w:rPr>
        <w:fldChar w:fldCharType="end"/>
      </w:r>
      <w:r>
        <w:rPr>
          <w:rFonts w:hint="eastAsia" w:ascii="宋体" w:hAnsi="宋体" w:eastAsia="宋体" w:cs="宋体"/>
          <w:spacing w:val="15"/>
          <w:sz w:val="20"/>
          <w:szCs w:val="20"/>
          <w:lang w:val="en-US" w:eastAsia="zh-CN"/>
        </w:rPr>
        <w:t>）、中国政府采购网（</w:t>
      </w:r>
      <w:r>
        <w:rPr>
          <w:rFonts w:hint="eastAsia" w:ascii="宋体" w:hAnsi="宋体" w:eastAsia="宋体" w:cs="宋体"/>
          <w:spacing w:val="15"/>
          <w:sz w:val="20"/>
          <w:szCs w:val="20"/>
          <w:lang w:val="en-US" w:eastAsia="zh-CN"/>
        </w:rPr>
        <w:fldChar w:fldCharType="begin"/>
      </w:r>
      <w:r>
        <w:rPr>
          <w:rFonts w:hint="eastAsia" w:ascii="宋体" w:hAnsi="宋体" w:eastAsia="宋体" w:cs="宋体"/>
          <w:spacing w:val="15"/>
          <w:sz w:val="20"/>
          <w:szCs w:val="20"/>
          <w:lang w:val="en-US" w:eastAsia="zh-CN"/>
        </w:rPr>
        <w:instrText xml:space="preserve"> HYPERLINK "https://www.ccgp.gov.cn" </w:instrText>
      </w:r>
      <w:r>
        <w:rPr>
          <w:rFonts w:hint="eastAsia" w:ascii="宋体" w:hAnsi="宋体" w:eastAsia="宋体" w:cs="宋体"/>
          <w:spacing w:val="15"/>
          <w:sz w:val="20"/>
          <w:szCs w:val="20"/>
          <w:lang w:val="en-US" w:eastAsia="zh-CN"/>
        </w:rPr>
        <w:fldChar w:fldCharType="separate"/>
      </w:r>
      <w:r>
        <w:rPr>
          <w:rFonts w:hint="eastAsia" w:ascii="宋体" w:hAnsi="宋体" w:eastAsia="宋体" w:cs="宋体"/>
          <w:spacing w:val="15"/>
          <w:sz w:val="20"/>
          <w:szCs w:val="20"/>
          <w:lang w:val="en-US" w:eastAsia="zh-CN"/>
        </w:rPr>
        <w:t>www.ccgp.gov.cn</w:t>
      </w:r>
      <w:r>
        <w:rPr>
          <w:rFonts w:hint="eastAsia" w:ascii="宋体" w:hAnsi="宋体" w:eastAsia="宋体" w:cs="宋体"/>
          <w:spacing w:val="15"/>
          <w:sz w:val="20"/>
          <w:szCs w:val="20"/>
          <w:lang w:val="en-US" w:eastAsia="zh-CN"/>
        </w:rPr>
        <w:fldChar w:fldCharType="end"/>
      </w:r>
      <w:r>
        <w:rPr>
          <w:rFonts w:hint="eastAsia" w:ascii="宋体" w:hAnsi="宋体" w:eastAsia="宋体" w:cs="宋体"/>
          <w:spacing w:val="15"/>
          <w:sz w:val="20"/>
          <w:szCs w:val="20"/>
          <w:lang w:val="en-US" w:eastAsia="zh-CN"/>
        </w:rPr>
        <w:t>）列入失信被执行人、重大税收违法案件当事人名单、 政府采购严重违法失信行为记录名单；</w:t>
      </w:r>
    </w:p>
    <w:p w14:paraId="6982E8B4">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6、投标保证金缴纳凭证或保函。</w:t>
      </w:r>
    </w:p>
    <w:p w14:paraId="37D9945B">
      <w:pPr>
        <w:spacing w:before="253" w:line="345" w:lineRule="auto"/>
        <w:ind w:left="21" w:right="70" w:firstLine="428"/>
        <w:rPr>
          <w:rFonts w:hint="eastAsia" w:ascii="宋体" w:hAnsi="宋体" w:eastAsia="宋体" w:cs="宋体"/>
          <w:spacing w:val="15"/>
          <w:sz w:val="20"/>
          <w:szCs w:val="20"/>
          <w:lang w:val="en-US" w:eastAsia="zh-CN"/>
        </w:rPr>
      </w:pPr>
      <w:r>
        <w:rPr>
          <w:rFonts w:hint="eastAsia" w:ascii="宋体" w:hAnsi="宋体" w:eastAsia="宋体" w:cs="宋体"/>
          <w:spacing w:val="15"/>
          <w:sz w:val="20"/>
          <w:szCs w:val="20"/>
          <w:lang w:val="en-US" w:eastAsia="zh-CN"/>
        </w:rPr>
        <w:t>7、投标人须知资料表要求的其他资格证明文件。</w:t>
      </w:r>
    </w:p>
    <w:p w14:paraId="3A9A319C">
      <w:pPr>
        <w:spacing w:before="253" w:line="345" w:lineRule="auto"/>
        <w:ind w:left="21" w:right="70" w:firstLine="428"/>
        <w:rPr>
          <w:rFonts w:hint="eastAsia" w:ascii="宋体" w:hAnsi="宋体" w:eastAsia="宋体" w:cs="宋体"/>
          <w:spacing w:val="15"/>
          <w:sz w:val="20"/>
          <w:szCs w:val="20"/>
          <w:lang w:val="en-US" w:eastAsia="zh-CN"/>
        </w:rPr>
      </w:pPr>
    </w:p>
    <w:p w14:paraId="592BF11C">
      <w:pPr>
        <w:pStyle w:val="2"/>
        <w:spacing w:before="0" w:line="240" w:lineRule="atLeast"/>
        <w:rPr>
          <w:rFonts w:hint="eastAsia" w:ascii="宋体" w:hAnsi="宋体" w:eastAsia="宋体"/>
          <w:sz w:val="24"/>
        </w:rPr>
      </w:pPr>
    </w:p>
    <w:p w14:paraId="30D51B68">
      <w:pPr>
        <w:pStyle w:val="2"/>
        <w:spacing w:before="0" w:line="240" w:lineRule="atLeast"/>
        <w:rPr>
          <w:rFonts w:hint="eastAsia" w:ascii="宋体" w:hAnsi="宋体" w:eastAsia="宋体"/>
          <w:sz w:val="24"/>
        </w:rPr>
      </w:pPr>
    </w:p>
    <w:p w14:paraId="500B7D40">
      <w:pPr>
        <w:rPr>
          <w:rFonts w:hint="eastAsia"/>
        </w:rPr>
      </w:pPr>
    </w:p>
    <w:p w14:paraId="3C241910">
      <w:pPr>
        <w:pStyle w:val="2"/>
        <w:spacing w:before="0" w:line="240" w:lineRule="atLeast"/>
        <w:rPr>
          <w:rFonts w:hint="eastAsia" w:ascii="宋体" w:hAnsi="宋体" w:eastAsia="宋体"/>
          <w:sz w:val="24"/>
        </w:rPr>
      </w:pPr>
    </w:p>
    <w:p w14:paraId="619FBB1D">
      <w:pPr>
        <w:pStyle w:val="2"/>
        <w:spacing w:before="0" w:line="240" w:lineRule="atLeast"/>
        <w:rPr>
          <w:rFonts w:hint="eastAsia" w:ascii="宋体" w:hAnsi="宋体" w:eastAsia="宋体"/>
          <w:sz w:val="24"/>
        </w:rPr>
      </w:pPr>
    </w:p>
    <w:p w14:paraId="7C6B5F66">
      <w:pPr>
        <w:pStyle w:val="2"/>
        <w:spacing w:before="0" w:line="240" w:lineRule="atLeast"/>
        <w:rPr>
          <w:rFonts w:hint="eastAsia" w:ascii="宋体" w:hAnsi="宋体" w:eastAsia="宋体"/>
          <w:sz w:val="24"/>
        </w:rPr>
      </w:pPr>
    </w:p>
    <w:p w14:paraId="4282C4AF">
      <w:pPr>
        <w:pStyle w:val="2"/>
        <w:spacing w:before="0" w:line="240" w:lineRule="atLeast"/>
        <w:rPr>
          <w:rFonts w:hint="eastAsia" w:ascii="宋体" w:hAnsi="宋体" w:eastAsia="宋体"/>
          <w:sz w:val="24"/>
        </w:rPr>
      </w:pPr>
    </w:p>
    <w:p w14:paraId="6E12306B">
      <w:pPr>
        <w:pStyle w:val="2"/>
        <w:spacing w:before="0" w:line="240" w:lineRule="atLeast"/>
        <w:rPr>
          <w:rFonts w:hint="eastAsia" w:ascii="宋体" w:hAnsi="宋体" w:eastAsia="宋体"/>
          <w:sz w:val="24"/>
        </w:rPr>
      </w:pPr>
    </w:p>
    <w:p w14:paraId="1CA75440">
      <w:pPr>
        <w:pStyle w:val="2"/>
        <w:spacing w:before="0" w:line="240" w:lineRule="atLeast"/>
        <w:rPr>
          <w:rFonts w:hint="eastAsia" w:ascii="宋体" w:hAnsi="宋体" w:eastAsia="宋体"/>
          <w:sz w:val="24"/>
        </w:rPr>
      </w:pPr>
    </w:p>
    <w:p w14:paraId="5EC854DF">
      <w:pPr>
        <w:pStyle w:val="2"/>
        <w:spacing w:before="0" w:line="240" w:lineRule="atLeast"/>
        <w:rPr>
          <w:rFonts w:hint="eastAsia" w:ascii="宋体" w:hAnsi="宋体" w:eastAsia="宋体"/>
          <w:sz w:val="24"/>
        </w:rPr>
      </w:pPr>
    </w:p>
    <w:p w14:paraId="4602C537">
      <w:pPr>
        <w:rPr>
          <w:rFonts w:hint="eastAsia"/>
        </w:rPr>
      </w:pPr>
    </w:p>
    <w:p w14:paraId="7F30C4D1">
      <w:pPr>
        <w:pStyle w:val="2"/>
        <w:spacing w:before="0" w:line="240" w:lineRule="atLeast"/>
        <w:rPr>
          <w:rFonts w:hint="eastAsia" w:ascii="宋体" w:hAnsi="宋体" w:eastAsia="宋体"/>
          <w:sz w:val="24"/>
        </w:rPr>
      </w:pPr>
    </w:p>
    <w:p w14:paraId="2D8D9EC3">
      <w:pPr>
        <w:pStyle w:val="2"/>
        <w:spacing w:before="0" w:line="240" w:lineRule="atLeast"/>
        <w:rPr>
          <w:rFonts w:hint="eastAsia" w:ascii="宋体" w:hAnsi="宋体" w:eastAsia="宋体"/>
          <w:sz w:val="24"/>
        </w:rPr>
      </w:pPr>
    </w:p>
    <w:p w14:paraId="38C76DFE">
      <w:pPr>
        <w:rPr>
          <w:rFonts w:hint="eastAsia"/>
        </w:rPr>
      </w:pPr>
    </w:p>
    <w:p w14:paraId="7F91D32E">
      <w:pPr>
        <w:pStyle w:val="4"/>
        <w:spacing w:line="392" w:lineRule="auto"/>
        <w:rPr>
          <w:rFonts w:hint="eastAsia" w:eastAsia="宋体"/>
          <w:lang w:eastAsia="zh-CN"/>
        </w:rPr>
      </w:pPr>
      <w:r>
        <w:rPr>
          <w:rFonts w:hint="eastAsia" w:eastAsia="宋体"/>
          <w:lang w:eastAsia="zh-CN"/>
        </w:rPr>
        <w:br w:type="page"/>
      </w:r>
    </w:p>
    <w:p w14:paraId="02000933">
      <w:pPr>
        <w:spacing w:before="78" w:line="219" w:lineRule="auto"/>
        <w:ind w:left="526"/>
        <w:rPr>
          <w:rFonts w:ascii="宋体" w:hAnsi="宋体" w:eastAsia="宋体" w:cs="宋体"/>
          <w:sz w:val="24"/>
          <w:szCs w:val="24"/>
        </w:rPr>
      </w:pPr>
      <w:r>
        <w:rPr>
          <w:rFonts w:hint="eastAsia" w:ascii="宋体" w:hAnsi="宋体" w:eastAsia="宋体" w:cs="宋体"/>
          <w:b/>
          <w:bCs/>
          <w:sz w:val="24"/>
          <w:szCs w:val="24"/>
          <w:lang w:val="en-US" w:eastAsia="zh-CN"/>
        </w:rPr>
        <w:t>1</w:t>
      </w:r>
      <w:r>
        <w:rPr>
          <w:rFonts w:ascii="宋体" w:hAnsi="宋体" w:eastAsia="宋体" w:cs="宋体"/>
          <w:b/>
          <w:bCs/>
          <w:sz w:val="24"/>
          <w:szCs w:val="24"/>
        </w:rPr>
        <w:t>、具备三证合一营业执照副本或《民办非企业单位登记证书》；</w:t>
      </w:r>
    </w:p>
    <w:p w14:paraId="6276D5BC">
      <w:pPr>
        <w:spacing w:before="108" w:line="307" w:lineRule="auto"/>
        <w:ind w:left="1115" w:right="12" w:hanging="540"/>
        <w:rPr>
          <w:rFonts w:ascii="仿宋" w:hAnsi="仿宋" w:eastAsia="仿宋" w:cs="仿宋"/>
          <w:sz w:val="24"/>
          <w:szCs w:val="24"/>
        </w:rPr>
      </w:pPr>
      <w:r>
        <w:rPr>
          <w:rFonts w:ascii="仿宋" w:hAnsi="仿宋" w:eastAsia="仿宋" w:cs="仿宋"/>
          <w:spacing w:val="2"/>
          <w:sz w:val="24"/>
          <w:szCs w:val="24"/>
        </w:rPr>
        <w:t>说明：1.提供有效的营业执照等证明文件复印件，复印件上应加盖</w:t>
      </w:r>
      <w:r>
        <w:rPr>
          <w:rFonts w:ascii="仿宋" w:hAnsi="仿宋" w:eastAsia="仿宋" w:cs="仿宋"/>
          <w:spacing w:val="1"/>
          <w:sz w:val="24"/>
          <w:szCs w:val="24"/>
        </w:rPr>
        <w:t>本单位</w:t>
      </w:r>
      <w:r>
        <w:rPr>
          <w:rFonts w:hint="eastAsia" w:ascii="仿宋" w:hAnsi="仿宋" w:eastAsia="仿宋" w:cs="仿宋"/>
          <w:spacing w:val="1"/>
          <w:sz w:val="24"/>
          <w:szCs w:val="24"/>
          <w:lang w:val="en-US" w:eastAsia="zh-CN"/>
        </w:rPr>
        <w:t>公</w:t>
      </w:r>
      <w:r>
        <w:rPr>
          <w:rFonts w:ascii="仿宋" w:hAnsi="仿宋" w:eastAsia="仿宋" w:cs="仿宋"/>
          <w:spacing w:val="-9"/>
          <w:sz w:val="24"/>
          <w:szCs w:val="24"/>
        </w:rPr>
        <w:t>章。</w:t>
      </w:r>
    </w:p>
    <w:p w14:paraId="4A1C4102">
      <w:pPr>
        <w:numPr>
          <w:ilvl w:val="0"/>
          <w:numId w:val="6"/>
        </w:numPr>
        <w:spacing w:line="221" w:lineRule="auto"/>
        <w:ind w:left="1297"/>
        <w:rPr>
          <w:rFonts w:ascii="仿宋" w:hAnsi="仿宋" w:eastAsia="仿宋" w:cs="仿宋"/>
          <w:spacing w:val="2"/>
          <w:sz w:val="24"/>
          <w:szCs w:val="24"/>
        </w:rPr>
      </w:pPr>
      <w:r>
        <w:rPr>
          <w:rFonts w:ascii="仿宋" w:hAnsi="仿宋" w:eastAsia="仿宋" w:cs="仿宋"/>
          <w:spacing w:val="2"/>
          <w:sz w:val="24"/>
          <w:szCs w:val="24"/>
        </w:rPr>
        <w:t>投标人为自然人的，应提供身份证明的复印件。</w:t>
      </w:r>
    </w:p>
    <w:p w14:paraId="4A267391">
      <w:pPr>
        <w:numPr>
          <w:ilvl w:val="0"/>
          <w:numId w:val="0"/>
        </w:numPr>
        <w:kinsoku w:val="0"/>
        <w:autoSpaceDE w:val="0"/>
        <w:autoSpaceDN w:val="0"/>
        <w:adjustRightInd w:val="0"/>
        <w:snapToGrid w:val="0"/>
        <w:spacing w:line="221" w:lineRule="auto"/>
        <w:jc w:val="left"/>
        <w:textAlignment w:val="baseline"/>
        <w:rPr>
          <w:rFonts w:ascii="仿宋" w:hAnsi="仿宋" w:eastAsia="仿宋" w:cs="仿宋"/>
          <w:spacing w:val="2"/>
          <w:sz w:val="24"/>
          <w:szCs w:val="24"/>
        </w:rPr>
      </w:pPr>
    </w:p>
    <w:p w14:paraId="1BAC9F46">
      <w:pPr>
        <w:numPr>
          <w:ilvl w:val="0"/>
          <w:numId w:val="0"/>
        </w:numPr>
        <w:kinsoku w:val="0"/>
        <w:autoSpaceDE w:val="0"/>
        <w:autoSpaceDN w:val="0"/>
        <w:adjustRightInd w:val="0"/>
        <w:snapToGrid w:val="0"/>
        <w:spacing w:line="221" w:lineRule="auto"/>
        <w:jc w:val="left"/>
        <w:textAlignment w:val="baseline"/>
        <w:rPr>
          <w:rFonts w:ascii="仿宋" w:hAnsi="仿宋" w:eastAsia="仿宋" w:cs="仿宋"/>
          <w:spacing w:val="2"/>
          <w:sz w:val="24"/>
          <w:szCs w:val="24"/>
        </w:rPr>
      </w:pPr>
    </w:p>
    <w:p w14:paraId="024F61AA">
      <w:pPr>
        <w:numPr>
          <w:ilvl w:val="0"/>
          <w:numId w:val="0"/>
        </w:numPr>
        <w:kinsoku w:val="0"/>
        <w:autoSpaceDE w:val="0"/>
        <w:autoSpaceDN w:val="0"/>
        <w:adjustRightInd w:val="0"/>
        <w:snapToGrid w:val="0"/>
        <w:spacing w:line="221" w:lineRule="auto"/>
        <w:jc w:val="left"/>
        <w:textAlignment w:val="baseline"/>
        <w:rPr>
          <w:rFonts w:ascii="仿宋" w:hAnsi="仿宋" w:eastAsia="仿宋" w:cs="仿宋"/>
          <w:spacing w:val="2"/>
          <w:sz w:val="24"/>
          <w:szCs w:val="24"/>
        </w:rPr>
      </w:pPr>
    </w:p>
    <w:p w14:paraId="40290D48">
      <w:pPr>
        <w:numPr>
          <w:ilvl w:val="0"/>
          <w:numId w:val="0"/>
        </w:numPr>
        <w:spacing w:line="221" w:lineRule="auto"/>
        <w:ind w:firstLine="486" w:firstLineChars="200"/>
        <w:rPr>
          <w:rFonts w:hint="eastAsia" w:ascii="宋体" w:hAnsi="宋体" w:eastAsia="宋体" w:cs="宋体"/>
          <w:sz w:val="24"/>
          <w:szCs w:val="24"/>
          <w:lang w:eastAsia="zh-CN"/>
        </w:rPr>
      </w:pPr>
      <w:r>
        <w:rPr>
          <w:rFonts w:hint="eastAsia" w:ascii="宋体" w:hAnsi="宋体" w:eastAsia="宋体" w:cs="宋体"/>
          <w:b/>
          <w:bCs/>
          <w:spacing w:val="1"/>
          <w:sz w:val="24"/>
          <w:szCs w:val="24"/>
          <w:lang w:val="en-US" w:eastAsia="zh-CN"/>
        </w:rPr>
        <w:t>2</w:t>
      </w:r>
      <w:r>
        <w:rPr>
          <w:rFonts w:hint="eastAsia" w:ascii="宋体" w:hAnsi="宋体" w:eastAsia="宋体" w:cs="宋体"/>
          <w:b/>
          <w:bCs/>
          <w:spacing w:val="1"/>
          <w:sz w:val="24"/>
          <w:szCs w:val="24"/>
          <w:lang w:eastAsia="zh-CN"/>
        </w:rPr>
        <w:t>、</w:t>
      </w:r>
      <w:r>
        <w:rPr>
          <w:rFonts w:ascii="宋体" w:hAnsi="宋体" w:eastAsia="宋体" w:cs="宋体"/>
          <w:b/>
          <w:bCs/>
          <w:spacing w:val="1"/>
          <w:sz w:val="24"/>
          <w:szCs w:val="24"/>
        </w:rPr>
        <w:t>法定代表人投标需提供法定代表人资格证明书，委托代理人投标需提供法定</w:t>
      </w:r>
      <w:r>
        <w:rPr>
          <w:rFonts w:ascii="宋体" w:hAnsi="宋体" w:eastAsia="宋体" w:cs="宋体"/>
          <w:b/>
          <w:bCs/>
          <w:spacing w:val="-1"/>
          <w:sz w:val="24"/>
          <w:szCs w:val="24"/>
        </w:rPr>
        <w:t>代表人授权委托书；</w:t>
      </w:r>
    </w:p>
    <w:p w14:paraId="3E0C52C2">
      <w:pPr>
        <w:spacing w:before="1" w:line="227" w:lineRule="auto"/>
        <w:ind w:left="2275"/>
        <w:outlineLvl w:val="1"/>
        <w:rPr>
          <w:rFonts w:ascii="仿宋" w:hAnsi="仿宋" w:eastAsia="仿宋" w:cs="仿宋"/>
          <w:b/>
          <w:bCs/>
          <w:spacing w:val="5"/>
          <w:sz w:val="31"/>
          <w:szCs w:val="31"/>
        </w:rPr>
      </w:pPr>
    </w:p>
    <w:p w14:paraId="4A9DED7D">
      <w:pPr>
        <w:spacing w:before="1" w:line="227" w:lineRule="auto"/>
        <w:ind w:left="2275"/>
        <w:outlineLvl w:val="1"/>
        <w:rPr>
          <w:rFonts w:ascii="仿宋" w:hAnsi="仿宋" w:eastAsia="仿宋" w:cs="仿宋"/>
          <w:sz w:val="31"/>
          <w:szCs w:val="31"/>
        </w:rPr>
      </w:pPr>
      <w:r>
        <w:rPr>
          <w:rFonts w:hint="eastAsia" w:ascii="仿宋" w:hAnsi="仿宋" w:eastAsia="仿宋" w:cs="仿宋"/>
          <w:b/>
          <w:bCs/>
          <w:spacing w:val="5"/>
          <w:sz w:val="31"/>
          <w:szCs w:val="31"/>
          <w:lang w:val="en-US" w:eastAsia="zh-CN"/>
        </w:rPr>
        <w:t>2</w:t>
      </w:r>
      <w:r>
        <w:rPr>
          <w:rFonts w:ascii="仿宋" w:hAnsi="仿宋" w:eastAsia="仿宋" w:cs="仿宋"/>
          <w:b/>
          <w:bCs/>
          <w:spacing w:val="5"/>
          <w:sz w:val="31"/>
          <w:szCs w:val="31"/>
        </w:rPr>
        <w:t>-1</w:t>
      </w:r>
      <w:r>
        <w:rPr>
          <w:rFonts w:ascii="仿宋" w:hAnsi="仿宋" w:eastAsia="仿宋" w:cs="仿宋"/>
          <w:spacing w:val="-40"/>
          <w:sz w:val="31"/>
          <w:szCs w:val="31"/>
        </w:rPr>
        <w:t xml:space="preserve"> </w:t>
      </w:r>
      <w:r>
        <w:rPr>
          <w:rFonts w:ascii="仿宋" w:hAnsi="仿宋" w:eastAsia="仿宋" w:cs="仿宋"/>
          <w:b/>
          <w:bCs/>
          <w:spacing w:val="5"/>
          <w:sz w:val="31"/>
          <w:szCs w:val="31"/>
        </w:rPr>
        <w:t>法定代表人资格证明书</w:t>
      </w:r>
    </w:p>
    <w:p w14:paraId="46D58014">
      <w:pPr>
        <w:pStyle w:val="4"/>
        <w:spacing w:line="270" w:lineRule="auto"/>
      </w:pPr>
    </w:p>
    <w:p w14:paraId="0C8B30AF">
      <w:pPr>
        <w:pStyle w:val="4"/>
        <w:spacing w:line="270" w:lineRule="auto"/>
      </w:pPr>
    </w:p>
    <w:p w14:paraId="34440269">
      <w:pPr>
        <w:spacing w:before="78" w:line="220" w:lineRule="auto"/>
        <w:ind w:left="21"/>
        <w:rPr>
          <w:rFonts w:ascii="宋体" w:hAnsi="宋体" w:eastAsia="宋体" w:cs="宋体"/>
          <w:sz w:val="24"/>
          <w:szCs w:val="24"/>
        </w:rPr>
      </w:pPr>
      <w:r>
        <w:rPr>
          <w:rFonts w:ascii="宋体" w:hAnsi="宋体" w:eastAsia="宋体" w:cs="宋体"/>
          <w:spacing w:val="-5"/>
          <w:sz w:val="24"/>
          <w:szCs w:val="24"/>
        </w:rPr>
        <w:t>致：</w:t>
      </w:r>
    </w:p>
    <w:p w14:paraId="5C3BE037">
      <w:pPr>
        <w:pStyle w:val="4"/>
        <w:spacing w:line="456" w:lineRule="auto"/>
      </w:pPr>
    </w:p>
    <w:p w14:paraId="65BF5B80">
      <w:pPr>
        <w:tabs>
          <w:tab w:val="left" w:pos="1833"/>
        </w:tabs>
        <w:spacing w:before="78" w:line="385" w:lineRule="auto"/>
        <w:ind w:left="263" w:right="373" w:firstLine="3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3"/>
          <w:sz w:val="24"/>
          <w:szCs w:val="24"/>
        </w:rPr>
        <w:t xml:space="preserve"> </w:t>
      </w:r>
      <w:r>
        <w:rPr>
          <w:rFonts w:ascii="宋体" w:hAnsi="宋体" w:eastAsia="宋体" w:cs="宋体"/>
          <w:spacing w:val="-10"/>
          <w:sz w:val="24"/>
          <w:szCs w:val="24"/>
        </w:rPr>
        <w:t>同志，现任我单位</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0"/>
          <w:sz w:val="24"/>
          <w:szCs w:val="24"/>
        </w:rPr>
        <w:t>职务，为法定代表人，特此证明。</w:t>
      </w:r>
      <w:r>
        <w:rPr>
          <w:rFonts w:ascii="宋体" w:hAnsi="宋体" w:eastAsia="宋体" w:cs="宋体"/>
          <w:sz w:val="24"/>
          <w:szCs w:val="24"/>
        </w:rPr>
        <w:t xml:space="preserve"> </w:t>
      </w:r>
      <w:r>
        <w:rPr>
          <w:rFonts w:ascii="宋体" w:hAnsi="宋体" w:eastAsia="宋体" w:cs="宋体"/>
          <w:spacing w:val="3"/>
          <w:sz w:val="24"/>
          <w:szCs w:val="24"/>
        </w:rPr>
        <w:t xml:space="preserve">签发日期：                </w:t>
      </w:r>
      <w:r>
        <w:rPr>
          <w:rFonts w:ascii="宋体" w:hAnsi="宋体" w:eastAsia="宋体" w:cs="宋体"/>
          <w:spacing w:val="2"/>
          <w:sz w:val="24"/>
          <w:szCs w:val="24"/>
        </w:rPr>
        <w:t xml:space="preserve">  单位</w:t>
      </w:r>
      <w:r>
        <w:rPr>
          <w:rFonts w:ascii="宋体" w:hAnsi="宋体" w:eastAsia="宋体" w:cs="宋体"/>
          <w:spacing w:val="-18"/>
          <w:sz w:val="24"/>
          <w:szCs w:val="24"/>
        </w:rPr>
        <w:t>：</w:t>
      </w:r>
      <w:r>
        <w:rPr>
          <w:rFonts w:ascii="宋体" w:hAnsi="宋体" w:eastAsia="宋体" w:cs="宋体"/>
          <w:spacing w:val="2"/>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盖章）</w:t>
      </w:r>
    </w:p>
    <w:p w14:paraId="0C0B22DD">
      <w:pPr>
        <w:spacing w:line="218" w:lineRule="auto"/>
        <w:ind w:left="282"/>
        <w:rPr>
          <w:rFonts w:ascii="宋体" w:hAnsi="宋体" w:eastAsia="宋体" w:cs="宋体"/>
          <w:sz w:val="24"/>
          <w:szCs w:val="24"/>
        </w:rPr>
      </w:pPr>
      <w:r>
        <w:rPr>
          <w:rFonts w:ascii="宋体" w:hAnsi="宋体" w:eastAsia="宋体" w:cs="宋体"/>
          <w:sz w:val="24"/>
          <w:szCs w:val="24"/>
        </w:rPr>
        <w:t>附：代表人性别：            年龄：</w:t>
      </w:r>
      <w:r>
        <w:rPr>
          <w:rFonts w:ascii="宋体" w:hAnsi="宋体" w:eastAsia="宋体" w:cs="宋体"/>
          <w:spacing w:val="4"/>
          <w:sz w:val="24"/>
          <w:szCs w:val="24"/>
        </w:rPr>
        <w:t xml:space="preserve">           </w:t>
      </w:r>
      <w:r>
        <w:rPr>
          <w:rFonts w:ascii="宋体" w:hAnsi="宋体" w:eastAsia="宋体" w:cs="宋体"/>
          <w:sz w:val="24"/>
          <w:szCs w:val="24"/>
        </w:rPr>
        <w:t>身份证号码：</w:t>
      </w:r>
    </w:p>
    <w:p w14:paraId="61666C08">
      <w:pPr>
        <w:spacing w:before="215" w:line="221" w:lineRule="auto"/>
        <w:ind w:left="264"/>
        <w:rPr>
          <w:rFonts w:ascii="宋体" w:hAnsi="宋体" w:eastAsia="宋体" w:cs="宋体"/>
          <w:sz w:val="24"/>
          <w:szCs w:val="24"/>
        </w:rPr>
      </w:pPr>
      <w:r>
        <w:rPr>
          <w:rFonts w:ascii="宋体" w:hAnsi="宋体" w:eastAsia="宋体" w:cs="宋体"/>
          <w:spacing w:val="-1"/>
          <w:sz w:val="24"/>
          <w:szCs w:val="24"/>
        </w:rPr>
        <w:t>联系电话：</w:t>
      </w:r>
    </w:p>
    <w:p w14:paraId="462CD8EE">
      <w:pPr>
        <w:spacing w:before="214" w:line="219" w:lineRule="auto"/>
        <w:ind w:left="271"/>
        <w:rPr>
          <w:rFonts w:ascii="宋体" w:hAnsi="宋体" w:eastAsia="宋体" w:cs="宋体"/>
          <w:sz w:val="24"/>
          <w:szCs w:val="24"/>
        </w:rPr>
      </w:pPr>
      <w:r>
        <w:rPr>
          <w:rFonts w:ascii="宋体" w:hAnsi="宋体" w:eastAsia="宋体" w:cs="宋体"/>
          <w:spacing w:val="-1"/>
          <w:sz w:val="24"/>
          <w:szCs w:val="24"/>
        </w:rPr>
        <w:t>营业执照号码：</w:t>
      </w:r>
      <w:r>
        <w:rPr>
          <w:rFonts w:ascii="宋体" w:hAnsi="宋体" w:eastAsia="宋体" w:cs="宋体"/>
          <w:spacing w:val="3"/>
          <w:sz w:val="24"/>
          <w:szCs w:val="24"/>
        </w:rPr>
        <w:t xml:space="preserve">              </w:t>
      </w:r>
      <w:r>
        <w:rPr>
          <w:rFonts w:ascii="宋体" w:hAnsi="宋体" w:eastAsia="宋体" w:cs="宋体"/>
          <w:spacing w:val="-1"/>
          <w:sz w:val="24"/>
          <w:szCs w:val="24"/>
        </w:rPr>
        <w:t>经济性质：</w:t>
      </w:r>
    </w:p>
    <w:p w14:paraId="3487CB2B">
      <w:pPr>
        <w:spacing w:before="215" w:line="219" w:lineRule="auto"/>
        <w:ind w:left="24"/>
        <w:rPr>
          <w:rFonts w:ascii="宋体" w:hAnsi="宋体" w:eastAsia="宋体" w:cs="宋体"/>
          <w:sz w:val="24"/>
          <w:szCs w:val="24"/>
        </w:rPr>
      </w:pPr>
      <w:r>
        <w:rPr>
          <w:rFonts w:ascii="宋体" w:hAnsi="宋体" w:eastAsia="宋体" w:cs="宋体"/>
          <w:spacing w:val="-4"/>
          <w:sz w:val="24"/>
          <w:szCs w:val="24"/>
        </w:rPr>
        <w:t>说明：</w:t>
      </w:r>
    </w:p>
    <w:p w14:paraId="5E11D0E1">
      <w:pPr>
        <w:spacing w:before="213" w:line="219" w:lineRule="auto"/>
        <w:ind w:left="281"/>
        <w:rPr>
          <w:rFonts w:ascii="宋体" w:hAnsi="宋体" w:eastAsia="宋体" w:cs="宋体"/>
          <w:sz w:val="24"/>
          <w:szCs w:val="24"/>
        </w:rPr>
      </w:pPr>
      <w:r>
        <w:rPr>
          <w:rFonts w:ascii="宋体" w:hAnsi="宋体" w:eastAsia="宋体" w:cs="宋体"/>
          <w:spacing w:val="2"/>
          <w:sz w:val="24"/>
          <w:szCs w:val="24"/>
        </w:rPr>
        <w:t>1、法定代表人为企业事业单位、国家机关、社会团体的主要行政负责人。</w:t>
      </w:r>
    </w:p>
    <w:p w14:paraId="174ECB27">
      <w:pPr>
        <w:spacing w:before="218" w:line="219" w:lineRule="auto"/>
        <w:ind w:left="266"/>
        <w:rPr>
          <w:rFonts w:ascii="宋体" w:hAnsi="宋体" w:eastAsia="宋体" w:cs="宋体"/>
          <w:sz w:val="24"/>
          <w:szCs w:val="24"/>
        </w:rPr>
      </w:pPr>
      <w:r>
        <w:rPr>
          <w:rFonts w:ascii="宋体" w:hAnsi="宋体" w:eastAsia="宋体" w:cs="宋体"/>
          <w:spacing w:val="2"/>
          <w:sz w:val="24"/>
          <w:szCs w:val="24"/>
        </w:rPr>
        <w:t>2、内容必须填写真实、清楚、涂改无效，不得转让。</w:t>
      </w:r>
    </w:p>
    <w:p w14:paraId="21980116">
      <w:pPr>
        <w:spacing w:before="215" w:line="301" w:lineRule="auto"/>
        <w:ind w:left="305" w:right="2363" w:hanging="37"/>
        <w:rPr>
          <w:rFonts w:ascii="宋体" w:hAnsi="宋体" w:eastAsia="宋体" w:cs="宋体"/>
          <w:sz w:val="24"/>
          <w:szCs w:val="24"/>
        </w:rPr>
      </w:pPr>
      <w:r>
        <w:pict>
          <v:group id="_x0000_s1036" o:spid="_x0000_s1036" o:spt="203" style="position:absolute;left:0pt;margin-left:31.55pt;margin-top:78.6pt;height:125.5pt;width:184.5pt;z-index:251663360;mso-width-relative:page;mso-height-relative:page;" coordsize="3690,2510">
            <o:lock v:ext="edit"/>
            <v:shape id="_x0000_s1037" o:spid="_x0000_s1037" o:spt="75" type="#_x0000_t75" style="position:absolute;left:0;top:0;height:2510;width:3690;" filled="f" stroked="f" coordsize="21600,21600">
              <v:path/>
              <v:fill on="f" focussize="0,0"/>
              <v:stroke on="f"/>
              <v:imagedata r:id="rId8" o:title=""/>
              <o:lock v:ext="edit" aspectratio="t"/>
            </v:shape>
            <v:shape id="_x0000_s1038" o:spid="_x0000_s1038" o:spt="202" type="#_x0000_t202" style="position:absolute;left:-20;top:-20;height:2587;width:3730;" filled="f" stroked="f" coordsize="21600,21600">
              <v:path/>
              <v:fill on="f" focussize="0,0"/>
              <v:stroke on="f"/>
              <v:imagedata o:title=""/>
              <o:lock v:ext="edit" aspectratio="f"/>
              <v:textbox inset="0mm,0mm,0mm,0mm">
                <w:txbxContent>
                  <w:p w14:paraId="1B2B044D">
                    <w:pPr>
                      <w:pStyle w:val="4"/>
                      <w:spacing w:line="288" w:lineRule="auto"/>
                    </w:pPr>
                  </w:p>
                  <w:p w14:paraId="37A20C47">
                    <w:pPr>
                      <w:pStyle w:val="4"/>
                      <w:spacing w:line="288" w:lineRule="auto"/>
                    </w:pPr>
                  </w:p>
                  <w:p w14:paraId="52E258B3">
                    <w:pPr>
                      <w:pStyle w:val="4"/>
                      <w:spacing w:line="288" w:lineRule="auto"/>
                    </w:pPr>
                  </w:p>
                  <w:p w14:paraId="5ED4C319">
                    <w:pPr>
                      <w:pStyle w:val="4"/>
                      <w:spacing w:line="289" w:lineRule="auto"/>
                    </w:pPr>
                  </w:p>
                  <w:p w14:paraId="14CC79D1">
                    <w:pPr>
                      <w:spacing w:before="65" w:line="228" w:lineRule="auto"/>
                      <w:ind w:left="489"/>
                      <w:rPr>
                        <w:rFonts w:ascii="宋体" w:hAnsi="宋体" w:eastAsia="宋体" w:cs="宋体"/>
                        <w:sz w:val="20"/>
                        <w:szCs w:val="20"/>
                      </w:rPr>
                    </w:pPr>
                    <w:r>
                      <w:rPr>
                        <w:rFonts w:ascii="宋体" w:hAnsi="宋体" w:eastAsia="宋体" w:cs="宋体"/>
                        <w:spacing w:val="12"/>
                        <w:sz w:val="20"/>
                        <w:szCs w:val="20"/>
                      </w:rPr>
                      <w:t>法定代表人身份证复印件正面</w:t>
                    </w:r>
                  </w:p>
                </w:txbxContent>
              </v:textbox>
            </v:shape>
          </v:group>
        </w:pict>
      </w:r>
      <w:r>
        <w:rPr>
          <w:rFonts w:ascii="宋体" w:hAnsi="宋体" w:eastAsia="宋体" w:cs="宋体"/>
          <w:spacing w:val="1"/>
          <w:sz w:val="24"/>
          <w:szCs w:val="24"/>
        </w:rPr>
        <w:t>3、将此证明书原件提交采购代理机构作为投标</w:t>
      </w:r>
      <w:r>
        <w:rPr>
          <w:rFonts w:ascii="宋体" w:hAnsi="宋体" w:eastAsia="宋体" w:cs="宋体"/>
          <w:sz w:val="24"/>
          <w:szCs w:val="24"/>
        </w:rPr>
        <w:t>文件附件。 (为免废标，请投标人务必提供本附件)</w:t>
      </w:r>
    </w:p>
    <w:p w14:paraId="2D5C713D">
      <w:pPr>
        <w:spacing w:before="43"/>
      </w:pPr>
    </w:p>
    <w:p w14:paraId="08DD9C46">
      <w:pPr>
        <w:spacing w:before="42"/>
      </w:pPr>
    </w:p>
    <w:tbl>
      <w:tblPr>
        <w:tblStyle w:val="15"/>
        <w:tblW w:w="3680" w:type="dxa"/>
        <w:tblInd w:w="508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680"/>
      </w:tblGrid>
      <w:tr w14:paraId="4E6241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90" w:hRule="atLeast"/>
        </w:trPr>
        <w:tc>
          <w:tcPr>
            <w:tcW w:w="3680" w:type="dxa"/>
            <w:vAlign w:val="top"/>
          </w:tcPr>
          <w:p w14:paraId="19EDE80A">
            <w:pPr>
              <w:pStyle w:val="16"/>
              <w:spacing w:line="280" w:lineRule="auto"/>
            </w:pPr>
          </w:p>
          <w:p w14:paraId="00270C5E">
            <w:pPr>
              <w:pStyle w:val="16"/>
              <w:spacing w:line="280" w:lineRule="auto"/>
            </w:pPr>
          </w:p>
          <w:p w14:paraId="7F29CD2F">
            <w:pPr>
              <w:pStyle w:val="16"/>
              <w:spacing w:line="281" w:lineRule="auto"/>
            </w:pPr>
          </w:p>
          <w:p w14:paraId="6ADF06C6">
            <w:pPr>
              <w:pStyle w:val="16"/>
              <w:spacing w:line="281" w:lineRule="auto"/>
            </w:pPr>
          </w:p>
          <w:p w14:paraId="4B2BF7F5">
            <w:pPr>
              <w:spacing w:before="65" w:line="228" w:lineRule="auto"/>
              <w:ind w:left="458"/>
              <w:rPr>
                <w:rFonts w:ascii="宋体" w:hAnsi="宋体" w:eastAsia="宋体" w:cs="宋体"/>
                <w:sz w:val="20"/>
                <w:szCs w:val="20"/>
              </w:rPr>
            </w:pPr>
            <w:r>
              <w:rPr>
                <w:rFonts w:ascii="宋体" w:hAnsi="宋体" w:eastAsia="宋体" w:cs="宋体"/>
                <w:spacing w:val="12"/>
                <w:sz w:val="20"/>
                <w:szCs w:val="20"/>
              </w:rPr>
              <w:t>法定代表人身份证复印件反面</w:t>
            </w:r>
          </w:p>
        </w:tc>
      </w:tr>
    </w:tbl>
    <w:p w14:paraId="5A5AE61F">
      <w:pPr>
        <w:pStyle w:val="4"/>
        <w:spacing w:line="406" w:lineRule="auto"/>
      </w:pPr>
    </w:p>
    <w:p w14:paraId="25C66F04">
      <w:pPr>
        <w:spacing w:before="79" w:line="251" w:lineRule="auto"/>
        <w:ind w:left="509" w:right="2564" w:firstLine="1"/>
        <w:rPr>
          <w:rFonts w:ascii="宋体" w:hAnsi="宋体" w:eastAsia="宋体" w:cs="宋体"/>
          <w:spacing w:val="8"/>
          <w:sz w:val="24"/>
          <w:szCs w:val="24"/>
        </w:rPr>
      </w:pPr>
      <w:r>
        <w:rPr>
          <w:rFonts w:ascii="宋体" w:hAnsi="宋体" w:eastAsia="宋体" w:cs="宋体"/>
          <w:spacing w:val="-4"/>
          <w:sz w:val="24"/>
          <w:szCs w:val="24"/>
        </w:rPr>
        <w:t>投标人（盖单位章）</w:t>
      </w:r>
      <w:r>
        <w:rPr>
          <w:rFonts w:ascii="宋体" w:hAnsi="宋体" w:eastAsia="宋体" w:cs="宋体"/>
          <w:spacing w:val="-67"/>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
          <w:sz w:val="24"/>
          <w:szCs w:val="24"/>
        </w:rPr>
        <w:t xml:space="preserve">  </w:t>
      </w:r>
    </w:p>
    <w:p w14:paraId="5D03634E">
      <w:pPr>
        <w:spacing w:before="79" w:line="251" w:lineRule="auto"/>
        <w:ind w:left="509" w:right="2564" w:firstLine="1"/>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14:paraId="448B4A37">
      <w:pPr>
        <w:spacing w:before="80" w:line="219" w:lineRule="auto"/>
        <w:ind w:left="50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p>
    <w:p w14:paraId="1B372BC7">
      <w:pPr>
        <w:pStyle w:val="4"/>
        <w:spacing w:line="278" w:lineRule="auto"/>
        <w:rPr>
          <w:rFonts w:hint="eastAsia" w:eastAsia="宋体"/>
          <w:lang w:eastAsia="zh-CN"/>
        </w:rPr>
      </w:pPr>
      <w:r>
        <w:rPr>
          <w:rFonts w:hint="eastAsia" w:eastAsia="宋体"/>
          <w:lang w:eastAsia="zh-CN"/>
        </w:rPr>
        <w:br w:type="page"/>
      </w:r>
    </w:p>
    <w:p w14:paraId="099EDBF3">
      <w:pPr>
        <w:spacing w:before="113" w:line="228" w:lineRule="auto"/>
        <w:ind w:left="2058"/>
        <w:outlineLvl w:val="1"/>
        <w:rPr>
          <w:rFonts w:ascii="仿宋" w:hAnsi="仿宋" w:eastAsia="仿宋" w:cs="仿宋"/>
          <w:sz w:val="35"/>
          <w:szCs w:val="35"/>
        </w:rPr>
      </w:pPr>
      <w:r>
        <w:rPr>
          <w:rFonts w:hint="eastAsia" w:ascii="仿宋" w:hAnsi="仿宋" w:eastAsia="仿宋" w:cs="仿宋"/>
          <w:b/>
          <w:bCs/>
          <w:spacing w:val="4"/>
          <w:sz w:val="35"/>
          <w:szCs w:val="35"/>
          <w:lang w:val="en-US" w:eastAsia="zh-CN"/>
        </w:rPr>
        <w:t>2</w:t>
      </w:r>
      <w:r>
        <w:rPr>
          <w:rFonts w:ascii="仿宋" w:hAnsi="仿宋" w:eastAsia="仿宋" w:cs="仿宋"/>
          <w:b/>
          <w:bCs/>
          <w:spacing w:val="4"/>
          <w:sz w:val="35"/>
          <w:szCs w:val="35"/>
        </w:rPr>
        <w:t>-2</w:t>
      </w:r>
      <w:r>
        <w:rPr>
          <w:rFonts w:ascii="仿宋" w:hAnsi="仿宋" w:eastAsia="仿宋" w:cs="仿宋"/>
          <w:spacing w:val="-37"/>
          <w:sz w:val="35"/>
          <w:szCs w:val="35"/>
        </w:rPr>
        <w:t xml:space="preserve"> </w:t>
      </w:r>
      <w:r>
        <w:rPr>
          <w:rFonts w:ascii="仿宋" w:hAnsi="仿宋" w:eastAsia="仿宋" w:cs="仿宋"/>
          <w:b/>
          <w:bCs/>
          <w:spacing w:val="4"/>
          <w:sz w:val="35"/>
          <w:szCs w:val="35"/>
        </w:rPr>
        <w:t>法定代表人授权委托书</w:t>
      </w:r>
    </w:p>
    <w:p w14:paraId="02696F18">
      <w:pPr>
        <w:pStyle w:val="4"/>
        <w:spacing w:line="253" w:lineRule="auto"/>
      </w:pPr>
    </w:p>
    <w:p w14:paraId="452FB30C">
      <w:pPr>
        <w:pStyle w:val="4"/>
        <w:spacing w:line="253" w:lineRule="auto"/>
      </w:pPr>
    </w:p>
    <w:p w14:paraId="331668D5">
      <w:pPr>
        <w:pStyle w:val="4"/>
        <w:spacing w:line="254" w:lineRule="auto"/>
      </w:pPr>
    </w:p>
    <w:p w14:paraId="20BD61C3">
      <w:pPr>
        <w:spacing w:before="81" w:line="364" w:lineRule="auto"/>
        <w:ind w:left="39" w:right="419" w:firstLine="485"/>
        <w:jc w:val="both"/>
        <w:rPr>
          <w:rFonts w:ascii="宋体" w:hAnsi="宋体" w:eastAsia="宋体" w:cs="宋体"/>
          <w:sz w:val="24"/>
          <w:szCs w:val="24"/>
        </w:rPr>
      </w:pPr>
      <w:r>
        <w:rPr>
          <w:rFonts w:ascii="宋体" w:hAnsi="宋体" w:eastAsia="宋体" w:cs="宋体"/>
          <w:spacing w:val="1"/>
          <w:sz w:val="24"/>
          <w:szCs w:val="24"/>
        </w:rPr>
        <w:t>本授权书声明：注册于</w:t>
      </w:r>
      <w:r>
        <w:rPr>
          <w:rFonts w:ascii="宋体" w:hAnsi="宋体" w:eastAsia="宋体" w:cs="宋体"/>
          <w:spacing w:val="1"/>
          <w:sz w:val="24"/>
          <w:szCs w:val="24"/>
          <w:u w:val="single" w:color="auto"/>
        </w:rPr>
        <w:t>（国家或地区的名称）</w:t>
      </w:r>
      <w:r>
        <w:rPr>
          <w:rFonts w:ascii="宋体" w:hAnsi="宋体" w:eastAsia="宋体" w:cs="宋体"/>
          <w:spacing w:val="1"/>
          <w:sz w:val="24"/>
          <w:szCs w:val="24"/>
        </w:rPr>
        <w:t>的（</w:t>
      </w:r>
      <w:r>
        <w:rPr>
          <w:rFonts w:ascii="宋体" w:hAnsi="宋体" w:eastAsia="宋体" w:cs="宋体"/>
          <w:spacing w:val="-83"/>
          <w:sz w:val="24"/>
          <w:szCs w:val="24"/>
        </w:rPr>
        <w:t xml:space="preserve"> </w:t>
      </w:r>
      <w:r>
        <w:rPr>
          <w:rFonts w:ascii="宋体" w:hAnsi="宋体" w:eastAsia="宋体" w:cs="宋体"/>
          <w:spacing w:val="-87"/>
          <w:sz w:val="25"/>
          <w:szCs w:val="25"/>
          <w:u w:val="single" w:color="auto"/>
        </w:rPr>
        <w:t xml:space="preserve"> </w:t>
      </w:r>
      <w:r>
        <w:rPr>
          <w:rFonts w:ascii="宋体" w:hAnsi="宋体" w:eastAsia="宋体" w:cs="宋体"/>
          <w:i/>
          <w:iCs/>
          <w:spacing w:val="1"/>
          <w:sz w:val="25"/>
          <w:szCs w:val="25"/>
          <w:u w:val="single" w:color="auto"/>
        </w:rPr>
        <w:t>投标人</w:t>
      </w:r>
      <w:r>
        <w:rPr>
          <w:rFonts w:ascii="宋体" w:hAnsi="宋体" w:eastAsia="宋体" w:cs="宋体"/>
          <w:spacing w:val="1"/>
          <w:sz w:val="24"/>
          <w:szCs w:val="24"/>
        </w:rPr>
        <w:t>）的</w:t>
      </w:r>
      <w:r>
        <w:rPr>
          <w:rFonts w:ascii="宋体" w:hAnsi="宋体" w:eastAsia="宋体" w:cs="宋体"/>
          <w:sz w:val="24"/>
          <w:szCs w:val="24"/>
        </w:rPr>
        <w:t xml:space="preserve">在下面签字 </w:t>
      </w:r>
      <w:r>
        <w:rPr>
          <w:rFonts w:ascii="宋体" w:hAnsi="宋体" w:eastAsia="宋体" w:cs="宋体"/>
          <w:spacing w:val="-6"/>
          <w:sz w:val="24"/>
          <w:szCs w:val="24"/>
        </w:rPr>
        <w:t>的（</w:t>
      </w:r>
      <w:r>
        <w:rPr>
          <w:rFonts w:ascii="宋体" w:hAnsi="宋体" w:eastAsia="宋体" w:cs="宋体"/>
          <w:spacing w:val="-76"/>
          <w:sz w:val="24"/>
          <w:szCs w:val="24"/>
        </w:rPr>
        <w:t xml:space="preserve"> </w:t>
      </w:r>
      <w:r>
        <w:rPr>
          <w:rFonts w:ascii="宋体" w:hAnsi="宋体" w:eastAsia="宋体" w:cs="宋体"/>
          <w:spacing w:val="-88"/>
          <w:sz w:val="25"/>
          <w:szCs w:val="25"/>
          <w:u w:val="single" w:color="auto"/>
        </w:rPr>
        <w:t xml:space="preserve"> </w:t>
      </w:r>
      <w:r>
        <w:rPr>
          <w:rFonts w:ascii="宋体" w:hAnsi="宋体" w:eastAsia="宋体" w:cs="宋体"/>
          <w:i/>
          <w:iCs/>
          <w:spacing w:val="-6"/>
          <w:sz w:val="25"/>
          <w:szCs w:val="25"/>
          <w:u w:val="single" w:color="auto"/>
        </w:rPr>
        <w:t>法人代表姓名、职务</w:t>
      </w:r>
      <w:r>
        <w:rPr>
          <w:rFonts w:ascii="宋体" w:hAnsi="宋体" w:eastAsia="宋体" w:cs="宋体"/>
          <w:spacing w:val="-6"/>
          <w:sz w:val="24"/>
          <w:szCs w:val="24"/>
        </w:rPr>
        <w:t>）代表我单位授权（</w:t>
      </w:r>
      <w:r>
        <w:rPr>
          <w:rFonts w:ascii="宋体" w:hAnsi="宋体" w:eastAsia="宋体" w:cs="宋体"/>
          <w:spacing w:val="-81"/>
          <w:sz w:val="24"/>
          <w:szCs w:val="24"/>
        </w:rPr>
        <w:t xml:space="preserve"> </w:t>
      </w:r>
      <w:r>
        <w:rPr>
          <w:rFonts w:ascii="宋体" w:hAnsi="宋体" w:eastAsia="宋体" w:cs="宋体"/>
          <w:spacing w:val="-88"/>
          <w:sz w:val="25"/>
          <w:szCs w:val="25"/>
          <w:u w:val="single" w:color="auto"/>
        </w:rPr>
        <w:t xml:space="preserve"> </w:t>
      </w:r>
      <w:r>
        <w:rPr>
          <w:rFonts w:ascii="宋体" w:hAnsi="宋体" w:eastAsia="宋体" w:cs="宋体"/>
          <w:i/>
          <w:iCs/>
          <w:spacing w:val="-6"/>
          <w:sz w:val="25"/>
          <w:szCs w:val="25"/>
          <w:u w:val="single" w:color="auto"/>
        </w:rPr>
        <w:t>单位名称</w:t>
      </w:r>
      <w:r>
        <w:rPr>
          <w:rFonts w:ascii="宋体" w:hAnsi="宋体" w:eastAsia="宋体" w:cs="宋体"/>
          <w:spacing w:val="-6"/>
          <w:sz w:val="24"/>
          <w:szCs w:val="24"/>
        </w:rPr>
        <w:t>）的在下面签字的（</w:t>
      </w:r>
      <w:r>
        <w:rPr>
          <w:rFonts w:ascii="宋体" w:hAnsi="宋体" w:eastAsia="宋体" w:cs="宋体"/>
          <w:spacing w:val="-81"/>
          <w:sz w:val="24"/>
          <w:szCs w:val="24"/>
        </w:rPr>
        <w:t xml:space="preserve"> </w:t>
      </w:r>
      <w:r>
        <w:rPr>
          <w:rFonts w:ascii="宋体" w:hAnsi="宋体" w:eastAsia="宋体" w:cs="宋体"/>
          <w:spacing w:val="-89"/>
          <w:sz w:val="25"/>
          <w:szCs w:val="25"/>
          <w:u w:val="single" w:color="auto"/>
        </w:rPr>
        <w:t xml:space="preserve"> </w:t>
      </w:r>
      <w:r>
        <w:rPr>
          <w:rFonts w:ascii="宋体" w:hAnsi="宋体" w:eastAsia="宋体" w:cs="宋体"/>
          <w:i/>
          <w:iCs/>
          <w:spacing w:val="-6"/>
          <w:sz w:val="25"/>
          <w:szCs w:val="25"/>
          <w:u w:val="single" w:color="auto"/>
        </w:rPr>
        <w:t>被</w:t>
      </w:r>
      <w:r>
        <w:rPr>
          <w:rFonts w:ascii="宋体" w:hAnsi="宋体" w:eastAsia="宋体" w:cs="宋体"/>
          <w:i/>
          <w:iCs/>
          <w:spacing w:val="-2"/>
          <w:sz w:val="25"/>
          <w:szCs w:val="25"/>
          <w:u w:val="single" w:color="auto"/>
        </w:rPr>
        <w:t>授权人的姓名、职务</w:t>
      </w:r>
      <w:r>
        <w:rPr>
          <w:rFonts w:ascii="宋体" w:hAnsi="宋体" w:eastAsia="宋体" w:cs="宋体"/>
          <w:spacing w:val="-2"/>
          <w:sz w:val="24"/>
          <w:szCs w:val="24"/>
        </w:rPr>
        <w:t>）为我单位的合法代理人，就（</w:t>
      </w:r>
      <w:r>
        <w:rPr>
          <w:rFonts w:ascii="宋体" w:hAnsi="宋体" w:eastAsia="宋体" w:cs="宋体"/>
          <w:spacing w:val="-82"/>
          <w:sz w:val="24"/>
          <w:szCs w:val="24"/>
        </w:rPr>
        <w:t xml:space="preserve"> </w:t>
      </w:r>
      <w:r>
        <w:rPr>
          <w:rFonts w:ascii="宋体" w:hAnsi="宋体" w:eastAsia="宋体" w:cs="宋体"/>
          <w:spacing w:val="-85"/>
          <w:sz w:val="25"/>
          <w:szCs w:val="25"/>
          <w:u w:val="single" w:color="auto"/>
        </w:rPr>
        <w:t xml:space="preserve"> </w:t>
      </w:r>
      <w:r>
        <w:rPr>
          <w:rFonts w:ascii="宋体" w:hAnsi="宋体" w:eastAsia="宋体" w:cs="宋体"/>
          <w:i/>
          <w:iCs/>
          <w:spacing w:val="-2"/>
          <w:sz w:val="25"/>
          <w:szCs w:val="25"/>
          <w:u w:val="single" w:color="auto"/>
        </w:rPr>
        <w:t>项目名称</w:t>
      </w:r>
      <w:r>
        <w:rPr>
          <w:rFonts w:ascii="宋体" w:hAnsi="宋体" w:eastAsia="宋体" w:cs="宋体"/>
          <w:spacing w:val="-2"/>
          <w:sz w:val="24"/>
          <w:szCs w:val="24"/>
        </w:rPr>
        <w:t>）投标，以</w:t>
      </w:r>
      <w:r>
        <w:rPr>
          <w:rFonts w:ascii="宋体" w:hAnsi="宋体" w:eastAsia="宋体" w:cs="宋体"/>
          <w:spacing w:val="-3"/>
          <w:sz w:val="24"/>
          <w:szCs w:val="24"/>
        </w:rPr>
        <w:t>我单</w:t>
      </w:r>
      <w:r>
        <w:rPr>
          <w:rFonts w:ascii="宋体" w:hAnsi="宋体" w:eastAsia="宋体" w:cs="宋体"/>
          <w:spacing w:val="2"/>
          <w:sz w:val="24"/>
          <w:szCs w:val="24"/>
        </w:rPr>
        <w:t>位名义处理一切与之有关的事务。</w:t>
      </w:r>
    </w:p>
    <w:p w14:paraId="6BE33D70">
      <w:pPr>
        <w:spacing w:line="216" w:lineRule="auto"/>
        <w:ind w:left="525"/>
        <w:rPr>
          <w:rFonts w:ascii="宋体" w:hAnsi="宋体" w:eastAsia="宋体" w:cs="宋体"/>
          <w:sz w:val="24"/>
          <w:szCs w:val="24"/>
        </w:rPr>
      </w:pPr>
      <w:r>
        <w:rPr>
          <w:rFonts w:ascii="宋体" w:hAnsi="宋体" w:eastAsia="宋体" w:cs="宋体"/>
          <w:spacing w:val="-3"/>
          <w:sz w:val="24"/>
          <w:szCs w:val="24"/>
        </w:rPr>
        <w:t>本授权书于</w:t>
      </w:r>
      <w:r>
        <w:rPr>
          <w:rFonts w:ascii="宋体" w:hAnsi="宋体" w:eastAsia="宋体" w:cs="宋体"/>
          <w:spacing w:val="-11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年</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3"/>
          <w:sz w:val="24"/>
          <w:szCs w:val="24"/>
        </w:rPr>
        <w:t>月</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3"/>
          <w:sz w:val="24"/>
          <w:szCs w:val="24"/>
        </w:rPr>
        <w:t>日签字生效,特此声明。</w:t>
      </w:r>
    </w:p>
    <w:p w14:paraId="6C83B0F2">
      <w:pPr>
        <w:pStyle w:val="4"/>
        <w:spacing w:line="268" w:lineRule="auto"/>
      </w:pPr>
    </w:p>
    <w:p w14:paraId="51AF8757">
      <w:pPr>
        <w:pStyle w:val="4"/>
        <w:spacing w:line="268" w:lineRule="auto"/>
      </w:pPr>
    </w:p>
    <w:p w14:paraId="62D89BCF">
      <w:pPr>
        <w:pStyle w:val="4"/>
        <w:spacing w:line="268" w:lineRule="auto"/>
      </w:pPr>
    </w:p>
    <w:p w14:paraId="7619823F">
      <w:pPr>
        <w:pStyle w:val="4"/>
        <w:spacing w:line="268" w:lineRule="auto"/>
      </w:pPr>
      <w:r>
        <w:drawing>
          <wp:anchor distT="0" distB="0" distL="0" distR="0" simplePos="0" relativeHeight="251664384" behindDoc="1" locked="0" layoutInCell="1" allowOverlap="1">
            <wp:simplePos x="0" y="0"/>
            <wp:positionH relativeFrom="column">
              <wp:posOffset>3028950</wp:posOffset>
            </wp:positionH>
            <wp:positionV relativeFrom="paragraph">
              <wp:posOffset>6350</wp:posOffset>
            </wp:positionV>
            <wp:extent cx="2551430" cy="237617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
                    <a:stretch>
                      <a:fillRect/>
                    </a:stretch>
                  </pic:blipFill>
                  <pic:spPr>
                    <a:xfrm>
                      <a:off x="0" y="0"/>
                      <a:ext cx="2551417" cy="2376170"/>
                    </a:xfrm>
                    <a:prstGeom prst="rect">
                      <a:avLst/>
                    </a:prstGeom>
                  </pic:spPr>
                </pic:pic>
              </a:graphicData>
            </a:graphic>
          </wp:anchor>
        </w:drawing>
      </w:r>
    </w:p>
    <w:p w14:paraId="5A22A8AE">
      <w:pPr>
        <w:pStyle w:val="4"/>
        <w:spacing w:line="268" w:lineRule="auto"/>
      </w:pPr>
    </w:p>
    <w:p w14:paraId="5C1C97CD">
      <w:pPr>
        <w:pStyle w:val="4"/>
        <w:spacing w:line="268" w:lineRule="auto"/>
      </w:pPr>
    </w:p>
    <w:p w14:paraId="12AA82BE">
      <w:pPr>
        <w:pStyle w:val="4"/>
        <w:spacing w:line="268" w:lineRule="auto"/>
      </w:pPr>
    </w:p>
    <w:p w14:paraId="70490EAD">
      <w:pPr>
        <w:spacing w:before="65" w:line="228" w:lineRule="auto"/>
        <w:ind w:left="658"/>
        <w:rPr>
          <w:rFonts w:ascii="宋体" w:hAnsi="宋体" w:eastAsia="宋体" w:cs="宋体"/>
          <w:sz w:val="20"/>
          <w:szCs w:val="20"/>
        </w:rPr>
      </w:pPr>
      <w:r>
        <w:pict>
          <v:shape id="_x0000_s1039" o:spid="_x0000_s1039" o:spt="202" type="#_x0000_t202" style="position:absolute;left:0pt;margin-left:251.9pt;margin-top:5.95pt;height:14.35pt;width:140.05pt;z-index:251666432;mso-width-relative:page;mso-height-relative:page;" filled="f" stroked="f" coordsize="21600,21600">
            <v:path/>
            <v:fill on="f" focussize="0,0"/>
            <v:stroke on="f"/>
            <v:imagedata o:title=""/>
            <o:lock v:ext="edit" aspectratio="f"/>
            <v:textbox inset="0mm,0mm,0mm,0mm">
              <w:txbxContent>
                <w:p w14:paraId="701D8D3D">
                  <w:pPr>
                    <w:spacing w:before="19" w:line="228" w:lineRule="auto"/>
                    <w:ind w:left="20"/>
                    <w:rPr>
                      <w:rFonts w:ascii="宋体" w:hAnsi="宋体" w:eastAsia="宋体" w:cs="宋体"/>
                      <w:sz w:val="20"/>
                      <w:szCs w:val="20"/>
                    </w:rPr>
                  </w:pPr>
                  <w:r>
                    <w:rPr>
                      <w:rFonts w:ascii="宋体" w:hAnsi="宋体" w:eastAsia="宋体" w:cs="宋体"/>
                      <w:spacing w:val="12"/>
                      <w:sz w:val="20"/>
                      <w:szCs w:val="20"/>
                    </w:rPr>
                    <w:t>授权委托人身份证复印件反面</w:t>
                  </w:r>
                </w:p>
              </w:txbxContent>
            </v:textbox>
          </v:shape>
        </w:pict>
      </w:r>
      <w:r>
        <w:drawing>
          <wp:anchor distT="0" distB="0" distL="0" distR="0" simplePos="0" relativeHeight="251665408" behindDoc="1" locked="0" layoutInCell="1" allowOverlap="1">
            <wp:simplePos x="0" y="0"/>
            <wp:positionH relativeFrom="column">
              <wp:posOffset>0</wp:posOffset>
            </wp:positionH>
            <wp:positionV relativeFrom="paragraph">
              <wp:posOffset>-706755</wp:posOffset>
            </wp:positionV>
            <wp:extent cx="2571115" cy="237617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
                    <a:stretch>
                      <a:fillRect/>
                    </a:stretch>
                  </pic:blipFill>
                  <pic:spPr>
                    <a:xfrm>
                      <a:off x="0" y="0"/>
                      <a:ext cx="2571076" cy="2376170"/>
                    </a:xfrm>
                    <a:prstGeom prst="rect">
                      <a:avLst/>
                    </a:prstGeom>
                  </pic:spPr>
                </pic:pic>
              </a:graphicData>
            </a:graphic>
          </wp:anchor>
        </w:drawing>
      </w:r>
      <w:r>
        <w:rPr>
          <w:rFonts w:ascii="宋体" w:hAnsi="宋体" w:eastAsia="宋体" w:cs="宋体"/>
          <w:spacing w:val="12"/>
          <w:sz w:val="20"/>
          <w:szCs w:val="20"/>
        </w:rPr>
        <w:t>授权委托人身份证复印件正面</w:t>
      </w:r>
    </w:p>
    <w:p w14:paraId="697C5D95">
      <w:pPr>
        <w:pStyle w:val="4"/>
        <w:spacing w:line="257" w:lineRule="auto"/>
      </w:pPr>
    </w:p>
    <w:p w14:paraId="14CE4711">
      <w:pPr>
        <w:pStyle w:val="4"/>
        <w:spacing w:line="257" w:lineRule="auto"/>
      </w:pPr>
    </w:p>
    <w:p w14:paraId="15291E54">
      <w:pPr>
        <w:pStyle w:val="4"/>
        <w:spacing w:line="257" w:lineRule="auto"/>
      </w:pPr>
    </w:p>
    <w:p w14:paraId="19844AC5">
      <w:pPr>
        <w:pStyle w:val="4"/>
        <w:spacing w:line="257" w:lineRule="auto"/>
      </w:pPr>
    </w:p>
    <w:p w14:paraId="2CA680E5">
      <w:pPr>
        <w:pStyle w:val="4"/>
        <w:spacing w:line="257" w:lineRule="auto"/>
      </w:pPr>
    </w:p>
    <w:p w14:paraId="0CDEDCCC">
      <w:pPr>
        <w:pStyle w:val="4"/>
        <w:spacing w:line="257" w:lineRule="auto"/>
      </w:pPr>
    </w:p>
    <w:p w14:paraId="1FDE63FB">
      <w:pPr>
        <w:pStyle w:val="4"/>
        <w:spacing w:line="258" w:lineRule="auto"/>
      </w:pPr>
    </w:p>
    <w:p w14:paraId="0777E1BC">
      <w:pPr>
        <w:spacing w:before="66" w:line="228" w:lineRule="auto"/>
        <w:ind w:left="967"/>
        <w:rPr>
          <w:rFonts w:ascii="宋体" w:hAnsi="宋体" w:eastAsia="宋体" w:cs="宋体"/>
          <w:sz w:val="20"/>
          <w:szCs w:val="20"/>
        </w:rPr>
      </w:pPr>
      <w:r>
        <w:pict>
          <v:shape id="_x0000_s1040" o:spid="_x0000_s1040" o:spt="202" type="#_x0000_t202" style="position:absolute;left:0pt;margin-left:285.1pt;margin-top:4.2pt;height:14.35pt;width:107.9pt;z-index:251667456;mso-width-relative:page;mso-height-relative:page;" filled="f" stroked="f" coordsize="21600,21600">
            <v:path/>
            <v:fill on="f" focussize="0,0"/>
            <v:stroke on="f"/>
            <v:imagedata o:title=""/>
            <o:lock v:ext="edit" aspectratio="f"/>
            <v:textbox inset="0mm,0mm,0mm,0mm">
              <w:txbxContent>
                <w:p w14:paraId="2106BB21">
                  <w:pPr>
                    <w:spacing w:before="19" w:line="228" w:lineRule="auto"/>
                    <w:ind w:left="20"/>
                    <w:rPr>
                      <w:rFonts w:ascii="宋体" w:hAnsi="宋体" w:eastAsia="宋体" w:cs="宋体"/>
                      <w:sz w:val="20"/>
                      <w:szCs w:val="20"/>
                    </w:rPr>
                  </w:pPr>
                  <w:r>
                    <w:rPr>
                      <w:rFonts w:ascii="宋体" w:hAnsi="宋体" w:eastAsia="宋体" w:cs="宋体"/>
                      <w:spacing w:val="11"/>
                      <w:sz w:val="20"/>
                      <w:szCs w:val="20"/>
                    </w:rPr>
                    <w:t>法人身份证复印件反面</w:t>
                  </w:r>
                </w:p>
              </w:txbxContent>
            </v:textbox>
          </v:shape>
        </w:pict>
      </w:r>
      <w:r>
        <w:rPr>
          <w:rFonts w:ascii="宋体" w:hAnsi="宋体" w:eastAsia="宋体" w:cs="宋体"/>
          <w:spacing w:val="11"/>
          <w:sz w:val="20"/>
          <w:szCs w:val="20"/>
        </w:rPr>
        <w:t>法人身份证复印件正面</w:t>
      </w:r>
    </w:p>
    <w:p w14:paraId="0AD981A9">
      <w:pPr>
        <w:pStyle w:val="4"/>
        <w:spacing w:line="260" w:lineRule="auto"/>
      </w:pPr>
    </w:p>
    <w:p w14:paraId="2E233F4D">
      <w:pPr>
        <w:pStyle w:val="4"/>
        <w:spacing w:line="260" w:lineRule="auto"/>
      </w:pPr>
    </w:p>
    <w:p w14:paraId="58DFFEAC">
      <w:pPr>
        <w:pStyle w:val="4"/>
        <w:spacing w:line="260" w:lineRule="auto"/>
      </w:pPr>
    </w:p>
    <w:p w14:paraId="04457DC1">
      <w:pPr>
        <w:pStyle w:val="4"/>
        <w:spacing w:line="260" w:lineRule="auto"/>
      </w:pPr>
    </w:p>
    <w:p w14:paraId="06844590">
      <w:pPr>
        <w:pStyle w:val="4"/>
        <w:spacing w:line="260" w:lineRule="auto"/>
      </w:pPr>
    </w:p>
    <w:p w14:paraId="31693B2A">
      <w:pPr>
        <w:pStyle w:val="4"/>
        <w:spacing w:line="261" w:lineRule="auto"/>
      </w:pPr>
    </w:p>
    <w:p w14:paraId="66BD1AEE">
      <w:pPr>
        <w:spacing w:before="78" w:line="219" w:lineRule="auto"/>
        <w:ind w:left="529"/>
        <w:rPr>
          <w:rFonts w:ascii="宋体" w:hAnsi="宋体" w:eastAsia="宋体" w:cs="宋体"/>
          <w:sz w:val="24"/>
          <w:szCs w:val="24"/>
        </w:rPr>
      </w:pPr>
      <w:r>
        <w:rPr>
          <w:rFonts w:ascii="宋体" w:hAnsi="宋体" w:eastAsia="宋体" w:cs="宋体"/>
          <w:spacing w:val="1"/>
          <w:sz w:val="24"/>
          <w:szCs w:val="24"/>
        </w:rPr>
        <w:t>投标人（盖单位章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6C8348EF">
      <w:pPr>
        <w:spacing w:before="39" w:line="219" w:lineRule="auto"/>
        <w:ind w:left="527"/>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14:paraId="47C70A0F">
      <w:pPr>
        <w:spacing w:before="42" w:line="219" w:lineRule="auto"/>
        <w:ind w:left="525"/>
        <w:rPr>
          <w:rFonts w:ascii="宋体" w:hAnsi="宋体" w:eastAsia="宋体" w:cs="宋体"/>
          <w:sz w:val="24"/>
          <w:szCs w:val="24"/>
        </w:rPr>
      </w:pPr>
      <w:r>
        <w:rPr>
          <w:rFonts w:ascii="宋体" w:hAnsi="宋体" w:eastAsia="宋体" w:cs="宋体"/>
          <w:spacing w:val="2"/>
          <w:sz w:val="24"/>
          <w:szCs w:val="24"/>
        </w:rPr>
        <w:t>委托代理人（签字或签章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36D80281">
      <w:pPr>
        <w:spacing w:before="122" w:line="219" w:lineRule="auto"/>
        <w:ind w:left="52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p>
    <w:p w14:paraId="45BFEA95">
      <w:pPr>
        <w:pStyle w:val="4"/>
        <w:spacing w:line="392" w:lineRule="auto"/>
        <w:rPr>
          <w:rFonts w:hint="eastAsia" w:eastAsia="宋体"/>
          <w:lang w:eastAsia="zh-CN"/>
        </w:rPr>
      </w:pPr>
      <w:r>
        <w:rPr>
          <w:rFonts w:hint="eastAsia" w:eastAsia="宋体"/>
          <w:lang w:eastAsia="zh-CN"/>
        </w:rPr>
        <w:br w:type="page"/>
      </w:r>
    </w:p>
    <w:p w14:paraId="28790AC7">
      <w:pPr>
        <w:numPr>
          <w:ilvl w:val="0"/>
          <w:numId w:val="7"/>
        </w:numPr>
        <w:spacing w:before="78" w:line="219" w:lineRule="auto"/>
        <w:ind w:firstLine="474" w:firstLineChars="200"/>
        <w:rPr>
          <w:rFonts w:ascii="宋体" w:hAnsi="宋体" w:eastAsia="宋体" w:cs="宋体"/>
          <w:b/>
          <w:bCs/>
          <w:spacing w:val="-2"/>
          <w:sz w:val="24"/>
          <w:szCs w:val="24"/>
        </w:rPr>
      </w:pPr>
      <w:r>
        <w:rPr>
          <w:rFonts w:ascii="宋体" w:hAnsi="宋体" w:eastAsia="宋体" w:cs="宋体"/>
          <w:b/>
          <w:bCs/>
          <w:spacing w:val="-2"/>
          <w:sz w:val="24"/>
          <w:szCs w:val="24"/>
        </w:rPr>
        <w:t>投标企业须提供委托代理人近</w:t>
      </w:r>
      <w:r>
        <w:rPr>
          <w:rFonts w:ascii="宋体" w:hAnsi="宋体" w:eastAsia="宋体" w:cs="宋体"/>
          <w:spacing w:val="-33"/>
          <w:sz w:val="24"/>
          <w:szCs w:val="24"/>
        </w:rPr>
        <w:t xml:space="preserve"> </w:t>
      </w:r>
      <w:r>
        <w:rPr>
          <w:rFonts w:ascii="宋体" w:hAnsi="宋体" w:eastAsia="宋体" w:cs="宋体"/>
          <w:b/>
          <w:bCs/>
          <w:spacing w:val="-2"/>
          <w:sz w:val="24"/>
          <w:szCs w:val="24"/>
        </w:rPr>
        <w:t>6</w:t>
      </w:r>
      <w:r>
        <w:rPr>
          <w:rFonts w:ascii="宋体" w:hAnsi="宋体" w:eastAsia="宋体" w:cs="宋体"/>
          <w:spacing w:val="-45"/>
          <w:sz w:val="24"/>
          <w:szCs w:val="24"/>
        </w:rPr>
        <w:t xml:space="preserve"> </w:t>
      </w:r>
      <w:r>
        <w:rPr>
          <w:rFonts w:ascii="宋体" w:hAnsi="宋体" w:eastAsia="宋体" w:cs="宋体"/>
          <w:b/>
          <w:bCs/>
          <w:spacing w:val="-2"/>
          <w:sz w:val="24"/>
          <w:szCs w:val="24"/>
        </w:rPr>
        <w:t>个月内任意</w:t>
      </w:r>
      <w:r>
        <w:rPr>
          <w:rFonts w:ascii="宋体" w:hAnsi="宋体" w:eastAsia="宋体" w:cs="宋体"/>
          <w:spacing w:val="-31"/>
          <w:sz w:val="24"/>
          <w:szCs w:val="24"/>
        </w:rPr>
        <w:t xml:space="preserve"> </w:t>
      </w:r>
      <w:r>
        <w:rPr>
          <w:rFonts w:ascii="宋体" w:hAnsi="宋体" w:eastAsia="宋体" w:cs="宋体"/>
          <w:b/>
          <w:bCs/>
          <w:spacing w:val="-2"/>
          <w:sz w:val="24"/>
          <w:szCs w:val="24"/>
        </w:rPr>
        <w:t>1</w:t>
      </w:r>
      <w:r>
        <w:rPr>
          <w:rFonts w:ascii="宋体" w:hAnsi="宋体" w:eastAsia="宋体" w:cs="宋体"/>
          <w:spacing w:val="-46"/>
          <w:sz w:val="24"/>
          <w:szCs w:val="24"/>
        </w:rPr>
        <w:t xml:space="preserve"> </w:t>
      </w:r>
      <w:r>
        <w:rPr>
          <w:rFonts w:ascii="宋体" w:hAnsi="宋体" w:eastAsia="宋体" w:cs="宋体"/>
          <w:b/>
          <w:bCs/>
          <w:spacing w:val="-2"/>
          <w:sz w:val="24"/>
          <w:szCs w:val="24"/>
        </w:rPr>
        <w:t>个月的有效社保证明；</w:t>
      </w:r>
    </w:p>
    <w:p w14:paraId="0676E09B">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7D84B8DC">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34064824">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1621059">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2CA70707">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CD1974C">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A8B964C">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7A7B923">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D01C842">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44A1611A">
      <w:pPr>
        <w:pStyle w:val="3"/>
        <w:numPr>
          <w:ilvl w:val="0"/>
          <w:numId w:val="7"/>
        </w:numPr>
        <w:ind w:left="0" w:leftChars="0" w:firstLine="474" w:firstLineChars="200"/>
        <w:jc w:val="both"/>
        <w:outlineLvl w:val="1"/>
        <w:rPr>
          <w:rFonts w:hint="eastAsia" w:ascii="宋体" w:hAnsi="宋体" w:eastAsia="宋体" w:cs="宋体"/>
          <w:b/>
          <w:bCs/>
          <w:snapToGrid w:val="0"/>
          <w:color w:val="000000"/>
          <w:spacing w:val="-2"/>
          <w:kern w:val="0"/>
          <w:sz w:val="24"/>
          <w:szCs w:val="24"/>
          <w:lang w:val="en-US" w:eastAsia="zh-CN" w:bidi="ar-SA"/>
        </w:rPr>
      </w:pPr>
      <w:r>
        <w:rPr>
          <w:rFonts w:hint="eastAsia" w:ascii="宋体" w:hAnsi="宋体" w:eastAsia="宋体" w:cs="宋体"/>
          <w:b/>
          <w:bCs/>
          <w:snapToGrid w:val="0"/>
          <w:color w:val="000000"/>
          <w:spacing w:val="-2"/>
          <w:kern w:val="0"/>
          <w:sz w:val="24"/>
          <w:szCs w:val="24"/>
          <w:lang w:val="en-US" w:eastAsia="zh-CN" w:bidi="ar-SA"/>
        </w:rPr>
        <w:t>具备履行合同所必需的设备和专业技术能力的书面声明；</w:t>
      </w:r>
    </w:p>
    <w:p w14:paraId="7590CA6A">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28C0DA5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305AD0FE">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0445F006">
      <w:pPr>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1BC637FA">
      <w:pPr>
        <w:pStyle w:val="3"/>
        <w:ind w:firstLine="0"/>
        <w:jc w:val="left"/>
        <w:rPr>
          <w:rFonts w:hint="default" w:ascii="仿宋" w:hAnsi="仿宋" w:eastAsia="仿宋" w:cs="仿宋"/>
          <w:snapToGrid w:val="0"/>
          <w:color w:val="auto"/>
          <w:kern w:val="2"/>
          <w:sz w:val="24"/>
          <w:szCs w:val="24"/>
          <w:highlight w:val="none"/>
          <w:u w:color="000000"/>
          <w:lang w:val="en-US" w:eastAsia="zh-CN" w:bidi="ar-SA"/>
        </w:rPr>
      </w:pPr>
      <w:r>
        <w:rPr>
          <w:rFonts w:hint="eastAsia" w:ascii="仿宋" w:hAnsi="仿宋" w:eastAsia="仿宋" w:cs="仿宋"/>
          <w:snapToGrid w:val="0"/>
          <w:color w:val="auto"/>
          <w:kern w:val="2"/>
          <w:sz w:val="24"/>
          <w:szCs w:val="24"/>
          <w:highlight w:val="none"/>
          <w:u w:color="000000"/>
          <w:lang w:val="en-US" w:eastAsia="zh-CN" w:bidi="ar-SA"/>
        </w:rPr>
        <w:t>至：采购人</w:t>
      </w:r>
    </w:p>
    <w:p w14:paraId="37E7DD88">
      <w:pPr>
        <w:spacing w:before="120" w:beforeLines="50" w:after="120" w:afterLines="50" w:line="480" w:lineRule="auto"/>
        <w:ind w:firstLine="492"/>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 xml:space="preserve">我公司自愿参与 </w:t>
      </w:r>
      <w:r>
        <w:rPr>
          <w:rFonts w:hint="eastAsia" w:ascii="仿宋" w:hAnsi="仿宋" w:eastAsia="仿宋" w:cs="仿宋"/>
          <w:color w:val="auto"/>
          <w:kern w:val="2"/>
          <w:sz w:val="24"/>
          <w:szCs w:val="24"/>
          <w:highlight w:val="none"/>
          <w:u w:val="single" w:color="auto"/>
          <w:lang w:val="en-US" w:eastAsia="zh-CN" w:bidi="ar-SA"/>
        </w:rPr>
        <w:t xml:space="preserve">             (项目名称)、(项目编号)          </w:t>
      </w:r>
      <w:r>
        <w:rPr>
          <w:rFonts w:hint="eastAsia" w:ascii="仿宋" w:hAnsi="仿宋" w:eastAsia="仿宋" w:cs="仿宋"/>
          <w:color w:val="auto"/>
          <w:kern w:val="2"/>
          <w:sz w:val="24"/>
          <w:szCs w:val="24"/>
          <w:highlight w:val="none"/>
          <w:u w:color="000000"/>
          <w:lang w:val="en-US" w:eastAsia="zh-CN" w:bidi="ar-SA"/>
        </w:rPr>
        <w:t>的政府采购活动，我单位郑重声明：我单位具备履行本项采购合同所必需的设备和专业技术能力，为履行本项采购合同我公司具备如下主要设备和主要专业技术能力：</w:t>
      </w:r>
    </w:p>
    <w:p w14:paraId="08362F66">
      <w:pPr>
        <w:pStyle w:val="17"/>
        <w:spacing w:beforeLines="50" w:afterLines="50" w:line="480" w:lineRule="auto"/>
        <w:jc w:val="both"/>
        <w:rPr>
          <w:rFonts w:hint="default"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特此声明！</w:t>
      </w:r>
    </w:p>
    <w:p w14:paraId="4786BFCB">
      <w:pPr>
        <w:pStyle w:val="17"/>
        <w:spacing w:beforeLines="50" w:afterLines="50" w:line="300" w:lineRule="auto"/>
        <w:ind w:left="5760" w:leftChars="2400" w:hanging="720" w:hangingChars="300"/>
        <w:rPr>
          <w:rFonts w:hint="eastAsia" w:ascii="仿宋" w:hAnsi="仿宋" w:eastAsia="仿宋" w:cs="仿宋"/>
          <w:color w:val="auto"/>
          <w:kern w:val="2"/>
          <w:sz w:val="24"/>
          <w:szCs w:val="24"/>
          <w:highlight w:val="none"/>
          <w:u w:color="000000"/>
          <w:lang w:val="en-US" w:eastAsia="zh-CN" w:bidi="ar-SA"/>
        </w:rPr>
      </w:pPr>
    </w:p>
    <w:p w14:paraId="2FFD2448">
      <w:pPr>
        <w:pStyle w:val="17"/>
        <w:spacing w:beforeLines="50" w:afterLines="50" w:line="300" w:lineRule="auto"/>
        <w:ind w:left="5760" w:leftChars="2400" w:hanging="720" w:hangingChars="300"/>
        <w:rPr>
          <w:rFonts w:hint="eastAsia" w:ascii="仿宋" w:hAnsi="仿宋" w:eastAsia="仿宋" w:cs="仿宋"/>
          <w:color w:val="auto"/>
          <w:kern w:val="2"/>
          <w:sz w:val="24"/>
          <w:szCs w:val="24"/>
          <w:highlight w:val="none"/>
          <w:u w:color="000000"/>
          <w:lang w:val="en-US" w:eastAsia="zh-CN" w:bidi="ar-SA"/>
        </w:rPr>
      </w:pPr>
    </w:p>
    <w:p w14:paraId="7229FBF5">
      <w:pPr>
        <w:pStyle w:val="17"/>
        <w:spacing w:beforeLines="50" w:afterLines="50" w:line="300" w:lineRule="auto"/>
        <w:ind w:left="5760" w:leftChars="2400" w:hanging="720" w:hangingChars="300"/>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供应商名称（盖章）：</w:t>
      </w:r>
    </w:p>
    <w:p w14:paraId="6F53026F">
      <w:pPr>
        <w:spacing w:line="440" w:lineRule="exact"/>
        <w:jc w:val="center"/>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 xml:space="preserve">                         ______年____月____日</w:t>
      </w:r>
    </w:p>
    <w:p w14:paraId="7B4447CF">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38257EF3">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0DE971D7">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7B28B819">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2CE0AF85">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233C0FA7">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7E4C904B">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E5B0676">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4C88B57">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414F482E">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3C77BD66">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2D3FEC0D">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57C9F0F0">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6C2BC3B4">
      <w:pPr>
        <w:numPr>
          <w:ilvl w:val="0"/>
          <w:numId w:val="0"/>
        </w:numPr>
        <w:kinsoku w:val="0"/>
        <w:autoSpaceDE w:val="0"/>
        <w:autoSpaceDN w:val="0"/>
        <w:adjustRightInd w:val="0"/>
        <w:snapToGrid w:val="0"/>
        <w:spacing w:before="78" w:line="219" w:lineRule="auto"/>
        <w:jc w:val="left"/>
        <w:textAlignment w:val="baseline"/>
        <w:rPr>
          <w:rFonts w:ascii="宋体" w:hAnsi="宋体" w:eastAsia="宋体" w:cs="宋体"/>
          <w:b/>
          <w:bCs/>
          <w:spacing w:val="-2"/>
          <w:sz w:val="24"/>
          <w:szCs w:val="24"/>
        </w:rPr>
      </w:pPr>
    </w:p>
    <w:p w14:paraId="0532BD7C">
      <w:pPr>
        <w:pStyle w:val="4"/>
        <w:numPr>
          <w:ilvl w:val="0"/>
          <w:numId w:val="0"/>
        </w:numPr>
        <w:spacing w:line="381" w:lineRule="auto"/>
        <w:ind w:firstLine="438" w:firstLineChars="200"/>
        <w:rPr>
          <w:rFonts w:hint="eastAsia" w:ascii="宋体" w:hAnsi="宋体" w:eastAsia="宋体" w:cs="宋体"/>
          <w:b/>
          <w:bCs/>
          <w:spacing w:val="-11"/>
          <w:sz w:val="24"/>
          <w:szCs w:val="24"/>
        </w:rPr>
      </w:pPr>
      <w:r>
        <w:rPr>
          <w:rFonts w:hint="eastAsia" w:ascii="宋体" w:hAnsi="宋体" w:eastAsia="宋体" w:cs="宋体"/>
          <w:b/>
          <w:bCs/>
          <w:spacing w:val="-11"/>
          <w:sz w:val="24"/>
          <w:szCs w:val="24"/>
          <w:lang w:val="en-US" w:eastAsia="zh-CN"/>
        </w:rPr>
        <w:t>5、</w:t>
      </w:r>
      <w:r>
        <w:rPr>
          <w:rFonts w:hint="eastAsia" w:ascii="宋体" w:hAnsi="宋体" w:eastAsia="宋体" w:cs="宋体"/>
          <w:b/>
          <w:bCs/>
          <w:spacing w:val="-11"/>
          <w:sz w:val="24"/>
          <w:szCs w:val="24"/>
        </w:rPr>
        <w:t>未被“信用中国”（www.creditchina.gov.cn）、中国政府采购网（www.ccgp.gov.cn）列入失信被执行人、重大税收违法案件当事人名单、政府采购严重违法失信行为记录名单</w:t>
      </w:r>
    </w:p>
    <w:p w14:paraId="56542E41">
      <w:pPr>
        <w:pStyle w:val="4"/>
        <w:numPr>
          <w:ilvl w:val="0"/>
          <w:numId w:val="0"/>
        </w:numPr>
        <w:spacing w:line="381" w:lineRule="auto"/>
        <w:rPr>
          <w:rFonts w:hint="eastAsia" w:ascii="宋体" w:hAnsi="宋体" w:eastAsia="宋体" w:cs="宋体"/>
          <w:b/>
          <w:bCs/>
          <w:spacing w:val="-11"/>
          <w:sz w:val="24"/>
          <w:szCs w:val="24"/>
        </w:rPr>
      </w:pPr>
    </w:p>
    <w:p w14:paraId="33D8A1C4">
      <w:pPr>
        <w:pStyle w:val="4"/>
        <w:numPr>
          <w:ilvl w:val="0"/>
          <w:numId w:val="0"/>
        </w:numPr>
        <w:spacing w:line="381" w:lineRule="auto"/>
        <w:rPr>
          <w:rFonts w:hint="eastAsia" w:ascii="宋体" w:hAnsi="宋体" w:eastAsia="宋体" w:cs="宋体"/>
          <w:b/>
          <w:bCs/>
          <w:spacing w:val="-11"/>
          <w:sz w:val="24"/>
          <w:szCs w:val="24"/>
        </w:rPr>
      </w:pPr>
    </w:p>
    <w:p w14:paraId="4FA47FBB">
      <w:pPr>
        <w:pStyle w:val="4"/>
        <w:numPr>
          <w:ilvl w:val="0"/>
          <w:numId w:val="0"/>
        </w:numPr>
        <w:spacing w:line="381" w:lineRule="auto"/>
        <w:rPr>
          <w:rFonts w:hint="eastAsia" w:ascii="宋体" w:hAnsi="宋体" w:eastAsia="宋体" w:cs="宋体"/>
          <w:b/>
          <w:bCs/>
          <w:spacing w:val="-11"/>
          <w:sz w:val="24"/>
          <w:szCs w:val="24"/>
        </w:rPr>
      </w:pPr>
    </w:p>
    <w:p w14:paraId="6F60F777">
      <w:pPr>
        <w:pStyle w:val="4"/>
        <w:numPr>
          <w:ilvl w:val="0"/>
          <w:numId w:val="0"/>
        </w:numPr>
        <w:spacing w:line="381" w:lineRule="auto"/>
        <w:ind w:firstLine="482" w:firstLineChars="200"/>
        <w:rPr>
          <w:rFonts w:ascii="仿宋" w:hAnsi="仿宋" w:eastAsia="仿宋" w:cs="仿宋"/>
          <w:sz w:val="35"/>
          <w:szCs w:val="35"/>
        </w:rPr>
      </w:pPr>
      <w:r>
        <w:rPr>
          <w:rFonts w:hint="eastAsia" w:ascii="宋体" w:hAnsi="宋体" w:eastAsia="宋体" w:cs="宋体"/>
          <w:b/>
          <w:bCs/>
          <w:sz w:val="24"/>
          <w:szCs w:val="24"/>
          <w:lang w:val="en-US" w:eastAsia="zh-CN"/>
        </w:rPr>
        <w:t>6</w:t>
      </w:r>
      <w:r>
        <w:rPr>
          <w:rFonts w:ascii="宋体" w:hAnsi="宋体" w:eastAsia="宋体" w:cs="宋体"/>
          <w:b/>
          <w:bCs/>
          <w:sz w:val="24"/>
          <w:szCs w:val="24"/>
        </w:rPr>
        <w:t>、投标保证金缴纳凭证或保函</w:t>
      </w:r>
      <w:r>
        <w:rPr>
          <w:rFonts w:ascii="仿宋" w:hAnsi="仿宋" w:eastAsia="仿宋" w:cs="仿宋"/>
          <w:b/>
          <w:bCs/>
          <w:sz w:val="35"/>
          <w:szCs w:val="35"/>
        </w:rPr>
        <w:t>。</w:t>
      </w:r>
    </w:p>
    <w:p w14:paraId="63CCBE55">
      <w:pPr>
        <w:spacing w:before="36"/>
        <w:ind w:firstLine="420" w:firstLineChars="200"/>
      </w:pPr>
      <w:r>
        <w:t>投标人可将本项目投标保证金打款凭证或投标担保函票据的扫描件作为凭证制作在本部分，应加盖本单位章；</w:t>
      </w:r>
    </w:p>
    <w:p w14:paraId="506470DB">
      <w:pPr>
        <w:spacing w:before="36"/>
      </w:pPr>
    </w:p>
    <w:p w14:paraId="30FB6D65">
      <w:pPr>
        <w:spacing w:before="36"/>
      </w:pPr>
    </w:p>
    <w:tbl>
      <w:tblPr>
        <w:tblStyle w:val="15"/>
        <w:tblW w:w="7400" w:type="dxa"/>
        <w:tblInd w:w="19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400"/>
      </w:tblGrid>
      <w:tr w14:paraId="146A6D3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04" w:hRule="atLeast"/>
        </w:trPr>
        <w:tc>
          <w:tcPr>
            <w:tcW w:w="7400" w:type="dxa"/>
            <w:vAlign w:val="top"/>
          </w:tcPr>
          <w:p w14:paraId="078B8436">
            <w:pPr>
              <w:pStyle w:val="16"/>
              <w:spacing w:line="242" w:lineRule="auto"/>
            </w:pPr>
          </w:p>
          <w:p w14:paraId="2D0EEC6B">
            <w:pPr>
              <w:pStyle w:val="16"/>
              <w:spacing w:line="242" w:lineRule="auto"/>
            </w:pPr>
          </w:p>
          <w:p w14:paraId="307E8041">
            <w:pPr>
              <w:pStyle w:val="16"/>
              <w:spacing w:line="242" w:lineRule="auto"/>
            </w:pPr>
          </w:p>
          <w:p w14:paraId="5698F98B">
            <w:pPr>
              <w:pStyle w:val="16"/>
              <w:spacing w:line="242" w:lineRule="auto"/>
            </w:pPr>
          </w:p>
          <w:p w14:paraId="4FF82D49">
            <w:pPr>
              <w:pStyle w:val="16"/>
              <w:spacing w:line="242" w:lineRule="auto"/>
            </w:pPr>
          </w:p>
          <w:p w14:paraId="5D5D8D5B">
            <w:pPr>
              <w:pStyle w:val="16"/>
              <w:spacing w:line="242" w:lineRule="auto"/>
            </w:pPr>
          </w:p>
          <w:p w14:paraId="0DD5E2FC">
            <w:pPr>
              <w:pStyle w:val="16"/>
              <w:spacing w:line="242" w:lineRule="auto"/>
            </w:pPr>
          </w:p>
          <w:p w14:paraId="0EAB7505">
            <w:pPr>
              <w:pStyle w:val="16"/>
              <w:spacing w:line="242" w:lineRule="auto"/>
            </w:pPr>
          </w:p>
          <w:p w14:paraId="1B8D62BA">
            <w:pPr>
              <w:pStyle w:val="16"/>
              <w:spacing w:line="243" w:lineRule="auto"/>
            </w:pPr>
          </w:p>
          <w:p w14:paraId="64052499">
            <w:pPr>
              <w:pStyle w:val="16"/>
              <w:spacing w:line="243" w:lineRule="auto"/>
            </w:pPr>
          </w:p>
          <w:p w14:paraId="49865075">
            <w:pPr>
              <w:pStyle w:val="16"/>
              <w:spacing w:line="243" w:lineRule="auto"/>
            </w:pPr>
          </w:p>
          <w:p w14:paraId="33D6AAE1">
            <w:pPr>
              <w:spacing w:before="97" w:line="221" w:lineRule="auto"/>
              <w:ind w:left="2892"/>
              <w:rPr>
                <w:rFonts w:hint="default" w:ascii="仿宋" w:hAnsi="仿宋" w:eastAsia="仿宋" w:cs="仿宋"/>
                <w:sz w:val="30"/>
                <w:szCs w:val="30"/>
                <w:lang w:val="en-US" w:eastAsia="zh-CN"/>
              </w:rPr>
            </w:pPr>
            <w:r>
              <w:rPr>
                <w:rFonts w:ascii="仿宋" w:hAnsi="仿宋" w:eastAsia="仿宋" w:cs="仿宋"/>
                <w:b/>
                <w:bCs/>
                <w:spacing w:val="-3"/>
                <w:sz w:val="30"/>
                <w:szCs w:val="30"/>
              </w:rPr>
              <w:t>投标保证金</w:t>
            </w:r>
            <w:r>
              <w:rPr>
                <w:rFonts w:hint="eastAsia" w:ascii="仿宋" w:hAnsi="仿宋" w:eastAsia="仿宋" w:cs="仿宋"/>
                <w:b/>
                <w:bCs/>
                <w:spacing w:val="-3"/>
                <w:sz w:val="30"/>
                <w:szCs w:val="30"/>
                <w:lang w:val="en-US" w:eastAsia="zh-CN"/>
              </w:rPr>
              <w:t>缴纳凭证</w:t>
            </w:r>
          </w:p>
        </w:tc>
      </w:tr>
    </w:tbl>
    <w:p w14:paraId="1D90362B">
      <w:pPr>
        <w:spacing w:before="39"/>
      </w:pPr>
    </w:p>
    <w:p w14:paraId="37386ACC">
      <w:pPr>
        <w:spacing w:before="39"/>
      </w:pPr>
    </w:p>
    <w:p w14:paraId="69E7DDBE">
      <w:pPr>
        <w:spacing w:before="39"/>
      </w:pPr>
    </w:p>
    <w:p w14:paraId="2BE9FA97">
      <w:pPr>
        <w:spacing w:before="39"/>
      </w:pPr>
    </w:p>
    <w:p w14:paraId="16E71561">
      <w:pPr>
        <w:spacing w:before="38"/>
      </w:pPr>
    </w:p>
    <w:p w14:paraId="38A5498D">
      <w:pPr>
        <w:pStyle w:val="4"/>
      </w:pPr>
    </w:p>
    <w:p w14:paraId="53713503">
      <w:pPr>
        <w:pStyle w:val="4"/>
        <w:spacing w:line="340" w:lineRule="auto"/>
        <w:rPr>
          <w:rFonts w:hint="eastAsia" w:eastAsia="宋体"/>
          <w:lang w:eastAsia="zh-CN"/>
        </w:rPr>
      </w:pPr>
      <w:r>
        <w:rPr>
          <w:rFonts w:hint="eastAsia" w:eastAsia="宋体"/>
          <w:lang w:eastAsia="zh-CN"/>
        </w:rPr>
        <w:br w:type="page"/>
      </w:r>
    </w:p>
    <w:p w14:paraId="29171821">
      <w:pPr>
        <w:spacing w:before="91" w:line="219" w:lineRule="auto"/>
        <w:ind w:left="837"/>
        <w:rPr>
          <w:rFonts w:ascii="宋体" w:hAnsi="宋体" w:eastAsia="宋体" w:cs="宋体"/>
          <w:sz w:val="28"/>
          <w:szCs w:val="28"/>
        </w:rPr>
      </w:pPr>
      <w:bookmarkStart w:id="49" w:name="bookmark16"/>
      <w:bookmarkEnd w:id="49"/>
      <w:r>
        <w:rPr>
          <w:rFonts w:ascii="宋体" w:hAnsi="宋体" w:eastAsia="宋体" w:cs="宋体"/>
          <w:b/>
          <w:bCs/>
          <w:spacing w:val="2"/>
          <w:sz w:val="28"/>
          <w:szCs w:val="28"/>
        </w:rPr>
        <w:t>政府采购投标担保函</w:t>
      </w:r>
      <w:r>
        <w:rPr>
          <w:rFonts w:ascii="宋体" w:hAnsi="宋体" w:eastAsia="宋体" w:cs="宋体"/>
          <w:spacing w:val="2"/>
          <w:sz w:val="28"/>
          <w:szCs w:val="28"/>
        </w:rPr>
        <w:t xml:space="preserve"> </w:t>
      </w:r>
      <w:r>
        <w:rPr>
          <w:rFonts w:ascii="宋体" w:hAnsi="宋体" w:eastAsia="宋体" w:cs="宋体"/>
          <w:b/>
          <w:bCs/>
          <w:spacing w:val="2"/>
          <w:sz w:val="28"/>
          <w:szCs w:val="28"/>
        </w:rPr>
        <w:t>（项目用</w:t>
      </w:r>
      <w:r>
        <w:rPr>
          <w:rFonts w:ascii="宋体" w:hAnsi="宋体" w:eastAsia="宋体" w:cs="宋体"/>
          <w:b/>
          <w:bCs/>
          <w:spacing w:val="-17"/>
          <w:sz w:val="28"/>
          <w:szCs w:val="28"/>
        </w:rPr>
        <w:t>）（</w:t>
      </w:r>
      <w:r>
        <w:rPr>
          <w:rFonts w:ascii="宋体" w:hAnsi="宋体" w:eastAsia="宋体" w:cs="宋体"/>
          <w:b/>
          <w:bCs/>
          <w:spacing w:val="2"/>
          <w:sz w:val="28"/>
          <w:szCs w:val="28"/>
        </w:rPr>
        <w:t>投标文件格式三）</w:t>
      </w:r>
    </w:p>
    <w:p w14:paraId="4A3EF668">
      <w:pPr>
        <w:spacing w:before="189" w:line="228" w:lineRule="auto"/>
        <w:ind w:left="6868"/>
        <w:rPr>
          <w:rFonts w:ascii="宋体" w:hAnsi="宋体" w:eastAsia="宋体" w:cs="宋体"/>
          <w:sz w:val="20"/>
          <w:szCs w:val="20"/>
        </w:rPr>
      </w:pPr>
      <w:r>
        <w:rPr>
          <w:rFonts w:ascii="宋体" w:hAnsi="宋体" w:eastAsia="宋体" w:cs="宋体"/>
          <w:spacing w:val="4"/>
          <w:sz w:val="20"/>
          <w:szCs w:val="20"/>
        </w:rPr>
        <w:t>编号：</w:t>
      </w:r>
    </w:p>
    <w:p w14:paraId="654A4A0D">
      <w:pPr>
        <w:tabs>
          <w:tab w:val="left" w:pos="2033"/>
        </w:tabs>
        <w:spacing w:before="64" w:line="219" w:lineRule="auto"/>
        <w:ind w:left="117"/>
        <w:rPr>
          <w:rFonts w:ascii="宋体" w:hAnsi="宋体" w:eastAsia="宋体" w:cs="宋体"/>
          <w:sz w:val="24"/>
          <w:szCs w:val="24"/>
        </w:rPr>
      </w:pPr>
      <w:r>
        <w:rPr>
          <w:rFonts w:ascii="宋体" w:hAnsi="宋体" w:eastAsia="宋体" w:cs="宋体"/>
          <w:sz w:val="20"/>
          <w:szCs w:val="20"/>
          <w:u w:val="single" w:color="auto"/>
        </w:rPr>
        <w:tab/>
      </w:r>
      <w:r>
        <w:rPr>
          <w:rFonts w:ascii="宋体" w:hAnsi="宋体" w:eastAsia="宋体" w:cs="宋体"/>
          <w:spacing w:val="3"/>
          <w:sz w:val="20"/>
          <w:szCs w:val="20"/>
        </w:rPr>
        <w:t>（</w:t>
      </w:r>
      <w:r>
        <w:rPr>
          <w:rFonts w:ascii="宋体" w:hAnsi="宋体" w:eastAsia="宋体" w:cs="宋体"/>
          <w:spacing w:val="3"/>
          <w:sz w:val="24"/>
          <w:szCs w:val="24"/>
        </w:rPr>
        <w:t>采购人或采购代理机构</w:t>
      </w:r>
      <w:r>
        <w:rPr>
          <w:rFonts w:ascii="宋体" w:hAnsi="宋体" w:eastAsia="宋体" w:cs="宋体"/>
          <w:spacing w:val="4"/>
          <w:sz w:val="24"/>
          <w:szCs w:val="24"/>
        </w:rPr>
        <w:t>）：</w:t>
      </w:r>
    </w:p>
    <w:p w14:paraId="616CE765">
      <w:pPr>
        <w:tabs>
          <w:tab w:val="left" w:pos="8322"/>
        </w:tabs>
        <w:spacing w:before="39" w:line="278" w:lineRule="auto"/>
        <w:ind w:left="21" w:right="59" w:firstLine="490"/>
        <w:jc w:val="both"/>
        <w:rPr>
          <w:rFonts w:ascii="宋体" w:hAnsi="宋体" w:eastAsia="宋体" w:cs="宋体"/>
          <w:sz w:val="24"/>
          <w:szCs w:val="24"/>
        </w:rPr>
      </w:pPr>
      <w:r>
        <w:rPr>
          <w:rFonts w:ascii="宋体" w:hAnsi="宋体" w:eastAsia="宋体" w:cs="宋体"/>
          <w:spacing w:val="-1"/>
          <w:sz w:val="24"/>
          <w:szCs w:val="24"/>
        </w:rPr>
        <w:t xml:space="preserve">鉴于 </w:t>
      </w:r>
      <w:r>
        <w:rPr>
          <w:rFonts w:ascii="宋体" w:hAnsi="宋体" w:eastAsia="宋体" w:cs="宋体"/>
          <w:spacing w:val="5"/>
          <w:sz w:val="24"/>
          <w:szCs w:val="24"/>
          <w:u w:val="single" w:color="auto"/>
        </w:rPr>
        <w:t xml:space="preserve">            </w:t>
      </w:r>
      <w:r>
        <w:rPr>
          <w:rFonts w:ascii="宋体" w:hAnsi="宋体" w:eastAsia="宋体" w:cs="宋体"/>
          <w:spacing w:val="-1"/>
          <w:sz w:val="20"/>
          <w:szCs w:val="20"/>
        </w:rPr>
        <w:t>（</w:t>
      </w:r>
      <w:r>
        <w:rPr>
          <w:rFonts w:ascii="宋体" w:hAnsi="宋体" w:eastAsia="宋体" w:cs="宋体"/>
          <w:spacing w:val="-1"/>
          <w:sz w:val="24"/>
          <w:szCs w:val="24"/>
        </w:rPr>
        <w:t>以下简称“投标人</w:t>
      </w:r>
      <w:r>
        <w:rPr>
          <w:rFonts w:ascii="宋体" w:hAnsi="宋体" w:eastAsia="宋体" w:cs="宋体"/>
          <w:spacing w:val="-83"/>
          <w:sz w:val="24"/>
          <w:szCs w:val="24"/>
        </w:rPr>
        <w:t xml:space="preserve"> </w:t>
      </w:r>
      <w:r>
        <w:rPr>
          <w:rFonts w:ascii="宋体" w:hAnsi="宋体" w:eastAsia="宋体" w:cs="宋体"/>
          <w:spacing w:val="-1"/>
          <w:sz w:val="24"/>
          <w:szCs w:val="24"/>
        </w:rPr>
        <w:t>”）拟参加编号为</w:t>
      </w:r>
      <w:r>
        <w:rPr>
          <w:rFonts w:ascii="宋体" w:hAnsi="宋体" w:eastAsia="宋体" w:cs="宋体"/>
          <w:spacing w:val="-118"/>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的</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项目（以下简称“本项目</w:t>
      </w:r>
      <w:r>
        <w:rPr>
          <w:rFonts w:ascii="宋体" w:hAnsi="宋体" w:eastAsia="宋体" w:cs="宋体"/>
          <w:spacing w:val="-85"/>
          <w:sz w:val="24"/>
          <w:szCs w:val="24"/>
        </w:rPr>
        <w:t xml:space="preserve"> </w:t>
      </w:r>
      <w:r>
        <w:rPr>
          <w:rFonts w:ascii="宋体" w:hAnsi="宋体" w:eastAsia="宋体" w:cs="宋体"/>
          <w:spacing w:val="2"/>
          <w:sz w:val="24"/>
          <w:szCs w:val="24"/>
        </w:rPr>
        <w:t>”）投标，根据本项目</w:t>
      </w:r>
      <w:r>
        <w:rPr>
          <w:rFonts w:ascii="宋体" w:hAnsi="宋体" w:eastAsia="宋体" w:cs="宋体"/>
          <w:spacing w:val="1"/>
          <w:sz w:val="24"/>
          <w:szCs w:val="24"/>
        </w:rPr>
        <w:t>招标文件，供应商参加投标时</w:t>
      </w:r>
      <w:r>
        <w:rPr>
          <w:rFonts w:ascii="宋体" w:hAnsi="宋体" w:eastAsia="宋体" w:cs="宋体"/>
          <w:sz w:val="24"/>
          <w:szCs w:val="24"/>
        </w:rPr>
        <w:t xml:space="preserve"> </w:t>
      </w:r>
      <w:r>
        <w:rPr>
          <w:rFonts w:ascii="宋体" w:hAnsi="宋体" w:eastAsia="宋体" w:cs="宋体"/>
          <w:spacing w:val="3"/>
          <w:sz w:val="24"/>
          <w:szCs w:val="24"/>
        </w:rPr>
        <w:t>应向你方交纳投标保证金，且可以投标担保函的形式交</w:t>
      </w:r>
      <w:r>
        <w:rPr>
          <w:rFonts w:ascii="宋体" w:hAnsi="宋体" w:eastAsia="宋体" w:cs="宋体"/>
          <w:spacing w:val="2"/>
          <w:sz w:val="24"/>
          <w:szCs w:val="24"/>
        </w:rPr>
        <w:t>纳投标保证金。应供应</w:t>
      </w:r>
      <w:r>
        <w:rPr>
          <w:rFonts w:ascii="宋体" w:hAnsi="宋体" w:eastAsia="宋体" w:cs="宋体"/>
          <w:sz w:val="24"/>
          <w:szCs w:val="24"/>
        </w:rPr>
        <w:t xml:space="preserve"> </w:t>
      </w:r>
      <w:r>
        <w:rPr>
          <w:rFonts w:ascii="宋体" w:hAnsi="宋体" w:eastAsia="宋体" w:cs="宋体"/>
          <w:spacing w:val="2"/>
          <w:sz w:val="24"/>
          <w:szCs w:val="24"/>
        </w:rPr>
        <w:t>商的申请，我方以保证的方式向你方提供如下投标保证金担保：</w:t>
      </w:r>
    </w:p>
    <w:p w14:paraId="607D6957">
      <w:pPr>
        <w:spacing w:line="219" w:lineRule="auto"/>
        <w:ind w:left="25"/>
        <w:rPr>
          <w:rFonts w:ascii="宋体" w:hAnsi="宋体" w:eastAsia="宋体" w:cs="宋体"/>
          <w:sz w:val="24"/>
          <w:szCs w:val="24"/>
        </w:rPr>
      </w:pPr>
      <w:r>
        <w:rPr>
          <w:rFonts w:ascii="宋体" w:hAnsi="宋体" w:eastAsia="宋体" w:cs="宋体"/>
          <w:spacing w:val="1"/>
          <w:sz w:val="24"/>
          <w:szCs w:val="24"/>
        </w:rPr>
        <w:t>一、保证责任的情形及保证金额</w:t>
      </w:r>
    </w:p>
    <w:p w14:paraId="5F488AD8">
      <w:pPr>
        <w:spacing w:before="75" w:line="219" w:lineRule="auto"/>
        <w:ind w:left="32"/>
        <w:rPr>
          <w:rFonts w:ascii="宋体" w:hAnsi="宋体" w:eastAsia="宋体" w:cs="宋体"/>
          <w:sz w:val="24"/>
          <w:szCs w:val="24"/>
        </w:rPr>
      </w:pPr>
      <w:r>
        <w:rPr>
          <w:rFonts w:ascii="宋体" w:hAnsi="宋体" w:eastAsia="宋体" w:cs="宋体"/>
          <w:spacing w:val="2"/>
          <w:sz w:val="24"/>
          <w:szCs w:val="24"/>
        </w:rPr>
        <w:t>（一）在投标人出现下列情形之一时，我方承担保证责任：</w:t>
      </w:r>
    </w:p>
    <w:p w14:paraId="2004C49A">
      <w:pPr>
        <w:spacing w:before="75" w:line="249" w:lineRule="auto"/>
        <w:ind w:left="22" w:right="61" w:firstLine="436"/>
        <w:rPr>
          <w:rFonts w:ascii="宋体" w:hAnsi="宋体" w:eastAsia="宋体" w:cs="宋体"/>
          <w:sz w:val="24"/>
          <w:szCs w:val="24"/>
        </w:rPr>
      </w:pPr>
      <w:r>
        <w:rPr>
          <w:rFonts w:ascii="宋体" w:hAnsi="宋体" w:eastAsia="宋体" w:cs="宋体"/>
          <w:spacing w:val="2"/>
          <w:sz w:val="24"/>
          <w:szCs w:val="24"/>
        </w:rPr>
        <w:t>1．中标后投标人无正当理由不与采购人或者采购代理机构签</w:t>
      </w:r>
      <w:r>
        <w:rPr>
          <w:rFonts w:ascii="宋体" w:hAnsi="宋体" w:eastAsia="宋体" w:cs="宋体"/>
          <w:spacing w:val="1"/>
          <w:sz w:val="24"/>
          <w:szCs w:val="24"/>
        </w:rPr>
        <w:t>订《政府采购</w:t>
      </w:r>
      <w:r>
        <w:rPr>
          <w:rFonts w:ascii="宋体" w:hAnsi="宋体" w:eastAsia="宋体" w:cs="宋体"/>
          <w:sz w:val="24"/>
          <w:szCs w:val="24"/>
        </w:rPr>
        <w:t xml:space="preserve"> </w:t>
      </w:r>
      <w:r>
        <w:rPr>
          <w:rFonts w:ascii="宋体" w:hAnsi="宋体" w:eastAsia="宋体" w:cs="宋体"/>
          <w:spacing w:val="-2"/>
          <w:sz w:val="24"/>
          <w:szCs w:val="24"/>
        </w:rPr>
        <w:t>合同》；</w:t>
      </w:r>
    </w:p>
    <w:p w14:paraId="4FA333A4">
      <w:pPr>
        <w:spacing w:before="73" w:line="219" w:lineRule="auto"/>
        <w:ind w:left="444"/>
        <w:rPr>
          <w:rFonts w:ascii="宋体" w:hAnsi="宋体" w:eastAsia="宋体" w:cs="宋体"/>
          <w:sz w:val="24"/>
          <w:szCs w:val="24"/>
        </w:rPr>
      </w:pPr>
      <w:r>
        <w:rPr>
          <w:rFonts w:ascii="宋体" w:hAnsi="宋体" w:eastAsia="宋体" w:cs="宋体"/>
          <w:spacing w:val="2"/>
          <w:sz w:val="24"/>
          <w:szCs w:val="24"/>
        </w:rPr>
        <w:t>2．招标文件规定的投标人应当缴纳保证金的其他情形。</w:t>
      </w:r>
    </w:p>
    <w:p w14:paraId="44C846FA">
      <w:pPr>
        <w:spacing w:before="75" w:line="277" w:lineRule="auto"/>
        <w:ind w:left="22" w:right="102" w:firstLine="10"/>
        <w:rPr>
          <w:rFonts w:ascii="宋体" w:hAnsi="宋体" w:eastAsia="宋体" w:cs="宋体"/>
          <w:sz w:val="24"/>
          <w:szCs w:val="24"/>
        </w:rPr>
      </w:pPr>
      <w:r>
        <w:rPr>
          <w:rFonts w:ascii="宋体" w:hAnsi="宋体" w:eastAsia="宋体" w:cs="宋体"/>
          <w:spacing w:val="2"/>
          <w:sz w:val="24"/>
          <w:szCs w:val="24"/>
        </w:rPr>
        <w:t>（二）我方承担保证责任的最高金额为人民币</w:t>
      </w:r>
      <w:r>
        <w:rPr>
          <w:rFonts w:ascii="宋体" w:hAnsi="宋体" w:eastAsia="宋体" w:cs="宋体"/>
          <w:spacing w:val="-117"/>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0"/>
          <w:szCs w:val="20"/>
        </w:rPr>
        <w:t>元（大写</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2"/>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即</w:t>
      </w:r>
      <w:r>
        <w:rPr>
          <w:rFonts w:ascii="宋体" w:hAnsi="宋体" w:eastAsia="宋体" w:cs="宋体"/>
          <w:sz w:val="20"/>
          <w:szCs w:val="20"/>
        </w:rPr>
        <w:t xml:space="preserve"> </w:t>
      </w:r>
      <w:r>
        <w:rPr>
          <w:rFonts w:ascii="宋体" w:hAnsi="宋体" w:eastAsia="宋体" w:cs="宋体"/>
          <w:spacing w:val="1"/>
          <w:sz w:val="24"/>
          <w:szCs w:val="24"/>
        </w:rPr>
        <w:t>本项目的投标保证金金额。</w:t>
      </w:r>
    </w:p>
    <w:p w14:paraId="29AA1439">
      <w:pPr>
        <w:spacing w:line="220" w:lineRule="auto"/>
        <w:ind w:left="25"/>
        <w:rPr>
          <w:rFonts w:ascii="宋体" w:hAnsi="宋体" w:eastAsia="宋体" w:cs="宋体"/>
          <w:sz w:val="24"/>
          <w:szCs w:val="24"/>
        </w:rPr>
      </w:pPr>
      <w:r>
        <w:rPr>
          <w:rFonts w:ascii="宋体" w:hAnsi="宋体" w:eastAsia="宋体" w:cs="宋体"/>
          <w:spacing w:val="1"/>
          <w:sz w:val="24"/>
          <w:szCs w:val="24"/>
        </w:rPr>
        <w:t>二、保证的方式及保证期间</w:t>
      </w:r>
    </w:p>
    <w:p w14:paraId="4A25DB8F">
      <w:pPr>
        <w:spacing w:before="74" w:line="219" w:lineRule="auto"/>
        <w:ind w:left="443"/>
        <w:rPr>
          <w:rFonts w:ascii="宋体" w:hAnsi="宋体" w:eastAsia="宋体" w:cs="宋体"/>
          <w:sz w:val="24"/>
          <w:szCs w:val="24"/>
        </w:rPr>
      </w:pPr>
      <w:r>
        <w:rPr>
          <w:rFonts w:ascii="宋体" w:hAnsi="宋体" w:eastAsia="宋体" w:cs="宋体"/>
          <w:spacing w:val="1"/>
          <w:sz w:val="24"/>
          <w:szCs w:val="24"/>
        </w:rPr>
        <w:t>我方保证的方式为：连带责任保证。</w:t>
      </w:r>
    </w:p>
    <w:p w14:paraId="3C7033B9">
      <w:pPr>
        <w:spacing w:before="74" w:line="219" w:lineRule="auto"/>
        <w:ind w:left="443"/>
        <w:rPr>
          <w:rFonts w:ascii="宋体" w:hAnsi="宋体" w:eastAsia="宋体" w:cs="宋体"/>
          <w:sz w:val="20"/>
          <w:szCs w:val="20"/>
        </w:rPr>
      </w:pPr>
      <w:r>
        <w:rPr>
          <w:rFonts w:ascii="宋体" w:hAnsi="宋体" w:eastAsia="宋体" w:cs="宋体"/>
          <w:sz w:val="24"/>
          <w:szCs w:val="24"/>
        </w:rPr>
        <w:t>我方的保证期间为：</w:t>
      </w:r>
      <w:r>
        <w:rPr>
          <w:rFonts w:ascii="宋体" w:hAnsi="宋体" w:eastAsia="宋体" w:cs="宋体"/>
          <w:spacing w:val="-52"/>
          <w:sz w:val="24"/>
          <w:szCs w:val="24"/>
        </w:rPr>
        <w:t xml:space="preserve"> </w:t>
      </w:r>
      <w:r>
        <w:rPr>
          <w:rFonts w:ascii="宋体" w:hAnsi="宋体" w:eastAsia="宋体" w:cs="宋体"/>
          <w:sz w:val="24"/>
          <w:szCs w:val="24"/>
        </w:rPr>
        <w:t>自本保函生效之日起</w:t>
      </w:r>
      <w:r>
        <w:rPr>
          <w:rFonts w:ascii="宋体" w:hAnsi="宋体" w:eastAsia="宋体" w:cs="宋体"/>
          <w:spacing w:val="-118"/>
          <w:sz w:val="24"/>
          <w:szCs w:val="24"/>
        </w:rPr>
        <w:t xml:space="preserve"> </w:t>
      </w:r>
      <w:r>
        <w:rPr>
          <w:rFonts w:ascii="宋体" w:hAnsi="宋体" w:eastAsia="宋体" w:cs="宋体"/>
          <w:spacing w:val="2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0"/>
          <w:szCs w:val="20"/>
        </w:rPr>
        <w:t>个月止。</w:t>
      </w:r>
    </w:p>
    <w:p w14:paraId="0989E1E9">
      <w:pPr>
        <w:spacing w:before="77" w:line="219" w:lineRule="auto"/>
        <w:ind w:left="21"/>
        <w:rPr>
          <w:rFonts w:ascii="宋体" w:hAnsi="宋体" w:eastAsia="宋体" w:cs="宋体"/>
          <w:sz w:val="24"/>
          <w:szCs w:val="24"/>
        </w:rPr>
      </w:pPr>
      <w:r>
        <w:rPr>
          <w:rFonts w:ascii="宋体" w:hAnsi="宋体" w:eastAsia="宋体" w:cs="宋体"/>
          <w:spacing w:val="1"/>
          <w:sz w:val="24"/>
          <w:szCs w:val="24"/>
        </w:rPr>
        <w:t>三、承担保证责任的程序</w:t>
      </w:r>
    </w:p>
    <w:p w14:paraId="1DBC8D14">
      <w:pPr>
        <w:spacing w:before="76" w:line="257" w:lineRule="auto"/>
        <w:ind w:left="21" w:right="61" w:firstLine="437"/>
        <w:rPr>
          <w:rFonts w:ascii="宋体" w:hAnsi="宋体" w:eastAsia="宋体" w:cs="宋体"/>
          <w:sz w:val="24"/>
          <w:szCs w:val="24"/>
        </w:rPr>
      </w:pPr>
      <w:r>
        <w:rPr>
          <w:rFonts w:ascii="宋体" w:hAnsi="宋体" w:eastAsia="宋体" w:cs="宋体"/>
          <w:spacing w:val="2"/>
          <w:sz w:val="24"/>
          <w:szCs w:val="24"/>
        </w:rPr>
        <w:t>1．你方要求我方承担保证责任的，应在本保函保证期间内向</w:t>
      </w:r>
      <w:r>
        <w:rPr>
          <w:rFonts w:ascii="宋体" w:hAnsi="宋体" w:eastAsia="宋体" w:cs="宋体"/>
          <w:spacing w:val="1"/>
          <w:sz w:val="24"/>
          <w:szCs w:val="24"/>
        </w:rPr>
        <w:t>我方发出书面</w:t>
      </w:r>
      <w:r>
        <w:rPr>
          <w:rFonts w:ascii="宋体" w:hAnsi="宋体" w:eastAsia="宋体" w:cs="宋体"/>
          <w:sz w:val="24"/>
          <w:szCs w:val="24"/>
        </w:rPr>
        <w:t xml:space="preserve"> </w:t>
      </w:r>
      <w:r>
        <w:rPr>
          <w:rFonts w:ascii="宋体" w:hAnsi="宋体" w:eastAsia="宋体" w:cs="宋体"/>
          <w:spacing w:val="3"/>
          <w:sz w:val="24"/>
          <w:szCs w:val="24"/>
        </w:rPr>
        <w:t>索赔通知。索赔通知应写明要求索赔的金额，支付款项</w:t>
      </w:r>
      <w:r>
        <w:rPr>
          <w:rFonts w:ascii="宋体" w:hAnsi="宋体" w:eastAsia="宋体" w:cs="宋体"/>
          <w:spacing w:val="2"/>
          <w:sz w:val="24"/>
          <w:szCs w:val="24"/>
        </w:rPr>
        <w:t>应到达的账号，并附有证明投标人发生我方应承担保证责任情形的事实材料。</w:t>
      </w:r>
    </w:p>
    <w:p w14:paraId="250BA281">
      <w:pPr>
        <w:spacing w:before="76" w:line="258" w:lineRule="auto"/>
        <w:ind w:left="22" w:firstLine="421"/>
        <w:rPr>
          <w:rFonts w:ascii="宋体" w:hAnsi="宋体" w:eastAsia="宋体" w:cs="宋体"/>
          <w:sz w:val="24"/>
          <w:szCs w:val="24"/>
        </w:rPr>
      </w:pPr>
      <w:r>
        <w:rPr>
          <w:rFonts w:ascii="宋体" w:hAnsi="宋体" w:eastAsia="宋体" w:cs="宋体"/>
          <w:spacing w:val="-1"/>
          <w:sz w:val="24"/>
          <w:szCs w:val="24"/>
        </w:rPr>
        <w:t>2．我方在收到索赔通知及相关证明材料后，在</w:t>
      </w:r>
      <w:r>
        <w:rPr>
          <w:rFonts w:ascii="宋体" w:hAnsi="宋体" w:eastAsia="宋体" w:cs="宋体"/>
          <w:spacing w:val="-118"/>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个工作日内</w:t>
      </w:r>
      <w:r>
        <w:rPr>
          <w:rFonts w:ascii="宋体" w:hAnsi="宋体" w:eastAsia="宋体" w:cs="宋体"/>
          <w:spacing w:val="-2"/>
          <w:sz w:val="24"/>
          <w:szCs w:val="24"/>
        </w:rPr>
        <w:t>进行审查，</w:t>
      </w:r>
      <w:r>
        <w:rPr>
          <w:rFonts w:ascii="宋体" w:hAnsi="宋体" w:eastAsia="宋体" w:cs="宋体"/>
          <w:spacing w:val="3"/>
          <w:sz w:val="24"/>
          <w:szCs w:val="24"/>
        </w:rPr>
        <w:t>符合应承担保证责任情形的，我方应按照你方的要求</w:t>
      </w:r>
      <w:r>
        <w:rPr>
          <w:rFonts w:ascii="宋体" w:hAnsi="宋体" w:eastAsia="宋体" w:cs="宋体"/>
          <w:spacing w:val="2"/>
          <w:sz w:val="24"/>
          <w:szCs w:val="24"/>
        </w:rPr>
        <w:t>代投标人向你方支付投标</w:t>
      </w:r>
      <w:r>
        <w:rPr>
          <w:rFonts w:ascii="宋体" w:hAnsi="宋体" w:eastAsia="宋体" w:cs="宋体"/>
          <w:spacing w:val="-1"/>
          <w:sz w:val="24"/>
          <w:szCs w:val="24"/>
        </w:rPr>
        <w:t>保证金。</w:t>
      </w:r>
    </w:p>
    <w:p w14:paraId="61A1B076">
      <w:pPr>
        <w:spacing w:before="74" w:line="219" w:lineRule="auto"/>
        <w:ind w:left="43"/>
        <w:rPr>
          <w:rFonts w:ascii="宋体" w:hAnsi="宋体" w:eastAsia="宋体" w:cs="宋体"/>
          <w:sz w:val="24"/>
          <w:szCs w:val="24"/>
        </w:rPr>
      </w:pPr>
      <w:r>
        <w:rPr>
          <w:rFonts w:ascii="宋体" w:hAnsi="宋体" w:eastAsia="宋体" w:cs="宋体"/>
          <w:spacing w:val="-1"/>
          <w:sz w:val="24"/>
          <w:szCs w:val="24"/>
        </w:rPr>
        <w:t>四、保证责任的终止</w:t>
      </w:r>
    </w:p>
    <w:p w14:paraId="063F41A8">
      <w:pPr>
        <w:spacing w:before="76" w:line="248" w:lineRule="auto"/>
        <w:ind w:left="22" w:right="63" w:firstLine="436"/>
        <w:rPr>
          <w:rFonts w:ascii="宋体" w:hAnsi="宋体" w:eastAsia="宋体" w:cs="宋体"/>
          <w:sz w:val="24"/>
          <w:szCs w:val="24"/>
        </w:rPr>
      </w:pPr>
      <w:r>
        <w:rPr>
          <w:rFonts w:ascii="宋体" w:hAnsi="宋体" w:eastAsia="宋体" w:cs="宋体"/>
          <w:spacing w:val="2"/>
          <w:sz w:val="24"/>
          <w:szCs w:val="24"/>
        </w:rPr>
        <w:t>1．保证期间届满你方未向我方书面主张保证责任的，自</w:t>
      </w:r>
      <w:r>
        <w:rPr>
          <w:rFonts w:ascii="宋体" w:hAnsi="宋体" w:eastAsia="宋体" w:cs="宋体"/>
          <w:spacing w:val="1"/>
          <w:sz w:val="24"/>
          <w:szCs w:val="24"/>
        </w:rPr>
        <w:t>保证期间届满次日起，我方保证责任自动终止。</w:t>
      </w:r>
    </w:p>
    <w:p w14:paraId="01ED79D7">
      <w:pPr>
        <w:spacing w:before="75" w:line="248" w:lineRule="auto"/>
        <w:ind w:left="32" w:right="63" w:firstLine="411"/>
        <w:rPr>
          <w:rFonts w:ascii="宋体" w:hAnsi="宋体" w:eastAsia="宋体" w:cs="宋体"/>
          <w:sz w:val="24"/>
          <w:szCs w:val="24"/>
        </w:rPr>
      </w:pPr>
      <w:r>
        <w:rPr>
          <w:rFonts w:ascii="宋体" w:hAnsi="宋体" w:eastAsia="宋体" w:cs="宋体"/>
          <w:spacing w:val="2"/>
          <w:sz w:val="24"/>
          <w:szCs w:val="24"/>
        </w:rPr>
        <w:t>2．我方按照本保函向你贵方履行了保证责任后，自我方向你贵方支付款项（支付款项从我方账户划出）之日起，保证责任</w:t>
      </w:r>
      <w:r>
        <w:rPr>
          <w:rFonts w:ascii="宋体" w:hAnsi="宋体" w:eastAsia="宋体" w:cs="宋体"/>
          <w:spacing w:val="1"/>
          <w:sz w:val="24"/>
          <w:szCs w:val="24"/>
        </w:rPr>
        <w:t>终止。</w:t>
      </w:r>
    </w:p>
    <w:p w14:paraId="6BA2F4F9">
      <w:pPr>
        <w:spacing w:before="75" w:line="248" w:lineRule="auto"/>
        <w:ind w:left="22" w:right="61" w:firstLine="423"/>
        <w:rPr>
          <w:rFonts w:ascii="宋体" w:hAnsi="宋体" w:eastAsia="宋体" w:cs="宋体"/>
          <w:sz w:val="24"/>
          <w:szCs w:val="24"/>
        </w:rPr>
      </w:pPr>
      <w:r>
        <w:rPr>
          <w:rFonts w:ascii="宋体" w:hAnsi="宋体" w:eastAsia="宋体" w:cs="宋体"/>
          <w:spacing w:val="2"/>
          <w:sz w:val="24"/>
          <w:szCs w:val="24"/>
        </w:rPr>
        <w:t>3．按照法律法规的规定或出现我方保证责任终止的其它情形的，我方在本</w:t>
      </w:r>
      <w:r>
        <w:rPr>
          <w:rFonts w:ascii="宋体" w:hAnsi="宋体" w:eastAsia="宋体" w:cs="宋体"/>
          <w:spacing w:val="1"/>
          <w:sz w:val="24"/>
          <w:szCs w:val="24"/>
        </w:rPr>
        <w:t>保函项下的保证责任亦终止。</w:t>
      </w:r>
    </w:p>
    <w:p w14:paraId="4B057A12">
      <w:pPr>
        <w:spacing w:before="75" w:line="219" w:lineRule="auto"/>
        <w:ind w:left="25"/>
        <w:rPr>
          <w:rFonts w:ascii="宋体" w:hAnsi="宋体" w:eastAsia="宋体" w:cs="宋体"/>
          <w:sz w:val="24"/>
          <w:szCs w:val="24"/>
        </w:rPr>
      </w:pPr>
      <w:r>
        <w:rPr>
          <w:rFonts w:ascii="宋体" w:hAnsi="宋体" w:eastAsia="宋体" w:cs="宋体"/>
          <w:sz w:val="24"/>
          <w:szCs w:val="24"/>
        </w:rPr>
        <w:t>五、免责条款</w:t>
      </w:r>
    </w:p>
    <w:p w14:paraId="2FDC7705">
      <w:pPr>
        <w:spacing w:before="75" w:line="248" w:lineRule="auto"/>
        <w:ind w:left="22" w:right="63" w:firstLine="436"/>
        <w:rPr>
          <w:rFonts w:ascii="宋体" w:hAnsi="宋体" w:eastAsia="宋体" w:cs="宋体"/>
          <w:sz w:val="24"/>
          <w:szCs w:val="24"/>
        </w:rPr>
      </w:pPr>
      <w:r>
        <w:rPr>
          <w:rFonts w:ascii="宋体" w:hAnsi="宋体" w:eastAsia="宋体" w:cs="宋体"/>
          <w:spacing w:val="2"/>
          <w:sz w:val="24"/>
          <w:szCs w:val="24"/>
        </w:rPr>
        <w:t>1．依照法律规定或你方与投标人的另行约定，全部或者</w:t>
      </w:r>
      <w:r>
        <w:rPr>
          <w:rFonts w:ascii="宋体" w:hAnsi="宋体" w:eastAsia="宋体" w:cs="宋体"/>
          <w:spacing w:val="1"/>
          <w:sz w:val="24"/>
          <w:szCs w:val="24"/>
        </w:rPr>
        <w:t>部分免除投标人投</w:t>
      </w:r>
      <w:r>
        <w:rPr>
          <w:rFonts w:ascii="宋体" w:hAnsi="宋体" w:eastAsia="宋体" w:cs="宋体"/>
          <w:spacing w:val="2"/>
          <w:sz w:val="24"/>
          <w:szCs w:val="24"/>
        </w:rPr>
        <w:t>标保证金义务时，我方亦免除相应的保证责任。</w:t>
      </w:r>
    </w:p>
    <w:p w14:paraId="79884968">
      <w:pPr>
        <w:spacing w:before="76" w:line="248" w:lineRule="auto"/>
        <w:ind w:left="25" w:right="63" w:firstLine="419"/>
        <w:rPr>
          <w:rFonts w:ascii="宋体" w:hAnsi="宋体" w:eastAsia="宋体" w:cs="宋体"/>
          <w:sz w:val="24"/>
          <w:szCs w:val="24"/>
        </w:rPr>
      </w:pPr>
      <w:r>
        <w:rPr>
          <w:rFonts w:ascii="宋体" w:hAnsi="宋体" w:eastAsia="宋体" w:cs="宋体"/>
          <w:spacing w:val="2"/>
          <w:sz w:val="24"/>
          <w:szCs w:val="24"/>
        </w:rPr>
        <w:t>2．因你方原因致使投标人发生本保函第一条第（一）款约定情形的，我方</w:t>
      </w:r>
      <w:r>
        <w:rPr>
          <w:rFonts w:ascii="宋体" w:hAnsi="宋体" w:eastAsia="宋体" w:cs="宋体"/>
          <w:sz w:val="24"/>
          <w:szCs w:val="24"/>
        </w:rPr>
        <w:t>不承担保证责任。</w:t>
      </w:r>
    </w:p>
    <w:p w14:paraId="39824C01">
      <w:pPr>
        <w:pStyle w:val="4"/>
        <w:spacing w:line="252" w:lineRule="auto"/>
        <w:rPr>
          <w:rFonts w:hint="eastAsia" w:eastAsia="宋体"/>
          <w:lang w:eastAsia="zh-CN"/>
        </w:rPr>
      </w:pPr>
      <w:r>
        <w:rPr>
          <w:rFonts w:hint="eastAsia" w:eastAsia="宋体"/>
          <w:lang w:eastAsia="zh-CN"/>
        </w:rPr>
        <w:br w:type="page"/>
      </w:r>
    </w:p>
    <w:p w14:paraId="50F413FE">
      <w:pPr>
        <w:spacing w:before="78" w:line="248" w:lineRule="auto"/>
        <w:ind w:left="29" w:right="12" w:firstLine="416"/>
        <w:rPr>
          <w:rFonts w:ascii="宋体" w:hAnsi="宋体" w:eastAsia="宋体" w:cs="宋体"/>
          <w:sz w:val="24"/>
          <w:szCs w:val="24"/>
        </w:rPr>
      </w:pPr>
      <w:r>
        <w:rPr>
          <w:rFonts w:ascii="宋体" w:hAnsi="宋体" w:eastAsia="宋体" w:cs="宋体"/>
          <w:spacing w:val="2"/>
          <w:sz w:val="24"/>
          <w:szCs w:val="24"/>
        </w:rPr>
        <w:t>3．因不可抗力造成投标人发生本保函第一条约定情形的，我方不承担保证</w:t>
      </w:r>
      <w:r>
        <w:rPr>
          <w:rFonts w:ascii="宋体" w:hAnsi="宋体" w:eastAsia="宋体" w:cs="宋体"/>
          <w:spacing w:val="-6"/>
          <w:sz w:val="24"/>
          <w:szCs w:val="24"/>
        </w:rPr>
        <w:t>责任。</w:t>
      </w:r>
    </w:p>
    <w:p w14:paraId="7EBD2E15">
      <w:pPr>
        <w:spacing w:before="73" w:line="258" w:lineRule="auto"/>
        <w:ind w:left="20" w:right="12" w:firstLine="420"/>
        <w:rPr>
          <w:rFonts w:ascii="宋体" w:hAnsi="宋体" w:eastAsia="宋体" w:cs="宋体"/>
          <w:sz w:val="24"/>
          <w:szCs w:val="24"/>
        </w:rPr>
      </w:pPr>
      <w:r>
        <w:rPr>
          <w:rFonts w:ascii="宋体" w:hAnsi="宋体" w:eastAsia="宋体" w:cs="宋体"/>
          <w:spacing w:val="2"/>
          <w:sz w:val="24"/>
          <w:szCs w:val="24"/>
        </w:rPr>
        <w:t>4．你方或其他有权机关对招标文件进行任何澄清或修改，加重我方保证责</w:t>
      </w:r>
      <w:r>
        <w:rPr>
          <w:rFonts w:ascii="宋体" w:hAnsi="宋体" w:eastAsia="宋体" w:cs="宋体"/>
          <w:spacing w:val="3"/>
          <w:sz w:val="24"/>
          <w:szCs w:val="24"/>
        </w:rPr>
        <w:t>任的，我方对加重部分不承担保证责任，但该澄清或修改</w:t>
      </w:r>
      <w:r>
        <w:rPr>
          <w:rFonts w:ascii="宋体" w:hAnsi="宋体" w:eastAsia="宋体" w:cs="宋体"/>
          <w:spacing w:val="2"/>
          <w:sz w:val="24"/>
          <w:szCs w:val="24"/>
        </w:rPr>
        <w:t>经我方事先书面同意</w:t>
      </w:r>
      <w:r>
        <w:rPr>
          <w:rFonts w:ascii="宋体" w:hAnsi="宋体" w:eastAsia="宋体" w:cs="宋体"/>
          <w:spacing w:val="-1"/>
          <w:sz w:val="24"/>
          <w:szCs w:val="24"/>
        </w:rPr>
        <w:t>的除外。</w:t>
      </w:r>
    </w:p>
    <w:p w14:paraId="2505DC0B">
      <w:pPr>
        <w:spacing w:before="75" w:line="219" w:lineRule="auto"/>
        <w:ind w:left="23"/>
        <w:rPr>
          <w:rFonts w:ascii="宋体" w:hAnsi="宋体" w:eastAsia="宋体" w:cs="宋体"/>
          <w:sz w:val="24"/>
          <w:szCs w:val="24"/>
        </w:rPr>
      </w:pPr>
      <w:r>
        <w:rPr>
          <w:rFonts w:ascii="宋体" w:hAnsi="宋体" w:eastAsia="宋体" w:cs="宋体"/>
          <w:spacing w:val="1"/>
          <w:sz w:val="24"/>
          <w:szCs w:val="24"/>
        </w:rPr>
        <w:t>六、争议的解决</w:t>
      </w:r>
    </w:p>
    <w:p w14:paraId="05177546">
      <w:pPr>
        <w:spacing w:before="34" w:line="250" w:lineRule="auto"/>
        <w:ind w:left="20" w:right="12" w:firstLine="506"/>
        <w:rPr>
          <w:rFonts w:ascii="宋体" w:hAnsi="宋体" w:eastAsia="宋体" w:cs="宋体"/>
          <w:sz w:val="24"/>
          <w:szCs w:val="24"/>
        </w:rPr>
      </w:pPr>
      <w:r>
        <w:rPr>
          <w:rFonts w:ascii="宋体" w:hAnsi="宋体" w:eastAsia="宋体" w:cs="宋体"/>
          <w:spacing w:val="3"/>
          <w:sz w:val="24"/>
          <w:szCs w:val="24"/>
        </w:rPr>
        <w:t>因本保函发生的纠纷，由你我双方协商解决，协商不成的，通过诉讼程序</w:t>
      </w:r>
      <w:r>
        <w:rPr>
          <w:rFonts w:ascii="宋体" w:hAnsi="宋体" w:eastAsia="宋体" w:cs="宋体"/>
          <w:spacing w:val="1"/>
          <w:sz w:val="24"/>
          <w:szCs w:val="24"/>
        </w:rPr>
        <w:t>解决，诉讼管辖地法院为</w:t>
      </w:r>
      <w:r>
        <w:rPr>
          <w:rFonts w:ascii="宋体" w:hAnsi="宋体" w:eastAsia="宋体" w:cs="宋体"/>
          <w:spacing w:val="-11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法院。</w:t>
      </w:r>
    </w:p>
    <w:p w14:paraId="65143E87">
      <w:pPr>
        <w:spacing w:line="220" w:lineRule="auto"/>
        <w:ind w:left="20"/>
        <w:rPr>
          <w:rFonts w:ascii="宋体" w:hAnsi="宋体" w:eastAsia="宋体" w:cs="宋体"/>
          <w:sz w:val="24"/>
          <w:szCs w:val="24"/>
        </w:rPr>
      </w:pPr>
      <w:r>
        <w:rPr>
          <w:rFonts w:ascii="宋体" w:hAnsi="宋体" w:eastAsia="宋体" w:cs="宋体"/>
          <w:spacing w:val="1"/>
          <w:sz w:val="24"/>
          <w:szCs w:val="24"/>
        </w:rPr>
        <w:t>七、保函的生效</w:t>
      </w:r>
    </w:p>
    <w:p w14:paraId="70696B22">
      <w:pPr>
        <w:spacing w:before="39" w:line="219" w:lineRule="auto"/>
        <w:ind w:left="509"/>
        <w:rPr>
          <w:rFonts w:ascii="宋体" w:hAnsi="宋体" w:eastAsia="宋体" w:cs="宋体"/>
          <w:sz w:val="24"/>
          <w:szCs w:val="24"/>
        </w:rPr>
      </w:pPr>
      <w:r>
        <w:rPr>
          <w:rFonts w:ascii="宋体" w:hAnsi="宋体" w:eastAsia="宋体" w:cs="宋体"/>
          <w:spacing w:val="2"/>
          <w:sz w:val="24"/>
          <w:szCs w:val="24"/>
        </w:rPr>
        <w:t>本保函自我方加盖公章之日起生效。</w:t>
      </w:r>
    </w:p>
    <w:p w14:paraId="486ADDB6">
      <w:pPr>
        <w:pStyle w:val="4"/>
        <w:spacing w:line="283" w:lineRule="auto"/>
      </w:pPr>
    </w:p>
    <w:p w14:paraId="2E8D864C">
      <w:pPr>
        <w:spacing w:before="79" w:line="219" w:lineRule="auto"/>
        <w:ind w:right="15"/>
        <w:jc w:val="right"/>
        <w:rPr>
          <w:rFonts w:ascii="宋体" w:hAnsi="宋体" w:eastAsia="宋体" w:cs="宋体"/>
          <w:sz w:val="24"/>
          <w:szCs w:val="24"/>
        </w:rPr>
      </w:pPr>
      <w:r>
        <w:rPr>
          <w:rFonts w:ascii="宋体" w:hAnsi="宋体" w:eastAsia="宋体" w:cs="宋体"/>
          <w:spacing w:val="6"/>
          <w:sz w:val="24"/>
          <w:szCs w:val="24"/>
        </w:rPr>
        <w:t>保证人</w:t>
      </w:r>
      <w:r>
        <w:rPr>
          <w:rFonts w:ascii="宋体" w:hAnsi="宋体" w:eastAsia="宋体" w:cs="宋体"/>
          <w:spacing w:val="-15"/>
          <w:sz w:val="24"/>
          <w:szCs w:val="24"/>
        </w:rPr>
        <w:t>：（</w:t>
      </w:r>
      <w:r>
        <w:rPr>
          <w:rFonts w:ascii="宋体" w:hAnsi="宋体" w:eastAsia="宋体" w:cs="宋体"/>
          <w:spacing w:val="6"/>
          <w:sz w:val="24"/>
          <w:szCs w:val="24"/>
        </w:rPr>
        <w:t>公章）</w:t>
      </w:r>
    </w:p>
    <w:p w14:paraId="78068127">
      <w:pPr>
        <w:pStyle w:val="4"/>
        <w:spacing w:line="286" w:lineRule="auto"/>
      </w:pPr>
    </w:p>
    <w:p w14:paraId="065B466C">
      <w:pPr>
        <w:spacing w:before="79"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0"/>
          <w:sz w:val="24"/>
          <w:szCs w:val="24"/>
        </w:rPr>
        <w:t xml:space="preserve">      </w:t>
      </w:r>
      <w:r>
        <w:rPr>
          <w:rFonts w:ascii="宋体" w:hAnsi="宋体" w:eastAsia="宋体" w:cs="宋体"/>
          <w:spacing w:val="-26"/>
          <w:sz w:val="24"/>
          <w:szCs w:val="24"/>
        </w:rPr>
        <w:t>日</w:t>
      </w:r>
    </w:p>
    <w:p w14:paraId="52830593">
      <w:pPr>
        <w:pStyle w:val="4"/>
        <w:spacing w:line="358" w:lineRule="auto"/>
        <w:rPr>
          <w:rFonts w:hint="eastAsia" w:eastAsia="宋体"/>
          <w:lang w:eastAsia="zh-CN"/>
        </w:rPr>
      </w:pPr>
      <w:r>
        <w:rPr>
          <w:rFonts w:hint="eastAsia" w:eastAsia="宋体"/>
          <w:lang w:eastAsia="zh-CN"/>
        </w:rPr>
        <w:br w:type="page"/>
      </w:r>
    </w:p>
    <w:p w14:paraId="0E1DC69D">
      <w:pPr>
        <w:pStyle w:val="4"/>
        <w:spacing w:line="359" w:lineRule="auto"/>
      </w:pPr>
    </w:p>
    <w:p w14:paraId="0980EB84">
      <w:pPr>
        <w:spacing w:before="78" w:line="219" w:lineRule="auto"/>
        <w:ind w:left="510"/>
        <w:rPr>
          <w:rFonts w:ascii="宋体" w:hAnsi="宋体" w:eastAsia="宋体" w:cs="宋体"/>
          <w:sz w:val="24"/>
          <w:szCs w:val="24"/>
        </w:rPr>
      </w:pPr>
      <w:r>
        <w:rPr>
          <w:rFonts w:hint="eastAsia" w:ascii="宋体" w:hAnsi="宋体" w:eastAsia="宋体" w:cs="宋体"/>
          <w:b/>
          <w:bCs/>
          <w:sz w:val="24"/>
          <w:szCs w:val="24"/>
          <w:lang w:val="en-US" w:eastAsia="zh-CN"/>
        </w:rPr>
        <w:t>7</w:t>
      </w:r>
      <w:r>
        <w:rPr>
          <w:rFonts w:ascii="宋体" w:hAnsi="宋体" w:eastAsia="宋体" w:cs="宋体"/>
          <w:b/>
          <w:bCs/>
          <w:sz w:val="24"/>
          <w:szCs w:val="24"/>
        </w:rPr>
        <w:t>、投标人须知资料表要求的其他资格证明文件。</w:t>
      </w:r>
    </w:p>
    <w:p w14:paraId="2AB66680">
      <w:pPr>
        <w:pStyle w:val="4"/>
        <w:spacing w:line="308" w:lineRule="auto"/>
      </w:pPr>
    </w:p>
    <w:p w14:paraId="4F43A7DC">
      <w:pPr>
        <w:pStyle w:val="4"/>
        <w:spacing w:line="308" w:lineRule="auto"/>
      </w:pPr>
    </w:p>
    <w:p w14:paraId="306E4BFA">
      <w:pPr>
        <w:spacing w:before="71" w:line="219" w:lineRule="auto"/>
        <w:ind w:left="570"/>
        <w:rPr>
          <w:rFonts w:ascii="宋体" w:hAnsi="宋体" w:eastAsia="宋体" w:cs="宋体"/>
          <w:sz w:val="22"/>
          <w:szCs w:val="22"/>
        </w:rPr>
      </w:pPr>
      <w:r>
        <w:rPr>
          <w:rFonts w:ascii="宋体" w:hAnsi="宋体" w:eastAsia="宋体" w:cs="宋体"/>
          <w:spacing w:val="2"/>
          <w:sz w:val="22"/>
          <w:szCs w:val="22"/>
        </w:rPr>
        <w:t>说明：1.应提供</w:t>
      </w:r>
      <w:r>
        <w:rPr>
          <w:rFonts w:ascii="宋体" w:hAnsi="宋体" w:eastAsia="宋体" w:cs="宋体"/>
          <w:spacing w:val="2"/>
          <w:sz w:val="22"/>
          <w:szCs w:val="22"/>
          <w:u w:val="single" w:color="auto"/>
        </w:rPr>
        <w:t>投标人须知前附表</w:t>
      </w:r>
      <w:r>
        <w:rPr>
          <w:rFonts w:ascii="宋体" w:hAnsi="宋体" w:eastAsia="宋体" w:cs="宋体"/>
          <w:spacing w:val="2"/>
          <w:sz w:val="22"/>
          <w:szCs w:val="22"/>
        </w:rPr>
        <w:t>要求的其他资格证明文件。</w:t>
      </w:r>
    </w:p>
    <w:p w14:paraId="183357A8">
      <w:pPr>
        <w:spacing w:before="63" w:line="219" w:lineRule="auto"/>
        <w:ind w:left="1237"/>
        <w:rPr>
          <w:rFonts w:ascii="宋体" w:hAnsi="宋体" w:eastAsia="宋体" w:cs="宋体"/>
          <w:sz w:val="22"/>
          <w:szCs w:val="22"/>
        </w:rPr>
      </w:pPr>
      <w:r>
        <w:rPr>
          <w:rFonts w:ascii="宋体" w:hAnsi="宋体" w:eastAsia="宋体" w:cs="宋体"/>
          <w:spacing w:val="2"/>
          <w:sz w:val="22"/>
          <w:szCs w:val="22"/>
        </w:rPr>
        <w:t>2.复印件上应加盖本单位章（自然人投标的无需盖章，需要签字）。</w:t>
      </w:r>
    </w:p>
    <w:p w14:paraId="15EB4454">
      <w:pPr>
        <w:pStyle w:val="4"/>
        <w:spacing w:line="440" w:lineRule="auto"/>
        <w:rPr>
          <w:rFonts w:hint="eastAsia" w:eastAsia="宋体"/>
          <w:lang w:eastAsia="zh-CN"/>
        </w:rPr>
      </w:pPr>
      <w:r>
        <w:rPr>
          <w:rFonts w:hint="eastAsia" w:eastAsia="宋体"/>
          <w:lang w:eastAsia="zh-CN"/>
        </w:rPr>
        <w:br w:type="page"/>
      </w:r>
    </w:p>
    <w:p w14:paraId="61222F54">
      <w:pPr>
        <w:spacing w:before="78" w:line="219" w:lineRule="auto"/>
        <w:ind w:left="21"/>
        <w:outlineLvl w:val="0"/>
        <w:rPr>
          <w:rFonts w:ascii="宋体" w:hAnsi="宋体" w:eastAsia="宋体" w:cs="宋体"/>
          <w:sz w:val="24"/>
          <w:szCs w:val="24"/>
        </w:rPr>
      </w:pPr>
      <w:bookmarkStart w:id="50" w:name="bookmark17"/>
      <w:bookmarkEnd w:id="50"/>
      <w:r>
        <w:rPr>
          <w:rFonts w:ascii="宋体" w:hAnsi="宋体" w:eastAsia="宋体" w:cs="宋体"/>
          <w:b/>
          <w:bCs/>
          <w:sz w:val="24"/>
          <w:szCs w:val="24"/>
        </w:rPr>
        <w:t>第二部分</w:t>
      </w:r>
      <w:r>
        <w:rPr>
          <w:rFonts w:ascii="宋体" w:hAnsi="宋体" w:eastAsia="宋体" w:cs="宋体"/>
          <w:sz w:val="24"/>
          <w:szCs w:val="24"/>
        </w:rPr>
        <w:t xml:space="preserve">  </w:t>
      </w:r>
      <w:r>
        <w:rPr>
          <w:rFonts w:ascii="宋体" w:hAnsi="宋体" w:eastAsia="宋体" w:cs="宋体"/>
          <w:b/>
          <w:bCs/>
          <w:sz w:val="24"/>
          <w:szCs w:val="24"/>
        </w:rPr>
        <w:t>商务及技术文件（包括但不限于）</w:t>
      </w:r>
    </w:p>
    <w:p w14:paraId="1A920638">
      <w:pPr>
        <w:spacing w:before="38" w:line="219" w:lineRule="auto"/>
        <w:ind w:left="57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1、开标一览表（投标文件格式一）</w:t>
      </w:r>
    </w:p>
    <w:p w14:paraId="2011A0A5">
      <w:pPr>
        <w:spacing w:before="38" w:line="219" w:lineRule="auto"/>
        <w:ind w:left="571"/>
        <w:rPr>
          <w:rFonts w:ascii="宋体" w:hAnsi="宋体" w:eastAsia="宋体" w:cs="宋体"/>
          <w:sz w:val="24"/>
          <w:szCs w:val="24"/>
        </w:rPr>
      </w:pP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、投标书（投标文件格式五）</w:t>
      </w:r>
    </w:p>
    <w:p w14:paraId="24A68F31">
      <w:pPr>
        <w:spacing w:before="39" w:line="218" w:lineRule="auto"/>
        <w:ind w:left="573"/>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、投标分项报价表（投标文件格式六）</w:t>
      </w:r>
    </w:p>
    <w:p w14:paraId="6F3F3381">
      <w:pPr>
        <w:spacing w:before="43" w:line="219" w:lineRule="auto"/>
        <w:ind w:left="567"/>
        <w:rPr>
          <w:rFonts w:ascii="宋体" w:hAnsi="宋体" w:eastAsia="宋体" w:cs="宋体"/>
          <w:sz w:val="24"/>
          <w:szCs w:val="24"/>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、服务说明一览表（投标文件格式七）</w:t>
      </w:r>
    </w:p>
    <w:p w14:paraId="3B8EE555">
      <w:pPr>
        <w:spacing w:before="40" w:line="219" w:lineRule="auto"/>
        <w:ind w:left="573"/>
        <w:rPr>
          <w:rFonts w:ascii="宋体" w:hAnsi="宋体" w:eastAsia="宋体" w:cs="宋体"/>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、技术规格偏离表（投标文件格式八）</w:t>
      </w:r>
    </w:p>
    <w:p w14:paraId="397995EF">
      <w:pPr>
        <w:spacing w:before="41" w:line="219" w:lineRule="auto"/>
        <w:ind w:left="570"/>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、商务条款偏离表（投标文件格式九）</w:t>
      </w:r>
    </w:p>
    <w:p w14:paraId="1D8C8061">
      <w:pPr>
        <w:spacing w:before="39" w:line="242" w:lineRule="auto"/>
        <w:ind w:left="1109" w:right="12" w:hanging="535"/>
        <w:rPr>
          <w:rFonts w:ascii="宋体" w:hAnsi="宋体" w:eastAsia="宋体" w:cs="宋体"/>
          <w:sz w:val="24"/>
          <w:szCs w:val="24"/>
        </w:rPr>
      </w:pP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、符合《政府采购促进中小企业发展暂行办法》、《关于政府采购支持</w:t>
      </w:r>
      <w:r>
        <w:rPr>
          <w:rFonts w:ascii="宋体" w:hAnsi="宋体" w:eastAsia="宋体" w:cs="宋体"/>
          <w:spacing w:val="6"/>
          <w:sz w:val="24"/>
          <w:szCs w:val="24"/>
        </w:rPr>
        <w:t xml:space="preserve">  </w:t>
      </w:r>
      <w:r>
        <w:rPr>
          <w:rFonts w:ascii="宋体" w:hAnsi="宋体" w:eastAsia="宋体" w:cs="宋体"/>
          <w:sz w:val="24"/>
          <w:szCs w:val="24"/>
        </w:rPr>
        <w:t>监狱企业发展有关问题的通知》和《三部门联合发布关于促进残疾人</w:t>
      </w:r>
      <w:r>
        <w:rPr>
          <w:rFonts w:ascii="宋体" w:hAnsi="宋体" w:eastAsia="宋体" w:cs="宋体"/>
          <w:spacing w:val="10"/>
          <w:sz w:val="24"/>
          <w:szCs w:val="24"/>
        </w:rPr>
        <w:t xml:space="preserve"> </w:t>
      </w:r>
      <w:r>
        <w:rPr>
          <w:rFonts w:ascii="宋体" w:hAnsi="宋体" w:eastAsia="宋体" w:cs="宋体"/>
          <w:spacing w:val="4"/>
          <w:sz w:val="24"/>
          <w:szCs w:val="24"/>
        </w:rPr>
        <w:t>就业政府采购政策的通知》条件的投标人须提交</w:t>
      </w:r>
      <w:r>
        <w:rPr>
          <w:rFonts w:ascii="宋体" w:hAnsi="宋体" w:eastAsia="宋体" w:cs="宋体"/>
          <w:spacing w:val="-24"/>
          <w:sz w:val="24"/>
          <w:szCs w:val="24"/>
        </w:rPr>
        <w:t>）（</w:t>
      </w:r>
      <w:r>
        <w:rPr>
          <w:rFonts w:ascii="宋体" w:hAnsi="宋体" w:eastAsia="宋体" w:cs="宋体"/>
          <w:spacing w:val="4"/>
          <w:sz w:val="24"/>
          <w:szCs w:val="24"/>
        </w:rPr>
        <w:t>如有</w:t>
      </w:r>
      <w:r>
        <w:rPr>
          <w:rFonts w:ascii="宋体" w:hAnsi="宋体" w:eastAsia="宋体" w:cs="宋体"/>
          <w:spacing w:val="-24"/>
          <w:sz w:val="24"/>
          <w:szCs w:val="24"/>
        </w:rPr>
        <w:t>）（</w:t>
      </w:r>
      <w:r>
        <w:rPr>
          <w:rFonts w:ascii="宋体" w:hAnsi="宋体" w:eastAsia="宋体" w:cs="宋体"/>
          <w:spacing w:val="4"/>
          <w:sz w:val="24"/>
          <w:szCs w:val="24"/>
        </w:rPr>
        <w:t>提供相</w:t>
      </w:r>
      <w:r>
        <w:rPr>
          <w:rFonts w:ascii="宋体" w:hAnsi="宋体" w:eastAsia="宋体" w:cs="宋体"/>
          <w:spacing w:val="2"/>
          <w:sz w:val="24"/>
          <w:szCs w:val="24"/>
        </w:rPr>
        <w:t xml:space="preserve"> </w:t>
      </w:r>
      <w:r>
        <w:rPr>
          <w:rFonts w:ascii="宋体" w:hAnsi="宋体" w:eastAsia="宋体" w:cs="宋体"/>
          <w:sz w:val="24"/>
          <w:szCs w:val="24"/>
        </w:rPr>
        <w:t>关证明材料）</w:t>
      </w:r>
    </w:p>
    <w:p w14:paraId="5738D5B7">
      <w:pPr>
        <w:spacing w:before="43" w:line="219" w:lineRule="auto"/>
        <w:ind w:left="574"/>
        <w:rPr>
          <w:rFonts w:ascii="宋体" w:hAnsi="宋体" w:eastAsia="宋体" w:cs="宋体"/>
          <w:sz w:val="24"/>
          <w:szCs w:val="24"/>
        </w:rPr>
      </w:pP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-1《投标人企业（单位）类型声明函》（投标文件格式十）</w:t>
      </w:r>
    </w:p>
    <w:p w14:paraId="5BB7CF7E">
      <w:pPr>
        <w:spacing w:before="39" w:line="219" w:lineRule="auto"/>
        <w:ind w:left="574"/>
        <w:rPr>
          <w:rFonts w:ascii="宋体" w:hAnsi="宋体" w:eastAsia="宋体" w:cs="宋体"/>
          <w:sz w:val="24"/>
          <w:szCs w:val="24"/>
        </w:rPr>
      </w:pP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-2《残疾人福利性单位声明函》（投标文件格式十</w:t>
      </w:r>
      <w:r>
        <w:rPr>
          <w:rFonts w:ascii="宋体" w:hAnsi="宋体" w:eastAsia="宋体" w:cs="宋体"/>
          <w:spacing w:val="1"/>
          <w:sz w:val="24"/>
          <w:szCs w:val="24"/>
        </w:rPr>
        <w:t>一）</w:t>
      </w:r>
    </w:p>
    <w:p w14:paraId="6DB483D1">
      <w:pPr>
        <w:spacing w:before="41" w:line="219" w:lineRule="auto"/>
        <w:ind w:left="569"/>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、投标人关联单位的说明（格式自拟）</w:t>
      </w:r>
    </w:p>
    <w:p w14:paraId="542DB533">
      <w:pPr>
        <w:pStyle w:val="5"/>
        <w:spacing w:line="400" w:lineRule="exact"/>
        <w:ind w:left="311" w:leftChars="148" w:firstLine="228"/>
        <w:rPr>
          <w:rFonts w:hAnsi="宋体"/>
          <w:sz w:val="24"/>
        </w:rPr>
      </w:pPr>
      <w:r>
        <w:rPr>
          <w:rFonts w:hint="eastAsia" w:hAnsi="宋体" w:eastAsia="宋体"/>
          <w:sz w:val="24"/>
          <w:lang w:val="en-US" w:eastAsia="zh-CN"/>
        </w:rPr>
        <w:t>9</w:t>
      </w:r>
      <w:r>
        <w:rPr>
          <w:rFonts w:hint="eastAsia" w:hAnsi="宋体"/>
          <w:sz w:val="24"/>
        </w:rPr>
        <w:t>、评分标准和细则中技术部分证明材料（格式自拟）</w:t>
      </w:r>
    </w:p>
    <w:p w14:paraId="6E9A63B5">
      <w:pPr>
        <w:pStyle w:val="5"/>
        <w:spacing w:line="400" w:lineRule="exact"/>
        <w:ind w:left="311" w:leftChars="148" w:firstLine="228"/>
        <w:rPr>
          <w:rFonts w:hAnsi="宋体"/>
          <w:sz w:val="24"/>
        </w:rPr>
      </w:pPr>
      <w:r>
        <w:rPr>
          <w:rFonts w:hint="eastAsia" w:hAnsi="宋体" w:eastAsia="宋体"/>
          <w:sz w:val="24"/>
          <w:lang w:val="en-US" w:eastAsia="zh-CN"/>
        </w:rPr>
        <w:t>10</w:t>
      </w:r>
      <w:r>
        <w:rPr>
          <w:rFonts w:hint="eastAsia" w:hAnsi="宋体"/>
          <w:sz w:val="24"/>
        </w:rPr>
        <w:t>、评分标准和细则</w:t>
      </w:r>
      <w:r>
        <w:rPr>
          <w:rFonts w:hint="eastAsia" w:hAnsi="宋体"/>
          <w:color w:val="000000" w:themeColor="text1"/>
          <w:sz w:val="24"/>
          <w14:textFill>
            <w14:solidFill>
              <w14:schemeClr w14:val="tx1"/>
            </w14:solidFill>
          </w14:textFill>
        </w:rPr>
        <w:t>中</w:t>
      </w:r>
      <w:r>
        <w:rPr>
          <w:rFonts w:hint="eastAsia" w:hAnsi="宋体"/>
          <w:color w:val="000000" w:themeColor="text1"/>
          <w:sz w:val="24"/>
          <w:lang w:val="en-US" w:eastAsia="zh-CN"/>
          <w14:textFill>
            <w14:solidFill>
              <w14:schemeClr w14:val="tx1"/>
            </w14:solidFill>
          </w14:textFill>
        </w:rPr>
        <w:t>商务</w:t>
      </w:r>
      <w:r>
        <w:rPr>
          <w:rFonts w:hint="eastAsia" w:hAnsi="宋体"/>
          <w:color w:val="000000" w:themeColor="text1"/>
          <w:sz w:val="24"/>
          <w14:textFill>
            <w14:solidFill>
              <w14:schemeClr w14:val="tx1"/>
            </w14:solidFill>
          </w14:textFill>
        </w:rPr>
        <w:t>部分</w:t>
      </w:r>
      <w:r>
        <w:rPr>
          <w:rFonts w:hint="eastAsia" w:hAnsi="宋体"/>
          <w:sz w:val="24"/>
        </w:rPr>
        <w:t>证明材料（格式自拟）</w:t>
      </w:r>
    </w:p>
    <w:p w14:paraId="043D1C98">
      <w:pPr>
        <w:pStyle w:val="5"/>
        <w:spacing w:line="400" w:lineRule="exact"/>
        <w:ind w:left="311" w:leftChars="148" w:firstLine="228"/>
        <w:rPr>
          <w:rFonts w:hAnsi="宋体"/>
          <w:sz w:val="24"/>
        </w:rPr>
      </w:pPr>
      <w:r>
        <w:rPr>
          <w:rFonts w:hint="eastAsia" w:hAnsi="宋体" w:eastAsia="宋体"/>
          <w:sz w:val="24"/>
          <w:lang w:val="en-US" w:eastAsia="zh-CN"/>
        </w:rPr>
        <w:t>11</w:t>
      </w:r>
      <w:r>
        <w:rPr>
          <w:rFonts w:hint="eastAsia" w:hAnsi="宋体"/>
          <w:sz w:val="24"/>
        </w:rPr>
        <w:t>、投标人认为有必要提供的其他证明材料（格式自拟）</w:t>
      </w:r>
    </w:p>
    <w:p w14:paraId="0C36637A">
      <w:pPr>
        <w:pStyle w:val="2"/>
        <w:spacing w:before="0" w:line="240" w:lineRule="atLeast"/>
        <w:rPr>
          <w:rFonts w:hAnsi="宋体"/>
          <w:sz w:val="24"/>
        </w:rPr>
      </w:pPr>
      <w:r>
        <w:rPr>
          <w:rFonts w:hint="eastAsia" w:eastAsia="宋体"/>
          <w:lang w:eastAsia="zh-CN"/>
        </w:rPr>
        <w:br w:type="page"/>
      </w:r>
      <w:r>
        <w:rPr>
          <w:rFonts w:hint="eastAsia" w:ascii="宋体" w:hAnsi="宋体" w:eastAsia="宋体"/>
          <w:sz w:val="24"/>
        </w:rPr>
        <w:t>1、（投标文件格式一）</w:t>
      </w:r>
    </w:p>
    <w:p w14:paraId="4D5F6701">
      <w:pPr>
        <w:pStyle w:val="3"/>
        <w:tabs>
          <w:tab w:val="left" w:pos="5580"/>
        </w:tabs>
        <w:spacing w:line="240" w:lineRule="atLeast"/>
        <w:ind w:firstLine="3339" w:firstLineChars="927"/>
        <w:rPr>
          <w:rFonts w:ascii="宋体" w:hAnsi="宋体"/>
        </w:rPr>
      </w:pPr>
      <w:bookmarkStart w:id="51" w:name="_Hlt520356241"/>
      <w:bookmarkEnd w:id="51"/>
      <w:bookmarkStart w:id="52" w:name="_Toc494296984"/>
      <w:r>
        <w:rPr>
          <w:rFonts w:hint="eastAsia" w:ascii="宋体" w:hAnsi="宋体"/>
          <w:b/>
          <w:sz w:val="36"/>
          <w:szCs w:val="24"/>
        </w:rPr>
        <w:t>开标一览表</w:t>
      </w:r>
      <w:bookmarkEnd w:id="52"/>
      <w:r>
        <w:rPr>
          <w:rFonts w:hint="eastAsia" w:ascii="宋体" w:hAnsi="宋体"/>
          <w:b/>
          <w:sz w:val="36"/>
          <w:szCs w:val="24"/>
        </w:rPr>
        <w:cr/>
      </w:r>
    </w:p>
    <w:p w14:paraId="1538F497">
      <w:pPr>
        <w:adjustRightInd w:val="0"/>
        <w:snapToGrid w:val="0"/>
        <w:spacing w:line="500" w:lineRule="exact"/>
        <w:rPr>
          <w:rFonts w:ascii="宋体" w:hAnsi="宋体"/>
          <w:szCs w:val="21"/>
          <w:u w:val="single"/>
        </w:rPr>
      </w:pPr>
      <w:r>
        <w:rPr>
          <w:rFonts w:hint="eastAsia" w:ascii="宋体" w:hAnsi="宋体"/>
          <w:szCs w:val="21"/>
        </w:rPr>
        <w:t xml:space="preserve">招标项目名称： </w:t>
      </w:r>
      <w:r>
        <w:rPr>
          <w:rFonts w:hint="eastAsia" w:ascii="宋体" w:hAnsi="宋体"/>
          <w:szCs w:val="21"/>
          <w:u w:val="single"/>
        </w:rPr>
        <w:t xml:space="preserve">                         </w:t>
      </w:r>
    </w:p>
    <w:p w14:paraId="0EB3F521">
      <w:pPr>
        <w:adjustRightInd w:val="0"/>
        <w:snapToGrid w:val="0"/>
        <w:spacing w:line="500" w:lineRule="exact"/>
        <w:rPr>
          <w:rFonts w:ascii="宋体" w:hAnsi="宋体"/>
          <w:i/>
          <w:iCs/>
          <w:szCs w:val="21"/>
        </w:rPr>
      </w:pPr>
      <w:r>
        <w:rPr>
          <w:rFonts w:hint="eastAsia" w:ascii="宋体" w:hAnsi="宋体"/>
          <w:szCs w:val="21"/>
        </w:rPr>
        <w:t>招标项目编号：</w:t>
      </w:r>
      <w:r>
        <w:rPr>
          <w:rFonts w:hint="eastAsia" w:ascii="宋体" w:hAnsi="宋体"/>
          <w:i/>
          <w:iCs/>
          <w:szCs w:val="21"/>
        </w:rPr>
        <w:t xml:space="preserve"> </w:t>
      </w:r>
      <w:r>
        <w:rPr>
          <w:rFonts w:hint="eastAsia" w:ascii="宋体" w:hAnsi="宋体"/>
          <w:szCs w:val="21"/>
          <w:u w:val="single"/>
        </w:rPr>
        <w:t xml:space="preserve">                         </w:t>
      </w:r>
    </w:p>
    <w:p w14:paraId="01663133">
      <w:pPr>
        <w:spacing w:line="500" w:lineRule="exact"/>
        <w:rPr>
          <w:rFonts w:ascii="宋体" w:hAnsi="宋体"/>
          <w:szCs w:val="21"/>
        </w:rPr>
      </w:pPr>
      <w:r>
        <w:rPr>
          <w:rFonts w:hint="eastAsia" w:ascii="宋体" w:hAnsi="宋体"/>
          <w:szCs w:val="21"/>
        </w:rPr>
        <w:t xml:space="preserve">                                                 单位：元（人民币）</w:t>
      </w:r>
    </w:p>
    <w:tbl>
      <w:tblPr>
        <w:tblStyle w:val="12"/>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E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67DDDD9C">
            <w:pPr>
              <w:jc w:val="center"/>
              <w:rPr>
                <w:rFonts w:ascii="宋体" w:hAnsi="宋体"/>
                <w:szCs w:val="21"/>
              </w:rPr>
            </w:pPr>
            <w:r>
              <w:rPr>
                <w:rFonts w:hint="eastAsia" w:ascii="宋体" w:hAnsi="宋体"/>
                <w:szCs w:val="21"/>
              </w:rPr>
              <w:t>投标项目名称</w:t>
            </w:r>
          </w:p>
        </w:tc>
        <w:tc>
          <w:tcPr>
            <w:tcW w:w="6185" w:type="dxa"/>
            <w:vAlign w:val="center"/>
          </w:tcPr>
          <w:p w14:paraId="66D1746D">
            <w:pPr>
              <w:rPr>
                <w:rFonts w:ascii="宋体" w:hAnsi="宋体"/>
                <w:szCs w:val="21"/>
              </w:rPr>
            </w:pPr>
          </w:p>
        </w:tc>
      </w:tr>
      <w:tr w14:paraId="24D3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71C7266A">
            <w:pPr>
              <w:jc w:val="center"/>
              <w:rPr>
                <w:rFonts w:hint="default" w:ascii="宋体" w:hAnsi="宋体" w:eastAsia="宋体"/>
                <w:szCs w:val="21"/>
                <w:lang w:val="en-US" w:eastAsia="zh-CN"/>
              </w:rPr>
            </w:pPr>
            <w:r>
              <w:rPr>
                <w:rFonts w:hint="eastAsia" w:ascii="宋体" w:hAnsi="宋体" w:eastAsia="宋体"/>
                <w:szCs w:val="21"/>
                <w:lang w:val="en-US" w:eastAsia="zh-CN"/>
              </w:rPr>
              <w:t>服 务 期</w:t>
            </w:r>
          </w:p>
        </w:tc>
        <w:tc>
          <w:tcPr>
            <w:tcW w:w="6185" w:type="dxa"/>
            <w:vAlign w:val="center"/>
          </w:tcPr>
          <w:p w14:paraId="375938EA">
            <w:pPr>
              <w:jc w:val="center"/>
              <w:rPr>
                <w:rFonts w:ascii="宋体" w:hAnsi="宋体"/>
                <w:szCs w:val="21"/>
              </w:rPr>
            </w:pPr>
          </w:p>
        </w:tc>
      </w:tr>
      <w:tr w14:paraId="31E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7D00B670">
            <w:pPr>
              <w:jc w:val="center"/>
              <w:rPr>
                <w:rFonts w:ascii="宋体" w:hAnsi="宋体"/>
                <w:szCs w:val="21"/>
              </w:rPr>
            </w:pPr>
            <w:r>
              <w:rPr>
                <w:rFonts w:hint="eastAsia" w:ascii="宋体" w:hAnsi="宋体"/>
                <w:szCs w:val="21"/>
              </w:rPr>
              <w:t>投标有效期</w:t>
            </w:r>
          </w:p>
        </w:tc>
        <w:tc>
          <w:tcPr>
            <w:tcW w:w="6185" w:type="dxa"/>
            <w:vAlign w:val="center"/>
          </w:tcPr>
          <w:p w14:paraId="473581F0">
            <w:pPr>
              <w:jc w:val="center"/>
              <w:rPr>
                <w:rFonts w:ascii="宋体" w:hAnsi="宋体"/>
                <w:szCs w:val="21"/>
              </w:rPr>
            </w:pPr>
          </w:p>
        </w:tc>
      </w:tr>
      <w:tr w14:paraId="7458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62EC2460">
            <w:pPr>
              <w:jc w:val="center"/>
              <w:rPr>
                <w:rFonts w:ascii="宋体" w:hAnsi="宋体"/>
                <w:szCs w:val="21"/>
              </w:rPr>
            </w:pPr>
            <w:r>
              <w:rPr>
                <w:rFonts w:hint="eastAsia" w:ascii="宋体" w:hAnsi="宋体"/>
                <w:szCs w:val="21"/>
              </w:rPr>
              <w:t>投标报价</w:t>
            </w:r>
          </w:p>
          <w:p w14:paraId="1A452041">
            <w:pPr>
              <w:jc w:val="center"/>
              <w:rPr>
                <w:rFonts w:ascii="宋体" w:hAnsi="宋体"/>
                <w:szCs w:val="21"/>
              </w:rPr>
            </w:pPr>
            <w:r>
              <w:rPr>
                <w:rFonts w:hint="eastAsia" w:ascii="宋体" w:hAnsi="宋体"/>
                <w:szCs w:val="21"/>
              </w:rPr>
              <w:t>（人民币）</w:t>
            </w:r>
          </w:p>
        </w:tc>
        <w:tc>
          <w:tcPr>
            <w:tcW w:w="974" w:type="dxa"/>
            <w:tcBorders>
              <w:top w:val="single" w:color="auto" w:sz="4" w:space="0"/>
              <w:bottom w:val="single" w:color="auto" w:sz="4" w:space="0"/>
            </w:tcBorders>
            <w:vAlign w:val="center"/>
          </w:tcPr>
          <w:p w14:paraId="0D772E37">
            <w:pPr>
              <w:widowControl/>
              <w:jc w:val="center"/>
              <w:rPr>
                <w:rFonts w:ascii="宋体" w:hAnsi="宋体"/>
                <w:szCs w:val="21"/>
              </w:rPr>
            </w:pPr>
            <w:r>
              <w:rPr>
                <w:rFonts w:hint="eastAsia" w:ascii="宋体" w:hAnsi="宋体"/>
                <w:szCs w:val="21"/>
              </w:rPr>
              <w:t>小写</w:t>
            </w:r>
          </w:p>
        </w:tc>
        <w:tc>
          <w:tcPr>
            <w:tcW w:w="6185" w:type="dxa"/>
            <w:vAlign w:val="center"/>
          </w:tcPr>
          <w:p w14:paraId="567ECC5A">
            <w:pPr>
              <w:jc w:val="center"/>
              <w:rPr>
                <w:rFonts w:ascii="宋体" w:hAnsi="宋体"/>
                <w:szCs w:val="21"/>
              </w:rPr>
            </w:pPr>
          </w:p>
        </w:tc>
      </w:tr>
      <w:tr w14:paraId="3F93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3CD6652D">
            <w:pPr>
              <w:jc w:val="center"/>
              <w:rPr>
                <w:rFonts w:ascii="宋体" w:hAnsi="宋体"/>
                <w:szCs w:val="21"/>
              </w:rPr>
            </w:pPr>
          </w:p>
        </w:tc>
        <w:tc>
          <w:tcPr>
            <w:tcW w:w="974" w:type="dxa"/>
            <w:tcBorders>
              <w:top w:val="single" w:color="auto" w:sz="4" w:space="0"/>
              <w:bottom w:val="single" w:color="auto" w:sz="4" w:space="0"/>
            </w:tcBorders>
            <w:vAlign w:val="center"/>
          </w:tcPr>
          <w:p w14:paraId="1B2C7409">
            <w:pPr>
              <w:widowControl/>
              <w:jc w:val="center"/>
              <w:rPr>
                <w:rFonts w:ascii="宋体" w:hAnsi="宋体"/>
                <w:szCs w:val="21"/>
              </w:rPr>
            </w:pPr>
            <w:r>
              <w:rPr>
                <w:rFonts w:hint="eastAsia" w:ascii="宋体" w:hAnsi="宋体"/>
                <w:szCs w:val="21"/>
              </w:rPr>
              <w:t>大写</w:t>
            </w:r>
          </w:p>
        </w:tc>
        <w:tc>
          <w:tcPr>
            <w:tcW w:w="6185" w:type="dxa"/>
            <w:vAlign w:val="center"/>
          </w:tcPr>
          <w:p w14:paraId="216A2FB7">
            <w:pPr>
              <w:jc w:val="center"/>
              <w:rPr>
                <w:rFonts w:ascii="宋体" w:hAnsi="宋体"/>
                <w:szCs w:val="21"/>
              </w:rPr>
            </w:pPr>
          </w:p>
        </w:tc>
      </w:tr>
    </w:tbl>
    <w:p w14:paraId="25E82E18">
      <w:pPr>
        <w:ind w:firstLine="411" w:firstLineChars="196"/>
        <w:rPr>
          <w:rFonts w:ascii="宋体" w:hAnsi="宋体"/>
          <w:szCs w:val="21"/>
        </w:rPr>
      </w:pPr>
      <w:r>
        <w:rPr>
          <w:rFonts w:hint="eastAsia" w:ascii="宋体" w:hAnsi="宋体"/>
          <w:szCs w:val="21"/>
        </w:rPr>
        <w:t>填写说明：</w:t>
      </w:r>
    </w:p>
    <w:p w14:paraId="0DC074F4">
      <w:pPr>
        <w:spacing w:line="440" w:lineRule="atLeast"/>
        <w:ind w:firstLine="480" w:firstLineChars="200"/>
        <w:rPr>
          <w:rFonts w:ascii="宋体" w:hAnsi="宋体"/>
          <w:sz w:val="24"/>
        </w:rPr>
      </w:pPr>
      <w:r>
        <w:rPr>
          <w:rFonts w:hint="eastAsia" w:ascii="宋体" w:hAnsi="宋体"/>
          <w:sz w:val="24"/>
        </w:rPr>
        <w:t>1</w:t>
      </w:r>
      <w:r>
        <w:rPr>
          <w:rFonts w:ascii="宋体" w:hAnsi="宋体"/>
          <w:sz w:val="24"/>
        </w:rPr>
        <w:t>.开标时，本表中的内容与投标文件中的投标函、</w:t>
      </w:r>
      <w:r>
        <w:rPr>
          <w:rFonts w:hint="eastAsia" w:ascii="宋体" w:hAnsi="宋体" w:eastAsia="宋体"/>
          <w:sz w:val="24"/>
          <w:lang w:val="en-US" w:eastAsia="zh-CN"/>
        </w:rPr>
        <w:t>服务</w:t>
      </w:r>
      <w:r>
        <w:rPr>
          <w:rFonts w:ascii="宋体" w:hAnsi="宋体"/>
          <w:sz w:val="24"/>
        </w:rPr>
        <w:t>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EBA53FB">
      <w:pPr>
        <w:spacing w:line="440" w:lineRule="atLeast"/>
        <w:ind w:firstLine="480" w:firstLineChars="200"/>
        <w:rPr>
          <w:rFonts w:ascii="宋体" w:hAnsi="宋体"/>
          <w:sz w:val="24"/>
        </w:rPr>
      </w:pPr>
      <w:r>
        <w:rPr>
          <w:rFonts w:hint="eastAsia" w:ascii="宋体" w:hAnsi="宋体"/>
          <w:sz w:val="24"/>
        </w:rPr>
        <w:t>2</w:t>
      </w:r>
      <w:r>
        <w:rPr>
          <w:rFonts w:ascii="宋体" w:hAnsi="宋体"/>
          <w:sz w:val="24"/>
        </w:rPr>
        <w:t>.投标总价为招标范围所列全部招标项目的报价总和，并应与投标报价明细表及分项价格表保持一致。</w:t>
      </w:r>
    </w:p>
    <w:p w14:paraId="5BDF8B5E">
      <w:pPr>
        <w:spacing w:line="440" w:lineRule="atLeast"/>
        <w:ind w:firstLine="480" w:firstLineChars="200"/>
        <w:rPr>
          <w:rFonts w:ascii="宋体" w:hAnsi="宋体"/>
          <w:sz w:val="24"/>
        </w:rPr>
      </w:pPr>
      <w:r>
        <w:rPr>
          <w:rFonts w:hint="eastAsia" w:ascii="宋体" w:hAnsi="宋体"/>
          <w:sz w:val="24"/>
        </w:rPr>
        <w:t>3</w:t>
      </w:r>
      <w:r>
        <w:rPr>
          <w:rFonts w:ascii="宋体" w:hAnsi="宋体"/>
          <w:sz w:val="24"/>
        </w:rPr>
        <w:t>.投标报价不得填报选择性报价。</w:t>
      </w:r>
    </w:p>
    <w:p w14:paraId="74356A5E">
      <w:pPr>
        <w:spacing w:line="440" w:lineRule="atLeast"/>
        <w:ind w:firstLine="480" w:firstLineChars="200"/>
        <w:rPr>
          <w:rFonts w:ascii="宋体" w:hAnsi="宋体"/>
          <w:sz w:val="24"/>
        </w:rPr>
      </w:pPr>
      <w:r>
        <w:rPr>
          <w:rFonts w:ascii="宋体" w:hAnsi="宋体"/>
          <w:sz w:val="24"/>
        </w:rPr>
        <w:t>投标人名称：</w:t>
      </w:r>
      <w:r>
        <w:rPr>
          <w:rFonts w:ascii="宋体" w:hAnsi="宋体"/>
          <w:sz w:val="24"/>
          <w:u w:val="single"/>
        </w:rPr>
        <w:t xml:space="preserve">    （加盖公章）     </w:t>
      </w:r>
      <w:r>
        <w:rPr>
          <w:rFonts w:ascii="宋体" w:hAnsi="宋体"/>
          <w:sz w:val="24"/>
        </w:rPr>
        <w:t xml:space="preserve">       </w:t>
      </w:r>
    </w:p>
    <w:p w14:paraId="0BFAA076">
      <w:pPr>
        <w:spacing w:line="440" w:lineRule="atLeast"/>
        <w:ind w:firstLine="480" w:firstLineChars="200"/>
        <w:rPr>
          <w:rFonts w:ascii="宋体" w:hAnsi="宋体"/>
          <w:sz w:val="24"/>
        </w:rPr>
      </w:pPr>
      <w:r>
        <w:rPr>
          <w:rFonts w:ascii="宋体" w:hAnsi="宋体"/>
          <w:sz w:val="24"/>
        </w:rPr>
        <w:t>法定代表人签字或盖章：</w:t>
      </w:r>
      <w:r>
        <w:rPr>
          <w:rFonts w:ascii="宋体" w:hAnsi="宋体"/>
          <w:sz w:val="24"/>
          <w:u w:val="single"/>
        </w:rPr>
        <w:t xml:space="preserve">           </w:t>
      </w:r>
      <w:r>
        <w:rPr>
          <w:rFonts w:ascii="宋体" w:hAnsi="宋体"/>
          <w:sz w:val="24"/>
        </w:rPr>
        <w:t xml:space="preserve"> </w:t>
      </w:r>
    </w:p>
    <w:p w14:paraId="4AE9BE70">
      <w:pPr>
        <w:spacing w:line="440" w:lineRule="atLeast"/>
        <w:ind w:firstLine="480" w:firstLineChars="200"/>
        <w:rPr>
          <w:rFonts w:ascii="宋体" w:hAnsi="宋体"/>
          <w:sz w:val="24"/>
        </w:rPr>
      </w:pPr>
      <w:r>
        <w:rPr>
          <w:rFonts w:ascii="宋体" w:hAnsi="宋体"/>
          <w:sz w:val="24"/>
        </w:rPr>
        <w:t>授权代表签字：</w:t>
      </w:r>
      <w:r>
        <w:rPr>
          <w:rFonts w:ascii="宋体" w:hAnsi="宋体"/>
          <w:sz w:val="24"/>
          <w:u w:val="single"/>
        </w:rPr>
        <w:t xml:space="preserve">               </w:t>
      </w:r>
      <w:r>
        <w:rPr>
          <w:rFonts w:ascii="宋体" w:hAnsi="宋体"/>
          <w:sz w:val="24"/>
        </w:rPr>
        <w:t xml:space="preserve">  </w:t>
      </w:r>
    </w:p>
    <w:p w14:paraId="71748F30">
      <w:pPr>
        <w:spacing w:line="440" w:lineRule="atLeast"/>
        <w:ind w:firstLine="480" w:firstLineChars="200"/>
        <w:rPr>
          <w:rFonts w:ascii="宋体" w:hAnsi="宋体"/>
          <w:sz w:val="24"/>
        </w:rPr>
      </w:pPr>
      <w:r>
        <w:rPr>
          <w:rFonts w:ascii="宋体" w:hAnsi="宋体"/>
          <w:sz w:val="24"/>
        </w:rPr>
        <w:t>签署日期：</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月 </w:t>
      </w:r>
      <w:r>
        <w:rPr>
          <w:rFonts w:ascii="宋体" w:hAnsi="宋体"/>
          <w:sz w:val="24"/>
          <w:u w:val="single"/>
        </w:rPr>
        <w:t xml:space="preserve">    </w:t>
      </w:r>
      <w:r>
        <w:rPr>
          <w:rFonts w:ascii="宋体" w:hAnsi="宋体"/>
          <w:sz w:val="24"/>
        </w:rPr>
        <w:t>日</w:t>
      </w:r>
    </w:p>
    <w:p w14:paraId="0EFE0A30">
      <w:pPr>
        <w:pStyle w:val="4"/>
        <w:spacing w:line="339" w:lineRule="auto"/>
        <w:rPr>
          <w:rFonts w:hint="eastAsia" w:eastAsia="宋体"/>
          <w:lang w:eastAsia="zh-CN"/>
        </w:rPr>
      </w:pPr>
    </w:p>
    <w:p w14:paraId="52244751">
      <w:pPr>
        <w:pStyle w:val="4"/>
        <w:spacing w:line="339" w:lineRule="auto"/>
        <w:rPr>
          <w:rFonts w:hint="eastAsia" w:eastAsia="宋体"/>
          <w:lang w:eastAsia="zh-CN"/>
        </w:rPr>
      </w:pPr>
    </w:p>
    <w:p w14:paraId="37A1C9F1">
      <w:pPr>
        <w:pStyle w:val="4"/>
        <w:spacing w:line="339" w:lineRule="auto"/>
        <w:rPr>
          <w:rFonts w:hint="eastAsia" w:eastAsia="宋体"/>
          <w:lang w:eastAsia="zh-CN"/>
        </w:rPr>
      </w:pPr>
    </w:p>
    <w:p w14:paraId="38C1D27F">
      <w:pPr>
        <w:pStyle w:val="4"/>
        <w:spacing w:line="339" w:lineRule="auto"/>
        <w:rPr>
          <w:rFonts w:hint="eastAsia" w:eastAsia="宋体"/>
          <w:lang w:eastAsia="zh-CN"/>
        </w:rPr>
      </w:pPr>
    </w:p>
    <w:p w14:paraId="11257B9F">
      <w:pPr>
        <w:pStyle w:val="4"/>
        <w:spacing w:line="339" w:lineRule="auto"/>
        <w:rPr>
          <w:rFonts w:hint="eastAsia" w:eastAsia="宋体"/>
          <w:lang w:eastAsia="zh-CN"/>
        </w:rPr>
      </w:pPr>
    </w:p>
    <w:p w14:paraId="39ED6AFB">
      <w:pPr>
        <w:pStyle w:val="4"/>
        <w:spacing w:line="339" w:lineRule="auto"/>
        <w:rPr>
          <w:rFonts w:hint="eastAsia" w:eastAsia="宋体"/>
          <w:lang w:eastAsia="zh-CN"/>
        </w:rPr>
      </w:pPr>
    </w:p>
    <w:p w14:paraId="0C946207">
      <w:pPr>
        <w:pStyle w:val="4"/>
        <w:spacing w:line="339" w:lineRule="auto"/>
        <w:rPr>
          <w:rFonts w:hint="eastAsia" w:eastAsia="宋体"/>
          <w:lang w:eastAsia="zh-CN"/>
        </w:rPr>
      </w:pPr>
    </w:p>
    <w:p w14:paraId="0F6F1756">
      <w:pPr>
        <w:pStyle w:val="4"/>
        <w:spacing w:line="339" w:lineRule="auto"/>
        <w:rPr>
          <w:rFonts w:hint="eastAsia" w:eastAsia="宋体"/>
          <w:lang w:eastAsia="zh-CN"/>
        </w:rPr>
      </w:pPr>
    </w:p>
    <w:p w14:paraId="6A977AA9">
      <w:pPr>
        <w:pStyle w:val="4"/>
        <w:spacing w:line="339" w:lineRule="auto"/>
        <w:rPr>
          <w:rFonts w:hint="eastAsia" w:eastAsia="宋体"/>
          <w:lang w:eastAsia="zh-CN"/>
        </w:rPr>
      </w:pPr>
    </w:p>
    <w:p w14:paraId="1143D71F">
      <w:pPr>
        <w:pStyle w:val="4"/>
        <w:spacing w:line="339" w:lineRule="auto"/>
        <w:rPr>
          <w:rFonts w:hint="eastAsia" w:eastAsia="宋体"/>
          <w:lang w:eastAsia="zh-CN"/>
        </w:rPr>
      </w:pPr>
    </w:p>
    <w:p w14:paraId="77FEFFA8">
      <w:pPr>
        <w:spacing w:before="91" w:line="219" w:lineRule="auto"/>
        <w:ind w:left="43"/>
      </w:pPr>
      <w:r>
        <w:rPr>
          <w:rFonts w:hint="eastAsia" w:ascii="宋体" w:hAnsi="宋体" w:eastAsia="宋体" w:cs="宋体"/>
          <w:b/>
          <w:bCs/>
          <w:spacing w:val="-2"/>
          <w:sz w:val="28"/>
          <w:szCs w:val="28"/>
          <w:lang w:val="en-US" w:eastAsia="zh-CN"/>
        </w:rPr>
        <w:t>2</w:t>
      </w:r>
      <w:r>
        <w:rPr>
          <w:rFonts w:ascii="宋体" w:hAnsi="宋体" w:eastAsia="宋体" w:cs="宋体"/>
          <w:spacing w:val="-2"/>
          <w:sz w:val="28"/>
          <w:szCs w:val="28"/>
        </w:rPr>
        <w:t xml:space="preserve"> </w:t>
      </w:r>
      <w:r>
        <w:rPr>
          <w:rFonts w:ascii="宋体" w:hAnsi="宋体" w:eastAsia="宋体" w:cs="宋体"/>
          <w:b/>
          <w:bCs/>
          <w:spacing w:val="-2"/>
          <w:sz w:val="28"/>
          <w:szCs w:val="28"/>
        </w:rPr>
        <w:t>、投标书（投标文件格式</w:t>
      </w:r>
      <w:r>
        <w:rPr>
          <w:rFonts w:ascii="宋体" w:hAnsi="宋体" w:eastAsia="宋体" w:cs="宋体"/>
          <w:b/>
          <w:bCs/>
          <w:spacing w:val="-2"/>
          <w:sz w:val="28"/>
          <w:szCs w:val="28"/>
          <w:highlight w:val="none"/>
        </w:rPr>
        <w:t>五</w:t>
      </w:r>
      <w:r>
        <w:rPr>
          <w:rFonts w:ascii="宋体" w:hAnsi="宋体" w:eastAsia="宋体" w:cs="宋体"/>
          <w:b/>
          <w:bCs/>
          <w:spacing w:val="-2"/>
          <w:sz w:val="28"/>
          <w:szCs w:val="28"/>
        </w:rPr>
        <w:t>）</w:t>
      </w:r>
    </w:p>
    <w:p w14:paraId="408A0EB4">
      <w:pPr>
        <w:spacing w:before="78" w:line="220" w:lineRule="auto"/>
        <w:ind w:left="508"/>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rPr>
        <w:t>采购代理机构</w:t>
      </w:r>
      <w:r>
        <w:rPr>
          <w:rFonts w:ascii="宋体" w:hAnsi="宋体" w:eastAsia="宋体" w:cs="宋体"/>
          <w:sz w:val="24"/>
          <w:szCs w:val="24"/>
          <w:u w:val="single" w:color="auto"/>
        </w:rPr>
        <w:t xml:space="preserve">   </w:t>
      </w:r>
    </w:p>
    <w:p w14:paraId="5F2C8797">
      <w:pPr>
        <w:spacing w:before="180" w:line="405" w:lineRule="auto"/>
        <w:ind w:left="22" w:right="87" w:firstLine="427"/>
        <w:rPr>
          <w:rFonts w:ascii="宋体" w:hAnsi="宋体" w:eastAsia="宋体" w:cs="宋体"/>
          <w:sz w:val="20"/>
          <w:szCs w:val="20"/>
        </w:rPr>
      </w:pPr>
      <w:r>
        <w:rPr>
          <w:rFonts w:ascii="宋体" w:hAnsi="宋体" w:eastAsia="宋体" w:cs="宋体"/>
          <w:spacing w:val="16"/>
          <w:sz w:val="20"/>
          <w:szCs w:val="20"/>
        </w:rPr>
        <w:t>为响应你方组织的</w:t>
      </w:r>
      <w:r>
        <w:rPr>
          <w:rFonts w:ascii="宋体" w:hAnsi="宋体" w:eastAsia="宋体" w:cs="宋体"/>
          <w:spacing w:val="-74"/>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16"/>
          <w:sz w:val="20"/>
          <w:szCs w:val="20"/>
        </w:rPr>
        <w:t>项</w:t>
      </w:r>
      <w:r>
        <w:rPr>
          <w:rFonts w:ascii="宋体" w:hAnsi="宋体" w:eastAsia="宋体" w:cs="宋体"/>
          <w:spacing w:val="-38"/>
          <w:sz w:val="20"/>
          <w:szCs w:val="20"/>
        </w:rPr>
        <w:t xml:space="preserve"> </w:t>
      </w:r>
      <w:r>
        <w:rPr>
          <w:rFonts w:ascii="宋体" w:hAnsi="宋体" w:eastAsia="宋体" w:cs="宋体"/>
          <w:spacing w:val="16"/>
          <w:sz w:val="20"/>
          <w:szCs w:val="20"/>
        </w:rPr>
        <w:t>目的招标项目编号</w:t>
      </w:r>
      <w:r>
        <w:rPr>
          <w:rFonts w:ascii="宋体" w:hAnsi="宋体" w:eastAsia="宋体" w:cs="宋体"/>
          <w:spacing w:val="11"/>
          <w:sz w:val="20"/>
          <w:szCs w:val="20"/>
        </w:rPr>
        <w:t>为</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pacing w:val="11"/>
          <w:sz w:val="20"/>
          <w:szCs w:val="20"/>
        </w:rPr>
        <w:t>我方愿参与投标。</w:t>
      </w:r>
    </w:p>
    <w:p w14:paraId="5E1A33CF">
      <w:pPr>
        <w:spacing w:before="1" w:line="406" w:lineRule="auto"/>
        <w:ind w:left="45" w:right="87" w:firstLine="403"/>
        <w:rPr>
          <w:rFonts w:ascii="宋体" w:hAnsi="宋体" w:eastAsia="宋体" w:cs="宋体"/>
          <w:sz w:val="20"/>
          <w:szCs w:val="20"/>
        </w:rPr>
      </w:pPr>
      <w:r>
        <w:rPr>
          <w:rFonts w:ascii="宋体" w:hAnsi="宋体" w:eastAsia="宋体" w:cs="宋体"/>
          <w:spacing w:val="13"/>
          <w:sz w:val="20"/>
          <w:szCs w:val="20"/>
        </w:rPr>
        <w:t>我方确认收到贵方提供的</w:t>
      </w:r>
      <w:r>
        <w:rPr>
          <w:rFonts w:ascii="宋体" w:hAnsi="宋体" w:eastAsia="宋体" w:cs="宋体"/>
          <w:spacing w:val="-91"/>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13"/>
          <w:sz w:val="20"/>
          <w:szCs w:val="20"/>
        </w:rPr>
        <w:t>招标文件的全部</w:t>
      </w:r>
      <w:r>
        <w:rPr>
          <w:rFonts w:ascii="宋体" w:hAnsi="宋体" w:eastAsia="宋体" w:cs="宋体"/>
          <w:spacing w:val="-4"/>
          <w:sz w:val="20"/>
          <w:szCs w:val="20"/>
        </w:rPr>
        <w:t>内容。</w:t>
      </w:r>
    </w:p>
    <w:p w14:paraId="527B2CD5">
      <w:pPr>
        <w:spacing w:before="4" w:line="405" w:lineRule="auto"/>
        <w:ind w:left="20" w:firstLine="428"/>
        <w:jc w:val="both"/>
        <w:rPr>
          <w:rFonts w:ascii="宋体" w:hAnsi="宋体" w:eastAsia="宋体" w:cs="宋体"/>
          <w:sz w:val="20"/>
          <w:szCs w:val="20"/>
        </w:rPr>
      </w:pPr>
      <w:r>
        <w:rPr>
          <w:rFonts w:ascii="宋体" w:hAnsi="宋体" w:eastAsia="宋体" w:cs="宋体"/>
          <w:spacing w:val="9"/>
          <w:sz w:val="20"/>
          <w:szCs w:val="20"/>
        </w:rPr>
        <w:t>我方在参与投标前已详细研究了招标文件的所有内容，包括澄清、修改文件（如果有）</w:t>
      </w:r>
      <w:r>
        <w:rPr>
          <w:rFonts w:ascii="宋体" w:hAnsi="宋体" w:eastAsia="宋体" w:cs="宋体"/>
          <w:spacing w:val="13"/>
          <w:sz w:val="20"/>
          <w:szCs w:val="20"/>
        </w:rPr>
        <w:t>和所有已提供的参考资料以及有关附件，我方完全明白并认为此招标</w:t>
      </w:r>
      <w:r>
        <w:rPr>
          <w:rFonts w:ascii="宋体" w:hAnsi="宋体" w:eastAsia="宋体" w:cs="宋体"/>
          <w:spacing w:val="12"/>
          <w:sz w:val="20"/>
          <w:szCs w:val="20"/>
        </w:rPr>
        <w:t>文件没有倾向性，也</w:t>
      </w:r>
      <w:r>
        <w:rPr>
          <w:rFonts w:ascii="宋体" w:hAnsi="宋体" w:eastAsia="宋体" w:cs="宋体"/>
          <w:spacing w:val="13"/>
          <w:sz w:val="20"/>
          <w:szCs w:val="20"/>
        </w:rPr>
        <w:t>不存在排斥潜在报价投标人的内容，我方同意招标文件的相关条款，</w:t>
      </w:r>
      <w:r>
        <w:rPr>
          <w:rFonts w:ascii="宋体" w:hAnsi="宋体" w:eastAsia="宋体" w:cs="宋体"/>
          <w:spacing w:val="12"/>
          <w:sz w:val="20"/>
          <w:szCs w:val="20"/>
        </w:rPr>
        <w:t>放弃对招标文件提出</w:t>
      </w:r>
      <w:r>
        <w:rPr>
          <w:rFonts w:ascii="宋体" w:hAnsi="宋体" w:eastAsia="宋体" w:cs="宋体"/>
          <w:spacing w:val="10"/>
          <w:sz w:val="20"/>
          <w:szCs w:val="20"/>
        </w:rPr>
        <w:t>误解和质疑的一切权力。</w:t>
      </w:r>
    </w:p>
    <w:p w14:paraId="3CBA522E">
      <w:pPr>
        <w:tabs>
          <w:tab w:val="left" w:pos="1121"/>
        </w:tabs>
        <w:spacing w:before="1" w:line="406" w:lineRule="auto"/>
        <w:ind w:left="20" w:right="89" w:firstLine="41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3"/>
          <w:sz w:val="20"/>
          <w:szCs w:val="20"/>
          <w:u w:val="single" w:color="auto"/>
        </w:rPr>
        <w:t xml:space="preserve">(投标人名称)      </w:t>
      </w:r>
      <w:r>
        <w:rPr>
          <w:rFonts w:ascii="宋体" w:hAnsi="宋体" w:eastAsia="宋体" w:cs="宋体"/>
          <w:spacing w:val="-90"/>
          <w:sz w:val="20"/>
          <w:szCs w:val="20"/>
        </w:rPr>
        <w:t xml:space="preserve"> </w:t>
      </w:r>
      <w:r>
        <w:rPr>
          <w:rFonts w:ascii="宋体" w:hAnsi="宋体" w:eastAsia="宋体" w:cs="宋体"/>
          <w:spacing w:val="13"/>
          <w:sz w:val="20"/>
          <w:szCs w:val="20"/>
        </w:rPr>
        <w:t>作为投标人正式授权</w:t>
      </w:r>
      <w:r>
        <w:rPr>
          <w:rFonts w:ascii="宋体" w:hAnsi="宋体" w:eastAsia="宋体" w:cs="宋体"/>
          <w:spacing w:val="-89"/>
          <w:sz w:val="20"/>
          <w:szCs w:val="20"/>
        </w:rPr>
        <w:t xml:space="preserve"> </w:t>
      </w:r>
      <w:r>
        <w:rPr>
          <w:rFonts w:ascii="宋体" w:hAnsi="宋体" w:eastAsia="宋体" w:cs="宋体"/>
          <w:spacing w:val="34"/>
          <w:sz w:val="20"/>
          <w:szCs w:val="20"/>
          <w:u w:val="single" w:color="auto"/>
        </w:rPr>
        <w:t xml:space="preserve">  </w:t>
      </w:r>
      <w:r>
        <w:rPr>
          <w:rFonts w:ascii="宋体" w:hAnsi="宋体" w:eastAsia="宋体" w:cs="宋体"/>
          <w:spacing w:val="13"/>
          <w:sz w:val="20"/>
          <w:szCs w:val="20"/>
          <w:u w:val="single" w:color="auto"/>
        </w:rPr>
        <w:t>(授权</w:t>
      </w:r>
      <w:r>
        <w:rPr>
          <w:rFonts w:ascii="宋体" w:hAnsi="宋体" w:eastAsia="宋体" w:cs="宋体"/>
          <w:spacing w:val="12"/>
          <w:sz w:val="20"/>
          <w:szCs w:val="20"/>
          <w:u w:val="single" w:color="auto"/>
        </w:rPr>
        <w:t>代表全名, 职务)</w:t>
      </w:r>
      <w:r>
        <w:rPr>
          <w:rFonts w:ascii="宋体" w:hAnsi="宋体" w:eastAsia="宋体" w:cs="宋体"/>
          <w:spacing w:val="13"/>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2"/>
          <w:sz w:val="20"/>
          <w:szCs w:val="20"/>
        </w:rPr>
        <w:t>代表我</w:t>
      </w:r>
      <w:r>
        <w:rPr>
          <w:rFonts w:ascii="宋体" w:hAnsi="宋体" w:eastAsia="宋体" w:cs="宋体"/>
          <w:spacing w:val="11"/>
          <w:sz w:val="20"/>
          <w:szCs w:val="20"/>
        </w:rPr>
        <w:t>方全权处理有关本报价的一切事宜。</w:t>
      </w:r>
    </w:p>
    <w:p w14:paraId="3B4B42EE">
      <w:pPr>
        <w:spacing w:before="1" w:line="227" w:lineRule="auto"/>
        <w:ind w:left="448"/>
        <w:rPr>
          <w:rFonts w:ascii="宋体" w:hAnsi="宋体" w:eastAsia="宋体" w:cs="宋体"/>
          <w:sz w:val="20"/>
          <w:szCs w:val="20"/>
        </w:rPr>
      </w:pPr>
      <w:r>
        <w:rPr>
          <w:rFonts w:ascii="宋体" w:hAnsi="宋体" w:eastAsia="宋体" w:cs="宋体"/>
          <w:spacing w:val="12"/>
          <w:sz w:val="20"/>
          <w:szCs w:val="20"/>
        </w:rPr>
        <w:t>我方已完全明白招标文件的所有条款要求，并申明如</w:t>
      </w:r>
      <w:r>
        <w:rPr>
          <w:rFonts w:ascii="宋体" w:hAnsi="宋体" w:eastAsia="宋体" w:cs="宋体"/>
          <w:spacing w:val="11"/>
          <w:sz w:val="20"/>
          <w:szCs w:val="20"/>
        </w:rPr>
        <w:t>下：</w:t>
      </w:r>
    </w:p>
    <w:p w14:paraId="42E663FA">
      <w:pPr>
        <w:spacing w:before="226" w:line="226" w:lineRule="auto"/>
        <w:ind w:left="457"/>
        <w:rPr>
          <w:rFonts w:ascii="宋体" w:hAnsi="宋体" w:eastAsia="宋体" w:cs="宋体"/>
          <w:sz w:val="20"/>
          <w:szCs w:val="20"/>
        </w:rPr>
      </w:pPr>
      <w:r>
        <w:rPr>
          <w:rFonts w:ascii="宋体" w:hAnsi="宋体" w:eastAsia="宋体" w:cs="宋体"/>
          <w:spacing w:val="12"/>
          <w:sz w:val="20"/>
          <w:szCs w:val="20"/>
        </w:rPr>
        <w:t>（一）按招标文件提供的全部货物与相关服务的投</w:t>
      </w:r>
      <w:r>
        <w:rPr>
          <w:rFonts w:ascii="宋体" w:hAnsi="宋体" w:eastAsia="宋体" w:cs="宋体"/>
          <w:spacing w:val="11"/>
          <w:sz w:val="20"/>
          <w:szCs w:val="20"/>
        </w:rPr>
        <w:t>标总价详见《报价一览表》。</w:t>
      </w:r>
    </w:p>
    <w:p w14:paraId="0CF5632D">
      <w:pPr>
        <w:spacing w:before="237" w:line="389" w:lineRule="auto"/>
        <w:ind w:left="20" w:right="85" w:firstLine="436"/>
        <w:rPr>
          <w:rFonts w:ascii="宋体" w:hAnsi="宋体" w:eastAsia="宋体" w:cs="宋体"/>
          <w:sz w:val="20"/>
          <w:szCs w:val="20"/>
        </w:rPr>
      </w:pPr>
      <w:r>
        <w:rPr>
          <w:rFonts w:ascii="宋体" w:hAnsi="宋体" w:eastAsia="宋体" w:cs="宋体"/>
          <w:spacing w:val="9"/>
          <w:sz w:val="20"/>
          <w:szCs w:val="20"/>
        </w:rPr>
        <w:t>（二）本投标文件的有效期为投标截止时间起</w:t>
      </w:r>
      <w:r>
        <w:rPr>
          <w:rFonts w:ascii="宋体" w:hAnsi="宋体" w:eastAsia="宋体" w:cs="宋体"/>
          <w:spacing w:val="-33"/>
          <w:sz w:val="20"/>
          <w:szCs w:val="20"/>
        </w:rPr>
        <w:t xml:space="preserve"> </w:t>
      </w:r>
      <w:r>
        <w:rPr>
          <w:rFonts w:ascii="宋体" w:hAnsi="宋体" w:eastAsia="宋体" w:cs="宋体"/>
          <w:spacing w:val="8"/>
          <w:sz w:val="20"/>
          <w:szCs w:val="20"/>
          <w:u w:val="single" w:color="auto"/>
        </w:rPr>
        <w:t>60</w:t>
      </w:r>
      <w:r>
        <w:rPr>
          <w:rFonts w:ascii="宋体" w:hAnsi="宋体" w:eastAsia="宋体" w:cs="宋体"/>
          <w:spacing w:val="-31"/>
          <w:sz w:val="20"/>
          <w:szCs w:val="20"/>
          <w:u w:val="single" w:color="auto"/>
        </w:rPr>
        <w:t xml:space="preserve"> </w:t>
      </w:r>
      <w:r>
        <w:rPr>
          <w:rFonts w:ascii="宋体" w:hAnsi="宋体" w:eastAsia="宋体" w:cs="宋体"/>
          <w:spacing w:val="8"/>
          <w:sz w:val="20"/>
          <w:szCs w:val="20"/>
        </w:rPr>
        <w:t>天。如中标，有效期将延至合同终止</w:t>
      </w:r>
      <w:r>
        <w:rPr>
          <w:rFonts w:ascii="宋体" w:hAnsi="宋体" w:eastAsia="宋体" w:cs="宋体"/>
          <w:spacing w:val="13"/>
          <w:sz w:val="20"/>
          <w:szCs w:val="20"/>
        </w:rPr>
        <w:t>日为止。在此提交的资格证明文件均至投标截止日有效，如有在投标</w:t>
      </w:r>
      <w:r>
        <w:rPr>
          <w:rFonts w:ascii="宋体" w:hAnsi="宋体" w:eastAsia="宋体" w:cs="宋体"/>
          <w:spacing w:val="12"/>
          <w:sz w:val="20"/>
          <w:szCs w:val="20"/>
        </w:rPr>
        <w:t>有效期内失效的，我</w:t>
      </w:r>
      <w:r>
        <w:rPr>
          <w:rFonts w:ascii="宋体" w:hAnsi="宋体" w:eastAsia="宋体" w:cs="宋体"/>
          <w:spacing w:val="13"/>
          <w:sz w:val="20"/>
          <w:szCs w:val="20"/>
        </w:rPr>
        <w:t>方承诺在中标后补齐一切手续，保证所有资格证明文件能在签订采购</w:t>
      </w:r>
      <w:r>
        <w:rPr>
          <w:rFonts w:ascii="宋体" w:hAnsi="宋体" w:eastAsia="宋体" w:cs="宋体"/>
          <w:spacing w:val="12"/>
          <w:sz w:val="20"/>
          <w:szCs w:val="20"/>
        </w:rPr>
        <w:t>合同时直至采购合同</w:t>
      </w:r>
      <w:r>
        <w:rPr>
          <w:rFonts w:ascii="宋体" w:hAnsi="宋体" w:eastAsia="宋体" w:cs="宋体"/>
          <w:spacing w:val="8"/>
          <w:sz w:val="20"/>
          <w:szCs w:val="20"/>
        </w:rPr>
        <w:t>终止日有效。</w:t>
      </w:r>
    </w:p>
    <w:p w14:paraId="7ACF03BC">
      <w:pPr>
        <w:spacing w:before="232" w:line="336" w:lineRule="auto"/>
        <w:ind w:left="28" w:right="87" w:firstLine="428"/>
        <w:rPr>
          <w:rFonts w:ascii="宋体" w:hAnsi="宋体" w:eastAsia="宋体" w:cs="宋体"/>
          <w:sz w:val="20"/>
          <w:szCs w:val="20"/>
        </w:rPr>
      </w:pPr>
      <w:r>
        <w:rPr>
          <w:rFonts w:ascii="宋体" w:hAnsi="宋体" w:eastAsia="宋体" w:cs="宋体"/>
          <w:spacing w:val="12"/>
          <w:sz w:val="20"/>
          <w:szCs w:val="20"/>
        </w:rPr>
        <w:t>（三）我方同意按照贵方可能提出的要求而提供与投标有关的任何其它数据、信息或</w:t>
      </w:r>
      <w:r>
        <w:rPr>
          <w:rFonts w:ascii="宋体" w:hAnsi="宋体" w:eastAsia="宋体" w:cs="宋体"/>
          <w:spacing w:val="1"/>
          <w:sz w:val="20"/>
          <w:szCs w:val="20"/>
        </w:rPr>
        <w:t>资料。</w:t>
      </w:r>
    </w:p>
    <w:p w14:paraId="6059334F">
      <w:pPr>
        <w:spacing w:before="233" w:line="226" w:lineRule="auto"/>
        <w:ind w:left="457"/>
        <w:rPr>
          <w:rFonts w:ascii="宋体" w:hAnsi="宋体" w:eastAsia="宋体" w:cs="宋体"/>
          <w:sz w:val="20"/>
          <w:szCs w:val="20"/>
        </w:rPr>
      </w:pPr>
      <w:r>
        <w:rPr>
          <w:rFonts w:ascii="宋体" w:hAnsi="宋体" w:eastAsia="宋体" w:cs="宋体"/>
          <w:spacing w:val="12"/>
          <w:sz w:val="20"/>
          <w:szCs w:val="20"/>
        </w:rPr>
        <w:t>（四）我方理解贵方不一定接受最低投标价或任何贵方可能收到的投标。</w:t>
      </w:r>
    </w:p>
    <w:p w14:paraId="63A5ECA7">
      <w:pPr>
        <w:spacing w:before="234" w:line="335" w:lineRule="auto"/>
        <w:ind w:left="27" w:right="87" w:firstLine="430"/>
        <w:rPr>
          <w:rFonts w:ascii="宋体" w:hAnsi="宋体" w:eastAsia="宋体" w:cs="宋体"/>
          <w:sz w:val="20"/>
          <w:szCs w:val="20"/>
        </w:rPr>
      </w:pPr>
      <w:r>
        <w:rPr>
          <w:rFonts w:ascii="宋体" w:hAnsi="宋体" w:eastAsia="宋体" w:cs="宋体"/>
          <w:spacing w:val="11"/>
          <w:sz w:val="20"/>
          <w:szCs w:val="20"/>
        </w:rPr>
        <w:t>（五）我方如果中标，将保证履行招标文件及其澄清、修改文件（如果有）</w:t>
      </w:r>
      <w:r>
        <w:rPr>
          <w:rFonts w:ascii="宋体" w:hAnsi="宋体" w:eastAsia="宋体" w:cs="宋体"/>
          <w:spacing w:val="-47"/>
          <w:sz w:val="20"/>
          <w:szCs w:val="20"/>
        </w:rPr>
        <w:t xml:space="preserve"> </w:t>
      </w:r>
      <w:r>
        <w:rPr>
          <w:rFonts w:ascii="宋体" w:hAnsi="宋体" w:eastAsia="宋体" w:cs="宋体"/>
          <w:spacing w:val="11"/>
          <w:sz w:val="20"/>
          <w:szCs w:val="20"/>
        </w:rPr>
        <w:t>中的全部责任和义务，按质、按量、按期完成《招标内容》及《合同书》</w:t>
      </w:r>
      <w:r>
        <w:rPr>
          <w:rFonts w:ascii="宋体" w:hAnsi="宋体" w:eastAsia="宋体" w:cs="宋体"/>
          <w:spacing w:val="-56"/>
          <w:sz w:val="20"/>
          <w:szCs w:val="20"/>
        </w:rPr>
        <w:t xml:space="preserve"> </w:t>
      </w:r>
      <w:r>
        <w:rPr>
          <w:rFonts w:ascii="宋体" w:hAnsi="宋体" w:eastAsia="宋体" w:cs="宋体"/>
          <w:spacing w:val="11"/>
          <w:sz w:val="20"/>
          <w:szCs w:val="20"/>
        </w:rPr>
        <w:t>中的</w:t>
      </w:r>
      <w:r>
        <w:rPr>
          <w:rFonts w:ascii="宋体" w:hAnsi="宋体" w:eastAsia="宋体" w:cs="宋体"/>
          <w:spacing w:val="10"/>
          <w:sz w:val="20"/>
          <w:szCs w:val="20"/>
        </w:rPr>
        <w:t>全部任务。</w:t>
      </w:r>
    </w:p>
    <w:p w14:paraId="76DBC9E3">
      <w:pPr>
        <w:spacing w:before="235" w:line="335" w:lineRule="auto"/>
        <w:ind w:left="23" w:right="87" w:firstLine="433"/>
        <w:rPr>
          <w:rFonts w:ascii="宋体" w:hAnsi="宋体" w:eastAsia="宋体" w:cs="宋体"/>
          <w:sz w:val="20"/>
          <w:szCs w:val="20"/>
        </w:rPr>
      </w:pPr>
      <w:r>
        <w:rPr>
          <w:rFonts w:ascii="宋体" w:hAnsi="宋体" w:eastAsia="宋体" w:cs="宋体"/>
          <w:spacing w:val="7"/>
          <w:sz w:val="20"/>
          <w:szCs w:val="20"/>
        </w:rPr>
        <w:t>（六）如我方被授予合同，我方承诺支付就本次招标应支付或将支付的中</w:t>
      </w:r>
      <w:r>
        <w:rPr>
          <w:rFonts w:ascii="宋体" w:hAnsi="宋体" w:eastAsia="宋体" w:cs="宋体"/>
          <w:spacing w:val="6"/>
          <w:sz w:val="20"/>
          <w:szCs w:val="20"/>
        </w:rPr>
        <w:t>标服务费（详</w:t>
      </w:r>
      <w:r>
        <w:rPr>
          <w:rFonts w:ascii="宋体" w:hAnsi="宋体" w:eastAsia="宋体" w:cs="宋体"/>
          <w:spacing w:val="10"/>
          <w:sz w:val="20"/>
          <w:szCs w:val="20"/>
        </w:rPr>
        <w:t>见按招标文件要求格式填写的《中标服务费支付承诺书》</w:t>
      </w:r>
      <w:r>
        <w:rPr>
          <w:rFonts w:ascii="宋体" w:hAnsi="宋体" w:eastAsia="宋体" w:cs="宋体"/>
          <w:spacing w:val="-51"/>
          <w:sz w:val="20"/>
          <w:szCs w:val="20"/>
        </w:rPr>
        <w:t xml:space="preserve"> </w:t>
      </w:r>
      <w:r>
        <w:rPr>
          <w:rFonts w:ascii="宋体" w:hAnsi="宋体" w:eastAsia="宋体" w:cs="宋体"/>
          <w:spacing w:val="10"/>
          <w:sz w:val="20"/>
          <w:szCs w:val="20"/>
        </w:rPr>
        <w:t>）。</w:t>
      </w:r>
    </w:p>
    <w:p w14:paraId="039DB395">
      <w:pPr>
        <w:spacing w:before="235" w:line="335" w:lineRule="auto"/>
        <w:ind w:left="20" w:right="87" w:firstLine="436"/>
        <w:rPr>
          <w:rFonts w:ascii="宋体" w:hAnsi="宋体" w:eastAsia="宋体" w:cs="宋体"/>
          <w:sz w:val="20"/>
          <w:szCs w:val="20"/>
        </w:rPr>
      </w:pPr>
      <w:r>
        <w:rPr>
          <w:rFonts w:ascii="宋体" w:hAnsi="宋体" w:eastAsia="宋体" w:cs="宋体"/>
          <w:spacing w:val="12"/>
          <w:sz w:val="20"/>
          <w:szCs w:val="20"/>
        </w:rPr>
        <w:t>（七）我方作为在法律、财务和运作上独立于采购人、招标代理机构的投标人，在此保证所提交的所有文件和全部说明是真实的和正确</w:t>
      </w:r>
      <w:r>
        <w:rPr>
          <w:rFonts w:ascii="宋体" w:hAnsi="宋体" w:eastAsia="宋体" w:cs="宋体"/>
          <w:spacing w:val="11"/>
          <w:sz w:val="20"/>
          <w:szCs w:val="20"/>
        </w:rPr>
        <w:t>的。</w:t>
      </w:r>
    </w:p>
    <w:p w14:paraId="62043760">
      <w:pPr>
        <w:spacing w:before="233" w:line="335" w:lineRule="auto"/>
        <w:ind w:left="21" w:right="85" w:firstLine="435"/>
        <w:rPr>
          <w:rFonts w:ascii="宋体" w:hAnsi="宋体" w:eastAsia="宋体" w:cs="宋体"/>
          <w:sz w:val="20"/>
          <w:szCs w:val="20"/>
        </w:rPr>
      </w:pPr>
      <w:r>
        <w:rPr>
          <w:rFonts w:ascii="宋体" w:hAnsi="宋体" w:eastAsia="宋体" w:cs="宋体"/>
          <w:spacing w:val="12"/>
          <w:sz w:val="20"/>
          <w:szCs w:val="20"/>
        </w:rPr>
        <w:t>（八）我方投标报价已包含应向知识产权所有权人支付的所有相关税费，并保证采购</w:t>
      </w:r>
      <w:r>
        <w:rPr>
          <w:rFonts w:ascii="宋体" w:hAnsi="宋体" w:eastAsia="宋体" w:cs="宋体"/>
          <w:spacing w:val="13"/>
          <w:sz w:val="20"/>
          <w:szCs w:val="20"/>
        </w:rPr>
        <w:t>人在中国使用我方提供的货物时，如有第三方提出侵犯其知识产权</w:t>
      </w:r>
      <w:r>
        <w:rPr>
          <w:rFonts w:ascii="宋体" w:hAnsi="宋体" w:eastAsia="宋体" w:cs="宋体"/>
          <w:spacing w:val="12"/>
          <w:sz w:val="20"/>
          <w:szCs w:val="20"/>
        </w:rPr>
        <w:t>主张的，责任由我方承</w:t>
      </w:r>
      <w:r>
        <w:rPr>
          <w:rFonts w:ascii="宋体" w:hAnsi="宋体" w:eastAsia="宋体" w:cs="宋体"/>
          <w:sz w:val="20"/>
          <w:szCs w:val="20"/>
        </w:rPr>
        <w:t>担。</w:t>
      </w:r>
    </w:p>
    <w:p w14:paraId="3666CE2D">
      <w:pPr>
        <w:spacing w:before="232" w:line="228" w:lineRule="auto"/>
        <w:ind w:right="26" w:firstLine="448" w:firstLineChars="200"/>
        <w:jc w:val="both"/>
        <w:rPr>
          <w:rFonts w:ascii="宋体" w:hAnsi="宋体" w:eastAsia="宋体" w:cs="宋体"/>
          <w:sz w:val="20"/>
          <w:szCs w:val="20"/>
        </w:rPr>
      </w:pPr>
      <w:r>
        <w:rPr>
          <w:rFonts w:ascii="宋体" w:hAnsi="宋体" w:eastAsia="宋体" w:cs="宋体"/>
          <w:spacing w:val="12"/>
          <w:sz w:val="20"/>
          <w:szCs w:val="20"/>
        </w:rPr>
        <w:t>（九）我方与其他投标人不存在单位负责人为同一人或者存在直接控股、管理关系。</w:t>
      </w:r>
    </w:p>
    <w:p w14:paraId="14873F45">
      <w:pPr>
        <w:spacing w:before="233" w:line="227" w:lineRule="auto"/>
        <w:ind w:left="457"/>
        <w:rPr>
          <w:rFonts w:ascii="宋体" w:hAnsi="宋体" w:eastAsia="宋体" w:cs="宋体"/>
          <w:sz w:val="20"/>
          <w:szCs w:val="20"/>
        </w:rPr>
      </w:pPr>
      <w:r>
        <w:rPr>
          <w:rFonts w:ascii="宋体" w:hAnsi="宋体" w:eastAsia="宋体" w:cs="宋体"/>
          <w:spacing w:val="11"/>
          <w:sz w:val="20"/>
          <w:szCs w:val="20"/>
        </w:rPr>
        <w:t>（十）我方承诺未为本项目提供整规范编制等服务。</w:t>
      </w:r>
    </w:p>
    <w:p w14:paraId="6C3540A6">
      <w:pPr>
        <w:spacing w:before="234" w:line="227" w:lineRule="auto"/>
        <w:ind w:left="457"/>
        <w:rPr>
          <w:rFonts w:ascii="宋体" w:hAnsi="宋体" w:eastAsia="宋体" w:cs="宋体"/>
          <w:sz w:val="20"/>
          <w:szCs w:val="20"/>
        </w:rPr>
      </w:pPr>
      <w:r>
        <w:rPr>
          <w:rFonts w:ascii="宋体" w:hAnsi="宋体" w:eastAsia="宋体" w:cs="宋体"/>
          <w:spacing w:val="12"/>
          <w:sz w:val="20"/>
          <w:szCs w:val="20"/>
        </w:rPr>
        <w:t>（十一）我方具备《政府采购法》第二十二条规定的条件，承诺</w:t>
      </w:r>
      <w:r>
        <w:rPr>
          <w:rFonts w:ascii="宋体" w:hAnsi="宋体" w:eastAsia="宋体" w:cs="宋体"/>
          <w:spacing w:val="11"/>
          <w:sz w:val="20"/>
          <w:szCs w:val="20"/>
        </w:rPr>
        <w:t>如下：</w:t>
      </w:r>
    </w:p>
    <w:p w14:paraId="1F29FFEC">
      <w:pPr>
        <w:spacing w:before="199" w:line="318" w:lineRule="auto"/>
        <w:ind w:left="19" w:right="15" w:firstLine="438"/>
        <w:rPr>
          <w:rFonts w:ascii="宋体" w:hAnsi="宋体" w:eastAsia="宋体" w:cs="宋体"/>
          <w:sz w:val="20"/>
          <w:szCs w:val="20"/>
        </w:rPr>
      </w:pPr>
      <w:r>
        <w:rPr>
          <w:rFonts w:ascii="宋体" w:hAnsi="宋体" w:eastAsia="宋体" w:cs="宋体"/>
          <w:spacing w:val="15"/>
          <w:sz w:val="20"/>
          <w:szCs w:val="20"/>
        </w:rPr>
        <w:t>（1）我方已依法缴纳了各项税费及社会保险费用，如有需要，可随时向采购人提供</w:t>
      </w:r>
      <w:r>
        <w:rPr>
          <w:rFonts w:ascii="宋体" w:hAnsi="宋体" w:eastAsia="宋体" w:cs="宋体"/>
          <w:spacing w:val="9"/>
          <w:sz w:val="20"/>
          <w:szCs w:val="20"/>
        </w:rPr>
        <w:t>近三个月内的相关缴费证明，</w:t>
      </w:r>
      <w:r>
        <w:rPr>
          <w:rFonts w:ascii="宋体" w:hAnsi="宋体" w:eastAsia="宋体" w:cs="宋体"/>
          <w:spacing w:val="-52"/>
          <w:sz w:val="20"/>
          <w:szCs w:val="20"/>
        </w:rPr>
        <w:t xml:space="preserve"> </w:t>
      </w:r>
      <w:r>
        <w:rPr>
          <w:rFonts w:ascii="宋体" w:hAnsi="宋体" w:eastAsia="宋体" w:cs="宋体"/>
          <w:spacing w:val="9"/>
          <w:sz w:val="20"/>
          <w:szCs w:val="20"/>
        </w:rPr>
        <w:t>以便核查。</w:t>
      </w:r>
    </w:p>
    <w:p w14:paraId="742547E2">
      <w:pPr>
        <w:spacing w:before="192" w:line="316" w:lineRule="auto"/>
        <w:ind w:left="20" w:right="15" w:firstLine="437"/>
        <w:rPr>
          <w:rFonts w:ascii="宋体" w:hAnsi="宋体" w:eastAsia="宋体" w:cs="宋体"/>
          <w:sz w:val="20"/>
          <w:szCs w:val="20"/>
        </w:rPr>
      </w:pPr>
      <w:r>
        <w:rPr>
          <w:rFonts w:ascii="宋体" w:hAnsi="宋体" w:eastAsia="宋体" w:cs="宋体"/>
          <w:spacing w:val="15"/>
          <w:sz w:val="20"/>
          <w:szCs w:val="20"/>
        </w:rPr>
        <w:t>（2）我方已依法建立健全的财务会计制度，如有需要，可随时向采购人提供相关的</w:t>
      </w:r>
      <w:r>
        <w:rPr>
          <w:rFonts w:ascii="宋体" w:hAnsi="宋体" w:eastAsia="宋体" w:cs="宋体"/>
          <w:spacing w:val="6"/>
          <w:sz w:val="20"/>
          <w:szCs w:val="20"/>
        </w:rPr>
        <w:t>证明材料，</w:t>
      </w:r>
      <w:r>
        <w:rPr>
          <w:rFonts w:ascii="宋体" w:hAnsi="宋体" w:eastAsia="宋体" w:cs="宋体"/>
          <w:spacing w:val="-57"/>
          <w:sz w:val="20"/>
          <w:szCs w:val="20"/>
        </w:rPr>
        <w:t xml:space="preserve"> </w:t>
      </w:r>
      <w:r>
        <w:rPr>
          <w:rFonts w:ascii="宋体" w:hAnsi="宋体" w:eastAsia="宋体" w:cs="宋体"/>
          <w:spacing w:val="6"/>
          <w:sz w:val="20"/>
          <w:szCs w:val="20"/>
        </w:rPr>
        <w:t>以便核查。</w:t>
      </w:r>
    </w:p>
    <w:p w14:paraId="748F33DF">
      <w:pPr>
        <w:spacing w:before="196" w:line="227" w:lineRule="auto"/>
        <w:ind w:left="457"/>
        <w:rPr>
          <w:rFonts w:ascii="宋体" w:hAnsi="宋体" w:eastAsia="宋体" w:cs="宋体"/>
          <w:sz w:val="20"/>
          <w:szCs w:val="20"/>
        </w:rPr>
      </w:pPr>
      <w:r>
        <w:rPr>
          <w:rFonts w:ascii="宋体" w:hAnsi="宋体" w:eastAsia="宋体" w:cs="宋体"/>
          <w:spacing w:val="11"/>
          <w:sz w:val="20"/>
          <w:szCs w:val="20"/>
        </w:rPr>
        <w:t>（3）我方参加本项目政府采购活动前</w:t>
      </w:r>
      <w:r>
        <w:rPr>
          <w:rFonts w:ascii="宋体" w:hAnsi="宋体" w:eastAsia="宋体" w:cs="宋体"/>
          <w:spacing w:val="-30"/>
          <w:sz w:val="20"/>
          <w:szCs w:val="20"/>
        </w:rPr>
        <w:t xml:space="preserve"> </w:t>
      </w:r>
      <w:r>
        <w:rPr>
          <w:rFonts w:ascii="宋体" w:hAnsi="宋体" w:eastAsia="宋体" w:cs="宋体"/>
          <w:spacing w:val="11"/>
          <w:sz w:val="20"/>
          <w:szCs w:val="20"/>
        </w:rPr>
        <w:t>3</w:t>
      </w:r>
      <w:r>
        <w:rPr>
          <w:rFonts w:ascii="宋体" w:hAnsi="宋体" w:eastAsia="宋体" w:cs="宋体"/>
          <w:spacing w:val="-37"/>
          <w:sz w:val="20"/>
          <w:szCs w:val="20"/>
        </w:rPr>
        <w:t xml:space="preserve"> </w:t>
      </w:r>
      <w:r>
        <w:rPr>
          <w:rFonts w:ascii="宋体" w:hAnsi="宋体" w:eastAsia="宋体" w:cs="宋体"/>
          <w:spacing w:val="11"/>
          <w:sz w:val="20"/>
          <w:szCs w:val="20"/>
        </w:rPr>
        <w:t>年内在经营活动中没有重大</w:t>
      </w:r>
      <w:r>
        <w:rPr>
          <w:rFonts w:ascii="宋体" w:hAnsi="宋体" w:eastAsia="宋体" w:cs="宋体"/>
          <w:spacing w:val="10"/>
          <w:sz w:val="20"/>
          <w:szCs w:val="20"/>
        </w:rPr>
        <w:t>违法记录。</w:t>
      </w:r>
    </w:p>
    <w:p w14:paraId="4EFBCFE1">
      <w:pPr>
        <w:spacing w:before="193" w:line="228" w:lineRule="auto"/>
        <w:ind w:left="457"/>
        <w:rPr>
          <w:rFonts w:ascii="宋体" w:hAnsi="宋体" w:eastAsia="宋体" w:cs="宋体"/>
          <w:sz w:val="20"/>
          <w:szCs w:val="20"/>
        </w:rPr>
      </w:pPr>
      <w:r>
        <w:rPr>
          <w:rFonts w:ascii="宋体" w:hAnsi="宋体" w:eastAsia="宋体" w:cs="宋体"/>
          <w:spacing w:val="11"/>
          <w:sz w:val="20"/>
          <w:szCs w:val="20"/>
        </w:rPr>
        <w:t>（4）我方具备履行合同所必需的设备和专业技术能力。</w:t>
      </w:r>
    </w:p>
    <w:p w14:paraId="2A36903A">
      <w:pPr>
        <w:spacing w:before="192" w:line="228" w:lineRule="auto"/>
        <w:ind w:left="457"/>
        <w:rPr>
          <w:rFonts w:ascii="宋体" w:hAnsi="宋体" w:eastAsia="宋体" w:cs="宋体"/>
          <w:sz w:val="20"/>
          <w:szCs w:val="20"/>
        </w:rPr>
      </w:pPr>
      <w:r>
        <w:rPr>
          <w:rFonts w:ascii="宋体" w:hAnsi="宋体" w:eastAsia="宋体" w:cs="宋体"/>
          <w:spacing w:val="11"/>
          <w:sz w:val="20"/>
          <w:szCs w:val="20"/>
        </w:rPr>
        <w:t>（5）我方符合法律、行政法规规定的其他条件。</w:t>
      </w:r>
    </w:p>
    <w:p w14:paraId="48BEF6C6">
      <w:pPr>
        <w:spacing w:before="196" w:line="405" w:lineRule="auto"/>
        <w:ind w:left="20" w:right="15" w:firstLine="450"/>
        <w:rPr>
          <w:rFonts w:ascii="宋体" w:hAnsi="宋体" w:eastAsia="宋体" w:cs="宋体"/>
          <w:sz w:val="20"/>
          <w:szCs w:val="20"/>
        </w:rPr>
      </w:pPr>
      <w:r>
        <w:rPr>
          <w:rFonts w:ascii="宋体" w:hAnsi="宋体" w:eastAsia="宋体" w:cs="宋体"/>
          <w:spacing w:val="12"/>
          <w:sz w:val="20"/>
          <w:szCs w:val="20"/>
        </w:rPr>
        <w:t>以上内容如有虚假或与事实不符的，评审委员会可将我方做无效投标处理，我方愿意</w:t>
      </w:r>
      <w:r>
        <w:rPr>
          <w:rFonts w:ascii="宋体" w:hAnsi="宋体" w:eastAsia="宋体" w:cs="宋体"/>
          <w:spacing w:val="10"/>
          <w:sz w:val="20"/>
          <w:szCs w:val="20"/>
        </w:rPr>
        <w:t>承担相应的法律责任。</w:t>
      </w:r>
    </w:p>
    <w:p w14:paraId="68855F3E">
      <w:pPr>
        <w:spacing w:before="1" w:line="226" w:lineRule="auto"/>
        <w:ind w:left="457"/>
        <w:rPr>
          <w:rFonts w:ascii="宋体" w:hAnsi="宋体" w:eastAsia="宋体" w:cs="宋体"/>
          <w:sz w:val="20"/>
          <w:szCs w:val="20"/>
        </w:rPr>
      </w:pPr>
      <w:r>
        <w:rPr>
          <w:rFonts w:ascii="宋体" w:hAnsi="宋体" w:eastAsia="宋体" w:cs="宋体"/>
          <w:spacing w:val="12"/>
          <w:sz w:val="20"/>
          <w:szCs w:val="20"/>
        </w:rPr>
        <w:t>（十三）我方对在本函及投标文件中所作的所有承诺承担</w:t>
      </w:r>
      <w:r>
        <w:rPr>
          <w:rFonts w:ascii="宋体" w:hAnsi="宋体" w:eastAsia="宋体" w:cs="宋体"/>
          <w:spacing w:val="11"/>
          <w:sz w:val="20"/>
          <w:szCs w:val="20"/>
        </w:rPr>
        <w:t>法律责任。</w:t>
      </w:r>
    </w:p>
    <w:p w14:paraId="1AF037C9">
      <w:pPr>
        <w:spacing w:before="195" w:line="227" w:lineRule="auto"/>
        <w:ind w:left="457"/>
        <w:rPr>
          <w:rFonts w:ascii="宋体" w:hAnsi="宋体" w:eastAsia="宋体" w:cs="宋体"/>
          <w:sz w:val="20"/>
          <w:szCs w:val="20"/>
        </w:rPr>
      </w:pPr>
      <w:r>
        <w:rPr>
          <w:rFonts w:ascii="宋体" w:hAnsi="宋体" w:eastAsia="宋体" w:cs="宋体"/>
          <w:spacing w:val="11"/>
          <w:sz w:val="20"/>
          <w:szCs w:val="20"/>
        </w:rPr>
        <w:t>（十四）所有与本招标有关的函件请发往下列地址：</w:t>
      </w:r>
    </w:p>
    <w:p w14:paraId="5EC14DD6">
      <w:pPr>
        <w:spacing w:before="193" w:line="228" w:lineRule="auto"/>
        <w:ind w:left="20"/>
        <w:rPr>
          <w:rFonts w:ascii="宋体" w:hAnsi="宋体" w:eastAsia="宋体" w:cs="宋体"/>
          <w:sz w:val="20"/>
          <w:szCs w:val="20"/>
        </w:rPr>
      </w:pPr>
      <w:r>
        <w:rPr>
          <w:rFonts w:ascii="宋体" w:hAnsi="宋体" w:eastAsia="宋体" w:cs="宋体"/>
          <w:spacing w:val="7"/>
          <w:sz w:val="20"/>
          <w:szCs w:val="20"/>
        </w:rPr>
        <w:t>地</w:t>
      </w:r>
      <w:r>
        <w:rPr>
          <w:rFonts w:ascii="宋体" w:hAnsi="宋体" w:eastAsia="宋体" w:cs="宋体"/>
          <w:spacing w:val="10"/>
          <w:sz w:val="20"/>
          <w:szCs w:val="20"/>
        </w:rPr>
        <w:t xml:space="preserve">    </w:t>
      </w:r>
      <w:r>
        <w:rPr>
          <w:rFonts w:ascii="宋体" w:hAnsi="宋体" w:eastAsia="宋体" w:cs="宋体"/>
          <w:spacing w:val="7"/>
          <w:sz w:val="20"/>
          <w:szCs w:val="20"/>
        </w:rPr>
        <w:t>址：</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.邮政编码：</w:t>
      </w:r>
      <w:r>
        <w:rPr>
          <w:rFonts w:ascii="宋体" w:hAnsi="宋体" w:eastAsia="宋体" w:cs="宋体"/>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7"/>
          <w:sz w:val="20"/>
          <w:szCs w:val="20"/>
        </w:rPr>
        <w:t>.</w:t>
      </w:r>
    </w:p>
    <w:p w14:paraId="40C4B4F6">
      <w:pPr>
        <w:spacing w:before="193" w:line="230" w:lineRule="auto"/>
        <w:ind w:left="44"/>
        <w:rPr>
          <w:rFonts w:ascii="宋体" w:hAnsi="宋体" w:eastAsia="宋体" w:cs="宋体"/>
          <w:sz w:val="20"/>
          <w:szCs w:val="20"/>
        </w:rPr>
      </w:pPr>
      <w:r>
        <w:rPr>
          <w:rFonts w:ascii="宋体" w:hAnsi="宋体" w:eastAsia="宋体" w:cs="宋体"/>
          <w:spacing w:val="-10"/>
          <w:sz w:val="20"/>
          <w:szCs w:val="20"/>
        </w:rPr>
        <w:t>电</w:t>
      </w:r>
      <w:r>
        <w:rPr>
          <w:rFonts w:ascii="宋体" w:hAnsi="宋体" w:eastAsia="宋体" w:cs="宋体"/>
          <w:spacing w:val="9"/>
          <w:sz w:val="20"/>
          <w:szCs w:val="20"/>
        </w:rPr>
        <w:t xml:space="preserve">    </w:t>
      </w:r>
      <w:r>
        <w:rPr>
          <w:rFonts w:ascii="宋体" w:hAnsi="宋体" w:eastAsia="宋体" w:cs="宋体"/>
          <w:spacing w:val="-10"/>
          <w:sz w:val="20"/>
          <w:szCs w:val="20"/>
        </w:rPr>
        <w:t>话</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0"/>
          <w:sz w:val="20"/>
          <w:szCs w:val="20"/>
        </w:rPr>
        <w:t>.</w:t>
      </w:r>
    </w:p>
    <w:p w14:paraId="55EDD405">
      <w:pPr>
        <w:spacing w:before="192" w:line="227" w:lineRule="auto"/>
        <w:ind w:left="1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10"/>
          <w:sz w:val="20"/>
          <w:szCs w:val="20"/>
        </w:rPr>
        <w:t xml:space="preserve">    </w:t>
      </w:r>
      <w:r>
        <w:rPr>
          <w:rFonts w:ascii="宋体" w:hAnsi="宋体" w:eastAsia="宋体" w:cs="宋体"/>
          <w:spacing w:val="-4"/>
          <w:sz w:val="20"/>
          <w:szCs w:val="20"/>
        </w:rPr>
        <w:t>真</w:t>
      </w:r>
      <w:r>
        <w:rPr>
          <w:rFonts w:ascii="宋体" w:hAnsi="宋体" w:eastAsia="宋体" w:cs="宋体"/>
          <w:spacing w:val="-70"/>
          <w:sz w:val="20"/>
          <w:szCs w:val="20"/>
        </w:rPr>
        <w:t xml:space="preserve"> </w:t>
      </w:r>
      <w:r>
        <w:rPr>
          <w:rFonts w:ascii="宋体" w:hAnsi="宋体" w:eastAsia="宋体" w:cs="宋体"/>
          <w:spacing w:val="-4"/>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4"/>
          <w:sz w:val="20"/>
          <w:szCs w:val="20"/>
        </w:rPr>
        <w:t>.</w:t>
      </w:r>
    </w:p>
    <w:p w14:paraId="03BFC97B">
      <w:pPr>
        <w:spacing w:before="193" w:line="228" w:lineRule="auto"/>
        <w:ind w:left="19"/>
        <w:rPr>
          <w:rFonts w:ascii="宋体" w:hAnsi="宋体" w:eastAsia="宋体" w:cs="宋体"/>
          <w:sz w:val="20"/>
          <w:szCs w:val="20"/>
        </w:rPr>
      </w:pPr>
      <w:r>
        <w:rPr>
          <w:rFonts w:ascii="宋体" w:hAnsi="宋体" w:eastAsia="宋体" w:cs="宋体"/>
          <w:spacing w:val="7"/>
          <w:sz w:val="20"/>
          <w:szCs w:val="20"/>
        </w:rPr>
        <w:t>代表姓名：</w:t>
      </w:r>
      <w:r>
        <w:rPr>
          <w:rFonts w:ascii="宋体" w:hAnsi="宋体" w:eastAsia="宋体" w:cs="宋体"/>
          <w:spacing w:val="3"/>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7"/>
          <w:sz w:val="20"/>
          <w:szCs w:val="20"/>
        </w:rPr>
        <w:t>.职</w:t>
      </w:r>
      <w:r>
        <w:rPr>
          <w:rFonts w:ascii="宋体" w:hAnsi="宋体" w:eastAsia="宋体" w:cs="宋体"/>
          <w:spacing w:val="10"/>
          <w:sz w:val="20"/>
          <w:szCs w:val="20"/>
        </w:rPr>
        <w:t xml:space="preserve">    </w:t>
      </w:r>
      <w:r>
        <w:rPr>
          <w:rFonts w:ascii="宋体" w:hAnsi="宋体" w:eastAsia="宋体" w:cs="宋体"/>
          <w:spacing w:val="7"/>
          <w:sz w:val="20"/>
          <w:szCs w:val="20"/>
        </w:rPr>
        <w:t>务：</w:t>
      </w:r>
      <w:r>
        <w:rPr>
          <w:rFonts w:ascii="宋体" w:hAnsi="宋体" w:eastAsia="宋体" w:cs="宋体"/>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7"/>
          <w:sz w:val="20"/>
          <w:szCs w:val="20"/>
        </w:rPr>
        <w:t>.</w:t>
      </w:r>
    </w:p>
    <w:p w14:paraId="43F156A3">
      <w:pPr>
        <w:spacing w:before="193" w:line="227" w:lineRule="auto"/>
        <w:ind w:left="4889"/>
        <w:rPr>
          <w:rFonts w:ascii="宋体" w:hAnsi="宋体" w:eastAsia="宋体" w:cs="宋体"/>
          <w:sz w:val="20"/>
          <w:szCs w:val="20"/>
        </w:rPr>
      </w:pPr>
      <w:r>
        <w:rPr>
          <w:rFonts w:ascii="宋体" w:hAnsi="宋体" w:eastAsia="宋体" w:cs="宋体"/>
          <w:spacing w:val="13"/>
          <w:sz w:val="20"/>
          <w:szCs w:val="20"/>
        </w:rPr>
        <w:t>投标人</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3"/>
          <w:sz w:val="20"/>
          <w:szCs w:val="20"/>
        </w:rPr>
        <w:t>公章）</w:t>
      </w:r>
    </w:p>
    <w:p w14:paraId="0613F474">
      <w:pPr>
        <w:spacing w:before="195" w:line="227" w:lineRule="auto"/>
        <w:ind w:left="3263" w:firstLine="452" w:firstLineChars="200"/>
        <w:rPr>
          <w:rFonts w:ascii="宋体" w:hAnsi="宋体" w:eastAsia="宋体" w:cs="宋体"/>
          <w:sz w:val="20"/>
          <w:szCs w:val="20"/>
        </w:rPr>
      </w:pPr>
      <w:r>
        <w:rPr>
          <w:rFonts w:ascii="宋体" w:hAnsi="宋体" w:eastAsia="宋体" w:cs="宋体"/>
          <w:spacing w:val="13"/>
          <w:sz w:val="20"/>
          <w:szCs w:val="20"/>
        </w:rPr>
        <w:t>法定代表人或委托人</w:t>
      </w:r>
      <w:r>
        <w:rPr>
          <w:rFonts w:ascii="宋体" w:hAnsi="宋体" w:eastAsia="宋体" w:cs="宋体"/>
          <w:spacing w:val="-9"/>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3"/>
          <w:sz w:val="20"/>
          <w:szCs w:val="20"/>
        </w:rPr>
        <w:t>签字或盖章）</w:t>
      </w:r>
    </w:p>
    <w:p w14:paraId="1DBC04CE">
      <w:pPr>
        <w:tabs>
          <w:tab w:val="left" w:pos="6730"/>
        </w:tabs>
        <w:spacing w:before="193" w:line="228" w:lineRule="auto"/>
        <w:ind w:left="589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14"/>
          <w:sz w:val="20"/>
          <w:szCs w:val="20"/>
        </w:rPr>
        <w:t>月</w:t>
      </w:r>
      <w:r>
        <w:rPr>
          <w:rFonts w:ascii="宋体" w:hAnsi="宋体" w:eastAsia="宋体" w:cs="宋体"/>
          <w:spacing w:val="-97"/>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14"/>
          <w:sz w:val="20"/>
          <w:szCs w:val="20"/>
        </w:rPr>
        <w:t>日</w:t>
      </w:r>
    </w:p>
    <w:p w14:paraId="6F0C2037">
      <w:pPr>
        <w:pStyle w:val="4"/>
        <w:spacing w:line="339" w:lineRule="auto"/>
        <w:rPr>
          <w:rFonts w:hint="eastAsia" w:eastAsia="宋体"/>
          <w:lang w:eastAsia="zh-CN"/>
        </w:rPr>
      </w:pPr>
      <w:r>
        <w:rPr>
          <w:rFonts w:hint="eastAsia" w:eastAsia="宋体"/>
          <w:lang w:eastAsia="zh-CN"/>
        </w:rPr>
        <w:br w:type="page"/>
      </w:r>
    </w:p>
    <w:p w14:paraId="5AD7C323">
      <w:pPr>
        <w:spacing w:before="91" w:line="219" w:lineRule="auto"/>
        <w:ind w:left="1624"/>
        <w:outlineLvl w:val="1"/>
        <w:rPr>
          <w:rFonts w:ascii="宋体" w:hAnsi="宋体" w:eastAsia="宋体" w:cs="宋体"/>
          <w:sz w:val="28"/>
          <w:szCs w:val="28"/>
        </w:rPr>
      </w:pPr>
      <w:r>
        <w:rPr>
          <w:rFonts w:hint="eastAsia" w:ascii="宋体" w:hAnsi="宋体" w:eastAsia="宋体" w:cs="宋体"/>
          <w:b/>
          <w:bCs/>
          <w:spacing w:val="-1"/>
          <w:sz w:val="28"/>
          <w:szCs w:val="28"/>
          <w:lang w:val="en-US" w:eastAsia="zh-CN"/>
        </w:rPr>
        <w:t>3</w:t>
      </w:r>
      <w:r>
        <w:rPr>
          <w:rFonts w:ascii="宋体" w:hAnsi="宋体" w:eastAsia="宋体" w:cs="宋体"/>
          <w:spacing w:val="-1"/>
          <w:sz w:val="28"/>
          <w:szCs w:val="28"/>
        </w:rPr>
        <w:t xml:space="preserve"> </w:t>
      </w:r>
      <w:r>
        <w:rPr>
          <w:rFonts w:ascii="宋体" w:hAnsi="宋体" w:eastAsia="宋体" w:cs="宋体"/>
          <w:b/>
          <w:bCs/>
          <w:spacing w:val="-1"/>
          <w:sz w:val="28"/>
          <w:szCs w:val="28"/>
        </w:rPr>
        <w:t>、投标分项报价表（投标文件格式六）</w:t>
      </w:r>
    </w:p>
    <w:p w14:paraId="7095AC09">
      <w:pPr>
        <w:pStyle w:val="4"/>
        <w:spacing w:line="422" w:lineRule="auto"/>
      </w:pPr>
    </w:p>
    <w:p w14:paraId="12DF9AD1">
      <w:pPr>
        <w:spacing w:before="78" w:line="219" w:lineRule="auto"/>
        <w:ind w:left="572"/>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pacing w:val="2"/>
          <w:sz w:val="24"/>
          <w:szCs w:val="24"/>
        </w:rPr>
        <w:t xml:space="preserve">                      </w:t>
      </w:r>
      <w:r>
        <w:rPr>
          <w:rFonts w:ascii="宋体" w:hAnsi="宋体" w:eastAsia="宋体" w:cs="宋体"/>
          <w:sz w:val="24"/>
          <w:szCs w:val="24"/>
        </w:rPr>
        <w:t>招标编号:        包号</w:t>
      </w:r>
      <w:r>
        <w:rPr>
          <w:rFonts w:ascii="宋体" w:hAnsi="宋体" w:eastAsia="宋体" w:cs="宋体"/>
          <w:spacing w:val="-54"/>
          <w:sz w:val="24"/>
          <w:szCs w:val="24"/>
        </w:rPr>
        <w:t xml:space="preserve"> </w:t>
      </w:r>
      <w:r>
        <w:rPr>
          <w:rFonts w:ascii="宋体" w:hAnsi="宋体" w:eastAsia="宋体" w:cs="宋体"/>
          <w:sz w:val="24"/>
          <w:szCs w:val="24"/>
        </w:rPr>
        <w:t>:</w:t>
      </w:r>
    </w:p>
    <w:p w14:paraId="6F29B064">
      <w:pPr>
        <w:spacing w:before="38" w:line="217" w:lineRule="auto"/>
        <w:ind w:left="6331"/>
        <w:rPr>
          <w:rFonts w:ascii="宋体" w:hAnsi="宋体" w:eastAsia="宋体" w:cs="宋体"/>
          <w:sz w:val="24"/>
          <w:szCs w:val="24"/>
        </w:rPr>
      </w:pPr>
      <w:r>
        <w:rPr>
          <w:rFonts w:ascii="宋体" w:hAnsi="宋体" w:eastAsia="宋体" w:cs="宋体"/>
          <w:spacing w:val="3"/>
          <w:sz w:val="24"/>
          <w:szCs w:val="24"/>
        </w:rPr>
        <w:t>报价单位：元</w:t>
      </w:r>
    </w:p>
    <w:tbl>
      <w:tblPr>
        <w:tblStyle w:val="15"/>
        <w:tblW w:w="8007" w:type="dxa"/>
        <w:tblInd w:w="6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422"/>
        <w:gridCol w:w="1125"/>
        <w:gridCol w:w="1381"/>
        <w:gridCol w:w="1004"/>
        <w:gridCol w:w="991"/>
        <w:gridCol w:w="1280"/>
      </w:tblGrid>
      <w:tr w14:paraId="650F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04" w:type="dxa"/>
            <w:vAlign w:val="top"/>
          </w:tcPr>
          <w:p w14:paraId="2C2065C2">
            <w:pPr>
              <w:spacing w:before="271" w:line="221" w:lineRule="auto"/>
              <w:ind w:left="116"/>
              <w:rPr>
                <w:rFonts w:ascii="宋体" w:hAnsi="宋体" w:eastAsia="宋体" w:cs="宋体"/>
                <w:sz w:val="24"/>
                <w:szCs w:val="24"/>
              </w:rPr>
            </w:pPr>
            <w:r>
              <w:rPr>
                <w:rFonts w:ascii="宋体" w:hAnsi="宋体" w:eastAsia="宋体" w:cs="宋体"/>
                <w:spacing w:val="-4"/>
                <w:sz w:val="24"/>
                <w:szCs w:val="24"/>
              </w:rPr>
              <w:t>序号</w:t>
            </w:r>
          </w:p>
        </w:tc>
        <w:tc>
          <w:tcPr>
            <w:tcW w:w="1422" w:type="dxa"/>
            <w:vAlign w:val="top"/>
          </w:tcPr>
          <w:p w14:paraId="4499D25E">
            <w:pPr>
              <w:spacing w:before="272" w:line="219" w:lineRule="auto"/>
              <w:jc w:val="center"/>
              <w:rPr>
                <w:rFonts w:ascii="宋体" w:hAnsi="宋体" w:eastAsia="宋体" w:cs="宋体"/>
                <w:sz w:val="24"/>
                <w:szCs w:val="24"/>
              </w:rPr>
            </w:pPr>
            <w:r>
              <w:rPr>
                <w:rFonts w:ascii="宋体" w:hAnsi="宋体" w:eastAsia="宋体" w:cs="宋体"/>
                <w:sz w:val="24"/>
                <w:szCs w:val="24"/>
              </w:rPr>
              <w:t>服务名称</w:t>
            </w:r>
          </w:p>
        </w:tc>
        <w:tc>
          <w:tcPr>
            <w:tcW w:w="1125" w:type="dxa"/>
            <w:vAlign w:val="top"/>
          </w:tcPr>
          <w:p w14:paraId="35E3AD28">
            <w:pPr>
              <w:keepNext w:val="0"/>
              <w:keepLines w:val="0"/>
              <w:widowControl/>
              <w:suppressLineNumbers w:val="0"/>
              <w:spacing w:before="272" w:line="219" w:lineRule="auto"/>
              <w:jc w:val="center"/>
              <w:rPr>
                <w:rFonts w:ascii="宋体" w:hAnsi="宋体" w:eastAsia="宋体" w:cs="宋体"/>
                <w:spacing w:val="-5"/>
                <w:sz w:val="24"/>
                <w:szCs w:val="24"/>
              </w:rPr>
            </w:pPr>
            <w:r>
              <w:rPr>
                <w:rFonts w:hint="eastAsia" w:ascii="宋体" w:hAnsi="宋体" w:eastAsia="宋体" w:cs="宋体"/>
                <w:snapToGrid w:val="0"/>
                <w:color w:val="000000"/>
                <w:kern w:val="0"/>
                <w:sz w:val="24"/>
                <w:szCs w:val="24"/>
                <w:lang w:val="en-US" w:eastAsia="zh-CN" w:bidi="ar"/>
              </w:rPr>
              <w:t>服务内容</w:t>
            </w:r>
          </w:p>
        </w:tc>
        <w:tc>
          <w:tcPr>
            <w:tcW w:w="1381" w:type="dxa"/>
            <w:vAlign w:val="top"/>
          </w:tcPr>
          <w:p w14:paraId="64654D27">
            <w:pPr>
              <w:keepNext w:val="0"/>
              <w:keepLines w:val="0"/>
              <w:widowControl/>
              <w:suppressLineNumbers w:val="0"/>
              <w:spacing w:before="272" w:line="219" w:lineRule="auto"/>
              <w:ind w:firstLine="240" w:firstLineChars="100"/>
              <w:jc w:val="both"/>
              <w:rPr>
                <w:rFonts w:hint="default" w:ascii="宋体" w:hAnsi="宋体" w:eastAsia="宋体" w:cs="宋体"/>
                <w:sz w:val="24"/>
                <w:szCs w:val="24"/>
                <w:lang w:val="en-US"/>
              </w:rPr>
            </w:pPr>
            <w:r>
              <w:rPr>
                <w:rFonts w:hint="eastAsia" w:ascii="宋体" w:hAnsi="宋体" w:eastAsia="宋体" w:cs="宋体"/>
                <w:snapToGrid w:val="0"/>
                <w:color w:val="000000"/>
                <w:kern w:val="0"/>
                <w:sz w:val="24"/>
                <w:szCs w:val="24"/>
                <w:lang w:val="en-US" w:eastAsia="zh-CN" w:bidi="ar"/>
              </w:rPr>
              <w:t>服务周期</w:t>
            </w:r>
          </w:p>
        </w:tc>
        <w:tc>
          <w:tcPr>
            <w:tcW w:w="1004" w:type="dxa"/>
            <w:vAlign w:val="top"/>
          </w:tcPr>
          <w:p w14:paraId="04131AC4">
            <w:pPr>
              <w:spacing w:before="271" w:line="218" w:lineRule="auto"/>
              <w:ind w:left="118"/>
              <w:jc w:val="center"/>
              <w:rPr>
                <w:rFonts w:ascii="宋体" w:hAnsi="宋体" w:eastAsia="宋体" w:cs="宋体"/>
                <w:sz w:val="24"/>
                <w:szCs w:val="24"/>
              </w:rPr>
            </w:pPr>
            <w:r>
              <w:rPr>
                <w:rFonts w:ascii="宋体" w:hAnsi="宋体" w:eastAsia="宋体" w:cs="宋体"/>
                <w:spacing w:val="-5"/>
                <w:sz w:val="24"/>
                <w:szCs w:val="24"/>
              </w:rPr>
              <w:t>单价</w:t>
            </w:r>
          </w:p>
        </w:tc>
        <w:tc>
          <w:tcPr>
            <w:tcW w:w="991" w:type="dxa"/>
            <w:vAlign w:val="top"/>
          </w:tcPr>
          <w:p w14:paraId="1CED47DE">
            <w:pPr>
              <w:spacing w:before="271" w:line="221" w:lineRule="auto"/>
              <w:ind w:firstLine="232" w:firstLineChars="100"/>
              <w:jc w:val="both"/>
              <w:rPr>
                <w:rFonts w:ascii="宋体" w:hAnsi="宋体" w:eastAsia="宋体" w:cs="宋体"/>
                <w:sz w:val="24"/>
                <w:szCs w:val="24"/>
              </w:rPr>
            </w:pPr>
            <w:r>
              <w:rPr>
                <w:rFonts w:ascii="宋体" w:hAnsi="宋体" w:eastAsia="宋体" w:cs="宋体"/>
                <w:spacing w:val="-4"/>
                <w:sz w:val="24"/>
                <w:szCs w:val="24"/>
              </w:rPr>
              <w:t>合计</w:t>
            </w:r>
          </w:p>
        </w:tc>
        <w:tc>
          <w:tcPr>
            <w:tcW w:w="1280" w:type="dxa"/>
            <w:vAlign w:val="top"/>
          </w:tcPr>
          <w:p w14:paraId="5BADE617">
            <w:pPr>
              <w:spacing w:before="271" w:line="221" w:lineRule="auto"/>
              <w:ind w:left="363"/>
              <w:jc w:val="center"/>
              <w:rPr>
                <w:rFonts w:ascii="宋体" w:hAnsi="宋体" w:eastAsia="宋体" w:cs="宋体"/>
                <w:sz w:val="24"/>
                <w:szCs w:val="24"/>
              </w:rPr>
            </w:pPr>
            <w:r>
              <w:rPr>
                <w:rFonts w:ascii="宋体" w:hAnsi="宋体" w:eastAsia="宋体" w:cs="宋体"/>
                <w:spacing w:val="-5"/>
                <w:sz w:val="24"/>
                <w:szCs w:val="24"/>
              </w:rPr>
              <w:t>备注</w:t>
            </w:r>
          </w:p>
        </w:tc>
      </w:tr>
      <w:tr w14:paraId="40899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04" w:type="dxa"/>
            <w:vAlign w:val="top"/>
          </w:tcPr>
          <w:p w14:paraId="657D5EC2">
            <w:pPr>
              <w:spacing w:before="160" w:line="239" w:lineRule="auto"/>
              <w:ind w:left="135"/>
              <w:rPr>
                <w:rFonts w:ascii="宋体" w:hAnsi="宋体" w:eastAsia="宋体" w:cs="宋体"/>
                <w:sz w:val="24"/>
                <w:szCs w:val="24"/>
              </w:rPr>
            </w:pPr>
            <w:r>
              <w:rPr>
                <w:rFonts w:ascii="宋体" w:hAnsi="宋体" w:eastAsia="宋体" w:cs="宋体"/>
                <w:spacing w:val="-14"/>
                <w:sz w:val="24"/>
                <w:szCs w:val="24"/>
              </w:rPr>
              <w:t>1.</w:t>
            </w:r>
          </w:p>
        </w:tc>
        <w:tc>
          <w:tcPr>
            <w:tcW w:w="1422" w:type="dxa"/>
            <w:vAlign w:val="top"/>
          </w:tcPr>
          <w:p w14:paraId="4607B68E">
            <w:pPr>
              <w:pStyle w:val="16"/>
            </w:pPr>
          </w:p>
        </w:tc>
        <w:tc>
          <w:tcPr>
            <w:tcW w:w="1125" w:type="dxa"/>
            <w:vAlign w:val="top"/>
          </w:tcPr>
          <w:p w14:paraId="1C065D2F">
            <w:pPr>
              <w:pStyle w:val="16"/>
            </w:pPr>
          </w:p>
        </w:tc>
        <w:tc>
          <w:tcPr>
            <w:tcW w:w="1381" w:type="dxa"/>
            <w:vAlign w:val="top"/>
          </w:tcPr>
          <w:p w14:paraId="33B80008">
            <w:pPr>
              <w:pStyle w:val="16"/>
            </w:pPr>
          </w:p>
        </w:tc>
        <w:tc>
          <w:tcPr>
            <w:tcW w:w="1004" w:type="dxa"/>
            <w:vAlign w:val="top"/>
          </w:tcPr>
          <w:p w14:paraId="25489AB4">
            <w:pPr>
              <w:pStyle w:val="16"/>
            </w:pPr>
          </w:p>
        </w:tc>
        <w:tc>
          <w:tcPr>
            <w:tcW w:w="991" w:type="dxa"/>
            <w:vAlign w:val="top"/>
          </w:tcPr>
          <w:p w14:paraId="086C16D6">
            <w:pPr>
              <w:pStyle w:val="16"/>
            </w:pPr>
          </w:p>
        </w:tc>
        <w:tc>
          <w:tcPr>
            <w:tcW w:w="1280" w:type="dxa"/>
            <w:vAlign w:val="top"/>
          </w:tcPr>
          <w:p w14:paraId="4AF17234">
            <w:pPr>
              <w:pStyle w:val="16"/>
            </w:pPr>
          </w:p>
        </w:tc>
      </w:tr>
      <w:tr w14:paraId="62FF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04" w:type="dxa"/>
            <w:vAlign w:val="top"/>
          </w:tcPr>
          <w:p w14:paraId="5E912F3E">
            <w:pPr>
              <w:spacing w:before="139" w:line="239" w:lineRule="auto"/>
              <w:ind w:left="120"/>
              <w:rPr>
                <w:rFonts w:ascii="宋体" w:hAnsi="宋体" w:eastAsia="宋体" w:cs="宋体"/>
                <w:sz w:val="24"/>
                <w:szCs w:val="24"/>
              </w:rPr>
            </w:pPr>
            <w:r>
              <w:rPr>
                <w:rFonts w:ascii="宋体" w:hAnsi="宋体" w:eastAsia="宋体" w:cs="宋体"/>
                <w:spacing w:val="-7"/>
                <w:sz w:val="24"/>
                <w:szCs w:val="24"/>
              </w:rPr>
              <w:t>2.</w:t>
            </w:r>
          </w:p>
        </w:tc>
        <w:tc>
          <w:tcPr>
            <w:tcW w:w="1422" w:type="dxa"/>
            <w:vAlign w:val="top"/>
          </w:tcPr>
          <w:p w14:paraId="24ACC684">
            <w:pPr>
              <w:pStyle w:val="16"/>
            </w:pPr>
          </w:p>
        </w:tc>
        <w:tc>
          <w:tcPr>
            <w:tcW w:w="1125" w:type="dxa"/>
            <w:vAlign w:val="top"/>
          </w:tcPr>
          <w:p w14:paraId="56977E69">
            <w:pPr>
              <w:pStyle w:val="16"/>
            </w:pPr>
          </w:p>
        </w:tc>
        <w:tc>
          <w:tcPr>
            <w:tcW w:w="1381" w:type="dxa"/>
            <w:vAlign w:val="top"/>
          </w:tcPr>
          <w:p w14:paraId="01063B91">
            <w:pPr>
              <w:pStyle w:val="16"/>
            </w:pPr>
          </w:p>
        </w:tc>
        <w:tc>
          <w:tcPr>
            <w:tcW w:w="1004" w:type="dxa"/>
            <w:vAlign w:val="top"/>
          </w:tcPr>
          <w:p w14:paraId="3C1AF883">
            <w:pPr>
              <w:pStyle w:val="16"/>
            </w:pPr>
          </w:p>
        </w:tc>
        <w:tc>
          <w:tcPr>
            <w:tcW w:w="991" w:type="dxa"/>
            <w:vAlign w:val="top"/>
          </w:tcPr>
          <w:p w14:paraId="0463247A">
            <w:pPr>
              <w:pStyle w:val="16"/>
            </w:pPr>
          </w:p>
        </w:tc>
        <w:tc>
          <w:tcPr>
            <w:tcW w:w="1280" w:type="dxa"/>
            <w:vAlign w:val="top"/>
          </w:tcPr>
          <w:p w14:paraId="12D6A0E3">
            <w:pPr>
              <w:pStyle w:val="16"/>
            </w:pPr>
          </w:p>
        </w:tc>
      </w:tr>
      <w:tr w14:paraId="3A5D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04" w:type="dxa"/>
            <w:vAlign w:val="top"/>
          </w:tcPr>
          <w:p w14:paraId="2B2E80D9">
            <w:pPr>
              <w:spacing w:before="137" w:line="239" w:lineRule="auto"/>
              <w:ind w:left="122"/>
              <w:rPr>
                <w:rFonts w:ascii="宋体" w:hAnsi="宋体" w:eastAsia="宋体" w:cs="宋体"/>
                <w:sz w:val="24"/>
                <w:szCs w:val="24"/>
              </w:rPr>
            </w:pPr>
            <w:r>
              <w:rPr>
                <w:rFonts w:ascii="宋体" w:hAnsi="宋体" w:eastAsia="宋体" w:cs="宋体"/>
                <w:spacing w:val="-8"/>
                <w:sz w:val="24"/>
                <w:szCs w:val="24"/>
              </w:rPr>
              <w:t>3.</w:t>
            </w:r>
          </w:p>
        </w:tc>
        <w:tc>
          <w:tcPr>
            <w:tcW w:w="1422" w:type="dxa"/>
            <w:vAlign w:val="top"/>
          </w:tcPr>
          <w:p w14:paraId="687D1411">
            <w:pPr>
              <w:pStyle w:val="16"/>
            </w:pPr>
          </w:p>
        </w:tc>
        <w:tc>
          <w:tcPr>
            <w:tcW w:w="1125" w:type="dxa"/>
            <w:vAlign w:val="top"/>
          </w:tcPr>
          <w:p w14:paraId="681C419E">
            <w:pPr>
              <w:pStyle w:val="16"/>
            </w:pPr>
          </w:p>
        </w:tc>
        <w:tc>
          <w:tcPr>
            <w:tcW w:w="1381" w:type="dxa"/>
            <w:vAlign w:val="top"/>
          </w:tcPr>
          <w:p w14:paraId="05918A64">
            <w:pPr>
              <w:pStyle w:val="16"/>
            </w:pPr>
          </w:p>
        </w:tc>
        <w:tc>
          <w:tcPr>
            <w:tcW w:w="1004" w:type="dxa"/>
            <w:vAlign w:val="top"/>
          </w:tcPr>
          <w:p w14:paraId="47333F5B">
            <w:pPr>
              <w:pStyle w:val="16"/>
            </w:pPr>
          </w:p>
        </w:tc>
        <w:tc>
          <w:tcPr>
            <w:tcW w:w="991" w:type="dxa"/>
            <w:vAlign w:val="top"/>
          </w:tcPr>
          <w:p w14:paraId="21A182C6">
            <w:pPr>
              <w:pStyle w:val="16"/>
            </w:pPr>
          </w:p>
        </w:tc>
        <w:tc>
          <w:tcPr>
            <w:tcW w:w="1280" w:type="dxa"/>
            <w:vAlign w:val="top"/>
          </w:tcPr>
          <w:p w14:paraId="5FAF88C9">
            <w:pPr>
              <w:pStyle w:val="16"/>
            </w:pPr>
          </w:p>
        </w:tc>
      </w:tr>
      <w:tr w14:paraId="71DE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04" w:type="dxa"/>
            <w:vAlign w:val="top"/>
          </w:tcPr>
          <w:p w14:paraId="19EBE16B">
            <w:pPr>
              <w:spacing w:before="138" w:line="239" w:lineRule="auto"/>
              <w:ind w:left="116"/>
              <w:rPr>
                <w:rFonts w:ascii="宋体" w:hAnsi="宋体" w:eastAsia="宋体" w:cs="宋体"/>
                <w:sz w:val="24"/>
                <w:szCs w:val="24"/>
              </w:rPr>
            </w:pPr>
            <w:r>
              <w:rPr>
                <w:rFonts w:ascii="宋体" w:hAnsi="宋体" w:eastAsia="宋体" w:cs="宋体"/>
                <w:spacing w:val="-5"/>
                <w:sz w:val="24"/>
                <w:szCs w:val="24"/>
              </w:rPr>
              <w:t>4.</w:t>
            </w:r>
          </w:p>
        </w:tc>
        <w:tc>
          <w:tcPr>
            <w:tcW w:w="1422" w:type="dxa"/>
            <w:vAlign w:val="top"/>
          </w:tcPr>
          <w:p w14:paraId="34FC8C7C">
            <w:pPr>
              <w:pStyle w:val="16"/>
            </w:pPr>
          </w:p>
        </w:tc>
        <w:tc>
          <w:tcPr>
            <w:tcW w:w="1125" w:type="dxa"/>
            <w:vAlign w:val="top"/>
          </w:tcPr>
          <w:p w14:paraId="6023C20B">
            <w:pPr>
              <w:pStyle w:val="16"/>
            </w:pPr>
          </w:p>
        </w:tc>
        <w:tc>
          <w:tcPr>
            <w:tcW w:w="1381" w:type="dxa"/>
            <w:vAlign w:val="top"/>
          </w:tcPr>
          <w:p w14:paraId="18EC0457">
            <w:pPr>
              <w:pStyle w:val="16"/>
            </w:pPr>
          </w:p>
        </w:tc>
        <w:tc>
          <w:tcPr>
            <w:tcW w:w="1004" w:type="dxa"/>
            <w:vAlign w:val="top"/>
          </w:tcPr>
          <w:p w14:paraId="22182879">
            <w:pPr>
              <w:pStyle w:val="16"/>
            </w:pPr>
          </w:p>
        </w:tc>
        <w:tc>
          <w:tcPr>
            <w:tcW w:w="991" w:type="dxa"/>
            <w:vAlign w:val="top"/>
          </w:tcPr>
          <w:p w14:paraId="52EF8590">
            <w:pPr>
              <w:pStyle w:val="16"/>
            </w:pPr>
          </w:p>
        </w:tc>
        <w:tc>
          <w:tcPr>
            <w:tcW w:w="1280" w:type="dxa"/>
            <w:vAlign w:val="top"/>
          </w:tcPr>
          <w:p w14:paraId="20B09807">
            <w:pPr>
              <w:pStyle w:val="16"/>
            </w:pPr>
          </w:p>
        </w:tc>
      </w:tr>
      <w:tr w14:paraId="34DB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04" w:type="dxa"/>
            <w:vAlign w:val="top"/>
          </w:tcPr>
          <w:p w14:paraId="3B7E58FD">
            <w:pPr>
              <w:spacing w:before="146" w:line="239" w:lineRule="auto"/>
              <w:ind w:left="122"/>
              <w:rPr>
                <w:rFonts w:ascii="宋体" w:hAnsi="宋体" w:eastAsia="宋体" w:cs="宋体"/>
                <w:sz w:val="24"/>
                <w:szCs w:val="24"/>
              </w:rPr>
            </w:pPr>
            <w:r>
              <w:rPr>
                <w:rFonts w:ascii="宋体" w:hAnsi="宋体" w:eastAsia="宋体" w:cs="宋体"/>
                <w:spacing w:val="-8"/>
                <w:sz w:val="24"/>
                <w:szCs w:val="24"/>
              </w:rPr>
              <w:t>5.</w:t>
            </w:r>
          </w:p>
        </w:tc>
        <w:tc>
          <w:tcPr>
            <w:tcW w:w="1422" w:type="dxa"/>
            <w:vAlign w:val="top"/>
          </w:tcPr>
          <w:p w14:paraId="3C8930FE">
            <w:pPr>
              <w:pStyle w:val="16"/>
            </w:pPr>
          </w:p>
        </w:tc>
        <w:tc>
          <w:tcPr>
            <w:tcW w:w="1125" w:type="dxa"/>
            <w:vAlign w:val="top"/>
          </w:tcPr>
          <w:p w14:paraId="7A125330">
            <w:pPr>
              <w:pStyle w:val="16"/>
            </w:pPr>
          </w:p>
        </w:tc>
        <w:tc>
          <w:tcPr>
            <w:tcW w:w="1381" w:type="dxa"/>
            <w:vAlign w:val="top"/>
          </w:tcPr>
          <w:p w14:paraId="73B23D4F">
            <w:pPr>
              <w:pStyle w:val="16"/>
            </w:pPr>
          </w:p>
        </w:tc>
        <w:tc>
          <w:tcPr>
            <w:tcW w:w="1004" w:type="dxa"/>
            <w:vAlign w:val="top"/>
          </w:tcPr>
          <w:p w14:paraId="776AAC8C">
            <w:pPr>
              <w:pStyle w:val="16"/>
            </w:pPr>
          </w:p>
        </w:tc>
        <w:tc>
          <w:tcPr>
            <w:tcW w:w="991" w:type="dxa"/>
            <w:vAlign w:val="top"/>
          </w:tcPr>
          <w:p w14:paraId="6FD39788">
            <w:pPr>
              <w:pStyle w:val="16"/>
            </w:pPr>
          </w:p>
        </w:tc>
        <w:tc>
          <w:tcPr>
            <w:tcW w:w="1280" w:type="dxa"/>
            <w:vAlign w:val="top"/>
          </w:tcPr>
          <w:p w14:paraId="13F0A836">
            <w:pPr>
              <w:pStyle w:val="16"/>
            </w:pPr>
          </w:p>
        </w:tc>
      </w:tr>
      <w:tr w14:paraId="7625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04" w:type="dxa"/>
            <w:vAlign w:val="top"/>
          </w:tcPr>
          <w:p w14:paraId="1353825E">
            <w:pPr>
              <w:spacing w:before="142" w:line="239" w:lineRule="auto"/>
              <w:ind w:left="119"/>
              <w:rPr>
                <w:rFonts w:ascii="宋体" w:hAnsi="宋体" w:eastAsia="宋体" w:cs="宋体"/>
                <w:sz w:val="24"/>
                <w:szCs w:val="24"/>
              </w:rPr>
            </w:pPr>
            <w:r>
              <w:rPr>
                <w:rFonts w:ascii="宋体" w:hAnsi="宋体" w:eastAsia="宋体" w:cs="宋体"/>
                <w:spacing w:val="-6"/>
                <w:sz w:val="24"/>
                <w:szCs w:val="24"/>
              </w:rPr>
              <w:t>6.</w:t>
            </w:r>
          </w:p>
        </w:tc>
        <w:tc>
          <w:tcPr>
            <w:tcW w:w="1422" w:type="dxa"/>
            <w:vAlign w:val="top"/>
          </w:tcPr>
          <w:p w14:paraId="5A19AA6C">
            <w:pPr>
              <w:pStyle w:val="16"/>
            </w:pPr>
          </w:p>
        </w:tc>
        <w:tc>
          <w:tcPr>
            <w:tcW w:w="1125" w:type="dxa"/>
            <w:vAlign w:val="top"/>
          </w:tcPr>
          <w:p w14:paraId="5DFCC1DB">
            <w:pPr>
              <w:pStyle w:val="16"/>
            </w:pPr>
          </w:p>
        </w:tc>
        <w:tc>
          <w:tcPr>
            <w:tcW w:w="1381" w:type="dxa"/>
            <w:vAlign w:val="top"/>
          </w:tcPr>
          <w:p w14:paraId="37456929">
            <w:pPr>
              <w:pStyle w:val="16"/>
            </w:pPr>
          </w:p>
        </w:tc>
        <w:tc>
          <w:tcPr>
            <w:tcW w:w="1004" w:type="dxa"/>
            <w:vAlign w:val="top"/>
          </w:tcPr>
          <w:p w14:paraId="7AFA15B4">
            <w:pPr>
              <w:pStyle w:val="16"/>
            </w:pPr>
          </w:p>
        </w:tc>
        <w:tc>
          <w:tcPr>
            <w:tcW w:w="991" w:type="dxa"/>
            <w:vAlign w:val="top"/>
          </w:tcPr>
          <w:p w14:paraId="532EA4CB">
            <w:pPr>
              <w:pStyle w:val="16"/>
            </w:pPr>
          </w:p>
        </w:tc>
        <w:tc>
          <w:tcPr>
            <w:tcW w:w="1280" w:type="dxa"/>
            <w:vAlign w:val="top"/>
          </w:tcPr>
          <w:p w14:paraId="6BEC7F1C">
            <w:pPr>
              <w:pStyle w:val="16"/>
            </w:pPr>
          </w:p>
        </w:tc>
      </w:tr>
    </w:tbl>
    <w:p w14:paraId="549A422D">
      <w:pPr>
        <w:pStyle w:val="4"/>
        <w:spacing w:line="289" w:lineRule="auto"/>
      </w:pPr>
    </w:p>
    <w:p w14:paraId="4DA1BFD6">
      <w:pPr>
        <w:spacing w:before="78" w:line="219" w:lineRule="auto"/>
        <w:ind w:left="569"/>
        <w:rPr>
          <w:rFonts w:ascii="宋体" w:hAnsi="宋体" w:eastAsia="宋体" w:cs="宋体"/>
          <w:sz w:val="24"/>
          <w:szCs w:val="24"/>
        </w:rPr>
      </w:pPr>
      <w:r>
        <w:rPr>
          <w:rFonts w:ascii="宋体" w:hAnsi="宋体" w:eastAsia="宋体" w:cs="宋体"/>
          <w:spacing w:val="2"/>
          <w:sz w:val="24"/>
          <w:szCs w:val="24"/>
        </w:rPr>
        <w:t>法定代表人或其委托代理人签字:</w:t>
      </w:r>
      <w:r>
        <w:rPr>
          <w:rFonts w:ascii="宋体" w:hAnsi="宋体" w:eastAsia="宋体" w:cs="宋体"/>
          <w:sz w:val="24"/>
          <w:szCs w:val="24"/>
          <w:u w:val="single" w:color="auto"/>
        </w:rPr>
        <w:t xml:space="preserve">                   </w:t>
      </w:r>
    </w:p>
    <w:p w14:paraId="55AD8884">
      <w:pPr>
        <w:spacing w:before="38" w:line="219" w:lineRule="auto"/>
        <w:ind w:left="571"/>
        <w:rPr>
          <w:rFonts w:ascii="宋体" w:hAnsi="宋体" w:eastAsia="宋体" w:cs="宋体"/>
          <w:sz w:val="24"/>
          <w:szCs w:val="24"/>
        </w:rPr>
      </w:pPr>
      <w:r>
        <w:rPr>
          <w:rFonts w:ascii="宋体" w:hAnsi="宋体" w:eastAsia="宋体" w:cs="宋体"/>
          <w:sz w:val="24"/>
          <w:szCs w:val="24"/>
        </w:rPr>
        <w:t>投标人(盖单位章):</w:t>
      </w:r>
      <w:r>
        <w:rPr>
          <w:rFonts w:ascii="宋体" w:hAnsi="宋体" w:eastAsia="宋体" w:cs="宋体"/>
          <w:sz w:val="24"/>
          <w:szCs w:val="24"/>
          <w:u w:val="single" w:color="auto"/>
        </w:rPr>
        <w:t xml:space="preserve">                       </w:t>
      </w:r>
    </w:p>
    <w:p w14:paraId="4E34F8A8">
      <w:pPr>
        <w:pStyle w:val="4"/>
        <w:spacing w:line="287" w:lineRule="auto"/>
      </w:pPr>
    </w:p>
    <w:p w14:paraId="7262F6A0">
      <w:pPr>
        <w:spacing w:before="78" w:line="216" w:lineRule="auto"/>
        <w:ind w:left="568"/>
        <w:rPr>
          <w:rFonts w:ascii="宋体" w:hAnsi="宋体" w:eastAsia="宋体" w:cs="宋体"/>
          <w:sz w:val="24"/>
          <w:szCs w:val="24"/>
        </w:rPr>
      </w:pPr>
      <w:r>
        <w:rPr>
          <w:rFonts w:ascii="宋体" w:hAnsi="宋体" w:eastAsia="宋体" w:cs="宋体"/>
          <w:spacing w:val="2"/>
          <w:sz w:val="24"/>
          <w:szCs w:val="24"/>
        </w:rPr>
        <w:t>注:1.如果按单价计算的结果与总价不一致,以单价为准修正总价。</w:t>
      </w:r>
    </w:p>
    <w:p w14:paraId="69E2136E">
      <w:pPr>
        <w:spacing w:before="43" w:line="218" w:lineRule="auto"/>
        <w:ind w:left="933"/>
        <w:rPr>
          <w:rFonts w:ascii="宋体" w:hAnsi="宋体" w:eastAsia="宋体" w:cs="宋体"/>
          <w:sz w:val="24"/>
          <w:szCs w:val="24"/>
        </w:rPr>
      </w:pPr>
      <w:r>
        <w:rPr>
          <w:rFonts w:ascii="宋体" w:hAnsi="宋体" w:eastAsia="宋体" w:cs="宋体"/>
          <w:spacing w:val="2"/>
          <w:sz w:val="24"/>
          <w:szCs w:val="24"/>
        </w:rPr>
        <w:t>2.如果不提供详细分项报价将视为没有实质性响应磋商文件。</w:t>
      </w:r>
    </w:p>
    <w:p w14:paraId="06D8F39D">
      <w:pPr>
        <w:spacing w:before="42" w:line="234" w:lineRule="auto"/>
        <w:ind w:left="1134" w:hanging="199"/>
        <w:rPr>
          <w:rFonts w:ascii="宋体" w:hAnsi="宋体" w:eastAsia="宋体" w:cs="宋体"/>
          <w:sz w:val="24"/>
          <w:szCs w:val="24"/>
        </w:rPr>
      </w:pPr>
      <w:r>
        <w:rPr>
          <w:rFonts w:ascii="宋体" w:hAnsi="宋体" w:eastAsia="宋体" w:cs="宋体"/>
          <w:sz w:val="24"/>
          <w:szCs w:val="24"/>
        </w:rPr>
        <w:t>3.如果开标一览表（报价表）内容与投标文件中明细表内容不一致的，</w:t>
      </w:r>
      <w:r>
        <w:rPr>
          <w:rFonts w:ascii="宋体" w:hAnsi="宋体" w:eastAsia="宋体" w:cs="宋体"/>
          <w:spacing w:val="5"/>
          <w:sz w:val="24"/>
          <w:szCs w:val="24"/>
        </w:rPr>
        <w:t xml:space="preserve"> </w:t>
      </w:r>
      <w:r>
        <w:rPr>
          <w:rFonts w:ascii="宋体" w:hAnsi="宋体" w:eastAsia="宋体" w:cs="宋体"/>
          <w:sz w:val="24"/>
          <w:szCs w:val="24"/>
        </w:rPr>
        <w:t>以开标一览表（报价表）内容为准。</w:t>
      </w:r>
    </w:p>
    <w:p w14:paraId="5BBB4C98">
      <w:pPr>
        <w:pStyle w:val="4"/>
        <w:spacing w:line="339" w:lineRule="auto"/>
        <w:rPr>
          <w:rFonts w:hint="eastAsia" w:eastAsia="宋体"/>
          <w:lang w:eastAsia="zh-CN"/>
        </w:rPr>
      </w:pPr>
      <w:r>
        <w:rPr>
          <w:rFonts w:hint="eastAsia" w:eastAsia="宋体"/>
          <w:lang w:eastAsia="zh-CN"/>
        </w:rPr>
        <w:br w:type="page"/>
      </w:r>
    </w:p>
    <w:p w14:paraId="3749FD6C">
      <w:pPr>
        <w:spacing w:before="91" w:line="220" w:lineRule="auto"/>
        <w:ind w:left="2253"/>
        <w:outlineLvl w:val="0"/>
        <w:rPr>
          <w:rFonts w:ascii="宋体" w:hAnsi="宋体" w:eastAsia="宋体" w:cs="宋体"/>
          <w:sz w:val="28"/>
          <w:szCs w:val="28"/>
        </w:rPr>
      </w:pPr>
      <w:bookmarkStart w:id="53" w:name="bookmark18"/>
      <w:bookmarkEnd w:id="53"/>
      <w:r>
        <w:rPr>
          <w:rFonts w:hint="eastAsia" w:ascii="宋体" w:hAnsi="宋体" w:eastAsia="宋体" w:cs="宋体"/>
          <w:b/>
          <w:bCs/>
          <w:sz w:val="28"/>
          <w:szCs w:val="28"/>
          <w:lang w:val="en-US" w:eastAsia="zh-CN"/>
        </w:rPr>
        <w:t>4</w:t>
      </w:r>
      <w:r>
        <w:rPr>
          <w:rFonts w:ascii="宋体" w:hAnsi="宋体" w:eastAsia="宋体" w:cs="宋体"/>
          <w:b/>
          <w:bCs/>
          <w:sz w:val="28"/>
          <w:szCs w:val="28"/>
        </w:rPr>
        <w:t>、服务说明一览表（投标文件格式七）</w:t>
      </w:r>
    </w:p>
    <w:p w14:paraId="37477782">
      <w:pPr>
        <w:pStyle w:val="4"/>
        <w:spacing w:line="420" w:lineRule="auto"/>
      </w:pPr>
    </w:p>
    <w:p w14:paraId="43D2339F">
      <w:pPr>
        <w:spacing w:before="78" w:line="220" w:lineRule="auto"/>
        <w:ind w:left="1135"/>
        <w:rPr>
          <w:rFonts w:ascii="宋体" w:hAnsi="宋体" w:eastAsia="宋体" w:cs="宋体"/>
          <w:sz w:val="24"/>
          <w:szCs w:val="24"/>
        </w:rPr>
      </w:pPr>
      <w:r>
        <w:rPr>
          <w:rFonts w:ascii="宋体" w:hAnsi="宋体" w:eastAsia="宋体" w:cs="宋体"/>
          <w:spacing w:val="8"/>
          <w:sz w:val="24"/>
          <w:szCs w:val="24"/>
        </w:rPr>
        <w:t>项目名称:</w:t>
      </w:r>
    </w:p>
    <w:p w14:paraId="33205F1A">
      <w:pPr>
        <w:spacing w:before="38" w:line="219" w:lineRule="auto"/>
        <w:ind w:left="1132"/>
        <w:rPr>
          <w:rFonts w:ascii="宋体" w:hAnsi="宋体" w:eastAsia="宋体" w:cs="宋体"/>
          <w:sz w:val="24"/>
          <w:szCs w:val="24"/>
        </w:rPr>
      </w:pPr>
      <w:r>
        <w:rPr>
          <w:rFonts w:ascii="宋体" w:hAnsi="宋体" w:eastAsia="宋体" w:cs="宋体"/>
          <w:spacing w:val="-1"/>
          <w:sz w:val="24"/>
          <w:szCs w:val="24"/>
        </w:rPr>
        <w:t>招标编号:</w:t>
      </w:r>
      <w:r>
        <w:rPr>
          <w:rFonts w:ascii="宋体" w:hAnsi="宋体" w:eastAsia="宋体" w:cs="宋体"/>
          <w:spacing w:val="2"/>
          <w:sz w:val="24"/>
          <w:szCs w:val="24"/>
        </w:rPr>
        <w:t xml:space="preserve">                       </w:t>
      </w:r>
      <w:r>
        <w:rPr>
          <w:rFonts w:ascii="宋体" w:hAnsi="宋体" w:eastAsia="宋体" w:cs="宋体"/>
          <w:spacing w:val="-1"/>
          <w:sz w:val="24"/>
          <w:szCs w:val="24"/>
        </w:rPr>
        <w:t>包号</w:t>
      </w:r>
      <w:r>
        <w:rPr>
          <w:rFonts w:ascii="宋体" w:hAnsi="宋体" w:eastAsia="宋体" w:cs="宋体"/>
          <w:spacing w:val="-69"/>
          <w:sz w:val="24"/>
          <w:szCs w:val="24"/>
        </w:rPr>
        <w:t xml:space="preserve"> </w:t>
      </w:r>
      <w:r>
        <w:rPr>
          <w:rFonts w:ascii="宋体" w:hAnsi="宋体" w:eastAsia="宋体" w:cs="宋体"/>
          <w:spacing w:val="-1"/>
          <w:sz w:val="24"/>
          <w:szCs w:val="24"/>
        </w:rPr>
        <w:t>:</w:t>
      </w:r>
    </w:p>
    <w:p w14:paraId="7F08557C">
      <w:pPr>
        <w:spacing w:line="241" w:lineRule="exact"/>
      </w:pPr>
    </w:p>
    <w:tbl>
      <w:tblPr>
        <w:tblStyle w:val="15"/>
        <w:tblW w:w="77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274"/>
        <w:gridCol w:w="1249"/>
        <w:gridCol w:w="1694"/>
      </w:tblGrid>
      <w:tr w14:paraId="548C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1" w:type="dxa"/>
            <w:textDirection w:val="tbRlV"/>
            <w:vAlign w:val="top"/>
          </w:tcPr>
          <w:p w14:paraId="04DC5D8D">
            <w:pPr>
              <w:spacing w:before="231" w:line="210" w:lineRule="auto"/>
              <w:ind w:left="47"/>
              <w:rPr>
                <w:rFonts w:ascii="宋体" w:hAnsi="宋体" w:eastAsia="宋体" w:cs="宋体"/>
                <w:sz w:val="24"/>
                <w:szCs w:val="24"/>
              </w:rPr>
            </w:pPr>
            <w:r>
              <w:rPr>
                <w:rFonts w:ascii="宋体" w:hAnsi="宋体" w:eastAsia="宋体" w:cs="宋体"/>
                <w:spacing w:val="-1"/>
                <w:sz w:val="24"/>
                <w:szCs w:val="24"/>
              </w:rPr>
              <w:t>序</w:t>
            </w:r>
            <w:r>
              <w:rPr>
                <w:rFonts w:ascii="宋体" w:hAnsi="宋体" w:eastAsia="宋体" w:cs="宋体"/>
                <w:spacing w:val="-33"/>
                <w:sz w:val="24"/>
                <w:szCs w:val="24"/>
              </w:rPr>
              <w:t xml:space="preserve"> </w:t>
            </w:r>
            <w:r>
              <w:rPr>
                <w:rFonts w:ascii="宋体" w:hAnsi="宋体" w:eastAsia="宋体" w:cs="宋体"/>
                <w:spacing w:val="-1"/>
                <w:sz w:val="24"/>
                <w:szCs w:val="24"/>
              </w:rPr>
              <w:t>号</w:t>
            </w:r>
          </w:p>
        </w:tc>
        <w:tc>
          <w:tcPr>
            <w:tcW w:w="1600" w:type="dxa"/>
            <w:vAlign w:val="top"/>
          </w:tcPr>
          <w:p w14:paraId="755AFE74">
            <w:pPr>
              <w:spacing w:before="47" w:line="219" w:lineRule="auto"/>
              <w:ind w:left="317"/>
              <w:rPr>
                <w:rFonts w:ascii="宋体" w:hAnsi="宋体" w:eastAsia="宋体" w:cs="宋体"/>
                <w:sz w:val="24"/>
                <w:szCs w:val="24"/>
              </w:rPr>
            </w:pPr>
            <w:r>
              <w:rPr>
                <w:rFonts w:ascii="宋体" w:hAnsi="宋体" w:eastAsia="宋体" w:cs="宋体"/>
                <w:sz w:val="24"/>
                <w:szCs w:val="24"/>
              </w:rPr>
              <w:t>服务名称</w:t>
            </w:r>
          </w:p>
        </w:tc>
        <w:tc>
          <w:tcPr>
            <w:tcW w:w="1224" w:type="dxa"/>
            <w:vAlign w:val="top"/>
          </w:tcPr>
          <w:p w14:paraId="242CD7EE">
            <w:pPr>
              <w:spacing w:before="47" w:line="219" w:lineRule="auto"/>
              <w:ind w:left="131"/>
              <w:rPr>
                <w:rFonts w:ascii="宋体" w:hAnsi="宋体" w:eastAsia="宋体" w:cs="宋体"/>
                <w:sz w:val="24"/>
                <w:szCs w:val="24"/>
              </w:rPr>
            </w:pPr>
            <w:r>
              <w:rPr>
                <w:rFonts w:ascii="宋体" w:hAnsi="宋体" w:eastAsia="宋体" w:cs="宋体"/>
                <w:sz w:val="24"/>
                <w:szCs w:val="24"/>
              </w:rPr>
              <w:t>服务内容</w:t>
            </w:r>
          </w:p>
        </w:tc>
        <w:tc>
          <w:tcPr>
            <w:tcW w:w="1274" w:type="dxa"/>
            <w:vAlign w:val="top"/>
          </w:tcPr>
          <w:p w14:paraId="698C5AED">
            <w:pPr>
              <w:spacing w:before="47" w:line="219" w:lineRule="auto"/>
              <w:ind w:left="280"/>
              <w:rPr>
                <w:rFonts w:ascii="宋体" w:hAnsi="宋体" w:eastAsia="宋体" w:cs="宋体"/>
                <w:sz w:val="24"/>
                <w:szCs w:val="24"/>
              </w:rPr>
            </w:pPr>
            <w:r>
              <w:rPr>
                <w:rFonts w:ascii="宋体" w:hAnsi="宋体" w:eastAsia="宋体" w:cs="宋体"/>
                <w:spacing w:val="-1"/>
                <w:sz w:val="24"/>
                <w:szCs w:val="24"/>
              </w:rPr>
              <w:t>服务期</w:t>
            </w:r>
          </w:p>
        </w:tc>
        <w:tc>
          <w:tcPr>
            <w:tcW w:w="1249" w:type="dxa"/>
            <w:vAlign w:val="top"/>
          </w:tcPr>
          <w:p w14:paraId="20760993">
            <w:pPr>
              <w:spacing w:before="47" w:line="219" w:lineRule="auto"/>
              <w:ind w:left="146"/>
              <w:rPr>
                <w:rFonts w:ascii="宋体" w:hAnsi="宋体" w:eastAsia="宋体" w:cs="宋体"/>
                <w:sz w:val="24"/>
                <w:szCs w:val="24"/>
              </w:rPr>
            </w:pPr>
            <w:r>
              <w:rPr>
                <w:rFonts w:ascii="宋体" w:hAnsi="宋体" w:eastAsia="宋体" w:cs="宋体"/>
                <w:sz w:val="24"/>
                <w:szCs w:val="24"/>
              </w:rPr>
              <w:t>服务地点</w:t>
            </w:r>
          </w:p>
        </w:tc>
        <w:tc>
          <w:tcPr>
            <w:tcW w:w="1694" w:type="dxa"/>
            <w:vAlign w:val="top"/>
          </w:tcPr>
          <w:p w14:paraId="38519B0A">
            <w:pPr>
              <w:spacing w:before="46" w:line="221" w:lineRule="auto"/>
              <w:ind w:left="612"/>
              <w:rPr>
                <w:rFonts w:ascii="宋体" w:hAnsi="宋体" w:eastAsia="宋体" w:cs="宋体"/>
                <w:sz w:val="24"/>
                <w:szCs w:val="24"/>
              </w:rPr>
            </w:pPr>
            <w:r>
              <w:rPr>
                <w:rFonts w:ascii="宋体" w:hAnsi="宋体" w:eastAsia="宋体" w:cs="宋体"/>
                <w:spacing w:val="-4"/>
                <w:sz w:val="24"/>
                <w:szCs w:val="24"/>
              </w:rPr>
              <w:t>其它</w:t>
            </w:r>
          </w:p>
        </w:tc>
      </w:tr>
      <w:tr w14:paraId="14B5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14:paraId="580DEB5C">
            <w:pPr>
              <w:pStyle w:val="16"/>
            </w:pPr>
          </w:p>
        </w:tc>
        <w:tc>
          <w:tcPr>
            <w:tcW w:w="1600" w:type="dxa"/>
            <w:vAlign w:val="top"/>
          </w:tcPr>
          <w:p w14:paraId="41F8C3C5">
            <w:pPr>
              <w:pStyle w:val="16"/>
            </w:pPr>
          </w:p>
        </w:tc>
        <w:tc>
          <w:tcPr>
            <w:tcW w:w="1224" w:type="dxa"/>
            <w:vAlign w:val="top"/>
          </w:tcPr>
          <w:p w14:paraId="6E42A60A">
            <w:pPr>
              <w:pStyle w:val="16"/>
            </w:pPr>
          </w:p>
        </w:tc>
        <w:tc>
          <w:tcPr>
            <w:tcW w:w="1274" w:type="dxa"/>
            <w:vAlign w:val="top"/>
          </w:tcPr>
          <w:p w14:paraId="67B9F24B">
            <w:pPr>
              <w:pStyle w:val="16"/>
            </w:pPr>
          </w:p>
        </w:tc>
        <w:tc>
          <w:tcPr>
            <w:tcW w:w="1249" w:type="dxa"/>
            <w:vAlign w:val="top"/>
          </w:tcPr>
          <w:p w14:paraId="184B44FC">
            <w:pPr>
              <w:pStyle w:val="16"/>
            </w:pPr>
          </w:p>
        </w:tc>
        <w:tc>
          <w:tcPr>
            <w:tcW w:w="1694" w:type="dxa"/>
            <w:vAlign w:val="top"/>
          </w:tcPr>
          <w:p w14:paraId="35BE8DE5">
            <w:pPr>
              <w:pStyle w:val="16"/>
            </w:pPr>
          </w:p>
        </w:tc>
      </w:tr>
      <w:tr w14:paraId="4C78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14:paraId="2352D895">
            <w:pPr>
              <w:pStyle w:val="16"/>
            </w:pPr>
          </w:p>
        </w:tc>
        <w:tc>
          <w:tcPr>
            <w:tcW w:w="1600" w:type="dxa"/>
            <w:vAlign w:val="top"/>
          </w:tcPr>
          <w:p w14:paraId="3DF5A1FF">
            <w:pPr>
              <w:pStyle w:val="16"/>
            </w:pPr>
          </w:p>
        </w:tc>
        <w:tc>
          <w:tcPr>
            <w:tcW w:w="1224" w:type="dxa"/>
            <w:vAlign w:val="top"/>
          </w:tcPr>
          <w:p w14:paraId="4469E32F">
            <w:pPr>
              <w:pStyle w:val="16"/>
            </w:pPr>
          </w:p>
        </w:tc>
        <w:tc>
          <w:tcPr>
            <w:tcW w:w="1274" w:type="dxa"/>
            <w:vAlign w:val="top"/>
          </w:tcPr>
          <w:p w14:paraId="53DA4B04">
            <w:pPr>
              <w:pStyle w:val="16"/>
            </w:pPr>
          </w:p>
        </w:tc>
        <w:tc>
          <w:tcPr>
            <w:tcW w:w="1249" w:type="dxa"/>
            <w:vAlign w:val="top"/>
          </w:tcPr>
          <w:p w14:paraId="15914410">
            <w:pPr>
              <w:pStyle w:val="16"/>
            </w:pPr>
          </w:p>
        </w:tc>
        <w:tc>
          <w:tcPr>
            <w:tcW w:w="1694" w:type="dxa"/>
            <w:vAlign w:val="top"/>
          </w:tcPr>
          <w:p w14:paraId="72FAF15B">
            <w:pPr>
              <w:pStyle w:val="16"/>
            </w:pPr>
          </w:p>
        </w:tc>
      </w:tr>
      <w:tr w14:paraId="497C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14:paraId="51662F0A">
            <w:pPr>
              <w:pStyle w:val="16"/>
            </w:pPr>
          </w:p>
        </w:tc>
        <w:tc>
          <w:tcPr>
            <w:tcW w:w="1600" w:type="dxa"/>
            <w:vAlign w:val="top"/>
          </w:tcPr>
          <w:p w14:paraId="6A85ECE7">
            <w:pPr>
              <w:pStyle w:val="16"/>
            </w:pPr>
          </w:p>
        </w:tc>
        <w:tc>
          <w:tcPr>
            <w:tcW w:w="1224" w:type="dxa"/>
            <w:vAlign w:val="top"/>
          </w:tcPr>
          <w:p w14:paraId="0A8BC820">
            <w:pPr>
              <w:pStyle w:val="16"/>
            </w:pPr>
          </w:p>
        </w:tc>
        <w:tc>
          <w:tcPr>
            <w:tcW w:w="1274" w:type="dxa"/>
            <w:vAlign w:val="top"/>
          </w:tcPr>
          <w:p w14:paraId="108971A8">
            <w:pPr>
              <w:pStyle w:val="16"/>
            </w:pPr>
          </w:p>
        </w:tc>
        <w:tc>
          <w:tcPr>
            <w:tcW w:w="1249" w:type="dxa"/>
            <w:vAlign w:val="top"/>
          </w:tcPr>
          <w:p w14:paraId="2EE28F7D">
            <w:pPr>
              <w:pStyle w:val="16"/>
            </w:pPr>
          </w:p>
        </w:tc>
        <w:tc>
          <w:tcPr>
            <w:tcW w:w="1694" w:type="dxa"/>
            <w:vAlign w:val="top"/>
          </w:tcPr>
          <w:p w14:paraId="2B6EDD45">
            <w:pPr>
              <w:pStyle w:val="16"/>
            </w:pPr>
          </w:p>
        </w:tc>
      </w:tr>
      <w:tr w14:paraId="55AB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14:paraId="7B143D65">
            <w:pPr>
              <w:pStyle w:val="16"/>
            </w:pPr>
          </w:p>
        </w:tc>
        <w:tc>
          <w:tcPr>
            <w:tcW w:w="1600" w:type="dxa"/>
            <w:vAlign w:val="top"/>
          </w:tcPr>
          <w:p w14:paraId="3C148D72">
            <w:pPr>
              <w:pStyle w:val="16"/>
            </w:pPr>
          </w:p>
        </w:tc>
        <w:tc>
          <w:tcPr>
            <w:tcW w:w="1224" w:type="dxa"/>
            <w:vAlign w:val="top"/>
          </w:tcPr>
          <w:p w14:paraId="039B50EA">
            <w:pPr>
              <w:pStyle w:val="16"/>
            </w:pPr>
          </w:p>
        </w:tc>
        <w:tc>
          <w:tcPr>
            <w:tcW w:w="1274" w:type="dxa"/>
            <w:vAlign w:val="top"/>
          </w:tcPr>
          <w:p w14:paraId="0FC1204D">
            <w:pPr>
              <w:pStyle w:val="16"/>
            </w:pPr>
          </w:p>
        </w:tc>
        <w:tc>
          <w:tcPr>
            <w:tcW w:w="1249" w:type="dxa"/>
            <w:vAlign w:val="top"/>
          </w:tcPr>
          <w:p w14:paraId="6E311DAD">
            <w:pPr>
              <w:pStyle w:val="16"/>
            </w:pPr>
          </w:p>
        </w:tc>
        <w:tc>
          <w:tcPr>
            <w:tcW w:w="1694" w:type="dxa"/>
            <w:vAlign w:val="top"/>
          </w:tcPr>
          <w:p w14:paraId="30438A08">
            <w:pPr>
              <w:pStyle w:val="16"/>
            </w:pPr>
          </w:p>
        </w:tc>
      </w:tr>
      <w:tr w14:paraId="0FF3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14:paraId="33E34942">
            <w:pPr>
              <w:pStyle w:val="16"/>
            </w:pPr>
          </w:p>
        </w:tc>
        <w:tc>
          <w:tcPr>
            <w:tcW w:w="1600" w:type="dxa"/>
            <w:vAlign w:val="top"/>
          </w:tcPr>
          <w:p w14:paraId="142D5B1F">
            <w:pPr>
              <w:pStyle w:val="16"/>
            </w:pPr>
          </w:p>
        </w:tc>
        <w:tc>
          <w:tcPr>
            <w:tcW w:w="1224" w:type="dxa"/>
            <w:vAlign w:val="top"/>
          </w:tcPr>
          <w:p w14:paraId="4D0AE3CB">
            <w:pPr>
              <w:pStyle w:val="16"/>
            </w:pPr>
          </w:p>
        </w:tc>
        <w:tc>
          <w:tcPr>
            <w:tcW w:w="1274" w:type="dxa"/>
            <w:vAlign w:val="top"/>
          </w:tcPr>
          <w:p w14:paraId="7D47E418">
            <w:pPr>
              <w:pStyle w:val="16"/>
            </w:pPr>
          </w:p>
        </w:tc>
        <w:tc>
          <w:tcPr>
            <w:tcW w:w="1249" w:type="dxa"/>
            <w:vAlign w:val="top"/>
          </w:tcPr>
          <w:p w14:paraId="49CA5B41">
            <w:pPr>
              <w:pStyle w:val="16"/>
            </w:pPr>
          </w:p>
        </w:tc>
        <w:tc>
          <w:tcPr>
            <w:tcW w:w="1694" w:type="dxa"/>
            <w:vAlign w:val="top"/>
          </w:tcPr>
          <w:p w14:paraId="2585EAF3">
            <w:pPr>
              <w:pStyle w:val="16"/>
            </w:pPr>
          </w:p>
        </w:tc>
      </w:tr>
      <w:tr w14:paraId="70E82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14:paraId="03A3CF9E">
            <w:pPr>
              <w:pStyle w:val="16"/>
            </w:pPr>
          </w:p>
        </w:tc>
        <w:tc>
          <w:tcPr>
            <w:tcW w:w="1600" w:type="dxa"/>
            <w:vAlign w:val="top"/>
          </w:tcPr>
          <w:p w14:paraId="3233CC2E">
            <w:pPr>
              <w:pStyle w:val="16"/>
            </w:pPr>
          </w:p>
        </w:tc>
        <w:tc>
          <w:tcPr>
            <w:tcW w:w="1224" w:type="dxa"/>
            <w:vAlign w:val="top"/>
          </w:tcPr>
          <w:p w14:paraId="6CB8A9B0">
            <w:pPr>
              <w:pStyle w:val="16"/>
            </w:pPr>
          </w:p>
        </w:tc>
        <w:tc>
          <w:tcPr>
            <w:tcW w:w="1274" w:type="dxa"/>
            <w:vAlign w:val="top"/>
          </w:tcPr>
          <w:p w14:paraId="005B18F0">
            <w:pPr>
              <w:pStyle w:val="16"/>
            </w:pPr>
          </w:p>
        </w:tc>
        <w:tc>
          <w:tcPr>
            <w:tcW w:w="1249" w:type="dxa"/>
            <w:vAlign w:val="top"/>
          </w:tcPr>
          <w:p w14:paraId="34F32793">
            <w:pPr>
              <w:pStyle w:val="16"/>
            </w:pPr>
          </w:p>
        </w:tc>
        <w:tc>
          <w:tcPr>
            <w:tcW w:w="1694" w:type="dxa"/>
            <w:vAlign w:val="top"/>
          </w:tcPr>
          <w:p w14:paraId="7726B275">
            <w:pPr>
              <w:pStyle w:val="16"/>
            </w:pPr>
          </w:p>
        </w:tc>
      </w:tr>
      <w:tr w14:paraId="78B0D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14:paraId="08EFFEC5">
            <w:pPr>
              <w:pStyle w:val="16"/>
            </w:pPr>
          </w:p>
        </w:tc>
        <w:tc>
          <w:tcPr>
            <w:tcW w:w="1600" w:type="dxa"/>
            <w:vAlign w:val="top"/>
          </w:tcPr>
          <w:p w14:paraId="02B76414">
            <w:pPr>
              <w:pStyle w:val="16"/>
            </w:pPr>
          </w:p>
        </w:tc>
        <w:tc>
          <w:tcPr>
            <w:tcW w:w="1224" w:type="dxa"/>
            <w:vAlign w:val="top"/>
          </w:tcPr>
          <w:p w14:paraId="3E122DCF">
            <w:pPr>
              <w:pStyle w:val="16"/>
            </w:pPr>
          </w:p>
        </w:tc>
        <w:tc>
          <w:tcPr>
            <w:tcW w:w="1274" w:type="dxa"/>
            <w:vAlign w:val="top"/>
          </w:tcPr>
          <w:p w14:paraId="548BDEF6">
            <w:pPr>
              <w:pStyle w:val="16"/>
            </w:pPr>
          </w:p>
        </w:tc>
        <w:tc>
          <w:tcPr>
            <w:tcW w:w="1249" w:type="dxa"/>
            <w:vAlign w:val="top"/>
          </w:tcPr>
          <w:p w14:paraId="2C56B006">
            <w:pPr>
              <w:pStyle w:val="16"/>
            </w:pPr>
          </w:p>
        </w:tc>
        <w:tc>
          <w:tcPr>
            <w:tcW w:w="1694" w:type="dxa"/>
            <w:vAlign w:val="top"/>
          </w:tcPr>
          <w:p w14:paraId="45A3624D">
            <w:pPr>
              <w:pStyle w:val="16"/>
            </w:pPr>
          </w:p>
        </w:tc>
      </w:tr>
      <w:tr w14:paraId="526A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14:paraId="410A59FF">
            <w:pPr>
              <w:pStyle w:val="16"/>
            </w:pPr>
          </w:p>
        </w:tc>
        <w:tc>
          <w:tcPr>
            <w:tcW w:w="1600" w:type="dxa"/>
            <w:vAlign w:val="top"/>
          </w:tcPr>
          <w:p w14:paraId="18715C40">
            <w:pPr>
              <w:pStyle w:val="16"/>
            </w:pPr>
          </w:p>
        </w:tc>
        <w:tc>
          <w:tcPr>
            <w:tcW w:w="1224" w:type="dxa"/>
            <w:vAlign w:val="top"/>
          </w:tcPr>
          <w:p w14:paraId="77FB13E9">
            <w:pPr>
              <w:pStyle w:val="16"/>
            </w:pPr>
          </w:p>
        </w:tc>
        <w:tc>
          <w:tcPr>
            <w:tcW w:w="1274" w:type="dxa"/>
            <w:vAlign w:val="top"/>
          </w:tcPr>
          <w:p w14:paraId="5041E621">
            <w:pPr>
              <w:pStyle w:val="16"/>
            </w:pPr>
          </w:p>
        </w:tc>
        <w:tc>
          <w:tcPr>
            <w:tcW w:w="1249" w:type="dxa"/>
            <w:vAlign w:val="top"/>
          </w:tcPr>
          <w:p w14:paraId="08CC7128">
            <w:pPr>
              <w:pStyle w:val="16"/>
            </w:pPr>
          </w:p>
        </w:tc>
        <w:tc>
          <w:tcPr>
            <w:tcW w:w="1694" w:type="dxa"/>
            <w:vAlign w:val="top"/>
          </w:tcPr>
          <w:p w14:paraId="6C14175B">
            <w:pPr>
              <w:pStyle w:val="16"/>
            </w:pPr>
          </w:p>
        </w:tc>
      </w:tr>
    </w:tbl>
    <w:p w14:paraId="6E8ADB87">
      <w:pPr>
        <w:pStyle w:val="4"/>
        <w:spacing w:line="306" w:lineRule="auto"/>
      </w:pPr>
    </w:p>
    <w:p w14:paraId="577E0D25">
      <w:pPr>
        <w:pStyle w:val="4"/>
        <w:spacing w:line="307" w:lineRule="auto"/>
      </w:pPr>
    </w:p>
    <w:p w14:paraId="0E47523F">
      <w:pPr>
        <w:spacing w:before="78" w:line="219" w:lineRule="auto"/>
        <w:ind w:left="1132"/>
        <w:rPr>
          <w:rFonts w:ascii="宋体" w:hAnsi="宋体" w:eastAsia="宋体" w:cs="宋体"/>
          <w:sz w:val="24"/>
          <w:szCs w:val="24"/>
        </w:rPr>
      </w:pPr>
      <w:r>
        <w:rPr>
          <w:rFonts w:ascii="宋体" w:hAnsi="宋体" w:eastAsia="宋体" w:cs="宋体"/>
          <w:spacing w:val="2"/>
          <w:sz w:val="24"/>
          <w:szCs w:val="24"/>
        </w:rPr>
        <w:t>法定代表人或其委托代理人签字:</w:t>
      </w:r>
      <w:r>
        <w:rPr>
          <w:rFonts w:ascii="宋体" w:hAnsi="宋体" w:eastAsia="宋体" w:cs="宋体"/>
          <w:sz w:val="24"/>
          <w:szCs w:val="24"/>
          <w:u w:val="single" w:color="auto"/>
        </w:rPr>
        <w:t xml:space="preserve">                   </w:t>
      </w:r>
    </w:p>
    <w:p w14:paraId="485C762E">
      <w:pPr>
        <w:spacing w:before="38" w:line="219" w:lineRule="auto"/>
        <w:ind w:left="1134"/>
        <w:rPr>
          <w:rFonts w:ascii="宋体" w:hAnsi="宋体" w:eastAsia="宋体" w:cs="宋体"/>
          <w:sz w:val="24"/>
          <w:szCs w:val="24"/>
        </w:rPr>
      </w:pPr>
      <w:r>
        <w:rPr>
          <w:rFonts w:ascii="宋体" w:hAnsi="宋体" w:eastAsia="宋体" w:cs="宋体"/>
          <w:sz w:val="24"/>
          <w:szCs w:val="24"/>
        </w:rPr>
        <w:t>投标人(盖单位章):</w:t>
      </w:r>
      <w:r>
        <w:rPr>
          <w:rFonts w:ascii="宋体" w:hAnsi="宋体" w:eastAsia="宋体" w:cs="宋体"/>
          <w:sz w:val="24"/>
          <w:szCs w:val="24"/>
          <w:u w:val="single" w:color="auto"/>
        </w:rPr>
        <w:t xml:space="preserve">                       </w:t>
      </w:r>
    </w:p>
    <w:p w14:paraId="398A2DEC">
      <w:pPr>
        <w:pStyle w:val="4"/>
        <w:spacing w:line="314" w:lineRule="auto"/>
        <w:rPr>
          <w:rFonts w:hint="eastAsia" w:eastAsia="宋体"/>
          <w:lang w:eastAsia="zh-CN"/>
        </w:rPr>
      </w:pPr>
      <w:r>
        <w:rPr>
          <w:rFonts w:hint="eastAsia" w:eastAsia="宋体"/>
          <w:lang w:eastAsia="zh-CN"/>
        </w:rPr>
        <w:br w:type="page"/>
      </w:r>
    </w:p>
    <w:p w14:paraId="2E6099AD">
      <w:pPr>
        <w:spacing w:before="100" w:line="225" w:lineRule="auto"/>
        <w:ind w:left="2120"/>
        <w:outlineLvl w:val="1"/>
        <w:rPr>
          <w:rFonts w:ascii="宋体" w:hAnsi="宋体" w:eastAsia="宋体" w:cs="宋体"/>
          <w:sz w:val="31"/>
          <w:szCs w:val="31"/>
        </w:rPr>
      </w:pPr>
      <w:r>
        <w:rPr>
          <w:rFonts w:hint="eastAsia" w:ascii="宋体" w:hAnsi="宋体" w:eastAsia="宋体" w:cs="宋体"/>
          <w:b/>
          <w:bCs/>
          <w:spacing w:val="5"/>
          <w:sz w:val="31"/>
          <w:szCs w:val="31"/>
          <w:lang w:val="en-US" w:eastAsia="zh-CN"/>
        </w:rPr>
        <w:t>5</w:t>
      </w:r>
      <w:r>
        <w:rPr>
          <w:rFonts w:ascii="宋体" w:hAnsi="宋体" w:eastAsia="宋体" w:cs="宋体"/>
          <w:b/>
          <w:bCs/>
          <w:spacing w:val="5"/>
          <w:sz w:val="31"/>
          <w:szCs w:val="31"/>
        </w:rPr>
        <w:t>、技术规格偏离表（投标文件格式八）</w:t>
      </w:r>
    </w:p>
    <w:p w14:paraId="0AD78C08">
      <w:pPr>
        <w:pStyle w:val="4"/>
        <w:spacing w:line="257" w:lineRule="auto"/>
      </w:pPr>
    </w:p>
    <w:p w14:paraId="4D1DEF54">
      <w:pPr>
        <w:spacing w:before="78" w:line="219" w:lineRule="auto"/>
        <w:ind w:left="1080"/>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z w:val="24"/>
          <w:szCs w:val="24"/>
        </w:rPr>
        <w:t xml:space="preserve">                       </w:t>
      </w:r>
      <w:r>
        <w:rPr>
          <w:rFonts w:ascii="宋体" w:hAnsi="宋体" w:eastAsia="宋体" w:cs="宋体"/>
          <w:spacing w:val="1"/>
          <w:sz w:val="24"/>
          <w:szCs w:val="24"/>
        </w:rPr>
        <w:t xml:space="preserve">招标编号:          </w:t>
      </w:r>
      <w:r>
        <w:rPr>
          <w:rFonts w:ascii="宋体" w:hAnsi="宋体" w:eastAsia="宋体" w:cs="宋体"/>
          <w:sz w:val="24"/>
          <w:szCs w:val="24"/>
        </w:rPr>
        <w:t xml:space="preserve">       包号:</w:t>
      </w:r>
    </w:p>
    <w:p w14:paraId="04F55699">
      <w:pPr>
        <w:spacing w:before="60"/>
      </w:pPr>
    </w:p>
    <w:tbl>
      <w:tblPr>
        <w:tblStyle w:val="15"/>
        <w:tblW w:w="7674" w:type="dxa"/>
        <w:tblInd w:w="10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346"/>
        <w:gridCol w:w="1249"/>
        <w:gridCol w:w="2284"/>
        <w:gridCol w:w="704"/>
      </w:tblGrid>
      <w:tr w14:paraId="75ED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14:paraId="0133F7BA">
            <w:pPr>
              <w:spacing w:before="143" w:line="221" w:lineRule="auto"/>
              <w:ind w:left="181"/>
              <w:rPr>
                <w:rFonts w:ascii="宋体" w:hAnsi="宋体" w:eastAsia="宋体" w:cs="宋体"/>
                <w:sz w:val="24"/>
                <w:szCs w:val="24"/>
              </w:rPr>
            </w:pPr>
            <w:r>
              <w:rPr>
                <w:rFonts w:ascii="宋体" w:hAnsi="宋体" w:eastAsia="宋体" w:cs="宋体"/>
                <w:spacing w:val="-5"/>
                <w:sz w:val="24"/>
                <w:szCs w:val="24"/>
              </w:rPr>
              <w:t>序号</w:t>
            </w:r>
          </w:p>
        </w:tc>
        <w:tc>
          <w:tcPr>
            <w:tcW w:w="1259" w:type="dxa"/>
            <w:vAlign w:val="top"/>
          </w:tcPr>
          <w:p w14:paraId="474E901C">
            <w:pPr>
              <w:spacing w:before="144" w:line="219" w:lineRule="auto"/>
              <w:ind w:left="154"/>
              <w:rPr>
                <w:rFonts w:ascii="宋体" w:hAnsi="宋体" w:eastAsia="宋体" w:cs="宋体"/>
                <w:sz w:val="24"/>
                <w:szCs w:val="24"/>
              </w:rPr>
            </w:pPr>
            <w:r>
              <w:rPr>
                <w:rFonts w:ascii="宋体" w:hAnsi="宋体" w:eastAsia="宋体" w:cs="宋体"/>
                <w:spacing w:val="-3"/>
                <w:sz w:val="24"/>
                <w:szCs w:val="24"/>
              </w:rPr>
              <w:t>服务名称</w:t>
            </w:r>
          </w:p>
        </w:tc>
        <w:tc>
          <w:tcPr>
            <w:tcW w:w="1346" w:type="dxa"/>
            <w:vAlign w:val="top"/>
          </w:tcPr>
          <w:p w14:paraId="0A984CD7">
            <w:pPr>
              <w:spacing w:before="144" w:line="219" w:lineRule="auto"/>
              <w:ind w:left="199"/>
              <w:rPr>
                <w:rFonts w:ascii="宋体" w:hAnsi="宋体" w:eastAsia="宋体" w:cs="宋体"/>
                <w:sz w:val="24"/>
                <w:szCs w:val="24"/>
              </w:rPr>
            </w:pPr>
            <w:r>
              <w:rPr>
                <w:rFonts w:ascii="宋体" w:hAnsi="宋体" w:eastAsia="宋体" w:cs="宋体"/>
                <w:spacing w:val="-3"/>
                <w:sz w:val="24"/>
                <w:szCs w:val="24"/>
              </w:rPr>
              <w:t>招标规格</w:t>
            </w:r>
          </w:p>
        </w:tc>
        <w:tc>
          <w:tcPr>
            <w:tcW w:w="1249" w:type="dxa"/>
            <w:vAlign w:val="top"/>
          </w:tcPr>
          <w:p w14:paraId="19149093">
            <w:pPr>
              <w:spacing w:before="144" w:line="219" w:lineRule="auto"/>
              <w:ind w:left="156"/>
              <w:rPr>
                <w:rFonts w:ascii="宋体" w:hAnsi="宋体" w:eastAsia="宋体" w:cs="宋体"/>
                <w:sz w:val="24"/>
                <w:szCs w:val="24"/>
              </w:rPr>
            </w:pPr>
            <w:r>
              <w:rPr>
                <w:rFonts w:ascii="宋体" w:hAnsi="宋体" w:eastAsia="宋体" w:cs="宋体"/>
                <w:spacing w:val="-4"/>
                <w:sz w:val="24"/>
                <w:szCs w:val="24"/>
              </w:rPr>
              <w:t>投标规格</w:t>
            </w:r>
          </w:p>
        </w:tc>
        <w:tc>
          <w:tcPr>
            <w:tcW w:w="2284" w:type="dxa"/>
            <w:vAlign w:val="top"/>
          </w:tcPr>
          <w:p w14:paraId="153054E3">
            <w:pPr>
              <w:spacing w:before="144" w:line="219" w:lineRule="auto"/>
              <w:ind w:left="910"/>
              <w:rPr>
                <w:rFonts w:ascii="宋体" w:hAnsi="宋体" w:eastAsia="宋体" w:cs="宋体"/>
                <w:sz w:val="24"/>
                <w:szCs w:val="24"/>
              </w:rPr>
            </w:pPr>
            <w:r>
              <w:rPr>
                <w:rFonts w:ascii="宋体" w:hAnsi="宋体" w:eastAsia="宋体" w:cs="宋体"/>
                <w:spacing w:val="-5"/>
                <w:sz w:val="24"/>
                <w:szCs w:val="24"/>
              </w:rPr>
              <w:t>偏离</w:t>
            </w:r>
          </w:p>
        </w:tc>
        <w:tc>
          <w:tcPr>
            <w:tcW w:w="704" w:type="dxa"/>
            <w:vAlign w:val="top"/>
          </w:tcPr>
          <w:p w14:paraId="205BE7EF">
            <w:pPr>
              <w:spacing w:before="144" w:line="219" w:lineRule="auto"/>
              <w:ind w:left="122"/>
              <w:rPr>
                <w:rFonts w:ascii="宋体" w:hAnsi="宋体" w:eastAsia="宋体" w:cs="宋体"/>
                <w:sz w:val="24"/>
                <w:szCs w:val="24"/>
              </w:rPr>
            </w:pPr>
            <w:r>
              <w:rPr>
                <w:rFonts w:ascii="宋体" w:hAnsi="宋体" w:eastAsia="宋体" w:cs="宋体"/>
                <w:spacing w:val="-7"/>
                <w:sz w:val="24"/>
                <w:szCs w:val="24"/>
              </w:rPr>
              <w:t>说明</w:t>
            </w:r>
          </w:p>
        </w:tc>
      </w:tr>
      <w:tr w14:paraId="16D4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32" w:type="dxa"/>
            <w:vAlign w:val="top"/>
          </w:tcPr>
          <w:p w14:paraId="5F29C051">
            <w:pPr>
              <w:pStyle w:val="16"/>
            </w:pPr>
          </w:p>
        </w:tc>
        <w:tc>
          <w:tcPr>
            <w:tcW w:w="1259" w:type="dxa"/>
            <w:vAlign w:val="top"/>
          </w:tcPr>
          <w:p w14:paraId="58CAE72D">
            <w:pPr>
              <w:pStyle w:val="16"/>
            </w:pPr>
          </w:p>
        </w:tc>
        <w:tc>
          <w:tcPr>
            <w:tcW w:w="1346" w:type="dxa"/>
            <w:vAlign w:val="top"/>
          </w:tcPr>
          <w:p w14:paraId="15AA8175">
            <w:pPr>
              <w:pStyle w:val="16"/>
            </w:pPr>
          </w:p>
        </w:tc>
        <w:tc>
          <w:tcPr>
            <w:tcW w:w="1249" w:type="dxa"/>
            <w:vAlign w:val="top"/>
          </w:tcPr>
          <w:p w14:paraId="239B5BC1">
            <w:pPr>
              <w:pStyle w:val="16"/>
            </w:pPr>
          </w:p>
        </w:tc>
        <w:tc>
          <w:tcPr>
            <w:tcW w:w="2284" w:type="dxa"/>
            <w:vAlign w:val="top"/>
          </w:tcPr>
          <w:p w14:paraId="56927281">
            <w:pPr>
              <w:spacing w:before="30"/>
              <w:ind w:left="134" w:right="105" w:hanging="16"/>
              <w:rPr>
                <w:rFonts w:ascii="宋体" w:hAnsi="宋体" w:eastAsia="宋体" w:cs="宋体"/>
                <w:sz w:val="20"/>
                <w:szCs w:val="20"/>
              </w:rPr>
            </w:pPr>
            <w:r>
              <w:rPr>
                <w:rFonts w:ascii="宋体" w:hAnsi="宋体" w:eastAsia="宋体" w:cs="宋体"/>
                <w:b/>
                <w:bCs/>
                <w:spacing w:val="7"/>
                <w:sz w:val="20"/>
                <w:szCs w:val="20"/>
                <w:u w:val="single" w:color="auto"/>
              </w:rPr>
              <w:t>如有正偏离需提供证</w:t>
            </w:r>
            <w:r>
              <w:rPr>
                <w:rFonts w:ascii="宋体" w:hAnsi="宋体" w:eastAsia="宋体" w:cs="宋体"/>
                <w:sz w:val="20"/>
                <w:szCs w:val="20"/>
              </w:rPr>
              <w:t xml:space="preserve">  </w:t>
            </w:r>
            <w:r>
              <w:rPr>
                <w:rFonts w:ascii="宋体" w:hAnsi="宋体" w:eastAsia="宋体" w:cs="宋体"/>
                <w:b/>
                <w:bCs/>
                <w:spacing w:val="1"/>
                <w:sz w:val="20"/>
                <w:szCs w:val="20"/>
                <w:u w:val="single" w:color="auto"/>
              </w:rPr>
              <w:t>明材料，证明材料附后</w:t>
            </w:r>
            <w:r>
              <w:rPr>
                <w:rFonts w:ascii="宋体" w:hAnsi="宋体" w:eastAsia="宋体" w:cs="宋体"/>
                <w:spacing w:val="6"/>
                <w:sz w:val="20"/>
                <w:szCs w:val="20"/>
              </w:rPr>
              <w:t xml:space="preserve"> </w:t>
            </w:r>
            <w:r>
              <w:rPr>
                <w:rFonts w:ascii="宋体" w:hAnsi="宋体" w:eastAsia="宋体" w:cs="宋体"/>
                <w:b/>
                <w:bCs/>
                <w:spacing w:val="3"/>
                <w:sz w:val="20"/>
                <w:szCs w:val="20"/>
                <w:u w:val="single" w:color="auto"/>
              </w:rPr>
              <w:t>(并注明页码)</w:t>
            </w:r>
          </w:p>
        </w:tc>
        <w:tc>
          <w:tcPr>
            <w:tcW w:w="704" w:type="dxa"/>
            <w:vAlign w:val="top"/>
          </w:tcPr>
          <w:p w14:paraId="1D090B61">
            <w:pPr>
              <w:pStyle w:val="16"/>
            </w:pPr>
          </w:p>
        </w:tc>
      </w:tr>
      <w:tr w14:paraId="6A74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FE2565C">
            <w:pPr>
              <w:pStyle w:val="16"/>
            </w:pPr>
          </w:p>
        </w:tc>
        <w:tc>
          <w:tcPr>
            <w:tcW w:w="1259" w:type="dxa"/>
            <w:vAlign w:val="top"/>
          </w:tcPr>
          <w:p w14:paraId="7B42E54C">
            <w:pPr>
              <w:pStyle w:val="16"/>
            </w:pPr>
          </w:p>
        </w:tc>
        <w:tc>
          <w:tcPr>
            <w:tcW w:w="1346" w:type="dxa"/>
            <w:vAlign w:val="top"/>
          </w:tcPr>
          <w:p w14:paraId="63693FF5">
            <w:pPr>
              <w:pStyle w:val="16"/>
            </w:pPr>
          </w:p>
        </w:tc>
        <w:tc>
          <w:tcPr>
            <w:tcW w:w="1249" w:type="dxa"/>
            <w:vAlign w:val="top"/>
          </w:tcPr>
          <w:p w14:paraId="2B886329">
            <w:pPr>
              <w:pStyle w:val="16"/>
            </w:pPr>
          </w:p>
        </w:tc>
        <w:tc>
          <w:tcPr>
            <w:tcW w:w="2284" w:type="dxa"/>
            <w:vAlign w:val="top"/>
          </w:tcPr>
          <w:p w14:paraId="395B882C">
            <w:pPr>
              <w:pStyle w:val="16"/>
            </w:pPr>
          </w:p>
        </w:tc>
        <w:tc>
          <w:tcPr>
            <w:tcW w:w="704" w:type="dxa"/>
            <w:vAlign w:val="top"/>
          </w:tcPr>
          <w:p w14:paraId="38D4295D">
            <w:pPr>
              <w:pStyle w:val="16"/>
            </w:pPr>
          </w:p>
        </w:tc>
      </w:tr>
      <w:tr w14:paraId="6864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342A8044">
            <w:pPr>
              <w:pStyle w:val="16"/>
            </w:pPr>
          </w:p>
        </w:tc>
        <w:tc>
          <w:tcPr>
            <w:tcW w:w="1259" w:type="dxa"/>
            <w:vAlign w:val="top"/>
          </w:tcPr>
          <w:p w14:paraId="64CB83D3">
            <w:pPr>
              <w:pStyle w:val="16"/>
            </w:pPr>
          </w:p>
        </w:tc>
        <w:tc>
          <w:tcPr>
            <w:tcW w:w="1346" w:type="dxa"/>
            <w:vAlign w:val="top"/>
          </w:tcPr>
          <w:p w14:paraId="12F3906E">
            <w:pPr>
              <w:pStyle w:val="16"/>
            </w:pPr>
          </w:p>
        </w:tc>
        <w:tc>
          <w:tcPr>
            <w:tcW w:w="1249" w:type="dxa"/>
            <w:vAlign w:val="top"/>
          </w:tcPr>
          <w:p w14:paraId="673567FD">
            <w:pPr>
              <w:pStyle w:val="16"/>
            </w:pPr>
          </w:p>
        </w:tc>
        <w:tc>
          <w:tcPr>
            <w:tcW w:w="2284" w:type="dxa"/>
            <w:vAlign w:val="top"/>
          </w:tcPr>
          <w:p w14:paraId="77A17A53">
            <w:pPr>
              <w:pStyle w:val="16"/>
            </w:pPr>
          </w:p>
        </w:tc>
        <w:tc>
          <w:tcPr>
            <w:tcW w:w="704" w:type="dxa"/>
            <w:vAlign w:val="top"/>
          </w:tcPr>
          <w:p w14:paraId="6A914C3E">
            <w:pPr>
              <w:pStyle w:val="16"/>
            </w:pPr>
          </w:p>
        </w:tc>
      </w:tr>
      <w:tr w14:paraId="1753E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3A211EF">
            <w:pPr>
              <w:pStyle w:val="16"/>
            </w:pPr>
          </w:p>
        </w:tc>
        <w:tc>
          <w:tcPr>
            <w:tcW w:w="1259" w:type="dxa"/>
            <w:vAlign w:val="top"/>
          </w:tcPr>
          <w:p w14:paraId="509A74FD">
            <w:pPr>
              <w:pStyle w:val="16"/>
            </w:pPr>
          </w:p>
        </w:tc>
        <w:tc>
          <w:tcPr>
            <w:tcW w:w="1346" w:type="dxa"/>
            <w:vAlign w:val="top"/>
          </w:tcPr>
          <w:p w14:paraId="04BA355C">
            <w:pPr>
              <w:pStyle w:val="16"/>
            </w:pPr>
          </w:p>
        </w:tc>
        <w:tc>
          <w:tcPr>
            <w:tcW w:w="1249" w:type="dxa"/>
            <w:vAlign w:val="top"/>
          </w:tcPr>
          <w:p w14:paraId="492D1280">
            <w:pPr>
              <w:pStyle w:val="16"/>
            </w:pPr>
          </w:p>
        </w:tc>
        <w:tc>
          <w:tcPr>
            <w:tcW w:w="2284" w:type="dxa"/>
            <w:vAlign w:val="top"/>
          </w:tcPr>
          <w:p w14:paraId="7877443D">
            <w:pPr>
              <w:pStyle w:val="16"/>
            </w:pPr>
          </w:p>
        </w:tc>
        <w:tc>
          <w:tcPr>
            <w:tcW w:w="704" w:type="dxa"/>
            <w:vAlign w:val="top"/>
          </w:tcPr>
          <w:p w14:paraId="2F563A73">
            <w:pPr>
              <w:pStyle w:val="16"/>
            </w:pPr>
          </w:p>
        </w:tc>
      </w:tr>
      <w:tr w14:paraId="7402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33A67DFA">
            <w:pPr>
              <w:pStyle w:val="16"/>
            </w:pPr>
          </w:p>
        </w:tc>
        <w:tc>
          <w:tcPr>
            <w:tcW w:w="1259" w:type="dxa"/>
            <w:vAlign w:val="top"/>
          </w:tcPr>
          <w:p w14:paraId="5005E2FE">
            <w:pPr>
              <w:pStyle w:val="16"/>
            </w:pPr>
          </w:p>
        </w:tc>
        <w:tc>
          <w:tcPr>
            <w:tcW w:w="1346" w:type="dxa"/>
            <w:vAlign w:val="top"/>
          </w:tcPr>
          <w:p w14:paraId="50B47E3B">
            <w:pPr>
              <w:pStyle w:val="16"/>
            </w:pPr>
          </w:p>
        </w:tc>
        <w:tc>
          <w:tcPr>
            <w:tcW w:w="1249" w:type="dxa"/>
            <w:vAlign w:val="top"/>
          </w:tcPr>
          <w:p w14:paraId="0372B7B9">
            <w:pPr>
              <w:pStyle w:val="16"/>
            </w:pPr>
          </w:p>
        </w:tc>
        <w:tc>
          <w:tcPr>
            <w:tcW w:w="2284" w:type="dxa"/>
            <w:vAlign w:val="top"/>
          </w:tcPr>
          <w:p w14:paraId="7B9F0E8B">
            <w:pPr>
              <w:pStyle w:val="16"/>
            </w:pPr>
          </w:p>
        </w:tc>
        <w:tc>
          <w:tcPr>
            <w:tcW w:w="704" w:type="dxa"/>
            <w:vAlign w:val="top"/>
          </w:tcPr>
          <w:p w14:paraId="53924116">
            <w:pPr>
              <w:pStyle w:val="16"/>
            </w:pPr>
          </w:p>
        </w:tc>
      </w:tr>
      <w:tr w14:paraId="5F4B5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66B8FB3">
            <w:pPr>
              <w:pStyle w:val="16"/>
            </w:pPr>
          </w:p>
        </w:tc>
        <w:tc>
          <w:tcPr>
            <w:tcW w:w="1259" w:type="dxa"/>
            <w:vAlign w:val="top"/>
          </w:tcPr>
          <w:p w14:paraId="1CBA840E">
            <w:pPr>
              <w:pStyle w:val="16"/>
            </w:pPr>
          </w:p>
        </w:tc>
        <w:tc>
          <w:tcPr>
            <w:tcW w:w="1346" w:type="dxa"/>
            <w:vAlign w:val="top"/>
          </w:tcPr>
          <w:p w14:paraId="345656AD">
            <w:pPr>
              <w:pStyle w:val="16"/>
            </w:pPr>
          </w:p>
        </w:tc>
        <w:tc>
          <w:tcPr>
            <w:tcW w:w="1249" w:type="dxa"/>
            <w:vAlign w:val="top"/>
          </w:tcPr>
          <w:p w14:paraId="7523EA07">
            <w:pPr>
              <w:pStyle w:val="16"/>
            </w:pPr>
          </w:p>
        </w:tc>
        <w:tc>
          <w:tcPr>
            <w:tcW w:w="2284" w:type="dxa"/>
            <w:vAlign w:val="top"/>
          </w:tcPr>
          <w:p w14:paraId="3A391515">
            <w:pPr>
              <w:pStyle w:val="16"/>
            </w:pPr>
          </w:p>
        </w:tc>
        <w:tc>
          <w:tcPr>
            <w:tcW w:w="704" w:type="dxa"/>
            <w:vAlign w:val="top"/>
          </w:tcPr>
          <w:p w14:paraId="26B1DA2F">
            <w:pPr>
              <w:pStyle w:val="16"/>
            </w:pPr>
          </w:p>
        </w:tc>
      </w:tr>
      <w:tr w14:paraId="265CA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705B89E">
            <w:pPr>
              <w:pStyle w:val="16"/>
            </w:pPr>
          </w:p>
        </w:tc>
        <w:tc>
          <w:tcPr>
            <w:tcW w:w="1259" w:type="dxa"/>
            <w:vAlign w:val="top"/>
          </w:tcPr>
          <w:p w14:paraId="07612C55">
            <w:pPr>
              <w:pStyle w:val="16"/>
            </w:pPr>
          </w:p>
        </w:tc>
        <w:tc>
          <w:tcPr>
            <w:tcW w:w="1346" w:type="dxa"/>
            <w:vAlign w:val="top"/>
          </w:tcPr>
          <w:p w14:paraId="099A6681">
            <w:pPr>
              <w:pStyle w:val="16"/>
            </w:pPr>
          </w:p>
        </w:tc>
        <w:tc>
          <w:tcPr>
            <w:tcW w:w="1249" w:type="dxa"/>
            <w:vAlign w:val="top"/>
          </w:tcPr>
          <w:p w14:paraId="08C629EA">
            <w:pPr>
              <w:pStyle w:val="16"/>
            </w:pPr>
          </w:p>
        </w:tc>
        <w:tc>
          <w:tcPr>
            <w:tcW w:w="2284" w:type="dxa"/>
            <w:vAlign w:val="top"/>
          </w:tcPr>
          <w:p w14:paraId="51F976DF">
            <w:pPr>
              <w:pStyle w:val="16"/>
            </w:pPr>
          </w:p>
        </w:tc>
        <w:tc>
          <w:tcPr>
            <w:tcW w:w="704" w:type="dxa"/>
            <w:vAlign w:val="top"/>
          </w:tcPr>
          <w:p w14:paraId="5D1364B9">
            <w:pPr>
              <w:pStyle w:val="16"/>
            </w:pPr>
          </w:p>
        </w:tc>
      </w:tr>
      <w:tr w14:paraId="5DC69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14:paraId="0FFB7304">
            <w:pPr>
              <w:pStyle w:val="16"/>
            </w:pPr>
          </w:p>
        </w:tc>
        <w:tc>
          <w:tcPr>
            <w:tcW w:w="1259" w:type="dxa"/>
            <w:vAlign w:val="top"/>
          </w:tcPr>
          <w:p w14:paraId="21CB16EF">
            <w:pPr>
              <w:pStyle w:val="16"/>
            </w:pPr>
          </w:p>
        </w:tc>
        <w:tc>
          <w:tcPr>
            <w:tcW w:w="1346" w:type="dxa"/>
            <w:vAlign w:val="top"/>
          </w:tcPr>
          <w:p w14:paraId="30302D1C">
            <w:pPr>
              <w:pStyle w:val="16"/>
            </w:pPr>
          </w:p>
        </w:tc>
        <w:tc>
          <w:tcPr>
            <w:tcW w:w="1249" w:type="dxa"/>
            <w:vAlign w:val="top"/>
          </w:tcPr>
          <w:p w14:paraId="6C0A971A">
            <w:pPr>
              <w:pStyle w:val="16"/>
            </w:pPr>
          </w:p>
        </w:tc>
        <w:tc>
          <w:tcPr>
            <w:tcW w:w="2284" w:type="dxa"/>
            <w:vAlign w:val="top"/>
          </w:tcPr>
          <w:p w14:paraId="04C31BC0">
            <w:pPr>
              <w:pStyle w:val="16"/>
            </w:pPr>
          </w:p>
        </w:tc>
        <w:tc>
          <w:tcPr>
            <w:tcW w:w="704" w:type="dxa"/>
            <w:vAlign w:val="top"/>
          </w:tcPr>
          <w:p w14:paraId="21EE5D24">
            <w:pPr>
              <w:pStyle w:val="16"/>
            </w:pPr>
          </w:p>
        </w:tc>
      </w:tr>
    </w:tbl>
    <w:p w14:paraId="6D82D551">
      <w:pPr>
        <w:pStyle w:val="4"/>
        <w:spacing w:line="288" w:lineRule="auto"/>
      </w:pPr>
    </w:p>
    <w:p w14:paraId="65CE4651">
      <w:pPr>
        <w:pStyle w:val="4"/>
        <w:spacing w:line="289" w:lineRule="auto"/>
      </w:pPr>
    </w:p>
    <w:p w14:paraId="3591CB95">
      <w:pPr>
        <w:spacing w:before="78" w:line="219" w:lineRule="auto"/>
        <w:ind w:left="1015"/>
        <w:rPr>
          <w:rFonts w:ascii="宋体" w:hAnsi="宋体" w:eastAsia="宋体" w:cs="宋体"/>
          <w:sz w:val="24"/>
          <w:szCs w:val="24"/>
        </w:rPr>
      </w:pPr>
      <w:r>
        <w:rPr>
          <w:rFonts w:ascii="宋体" w:hAnsi="宋体" w:eastAsia="宋体" w:cs="宋体"/>
          <w:spacing w:val="-1"/>
          <w:sz w:val="24"/>
          <w:szCs w:val="24"/>
        </w:rPr>
        <w:t>法定代表人或其委托代理人签字:</w:t>
      </w:r>
      <w:r>
        <w:rPr>
          <w:rFonts w:ascii="宋体" w:hAnsi="宋体" w:eastAsia="宋体" w:cs="宋体"/>
          <w:sz w:val="24"/>
          <w:szCs w:val="24"/>
          <w:u w:val="single" w:color="auto"/>
        </w:rPr>
        <w:t xml:space="preserve">                   </w:t>
      </w:r>
    </w:p>
    <w:p w14:paraId="6522AB6B">
      <w:pPr>
        <w:spacing w:before="24" w:line="219" w:lineRule="auto"/>
        <w:ind w:left="1017"/>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color="auto"/>
        </w:rPr>
        <w:t xml:space="preserve">                    </w:t>
      </w:r>
    </w:p>
    <w:p w14:paraId="6C2E3994">
      <w:pPr>
        <w:pStyle w:val="4"/>
        <w:spacing w:line="418" w:lineRule="auto"/>
        <w:rPr>
          <w:rFonts w:hint="eastAsia" w:eastAsia="宋体"/>
          <w:lang w:eastAsia="zh-CN"/>
        </w:rPr>
      </w:pPr>
      <w:r>
        <w:rPr>
          <w:rFonts w:hint="eastAsia" w:eastAsia="宋体"/>
          <w:lang w:eastAsia="zh-CN"/>
        </w:rPr>
        <w:br w:type="page"/>
      </w:r>
    </w:p>
    <w:p w14:paraId="6BE02132">
      <w:pPr>
        <w:spacing w:before="101" w:line="225" w:lineRule="auto"/>
        <w:ind w:left="2117"/>
        <w:outlineLvl w:val="1"/>
        <w:rPr>
          <w:rFonts w:ascii="宋体" w:hAnsi="宋体" w:eastAsia="宋体" w:cs="宋体"/>
          <w:sz w:val="31"/>
          <w:szCs w:val="31"/>
        </w:rPr>
      </w:pPr>
      <w:r>
        <w:rPr>
          <w:rFonts w:hint="eastAsia" w:ascii="宋体" w:hAnsi="宋体" w:eastAsia="宋体" w:cs="宋体"/>
          <w:b/>
          <w:bCs/>
          <w:spacing w:val="6"/>
          <w:sz w:val="31"/>
          <w:szCs w:val="31"/>
          <w:lang w:val="en-US" w:eastAsia="zh-CN"/>
        </w:rPr>
        <w:t>6</w:t>
      </w:r>
      <w:r>
        <w:rPr>
          <w:rFonts w:ascii="宋体" w:hAnsi="宋体" w:eastAsia="宋体" w:cs="宋体"/>
          <w:b/>
          <w:bCs/>
          <w:spacing w:val="6"/>
          <w:sz w:val="31"/>
          <w:szCs w:val="31"/>
        </w:rPr>
        <w:t>、商务条款偏离表（投标文件格式九）</w:t>
      </w:r>
    </w:p>
    <w:p w14:paraId="0F2A1664">
      <w:pPr>
        <w:pStyle w:val="4"/>
        <w:spacing w:line="282" w:lineRule="auto"/>
      </w:pPr>
    </w:p>
    <w:p w14:paraId="5E2E4E1A">
      <w:pPr>
        <w:pStyle w:val="4"/>
        <w:spacing w:line="282" w:lineRule="auto"/>
      </w:pPr>
    </w:p>
    <w:p w14:paraId="7EB47679">
      <w:pPr>
        <w:spacing w:before="78" w:line="219" w:lineRule="auto"/>
        <w:ind w:left="540"/>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z w:val="24"/>
          <w:szCs w:val="24"/>
        </w:rPr>
        <w:t xml:space="preserve">                      </w:t>
      </w:r>
      <w:r>
        <w:rPr>
          <w:rFonts w:ascii="宋体" w:hAnsi="宋体" w:eastAsia="宋体" w:cs="宋体"/>
          <w:spacing w:val="1"/>
          <w:sz w:val="24"/>
          <w:szCs w:val="24"/>
        </w:rPr>
        <w:t xml:space="preserve">招标编号:          </w:t>
      </w:r>
      <w:r>
        <w:rPr>
          <w:rFonts w:ascii="宋体" w:hAnsi="宋体" w:eastAsia="宋体" w:cs="宋体"/>
          <w:sz w:val="24"/>
          <w:szCs w:val="24"/>
        </w:rPr>
        <w:t xml:space="preserve">       包号:</w:t>
      </w:r>
    </w:p>
    <w:p w14:paraId="78B1D9A0">
      <w:pPr>
        <w:spacing w:before="60"/>
      </w:pPr>
    </w:p>
    <w:tbl>
      <w:tblPr>
        <w:tblStyle w:val="15"/>
        <w:tblW w:w="8942" w:type="dxa"/>
        <w:tblInd w:w="4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4673"/>
        <w:gridCol w:w="1364"/>
        <w:gridCol w:w="2027"/>
      </w:tblGrid>
      <w:tr w14:paraId="0675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78" w:type="dxa"/>
            <w:vAlign w:val="top"/>
          </w:tcPr>
          <w:p w14:paraId="0FEBA97A">
            <w:pPr>
              <w:spacing w:before="40" w:line="207" w:lineRule="auto"/>
              <w:ind w:left="205"/>
              <w:rPr>
                <w:rFonts w:ascii="宋体" w:hAnsi="宋体" w:eastAsia="宋体" w:cs="宋体"/>
                <w:sz w:val="24"/>
                <w:szCs w:val="24"/>
              </w:rPr>
            </w:pPr>
            <w:r>
              <w:rPr>
                <w:rFonts w:ascii="宋体" w:hAnsi="宋体" w:eastAsia="宋体" w:cs="宋体"/>
                <w:spacing w:val="-5"/>
                <w:sz w:val="24"/>
                <w:szCs w:val="24"/>
              </w:rPr>
              <w:t>序号</w:t>
            </w:r>
          </w:p>
        </w:tc>
        <w:tc>
          <w:tcPr>
            <w:tcW w:w="4673" w:type="dxa"/>
            <w:vAlign w:val="top"/>
          </w:tcPr>
          <w:p w14:paraId="42B9CFA6">
            <w:pPr>
              <w:spacing w:before="40" w:line="207" w:lineRule="auto"/>
              <w:ind w:left="1141"/>
              <w:rPr>
                <w:rFonts w:ascii="宋体" w:hAnsi="宋体" w:eastAsia="宋体" w:cs="宋体"/>
                <w:sz w:val="24"/>
                <w:szCs w:val="24"/>
              </w:rPr>
            </w:pPr>
            <w:r>
              <w:rPr>
                <w:rFonts w:ascii="宋体" w:hAnsi="宋体" w:eastAsia="宋体" w:cs="宋体"/>
                <w:spacing w:val="-1"/>
                <w:sz w:val="24"/>
                <w:szCs w:val="24"/>
              </w:rPr>
              <w:t>磋商文件主要商务条款</w:t>
            </w:r>
          </w:p>
        </w:tc>
        <w:tc>
          <w:tcPr>
            <w:tcW w:w="1364" w:type="dxa"/>
            <w:vAlign w:val="top"/>
          </w:tcPr>
          <w:p w14:paraId="443A26AD">
            <w:pPr>
              <w:spacing w:before="40" w:line="207" w:lineRule="auto"/>
              <w:ind w:left="213"/>
              <w:rPr>
                <w:rFonts w:ascii="宋体" w:hAnsi="宋体" w:eastAsia="宋体" w:cs="宋体"/>
                <w:sz w:val="24"/>
                <w:szCs w:val="24"/>
              </w:rPr>
            </w:pPr>
            <w:r>
              <w:rPr>
                <w:rFonts w:ascii="宋体" w:hAnsi="宋体" w:eastAsia="宋体" w:cs="宋体"/>
                <w:spacing w:val="-4"/>
                <w:sz w:val="24"/>
                <w:szCs w:val="24"/>
              </w:rPr>
              <w:t>是否响应</w:t>
            </w:r>
          </w:p>
        </w:tc>
        <w:tc>
          <w:tcPr>
            <w:tcW w:w="2027" w:type="dxa"/>
            <w:vAlign w:val="top"/>
          </w:tcPr>
          <w:p w14:paraId="2BFBD616">
            <w:pPr>
              <w:spacing w:before="40" w:line="207" w:lineRule="auto"/>
              <w:ind w:left="539"/>
              <w:rPr>
                <w:rFonts w:ascii="宋体" w:hAnsi="宋体" w:eastAsia="宋体" w:cs="宋体"/>
                <w:sz w:val="24"/>
                <w:szCs w:val="24"/>
              </w:rPr>
            </w:pPr>
            <w:r>
              <w:rPr>
                <w:rFonts w:ascii="宋体" w:hAnsi="宋体" w:eastAsia="宋体" w:cs="宋体"/>
                <w:spacing w:val="-3"/>
                <w:sz w:val="24"/>
                <w:szCs w:val="24"/>
              </w:rPr>
              <w:t>偏离说明</w:t>
            </w:r>
          </w:p>
        </w:tc>
      </w:tr>
      <w:tr w14:paraId="4D19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78" w:type="dxa"/>
            <w:vAlign w:val="top"/>
          </w:tcPr>
          <w:p w14:paraId="65F9AF8D">
            <w:pPr>
              <w:spacing w:before="208" w:line="241" w:lineRule="auto"/>
              <w:ind w:left="437"/>
              <w:rPr>
                <w:rFonts w:ascii="宋体" w:hAnsi="宋体" w:eastAsia="宋体" w:cs="宋体"/>
                <w:sz w:val="24"/>
                <w:szCs w:val="24"/>
              </w:rPr>
            </w:pPr>
            <w:r>
              <w:rPr>
                <w:rFonts w:ascii="宋体" w:hAnsi="宋体" w:eastAsia="宋体" w:cs="宋体"/>
                <w:sz w:val="24"/>
                <w:szCs w:val="24"/>
              </w:rPr>
              <w:t>1</w:t>
            </w:r>
          </w:p>
        </w:tc>
        <w:tc>
          <w:tcPr>
            <w:tcW w:w="4673" w:type="dxa"/>
            <w:vAlign w:val="top"/>
          </w:tcPr>
          <w:p w14:paraId="2579AAB8">
            <w:pPr>
              <w:spacing w:before="58" w:line="213" w:lineRule="auto"/>
              <w:ind w:left="226" w:right="234" w:firstLine="1"/>
              <w:rPr>
                <w:rFonts w:ascii="宋体" w:hAnsi="宋体" w:eastAsia="宋体" w:cs="宋体"/>
                <w:sz w:val="24"/>
                <w:szCs w:val="24"/>
                <w:highlight w:val="none"/>
              </w:rPr>
            </w:pPr>
            <w:r>
              <w:rPr>
                <w:rFonts w:ascii="宋体" w:hAnsi="宋体" w:eastAsia="宋体" w:cs="宋体"/>
                <w:spacing w:val="-7"/>
                <w:sz w:val="24"/>
                <w:szCs w:val="24"/>
                <w:highlight w:val="none"/>
              </w:rPr>
              <w:t>完全理解并接受对合格供应商、合格的货</w:t>
            </w:r>
            <w:r>
              <w:rPr>
                <w:rFonts w:ascii="宋体" w:hAnsi="宋体" w:eastAsia="宋体" w:cs="宋体"/>
                <w:spacing w:val="10"/>
                <w:sz w:val="24"/>
                <w:szCs w:val="24"/>
                <w:highlight w:val="none"/>
              </w:rPr>
              <w:t xml:space="preserve"> </w:t>
            </w:r>
            <w:r>
              <w:rPr>
                <w:rFonts w:ascii="宋体" w:hAnsi="宋体" w:eastAsia="宋体" w:cs="宋体"/>
                <w:spacing w:val="-6"/>
                <w:sz w:val="24"/>
                <w:szCs w:val="24"/>
                <w:highlight w:val="none"/>
              </w:rPr>
              <w:t>物、工程和服务要求。</w:t>
            </w:r>
          </w:p>
        </w:tc>
        <w:tc>
          <w:tcPr>
            <w:tcW w:w="1364" w:type="dxa"/>
            <w:vAlign w:val="top"/>
          </w:tcPr>
          <w:p w14:paraId="73C1C415">
            <w:pPr>
              <w:pStyle w:val="16"/>
            </w:pPr>
          </w:p>
        </w:tc>
        <w:tc>
          <w:tcPr>
            <w:tcW w:w="2027" w:type="dxa"/>
            <w:vAlign w:val="top"/>
          </w:tcPr>
          <w:p w14:paraId="5F401F84">
            <w:pPr>
              <w:pStyle w:val="16"/>
            </w:pPr>
          </w:p>
        </w:tc>
      </w:tr>
      <w:tr w14:paraId="7940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78" w:type="dxa"/>
            <w:vAlign w:val="top"/>
          </w:tcPr>
          <w:p w14:paraId="34E133CF">
            <w:pPr>
              <w:spacing w:before="207" w:line="241" w:lineRule="auto"/>
              <w:ind w:left="408"/>
              <w:rPr>
                <w:rFonts w:ascii="宋体" w:hAnsi="宋体" w:eastAsia="宋体" w:cs="宋体"/>
                <w:sz w:val="24"/>
                <w:szCs w:val="24"/>
              </w:rPr>
            </w:pPr>
            <w:r>
              <w:rPr>
                <w:rFonts w:ascii="宋体" w:hAnsi="宋体" w:eastAsia="宋体" w:cs="宋体"/>
                <w:sz w:val="24"/>
                <w:szCs w:val="24"/>
              </w:rPr>
              <w:t>2</w:t>
            </w:r>
          </w:p>
        </w:tc>
        <w:tc>
          <w:tcPr>
            <w:tcW w:w="4673" w:type="dxa"/>
            <w:vAlign w:val="top"/>
          </w:tcPr>
          <w:p w14:paraId="58D60E2A">
            <w:pPr>
              <w:spacing w:before="57" w:line="213" w:lineRule="auto"/>
              <w:ind w:left="231" w:right="234" w:hanging="3"/>
              <w:rPr>
                <w:rFonts w:ascii="宋体" w:hAnsi="宋体" w:eastAsia="宋体" w:cs="宋体"/>
                <w:sz w:val="24"/>
                <w:szCs w:val="24"/>
                <w:highlight w:val="none"/>
              </w:rPr>
            </w:pPr>
            <w:r>
              <w:rPr>
                <w:rFonts w:ascii="宋体" w:hAnsi="宋体" w:eastAsia="宋体" w:cs="宋体"/>
                <w:spacing w:val="-7"/>
                <w:sz w:val="24"/>
                <w:szCs w:val="24"/>
                <w:highlight w:val="none"/>
              </w:rPr>
              <w:t>完全理解并接受对供应商的各项须知、规</w:t>
            </w:r>
            <w:r>
              <w:rPr>
                <w:rFonts w:ascii="宋体" w:hAnsi="宋体" w:eastAsia="宋体" w:cs="宋体"/>
                <w:spacing w:val="10"/>
                <w:sz w:val="24"/>
                <w:szCs w:val="24"/>
                <w:highlight w:val="none"/>
              </w:rPr>
              <w:t xml:space="preserve"> </w:t>
            </w:r>
            <w:r>
              <w:rPr>
                <w:rFonts w:ascii="宋体" w:hAnsi="宋体" w:eastAsia="宋体" w:cs="宋体"/>
                <w:spacing w:val="-7"/>
                <w:sz w:val="24"/>
                <w:szCs w:val="24"/>
                <w:highlight w:val="none"/>
              </w:rPr>
              <w:t>约要求和责任义务。</w:t>
            </w:r>
          </w:p>
        </w:tc>
        <w:tc>
          <w:tcPr>
            <w:tcW w:w="1364" w:type="dxa"/>
            <w:vAlign w:val="top"/>
          </w:tcPr>
          <w:p w14:paraId="1005E779">
            <w:pPr>
              <w:pStyle w:val="16"/>
            </w:pPr>
          </w:p>
        </w:tc>
        <w:tc>
          <w:tcPr>
            <w:tcW w:w="2027" w:type="dxa"/>
            <w:vAlign w:val="top"/>
          </w:tcPr>
          <w:p w14:paraId="19A23443">
            <w:pPr>
              <w:pStyle w:val="16"/>
            </w:pPr>
          </w:p>
        </w:tc>
      </w:tr>
      <w:tr w14:paraId="4BA5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78" w:type="dxa"/>
            <w:vAlign w:val="top"/>
          </w:tcPr>
          <w:p w14:paraId="0F60464D">
            <w:pPr>
              <w:spacing w:before="125"/>
              <w:ind w:left="412"/>
              <w:rPr>
                <w:rFonts w:ascii="宋体" w:hAnsi="宋体" w:eastAsia="宋体" w:cs="宋体"/>
                <w:sz w:val="24"/>
                <w:szCs w:val="24"/>
              </w:rPr>
            </w:pPr>
            <w:r>
              <w:rPr>
                <w:rFonts w:ascii="宋体" w:hAnsi="宋体" w:eastAsia="宋体" w:cs="宋体"/>
                <w:sz w:val="24"/>
                <w:szCs w:val="24"/>
              </w:rPr>
              <w:t>3</w:t>
            </w:r>
          </w:p>
        </w:tc>
        <w:tc>
          <w:tcPr>
            <w:tcW w:w="4673" w:type="dxa"/>
            <w:vAlign w:val="top"/>
          </w:tcPr>
          <w:p w14:paraId="0C110303">
            <w:pPr>
              <w:spacing w:before="125" w:line="219" w:lineRule="auto"/>
              <w:ind w:left="273"/>
              <w:rPr>
                <w:rFonts w:ascii="宋体" w:hAnsi="宋体" w:eastAsia="宋体" w:cs="宋体"/>
                <w:sz w:val="24"/>
                <w:szCs w:val="24"/>
                <w:highlight w:val="none"/>
              </w:rPr>
            </w:pPr>
            <w:r>
              <w:rPr>
                <w:rFonts w:ascii="宋体" w:hAnsi="宋体" w:eastAsia="宋体" w:cs="宋体"/>
                <w:spacing w:val="-6"/>
                <w:sz w:val="24"/>
                <w:szCs w:val="24"/>
                <w:highlight w:val="none"/>
              </w:rPr>
              <w:t>同意接受合同范本所列述的各项条款。</w:t>
            </w:r>
          </w:p>
        </w:tc>
        <w:tc>
          <w:tcPr>
            <w:tcW w:w="1364" w:type="dxa"/>
            <w:vAlign w:val="top"/>
          </w:tcPr>
          <w:p w14:paraId="47649E15">
            <w:pPr>
              <w:pStyle w:val="16"/>
            </w:pPr>
          </w:p>
        </w:tc>
        <w:tc>
          <w:tcPr>
            <w:tcW w:w="2027" w:type="dxa"/>
            <w:vAlign w:val="top"/>
          </w:tcPr>
          <w:p w14:paraId="555D4FE9">
            <w:pPr>
              <w:pStyle w:val="16"/>
            </w:pPr>
          </w:p>
        </w:tc>
      </w:tr>
      <w:tr w14:paraId="7C2AC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78" w:type="dxa"/>
            <w:vAlign w:val="top"/>
          </w:tcPr>
          <w:p w14:paraId="32CB86EF">
            <w:pPr>
              <w:spacing w:before="124" w:line="203" w:lineRule="auto"/>
              <w:ind w:left="399"/>
              <w:rPr>
                <w:rFonts w:ascii="宋体" w:hAnsi="宋体" w:eastAsia="宋体" w:cs="宋体"/>
                <w:sz w:val="24"/>
                <w:szCs w:val="24"/>
              </w:rPr>
            </w:pPr>
            <w:r>
              <w:rPr>
                <w:rFonts w:ascii="宋体" w:hAnsi="宋体" w:eastAsia="宋体" w:cs="宋体"/>
                <w:sz w:val="24"/>
                <w:szCs w:val="24"/>
              </w:rPr>
              <w:t>4</w:t>
            </w:r>
          </w:p>
        </w:tc>
        <w:tc>
          <w:tcPr>
            <w:tcW w:w="4673" w:type="dxa"/>
            <w:vAlign w:val="top"/>
          </w:tcPr>
          <w:p w14:paraId="68318361">
            <w:pPr>
              <w:spacing w:before="124" w:line="203" w:lineRule="auto"/>
              <w:ind w:left="273"/>
              <w:rPr>
                <w:rFonts w:ascii="宋体" w:hAnsi="宋体" w:eastAsia="宋体" w:cs="宋体"/>
                <w:sz w:val="24"/>
                <w:szCs w:val="24"/>
                <w:highlight w:val="none"/>
              </w:rPr>
            </w:pPr>
            <w:r>
              <w:rPr>
                <w:rFonts w:ascii="宋体" w:hAnsi="宋体" w:eastAsia="宋体" w:cs="宋体"/>
                <w:spacing w:val="-8"/>
                <w:sz w:val="24"/>
                <w:szCs w:val="24"/>
                <w:highlight w:val="none"/>
              </w:rPr>
              <w:t>同意按本项目要求缴付相关款项。</w:t>
            </w:r>
          </w:p>
        </w:tc>
        <w:tc>
          <w:tcPr>
            <w:tcW w:w="1364" w:type="dxa"/>
            <w:vAlign w:val="top"/>
          </w:tcPr>
          <w:p w14:paraId="3B912B1D">
            <w:pPr>
              <w:pStyle w:val="16"/>
            </w:pPr>
          </w:p>
        </w:tc>
        <w:tc>
          <w:tcPr>
            <w:tcW w:w="2027" w:type="dxa"/>
            <w:vAlign w:val="top"/>
          </w:tcPr>
          <w:p w14:paraId="76699D51">
            <w:pPr>
              <w:pStyle w:val="16"/>
            </w:pPr>
          </w:p>
        </w:tc>
      </w:tr>
      <w:tr w14:paraId="06C7E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878" w:type="dxa"/>
            <w:vAlign w:val="top"/>
          </w:tcPr>
          <w:p w14:paraId="3EC250A6">
            <w:pPr>
              <w:pStyle w:val="16"/>
              <w:spacing w:line="284" w:lineRule="auto"/>
            </w:pPr>
          </w:p>
          <w:p w14:paraId="4D2AD534">
            <w:pPr>
              <w:spacing w:before="78"/>
              <w:ind w:left="405"/>
              <w:rPr>
                <w:rFonts w:ascii="宋体" w:hAnsi="宋体" w:eastAsia="宋体" w:cs="宋体"/>
                <w:sz w:val="24"/>
                <w:szCs w:val="24"/>
              </w:rPr>
            </w:pPr>
            <w:r>
              <w:rPr>
                <w:rFonts w:ascii="宋体" w:hAnsi="宋体" w:eastAsia="宋体" w:cs="宋体"/>
                <w:sz w:val="24"/>
                <w:szCs w:val="24"/>
              </w:rPr>
              <w:t>6</w:t>
            </w:r>
          </w:p>
        </w:tc>
        <w:tc>
          <w:tcPr>
            <w:tcW w:w="4673" w:type="dxa"/>
            <w:vAlign w:val="top"/>
          </w:tcPr>
          <w:p w14:paraId="5EF67DBB">
            <w:pPr>
              <w:spacing w:before="64" w:line="230" w:lineRule="auto"/>
              <w:ind w:left="224" w:right="203" w:firstLine="4"/>
              <w:rPr>
                <w:rFonts w:ascii="宋体" w:hAnsi="宋体" w:eastAsia="宋体" w:cs="宋体"/>
                <w:sz w:val="24"/>
                <w:szCs w:val="24"/>
                <w:highlight w:val="none"/>
              </w:rPr>
            </w:pPr>
            <w:r>
              <w:rPr>
                <w:rFonts w:ascii="宋体" w:hAnsi="宋体" w:eastAsia="宋体" w:cs="宋体"/>
                <w:spacing w:val="-11"/>
                <w:sz w:val="24"/>
                <w:szCs w:val="24"/>
                <w:highlight w:val="none"/>
              </w:rPr>
              <w:t>投标有效期：投标/响应有效期为自递交投</w:t>
            </w:r>
            <w:r>
              <w:rPr>
                <w:rFonts w:ascii="宋体" w:hAnsi="宋体" w:eastAsia="宋体" w:cs="宋体"/>
                <w:spacing w:val="3"/>
                <w:sz w:val="24"/>
                <w:szCs w:val="24"/>
                <w:highlight w:val="none"/>
              </w:rPr>
              <w:t xml:space="preserve"> </w:t>
            </w:r>
            <w:r>
              <w:rPr>
                <w:rFonts w:ascii="宋体" w:hAnsi="宋体" w:eastAsia="宋体" w:cs="宋体"/>
                <w:spacing w:val="-3"/>
                <w:sz w:val="24"/>
                <w:szCs w:val="24"/>
                <w:highlight w:val="none"/>
              </w:rPr>
              <w:t>标/响应文件起</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至确定正式中标止不少</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于</w:t>
            </w:r>
            <w:r>
              <w:rPr>
                <w:rFonts w:ascii="宋体" w:hAnsi="宋体" w:eastAsia="宋体" w:cs="宋体"/>
                <w:spacing w:val="-108"/>
                <w:sz w:val="24"/>
                <w:szCs w:val="24"/>
                <w:highlight w:val="none"/>
              </w:rPr>
              <w:t xml:space="preserve"> </w:t>
            </w:r>
            <w:r>
              <w:rPr>
                <w:rFonts w:ascii="宋体" w:hAnsi="宋体" w:eastAsia="宋体" w:cs="宋体"/>
                <w:spacing w:val="36"/>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6"/>
                <w:sz w:val="24"/>
                <w:szCs w:val="24"/>
                <w:highlight w:val="none"/>
              </w:rPr>
              <w:t>天，中标单位有效期至项目验收之</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日。</w:t>
            </w:r>
          </w:p>
        </w:tc>
        <w:tc>
          <w:tcPr>
            <w:tcW w:w="1364" w:type="dxa"/>
            <w:vAlign w:val="top"/>
          </w:tcPr>
          <w:p w14:paraId="46C63FA8">
            <w:pPr>
              <w:pStyle w:val="16"/>
            </w:pPr>
          </w:p>
        </w:tc>
        <w:tc>
          <w:tcPr>
            <w:tcW w:w="2027" w:type="dxa"/>
            <w:vAlign w:val="top"/>
          </w:tcPr>
          <w:p w14:paraId="61C3C60B">
            <w:pPr>
              <w:pStyle w:val="16"/>
            </w:pPr>
          </w:p>
        </w:tc>
      </w:tr>
      <w:tr w14:paraId="078F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78" w:type="dxa"/>
            <w:vAlign w:val="top"/>
          </w:tcPr>
          <w:p w14:paraId="39F71D37">
            <w:pPr>
              <w:spacing w:before="127"/>
              <w:ind w:left="413"/>
              <w:rPr>
                <w:rFonts w:ascii="宋体" w:hAnsi="宋体" w:eastAsia="宋体" w:cs="宋体"/>
                <w:sz w:val="24"/>
                <w:szCs w:val="24"/>
              </w:rPr>
            </w:pPr>
            <w:r>
              <w:rPr>
                <w:rFonts w:ascii="宋体" w:hAnsi="宋体" w:eastAsia="宋体" w:cs="宋体"/>
                <w:sz w:val="24"/>
                <w:szCs w:val="24"/>
              </w:rPr>
              <w:t>7</w:t>
            </w:r>
          </w:p>
        </w:tc>
        <w:tc>
          <w:tcPr>
            <w:tcW w:w="4673" w:type="dxa"/>
            <w:vAlign w:val="top"/>
          </w:tcPr>
          <w:p w14:paraId="4EA70BA2">
            <w:pPr>
              <w:spacing w:before="127" w:line="222" w:lineRule="auto"/>
              <w:ind w:left="241" w:right="162" w:hanging="10"/>
              <w:rPr>
                <w:rFonts w:ascii="宋体" w:hAnsi="宋体" w:eastAsia="宋体" w:cs="宋体"/>
                <w:sz w:val="24"/>
                <w:szCs w:val="24"/>
                <w:highlight w:val="none"/>
              </w:rPr>
            </w:pPr>
            <w:r>
              <w:rPr>
                <w:rFonts w:ascii="宋体" w:hAnsi="宋体" w:eastAsia="宋体" w:cs="宋体"/>
                <w:spacing w:val="-3"/>
                <w:sz w:val="24"/>
                <w:szCs w:val="24"/>
                <w:highlight w:val="none"/>
              </w:rPr>
              <w:t>投标内容均涵盖招标要求及一切费用和伴</w:t>
            </w:r>
            <w:r>
              <w:rPr>
                <w:rFonts w:ascii="宋体" w:hAnsi="宋体" w:eastAsia="宋体" w:cs="宋体"/>
                <w:spacing w:val="7"/>
                <w:sz w:val="24"/>
                <w:szCs w:val="24"/>
                <w:highlight w:val="none"/>
              </w:rPr>
              <w:t xml:space="preserve"> </w:t>
            </w:r>
            <w:r>
              <w:rPr>
                <w:rFonts w:ascii="宋体" w:hAnsi="宋体" w:eastAsia="宋体" w:cs="宋体"/>
                <w:spacing w:val="-7"/>
                <w:sz w:val="24"/>
                <w:szCs w:val="24"/>
                <w:highlight w:val="none"/>
              </w:rPr>
              <w:t>随服务。</w:t>
            </w:r>
          </w:p>
        </w:tc>
        <w:tc>
          <w:tcPr>
            <w:tcW w:w="1364" w:type="dxa"/>
            <w:vAlign w:val="top"/>
          </w:tcPr>
          <w:p w14:paraId="135236FA">
            <w:pPr>
              <w:pStyle w:val="16"/>
            </w:pPr>
          </w:p>
        </w:tc>
        <w:tc>
          <w:tcPr>
            <w:tcW w:w="2027" w:type="dxa"/>
            <w:vAlign w:val="top"/>
          </w:tcPr>
          <w:p w14:paraId="7A687C1B">
            <w:pPr>
              <w:pStyle w:val="16"/>
            </w:pPr>
          </w:p>
        </w:tc>
      </w:tr>
      <w:tr w14:paraId="09C1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78" w:type="dxa"/>
            <w:vAlign w:val="top"/>
          </w:tcPr>
          <w:p w14:paraId="529FA6A9">
            <w:pPr>
              <w:spacing w:before="127"/>
              <w:ind w:left="404"/>
              <w:rPr>
                <w:rFonts w:ascii="宋体" w:hAnsi="宋体" w:eastAsia="宋体" w:cs="宋体"/>
                <w:sz w:val="24"/>
                <w:szCs w:val="24"/>
              </w:rPr>
            </w:pPr>
            <w:r>
              <w:rPr>
                <w:rFonts w:ascii="宋体" w:hAnsi="宋体" w:eastAsia="宋体" w:cs="宋体"/>
                <w:sz w:val="24"/>
                <w:szCs w:val="24"/>
              </w:rPr>
              <w:t>8</w:t>
            </w:r>
          </w:p>
        </w:tc>
        <w:tc>
          <w:tcPr>
            <w:tcW w:w="4673" w:type="dxa"/>
            <w:vAlign w:val="top"/>
          </w:tcPr>
          <w:p w14:paraId="3C460C29">
            <w:pPr>
              <w:spacing w:before="126" w:line="221" w:lineRule="auto"/>
              <w:ind w:left="252" w:right="174" w:firstLine="21"/>
              <w:rPr>
                <w:rFonts w:ascii="宋体" w:hAnsi="宋体" w:eastAsia="宋体" w:cs="宋体"/>
                <w:sz w:val="24"/>
                <w:szCs w:val="24"/>
                <w:highlight w:val="none"/>
              </w:rPr>
            </w:pPr>
            <w:r>
              <w:rPr>
                <w:rFonts w:ascii="宋体" w:hAnsi="宋体" w:eastAsia="宋体" w:cs="宋体"/>
                <w:spacing w:val="-6"/>
                <w:sz w:val="24"/>
                <w:szCs w:val="24"/>
                <w:highlight w:val="none"/>
              </w:rPr>
              <w:t>同意接受本项目服务期或相关进度安排要</w:t>
            </w:r>
            <w:r>
              <w:rPr>
                <w:rFonts w:ascii="宋体" w:hAnsi="宋体" w:eastAsia="宋体" w:cs="宋体"/>
                <w:spacing w:val="6"/>
                <w:sz w:val="24"/>
                <w:szCs w:val="24"/>
                <w:highlight w:val="none"/>
              </w:rPr>
              <w:t xml:space="preserve"> </w:t>
            </w:r>
            <w:r>
              <w:rPr>
                <w:rFonts w:ascii="宋体" w:hAnsi="宋体" w:eastAsia="宋体" w:cs="宋体"/>
                <w:spacing w:val="-6"/>
                <w:sz w:val="24"/>
                <w:szCs w:val="24"/>
                <w:highlight w:val="none"/>
              </w:rPr>
              <w:t>求。</w:t>
            </w:r>
          </w:p>
        </w:tc>
        <w:tc>
          <w:tcPr>
            <w:tcW w:w="1364" w:type="dxa"/>
            <w:vAlign w:val="top"/>
          </w:tcPr>
          <w:p w14:paraId="5C83BCF1">
            <w:pPr>
              <w:pStyle w:val="16"/>
            </w:pPr>
          </w:p>
        </w:tc>
        <w:tc>
          <w:tcPr>
            <w:tcW w:w="2027" w:type="dxa"/>
            <w:vAlign w:val="top"/>
          </w:tcPr>
          <w:p w14:paraId="636C7457">
            <w:pPr>
              <w:pStyle w:val="16"/>
            </w:pPr>
          </w:p>
        </w:tc>
      </w:tr>
      <w:tr w14:paraId="4929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78" w:type="dxa"/>
            <w:vAlign w:val="top"/>
          </w:tcPr>
          <w:p w14:paraId="29AB41F4">
            <w:pPr>
              <w:spacing w:before="131" w:line="218" w:lineRule="auto"/>
              <w:ind w:left="404"/>
              <w:rPr>
                <w:rFonts w:ascii="宋体" w:hAnsi="宋体" w:eastAsia="宋体" w:cs="宋体"/>
                <w:sz w:val="24"/>
                <w:szCs w:val="24"/>
              </w:rPr>
            </w:pPr>
            <w:r>
              <w:rPr>
                <w:rFonts w:ascii="宋体" w:hAnsi="宋体" w:eastAsia="宋体" w:cs="宋体"/>
                <w:sz w:val="24"/>
                <w:szCs w:val="24"/>
              </w:rPr>
              <w:t>9</w:t>
            </w:r>
          </w:p>
        </w:tc>
        <w:tc>
          <w:tcPr>
            <w:tcW w:w="4673" w:type="dxa"/>
            <w:vAlign w:val="top"/>
          </w:tcPr>
          <w:p w14:paraId="220422BC">
            <w:pPr>
              <w:spacing w:before="131" w:line="218" w:lineRule="auto"/>
              <w:ind w:left="273"/>
              <w:rPr>
                <w:rFonts w:ascii="宋体" w:hAnsi="宋体" w:eastAsia="宋体" w:cs="宋体"/>
                <w:sz w:val="24"/>
                <w:szCs w:val="24"/>
                <w:highlight w:val="none"/>
              </w:rPr>
            </w:pPr>
            <w:r>
              <w:rPr>
                <w:rFonts w:ascii="宋体" w:hAnsi="宋体" w:eastAsia="宋体" w:cs="宋体"/>
                <w:spacing w:val="-8"/>
                <w:sz w:val="24"/>
                <w:szCs w:val="24"/>
                <w:highlight w:val="none"/>
              </w:rPr>
              <w:t>同意接受本项目服务的各项要求。</w:t>
            </w:r>
          </w:p>
        </w:tc>
        <w:tc>
          <w:tcPr>
            <w:tcW w:w="1364" w:type="dxa"/>
            <w:vAlign w:val="top"/>
          </w:tcPr>
          <w:p w14:paraId="52BDF0F9">
            <w:pPr>
              <w:pStyle w:val="16"/>
            </w:pPr>
          </w:p>
        </w:tc>
        <w:tc>
          <w:tcPr>
            <w:tcW w:w="2027" w:type="dxa"/>
            <w:vAlign w:val="top"/>
          </w:tcPr>
          <w:p w14:paraId="75BBA610">
            <w:pPr>
              <w:pStyle w:val="16"/>
            </w:pPr>
          </w:p>
        </w:tc>
      </w:tr>
      <w:tr w14:paraId="25C1E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78" w:type="dxa"/>
            <w:vAlign w:val="top"/>
          </w:tcPr>
          <w:p w14:paraId="2CA9D713">
            <w:pPr>
              <w:spacing w:before="259"/>
              <w:ind w:left="377"/>
              <w:rPr>
                <w:rFonts w:ascii="宋体" w:hAnsi="宋体" w:eastAsia="宋体" w:cs="宋体"/>
                <w:sz w:val="24"/>
                <w:szCs w:val="24"/>
              </w:rPr>
            </w:pPr>
            <w:r>
              <w:rPr>
                <w:rFonts w:ascii="宋体" w:hAnsi="宋体" w:eastAsia="宋体" w:cs="宋体"/>
                <w:spacing w:val="-14"/>
                <w:sz w:val="24"/>
                <w:szCs w:val="24"/>
              </w:rPr>
              <w:t>10</w:t>
            </w:r>
          </w:p>
        </w:tc>
        <w:tc>
          <w:tcPr>
            <w:tcW w:w="4673" w:type="dxa"/>
            <w:vAlign w:val="top"/>
          </w:tcPr>
          <w:p w14:paraId="04D3DB64">
            <w:pPr>
              <w:spacing w:before="113" w:line="233" w:lineRule="auto"/>
              <w:ind w:left="233" w:right="380" w:firstLine="37"/>
              <w:jc w:val="both"/>
              <w:rPr>
                <w:rFonts w:ascii="宋体" w:hAnsi="宋体" w:eastAsia="宋体" w:cs="宋体"/>
                <w:sz w:val="24"/>
                <w:szCs w:val="24"/>
                <w:highlight w:val="none"/>
              </w:rPr>
            </w:pPr>
            <w:r>
              <w:rPr>
                <w:rFonts w:ascii="宋体" w:hAnsi="宋体" w:eastAsia="宋体" w:cs="宋体"/>
                <w:spacing w:val="-1"/>
                <w:sz w:val="24"/>
                <w:szCs w:val="24"/>
                <w:highlight w:val="none"/>
              </w:rPr>
              <w:t>同意采购方以任何形式对我方的投标/</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投标文件内容的真实性和有效性进行审</w:t>
            </w:r>
            <w:r>
              <w:rPr>
                <w:rFonts w:ascii="宋体" w:hAnsi="宋体" w:eastAsia="宋体" w:cs="宋体"/>
                <w:spacing w:val="6"/>
                <w:sz w:val="24"/>
                <w:szCs w:val="24"/>
                <w:highlight w:val="none"/>
              </w:rPr>
              <w:t xml:space="preserve"> </w:t>
            </w:r>
            <w:r>
              <w:rPr>
                <w:rFonts w:ascii="宋体" w:hAnsi="宋体" w:eastAsia="宋体" w:cs="宋体"/>
                <w:spacing w:val="-5"/>
                <w:sz w:val="24"/>
                <w:szCs w:val="24"/>
                <w:highlight w:val="none"/>
              </w:rPr>
              <w:t>查、验证。</w:t>
            </w:r>
          </w:p>
        </w:tc>
        <w:tc>
          <w:tcPr>
            <w:tcW w:w="1364" w:type="dxa"/>
            <w:vAlign w:val="top"/>
          </w:tcPr>
          <w:p w14:paraId="2B72F712">
            <w:pPr>
              <w:pStyle w:val="16"/>
            </w:pPr>
          </w:p>
        </w:tc>
        <w:tc>
          <w:tcPr>
            <w:tcW w:w="2027" w:type="dxa"/>
            <w:vAlign w:val="top"/>
          </w:tcPr>
          <w:p w14:paraId="1DD6989B">
            <w:pPr>
              <w:pStyle w:val="16"/>
            </w:pPr>
          </w:p>
        </w:tc>
      </w:tr>
      <w:tr w14:paraId="2CEC2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78" w:type="dxa"/>
            <w:vAlign w:val="top"/>
          </w:tcPr>
          <w:p w14:paraId="17E533FC">
            <w:pPr>
              <w:spacing w:before="141" w:line="241" w:lineRule="auto"/>
              <w:ind w:left="377"/>
              <w:rPr>
                <w:rFonts w:ascii="宋体" w:hAnsi="宋体" w:eastAsia="宋体" w:cs="宋体"/>
                <w:sz w:val="24"/>
                <w:szCs w:val="24"/>
              </w:rPr>
            </w:pPr>
            <w:r>
              <w:rPr>
                <w:rFonts w:ascii="宋体" w:hAnsi="宋体" w:eastAsia="宋体" w:cs="宋体"/>
                <w:spacing w:val="-14"/>
                <w:sz w:val="24"/>
                <w:szCs w:val="24"/>
              </w:rPr>
              <w:t>11</w:t>
            </w:r>
          </w:p>
        </w:tc>
        <w:tc>
          <w:tcPr>
            <w:tcW w:w="4673" w:type="dxa"/>
            <w:vAlign w:val="top"/>
          </w:tcPr>
          <w:p w14:paraId="78C945C6">
            <w:pPr>
              <w:spacing w:before="140" w:line="219" w:lineRule="auto"/>
              <w:ind w:left="273"/>
              <w:rPr>
                <w:rFonts w:ascii="宋体" w:hAnsi="宋体" w:eastAsia="宋体" w:cs="宋体"/>
                <w:sz w:val="24"/>
                <w:szCs w:val="24"/>
                <w:highlight w:val="none"/>
              </w:rPr>
            </w:pPr>
            <w:r>
              <w:rPr>
                <w:rFonts w:ascii="宋体" w:hAnsi="宋体" w:eastAsia="宋体" w:cs="宋体"/>
                <w:spacing w:val="-8"/>
                <w:sz w:val="24"/>
                <w:szCs w:val="24"/>
                <w:highlight w:val="none"/>
              </w:rPr>
              <w:t>同意接受本项目付款的各项要求。</w:t>
            </w:r>
          </w:p>
        </w:tc>
        <w:tc>
          <w:tcPr>
            <w:tcW w:w="1364" w:type="dxa"/>
            <w:vAlign w:val="top"/>
          </w:tcPr>
          <w:p w14:paraId="3427EEFB">
            <w:pPr>
              <w:pStyle w:val="16"/>
            </w:pPr>
          </w:p>
        </w:tc>
        <w:tc>
          <w:tcPr>
            <w:tcW w:w="2027" w:type="dxa"/>
            <w:vAlign w:val="top"/>
          </w:tcPr>
          <w:p w14:paraId="519D5F09">
            <w:pPr>
              <w:pStyle w:val="16"/>
            </w:pPr>
          </w:p>
        </w:tc>
      </w:tr>
      <w:tr w14:paraId="4C2A2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78" w:type="dxa"/>
            <w:vAlign w:val="top"/>
          </w:tcPr>
          <w:p w14:paraId="361348D1">
            <w:pPr>
              <w:spacing w:before="59" w:line="241" w:lineRule="auto"/>
              <w:ind w:left="358"/>
              <w:rPr>
                <w:rFonts w:ascii="宋体" w:hAnsi="宋体" w:eastAsia="宋体" w:cs="宋体"/>
                <w:sz w:val="24"/>
                <w:szCs w:val="24"/>
              </w:rPr>
            </w:pPr>
            <w:r>
              <w:rPr>
                <w:rFonts w:ascii="宋体" w:hAnsi="宋体" w:eastAsia="宋体" w:cs="宋体"/>
                <w:spacing w:val="-14"/>
                <w:sz w:val="24"/>
                <w:szCs w:val="24"/>
              </w:rPr>
              <w:t>12</w:t>
            </w:r>
          </w:p>
        </w:tc>
        <w:tc>
          <w:tcPr>
            <w:tcW w:w="4673" w:type="dxa"/>
            <w:vAlign w:val="top"/>
          </w:tcPr>
          <w:p w14:paraId="224D0E9A">
            <w:pPr>
              <w:spacing w:before="62" w:line="219" w:lineRule="auto"/>
              <w:ind w:left="227"/>
              <w:rPr>
                <w:rFonts w:ascii="宋体" w:hAnsi="宋体" w:eastAsia="宋体" w:cs="宋体"/>
                <w:sz w:val="24"/>
                <w:szCs w:val="24"/>
                <w:highlight w:val="none"/>
              </w:rPr>
            </w:pPr>
            <w:r>
              <w:rPr>
                <w:rFonts w:ascii="宋体" w:hAnsi="宋体" w:eastAsia="宋体" w:cs="宋体"/>
                <w:spacing w:val="-3"/>
                <w:sz w:val="24"/>
                <w:szCs w:val="24"/>
                <w:highlight w:val="none"/>
              </w:rPr>
              <w:t>其它商务条款偏离说明（如有）</w:t>
            </w:r>
          </w:p>
        </w:tc>
        <w:tc>
          <w:tcPr>
            <w:tcW w:w="1364" w:type="dxa"/>
            <w:vAlign w:val="top"/>
          </w:tcPr>
          <w:p w14:paraId="1FA59B94">
            <w:pPr>
              <w:pStyle w:val="16"/>
            </w:pPr>
          </w:p>
        </w:tc>
        <w:tc>
          <w:tcPr>
            <w:tcW w:w="2027" w:type="dxa"/>
            <w:vAlign w:val="top"/>
          </w:tcPr>
          <w:p w14:paraId="7003E3A7">
            <w:pPr>
              <w:pStyle w:val="16"/>
            </w:pPr>
          </w:p>
        </w:tc>
      </w:tr>
    </w:tbl>
    <w:p w14:paraId="70F2F737">
      <w:pPr>
        <w:spacing w:before="61" w:line="231" w:lineRule="auto"/>
        <w:ind w:left="188"/>
        <w:rPr>
          <w:rFonts w:ascii="宋体" w:hAnsi="宋体" w:eastAsia="宋体" w:cs="宋体"/>
          <w:sz w:val="24"/>
          <w:szCs w:val="24"/>
        </w:rPr>
      </w:pPr>
      <w:r>
        <w:rPr>
          <w:rFonts w:ascii="宋体" w:hAnsi="宋体" w:eastAsia="宋体" w:cs="宋体"/>
          <w:spacing w:val="-12"/>
          <w:sz w:val="24"/>
          <w:szCs w:val="24"/>
        </w:rPr>
        <w:t>注</w:t>
      </w:r>
      <w:r>
        <w:rPr>
          <w:rFonts w:ascii="宋体" w:hAnsi="宋体" w:eastAsia="宋体" w:cs="宋体"/>
          <w:spacing w:val="-18"/>
          <w:sz w:val="24"/>
          <w:szCs w:val="24"/>
        </w:rPr>
        <w:t>：</w:t>
      </w:r>
      <w:r>
        <w:rPr>
          <w:rFonts w:ascii="宋体" w:hAnsi="宋体" w:eastAsia="宋体" w:cs="宋体"/>
          <w:spacing w:val="-71"/>
          <w:sz w:val="24"/>
          <w:szCs w:val="24"/>
        </w:rPr>
        <w:t xml:space="preserve"> </w:t>
      </w:r>
      <w:r>
        <w:rPr>
          <w:rFonts w:ascii="宋体" w:hAnsi="宋体" w:eastAsia="宋体" w:cs="宋体"/>
          <w:spacing w:val="-18"/>
          <w:sz w:val="24"/>
          <w:szCs w:val="24"/>
        </w:rPr>
        <w:t>：</w:t>
      </w:r>
      <w:r>
        <w:rPr>
          <w:rFonts w:ascii="宋体" w:hAnsi="宋体" w:eastAsia="宋体" w:cs="宋体"/>
          <w:spacing w:val="-71"/>
          <w:sz w:val="24"/>
          <w:szCs w:val="24"/>
        </w:rPr>
        <w:t xml:space="preserve"> </w:t>
      </w:r>
      <w:r>
        <w:rPr>
          <w:rFonts w:ascii="宋体" w:hAnsi="宋体" w:eastAsia="宋体" w:cs="宋体"/>
          <w:spacing w:val="-12"/>
          <w:sz w:val="24"/>
          <w:szCs w:val="24"/>
        </w:rPr>
        <w:t>1.对于上述要求，如供应商完全响应，则请在“是否响应”栏内打“ √</w:t>
      </w:r>
      <w:r>
        <w:rPr>
          <w:rFonts w:ascii="宋体" w:hAnsi="宋体" w:eastAsia="宋体" w:cs="宋体"/>
          <w:spacing w:val="-79"/>
          <w:sz w:val="24"/>
          <w:szCs w:val="24"/>
        </w:rPr>
        <w:t xml:space="preserve"> </w:t>
      </w:r>
      <w:r>
        <w:rPr>
          <w:rFonts w:ascii="宋体" w:hAnsi="宋体" w:eastAsia="宋体" w:cs="宋体"/>
          <w:spacing w:val="-12"/>
          <w:sz w:val="24"/>
          <w:szCs w:val="24"/>
        </w:rPr>
        <w:t>”,  对打“</w:t>
      </w:r>
      <w:r>
        <w:rPr>
          <w:rFonts w:ascii="宋体" w:hAnsi="宋体" w:eastAsia="宋体" w:cs="宋体"/>
          <w:spacing w:val="-60"/>
          <w:sz w:val="24"/>
          <w:szCs w:val="24"/>
        </w:rPr>
        <w:t xml:space="preserve"> </w:t>
      </w:r>
      <w:r>
        <w:rPr>
          <w:rFonts w:ascii="宋体" w:hAnsi="宋体" w:eastAsia="宋体" w:cs="宋体"/>
          <w:spacing w:val="-12"/>
          <w:sz w:val="24"/>
          <w:szCs w:val="24"/>
        </w:rPr>
        <w:t>×</w:t>
      </w:r>
      <w:r>
        <w:rPr>
          <w:rFonts w:ascii="宋体" w:hAnsi="宋体" w:eastAsia="宋体" w:cs="宋体"/>
          <w:spacing w:val="-78"/>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5"/>
          <w:sz w:val="24"/>
          <w:szCs w:val="24"/>
        </w:rPr>
        <w:t>视为偏离，请在“偏离说明</w:t>
      </w:r>
      <w:r>
        <w:rPr>
          <w:rFonts w:ascii="宋体" w:hAnsi="宋体" w:eastAsia="宋体" w:cs="宋体"/>
          <w:spacing w:val="-93"/>
          <w:sz w:val="24"/>
          <w:szCs w:val="24"/>
        </w:rPr>
        <w:t xml:space="preserve"> </w:t>
      </w:r>
      <w:r>
        <w:rPr>
          <w:rFonts w:ascii="宋体" w:hAnsi="宋体" w:eastAsia="宋体" w:cs="宋体"/>
          <w:spacing w:val="-5"/>
          <w:sz w:val="24"/>
          <w:szCs w:val="24"/>
        </w:rPr>
        <w:t>”栏内扼要说明偏离情况。</w:t>
      </w:r>
    </w:p>
    <w:p w14:paraId="1F224281">
      <w:pPr>
        <w:spacing w:before="21" w:line="224" w:lineRule="auto"/>
        <w:ind w:left="193" w:right="411" w:firstLine="600"/>
        <w:rPr>
          <w:rFonts w:ascii="宋体" w:hAnsi="宋体" w:eastAsia="宋体" w:cs="宋体"/>
          <w:sz w:val="24"/>
          <w:szCs w:val="24"/>
        </w:rPr>
      </w:pPr>
      <w:r>
        <w:rPr>
          <w:rFonts w:ascii="宋体" w:hAnsi="宋体" w:eastAsia="宋体" w:cs="宋体"/>
          <w:spacing w:val="-3"/>
          <w:sz w:val="24"/>
          <w:szCs w:val="24"/>
        </w:rPr>
        <w:t>2.供应商应认真填写本响应表，若评委会在评审期间</w:t>
      </w:r>
      <w:r>
        <w:rPr>
          <w:rFonts w:ascii="宋体" w:hAnsi="宋体" w:eastAsia="宋体" w:cs="宋体"/>
          <w:spacing w:val="-4"/>
          <w:sz w:val="24"/>
          <w:szCs w:val="24"/>
        </w:rPr>
        <w:t>，发现有虚假填写本响应表的，</w:t>
      </w:r>
      <w:r>
        <w:rPr>
          <w:rFonts w:ascii="宋体" w:hAnsi="宋体" w:eastAsia="宋体" w:cs="宋体"/>
          <w:sz w:val="24"/>
          <w:szCs w:val="24"/>
        </w:rPr>
        <w:t xml:space="preserve"> </w:t>
      </w:r>
      <w:r>
        <w:rPr>
          <w:rFonts w:ascii="宋体" w:hAnsi="宋体" w:eastAsia="宋体" w:cs="宋体"/>
          <w:spacing w:val="-1"/>
          <w:sz w:val="24"/>
          <w:szCs w:val="24"/>
        </w:rPr>
        <w:t>则 将可能被视为存在两个投标方案，评委会将按本采购文件相关规定执行。</w:t>
      </w:r>
    </w:p>
    <w:p w14:paraId="17308839">
      <w:pPr>
        <w:spacing w:before="29" w:line="219" w:lineRule="auto"/>
        <w:ind w:left="801"/>
        <w:rPr>
          <w:rFonts w:ascii="宋体" w:hAnsi="宋体" w:eastAsia="宋体" w:cs="宋体"/>
          <w:sz w:val="24"/>
          <w:szCs w:val="24"/>
        </w:rPr>
      </w:pPr>
      <w:r>
        <w:rPr>
          <w:rFonts w:ascii="宋体" w:hAnsi="宋体" w:eastAsia="宋体" w:cs="宋体"/>
          <w:spacing w:val="-5"/>
          <w:sz w:val="24"/>
          <w:szCs w:val="24"/>
        </w:rPr>
        <w:t>3.本表内容可增加，但不得擅自删减修改。</w:t>
      </w:r>
    </w:p>
    <w:p w14:paraId="37D342E3">
      <w:pPr>
        <w:pStyle w:val="4"/>
        <w:spacing w:line="251" w:lineRule="auto"/>
      </w:pPr>
    </w:p>
    <w:p w14:paraId="09C204E3">
      <w:pPr>
        <w:spacing w:before="79" w:line="219" w:lineRule="auto"/>
        <w:ind w:left="538"/>
        <w:rPr>
          <w:rFonts w:ascii="宋体" w:hAnsi="宋体" w:eastAsia="宋体" w:cs="宋体"/>
          <w:sz w:val="24"/>
          <w:szCs w:val="24"/>
        </w:rPr>
      </w:pPr>
      <w:r>
        <w:rPr>
          <w:rFonts w:ascii="宋体" w:hAnsi="宋体" w:eastAsia="宋体" w:cs="宋体"/>
          <w:spacing w:val="-1"/>
          <w:sz w:val="24"/>
          <w:szCs w:val="24"/>
        </w:rPr>
        <w:t>法定代表人或其委托代理人签字:</w:t>
      </w:r>
      <w:r>
        <w:rPr>
          <w:rFonts w:ascii="宋体" w:hAnsi="宋体" w:eastAsia="宋体" w:cs="宋体"/>
          <w:sz w:val="24"/>
          <w:szCs w:val="24"/>
          <w:u w:val="single" w:color="auto"/>
        </w:rPr>
        <w:t xml:space="preserve">                   </w:t>
      </w:r>
    </w:p>
    <w:p w14:paraId="3C9DBE74">
      <w:pPr>
        <w:spacing w:before="26" w:line="219" w:lineRule="auto"/>
        <w:ind w:left="540"/>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color="auto"/>
        </w:rPr>
        <w:t xml:space="preserve">                        </w:t>
      </w:r>
    </w:p>
    <w:p w14:paraId="4C40F83D">
      <w:pPr>
        <w:spacing w:before="171" w:line="309" w:lineRule="auto"/>
        <w:ind w:firstLine="5"/>
        <w:jc w:val="both"/>
        <w:rPr>
          <w:rFonts w:ascii="宋体" w:hAnsi="宋体" w:eastAsia="宋体" w:cs="宋体"/>
          <w:sz w:val="24"/>
          <w:szCs w:val="24"/>
        </w:rPr>
      </w:pPr>
      <w:r>
        <w:rPr>
          <w:rFonts w:ascii="宋体" w:hAnsi="宋体" w:eastAsia="宋体" w:cs="宋体"/>
          <w:b/>
          <w:bCs/>
          <w:sz w:val="24"/>
          <w:szCs w:val="24"/>
        </w:rPr>
        <w:br w:type="page"/>
      </w:r>
      <w:r>
        <w:rPr>
          <w:rFonts w:hint="eastAsia" w:ascii="宋体" w:hAnsi="宋体" w:eastAsia="宋体" w:cs="宋体"/>
          <w:b/>
          <w:bCs/>
          <w:sz w:val="24"/>
          <w:szCs w:val="24"/>
          <w:lang w:val="en-US" w:eastAsia="zh-CN"/>
        </w:rPr>
        <w:t>7</w:t>
      </w:r>
      <w:r>
        <w:rPr>
          <w:rFonts w:ascii="宋体" w:hAnsi="宋体" w:eastAsia="宋体" w:cs="宋体"/>
          <w:b/>
          <w:bCs/>
          <w:sz w:val="24"/>
          <w:szCs w:val="24"/>
        </w:rPr>
        <w:t>、符合《政府采购促进中小企业发展暂行办法》、《关于政府采购支持监狱企业发展有关问</w:t>
      </w:r>
      <w:r>
        <w:rPr>
          <w:rFonts w:ascii="宋体" w:hAnsi="宋体" w:eastAsia="宋体" w:cs="宋体"/>
          <w:spacing w:val="4"/>
          <w:sz w:val="24"/>
          <w:szCs w:val="24"/>
        </w:rPr>
        <w:t xml:space="preserve">  </w:t>
      </w:r>
      <w:r>
        <w:rPr>
          <w:rFonts w:ascii="宋体" w:hAnsi="宋体" w:eastAsia="宋体" w:cs="宋体"/>
          <w:b/>
          <w:bCs/>
          <w:spacing w:val="-6"/>
          <w:sz w:val="24"/>
          <w:szCs w:val="24"/>
        </w:rPr>
        <w:t>题的通知》和《三部门联合发布关于促进残疾人就业政府采购政策的通知》条件的投标人提交）</w:t>
      </w:r>
      <w:r>
        <w:rPr>
          <w:rFonts w:ascii="宋体" w:hAnsi="宋体" w:eastAsia="宋体" w:cs="宋体"/>
          <w:spacing w:val="4"/>
          <w:sz w:val="24"/>
          <w:szCs w:val="24"/>
        </w:rPr>
        <w:t xml:space="preserve"> </w:t>
      </w:r>
      <w:r>
        <w:rPr>
          <w:rFonts w:ascii="宋体" w:hAnsi="宋体" w:eastAsia="宋体" w:cs="宋体"/>
          <w:b/>
          <w:bCs/>
          <w:sz w:val="24"/>
          <w:szCs w:val="24"/>
        </w:rPr>
        <w:t>（如有</w:t>
      </w:r>
      <w:r>
        <w:rPr>
          <w:rFonts w:ascii="宋体" w:hAnsi="宋体" w:eastAsia="宋体" w:cs="宋体"/>
          <w:b/>
          <w:bCs/>
          <w:spacing w:val="-17"/>
          <w:sz w:val="24"/>
          <w:szCs w:val="24"/>
        </w:rPr>
        <w:t>）（</w:t>
      </w:r>
      <w:r>
        <w:rPr>
          <w:rFonts w:ascii="宋体" w:hAnsi="宋体" w:eastAsia="宋体" w:cs="宋体"/>
          <w:b/>
          <w:bCs/>
          <w:sz w:val="24"/>
          <w:szCs w:val="24"/>
        </w:rPr>
        <w:t>提供相关证明材料）</w:t>
      </w:r>
    </w:p>
    <w:p w14:paraId="14CA83EC">
      <w:pPr>
        <w:pStyle w:val="4"/>
        <w:spacing w:line="344" w:lineRule="auto"/>
        <w:rPr>
          <w:rFonts w:hint="eastAsia" w:eastAsia="宋体"/>
          <w:lang w:eastAsia="zh-CN"/>
        </w:rPr>
      </w:pPr>
      <w:r>
        <w:rPr>
          <w:rFonts w:hint="eastAsia" w:eastAsia="宋体"/>
          <w:lang w:eastAsia="zh-CN"/>
        </w:rPr>
        <w:br w:type="page"/>
      </w:r>
    </w:p>
    <w:p w14:paraId="38A8C675">
      <w:pPr>
        <w:pStyle w:val="4"/>
        <w:spacing w:line="344" w:lineRule="auto"/>
      </w:pPr>
    </w:p>
    <w:p w14:paraId="09E3BF51">
      <w:pPr>
        <w:spacing w:before="78" w:line="219" w:lineRule="auto"/>
        <w:ind w:left="6"/>
        <w:outlineLvl w:val="1"/>
        <w:rPr>
          <w:rFonts w:ascii="宋体" w:hAnsi="宋体" w:eastAsia="宋体" w:cs="宋体"/>
          <w:sz w:val="24"/>
          <w:szCs w:val="24"/>
        </w:rPr>
      </w:pPr>
      <w:r>
        <w:rPr>
          <w:rFonts w:hint="eastAsia" w:ascii="宋体" w:hAnsi="宋体" w:eastAsia="宋体" w:cs="宋体"/>
          <w:b/>
          <w:bCs/>
          <w:spacing w:val="-1"/>
          <w:sz w:val="24"/>
          <w:szCs w:val="24"/>
          <w:lang w:val="en-US" w:eastAsia="zh-CN"/>
        </w:rPr>
        <w:t>7</w:t>
      </w:r>
      <w:r>
        <w:rPr>
          <w:rFonts w:ascii="宋体" w:hAnsi="宋体" w:eastAsia="宋体" w:cs="宋体"/>
          <w:b/>
          <w:bCs/>
          <w:spacing w:val="-1"/>
          <w:sz w:val="24"/>
          <w:szCs w:val="24"/>
        </w:rPr>
        <w:t>-1</w:t>
      </w:r>
      <w:r>
        <w:rPr>
          <w:rFonts w:ascii="宋体" w:hAnsi="宋体" w:eastAsia="宋体" w:cs="宋体"/>
          <w:spacing w:val="-1"/>
          <w:sz w:val="24"/>
          <w:szCs w:val="24"/>
        </w:rPr>
        <w:t xml:space="preserve">  </w:t>
      </w:r>
      <w:r>
        <w:rPr>
          <w:rFonts w:ascii="宋体" w:hAnsi="宋体" w:eastAsia="宋体" w:cs="宋体"/>
          <w:b/>
          <w:bCs/>
          <w:spacing w:val="-1"/>
          <w:sz w:val="24"/>
          <w:szCs w:val="24"/>
        </w:rPr>
        <w:t>投标人企业（单位）类型声明函（投标文件格式十</w:t>
      </w:r>
      <w:r>
        <w:rPr>
          <w:rFonts w:ascii="宋体" w:hAnsi="宋体" w:eastAsia="宋体" w:cs="宋体"/>
          <w:b/>
          <w:bCs/>
          <w:spacing w:val="-18"/>
          <w:sz w:val="24"/>
          <w:szCs w:val="24"/>
        </w:rPr>
        <w:t>）（</w:t>
      </w:r>
      <w:r>
        <w:rPr>
          <w:rFonts w:ascii="宋体" w:hAnsi="宋体" w:eastAsia="宋体" w:cs="宋体"/>
          <w:b/>
          <w:bCs/>
          <w:spacing w:val="-1"/>
          <w:sz w:val="24"/>
          <w:szCs w:val="24"/>
        </w:rPr>
        <w:t>如是）</w:t>
      </w:r>
    </w:p>
    <w:p w14:paraId="50322C87">
      <w:pPr>
        <w:pStyle w:val="4"/>
        <w:spacing w:line="309" w:lineRule="auto"/>
      </w:pPr>
    </w:p>
    <w:p w14:paraId="16F75AA1">
      <w:pPr>
        <w:pStyle w:val="4"/>
        <w:spacing w:line="310" w:lineRule="auto"/>
      </w:pPr>
    </w:p>
    <w:p w14:paraId="71E1FF88">
      <w:pPr>
        <w:spacing w:before="78" w:line="219" w:lineRule="auto"/>
        <w:ind w:left="3743"/>
        <w:outlineLvl w:val="2"/>
        <w:rPr>
          <w:rFonts w:ascii="宋体" w:hAnsi="宋体" w:eastAsia="宋体" w:cs="宋体"/>
          <w:sz w:val="24"/>
          <w:szCs w:val="24"/>
        </w:rPr>
      </w:pPr>
      <w:r>
        <w:rPr>
          <w:rFonts w:ascii="宋体" w:hAnsi="宋体" w:eastAsia="宋体" w:cs="宋体"/>
          <w:b/>
          <w:bCs/>
          <w:spacing w:val="-5"/>
          <w:sz w:val="24"/>
          <w:szCs w:val="24"/>
        </w:rPr>
        <w:t>中小企业声明函(服务)</w:t>
      </w:r>
    </w:p>
    <w:p w14:paraId="702AE78F">
      <w:pPr>
        <w:pStyle w:val="4"/>
        <w:spacing w:line="327" w:lineRule="auto"/>
      </w:pPr>
    </w:p>
    <w:p w14:paraId="5251521D">
      <w:pPr>
        <w:spacing w:before="65" w:line="352" w:lineRule="auto"/>
        <w:ind w:firstLine="420"/>
        <w:jc w:val="both"/>
        <w:rPr>
          <w:rFonts w:ascii="宋体" w:hAnsi="宋体" w:eastAsia="宋体" w:cs="宋体"/>
          <w:sz w:val="20"/>
          <w:szCs w:val="20"/>
        </w:rPr>
      </w:pPr>
      <w:r>
        <w:rPr>
          <w:rFonts w:ascii="宋体" w:hAnsi="宋体" w:eastAsia="宋体" w:cs="宋体"/>
          <w:spacing w:val="9"/>
          <w:sz w:val="20"/>
          <w:szCs w:val="20"/>
        </w:rPr>
        <w:t>本公司（联合体）郑重声明，根据《政府采购促进中小企业发展管理办法》（财库﹝2020﹞46号）的</w:t>
      </w:r>
      <w:r>
        <w:rPr>
          <w:rFonts w:ascii="宋体" w:hAnsi="宋体" w:eastAsia="宋体" w:cs="宋体"/>
          <w:spacing w:val="7"/>
          <w:sz w:val="20"/>
          <w:szCs w:val="20"/>
        </w:rPr>
        <w:t>规定，本公司（联合体）参加</w:t>
      </w:r>
      <w:r>
        <w:rPr>
          <w:rFonts w:ascii="宋体" w:hAnsi="宋体" w:eastAsia="宋体" w:cs="宋体"/>
          <w:spacing w:val="7"/>
          <w:sz w:val="20"/>
          <w:szCs w:val="20"/>
          <w:u w:val="single" w:color="auto"/>
        </w:rPr>
        <w:t>（单位名称）</w:t>
      </w:r>
      <w:r>
        <w:rPr>
          <w:rFonts w:ascii="宋体" w:hAnsi="宋体" w:eastAsia="宋体" w:cs="宋体"/>
          <w:spacing w:val="7"/>
          <w:sz w:val="20"/>
          <w:szCs w:val="20"/>
        </w:rPr>
        <w:t>的</w:t>
      </w:r>
      <w:r>
        <w:rPr>
          <w:rFonts w:ascii="宋体" w:hAnsi="宋体" w:eastAsia="宋体" w:cs="宋体"/>
          <w:spacing w:val="7"/>
          <w:sz w:val="20"/>
          <w:szCs w:val="20"/>
          <w:u w:val="single" w:color="auto"/>
        </w:rPr>
        <w:t>（项目</w:t>
      </w:r>
      <w:r>
        <w:rPr>
          <w:rFonts w:ascii="宋体" w:hAnsi="宋体" w:eastAsia="宋体" w:cs="宋体"/>
          <w:spacing w:val="6"/>
          <w:sz w:val="20"/>
          <w:szCs w:val="20"/>
          <w:u w:val="single" w:color="auto"/>
        </w:rPr>
        <w:t>名称）</w:t>
      </w:r>
      <w:r>
        <w:rPr>
          <w:rFonts w:ascii="宋体" w:hAnsi="宋体" w:eastAsia="宋体" w:cs="宋体"/>
          <w:spacing w:val="6"/>
          <w:sz w:val="20"/>
          <w:szCs w:val="20"/>
        </w:rPr>
        <w:t>采购活动，服务全部由符合政策要求的中小企业</w:t>
      </w:r>
      <w:r>
        <w:rPr>
          <w:rFonts w:ascii="宋体" w:hAnsi="宋体" w:eastAsia="宋体" w:cs="宋体"/>
          <w:spacing w:val="9"/>
          <w:sz w:val="20"/>
          <w:szCs w:val="20"/>
        </w:rPr>
        <w:t>承接。相关企业（含联合体中的中小企业、签</w:t>
      </w:r>
      <w:r>
        <w:rPr>
          <w:rFonts w:ascii="宋体" w:hAnsi="宋体" w:eastAsia="宋体" w:cs="宋体"/>
          <w:spacing w:val="8"/>
          <w:sz w:val="20"/>
          <w:szCs w:val="20"/>
        </w:rPr>
        <w:t>订分包意向协议的中小企业）的具体情况如下：</w:t>
      </w:r>
    </w:p>
    <w:p w14:paraId="4553C545">
      <w:pPr>
        <w:spacing w:before="276" w:line="289" w:lineRule="auto"/>
        <w:ind w:left="6" w:right="16" w:firstLine="428"/>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pacing w:val="1"/>
          <w:sz w:val="20"/>
          <w:szCs w:val="20"/>
          <w:u w:val="single" w:color="auto"/>
        </w:rPr>
        <w:t>（标的名称</w:t>
      </w:r>
      <w:r>
        <w:rPr>
          <w:rFonts w:ascii="宋体" w:hAnsi="宋体" w:eastAsia="宋体" w:cs="宋体"/>
          <w:spacing w:val="-42"/>
          <w:sz w:val="20"/>
          <w:szCs w:val="20"/>
          <w:u w:val="single" w:color="auto"/>
        </w:rPr>
        <w:t>）</w:t>
      </w:r>
      <w:r>
        <w:rPr>
          <w:rFonts w:ascii="宋体" w:hAnsi="宋体" w:eastAsia="宋体" w:cs="宋体"/>
          <w:spacing w:val="-42"/>
          <w:sz w:val="20"/>
          <w:szCs w:val="20"/>
        </w:rPr>
        <w:t>，</w:t>
      </w:r>
      <w:r>
        <w:rPr>
          <w:rFonts w:ascii="宋体" w:hAnsi="宋体" w:eastAsia="宋体" w:cs="宋体"/>
          <w:spacing w:val="1"/>
          <w:sz w:val="20"/>
          <w:szCs w:val="20"/>
        </w:rPr>
        <w:t>属于</w:t>
      </w:r>
      <w:r>
        <w:rPr>
          <w:rFonts w:ascii="宋体" w:hAnsi="宋体" w:eastAsia="宋体" w:cs="宋体"/>
          <w:spacing w:val="1"/>
          <w:sz w:val="20"/>
          <w:szCs w:val="20"/>
          <w:u w:val="single" w:color="auto"/>
        </w:rPr>
        <w:t>（采购文件中明确的所属行业）</w:t>
      </w:r>
      <w:r>
        <w:rPr>
          <w:rFonts w:ascii="宋体" w:hAnsi="宋体" w:eastAsia="宋体" w:cs="宋体"/>
          <w:spacing w:val="-52"/>
          <w:sz w:val="20"/>
          <w:szCs w:val="20"/>
          <w:u w:val="single" w:color="auto"/>
        </w:rPr>
        <w:t xml:space="preserve"> </w:t>
      </w:r>
      <w:r>
        <w:rPr>
          <w:rFonts w:ascii="宋体" w:hAnsi="宋体" w:eastAsia="宋体" w:cs="宋体"/>
          <w:spacing w:val="1"/>
          <w:sz w:val="20"/>
          <w:szCs w:val="20"/>
        </w:rPr>
        <w:t>行业；承接企业为</w:t>
      </w:r>
      <w:r>
        <w:rPr>
          <w:rFonts w:ascii="宋体" w:hAnsi="宋体" w:eastAsia="宋体" w:cs="宋体"/>
          <w:spacing w:val="1"/>
          <w:sz w:val="20"/>
          <w:szCs w:val="20"/>
          <w:u w:val="single" w:color="auto"/>
        </w:rPr>
        <w:t>（企业名称</w:t>
      </w:r>
      <w:r>
        <w:rPr>
          <w:rFonts w:ascii="宋体" w:hAnsi="宋体" w:eastAsia="宋体" w:cs="宋体"/>
          <w:spacing w:val="-42"/>
          <w:sz w:val="20"/>
          <w:szCs w:val="20"/>
          <w:u w:val="single" w:color="auto"/>
        </w:rPr>
        <w:t>）</w:t>
      </w:r>
      <w:r>
        <w:rPr>
          <w:rFonts w:ascii="宋体" w:hAnsi="宋体" w:eastAsia="宋体" w:cs="宋体"/>
          <w:spacing w:val="-42"/>
          <w:sz w:val="20"/>
          <w:szCs w:val="20"/>
        </w:rPr>
        <w:t>，</w:t>
      </w:r>
      <w:r>
        <w:rPr>
          <w:rFonts w:ascii="宋体" w:hAnsi="宋体" w:eastAsia="宋体" w:cs="宋体"/>
          <w:spacing w:val="1"/>
          <w:sz w:val="20"/>
          <w:szCs w:val="20"/>
        </w:rPr>
        <w:t>从业人员</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人，</w:t>
      </w:r>
      <w:r>
        <w:rPr>
          <w:rFonts w:ascii="宋体" w:hAnsi="宋体" w:eastAsia="宋体" w:cs="宋体"/>
          <w:sz w:val="20"/>
          <w:szCs w:val="20"/>
        </w:rPr>
        <w:t xml:space="preserve"> </w:t>
      </w:r>
      <w:r>
        <w:rPr>
          <w:rFonts w:ascii="宋体" w:hAnsi="宋体" w:eastAsia="宋体" w:cs="宋体"/>
          <w:spacing w:val="7"/>
          <w:sz w:val="20"/>
          <w:szCs w:val="20"/>
        </w:rPr>
        <w:t>营业收入为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万元，资产总额为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万元，属于（</w:t>
      </w:r>
      <w:r>
        <w:rPr>
          <w:rFonts w:ascii="宋体" w:hAnsi="宋体" w:eastAsia="宋体" w:cs="宋体"/>
          <w:spacing w:val="-68"/>
          <w:sz w:val="20"/>
          <w:szCs w:val="20"/>
        </w:rPr>
        <w:t xml:space="preserve"> </w:t>
      </w:r>
      <w:r>
        <w:rPr>
          <w:rFonts w:ascii="宋体" w:hAnsi="宋体" w:eastAsia="宋体" w:cs="宋体"/>
          <w:spacing w:val="-71"/>
          <w:sz w:val="20"/>
          <w:szCs w:val="20"/>
          <w:u w:val="single" w:color="auto"/>
        </w:rPr>
        <w:t xml:space="preserve"> </w:t>
      </w:r>
      <w:r>
        <w:rPr>
          <w:rFonts w:ascii="宋体" w:hAnsi="宋体" w:eastAsia="宋体" w:cs="宋体"/>
          <w:spacing w:val="7"/>
          <w:sz w:val="20"/>
          <w:szCs w:val="20"/>
          <w:u w:val="single" w:color="auto"/>
        </w:rPr>
        <w:t>中型企业、小型企业、微</w:t>
      </w:r>
      <w:r>
        <w:rPr>
          <w:rFonts w:ascii="宋体" w:hAnsi="宋体" w:eastAsia="宋体" w:cs="宋体"/>
          <w:spacing w:val="6"/>
          <w:sz w:val="20"/>
          <w:szCs w:val="20"/>
          <w:u w:val="single" w:color="auto"/>
        </w:rPr>
        <w:t>型企业</w:t>
      </w:r>
      <w:r>
        <w:rPr>
          <w:rFonts w:ascii="宋体" w:hAnsi="宋体" w:eastAsia="宋体" w:cs="宋体"/>
          <w:sz w:val="20"/>
          <w:szCs w:val="20"/>
        </w:rPr>
        <w:t>）；</w:t>
      </w:r>
    </w:p>
    <w:p w14:paraId="15240FC6">
      <w:pPr>
        <w:pStyle w:val="4"/>
        <w:spacing w:line="345" w:lineRule="auto"/>
      </w:pPr>
    </w:p>
    <w:p w14:paraId="5FBDEE5B">
      <w:pPr>
        <w:spacing w:before="66" w:line="289" w:lineRule="auto"/>
        <w:ind w:left="6" w:right="16" w:firstLine="416"/>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pacing w:val="1"/>
          <w:sz w:val="20"/>
          <w:szCs w:val="20"/>
          <w:u w:val="single" w:color="auto"/>
        </w:rPr>
        <w:t>（标的名称</w:t>
      </w:r>
      <w:r>
        <w:rPr>
          <w:rFonts w:ascii="宋体" w:hAnsi="宋体" w:eastAsia="宋体" w:cs="宋体"/>
          <w:spacing w:val="-38"/>
          <w:sz w:val="20"/>
          <w:szCs w:val="20"/>
          <w:u w:val="single" w:color="auto"/>
        </w:rPr>
        <w:t>）</w:t>
      </w:r>
      <w:r>
        <w:rPr>
          <w:rFonts w:ascii="宋体" w:hAnsi="宋体" w:eastAsia="宋体" w:cs="宋体"/>
          <w:spacing w:val="-38"/>
          <w:sz w:val="20"/>
          <w:szCs w:val="20"/>
        </w:rPr>
        <w:t>，</w:t>
      </w:r>
      <w:r>
        <w:rPr>
          <w:rFonts w:ascii="宋体" w:hAnsi="宋体" w:eastAsia="宋体" w:cs="宋体"/>
          <w:spacing w:val="1"/>
          <w:sz w:val="20"/>
          <w:szCs w:val="20"/>
        </w:rPr>
        <w:t>属于</w:t>
      </w:r>
      <w:r>
        <w:rPr>
          <w:rFonts w:ascii="宋体" w:hAnsi="宋体" w:eastAsia="宋体" w:cs="宋体"/>
          <w:spacing w:val="1"/>
          <w:sz w:val="20"/>
          <w:szCs w:val="20"/>
          <w:u w:val="single" w:color="auto"/>
        </w:rPr>
        <w:t>（采购文件中明确的所属行业）</w:t>
      </w:r>
      <w:r>
        <w:rPr>
          <w:rFonts w:ascii="宋体" w:hAnsi="宋体" w:eastAsia="宋体" w:cs="宋体"/>
          <w:spacing w:val="-56"/>
          <w:sz w:val="20"/>
          <w:szCs w:val="20"/>
          <w:u w:val="single" w:color="auto"/>
        </w:rPr>
        <w:t xml:space="preserve"> </w:t>
      </w:r>
      <w:r>
        <w:rPr>
          <w:rFonts w:ascii="宋体" w:hAnsi="宋体" w:eastAsia="宋体" w:cs="宋体"/>
          <w:spacing w:val="1"/>
          <w:sz w:val="20"/>
          <w:szCs w:val="20"/>
        </w:rPr>
        <w:t>行业；承接企业为</w:t>
      </w:r>
      <w:r>
        <w:rPr>
          <w:rFonts w:ascii="宋体" w:hAnsi="宋体" w:eastAsia="宋体" w:cs="宋体"/>
          <w:spacing w:val="1"/>
          <w:sz w:val="20"/>
          <w:szCs w:val="20"/>
          <w:u w:val="single" w:color="auto"/>
        </w:rPr>
        <w:t>（企业名称</w:t>
      </w:r>
      <w:r>
        <w:rPr>
          <w:rFonts w:ascii="宋体" w:hAnsi="宋体" w:eastAsia="宋体" w:cs="宋体"/>
          <w:spacing w:val="-38"/>
          <w:sz w:val="20"/>
          <w:szCs w:val="20"/>
          <w:u w:val="single" w:color="auto"/>
        </w:rPr>
        <w:t>）</w:t>
      </w:r>
      <w:r>
        <w:rPr>
          <w:rFonts w:ascii="宋体" w:hAnsi="宋体" w:eastAsia="宋体" w:cs="宋体"/>
          <w:spacing w:val="-38"/>
          <w:sz w:val="20"/>
          <w:szCs w:val="20"/>
        </w:rPr>
        <w:t>，</w:t>
      </w:r>
      <w:r>
        <w:rPr>
          <w:rFonts w:ascii="宋体" w:hAnsi="宋体" w:eastAsia="宋体" w:cs="宋体"/>
          <w:spacing w:val="1"/>
          <w:sz w:val="20"/>
          <w:szCs w:val="20"/>
        </w:rPr>
        <w:t>从业人员</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人，</w:t>
      </w:r>
      <w:r>
        <w:rPr>
          <w:rFonts w:ascii="宋体" w:hAnsi="宋体" w:eastAsia="宋体" w:cs="宋体"/>
          <w:sz w:val="20"/>
          <w:szCs w:val="20"/>
        </w:rPr>
        <w:t xml:space="preserve"> </w:t>
      </w:r>
      <w:r>
        <w:rPr>
          <w:rFonts w:ascii="宋体" w:hAnsi="宋体" w:eastAsia="宋体" w:cs="宋体"/>
          <w:spacing w:val="7"/>
          <w:sz w:val="20"/>
          <w:szCs w:val="20"/>
        </w:rPr>
        <w:t>营业收入为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万元，资产总额为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万元，属于（</w:t>
      </w:r>
      <w:r>
        <w:rPr>
          <w:rFonts w:ascii="宋体" w:hAnsi="宋体" w:eastAsia="宋体" w:cs="宋体"/>
          <w:spacing w:val="-68"/>
          <w:sz w:val="20"/>
          <w:szCs w:val="20"/>
        </w:rPr>
        <w:t xml:space="preserve"> </w:t>
      </w:r>
      <w:r>
        <w:rPr>
          <w:rFonts w:ascii="宋体" w:hAnsi="宋体" w:eastAsia="宋体" w:cs="宋体"/>
          <w:spacing w:val="-71"/>
          <w:sz w:val="20"/>
          <w:szCs w:val="20"/>
          <w:u w:val="single" w:color="auto"/>
        </w:rPr>
        <w:t xml:space="preserve"> </w:t>
      </w:r>
      <w:r>
        <w:rPr>
          <w:rFonts w:ascii="宋体" w:hAnsi="宋体" w:eastAsia="宋体" w:cs="宋体"/>
          <w:spacing w:val="7"/>
          <w:sz w:val="20"/>
          <w:szCs w:val="20"/>
          <w:u w:val="single" w:color="auto"/>
        </w:rPr>
        <w:t>中型企业、小型企业、微</w:t>
      </w:r>
      <w:r>
        <w:rPr>
          <w:rFonts w:ascii="宋体" w:hAnsi="宋体" w:eastAsia="宋体" w:cs="宋体"/>
          <w:spacing w:val="6"/>
          <w:sz w:val="20"/>
          <w:szCs w:val="20"/>
          <w:u w:val="single" w:color="auto"/>
        </w:rPr>
        <w:t>型企业</w:t>
      </w:r>
      <w:r>
        <w:rPr>
          <w:rFonts w:ascii="宋体" w:hAnsi="宋体" w:eastAsia="宋体" w:cs="宋体"/>
          <w:sz w:val="20"/>
          <w:szCs w:val="20"/>
        </w:rPr>
        <w:t>）；</w:t>
      </w:r>
    </w:p>
    <w:p w14:paraId="05D5596A">
      <w:pPr>
        <w:pStyle w:val="4"/>
        <w:spacing w:line="346" w:lineRule="auto"/>
      </w:pPr>
    </w:p>
    <w:p w14:paraId="7B29E314">
      <w:pPr>
        <w:spacing w:before="65" w:line="317" w:lineRule="exact"/>
        <w:ind w:left="491"/>
        <w:rPr>
          <w:rFonts w:ascii="宋体" w:hAnsi="宋体" w:eastAsia="宋体" w:cs="宋体"/>
          <w:sz w:val="20"/>
          <w:szCs w:val="20"/>
        </w:rPr>
      </w:pPr>
      <w:r>
        <w:rPr>
          <w:rFonts w:ascii="宋体" w:hAnsi="宋体" w:eastAsia="宋体" w:cs="宋体"/>
          <w:spacing w:val="-54"/>
          <w:position w:val="2"/>
          <w:sz w:val="20"/>
          <w:szCs w:val="20"/>
        </w:rPr>
        <w:t>· ·</w:t>
      </w:r>
      <w:r>
        <w:rPr>
          <w:rFonts w:ascii="宋体" w:hAnsi="宋体" w:eastAsia="宋体" w:cs="宋体"/>
          <w:spacing w:val="-17"/>
          <w:position w:val="2"/>
          <w:sz w:val="20"/>
          <w:szCs w:val="20"/>
        </w:rPr>
        <w:t xml:space="preserve"> </w:t>
      </w:r>
      <w:r>
        <w:rPr>
          <w:rFonts w:ascii="宋体" w:hAnsi="宋体" w:eastAsia="宋体" w:cs="宋体"/>
          <w:spacing w:val="-54"/>
          <w:position w:val="2"/>
          <w:sz w:val="20"/>
          <w:szCs w:val="20"/>
        </w:rPr>
        <w:t>·</w:t>
      </w:r>
      <w:r>
        <w:rPr>
          <w:rFonts w:ascii="宋体" w:hAnsi="宋体" w:eastAsia="宋体" w:cs="宋体"/>
          <w:spacing w:val="-20"/>
          <w:position w:val="2"/>
          <w:sz w:val="20"/>
          <w:szCs w:val="20"/>
        </w:rPr>
        <w:t xml:space="preserve"> </w:t>
      </w:r>
      <w:r>
        <w:rPr>
          <w:rFonts w:ascii="宋体" w:hAnsi="宋体" w:eastAsia="宋体" w:cs="宋体"/>
          <w:spacing w:val="-54"/>
          <w:position w:val="2"/>
          <w:sz w:val="20"/>
          <w:szCs w:val="20"/>
        </w:rPr>
        <w:t>·</w:t>
      </w:r>
      <w:r>
        <w:rPr>
          <w:rFonts w:ascii="宋体" w:hAnsi="宋体" w:eastAsia="宋体" w:cs="宋体"/>
          <w:spacing w:val="-18"/>
          <w:position w:val="2"/>
          <w:sz w:val="20"/>
          <w:szCs w:val="20"/>
        </w:rPr>
        <w:t xml:space="preserve"> </w:t>
      </w:r>
      <w:r>
        <w:rPr>
          <w:rFonts w:ascii="宋体" w:hAnsi="宋体" w:eastAsia="宋体" w:cs="宋体"/>
          <w:spacing w:val="-54"/>
          <w:position w:val="2"/>
          <w:sz w:val="20"/>
          <w:szCs w:val="20"/>
        </w:rPr>
        <w:t>·</w:t>
      </w:r>
      <w:r>
        <w:rPr>
          <w:rFonts w:ascii="宋体" w:hAnsi="宋体" w:eastAsia="宋体" w:cs="宋体"/>
          <w:spacing w:val="-20"/>
          <w:position w:val="2"/>
          <w:sz w:val="20"/>
          <w:szCs w:val="20"/>
        </w:rPr>
        <w:t xml:space="preserve"> </w:t>
      </w:r>
      <w:r>
        <w:rPr>
          <w:rFonts w:ascii="宋体" w:hAnsi="宋体" w:eastAsia="宋体" w:cs="宋体"/>
          <w:spacing w:val="-54"/>
          <w:position w:val="2"/>
          <w:sz w:val="20"/>
          <w:szCs w:val="20"/>
        </w:rPr>
        <w:t>·</w:t>
      </w:r>
    </w:p>
    <w:p w14:paraId="3C92B20A">
      <w:pPr>
        <w:pStyle w:val="4"/>
        <w:spacing w:line="276" w:lineRule="auto"/>
      </w:pPr>
    </w:p>
    <w:p w14:paraId="661B2BED">
      <w:pPr>
        <w:spacing w:before="65" w:line="354" w:lineRule="auto"/>
        <w:ind w:left="20" w:right="70" w:firstLine="423"/>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以上企业，不属于大企业的分支机构，不存在控股股东为大企业的情形，也不存在</w:t>
      </w:r>
      <w:r>
        <w:rPr>
          <w:rFonts w:ascii="宋体" w:hAnsi="宋体" w:eastAsia="宋体" w:cs="宋体"/>
          <w:spacing w:val="8"/>
          <w:sz w:val="20"/>
          <w:szCs w:val="20"/>
        </w:rPr>
        <w:t>与大企业的负责人为</w:t>
      </w:r>
      <w:r>
        <w:rPr>
          <w:rFonts w:ascii="宋体" w:hAnsi="宋体" w:eastAsia="宋体" w:cs="宋体"/>
          <w:sz w:val="20"/>
          <w:szCs w:val="20"/>
        </w:rPr>
        <w:t xml:space="preserve"> </w:t>
      </w:r>
      <w:r>
        <w:rPr>
          <w:rFonts w:ascii="宋体" w:hAnsi="宋体" w:eastAsia="宋体" w:cs="宋体"/>
          <w:spacing w:val="4"/>
          <w:sz w:val="20"/>
          <w:szCs w:val="20"/>
        </w:rPr>
        <w:t>同一人的情形。</w:t>
      </w:r>
    </w:p>
    <w:p w14:paraId="47826212">
      <w:pPr>
        <w:spacing w:before="275" w:line="227" w:lineRule="auto"/>
        <w:ind w:left="420"/>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772DA280">
      <w:pPr>
        <w:pStyle w:val="4"/>
        <w:spacing w:line="346" w:lineRule="auto"/>
      </w:pPr>
    </w:p>
    <w:p w14:paraId="47AB9D82">
      <w:pPr>
        <w:spacing w:before="66" w:line="227" w:lineRule="auto"/>
        <w:ind w:left="423"/>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1C848105">
      <w:pPr>
        <w:pStyle w:val="4"/>
        <w:spacing w:line="347" w:lineRule="auto"/>
      </w:pPr>
    </w:p>
    <w:p w14:paraId="01F13F03">
      <w:pPr>
        <w:spacing w:before="65" w:line="228" w:lineRule="auto"/>
        <w:ind w:left="455"/>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7"/>
          <w:sz w:val="20"/>
          <w:szCs w:val="20"/>
        </w:rPr>
        <w:t xml:space="preserve"> </w:t>
      </w:r>
      <w:r>
        <w:rPr>
          <w:rFonts w:ascii="宋体" w:hAnsi="宋体" w:eastAsia="宋体" w:cs="宋体"/>
          <w:spacing w:val="-13"/>
          <w:sz w:val="20"/>
          <w:szCs w:val="20"/>
        </w:rPr>
        <w:t>期：</w:t>
      </w:r>
    </w:p>
    <w:p w14:paraId="39AB892A">
      <w:pPr>
        <w:pStyle w:val="4"/>
        <w:spacing w:line="245" w:lineRule="auto"/>
      </w:pPr>
    </w:p>
    <w:p w14:paraId="3A72E8A0">
      <w:pPr>
        <w:pStyle w:val="4"/>
        <w:spacing w:line="245" w:lineRule="auto"/>
      </w:pPr>
    </w:p>
    <w:p w14:paraId="6F760929">
      <w:pPr>
        <w:pStyle w:val="4"/>
        <w:spacing w:line="245" w:lineRule="auto"/>
      </w:pPr>
    </w:p>
    <w:p w14:paraId="64D93C69">
      <w:pPr>
        <w:pStyle w:val="4"/>
        <w:spacing w:line="245" w:lineRule="auto"/>
      </w:pPr>
    </w:p>
    <w:p w14:paraId="7F919104">
      <w:pPr>
        <w:pStyle w:val="4"/>
        <w:spacing w:line="246" w:lineRule="auto"/>
      </w:pPr>
    </w:p>
    <w:p w14:paraId="52D0488D">
      <w:pPr>
        <w:pStyle w:val="4"/>
        <w:spacing w:line="246" w:lineRule="auto"/>
      </w:pPr>
    </w:p>
    <w:p w14:paraId="640A576C">
      <w:pPr>
        <w:pStyle w:val="4"/>
        <w:spacing w:line="246" w:lineRule="auto"/>
      </w:pPr>
    </w:p>
    <w:p w14:paraId="0AABE818">
      <w:pPr>
        <w:pStyle w:val="4"/>
        <w:spacing w:line="268" w:lineRule="auto"/>
        <w:rPr>
          <w:rFonts w:hint="eastAsia" w:eastAsia="宋体"/>
          <w:lang w:eastAsia="zh-CN"/>
        </w:rPr>
      </w:pPr>
      <w:r>
        <w:rPr>
          <w:rFonts w:hint="eastAsia" w:eastAsia="宋体"/>
          <w:lang w:eastAsia="zh-CN"/>
        </w:rPr>
        <w:br w:type="page"/>
      </w:r>
    </w:p>
    <w:p w14:paraId="462DDE4B">
      <w:pPr>
        <w:pStyle w:val="4"/>
        <w:spacing w:line="268" w:lineRule="auto"/>
      </w:pPr>
    </w:p>
    <w:p w14:paraId="3C9DAF01">
      <w:pPr>
        <w:spacing w:before="78" w:line="219" w:lineRule="auto"/>
        <w:ind w:left="26"/>
        <w:outlineLvl w:val="1"/>
        <w:rPr>
          <w:rFonts w:ascii="宋体" w:hAnsi="宋体" w:eastAsia="宋体" w:cs="宋体"/>
          <w:sz w:val="24"/>
          <w:szCs w:val="24"/>
        </w:rPr>
      </w:pPr>
      <w:r>
        <w:rPr>
          <w:rFonts w:hint="eastAsia" w:ascii="宋体" w:hAnsi="宋体" w:eastAsia="宋体" w:cs="宋体"/>
          <w:b/>
          <w:bCs/>
          <w:sz w:val="24"/>
          <w:szCs w:val="24"/>
          <w:lang w:val="en-US" w:eastAsia="zh-CN"/>
        </w:rPr>
        <w:t>7</w:t>
      </w:r>
      <w:r>
        <w:rPr>
          <w:rFonts w:ascii="宋体" w:hAnsi="宋体" w:eastAsia="宋体" w:cs="宋体"/>
          <w:b/>
          <w:bCs/>
          <w:sz w:val="24"/>
          <w:szCs w:val="24"/>
        </w:rPr>
        <w:t>-2</w:t>
      </w:r>
      <w:r>
        <w:rPr>
          <w:rFonts w:ascii="宋体" w:hAnsi="宋体" w:eastAsia="宋体" w:cs="宋体"/>
          <w:sz w:val="24"/>
          <w:szCs w:val="24"/>
        </w:rPr>
        <w:t xml:space="preserve">   </w:t>
      </w:r>
      <w:r>
        <w:rPr>
          <w:rFonts w:ascii="宋体" w:hAnsi="宋体" w:eastAsia="宋体" w:cs="宋体"/>
          <w:b/>
          <w:bCs/>
          <w:sz w:val="24"/>
          <w:szCs w:val="24"/>
        </w:rPr>
        <w:t>残疾人福利性单位声明函（投标文件格式十一）</w:t>
      </w:r>
    </w:p>
    <w:p w14:paraId="536930DF">
      <w:pPr>
        <w:pStyle w:val="4"/>
        <w:spacing w:line="285" w:lineRule="auto"/>
      </w:pPr>
    </w:p>
    <w:p w14:paraId="1CA3FED7">
      <w:pPr>
        <w:spacing w:before="78" w:line="250" w:lineRule="auto"/>
        <w:ind w:left="21" w:right="12" w:firstLine="567"/>
        <w:jc w:val="both"/>
        <w:rPr>
          <w:rFonts w:ascii="宋体" w:hAnsi="宋体" w:eastAsia="宋体" w:cs="宋体"/>
          <w:sz w:val="24"/>
          <w:szCs w:val="24"/>
        </w:rPr>
      </w:pPr>
      <w:r>
        <w:rPr>
          <w:rFonts w:ascii="宋体" w:hAnsi="宋体" w:eastAsia="宋体" w:cs="宋体"/>
          <w:spacing w:val="-1"/>
          <w:sz w:val="24"/>
          <w:szCs w:val="24"/>
        </w:rPr>
        <w:t>本单位郑重声明，根据《财政部</w:t>
      </w:r>
      <w:r>
        <w:rPr>
          <w:rFonts w:ascii="宋体" w:hAnsi="宋体" w:eastAsia="宋体" w:cs="宋体"/>
          <w:spacing w:val="45"/>
          <w:sz w:val="24"/>
          <w:szCs w:val="24"/>
        </w:rPr>
        <w:t xml:space="preserve"> </w:t>
      </w:r>
      <w:r>
        <w:rPr>
          <w:rFonts w:ascii="宋体" w:hAnsi="宋体" w:eastAsia="宋体" w:cs="宋体"/>
          <w:spacing w:val="-1"/>
          <w:sz w:val="24"/>
          <w:szCs w:val="24"/>
        </w:rPr>
        <w:t>民政部</w:t>
      </w:r>
      <w:r>
        <w:rPr>
          <w:rFonts w:ascii="宋体" w:hAnsi="宋体" w:eastAsia="宋体" w:cs="宋体"/>
          <w:spacing w:val="36"/>
          <w:sz w:val="24"/>
          <w:szCs w:val="24"/>
        </w:rPr>
        <w:t xml:space="preserve"> </w:t>
      </w:r>
      <w:r>
        <w:rPr>
          <w:rFonts w:ascii="宋体" w:hAnsi="宋体" w:eastAsia="宋体" w:cs="宋体"/>
          <w:spacing w:val="-1"/>
          <w:sz w:val="24"/>
          <w:szCs w:val="24"/>
        </w:rPr>
        <w:t>中国残疾人联合会关于促进残疾</w:t>
      </w:r>
      <w:r>
        <w:rPr>
          <w:rFonts w:ascii="宋体" w:hAnsi="宋体" w:eastAsia="宋体" w:cs="宋体"/>
          <w:spacing w:val="5"/>
          <w:sz w:val="24"/>
          <w:szCs w:val="24"/>
        </w:rPr>
        <w:t>人就业政府采购政策的通知》（财库〔2017〕141</w:t>
      </w:r>
      <w:r>
        <w:rPr>
          <w:rFonts w:ascii="宋体" w:hAnsi="宋体" w:eastAsia="宋体" w:cs="宋体"/>
          <w:spacing w:val="-41"/>
          <w:sz w:val="24"/>
          <w:szCs w:val="24"/>
        </w:rPr>
        <w:t xml:space="preserve"> </w:t>
      </w:r>
      <w:r>
        <w:rPr>
          <w:rFonts w:ascii="宋体" w:hAnsi="宋体" w:eastAsia="宋体" w:cs="宋体"/>
          <w:spacing w:val="5"/>
          <w:sz w:val="24"/>
          <w:szCs w:val="24"/>
        </w:rPr>
        <w:t>号）的</w:t>
      </w:r>
      <w:r>
        <w:rPr>
          <w:rFonts w:ascii="宋体" w:hAnsi="宋体" w:eastAsia="宋体" w:cs="宋体"/>
          <w:spacing w:val="4"/>
          <w:sz w:val="24"/>
          <w:szCs w:val="24"/>
        </w:rPr>
        <w:t>规定，本单位为符合</w:t>
      </w:r>
      <w:r>
        <w:rPr>
          <w:rFonts w:ascii="宋体" w:hAnsi="宋体" w:eastAsia="宋体" w:cs="宋体"/>
          <w:spacing w:val="3"/>
          <w:sz w:val="24"/>
          <w:szCs w:val="24"/>
        </w:rPr>
        <w:t>条件的残疾人福利性单位，且本单位参加______单位的______项目采购活动提</w:t>
      </w:r>
      <w:r>
        <w:rPr>
          <w:rFonts w:ascii="宋体" w:hAnsi="宋体" w:eastAsia="宋体" w:cs="宋体"/>
          <w:spacing w:val="18"/>
          <w:sz w:val="24"/>
          <w:szCs w:val="24"/>
        </w:rPr>
        <w:t xml:space="preserve"> </w:t>
      </w:r>
      <w:r>
        <w:rPr>
          <w:rFonts w:ascii="宋体" w:hAnsi="宋体" w:eastAsia="宋体" w:cs="宋体"/>
          <w:spacing w:val="4"/>
          <w:sz w:val="24"/>
          <w:szCs w:val="24"/>
        </w:rPr>
        <w:t>供本单位制造的货物</w:t>
      </w:r>
      <w:r>
        <w:rPr>
          <w:rFonts w:hint="eastAsia" w:ascii="宋体" w:hAnsi="宋体" w:eastAsia="宋体" w:cs="宋体"/>
          <w:spacing w:val="4"/>
          <w:sz w:val="24"/>
          <w:szCs w:val="24"/>
          <w:lang w:val="en-US" w:eastAsia="zh-CN"/>
        </w:rPr>
        <w:t>或服务</w:t>
      </w:r>
      <w:r>
        <w:rPr>
          <w:rFonts w:ascii="宋体" w:hAnsi="宋体" w:eastAsia="宋体" w:cs="宋体"/>
          <w:spacing w:val="4"/>
          <w:sz w:val="24"/>
          <w:szCs w:val="24"/>
        </w:rPr>
        <w:t>，或者提供其他残疾人福利性单位制造的货物</w:t>
      </w:r>
      <w:r>
        <w:rPr>
          <w:rFonts w:hint="eastAsia" w:ascii="宋体" w:hAnsi="宋体" w:eastAsia="宋体" w:cs="宋体"/>
          <w:spacing w:val="4"/>
          <w:sz w:val="24"/>
          <w:szCs w:val="24"/>
          <w:lang w:val="en-US" w:eastAsia="zh-CN"/>
        </w:rPr>
        <w:t>或服务</w:t>
      </w:r>
      <w:r>
        <w:rPr>
          <w:rFonts w:ascii="宋体" w:hAnsi="宋体" w:eastAsia="宋体" w:cs="宋体"/>
          <w:spacing w:val="4"/>
          <w:sz w:val="24"/>
          <w:szCs w:val="24"/>
        </w:rPr>
        <w:t>（不包括使</w:t>
      </w:r>
      <w:r>
        <w:rPr>
          <w:rFonts w:ascii="宋体" w:hAnsi="宋体" w:eastAsia="宋体" w:cs="宋体"/>
          <w:spacing w:val="2"/>
          <w:sz w:val="24"/>
          <w:szCs w:val="24"/>
        </w:rPr>
        <w:t>用非残疾人福利性单位注册商标的货物</w:t>
      </w:r>
      <w:r>
        <w:rPr>
          <w:rFonts w:hint="eastAsia" w:ascii="宋体" w:hAnsi="宋体" w:eastAsia="宋体" w:cs="宋体"/>
          <w:spacing w:val="2"/>
          <w:sz w:val="24"/>
          <w:szCs w:val="24"/>
          <w:lang w:val="en-US" w:eastAsia="zh-CN"/>
        </w:rPr>
        <w:t>或服务</w:t>
      </w:r>
      <w:r>
        <w:rPr>
          <w:rFonts w:ascii="宋体" w:hAnsi="宋体" w:eastAsia="宋体" w:cs="宋体"/>
          <w:spacing w:val="2"/>
          <w:sz w:val="24"/>
          <w:szCs w:val="24"/>
        </w:rPr>
        <w:t>）。</w:t>
      </w:r>
    </w:p>
    <w:p w14:paraId="4F6032FD">
      <w:pPr>
        <w:spacing w:line="218" w:lineRule="auto"/>
        <w:ind w:left="569"/>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14:paraId="15983FF8">
      <w:pPr>
        <w:pStyle w:val="4"/>
        <w:spacing w:line="304" w:lineRule="auto"/>
      </w:pPr>
    </w:p>
    <w:p w14:paraId="788F5420">
      <w:pPr>
        <w:pStyle w:val="4"/>
        <w:spacing w:line="304" w:lineRule="auto"/>
      </w:pPr>
    </w:p>
    <w:p w14:paraId="74322106">
      <w:pPr>
        <w:spacing w:before="78" w:line="213" w:lineRule="auto"/>
        <w:ind w:left="1715"/>
        <w:rPr>
          <w:rFonts w:ascii="宋体" w:hAnsi="宋体" w:eastAsia="宋体" w:cs="宋体"/>
          <w:sz w:val="24"/>
          <w:szCs w:val="24"/>
        </w:rPr>
      </w:pPr>
      <w:r>
        <w:rPr>
          <w:rFonts w:ascii="宋体" w:hAnsi="宋体" w:eastAsia="宋体" w:cs="宋体"/>
          <w:spacing w:val="2"/>
          <w:sz w:val="24"/>
          <w:szCs w:val="24"/>
        </w:rPr>
        <w:t>残疾人福利性单位名称（盖单位章</w:t>
      </w:r>
      <w:r>
        <w:rPr>
          <w:rFonts w:ascii="宋体" w:hAnsi="宋体" w:eastAsia="宋体" w:cs="宋体"/>
          <w:spacing w:val="5"/>
          <w:sz w:val="24"/>
          <w:szCs w:val="24"/>
        </w:rPr>
        <w:t>）：</w:t>
      </w:r>
      <w:r>
        <w:rPr>
          <w:rFonts w:ascii="宋体" w:hAnsi="宋体" w:eastAsia="宋体" w:cs="宋体"/>
          <w:spacing w:val="2"/>
          <w:sz w:val="24"/>
          <w:szCs w:val="24"/>
        </w:rPr>
        <w:t>_______</w:t>
      </w:r>
      <w:r>
        <w:rPr>
          <w:rFonts w:ascii="宋体" w:hAnsi="宋体" w:eastAsia="宋体" w:cs="宋体"/>
          <w:spacing w:val="1"/>
          <w:sz w:val="24"/>
          <w:szCs w:val="24"/>
        </w:rPr>
        <w:t>_______</w:t>
      </w:r>
    </w:p>
    <w:p w14:paraId="2AC39130">
      <w:pPr>
        <w:tabs>
          <w:tab w:val="left" w:pos="1816"/>
        </w:tabs>
        <w:spacing w:before="47" w:line="213" w:lineRule="auto"/>
        <w:ind w:left="914"/>
        <w:rPr>
          <w:rFonts w:ascii="宋体" w:hAnsi="宋体" w:eastAsia="宋体" w:cs="宋体"/>
          <w:sz w:val="24"/>
          <w:szCs w:val="24"/>
        </w:rPr>
      </w:pPr>
      <w:r>
        <w:rPr>
          <w:rFonts w:ascii="宋体" w:hAnsi="宋体" w:eastAsia="宋体" w:cs="宋体"/>
          <w:sz w:val="24"/>
          <w:szCs w:val="24"/>
        </w:rPr>
        <w:tab/>
      </w:r>
      <w:r>
        <w:rPr>
          <w:rFonts w:ascii="宋体" w:hAnsi="宋体" w:eastAsia="宋体" w:cs="宋体"/>
          <w:spacing w:val="-2"/>
          <w:sz w:val="24"/>
          <w:szCs w:val="24"/>
        </w:rPr>
        <w:t>日  期：______________________________________________</w:t>
      </w:r>
    </w:p>
    <w:p w14:paraId="7F9F2B85">
      <w:pPr>
        <w:spacing w:before="291" w:line="219" w:lineRule="auto"/>
        <w:ind w:left="22"/>
        <w:outlineLvl w:val="1"/>
        <w:rPr>
          <w:rFonts w:ascii="宋体" w:hAnsi="宋体" w:eastAsia="宋体" w:cs="宋体"/>
          <w:sz w:val="24"/>
          <w:szCs w:val="24"/>
        </w:rPr>
      </w:pPr>
      <w:r>
        <w:rPr>
          <w:rFonts w:ascii="宋体" w:hAnsi="宋体" w:eastAsia="宋体" w:cs="宋体"/>
          <w:b/>
          <w:bCs/>
          <w:sz w:val="24"/>
          <w:szCs w:val="24"/>
        </w:rPr>
        <w:br w:type="page"/>
      </w:r>
      <w:r>
        <w:rPr>
          <w:rFonts w:hint="eastAsia" w:ascii="宋体" w:hAnsi="宋体" w:eastAsia="宋体" w:cs="宋体"/>
          <w:b/>
          <w:bCs/>
          <w:sz w:val="24"/>
          <w:szCs w:val="24"/>
          <w:lang w:val="en-US" w:eastAsia="zh-CN"/>
        </w:rPr>
        <w:t>8</w:t>
      </w:r>
      <w:r>
        <w:rPr>
          <w:rFonts w:ascii="宋体" w:hAnsi="宋体" w:eastAsia="宋体" w:cs="宋体"/>
          <w:b/>
          <w:bCs/>
          <w:sz w:val="24"/>
          <w:szCs w:val="24"/>
        </w:rPr>
        <w:t>、投标人关联单位的说明（</w:t>
      </w:r>
      <w:r>
        <w:rPr>
          <w:rFonts w:hint="eastAsia" w:ascii="宋体" w:hAnsi="宋体" w:eastAsia="宋体" w:cs="宋体"/>
          <w:b/>
          <w:bCs/>
          <w:sz w:val="24"/>
          <w:szCs w:val="24"/>
          <w:lang w:val="en-US" w:eastAsia="zh-CN"/>
        </w:rPr>
        <w:t>格式自拟</w:t>
      </w:r>
      <w:r>
        <w:rPr>
          <w:rFonts w:ascii="宋体" w:hAnsi="宋体" w:eastAsia="宋体" w:cs="宋体"/>
          <w:b/>
          <w:bCs/>
          <w:sz w:val="24"/>
          <w:szCs w:val="24"/>
        </w:rPr>
        <w:t>）</w:t>
      </w:r>
    </w:p>
    <w:p w14:paraId="6FB84F0B">
      <w:pPr>
        <w:pStyle w:val="4"/>
        <w:spacing w:line="361" w:lineRule="auto"/>
      </w:pPr>
    </w:p>
    <w:p w14:paraId="5D52543E">
      <w:pPr>
        <w:spacing w:before="78" w:line="219" w:lineRule="auto"/>
        <w:ind w:left="511"/>
        <w:rPr>
          <w:rFonts w:ascii="宋体" w:hAnsi="宋体" w:eastAsia="宋体" w:cs="宋体"/>
          <w:sz w:val="24"/>
          <w:szCs w:val="24"/>
        </w:rPr>
      </w:pPr>
      <w:r>
        <w:rPr>
          <w:rFonts w:ascii="宋体" w:hAnsi="宋体" w:eastAsia="宋体" w:cs="宋体"/>
          <w:spacing w:val="2"/>
          <w:sz w:val="24"/>
          <w:szCs w:val="24"/>
        </w:rPr>
        <w:t>说明：投标人应当如实披露与本单位存在下列关联关系的单位名称：</w:t>
      </w:r>
    </w:p>
    <w:p w14:paraId="17F7D10A">
      <w:pPr>
        <w:spacing w:before="76" w:line="219" w:lineRule="auto"/>
        <w:ind w:left="519"/>
        <w:rPr>
          <w:rFonts w:ascii="宋体" w:hAnsi="宋体" w:eastAsia="宋体" w:cs="宋体"/>
          <w:sz w:val="24"/>
          <w:szCs w:val="24"/>
        </w:rPr>
      </w:pPr>
      <w:r>
        <w:rPr>
          <w:rFonts w:ascii="宋体" w:hAnsi="宋体" w:eastAsia="宋体" w:cs="宋体"/>
          <w:spacing w:val="1"/>
          <w:sz w:val="24"/>
          <w:szCs w:val="24"/>
        </w:rPr>
        <w:t>（1）与投标人单位负责人为同一人的其他单位；</w:t>
      </w:r>
    </w:p>
    <w:p w14:paraId="3E233761">
      <w:pPr>
        <w:spacing w:before="75" w:line="219" w:lineRule="auto"/>
        <w:ind w:left="519"/>
        <w:rPr>
          <w:rFonts w:ascii="宋体" w:hAnsi="宋体" w:eastAsia="宋体" w:cs="宋体"/>
          <w:spacing w:val="1"/>
          <w:sz w:val="24"/>
          <w:szCs w:val="24"/>
        </w:rPr>
      </w:pPr>
      <w:r>
        <w:rPr>
          <w:rFonts w:ascii="宋体" w:hAnsi="宋体" w:eastAsia="宋体" w:cs="宋体"/>
          <w:spacing w:val="2"/>
          <w:sz w:val="24"/>
          <w:szCs w:val="24"/>
        </w:rPr>
        <w:t>（2）与投标人存在直接控股、管理关系的其他</w:t>
      </w:r>
      <w:r>
        <w:rPr>
          <w:rFonts w:ascii="宋体" w:hAnsi="宋体" w:eastAsia="宋体" w:cs="宋体"/>
          <w:spacing w:val="1"/>
          <w:sz w:val="24"/>
          <w:szCs w:val="24"/>
        </w:rPr>
        <w:t>单位。</w:t>
      </w:r>
    </w:p>
    <w:p w14:paraId="4420741B">
      <w:pPr>
        <w:spacing w:before="75" w:line="219" w:lineRule="auto"/>
        <w:ind w:left="519"/>
        <w:rPr>
          <w:rFonts w:ascii="宋体" w:hAnsi="宋体" w:eastAsia="宋体" w:cs="宋体"/>
          <w:spacing w:val="1"/>
          <w:sz w:val="24"/>
          <w:szCs w:val="24"/>
        </w:rPr>
      </w:pPr>
    </w:p>
    <w:p w14:paraId="3A4B820A">
      <w:pPr>
        <w:spacing w:before="75" w:line="219" w:lineRule="auto"/>
        <w:ind w:left="519"/>
        <w:rPr>
          <w:rFonts w:ascii="宋体" w:hAnsi="宋体" w:eastAsia="宋体" w:cs="宋体"/>
          <w:spacing w:val="1"/>
          <w:sz w:val="24"/>
          <w:szCs w:val="24"/>
        </w:rPr>
      </w:pPr>
    </w:p>
    <w:p w14:paraId="6C2D0F13">
      <w:pPr>
        <w:spacing w:before="75" w:line="219" w:lineRule="auto"/>
        <w:ind w:left="519"/>
        <w:rPr>
          <w:rFonts w:ascii="宋体" w:hAnsi="宋体" w:eastAsia="宋体" w:cs="宋体"/>
          <w:spacing w:val="1"/>
          <w:sz w:val="24"/>
          <w:szCs w:val="24"/>
        </w:rPr>
      </w:pPr>
    </w:p>
    <w:p w14:paraId="5D2D3236">
      <w:pPr>
        <w:pStyle w:val="2"/>
        <w:numPr>
          <w:ilvl w:val="1"/>
          <w:numId w:val="0"/>
        </w:numPr>
        <w:spacing w:before="0" w:line="240" w:lineRule="atLeast"/>
        <w:jc w:val="left"/>
        <w:rPr>
          <w:rFonts w:ascii="宋体" w:hAnsi="宋体" w:eastAsia="宋体"/>
          <w:bCs/>
          <w:sz w:val="24"/>
        </w:rPr>
      </w:pPr>
      <w:r>
        <w:rPr>
          <w:rFonts w:hint="eastAsia" w:ascii="宋体" w:hAnsi="宋体" w:eastAsia="宋体"/>
          <w:bCs/>
          <w:sz w:val="24"/>
          <w:lang w:val="en-US" w:eastAsia="zh-CN"/>
        </w:rPr>
        <w:t>9</w:t>
      </w:r>
      <w:r>
        <w:rPr>
          <w:rFonts w:hint="eastAsia" w:ascii="宋体" w:hAnsi="宋体" w:eastAsia="宋体"/>
          <w:bCs/>
          <w:sz w:val="24"/>
        </w:rPr>
        <w:t>、评分标准和细则中技术部分证明材料（格式自拟）</w:t>
      </w:r>
    </w:p>
    <w:p w14:paraId="7CD675BF">
      <w:pPr>
        <w:pStyle w:val="2"/>
        <w:numPr>
          <w:ilvl w:val="1"/>
          <w:numId w:val="0"/>
        </w:numPr>
        <w:spacing w:before="0" w:line="240" w:lineRule="atLeast"/>
        <w:rPr>
          <w:rFonts w:ascii="宋体" w:hAnsi="宋体" w:eastAsia="宋体" w:cs="宋体"/>
          <w:b w:val="0"/>
          <w:snapToGrid w:val="0"/>
          <w:color w:val="000000"/>
          <w:spacing w:val="2"/>
          <w:kern w:val="0"/>
          <w:sz w:val="24"/>
          <w:szCs w:val="24"/>
          <w:lang w:val="en-US" w:eastAsia="en-US" w:bidi="ar-SA"/>
        </w:rPr>
      </w:pPr>
    </w:p>
    <w:p w14:paraId="0E67C587">
      <w:pPr>
        <w:pStyle w:val="5"/>
        <w:tabs>
          <w:tab w:val="left" w:pos="5580"/>
        </w:tabs>
        <w:spacing w:line="240" w:lineRule="atLeast"/>
        <w:ind w:left="1080" w:leftChars="257" w:hanging="540"/>
        <w:rPr>
          <w:rFonts w:ascii="宋体" w:hAnsi="宋体" w:eastAsia="宋体" w:cs="宋体"/>
          <w:b w:val="0"/>
          <w:snapToGrid w:val="0"/>
          <w:color w:val="000000"/>
          <w:spacing w:val="2"/>
          <w:kern w:val="0"/>
          <w:sz w:val="24"/>
          <w:szCs w:val="24"/>
          <w:lang w:val="en-US" w:eastAsia="en-US" w:bidi="ar-SA"/>
        </w:rPr>
      </w:pPr>
      <w:r>
        <w:rPr>
          <w:rFonts w:hint="eastAsia" w:ascii="宋体" w:hAnsi="宋体" w:eastAsia="宋体" w:cs="宋体"/>
          <w:b w:val="0"/>
          <w:snapToGrid w:val="0"/>
          <w:color w:val="000000"/>
          <w:spacing w:val="2"/>
          <w:kern w:val="0"/>
          <w:sz w:val="24"/>
          <w:szCs w:val="24"/>
          <w:lang w:val="en-US" w:eastAsia="en-US" w:bidi="ar-SA"/>
        </w:rPr>
        <w:t>说明：1.应提供</w:t>
      </w:r>
      <w:r>
        <w:rPr>
          <w:rFonts w:hint="eastAsia" w:ascii="宋体" w:hAnsi="宋体" w:eastAsia="宋体" w:cs="宋体"/>
          <w:b w:val="0"/>
          <w:snapToGrid w:val="0"/>
          <w:color w:val="000000"/>
          <w:spacing w:val="2"/>
          <w:kern w:val="0"/>
          <w:sz w:val="24"/>
          <w:szCs w:val="24"/>
          <w:u w:val="single"/>
          <w:lang w:val="en-US" w:eastAsia="en-US" w:bidi="ar-SA"/>
        </w:rPr>
        <w:t>评分标准和细则中技术部分要求</w:t>
      </w:r>
      <w:r>
        <w:rPr>
          <w:rFonts w:hint="eastAsia" w:ascii="宋体" w:hAnsi="宋体" w:eastAsia="宋体" w:cs="宋体"/>
          <w:b w:val="0"/>
          <w:snapToGrid w:val="0"/>
          <w:color w:val="000000"/>
          <w:spacing w:val="2"/>
          <w:kern w:val="0"/>
          <w:sz w:val="24"/>
          <w:szCs w:val="24"/>
          <w:lang w:val="en-US" w:eastAsia="en-US" w:bidi="ar-SA"/>
        </w:rPr>
        <w:t>的其他资格证明文件。</w:t>
      </w:r>
    </w:p>
    <w:p w14:paraId="0E3FF862">
      <w:pPr>
        <w:pStyle w:val="5"/>
        <w:tabs>
          <w:tab w:val="left" w:pos="5580"/>
        </w:tabs>
        <w:spacing w:line="240" w:lineRule="atLeast"/>
        <w:ind w:firstLine="1220" w:firstLineChars="500"/>
        <w:rPr>
          <w:rFonts w:ascii="宋体" w:hAnsi="宋体" w:eastAsia="宋体" w:cs="宋体"/>
          <w:b w:val="0"/>
          <w:snapToGrid w:val="0"/>
          <w:color w:val="000000"/>
          <w:spacing w:val="2"/>
          <w:kern w:val="0"/>
          <w:sz w:val="24"/>
          <w:szCs w:val="24"/>
          <w:lang w:val="en-US" w:eastAsia="en-US" w:bidi="ar-SA"/>
        </w:rPr>
      </w:pPr>
      <w:r>
        <w:rPr>
          <w:rFonts w:hint="eastAsia" w:ascii="宋体" w:hAnsi="宋体" w:eastAsia="宋体" w:cs="宋体"/>
          <w:b w:val="0"/>
          <w:snapToGrid w:val="0"/>
          <w:color w:val="000000"/>
          <w:spacing w:val="2"/>
          <w:kern w:val="0"/>
          <w:sz w:val="24"/>
          <w:szCs w:val="24"/>
          <w:lang w:val="en-US" w:eastAsia="en-US" w:bidi="ar-SA"/>
        </w:rPr>
        <w:t>2.应加盖本单位章（自然人投标的无需盖章，需要签字）。</w:t>
      </w:r>
    </w:p>
    <w:p w14:paraId="2DB4AE82">
      <w:pPr>
        <w:pStyle w:val="5"/>
        <w:tabs>
          <w:tab w:val="left" w:pos="5580"/>
        </w:tabs>
        <w:spacing w:line="240" w:lineRule="atLeast"/>
        <w:ind w:left="1260" w:leftChars="344" w:hanging="538"/>
        <w:rPr>
          <w:rFonts w:ascii="宋体" w:hAnsi="宋体" w:eastAsia="宋体" w:cs="宋体"/>
          <w:b w:val="0"/>
          <w:snapToGrid w:val="0"/>
          <w:color w:val="000000"/>
          <w:spacing w:val="2"/>
          <w:kern w:val="0"/>
          <w:sz w:val="24"/>
          <w:szCs w:val="24"/>
          <w:lang w:val="en-US" w:eastAsia="en-US" w:bidi="ar-SA"/>
        </w:rPr>
      </w:pPr>
      <w:r>
        <w:rPr>
          <w:rFonts w:hint="eastAsia" w:ascii="宋体" w:hAnsi="宋体" w:eastAsia="宋体" w:cs="宋体"/>
          <w:b w:val="0"/>
          <w:snapToGrid w:val="0"/>
          <w:color w:val="000000"/>
          <w:spacing w:val="2"/>
          <w:kern w:val="0"/>
          <w:sz w:val="24"/>
          <w:szCs w:val="24"/>
          <w:lang w:val="en-US" w:eastAsia="en-US" w:bidi="ar-SA"/>
        </w:rPr>
        <w:t xml:space="preserve">    3.（本项目不接受联合体）如果是联合体投标，联合体各方需提供的满足招标文件要求的其他资格证明文件。</w:t>
      </w:r>
    </w:p>
    <w:p w14:paraId="69C7D566">
      <w:pPr>
        <w:pStyle w:val="4"/>
        <w:spacing w:line="268" w:lineRule="auto"/>
      </w:pPr>
    </w:p>
    <w:p w14:paraId="1F8246EF">
      <w:pPr>
        <w:pStyle w:val="2"/>
        <w:numPr>
          <w:ilvl w:val="1"/>
          <w:numId w:val="0"/>
        </w:numPr>
        <w:spacing w:before="0" w:line="240" w:lineRule="atLeast"/>
        <w:jc w:val="left"/>
        <w:rPr>
          <w:rFonts w:ascii="宋体" w:hAnsi="宋体" w:eastAsia="宋体"/>
          <w:sz w:val="24"/>
        </w:rPr>
      </w:pPr>
      <w:r>
        <w:rPr>
          <w:rFonts w:hint="eastAsia" w:ascii="宋体" w:hAnsi="宋体" w:eastAsia="宋体"/>
          <w:bCs/>
          <w:sz w:val="24"/>
          <w:lang w:val="en-US" w:eastAsia="zh-CN"/>
        </w:rPr>
        <w:t>10</w:t>
      </w:r>
      <w:r>
        <w:rPr>
          <w:rFonts w:hint="eastAsia" w:ascii="宋体" w:hAnsi="宋体" w:eastAsia="宋体"/>
          <w:bCs/>
          <w:sz w:val="24"/>
        </w:rPr>
        <w:t>、评分标准和细则中商务部分证明材料（格式自拟）</w:t>
      </w:r>
    </w:p>
    <w:p w14:paraId="084537A6">
      <w:pPr>
        <w:pStyle w:val="5"/>
        <w:tabs>
          <w:tab w:val="left" w:pos="5580"/>
        </w:tabs>
        <w:spacing w:line="240" w:lineRule="atLeast"/>
        <w:ind w:left="1080" w:leftChars="257" w:hanging="540"/>
        <w:rPr>
          <w:rFonts w:hAnsi="宋体"/>
          <w:sz w:val="24"/>
        </w:rPr>
      </w:pPr>
    </w:p>
    <w:p w14:paraId="4221BF2B">
      <w:pPr>
        <w:pStyle w:val="5"/>
        <w:tabs>
          <w:tab w:val="left" w:pos="5580"/>
        </w:tabs>
        <w:spacing w:line="240" w:lineRule="atLeast"/>
        <w:ind w:left="1080" w:leftChars="257" w:hanging="540"/>
        <w:rPr>
          <w:rFonts w:hAnsi="宋体"/>
          <w:sz w:val="24"/>
          <w:highlight w:val="none"/>
        </w:rPr>
      </w:pPr>
      <w:r>
        <w:rPr>
          <w:rFonts w:hint="eastAsia" w:hAnsi="宋体"/>
          <w:sz w:val="24"/>
        </w:rPr>
        <w:t>说明：1.应提供</w:t>
      </w:r>
      <w:r>
        <w:rPr>
          <w:rFonts w:hint="eastAsia" w:hAnsi="宋体"/>
          <w:sz w:val="24"/>
          <w:u w:val="single"/>
        </w:rPr>
        <w:t>评分标准和细则中商务部分</w:t>
      </w:r>
      <w:r>
        <w:rPr>
          <w:rFonts w:hint="eastAsia" w:hAnsi="宋体"/>
          <w:sz w:val="24"/>
        </w:rPr>
        <w:t>要求的其他</w:t>
      </w:r>
      <w:r>
        <w:rPr>
          <w:rFonts w:hint="eastAsia" w:hAnsi="宋体"/>
          <w:sz w:val="24"/>
          <w:highlight w:val="none"/>
        </w:rPr>
        <w:t>资格证明文件。</w:t>
      </w:r>
    </w:p>
    <w:p w14:paraId="1E9B8161">
      <w:pPr>
        <w:pStyle w:val="5"/>
        <w:tabs>
          <w:tab w:val="left" w:pos="5580"/>
        </w:tabs>
        <w:spacing w:line="240" w:lineRule="atLeast"/>
        <w:ind w:firstLine="1200" w:firstLineChars="500"/>
        <w:rPr>
          <w:rFonts w:hAnsi="宋体"/>
          <w:sz w:val="24"/>
        </w:rPr>
      </w:pPr>
      <w:r>
        <w:rPr>
          <w:rFonts w:hint="eastAsia" w:hAnsi="宋体"/>
          <w:sz w:val="24"/>
        </w:rPr>
        <w:t>2.应加盖本单位章（自然人投标的无需盖章，需要签字）。</w:t>
      </w:r>
    </w:p>
    <w:p w14:paraId="49FE8CD0">
      <w:pPr>
        <w:pStyle w:val="5"/>
        <w:tabs>
          <w:tab w:val="left" w:pos="5580"/>
        </w:tabs>
        <w:spacing w:line="240" w:lineRule="atLeast"/>
        <w:ind w:left="1260" w:leftChars="344" w:hanging="538"/>
        <w:rPr>
          <w:rFonts w:hAnsi="宋体"/>
          <w:sz w:val="24"/>
        </w:rPr>
      </w:pPr>
      <w:r>
        <w:rPr>
          <w:rFonts w:hint="eastAsia" w:hAnsi="宋体"/>
          <w:sz w:val="24"/>
        </w:rPr>
        <w:t xml:space="preserve">    3. （本项目不接受联合体）如果是联合体投标，联合体各方需提供的满足招标文件要求的其他资格证明文件。</w:t>
      </w:r>
    </w:p>
    <w:p w14:paraId="3D43A3FB">
      <w:pPr>
        <w:pStyle w:val="2"/>
        <w:numPr>
          <w:ilvl w:val="1"/>
          <w:numId w:val="0"/>
        </w:numPr>
        <w:spacing w:before="0" w:line="240" w:lineRule="atLeast"/>
        <w:ind w:left="540" w:leftChars="257"/>
        <w:jc w:val="center"/>
        <w:rPr>
          <w:rFonts w:ascii="宋体" w:hAnsi="宋体" w:eastAsia="宋体"/>
          <w:sz w:val="24"/>
        </w:rPr>
      </w:pPr>
    </w:p>
    <w:p w14:paraId="568612A2">
      <w:pPr>
        <w:pStyle w:val="2"/>
        <w:numPr>
          <w:ilvl w:val="1"/>
          <w:numId w:val="0"/>
        </w:numPr>
        <w:spacing w:before="0" w:line="240" w:lineRule="atLeast"/>
        <w:jc w:val="left"/>
        <w:rPr>
          <w:rFonts w:ascii="宋体" w:hAnsi="宋体" w:eastAsia="宋体"/>
          <w:sz w:val="24"/>
        </w:rPr>
      </w:pPr>
      <w:r>
        <w:rPr>
          <w:rFonts w:hint="eastAsia" w:ascii="宋体" w:hAnsi="宋体" w:eastAsia="宋体"/>
          <w:bCs/>
          <w:sz w:val="24"/>
          <w:lang w:val="en-US" w:eastAsia="zh-CN"/>
        </w:rPr>
        <w:t>11</w:t>
      </w:r>
      <w:r>
        <w:rPr>
          <w:rFonts w:hint="eastAsia" w:ascii="宋体" w:hAnsi="宋体" w:eastAsia="宋体"/>
          <w:bCs/>
          <w:sz w:val="24"/>
        </w:rPr>
        <w:t>、投标人认为有必要提供的其他证明材料（格式自拟）</w:t>
      </w:r>
    </w:p>
    <w:p w14:paraId="2CFBC815">
      <w:pPr>
        <w:pStyle w:val="5"/>
        <w:tabs>
          <w:tab w:val="left" w:pos="5580"/>
        </w:tabs>
        <w:spacing w:line="240" w:lineRule="atLeast"/>
        <w:ind w:firstLine="1200" w:firstLineChars="500"/>
        <w:rPr>
          <w:rFonts w:hAnsi="宋体"/>
          <w:sz w:val="24"/>
        </w:rPr>
      </w:pPr>
    </w:p>
    <w:p w14:paraId="25FAF10A">
      <w:pPr>
        <w:pStyle w:val="5"/>
        <w:tabs>
          <w:tab w:val="left" w:pos="5580"/>
        </w:tabs>
        <w:spacing w:line="240" w:lineRule="atLeast"/>
        <w:ind w:left="1080" w:leftChars="257" w:hanging="540"/>
        <w:rPr>
          <w:rFonts w:hint="eastAsia" w:hAnsi="宋体"/>
          <w:sz w:val="24"/>
        </w:rPr>
      </w:pPr>
      <w:r>
        <w:rPr>
          <w:rFonts w:hint="eastAsia" w:hAnsi="宋体"/>
          <w:sz w:val="24"/>
        </w:rPr>
        <w:t>说明：1.应加盖本单位章（自然人投标的无需盖章，需要签字）。</w:t>
      </w:r>
    </w:p>
    <w:p w14:paraId="064FE249">
      <w:pPr>
        <w:pStyle w:val="5"/>
        <w:tabs>
          <w:tab w:val="left" w:pos="5580"/>
        </w:tabs>
        <w:spacing w:line="240" w:lineRule="atLeast"/>
        <w:ind w:left="1258" w:leftChars="599" w:firstLine="103" w:firstLineChars="43"/>
        <w:rPr>
          <w:rFonts w:hint="eastAsia" w:hAnsi="宋体"/>
          <w:sz w:val="24"/>
        </w:rPr>
      </w:pPr>
      <w:r>
        <w:rPr>
          <w:rFonts w:hint="eastAsia" w:hAnsi="宋体"/>
          <w:sz w:val="24"/>
        </w:rPr>
        <w:t>2.（本项目不接受联合体）如果是联合体投标，联合体各方需提供的满足招标文件要求的其他资格证明文件。</w:t>
      </w:r>
    </w:p>
    <w:p w14:paraId="6A8BC994">
      <w:pPr>
        <w:pStyle w:val="5"/>
        <w:tabs>
          <w:tab w:val="left" w:pos="5580"/>
        </w:tabs>
        <w:spacing w:line="240" w:lineRule="atLeast"/>
        <w:ind w:left="1080" w:leftChars="257" w:hanging="540"/>
        <w:rPr>
          <w:rFonts w:hint="eastAsia" w:hAnsi="宋体"/>
          <w:sz w:val="24"/>
        </w:rPr>
      </w:pPr>
    </w:p>
    <w:sectPr>
      <w:footerReference r:id="rId6" w:type="default"/>
      <w:pgSz w:w="11905" w:h="16839"/>
      <w:pgMar w:top="1191" w:right="1208" w:bottom="1145" w:left="1162" w:header="822" w:footer="9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096E">
    <w:pPr>
      <w:spacing w:line="169" w:lineRule="auto"/>
      <w:ind w:left="4801"/>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5445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7544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9DA2">
    <w:pPr>
      <w:spacing w:line="169" w:lineRule="auto"/>
      <w:ind w:left="480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5CF1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E5CF1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03F94"/>
    <w:multiLevelType w:val="singleLevel"/>
    <w:tmpl w:val="82403F94"/>
    <w:lvl w:ilvl="0" w:tentative="0">
      <w:start w:val="3"/>
      <w:numFmt w:val="decimal"/>
      <w:suff w:val="space"/>
      <w:lvlText w:val="%1、"/>
      <w:lvlJc w:val="left"/>
    </w:lvl>
  </w:abstractNum>
  <w:abstractNum w:abstractNumId="1">
    <w:nsid w:val="8EDEEAC6"/>
    <w:multiLevelType w:val="singleLevel"/>
    <w:tmpl w:val="8EDEEAC6"/>
    <w:lvl w:ilvl="0" w:tentative="0">
      <w:start w:val="1"/>
      <w:numFmt w:val="decimal"/>
      <w:lvlText w:val="%1."/>
      <w:lvlJc w:val="left"/>
      <w:pPr>
        <w:tabs>
          <w:tab w:val="left" w:pos="312"/>
        </w:tabs>
      </w:pPr>
    </w:lvl>
  </w:abstractNum>
  <w:abstractNum w:abstractNumId="2">
    <w:nsid w:val="BD05E0F9"/>
    <w:multiLevelType w:val="singleLevel"/>
    <w:tmpl w:val="BD05E0F9"/>
    <w:lvl w:ilvl="0" w:tentative="0">
      <w:start w:val="1"/>
      <w:numFmt w:val="decimal"/>
      <w:suff w:val="nothing"/>
      <w:lvlText w:val="（%1）"/>
      <w:lvlJc w:val="left"/>
    </w:lvl>
  </w:abstractNum>
  <w:abstractNum w:abstractNumId="3">
    <w:nsid w:val="BE003216"/>
    <w:multiLevelType w:val="singleLevel"/>
    <w:tmpl w:val="BE003216"/>
    <w:lvl w:ilvl="0" w:tentative="0">
      <w:start w:val="7"/>
      <w:numFmt w:val="chineseCounting"/>
      <w:suff w:val="nothing"/>
      <w:lvlText w:val="%1、"/>
      <w:lvlJc w:val="left"/>
      <w:rPr>
        <w:rFonts w:hint="eastAsia"/>
      </w:rPr>
    </w:lvl>
  </w:abstractNum>
  <w:abstractNum w:abstractNumId="4">
    <w:nsid w:val="523A1618"/>
    <w:multiLevelType w:val="singleLevel"/>
    <w:tmpl w:val="523A1618"/>
    <w:lvl w:ilvl="0" w:tentative="0">
      <w:start w:val="4"/>
      <w:numFmt w:val="chineseCounting"/>
      <w:suff w:val="space"/>
      <w:lvlText w:val="第%1章"/>
      <w:lvlJc w:val="left"/>
      <w:rPr>
        <w:rFonts w:hint="eastAsia"/>
      </w:rPr>
    </w:lvl>
  </w:abstractNum>
  <w:abstractNum w:abstractNumId="5">
    <w:nsid w:val="64A3508F"/>
    <w:multiLevelType w:val="singleLevel"/>
    <w:tmpl w:val="64A3508F"/>
    <w:lvl w:ilvl="0" w:tentative="0">
      <w:start w:val="2"/>
      <w:numFmt w:val="decimal"/>
      <w:suff w:val="space"/>
      <w:lvlText w:val="%1."/>
      <w:lvlJc w:val="left"/>
    </w:lvl>
  </w:abstractNum>
  <w:abstractNum w:abstractNumId="6">
    <w:nsid w:val="7E172E6A"/>
    <w:multiLevelType w:val="singleLevel"/>
    <w:tmpl w:val="7E172E6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D2D2A"/>
    <w:rsid w:val="00F23D44"/>
    <w:rsid w:val="09053233"/>
    <w:rsid w:val="0B044EB6"/>
    <w:rsid w:val="0B2D198B"/>
    <w:rsid w:val="0D766288"/>
    <w:rsid w:val="1040206C"/>
    <w:rsid w:val="1283118B"/>
    <w:rsid w:val="15741924"/>
    <w:rsid w:val="18633554"/>
    <w:rsid w:val="195D4A74"/>
    <w:rsid w:val="1AE10AC1"/>
    <w:rsid w:val="21FB3582"/>
    <w:rsid w:val="2543457A"/>
    <w:rsid w:val="297415A7"/>
    <w:rsid w:val="29CE1C10"/>
    <w:rsid w:val="2EC643ED"/>
    <w:rsid w:val="2FAE00E6"/>
    <w:rsid w:val="31FB33B1"/>
    <w:rsid w:val="373B04F2"/>
    <w:rsid w:val="3CC36244"/>
    <w:rsid w:val="3E9C5F8A"/>
    <w:rsid w:val="3EFE3949"/>
    <w:rsid w:val="3FCC64CE"/>
    <w:rsid w:val="41BD735D"/>
    <w:rsid w:val="471063B7"/>
    <w:rsid w:val="4A1B60D8"/>
    <w:rsid w:val="4AC26B23"/>
    <w:rsid w:val="4B6714AD"/>
    <w:rsid w:val="4F09637E"/>
    <w:rsid w:val="4F4A3982"/>
    <w:rsid w:val="501C32B7"/>
    <w:rsid w:val="5041235E"/>
    <w:rsid w:val="50DA00F2"/>
    <w:rsid w:val="534F007A"/>
    <w:rsid w:val="53A7600C"/>
    <w:rsid w:val="550C156C"/>
    <w:rsid w:val="569A5E31"/>
    <w:rsid w:val="5C2407D5"/>
    <w:rsid w:val="648669A1"/>
    <w:rsid w:val="652A37D1"/>
    <w:rsid w:val="689909D1"/>
    <w:rsid w:val="6AE04BDF"/>
    <w:rsid w:val="6EA00D5F"/>
    <w:rsid w:val="70305674"/>
    <w:rsid w:val="70AC0B27"/>
    <w:rsid w:val="70BA0D7C"/>
    <w:rsid w:val="747209E4"/>
    <w:rsid w:val="7A7157F3"/>
    <w:rsid w:val="7E972853"/>
    <w:rsid w:val="7EA82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12" w:lineRule="atLeast"/>
      <w:ind w:firstLine="420"/>
      <w:textAlignment w:val="baseline"/>
    </w:pPr>
    <w:rPr>
      <w:kern w:val="0"/>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next w:val="6"/>
    <w:qFormat/>
    <w:uiPriority w:val="0"/>
    <w:rPr>
      <w:rFonts w:ascii="宋体" w:hAnsi="Courier New"/>
      <w:szCs w:val="20"/>
    </w:rPr>
  </w:style>
  <w:style w:type="paragraph" w:styleId="6">
    <w:name w:val="index 7"/>
    <w:basedOn w:val="1"/>
    <w:next w:val="1"/>
    <w:qFormat/>
    <w:uiPriority w:val="0"/>
    <w:pPr>
      <w:ind w:left="1200" w:leftChars="1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Body Text 2"/>
    <w:basedOn w:val="1"/>
    <w:qFormat/>
    <w:uiPriority w:val="0"/>
    <w:pPr>
      <w:tabs>
        <w:tab w:val="left" w:pos="0"/>
      </w:tabs>
      <w:spacing w:line="400" w:lineRule="atLeast"/>
    </w:pPr>
    <w:rPr>
      <w:rFonts w:ascii="Arial" w:hAnsi="Arial"/>
      <w:color w:val="00000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35"/>
    <customShpInfo spid="_x0000_s1037"/>
    <customShpInfo spid="_x0000_s1038"/>
    <customShpInfo spid="_x0000_s1036"/>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26545</Words>
  <Characters>28030</Characters>
  <TotalTime>16</TotalTime>
  <ScaleCrop>false</ScaleCrop>
  <LinksUpToDate>false</LinksUpToDate>
  <CharactersWithSpaces>30103</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2025-07-01T13:20:00Z</dcterms:created>
  <dc:creator>陈倩倩</dc:creator>
  <cp:lastModifiedBy>迷路时你就往前走</cp:lastModifiedBy>
  <cp:lastPrinted>2025-07-03T04:40:00Z</cp:lastPrinted>
  <dcterms:modified xsi:type="dcterms:W3CDTF">2026-04-15T09:10:35Z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2025-07-01T16:29:30Z</vt:filetime>
  </property>
  <property fmtid="{D5CDD505-2E9C-101B-9397-08002B2CF9AE}" pid="4" name="KSOTemplateDocerSaveRecord">
    <vt:lpwstr>eyJoZGlkIjoiYzczZmUwZjg5ZDU5MTU4Yzg0OTIzODM0MTcyNjUxMDkiLCJ1c2VySWQiOiI2ODQ5NTgxMjYifQ==</vt:lpwstr>
  </property>
  <property fmtid="{D5CDD505-2E9C-101B-9397-08002B2CF9AE}" pid="5" name="KSOProductBuildVer">
    <vt:lpwstr>2052-12.1.0.25222</vt:lpwstr>
  </property>
  <property fmtid="{D5CDD505-2E9C-101B-9397-08002B2CF9AE}" pid="6" name="ICV">
    <vt:lpwstr>B8FA86CD5A2B4E2C9A9D48E94DA56FB1_12</vt:lpwstr>
  </property>
</Properties>
</file>