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5C3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 w:bidi="ar-SA"/>
        </w:rPr>
        <w:t>新疆拓源工程管理咨询有限公司关于喀什地区疾病预防控制中心（喀什地区卫生监督所）应急物资采购项目招标公告</w:t>
      </w:r>
    </w:p>
    <w:p w14:paraId="41E83A16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 w14:paraId="28B732CF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喀什地区疾病预防控制中心（喀什地区卫生监督所）应急物资采购项目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招标项目的潜在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新疆政府采购云平台https://www.zcygov.cn/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05月21日 11 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北京时间）前上传投标文件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20F2B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_Toc28359002"/>
      <w:bookmarkStart w:id="1" w:name="_Toc35393790"/>
      <w:bookmarkStart w:id="2" w:name="_Toc28359079"/>
      <w:bookmarkStart w:id="3" w:name="_Toc35393621"/>
      <w:bookmarkStart w:id="4" w:name="_Hlk2437920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7B497D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TYHWZB2026-034</w:t>
      </w:r>
    </w:p>
    <w:p w14:paraId="6016AA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bookmarkEnd w:id="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喀什地区疾病预防控制中心（喀什地区卫生监督所）应急物资</w:t>
      </w:r>
      <w:bookmarkStart w:id="27" w:name="_GoBack"/>
      <w:bookmarkEnd w:id="2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采购项目</w:t>
      </w:r>
    </w:p>
    <w:p w14:paraId="661208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614600.00元</w:t>
      </w:r>
    </w:p>
    <w:p w14:paraId="356978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采购一批应急物资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3F74E9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合同履约期限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详见招标文件。</w:t>
      </w:r>
    </w:p>
    <w:p w14:paraId="4B6DC2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合体投标。</w:t>
      </w:r>
    </w:p>
    <w:p w14:paraId="03A651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5" w:name="_Toc28359003"/>
      <w:bookmarkStart w:id="6" w:name="_Toc35393622"/>
      <w:bookmarkStart w:id="7" w:name="_Toc28359080"/>
      <w:bookmarkStart w:id="8" w:name="_Toc3539379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2638FF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2E3D5F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9" w:name="_Toc28359081"/>
      <w:bookmarkStart w:id="10" w:name="_Toc2835900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专门面向中小企业采购的项目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（若投标供应商所提供的货物全部由符合政策要求的小微企业制造，并按要求提交《中小企业声明函》，可享受10%的价格扣除优惠，用扣除后的价格参与评审。）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4D1BD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</w:t>
      </w:r>
    </w:p>
    <w:p w14:paraId="3D7FE0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 w14:paraId="3C852B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日，每天上午00:00至23：59（北京时间，线上获取法定节假日均可）；</w:t>
      </w:r>
    </w:p>
    <w:p w14:paraId="7A9A8E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登陆政采云平台http://www.zcygov.cn/，在线申请获取招标文件（登录政府采购云平台→ 项目采购 → 获取招标文件→申请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可下载招标文件，如有操作性问题，可与政采云在线客服进行咨询，咨询电话：95763）。</w:t>
      </w:r>
    </w:p>
    <w:p w14:paraId="11816E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供应商登录政采云平台https://www.zcygov.cn/在线申请获取采购文件（进入“项目采购”应用，在获取采购文件菜单中选择项目，申请获取采购文件），或者点击采购公告底部潜在供应商“获取采购文件”，页面跳转后登陆，直接获取采购文件。</w:t>
      </w:r>
    </w:p>
    <w:p w14:paraId="7E8E58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免费获取</w:t>
      </w:r>
    </w:p>
    <w:p w14:paraId="59991B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671B35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05月21日 11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3D6C93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05月21日 11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3B59C1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bookmarkStart w:id="17" w:name="_Toc35393794"/>
      <w:bookmarkStart w:id="18" w:name="_Toc35393625"/>
      <w:bookmarkStart w:id="19" w:name="_Toc28359084"/>
      <w:bookmarkStart w:id="20" w:name="_Toc2835900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政采云平台http://www.zcygov.cn/</w:t>
      </w:r>
    </w:p>
    <w:p w14:paraId="6CEE80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4C4637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 w14:paraId="3B2C1C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1" w:name="_Toc35393626"/>
      <w:bookmarkStart w:id="22" w:name="_Toc353937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六、其他补充事宜</w:t>
      </w:r>
      <w:bookmarkEnd w:id="21"/>
      <w:bookmarkEnd w:id="22"/>
    </w:p>
    <w:p w14:paraId="20BFE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(1)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本项目实行全流程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电子交易方式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，采用电子加密投标文件上传方式；</w:t>
      </w:r>
    </w:p>
    <w:p w14:paraId="5CAA8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(2)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各供应商在投标前应确保成为新疆政府采购网正式注册入库供应商，并完成CA数字证书（符合国密标准）申领。因未注册入库、未办理CA数字证书等原因造成无法上传或投标失败等后果由供应商自行承担。有意向参与的供应商，可访问新疆数字证书认证中心官方网站（https://www.xjca.com.cn/）或下载“新疆政务通”APP自行申领。如需咨询，请联系新疆CA服务热线0991-2819290；</w:t>
      </w:r>
    </w:p>
    <w:p w14:paraId="15686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(3)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完成政采云电子交易客户端下载、安装后，可通过账号密码或CA登录客户端进行投标文件的制作。在使用“政采云投标客户端”时，建议使用WIN7及以上操作系统。客户端请至新疆政府采购网（http://www.ccgp-xinjiang.gov.cn/）下载专区查看，如遇问题可拨打政采云客户服务热线95763进行咨询。如因供应商自身原因导致在规定时间内无法正常解密的（如：浏览器故障、未安装相关驱动、网络故障、加密CA与解密CA不一致等），采购中心、代理机构不予异常处理，视为供应商自动弃标；</w:t>
      </w:r>
    </w:p>
    <w:p w14:paraId="181860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(4)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供应商应当在投标截止时间前,将生成的“电子加密投标文件”上传至“政府采购云平台”,投标截止时间以后上传的投标文件将被“政府采购云平台”拒收；</w:t>
      </w:r>
    </w:p>
    <w:p w14:paraId="3F891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(5)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投标前须提前配置好电脑浏览器（建议使用360浏览器或谷歌浏览器）,开标时登录政采云平台，在“项目采购-开标评审”功能中，使用制作加密投标文件电子标书的CA锁进行解密及报价确认。本项目投标文件的解密时间定为30分钟内,若供应商在规定时间内因自身原因导致无法正常解密,后果由供应商自行承担；</w:t>
      </w:r>
    </w:p>
    <w:p w14:paraId="00AA19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(6)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供应商登录政采云平台，在开标时间后30分钟内用“项目采购-开标评审”功能进行解密投标文件，若供应商在规定时间内未按时解密的，视为响应无效。解密与加密投标文件须使用同一个 CA。</w:t>
      </w:r>
    </w:p>
    <w:p w14:paraId="324729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3" w:name="_Toc35393796"/>
      <w:bookmarkStart w:id="24" w:name="_Toc35393627"/>
      <w:bookmarkStart w:id="25" w:name="_Toc28359085"/>
      <w:bookmarkStart w:id="26" w:name="_Toc2835900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七、对本次招标提出询问，请按以下方式联系</w:t>
      </w:r>
      <w:bookmarkEnd w:id="23"/>
      <w:bookmarkEnd w:id="24"/>
      <w:bookmarkEnd w:id="25"/>
      <w:bookmarkEnd w:id="2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</w:t>
      </w:r>
    </w:p>
    <w:p w14:paraId="082032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1830A9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喀什地区疾病预防控制中心（喀什地区卫生监督所）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</w:t>
      </w:r>
    </w:p>
    <w:p w14:paraId="6C1FBEB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喀什地区疏附县花城大道北侧81号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</w:t>
      </w:r>
    </w:p>
    <w:p w14:paraId="698611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古丽米热、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09982871093</w:t>
      </w:r>
    </w:p>
    <w:p w14:paraId="2C415B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称：新疆拓源工程管理咨询有限公司　　　　　　　　　　　　</w:t>
      </w:r>
    </w:p>
    <w:p w14:paraId="2F2743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新疆喀什地区喀什市人民东路财富大厦8楼807室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</w:t>
      </w:r>
    </w:p>
    <w:p w14:paraId="4E1629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杨雯、杨蒙蒙、金山虎、田释月、龚丽君</w:t>
      </w:r>
    </w:p>
    <w:p w14:paraId="2E4F24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17853507578</w:t>
      </w:r>
    </w:p>
    <w:p w14:paraId="0F4CC9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3.同级政府采购监督管理部门</w:t>
      </w:r>
    </w:p>
    <w:p w14:paraId="50DC04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名    称：喀什地区财政局政府采购管理办公室            </w:t>
      </w:r>
    </w:p>
    <w:p w14:paraId="24FD55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地    址：喀什地区财政局 </w:t>
      </w:r>
    </w:p>
    <w:p w14:paraId="43D606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监督投诉电话：09982597000/09982597200</w:t>
      </w:r>
    </w:p>
    <w:p w14:paraId="420900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6CD3EBA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4B1A"/>
    <w:rsid w:val="27DD7C53"/>
    <w:rsid w:val="2E2C3093"/>
    <w:rsid w:val="368A71F8"/>
    <w:rsid w:val="3F854A01"/>
    <w:rsid w:val="42E54452"/>
    <w:rsid w:val="45624BDA"/>
    <w:rsid w:val="48B64CC3"/>
    <w:rsid w:val="4A8D51FD"/>
    <w:rsid w:val="4AEF3676"/>
    <w:rsid w:val="4E6F0D56"/>
    <w:rsid w:val="59BB12F3"/>
    <w:rsid w:val="79A4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_0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_2_1"/>
    <w:basedOn w:val="6"/>
    <w:next w:val="27"/>
    <w:qFormat/>
    <w:uiPriority w:val="0"/>
    <w:rPr>
      <w:szCs w:val="24"/>
    </w:rPr>
  </w:style>
  <w:style w:type="paragraph" w:customStyle="1" w:styleId="6">
    <w:name w:val="正文_3_0"/>
    <w:basedOn w:val="7"/>
    <w:next w:val="10"/>
    <w:qFormat/>
    <w:uiPriority w:val="0"/>
  </w:style>
  <w:style w:type="paragraph" w:customStyle="1" w:styleId="7">
    <w:name w:val="Normal_0_0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Body Text_0"/>
    <w:basedOn w:val="9"/>
    <w:qFormat/>
    <w:uiPriority w:val="0"/>
    <w:pPr>
      <w:spacing w:after="120"/>
    </w:pPr>
  </w:style>
  <w:style w:type="paragraph" w:customStyle="1" w:styleId="9">
    <w:name w:val="Normal_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缩进_0_0_1"/>
    <w:basedOn w:val="11"/>
    <w:unhideWhenUsed/>
    <w:qFormat/>
    <w:uiPriority w:val="0"/>
    <w:pPr>
      <w:ind w:firstLine="420" w:firstLineChars="200"/>
    </w:pPr>
  </w:style>
  <w:style w:type="paragraph" w:customStyle="1" w:styleId="11">
    <w:name w:val="正文_0_1_1"/>
    <w:basedOn w:val="12"/>
    <w:next w:val="24"/>
    <w:qFormat/>
    <w:uiPriority w:val="0"/>
    <w:rPr>
      <w:rFonts w:eastAsia="Calibri"/>
    </w:rPr>
  </w:style>
  <w:style w:type="paragraph" w:customStyle="1" w:styleId="12">
    <w:name w:val="正文_3_1"/>
    <w:basedOn w:val="13"/>
    <w:next w:val="16"/>
    <w:qFormat/>
    <w:uiPriority w:val="0"/>
    <w:rPr>
      <w:rFonts w:ascii="Calibri" w:hAnsi="Calibri"/>
      <w:sz w:val="21"/>
      <w:szCs w:val="22"/>
    </w:rPr>
  </w:style>
  <w:style w:type="paragraph" w:customStyle="1" w:styleId="13">
    <w:name w:val="Normal_0_1"/>
    <w:basedOn w:val="14"/>
    <w:qFormat/>
    <w:uiPriority w:val="0"/>
    <w:rPr>
      <w:rFonts w:ascii="黑体" w:hAnsi="黑体" w:eastAsia="黑体"/>
      <w:b/>
      <w:sz w:val="32"/>
      <w:szCs w:val="24"/>
    </w:rPr>
  </w:style>
  <w:style w:type="paragraph" w:customStyle="1" w:styleId="14">
    <w:name w:val="Normal_2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 Text_1"/>
    <w:basedOn w:val="14"/>
    <w:qFormat/>
    <w:uiPriority w:val="0"/>
    <w:pPr>
      <w:spacing w:after="120"/>
    </w:pPr>
  </w:style>
  <w:style w:type="paragraph" w:customStyle="1" w:styleId="16">
    <w:name w:val="正文缩进_0_0_0"/>
    <w:basedOn w:val="17"/>
    <w:unhideWhenUsed/>
    <w:qFormat/>
    <w:uiPriority w:val="0"/>
    <w:pPr>
      <w:ind w:firstLine="420" w:firstLineChars="200"/>
    </w:pPr>
  </w:style>
  <w:style w:type="paragraph" w:customStyle="1" w:styleId="17">
    <w:name w:val="正文_0_1_0"/>
    <w:basedOn w:val="18"/>
    <w:next w:val="19"/>
    <w:qFormat/>
    <w:uiPriority w:val="0"/>
    <w:rPr>
      <w:rFonts w:eastAsia="Calibri"/>
    </w:rPr>
  </w:style>
  <w:style w:type="paragraph" w:customStyle="1" w:styleId="18">
    <w:name w:val="正文_1_1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脚注文本_0"/>
    <w:basedOn w:val="20"/>
    <w:next w:val="22"/>
    <w:unhideWhenUsed/>
    <w:qFormat/>
    <w:uiPriority w:val="99"/>
    <w:pPr>
      <w:snapToGrid w:val="0"/>
      <w:jc w:val="left"/>
    </w:pPr>
    <w:rPr>
      <w:rFonts w:ascii="Calibri" w:hAnsi="Calibri" w:eastAsia="Calibri"/>
      <w:sz w:val="18"/>
    </w:rPr>
  </w:style>
  <w:style w:type="paragraph" w:customStyle="1" w:styleId="20">
    <w:name w:val="正文_0_2"/>
    <w:next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_0_0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_2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_0"/>
    <w:basedOn w:val="4"/>
    <w:qFormat/>
    <w:uiPriority w:val="0"/>
  </w:style>
  <w:style w:type="paragraph" w:customStyle="1" w:styleId="24">
    <w:name w:val="脚注文本1"/>
    <w:basedOn w:val="25"/>
    <w:next w:val="26"/>
    <w:unhideWhenUsed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customStyle="1" w:styleId="25">
    <w:name w:val="正文_1_0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索引 51"/>
    <w:basedOn w:val="25"/>
    <w:next w:val="25"/>
    <w:unhideWhenUsed/>
    <w:qFormat/>
    <w:uiPriority w:val="99"/>
    <w:pPr>
      <w:ind w:left="1680"/>
    </w:pPr>
  </w:style>
  <w:style w:type="paragraph" w:customStyle="1" w:styleId="27">
    <w:name w:val="No Spacing_0"/>
    <w:basedOn w:val="28"/>
    <w:qFormat/>
    <w:uiPriority w:val="1"/>
  </w:style>
  <w:style w:type="paragraph" w:customStyle="1" w:styleId="28">
    <w:name w:val="正文_5"/>
    <w:basedOn w:val="22"/>
    <w:next w:val="29"/>
    <w:qFormat/>
    <w:uiPriority w:val="0"/>
    <w:rPr>
      <w:rFonts w:ascii="Calibri" w:hAnsi="Calibri"/>
      <w:szCs w:val="22"/>
    </w:rPr>
  </w:style>
  <w:style w:type="paragraph" w:customStyle="1" w:styleId="29">
    <w:name w:val="段_0"/>
    <w:next w:val="28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Calibri" w:cs="Times New Roman"/>
      <w:sz w:val="24"/>
      <w:szCs w:val="22"/>
      <w:lang w:val="en-US" w:eastAsia="zh-CN" w:bidi="ar-SA"/>
    </w:rPr>
  </w:style>
  <w:style w:type="character" w:customStyle="1" w:styleId="30">
    <w:name w:val="NormalCharacter"/>
    <w:link w:val="31"/>
    <w:qFormat/>
    <w:uiPriority w:val="0"/>
  </w:style>
  <w:style w:type="paragraph" w:customStyle="1" w:styleId="31">
    <w:name w:val="UserStyle_5"/>
    <w:basedOn w:val="1"/>
    <w:link w:val="30"/>
    <w:qFormat/>
    <w:uiPriority w:val="0"/>
    <w:pPr>
      <w:widowControl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1636</Words>
  <Characters>1919</Characters>
  <Lines>0</Lines>
  <Paragraphs>0</Paragraphs>
  <TotalTime>0</TotalTime>
  <ScaleCrop>false</ScaleCrop>
  <LinksUpToDate>false</LinksUpToDate>
  <CharactersWithSpaces>1999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2026-03-09T03:25:00Z</dcterms:created>
  <dc:creator>13677</dc:creator>
  <cp:lastModifiedBy>1233一条格式CAS</cp:lastModifiedBy>
  <dcterms:modified xsi:type="dcterms:W3CDTF">2026-04-29T11:33:04Z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680111AD2356415588E6220042589E2E_12</vt:lpwstr>
  </property>
  <property fmtid="{D5CDD505-2E9C-101B-9397-08002B2CF9AE}" pid="4" name="KSOTemplateDocerSaveRecord">
    <vt:lpwstr>eyJoZGlkIjoiYzk3YzAwZDM4YmNmNmJmYjFiNDQ1OWQ1NjViOGRlYjYiLCJ1c2VySWQiOiIzMTc2NzM0NDcifQ==</vt:lpwstr>
  </property>
</Properties>
</file>