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368DA">
      <w:pPr>
        <w:pStyle w:val="3"/>
        <w:spacing w:line="261" w:lineRule="auto"/>
        <w:rPr>
          <w:rFonts w:hint="eastAsia" w:ascii="仿宋" w:hAnsi="仿宋" w:eastAsia="仿宋" w:cs="仿宋"/>
          <w:sz w:val="48"/>
          <w:szCs w:val="48"/>
        </w:rPr>
      </w:pPr>
    </w:p>
    <w:p w14:paraId="14876719">
      <w:pPr>
        <w:pStyle w:val="3"/>
        <w:spacing w:line="262" w:lineRule="auto"/>
        <w:rPr>
          <w:rFonts w:hint="eastAsia" w:ascii="仿宋" w:hAnsi="仿宋" w:eastAsia="仿宋" w:cs="仿宋"/>
          <w:sz w:val="48"/>
          <w:szCs w:val="48"/>
        </w:rPr>
      </w:pPr>
    </w:p>
    <w:p w14:paraId="22E2397A">
      <w:pPr>
        <w:spacing w:before="231" w:line="989" w:lineRule="exact"/>
        <w:ind w:left="1041" w:firstLine="723" w:firstLineChars="100"/>
        <w:jc w:val="both"/>
        <w:outlineLvl w:val="0"/>
        <w:rPr>
          <w:rFonts w:hint="eastAsia" w:ascii="仿宋" w:hAnsi="仿宋" w:eastAsia="仿宋" w:cs="仿宋"/>
          <w:sz w:val="72"/>
          <w:szCs w:val="72"/>
        </w:rPr>
      </w:pPr>
      <w:r>
        <w:rPr>
          <w:rFonts w:hint="eastAsia" w:ascii="仿宋" w:hAnsi="仿宋" w:eastAsia="仿宋" w:cs="仿宋"/>
          <w:b/>
          <w:bCs/>
          <w:position w:val="4"/>
          <w:sz w:val="72"/>
          <w:szCs w:val="72"/>
        </w:rPr>
        <w:t>竞争性谈判采购文件</w:t>
      </w:r>
    </w:p>
    <w:p w14:paraId="616F0D70">
      <w:pPr>
        <w:pStyle w:val="3"/>
        <w:spacing w:line="253" w:lineRule="auto"/>
        <w:rPr>
          <w:rFonts w:hint="eastAsia" w:ascii="仿宋" w:hAnsi="仿宋" w:eastAsia="仿宋" w:cs="仿宋"/>
          <w:sz w:val="48"/>
          <w:szCs w:val="48"/>
        </w:rPr>
      </w:pPr>
    </w:p>
    <w:p w14:paraId="441CEF0F">
      <w:pPr>
        <w:pStyle w:val="3"/>
        <w:spacing w:line="254" w:lineRule="auto"/>
        <w:rPr>
          <w:rFonts w:hint="eastAsia" w:ascii="仿宋" w:hAnsi="仿宋" w:eastAsia="仿宋" w:cs="仿宋"/>
          <w:sz w:val="48"/>
          <w:szCs w:val="48"/>
        </w:rPr>
      </w:pPr>
    </w:p>
    <w:p w14:paraId="4EAE2E9D">
      <w:pPr>
        <w:spacing w:before="114" w:line="223" w:lineRule="auto"/>
        <w:rPr>
          <w:rFonts w:hint="eastAsia" w:ascii="仿宋" w:hAnsi="仿宋" w:eastAsia="仿宋" w:cs="仿宋"/>
          <w:spacing w:val="6"/>
          <w:sz w:val="48"/>
          <w:szCs w:val="48"/>
        </w:rPr>
      </w:pPr>
    </w:p>
    <w:p w14:paraId="570DD4C1">
      <w:pPr>
        <w:spacing w:before="114" w:line="223" w:lineRule="auto"/>
        <w:ind w:left="1212"/>
        <w:rPr>
          <w:rFonts w:hint="eastAsia" w:ascii="仿宋" w:hAnsi="仿宋" w:eastAsia="仿宋" w:cs="仿宋"/>
          <w:spacing w:val="6"/>
          <w:sz w:val="48"/>
          <w:szCs w:val="48"/>
        </w:rPr>
      </w:pPr>
    </w:p>
    <w:p w14:paraId="4021E18A">
      <w:pPr>
        <w:spacing w:before="114" w:line="223" w:lineRule="auto"/>
        <w:rPr>
          <w:rFonts w:hint="eastAsia" w:ascii="仿宋" w:hAnsi="仿宋" w:eastAsia="仿宋" w:cs="仿宋"/>
          <w:spacing w:val="6"/>
          <w:sz w:val="48"/>
          <w:szCs w:val="48"/>
        </w:rPr>
      </w:pPr>
      <w:r>
        <w:rPr>
          <w:rFonts w:hint="eastAsia" w:ascii="仿宋" w:hAnsi="仿宋" w:eastAsia="仿宋" w:cs="仿宋"/>
          <w:spacing w:val="7"/>
          <w:sz w:val="48"/>
          <w:szCs w:val="48"/>
        </w:rPr>
        <w:t>项目名称：</w:t>
      </w:r>
      <w:r>
        <w:rPr>
          <w:rFonts w:hint="eastAsia" w:ascii="仿宋" w:hAnsi="仿宋" w:eastAsia="仿宋" w:cs="仿宋"/>
          <w:sz w:val="48"/>
          <w:szCs w:val="48"/>
          <w:lang w:val="en-US" w:eastAsia="zh-CN"/>
        </w:rPr>
        <w:t>采购2026年全年洗涤项目</w:t>
      </w:r>
    </w:p>
    <w:p w14:paraId="58E15902">
      <w:pPr>
        <w:spacing w:before="114" w:line="223" w:lineRule="auto"/>
        <w:rPr>
          <w:rFonts w:hint="eastAsia" w:ascii="仿宋" w:hAnsi="仿宋" w:eastAsia="仿宋" w:cs="仿宋"/>
          <w:sz w:val="48"/>
          <w:szCs w:val="48"/>
          <w:lang w:val="en-US" w:eastAsia="zh-CN"/>
        </w:rPr>
      </w:pPr>
      <w:r>
        <w:rPr>
          <w:rFonts w:hint="eastAsia" w:ascii="仿宋" w:hAnsi="仿宋" w:eastAsia="仿宋" w:cs="仿宋"/>
          <w:spacing w:val="6"/>
          <w:sz w:val="48"/>
          <w:szCs w:val="48"/>
        </w:rPr>
        <w:t>项目编号：</w:t>
      </w:r>
      <w:r>
        <w:rPr>
          <w:rFonts w:hint="eastAsia" w:ascii="仿宋" w:hAnsi="仿宋" w:eastAsia="仿宋" w:cs="仿宋"/>
          <w:sz w:val="48"/>
          <w:szCs w:val="48"/>
          <w:lang w:eastAsia="zh-CN"/>
        </w:rPr>
        <w:t>分</w:t>
      </w:r>
      <w:r>
        <w:rPr>
          <w:rFonts w:hint="eastAsia" w:ascii="仿宋" w:hAnsi="仿宋" w:eastAsia="仿宋" w:cs="仿宋"/>
          <w:sz w:val="48"/>
          <w:szCs w:val="48"/>
          <w:lang w:val="en-US" w:eastAsia="zh-CN"/>
        </w:rPr>
        <w:t>2026-28</w:t>
      </w:r>
    </w:p>
    <w:p w14:paraId="449CAD04">
      <w:pPr>
        <w:spacing w:before="114" w:line="223" w:lineRule="auto"/>
        <w:ind w:left="1212"/>
        <w:rPr>
          <w:rFonts w:hint="eastAsia" w:ascii="仿宋" w:hAnsi="仿宋" w:eastAsia="仿宋" w:cs="仿宋"/>
          <w:sz w:val="48"/>
          <w:szCs w:val="48"/>
          <w:lang w:eastAsia="zh-CN"/>
        </w:rPr>
      </w:pPr>
    </w:p>
    <w:p w14:paraId="3564F0F2">
      <w:pPr>
        <w:pStyle w:val="9"/>
        <w:spacing w:before="91" w:line="218" w:lineRule="auto"/>
        <w:rPr>
          <w:rFonts w:hint="eastAsia" w:ascii="仿宋" w:hAnsi="仿宋" w:eastAsia="仿宋" w:cs="仿宋"/>
          <w:snapToGrid w:val="0"/>
          <w:color w:val="000000"/>
          <w:kern w:val="0"/>
          <w:sz w:val="48"/>
          <w:szCs w:val="48"/>
          <w:lang w:val="en-US" w:eastAsia="zh-CN" w:bidi="ar-SA"/>
        </w:rPr>
      </w:pPr>
    </w:p>
    <w:p w14:paraId="6C1B0E38">
      <w:pPr>
        <w:pStyle w:val="9"/>
        <w:spacing w:before="91" w:line="218" w:lineRule="auto"/>
        <w:rPr>
          <w:rFonts w:hint="eastAsia" w:ascii="仿宋" w:hAnsi="仿宋" w:eastAsia="仿宋" w:cs="仿宋"/>
          <w:snapToGrid w:val="0"/>
          <w:color w:val="000000"/>
          <w:kern w:val="0"/>
          <w:sz w:val="48"/>
          <w:szCs w:val="48"/>
          <w:lang w:val="en-US" w:eastAsia="zh-CN" w:bidi="ar-SA"/>
        </w:rPr>
      </w:pPr>
      <w:r>
        <w:rPr>
          <w:rFonts w:hint="eastAsia" w:ascii="仿宋" w:hAnsi="仿宋" w:eastAsia="仿宋" w:cs="仿宋"/>
          <w:snapToGrid w:val="0"/>
          <w:color w:val="000000"/>
          <w:kern w:val="0"/>
          <w:sz w:val="48"/>
          <w:szCs w:val="48"/>
          <w:lang w:val="en-US" w:eastAsia="zh-CN" w:bidi="ar-SA"/>
        </w:rPr>
        <w:t>采购人 :新疆维吾尔自治区阿克苏地区第二人民医院</w:t>
      </w:r>
    </w:p>
    <w:p w14:paraId="4A21E7A0">
      <w:pPr>
        <w:pStyle w:val="9"/>
        <w:spacing w:before="91" w:line="218" w:lineRule="auto"/>
        <w:rPr>
          <w:rFonts w:hint="eastAsia" w:ascii="仿宋" w:hAnsi="仿宋" w:eastAsia="仿宋" w:cs="仿宋"/>
          <w:snapToGrid w:val="0"/>
          <w:color w:val="000000"/>
          <w:kern w:val="0"/>
          <w:sz w:val="48"/>
          <w:szCs w:val="48"/>
          <w:lang w:val="en-US" w:eastAsia="zh-CN" w:bidi="ar-SA"/>
        </w:rPr>
      </w:pPr>
    </w:p>
    <w:p w14:paraId="19469344">
      <w:pPr>
        <w:pStyle w:val="9"/>
        <w:spacing w:before="91" w:line="218" w:lineRule="auto"/>
        <w:rPr>
          <w:rFonts w:hint="eastAsia" w:ascii="仿宋" w:hAnsi="仿宋" w:eastAsia="仿宋" w:cs="仿宋"/>
          <w:snapToGrid w:val="0"/>
          <w:color w:val="000000"/>
          <w:kern w:val="0"/>
          <w:sz w:val="48"/>
          <w:szCs w:val="48"/>
          <w:lang w:val="en-US" w:eastAsia="zh-CN" w:bidi="ar-SA"/>
        </w:rPr>
      </w:pPr>
      <w:r>
        <w:rPr>
          <w:rFonts w:hint="eastAsia" w:ascii="仿宋" w:hAnsi="仿宋" w:eastAsia="仿宋" w:cs="仿宋"/>
          <w:snapToGrid w:val="0"/>
          <w:color w:val="000000"/>
          <w:kern w:val="0"/>
          <w:sz w:val="48"/>
          <w:szCs w:val="48"/>
          <w:lang w:val="en-US" w:eastAsia="zh-CN" w:bidi="ar-SA"/>
        </w:rPr>
        <w:t>采购代理机构:新疆弘智项目管理有限公司</w:t>
      </w:r>
    </w:p>
    <w:p w14:paraId="35BA5A28">
      <w:pPr>
        <w:pStyle w:val="9"/>
        <w:spacing w:before="91" w:line="218" w:lineRule="auto"/>
        <w:rPr>
          <w:rFonts w:hint="eastAsia" w:ascii="仿宋" w:hAnsi="仿宋" w:eastAsia="仿宋" w:cs="仿宋"/>
          <w:snapToGrid w:val="0"/>
          <w:color w:val="000000"/>
          <w:kern w:val="0"/>
          <w:sz w:val="48"/>
          <w:szCs w:val="48"/>
          <w:lang w:val="en-US" w:eastAsia="zh-CN" w:bidi="ar-SA"/>
        </w:rPr>
      </w:pPr>
    </w:p>
    <w:p w14:paraId="675930E0">
      <w:pPr>
        <w:pStyle w:val="9"/>
        <w:spacing w:before="91" w:line="218" w:lineRule="auto"/>
        <w:rPr>
          <w:rFonts w:hint="eastAsia" w:ascii="仿宋" w:hAnsi="仿宋" w:eastAsia="仿宋" w:cs="仿宋"/>
          <w:snapToGrid w:val="0"/>
          <w:color w:val="000000"/>
          <w:kern w:val="0"/>
          <w:sz w:val="48"/>
          <w:szCs w:val="48"/>
          <w:lang w:val="en-US" w:eastAsia="zh-CN" w:bidi="ar-SA"/>
        </w:rPr>
      </w:pPr>
    </w:p>
    <w:p w14:paraId="5548BB4D">
      <w:pPr>
        <w:pStyle w:val="9"/>
        <w:spacing w:before="91" w:line="218" w:lineRule="auto"/>
        <w:rPr>
          <w:rFonts w:hint="eastAsia" w:ascii="仿宋" w:hAnsi="仿宋" w:eastAsia="仿宋" w:cs="仿宋"/>
          <w:snapToGrid w:val="0"/>
          <w:color w:val="000000"/>
          <w:kern w:val="0"/>
          <w:sz w:val="48"/>
          <w:szCs w:val="48"/>
          <w:lang w:val="en-US" w:eastAsia="zh-CN" w:bidi="ar-SA"/>
        </w:rPr>
      </w:pPr>
    </w:p>
    <w:p w14:paraId="67E8A405">
      <w:pPr>
        <w:pStyle w:val="9"/>
        <w:spacing w:before="91" w:line="218" w:lineRule="auto"/>
        <w:jc w:val="center"/>
        <w:rPr>
          <w:rFonts w:hint="eastAsia" w:ascii="仿宋" w:hAnsi="仿宋" w:eastAsia="仿宋" w:cs="仿宋"/>
          <w:snapToGrid w:val="0"/>
          <w:color w:val="000000"/>
          <w:kern w:val="0"/>
          <w:sz w:val="48"/>
          <w:szCs w:val="48"/>
          <w:lang w:val="en-US" w:eastAsia="zh-CN" w:bidi="ar-SA"/>
        </w:rPr>
        <w:sectPr>
          <w:footerReference r:id="rId5" w:type="default"/>
          <w:pgSz w:w="11906" w:h="16839"/>
          <w:pgMar w:top="1431" w:right="1447" w:bottom="1314" w:left="1447" w:header="0" w:footer="1079" w:gutter="0"/>
          <w:cols w:space="720" w:num="1"/>
        </w:sectPr>
      </w:pPr>
      <w:r>
        <w:rPr>
          <w:rFonts w:hint="eastAsia" w:ascii="仿宋" w:hAnsi="仿宋" w:eastAsia="仿宋" w:cs="仿宋"/>
          <w:snapToGrid w:val="0"/>
          <w:color w:val="000000"/>
          <w:kern w:val="0"/>
          <w:sz w:val="48"/>
          <w:szCs w:val="48"/>
          <w:lang w:val="en-US" w:eastAsia="zh-CN" w:bidi="ar-SA"/>
        </w:rPr>
        <w:t>2026年4月</w:t>
      </w:r>
    </w:p>
    <w:p w14:paraId="25D6A392">
      <w:pPr>
        <w:spacing w:before="130" w:line="220" w:lineRule="auto"/>
        <w:jc w:val="center"/>
        <w:outlineLvl w:val="0"/>
        <w:rPr>
          <w:rFonts w:hint="eastAsia" w:ascii="仿宋" w:hAnsi="仿宋" w:eastAsia="仿宋" w:cs="仿宋"/>
          <w:sz w:val="40"/>
          <w:szCs w:val="40"/>
        </w:rPr>
      </w:pPr>
      <w:bookmarkStart w:id="0" w:name="_Toc24328"/>
      <w:r>
        <w:rPr>
          <w:rFonts w:hint="eastAsia" w:ascii="仿宋" w:hAnsi="仿宋" w:eastAsia="仿宋" w:cs="仿宋"/>
          <w:b/>
          <w:bCs/>
          <w:spacing w:val="-8"/>
          <w:sz w:val="40"/>
          <w:szCs w:val="40"/>
        </w:rPr>
        <w:t>竞争性谈判文件</w:t>
      </w:r>
      <w:bookmarkEnd w:id="0"/>
    </w:p>
    <w:p w14:paraId="009C1BD3">
      <w:pPr>
        <w:pStyle w:val="3"/>
        <w:spacing w:line="245" w:lineRule="auto"/>
        <w:rPr>
          <w:rFonts w:hint="eastAsia" w:ascii="仿宋" w:hAnsi="仿宋" w:eastAsia="仿宋" w:cs="仿宋"/>
        </w:rPr>
      </w:pPr>
    </w:p>
    <w:p w14:paraId="6E1B7475">
      <w:pPr>
        <w:pStyle w:val="3"/>
        <w:spacing w:line="246" w:lineRule="auto"/>
        <w:rPr>
          <w:rFonts w:hint="eastAsia" w:ascii="仿宋" w:hAnsi="仿宋" w:eastAsia="仿宋" w:cs="仿宋"/>
        </w:rPr>
      </w:pPr>
    </w:p>
    <w:p w14:paraId="6570F099">
      <w:pPr>
        <w:pStyle w:val="3"/>
        <w:spacing w:line="246" w:lineRule="auto"/>
        <w:rPr>
          <w:rFonts w:hint="eastAsia" w:ascii="仿宋" w:hAnsi="仿宋" w:eastAsia="仿宋" w:cs="仿宋"/>
        </w:rPr>
      </w:pPr>
    </w:p>
    <w:p w14:paraId="4378F45D">
      <w:pPr>
        <w:spacing w:before="91" w:line="426" w:lineRule="auto"/>
        <w:ind w:left="559" w:firstLine="5"/>
        <w:rPr>
          <w:rFonts w:hint="eastAsia" w:ascii="仿宋" w:hAnsi="仿宋" w:eastAsia="仿宋" w:cs="仿宋"/>
          <w:sz w:val="30"/>
          <w:szCs w:val="30"/>
        </w:rPr>
      </w:pPr>
      <w:r>
        <w:rPr>
          <w:rFonts w:hint="eastAsia" w:ascii="仿宋" w:hAnsi="仿宋" w:eastAsia="仿宋" w:cs="仿宋"/>
          <w:spacing w:val="-2"/>
          <w:sz w:val="30"/>
          <w:szCs w:val="30"/>
        </w:rPr>
        <w:t>项目名称：</w:t>
      </w:r>
      <w:r>
        <w:rPr>
          <w:rFonts w:hint="eastAsia" w:ascii="仿宋" w:hAnsi="仿宋" w:eastAsia="仿宋" w:cs="仿宋"/>
          <w:spacing w:val="-2"/>
          <w:sz w:val="30"/>
          <w:szCs w:val="30"/>
          <w:lang w:val="en-US" w:eastAsia="zh-CN"/>
        </w:rPr>
        <w:t>采购2026年全年洗涤项目</w:t>
      </w:r>
    </w:p>
    <w:p w14:paraId="34CE2104">
      <w:pPr>
        <w:spacing w:before="91" w:line="426" w:lineRule="auto"/>
        <w:ind w:left="559" w:firstLine="5"/>
        <w:rPr>
          <w:rFonts w:hint="eastAsia" w:ascii="仿宋" w:hAnsi="仿宋" w:eastAsia="仿宋" w:cs="仿宋"/>
          <w:spacing w:val="-2"/>
          <w:sz w:val="30"/>
          <w:szCs w:val="30"/>
        </w:rPr>
      </w:pPr>
    </w:p>
    <w:p w14:paraId="4C658E8C">
      <w:pPr>
        <w:spacing w:before="91" w:line="426" w:lineRule="auto"/>
        <w:ind w:left="559" w:firstLine="5"/>
        <w:rPr>
          <w:rFonts w:hint="eastAsia" w:ascii="仿宋" w:hAnsi="仿宋" w:eastAsia="仿宋" w:cs="仿宋"/>
          <w:sz w:val="30"/>
          <w:szCs w:val="30"/>
          <w:lang w:val="en-US" w:eastAsia="zh-CN"/>
        </w:rPr>
      </w:pPr>
      <w:r>
        <w:rPr>
          <w:rFonts w:hint="eastAsia" w:ascii="仿宋" w:hAnsi="仿宋" w:eastAsia="仿宋" w:cs="仿宋"/>
          <w:spacing w:val="-2"/>
          <w:sz w:val="30"/>
          <w:szCs w:val="30"/>
        </w:rPr>
        <w:t>采购人（公章</w:t>
      </w:r>
      <w:r>
        <w:rPr>
          <w:rFonts w:hint="eastAsia" w:ascii="仿宋" w:hAnsi="仿宋" w:eastAsia="仿宋" w:cs="仿宋"/>
          <w:sz w:val="30"/>
          <w:szCs w:val="30"/>
        </w:rPr>
        <w:t>）：</w:t>
      </w:r>
      <w:r>
        <w:rPr>
          <w:rFonts w:hint="eastAsia" w:ascii="仿宋" w:hAnsi="仿宋" w:eastAsia="仿宋" w:cs="仿宋"/>
          <w:sz w:val="30"/>
          <w:szCs w:val="30"/>
          <w:lang w:val="en-US" w:eastAsia="zh-CN"/>
        </w:rPr>
        <w:t>新疆维吾尔自治区阿克苏地区第二人民医院</w:t>
      </w:r>
    </w:p>
    <w:p w14:paraId="1B14628A">
      <w:pPr>
        <w:spacing w:before="91" w:line="426" w:lineRule="auto"/>
        <w:ind w:left="559" w:firstLine="5"/>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法定代表人（签字或签章）：张可成</w:t>
      </w:r>
    </w:p>
    <w:p w14:paraId="1636D759">
      <w:pPr>
        <w:widowControl/>
        <w:kinsoku w:val="0"/>
        <w:autoSpaceDE w:val="0"/>
        <w:autoSpaceDN w:val="0"/>
        <w:adjustRightInd w:val="0"/>
        <w:snapToGrid w:val="0"/>
        <w:spacing w:before="212" w:line="221" w:lineRule="auto"/>
        <w:ind w:left="527"/>
        <w:jc w:val="left"/>
        <w:textAlignment w:val="baseline"/>
        <w:rPr>
          <w:rFonts w:hint="eastAsia" w:ascii="仿宋" w:hAnsi="仿宋" w:eastAsia="仿宋" w:cs="仿宋"/>
          <w:snapToGrid w:val="0"/>
          <w:color w:val="000000"/>
          <w:kern w:val="0"/>
          <w:sz w:val="30"/>
          <w:szCs w:val="30"/>
        </w:rPr>
      </w:pPr>
      <w:r>
        <w:rPr>
          <w:rFonts w:hint="eastAsia" w:ascii="仿宋" w:hAnsi="仿宋" w:eastAsia="仿宋" w:cs="仿宋"/>
          <w:spacing w:val="-1"/>
          <w:sz w:val="30"/>
          <w:szCs w:val="30"/>
        </w:rPr>
        <w:t>联系电话：</w:t>
      </w:r>
      <w:r>
        <w:rPr>
          <w:rFonts w:hint="eastAsia" w:ascii="仿宋" w:hAnsi="仿宋" w:eastAsia="仿宋" w:cs="仿宋"/>
          <w:snapToGrid w:val="0"/>
          <w:color w:val="000000"/>
          <w:kern w:val="0"/>
          <w:sz w:val="30"/>
          <w:szCs w:val="30"/>
          <w:lang w:val="en-US" w:eastAsia="zh-CN"/>
        </w:rPr>
        <w:t>19109979939</w:t>
      </w:r>
    </w:p>
    <w:p w14:paraId="6048749E">
      <w:pPr>
        <w:spacing w:before="38" w:line="222" w:lineRule="auto"/>
        <w:ind w:firstLine="600" w:firstLineChars="200"/>
        <w:rPr>
          <w:rFonts w:hint="eastAsia" w:ascii="仿宋" w:hAnsi="仿宋" w:eastAsia="仿宋" w:cs="仿宋"/>
          <w:sz w:val="30"/>
          <w:szCs w:val="30"/>
          <w:lang w:eastAsia="zh-CN"/>
        </w:rPr>
      </w:pPr>
    </w:p>
    <w:p w14:paraId="37C4BE5E">
      <w:pPr>
        <w:pStyle w:val="3"/>
        <w:spacing w:line="245" w:lineRule="auto"/>
        <w:rPr>
          <w:rFonts w:hint="eastAsia" w:ascii="仿宋" w:hAnsi="仿宋" w:eastAsia="仿宋" w:cs="仿宋"/>
          <w:sz w:val="30"/>
          <w:szCs w:val="30"/>
        </w:rPr>
      </w:pPr>
    </w:p>
    <w:p w14:paraId="26AE4C6B">
      <w:pPr>
        <w:pStyle w:val="3"/>
        <w:spacing w:line="245" w:lineRule="auto"/>
        <w:rPr>
          <w:rFonts w:hint="eastAsia" w:ascii="仿宋" w:hAnsi="仿宋" w:eastAsia="仿宋" w:cs="仿宋"/>
          <w:sz w:val="30"/>
          <w:szCs w:val="30"/>
        </w:rPr>
      </w:pPr>
    </w:p>
    <w:p w14:paraId="377AA34A">
      <w:pPr>
        <w:pStyle w:val="3"/>
        <w:spacing w:line="245" w:lineRule="auto"/>
        <w:rPr>
          <w:rFonts w:hint="eastAsia" w:ascii="仿宋" w:hAnsi="仿宋" w:eastAsia="仿宋" w:cs="仿宋"/>
          <w:sz w:val="30"/>
          <w:szCs w:val="30"/>
        </w:rPr>
      </w:pPr>
    </w:p>
    <w:p w14:paraId="01230F0D">
      <w:pPr>
        <w:pStyle w:val="3"/>
        <w:spacing w:line="245" w:lineRule="auto"/>
        <w:rPr>
          <w:rFonts w:hint="eastAsia" w:ascii="仿宋" w:hAnsi="仿宋" w:eastAsia="仿宋" w:cs="仿宋"/>
          <w:sz w:val="30"/>
          <w:szCs w:val="30"/>
        </w:rPr>
      </w:pPr>
    </w:p>
    <w:p w14:paraId="5312C451">
      <w:pPr>
        <w:spacing w:line="240" w:lineRule="auto"/>
        <w:ind w:right="0" w:firstLine="596" w:firstLineChars="200"/>
        <w:rPr>
          <w:rFonts w:hint="eastAsia" w:ascii="仿宋" w:hAnsi="仿宋" w:eastAsia="仿宋" w:cs="仿宋"/>
          <w:sz w:val="30"/>
          <w:szCs w:val="30"/>
        </w:rPr>
      </w:pPr>
      <w:r>
        <w:rPr>
          <w:rFonts w:hint="eastAsia" w:ascii="仿宋" w:hAnsi="仿宋" w:eastAsia="仿宋" w:cs="仿宋"/>
          <w:spacing w:val="-1"/>
          <w:sz w:val="30"/>
          <w:szCs w:val="30"/>
        </w:rPr>
        <w:t>采购代理机构（公章</w:t>
      </w:r>
      <w:r>
        <w:rPr>
          <w:rFonts w:hint="eastAsia" w:ascii="仿宋" w:hAnsi="仿宋" w:eastAsia="仿宋" w:cs="仿宋"/>
          <w:spacing w:val="6"/>
          <w:sz w:val="30"/>
          <w:szCs w:val="30"/>
        </w:rPr>
        <w:t>）：</w:t>
      </w:r>
      <w:r>
        <w:rPr>
          <w:rFonts w:hint="eastAsia" w:ascii="仿宋" w:hAnsi="仿宋" w:eastAsia="仿宋" w:cs="仿宋"/>
          <w:spacing w:val="-1"/>
          <w:sz w:val="30"/>
          <w:szCs w:val="30"/>
          <w:lang w:eastAsia="zh-CN"/>
        </w:rPr>
        <w:t>新疆弘智项目管理有限公司</w:t>
      </w:r>
    </w:p>
    <w:p w14:paraId="786F7964">
      <w:pPr>
        <w:spacing w:before="42" w:line="220" w:lineRule="auto"/>
        <w:ind w:left="561"/>
        <w:rPr>
          <w:rFonts w:hint="eastAsia" w:ascii="仿宋" w:hAnsi="仿宋" w:eastAsia="仿宋" w:cs="仿宋"/>
          <w:spacing w:val="-1"/>
          <w:sz w:val="30"/>
          <w:szCs w:val="30"/>
        </w:rPr>
      </w:pPr>
    </w:p>
    <w:p w14:paraId="03E669E1">
      <w:pPr>
        <w:spacing w:before="42" w:line="220" w:lineRule="auto"/>
        <w:ind w:firstLine="596" w:firstLineChars="200"/>
        <w:rPr>
          <w:rFonts w:hint="eastAsia" w:ascii="仿宋" w:hAnsi="仿宋" w:eastAsia="仿宋" w:cs="仿宋"/>
          <w:sz w:val="30"/>
          <w:szCs w:val="30"/>
          <w:lang w:eastAsia="zh-CN"/>
        </w:rPr>
      </w:pPr>
      <w:r>
        <w:rPr>
          <w:rFonts w:hint="eastAsia" w:ascii="仿宋" w:hAnsi="仿宋" w:eastAsia="仿宋" w:cs="仿宋"/>
          <w:spacing w:val="-1"/>
          <w:sz w:val="30"/>
          <w:szCs w:val="30"/>
          <w:lang w:val="en-US" w:eastAsia="zh-CN"/>
        </w:rPr>
        <w:t>法定代表人（签字或签章）</w:t>
      </w:r>
      <w:r>
        <w:rPr>
          <w:rFonts w:hint="eastAsia" w:ascii="仿宋" w:hAnsi="仿宋" w:eastAsia="仿宋" w:cs="仿宋"/>
          <w:spacing w:val="-1"/>
          <w:sz w:val="30"/>
          <w:szCs w:val="30"/>
        </w:rPr>
        <w:t>：</w:t>
      </w:r>
      <w:r>
        <w:rPr>
          <w:rFonts w:hint="eastAsia" w:ascii="仿宋" w:hAnsi="仿宋" w:eastAsia="仿宋" w:cs="仿宋"/>
          <w:spacing w:val="-1"/>
          <w:sz w:val="30"/>
          <w:szCs w:val="30"/>
          <w:lang w:eastAsia="zh-CN"/>
        </w:rPr>
        <w:t>马元元</w:t>
      </w:r>
    </w:p>
    <w:p w14:paraId="4F8122DC">
      <w:pPr>
        <w:spacing w:before="266" w:line="222" w:lineRule="auto"/>
        <w:ind w:left="561"/>
        <w:rPr>
          <w:rFonts w:hint="eastAsia" w:ascii="仿宋" w:hAnsi="仿宋" w:eastAsia="仿宋" w:cs="仿宋"/>
          <w:sz w:val="30"/>
          <w:szCs w:val="30"/>
          <w:lang w:eastAsia="zh-CN"/>
        </w:rPr>
      </w:pPr>
      <w:r>
        <w:rPr>
          <w:rFonts w:hint="eastAsia" w:ascii="仿宋" w:hAnsi="仿宋" w:eastAsia="仿宋" w:cs="仿宋"/>
          <w:spacing w:val="-1"/>
          <w:sz w:val="30"/>
          <w:szCs w:val="30"/>
        </w:rPr>
        <w:t>联系电话：</w:t>
      </w:r>
      <w:r>
        <w:rPr>
          <w:rFonts w:hint="eastAsia" w:ascii="仿宋" w:hAnsi="仿宋" w:eastAsia="仿宋" w:cs="仿宋"/>
          <w:spacing w:val="-1"/>
          <w:sz w:val="30"/>
          <w:szCs w:val="30"/>
          <w:lang w:eastAsia="zh-CN"/>
        </w:rPr>
        <w:t>13031264289</w:t>
      </w:r>
    </w:p>
    <w:p w14:paraId="125894F6">
      <w:pPr>
        <w:spacing w:before="166" w:line="222" w:lineRule="auto"/>
        <w:jc w:val="center"/>
        <w:rPr>
          <w:rFonts w:hint="eastAsia" w:ascii="仿宋" w:hAnsi="仿宋" w:eastAsia="仿宋" w:cs="仿宋"/>
          <w:b/>
          <w:bCs/>
          <w:spacing w:val="4"/>
          <w:sz w:val="43"/>
          <w:szCs w:val="43"/>
        </w:rPr>
      </w:pPr>
    </w:p>
    <w:p w14:paraId="4863C098">
      <w:pPr>
        <w:spacing w:before="166" w:line="222" w:lineRule="auto"/>
        <w:jc w:val="center"/>
        <w:rPr>
          <w:rFonts w:hint="eastAsia" w:ascii="仿宋" w:hAnsi="仿宋" w:eastAsia="仿宋" w:cs="仿宋"/>
          <w:b/>
          <w:bCs/>
          <w:spacing w:val="4"/>
          <w:sz w:val="43"/>
          <w:szCs w:val="43"/>
        </w:rPr>
      </w:pPr>
    </w:p>
    <w:p w14:paraId="7F6021BC">
      <w:pPr>
        <w:spacing w:before="166" w:line="222" w:lineRule="auto"/>
        <w:jc w:val="center"/>
        <w:rPr>
          <w:rFonts w:hint="eastAsia" w:ascii="仿宋" w:hAnsi="仿宋" w:eastAsia="仿宋" w:cs="仿宋"/>
          <w:b/>
          <w:bCs/>
          <w:spacing w:val="4"/>
          <w:sz w:val="43"/>
          <w:szCs w:val="43"/>
        </w:rPr>
      </w:pPr>
    </w:p>
    <w:p w14:paraId="2ABCE5FA">
      <w:pPr>
        <w:spacing w:before="166" w:line="222" w:lineRule="auto"/>
        <w:jc w:val="center"/>
        <w:rPr>
          <w:rFonts w:hint="eastAsia" w:ascii="仿宋" w:hAnsi="仿宋" w:eastAsia="仿宋" w:cs="仿宋"/>
          <w:b/>
          <w:bCs/>
          <w:spacing w:val="4"/>
          <w:sz w:val="43"/>
          <w:szCs w:val="43"/>
        </w:rPr>
      </w:pPr>
    </w:p>
    <w:p w14:paraId="3A9EFE6A">
      <w:pPr>
        <w:spacing w:before="166" w:line="222" w:lineRule="auto"/>
        <w:jc w:val="center"/>
        <w:rPr>
          <w:rFonts w:hint="eastAsia" w:ascii="仿宋" w:hAnsi="仿宋" w:eastAsia="仿宋" w:cs="仿宋"/>
          <w:b/>
          <w:bCs/>
          <w:spacing w:val="4"/>
          <w:sz w:val="43"/>
          <w:szCs w:val="43"/>
        </w:rPr>
      </w:pPr>
    </w:p>
    <w:p w14:paraId="663BC0B9">
      <w:pPr>
        <w:spacing w:before="166" w:line="222" w:lineRule="auto"/>
        <w:jc w:val="center"/>
        <w:rPr>
          <w:rFonts w:hint="eastAsia" w:ascii="仿宋" w:hAnsi="仿宋" w:eastAsia="仿宋" w:cs="仿宋"/>
          <w:b/>
          <w:bCs/>
          <w:spacing w:val="4"/>
          <w:sz w:val="43"/>
          <w:szCs w:val="43"/>
        </w:rPr>
        <w:sectPr>
          <w:pgSz w:w="11906" w:h="16839"/>
          <w:pgMar w:top="1431" w:right="1447" w:bottom="1314" w:left="1447" w:header="0" w:footer="1079" w:gutter="0"/>
          <w:cols w:space="720" w:num="1"/>
        </w:sectPr>
      </w:pPr>
    </w:p>
    <w:p w14:paraId="19067543">
      <w:pPr>
        <w:spacing w:before="166" w:line="222" w:lineRule="auto"/>
        <w:jc w:val="center"/>
        <w:rPr>
          <w:rFonts w:hint="eastAsia" w:ascii="仿宋" w:hAnsi="仿宋" w:eastAsia="仿宋" w:cs="仿宋"/>
          <w:sz w:val="43"/>
          <w:szCs w:val="43"/>
        </w:rPr>
      </w:pPr>
      <w:r>
        <w:rPr>
          <w:rFonts w:hint="eastAsia" w:ascii="仿宋" w:hAnsi="仿宋" w:eastAsia="仿宋" w:cs="仿宋"/>
          <w:b/>
          <w:bCs/>
          <w:spacing w:val="4"/>
          <w:sz w:val="43"/>
          <w:szCs w:val="43"/>
        </w:rPr>
        <w:t>第一章</w:t>
      </w:r>
      <w:r>
        <w:rPr>
          <w:rFonts w:hint="eastAsia" w:ascii="仿宋" w:hAnsi="仿宋" w:eastAsia="仿宋" w:cs="仿宋"/>
          <w:spacing w:val="4"/>
          <w:sz w:val="43"/>
          <w:szCs w:val="43"/>
        </w:rPr>
        <w:t xml:space="preserve">  </w:t>
      </w:r>
      <w:r>
        <w:rPr>
          <w:rFonts w:hint="eastAsia" w:ascii="仿宋" w:hAnsi="仿宋" w:eastAsia="仿宋" w:cs="仿宋"/>
          <w:b/>
          <w:bCs/>
          <w:spacing w:val="4"/>
          <w:sz w:val="43"/>
          <w:szCs w:val="43"/>
        </w:rPr>
        <w:t>谈判书</w:t>
      </w:r>
    </w:p>
    <w:p w14:paraId="1D365626">
      <w:pPr>
        <w:spacing w:before="194" w:line="361" w:lineRule="auto"/>
        <w:ind w:right="138" w:firstLine="544" w:firstLineChars="200"/>
        <w:jc w:val="both"/>
        <w:rPr>
          <w:rFonts w:hint="eastAsia" w:ascii="仿宋" w:hAnsi="仿宋" w:eastAsia="仿宋" w:cs="仿宋"/>
          <w:sz w:val="28"/>
          <w:szCs w:val="28"/>
        </w:rPr>
      </w:pPr>
      <w:r>
        <w:rPr>
          <w:rFonts w:hint="eastAsia" w:ascii="仿宋" w:hAnsi="仿宋" w:eastAsia="仿宋" w:cs="仿宋"/>
          <w:spacing w:val="-4"/>
          <w:sz w:val="28"/>
          <w:szCs w:val="28"/>
          <w:lang w:eastAsia="zh-CN"/>
        </w:rPr>
        <w:t>新疆</w:t>
      </w:r>
      <w:r>
        <w:rPr>
          <w:rFonts w:hint="eastAsia" w:ascii="仿宋" w:hAnsi="仿宋" w:eastAsia="仿宋" w:cs="仿宋"/>
          <w:spacing w:val="-4"/>
          <w:sz w:val="28"/>
          <w:szCs w:val="28"/>
          <w:lang w:val="en-US" w:eastAsia="zh-CN"/>
        </w:rPr>
        <w:t>弘智</w:t>
      </w:r>
      <w:r>
        <w:rPr>
          <w:rFonts w:hint="eastAsia" w:ascii="仿宋" w:hAnsi="仿宋" w:eastAsia="仿宋" w:cs="仿宋"/>
          <w:spacing w:val="-4"/>
          <w:sz w:val="28"/>
          <w:szCs w:val="28"/>
          <w:lang w:eastAsia="zh-CN"/>
        </w:rPr>
        <w:t>项目管理有限公司</w:t>
      </w:r>
      <w:r>
        <w:rPr>
          <w:rFonts w:hint="eastAsia" w:ascii="仿宋" w:hAnsi="仿宋" w:eastAsia="仿宋" w:cs="仿宋"/>
          <w:spacing w:val="-4"/>
          <w:sz w:val="28"/>
          <w:szCs w:val="28"/>
        </w:rPr>
        <w:t>，对</w:t>
      </w:r>
      <w:r>
        <w:rPr>
          <w:rFonts w:hint="eastAsia" w:ascii="仿宋" w:hAnsi="仿宋" w:eastAsia="仿宋" w:cs="仿宋"/>
          <w:spacing w:val="-4"/>
          <w:sz w:val="28"/>
          <w:szCs w:val="28"/>
          <w:u w:val="single" w:color="auto"/>
        </w:rPr>
        <w:t xml:space="preserve"> </w:t>
      </w:r>
      <w:r>
        <w:rPr>
          <w:rFonts w:hint="eastAsia" w:ascii="仿宋" w:hAnsi="仿宋" w:eastAsia="仿宋" w:cs="仿宋"/>
          <w:spacing w:val="-4"/>
          <w:sz w:val="28"/>
          <w:szCs w:val="28"/>
          <w:u w:val="single" w:color="auto"/>
          <w:lang w:val="en-US" w:eastAsia="zh-CN"/>
        </w:rPr>
        <w:t>采购2026年全年洗涤项目</w:t>
      </w:r>
      <w:r>
        <w:rPr>
          <w:rFonts w:hint="eastAsia" w:ascii="仿宋" w:hAnsi="仿宋" w:eastAsia="仿宋" w:cs="仿宋"/>
          <w:spacing w:val="-1"/>
          <w:sz w:val="28"/>
          <w:szCs w:val="28"/>
        </w:rPr>
        <w:t>进行竞争性谈判，采购编号</w:t>
      </w:r>
      <w:r>
        <w:rPr>
          <w:rFonts w:hint="eastAsia" w:ascii="仿宋" w:hAnsi="仿宋" w:eastAsia="仿宋" w:cs="仿宋"/>
          <w:spacing w:val="-1"/>
          <w:sz w:val="28"/>
          <w:szCs w:val="28"/>
          <w:u w:val="single" w:color="auto"/>
        </w:rPr>
        <w:t xml:space="preserve"> </w:t>
      </w:r>
      <w:r>
        <w:rPr>
          <w:rFonts w:hint="eastAsia" w:ascii="仿宋" w:hAnsi="仿宋" w:eastAsia="仿宋" w:cs="仿宋"/>
          <w:spacing w:val="-1"/>
          <w:sz w:val="28"/>
          <w:szCs w:val="28"/>
          <w:u w:val="single" w:color="auto"/>
          <w:lang w:val="en-US" w:eastAsia="zh-CN"/>
        </w:rPr>
        <w:t>分2026-68</w:t>
      </w:r>
      <w:r>
        <w:rPr>
          <w:rFonts w:hint="eastAsia" w:ascii="仿宋" w:hAnsi="仿宋" w:eastAsia="仿宋" w:cs="仿宋"/>
          <w:spacing w:val="-2"/>
          <w:sz w:val="28"/>
          <w:szCs w:val="28"/>
        </w:rPr>
        <w:t>。欢迎你单</w:t>
      </w:r>
      <w:r>
        <w:rPr>
          <w:rFonts w:hint="eastAsia" w:ascii="仿宋" w:hAnsi="仿宋" w:eastAsia="仿宋" w:cs="仿宋"/>
          <w:spacing w:val="-1"/>
          <w:sz w:val="28"/>
          <w:szCs w:val="28"/>
        </w:rPr>
        <w:t>位参加，并提请注意以下事项：</w:t>
      </w:r>
    </w:p>
    <w:p w14:paraId="51E09C95">
      <w:pPr>
        <w:spacing w:before="31" w:line="226" w:lineRule="auto"/>
        <w:ind w:left="651"/>
        <w:outlineLvl w:val="1"/>
        <w:rPr>
          <w:rFonts w:hint="eastAsia" w:ascii="仿宋" w:hAnsi="仿宋" w:eastAsia="仿宋" w:cs="仿宋"/>
          <w:sz w:val="28"/>
          <w:szCs w:val="28"/>
        </w:rPr>
      </w:pPr>
      <w:r>
        <w:rPr>
          <w:rFonts w:hint="eastAsia" w:ascii="仿宋" w:hAnsi="仿宋" w:eastAsia="仿宋" w:cs="仿宋"/>
          <w:b/>
          <w:bCs/>
          <w:spacing w:val="6"/>
          <w:sz w:val="28"/>
          <w:szCs w:val="28"/>
        </w:rPr>
        <w:t>一、竞争性谈判主要内容</w:t>
      </w:r>
    </w:p>
    <w:p w14:paraId="3078E04B">
      <w:pPr>
        <w:spacing w:line="92" w:lineRule="exact"/>
        <w:rPr>
          <w:rFonts w:hint="eastAsia" w:ascii="仿宋" w:hAnsi="仿宋" w:eastAsia="仿宋" w:cs="仿宋"/>
          <w:sz w:val="28"/>
          <w:szCs w:val="28"/>
        </w:rPr>
      </w:pPr>
    </w:p>
    <w:tbl>
      <w:tblPr>
        <w:tblStyle w:val="8"/>
        <w:tblW w:w="9663" w:type="dxa"/>
        <w:tblInd w:w="-2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
        <w:gridCol w:w="2449"/>
        <w:gridCol w:w="6342"/>
      </w:tblGrid>
      <w:tr w14:paraId="54460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72" w:type="dxa"/>
            <w:noWrap w:val="0"/>
            <w:vAlign w:val="top"/>
          </w:tcPr>
          <w:p w14:paraId="0C32204C">
            <w:pPr>
              <w:spacing w:before="118" w:line="221" w:lineRule="auto"/>
              <w:ind w:left="207"/>
              <w:rPr>
                <w:rFonts w:hint="eastAsia" w:ascii="仿宋" w:hAnsi="仿宋" w:eastAsia="仿宋" w:cs="仿宋"/>
                <w:sz w:val="28"/>
                <w:szCs w:val="28"/>
              </w:rPr>
            </w:pPr>
            <w:r>
              <w:rPr>
                <w:rFonts w:hint="eastAsia" w:ascii="仿宋" w:hAnsi="仿宋" w:eastAsia="仿宋" w:cs="仿宋"/>
                <w:spacing w:val="-5"/>
                <w:sz w:val="28"/>
                <w:szCs w:val="28"/>
              </w:rPr>
              <w:t>序号</w:t>
            </w:r>
          </w:p>
        </w:tc>
        <w:tc>
          <w:tcPr>
            <w:tcW w:w="2449" w:type="dxa"/>
            <w:noWrap w:val="0"/>
            <w:vAlign w:val="top"/>
          </w:tcPr>
          <w:p w14:paraId="425E230A">
            <w:pPr>
              <w:spacing w:before="128" w:line="220" w:lineRule="auto"/>
              <w:ind w:left="982"/>
              <w:rPr>
                <w:rFonts w:hint="eastAsia" w:ascii="仿宋" w:hAnsi="仿宋" w:eastAsia="仿宋" w:cs="仿宋"/>
                <w:sz w:val="28"/>
                <w:szCs w:val="28"/>
              </w:rPr>
            </w:pPr>
            <w:r>
              <w:rPr>
                <w:rFonts w:hint="eastAsia" w:ascii="仿宋" w:hAnsi="仿宋" w:eastAsia="仿宋" w:cs="仿宋"/>
                <w:spacing w:val="-7"/>
                <w:sz w:val="28"/>
                <w:szCs w:val="28"/>
              </w:rPr>
              <w:t>项目</w:t>
            </w:r>
          </w:p>
        </w:tc>
        <w:tc>
          <w:tcPr>
            <w:tcW w:w="6342" w:type="dxa"/>
            <w:noWrap w:val="0"/>
            <w:vAlign w:val="top"/>
          </w:tcPr>
          <w:p w14:paraId="587CD033">
            <w:pPr>
              <w:spacing w:before="119" w:line="219" w:lineRule="auto"/>
              <w:ind w:left="2377"/>
              <w:rPr>
                <w:rFonts w:hint="eastAsia" w:ascii="仿宋" w:hAnsi="仿宋" w:eastAsia="仿宋" w:cs="仿宋"/>
                <w:sz w:val="28"/>
                <w:szCs w:val="28"/>
              </w:rPr>
            </w:pPr>
            <w:r>
              <w:rPr>
                <w:rFonts w:hint="eastAsia" w:ascii="仿宋" w:hAnsi="仿宋" w:eastAsia="仿宋" w:cs="仿宋"/>
                <w:spacing w:val="-4"/>
                <w:sz w:val="28"/>
                <w:szCs w:val="28"/>
              </w:rPr>
              <w:t>具体内容</w:t>
            </w:r>
          </w:p>
        </w:tc>
      </w:tr>
      <w:tr w14:paraId="38C35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72" w:type="dxa"/>
            <w:noWrap w:val="0"/>
            <w:vAlign w:val="top"/>
          </w:tcPr>
          <w:p w14:paraId="4C11FA49">
            <w:pPr>
              <w:spacing w:before="113" w:line="241" w:lineRule="auto"/>
              <w:ind w:left="406"/>
              <w:rPr>
                <w:rFonts w:hint="eastAsia" w:ascii="仿宋" w:hAnsi="仿宋" w:eastAsia="仿宋" w:cs="仿宋"/>
                <w:sz w:val="28"/>
                <w:szCs w:val="28"/>
              </w:rPr>
            </w:pPr>
            <w:r>
              <w:rPr>
                <w:rFonts w:hint="eastAsia" w:ascii="仿宋" w:hAnsi="仿宋" w:eastAsia="仿宋" w:cs="仿宋"/>
                <w:sz w:val="28"/>
                <w:szCs w:val="28"/>
              </w:rPr>
              <w:t>1</w:t>
            </w:r>
          </w:p>
        </w:tc>
        <w:tc>
          <w:tcPr>
            <w:tcW w:w="2449" w:type="dxa"/>
            <w:noWrap w:val="0"/>
            <w:vAlign w:val="top"/>
          </w:tcPr>
          <w:p w14:paraId="799E698E">
            <w:pPr>
              <w:spacing w:before="114" w:line="220" w:lineRule="auto"/>
              <w:ind w:left="742"/>
              <w:rPr>
                <w:rFonts w:hint="eastAsia" w:ascii="仿宋" w:hAnsi="仿宋" w:eastAsia="仿宋" w:cs="仿宋"/>
                <w:sz w:val="28"/>
                <w:szCs w:val="28"/>
              </w:rPr>
            </w:pPr>
            <w:r>
              <w:rPr>
                <w:rFonts w:hint="eastAsia" w:ascii="仿宋" w:hAnsi="仿宋" w:eastAsia="仿宋" w:cs="仿宋"/>
                <w:spacing w:val="-4"/>
                <w:sz w:val="28"/>
                <w:szCs w:val="28"/>
              </w:rPr>
              <w:t>项目名称</w:t>
            </w:r>
          </w:p>
        </w:tc>
        <w:tc>
          <w:tcPr>
            <w:tcW w:w="6342" w:type="dxa"/>
            <w:noWrap w:val="0"/>
            <w:vAlign w:val="top"/>
          </w:tcPr>
          <w:p w14:paraId="33723A17">
            <w:pPr>
              <w:spacing w:before="114" w:line="219" w:lineRule="auto"/>
              <w:ind w:left="114"/>
              <w:rPr>
                <w:rFonts w:hint="eastAsia" w:ascii="仿宋" w:hAnsi="仿宋" w:eastAsia="仿宋" w:cs="仿宋"/>
                <w:sz w:val="28"/>
                <w:szCs w:val="28"/>
              </w:rPr>
            </w:pPr>
            <w:r>
              <w:rPr>
                <w:rFonts w:hint="eastAsia" w:ascii="仿宋" w:hAnsi="仿宋" w:eastAsia="仿宋" w:cs="仿宋"/>
                <w:sz w:val="28"/>
                <w:szCs w:val="28"/>
                <w:lang w:val="en-US" w:eastAsia="zh-CN"/>
              </w:rPr>
              <w:t>采购2026年全年洗涤项目</w:t>
            </w:r>
          </w:p>
        </w:tc>
      </w:tr>
      <w:tr w14:paraId="4F9C1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72" w:type="dxa"/>
            <w:noWrap w:val="0"/>
            <w:vAlign w:val="top"/>
          </w:tcPr>
          <w:p w14:paraId="535C696C">
            <w:pPr>
              <w:spacing w:before="113" w:line="241" w:lineRule="auto"/>
              <w:ind w:left="391"/>
              <w:rPr>
                <w:rFonts w:hint="eastAsia" w:ascii="仿宋" w:hAnsi="仿宋" w:eastAsia="仿宋" w:cs="仿宋"/>
                <w:sz w:val="28"/>
                <w:szCs w:val="28"/>
              </w:rPr>
            </w:pPr>
            <w:r>
              <w:rPr>
                <w:rFonts w:hint="eastAsia" w:ascii="仿宋" w:hAnsi="仿宋" w:eastAsia="仿宋" w:cs="仿宋"/>
                <w:sz w:val="28"/>
                <w:szCs w:val="28"/>
              </w:rPr>
              <w:t>2</w:t>
            </w:r>
          </w:p>
        </w:tc>
        <w:tc>
          <w:tcPr>
            <w:tcW w:w="2449" w:type="dxa"/>
            <w:noWrap w:val="0"/>
            <w:vAlign w:val="top"/>
          </w:tcPr>
          <w:p w14:paraId="48937C05">
            <w:pPr>
              <w:spacing w:before="113" w:line="219" w:lineRule="auto"/>
              <w:ind w:left="737"/>
              <w:rPr>
                <w:rFonts w:hint="eastAsia" w:ascii="仿宋" w:hAnsi="仿宋" w:eastAsia="仿宋" w:cs="仿宋"/>
                <w:sz w:val="28"/>
                <w:szCs w:val="28"/>
              </w:rPr>
            </w:pPr>
            <w:r>
              <w:rPr>
                <w:rFonts w:hint="eastAsia" w:ascii="仿宋" w:hAnsi="仿宋" w:eastAsia="仿宋" w:cs="仿宋"/>
                <w:spacing w:val="-3"/>
                <w:sz w:val="28"/>
                <w:szCs w:val="28"/>
              </w:rPr>
              <w:t>采购方式</w:t>
            </w:r>
          </w:p>
        </w:tc>
        <w:tc>
          <w:tcPr>
            <w:tcW w:w="6342" w:type="dxa"/>
            <w:noWrap w:val="0"/>
            <w:vAlign w:val="top"/>
          </w:tcPr>
          <w:p w14:paraId="63656E8D">
            <w:pPr>
              <w:spacing w:before="114" w:line="219" w:lineRule="auto"/>
              <w:ind w:left="117"/>
              <w:rPr>
                <w:rFonts w:hint="eastAsia" w:ascii="仿宋" w:hAnsi="仿宋" w:eastAsia="仿宋" w:cs="仿宋"/>
                <w:sz w:val="28"/>
                <w:szCs w:val="28"/>
              </w:rPr>
            </w:pPr>
            <w:r>
              <w:rPr>
                <w:rFonts w:hint="eastAsia" w:ascii="仿宋" w:hAnsi="仿宋" w:eastAsia="仿宋" w:cs="仿宋"/>
                <w:spacing w:val="-3"/>
                <w:sz w:val="28"/>
                <w:szCs w:val="28"/>
              </w:rPr>
              <w:t>竞争性谈判</w:t>
            </w:r>
          </w:p>
        </w:tc>
      </w:tr>
      <w:tr w14:paraId="11444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72" w:type="dxa"/>
            <w:noWrap w:val="0"/>
            <w:vAlign w:val="top"/>
          </w:tcPr>
          <w:p w14:paraId="1AD9BB5B">
            <w:pPr>
              <w:spacing w:before="115"/>
              <w:ind w:left="393"/>
              <w:rPr>
                <w:rFonts w:hint="eastAsia" w:ascii="仿宋" w:hAnsi="仿宋" w:eastAsia="仿宋" w:cs="仿宋"/>
                <w:sz w:val="28"/>
                <w:szCs w:val="28"/>
              </w:rPr>
            </w:pPr>
            <w:r>
              <w:rPr>
                <w:rFonts w:hint="eastAsia" w:ascii="仿宋" w:hAnsi="仿宋" w:eastAsia="仿宋" w:cs="仿宋"/>
                <w:sz w:val="28"/>
                <w:szCs w:val="28"/>
              </w:rPr>
              <w:t>3</w:t>
            </w:r>
          </w:p>
        </w:tc>
        <w:tc>
          <w:tcPr>
            <w:tcW w:w="2449" w:type="dxa"/>
            <w:noWrap w:val="0"/>
            <w:vAlign w:val="top"/>
          </w:tcPr>
          <w:p w14:paraId="1FDE0077">
            <w:pPr>
              <w:spacing w:before="115" w:line="219" w:lineRule="auto"/>
              <w:ind w:left="737"/>
              <w:rPr>
                <w:rFonts w:hint="eastAsia" w:ascii="仿宋" w:hAnsi="仿宋" w:eastAsia="仿宋" w:cs="仿宋"/>
                <w:sz w:val="28"/>
                <w:szCs w:val="28"/>
              </w:rPr>
            </w:pPr>
            <w:r>
              <w:rPr>
                <w:rFonts w:hint="eastAsia" w:ascii="仿宋" w:hAnsi="仿宋" w:eastAsia="仿宋" w:cs="仿宋"/>
                <w:spacing w:val="-3"/>
                <w:sz w:val="28"/>
                <w:szCs w:val="28"/>
              </w:rPr>
              <w:t>采购类型</w:t>
            </w:r>
          </w:p>
        </w:tc>
        <w:tc>
          <w:tcPr>
            <w:tcW w:w="6342" w:type="dxa"/>
            <w:noWrap w:val="0"/>
            <w:vAlign w:val="top"/>
          </w:tcPr>
          <w:p w14:paraId="3C61BD07">
            <w:pPr>
              <w:spacing w:before="115" w:line="219" w:lineRule="auto"/>
              <w:ind w:left="12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服务类</w:t>
            </w:r>
          </w:p>
        </w:tc>
      </w:tr>
      <w:tr w14:paraId="45A62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72" w:type="dxa"/>
            <w:noWrap w:val="0"/>
            <w:vAlign w:val="top"/>
          </w:tcPr>
          <w:p w14:paraId="35024F6D">
            <w:pPr>
              <w:spacing w:before="115" w:line="241" w:lineRule="auto"/>
              <w:ind w:left="387"/>
              <w:rPr>
                <w:rFonts w:hint="eastAsia" w:ascii="仿宋" w:hAnsi="仿宋" w:eastAsia="仿宋" w:cs="仿宋"/>
                <w:sz w:val="28"/>
                <w:szCs w:val="28"/>
              </w:rPr>
            </w:pPr>
            <w:r>
              <w:rPr>
                <w:rFonts w:hint="eastAsia" w:ascii="仿宋" w:hAnsi="仿宋" w:eastAsia="仿宋" w:cs="仿宋"/>
                <w:sz w:val="28"/>
                <w:szCs w:val="28"/>
              </w:rPr>
              <w:t>4</w:t>
            </w:r>
          </w:p>
        </w:tc>
        <w:tc>
          <w:tcPr>
            <w:tcW w:w="2449" w:type="dxa"/>
            <w:noWrap w:val="0"/>
            <w:vAlign w:val="top"/>
          </w:tcPr>
          <w:p w14:paraId="32C13AE7">
            <w:pPr>
              <w:spacing w:before="114" w:line="219" w:lineRule="auto"/>
              <w:ind w:left="737"/>
              <w:rPr>
                <w:rFonts w:hint="eastAsia" w:ascii="仿宋" w:hAnsi="仿宋" w:eastAsia="仿宋" w:cs="仿宋"/>
                <w:sz w:val="28"/>
                <w:szCs w:val="28"/>
              </w:rPr>
            </w:pPr>
            <w:r>
              <w:rPr>
                <w:rFonts w:hint="eastAsia" w:ascii="仿宋" w:hAnsi="仿宋" w:eastAsia="仿宋" w:cs="仿宋"/>
                <w:spacing w:val="-3"/>
                <w:sz w:val="28"/>
                <w:szCs w:val="28"/>
              </w:rPr>
              <w:t>采购编号</w:t>
            </w:r>
          </w:p>
        </w:tc>
        <w:tc>
          <w:tcPr>
            <w:tcW w:w="6342" w:type="dxa"/>
            <w:noWrap w:val="0"/>
            <w:vAlign w:val="top"/>
          </w:tcPr>
          <w:p w14:paraId="27280C5D">
            <w:pPr>
              <w:spacing w:before="115" w:line="218" w:lineRule="auto"/>
              <w:ind w:left="113"/>
              <w:rPr>
                <w:rFonts w:hint="eastAsia" w:ascii="仿宋" w:hAnsi="仿宋" w:eastAsia="仿宋" w:cs="仿宋"/>
                <w:sz w:val="28"/>
                <w:szCs w:val="28"/>
                <w:lang w:eastAsia="zh-CN"/>
              </w:rPr>
            </w:pPr>
            <w:r>
              <w:rPr>
                <w:rFonts w:hint="eastAsia" w:ascii="仿宋" w:hAnsi="仿宋" w:eastAsia="仿宋" w:cs="仿宋"/>
                <w:sz w:val="28"/>
                <w:szCs w:val="28"/>
                <w:lang w:val="en-US" w:eastAsia="zh-CN"/>
              </w:rPr>
              <w:t>分2026-68</w:t>
            </w:r>
          </w:p>
        </w:tc>
      </w:tr>
      <w:tr w14:paraId="37726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72" w:type="dxa"/>
            <w:noWrap w:val="0"/>
            <w:vAlign w:val="top"/>
          </w:tcPr>
          <w:p w14:paraId="19744B82">
            <w:pPr>
              <w:spacing w:before="114"/>
              <w:ind w:left="393"/>
              <w:rPr>
                <w:rFonts w:hint="eastAsia" w:ascii="仿宋" w:hAnsi="仿宋" w:eastAsia="仿宋" w:cs="仿宋"/>
                <w:sz w:val="28"/>
                <w:szCs w:val="28"/>
              </w:rPr>
            </w:pPr>
            <w:r>
              <w:rPr>
                <w:rFonts w:hint="eastAsia" w:ascii="仿宋" w:hAnsi="仿宋" w:eastAsia="仿宋" w:cs="仿宋"/>
                <w:sz w:val="28"/>
                <w:szCs w:val="28"/>
              </w:rPr>
              <w:t>5</w:t>
            </w:r>
          </w:p>
        </w:tc>
        <w:tc>
          <w:tcPr>
            <w:tcW w:w="2449" w:type="dxa"/>
            <w:noWrap w:val="0"/>
            <w:vAlign w:val="top"/>
          </w:tcPr>
          <w:p w14:paraId="3DA88890">
            <w:pPr>
              <w:spacing w:before="114" w:line="219" w:lineRule="auto"/>
              <w:ind w:left="687"/>
              <w:rPr>
                <w:rFonts w:hint="eastAsia" w:ascii="仿宋" w:hAnsi="仿宋" w:eastAsia="仿宋" w:cs="仿宋"/>
                <w:sz w:val="28"/>
                <w:szCs w:val="28"/>
              </w:rPr>
            </w:pPr>
            <w:r>
              <w:rPr>
                <w:rFonts w:hint="eastAsia" w:ascii="仿宋" w:hAnsi="仿宋" w:eastAsia="仿宋" w:cs="仿宋"/>
                <w:spacing w:val="-3"/>
                <w:sz w:val="28"/>
                <w:szCs w:val="28"/>
              </w:rPr>
              <w:t>采购预算</w:t>
            </w:r>
          </w:p>
        </w:tc>
        <w:tc>
          <w:tcPr>
            <w:tcW w:w="6342" w:type="dxa"/>
            <w:noWrap w:val="0"/>
            <w:vAlign w:val="top"/>
          </w:tcPr>
          <w:p w14:paraId="04C6EA27">
            <w:pPr>
              <w:spacing w:before="114" w:line="220" w:lineRule="auto"/>
              <w:ind w:left="132"/>
              <w:rPr>
                <w:rFonts w:hint="eastAsia" w:ascii="仿宋" w:hAnsi="仿宋" w:eastAsia="仿宋" w:cs="仿宋"/>
                <w:sz w:val="28"/>
                <w:szCs w:val="28"/>
              </w:rPr>
            </w:pPr>
            <w:r>
              <w:rPr>
                <w:rFonts w:hint="eastAsia" w:ascii="仿宋" w:hAnsi="仿宋" w:eastAsia="仿宋" w:cs="仿宋"/>
                <w:sz w:val="28"/>
                <w:szCs w:val="28"/>
                <w:lang w:val="en-US" w:eastAsia="zh-CN"/>
              </w:rPr>
              <w:t>1700000</w:t>
            </w:r>
            <w:r>
              <w:rPr>
                <w:rFonts w:hint="eastAsia" w:ascii="仿宋" w:hAnsi="仿宋" w:eastAsia="仿宋" w:cs="仿宋"/>
                <w:sz w:val="28"/>
                <w:szCs w:val="28"/>
              </w:rPr>
              <w:t>元（大写：</w:t>
            </w:r>
            <w:r>
              <w:rPr>
                <w:rFonts w:hint="eastAsia" w:ascii="仿宋" w:hAnsi="仿宋" w:eastAsia="仿宋" w:cs="仿宋"/>
                <w:sz w:val="28"/>
                <w:szCs w:val="28"/>
                <w:lang w:val="en-US" w:eastAsia="zh-CN"/>
              </w:rPr>
              <w:t>壹佰柒拾万元整</w:t>
            </w:r>
            <w:r>
              <w:rPr>
                <w:rFonts w:hint="eastAsia" w:ascii="仿宋" w:hAnsi="仿宋" w:eastAsia="仿宋" w:cs="仿宋"/>
                <w:sz w:val="28"/>
                <w:szCs w:val="28"/>
              </w:rPr>
              <w:t>）</w:t>
            </w:r>
          </w:p>
        </w:tc>
      </w:tr>
      <w:tr w14:paraId="1B923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72" w:type="dxa"/>
            <w:noWrap w:val="0"/>
            <w:vAlign w:val="top"/>
          </w:tcPr>
          <w:p w14:paraId="30923307">
            <w:pPr>
              <w:spacing w:before="113"/>
              <w:ind w:left="390"/>
              <w:rPr>
                <w:rFonts w:hint="eastAsia" w:ascii="仿宋" w:hAnsi="仿宋" w:eastAsia="仿宋" w:cs="仿宋"/>
                <w:sz w:val="28"/>
                <w:szCs w:val="28"/>
              </w:rPr>
            </w:pPr>
            <w:r>
              <w:rPr>
                <w:rFonts w:hint="eastAsia" w:ascii="仿宋" w:hAnsi="仿宋" w:eastAsia="仿宋" w:cs="仿宋"/>
                <w:sz w:val="28"/>
                <w:szCs w:val="28"/>
              </w:rPr>
              <w:t>6</w:t>
            </w:r>
          </w:p>
        </w:tc>
        <w:tc>
          <w:tcPr>
            <w:tcW w:w="2449" w:type="dxa"/>
            <w:noWrap w:val="0"/>
            <w:vAlign w:val="top"/>
          </w:tcPr>
          <w:p w14:paraId="5BBE8B1A">
            <w:pPr>
              <w:spacing w:before="114" w:line="220" w:lineRule="auto"/>
              <w:ind w:left="931"/>
              <w:rPr>
                <w:rFonts w:hint="eastAsia" w:ascii="仿宋" w:hAnsi="仿宋" w:eastAsia="仿宋" w:cs="仿宋"/>
                <w:sz w:val="28"/>
                <w:szCs w:val="28"/>
              </w:rPr>
            </w:pPr>
            <w:r>
              <w:rPr>
                <w:rFonts w:hint="eastAsia" w:ascii="仿宋" w:hAnsi="仿宋" w:eastAsia="仿宋" w:cs="仿宋"/>
                <w:spacing w:val="-7"/>
                <w:sz w:val="28"/>
                <w:szCs w:val="28"/>
              </w:rPr>
              <w:t>分包</w:t>
            </w:r>
          </w:p>
        </w:tc>
        <w:tc>
          <w:tcPr>
            <w:tcW w:w="6342" w:type="dxa"/>
            <w:noWrap w:val="0"/>
            <w:vAlign w:val="top"/>
          </w:tcPr>
          <w:p w14:paraId="3643C27C">
            <w:pPr>
              <w:spacing w:before="114" w:line="219" w:lineRule="auto"/>
              <w:ind w:left="118"/>
              <w:rPr>
                <w:rFonts w:hint="eastAsia" w:ascii="仿宋" w:hAnsi="仿宋" w:eastAsia="仿宋" w:cs="仿宋"/>
                <w:sz w:val="28"/>
                <w:szCs w:val="28"/>
              </w:rPr>
            </w:pPr>
            <w:r>
              <w:rPr>
                <w:rFonts w:hint="eastAsia" w:ascii="仿宋" w:hAnsi="仿宋" w:eastAsia="仿宋" w:cs="仿宋"/>
                <w:spacing w:val="-3"/>
                <w:sz w:val="28"/>
                <w:szCs w:val="28"/>
              </w:rPr>
              <w:t>不允许分包</w:t>
            </w:r>
          </w:p>
        </w:tc>
      </w:tr>
      <w:tr w14:paraId="3CCD5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872" w:type="dxa"/>
            <w:noWrap w:val="0"/>
            <w:vAlign w:val="top"/>
          </w:tcPr>
          <w:p w14:paraId="3B92BDEE">
            <w:pPr>
              <w:spacing w:line="250" w:lineRule="auto"/>
              <w:rPr>
                <w:rFonts w:hint="eastAsia" w:ascii="仿宋" w:hAnsi="仿宋" w:eastAsia="仿宋" w:cs="仿宋"/>
                <w:sz w:val="28"/>
                <w:szCs w:val="28"/>
              </w:rPr>
            </w:pPr>
          </w:p>
          <w:p w14:paraId="36478D4D">
            <w:pPr>
              <w:spacing w:line="250" w:lineRule="auto"/>
              <w:rPr>
                <w:rFonts w:hint="eastAsia" w:ascii="仿宋" w:hAnsi="仿宋" w:eastAsia="仿宋" w:cs="仿宋"/>
                <w:sz w:val="28"/>
                <w:szCs w:val="28"/>
              </w:rPr>
            </w:pPr>
          </w:p>
          <w:p w14:paraId="38B8CC9D">
            <w:pPr>
              <w:spacing w:before="78"/>
              <w:ind w:left="394"/>
              <w:rPr>
                <w:rFonts w:hint="eastAsia" w:ascii="仿宋" w:hAnsi="仿宋" w:eastAsia="仿宋" w:cs="仿宋"/>
                <w:sz w:val="28"/>
                <w:szCs w:val="28"/>
              </w:rPr>
            </w:pPr>
            <w:r>
              <w:rPr>
                <w:rFonts w:hint="eastAsia" w:ascii="仿宋" w:hAnsi="仿宋" w:eastAsia="仿宋" w:cs="仿宋"/>
                <w:sz w:val="28"/>
                <w:szCs w:val="28"/>
              </w:rPr>
              <w:t>7</w:t>
            </w:r>
          </w:p>
        </w:tc>
        <w:tc>
          <w:tcPr>
            <w:tcW w:w="2449" w:type="dxa"/>
            <w:noWrap w:val="0"/>
            <w:vAlign w:val="top"/>
          </w:tcPr>
          <w:p w14:paraId="15D3C8ED">
            <w:pPr>
              <w:spacing w:line="421" w:lineRule="auto"/>
              <w:rPr>
                <w:rFonts w:hint="eastAsia" w:ascii="仿宋" w:hAnsi="仿宋" w:eastAsia="仿宋" w:cs="仿宋"/>
                <w:sz w:val="28"/>
                <w:szCs w:val="28"/>
              </w:rPr>
            </w:pPr>
          </w:p>
          <w:p w14:paraId="1F6958F2">
            <w:pPr>
              <w:spacing w:before="78" w:line="219" w:lineRule="auto"/>
              <w:ind w:left="567"/>
              <w:rPr>
                <w:rFonts w:hint="eastAsia" w:ascii="仿宋" w:hAnsi="仿宋" w:eastAsia="仿宋" w:cs="仿宋"/>
                <w:sz w:val="28"/>
                <w:szCs w:val="28"/>
              </w:rPr>
            </w:pPr>
            <w:r>
              <w:rPr>
                <w:rFonts w:hint="eastAsia" w:ascii="仿宋" w:hAnsi="仿宋" w:eastAsia="仿宋" w:cs="仿宋"/>
                <w:spacing w:val="-2"/>
                <w:sz w:val="28"/>
                <w:szCs w:val="28"/>
              </w:rPr>
              <w:t>采购需求</w:t>
            </w:r>
          </w:p>
        </w:tc>
        <w:tc>
          <w:tcPr>
            <w:tcW w:w="6342" w:type="dxa"/>
            <w:noWrap w:val="0"/>
            <w:vAlign w:val="top"/>
          </w:tcPr>
          <w:p w14:paraId="1888F799">
            <w:pPr>
              <w:spacing w:before="114" w:line="329" w:lineRule="auto"/>
              <w:ind w:left="113" w:right="106" w:firstLine="3"/>
              <w:jc w:val="both"/>
              <w:rPr>
                <w:rFonts w:hint="eastAsia" w:ascii="仿宋" w:hAnsi="仿宋" w:eastAsia="仿宋" w:cs="仿宋"/>
                <w:sz w:val="28"/>
                <w:szCs w:val="28"/>
                <w:lang w:val="en-US"/>
              </w:rPr>
            </w:pPr>
            <w:r>
              <w:rPr>
                <w:rFonts w:hint="eastAsia" w:ascii="仿宋" w:hAnsi="仿宋" w:eastAsia="仿宋" w:cs="仿宋"/>
                <w:sz w:val="28"/>
                <w:szCs w:val="28"/>
                <w:lang w:val="en-US" w:eastAsia="zh-CN"/>
              </w:rPr>
              <w:t>为新疆维吾尔自治区阿克苏地区第二人民医院提供2026年全年洗涤布草服务，并按照约定取送布草。（详见谈判文件中第四章采购需求）</w:t>
            </w:r>
          </w:p>
        </w:tc>
      </w:tr>
      <w:tr w14:paraId="3A1DC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72" w:type="dxa"/>
            <w:noWrap w:val="0"/>
            <w:vAlign w:val="top"/>
          </w:tcPr>
          <w:p w14:paraId="0B29C398">
            <w:pPr>
              <w:spacing w:before="114"/>
              <w:ind w:left="389"/>
              <w:rPr>
                <w:rFonts w:hint="eastAsia" w:ascii="仿宋" w:hAnsi="仿宋" w:eastAsia="仿宋" w:cs="仿宋"/>
                <w:sz w:val="28"/>
                <w:szCs w:val="28"/>
              </w:rPr>
            </w:pPr>
            <w:r>
              <w:rPr>
                <w:rFonts w:hint="eastAsia" w:ascii="仿宋" w:hAnsi="仿宋" w:eastAsia="仿宋" w:cs="仿宋"/>
                <w:sz w:val="28"/>
                <w:szCs w:val="28"/>
              </w:rPr>
              <w:t>8</w:t>
            </w:r>
          </w:p>
        </w:tc>
        <w:tc>
          <w:tcPr>
            <w:tcW w:w="2449" w:type="dxa"/>
            <w:noWrap w:val="0"/>
            <w:vAlign w:val="top"/>
          </w:tcPr>
          <w:p w14:paraId="451846B4">
            <w:pPr>
              <w:spacing w:before="37" w:line="220" w:lineRule="auto"/>
              <w:ind w:left="329"/>
              <w:rPr>
                <w:rFonts w:hint="eastAsia" w:ascii="仿宋" w:hAnsi="仿宋" w:eastAsia="仿宋" w:cs="仿宋"/>
                <w:sz w:val="28"/>
                <w:szCs w:val="28"/>
              </w:rPr>
            </w:pPr>
            <w:r>
              <w:rPr>
                <w:rFonts w:hint="eastAsia" w:ascii="仿宋" w:hAnsi="仿宋" w:eastAsia="仿宋" w:cs="仿宋"/>
                <w:spacing w:val="-2"/>
                <w:sz w:val="28"/>
                <w:szCs w:val="28"/>
              </w:rPr>
              <w:t>合同履行期限</w:t>
            </w:r>
          </w:p>
        </w:tc>
        <w:tc>
          <w:tcPr>
            <w:tcW w:w="6342" w:type="dxa"/>
            <w:noWrap w:val="0"/>
            <w:vAlign w:val="top"/>
          </w:tcPr>
          <w:p w14:paraId="546571CA">
            <w:pPr>
              <w:spacing w:before="38" w:line="219" w:lineRule="auto"/>
              <w:ind w:left="115"/>
              <w:rPr>
                <w:rFonts w:hint="eastAsia" w:ascii="仿宋" w:hAnsi="仿宋" w:eastAsia="仿宋" w:cs="仿宋"/>
                <w:sz w:val="28"/>
                <w:szCs w:val="28"/>
              </w:rPr>
            </w:pPr>
            <w:r>
              <w:rPr>
                <w:rFonts w:hint="eastAsia" w:ascii="仿宋" w:hAnsi="仿宋" w:eastAsia="仿宋" w:cs="仿宋"/>
                <w:sz w:val="28"/>
                <w:szCs w:val="28"/>
                <w:lang w:eastAsia="zh-CN"/>
              </w:rPr>
              <w:t>自合同签订之日起一年。</w:t>
            </w:r>
          </w:p>
        </w:tc>
      </w:tr>
      <w:tr w14:paraId="6E543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72" w:type="dxa"/>
            <w:noWrap w:val="0"/>
            <w:vAlign w:val="top"/>
          </w:tcPr>
          <w:p w14:paraId="40696EDD">
            <w:pPr>
              <w:spacing w:line="244" w:lineRule="auto"/>
              <w:rPr>
                <w:rFonts w:hint="eastAsia" w:ascii="仿宋" w:hAnsi="仿宋" w:eastAsia="仿宋" w:cs="仿宋"/>
                <w:sz w:val="28"/>
                <w:szCs w:val="28"/>
              </w:rPr>
            </w:pPr>
          </w:p>
          <w:p w14:paraId="2F20F192">
            <w:pPr>
              <w:spacing w:line="245" w:lineRule="auto"/>
              <w:rPr>
                <w:rFonts w:hint="eastAsia" w:ascii="仿宋" w:hAnsi="仿宋" w:eastAsia="仿宋" w:cs="仿宋"/>
                <w:sz w:val="28"/>
                <w:szCs w:val="28"/>
              </w:rPr>
            </w:pPr>
          </w:p>
          <w:p w14:paraId="10BEF061">
            <w:pPr>
              <w:spacing w:line="245" w:lineRule="auto"/>
              <w:rPr>
                <w:rFonts w:hint="eastAsia" w:ascii="仿宋" w:hAnsi="仿宋" w:eastAsia="仿宋" w:cs="仿宋"/>
                <w:sz w:val="28"/>
                <w:szCs w:val="28"/>
              </w:rPr>
            </w:pPr>
          </w:p>
          <w:p w14:paraId="676F79E1">
            <w:pPr>
              <w:spacing w:before="78"/>
              <w:ind w:left="389"/>
              <w:rPr>
                <w:rFonts w:hint="eastAsia" w:ascii="仿宋" w:hAnsi="仿宋" w:eastAsia="仿宋" w:cs="仿宋"/>
                <w:sz w:val="28"/>
                <w:szCs w:val="28"/>
              </w:rPr>
            </w:pPr>
            <w:r>
              <w:rPr>
                <w:rFonts w:hint="eastAsia" w:ascii="仿宋" w:hAnsi="仿宋" w:eastAsia="仿宋" w:cs="仿宋"/>
                <w:sz w:val="28"/>
                <w:szCs w:val="28"/>
              </w:rPr>
              <w:t>9</w:t>
            </w:r>
          </w:p>
        </w:tc>
        <w:tc>
          <w:tcPr>
            <w:tcW w:w="2449" w:type="dxa"/>
            <w:noWrap w:val="0"/>
            <w:vAlign w:val="top"/>
          </w:tcPr>
          <w:p w14:paraId="7CAE10A2">
            <w:pPr>
              <w:spacing w:line="244" w:lineRule="auto"/>
              <w:rPr>
                <w:rFonts w:hint="eastAsia" w:ascii="仿宋" w:hAnsi="仿宋" w:eastAsia="仿宋" w:cs="仿宋"/>
                <w:sz w:val="28"/>
                <w:szCs w:val="28"/>
              </w:rPr>
            </w:pPr>
          </w:p>
          <w:p w14:paraId="75BAE8F9">
            <w:pPr>
              <w:spacing w:line="245" w:lineRule="auto"/>
              <w:rPr>
                <w:rFonts w:hint="eastAsia" w:ascii="仿宋" w:hAnsi="仿宋" w:eastAsia="仿宋" w:cs="仿宋"/>
                <w:sz w:val="28"/>
                <w:szCs w:val="28"/>
              </w:rPr>
            </w:pPr>
          </w:p>
          <w:p w14:paraId="7CF69FEE">
            <w:pPr>
              <w:spacing w:line="245" w:lineRule="auto"/>
              <w:rPr>
                <w:rFonts w:hint="eastAsia" w:ascii="仿宋" w:hAnsi="仿宋" w:eastAsia="仿宋" w:cs="仿宋"/>
                <w:sz w:val="28"/>
                <w:szCs w:val="28"/>
              </w:rPr>
            </w:pPr>
          </w:p>
          <w:p w14:paraId="4AFE4B09">
            <w:pPr>
              <w:spacing w:before="78" w:line="219" w:lineRule="auto"/>
              <w:ind w:left="807"/>
              <w:rPr>
                <w:rFonts w:hint="eastAsia" w:ascii="仿宋" w:hAnsi="仿宋" w:eastAsia="仿宋" w:cs="仿宋"/>
                <w:sz w:val="28"/>
                <w:szCs w:val="28"/>
              </w:rPr>
            </w:pPr>
            <w:r>
              <w:rPr>
                <w:rFonts w:hint="eastAsia" w:ascii="仿宋" w:hAnsi="仿宋" w:eastAsia="仿宋" w:cs="仿宋"/>
                <w:spacing w:val="-3"/>
                <w:sz w:val="28"/>
                <w:szCs w:val="28"/>
              </w:rPr>
              <w:t>采购人</w:t>
            </w:r>
          </w:p>
        </w:tc>
        <w:tc>
          <w:tcPr>
            <w:tcW w:w="6342" w:type="dxa"/>
            <w:noWrap w:val="0"/>
            <w:vAlign w:val="top"/>
          </w:tcPr>
          <w:p w14:paraId="2299A2DE">
            <w:pPr>
              <w:spacing w:before="183" w:line="219" w:lineRule="auto"/>
              <w:ind w:left="115"/>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单位：</w:t>
            </w:r>
            <w:r>
              <w:rPr>
                <w:rFonts w:hint="eastAsia" w:ascii="仿宋" w:hAnsi="仿宋" w:eastAsia="仿宋" w:cs="仿宋"/>
                <w:spacing w:val="-2"/>
                <w:sz w:val="28"/>
                <w:szCs w:val="28"/>
                <w:lang w:val="en-US" w:eastAsia="zh-CN"/>
              </w:rPr>
              <w:t>新疆维吾尔自治区阿克苏地区第二人民医院</w:t>
            </w:r>
          </w:p>
          <w:p w14:paraId="1EAB7B69">
            <w:pPr>
              <w:spacing w:before="183" w:line="219" w:lineRule="auto"/>
              <w:ind w:left="115"/>
              <w:rPr>
                <w:rFonts w:hint="eastAsia" w:ascii="仿宋" w:hAnsi="仿宋" w:eastAsia="仿宋" w:cs="仿宋"/>
                <w:spacing w:val="3"/>
                <w:sz w:val="28"/>
                <w:szCs w:val="28"/>
                <w:lang w:eastAsia="zh-CN"/>
              </w:rPr>
            </w:pPr>
            <w:r>
              <w:rPr>
                <w:rFonts w:hint="eastAsia" w:ascii="仿宋" w:hAnsi="仿宋" w:eastAsia="仿宋" w:cs="仿宋"/>
                <w:spacing w:val="3"/>
                <w:sz w:val="28"/>
                <w:szCs w:val="28"/>
              </w:rPr>
              <w:t>地址：</w:t>
            </w:r>
            <w:r>
              <w:rPr>
                <w:rFonts w:hint="eastAsia" w:ascii="仿宋" w:hAnsi="仿宋" w:eastAsia="仿宋" w:cs="仿宋"/>
                <w:spacing w:val="3"/>
                <w:sz w:val="28"/>
                <w:szCs w:val="28"/>
                <w:lang w:eastAsia="zh-CN"/>
              </w:rPr>
              <w:t>阿克苏市文化路</w:t>
            </w:r>
          </w:p>
          <w:p w14:paraId="695E4C2C">
            <w:pPr>
              <w:spacing w:before="183" w:line="219" w:lineRule="auto"/>
              <w:ind w:left="115"/>
              <w:rPr>
                <w:rFonts w:hint="eastAsia" w:ascii="仿宋" w:hAnsi="仿宋" w:eastAsia="仿宋" w:cs="仿宋"/>
                <w:sz w:val="28"/>
                <w:szCs w:val="28"/>
                <w:lang w:eastAsia="zh-CN"/>
              </w:rPr>
            </w:pPr>
            <w:r>
              <w:rPr>
                <w:rFonts w:hint="eastAsia" w:ascii="仿宋" w:hAnsi="仿宋" w:eastAsia="仿宋" w:cs="仿宋"/>
                <w:spacing w:val="-2"/>
                <w:sz w:val="28"/>
                <w:szCs w:val="28"/>
              </w:rPr>
              <w:t>联系人：</w:t>
            </w:r>
            <w:r>
              <w:rPr>
                <w:rFonts w:hint="eastAsia" w:ascii="仿宋" w:hAnsi="仿宋" w:eastAsia="仿宋" w:cs="仿宋"/>
                <w:spacing w:val="-2"/>
                <w:sz w:val="28"/>
                <w:szCs w:val="28"/>
                <w:lang w:eastAsia="zh-CN"/>
              </w:rPr>
              <w:t>查坤宇</w:t>
            </w:r>
          </w:p>
          <w:p w14:paraId="39C916E3">
            <w:pPr>
              <w:spacing w:before="183" w:line="221" w:lineRule="auto"/>
              <w:ind w:left="142"/>
              <w:rPr>
                <w:rFonts w:hint="eastAsia" w:ascii="仿宋" w:hAnsi="仿宋" w:eastAsia="仿宋" w:cs="仿宋"/>
                <w:sz w:val="28"/>
                <w:szCs w:val="28"/>
                <w:lang w:val="en-US"/>
              </w:rPr>
            </w:pPr>
            <w:r>
              <w:rPr>
                <w:rFonts w:hint="eastAsia" w:ascii="仿宋" w:hAnsi="仿宋" w:eastAsia="仿宋" w:cs="仿宋"/>
                <w:spacing w:val="-3"/>
                <w:sz w:val="28"/>
                <w:szCs w:val="28"/>
              </w:rPr>
              <w:t>电话：</w:t>
            </w:r>
            <w:r>
              <w:rPr>
                <w:rFonts w:hint="eastAsia" w:ascii="仿宋" w:hAnsi="仿宋" w:eastAsia="仿宋" w:cs="仿宋"/>
                <w:spacing w:val="-3"/>
                <w:sz w:val="28"/>
                <w:szCs w:val="28"/>
                <w:lang w:eastAsia="zh-CN"/>
              </w:rPr>
              <w:t>19109979939</w:t>
            </w:r>
          </w:p>
        </w:tc>
      </w:tr>
      <w:tr w14:paraId="4B8A5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72" w:type="dxa"/>
            <w:noWrap w:val="0"/>
            <w:vAlign w:val="top"/>
          </w:tcPr>
          <w:p w14:paraId="2A2F1612">
            <w:pPr>
              <w:spacing w:line="269" w:lineRule="auto"/>
              <w:rPr>
                <w:rFonts w:hint="eastAsia" w:ascii="仿宋" w:hAnsi="仿宋" w:eastAsia="仿宋" w:cs="仿宋"/>
                <w:sz w:val="28"/>
                <w:szCs w:val="28"/>
              </w:rPr>
            </w:pPr>
          </w:p>
          <w:p w14:paraId="0FB73DBA">
            <w:pPr>
              <w:spacing w:before="78"/>
              <w:ind w:left="346"/>
              <w:rPr>
                <w:rFonts w:hint="eastAsia" w:ascii="仿宋" w:hAnsi="仿宋" w:eastAsia="仿宋" w:cs="仿宋"/>
                <w:sz w:val="28"/>
                <w:szCs w:val="28"/>
              </w:rPr>
            </w:pPr>
            <w:r>
              <w:rPr>
                <w:rFonts w:hint="eastAsia" w:ascii="仿宋" w:hAnsi="仿宋" w:eastAsia="仿宋" w:cs="仿宋"/>
                <w:spacing w:val="-14"/>
                <w:sz w:val="28"/>
                <w:szCs w:val="28"/>
              </w:rPr>
              <w:t>10</w:t>
            </w:r>
          </w:p>
        </w:tc>
        <w:tc>
          <w:tcPr>
            <w:tcW w:w="2449" w:type="dxa"/>
            <w:noWrap w:val="0"/>
            <w:vAlign w:val="top"/>
          </w:tcPr>
          <w:p w14:paraId="76C2A822">
            <w:pPr>
              <w:spacing w:line="270" w:lineRule="auto"/>
              <w:rPr>
                <w:rFonts w:hint="eastAsia" w:ascii="仿宋" w:hAnsi="仿宋" w:eastAsia="仿宋" w:cs="仿宋"/>
                <w:sz w:val="28"/>
                <w:szCs w:val="28"/>
              </w:rPr>
            </w:pPr>
          </w:p>
          <w:p w14:paraId="7B31BA61">
            <w:pPr>
              <w:spacing w:before="78" w:line="219" w:lineRule="auto"/>
              <w:ind w:left="572"/>
              <w:rPr>
                <w:rFonts w:hint="eastAsia" w:ascii="仿宋" w:hAnsi="仿宋" w:eastAsia="仿宋" w:cs="仿宋"/>
                <w:sz w:val="28"/>
                <w:szCs w:val="28"/>
              </w:rPr>
            </w:pPr>
            <w:r>
              <w:rPr>
                <w:rFonts w:hint="eastAsia" w:ascii="仿宋" w:hAnsi="仿宋" w:eastAsia="仿宋" w:cs="仿宋"/>
                <w:sz w:val="28"/>
                <w:szCs w:val="28"/>
              </w:rPr>
              <w:t>采购代理机构</w:t>
            </w:r>
          </w:p>
        </w:tc>
        <w:tc>
          <w:tcPr>
            <w:tcW w:w="6342" w:type="dxa"/>
            <w:noWrap w:val="0"/>
            <w:vAlign w:val="top"/>
          </w:tcPr>
          <w:p w14:paraId="533EE212">
            <w:pPr>
              <w:spacing w:before="183" w:line="221" w:lineRule="auto"/>
              <w:ind w:left="142"/>
              <w:rPr>
                <w:rFonts w:hint="eastAsia" w:ascii="仿宋" w:hAnsi="仿宋" w:eastAsia="仿宋" w:cs="仿宋"/>
                <w:sz w:val="28"/>
                <w:szCs w:val="28"/>
                <w:lang w:eastAsia="zh-CN"/>
              </w:rPr>
            </w:pPr>
            <w:r>
              <w:rPr>
                <w:rFonts w:hint="eastAsia" w:ascii="仿宋" w:hAnsi="仿宋" w:eastAsia="仿宋" w:cs="仿宋"/>
                <w:sz w:val="28"/>
                <w:szCs w:val="28"/>
              </w:rPr>
              <w:t>名    称：</w:t>
            </w:r>
            <w:r>
              <w:rPr>
                <w:rFonts w:hint="eastAsia" w:ascii="仿宋" w:hAnsi="仿宋" w:eastAsia="仿宋" w:cs="仿宋"/>
                <w:sz w:val="28"/>
                <w:szCs w:val="28"/>
                <w:lang w:eastAsia="zh-CN"/>
              </w:rPr>
              <w:t>新疆弘智项目管理有限公司</w:t>
            </w:r>
          </w:p>
          <w:p w14:paraId="0783D579">
            <w:pPr>
              <w:spacing w:before="183" w:line="221" w:lineRule="auto"/>
              <w:ind w:left="142"/>
              <w:rPr>
                <w:rFonts w:hint="eastAsia" w:ascii="仿宋" w:hAnsi="仿宋" w:eastAsia="仿宋" w:cs="仿宋"/>
                <w:sz w:val="28"/>
                <w:szCs w:val="28"/>
                <w:lang w:eastAsia="zh-CN"/>
              </w:rPr>
            </w:pPr>
            <w:r>
              <w:rPr>
                <w:rFonts w:hint="eastAsia" w:ascii="仿宋" w:hAnsi="仿宋" w:eastAsia="仿宋" w:cs="仿宋"/>
                <w:sz w:val="28"/>
                <w:szCs w:val="28"/>
              </w:rPr>
              <w:t xml:space="preserve">地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址：</w:t>
            </w:r>
            <w:r>
              <w:rPr>
                <w:rFonts w:hint="eastAsia" w:ascii="仿宋" w:hAnsi="仿宋" w:eastAsia="仿宋" w:cs="仿宋"/>
                <w:sz w:val="28"/>
                <w:szCs w:val="28"/>
                <w:lang w:eastAsia="zh-CN"/>
              </w:rPr>
              <w:t>新疆阿克苏市云顶花园2-1001</w:t>
            </w:r>
          </w:p>
          <w:p w14:paraId="1DEB6A6F">
            <w:pPr>
              <w:spacing w:before="183" w:line="221" w:lineRule="auto"/>
              <w:ind w:left="142"/>
              <w:rPr>
                <w:rFonts w:hint="eastAsia" w:ascii="仿宋" w:hAnsi="仿宋" w:eastAsia="仿宋" w:cs="仿宋"/>
                <w:sz w:val="28"/>
                <w:szCs w:val="28"/>
                <w:lang w:eastAsia="zh-CN"/>
              </w:rPr>
            </w:pPr>
            <w:r>
              <w:rPr>
                <w:rFonts w:hint="eastAsia" w:ascii="仿宋" w:hAnsi="仿宋" w:eastAsia="仿宋" w:cs="仿宋"/>
                <w:sz w:val="28"/>
                <w:szCs w:val="28"/>
              </w:rPr>
              <w:t>联</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系</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w:t>
            </w:r>
            <w:r>
              <w:rPr>
                <w:rFonts w:hint="eastAsia" w:ascii="仿宋" w:hAnsi="仿宋" w:eastAsia="仿宋" w:cs="仿宋"/>
                <w:sz w:val="28"/>
                <w:szCs w:val="28"/>
                <w:lang w:eastAsia="zh-CN"/>
              </w:rPr>
              <w:t>马元元</w:t>
            </w:r>
          </w:p>
          <w:p w14:paraId="44E325DD">
            <w:pPr>
              <w:spacing w:before="183" w:line="221" w:lineRule="auto"/>
              <w:ind w:left="142"/>
              <w:rPr>
                <w:rFonts w:hint="eastAsia" w:ascii="仿宋" w:hAnsi="仿宋" w:eastAsia="仿宋" w:cs="仿宋"/>
                <w:sz w:val="28"/>
                <w:szCs w:val="28"/>
                <w:lang w:eastAsia="zh-CN"/>
              </w:rPr>
            </w:pPr>
            <w:r>
              <w:rPr>
                <w:rFonts w:hint="eastAsia" w:ascii="仿宋" w:hAnsi="仿宋" w:eastAsia="仿宋" w:cs="仿宋"/>
                <w:sz w:val="28"/>
                <w:szCs w:val="28"/>
              </w:rPr>
              <w:t>联系电话：</w:t>
            </w:r>
            <w:r>
              <w:rPr>
                <w:rFonts w:hint="eastAsia" w:ascii="仿宋" w:hAnsi="仿宋" w:eastAsia="仿宋" w:cs="仿宋"/>
                <w:sz w:val="28"/>
                <w:szCs w:val="28"/>
                <w:lang w:eastAsia="zh-CN"/>
              </w:rPr>
              <w:t>13031264289</w:t>
            </w:r>
          </w:p>
        </w:tc>
      </w:tr>
      <w:tr w14:paraId="6388E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72" w:type="dxa"/>
            <w:noWrap w:val="0"/>
            <w:vAlign w:val="top"/>
          </w:tcPr>
          <w:p w14:paraId="3134EC71">
            <w:pPr>
              <w:spacing w:line="270" w:lineRule="auto"/>
              <w:rPr>
                <w:rFonts w:hint="eastAsia" w:ascii="仿宋" w:hAnsi="仿宋" w:eastAsia="仿宋" w:cs="仿宋"/>
                <w:sz w:val="28"/>
                <w:szCs w:val="28"/>
              </w:rPr>
            </w:pPr>
          </w:p>
          <w:p w14:paraId="7CE2453F">
            <w:pPr>
              <w:spacing w:before="78" w:line="241" w:lineRule="auto"/>
              <w:ind w:left="346"/>
              <w:rPr>
                <w:rFonts w:hint="eastAsia" w:ascii="仿宋" w:hAnsi="仿宋" w:eastAsia="仿宋" w:cs="仿宋"/>
                <w:sz w:val="28"/>
                <w:szCs w:val="28"/>
              </w:rPr>
            </w:pPr>
            <w:r>
              <w:rPr>
                <w:rFonts w:hint="eastAsia" w:ascii="仿宋" w:hAnsi="仿宋" w:eastAsia="仿宋" w:cs="仿宋"/>
                <w:spacing w:val="-14"/>
                <w:sz w:val="28"/>
                <w:szCs w:val="28"/>
              </w:rPr>
              <w:t>11</w:t>
            </w:r>
          </w:p>
        </w:tc>
        <w:tc>
          <w:tcPr>
            <w:tcW w:w="2449" w:type="dxa"/>
            <w:noWrap w:val="0"/>
            <w:vAlign w:val="top"/>
          </w:tcPr>
          <w:p w14:paraId="112984FA">
            <w:pPr>
              <w:spacing w:line="270" w:lineRule="auto"/>
              <w:rPr>
                <w:rFonts w:hint="eastAsia" w:ascii="仿宋" w:hAnsi="仿宋" w:eastAsia="仿宋" w:cs="仿宋"/>
                <w:sz w:val="28"/>
                <w:szCs w:val="28"/>
              </w:rPr>
            </w:pPr>
          </w:p>
          <w:p w14:paraId="074121D9">
            <w:pPr>
              <w:spacing w:before="78" w:line="219" w:lineRule="auto"/>
              <w:ind w:left="617"/>
              <w:rPr>
                <w:rFonts w:hint="eastAsia" w:ascii="仿宋" w:hAnsi="仿宋" w:eastAsia="仿宋" w:cs="仿宋"/>
                <w:sz w:val="28"/>
                <w:szCs w:val="28"/>
              </w:rPr>
            </w:pPr>
            <w:r>
              <w:rPr>
                <w:rFonts w:hint="eastAsia" w:ascii="仿宋" w:hAnsi="仿宋" w:eastAsia="仿宋" w:cs="仿宋"/>
                <w:spacing w:val="-2"/>
                <w:sz w:val="28"/>
                <w:szCs w:val="28"/>
              </w:rPr>
              <w:t>谈判供应商</w:t>
            </w:r>
          </w:p>
        </w:tc>
        <w:tc>
          <w:tcPr>
            <w:tcW w:w="6342" w:type="dxa"/>
            <w:noWrap w:val="0"/>
            <w:vAlign w:val="top"/>
          </w:tcPr>
          <w:p w14:paraId="42C232FE">
            <w:pPr>
              <w:spacing w:before="118" w:line="312" w:lineRule="auto"/>
              <w:ind w:left="117" w:right="106" w:firstLine="21"/>
              <w:rPr>
                <w:rFonts w:hint="eastAsia" w:ascii="仿宋" w:hAnsi="仿宋" w:eastAsia="仿宋" w:cs="仿宋"/>
                <w:sz w:val="28"/>
                <w:szCs w:val="28"/>
              </w:rPr>
            </w:pPr>
            <w:r>
              <w:rPr>
                <w:rFonts w:hint="eastAsia" w:ascii="仿宋" w:hAnsi="仿宋" w:eastAsia="仿宋" w:cs="仿宋"/>
                <w:sz w:val="28"/>
                <w:szCs w:val="28"/>
              </w:rPr>
              <w:t>向采购人提供货物、工程或者服务的法人、其他组织或者自然人</w:t>
            </w:r>
          </w:p>
        </w:tc>
      </w:tr>
      <w:tr w14:paraId="1C8F4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872" w:type="dxa"/>
            <w:noWrap w:val="0"/>
            <w:vAlign w:val="top"/>
          </w:tcPr>
          <w:p w14:paraId="54545FF4">
            <w:pPr>
              <w:spacing w:line="261" w:lineRule="auto"/>
              <w:rPr>
                <w:rFonts w:hint="eastAsia" w:ascii="仿宋" w:hAnsi="仿宋" w:eastAsia="仿宋" w:cs="仿宋"/>
                <w:sz w:val="28"/>
                <w:szCs w:val="28"/>
              </w:rPr>
            </w:pPr>
          </w:p>
          <w:p w14:paraId="659CF60B">
            <w:pPr>
              <w:spacing w:before="78" w:line="241" w:lineRule="auto"/>
              <w:ind w:left="346"/>
              <w:rPr>
                <w:rFonts w:hint="eastAsia" w:ascii="仿宋" w:hAnsi="仿宋" w:eastAsia="仿宋" w:cs="仿宋"/>
                <w:sz w:val="28"/>
                <w:szCs w:val="28"/>
              </w:rPr>
            </w:pPr>
            <w:r>
              <w:rPr>
                <w:rFonts w:hint="eastAsia" w:ascii="仿宋" w:hAnsi="仿宋" w:eastAsia="仿宋" w:cs="仿宋"/>
                <w:spacing w:val="-14"/>
                <w:sz w:val="28"/>
                <w:szCs w:val="28"/>
              </w:rPr>
              <w:t>12</w:t>
            </w:r>
          </w:p>
        </w:tc>
        <w:tc>
          <w:tcPr>
            <w:tcW w:w="2449" w:type="dxa"/>
            <w:noWrap w:val="0"/>
            <w:vAlign w:val="top"/>
          </w:tcPr>
          <w:p w14:paraId="2B8EDE18">
            <w:pPr>
              <w:spacing w:line="262" w:lineRule="auto"/>
              <w:rPr>
                <w:rFonts w:hint="eastAsia" w:ascii="仿宋" w:hAnsi="仿宋" w:eastAsia="仿宋" w:cs="仿宋"/>
                <w:sz w:val="28"/>
                <w:szCs w:val="28"/>
              </w:rPr>
            </w:pPr>
          </w:p>
          <w:p w14:paraId="440568A4">
            <w:pPr>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竞争性谈判保证金</w:t>
            </w:r>
          </w:p>
        </w:tc>
        <w:tc>
          <w:tcPr>
            <w:tcW w:w="6342" w:type="dxa"/>
            <w:noWrap w:val="0"/>
            <w:vAlign w:val="top"/>
          </w:tcPr>
          <w:p w14:paraId="46E0371C">
            <w:pPr>
              <w:spacing w:before="118" w:line="312" w:lineRule="auto"/>
              <w:ind w:left="117" w:right="106" w:firstLine="21"/>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本项目无需缴纳</w:t>
            </w:r>
          </w:p>
        </w:tc>
      </w:tr>
      <w:tr w14:paraId="2628E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72" w:type="dxa"/>
            <w:noWrap w:val="0"/>
            <w:vAlign w:val="top"/>
          </w:tcPr>
          <w:p w14:paraId="76F3AEBD">
            <w:pPr>
              <w:spacing w:before="139"/>
              <w:ind w:left="346"/>
              <w:rPr>
                <w:rFonts w:hint="eastAsia" w:ascii="仿宋" w:hAnsi="仿宋" w:eastAsia="仿宋" w:cs="仿宋"/>
                <w:sz w:val="28"/>
                <w:szCs w:val="28"/>
              </w:rPr>
            </w:pPr>
            <w:r>
              <w:rPr>
                <w:rFonts w:hint="eastAsia" w:ascii="仿宋" w:hAnsi="仿宋" w:eastAsia="仿宋" w:cs="仿宋"/>
                <w:spacing w:val="-14"/>
                <w:sz w:val="28"/>
                <w:szCs w:val="28"/>
              </w:rPr>
              <w:t>13</w:t>
            </w:r>
          </w:p>
        </w:tc>
        <w:tc>
          <w:tcPr>
            <w:tcW w:w="2449" w:type="dxa"/>
            <w:noWrap w:val="0"/>
            <w:vAlign w:val="top"/>
          </w:tcPr>
          <w:p w14:paraId="47134FE4">
            <w:pPr>
              <w:spacing w:before="139" w:line="219" w:lineRule="auto"/>
              <w:rPr>
                <w:rFonts w:hint="eastAsia" w:ascii="仿宋" w:hAnsi="仿宋" w:eastAsia="仿宋" w:cs="仿宋"/>
                <w:sz w:val="28"/>
                <w:szCs w:val="28"/>
                <w:lang w:val="en-US" w:eastAsia="zh-CN"/>
              </w:rPr>
            </w:pPr>
          </w:p>
          <w:p w14:paraId="3432B098">
            <w:pPr>
              <w:spacing w:before="139" w:line="219" w:lineRule="auto"/>
              <w:rPr>
                <w:rFonts w:hint="eastAsia" w:ascii="仿宋" w:hAnsi="仿宋" w:eastAsia="仿宋" w:cs="仿宋"/>
                <w:sz w:val="28"/>
                <w:szCs w:val="28"/>
                <w:lang w:val="en-US" w:eastAsia="zh-CN"/>
              </w:rPr>
            </w:pPr>
          </w:p>
          <w:p w14:paraId="003365B1">
            <w:pPr>
              <w:spacing w:before="139" w:line="219" w:lineRule="auto"/>
              <w:rPr>
                <w:rFonts w:hint="eastAsia" w:ascii="仿宋" w:hAnsi="仿宋" w:eastAsia="仿宋" w:cs="仿宋"/>
                <w:sz w:val="28"/>
                <w:szCs w:val="28"/>
              </w:rPr>
            </w:pPr>
            <w:r>
              <w:rPr>
                <w:rFonts w:hint="eastAsia" w:ascii="仿宋" w:hAnsi="仿宋" w:eastAsia="仿宋" w:cs="仿宋"/>
                <w:sz w:val="28"/>
                <w:szCs w:val="28"/>
                <w:lang w:val="en-US" w:eastAsia="zh-CN"/>
              </w:rPr>
              <w:t>获取采购文件时间、地点和方式</w:t>
            </w:r>
          </w:p>
        </w:tc>
        <w:tc>
          <w:tcPr>
            <w:tcW w:w="6342" w:type="dxa"/>
            <w:noWrap w:val="0"/>
            <w:vAlign w:val="top"/>
          </w:tcPr>
          <w:p w14:paraId="66012D78">
            <w:pPr>
              <w:spacing w:before="183" w:line="219" w:lineRule="auto"/>
              <w:ind w:left="115"/>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时间：202</w:t>
            </w:r>
            <w:r>
              <w:rPr>
                <w:rFonts w:hint="eastAsia" w:ascii="仿宋" w:hAnsi="仿宋" w:eastAsia="仿宋" w:cs="仿宋"/>
                <w:spacing w:val="3"/>
                <w:sz w:val="28"/>
                <w:szCs w:val="28"/>
                <w:lang w:val="en-US" w:eastAsia="zh-CN"/>
              </w:rPr>
              <w:t>6</w:t>
            </w:r>
            <w:r>
              <w:rPr>
                <w:rFonts w:hint="eastAsia" w:ascii="仿宋" w:hAnsi="仿宋" w:eastAsia="仿宋" w:cs="仿宋"/>
                <w:spacing w:val="3"/>
                <w:sz w:val="28"/>
                <w:szCs w:val="28"/>
                <w:lang w:eastAsia="zh-CN"/>
              </w:rPr>
              <w:t>年</w:t>
            </w:r>
            <w:r>
              <w:rPr>
                <w:rFonts w:hint="eastAsia" w:ascii="仿宋" w:hAnsi="仿宋" w:eastAsia="仿宋" w:cs="仿宋"/>
                <w:spacing w:val="3"/>
                <w:sz w:val="28"/>
                <w:szCs w:val="28"/>
                <w:lang w:val="en-US" w:eastAsia="zh-CN"/>
              </w:rPr>
              <w:t>4</w:t>
            </w:r>
            <w:r>
              <w:rPr>
                <w:rFonts w:hint="eastAsia" w:ascii="仿宋" w:hAnsi="仿宋" w:eastAsia="仿宋" w:cs="仿宋"/>
                <w:spacing w:val="3"/>
                <w:sz w:val="28"/>
                <w:szCs w:val="28"/>
                <w:lang w:eastAsia="zh-CN"/>
              </w:rPr>
              <w:t>月</w:t>
            </w:r>
            <w:r>
              <w:rPr>
                <w:rFonts w:hint="eastAsia" w:ascii="仿宋" w:hAnsi="仿宋" w:eastAsia="仿宋" w:cs="仿宋"/>
                <w:spacing w:val="3"/>
                <w:sz w:val="28"/>
                <w:szCs w:val="28"/>
                <w:lang w:val="en-US" w:eastAsia="zh-CN"/>
              </w:rPr>
              <w:t>21</w:t>
            </w:r>
            <w:r>
              <w:rPr>
                <w:rFonts w:hint="eastAsia" w:ascii="仿宋" w:hAnsi="仿宋" w:eastAsia="仿宋" w:cs="仿宋"/>
                <w:spacing w:val="3"/>
                <w:sz w:val="28"/>
                <w:szCs w:val="28"/>
                <w:lang w:eastAsia="zh-CN"/>
              </w:rPr>
              <w:t>日至202</w:t>
            </w:r>
            <w:r>
              <w:rPr>
                <w:rFonts w:hint="eastAsia" w:ascii="仿宋" w:hAnsi="仿宋" w:eastAsia="仿宋" w:cs="仿宋"/>
                <w:spacing w:val="3"/>
                <w:sz w:val="28"/>
                <w:szCs w:val="28"/>
                <w:lang w:val="en-US" w:eastAsia="zh-CN"/>
              </w:rPr>
              <w:t>6</w:t>
            </w:r>
            <w:r>
              <w:rPr>
                <w:rFonts w:hint="eastAsia" w:ascii="仿宋" w:hAnsi="仿宋" w:eastAsia="仿宋" w:cs="仿宋"/>
                <w:spacing w:val="3"/>
                <w:sz w:val="28"/>
                <w:szCs w:val="28"/>
                <w:lang w:eastAsia="zh-CN"/>
              </w:rPr>
              <w:t>年</w:t>
            </w:r>
            <w:r>
              <w:rPr>
                <w:rFonts w:hint="eastAsia" w:ascii="仿宋" w:hAnsi="仿宋" w:eastAsia="仿宋" w:cs="仿宋"/>
                <w:spacing w:val="3"/>
                <w:sz w:val="28"/>
                <w:szCs w:val="28"/>
                <w:lang w:val="en-US" w:eastAsia="zh-CN"/>
              </w:rPr>
              <w:t>4</w:t>
            </w:r>
            <w:r>
              <w:rPr>
                <w:rFonts w:hint="eastAsia" w:ascii="仿宋" w:hAnsi="仿宋" w:eastAsia="仿宋" w:cs="仿宋"/>
                <w:spacing w:val="3"/>
                <w:sz w:val="28"/>
                <w:szCs w:val="28"/>
                <w:lang w:eastAsia="zh-CN"/>
              </w:rPr>
              <w:t>月</w:t>
            </w:r>
            <w:r>
              <w:rPr>
                <w:rFonts w:hint="eastAsia" w:ascii="仿宋" w:hAnsi="仿宋" w:eastAsia="仿宋" w:cs="仿宋"/>
                <w:spacing w:val="3"/>
                <w:sz w:val="28"/>
                <w:szCs w:val="28"/>
                <w:lang w:val="en-US" w:eastAsia="zh-CN"/>
              </w:rPr>
              <w:t>23</w:t>
            </w:r>
            <w:r>
              <w:rPr>
                <w:rFonts w:hint="eastAsia" w:ascii="仿宋" w:hAnsi="仿宋" w:eastAsia="仿宋" w:cs="仿宋"/>
                <w:spacing w:val="3"/>
                <w:sz w:val="28"/>
                <w:szCs w:val="28"/>
                <w:lang w:eastAsia="zh-CN"/>
              </w:rPr>
              <w:t>日（法定节假日除外）</w:t>
            </w:r>
          </w:p>
          <w:p w14:paraId="01E83EC5">
            <w:pPr>
              <w:spacing w:before="183" w:line="219" w:lineRule="auto"/>
              <w:ind w:left="115"/>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地点：政采云平台线上获取。</w:t>
            </w:r>
          </w:p>
          <w:p w14:paraId="1B9D900A">
            <w:pPr>
              <w:spacing w:before="183" w:line="219" w:lineRule="auto"/>
              <w:ind w:left="115"/>
              <w:rPr>
                <w:rFonts w:hint="eastAsia" w:ascii="仿宋" w:hAnsi="仿宋" w:eastAsia="仿宋" w:cs="仿宋"/>
                <w:sz w:val="28"/>
                <w:szCs w:val="28"/>
              </w:rPr>
            </w:pPr>
            <w:r>
              <w:rPr>
                <w:rFonts w:hint="eastAsia" w:ascii="仿宋" w:hAnsi="仿宋" w:eastAsia="仿宋" w:cs="仿宋"/>
                <w:spacing w:val="3"/>
                <w:sz w:val="28"/>
                <w:szCs w:val="28"/>
                <w:lang w:eastAsia="zh-CN"/>
              </w:rPr>
              <w:t>方式：供应商登录政采云平台在线申请获取采购文件（进入“项目采购”应用，在获取采购文件菜单中选择项目，申请获取采购文件）。</w:t>
            </w:r>
          </w:p>
        </w:tc>
      </w:tr>
    </w:tbl>
    <w:tbl>
      <w:tblPr>
        <w:tblStyle w:val="8"/>
        <w:tblpPr w:leftFromText="180" w:rightFromText="180" w:vertAnchor="text" w:horzAnchor="page" w:tblpX="1208" w:tblpY="17"/>
        <w:tblOverlap w:val="never"/>
        <w:tblW w:w="951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5"/>
        <w:gridCol w:w="2335"/>
        <w:gridCol w:w="6342"/>
      </w:tblGrid>
      <w:tr w14:paraId="483DB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835" w:type="dxa"/>
            <w:noWrap w:val="0"/>
            <w:vAlign w:val="top"/>
          </w:tcPr>
          <w:p w14:paraId="6614350E">
            <w:pPr>
              <w:spacing w:line="252" w:lineRule="auto"/>
              <w:rPr>
                <w:rFonts w:hint="eastAsia" w:ascii="仿宋" w:hAnsi="仿宋" w:eastAsia="仿宋" w:cs="仿宋"/>
                <w:sz w:val="28"/>
                <w:szCs w:val="28"/>
              </w:rPr>
            </w:pPr>
          </w:p>
          <w:p w14:paraId="78A3D9F1">
            <w:pPr>
              <w:spacing w:before="78" w:line="241" w:lineRule="auto"/>
              <w:ind w:firstLine="252" w:firstLineChars="100"/>
              <w:rPr>
                <w:rFonts w:hint="eastAsia" w:ascii="仿宋" w:hAnsi="仿宋" w:eastAsia="仿宋" w:cs="仿宋"/>
                <w:sz w:val="28"/>
                <w:szCs w:val="28"/>
              </w:rPr>
            </w:pPr>
            <w:r>
              <w:rPr>
                <w:rFonts w:hint="eastAsia" w:ascii="仿宋" w:hAnsi="仿宋" w:eastAsia="仿宋" w:cs="仿宋"/>
                <w:spacing w:val="-14"/>
                <w:sz w:val="28"/>
                <w:szCs w:val="28"/>
              </w:rPr>
              <w:t>14</w:t>
            </w:r>
          </w:p>
        </w:tc>
        <w:tc>
          <w:tcPr>
            <w:tcW w:w="2335" w:type="dxa"/>
            <w:noWrap w:val="0"/>
            <w:vAlign w:val="top"/>
          </w:tcPr>
          <w:p w14:paraId="547B8441">
            <w:pPr>
              <w:spacing w:line="252" w:lineRule="auto"/>
              <w:rPr>
                <w:rFonts w:hint="eastAsia" w:ascii="仿宋" w:hAnsi="仿宋" w:eastAsia="仿宋" w:cs="仿宋"/>
                <w:sz w:val="28"/>
                <w:szCs w:val="28"/>
              </w:rPr>
            </w:pPr>
          </w:p>
          <w:p w14:paraId="3279330B">
            <w:pPr>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竞争性谈判文件递交</w:t>
            </w:r>
          </w:p>
        </w:tc>
        <w:tc>
          <w:tcPr>
            <w:tcW w:w="6342" w:type="dxa"/>
            <w:noWrap w:val="0"/>
            <w:vAlign w:val="top"/>
          </w:tcPr>
          <w:p w14:paraId="4094C5C7">
            <w:pPr>
              <w:spacing w:before="119" w:line="219" w:lineRule="auto"/>
              <w:ind w:left="113"/>
              <w:rPr>
                <w:rFonts w:hint="eastAsia" w:ascii="仿宋" w:hAnsi="仿宋" w:eastAsia="仿宋" w:cs="仿宋"/>
                <w:sz w:val="28"/>
                <w:szCs w:val="28"/>
                <w:lang w:val="en-US" w:eastAsia="zh-CN"/>
              </w:rPr>
            </w:pPr>
            <w:r>
              <w:rPr>
                <w:rFonts w:hint="eastAsia" w:ascii="仿宋" w:hAnsi="仿宋" w:eastAsia="仿宋" w:cs="仿宋"/>
                <w:spacing w:val="-6"/>
                <w:sz w:val="28"/>
                <w:szCs w:val="28"/>
              </w:rPr>
              <w:t>截止时间：</w:t>
            </w:r>
            <w:r>
              <w:rPr>
                <w:rFonts w:hint="eastAsia" w:ascii="仿宋" w:hAnsi="仿宋" w:eastAsia="仿宋" w:cs="仿宋"/>
                <w:spacing w:val="-6"/>
                <w:sz w:val="28"/>
                <w:szCs w:val="28"/>
                <w:lang w:eastAsia="zh-CN"/>
              </w:rPr>
              <w:t>202</w:t>
            </w:r>
            <w:r>
              <w:rPr>
                <w:rFonts w:hint="eastAsia" w:ascii="仿宋" w:hAnsi="仿宋" w:eastAsia="仿宋" w:cs="仿宋"/>
                <w:spacing w:val="-6"/>
                <w:sz w:val="28"/>
                <w:szCs w:val="28"/>
                <w:lang w:val="en-US" w:eastAsia="zh-CN"/>
              </w:rPr>
              <w:t>6</w:t>
            </w:r>
            <w:r>
              <w:rPr>
                <w:rFonts w:hint="eastAsia" w:ascii="仿宋" w:hAnsi="仿宋" w:eastAsia="仿宋" w:cs="仿宋"/>
                <w:spacing w:val="-6"/>
                <w:sz w:val="28"/>
                <w:szCs w:val="28"/>
                <w:lang w:eastAsia="zh-CN"/>
              </w:rPr>
              <w:t>年</w:t>
            </w:r>
            <w:r>
              <w:rPr>
                <w:rFonts w:hint="eastAsia" w:ascii="仿宋" w:hAnsi="仿宋" w:eastAsia="仿宋" w:cs="仿宋"/>
                <w:spacing w:val="-6"/>
                <w:sz w:val="28"/>
                <w:szCs w:val="28"/>
                <w:lang w:val="en-US" w:eastAsia="zh-CN"/>
              </w:rPr>
              <w:t>4</w:t>
            </w:r>
            <w:r>
              <w:rPr>
                <w:rFonts w:hint="eastAsia" w:ascii="仿宋" w:hAnsi="仿宋" w:eastAsia="仿宋" w:cs="仿宋"/>
                <w:spacing w:val="-6"/>
                <w:sz w:val="28"/>
                <w:szCs w:val="28"/>
                <w:lang w:eastAsia="zh-CN"/>
              </w:rPr>
              <w:t>月</w:t>
            </w:r>
            <w:r>
              <w:rPr>
                <w:rFonts w:hint="eastAsia" w:ascii="仿宋" w:hAnsi="仿宋" w:eastAsia="仿宋" w:cs="仿宋"/>
                <w:spacing w:val="-6"/>
                <w:sz w:val="28"/>
                <w:szCs w:val="28"/>
                <w:lang w:val="en-US" w:eastAsia="zh-CN"/>
              </w:rPr>
              <w:t>24</w:t>
            </w:r>
            <w:r>
              <w:rPr>
                <w:rFonts w:hint="eastAsia" w:ascii="仿宋" w:hAnsi="仿宋" w:eastAsia="仿宋" w:cs="仿宋"/>
                <w:spacing w:val="-6"/>
                <w:sz w:val="28"/>
                <w:szCs w:val="28"/>
                <w:lang w:eastAsia="zh-CN"/>
              </w:rPr>
              <w:t>日1</w:t>
            </w:r>
            <w:r>
              <w:rPr>
                <w:rFonts w:hint="eastAsia" w:ascii="仿宋" w:hAnsi="仿宋" w:eastAsia="仿宋" w:cs="仿宋"/>
                <w:spacing w:val="-6"/>
                <w:sz w:val="28"/>
                <w:szCs w:val="28"/>
                <w:lang w:val="en-US" w:eastAsia="zh-CN"/>
              </w:rPr>
              <w:t>8</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0</w:t>
            </w:r>
            <w:r>
              <w:rPr>
                <w:rFonts w:hint="eastAsia" w:ascii="仿宋" w:hAnsi="仿宋" w:eastAsia="仿宋" w:cs="仿宋"/>
                <w:spacing w:val="-6"/>
                <w:sz w:val="28"/>
                <w:szCs w:val="28"/>
                <w:lang w:eastAsia="zh-CN"/>
              </w:rPr>
              <w:t>0</w:t>
            </w:r>
            <w:r>
              <w:rPr>
                <w:rFonts w:hint="eastAsia" w:ascii="仿宋" w:hAnsi="仿宋" w:eastAsia="仿宋" w:cs="仿宋"/>
                <w:spacing w:val="-6"/>
                <w:sz w:val="28"/>
                <w:szCs w:val="28"/>
                <w:lang w:val="en-US" w:eastAsia="zh-CN"/>
              </w:rPr>
              <w:t>（北京时间）</w:t>
            </w:r>
          </w:p>
          <w:p w14:paraId="08C3984B">
            <w:pPr>
              <w:spacing w:before="182" w:line="219" w:lineRule="auto"/>
              <w:ind w:left="114"/>
              <w:rPr>
                <w:rFonts w:hint="eastAsia" w:ascii="仿宋" w:hAnsi="仿宋" w:eastAsia="仿宋" w:cs="仿宋"/>
                <w:sz w:val="28"/>
                <w:szCs w:val="28"/>
              </w:rPr>
            </w:pPr>
            <w:r>
              <w:rPr>
                <w:rFonts w:hint="eastAsia" w:ascii="仿宋" w:hAnsi="仿宋" w:eastAsia="仿宋" w:cs="仿宋"/>
                <w:spacing w:val="-1"/>
                <w:sz w:val="28"/>
                <w:szCs w:val="28"/>
              </w:rPr>
              <w:t>地点：新疆政府采购云平台</w:t>
            </w:r>
          </w:p>
        </w:tc>
      </w:tr>
      <w:tr w14:paraId="5574D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835" w:type="dxa"/>
            <w:noWrap w:val="0"/>
            <w:vAlign w:val="top"/>
          </w:tcPr>
          <w:p w14:paraId="1457A041">
            <w:pPr>
              <w:rPr>
                <w:rFonts w:hint="eastAsia" w:ascii="仿宋" w:hAnsi="仿宋" w:eastAsia="仿宋" w:cs="仿宋"/>
                <w:b w:val="0"/>
                <w:bCs w:val="0"/>
                <w:sz w:val="28"/>
                <w:szCs w:val="28"/>
              </w:rPr>
            </w:pPr>
          </w:p>
          <w:p w14:paraId="76AC9C93">
            <w:pPr>
              <w:spacing w:before="78"/>
              <w:ind w:left="346"/>
              <w:rPr>
                <w:rFonts w:hint="eastAsia" w:ascii="仿宋" w:hAnsi="仿宋" w:eastAsia="仿宋" w:cs="仿宋"/>
                <w:b w:val="0"/>
                <w:bCs w:val="0"/>
                <w:sz w:val="28"/>
                <w:szCs w:val="28"/>
              </w:rPr>
            </w:pPr>
            <w:r>
              <w:rPr>
                <w:rFonts w:hint="eastAsia" w:ascii="仿宋" w:hAnsi="仿宋" w:eastAsia="仿宋" w:cs="仿宋"/>
                <w:b w:val="0"/>
                <w:bCs w:val="0"/>
                <w:spacing w:val="-14"/>
                <w:sz w:val="28"/>
                <w:szCs w:val="28"/>
              </w:rPr>
              <w:t>15</w:t>
            </w:r>
          </w:p>
        </w:tc>
        <w:tc>
          <w:tcPr>
            <w:tcW w:w="2335" w:type="dxa"/>
            <w:noWrap w:val="0"/>
            <w:vAlign w:val="top"/>
          </w:tcPr>
          <w:p w14:paraId="41FB88D9">
            <w:pPr>
              <w:spacing w:line="241" w:lineRule="auto"/>
              <w:rPr>
                <w:rFonts w:hint="eastAsia" w:ascii="仿宋" w:hAnsi="仿宋" w:eastAsia="仿宋" w:cs="仿宋"/>
                <w:b w:val="0"/>
                <w:bCs w:val="0"/>
                <w:sz w:val="28"/>
                <w:szCs w:val="28"/>
              </w:rPr>
            </w:pPr>
          </w:p>
          <w:p w14:paraId="44DF13DE">
            <w:pPr>
              <w:spacing w:before="78" w:line="218" w:lineRule="auto"/>
              <w:ind w:left="379"/>
              <w:rPr>
                <w:rFonts w:hint="eastAsia" w:ascii="仿宋" w:hAnsi="仿宋" w:eastAsia="仿宋" w:cs="仿宋"/>
                <w:b w:val="0"/>
                <w:bCs w:val="0"/>
                <w:sz w:val="28"/>
                <w:szCs w:val="28"/>
              </w:rPr>
            </w:pPr>
            <w:r>
              <w:rPr>
                <w:rFonts w:hint="eastAsia" w:ascii="仿宋" w:hAnsi="仿宋" w:eastAsia="仿宋" w:cs="仿宋"/>
                <w:b w:val="0"/>
                <w:bCs w:val="0"/>
                <w:spacing w:val="-4"/>
                <w:sz w:val="28"/>
                <w:szCs w:val="28"/>
              </w:rPr>
              <w:t>竞争性谈判报价</w:t>
            </w:r>
          </w:p>
        </w:tc>
        <w:tc>
          <w:tcPr>
            <w:tcW w:w="6342" w:type="dxa"/>
            <w:noWrap w:val="0"/>
            <w:vAlign w:val="top"/>
          </w:tcPr>
          <w:p w14:paraId="332A70C1">
            <w:pPr>
              <w:spacing w:before="147" w:line="280" w:lineRule="auto"/>
              <w:ind w:left="115"/>
              <w:rPr>
                <w:rFonts w:hint="eastAsia" w:ascii="仿宋" w:hAnsi="仿宋" w:eastAsia="仿宋" w:cs="仿宋"/>
                <w:b w:val="0"/>
                <w:bCs w:val="0"/>
                <w:sz w:val="28"/>
                <w:szCs w:val="28"/>
              </w:rPr>
            </w:pPr>
            <w:r>
              <w:rPr>
                <w:rFonts w:hint="eastAsia" w:ascii="仿宋" w:hAnsi="仿宋" w:eastAsia="仿宋" w:cs="仿宋"/>
                <w:b w:val="0"/>
                <w:bCs w:val="0"/>
                <w:spacing w:val="-12"/>
                <w:sz w:val="28"/>
                <w:szCs w:val="28"/>
              </w:rPr>
              <w:t>开标结束后，请各供应商等待系统发起“二次报价</w:t>
            </w:r>
            <w:r>
              <w:rPr>
                <w:rFonts w:hint="eastAsia" w:ascii="仿宋" w:hAnsi="仿宋" w:eastAsia="仿宋" w:cs="仿宋"/>
                <w:b w:val="0"/>
                <w:bCs w:val="0"/>
                <w:spacing w:val="-81"/>
                <w:sz w:val="28"/>
                <w:szCs w:val="28"/>
              </w:rPr>
              <w:t xml:space="preserve"> </w:t>
            </w:r>
            <w:r>
              <w:rPr>
                <w:rFonts w:hint="eastAsia" w:ascii="仿宋" w:hAnsi="仿宋" w:eastAsia="仿宋" w:cs="仿宋"/>
                <w:b w:val="0"/>
                <w:bCs w:val="0"/>
                <w:spacing w:val="-12"/>
                <w:sz w:val="28"/>
                <w:szCs w:val="28"/>
              </w:rPr>
              <w:t>”，</w:t>
            </w:r>
            <w:r>
              <w:rPr>
                <w:rFonts w:hint="eastAsia" w:ascii="仿宋" w:hAnsi="仿宋" w:eastAsia="仿宋" w:cs="仿宋"/>
                <w:b w:val="0"/>
                <w:bCs w:val="0"/>
                <w:sz w:val="28"/>
                <w:szCs w:val="28"/>
              </w:rPr>
              <w:t xml:space="preserve"> </w:t>
            </w:r>
            <w:r>
              <w:rPr>
                <w:rFonts w:hint="eastAsia" w:ascii="仿宋" w:hAnsi="仿宋" w:eastAsia="仿宋" w:cs="仿宋"/>
                <w:b w:val="0"/>
                <w:bCs w:val="0"/>
                <w:spacing w:val="-4"/>
                <w:sz w:val="28"/>
                <w:szCs w:val="28"/>
              </w:rPr>
              <w:t>等待最终报价通知。</w:t>
            </w:r>
          </w:p>
        </w:tc>
      </w:tr>
      <w:tr w14:paraId="6C003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835" w:type="dxa"/>
            <w:noWrap w:val="0"/>
            <w:vAlign w:val="top"/>
          </w:tcPr>
          <w:p w14:paraId="5E1F80C5">
            <w:pPr>
              <w:spacing w:before="78"/>
              <w:ind w:left="346"/>
              <w:rPr>
                <w:rFonts w:hint="eastAsia" w:ascii="仿宋" w:hAnsi="仿宋" w:eastAsia="仿宋" w:cs="仿宋"/>
                <w:b w:val="0"/>
                <w:bCs w:val="0"/>
                <w:spacing w:val="-14"/>
                <w:sz w:val="28"/>
                <w:szCs w:val="28"/>
                <w:highlight w:val="none"/>
                <w:lang w:val="en-US" w:eastAsia="zh-CN"/>
              </w:rPr>
            </w:pPr>
          </w:p>
          <w:p w14:paraId="1A9BDEEF">
            <w:pPr>
              <w:spacing w:before="78"/>
              <w:ind w:left="346"/>
              <w:rPr>
                <w:rFonts w:hint="eastAsia" w:ascii="仿宋" w:hAnsi="仿宋" w:eastAsia="仿宋" w:cs="仿宋"/>
                <w:b w:val="0"/>
                <w:bCs w:val="0"/>
                <w:spacing w:val="-14"/>
                <w:sz w:val="28"/>
                <w:szCs w:val="28"/>
                <w:highlight w:val="none"/>
                <w:lang w:val="en-US" w:eastAsia="zh-CN"/>
              </w:rPr>
            </w:pPr>
          </w:p>
          <w:p w14:paraId="74C6F52B">
            <w:pPr>
              <w:spacing w:before="78"/>
              <w:ind w:left="346"/>
              <w:rPr>
                <w:rFonts w:hint="default" w:ascii="仿宋" w:hAnsi="仿宋" w:eastAsia="仿宋" w:cs="仿宋"/>
                <w:b w:val="0"/>
                <w:bCs w:val="0"/>
                <w:spacing w:val="-14"/>
                <w:sz w:val="28"/>
                <w:szCs w:val="28"/>
                <w:highlight w:val="none"/>
                <w:lang w:val="en-US" w:eastAsia="zh-CN"/>
              </w:rPr>
            </w:pPr>
            <w:r>
              <w:rPr>
                <w:rFonts w:hint="eastAsia" w:ascii="仿宋" w:hAnsi="仿宋" w:eastAsia="仿宋" w:cs="仿宋"/>
                <w:b w:val="0"/>
                <w:bCs w:val="0"/>
                <w:spacing w:val="-14"/>
                <w:sz w:val="28"/>
                <w:szCs w:val="28"/>
                <w:highlight w:val="none"/>
                <w:lang w:val="en-US" w:eastAsia="zh-CN"/>
              </w:rPr>
              <w:t>16</w:t>
            </w:r>
          </w:p>
        </w:tc>
        <w:tc>
          <w:tcPr>
            <w:tcW w:w="2335" w:type="dxa"/>
            <w:noWrap w:val="0"/>
            <w:vAlign w:val="center"/>
          </w:tcPr>
          <w:p w14:paraId="6EB112B5">
            <w:pPr>
              <w:spacing w:line="241" w:lineRule="auto"/>
              <w:ind w:firstLine="560" w:firstLineChars="200"/>
              <w:rPr>
                <w:rFonts w:hint="eastAsia"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eastAsia="zh-CN"/>
              </w:rPr>
              <w:t>报价方式</w:t>
            </w:r>
          </w:p>
        </w:tc>
        <w:tc>
          <w:tcPr>
            <w:tcW w:w="6342" w:type="dxa"/>
            <w:noWrap w:val="0"/>
            <w:vAlign w:val="center"/>
          </w:tcPr>
          <w:p w14:paraId="03FC1199">
            <w:pPr>
              <w:spacing w:line="241" w:lineRule="auto"/>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rPr>
              <w:sym w:font="Wingdings 2" w:char="00A3"/>
            </w:r>
            <w:r>
              <w:rPr>
                <w:rFonts w:hint="default" w:ascii="仿宋" w:hAnsi="仿宋" w:eastAsia="仿宋" w:cs="仿宋"/>
                <w:b w:val="0"/>
                <w:bCs w:val="0"/>
                <w:sz w:val="28"/>
                <w:szCs w:val="28"/>
                <w:highlight w:val="none"/>
              </w:rPr>
              <w:t xml:space="preserve">总价  </w:t>
            </w:r>
            <w:r>
              <w:rPr>
                <w:rFonts w:hint="default" w:ascii="仿宋" w:hAnsi="仿宋" w:eastAsia="仿宋" w:cs="仿宋"/>
                <w:b w:val="0"/>
                <w:bCs w:val="0"/>
                <w:sz w:val="28"/>
                <w:szCs w:val="28"/>
                <w:highlight w:val="none"/>
              </w:rPr>
              <w:sym w:font="Wingdings 2" w:char="0052"/>
            </w:r>
            <w:r>
              <w:rPr>
                <w:rFonts w:hint="default" w:ascii="仿宋" w:hAnsi="仿宋" w:eastAsia="仿宋" w:cs="仿宋"/>
                <w:b w:val="0"/>
                <w:bCs w:val="0"/>
                <w:sz w:val="28"/>
                <w:szCs w:val="28"/>
                <w:highlight w:val="none"/>
              </w:rPr>
              <w:t xml:space="preserve">单价  </w:t>
            </w:r>
            <w:r>
              <w:rPr>
                <w:rFonts w:hint="default" w:ascii="仿宋" w:hAnsi="仿宋" w:eastAsia="仿宋" w:cs="仿宋"/>
                <w:b w:val="0"/>
                <w:bCs w:val="0"/>
                <w:sz w:val="28"/>
                <w:szCs w:val="28"/>
                <w:highlight w:val="none"/>
              </w:rPr>
              <w:sym w:font="Wingdings 2" w:char="00A3"/>
            </w:r>
            <w:r>
              <w:rPr>
                <w:rFonts w:hint="default" w:ascii="仿宋" w:hAnsi="仿宋" w:eastAsia="仿宋" w:cs="仿宋"/>
                <w:b w:val="0"/>
                <w:bCs w:val="0"/>
                <w:sz w:val="28"/>
                <w:szCs w:val="28"/>
                <w:highlight w:val="none"/>
              </w:rPr>
              <w:t xml:space="preserve">费率  </w:t>
            </w:r>
            <w:r>
              <w:rPr>
                <w:rFonts w:hint="default" w:ascii="仿宋" w:hAnsi="仿宋" w:eastAsia="仿宋" w:cs="仿宋"/>
                <w:b w:val="0"/>
                <w:bCs w:val="0"/>
                <w:sz w:val="28"/>
                <w:szCs w:val="28"/>
                <w:highlight w:val="none"/>
              </w:rPr>
              <w:sym w:font="Wingdings 2" w:char="00A3"/>
            </w:r>
            <w:r>
              <w:rPr>
                <w:rFonts w:hint="default" w:ascii="仿宋" w:hAnsi="仿宋" w:eastAsia="仿宋" w:cs="仿宋"/>
                <w:b w:val="0"/>
                <w:bCs w:val="0"/>
                <w:sz w:val="28"/>
                <w:szCs w:val="28"/>
                <w:highlight w:val="none"/>
              </w:rPr>
              <w:t>折扣</w:t>
            </w:r>
            <w:r>
              <w:rPr>
                <w:rFonts w:hint="default" w:ascii="仿宋" w:hAnsi="仿宋" w:eastAsia="仿宋" w:cs="仿宋"/>
                <w:b w:val="0"/>
                <w:bCs w:val="0"/>
                <w:sz w:val="28"/>
                <w:szCs w:val="28"/>
                <w:highlight w:val="none"/>
                <w:lang w:val="en-US" w:eastAsia="zh-CN"/>
              </w:rPr>
              <w:t xml:space="preserve">   </w:t>
            </w:r>
            <w:r>
              <w:rPr>
                <w:rFonts w:hint="default" w:ascii="仿宋" w:hAnsi="仿宋" w:eastAsia="仿宋" w:cs="仿宋"/>
                <w:b w:val="0"/>
                <w:bCs w:val="0"/>
                <w:sz w:val="28"/>
                <w:szCs w:val="28"/>
                <w:highlight w:val="none"/>
                <w:lang w:eastAsia="zh-CN"/>
              </w:rPr>
              <w:sym w:font="Wingdings 2" w:char="00A3"/>
            </w:r>
            <w:r>
              <w:rPr>
                <w:rFonts w:hint="default" w:ascii="仿宋" w:hAnsi="仿宋" w:eastAsia="仿宋" w:cs="仿宋"/>
                <w:b w:val="0"/>
                <w:bCs w:val="0"/>
                <w:sz w:val="28"/>
                <w:szCs w:val="28"/>
                <w:highlight w:val="none"/>
                <w:lang w:val="en-US" w:eastAsia="zh-CN"/>
              </w:rPr>
              <w:t>优惠率</w:t>
            </w:r>
          </w:p>
          <w:p w14:paraId="36A37EEA">
            <w:pPr>
              <w:spacing w:line="241" w:lineRule="auto"/>
              <w:rPr>
                <w:rFonts w:hint="eastAsia" w:ascii="仿宋" w:hAnsi="仿宋" w:eastAsia="仿宋" w:cs="仿宋"/>
                <w:b w:val="0"/>
                <w:bCs w:val="0"/>
                <w:sz w:val="28"/>
                <w:szCs w:val="28"/>
                <w:highlight w:val="none"/>
                <w:lang w:val="en-US" w:eastAsia="en-US"/>
              </w:rPr>
            </w:pPr>
            <w:r>
              <w:rPr>
                <w:rFonts w:hint="eastAsia" w:ascii="仿宋" w:hAnsi="仿宋" w:eastAsia="仿宋" w:cs="仿宋"/>
                <w:b w:val="0"/>
                <w:bCs w:val="0"/>
                <w:sz w:val="28"/>
                <w:szCs w:val="28"/>
                <w:highlight w:val="none"/>
                <w:lang w:val="en-US" w:eastAsia="zh-CN"/>
              </w:rPr>
              <w:t>（本项目采用最低评审价法。采用单价报价方式，供应商须对采购清单28项内容逐项填报单价。评审以各供应商所报单价合计金额作为评审价格，最低者为成交人。项目预算170万元，实际结算金额=实际发生的服务数量×成交单价，总金额不得超出项目预算。）</w:t>
            </w:r>
          </w:p>
        </w:tc>
      </w:tr>
      <w:tr w14:paraId="5D6BE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835" w:type="dxa"/>
            <w:noWrap w:val="0"/>
            <w:vAlign w:val="top"/>
          </w:tcPr>
          <w:p w14:paraId="341C1D29">
            <w:pPr>
              <w:spacing w:before="78"/>
              <w:ind w:left="346"/>
              <w:rPr>
                <w:rFonts w:hint="eastAsia" w:ascii="仿宋" w:hAnsi="仿宋" w:eastAsia="仿宋" w:cs="仿宋"/>
                <w:b w:val="0"/>
                <w:bCs w:val="0"/>
                <w:spacing w:val="-14"/>
                <w:sz w:val="28"/>
                <w:szCs w:val="28"/>
                <w:highlight w:val="none"/>
                <w:lang w:val="en-US" w:eastAsia="zh-CN"/>
              </w:rPr>
            </w:pPr>
          </w:p>
          <w:p w14:paraId="03730D6E">
            <w:pPr>
              <w:spacing w:before="78"/>
              <w:ind w:left="346"/>
              <w:rPr>
                <w:rFonts w:hint="eastAsia" w:ascii="仿宋" w:hAnsi="仿宋" w:eastAsia="仿宋" w:cs="仿宋"/>
                <w:b w:val="0"/>
                <w:bCs w:val="0"/>
                <w:spacing w:val="-14"/>
                <w:sz w:val="28"/>
                <w:szCs w:val="28"/>
                <w:highlight w:val="none"/>
                <w:lang w:val="en-US" w:eastAsia="zh-CN"/>
              </w:rPr>
            </w:pPr>
          </w:p>
          <w:p w14:paraId="27BC8472">
            <w:pPr>
              <w:spacing w:before="78"/>
              <w:ind w:left="346"/>
              <w:rPr>
                <w:rFonts w:hint="eastAsia" w:ascii="仿宋" w:hAnsi="仿宋" w:eastAsia="仿宋" w:cs="仿宋"/>
                <w:b w:val="0"/>
                <w:bCs w:val="0"/>
                <w:spacing w:val="-14"/>
                <w:sz w:val="28"/>
                <w:szCs w:val="28"/>
                <w:highlight w:val="none"/>
                <w:lang w:val="en-US" w:eastAsia="zh-CN"/>
              </w:rPr>
            </w:pPr>
          </w:p>
          <w:p w14:paraId="67642AF9">
            <w:pPr>
              <w:spacing w:before="78"/>
              <w:ind w:left="346"/>
              <w:rPr>
                <w:rFonts w:hint="eastAsia" w:ascii="仿宋" w:hAnsi="仿宋" w:eastAsia="仿宋" w:cs="仿宋"/>
                <w:b w:val="0"/>
                <w:bCs w:val="0"/>
                <w:spacing w:val="-14"/>
                <w:sz w:val="28"/>
                <w:szCs w:val="28"/>
                <w:highlight w:val="none"/>
                <w:lang w:val="en-US" w:eastAsia="zh-CN"/>
              </w:rPr>
            </w:pPr>
          </w:p>
          <w:p w14:paraId="1957B4F7">
            <w:pPr>
              <w:spacing w:before="78"/>
              <w:ind w:left="346"/>
              <w:rPr>
                <w:rFonts w:hint="eastAsia" w:ascii="仿宋" w:hAnsi="仿宋" w:eastAsia="仿宋" w:cs="仿宋"/>
                <w:b w:val="0"/>
                <w:bCs w:val="0"/>
                <w:spacing w:val="-14"/>
                <w:sz w:val="28"/>
                <w:szCs w:val="28"/>
                <w:highlight w:val="none"/>
                <w:lang w:val="en-US" w:eastAsia="zh-CN"/>
              </w:rPr>
            </w:pPr>
          </w:p>
          <w:p w14:paraId="66703518">
            <w:pPr>
              <w:spacing w:before="78"/>
              <w:ind w:left="346"/>
              <w:rPr>
                <w:rFonts w:hint="default" w:ascii="仿宋" w:hAnsi="仿宋" w:eastAsia="仿宋" w:cs="仿宋"/>
                <w:b w:val="0"/>
                <w:bCs w:val="0"/>
                <w:spacing w:val="-14"/>
                <w:sz w:val="28"/>
                <w:szCs w:val="28"/>
                <w:highlight w:val="none"/>
                <w:lang w:val="en-US" w:eastAsia="zh-CN"/>
              </w:rPr>
            </w:pPr>
            <w:r>
              <w:rPr>
                <w:rFonts w:hint="eastAsia" w:ascii="仿宋" w:hAnsi="仿宋" w:eastAsia="仿宋" w:cs="仿宋"/>
                <w:b w:val="0"/>
                <w:bCs w:val="0"/>
                <w:spacing w:val="-14"/>
                <w:sz w:val="28"/>
                <w:szCs w:val="28"/>
                <w:highlight w:val="none"/>
                <w:lang w:val="en-US" w:eastAsia="zh-CN"/>
              </w:rPr>
              <w:t>17</w:t>
            </w:r>
          </w:p>
        </w:tc>
        <w:tc>
          <w:tcPr>
            <w:tcW w:w="2335" w:type="dxa"/>
            <w:noWrap w:val="0"/>
            <w:vAlign w:val="center"/>
          </w:tcPr>
          <w:p w14:paraId="16BB812D">
            <w:pPr>
              <w:spacing w:line="241" w:lineRule="auto"/>
              <w:ind w:firstLine="560" w:firstLineChars="200"/>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报价说明</w:t>
            </w:r>
          </w:p>
        </w:tc>
        <w:tc>
          <w:tcPr>
            <w:tcW w:w="6342" w:type="dxa"/>
            <w:noWrap w:val="0"/>
            <w:vAlign w:val="center"/>
          </w:tcPr>
          <w:p w14:paraId="5EB34ED3">
            <w:pPr>
              <w:spacing w:line="241" w:lineRule="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1.本项目为服务单价采购项目，不约定固定采购数量，响应人须对采购需求附件中列明的28项服务内容逐项填报唯一含税单价，不得缺项、漏项、选择性报价，否则按无效响应处理。</w:t>
            </w:r>
          </w:p>
          <w:p w14:paraId="2DAE9946">
            <w:pPr>
              <w:spacing w:line="241" w:lineRule="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2.响应单价为人民币含税包干价，包含完成对应服务所需的人工、耗材、洗涤用品、设备折旧、水电、管理、保险、税费、利润及合同期内所有风险费用，合同履行期间单价不作任何调整。</w:t>
            </w:r>
          </w:p>
          <w:p w14:paraId="0A3B066C">
            <w:pPr>
              <w:spacing w:line="241" w:lineRule="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3.所有单价均保留小数点后两位，报价应合理且不低于成本，不得恶意低价竞争。</w:t>
            </w:r>
          </w:p>
          <w:p w14:paraId="73B02EAF">
            <w:pPr>
              <w:spacing w:line="241" w:lineRule="auto"/>
              <w:rPr>
                <w:rFonts w:hint="eastAsia" w:ascii="仿宋" w:hAnsi="仿宋" w:eastAsia="仿宋" w:cs="仿宋"/>
                <w:b w:val="0"/>
                <w:bCs w:val="0"/>
                <w:sz w:val="28"/>
                <w:szCs w:val="28"/>
                <w:highlight w:val="yellow"/>
                <w:lang w:val="en-US" w:eastAsia="zh-CN"/>
              </w:rPr>
            </w:pPr>
            <w:r>
              <w:rPr>
                <w:rFonts w:hint="eastAsia" w:ascii="仿宋" w:hAnsi="仿宋" w:eastAsia="仿宋" w:cs="仿宋"/>
                <w:b w:val="0"/>
                <w:bCs w:val="0"/>
                <w:sz w:val="28"/>
                <w:szCs w:val="28"/>
                <w:highlight w:val="none"/>
                <w:lang w:val="en-US" w:eastAsia="zh-CN"/>
              </w:rPr>
              <w:t>4.响应人应充分考虑服务周期、服务标准、市场价格波动等因素自主报价，采购人不承诺具体业务量，风险由响应人自行承担。</w:t>
            </w:r>
          </w:p>
        </w:tc>
      </w:tr>
      <w:tr w14:paraId="60AE2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835" w:type="dxa"/>
            <w:noWrap w:val="0"/>
            <w:vAlign w:val="top"/>
          </w:tcPr>
          <w:p w14:paraId="0D410592">
            <w:pPr>
              <w:spacing w:before="78"/>
              <w:ind w:left="346"/>
              <w:rPr>
                <w:rFonts w:hint="eastAsia" w:ascii="仿宋" w:hAnsi="仿宋" w:eastAsia="仿宋" w:cs="仿宋"/>
                <w:b w:val="0"/>
                <w:bCs w:val="0"/>
                <w:spacing w:val="-14"/>
                <w:sz w:val="28"/>
                <w:szCs w:val="28"/>
                <w:highlight w:val="none"/>
                <w:lang w:val="en-US" w:eastAsia="zh-CN"/>
              </w:rPr>
            </w:pPr>
          </w:p>
          <w:p w14:paraId="4C80F412">
            <w:pPr>
              <w:spacing w:before="78"/>
              <w:ind w:left="346"/>
              <w:rPr>
                <w:rFonts w:hint="default" w:ascii="仿宋" w:hAnsi="仿宋" w:eastAsia="仿宋" w:cs="仿宋"/>
                <w:b w:val="0"/>
                <w:bCs w:val="0"/>
                <w:spacing w:val="-14"/>
                <w:sz w:val="28"/>
                <w:szCs w:val="28"/>
                <w:highlight w:val="none"/>
                <w:lang w:val="en-US" w:eastAsia="zh-CN"/>
              </w:rPr>
            </w:pPr>
            <w:r>
              <w:rPr>
                <w:rFonts w:hint="eastAsia" w:ascii="仿宋" w:hAnsi="仿宋" w:eastAsia="仿宋" w:cs="仿宋"/>
                <w:b w:val="0"/>
                <w:bCs w:val="0"/>
                <w:spacing w:val="-14"/>
                <w:sz w:val="28"/>
                <w:szCs w:val="28"/>
                <w:highlight w:val="none"/>
                <w:lang w:val="en-US" w:eastAsia="zh-CN"/>
              </w:rPr>
              <w:t>18</w:t>
            </w:r>
          </w:p>
        </w:tc>
        <w:tc>
          <w:tcPr>
            <w:tcW w:w="2335" w:type="dxa"/>
            <w:noWrap w:val="0"/>
            <w:vAlign w:val="center"/>
          </w:tcPr>
          <w:p w14:paraId="0B91BBDF">
            <w:pPr>
              <w:spacing w:line="241" w:lineRule="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 评审价格及成交原则</w:t>
            </w:r>
          </w:p>
        </w:tc>
        <w:tc>
          <w:tcPr>
            <w:tcW w:w="6342" w:type="dxa"/>
            <w:noWrap w:val="0"/>
            <w:vAlign w:val="center"/>
          </w:tcPr>
          <w:p w14:paraId="4F69F482">
            <w:pPr>
              <w:spacing w:line="241" w:lineRule="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1.本项目采用最低评审价法。在资格审查、符合性审查均通过的前提下，以响应人28项服务单价合计金额作为评审价格，按合计金额由低到高排序，合计单价最低者为第一成交候选人。</w:t>
            </w:r>
          </w:p>
          <w:p w14:paraId="2306291D">
            <w:pPr>
              <w:spacing w:line="241" w:lineRule="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2.若两家及以上响应人合计单价相同，由评审委员会根据企业实力、服务方案、履约能力、信誉等综合比较确定排序。</w:t>
            </w:r>
          </w:p>
          <w:p w14:paraId="148645F0">
            <w:pPr>
              <w:spacing w:line="241" w:lineRule="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3.评审委员会认为响应人报价明显低于成本，可能影响服务质量或无法诚信履约的，有权要求其提供成本说明及证明材料，不能合理说明的，按无效响应处理。</w:t>
            </w:r>
          </w:p>
        </w:tc>
      </w:tr>
      <w:tr w14:paraId="06056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835" w:type="dxa"/>
            <w:noWrap w:val="0"/>
            <w:vAlign w:val="top"/>
          </w:tcPr>
          <w:p w14:paraId="2A2400F5">
            <w:pPr>
              <w:spacing w:before="78"/>
              <w:ind w:left="346"/>
              <w:rPr>
                <w:rFonts w:hint="eastAsia" w:ascii="仿宋" w:hAnsi="仿宋" w:eastAsia="仿宋" w:cs="仿宋"/>
                <w:b w:val="0"/>
                <w:bCs w:val="0"/>
                <w:spacing w:val="-14"/>
                <w:sz w:val="28"/>
                <w:szCs w:val="28"/>
                <w:highlight w:val="none"/>
                <w:lang w:val="en-US" w:eastAsia="zh-CN"/>
              </w:rPr>
            </w:pPr>
          </w:p>
          <w:p w14:paraId="2B96363B">
            <w:pPr>
              <w:spacing w:before="78"/>
              <w:ind w:left="346"/>
              <w:rPr>
                <w:rFonts w:hint="eastAsia" w:ascii="仿宋" w:hAnsi="仿宋" w:eastAsia="仿宋" w:cs="仿宋"/>
                <w:b w:val="0"/>
                <w:bCs w:val="0"/>
                <w:spacing w:val="-14"/>
                <w:sz w:val="28"/>
                <w:szCs w:val="28"/>
                <w:highlight w:val="none"/>
                <w:lang w:val="en-US" w:eastAsia="zh-CN"/>
              </w:rPr>
            </w:pPr>
          </w:p>
          <w:p w14:paraId="77E2A663">
            <w:pPr>
              <w:spacing w:before="78"/>
              <w:ind w:firstLine="252" w:firstLineChars="100"/>
              <w:rPr>
                <w:rFonts w:hint="default" w:ascii="仿宋" w:hAnsi="仿宋" w:eastAsia="仿宋" w:cs="仿宋"/>
                <w:b w:val="0"/>
                <w:bCs w:val="0"/>
                <w:spacing w:val="-14"/>
                <w:sz w:val="28"/>
                <w:szCs w:val="28"/>
                <w:highlight w:val="none"/>
                <w:lang w:val="en-US" w:eastAsia="zh-CN"/>
              </w:rPr>
            </w:pPr>
            <w:r>
              <w:rPr>
                <w:rFonts w:hint="eastAsia" w:ascii="仿宋" w:hAnsi="仿宋" w:eastAsia="仿宋" w:cs="仿宋"/>
                <w:b w:val="0"/>
                <w:bCs w:val="0"/>
                <w:spacing w:val="-14"/>
                <w:sz w:val="28"/>
                <w:szCs w:val="28"/>
                <w:highlight w:val="none"/>
                <w:lang w:val="en-US" w:eastAsia="zh-CN"/>
              </w:rPr>
              <w:t>19</w:t>
            </w:r>
          </w:p>
        </w:tc>
        <w:tc>
          <w:tcPr>
            <w:tcW w:w="2335" w:type="dxa"/>
            <w:noWrap w:val="0"/>
            <w:vAlign w:val="center"/>
          </w:tcPr>
          <w:p w14:paraId="0CAADB1C">
            <w:pPr>
              <w:spacing w:line="241" w:lineRule="auto"/>
              <w:ind w:firstLine="280" w:firstLineChars="100"/>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合同价款与结算</w:t>
            </w:r>
          </w:p>
        </w:tc>
        <w:tc>
          <w:tcPr>
            <w:tcW w:w="6342" w:type="dxa"/>
            <w:noWrap w:val="0"/>
            <w:vAlign w:val="center"/>
          </w:tcPr>
          <w:p w14:paraId="64452B73">
            <w:pPr>
              <w:spacing w:line="241" w:lineRule="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1.本项目合同为固定单价合同，实际结算金额=实际发生的服务数量×成交单价。</w:t>
            </w:r>
          </w:p>
          <w:p w14:paraId="7EC7FF14">
            <w:pPr>
              <w:spacing w:line="241" w:lineRule="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2.成交单价在合同履行期内固定不变，不因市场价格、人工成本、政策调整等任何因素变动。</w:t>
            </w:r>
          </w:p>
          <w:p w14:paraId="1CFAD988">
            <w:pPr>
              <w:spacing w:line="241" w:lineRule="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3.政采云平台中各标的数量统一填写为“1”，仅为系统报价汇总使用，不代表实际采购数量，实际结算以采购人确认的实际发生量为准。</w:t>
            </w:r>
          </w:p>
        </w:tc>
      </w:tr>
      <w:tr w14:paraId="45E85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835" w:type="dxa"/>
            <w:noWrap w:val="0"/>
            <w:vAlign w:val="top"/>
          </w:tcPr>
          <w:p w14:paraId="612DE60E">
            <w:pPr>
              <w:spacing w:before="78"/>
              <w:ind w:left="346"/>
              <w:rPr>
                <w:rFonts w:hint="default" w:ascii="仿宋" w:hAnsi="仿宋" w:eastAsia="仿宋" w:cs="仿宋"/>
                <w:b w:val="0"/>
                <w:bCs w:val="0"/>
                <w:spacing w:val="-14"/>
                <w:sz w:val="28"/>
                <w:szCs w:val="28"/>
                <w:lang w:val="en-US" w:eastAsia="zh-CN"/>
              </w:rPr>
            </w:pPr>
            <w:r>
              <w:rPr>
                <w:rFonts w:hint="eastAsia" w:ascii="仿宋" w:hAnsi="仿宋" w:eastAsia="仿宋" w:cs="仿宋"/>
                <w:b w:val="0"/>
                <w:bCs w:val="0"/>
                <w:spacing w:val="-14"/>
                <w:sz w:val="28"/>
                <w:szCs w:val="28"/>
                <w:lang w:val="en-US" w:eastAsia="zh-CN"/>
              </w:rPr>
              <w:t>20</w:t>
            </w:r>
          </w:p>
        </w:tc>
        <w:tc>
          <w:tcPr>
            <w:tcW w:w="2335" w:type="dxa"/>
            <w:noWrap w:val="0"/>
            <w:vAlign w:val="center"/>
          </w:tcPr>
          <w:p w14:paraId="46E0D437">
            <w:pPr>
              <w:spacing w:line="241"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最高限价</w:t>
            </w:r>
          </w:p>
        </w:tc>
        <w:tc>
          <w:tcPr>
            <w:tcW w:w="6342" w:type="dxa"/>
            <w:noWrap w:val="0"/>
            <w:vAlign w:val="center"/>
          </w:tcPr>
          <w:p w14:paraId="720C6CB0">
            <w:pPr>
              <w:spacing w:line="241" w:lineRule="auto"/>
              <w:rPr>
                <w:rFonts w:hint="default" w:ascii="仿宋" w:hAnsi="仿宋" w:eastAsia="仿宋" w:cs="仿宋"/>
                <w:b w:val="0"/>
                <w:bCs w:val="0"/>
                <w:sz w:val="28"/>
                <w:szCs w:val="28"/>
              </w:rPr>
            </w:pPr>
            <w:r>
              <w:rPr>
                <w:rFonts w:hint="default" w:ascii="仿宋" w:hAnsi="仿宋" w:eastAsia="仿宋" w:cs="仿宋"/>
                <w:b w:val="0"/>
                <w:bCs w:val="0"/>
                <w:sz w:val="28"/>
                <w:szCs w:val="28"/>
              </w:rPr>
              <w:t>本次采购总预算：</w:t>
            </w:r>
            <w:r>
              <w:rPr>
                <w:rFonts w:hint="eastAsia" w:ascii="仿宋" w:hAnsi="仿宋" w:eastAsia="仿宋" w:cs="仿宋"/>
                <w:b w:val="0"/>
                <w:bCs w:val="0"/>
                <w:sz w:val="28"/>
                <w:szCs w:val="28"/>
                <w:lang w:val="en-US" w:eastAsia="zh-CN"/>
              </w:rPr>
              <w:t xml:space="preserve"> 1700000.00</w:t>
            </w:r>
            <w:r>
              <w:rPr>
                <w:rFonts w:hint="default" w:ascii="仿宋" w:hAnsi="仿宋" w:eastAsia="仿宋" w:cs="仿宋"/>
                <w:b w:val="0"/>
                <w:bCs w:val="0"/>
                <w:sz w:val="28"/>
                <w:szCs w:val="28"/>
              </w:rPr>
              <w:t>元。</w:t>
            </w:r>
          </w:p>
          <w:p w14:paraId="20DEADB2">
            <w:pPr>
              <w:spacing w:line="241" w:lineRule="auto"/>
              <w:rPr>
                <w:rFonts w:hint="eastAsia" w:ascii="仿宋" w:hAnsi="仿宋" w:eastAsia="仿宋" w:cs="仿宋"/>
                <w:b w:val="0"/>
                <w:bCs w:val="0"/>
                <w:sz w:val="28"/>
                <w:szCs w:val="28"/>
                <w:lang w:val="en-US" w:eastAsia="en-US"/>
              </w:rPr>
            </w:pPr>
            <w:r>
              <w:rPr>
                <w:rFonts w:hint="default" w:ascii="仿宋" w:hAnsi="仿宋" w:eastAsia="仿宋" w:cs="仿宋"/>
                <w:b w:val="0"/>
                <w:bCs w:val="0"/>
                <w:sz w:val="28"/>
                <w:szCs w:val="28"/>
              </w:rPr>
              <w:t>最高限价：</w:t>
            </w:r>
            <w:r>
              <w:rPr>
                <w:rFonts w:hint="eastAsia" w:ascii="仿宋" w:hAnsi="仿宋" w:eastAsia="仿宋" w:cs="仿宋"/>
                <w:b w:val="0"/>
                <w:bCs w:val="0"/>
                <w:sz w:val="28"/>
                <w:szCs w:val="28"/>
                <w:lang w:val="en-US" w:eastAsia="zh-CN"/>
              </w:rPr>
              <w:t>1700000</w:t>
            </w:r>
            <w:r>
              <w:rPr>
                <w:rFonts w:hint="eastAsia" w:ascii="仿宋" w:hAnsi="仿宋" w:eastAsia="仿宋" w:cs="仿宋"/>
                <w:b w:val="0"/>
                <w:bCs w:val="0"/>
                <w:sz w:val="28"/>
                <w:szCs w:val="28"/>
              </w:rPr>
              <w:t>.00</w:t>
            </w:r>
            <w:r>
              <w:rPr>
                <w:rFonts w:hint="default" w:ascii="仿宋" w:hAnsi="仿宋" w:eastAsia="仿宋" w:cs="仿宋"/>
                <w:b w:val="0"/>
                <w:bCs w:val="0"/>
                <w:sz w:val="28"/>
                <w:szCs w:val="28"/>
              </w:rPr>
              <w:t>元。</w:t>
            </w:r>
          </w:p>
        </w:tc>
      </w:tr>
      <w:tr w14:paraId="0A6BE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35" w:type="dxa"/>
            <w:noWrap w:val="0"/>
            <w:vAlign w:val="top"/>
          </w:tcPr>
          <w:p w14:paraId="6B6214EA">
            <w:pPr>
              <w:spacing w:before="224"/>
              <w:ind w:left="346"/>
              <w:rPr>
                <w:rFonts w:hint="default" w:ascii="仿宋" w:hAnsi="仿宋" w:eastAsia="仿宋" w:cs="仿宋"/>
                <w:sz w:val="28"/>
                <w:szCs w:val="28"/>
                <w:lang w:val="en-US" w:eastAsia="zh-CN"/>
              </w:rPr>
            </w:pPr>
            <w:r>
              <w:rPr>
                <w:rFonts w:hint="eastAsia" w:ascii="仿宋" w:hAnsi="仿宋" w:eastAsia="仿宋" w:cs="仿宋"/>
                <w:spacing w:val="-14"/>
                <w:sz w:val="28"/>
                <w:szCs w:val="28"/>
                <w:lang w:val="en-US" w:eastAsia="zh-CN"/>
              </w:rPr>
              <w:t>21</w:t>
            </w:r>
          </w:p>
        </w:tc>
        <w:tc>
          <w:tcPr>
            <w:tcW w:w="2335" w:type="dxa"/>
            <w:noWrap w:val="0"/>
            <w:vAlign w:val="top"/>
          </w:tcPr>
          <w:p w14:paraId="68E8923C">
            <w:pPr>
              <w:spacing w:before="225" w:line="219" w:lineRule="auto"/>
              <w:ind w:left="377"/>
              <w:rPr>
                <w:rFonts w:hint="eastAsia" w:ascii="仿宋" w:hAnsi="仿宋" w:eastAsia="仿宋" w:cs="仿宋"/>
                <w:sz w:val="28"/>
                <w:szCs w:val="28"/>
              </w:rPr>
            </w:pPr>
            <w:r>
              <w:rPr>
                <w:rFonts w:hint="eastAsia" w:ascii="仿宋" w:hAnsi="仿宋" w:eastAsia="仿宋" w:cs="仿宋"/>
                <w:spacing w:val="-2"/>
                <w:sz w:val="28"/>
                <w:szCs w:val="28"/>
              </w:rPr>
              <w:t>谈判文件有效期</w:t>
            </w:r>
          </w:p>
        </w:tc>
        <w:tc>
          <w:tcPr>
            <w:tcW w:w="6342" w:type="dxa"/>
            <w:noWrap w:val="0"/>
            <w:vAlign w:val="top"/>
          </w:tcPr>
          <w:p w14:paraId="1BE0C6A7">
            <w:pPr>
              <w:spacing w:before="225" w:line="220" w:lineRule="auto"/>
              <w:ind w:left="126"/>
              <w:rPr>
                <w:rFonts w:hint="eastAsia" w:ascii="仿宋" w:hAnsi="仿宋" w:eastAsia="仿宋" w:cs="仿宋"/>
                <w:sz w:val="28"/>
                <w:szCs w:val="28"/>
              </w:rPr>
            </w:pPr>
            <w:r>
              <w:rPr>
                <w:rFonts w:hint="eastAsia" w:ascii="仿宋" w:hAnsi="仿宋" w:eastAsia="仿宋" w:cs="仿宋"/>
                <w:spacing w:val="3"/>
                <w:sz w:val="28"/>
                <w:szCs w:val="28"/>
              </w:rPr>
              <w:t>响应截止时间后</w:t>
            </w:r>
            <w:r>
              <w:rPr>
                <w:rFonts w:hint="eastAsia" w:ascii="仿宋" w:hAnsi="仿宋" w:eastAsia="仿宋" w:cs="仿宋"/>
                <w:spacing w:val="3"/>
                <w:sz w:val="28"/>
                <w:szCs w:val="28"/>
                <w:lang w:val="en-US" w:eastAsia="zh-CN"/>
              </w:rPr>
              <w:t>6</w:t>
            </w:r>
            <w:r>
              <w:rPr>
                <w:rFonts w:hint="eastAsia" w:ascii="仿宋" w:hAnsi="仿宋" w:eastAsia="仿宋" w:cs="仿宋"/>
                <w:spacing w:val="3"/>
                <w:sz w:val="28"/>
                <w:szCs w:val="28"/>
              </w:rPr>
              <w:t>0</w:t>
            </w:r>
            <w:r>
              <w:rPr>
                <w:rFonts w:hint="eastAsia" w:ascii="仿宋" w:hAnsi="仿宋" w:eastAsia="仿宋" w:cs="仿宋"/>
                <w:spacing w:val="-39"/>
                <w:sz w:val="28"/>
                <w:szCs w:val="28"/>
              </w:rPr>
              <w:t xml:space="preserve"> </w:t>
            </w:r>
            <w:r>
              <w:rPr>
                <w:rFonts w:hint="eastAsia" w:ascii="仿宋" w:hAnsi="仿宋" w:eastAsia="仿宋" w:cs="仿宋"/>
                <w:spacing w:val="3"/>
                <w:sz w:val="28"/>
                <w:szCs w:val="28"/>
              </w:rPr>
              <w:t>天</w:t>
            </w:r>
          </w:p>
        </w:tc>
      </w:tr>
      <w:tr w14:paraId="512DD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835" w:type="dxa"/>
            <w:noWrap w:val="0"/>
            <w:vAlign w:val="top"/>
          </w:tcPr>
          <w:p w14:paraId="2BF478EC">
            <w:pPr>
              <w:spacing w:line="326" w:lineRule="auto"/>
              <w:rPr>
                <w:rFonts w:hint="eastAsia" w:ascii="仿宋" w:hAnsi="仿宋" w:eastAsia="仿宋" w:cs="仿宋"/>
                <w:sz w:val="28"/>
                <w:szCs w:val="28"/>
              </w:rPr>
            </w:pPr>
          </w:p>
          <w:p w14:paraId="6D80A506">
            <w:pPr>
              <w:spacing w:line="327" w:lineRule="auto"/>
              <w:rPr>
                <w:rFonts w:hint="eastAsia" w:ascii="仿宋" w:hAnsi="仿宋" w:eastAsia="仿宋" w:cs="仿宋"/>
                <w:sz w:val="28"/>
                <w:szCs w:val="28"/>
              </w:rPr>
            </w:pPr>
          </w:p>
          <w:p w14:paraId="5265A3B3">
            <w:pPr>
              <w:spacing w:before="78"/>
              <w:ind w:left="346"/>
              <w:rPr>
                <w:rFonts w:hint="default" w:ascii="仿宋" w:hAnsi="仿宋" w:eastAsia="仿宋" w:cs="仿宋"/>
                <w:sz w:val="28"/>
                <w:szCs w:val="28"/>
                <w:lang w:val="en-US" w:eastAsia="zh-CN"/>
              </w:rPr>
            </w:pPr>
            <w:r>
              <w:rPr>
                <w:rFonts w:hint="eastAsia" w:ascii="仿宋" w:hAnsi="仿宋" w:eastAsia="仿宋" w:cs="仿宋"/>
                <w:spacing w:val="-14"/>
                <w:sz w:val="28"/>
                <w:szCs w:val="28"/>
                <w:lang w:val="en-US" w:eastAsia="zh-CN"/>
              </w:rPr>
              <w:t>22</w:t>
            </w:r>
          </w:p>
        </w:tc>
        <w:tc>
          <w:tcPr>
            <w:tcW w:w="2335" w:type="dxa"/>
            <w:noWrap w:val="0"/>
            <w:vAlign w:val="top"/>
          </w:tcPr>
          <w:p w14:paraId="3C07320E">
            <w:pPr>
              <w:spacing w:line="421" w:lineRule="auto"/>
              <w:jc w:val="left"/>
              <w:rPr>
                <w:rFonts w:hint="eastAsia" w:ascii="仿宋" w:hAnsi="仿宋" w:eastAsia="仿宋" w:cs="仿宋"/>
                <w:sz w:val="28"/>
                <w:szCs w:val="28"/>
              </w:rPr>
            </w:pPr>
          </w:p>
          <w:p w14:paraId="107FCCAF">
            <w:pPr>
              <w:spacing w:line="240" w:lineRule="auto"/>
              <w:ind w:left="0" w:leftChars="0" w:right="0" w:firstLine="0" w:firstLineChars="0"/>
              <w:jc w:val="center"/>
              <w:rPr>
                <w:rFonts w:hint="eastAsia" w:ascii="仿宋" w:hAnsi="仿宋" w:eastAsia="仿宋" w:cs="仿宋"/>
                <w:sz w:val="28"/>
                <w:szCs w:val="28"/>
              </w:rPr>
            </w:pPr>
            <w:r>
              <w:rPr>
                <w:rFonts w:hint="eastAsia" w:ascii="仿宋" w:hAnsi="仿宋" w:eastAsia="仿宋" w:cs="仿宋"/>
                <w:spacing w:val="8"/>
                <w:sz w:val="28"/>
                <w:szCs w:val="28"/>
              </w:rPr>
              <w:t>中小企业</w:t>
            </w:r>
            <w:r>
              <w:rPr>
                <w:rFonts w:hint="eastAsia" w:ascii="仿宋" w:hAnsi="仿宋" w:eastAsia="仿宋" w:cs="仿宋"/>
                <w:spacing w:val="8"/>
                <w:sz w:val="28"/>
                <w:szCs w:val="28"/>
                <w:lang w:val="en-US" w:eastAsia="zh-CN"/>
              </w:rPr>
              <w:t>落实政策及</w:t>
            </w:r>
            <w:r>
              <w:rPr>
                <w:rFonts w:hint="eastAsia" w:ascii="仿宋" w:hAnsi="仿宋" w:eastAsia="仿宋" w:cs="仿宋"/>
                <w:spacing w:val="8"/>
                <w:sz w:val="28"/>
                <w:szCs w:val="28"/>
              </w:rPr>
              <w:t>划分标准所属行业</w:t>
            </w:r>
          </w:p>
        </w:tc>
        <w:tc>
          <w:tcPr>
            <w:tcW w:w="6342" w:type="dxa"/>
            <w:noWrap w:val="0"/>
            <w:vAlign w:val="top"/>
          </w:tcPr>
          <w:p w14:paraId="50C04D33">
            <w:pPr>
              <w:spacing w:before="36" w:line="351" w:lineRule="auto"/>
              <w:ind w:left="114" w:right="1"/>
              <w:jc w:val="left"/>
              <w:rPr>
                <w:rFonts w:hint="eastAsia" w:ascii="仿宋" w:hAnsi="仿宋" w:eastAsia="仿宋" w:cs="仿宋"/>
                <w:sz w:val="28"/>
                <w:szCs w:val="28"/>
              </w:rPr>
            </w:pPr>
            <w:r>
              <w:rPr>
                <w:rFonts w:hint="eastAsia" w:ascii="仿宋" w:hAnsi="仿宋" w:eastAsia="仿宋" w:cs="仿宋"/>
                <w:spacing w:val="8"/>
                <w:sz w:val="28"/>
                <w:szCs w:val="28"/>
              </w:rPr>
              <w:t>本项目专门面对小微企业</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本项目采购标的对应的中小企业划分标准所属行业</w:t>
            </w:r>
            <w:r>
              <w:rPr>
                <w:rFonts w:hint="eastAsia" w:ascii="仿宋" w:hAnsi="仿宋" w:eastAsia="仿宋" w:cs="仿宋"/>
                <w:spacing w:val="4"/>
                <w:sz w:val="28"/>
                <w:szCs w:val="28"/>
              </w:rPr>
              <w:t xml:space="preserve">  </w:t>
            </w:r>
            <w:r>
              <w:rPr>
                <w:rFonts w:hint="eastAsia" w:ascii="仿宋" w:hAnsi="仿宋" w:eastAsia="仿宋" w:cs="仿宋"/>
                <w:spacing w:val="-9"/>
                <w:sz w:val="28"/>
                <w:szCs w:val="28"/>
              </w:rPr>
              <w:t>为“</w:t>
            </w:r>
            <w:r>
              <w:rPr>
                <w:rFonts w:hint="eastAsia" w:ascii="仿宋" w:hAnsi="仿宋" w:eastAsia="仿宋" w:cs="仿宋"/>
                <w:spacing w:val="-9"/>
                <w:sz w:val="28"/>
                <w:szCs w:val="28"/>
                <w:u w:val="single" w:color="auto"/>
              </w:rPr>
              <w:t xml:space="preserve"> </w:t>
            </w:r>
            <w:r>
              <w:rPr>
                <w:rFonts w:hint="eastAsia" w:ascii="仿宋" w:hAnsi="仿宋" w:eastAsia="仿宋" w:cs="仿宋"/>
                <w:spacing w:val="-9"/>
                <w:sz w:val="28"/>
                <w:szCs w:val="28"/>
                <w:u w:val="single" w:color="auto"/>
                <w:lang w:eastAsia="zh-CN"/>
              </w:rPr>
              <w:t>其他未列明行业</w:t>
            </w:r>
            <w:r>
              <w:rPr>
                <w:rFonts w:hint="eastAsia" w:ascii="仿宋" w:hAnsi="仿宋" w:eastAsia="仿宋" w:cs="仿宋"/>
                <w:spacing w:val="-9"/>
                <w:sz w:val="28"/>
                <w:szCs w:val="28"/>
              </w:rPr>
              <w:t>”。行业划分标准按《国民经济行</w:t>
            </w:r>
            <w:r>
              <w:rPr>
                <w:rFonts w:hint="eastAsia" w:ascii="仿宋" w:hAnsi="仿宋" w:eastAsia="仿宋" w:cs="仿宋"/>
                <w:spacing w:val="-10"/>
                <w:sz w:val="28"/>
                <w:szCs w:val="28"/>
              </w:rPr>
              <w:t>业分类》</w:t>
            </w:r>
            <w:r>
              <w:rPr>
                <w:rFonts w:hint="eastAsia" w:ascii="仿宋" w:hAnsi="仿宋" w:eastAsia="仿宋" w:cs="仿宋"/>
                <w:spacing w:val="-8"/>
                <w:sz w:val="28"/>
                <w:szCs w:val="28"/>
              </w:rPr>
              <w:t>执行。中小企业划分标准按《中小企业划型标准规定》</w:t>
            </w:r>
            <w:r>
              <w:rPr>
                <w:rFonts w:hint="eastAsia" w:ascii="仿宋" w:hAnsi="仿宋" w:eastAsia="仿宋" w:cs="仿宋"/>
                <w:spacing w:val="-1"/>
                <w:sz w:val="28"/>
                <w:szCs w:val="28"/>
              </w:rPr>
              <w:t>（工信部联企业[2011]300</w:t>
            </w:r>
            <w:r>
              <w:rPr>
                <w:rFonts w:hint="eastAsia" w:ascii="仿宋" w:hAnsi="仿宋" w:eastAsia="仿宋" w:cs="仿宋"/>
                <w:spacing w:val="-45"/>
                <w:sz w:val="28"/>
                <w:szCs w:val="28"/>
              </w:rPr>
              <w:t xml:space="preserve"> </w:t>
            </w:r>
            <w:r>
              <w:rPr>
                <w:rFonts w:hint="eastAsia" w:ascii="仿宋" w:hAnsi="仿宋" w:eastAsia="仿宋" w:cs="仿宋"/>
                <w:spacing w:val="-1"/>
                <w:sz w:val="28"/>
                <w:szCs w:val="28"/>
              </w:rPr>
              <w:t>号）文件规定执行。</w:t>
            </w:r>
          </w:p>
        </w:tc>
      </w:tr>
      <w:tr w14:paraId="7A04F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35" w:type="dxa"/>
            <w:noWrap w:val="0"/>
            <w:vAlign w:val="top"/>
          </w:tcPr>
          <w:p w14:paraId="52EDB5D2">
            <w:pPr>
              <w:spacing w:before="78"/>
              <w:ind w:firstLine="252" w:firstLineChars="100"/>
              <w:rPr>
                <w:rFonts w:hint="default" w:ascii="仿宋" w:hAnsi="仿宋" w:eastAsia="仿宋" w:cs="仿宋"/>
                <w:sz w:val="28"/>
                <w:szCs w:val="28"/>
                <w:lang w:val="en-US" w:eastAsia="zh-CN"/>
              </w:rPr>
            </w:pPr>
            <w:r>
              <w:rPr>
                <w:rFonts w:hint="eastAsia" w:ascii="仿宋" w:hAnsi="仿宋" w:eastAsia="仿宋" w:cs="仿宋"/>
                <w:spacing w:val="-14"/>
                <w:sz w:val="28"/>
                <w:szCs w:val="28"/>
                <w:lang w:val="en-US" w:eastAsia="zh-CN"/>
              </w:rPr>
              <w:t>23</w:t>
            </w:r>
          </w:p>
        </w:tc>
        <w:tc>
          <w:tcPr>
            <w:tcW w:w="2335" w:type="dxa"/>
            <w:noWrap w:val="0"/>
            <w:vAlign w:val="top"/>
          </w:tcPr>
          <w:p w14:paraId="77180982">
            <w:pPr>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交易系统技术支持</w:t>
            </w:r>
          </w:p>
        </w:tc>
        <w:tc>
          <w:tcPr>
            <w:tcW w:w="6342" w:type="dxa"/>
            <w:noWrap w:val="0"/>
            <w:vAlign w:val="top"/>
          </w:tcPr>
          <w:p w14:paraId="7568A336">
            <w:pPr>
              <w:spacing w:before="78" w:line="221" w:lineRule="auto"/>
              <w:rPr>
                <w:rFonts w:hint="eastAsia" w:ascii="仿宋" w:hAnsi="仿宋" w:eastAsia="仿宋" w:cs="仿宋"/>
                <w:sz w:val="28"/>
                <w:szCs w:val="28"/>
              </w:rPr>
            </w:pPr>
            <w:r>
              <w:rPr>
                <w:rFonts w:hint="eastAsia" w:ascii="仿宋" w:hAnsi="仿宋" w:eastAsia="仿宋" w:cs="仿宋"/>
                <w:spacing w:val="-5"/>
                <w:sz w:val="28"/>
                <w:szCs w:val="28"/>
              </w:rPr>
              <w:t>电话：95763</w:t>
            </w:r>
          </w:p>
        </w:tc>
      </w:tr>
      <w:tr w14:paraId="3132D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835" w:type="dxa"/>
            <w:noWrap w:val="0"/>
            <w:vAlign w:val="top"/>
          </w:tcPr>
          <w:p w14:paraId="09E79B72">
            <w:pPr>
              <w:spacing w:line="255" w:lineRule="auto"/>
              <w:rPr>
                <w:rFonts w:hint="eastAsia" w:ascii="仿宋" w:hAnsi="仿宋" w:eastAsia="仿宋" w:cs="仿宋"/>
                <w:sz w:val="28"/>
                <w:szCs w:val="28"/>
              </w:rPr>
            </w:pPr>
          </w:p>
          <w:p w14:paraId="31831C06">
            <w:pPr>
              <w:spacing w:before="78"/>
              <w:jc w:val="both"/>
              <w:rPr>
                <w:rFonts w:hint="eastAsia" w:ascii="仿宋" w:hAnsi="仿宋" w:eastAsia="仿宋" w:cs="仿宋"/>
                <w:spacing w:val="-14"/>
                <w:sz w:val="28"/>
                <w:szCs w:val="28"/>
              </w:rPr>
            </w:pPr>
          </w:p>
          <w:p w14:paraId="472C25DD">
            <w:pPr>
              <w:spacing w:before="78"/>
              <w:jc w:val="both"/>
              <w:rPr>
                <w:rFonts w:hint="eastAsia" w:ascii="仿宋" w:hAnsi="仿宋" w:eastAsia="仿宋" w:cs="仿宋"/>
                <w:spacing w:val="-14"/>
                <w:sz w:val="28"/>
                <w:szCs w:val="28"/>
              </w:rPr>
            </w:pPr>
          </w:p>
          <w:p w14:paraId="33C02736">
            <w:pPr>
              <w:spacing w:before="78"/>
              <w:jc w:val="center"/>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pacing w:val="-14"/>
                <w:sz w:val="28"/>
                <w:szCs w:val="28"/>
                <w:lang w:val="en-US" w:eastAsia="zh-CN"/>
              </w:rPr>
              <w:t>24</w:t>
            </w:r>
          </w:p>
        </w:tc>
        <w:tc>
          <w:tcPr>
            <w:tcW w:w="2335" w:type="dxa"/>
            <w:noWrap w:val="0"/>
            <w:vAlign w:val="top"/>
          </w:tcPr>
          <w:p w14:paraId="321F6F46">
            <w:pPr>
              <w:spacing w:line="255" w:lineRule="auto"/>
              <w:rPr>
                <w:rFonts w:hint="eastAsia" w:ascii="仿宋" w:hAnsi="仿宋" w:eastAsia="仿宋" w:cs="仿宋"/>
                <w:sz w:val="28"/>
                <w:szCs w:val="28"/>
              </w:rPr>
            </w:pPr>
          </w:p>
          <w:p w14:paraId="031BFA80">
            <w:pPr>
              <w:spacing w:line="255" w:lineRule="auto"/>
              <w:rPr>
                <w:rFonts w:hint="eastAsia" w:ascii="仿宋" w:hAnsi="仿宋" w:eastAsia="仿宋" w:cs="仿宋"/>
                <w:sz w:val="28"/>
                <w:szCs w:val="28"/>
              </w:rPr>
            </w:pPr>
          </w:p>
          <w:p w14:paraId="69251405">
            <w:pPr>
              <w:spacing w:line="256" w:lineRule="auto"/>
              <w:rPr>
                <w:rFonts w:hint="eastAsia" w:ascii="仿宋" w:hAnsi="仿宋" w:eastAsia="仿宋" w:cs="仿宋"/>
                <w:sz w:val="28"/>
                <w:szCs w:val="28"/>
              </w:rPr>
            </w:pPr>
          </w:p>
          <w:p w14:paraId="215A8616">
            <w:pPr>
              <w:spacing w:line="256" w:lineRule="auto"/>
              <w:rPr>
                <w:rFonts w:hint="eastAsia" w:ascii="仿宋" w:hAnsi="仿宋" w:eastAsia="仿宋" w:cs="仿宋"/>
                <w:sz w:val="28"/>
                <w:szCs w:val="28"/>
              </w:rPr>
            </w:pPr>
          </w:p>
          <w:p w14:paraId="3C147462">
            <w:pPr>
              <w:spacing w:line="256" w:lineRule="auto"/>
              <w:rPr>
                <w:rFonts w:hint="eastAsia" w:ascii="仿宋" w:hAnsi="仿宋" w:eastAsia="仿宋" w:cs="仿宋"/>
                <w:sz w:val="28"/>
                <w:szCs w:val="28"/>
              </w:rPr>
            </w:pPr>
          </w:p>
          <w:p w14:paraId="4CD58E16">
            <w:pPr>
              <w:spacing w:line="256" w:lineRule="auto"/>
              <w:rPr>
                <w:rFonts w:hint="eastAsia" w:ascii="仿宋" w:hAnsi="仿宋" w:eastAsia="仿宋" w:cs="仿宋"/>
                <w:sz w:val="28"/>
                <w:szCs w:val="28"/>
              </w:rPr>
            </w:pPr>
          </w:p>
          <w:p w14:paraId="0C52C2FC">
            <w:pPr>
              <w:spacing w:line="256" w:lineRule="auto"/>
              <w:rPr>
                <w:rFonts w:hint="eastAsia" w:ascii="仿宋" w:hAnsi="仿宋" w:eastAsia="仿宋" w:cs="仿宋"/>
                <w:sz w:val="28"/>
                <w:szCs w:val="28"/>
              </w:rPr>
            </w:pPr>
          </w:p>
          <w:p w14:paraId="3AB004CF">
            <w:pPr>
              <w:spacing w:line="256" w:lineRule="auto"/>
              <w:rPr>
                <w:rFonts w:hint="eastAsia" w:ascii="仿宋" w:hAnsi="仿宋" w:eastAsia="仿宋" w:cs="仿宋"/>
                <w:sz w:val="28"/>
                <w:szCs w:val="28"/>
              </w:rPr>
            </w:pPr>
          </w:p>
          <w:p w14:paraId="423B9E64">
            <w:pPr>
              <w:spacing w:line="256" w:lineRule="auto"/>
              <w:rPr>
                <w:rFonts w:hint="eastAsia" w:ascii="仿宋" w:hAnsi="仿宋" w:eastAsia="仿宋" w:cs="仿宋"/>
                <w:sz w:val="28"/>
                <w:szCs w:val="28"/>
              </w:rPr>
            </w:pPr>
          </w:p>
          <w:p w14:paraId="0EB879CF">
            <w:pPr>
              <w:spacing w:line="256" w:lineRule="auto"/>
              <w:rPr>
                <w:rFonts w:hint="eastAsia" w:ascii="仿宋" w:hAnsi="仿宋" w:eastAsia="仿宋" w:cs="仿宋"/>
                <w:sz w:val="28"/>
                <w:szCs w:val="28"/>
              </w:rPr>
            </w:pPr>
          </w:p>
          <w:p w14:paraId="1EA99D07">
            <w:pPr>
              <w:spacing w:line="256" w:lineRule="auto"/>
              <w:rPr>
                <w:rFonts w:hint="eastAsia" w:ascii="仿宋" w:hAnsi="仿宋" w:eastAsia="仿宋" w:cs="仿宋"/>
                <w:sz w:val="28"/>
                <w:szCs w:val="28"/>
              </w:rPr>
            </w:pPr>
          </w:p>
          <w:p w14:paraId="0B975FB4">
            <w:pPr>
              <w:spacing w:line="256" w:lineRule="auto"/>
              <w:rPr>
                <w:rFonts w:hint="eastAsia" w:ascii="仿宋" w:hAnsi="仿宋" w:eastAsia="仿宋" w:cs="仿宋"/>
                <w:sz w:val="28"/>
                <w:szCs w:val="28"/>
              </w:rPr>
            </w:pPr>
          </w:p>
          <w:p w14:paraId="77076D5A">
            <w:pPr>
              <w:spacing w:line="256" w:lineRule="auto"/>
              <w:rPr>
                <w:rFonts w:hint="eastAsia" w:ascii="仿宋" w:hAnsi="仿宋" w:eastAsia="仿宋" w:cs="仿宋"/>
                <w:sz w:val="28"/>
                <w:szCs w:val="28"/>
              </w:rPr>
            </w:pPr>
          </w:p>
          <w:p w14:paraId="40C85DF9">
            <w:pPr>
              <w:spacing w:line="256" w:lineRule="auto"/>
              <w:rPr>
                <w:rFonts w:hint="eastAsia" w:ascii="仿宋" w:hAnsi="仿宋" w:eastAsia="仿宋" w:cs="仿宋"/>
                <w:sz w:val="28"/>
                <w:szCs w:val="28"/>
              </w:rPr>
            </w:pPr>
          </w:p>
          <w:p w14:paraId="70C31A9F">
            <w:pPr>
              <w:spacing w:before="78" w:line="220" w:lineRule="auto"/>
              <w:ind w:left="979" w:leftChars="0"/>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6"/>
                <w:sz w:val="28"/>
                <w:szCs w:val="28"/>
              </w:rPr>
              <w:t>其他</w:t>
            </w:r>
          </w:p>
        </w:tc>
        <w:tc>
          <w:tcPr>
            <w:tcW w:w="6342" w:type="dxa"/>
            <w:noWrap w:val="0"/>
            <w:vAlign w:val="top"/>
          </w:tcPr>
          <w:p w14:paraId="55176D88">
            <w:pPr>
              <w:spacing w:line="241" w:lineRule="auto"/>
              <w:rPr>
                <w:rFonts w:hint="eastAsia" w:ascii="仿宋" w:hAnsi="仿宋" w:eastAsia="仿宋" w:cs="仿宋"/>
                <w:b w:val="0"/>
                <w:bCs w:val="0"/>
                <w:sz w:val="28"/>
                <w:szCs w:val="28"/>
                <w:highlight w:val="none"/>
                <w:lang w:val="en-US" w:eastAsia="zh-CN"/>
              </w:rPr>
            </w:pPr>
            <w:r>
              <w:rPr>
                <w:rFonts w:hint="eastAsia" w:ascii="仿宋" w:hAnsi="仿宋" w:eastAsia="仿宋" w:cs="仿宋"/>
                <w:spacing w:val="-2"/>
                <w:sz w:val="28"/>
                <w:szCs w:val="28"/>
              </w:rPr>
              <w:t>1</w:t>
            </w:r>
            <w:r>
              <w:rPr>
                <w:rFonts w:hint="eastAsia" w:ascii="仿宋" w:hAnsi="仿宋" w:eastAsia="仿宋" w:cs="仿宋"/>
                <w:spacing w:val="-2"/>
                <w:sz w:val="28"/>
                <w:szCs w:val="28"/>
                <w:lang w:eastAsia="zh-CN"/>
              </w:rPr>
              <w:t>.</w:t>
            </w:r>
            <w:r>
              <w:rPr>
                <w:rFonts w:hint="eastAsia" w:ascii="仿宋" w:hAnsi="仿宋" w:eastAsia="仿宋" w:cs="仿宋"/>
                <w:b w:val="0"/>
                <w:bCs w:val="0"/>
                <w:sz w:val="28"/>
                <w:szCs w:val="28"/>
                <w:highlight w:val="none"/>
                <w:lang w:val="en-US" w:eastAsia="zh-CN"/>
              </w:rPr>
              <w:t>本项目实行电子招响应，供应商须登录新疆政府采购云平台申请获取采购文件，并通过新疆政府采购云平台电子响应客户端制作响应文件。有关本次采购的事项若存在变动或修改，敬请及时关注“新疆政府采购网 ”发布的澄清变更公告。</w:t>
            </w:r>
          </w:p>
          <w:p w14:paraId="614050DE">
            <w:pPr>
              <w:spacing w:line="241" w:lineRule="auto"/>
              <w:rPr>
                <w:rFonts w:hint="eastAsia" w:ascii="仿宋" w:hAnsi="仿宋" w:eastAsia="仿宋" w:cs="仿宋"/>
                <w:sz w:val="28"/>
                <w:szCs w:val="28"/>
              </w:rPr>
            </w:pPr>
            <w:r>
              <w:rPr>
                <w:rFonts w:hint="eastAsia" w:ascii="仿宋" w:hAnsi="仿宋" w:eastAsia="仿宋" w:cs="仿宋"/>
                <w:b w:val="0"/>
                <w:bCs w:val="0"/>
                <w:sz w:val="28"/>
                <w:szCs w:val="28"/>
                <w:highlight w:val="none"/>
                <w:lang w:val="en-US" w:eastAsia="zh-CN"/>
              </w:rPr>
              <w:t>2.各供应商应在开标前确保成为新疆政府采购云平台正式供应商，并完成 CA 数字证书（符合国密标准）申领。因未注册入库、未办理 CA 数字证书等</w:t>
            </w:r>
            <w:r>
              <w:rPr>
                <w:rFonts w:hint="eastAsia" w:ascii="仿宋" w:hAnsi="仿宋" w:eastAsia="仿宋" w:cs="仿宋"/>
                <w:spacing w:val="-2"/>
                <w:sz w:val="28"/>
                <w:szCs w:val="28"/>
              </w:rPr>
              <w:t>原因造</w:t>
            </w:r>
            <w:r>
              <w:rPr>
                <w:rFonts w:hint="eastAsia" w:ascii="仿宋" w:hAnsi="仿宋" w:eastAsia="仿宋" w:cs="仿宋"/>
                <w:spacing w:val="-1"/>
                <w:sz w:val="28"/>
                <w:szCs w:val="28"/>
              </w:rPr>
              <w:t>成无法</w:t>
            </w:r>
            <w:r>
              <w:rPr>
                <w:rFonts w:hint="eastAsia" w:ascii="仿宋" w:hAnsi="仿宋" w:eastAsia="仿宋" w:cs="仿宋"/>
                <w:spacing w:val="-1"/>
                <w:sz w:val="28"/>
                <w:szCs w:val="28"/>
                <w:lang w:eastAsia="zh-CN"/>
              </w:rPr>
              <w:t>响应</w:t>
            </w:r>
            <w:r>
              <w:rPr>
                <w:rFonts w:hint="eastAsia" w:ascii="仿宋" w:hAnsi="仿宋" w:eastAsia="仿宋" w:cs="仿宋"/>
                <w:spacing w:val="-1"/>
                <w:sz w:val="28"/>
                <w:szCs w:val="28"/>
              </w:rPr>
              <w:t>或</w:t>
            </w:r>
            <w:r>
              <w:rPr>
                <w:rFonts w:hint="eastAsia" w:ascii="仿宋" w:hAnsi="仿宋" w:eastAsia="仿宋" w:cs="仿宋"/>
                <w:spacing w:val="-1"/>
                <w:sz w:val="28"/>
                <w:szCs w:val="28"/>
                <w:lang w:eastAsia="zh-CN"/>
              </w:rPr>
              <w:t>响应</w:t>
            </w:r>
            <w:r>
              <w:rPr>
                <w:rFonts w:hint="eastAsia" w:ascii="仿宋" w:hAnsi="仿宋" w:eastAsia="仿宋" w:cs="仿宋"/>
                <w:spacing w:val="-1"/>
                <w:sz w:val="28"/>
                <w:szCs w:val="28"/>
              </w:rPr>
              <w:t>失败等后果由供应商自行承担。</w:t>
            </w:r>
          </w:p>
          <w:p w14:paraId="345B5E39">
            <w:pPr>
              <w:spacing w:line="241" w:lineRule="auto"/>
              <w:rPr>
                <w:rFonts w:hint="eastAsia" w:ascii="仿宋" w:hAnsi="仿宋" w:eastAsia="仿宋" w:cs="仿宋"/>
                <w:b w:val="0"/>
                <w:bCs w:val="0"/>
                <w:sz w:val="28"/>
                <w:szCs w:val="28"/>
                <w:highlight w:val="none"/>
                <w:lang w:val="en-US" w:eastAsia="zh-CN"/>
              </w:rPr>
            </w:pPr>
            <w:r>
              <w:rPr>
                <w:rFonts w:hint="eastAsia" w:ascii="仿宋" w:hAnsi="仿宋" w:eastAsia="仿宋" w:cs="仿宋"/>
                <w:spacing w:val="-1"/>
                <w:sz w:val="28"/>
                <w:szCs w:val="28"/>
              </w:rPr>
              <w:t>3</w:t>
            </w:r>
            <w:r>
              <w:rPr>
                <w:rFonts w:hint="eastAsia" w:ascii="仿宋" w:hAnsi="仿宋" w:eastAsia="仿宋" w:cs="仿宋"/>
                <w:spacing w:val="-1"/>
                <w:sz w:val="28"/>
                <w:szCs w:val="28"/>
                <w:lang w:eastAsia="zh-CN"/>
              </w:rPr>
              <w:t>.</w:t>
            </w:r>
            <w:r>
              <w:rPr>
                <w:rFonts w:hint="eastAsia" w:ascii="仿宋" w:hAnsi="仿宋" w:eastAsia="仿宋" w:cs="仿宋"/>
                <w:b w:val="0"/>
                <w:bCs w:val="0"/>
                <w:sz w:val="28"/>
                <w:szCs w:val="28"/>
                <w:highlight w:val="none"/>
                <w:lang w:val="en-US" w:eastAsia="zh-CN"/>
              </w:rPr>
              <w:t>供应商可前往新疆政府采购网下载专区， 下载新疆政府采购云平台电子响应客户端，安装完成后，可通过账号密码或 CA 登录客户端进行响应文件制作。在使用新疆政府采购云平台电子响应客户端时，建议使用WIN7 及以上操作系统。如有问题可拨打新疆政府采购云平台客户服务热线95763 进行咨询。</w:t>
            </w:r>
          </w:p>
          <w:p w14:paraId="4E445624">
            <w:pPr>
              <w:spacing w:line="241" w:lineRule="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4.本项目采用不见面开标，供应商须在响应截止时 间前通过 CA 在新疆政府采购云平台平台上传加密的电子响应文件。供应商对不见面开评审系统的技术操作咨询，可通过自助查询，也可在新疆政府采购云平台帮助中心常见问题解答和操作流程讲解视频中自助查询，网址为：“项目采购 ”— “操作流程-电子招响应 ”—“政府采购项目电子交 易管理操作指南-供应商 ”版面获取操作指南，同时 对自助查询无法解决的问题可通过钉钉群及新疆政府采购云平台在线客服获取服务支持。</w:t>
            </w:r>
          </w:p>
          <w:p w14:paraId="7EF9BA82">
            <w:pPr>
              <w:spacing w:line="241" w:lineRule="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5.供应商应当在递交截止时间前,将生成的“ 电子加 密响应文件 ”上传递交至“政府采购云平台 ”,递交截止时间以后上传递交的响应文件将被“政府采购云平台 ”拒收。</w:t>
            </w:r>
          </w:p>
          <w:p w14:paraId="7F78E126">
            <w:pPr>
              <w:spacing w:line="241" w:lineRule="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b w:val="0"/>
                <w:bCs w:val="0"/>
                <w:sz w:val="28"/>
                <w:szCs w:val="28"/>
                <w:highlight w:val="none"/>
                <w:lang w:val="en-US" w:eastAsia="zh-CN"/>
              </w:rPr>
              <w:t>6.供应商在开标前须提前配置好电脑浏览器（建议 使用谷歌浏览器），开标时请使用制作加密电子响应文件的 CA 锁进行解密及报价确认。本项目响应文件解密时间定为 30 分钟，如因自身原因导致无法正常解密，后果由供应商自行承担。</w:t>
            </w:r>
          </w:p>
        </w:tc>
      </w:tr>
      <w:tr w14:paraId="728DC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2" w:hRule="atLeast"/>
        </w:trPr>
        <w:tc>
          <w:tcPr>
            <w:tcW w:w="835" w:type="dxa"/>
            <w:noWrap w:val="0"/>
            <w:vAlign w:val="top"/>
          </w:tcPr>
          <w:p w14:paraId="0C0A4FB3">
            <w:pPr>
              <w:spacing w:before="78"/>
              <w:jc w:val="center"/>
              <w:rPr>
                <w:rFonts w:hint="default" w:ascii="仿宋" w:hAnsi="仿宋" w:eastAsia="仿宋" w:cs="仿宋"/>
                <w:spacing w:val="-14"/>
                <w:sz w:val="28"/>
                <w:szCs w:val="28"/>
                <w:lang w:val="en-US" w:eastAsia="zh-CN"/>
              </w:rPr>
            </w:pPr>
            <w:r>
              <w:rPr>
                <w:rFonts w:hint="eastAsia" w:ascii="仿宋" w:hAnsi="仿宋" w:eastAsia="仿宋" w:cs="仿宋"/>
                <w:spacing w:val="-14"/>
                <w:sz w:val="28"/>
                <w:szCs w:val="28"/>
                <w:lang w:val="en-US" w:eastAsia="zh-CN"/>
              </w:rPr>
              <w:t>25</w:t>
            </w:r>
          </w:p>
        </w:tc>
        <w:tc>
          <w:tcPr>
            <w:tcW w:w="2335" w:type="dxa"/>
            <w:noWrap w:val="0"/>
            <w:vAlign w:val="center"/>
          </w:tcPr>
          <w:p w14:paraId="57226470">
            <w:pPr>
              <w:spacing w:line="255"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评审</w:t>
            </w:r>
            <w:r>
              <w:rPr>
                <w:rFonts w:hint="default" w:ascii="仿宋" w:hAnsi="仿宋" w:eastAsia="仿宋" w:cs="仿宋"/>
                <w:sz w:val="28"/>
                <w:szCs w:val="28"/>
                <w:lang w:eastAsia="zh-CN"/>
              </w:rPr>
              <w:t>方法</w:t>
            </w:r>
            <w:r>
              <w:rPr>
                <w:rFonts w:hint="eastAsia" w:ascii="仿宋" w:hAnsi="仿宋" w:eastAsia="仿宋" w:cs="仿宋"/>
                <w:sz w:val="28"/>
                <w:szCs w:val="28"/>
                <w:lang w:val="en-US" w:eastAsia="zh-CN"/>
              </w:rPr>
              <w:t>及</w:t>
            </w:r>
            <w:r>
              <w:rPr>
                <w:rFonts w:hint="eastAsia" w:ascii="仿宋" w:hAnsi="仿宋" w:eastAsia="仿宋" w:cs="仿宋"/>
                <w:sz w:val="28"/>
                <w:szCs w:val="28"/>
                <w:lang w:eastAsia="zh-CN"/>
              </w:rPr>
              <w:t>评审</w:t>
            </w:r>
            <w:r>
              <w:rPr>
                <w:rFonts w:hint="eastAsia" w:ascii="仿宋" w:hAnsi="仿宋" w:eastAsia="仿宋" w:cs="仿宋"/>
                <w:sz w:val="28"/>
                <w:szCs w:val="28"/>
                <w:lang w:eastAsia="en-US"/>
              </w:rPr>
              <w:t>委员会的组建</w:t>
            </w:r>
          </w:p>
        </w:tc>
        <w:tc>
          <w:tcPr>
            <w:tcW w:w="6342" w:type="dxa"/>
            <w:noWrap w:val="0"/>
            <w:vAlign w:val="center"/>
          </w:tcPr>
          <w:p w14:paraId="7E12A1F9">
            <w:pPr>
              <w:spacing w:line="255" w:lineRule="auto"/>
              <w:rPr>
                <w:rFonts w:hint="default" w:ascii="仿宋" w:hAnsi="仿宋" w:eastAsia="仿宋" w:cs="仿宋"/>
                <w:sz w:val="28"/>
                <w:szCs w:val="28"/>
                <w:lang w:eastAsia="zh-CN"/>
              </w:rPr>
            </w:pPr>
            <w:r>
              <w:rPr>
                <w:rFonts w:hint="eastAsia" w:ascii="仿宋" w:hAnsi="仿宋" w:eastAsia="仿宋" w:cs="仿宋"/>
                <w:sz w:val="28"/>
                <w:szCs w:val="28"/>
                <w:lang w:eastAsia="zh-CN"/>
              </w:rPr>
              <w:t>评审</w:t>
            </w:r>
            <w:r>
              <w:rPr>
                <w:rFonts w:hint="default" w:ascii="仿宋" w:hAnsi="仿宋" w:eastAsia="仿宋" w:cs="仿宋"/>
                <w:sz w:val="28"/>
                <w:szCs w:val="28"/>
                <w:lang w:eastAsia="zh-CN"/>
              </w:rPr>
              <w:t>方法</w:t>
            </w:r>
            <w:r>
              <w:rPr>
                <w:rFonts w:hint="eastAsia" w:ascii="仿宋" w:hAnsi="仿宋" w:eastAsia="仿宋" w:cs="仿宋"/>
                <w:sz w:val="28"/>
                <w:szCs w:val="28"/>
                <w:lang w:eastAsia="zh-CN"/>
              </w:rPr>
              <w:t>：</w:t>
            </w:r>
            <w:r>
              <w:rPr>
                <w:rFonts w:hint="default" w:ascii="仿宋" w:hAnsi="仿宋" w:eastAsia="仿宋" w:cs="仿宋"/>
                <w:sz w:val="28"/>
                <w:szCs w:val="28"/>
              </w:rPr>
              <w:sym w:font="Wingdings 2" w:char="00A3"/>
            </w:r>
            <w:r>
              <w:rPr>
                <w:rFonts w:hint="default" w:ascii="仿宋" w:hAnsi="仿宋" w:eastAsia="仿宋" w:cs="仿宋"/>
                <w:sz w:val="28"/>
                <w:szCs w:val="28"/>
                <w:lang w:eastAsia="zh-CN"/>
              </w:rPr>
              <w:t>综合评分法</w:t>
            </w:r>
            <w:r>
              <w:rPr>
                <w:rFonts w:hint="default" w:ascii="仿宋" w:hAnsi="仿宋" w:eastAsia="仿宋" w:cs="仿宋"/>
                <w:sz w:val="28"/>
                <w:szCs w:val="28"/>
              </w:rPr>
              <w:t xml:space="preserve">  </w:t>
            </w:r>
            <w:r>
              <w:rPr>
                <w:rFonts w:hint="default" w:ascii="仿宋" w:hAnsi="仿宋" w:eastAsia="仿宋" w:cs="仿宋"/>
                <w:sz w:val="28"/>
                <w:szCs w:val="28"/>
              </w:rPr>
              <w:sym w:font="Wingdings 2" w:char="0052"/>
            </w:r>
            <w:r>
              <w:rPr>
                <w:rFonts w:hint="default" w:ascii="仿宋" w:hAnsi="仿宋" w:eastAsia="仿宋" w:cs="仿宋"/>
                <w:sz w:val="28"/>
                <w:szCs w:val="28"/>
                <w:lang w:eastAsia="zh-CN"/>
              </w:rPr>
              <w:t>最低</w:t>
            </w:r>
            <w:r>
              <w:rPr>
                <w:rFonts w:hint="eastAsia" w:ascii="仿宋" w:hAnsi="仿宋" w:eastAsia="仿宋" w:cs="仿宋"/>
                <w:sz w:val="28"/>
                <w:szCs w:val="28"/>
                <w:lang w:eastAsia="zh-CN"/>
              </w:rPr>
              <w:t>评审</w:t>
            </w:r>
            <w:r>
              <w:rPr>
                <w:rFonts w:hint="default" w:ascii="仿宋" w:hAnsi="仿宋" w:eastAsia="仿宋" w:cs="仿宋"/>
                <w:sz w:val="28"/>
                <w:szCs w:val="28"/>
                <w:lang w:eastAsia="zh-CN"/>
              </w:rPr>
              <w:t>价法</w:t>
            </w:r>
          </w:p>
          <w:p w14:paraId="7B57314D">
            <w:pPr>
              <w:spacing w:line="255" w:lineRule="auto"/>
              <w:rPr>
                <w:rFonts w:hint="default" w:ascii="仿宋" w:hAnsi="仿宋" w:eastAsia="仿宋" w:cs="仿宋"/>
                <w:sz w:val="28"/>
                <w:szCs w:val="28"/>
                <w:lang w:eastAsia="zh-CN"/>
              </w:rPr>
            </w:pPr>
            <w:r>
              <w:rPr>
                <w:rFonts w:hint="eastAsia" w:ascii="仿宋" w:hAnsi="仿宋" w:eastAsia="仿宋" w:cs="仿宋"/>
                <w:sz w:val="28"/>
                <w:szCs w:val="28"/>
                <w:lang w:eastAsia="zh-CN"/>
              </w:rPr>
              <w:t>评审</w:t>
            </w:r>
            <w:r>
              <w:rPr>
                <w:rFonts w:hint="default" w:ascii="仿宋" w:hAnsi="仿宋" w:eastAsia="仿宋" w:cs="仿宋"/>
                <w:sz w:val="28"/>
                <w:szCs w:val="28"/>
                <w:lang w:eastAsia="zh-CN"/>
              </w:rPr>
              <w:t>委员会构成：由采购人的代表1人和有关专家</w:t>
            </w:r>
            <w:r>
              <w:rPr>
                <w:rFonts w:hint="eastAsia" w:ascii="仿宋" w:hAnsi="仿宋" w:eastAsia="仿宋" w:cs="仿宋"/>
                <w:sz w:val="28"/>
                <w:szCs w:val="28"/>
                <w:lang w:val="en-US" w:eastAsia="zh-CN"/>
              </w:rPr>
              <w:t>2</w:t>
            </w:r>
            <w:r>
              <w:rPr>
                <w:rFonts w:hint="default" w:ascii="仿宋" w:hAnsi="仿宋" w:eastAsia="仿宋" w:cs="仿宋"/>
                <w:sz w:val="28"/>
                <w:szCs w:val="28"/>
                <w:lang w:eastAsia="zh-CN"/>
              </w:rPr>
              <w:t>人，共</w:t>
            </w:r>
            <w:r>
              <w:rPr>
                <w:rFonts w:hint="eastAsia" w:ascii="仿宋" w:hAnsi="仿宋" w:eastAsia="仿宋" w:cs="仿宋"/>
                <w:sz w:val="28"/>
                <w:szCs w:val="28"/>
                <w:lang w:val="en-US" w:eastAsia="zh-CN"/>
              </w:rPr>
              <w:t>3</w:t>
            </w:r>
            <w:r>
              <w:rPr>
                <w:rFonts w:hint="default" w:ascii="仿宋" w:hAnsi="仿宋" w:eastAsia="仿宋" w:cs="仿宋"/>
                <w:sz w:val="28"/>
                <w:szCs w:val="28"/>
                <w:lang w:eastAsia="zh-CN"/>
              </w:rPr>
              <w:t>人组成。</w:t>
            </w:r>
          </w:p>
          <w:p w14:paraId="706BA689">
            <w:pPr>
              <w:spacing w:line="255" w:lineRule="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评审</w:t>
            </w:r>
            <w:r>
              <w:rPr>
                <w:rFonts w:hint="default" w:ascii="仿宋" w:hAnsi="仿宋" w:eastAsia="仿宋" w:cs="仿宋"/>
                <w:sz w:val="28"/>
                <w:szCs w:val="28"/>
                <w:lang w:eastAsia="zh-CN"/>
              </w:rPr>
              <w:t>专家确定方式：采购人的代表由采购单位委派，有关专家从政府采购评审专家库中随机抽取。</w:t>
            </w:r>
          </w:p>
        </w:tc>
      </w:tr>
    </w:tbl>
    <w:p w14:paraId="7B884E95">
      <w:pPr>
        <w:pStyle w:val="3"/>
        <w:rPr>
          <w:rFonts w:hint="eastAsia" w:ascii="仿宋" w:hAnsi="仿宋" w:eastAsia="仿宋" w:cs="仿宋"/>
          <w:sz w:val="28"/>
          <w:szCs w:val="28"/>
        </w:rPr>
      </w:pPr>
    </w:p>
    <w:p w14:paraId="4BB416A0">
      <w:pPr>
        <w:rPr>
          <w:rFonts w:hint="eastAsia" w:ascii="仿宋" w:hAnsi="仿宋" w:eastAsia="仿宋" w:cs="仿宋"/>
          <w:sz w:val="28"/>
          <w:szCs w:val="28"/>
        </w:rPr>
        <w:sectPr>
          <w:pgSz w:w="11906" w:h="16839"/>
          <w:pgMar w:top="1431" w:right="1447" w:bottom="1314" w:left="1447" w:header="0" w:footer="1079" w:gutter="0"/>
          <w:cols w:space="720" w:num="1"/>
        </w:sectPr>
      </w:pPr>
    </w:p>
    <w:p w14:paraId="2D6C58A0">
      <w:pPr>
        <w:spacing w:line="91" w:lineRule="auto"/>
        <w:rPr>
          <w:rFonts w:hint="eastAsia" w:ascii="仿宋" w:hAnsi="仿宋" w:eastAsia="仿宋" w:cs="仿宋"/>
          <w:sz w:val="28"/>
          <w:szCs w:val="28"/>
        </w:rPr>
      </w:pPr>
    </w:p>
    <w:tbl>
      <w:tblPr>
        <w:tblStyle w:val="8"/>
        <w:tblpPr w:leftFromText="180" w:rightFromText="180" w:vertAnchor="text" w:horzAnchor="page" w:tblpX="1453" w:tblpY="98"/>
        <w:tblOverlap w:val="never"/>
        <w:tblW w:w="900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2429"/>
        <w:gridCol w:w="5694"/>
      </w:tblGrid>
      <w:tr w14:paraId="620AA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83" w:type="dxa"/>
            <w:noWrap w:val="0"/>
            <w:vAlign w:val="top"/>
          </w:tcPr>
          <w:p w14:paraId="4F65E180">
            <w:pPr>
              <w:spacing w:before="181" w:line="332" w:lineRule="auto"/>
              <w:ind w:right="106"/>
              <w:jc w:val="center"/>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26</w:t>
            </w:r>
          </w:p>
        </w:tc>
        <w:tc>
          <w:tcPr>
            <w:tcW w:w="2429" w:type="dxa"/>
            <w:noWrap w:val="0"/>
            <w:vAlign w:val="top"/>
          </w:tcPr>
          <w:p w14:paraId="72225114">
            <w:pPr>
              <w:spacing w:before="181" w:line="332" w:lineRule="auto"/>
              <w:ind w:right="106"/>
              <w:jc w:val="center"/>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采购代理服务费</w:t>
            </w:r>
          </w:p>
        </w:tc>
        <w:tc>
          <w:tcPr>
            <w:tcW w:w="5694" w:type="dxa"/>
            <w:noWrap w:val="0"/>
            <w:vAlign w:val="top"/>
          </w:tcPr>
          <w:p w14:paraId="55DD8C36">
            <w:pPr>
              <w:pStyle w:val="9"/>
              <w:spacing w:before="222" w:line="222" w:lineRule="auto"/>
              <w:rPr>
                <w:rFonts w:hint="eastAsia" w:ascii="仿宋" w:hAnsi="仿宋" w:eastAsia="仿宋" w:cs="仿宋"/>
                <w:snapToGrid w:val="0"/>
                <w:color w:val="000000"/>
                <w:spacing w:val="-1"/>
                <w:kern w:val="0"/>
                <w:sz w:val="28"/>
                <w:szCs w:val="28"/>
                <w:lang w:val="en-US" w:eastAsia="zh-CN" w:bidi="ar-SA"/>
              </w:rPr>
            </w:pPr>
            <w:r>
              <w:rPr>
                <w:rFonts w:hint="default" w:ascii="仿宋" w:hAnsi="仿宋" w:eastAsia="仿宋" w:cs="仿宋"/>
                <w:snapToGrid w:val="0"/>
                <w:color w:val="000000"/>
                <w:spacing w:val="-1"/>
                <w:kern w:val="0"/>
                <w:sz w:val="28"/>
                <w:szCs w:val="28"/>
                <w:lang w:val="en-US" w:eastAsia="zh-CN" w:bidi="ar-SA"/>
              </w:rPr>
              <w:t>收取标准：</w:t>
            </w:r>
          </w:p>
          <w:p w14:paraId="2D1C38C2">
            <w:pPr>
              <w:pStyle w:val="9"/>
              <w:spacing w:line="228" w:lineRule="auto"/>
              <w:ind w:firstLine="556" w:firstLineChars="20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采购代理服务费参照发改价格〔2015〕299 号等文件标准下浮 20%计费（按差额定率累进法计算）。由</w:t>
            </w:r>
            <w:r>
              <w:rPr>
                <w:rFonts w:hint="eastAsia" w:cs="仿宋"/>
                <w:snapToGrid w:val="0"/>
                <w:color w:val="000000"/>
                <w:spacing w:val="-1"/>
                <w:kern w:val="0"/>
                <w:sz w:val="28"/>
                <w:szCs w:val="28"/>
                <w:lang w:val="en-US" w:eastAsia="zh-CN" w:bidi="ar-SA"/>
              </w:rPr>
              <w:t>成交</w:t>
            </w:r>
            <w:r>
              <w:rPr>
                <w:rFonts w:hint="eastAsia" w:ascii="仿宋" w:hAnsi="仿宋" w:eastAsia="仿宋" w:cs="仿宋"/>
                <w:snapToGrid w:val="0"/>
                <w:color w:val="000000"/>
                <w:spacing w:val="-1"/>
                <w:kern w:val="0"/>
                <w:sz w:val="28"/>
                <w:szCs w:val="28"/>
                <w:lang w:val="en-US" w:eastAsia="zh-CN" w:bidi="ar-SA"/>
              </w:rPr>
              <w:t>供应商在领取</w:t>
            </w:r>
            <w:r>
              <w:rPr>
                <w:rFonts w:hint="eastAsia" w:cs="仿宋"/>
                <w:snapToGrid w:val="0"/>
                <w:color w:val="000000"/>
                <w:spacing w:val="-1"/>
                <w:kern w:val="0"/>
                <w:sz w:val="28"/>
                <w:szCs w:val="28"/>
                <w:lang w:val="en-US" w:eastAsia="zh-CN" w:bidi="ar-SA"/>
              </w:rPr>
              <w:t>成交</w:t>
            </w:r>
            <w:r>
              <w:rPr>
                <w:rFonts w:hint="eastAsia" w:ascii="仿宋" w:hAnsi="仿宋" w:eastAsia="仿宋" w:cs="仿宋"/>
                <w:snapToGrid w:val="0"/>
                <w:color w:val="000000"/>
                <w:spacing w:val="-1"/>
                <w:kern w:val="0"/>
                <w:sz w:val="28"/>
                <w:szCs w:val="28"/>
                <w:lang w:val="en-US" w:eastAsia="zh-CN" w:bidi="ar-SA"/>
              </w:rPr>
              <w:t>通知书前一次性支付。（出现废标、弃标等情形的，代理费用由项目代理公司自行承担。）</w:t>
            </w:r>
          </w:p>
          <w:p w14:paraId="01B9F776">
            <w:pPr>
              <w:spacing w:before="181" w:line="332" w:lineRule="auto"/>
              <w:ind w:left="113" w:right="106" w:firstLine="2"/>
              <w:rPr>
                <w:rFonts w:hint="eastAsia" w:ascii="仿宋" w:hAnsi="仿宋" w:eastAsia="仿宋" w:cs="仿宋"/>
                <w:spacing w:val="-1"/>
                <w:sz w:val="28"/>
                <w:szCs w:val="28"/>
                <w:lang w:val="en-US"/>
              </w:rPr>
            </w:pPr>
            <w:r>
              <w:rPr>
                <w:rFonts w:hint="eastAsia" w:ascii="宋体" w:hAnsi="宋体" w:eastAsia="宋体" w:cs="宋体"/>
                <w:sz w:val="28"/>
                <w:szCs w:val="28"/>
                <w:highlight w:val="none"/>
                <w:lang w:eastAsia="zh-CN"/>
              </w:rPr>
              <w:drawing>
                <wp:inline distT="0" distB="0" distL="114300" distR="114300">
                  <wp:extent cx="3731895" cy="2341880"/>
                  <wp:effectExtent l="0" t="0" r="1905" b="1270"/>
                  <wp:docPr id="8" name="图片 1" descr="1726721139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1726721139638"/>
                          <pic:cNvPicPr>
                            <a:picLocks noChangeAspect="1"/>
                          </pic:cNvPicPr>
                        </pic:nvPicPr>
                        <pic:blipFill>
                          <a:blip r:embed="rId27"/>
                          <a:stretch>
                            <a:fillRect/>
                          </a:stretch>
                        </pic:blipFill>
                        <pic:spPr>
                          <a:xfrm>
                            <a:off x="0" y="0"/>
                            <a:ext cx="3731895" cy="2341880"/>
                          </a:xfrm>
                          <a:prstGeom prst="rect">
                            <a:avLst/>
                          </a:prstGeom>
                          <a:noFill/>
                          <a:ln>
                            <a:noFill/>
                          </a:ln>
                        </pic:spPr>
                      </pic:pic>
                    </a:graphicData>
                  </a:graphic>
                </wp:inline>
              </w:drawing>
            </w:r>
          </w:p>
        </w:tc>
      </w:tr>
      <w:tr w14:paraId="08CC0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83" w:type="dxa"/>
            <w:noWrap w:val="0"/>
            <w:vAlign w:val="top"/>
          </w:tcPr>
          <w:p w14:paraId="79330CA3">
            <w:pPr>
              <w:spacing w:before="181" w:line="332" w:lineRule="auto"/>
              <w:ind w:right="106"/>
              <w:jc w:val="center"/>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27</w:t>
            </w:r>
          </w:p>
        </w:tc>
        <w:tc>
          <w:tcPr>
            <w:tcW w:w="2429" w:type="dxa"/>
            <w:noWrap w:val="0"/>
            <w:vAlign w:val="top"/>
          </w:tcPr>
          <w:p w14:paraId="3DC83E94">
            <w:pPr>
              <w:pStyle w:val="9"/>
              <w:spacing w:before="166" w:line="219" w:lineRule="auto"/>
              <w:rPr>
                <w:rFonts w:hint="eastAsia" w:ascii="仿宋" w:hAnsi="仿宋" w:eastAsia="仿宋" w:cs="仿宋"/>
                <w:snapToGrid w:val="0"/>
                <w:color w:val="000000"/>
                <w:spacing w:val="-2"/>
                <w:kern w:val="0"/>
                <w:sz w:val="28"/>
                <w:szCs w:val="28"/>
                <w:highlight w:val="none"/>
                <w:lang w:val="en-US" w:eastAsia="zh-CN" w:bidi="ar-SA"/>
              </w:rPr>
            </w:pPr>
            <w:r>
              <w:rPr>
                <w:rFonts w:hint="eastAsia" w:ascii="仿宋" w:hAnsi="仿宋" w:eastAsia="仿宋" w:cs="仿宋"/>
                <w:snapToGrid w:val="0"/>
                <w:color w:val="000000"/>
                <w:spacing w:val="-2"/>
                <w:kern w:val="0"/>
                <w:sz w:val="28"/>
                <w:szCs w:val="28"/>
                <w:highlight w:val="none"/>
                <w:lang w:val="en-US" w:eastAsia="zh-CN" w:bidi="ar-SA"/>
              </w:rPr>
              <w:t>成交供应商的确定</w:t>
            </w:r>
          </w:p>
        </w:tc>
        <w:tc>
          <w:tcPr>
            <w:tcW w:w="5694" w:type="dxa"/>
            <w:noWrap w:val="0"/>
            <w:vAlign w:val="top"/>
          </w:tcPr>
          <w:p w14:paraId="180A8F21">
            <w:pPr>
              <w:pStyle w:val="9"/>
              <w:spacing w:before="166" w:line="219" w:lineRule="auto"/>
              <w:ind w:left="114" w:leftChars="0"/>
              <w:rPr>
                <w:rFonts w:hint="eastAsia" w:ascii="仿宋" w:hAnsi="仿宋" w:eastAsia="仿宋" w:cs="仿宋"/>
                <w:snapToGrid w:val="0"/>
                <w:color w:val="000000"/>
                <w:spacing w:val="-2"/>
                <w:kern w:val="0"/>
                <w:sz w:val="28"/>
                <w:szCs w:val="28"/>
                <w:highlight w:val="none"/>
                <w:lang w:val="en-US" w:eastAsia="zh-CN" w:bidi="ar-SA"/>
              </w:rPr>
            </w:pPr>
            <w:r>
              <w:rPr>
                <w:rFonts w:hint="eastAsia" w:ascii="仿宋" w:hAnsi="仿宋" w:eastAsia="仿宋" w:cs="仿宋"/>
                <w:snapToGrid w:val="0"/>
                <w:color w:val="000000"/>
                <w:spacing w:val="-2"/>
                <w:kern w:val="0"/>
                <w:sz w:val="28"/>
                <w:szCs w:val="28"/>
                <w:highlight w:val="none"/>
                <w:lang w:val="en-US" w:eastAsia="zh-CN" w:bidi="ar-SA"/>
              </w:rPr>
              <w:t>竞争性谈判小组推荐成交供应商候选人</w:t>
            </w:r>
            <w:r>
              <w:rPr>
                <w:rFonts w:hint="eastAsia" w:cs="仿宋"/>
                <w:snapToGrid w:val="0"/>
                <w:color w:val="000000"/>
                <w:spacing w:val="-2"/>
                <w:kern w:val="0"/>
                <w:sz w:val="28"/>
                <w:szCs w:val="28"/>
                <w:highlight w:val="none"/>
                <w:lang w:val="en-US" w:eastAsia="zh-CN" w:bidi="ar-SA"/>
              </w:rPr>
              <w:t>2</w:t>
            </w:r>
            <w:r>
              <w:rPr>
                <w:rFonts w:hint="eastAsia" w:ascii="仿宋" w:hAnsi="仿宋" w:eastAsia="仿宋" w:cs="仿宋"/>
                <w:snapToGrid w:val="0"/>
                <w:color w:val="000000"/>
                <w:spacing w:val="-2"/>
                <w:kern w:val="0"/>
                <w:sz w:val="28"/>
                <w:szCs w:val="28"/>
                <w:highlight w:val="none"/>
                <w:lang w:val="en-US" w:eastAsia="zh-CN" w:bidi="ar-SA"/>
              </w:rPr>
              <w:t>名。</w:t>
            </w:r>
          </w:p>
        </w:tc>
      </w:tr>
      <w:tr w14:paraId="1AF0B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83" w:type="dxa"/>
            <w:noWrap w:val="0"/>
            <w:vAlign w:val="top"/>
          </w:tcPr>
          <w:p w14:paraId="28FC6F7D">
            <w:pPr>
              <w:spacing w:before="181" w:line="332" w:lineRule="auto"/>
              <w:ind w:right="106"/>
              <w:jc w:val="center"/>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28</w:t>
            </w:r>
          </w:p>
        </w:tc>
        <w:tc>
          <w:tcPr>
            <w:tcW w:w="2429" w:type="dxa"/>
            <w:noWrap w:val="0"/>
            <w:vAlign w:val="center"/>
          </w:tcPr>
          <w:p w14:paraId="5B3D7250">
            <w:pPr>
              <w:spacing w:before="181" w:line="332" w:lineRule="auto"/>
              <w:ind w:right="106" w:rightChars="0"/>
              <w:jc w:val="center"/>
              <w:rPr>
                <w:rFonts w:hint="eastAsia" w:ascii="仿宋" w:hAnsi="仿宋" w:eastAsia="仿宋" w:cs="仿宋"/>
                <w:spacing w:val="-1"/>
                <w:sz w:val="28"/>
                <w:szCs w:val="28"/>
                <w:lang w:val="en-US" w:eastAsia="zh-CN"/>
              </w:rPr>
            </w:pPr>
            <w:r>
              <w:rPr>
                <w:rFonts w:hint="default" w:ascii="仿宋" w:hAnsi="仿宋" w:eastAsia="仿宋" w:cs="仿宋"/>
                <w:spacing w:val="-1"/>
                <w:sz w:val="28"/>
                <w:szCs w:val="28"/>
                <w:lang w:val="en-US" w:eastAsia="zh-CN"/>
              </w:rPr>
              <w:t>履约保证金</w:t>
            </w:r>
          </w:p>
        </w:tc>
        <w:tc>
          <w:tcPr>
            <w:tcW w:w="5694" w:type="dxa"/>
            <w:noWrap w:val="0"/>
            <w:vAlign w:val="center"/>
          </w:tcPr>
          <w:p w14:paraId="0D564356">
            <w:pPr>
              <w:spacing w:before="181" w:line="332" w:lineRule="auto"/>
              <w:ind w:right="106" w:rightChars="0"/>
              <w:jc w:val="center"/>
              <w:rPr>
                <w:rFonts w:hint="eastAsia" w:ascii="仿宋" w:hAnsi="仿宋" w:eastAsia="仿宋" w:cs="仿宋"/>
                <w:spacing w:val="-1"/>
                <w:sz w:val="28"/>
                <w:szCs w:val="28"/>
                <w:lang w:val="en-US" w:eastAsia="zh-CN"/>
              </w:rPr>
            </w:pPr>
            <w:r>
              <w:rPr>
                <w:rFonts w:hint="default" w:ascii="仿宋" w:hAnsi="仿宋" w:eastAsia="仿宋" w:cs="仿宋"/>
                <w:spacing w:val="-1"/>
                <w:sz w:val="28"/>
                <w:szCs w:val="28"/>
                <w:lang w:val="en-US" w:eastAsia="zh-CN"/>
              </w:rPr>
              <w:t>是否需要缴纳履约保证金：</w:t>
            </w:r>
            <w:r>
              <w:rPr>
                <w:rFonts w:hint="default" w:ascii="仿宋" w:hAnsi="仿宋" w:eastAsia="仿宋" w:cs="仿宋"/>
                <w:spacing w:val="-1"/>
                <w:sz w:val="28"/>
                <w:szCs w:val="28"/>
                <w:lang w:val="en-US" w:eastAsia="zh-CN"/>
              </w:rPr>
              <w:sym w:font="Wingdings 2" w:char="0052"/>
            </w:r>
            <w:r>
              <w:rPr>
                <w:rFonts w:hint="default" w:ascii="仿宋" w:hAnsi="仿宋" w:eastAsia="仿宋" w:cs="仿宋"/>
                <w:spacing w:val="-1"/>
                <w:sz w:val="28"/>
                <w:szCs w:val="28"/>
                <w:lang w:val="en-US" w:eastAsia="zh-CN"/>
              </w:rPr>
              <w:t xml:space="preserve">是 </w:t>
            </w:r>
            <w:r>
              <w:rPr>
                <w:rFonts w:hint="default" w:ascii="仿宋" w:hAnsi="仿宋" w:eastAsia="仿宋" w:cs="仿宋"/>
                <w:spacing w:val="-1"/>
                <w:sz w:val="28"/>
                <w:szCs w:val="28"/>
                <w:lang w:val="en-US" w:eastAsia="zh-CN"/>
              </w:rPr>
              <w:sym w:font="Wingdings 2" w:char="00A3"/>
            </w:r>
            <w:r>
              <w:rPr>
                <w:rFonts w:hint="default" w:ascii="仿宋" w:hAnsi="仿宋" w:eastAsia="仿宋" w:cs="仿宋"/>
                <w:spacing w:val="-1"/>
                <w:sz w:val="28"/>
                <w:szCs w:val="28"/>
                <w:lang w:val="en-US" w:eastAsia="zh-CN"/>
              </w:rPr>
              <w:t>否</w:t>
            </w:r>
            <w:r>
              <w:rPr>
                <w:rFonts w:hint="eastAsia" w:ascii="仿宋" w:hAnsi="仿宋" w:eastAsia="仿宋" w:cs="仿宋"/>
                <w:spacing w:val="-1"/>
                <w:sz w:val="28"/>
                <w:szCs w:val="28"/>
                <w:lang w:val="en-US" w:eastAsia="zh-CN"/>
              </w:rPr>
              <w:t>（成交金额的10%）</w:t>
            </w:r>
          </w:p>
        </w:tc>
      </w:tr>
      <w:tr w14:paraId="1DE56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83" w:type="dxa"/>
            <w:noWrap w:val="0"/>
            <w:vAlign w:val="top"/>
          </w:tcPr>
          <w:p w14:paraId="01E1D01C">
            <w:pPr>
              <w:spacing w:before="181" w:line="332" w:lineRule="auto"/>
              <w:ind w:right="106"/>
              <w:jc w:val="center"/>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29</w:t>
            </w:r>
          </w:p>
        </w:tc>
        <w:tc>
          <w:tcPr>
            <w:tcW w:w="2429" w:type="dxa"/>
            <w:noWrap w:val="0"/>
            <w:vAlign w:val="center"/>
          </w:tcPr>
          <w:p w14:paraId="7E4C95C6">
            <w:pPr>
              <w:spacing w:before="181" w:line="332" w:lineRule="auto"/>
              <w:ind w:right="106" w:rightChars="0"/>
              <w:jc w:val="center"/>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低价不正当竞争预防措施</w:t>
            </w:r>
          </w:p>
        </w:tc>
        <w:tc>
          <w:tcPr>
            <w:tcW w:w="5694" w:type="dxa"/>
            <w:noWrap w:val="0"/>
            <w:vAlign w:val="center"/>
          </w:tcPr>
          <w:p w14:paraId="681E6266">
            <w:pPr>
              <w:spacing w:before="181" w:line="332" w:lineRule="auto"/>
              <w:ind w:right="106" w:rightChars="0"/>
              <w:jc w:val="left"/>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强化政府采购异常低价审查 </w:t>
            </w:r>
          </w:p>
          <w:p w14:paraId="6DF4C8A5">
            <w:pPr>
              <w:spacing w:before="181" w:line="332" w:lineRule="auto"/>
              <w:ind w:right="106" w:rightChars="0"/>
              <w:jc w:val="left"/>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　（一）采购人应当在采购文件中明确，政府采购评审中出现下列情形之一的，评审委员会应当启动异常低价响应（响应）审查程序： </w:t>
            </w:r>
          </w:p>
          <w:p w14:paraId="1DA8BF0B">
            <w:pPr>
              <w:spacing w:before="181" w:line="332" w:lineRule="auto"/>
              <w:ind w:right="106" w:rightChars="0"/>
              <w:jc w:val="left"/>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　　1.响应（响应）报价低于全部通过符合性审查供应商响应（响应）报价平均值65%的，即响应（响应）报价&lt;全部通过符合性审查供应商响应（响应）报价平均值×65%； </w:t>
            </w:r>
          </w:p>
          <w:p w14:paraId="4DEDB4DD">
            <w:pPr>
              <w:spacing w:before="181" w:line="332" w:lineRule="auto"/>
              <w:ind w:right="106" w:rightChars="0"/>
              <w:jc w:val="left"/>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　2.响应（响应）报价低于通过符合性审查的次低报价供应商响应（响应）报价65%的，即响应（响应）报价&lt;通过符合性审查的次低报价供应商响应（响应）报价×65%； </w:t>
            </w:r>
          </w:p>
          <w:p w14:paraId="405F6F80">
            <w:pPr>
              <w:spacing w:before="181" w:line="332" w:lineRule="auto"/>
              <w:ind w:right="106" w:rightChars="0"/>
              <w:jc w:val="left"/>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　3.响应（响应）报价低于采购项目最高限价65%的，即响应（响应）报价&lt;采购项目最高限价×65%； </w:t>
            </w:r>
          </w:p>
          <w:p w14:paraId="515BBF72">
            <w:pPr>
              <w:spacing w:before="181" w:line="332" w:lineRule="auto"/>
              <w:ind w:right="106" w:rightChars="0"/>
              <w:jc w:val="left"/>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　4.评审委员会基于专业判断，认为供应商报价过低，有可能影响产品质量或者不能诚信履约的其他情形。 </w:t>
            </w:r>
          </w:p>
          <w:p w14:paraId="173784FB">
            <w:pPr>
              <w:spacing w:before="181" w:line="332" w:lineRule="auto"/>
              <w:ind w:right="106" w:rightChars="0"/>
              <w:jc w:val="left"/>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　　采购人可以结合具体项目实际情况，提高上述第1项至第3项中启动异常低价响应（响应）审查的数值标准，但是最高不得超过65%。 </w:t>
            </w:r>
          </w:p>
          <w:p w14:paraId="1BAA59B2">
            <w:pPr>
              <w:spacing w:before="181" w:line="332" w:lineRule="auto"/>
              <w:ind w:right="106" w:rightChars="0"/>
              <w:jc w:val="left"/>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　　相关法律法规对供应商报价有规定的，从其规定。 </w:t>
            </w:r>
          </w:p>
          <w:p w14:paraId="05CB02C2">
            <w:pPr>
              <w:spacing w:before="181" w:line="332" w:lineRule="auto"/>
              <w:ind w:right="106" w:rightChars="0"/>
              <w:jc w:val="left"/>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　　（二）评审委员会启动异常低价响应（响应）审查后，属于前述第1项至第4项情形的，应当要求相关供应商在评审现场合理的时间内对响应（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响应）文件一并提交相关书面说明及必要的证明材料的，在评审现场可不再重复提交。 </w:t>
            </w:r>
          </w:p>
          <w:p w14:paraId="40953895">
            <w:pPr>
              <w:spacing w:before="181" w:line="332" w:lineRule="auto"/>
              <w:ind w:right="106" w:rightChars="0"/>
              <w:jc w:val="left"/>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　　评审委员会依据专业经验，参考同类项目成交（成交）价格、类似产品市场价格水平、行业人工费用标准、国家有关部门指导行业协会发布的行业平均成本等情况，对报价合理性进行判断。响应（响应）供应商不能提供书面说明、证明材料，或者提供的书面说明、证明材料不能证明其报价合理性的，评审委员会应当将其作为无效响应（响应）处理。 </w:t>
            </w:r>
          </w:p>
          <w:p w14:paraId="0FF5C365">
            <w:pPr>
              <w:spacing w:before="181" w:line="332" w:lineRule="auto"/>
              <w:ind w:right="106" w:rightChars="0"/>
              <w:jc w:val="left"/>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　　采购人、采购代理机构应当为评审委员会在评审现场及时获取同类项目成交（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62598C61">
            <w:pPr>
              <w:spacing w:before="181" w:line="332" w:lineRule="auto"/>
              <w:ind w:right="106" w:rightChars="0"/>
              <w:jc w:val="left"/>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异常低价响应（响应）审查的启动原因、审查意见和审查结果应当在评审报告中记录，并随供应商提供的相关书面说明及证明材料，以及评审委员会有关互联网浏览、查询历史一并归档。</w:t>
            </w:r>
          </w:p>
          <w:p w14:paraId="599CB606">
            <w:pPr>
              <w:spacing w:before="181" w:line="332" w:lineRule="auto"/>
              <w:ind w:right="106" w:rightChars="0"/>
              <w:jc w:val="left"/>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en-US"/>
              </w:rPr>
              <w:t>本通知自2026年2月1日起施行。</w:t>
            </w:r>
          </w:p>
        </w:tc>
      </w:tr>
      <w:tr w14:paraId="7F488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83" w:type="dxa"/>
            <w:noWrap w:val="0"/>
            <w:vAlign w:val="top"/>
          </w:tcPr>
          <w:p w14:paraId="18FE5D88">
            <w:pPr>
              <w:spacing w:before="181" w:line="332" w:lineRule="auto"/>
              <w:ind w:right="106"/>
              <w:jc w:val="center"/>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30</w:t>
            </w:r>
          </w:p>
        </w:tc>
        <w:tc>
          <w:tcPr>
            <w:tcW w:w="2429" w:type="dxa"/>
            <w:noWrap w:val="0"/>
            <w:vAlign w:val="center"/>
          </w:tcPr>
          <w:p w14:paraId="49B4AE9A">
            <w:pPr>
              <w:spacing w:before="181" w:line="332" w:lineRule="auto"/>
              <w:ind w:right="106" w:rightChars="0"/>
              <w:jc w:val="center"/>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其他说明</w:t>
            </w:r>
          </w:p>
        </w:tc>
        <w:tc>
          <w:tcPr>
            <w:tcW w:w="5694" w:type="dxa"/>
            <w:noWrap w:val="0"/>
            <w:vAlign w:val="center"/>
          </w:tcPr>
          <w:p w14:paraId="50CAAFD4">
            <w:pPr>
              <w:spacing w:before="181" w:line="332" w:lineRule="auto"/>
              <w:ind w:right="106" w:rightChars="0"/>
              <w:jc w:val="center"/>
              <w:rPr>
                <w:rFonts w:hint="eastAsia" w:ascii="仿宋" w:hAnsi="仿宋" w:eastAsia="仿宋" w:cs="仿宋"/>
                <w:spacing w:val="-1"/>
                <w:sz w:val="28"/>
                <w:szCs w:val="28"/>
                <w:lang w:val="en-US" w:eastAsia="en-US"/>
              </w:rPr>
            </w:pPr>
            <w:r>
              <w:rPr>
                <w:rFonts w:hint="eastAsia" w:ascii="仿宋" w:hAnsi="仿宋" w:eastAsia="仿宋" w:cs="仿宋"/>
                <w:spacing w:val="-1"/>
                <w:sz w:val="28"/>
                <w:szCs w:val="28"/>
                <w:lang w:val="en-US" w:eastAsia="en-US"/>
              </w:rPr>
              <w:t>1. 本项目经财政部门批准采用竞争性谈判方式采购，若通过资格审查、符合性审查的供应商仅有两家，可继续开展谈判及评审工作。</w:t>
            </w:r>
          </w:p>
          <w:p w14:paraId="684F6258">
            <w:pPr>
              <w:spacing w:before="181" w:line="332" w:lineRule="auto"/>
              <w:ind w:right="106" w:rightChars="0"/>
              <w:jc w:val="center"/>
              <w:rPr>
                <w:rFonts w:hint="eastAsia" w:ascii="仿宋" w:hAnsi="仿宋" w:eastAsia="仿宋" w:cs="仿宋"/>
                <w:spacing w:val="-1"/>
                <w:sz w:val="28"/>
                <w:szCs w:val="28"/>
                <w:lang w:val="en-US" w:eastAsia="en-US"/>
              </w:rPr>
            </w:pPr>
            <w:r>
              <w:rPr>
                <w:rFonts w:hint="eastAsia" w:ascii="仿宋" w:hAnsi="仿宋" w:eastAsia="仿宋" w:cs="仿宋"/>
                <w:spacing w:val="-1"/>
                <w:sz w:val="28"/>
                <w:szCs w:val="28"/>
                <w:lang w:val="en-US" w:eastAsia="en-US"/>
              </w:rPr>
              <w:t>2. 经财政部门审批同意，本项目转为竞争性谈判采购。符合条件的供应商仅有两家时，采购活动可正常进行并确定成交供应商。</w:t>
            </w:r>
          </w:p>
          <w:p w14:paraId="439AFDF5">
            <w:pPr>
              <w:spacing w:before="181" w:line="332" w:lineRule="auto"/>
              <w:ind w:right="106" w:rightChars="0"/>
              <w:jc w:val="center"/>
              <w:rPr>
                <w:rFonts w:hint="eastAsia" w:ascii="仿宋" w:hAnsi="仿宋" w:eastAsia="仿宋" w:cs="仿宋"/>
                <w:spacing w:val="-1"/>
                <w:sz w:val="28"/>
                <w:szCs w:val="28"/>
                <w:lang w:val="en-US" w:eastAsia="en-US"/>
              </w:rPr>
            </w:pPr>
            <w:r>
              <w:rPr>
                <w:rFonts w:hint="eastAsia" w:ascii="仿宋" w:hAnsi="仿宋" w:eastAsia="仿宋" w:cs="仿宋"/>
                <w:spacing w:val="-1"/>
                <w:sz w:val="28"/>
                <w:szCs w:val="28"/>
                <w:lang w:val="en-US" w:eastAsia="en-US"/>
              </w:rPr>
              <w:t>3. 本项目因特殊情形经财政部门核准采用竞争性谈判采购，有效供应商数量为两家的，可继续评审并依法确定成交人。</w:t>
            </w:r>
          </w:p>
        </w:tc>
      </w:tr>
      <w:tr w14:paraId="3CA1E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83" w:type="dxa"/>
            <w:noWrap w:val="0"/>
            <w:vAlign w:val="top"/>
          </w:tcPr>
          <w:p w14:paraId="607BF081">
            <w:pPr>
              <w:spacing w:before="181" w:line="332" w:lineRule="auto"/>
              <w:ind w:right="106" w:rightChars="0"/>
              <w:jc w:val="center"/>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31</w:t>
            </w:r>
          </w:p>
        </w:tc>
        <w:tc>
          <w:tcPr>
            <w:tcW w:w="2429" w:type="dxa"/>
            <w:noWrap w:val="0"/>
            <w:vAlign w:val="top"/>
          </w:tcPr>
          <w:p w14:paraId="39AE9A7E">
            <w:pPr>
              <w:spacing w:before="181" w:line="332" w:lineRule="auto"/>
              <w:ind w:right="106" w:rightChars="0"/>
              <w:jc w:val="center"/>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备注</w:t>
            </w:r>
          </w:p>
        </w:tc>
        <w:tc>
          <w:tcPr>
            <w:tcW w:w="5694" w:type="dxa"/>
            <w:noWrap w:val="0"/>
            <w:vAlign w:val="top"/>
          </w:tcPr>
          <w:p w14:paraId="2D742529">
            <w:pPr>
              <w:spacing w:before="181" w:line="332" w:lineRule="auto"/>
              <w:ind w:left="113" w:leftChars="0" w:right="106" w:rightChars="0" w:firstLine="2" w:firstLineChars="0"/>
              <w:rPr>
                <w:rFonts w:hint="eastAsia" w:ascii="仿宋" w:hAnsi="仿宋" w:eastAsia="仿宋" w:cs="仿宋"/>
                <w:snapToGrid w:val="0"/>
                <w:color w:val="000000"/>
                <w:spacing w:val="-2"/>
                <w:kern w:val="0"/>
                <w:sz w:val="28"/>
                <w:szCs w:val="28"/>
                <w:lang w:val="en-US" w:eastAsia="zh-CN" w:bidi="ar-SA"/>
              </w:rPr>
            </w:pPr>
            <w:r>
              <w:rPr>
                <w:rFonts w:hint="eastAsia" w:ascii="仿宋" w:hAnsi="仿宋" w:eastAsia="仿宋" w:cs="仿宋"/>
                <w:snapToGrid w:val="0"/>
                <w:color w:val="000000"/>
                <w:spacing w:val="-2"/>
                <w:kern w:val="0"/>
                <w:sz w:val="28"/>
                <w:szCs w:val="28"/>
                <w:lang w:val="en-US" w:eastAsia="zh-CN" w:bidi="ar-SA"/>
              </w:rPr>
              <w:t>本表内容与竞争性谈判文件其它内容表述不一致的，应当以本表内容为准。</w:t>
            </w:r>
          </w:p>
        </w:tc>
      </w:tr>
    </w:tbl>
    <w:p w14:paraId="0968F717">
      <w:pPr>
        <w:pStyle w:val="3"/>
        <w:rPr>
          <w:rFonts w:hint="eastAsia" w:ascii="仿宋" w:hAnsi="仿宋" w:eastAsia="仿宋" w:cs="仿宋"/>
          <w:sz w:val="28"/>
          <w:szCs w:val="28"/>
        </w:rPr>
      </w:pPr>
    </w:p>
    <w:p w14:paraId="448452C3">
      <w:pPr>
        <w:rPr>
          <w:rFonts w:hint="eastAsia" w:ascii="仿宋" w:hAnsi="仿宋" w:eastAsia="仿宋" w:cs="仿宋"/>
          <w:sz w:val="28"/>
          <w:szCs w:val="28"/>
        </w:rPr>
      </w:pPr>
    </w:p>
    <w:p w14:paraId="0524EA41">
      <w:pPr>
        <w:rPr>
          <w:rFonts w:hint="eastAsia" w:ascii="仿宋" w:hAnsi="仿宋" w:eastAsia="仿宋" w:cs="仿宋"/>
          <w:sz w:val="28"/>
          <w:szCs w:val="28"/>
        </w:rPr>
        <w:sectPr>
          <w:footerReference r:id="rId6" w:type="default"/>
          <w:pgSz w:w="11906" w:h="16839"/>
          <w:pgMar w:top="1431" w:right="1447" w:bottom="1314" w:left="1447" w:header="0" w:footer="1079" w:gutter="0"/>
          <w:cols w:space="720" w:num="1"/>
        </w:sectPr>
      </w:pPr>
    </w:p>
    <w:p w14:paraId="2786B7F6">
      <w:pPr>
        <w:spacing w:before="162" w:line="226" w:lineRule="auto"/>
        <w:ind w:left="650"/>
        <w:outlineLvl w:val="1"/>
        <w:rPr>
          <w:rFonts w:hint="eastAsia" w:ascii="仿宋" w:hAnsi="仿宋" w:eastAsia="仿宋" w:cs="仿宋"/>
          <w:sz w:val="28"/>
          <w:szCs w:val="28"/>
        </w:rPr>
      </w:pPr>
      <w:r>
        <w:rPr>
          <w:rFonts w:hint="eastAsia" w:ascii="仿宋" w:hAnsi="仿宋" w:eastAsia="仿宋" w:cs="仿宋"/>
          <w:b/>
          <w:bCs/>
          <w:spacing w:val="6"/>
          <w:sz w:val="28"/>
          <w:szCs w:val="28"/>
        </w:rPr>
        <w:t>二、谈判供应商资质要求</w:t>
      </w:r>
    </w:p>
    <w:p w14:paraId="5AFA9FCE">
      <w:pPr>
        <w:pStyle w:val="3"/>
        <w:spacing w:line="385" w:lineRule="auto"/>
        <w:rPr>
          <w:rFonts w:hint="eastAsia" w:ascii="仿宋" w:hAnsi="仿宋" w:eastAsia="仿宋" w:cs="仿宋"/>
          <w:sz w:val="28"/>
          <w:szCs w:val="28"/>
        </w:rPr>
      </w:pPr>
    </w:p>
    <w:p w14:paraId="7C3D5666">
      <w:pPr>
        <w:spacing w:before="183" w:line="290" w:lineRule="auto"/>
        <w:ind w:firstLine="493"/>
        <w:rPr>
          <w:rFonts w:hint="eastAsia" w:ascii="仿宋" w:hAnsi="仿宋" w:eastAsia="仿宋" w:cs="仿宋"/>
          <w:spacing w:val="-1"/>
          <w:sz w:val="28"/>
          <w:szCs w:val="28"/>
        </w:rPr>
      </w:pPr>
      <w:r>
        <w:rPr>
          <w:rFonts w:hint="eastAsia" w:ascii="仿宋" w:hAnsi="仿宋" w:eastAsia="仿宋" w:cs="仿宋"/>
          <w:spacing w:val="-1"/>
          <w:sz w:val="28"/>
          <w:szCs w:val="28"/>
        </w:rPr>
        <w:t>1.满足《中华人民共和国政府采购法》第二十二条规定；</w:t>
      </w:r>
    </w:p>
    <w:p w14:paraId="5E700FF8">
      <w:pPr>
        <w:spacing w:before="183" w:line="290" w:lineRule="auto"/>
        <w:ind w:firstLine="493"/>
        <w:rPr>
          <w:rFonts w:hint="eastAsia" w:ascii="仿宋" w:hAnsi="仿宋" w:eastAsia="仿宋" w:cs="仿宋"/>
          <w:spacing w:val="-1"/>
          <w:sz w:val="28"/>
          <w:szCs w:val="28"/>
        </w:rPr>
      </w:pPr>
      <w:r>
        <w:rPr>
          <w:rFonts w:hint="eastAsia" w:ascii="仿宋" w:hAnsi="仿宋" w:eastAsia="仿宋" w:cs="仿宋"/>
          <w:spacing w:val="-1"/>
          <w:sz w:val="28"/>
          <w:szCs w:val="28"/>
        </w:rPr>
        <w:t>（1）具有独立承担民事责任的能力；</w:t>
      </w:r>
    </w:p>
    <w:p w14:paraId="09CA15EB">
      <w:pPr>
        <w:spacing w:before="183" w:line="290" w:lineRule="auto"/>
        <w:ind w:firstLine="493"/>
        <w:rPr>
          <w:rFonts w:hint="eastAsia" w:ascii="仿宋" w:hAnsi="仿宋" w:eastAsia="仿宋" w:cs="仿宋"/>
          <w:spacing w:val="-1"/>
          <w:sz w:val="28"/>
          <w:szCs w:val="28"/>
        </w:rPr>
      </w:pPr>
      <w:r>
        <w:rPr>
          <w:rFonts w:hint="eastAsia" w:ascii="仿宋" w:hAnsi="仿宋" w:eastAsia="仿宋" w:cs="仿宋"/>
          <w:spacing w:val="-1"/>
          <w:sz w:val="28"/>
          <w:szCs w:val="28"/>
        </w:rPr>
        <w:t>（2）具有良好的商业信誉和健全的财务会计制度；</w:t>
      </w:r>
    </w:p>
    <w:p w14:paraId="5CC0878A">
      <w:pPr>
        <w:spacing w:before="183" w:line="290" w:lineRule="auto"/>
        <w:ind w:firstLine="493"/>
        <w:rPr>
          <w:rFonts w:hint="eastAsia" w:ascii="仿宋" w:hAnsi="仿宋" w:eastAsia="仿宋" w:cs="仿宋"/>
          <w:spacing w:val="-1"/>
          <w:sz w:val="28"/>
          <w:szCs w:val="28"/>
        </w:rPr>
      </w:pPr>
      <w:r>
        <w:rPr>
          <w:rFonts w:hint="eastAsia" w:ascii="仿宋" w:hAnsi="仿宋" w:eastAsia="仿宋" w:cs="仿宋"/>
          <w:spacing w:val="-1"/>
          <w:sz w:val="28"/>
          <w:szCs w:val="28"/>
        </w:rPr>
        <w:t>（3）具有履行合同所必需的设备和专业技术能力；</w:t>
      </w:r>
    </w:p>
    <w:p w14:paraId="766CEAFE">
      <w:pPr>
        <w:spacing w:before="183" w:line="290" w:lineRule="auto"/>
        <w:ind w:firstLine="493"/>
        <w:rPr>
          <w:rFonts w:hint="eastAsia" w:ascii="仿宋" w:hAnsi="仿宋" w:eastAsia="仿宋" w:cs="仿宋"/>
          <w:spacing w:val="-1"/>
          <w:sz w:val="28"/>
          <w:szCs w:val="28"/>
        </w:rPr>
      </w:pPr>
      <w:r>
        <w:rPr>
          <w:rFonts w:hint="eastAsia" w:ascii="仿宋" w:hAnsi="仿宋" w:eastAsia="仿宋" w:cs="仿宋"/>
          <w:spacing w:val="-1"/>
          <w:sz w:val="28"/>
          <w:szCs w:val="28"/>
        </w:rPr>
        <w:t>（4）有依法缴纳税收和社会保障资金的良好记录；</w:t>
      </w:r>
    </w:p>
    <w:p w14:paraId="5D61903D">
      <w:pPr>
        <w:spacing w:before="183" w:line="290" w:lineRule="auto"/>
        <w:ind w:firstLine="493"/>
        <w:rPr>
          <w:rFonts w:hint="eastAsia" w:ascii="仿宋" w:hAnsi="仿宋" w:eastAsia="仿宋" w:cs="仿宋"/>
          <w:spacing w:val="-1"/>
          <w:sz w:val="28"/>
          <w:szCs w:val="28"/>
        </w:rPr>
      </w:pPr>
      <w:r>
        <w:rPr>
          <w:rFonts w:hint="eastAsia" w:ascii="仿宋" w:hAnsi="仿宋" w:eastAsia="仿宋" w:cs="仿宋"/>
          <w:spacing w:val="-1"/>
          <w:sz w:val="28"/>
          <w:szCs w:val="28"/>
        </w:rPr>
        <w:t>（5）参加政府</w:t>
      </w:r>
      <w:r>
        <w:rPr>
          <w:rFonts w:hint="eastAsia" w:ascii="仿宋" w:hAnsi="仿宋" w:eastAsia="仿宋" w:cs="仿宋"/>
          <w:spacing w:val="-1"/>
          <w:sz w:val="28"/>
          <w:szCs w:val="28"/>
          <w:lang w:eastAsia="zh-CN"/>
        </w:rPr>
        <w:t>采购</w:t>
      </w:r>
      <w:r>
        <w:rPr>
          <w:rFonts w:hint="eastAsia" w:ascii="仿宋" w:hAnsi="仿宋" w:eastAsia="仿宋" w:cs="仿宋"/>
          <w:spacing w:val="-1"/>
          <w:sz w:val="28"/>
          <w:szCs w:val="28"/>
        </w:rPr>
        <w:t>活动前三年内，经营活动中没有重大违法记录；</w:t>
      </w:r>
    </w:p>
    <w:p w14:paraId="32DF8180">
      <w:pPr>
        <w:spacing w:before="183" w:line="290" w:lineRule="auto"/>
        <w:ind w:firstLine="493"/>
        <w:rPr>
          <w:rFonts w:hint="eastAsia" w:ascii="仿宋" w:hAnsi="仿宋" w:eastAsia="仿宋" w:cs="仿宋"/>
          <w:spacing w:val="-1"/>
          <w:sz w:val="28"/>
          <w:szCs w:val="28"/>
        </w:rPr>
      </w:pPr>
      <w:r>
        <w:rPr>
          <w:rFonts w:hint="eastAsia" w:ascii="仿宋" w:hAnsi="仿宋" w:eastAsia="仿宋" w:cs="仿宋"/>
          <w:spacing w:val="-1"/>
          <w:sz w:val="28"/>
          <w:szCs w:val="28"/>
        </w:rPr>
        <w:t>（6）法律、行政法规规定的其他条件。</w:t>
      </w:r>
    </w:p>
    <w:p w14:paraId="03E98C16">
      <w:pPr>
        <w:spacing w:before="183" w:line="290" w:lineRule="auto"/>
        <w:ind w:firstLine="493"/>
        <w:rPr>
          <w:rFonts w:hint="eastAsia" w:ascii="仿宋" w:hAnsi="仿宋" w:eastAsia="仿宋" w:cs="仿宋"/>
          <w:spacing w:val="-1"/>
          <w:sz w:val="28"/>
          <w:szCs w:val="28"/>
        </w:rPr>
      </w:pPr>
      <w:r>
        <w:rPr>
          <w:rFonts w:hint="eastAsia" w:ascii="仿宋" w:hAnsi="仿宋" w:eastAsia="仿宋" w:cs="仿宋"/>
          <w:spacing w:val="-1"/>
          <w:sz w:val="28"/>
          <w:szCs w:val="28"/>
        </w:rPr>
        <w:t>2.落实政府采购政策需满足的资格要求：</w:t>
      </w:r>
    </w:p>
    <w:p w14:paraId="198CF5E4">
      <w:pPr>
        <w:spacing w:before="183" w:line="290" w:lineRule="auto"/>
        <w:ind w:firstLine="493"/>
        <w:rPr>
          <w:rFonts w:hint="eastAsia" w:ascii="仿宋" w:hAnsi="仿宋" w:eastAsia="仿宋" w:cs="仿宋"/>
          <w:spacing w:val="-1"/>
          <w:sz w:val="28"/>
          <w:szCs w:val="28"/>
        </w:rPr>
      </w:pPr>
      <w:r>
        <w:rPr>
          <w:rFonts w:hint="eastAsia" w:ascii="仿宋" w:hAnsi="仿宋" w:eastAsia="仿宋" w:cs="仿宋"/>
          <w:spacing w:val="-1"/>
          <w:sz w:val="28"/>
          <w:szCs w:val="28"/>
        </w:rPr>
        <w:t>（1）新疆维吾尔自治区政府采购促进中小企业发展管理实施办法》（新财规〔2021〕6号）；（2）《财政部、司法部关于政府采购支持监狱企业发展有关问题的通知》（财库〔2014〕68号）；</w:t>
      </w:r>
    </w:p>
    <w:p w14:paraId="752ED037">
      <w:pPr>
        <w:spacing w:before="183" w:line="290" w:lineRule="auto"/>
        <w:ind w:firstLine="493"/>
        <w:rPr>
          <w:rFonts w:hint="eastAsia" w:ascii="仿宋" w:hAnsi="仿宋" w:eastAsia="仿宋" w:cs="仿宋"/>
          <w:spacing w:val="-1"/>
          <w:sz w:val="28"/>
          <w:szCs w:val="28"/>
        </w:rPr>
      </w:pPr>
      <w:r>
        <w:rPr>
          <w:rFonts w:hint="eastAsia" w:ascii="仿宋" w:hAnsi="仿宋" w:eastAsia="仿宋" w:cs="仿宋"/>
          <w:spacing w:val="-1"/>
          <w:sz w:val="28"/>
          <w:szCs w:val="28"/>
        </w:rPr>
        <w:t>（3）《国务院办公厅关于建立政府强制采购节能产品制度的通知》（国办发〔2007〕51号）；</w:t>
      </w:r>
    </w:p>
    <w:p w14:paraId="69ADE27C">
      <w:pPr>
        <w:spacing w:before="183" w:line="290" w:lineRule="auto"/>
        <w:ind w:firstLine="493"/>
        <w:rPr>
          <w:rFonts w:hint="eastAsia" w:ascii="仿宋" w:hAnsi="仿宋" w:eastAsia="仿宋" w:cs="仿宋"/>
          <w:spacing w:val="-1"/>
          <w:sz w:val="28"/>
          <w:szCs w:val="28"/>
        </w:rPr>
      </w:pPr>
      <w:r>
        <w:rPr>
          <w:rFonts w:hint="eastAsia" w:ascii="仿宋" w:hAnsi="仿宋" w:eastAsia="仿宋" w:cs="仿宋"/>
          <w:spacing w:val="-1"/>
          <w:sz w:val="28"/>
          <w:szCs w:val="28"/>
        </w:rPr>
        <w:t>（4）《财政部民政部中国残疾人联合会关于促进残疾人就业政府采购政策的通知》财库〔2017〕141号；（5）《财政部发展改革委生态环境部市场监管总局关于调整优化节能产品环境标志产品政府采购执行机制的通知》（财库〔2019〕9号），</w:t>
      </w:r>
      <w:r>
        <w:rPr>
          <w:rFonts w:hint="eastAsia" w:ascii="仿宋" w:hAnsi="仿宋" w:eastAsia="仿宋" w:cs="仿宋"/>
          <w:spacing w:val="-1"/>
          <w:sz w:val="28"/>
          <w:szCs w:val="28"/>
          <w:lang w:eastAsia="zh-CN"/>
        </w:rPr>
        <w:t>响应</w:t>
      </w:r>
      <w:r>
        <w:rPr>
          <w:rFonts w:hint="eastAsia" w:ascii="仿宋" w:hAnsi="仿宋" w:eastAsia="仿宋" w:cs="仿宋"/>
          <w:spacing w:val="-1"/>
          <w:sz w:val="28"/>
          <w:szCs w:val="28"/>
        </w:rPr>
        <w:t>产品遵照《关于印发节能产品政府采购品目清单的通知》（财库〔2019〕19号）相关规定执行；</w:t>
      </w:r>
    </w:p>
    <w:p w14:paraId="6A89A9A0">
      <w:pPr>
        <w:spacing w:before="183" w:line="290" w:lineRule="auto"/>
        <w:ind w:firstLine="493"/>
        <w:rPr>
          <w:rFonts w:hint="eastAsia" w:ascii="仿宋" w:hAnsi="仿宋" w:eastAsia="仿宋" w:cs="仿宋"/>
          <w:spacing w:val="-1"/>
          <w:sz w:val="28"/>
          <w:szCs w:val="28"/>
        </w:rPr>
      </w:pPr>
      <w:r>
        <w:rPr>
          <w:rFonts w:hint="eastAsia" w:ascii="仿宋" w:hAnsi="仿宋" w:eastAsia="仿宋" w:cs="仿宋"/>
          <w:spacing w:val="-1"/>
          <w:sz w:val="28"/>
          <w:szCs w:val="28"/>
        </w:rPr>
        <w:t>(6)《关于落实好政府采购支持中小企业发展的通知》新财购〔2022〕22号。</w:t>
      </w:r>
    </w:p>
    <w:p w14:paraId="667E359A">
      <w:pPr>
        <w:spacing w:before="183" w:line="290" w:lineRule="auto"/>
        <w:ind w:firstLine="493"/>
        <w:rPr>
          <w:rFonts w:hint="eastAsia" w:ascii="仿宋" w:hAnsi="仿宋" w:eastAsia="仿宋" w:cs="仿宋"/>
          <w:spacing w:val="-1"/>
          <w:sz w:val="28"/>
          <w:szCs w:val="28"/>
        </w:rPr>
      </w:pPr>
      <w:r>
        <w:rPr>
          <w:rFonts w:hint="eastAsia" w:ascii="仿宋" w:hAnsi="仿宋" w:eastAsia="仿宋" w:cs="仿宋"/>
          <w:spacing w:val="-1"/>
          <w:sz w:val="28"/>
          <w:szCs w:val="28"/>
        </w:rPr>
        <w:t>3.本项目的特定资格要求：</w:t>
      </w:r>
      <w:r>
        <w:rPr>
          <w:rFonts w:hint="eastAsia" w:ascii="仿宋" w:hAnsi="仿宋" w:eastAsia="仿宋" w:cs="仿宋"/>
          <w:spacing w:val="-1"/>
          <w:sz w:val="28"/>
          <w:szCs w:val="28"/>
          <w:lang w:val="en-US" w:eastAsia="zh-CN"/>
        </w:rPr>
        <w:t>无</w:t>
      </w:r>
      <w:r>
        <w:rPr>
          <w:rFonts w:hint="eastAsia" w:ascii="仿宋" w:hAnsi="仿宋" w:eastAsia="仿宋" w:cs="仿宋"/>
          <w:spacing w:val="-1"/>
          <w:sz w:val="28"/>
          <w:szCs w:val="28"/>
        </w:rPr>
        <w:t>。</w:t>
      </w:r>
    </w:p>
    <w:p w14:paraId="56C21625">
      <w:pPr>
        <w:spacing w:before="183" w:line="290" w:lineRule="auto"/>
        <w:ind w:firstLine="493"/>
        <w:rPr>
          <w:rFonts w:hint="eastAsia" w:ascii="仿宋" w:hAnsi="仿宋" w:eastAsia="仿宋" w:cs="仿宋"/>
          <w:spacing w:val="-1"/>
          <w:sz w:val="28"/>
          <w:szCs w:val="28"/>
        </w:rPr>
      </w:pPr>
      <w:r>
        <w:rPr>
          <w:rFonts w:hint="eastAsia" w:ascii="仿宋" w:hAnsi="仿宋" w:eastAsia="仿宋" w:cs="仿宋"/>
          <w:spacing w:val="-1"/>
          <w:sz w:val="28"/>
          <w:szCs w:val="28"/>
        </w:rPr>
        <w:t>4.拟</w:t>
      </w:r>
      <w:r>
        <w:rPr>
          <w:rFonts w:hint="eastAsia" w:ascii="仿宋" w:hAnsi="仿宋" w:eastAsia="仿宋" w:cs="仿宋"/>
          <w:spacing w:val="-1"/>
          <w:sz w:val="28"/>
          <w:szCs w:val="28"/>
          <w:lang w:eastAsia="zh-CN"/>
        </w:rPr>
        <w:t>响应</w:t>
      </w:r>
      <w:r>
        <w:rPr>
          <w:rFonts w:hint="eastAsia" w:ascii="仿宋" w:hAnsi="仿宋" w:eastAsia="仿宋" w:cs="仿宋"/>
          <w:spacing w:val="-1"/>
          <w:sz w:val="28"/>
          <w:szCs w:val="28"/>
        </w:rPr>
        <w:t>供应商资格要求:</w:t>
      </w:r>
    </w:p>
    <w:p w14:paraId="0FCF1236">
      <w:pPr>
        <w:spacing w:before="183" w:line="290" w:lineRule="auto"/>
        <w:ind w:firstLine="493"/>
        <w:rPr>
          <w:rFonts w:hint="eastAsia" w:ascii="仿宋" w:hAnsi="仿宋" w:eastAsia="仿宋" w:cs="仿宋"/>
          <w:spacing w:val="-1"/>
          <w:sz w:val="28"/>
          <w:szCs w:val="28"/>
        </w:rPr>
      </w:pPr>
      <w:r>
        <w:rPr>
          <w:rFonts w:hint="eastAsia" w:ascii="仿宋" w:hAnsi="仿宋" w:eastAsia="仿宋" w:cs="仿宋"/>
          <w:spacing w:val="-1"/>
          <w:sz w:val="28"/>
          <w:szCs w:val="28"/>
        </w:rPr>
        <w:t>（1）法人代表或其委托代理人应</w:t>
      </w:r>
      <w:r>
        <w:rPr>
          <w:rFonts w:hint="eastAsia" w:ascii="仿宋" w:hAnsi="仿宋" w:eastAsia="仿宋" w:cs="仿宋"/>
          <w:spacing w:val="-1"/>
          <w:sz w:val="28"/>
          <w:szCs w:val="28"/>
          <w:lang w:val="en-US" w:eastAsia="zh-CN"/>
        </w:rPr>
        <w:t>具有</w:t>
      </w:r>
      <w:r>
        <w:rPr>
          <w:rFonts w:hint="eastAsia" w:ascii="仿宋" w:hAnsi="仿宋" w:eastAsia="仿宋" w:cs="仿宋"/>
          <w:spacing w:val="-1"/>
          <w:sz w:val="28"/>
          <w:szCs w:val="28"/>
        </w:rPr>
        <w:t>本人身份证原件，授权委托代理人还应</w:t>
      </w:r>
      <w:r>
        <w:rPr>
          <w:rFonts w:hint="eastAsia" w:ascii="仿宋" w:hAnsi="仿宋" w:eastAsia="仿宋" w:cs="仿宋"/>
          <w:spacing w:val="-1"/>
          <w:sz w:val="28"/>
          <w:szCs w:val="28"/>
          <w:lang w:val="en-US" w:eastAsia="zh-CN"/>
        </w:rPr>
        <w:t>具有</w:t>
      </w:r>
      <w:r>
        <w:rPr>
          <w:rFonts w:hint="eastAsia" w:ascii="仿宋" w:hAnsi="仿宋" w:eastAsia="仿宋" w:cs="仿宋"/>
          <w:spacing w:val="-1"/>
          <w:sz w:val="28"/>
          <w:szCs w:val="28"/>
        </w:rPr>
        <w:t>《法人代表授权委托书》</w:t>
      </w:r>
    </w:p>
    <w:p w14:paraId="1EA1D63B">
      <w:pPr>
        <w:spacing w:before="183" w:line="290" w:lineRule="auto"/>
        <w:ind w:firstLine="493"/>
        <w:rPr>
          <w:rFonts w:hint="eastAsia" w:ascii="仿宋" w:hAnsi="仿宋" w:eastAsia="仿宋" w:cs="仿宋"/>
          <w:spacing w:val="-1"/>
          <w:sz w:val="28"/>
          <w:szCs w:val="28"/>
        </w:rPr>
      </w:pPr>
      <w:r>
        <w:rPr>
          <w:rFonts w:hint="eastAsia" w:ascii="仿宋" w:hAnsi="仿宋" w:eastAsia="仿宋" w:cs="仿宋"/>
          <w:spacing w:val="-1"/>
          <w:sz w:val="28"/>
          <w:szCs w:val="28"/>
        </w:rPr>
        <w:t>（2）具备有效的三证合一营业执照；</w:t>
      </w:r>
    </w:p>
    <w:p w14:paraId="1ED6E86D">
      <w:pPr>
        <w:spacing w:before="183" w:line="290" w:lineRule="auto"/>
        <w:ind w:firstLine="493"/>
        <w:rPr>
          <w:rFonts w:hint="eastAsia" w:ascii="仿宋" w:hAnsi="仿宋" w:eastAsia="仿宋" w:cs="仿宋"/>
          <w:spacing w:val="-1"/>
          <w:sz w:val="28"/>
          <w:szCs w:val="28"/>
        </w:rPr>
      </w:pPr>
      <w:r>
        <w:rPr>
          <w:rFonts w:hint="eastAsia" w:ascii="仿宋" w:hAnsi="仿宋" w:eastAsia="仿宋" w:cs="仿宋"/>
          <w:spacing w:val="-1"/>
          <w:sz w:val="28"/>
          <w:szCs w:val="28"/>
        </w:rPr>
        <w:t>（3）提供近三年内任意一年度由第三方财务审计机构出具的财务审计报告或财务报表(新公司成立不足一年的提供成立至今的财务报表，包含资产负债表、现金流量表、利润表)；</w:t>
      </w:r>
    </w:p>
    <w:p w14:paraId="23EF597A">
      <w:pPr>
        <w:spacing w:before="183" w:line="290" w:lineRule="auto"/>
        <w:ind w:firstLine="493"/>
        <w:rPr>
          <w:rFonts w:hint="eastAsia" w:ascii="仿宋" w:hAnsi="仿宋" w:eastAsia="仿宋" w:cs="仿宋"/>
          <w:spacing w:val="-1"/>
          <w:sz w:val="28"/>
          <w:szCs w:val="28"/>
        </w:rPr>
      </w:pPr>
      <w:r>
        <w:rPr>
          <w:rFonts w:hint="eastAsia" w:ascii="仿宋" w:hAnsi="仿宋" w:eastAsia="仿宋" w:cs="仿宋"/>
          <w:spacing w:val="-1"/>
          <w:sz w:val="28"/>
          <w:szCs w:val="28"/>
        </w:rPr>
        <w:t>（4）依法缴纳税收和社会保障资金的相关材料（提供提交响应文件截止时间前一年内至少一个月依法缴纳税收及缴纳社会保障资金的证明材料。供应商依法享受缓缴、免缴税收、社会保障资金的提供证明材料。）</w:t>
      </w:r>
    </w:p>
    <w:p w14:paraId="403FE67F">
      <w:pPr>
        <w:spacing w:before="183" w:line="290" w:lineRule="auto"/>
        <w:ind w:firstLine="493"/>
        <w:rPr>
          <w:rFonts w:hint="eastAsia" w:ascii="仿宋" w:hAnsi="仿宋" w:eastAsia="仿宋" w:cs="仿宋"/>
          <w:spacing w:val="-1"/>
          <w:sz w:val="28"/>
          <w:szCs w:val="28"/>
        </w:rPr>
      </w:pPr>
      <w:r>
        <w:rPr>
          <w:rFonts w:hint="eastAsia" w:ascii="仿宋" w:hAnsi="仿宋" w:eastAsia="仿宋" w:cs="仿宋"/>
          <w:spacing w:val="-1"/>
          <w:sz w:val="28"/>
          <w:szCs w:val="28"/>
        </w:rPr>
        <w:t>（5）与</w:t>
      </w:r>
      <w:r>
        <w:rPr>
          <w:rFonts w:hint="eastAsia" w:ascii="仿宋" w:hAnsi="仿宋" w:eastAsia="仿宋" w:cs="仿宋"/>
          <w:spacing w:val="-1"/>
          <w:sz w:val="28"/>
          <w:szCs w:val="28"/>
          <w:lang w:eastAsia="zh-CN"/>
        </w:rPr>
        <w:t>采购</w:t>
      </w:r>
      <w:r>
        <w:rPr>
          <w:rFonts w:hint="eastAsia" w:ascii="仿宋" w:hAnsi="仿宋" w:eastAsia="仿宋" w:cs="仿宋"/>
          <w:spacing w:val="-1"/>
          <w:sz w:val="28"/>
          <w:szCs w:val="28"/>
        </w:rPr>
        <w:t>人存在利害关系可能影响</w:t>
      </w:r>
      <w:r>
        <w:rPr>
          <w:rFonts w:hint="eastAsia" w:ascii="仿宋" w:hAnsi="仿宋" w:eastAsia="仿宋" w:cs="仿宋"/>
          <w:spacing w:val="-1"/>
          <w:sz w:val="28"/>
          <w:szCs w:val="28"/>
          <w:lang w:eastAsia="zh-CN"/>
        </w:rPr>
        <w:t>采购</w:t>
      </w:r>
      <w:r>
        <w:rPr>
          <w:rFonts w:hint="eastAsia" w:ascii="仿宋" w:hAnsi="仿宋" w:eastAsia="仿宋" w:cs="仿宋"/>
          <w:spacing w:val="-1"/>
          <w:sz w:val="28"/>
          <w:szCs w:val="28"/>
        </w:rPr>
        <w:t>公正性的单位，不得参加</w:t>
      </w:r>
      <w:r>
        <w:rPr>
          <w:rFonts w:hint="eastAsia" w:ascii="仿宋" w:hAnsi="仿宋" w:eastAsia="仿宋" w:cs="仿宋"/>
          <w:spacing w:val="-1"/>
          <w:sz w:val="28"/>
          <w:szCs w:val="28"/>
          <w:lang w:eastAsia="zh-CN"/>
        </w:rPr>
        <w:t>响应</w:t>
      </w:r>
      <w:r>
        <w:rPr>
          <w:rFonts w:hint="eastAsia" w:ascii="仿宋" w:hAnsi="仿宋" w:eastAsia="仿宋" w:cs="仿宋"/>
          <w:spacing w:val="-1"/>
          <w:sz w:val="28"/>
          <w:szCs w:val="28"/>
        </w:rPr>
        <w:t>。单位负责人为同一人或存在控股、管理关系的不同单位，不得参加同一标段</w:t>
      </w:r>
      <w:r>
        <w:rPr>
          <w:rFonts w:hint="eastAsia" w:ascii="仿宋" w:hAnsi="仿宋" w:eastAsia="仿宋" w:cs="仿宋"/>
          <w:spacing w:val="-1"/>
          <w:sz w:val="28"/>
          <w:szCs w:val="28"/>
          <w:lang w:eastAsia="zh-CN"/>
        </w:rPr>
        <w:t>响应</w:t>
      </w:r>
      <w:r>
        <w:rPr>
          <w:rFonts w:hint="eastAsia" w:ascii="仿宋" w:hAnsi="仿宋" w:eastAsia="仿宋" w:cs="仿宋"/>
          <w:spacing w:val="-1"/>
          <w:sz w:val="28"/>
          <w:szCs w:val="28"/>
        </w:rPr>
        <w:t>，否则，相关</w:t>
      </w:r>
      <w:r>
        <w:rPr>
          <w:rFonts w:hint="eastAsia" w:ascii="仿宋" w:hAnsi="仿宋" w:eastAsia="仿宋" w:cs="仿宋"/>
          <w:spacing w:val="-1"/>
          <w:sz w:val="28"/>
          <w:szCs w:val="28"/>
          <w:lang w:eastAsia="zh-CN"/>
        </w:rPr>
        <w:t>响应</w:t>
      </w:r>
      <w:r>
        <w:rPr>
          <w:rFonts w:hint="eastAsia" w:ascii="仿宋" w:hAnsi="仿宋" w:eastAsia="仿宋" w:cs="仿宋"/>
          <w:spacing w:val="-1"/>
          <w:sz w:val="28"/>
          <w:szCs w:val="28"/>
        </w:rPr>
        <w:t>均无效。</w:t>
      </w:r>
    </w:p>
    <w:p w14:paraId="0E7D0741">
      <w:pPr>
        <w:spacing w:before="147" w:line="219" w:lineRule="auto"/>
        <w:ind w:left="493"/>
        <w:rPr>
          <w:rFonts w:hint="eastAsia" w:ascii="仿宋" w:hAnsi="仿宋" w:eastAsia="仿宋" w:cs="仿宋"/>
          <w:sz w:val="28"/>
          <w:szCs w:val="28"/>
        </w:rPr>
      </w:pP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拒绝下述供应商参加本次采购活动：</w:t>
      </w:r>
    </w:p>
    <w:p w14:paraId="4D000015">
      <w:pPr>
        <w:spacing w:before="185" w:line="289" w:lineRule="auto"/>
        <w:ind w:left="3" w:firstLine="495"/>
        <w:rPr>
          <w:rFonts w:hint="eastAsia" w:ascii="仿宋" w:hAnsi="仿宋" w:eastAsia="仿宋" w:cs="仿宋"/>
          <w:sz w:val="28"/>
          <w:szCs w:val="28"/>
        </w:rPr>
      </w:pPr>
      <w:r>
        <w:rPr>
          <w:rFonts w:hint="eastAsia" w:ascii="仿宋" w:hAnsi="仿宋" w:eastAsia="仿宋" w:cs="仿宋"/>
          <w:spacing w:val="-4"/>
          <w:sz w:val="28"/>
          <w:szCs w:val="28"/>
        </w:rPr>
        <w:t>1</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供应商单位负责人为同一人或者存在直接控股、管理关系的不同供</w:t>
      </w:r>
      <w:r>
        <w:rPr>
          <w:rFonts w:hint="eastAsia" w:ascii="仿宋" w:hAnsi="仿宋" w:eastAsia="仿宋" w:cs="仿宋"/>
          <w:spacing w:val="-5"/>
          <w:sz w:val="28"/>
          <w:szCs w:val="28"/>
        </w:rPr>
        <w:t>应商，不得</w:t>
      </w:r>
      <w:r>
        <w:rPr>
          <w:rFonts w:hint="eastAsia" w:ascii="仿宋" w:hAnsi="仿宋" w:eastAsia="仿宋" w:cs="仿宋"/>
          <w:sz w:val="28"/>
          <w:szCs w:val="28"/>
        </w:rPr>
        <w:t xml:space="preserve"> </w:t>
      </w:r>
      <w:r>
        <w:rPr>
          <w:rFonts w:hint="eastAsia" w:ascii="仿宋" w:hAnsi="仿宋" w:eastAsia="仿宋" w:cs="仿宋"/>
          <w:spacing w:val="-1"/>
          <w:sz w:val="28"/>
          <w:szCs w:val="28"/>
        </w:rPr>
        <w:t>参加同一合同项下的政府采购活动。</w:t>
      </w:r>
    </w:p>
    <w:p w14:paraId="0B7522E5">
      <w:pPr>
        <w:spacing w:before="183" w:line="219" w:lineRule="auto"/>
        <w:ind w:firstLine="544" w:firstLineChars="200"/>
        <w:jc w:val="left"/>
        <w:rPr>
          <w:rFonts w:hint="eastAsia" w:ascii="仿宋" w:hAnsi="仿宋" w:eastAsia="仿宋" w:cs="仿宋"/>
          <w:sz w:val="28"/>
          <w:szCs w:val="28"/>
        </w:rPr>
      </w:pPr>
      <w:r>
        <w:rPr>
          <w:rFonts w:hint="eastAsia" w:ascii="仿宋" w:hAnsi="仿宋" w:eastAsia="仿宋" w:cs="仿宋"/>
          <w:spacing w:val="-4"/>
          <w:sz w:val="28"/>
          <w:szCs w:val="28"/>
        </w:rPr>
        <w:t>2</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供应商处于被责令停业、财产被接管、冻结和破产状态，以及</w:t>
      </w:r>
      <w:r>
        <w:rPr>
          <w:rFonts w:hint="eastAsia" w:ascii="仿宋" w:hAnsi="仿宋" w:eastAsia="仿宋" w:cs="仿宋"/>
          <w:spacing w:val="-4"/>
          <w:sz w:val="28"/>
          <w:szCs w:val="28"/>
          <w:lang w:eastAsia="zh-CN"/>
        </w:rPr>
        <w:t>响应</w:t>
      </w:r>
      <w:r>
        <w:rPr>
          <w:rFonts w:hint="eastAsia" w:ascii="仿宋" w:hAnsi="仿宋" w:eastAsia="仿宋" w:cs="仿宋"/>
          <w:spacing w:val="-4"/>
          <w:sz w:val="28"/>
          <w:szCs w:val="28"/>
        </w:rPr>
        <w:t>资格被取消</w:t>
      </w:r>
      <w:r>
        <w:rPr>
          <w:rFonts w:hint="eastAsia" w:ascii="仿宋" w:hAnsi="仿宋" w:eastAsia="仿宋" w:cs="仿宋"/>
          <w:spacing w:val="-2"/>
          <w:sz w:val="28"/>
          <w:szCs w:val="28"/>
        </w:rPr>
        <w:t>或者被暂停且在暂停期内。</w:t>
      </w:r>
    </w:p>
    <w:p w14:paraId="4801CD1D">
      <w:pPr>
        <w:spacing w:line="219" w:lineRule="auto"/>
        <w:rPr>
          <w:rFonts w:hint="eastAsia" w:ascii="仿宋" w:hAnsi="仿宋" w:eastAsia="仿宋" w:cs="仿宋"/>
          <w:sz w:val="28"/>
          <w:szCs w:val="28"/>
        </w:rPr>
        <w:sectPr>
          <w:footerReference r:id="rId7" w:type="default"/>
          <w:pgSz w:w="11906" w:h="16839"/>
          <w:pgMar w:top="1431" w:right="1585" w:bottom="1314" w:left="1447" w:header="0" w:footer="1079" w:gutter="0"/>
          <w:cols w:space="720" w:num="1"/>
        </w:sectPr>
      </w:pPr>
    </w:p>
    <w:p w14:paraId="0399F6E3">
      <w:pPr>
        <w:spacing w:before="139" w:line="224" w:lineRule="auto"/>
        <w:ind w:left="3072"/>
        <w:rPr>
          <w:rFonts w:hint="eastAsia" w:ascii="仿宋" w:hAnsi="仿宋" w:eastAsia="仿宋" w:cs="仿宋"/>
          <w:sz w:val="28"/>
          <w:szCs w:val="28"/>
        </w:rPr>
      </w:pPr>
      <w:r>
        <w:rPr>
          <w:rFonts w:hint="eastAsia" w:ascii="仿宋" w:hAnsi="仿宋" w:eastAsia="仿宋" w:cs="仿宋"/>
          <w:b/>
          <w:bCs/>
          <w:spacing w:val="5"/>
          <w:sz w:val="28"/>
          <w:szCs w:val="28"/>
        </w:rPr>
        <w:t>第二章</w:t>
      </w:r>
      <w:r>
        <w:rPr>
          <w:rFonts w:hint="eastAsia" w:ascii="仿宋" w:hAnsi="仿宋" w:eastAsia="仿宋" w:cs="仿宋"/>
          <w:spacing w:val="5"/>
          <w:sz w:val="28"/>
          <w:szCs w:val="28"/>
        </w:rPr>
        <w:t xml:space="preserve">  </w:t>
      </w:r>
      <w:r>
        <w:rPr>
          <w:rFonts w:hint="eastAsia" w:ascii="仿宋" w:hAnsi="仿宋" w:eastAsia="仿宋" w:cs="仿宋"/>
          <w:b/>
          <w:bCs/>
          <w:spacing w:val="5"/>
          <w:sz w:val="28"/>
          <w:szCs w:val="28"/>
        </w:rPr>
        <w:t>谈判须知</w:t>
      </w:r>
    </w:p>
    <w:p w14:paraId="5DE8E647">
      <w:pPr>
        <w:spacing w:before="183" w:line="219" w:lineRule="auto"/>
        <w:ind w:left="498"/>
        <w:outlineLvl w:val="1"/>
        <w:rPr>
          <w:rFonts w:hint="eastAsia" w:ascii="仿宋" w:hAnsi="仿宋" w:eastAsia="仿宋" w:cs="仿宋"/>
          <w:sz w:val="28"/>
          <w:szCs w:val="28"/>
        </w:rPr>
      </w:pPr>
      <w:r>
        <w:rPr>
          <w:rFonts w:hint="eastAsia" w:ascii="仿宋" w:hAnsi="仿宋" w:eastAsia="仿宋" w:cs="仿宋"/>
          <w:b/>
          <w:bCs/>
          <w:spacing w:val="-7"/>
          <w:sz w:val="28"/>
          <w:szCs w:val="28"/>
        </w:rPr>
        <w:t>1、适用法律</w:t>
      </w:r>
    </w:p>
    <w:p w14:paraId="42E62206">
      <w:pPr>
        <w:spacing w:before="182" w:line="360" w:lineRule="auto"/>
        <w:ind w:right="58" w:firstLine="499"/>
        <w:rPr>
          <w:rFonts w:hint="eastAsia" w:ascii="仿宋" w:hAnsi="仿宋" w:eastAsia="仿宋" w:cs="仿宋"/>
          <w:sz w:val="28"/>
          <w:szCs w:val="28"/>
        </w:rPr>
      </w:pPr>
      <w:r>
        <w:rPr>
          <w:rFonts w:hint="eastAsia" w:ascii="仿宋" w:hAnsi="仿宋" w:eastAsia="仿宋" w:cs="仿宋"/>
          <w:spacing w:val="-5"/>
          <w:sz w:val="28"/>
          <w:szCs w:val="28"/>
        </w:rPr>
        <w:t>1.1</w:t>
      </w:r>
      <w:r>
        <w:rPr>
          <w:rFonts w:hint="eastAsia" w:ascii="仿宋" w:hAnsi="仿宋" w:eastAsia="仿宋" w:cs="仿宋"/>
          <w:spacing w:val="35"/>
          <w:w w:val="101"/>
          <w:sz w:val="28"/>
          <w:szCs w:val="28"/>
        </w:rPr>
        <w:t xml:space="preserve"> </w:t>
      </w:r>
      <w:r>
        <w:rPr>
          <w:rFonts w:hint="eastAsia" w:ascii="仿宋" w:hAnsi="仿宋" w:eastAsia="仿宋" w:cs="仿宋"/>
          <w:spacing w:val="-5"/>
          <w:sz w:val="28"/>
          <w:szCs w:val="28"/>
        </w:rPr>
        <w:t>《中华人民共和国政府采购法》《中华人民共和国政府采购法实施条例》《政</w:t>
      </w:r>
      <w:r>
        <w:rPr>
          <w:rFonts w:hint="eastAsia" w:ascii="仿宋" w:hAnsi="仿宋" w:eastAsia="仿宋" w:cs="仿宋"/>
          <w:sz w:val="28"/>
          <w:szCs w:val="28"/>
        </w:rPr>
        <w:t xml:space="preserve"> </w:t>
      </w:r>
      <w:r>
        <w:rPr>
          <w:rFonts w:hint="eastAsia" w:ascii="仿宋" w:hAnsi="仿宋" w:eastAsia="仿宋" w:cs="仿宋"/>
          <w:spacing w:val="-1"/>
          <w:sz w:val="28"/>
          <w:szCs w:val="28"/>
        </w:rPr>
        <w:t>府采购非</w:t>
      </w:r>
      <w:r>
        <w:rPr>
          <w:rFonts w:hint="eastAsia" w:ascii="仿宋" w:hAnsi="仿宋" w:eastAsia="仿宋" w:cs="仿宋"/>
          <w:spacing w:val="-1"/>
          <w:sz w:val="28"/>
          <w:szCs w:val="28"/>
          <w:lang w:eastAsia="zh-CN"/>
        </w:rPr>
        <w:t>采购</w:t>
      </w:r>
      <w:r>
        <w:rPr>
          <w:rFonts w:hint="eastAsia" w:ascii="仿宋" w:hAnsi="仿宋" w:eastAsia="仿宋" w:cs="仿宋"/>
          <w:spacing w:val="-1"/>
          <w:sz w:val="28"/>
          <w:szCs w:val="28"/>
        </w:rPr>
        <w:t>方式管理办法》等有关法律、规章和规定等。</w:t>
      </w:r>
    </w:p>
    <w:p w14:paraId="43E238C2">
      <w:pPr>
        <w:spacing w:line="220" w:lineRule="auto"/>
        <w:ind w:left="483"/>
        <w:outlineLvl w:val="1"/>
        <w:rPr>
          <w:rFonts w:hint="eastAsia" w:ascii="仿宋" w:hAnsi="仿宋" w:eastAsia="仿宋" w:cs="仿宋"/>
          <w:sz w:val="28"/>
          <w:szCs w:val="28"/>
        </w:rPr>
      </w:pPr>
      <w:r>
        <w:rPr>
          <w:rFonts w:hint="eastAsia" w:ascii="仿宋" w:hAnsi="仿宋" w:eastAsia="仿宋" w:cs="仿宋"/>
          <w:b/>
          <w:bCs/>
          <w:spacing w:val="-5"/>
          <w:sz w:val="28"/>
          <w:szCs w:val="28"/>
        </w:rPr>
        <w:t>2、定义</w:t>
      </w:r>
    </w:p>
    <w:p w14:paraId="52C5244B">
      <w:pPr>
        <w:spacing w:before="181" w:line="290" w:lineRule="auto"/>
        <w:ind w:left="2" w:right="56" w:firstLine="473"/>
        <w:rPr>
          <w:rFonts w:hint="eastAsia" w:ascii="仿宋" w:hAnsi="仿宋" w:eastAsia="仿宋" w:cs="仿宋"/>
          <w:sz w:val="28"/>
          <w:szCs w:val="28"/>
        </w:rPr>
      </w:pPr>
      <w:r>
        <w:rPr>
          <w:rFonts w:hint="eastAsia" w:ascii="仿宋" w:hAnsi="仿宋" w:eastAsia="仿宋" w:cs="仿宋"/>
          <w:spacing w:val="1"/>
          <w:sz w:val="28"/>
          <w:szCs w:val="28"/>
        </w:rPr>
        <w:t>2.1</w:t>
      </w:r>
      <w:r>
        <w:rPr>
          <w:rFonts w:hint="eastAsia" w:ascii="仿宋" w:hAnsi="仿宋" w:eastAsia="仿宋" w:cs="仿宋"/>
          <w:sz w:val="28"/>
          <w:szCs w:val="28"/>
        </w:rPr>
        <w:t xml:space="preserve">  </w:t>
      </w:r>
      <w:r>
        <w:rPr>
          <w:rFonts w:hint="eastAsia" w:ascii="仿宋" w:hAnsi="仿宋" w:eastAsia="仿宋" w:cs="仿宋"/>
          <w:spacing w:val="1"/>
          <w:sz w:val="28"/>
          <w:szCs w:val="28"/>
        </w:rPr>
        <w:t>“供应商</w:t>
      </w:r>
      <w:r>
        <w:rPr>
          <w:rFonts w:hint="eastAsia" w:ascii="仿宋" w:hAnsi="仿宋" w:eastAsia="仿宋" w:cs="仿宋"/>
          <w:spacing w:val="-85"/>
          <w:sz w:val="28"/>
          <w:szCs w:val="28"/>
        </w:rPr>
        <w:t xml:space="preserve"> </w:t>
      </w:r>
      <w:r>
        <w:rPr>
          <w:rFonts w:hint="eastAsia" w:ascii="仿宋" w:hAnsi="仿宋" w:eastAsia="仿宋" w:cs="仿宋"/>
          <w:spacing w:val="1"/>
          <w:sz w:val="28"/>
          <w:szCs w:val="28"/>
        </w:rPr>
        <w:t>”是指参加竞争性谈判，并符合</w:t>
      </w:r>
      <w:r>
        <w:rPr>
          <w:rFonts w:hint="eastAsia" w:ascii="仿宋" w:hAnsi="仿宋" w:eastAsia="仿宋" w:cs="仿宋"/>
          <w:sz w:val="28"/>
          <w:szCs w:val="28"/>
        </w:rPr>
        <w:t>竞争性谈判文件规定资格条件的法</w:t>
      </w:r>
      <w:r>
        <w:rPr>
          <w:rFonts w:hint="eastAsia" w:ascii="仿宋" w:hAnsi="仿宋" w:eastAsia="仿宋" w:cs="仿宋"/>
          <w:spacing w:val="-1"/>
          <w:sz w:val="28"/>
          <w:szCs w:val="28"/>
        </w:rPr>
        <w:t>人、其他组织或者自然人。</w:t>
      </w:r>
    </w:p>
    <w:p w14:paraId="35653C98">
      <w:pPr>
        <w:spacing w:before="181" w:line="219" w:lineRule="auto"/>
        <w:ind w:left="476"/>
        <w:rPr>
          <w:rFonts w:hint="eastAsia" w:ascii="仿宋" w:hAnsi="仿宋" w:eastAsia="仿宋" w:cs="仿宋"/>
          <w:sz w:val="28"/>
          <w:szCs w:val="28"/>
        </w:rPr>
      </w:pPr>
      <w:r>
        <w:rPr>
          <w:rFonts w:hint="eastAsia" w:ascii="仿宋" w:hAnsi="仿宋" w:eastAsia="仿宋" w:cs="仿宋"/>
          <w:spacing w:val="-1"/>
          <w:sz w:val="28"/>
          <w:szCs w:val="28"/>
        </w:rPr>
        <w:t>2.2  “服务</w:t>
      </w:r>
      <w:r>
        <w:rPr>
          <w:rFonts w:hint="eastAsia" w:ascii="仿宋" w:hAnsi="仿宋" w:eastAsia="仿宋" w:cs="仿宋"/>
          <w:spacing w:val="-89"/>
          <w:sz w:val="28"/>
          <w:szCs w:val="28"/>
        </w:rPr>
        <w:t xml:space="preserve"> </w:t>
      </w:r>
      <w:r>
        <w:rPr>
          <w:rFonts w:hint="eastAsia" w:ascii="仿宋" w:hAnsi="仿宋" w:eastAsia="仿宋" w:cs="仿宋"/>
          <w:spacing w:val="-1"/>
          <w:sz w:val="28"/>
          <w:szCs w:val="28"/>
        </w:rPr>
        <w:t>”指本竞争性谈判文件中所</w:t>
      </w:r>
      <w:r>
        <w:rPr>
          <w:rFonts w:hint="eastAsia" w:ascii="仿宋" w:hAnsi="仿宋" w:eastAsia="仿宋" w:cs="仿宋"/>
          <w:spacing w:val="-2"/>
          <w:sz w:val="28"/>
          <w:szCs w:val="28"/>
        </w:rPr>
        <w:t>述产品及相关服务。</w:t>
      </w:r>
    </w:p>
    <w:p w14:paraId="37CECADD">
      <w:pPr>
        <w:spacing w:before="185" w:line="219" w:lineRule="auto"/>
        <w:ind w:left="476"/>
        <w:rPr>
          <w:rFonts w:hint="eastAsia" w:ascii="仿宋" w:hAnsi="仿宋" w:eastAsia="仿宋" w:cs="仿宋"/>
          <w:sz w:val="28"/>
          <w:szCs w:val="28"/>
        </w:rPr>
      </w:pPr>
      <w:r>
        <w:rPr>
          <w:rFonts w:hint="eastAsia" w:ascii="仿宋" w:hAnsi="仿宋" w:eastAsia="仿宋" w:cs="仿宋"/>
          <w:spacing w:val="-2"/>
          <w:sz w:val="28"/>
          <w:szCs w:val="28"/>
        </w:rPr>
        <w:t>2.3  “用户或使用单位</w:t>
      </w:r>
      <w:r>
        <w:rPr>
          <w:rFonts w:hint="eastAsia" w:ascii="仿宋" w:hAnsi="仿宋" w:eastAsia="仿宋" w:cs="仿宋"/>
          <w:spacing w:val="-79"/>
          <w:sz w:val="28"/>
          <w:szCs w:val="28"/>
        </w:rPr>
        <w:t xml:space="preserve"> </w:t>
      </w:r>
      <w:r>
        <w:rPr>
          <w:rFonts w:hint="eastAsia" w:ascii="仿宋" w:hAnsi="仿宋" w:eastAsia="仿宋" w:cs="仿宋"/>
          <w:spacing w:val="-2"/>
          <w:sz w:val="28"/>
          <w:szCs w:val="28"/>
        </w:rPr>
        <w:t>”是指使用服务的单位。</w:t>
      </w:r>
    </w:p>
    <w:p w14:paraId="4E17682A">
      <w:pPr>
        <w:spacing w:before="183" w:line="220" w:lineRule="auto"/>
        <w:ind w:left="485"/>
        <w:outlineLvl w:val="1"/>
        <w:rPr>
          <w:rFonts w:hint="eastAsia" w:ascii="仿宋" w:hAnsi="仿宋" w:eastAsia="仿宋" w:cs="仿宋"/>
          <w:sz w:val="28"/>
          <w:szCs w:val="28"/>
        </w:rPr>
      </w:pPr>
      <w:r>
        <w:rPr>
          <w:rFonts w:hint="eastAsia" w:ascii="仿宋" w:hAnsi="仿宋" w:eastAsia="仿宋" w:cs="仿宋"/>
          <w:b/>
          <w:bCs/>
          <w:spacing w:val="-5"/>
          <w:sz w:val="28"/>
          <w:szCs w:val="28"/>
        </w:rPr>
        <w:t>3、政策功能</w:t>
      </w:r>
    </w:p>
    <w:p w14:paraId="60F05DD2">
      <w:pPr>
        <w:spacing w:before="181" w:line="219" w:lineRule="auto"/>
        <w:ind w:left="481"/>
        <w:outlineLvl w:val="1"/>
        <w:rPr>
          <w:rFonts w:hint="eastAsia" w:ascii="仿宋" w:hAnsi="仿宋" w:eastAsia="仿宋" w:cs="仿宋"/>
          <w:sz w:val="28"/>
          <w:szCs w:val="28"/>
        </w:rPr>
      </w:pPr>
      <w:r>
        <w:rPr>
          <w:rFonts w:hint="eastAsia" w:ascii="仿宋" w:hAnsi="仿宋" w:eastAsia="仿宋" w:cs="仿宋"/>
          <w:sz w:val="28"/>
          <w:szCs w:val="28"/>
        </w:rPr>
        <w:t>3.1  《政府采购促进中小企业发展管理办法》（财库</w:t>
      </w:r>
      <w:r>
        <w:rPr>
          <w:rFonts w:hint="eastAsia" w:ascii="仿宋" w:hAnsi="仿宋" w:eastAsia="仿宋" w:cs="仿宋"/>
          <w:spacing w:val="-1"/>
          <w:sz w:val="28"/>
          <w:szCs w:val="28"/>
        </w:rPr>
        <w:t>〔2020〕46  号</w:t>
      </w:r>
      <w:r>
        <w:rPr>
          <w:rFonts w:hint="eastAsia" w:ascii="仿宋" w:hAnsi="仿宋" w:eastAsia="仿宋" w:cs="仿宋"/>
          <w:sz w:val="28"/>
          <w:szCs w:val="28"/>
        </w:rPr>
        <w:t>）；</w:t>
      </w:r>
    </w:p>
    <w:p w14:paraId="14D41737">
      <w:pPr>
        <w:spacing w:before="217" w:line="219" w:lineRule="auto"/>
        <w:ind w:left="559" w:leftChars="266" w:firstLine="0" w:firstLineChars="0"/>
        <w:jc w:val="left"/>
        <w:rPr>
          <w:rFonts w:hint="eastAsia" w:ascii="仿宋" w:hAnsi="仿宋" w:eastAsia="仿宋" w:cs="仿宋"/>
          <w:sz w:val="28"/>
          <w:szCs w:val="28"/>
        </w:rPr>
      </w:pPr>
      <w:r>
        <w:rPr>
          <w:rFonts w:hint="eastAsia" w:ascii="仿宋" w:hAnsi="仿宋" w:eastAsia="仿宋" w:cs="仿宋"/>
          <w:spacing w:val="-3"/>
          <w:sz w:val="28"/>
          <w:szCs w:val="28"/>
        </w:rPr>
        <w:t>3.2</w:t>
      </w:r>
      <w:r>
        <w:rPr>
          <w:rFonts w:hint="eastAsia" w:ascii="仿宋" w:hAnsi="仿宋" w:eastAsia="仿宋" w:cs="仿宋"/>
          <w:spacing w:val="-23"/>
          <w:sz w:val="28"/>
          <w:szCs w:val="28"/>
        </w:rPr>
        <w:t xml:space="preserve"> </w:t>
      </w:r>
      <w:r>
        <w:rPr>
          <w:rFonts w:hint="eastAsia" w:ascii="仿宋" w:hAnsi="仿宋" w:eastAsia="仿宋" w:cs="仿宋"/>
          <w:spacing w:val="-3"/>
          <w:sz w:val="28"/>
          <w:szCs w:val="28"/>
        </w:rPr>
        <w:t>《关于政府采购支持监狱企业发展有关问题的通知》（财库〔2014〕68 号</w:t>
      </w:r>
      <w:r>
        <w:rPr>
          <w:rFonts w:hint="eastAsia" w:ascii="仿宋" w:hAnsi="仿宋" w:eastAsia="仿宋" w:cs="仿宋"/>
          <w:spacing w:val="-55"/>
          <w:w w:val="86"/>
          <w:sz w:val="28"/>
          <w:szCs w:val="28"/>
        </w:rPr>
        <w:t>）；</w:t>
      </w:r>
    </w:p>
    <w:p w14:paraId="019EE948">
      <w:pPr>
        <w:spacing w:before="154" w:line="219" w:lineRule="auto"/>
        <w:ind w:left="485"/>
        <w:rPr>
          <w:rFonts w:hint="eastAsia" w:ascii="仿宋" w:hAnsi="仿宋" w:eastAsia="仿宋" w:cs="仿宋"/>
          <w:sz w:val="28"/>
          <w:szCs w:val="28"/>
        </w:rPr>
      </w:pPr>
      <w:r>
        <w:rPr>
          <w:rFonts w:hint="eastAsia" w:ascii="仿宋" w:hAnsi="仿宋" w:eastAsia="仿宋" w:cs="仿宋"/>
          <w:sz w:val="28"/>
          <w:szCs w:val="28"/>
        </w:rPr>
        <w:t>3.3 《关于促进残疾人就业政府采购政策的通</w:t>
      </w:r>
      <w:r>
        <w:rPr>
          <w:rFonts w:hint="eastAsia" w:ascii="仿宋" w:hAnsi="仿宋" w:eastAsia="仿宋" w:cs="仿宋"/>
          <w:spacing w:val="-1"/>
          <w:sz w:val="28"/>
          <w:szCs w:val="28"/>
        </w:rPr>
        <w:t>知》（财库〔2017〕141 号</w:t>
      </w:r>
      <w:r>
        <w:rPr>
          <w:rFonts w:hint="eastAsia" w:ascii="仿宋" w:hAnsi="仿宋" w:eastAsia="仿宋" w:cs="仿宋"/>
          <w:sz w:val="28"/>
          <w:szCs w:val="28"/>
        </w:rPr>
        <w:t>）；</w:t>
      </w:r>
    </w:p>
    <w:p w14:paraId="3B8110CC">
      <w:pPr>
        <w:spacing w:before="156" w:line="280" w:lineRule="auto"/>
        <w:ind w:left="590" w:leftChars="281" w:right="58" w:firstLine="38" w:firstLineChars="14"/>
        <w:rPr>
          <w:rFonts w:hint="eastAsia" w:ascii="仿宋" w:hAnsi="仿宋" w:eastAsia="仿宋" w:cs="仿宋"/>
          <w:sz w:val="28"/>
          <w:szCs w:val="28"/>
        </w:rPr>
      </w:pPr>
      <w:r>
        <w:rPr>
          <w:rFonts w:hint="eastAsia" w:ascii="仿宋" w:hAnsi="仿宋" w:eastAsia="仿宋" w:cs="仿宋"/>
          <w:spacing w:val="-3"/>
          <w:sz w:val="28"/>
          <w:szCs w:val="28"/>
        </w:rPr>
        <w:t>3.4</w:t>
      </w:r>
      <w:r>
        <w:rPr>
          <w:rFonts w:hint="eastAsia" w:ascii="仿宋" w:hAnsi="仿宋" w:eastAsia="仿宋" w:cs="仿宋"/>
          <w:spacing w:val="-25"/>
          <w:sz w:val="28"/>
          <w:szCs w:val="28"/>
        </w:rPr>
        <w:t xml:space="preserve"> </w:t>
      </w:r>
      <w:r>
        <w:rPr>
          <w:rFonts w:hint="eastAsia" w:ascii="仿宋" w:hAnsi="仿宋" w:eastAsia="仿宋" w:cs="仿宋"/>
          <w:spacing w:val="-3"/>
          <w:sz w:val="28"/>
          <w:szCs w:val="28"/>
        </w:rPr>
        <w:t>《关于调整优化节能 产品、环境标志产品政府采购执行机制的通知》（财库</w:t>
      </w:r>
      <w:r>
        <w:rPr>
          <w:rFonts w:hint="eastAsia" w:ascii="仿宋" w:hAnsi="仿宋" w:eastAsia="仿宋" w:cs="仿宋"/>
          <w:sz w:val="28"/>
          <w:szCs w:val="28"/>
        </w:rPr>
        <w:t xml:space="preserve"> </w:t>
      </w:r>
      <w:r>
        <w:rPr>
          <w:rFonts w:hint="eastAsia" w:ascii="仿宋" w:hAnsi="仿宋" w:eastAsia="仿宋" w:cs="仿宋"/>
          <w:spacing w:val="-7"/>
          <w:sz w:val="28"/>
          <w:szCs w:val="28"/>
        </w:rPr>
        <w:t>〔2019〕09</w:t>
      </w:r>
      <w:r>
        <w:rPr>
          <w:rFonts w:hint="eastAsia" w:ascii="仿宋" w:hAnsi="仿宋" w:eastAsia="仿宋" w:cs="仿宋"/>
          <w:spacing w:val="16"/>
          <w:sz w:val="28"/>
          <w:szCs w:val="28"/>
        </w:rPr>
        <w:t xml:space="preserve"> </w:t>
      </w:r>
      <w:r>
        <w:rPr>
          <w:rFonts w:hint="eastAsia" w:ascii="仿宋" w:hAnsi="仿宋" w:eastAsia="仿宋" w:cs="仿宋"/>
          <w:spacing w:val="-7"/>
          <w:sz w:val="28"/>
          <w:szCs w:val="28"/>
        </w:rPr>
        <w:t>号</w:t>
      </w:r>
      <w:r>
        <w:rPr>
          <w:rFonts w:hint="eastAsia" w:ascii="仿宋" w:hAnsi="仿宋" w:eastAsia="仿宋" w:cs="仿宋"/>
          <w:spacing w:val="2"/>
          <w:sz w:val="28"/>
          <w:szCs w:val="28"/>
        </w:rPr>
        <w:t>）；</w:t>
      </w:r>
    </w:p>
    <w:p w14:paraId="18C3673B">
      <w:pPr>
        <w:spacing w:before="153" w:line="279" w:lineRule="auto"/>
        <w:ind w:left="559" w:leftChars="266" w:right="103" w:firstLine="0" w:firstLineChars="0"/>
        <w:rPr>
          <w:rFonts w:hint="eastAsia" w:ascii="仿宋" w:hAnsi="仿宋" w:eastAsia="仿宋" w:cs="仿宋"/>
          <w:sz w:val="28"/>
          <w:szCs w:val="28"/>
        </w:rPr>
      </w:pPr>
      <w:r>
        <w:rPr>
          <w:rFonts w:hint="eastAsia" w:ascii="仿宋" w:hAnsi="仿宋" w:eastAsia="仿宋" w:cs="仿宋"/>
          <w:spacing w:val="-2"/>
          <w:sz w:val="28"/>
          <w:szCs w:val="28"/>
        </w:rPr>
        <w:t>3.5 《财政部关于印发环境标志产品政府采购品目清单的通知》（财库〔2019〕</w:t>
      </w:r>
      <w:r>
        <w:rPr>
          <w:rFonts w:hint="eastAsia" w:ascii="仿宋" w:hAnsi="仿宋" w:eastAsia="仿宋" w:cs="仿宋"/>
          <w:spacing w:val="18"/>
          <w:sz w:val="28"/>
          <w:szCs w:val="28"/>
        </w:rPr>
        <w:t xml:space="preserve"> </w:t>
      </w:r>
      <w:r>
        <w:rPr>
          <w:rFonts w:hint="eastAsia" w:ascii="仿宋" w:hAnsi="仿宋" w:eastAsia="仿宋" w:cs="仿宋"/>
          <w:spacing w:val="-15"/>
          <w:sz w:val="28"/>
          <w:szCs w:val="28"/>
        </w:rPr>
        <w:t>18</w:t>
      </w:r>
      <w:r>
        <w:rPr>
          <w:rFonts w:hint="eastAsia" w:ascii="仿宋" w:hAnsi="仿宋" w:eastAsia="仿宋" w:cs="仿宋"/>
          <w:spacing w:val="16"/>
          <w:sz w:val="28"/>
          <w:szCs w:val="28"/>
        </w:rPr>
        <w:t xml:space="preserve"> </w:t>
      </w:r>
      <w:r>
        <w:rPr>
          <w:rFonts w:hint="eastAsia" w:ascii="仿宋" w:hAnsi="仿宋" w:eastAsia="仿宋" w:cs="仿宋"/>
          <w:spacing w:val="-15"/>
          <w:sz w:val="28"/>
          <w:szCs w:val="28"/>
        </w:rPr>
        <w:t>号</w:t>
      </w:r>
      <w:r>
        <w:rPr>
          <w:rFonts w:hint="eastAsia" w:ascii="仿宋" w:hAnsi="仿宋" w:eastAsia="仿宋" w:cs="仿宋"/>
          <w:sz w:val="28"/>
          <w:szCs w:val="28"/>
        </w:rPr>
        <w:t>）；</w:t>
      </w:r>
    </w:p>
    <w:p w14:paraId="20D5A6A3">
      <w:pPr>
        <w:spacing w:before="154" w:line="219" w:lineRule="auto"/>
        <w:ind w:left="485"/>
        <w:rPr>
          <w:rFonts w:hint="eastAsia" w:ascii="仿宋" w:hAnsi="仿宋" w:eastAsia="仿宋" w:cs="仿宋"/>
          <w:sz w:val="28"/>
          <w:szCs w:val="28"/>
        </w:rPr>
      </w:pPr>
      <w:r>
        <w:rPr>
          <w:rFonts w:hint="eastAsia" w:ascii="仿宋" w:hAnsi="仿宋" w:eastAsia="仿宋" w:cs="仿宋"/>
          <w:sz w:val="28"/>
          <w:szCs w:val="28"/>
        </w:rPr>
        <w:t>3.6 《关于印发节能产品政府采购品目清单的通知</w:t>
      </w:r>
      <w:r>
        <w:rPr>
          <w:rFonts w:hint="eastAsia" w:ascii="仿宋" w:hAnsi="仿宋" w:eastAsia="仿宋" w:cs="仿宋"/>
          <w:spacing w:val="-1"/>
          <w:sz w:val="28"/>
          <w:szCs w:val="28"/>
        </w:rPr>
        <w:t>》（财库〔2019〕19 号）。</w:t>
      </w:r>
    </w:p>
    <w:p w14:paraId="779231D4">
      <w:pPr>
        <w:spacing w:before="124" w:line="219" w:lineRule="auto"/>
        <w:ind w:left="480"/>
        <w:outlineLvl w:val="1"/>
        <w:rPr>
          <w:rFonts w:hint="eastAsia" w:ascii="仿宋" w:hAnsi="仿宋" w:eastAsia="仿宋" w:cs="仿宋"/>
          <w:sz w:val="28"/>
          <w:szCs w:val="28"/>
        </w:rPr>
      </w:pPr>
      <w:r>
        <w:rPr>
          <w:rFonts w:hint="eastAsia" w:ascii="仿宋" w:hAnsi="仿宋" w:eastAsia="仿宋" w:cs="仿宋"/>
          <w:b/>
          <w:bCs/>
          <w:spacing w:val="-3"/>
          <w:sz w:val="28"/>
          <w:szCs w:val="28"/>
        </w:rPr>
        <w:t>4、竞争性谈判费用</w:t>
      </w:r>
    </w:p>
    <w:p w14:paraId="144A476D">
      <w:pPr>
        <w:spacing w:before="214" w:line="326" w:lineRule="auto"/>
        <w:ind w:left="5" w:right="58" w:firstLine="474"/>
        <w:rPr>
          <w:rFonts w:hint="eastAsia" w:ascii="仿宋" w:hAnsi="仿宋" w:eastAsia="仿宋" w:cs="仿宋"/>
          <w:spacing w:val="-1"/>
          <w:sz w:val="28"/>
          <w:szCs w:val="28"/>
        </w:rPr>
        <w:sectPr>
          <w:footerReference r:id="rId8" w:type="default"/>
          <w:pgSz w:w="11906" w:h="16839"/>
          <w:pgMar w:top="1431" w:right="1585" w:bottom="1314" w:left="1448" w:header="0" w:footer="1081" w:gutter="0"/>
          <w:cols w:space="720" w:num="1"/>
        </w:sectPr>
      </w:pPr>
      <w:r>
        <w:rPr>
          <w:rFonts w:hint="eastAsia" w:ascii="仿宋" w:hAnsi="仿宋" w:eastAsia="仿宋" w:cs="仿宋"/>
          <w:sz w:val="28"/>
          <w:szCs w:val="28"/>
        </w:rPr>
        <w:t>4.1 响应人应自行承担所有与参加响应有关的费用，无论</w:t>
      </w:r>
      <w:r>
        <w:rPr>
          <w:rFonts w:hint="eastAsia" w:ascii="仿宋" w:hAnsi="仿宋" w:eastAsia="仿宋" w:cs="仿宋"/>
          <w:spacing w:val="-1"/>
          <w:sz w:val="28"/>
          <w:szCs w:val="28"/>
        </w:rPr>
        <w:t>响应过程中的做法和结果如何，采购人在任何情况下均无义务和责任承担这些费用。</w:t>
      </w:r>
    </w:p>
    <w:p w14:paraId="228FFEC4">
      <w:pPr>
        <w:spacing w:before="214" w:line="326" w:lineRule="auto"/>
        <w:ind w:left="5" w:right="58" w:firstLine="474"/>
        <w:rPr>
          <w:rFonts w:hint="eastAsia" w:ascii="仿宋" w:hAnsi="仿宋" w:eastAsia="仿宋" w:cs="仿宋"/>
          <w:spacing w:val="-1"/>
          <w:sz w:val="28"/>
          <w:szCs w:val="28"/>
        </w:rPr>
      </w:pPr>
    </w:p>
    <w:p w14:paraId="3B252E2B">
      <w:pPr>
        <w:spacing w:line="219" w:lineRule="auto"/>
        <w:ind w:left="485"/>
        <w:outlineLvl w:val="1"/>
        <w:rPr>
          <w:rFonts w:hint="eastAsia" w:ascii="仿宋" w:hAnsi="仿宋" w:eastAsia="仿宋" w:cs="仿宋"/>
          <w:sz w:val="28"/>
          <w:szCs w:val="28"/>
        </w:rPr>
      </w:pPr>
      <w:r>
        <w:rPr>
          <w:rFonts w:hint="eastAsia" w:ascii="仿宋" w:hAnsi="仿宋" w:eastAsia="仿宋" w:cs="仿宋"/>
          <w:b/>
          <w:bCs/>
          <w:spacing w:val="-3"/>
          <w:sz w:val="28"/>
          <w:szCs w:val="28"/>
        </w:rPr>
        <w:t>5、响应文件编制与提交</w:t>
      </w:r>
    </w:p>
    <w:p w14:paraId="67F0EFAA">
      <w:pPr>
        <w:spacing w:before="183" w:line="360" w:lineRule="auto"/>
        <w:ind w:left="3" w:right="59" w:firstLine="479"/>
        <w:rPr>
          <w:rFonts w:hint="eastAsia" w:ascii="仿宋" w:hAnsi="仿宋" w:eastAsia="仿宋" w:cs="仿宋"/>
          <w:sz w:val="28"/>
          <w:szCs w:val="28"/>
        </w:rPr>
      </w:pPr>
      <w:r>
        <w:rPr>
          <w:rFonts w:hint="eastAsia" w:ascii="仿宋" w:hAnsi="仿宋" w:eastAsia="仿宋" w:cs="仿宋"/>
          <w:spacing w:val="1"/>
          <w:sz w:val="28"/>
          <w:szCs w:val="28"/>
        </w:rPr>
        <w:t>5.1  供应商应当按照竞价文件的要求编制响应文件，并对其提交的响应文件真实</w:t>
      </w:r>
      <w:r>
        <w:rPr>
          <w:rFonts w:hint="eastAsia" w:ascii="仿宋" w:hAnsi="仿宋" w:eastAsia="仿宋" w:cs="仿宋"/>
          <w:spacing w:val="-2"/>
          <w:sz w:val="28"/>
          <w:szCs w:val="28"/>
        </w:rPr>
        <w:t>性、合法性承担法律责任。</w:t>
      </w:r>
    </w:p>
    <w:p w14:paraId="4A597F17">
      <w:pPr>
        <w:spacing w:line="360" w:lineRule="auto"/>
        <w:ind w:right="58" w:firstLine="492"/>
        <w:jc w:val="both"/>
        <w:rPr>
          <w:rFonts w:hint="eastAsia" w:ascii="仿宋" w:hAnsi="仿宋" w:eastAsia="仿宋" w:cs="仿宋"/>
          <w:sz w:val="28"/>
          <w:szCs w:val="28"/>
        </w:rPr>
      </w:pPr>
      <w:r>
        <w:rPr>
          <w:rFonts w:hint="eastAsia" w:ascii="仿宋" w:hAnsi="仿宋" w:eastAsia="仿宋" w:cs="仿宋"/>
          <w:spacing w:val="-1"/>
          <w:sz w:val="28"/>
          <w:szCs w:val="28"/>
        </w:rPr>
        <w:t>响应文件应对竞价文件提出的要求和条件作出实质性响应，响应文件应</w:t>
      </w:r>
      <w:r>
        <w:rPr>
          <w:rFonts w:hint="eastAsia" w:ascii="仿宋" w:hAnsi="仿宋" w:eastAsia="仿宋" w:cs="仿宋"/>
          <w:spacing w:val="-1"/>
          <w:sz w:val="28"/>
          <w:szCs w:val="28"/>
          <w:lang w:val="en-US" w:eastAsia="zh-CN"/>
        </w:rPr>
        <w:t>包含但不限于</w:t>
      </w:r>
      <w:r>
        <w:rPr>
          <w:rFonts w:hint="eastAsia" w:ascii="仿宋" w:hAnsi="仿宋" w:eastAsia="仿宋" w:cs="仿宋"/>
          <w:spacing w:val="-1"/>
          <w:sz w:val="28"/>
          <w:szCs w:val="28"/>
        </w:rPr>
        <w:t>报价</w:t>
      </w:r>
      <w:r>
        <w:rPr>
          <w:rFonts w:hint="eastAsia" w:ascii="仿宋" w:hAnsi="仿宋" w:eastAsia="仿宋" w:cs="仿宋"/>
          <w:sz w:val="28"/>
          <w:szCs w:val="28"/>
        </w:rPr>
        <w:t>申请及声明、法定代表人授权书及委托人的身份证复印件、</w:t>
      </w:r>
      <w:r>
        <w:rPr>
          <w:rFonts w:hint="eastAsia" w:ascii="仿宋" w:hAnsi="仿宋" w:eastAsia="仿宋" w:cs="仿宋"/>
          <w:spacing w:val="-1"/>
          <w:sz w:val="28"/>
          <w:szCs w:val="28"/>
        </w:rPr>
        <w:t>竞价采购报价表，以及企业</w:t>
      </w:r>
      <w:r>
        <w:rPr>
          <w:rFonts w:hint="eastAsia" w:ascii="仿宋" w:hAnsi="仿宋" w:eastAsia="仿宋" w:cs="仿宋"/>
          <w:sz w:val="28"/>
          <w:szCs w:val="28"/>
        </w:rPr>
        <w:t>法人营业执照（或法人证明）、税务登记证复印件、开户银</w:t>
      </w:r>
      <w:r>
        <w:rPr>
          <w:rFonts w:hint="eastAsia" w:ascii="仿宋" w:hAnsi="仿宋" w:eastAsia="仿宋" w:cs="仿宋"/>
          <w:spacing w:val="-1"/>
          <w:sz w:val="28"/>
          <w:szCs w:val="28"/>
        </w:rPr>
        <w:t>行和账号等相关资格证明</w:t>
      </w:r>
      <w:r>
        <w:rPr>
          <w:rFonts w:hint="eastAsia" w:ascii="仿宋" w:hAnsi="仿宋" w:eastAsia="仿宋" w:cs="仿宋"/>
          <w:sz w:val="28"/>
          <w:szCs w:val="28"/>
        </w:rPr>
        <w:t>文件，由其法定代表人或授权代表签字，并加盖公章。</w:t>
      </w:r>
      <w:r>
        <w:rPr>
          <w:rFonts w:hint="eastAsia" w:ascii="仿宋" w:hAnsi="仿宋" w:eastAsia="仿宋" w:cs="仿宋"/>
          <w:spacing w:val="-1"/>
          <w:sz w:val="28"/>
          <w:szCs w:val="28"/>
        </w:rPr>
        <w:t>否则，按照不响应处理。</w:t>
      </w:r>
    </w:p>
    <w:p w14:paraId="4903A763">
      <w:pPr>
        <w:spacing w:before="183" w:line="360" w:lineRule="auto"/>
        <w:ind w:left="3" w:right="59" w:firstLine="479"/>
        <w:rPr>
          <w:rFonts w:hint="eastAsia" w:ascii="仿宋" w:hAnsi="仿宋" w:eastAsia="仿宋" w:cs="仿宋"/>
          <w:spacing w:val="1"/>
          <w:sz w:val="28"/>
          <w:szCs w:val="28"/>
        </w:rPr>
      </w:pPr>
      <w:r>
        <w:rPr>
          <w:rFonts w:hint="eastAsia" w:ascii="仿宋" w:hAnsi="仿宋" w:eastAsia="仿宋" w:cs="仿宋"/>
          <w:spacing w:val="1"/>
          <w:sz w:val="28"/>
          <w:szCs w:val="28"/>
        </w:rPr>
        <w:t>5.2  报价应包括货物交付使用前的所有费用：即货物设计、制造、包装、仓储、运输、安装、调试、培训、技术服务及验收合格之前及保修期内备品备件发生的所有 含税费用。</w:t>
      </w:r>
    </w:p>
    <w:p w14:paraId="32D30195">
      <w:pPr>
        <w:spacing w:before="183" w:line="360" w:lineRule="auto"/>
        <w:ind w:left="3" w:right="59" w:firstLine="479"/>
        <w:rPr>
          <w:rFonts w:hint="eastAsia" w:ascii="仿宋" w:hAnsi="仿宋" w:eastAsia="仿宋" w:cs="仿宋"/>
          <w:spacing w:val="1"/>
          <w:sz w:val="28"/>
          <w:szCs w:val="28"/>
        </w:rPr>
      </w:pPr>
      <w:r>
        <w:rPr>
          <w:rFonts w:hint="eastAsia" w:ascii="仿宋" w:hAnsi="仿宋" w:eastAsia="仿宋" w:cs="仿宋"/>
          <w:spacing w:val="1"/>
          <w:sz w:val="28"/>
          <w:szCs w:val="28"/>
        </w:rPr>
        <w:t>5.3  响应文件应字迹清楚、内容齐全、不得涂改。如有修改，修改处须有供应商 公章或法定代表人或其授权谈判代表签字。</w:t>
      </w:r>
    </w:p>
    <w:p w14:paraId="6195633C">
      <w:pPr>
        <w:spacing w:before="183" w:line="360" w:lineRule="auto"/>
        <w:ind w:left="3" w:right="59" w:firstLine="479"/>
        <w:rPr>
          <w:rFonts w:hint="eastAsia" w:ascii="仿宋" w:hAnsi="仿宋" w:eastAsia="仿宋" w:cs="仿宋"/>
          <w:spacing w:val="1"/>
          <w:sz w:val="28"/>
          <w:szCs w:val="28"/>
        </w:rPr>
      </w:pPr>
      <w:r>
        <w:rPr>
          <w:rFonts w:hint="eastAsia" w:ascii="仿宋" w:hAnsi="仿宋" w:eastAsia="仿宋" w:cs="仿宋"/>
          <w:spacing w:val="1"/>
          <w:sz w:val="28"/>
          <w:szCs w:val="28"/>
        </w:rPr>
        <w:t>5.4 供应商应在响应文件中写清相应的项目编号、项目名称、供应商名称、地址、 电话、传真等。</w:t>
      </w:r>
    </w:p>
    <w:p w14:paraId="32D66FEE">
      <w:pPr>
        <w:spacing w:before="183" w:line="360" w:lineRule="auto"/>
        <w:ind w:left="3" w:right="59" w:firstLine="479"/>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5.5报价人在响应文件及相关文件的签订、履行、通知等事项的书面文件中的“单位盖章”、“印章”、“公章”等处均仅指与当事人名称全称相一致的标准公章，不得使用其它（如带有“专用章”等字样）的印章。</w:t>
      </w:r>
    </w:p>
    <w:p w14:paraId="26696F9B">
      <w:pPr>
        <w:spacing w:line="360" w:lineRule="auto"/>
        <w:ind w:right="58" w:firstLine="492"/>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5.6报价人应按照谈判文件要求，在响应文件的封面下方和其他要求的位置填写报价人全称并加盖公章，同时在该处签署法定代表人或报价人代表的全名或加盖本人签名章。</w:t>
      </w:r>
    </w:p>
    <w:p w14:paraId="77F1699B">
      <w:pPr>
        <w:spacing w:line="360" w:lineRule="auto"/>
        <w:ind w:right="58" w:firstLine="492"/>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5.7报价人须注意：为合理节约政府采购评审成本，提倡诚实信用的报价行为，特别要求报价人应本着诚信精神，在本次响应文件的偏离表和其它偏离文件中(若本次谈判文件中没有提供偏离表或其它偏离文件样本，报价人亦应当自制偏离表并附于本次响应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14:paraId="2F60111A">
      <w:pPr>
        <w:spacing w:line="360" w:lineRule="auto"/>
        <w:ind w:right="58" w:firstLine="492"/>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5.8报价人应按本谈判文件所要求的响应文件的内容提交响应文件。</w:t>
      </w:r>
    </w:p>
    <w:p w14:paraId="621EB7EC">
      <w:pPr>
        <w:spacing w:line="360" w:lineRule="auto"/>
        <w:ind w:right="58" w:firstLine="492"/>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 xml:space="preserve">响应文件签章应由法人或法人代理人在文件规定处加盖法人章或签名，并逐页加盖单位公章；响应文件中所提供的所有截图均需加盖单位公章，否则由此造成的无效标由供应商负责，否则视为不响应此采购文件符合性要求，视为响应无效。 </w:t>
      </w:r>
    </w:p>
    <w:p w14:paraId="267732E6">
      <w:pPr>
        <w:spacing w:line="360" w:lineRule="auto"/>
        <w:ind w:right="58" w:firstLine="492"/>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5.9响应文件应字迹清楚、内容齐全、不得涂改或增删。如有修改和增删，必须有报价人公章及法定代表人或其授权的报价人代表签字。</w:t>
      </w:r>
    </w:p>
    <w:p w14:paraId="44D28E34">
      <w:pPr>
        <w:spacing w:line="360" w:lineRule="auto"/>
        <w:ind w:right="58" w:firstLine="492"/>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5.10因响应文件字迹潦草或表达不清所引起的不利后果由报价人承担。</w:t>
      </w:r>
    </w:p>
    <w:p w14:paraId="33F48A9C">
      <w:pPr>
        <w:spacing w:line="360" w:lineRule="auto"/>
        <w:ind w:right="58" w:firstLine="492"/>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rPr>
        <w:t>响应文件</w:t>
      </w:r>
      <w:r>
        <w:rPr>
          <w:rFonts w:hint="eastAsia" w:ascii="仿宋" w:hAnsi="仿宋" w:eastAsia="仿宋" w:cs="仿宋"/>
          <w:spacing w:val="-1"/>
          <w:sz w:val="28"/>
          <w:szCs w:val="28"/>
          <w:lang w:val="en-US" w:eastAsia="zh-CN"/>
        </w:rPr>
        <w:t>中</w:t>
      </w:r>
      <w:r>
        <w:rPr>
          <w:rFonts w:hint="eastAsia" w:ascii="仿宋" w:hAnsi="仿宋" w:eastAsia="仿宋" w:cs="仿宋"/>
          <w:spacing w:val="-1"/>
          <w:sz w:val="28"/>
          <w:szCs w:val="28"/>
        </w:rPr>
        <w:t>其他资料</w:t>
      </w:r>
      <w:r>
        <w:rPr>
          <w:rFonts w:hint="eastAsia" w:ascii="仿宋" w:hAnsi="仿宋" w:eastAsia="仿宋" w:cs="仿宋"/>
          <w:spacing w:val="-1"/>
          <w:sz w:val="28"/>
          <w:szCs w:val="28"/>
          <w:lang w:val="en-US" w:eastAsia="zh-CN"/>
        </w:rPr>
        <w:t>要求</w:t>
      </w:r>
      <w:r>
        <w:rPr>
          <w:rFonts w:hint="eastAsia" w:ascii="仿宋" w:hAnsi="仿宋" w:eastAsia="仿宋" w:cs="仿宋"/>
          <w:spacing w:val="-1"/>
          <w:sz w:val="28"/>
          <w:szCs w:val="28"/>
        </w:rPr>
        <w:t>：为保证政府采购活动公平、公正、诚实信用，供应商提供的</w:t>
      </w:r>
      <w:r>
        <w:rPr>
          <w:rFonts w:hint="eastAsia" w:ascii="仿宋" w:hAnsi="仿宋" w:eastAsia="仿宋" w:cs="仿宋"/>
          <w:spacing w:val="-1"/>
          <w:sz w:val="28"/>
          <w:szCs w:val="28"/>
          <w:lang w:val="en-US" w:eastAsia="zh-CN"/>
        </w:rPr>
        <w:t>服务时效</w:t>
      </w:r>
      <w:r>
        <w:rPr>
          <w:rFonts w:hint="eastAsia" w:ascii="仿宋" w:hAnsi="仿宋" w:eastAsia="仿宋" w:cs="仿宋"/>
          <w:spacing w:val="-1"/>
          <w:sz w:val="28"/>
          <w:szCs w:val="28"/>
        </w:rPr>
        <w:t>性的真实有效，须提供相关的书面诚信承诺书；为保证本次谈判活动公平竞争，杜绝任何形式的商业贿赂行为，必须提供反商业贿赂承诺书；供应商需具备履行合同所必需的设备和专业技术能力的书面声明；企业负责人为同一人或者存在直接控股、管理关系的不同</w:t>
      </w:r>
      <w:r>
        <w:rPr>
          <w:rFonts w:hint="eastAsia" w:ascii="仿宋" w:hAnsi="仿宋" w:eastAsia="仿宋" w:cs="仿宋"/>
          <w:spacing w:val="-1"/>
          <w:sz w:val="28"/>
          <w:szCs w:val="28"/>
          <w:lang w:eastAsia="zh-CN"/>
        </w:rPr>
        <w:t>响应</w:t>
      </w:r>
      <w:r>
        <w:rPr>
          <w:rFonts w:hint="eastAsia" w:ascii="仿宋" w:hAnsi="仿宋" w:eastAsia="仿宋" w:cs="仿宋"/>
          <w:spacing w:val="-1"/>
          <w:sz w:val="28"/>
          <w:szCs w:val="28"/>
        </w:rPr>
        <w:t>人，不得参加同一合同项下的政府采购活动的声明函。为不影响</w:t>
      </w:r>
      <w:r>
        <w:rPr>
          <w:rFonts w:hint="eastAsia" w:ascii="仿宋" w:hAnsi="仿宋" w:eastAsia="仿宋" w:cs="仿宋"/>
          <w:spacing w:val="-1"/>
          <w:sz w:val="28"/>
          <w:szCs w:val="28"/>
          <w:lang w:val="en-US" w:eastAsia="zh-CN"/>
        </w:rPr>
        <w:t>医院</w:t>
      </w:r>
      <w:r>
        <w:rPr>
          <w:rFonts w:hint="eastAsia" w:ascii="仿宋" w:hAnsi="仿宋" w:eastAsia="仿宋" w:cs="仿宋"/>
          <w:spacing w:val="-1"/>
          <w:sz w:val="28"/>
          <w:szCs w:val="28"/>
        </w:rPr>
        <w:t>业务正常开展，供应商提供的所有</w:t>
      </w:r>
      <w:r>
        <w:rPr>
          <w:rFonts w:hint="eastAsia" w:ascii="仿宋" w:hAnsi="仿宋" w:eastAsia="仿宋" w:cs="仿宋"/>
          <w:spacing w:val="-1"/>
          <w:sz w:val="28"/>
          <w:szCs w:val="28"/>
          <w:lang w:val="en-US" w:eastAsia="zh-CN"/>
        </w:rPr>
        <w:t>服务</w:t>
      </w:r>
      <w:r>
        <w:rPr>
          <w:rFonts w:hint="eastAsia" w:ascii="仿宋" w:hAnsi="仿宋" w:eastAsia="仿宋" w:cs="仿宋"/>
          <w:spacing w:val="-1"/>
          <w:sz w:val="28"/>
          <w:szCs w:val="28"/>
        </w:rPr>
        <w:t>必须能保证</w:t>
      </w:r>
      <w:r>
        <w:rPr>
          <w:rFonts w:hint="eastAsia" w:ascii="仿宋" w:hAnsi="仿宋" w:eastAsia="仿宋" w:cs="仿宋"/>
          <w:spacing w:val="-1"/>
          <w:sz w:val="28"/>
          <w:szCs w:val="28"/>
          <w:lang w:val="en-US" w:eastAsia="zh-CN"/>
        </w:rPr>
        <w:t>医院</w:t>
      </w:r>
      <w:r>
        <w:rPr>
          <w:rFonts w:hint="eastAsia" w:ascii="仿宋" w:hAnsi="仿宋" w:eastAsia="仿宋" w:cs="仿宋"/>
          <w:spacing w:val="-1"/>
          <w:sz w:val="28"/>
          <w:szCs w:val="28"/>
        </w:rPr>
        <w:t>正常使用，否则视为虚假应标，供应商需提供书面承诺函</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以上声明及承诺及报价表格式自拟，响应文件中不提供以上证明文件的</w:t>
      </w:r>
      <w:r>
        <w:rPr>
          <w:rFonts w:hint="eastAsia" w:ascii="仿宋" w:hAnsi="仿宋" w:eastAsia="仿宋" w:cs="仿宋"/>
          <w:spacing w:val="-1"/>
          <w:sz w:val="28"/>
          <w:szCs w:val="28"/>
          <w:lang w:eastAsia="zh-CN"/>
        </w:rPr>
        <w:t>响应</w:t>
      </w:r>
      <w:r>
        <w:rPr>
          <w:rFonts w:hint="eastAsia" w:ascii="仿宋" w:hAnsi="仿宋" w:eastAsia="仿宋" w:cs="仿宋"/>
          <w:spacing w:val="-1"/>
          <w:sz w:val="28"/>
          <w:szCs w:val="28"/>
        </w:rPr>
        <w:t>人，视为不响应</w:t>
      </w:r>
      <w:r>
        <w:rPr>
          <w:rFonts w:hint="eastAsia" w:ascii="仿宋" w:hAnsi="仿宋" w:eastAsia="仿宋" w:cs="仿宋"/>
          <w:spacing w:val="-1"/>
          <w:sz w:val="28"/>
          <w:szCs w:val="28"/>
          <w:lang w:val="en-US" w:eastAsia="zh-CN"/>
        </w:rPr>
        <w:t>竞争性谈判</w:t>
      </w:r>
      <w:r>
        <w:rPr>
          <w:rFonts w:hint="eastAsia" w:ascii="仿宋" w:hAnsi="仿宋" w:eastAsia="仿宋" w:cs="仿宋"/>
          <w:spacing w:val="-1"/>
          <w:sz w:val="28"/>
          <w:szCs w:val="28"/>
        </w:rPr>
        <w:t>文件资格审查要求，其</w:t>
      </w:r>
      <w:r>
        <w:rPr>
          <w:rFonts w:hint="eastAsia" w:ascii="仿宋" w:hAnsi="仿宋" w:eastAsia="仿宋" w:cs="仿宋"/>
          <w:spacing w:val="-1"/>
          <w:sz w:val="28"/>
          <w:szCs w:val="28"/>
          <w:lang w:eastAsia="zh-CN"/>
        </w:rPr>
        <w:t>响应</w:t>
      </w:r>
      <w:r>
        <w:rPr>
          <w:rFonts w:hint="eastAsia" w:ascii="仿宋" w:hAnsi="仿宋" w:eastAsia="仿宋" w:cs="仿宋"/>
          <w:spacing w:val="-1"/>
          <w:sz w:val="28"/>
          <w:szCs w:val="28"/>
        </w:rPr>
        <w:t>无效。</w:t>
      </w:r>
    </w:p>
    <w:p w14:paraId="39389ADA">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6、评审与成交标准</w:t>
      </w:r>
    </w:p>
    <w:p w14:paraId="32CC31A5">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6.1 谈判小组依据竞争性谈判文件的规定，对响应文件的有效性、完整性和对采 购文件的响应程度进行符合性审查，以确定响应人是否对采购文件的要求作出实质性响应。评审不合格的供应商的响应文件做无效文件处理。</w:t>
      </w:r>
    </w:p>
    <w:p w14:paraId="4CBDB556">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6.2 谈判小组对响应文件的有效性、完整性和响应程度进行审查时，可以要求供应 商对响应文件中含义不明确、同类问题表述不一致或者有明显文字错误和计算错误的内容作出必要的澄清、说明或者更正，并以书面形式通知供应商。供应商的澄清、说明或者更正不得超出响应文件的范围或者改变响应文件的实质性内容，由其法定代表人或授权代表签字或者加盖公章。供应商为自然人，应当由本人签字并附身份证明。</w:t>
      </w:r>
    </w:p>
    <w:p w14:paraId="3907D556">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6.3 被认定为未实质性响应谈判文件的响应文件的情形：</w:t>
      </w:r>
    </w:p>
    <w:p w14:paraId="2A472AF3">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6.3.1 报价超预算</w:t>
      </w:r>
    </w:p>
    <w:p w14:paraId="209CD058">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6.3.2 未按照谈判文件规定要求签署、盖章的。</w:t>
      </w:r>
    </w:p>
    <w:p w14:paraId="10061E5E">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6.3.3 供应商在报价时采用选择性报价。</w:t>
      </w:r>
    </w:p>
    <w:p w14:paraId="24248C0F">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6.3.4 不符合谈判文件中规定的实质性要求和条件的（本谈判文件中斜体且有下划 线部分为实质性要求和条件）。</w:t>
      </w:r>
    </w:p>
    <w:p w14:paraId="4642CF37">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6.3.5 含有采购人不能接受的附加条件的。</w:t>
      </w:r>
    </w:p>
    <w:p w14:paraId="25562996">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6.4 谈判文件能够详细列明采购标的的技术、服务要求的，谈判结束后，谈判小组 将要求所有实质性响应的供应商在规定时间内提交最终报价。</w:t>
      </w:r>
    </w:p>
    <w:p w14:paraId="57891A4C">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6.</w:t>
      </w:r>
      <w:r>
        <w:rPr>
          <w:rFonts w:hint="eastAsia" w:ascii="仿宋" w:hAnsi="仿宋" w:eastAsia="仿宋" w:cs="仿宋"/>
          <w:spacing w:val="-1"/>
          <w:sz w:val="28"/>
          <w:szCs w:val="28"/>
          <w:lang w:val="en-US" w:eastAsia="zh-CN"/>
        </w:rPr>
        <w:t>5</w:t>
      </w:r>
      <w:r>
        <w:rPr>
          <w:rFonts w:hint="eastAsia" w:ascii="仿宋" w:hAnsi="仿宋" w:eastAsia="仿宋" w:cs="仿宋"/>
          <w:spacing w:val="-1"/>
          <w:sz w:val="28"/>
          <w:szCs w:val="28"/>
        </w:rPr>
        <w:t xml:space="preserve"> 对小型和微型企业产品的价格给予 10 %扣除，用扣除后的价格参与评审。</w:t>
      </w:r>
    </w:p>
    <w:p w14:paraId="5A4F69E0">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小型、微型企业应当符合财政部、工业和信息化部关于印发《政府采购促进中小企业发展管理办法〉的通知》（财库〔2020〕46 号）规定的条件。</w:t>
      </w:r>
    </w:p>
    <w:p w14:paraId="7A59D31E">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7、法人授权</w:t>
      </w:r>
    </w:p>
    <w:p w14:paraId="2D5D7C88">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7.1  响应文件由供应商法定代表人或授权代表签字，并加盖公章。</w:t>
      </w:r>
    </w:p>
    <w:p w14:paraId="73515A3D">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 xml:space="preserve">7.2  供应商应当在竞争性谈判文件要求提交响应文件的截止时间前，将响应文件 </w:t>
      </w:r>
      <w:r>
        <w:rPr>
          <w:rFonts w:hint="eastAsia" w:ascii="仿宋" w:hAnsi="仿宋" w:eastAsia="仿宋" w:cs="仿宋"/>
          <w:spacing w:val="-1"/>
          <w:sz w:val="28"/>
          <w:szCs w:val="28"/>
          <w:lang w:val="en-US" w:eastAsia="zh-CN"/>
        </w:rPr>
        <w:t>上传</w:t>
      </w:r>
      <w:r>
        <w:rPr>
          <w:rFonts w:hint="eastAsia" w:ascii="仿宋" w:hAnsi="仿宋" w:eastAsia="仿宋" w:cs="仿宋"/>
          <w:spacing w:val="-1"/>
          <w:sz w:val="28"/>
          <w:szCs w:val="28"/>
        </w:rPr>
        <w:t>指定地点。</w:t>
      </w:r>
    </w:p>
    <w:p w14:paraId="5D23FFCA">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7.3  有下列情形之一的响应文件将拒收：</w:t>
      </w:r>
    </w:p>
    <w:p w14:paraId="65BE3AFF">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7.4 在竞争性谈判文件要求提交响应文件的截止时间之后提交签到的。</w:t>
      </w:r>
    </w:p>
    <w:p w14:paraId="63B1D79A">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8、出现下列情形之一的，竞争性谈判终止：</w:t>
      </w:r>
    </w:p>
    <w:p w14:paraId="0A315447">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8.1 因情况变化，不再符合规定的竞争性谈判价采购方式适用情形的；</w:t>
      </w:r>
    </w:p>
    <w:p w14:paraId="03DF46D4">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8.2 所有供应商的响应文件被谈判小组认定为无效的；</w:t>
      </w:r>
    </w:p>
    <w:p w14:paraId="314C97AE">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8.3 出现影响采购公正的违法、违规行为的；</w:t>
      </w:r>
    </w:p>
    <w:p w14:paraId="6FB63825">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8.4 供应商的报价超过采购预算的；</w:t>
      </w:r>
    </w:p>
    <w:p w14:paraId="63508CA2">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8.5 因重大变故，采购任务取消的；</w:t>
      </w:r>
    </w:p>
    <w:p w14:paraId="4222C057">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8.6 采购人需求发生重大变化暂时不能确定或供应商提供的服务不能满足需求</w:t>
      </w:r>
    </w:p>
    <w:p w14:paraId="30351A78">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8.7 因供应商导致“政府采购云平台不见面开标大厅 ”等系统故障原因造成谈判不成功的。</w:t>
      </w:r>
    </w:p>
    <w:p w14:paraId="06EC76C3">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9、评定成交标准</w:t>
      </w:r>
    </w:p>
    <w:p w14:paraId="39032C69">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9.1  成交标准：响应人必须在谈判后将满足现场谈判小组根据各响应方提供的质量和服务进行评定，最终按既能满足谈判文件实质性要求，且满足合理低价原则确定成交供应商，但不保证最低价</w:t>
      </w:r>
      <w:r>
        <w:rPr>
          <w:rFonts w:hint="eastAsia" w:ascii="仿宋" w:hAnsi="仿宋" w:eastAsia="仿宋" w:cs="仿宋"/>
          <w:spacing w:val="-1"/>
          <w:sz w:val="28"/>
          <w:szCs w:val="28"/>
          <w:lang w:eastAsia="zh-CN"/>
        </w:rPr>
        <w:t>成交</w:t>
      </w:r>
      <w:r>
        <w:rPr>
          <w:rFonts w:hint="eastAsia" w:ascii="仿宋" w:hAnsi="仿宋" w:eastAsia="仿宋" w:cs="仿宋"/>
          <w:spacing w:val="-1"/>
          <w:sz w:val="28"/>
          <w:szCs w:val="28"/>
        </w:rPr>
        <w:t>。</w:t>
      </w:r>
    </w:p>
    <w:p w14:paraId="67390924">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10、确定成交供应商</w:t>
      </w:r>
    </w:p>
    <w:p w14:paraId="2AE03613">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10.1  谈判小组对质量和服务均能满足谈判文件实质性要求，且满足合理低价原则评定成交供应商。报价相同的，按照技术指标和服务标准最优的供应商为成交供应商。</w:t>
      </w:r>
    </w:p>
    <w:p w14:paraId="7F30EDCA">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 xml:space="preserve">10.2 </w:t>
      </w:r>
      <w:r>
        <w:rPr>
          <w:rFonts w:hint="eastAsia" w:ascii="仿宋" w:hAnsi="仿宋" w:eastAsia="仿宋" w:cs="仿宋"/>
          <w:spacing w:val="-1"/>
          <w:sz w:val="28"/>
          <w:szCs w:val="28"/>
          <w:lang w:eastAsia="zh-CN"/>
        </w:rPr>
        <w:t>竞争性谈判小组</w:t>
      </w:r>
      <w:r>
        <w:rPr>
          <w:rFonts w:hint="eastAsia" w:ascii="仿宋" w:hAnsi="仿宋" w:eastAsia="仿宋" w:cs="仿宋"/>
          <w:spacing w:val="-1"/>
          <w:sz w:val="28"/>
          <w:szCs w:val="28"/>
        </w:rPr>
        <w:t>认为响应人的报价明显低于其他通过符合性审查响应人的报价， 有可能影响产品质量或者不能诚信履约的，应当要求其在</w:t>
      </w:r>
      <w:r>
        <w:rPr>
          <w:rFonts w:hint="eastAsia" w:ascii="仿宋" w:hAnsi="仿宋" w:eastAsia="仿宋" w:cs="仿宋"/>
          <w:spacing w:val="-1"/>
          <w:sz w:val="28"/>
          <w:szCs w:val="28"/>
          <w:lang w:eastAsia="zh-CN"/>
        </w:rPr>
        <w:t>评审</w:t>
      </w:r>
      <w:r>
        <w:rPr>
          <w:rFonts w:hint="eastAsia" w:ascii="仿宋" w:hAnsi="仿宋" w:eastAsia="仿宋" w:cs="仿宋"/>
          <w:spacing w:val="-1"/>
          <w:sz w:val="28"/>
          <w:szCs w:val="28"/>
        </w:rPr>
        <w:t>现场合理的时间内提供相关证明材料</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不接受承诺类</w:t>
      </w:r>
      <w:r>
        <w:rPr>
          <w:rFonts w:hint="eastAsia" w:ascii="仿宋" w:hAnsi="仿宋" w:eastAsia="仿宋" w:cs="仿宋"/>
          <w:spacing w:val="-1"/>
          <w:sz w:val="28"/>
          <w:szCs w:val="28"/>
        </w:rPr>
        <w:t>；响应人不能证明其报价合理性，</w:t>
      </w:r>
      <w:r>
        <w:rPr>
          <w:rFonts w:hint="eastAsia" w:ascii="仿宋" w:hAnsi="仿宋" w:eastAsia="仿宋" w:cs="仿宋"/>
          <w:spacing w:val="-1"/>
          <w:sz w:val="28"/>
          <w:szCs w:val="28"/>
          <w:lang w:eastAsia="zh-CN"/>
        </w:rPr>
        <w:t>竞争性谈判小组</w:t>
      </w:r>
      <w:r>
        <w:rPr>
          <w:rFonts w:hint="eastAsia" w:ascii="仿宋" w:hAnsi="仿宋" w:eastAsia="仿宋" w:cs="仿宋"/>
          <w:spacing w:val="-1"/>
          <w:sz w:val="28"/>
          <w:szCs w:val="28"/>
        </w:rPr>
        <w:t>应当将其作为无效响应处理。</w:t>
      </w:r>
    </w:p>
    <w:p w14:paraId="0C4EA88C">
      <w:pPr>
        <w:spacing w:line="360" w:lineRule="auto"/>
        <w:ind w:right="58" w:firstLine="492"/>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rPr>
        <w:t>10.3  成交供应商确定之日起 2 个工作日内，在财政部门指定的政府采购信息发布媒体上公告</w:t>
      </w:r>
      <w:r>
        <w:rPr>
          <w:rFonts w:hint="eastAsia" w:ascii="仿宋" w:hAnsi="仿宋" w:eastAsia="仿宋" w:cs="仿宋"/>
          <w:spacing w:val="-1"/>
          <w:sz w:val="28"/>
          <w:szCs w:val="28"/>
          <w:lang w:eastAsia="zh-CN"/>
        </w:rPr>
        <w:t>。</w:t>
      </w:r>
    </w:p>
    <w:p w14:paraId="419EFC6B">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10.4  成交通知书对采购人和成交供应商具有同等法律效力。</w:t>
      </w:r>
    </w:p>
    <w:p w14:paraId="3E91132F">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10.5 对未成交的供应商不作未成交原因的解释。</w:t>
      </w:r>
    </w:p>
    <w:p w14:paraId="0A1AE596">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10.6  所有响应文件将作为档案保存，不论成交与否，均不退回。</w:t>
      </w:r>
    </w:p>
    <w:p w14:paraId="50CB79A8">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11、编写评审报告</w:t>
      </w:r>
    </w:p>
    <w:p w14:paraId="4AFBAE5D">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11.1  谈判小组根据谈判过程和结果编写评审报告。</w:t>
      </w:r>
    </w:p>
    <w:p w14:paraId="473E4A34">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12、签订合同</w:t>
      </w:r>
    </w:p>
    <w:p w14:paraId="69AA3DEF">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12.1  成交供应商应当自成交通知书发出之日起三十日内，与采购人签订政府采购 合同，所签订的合同不得对竞争性谈判文件和响应文件作实质性修改。</w:t>
      </w:r>
    </w:p>
    <w:p w14:paraId="4FE02C74">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12.2  除不可抗力等因素外，成交通知书发出后，采购人改变成交结果，或者成交 供应商拒绝签订政府采购合同的，应当承担相应的法律责任。</w:t>
      </w:r>
    </w:p>
    <w:p w14:paraId="08729AC6">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12.3 供应商拒绝签订政府采购合同的，或因不可抗力或者自身原因不能履行政府采购合同的，采购人可以视情与排位在成交供应商之后第一位的成交候选供应商签订政府采购合同，也可以重新开展采购活动。拒绝签订合同的成交供应商，或因不可抗力或者自身原因不能履行政府采购合同的，保证金不予退还，财政部门视情将其列入不良行为名单，在一至三年内不得参加新疆维吾尔自治区政务服务和公共资源交易中心采购活动。</w:t>
      </w:r>
    </w:p>
    <w:p w14:paraId="11C23A96">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13、询问</w:t>
      </w:r>
    </w:p>
    <w:p w14:paraId="10456239">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13.1  供应商对采购活动事项有疑问的，可以向我单位提出询问，我单位将在两个工作日内作出答复，但答复的内容不涉及商业秘密。</w:t>
      </w:r>
    </w:p>
    <w:p w14:paraId="4926C71C">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14、质疑</w:t>
      </w:r>
    </w:p>
    <w:p w14:paraId="6097ED87">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14.1 提出质疑的供应商应当是参与所质疑项目采购活动的供应商。潜在供应商依法获取其可质疑的采购文件，可以对采购文件提出质疑。</w:t>
      </w:r>
    </w:p>
    <w:p w14:paraId="07AFD863">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14.2 供应商认为采购文件、采购过程和采购结果使自己的权益受到损害的，可以在知道或应知其权益受到损害之日起七个工作日内，以书面形式向交易中心及采购人提出质疑。上述应知其权益受到损害之日，是指：</w:t>
      </w:r>
    </w:p>
    <w:p w14:paraId="6A6C4660">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14.2.1 对可以质疑的采购文件提出质疑的，为收到采购文件之日或者采购文件公告期限届满之日；</w:t>
      </w:r>
    </w:p>
    <w:p w14:paraId="15258B47">
      <w:pPr>
        <w:spacing w:line="360" w:lineRule="auto"/>
        <w:ind w:right="58" w:firstLine="492"/>
        <w:jc w:val="both"/>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rPr>
        <w:t>14.2.2 对采购过程提出质疑的，为各采购程序环节结束之日；</w:t>
      </w:r>
    </w:p>
    <w:p w14:paraId="16F1C54B">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lang w:val="en-US" w:eastAsia="zh-CN"/>
        </w:rPr>
        <w:tab/>
      </w:r>
      <w:r>
        <w:rPr>
          <w:rFonts w:hint="eastAsia" w:ascii="仿宋" w:hAnsi="仿宋" w:eastAsia="仿宋" w:cs="仿宋"/>
          <w:spacing w:val="-1"/>
          <w:sz w:val="28"/>
          <w:szCs w:val="28"/>
        </w:rPr>
        <w:t>14.2.3 对</w:t>
      </w:r>
      <w:r>
        <w:rPr>
          <w:rFonts w:hint="eastAsia" w:ascii="仿宋" w:hAnsi="仿宋" w:eastAsia="仿宋" w:cs="仿宋"/>
          <w:spacing w:val="-1"/>
          <w:sz w:val="28"/>
          <w:szCs w:val="28"/>
          <w:lang w:eastAsia="zh-CN"/>
        </w:rPr>
        <w:t>成交</w:t>
      </w:r>
      <w:r>
        <w:rPr>
          <w:rFonts w:hint="eastAsia" w:ascii="仿宋" w:hAnsi="仿宋" w:eastAsia="仿宋" w:cs="仿宋"/>
          <w:spacing w:val="-1"/>
          <w:sz w:val="28"/>
          <w:szCs w:val="28"/>
        </w:rPr>
        <w:t>或者成交结果提出质疑的，为</w:t>
      </w:r>
      <w:r>
        <w:rPr>
          <w:rFonts w:hint="eastAsia" w:ascii="仿宋" w:hAnsi="仿宋" w:eastAsia="仿宋" w:cs="仿宋"/>
          <w:spacing w:val="-1"/>
          <w:sz w:val="28"/>
          <w:szCs w:val="28"/>
          <w:lang w:eastAsia="zh-CN"/>
        </w:rPr>
        <w:t>成交</w:t>
      </w:r>
      <w:r>
        <w:rPr>
          <w:rFonts w:hint="eastAsia" w:ascii="仿宋" w:hAnsi="仿宋" w:eastAsia="仿宋" w:cs="仿宋"/>
          <w:spacing w:val="-1"/>
          <w:sz w:val="28"/>
          <w:szCs w:val="28"/>
        </w:rPr>
        <w:t>或者成交结果公告期限届满之日。</w:t>
      </w:r>
    </w:p>
    <w:p w14:paraId="681EBC73">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供应商应当在法定质疑期内一次性提出针对同一采购程序环节的质疑。供应商如在法定期限内对同一采购程序环节提出多次质疑的，</w:t>
      </w:r>
      <w:r>
        <w:rPr>
          <w:rFonts w:hint="eastAsia" w:ascii="仿宋" w:hAnsi="仿宋" w:eastAsia="仿宋" w:cs="仿宋"/>
          <w:spacing w:val="-1"/>
          <w:sz w:val="28"/>
          <w:szCs w:val="28"/>
          <w:lang w:val="en-US" w:eastAsia="zh-CN"/>
        </w:rPr>
        <w:t>采购代理公司</w:t>
      </w:r>
      <w:r>
        <w:rPr>
          <w:rFonts w:hint="eastAsia" w:ascii="仿宋" w:hAnsi="仿宋" w:eastAsia="仿宋" w:cs="仿宋"/>
          <w:spacing w:val="-1"/>
          <w:sz w:val="28"/>
          <w:szCs w:val="28"/>
        </w:rPr>
        <w:t>、采购人将只对供应商第一次质疑作出答复。</w:t>
      </w:r>
    </w:p>
    <w:p w14:paraId="34411C1F">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14.3 质疑函必须按照本</w:t>
      </w:r>
      <w:r>
        <w:rPr>
          <w:rFonts w:hint="eastAsia" w:ascii="仿宋" w:hAnsi="仿宋" w:eastAsia="仿宋" w:cs="仿宋"/>
          <w:spacing w:val="-1"/>
          <w:sz w:val="28"/>
          <w:szCs w:val="28"/>
          <w:lang w:eastAsia="zh-CN"/>
        </w:rPr>
        <w:t>采购</w:t>
      </w:r>
      <w:r>
        <w:rPr>
          <w:rFonts w:hint="eastAsia" w:ascii="仿宋" w:hAnsi="仿宋" w:eastAsia="仿宋" w:cs="仿宋"/>
          <w:spacing w:val="-1"/>
          <w:sz w:val="28"/>
          <w:szCs w:val="28"/>
        </w:rPr>
        <w:t>文件中《质疑函范本》要求的格式、内容和要求进行填写。供应商如组成联合体参加</w:t>
      </w:r>
      <w:r>
        <w:rPr>
          <w:rFonts w:hint="eastAsia" w:ascii="仿宋" w:hAnsi="仿宋" w:eastAsia="仿宋" w:cs="仿宋"/>
          <w:spacing w:val="-1"/>
          <w:sz w:val="28"/>
          <w:szCs w:val="28"/>
          <w:lang w:eastAsia="zh-CN"/>
        </w:rPr>
        <w:t>响应</w:t>
      </w:r>
      <w:r>
        <w:rPr>
          <w:rFonts w:hint="eastAsia" w:ascii="仿宋" w:hAnsi="仿宋" w:eastAsia="仿宋" w:cs="仿宋"/>
          <w:spacing w:val="-1"/>
          <w:sz w:val="28"/>
          <w:szCs w:val="28"/>
        </w:rPr>
        <w:t>，则《质疑函范本》中要求签字、盖章、加盖公章之处，联合体各方均须按要求签字、盖章、加盖公章。</w:t>
      </w:r>
    </w:p>
    <w:p w14:paraId="45474F2E">
      <w:pPr>
        <w:spacing w:line="360" w:lineRule="auto"/>
        <w:ind w:right="58" w:firstLine="492"/>
        <w:jc w:val="both"/>
        <w:rPr>
          <w:rFonts w:hint="eastAsia" w:ascii="仿宋" w:hAnsi="仿宋" w:eastAsia="仿宋" w:cs="仿宋"/>
          <w:spacing w:val="-1"/>
          <w:sz w:val="28"/>
          <w:szCs w:val="28"/>
          <w:lang w:val="en-US" w:eastAsia="zh-CN"/>
        </w:rPr>
        <w:sectPr>
          <w:pgSz w:w="11906" w:h="16839"/>
          <w:pgMar w:top="1431" w:right="1585" w:bottom="1314" w:left="1448" w:header="0" w:footer="1081" w:gutter="0"/>
          <w:cols w:space="720" w:num="1"/>
        </w:sectPr>
      </w:pPr>
    </w:p>
    <w:p w14:paraId="1708F18A">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 xml:space="preserve">14.4 </w:t>
      </w:r>
      <w:r>
        <w:rPr>
          <w:rFonts w:hint="eastAsia" w:ascii="仿宋" w:hAnsi="仿宋" w:eastAsia="仿宋" w:cs="仿宋"/>
          <w:spacing w:val="-1"/>
          <w:sz w:val="28"/>
          <w:szCs w:val="28"/>
          <w:lang w:val="en-US" w:eastAsia="zh-CN"/>
        </w:rPr>
        <w:t>采购代理公司</w:t>
      </w:r>
      <w:r>
        <w:rPr>
          <w:rFonts w:hint="eastAsia" w:ascii="仿宋" w:hAnsi="仿宋" w:eastAsia="仿宋" w:cs="仿宋"/>
          <w:spacing w:val="-1"/>
          <w:sz w:val="28"/>
          <w:szCs w:val="28"/>
        </w:rPr>
        <w:t>及采购人接收以纸质原件</w:t>
      </w:r>
      <w:r>
        <w:rPr>
          <w:rFonts w:hint="eastAsia" w:ascii="仿宋" w:hAnsi="仿宋" w:eastAsia="仿宋" w:cs="仿宋"/>
          <w:spacing w:val="-1"/>
          <w:sz w:val="28"/>
          <w:szCs w:val="28"/>
          <w:lang w:val="en-US" w:eastAsia="zh-CN"/>
        </w:rPr>
        <w:t>及在新疆政采云网上提交</w:t>
      </w:r>
      <w:r>
        <w:rPr>
          <w:rFonts w:hint="eastAsia" w:ascii="仿宋" w:hAnsi="仿宋" w:eastAsia="仿宋" w:cs="仿宋"/>
          <w:spacing w:val="-1"/>
          <w:sz w:val="28"/>
          <w:szCs w:val="28"/>
        </w:rPr>
        <w:t>形式送达的质疑。</w:t>
      </w:r>
    </w:p>
    <w:p w14:paraId="5B960066">
      <w:pPr>
        <w:spacing w:line="360" w:lineRule="auto"/>
        <w:ind w:right="58" w:firstLine="492"/>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rPr>
        <w:t xml:space="preserve">质疑接收人： </w:t>
      </w:r>
      <w:r>
        <w:rPr>
          <w:rFonts w:hint="eastAsia" w:ascii="仿宋" w:hAnsi="仿宋" w:eastAsia="仿宋" w:cs="仿宋"/>
          <w:spacing w:val="-1"/>
          <w:sz w:val="28"/>
          <w:szCs w:val="28"/>
          <w:lang w:eastAsia="zh-CN"/>
        </w:rPr>
        <w:t>新疆弘智项目管理有限公司</w:t>
      </w:r>
      <w:r>
        <w:rPr>
          <w:rFonts w:hint="eastAsia" w:ascii="仿宋" w:hAnsi="仿宋" w:eastAsia="仿宋" w:cs="仿宋"/>
          <w:spacing w:val="-1"/>
          <w:sz w:val="28"/>
          <w:szCs w:val="28"/>
        </w:rPr>
        <w:t xml:space="preserve"> </w:t>
      </w:r>
    </w:p>
    <w:p w14:paraId="0830FEDA">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联系地址：</w:t>
      </w:r>
      <w:r>
        <w:rPr>
          <w:rFonts w:hint="eastAsia" w:ascii="仿宋" w:hAnsi="仿宋" w:eastAsia="仿宋" w:cs="仿宋"/>
          <w:spacing w:val="-1"/>
          <w:sz w:val="28"/>
          <w:szCs w:val="28"/>
          <w:lang w:eastAsia="zh-CN"/>
        </w:rPr>
        <w:t>新疆阿克苏市云顶花园2-1001</w:t>
      </w:r>
    </w:p>
    <w:p w14:paraId="01CB0033">
      <w:pPr>
        <w:spacing w:line="360" w:lineRule="auto"/>
        <w:ind w:right="58" w:firstLine="492"/>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rPr>
        <w:t>联系电话：</w:t>
      </w:r>
      <w:r>
        <w:rPr>
          <w:rFonts w:hint="eastAsia" w:ascii="仿宋" w:hAnsi="仿宋" w:eastAsia="仿宋" w:cs="仿宋"/>
          <w:spacing w:val="-1"/>
          <w:sz w:val="28"/>
          <w:szCs w:val="28"/>
          <w:lang w:eastAsia="zh-CN"/>
        </w:rPr>
        <w:t>13031264289</w:t>
      </w:r>
    </w:p>
    <w:p w14:paraId="4CC1E9EE">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14.5 以下情形的质疑不予受理</w:t>
      </w:r>
    </w:p>
    <w:p w14:paraId="33BC9885">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14.5.1 内容不符合《政府采购质疑和投诉办法》第十二条规定的质疑。</w:t>
      </w:r>
    </w:p>
    <w:p w14:paraId="4259D716">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14.5.2 超出政府采购法定期限的质疑。</w:t>
      </w:r>
    </w:p>
    <w:p w14:paraId="65E993C9">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14.5.3 以传真、电子邮件等方式递交的非原件形式的质疑。</w:t>
      </w:r>
    </w:p>
    <w:p w14:paraId="47BD5C4C">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14.5.4 未参加</w:t>
      </w:r>
      <w:r>
        <w:rPr>
          <w:rFonts w:hint="eastAsia" w:ascii="仿宋" w:hAnsi="仿宋" w:eastAsia="仿宋" w:cs="仿宋"/>
          <w:spacing w:val="-1"/>
          <w:sz w:val="28"/>
          <w:szCs w:val="28"/>
          <w:lang w:eastAsia="zh-CN"/>
        </w:rPr>
        <w:t>响应</w:t>
      </w:r>
      <w:r>
        <w:rPr>
          <w:rFonts w:hint="eastAsia" w:ascii="仿宋" w:hAnsi="仿宋" w:eastAsia="仿宋" w:cs="仿宋"/>
          <w:spacing w:val="-1"/>
          <w:sz w:val="28"/>
          <w:szCs w:val="28"/>
        </w:rPr>
        <w:t>活动的供应商或在</w:t>
      </w:r>
      <w:r>
        <w:rPr>
          <w:rFonts w:hint="eastAsia" w:ascii="仿宋" w:hAnsi="仿宋" w:eastAsia="仿宋" w:cs="仿宋"/>
          <w:spacing w:val="-1"/>
          <w:sz w:val="28"/>
          <w:szCs w:val="28"/>
          <w:lang w:eastAsia="zh-CN"/>
        </w:rPr>
        <w:t>响应</w:t>
      </w:r>
      <w:r>
        <w:rPr>
          <w:rFonts w:hint="eastAsia" w:ascii="仿宋" w:hAnsi="仿宋" w:eastAsia="仿宋" w:cs="仿宋"/>
          <w:spacing w:val="-1"/>
          <w:sz w:val="28"/>
          <w:szCs w:val="28"/>
        </w:rPr>
        <w:t>活动中自身权益未受到损害的供应商所提出的质疑。</w:t>
      </w:r>
    </w:p>
    <w:p w14:paraId="356DC65B">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14.5.5 供应商组成联合体参加</w:t>
      </w:r>
      <w:r>
        <w:rPr>
          <w:rFonts w:hint="eastAsia" w:ascii="仿宋" w:hAnsi="仿宋" w:eastAsia="仿宋" w:cs="仿宋"/>
          <w:spacing w:val="-1"/>
          <w:sz w:val="28"/>
          <w:szCs w:val="28"/>
          <w:lang w:eastAsia="zh-CN"/>
        </w:rPr>
        <w:t>响应</w:t>
      </w:r>
      <w:r>
        <w:rPr>
          <w:rFonts w:hint="eastAsia" w:ascii="仿宋" w:hAnsi="仿宋" w:eastAsia="仿宋" w:cs="仿宋"/>
          <w:spacing w:val="-1"/>
          <w:sz w:val="28"/>
          <w:szCs w:val="28"/>
        </w:rPr>
        <w:t>，联合体中任何一方或多方未按要求签字、盖章、加盖公章的质疑。</w:t>
      </w:r>
    </w:p>
    <w:p w14:paraId="6F8B99FA">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14.5.6 无具体质疑事项内容，或未提供有效线索，难以查证的。</w:t>
      </w:r>
    </w:p>
    <w:p w14:paraId="2E664DE2">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14.5.7 所质疑事项已进行处理，或正在行政复议、仲裁、诉讼、投诉等其他程序的。</w:t>
      </w:r>
    </w:p>
    <w:p w14:paraId="37D5EDDE">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14.5.8 不属于本中心管辖范围的质疑。</w:t>
      </w:r>
    </w:p>
    <w:p w14:paraId="3DBD4CDE">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14.6  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p>
    <w:p w14:paraId="118B3CE4">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15、投诉</w:t>
      </w:r>
    </w:p>
    <w:p w14:paraId="041D7828">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质疑供应商对我单位的答复不满意，或未在规定的时间内作出答复</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可以在答复期满后十五个工作日内向政府采购管理处投诉。</w:t>
      </w:r>
    </w:p>
    <w:p w14:paraId="68029AE6">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16、诚实信用</w:t>
      </w:r>
    </w:p>
    <w:p w14:paraId="2EE00421">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16.1  供应商之间不得相互串通报价，不得妨碍其他供应商的公平竞争，不得损害采购人和其他供应商的合法权益。</w:t>
      </w:r>
    </w:p>
    <w:p w14:paraId="77797AE2">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16.2  供应商不得以向工作人员、谈判小组成员行贿或者采取其他不正当手段谋取成交。经查实供应商有此行为的，政府采购管理部门将供应商列入不良行为记录名单， 按照《政府采购法》有关规定处理。</w:t>
      </w:r>
    </w:p>
    <w:p w14:paraId="37E8B57B">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16.3  供应商不得虚假质疑和恶意质疑，并对质疑内容的真实性承担责任。供应商或者其他利害关系人通过捏造事实、伪造证明材料等方式提出异议或投诉，阻碍政府采购活动正常进行的，属于严重不良行为，我单位将提请财政部门将其列入不良行为记录名单，并依法予以处罚。</w:t>
      </w:r>
    </w:p>
    <w:p w14:paraId="78071240">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rPr>
        <w:t>16.4  供应商不得虚假承诺，否则，按提供虚假材料谋取成交处理。</w:t>
      </w:r>
    </w:p>
    <w:p w14:paraId="7A27C882">
      <w:pPr>
        <w:spacing w:line="360" w:lineRule="auto"/>
        <w:ind w:right="58" w:firstLine="492"/>
        <w:jc w:val="both"/>
        <w:rPr>
          <w:rFonts w:hint="eastAsia" w:ascii="仿宋" w:hAnsi="仿宋" w:eastAsia="仿宋" w:cs="仿宋"/>
          <w:spacing w:val="-1"/>
          <w:sz w:val="28"/>
          <w:szCs w:val="28"/>
        </w:rPr>
      </w:pPr>
      <w:r>
        <w:rPr>
          <w:rFonts w:hint="eastAsia" w:ascii="仿宋" w:hAnsi="仿宋" w:eastAsia="仿宋" w:cs="仿宋"/>
          <w:spacing w:val="-1"/>
          <w:sz w:val="28"/>
          <w:szCs w:val="28"/>
          <w:lang w:val="en-US" w:eastAsia="zh-CN"/>
        </w:rPr>
        <w:t xml:space="preserve">  </w:t>
      </w:r>
      <w:r>
        <w:rPr>
          <w:rFonts w:hint="eastAsia" w:ascii="仿宋" w:hAnsi="仿宋" w:eastAsia="仿宋" w:cs="仿宋"/>
          <w:spacing w:val="-1"/>
          <w:sz w:val="28"/>
          <w:szCs w:val="28"/>
        </w:rPr>
        <w:t>16.5  供应商应自觉遵守评审纪律，扰乱评审现场秩序的，属于失信行为，根据《政府采购供应商监督管理暂行办法》，失信行为将被记入供应商诚信档案。</w:t>
      </w:r>
    </w:p>
    <w:p w14:paraId="2F99A210">
      <w:pPr>
        <w:spacing w:line="360" w:lineRule="auto"/>
        <w:ind w:right="58" w:firstLine="492"/>
        <w:jc w:val="both"/>
        <w:rPr>
          <w:rFonts w:hint="eastAsia" w:ascii="仿宋" w:hAnsi="仿宋" w:eastAsia="仿宋" w:cs="仿宋"/>
          <w:spacing w:val="-1"/>
          <w:sz w:val="28"/>
          <w:szCs w:val="28"/>
        </w:rPr>
        <w:sectPr>
          <w:footerReference r:id="rId9" w:type="default"/>
          <w:pgSz w:w="11906" w:h="16839"/>
          <w:pgMar w:top="1431" w:right="1439" w:bottom="1314" w:left="1448" w:header="0" w:footer="1081" w:gutter="0"/>
          <w:cols w:space="720" w:num="1"/>
        </w:sectPr>
      </w:pPr>
    </w:p>
    <w:p w14:paraId="204EA75F">
      <w:pPr>
        <w:spacing w:before="71" w:line="224" w:lineRule="auto"/>
        <w:ind w:left="2439"/>
        <w:rPr>
          <w:rFonts w:hint="eastAsia" w:ascii="仿宋" w:hAnsi="仿宋" w:eastAsia="仿宋" w:cs="仿宋"/>
          <w:sz w:val="28"/>
          <w:szCs w:val="28"/>
        </w:rPr>
      </w:pPr>
      <w:r>
        <w:rPr>
          <w:rFonts w:hint="eastAsia" w:ascii="仿宋" w:hAnsi="仿宋" w:eastAsia="仿宋" w:cs="仿宋"/>
          <w:b/>
          <w:bCs/>
          <w:spacing w:val="6"/>
          <w:sz w:val="28"/>
          <w:szCs w:val="28"/>
        </w:rPr>
        <w:t>第三章</w:t>
      </w:r>
      <w:r>
        <w:rPr>
          <w:rFonts w:hint="eastAsia" w:ascii="仿宋" w:hAnsi="仿宋" w:eastAsia="仿宋" w:cs="仿宋"/>
          <w:spacing w:val="6"/>
          <w:sz w:val="28"/>
          <w:szCs w:val="28"/>
        </w:rPr>
        <w:t xml:space="preserve"> </w:t>
      </w:r>
      <w:r>
        <w:rPr>
          <w:rFonts w:hint="eastAsia" w:ascii="仿宋" w:hAnsi="仿宋" w:eastAsia="仿宋" w:cs="仿宋"/>
          <w:b/>
          <w:bCs/>
          <w:spacing w:val="6"/>
          <w:sz w:val="28"/>
          <w:szCs w:val="28"/>
        </w:rPr>
        <w:t>采购合同专用条款</w:t>
      </w:r>
    </w:p>
    <w:p w14:paraId="10695CBF">
      <w:pPr>
        <w:pStyle w:val="3"/>
        <w:spacing w:line="358" w:lineRule="auto"/>
        <w:rPr>
          <w:rFonts w:hint="eastAsia" w:ascii="仿宋" w:hAnsi="仿宋" w:eastAsia="仿宋" w:cs="仿宋"/>
          <w:sz w:val="28"/>
          <w:szCs w:val="28"/>
        </w:rPr>
      </w:pPr>
    </w:p>
    <w:p w14:paraId="4E4CB3A8">
      <w:pPr>
        <w:spacing w:before="78" w:line="362" w:lineRule="auto"/>
        <w:ind w:right="80" w:firstLine="506"/>
        <w:rPr>
          <w:rFonts w:hint="eastAsia" w:ascii="仿宋" w:hAnsi="仿宋" w:eastAsia="仿宋" w:cs="仿宋"/>
          <w:spacing w:val="-1"/>
          <w:sz w:val="28"/>
          <w:szCs w:val="28"/>
        </w:rPr>
      </w:pPr>
      <w:r>
        <w:rPr>
          <w:rFonts w:hint="eastAsia" w:ascii="仿宋" w:hAnsi="仿宋" w:eastAsia="仿宋" w:cs="仿宋"/>
          <w:spacing w:val="-1"/>
          <w:sz w:val="28"/>
          <w:szCs w:val="28"/>
        </w:rPr>
        <w:t>以下为</w:t>
      </w:r>
      <w:r>
        <w:rPr>
          <w:rFonts w:hint="eastAsia" w:ascii="仿宋" w:hAnsi="仿宋" w:eastAsia="仿宋" w:cs="仿宋"/>
          <w:spacing w:val="-1"/>
          <w:sz w:val="28"/>
          <w:szCs w:val="28"/>
          <w:lang w:val="en-US" w:eastAsia="zh-CN"/>
        </w:rPr>
        <w:t>成交</w:t>
      </w:r>
      <w:r>
        <w:rPr>
          <w:rFonts w:hint="eastAsia" w:ascii="仿宋" w:hAnsi="仿宋" w:eastAsia="仿宋" w:cs="仿宋"/>
          <w:spacing w:val="-1"/>
          <w:sz w:val="28"/>
          <w:szCs w:val="28"/>
        </w:rPr>
        <w:t>后签订本项目合同的通用条款，</w:t>
      </w:r>
      <w:r>
        <w:rPr>
          <w:rFonts w:hint="eastAsia" w:ascii="仿宋" w:hAnsi="仿宋" w:eastAsia="仿宋" w:cs="仿宋"/>
          <w:spacing w:val="-1"/>
          <w:sz w:val="28"/>
          <w:szCs w:val="28"/>
          <w:lang w:eastAsia="zh-CN"/>
        </w:rPr>
        <w:t>成交</w:t>
      </w:r>
      <w:r>
        <w:rPr>
          <w:rFonts w:hint="eastAsia" w:ascii="仿宋" w:hAnsi="仿宋" w:eastAsia="仿宋" w:cs="仿宋"/>
          <w:spacing w:val="-1"/>
          <w:sz w:val="28"/>
          <w:szCs w:val="28"/>
        </w:rPr>
        <w:t>人不得提出实质性的修改</w:t>
      </w:r>
      <w:r>
        <w:rPr>
          <w:rFonts w:hint="eastAsia" w:ascii="仿宋" w:hAnsi="仿宋" w:eastAsia="仿宋" w:cs="仿宋"/>
          <w:spacing w:val="-2"/>
          <w:sz w:val="28"/>
          <w:szCs w:val="28"/>
        </w:rPr>
        <w:t>，关于</w:t>
      </w:r>
      <w:r>
        <w:rPr>
          <w:rFonts w:hint="eastAsia" w:ascii="仿宋" w:hAnsi="仿宋" w:eastAsia="仿宋" w:cs="仿宋"/>
          <w:spacing w:val="-1"/>
          <w:sz w:val="28"/>
          <w:szCs w:val="28"/>
        </w:rPr>
        <w:t>专用条款将由采购人与</w:t>
      </w:r>
      <w:r>
        <w:rPr>
          <w:rFonts w:hint="eastAsia" w:ascii="仿宋" w:hAnsi="仿宋" w:eastAsia="仿宋" w:cs="仿宋"/>
          <w:spacing w:val="-1"/>
          <w:sz w:val="28"/>
          <w:szCs w:val="28"/>
          <w:lang w:eastAsia="zh-CN"/>
        </w:rPr>
        <w:t>成交</w:t>
      </w:r>
      <w:r>
        <w:rPr>
          <w:rFonts w:hint="eastAsia" w:ascii="仿宋" w:hAnsi="仿宋" w:eastAsia="仿宋" w:cs="仿宋"/>
          <w:spacing w:val="-1"/>
          <w:sz w:val="28"/>
          <w:szCs w:val="28"/>
        </w:rPr>
        <w:t>人结合本项目具体情况协商后签订。</w:t>
      </w:r>
    </w:p>
    <w:p w14:paraId="4B1F0CDA">
      <w:pPr>
        <w:spacing w:before="78" w:line="362" w:lineRule="auto"/>
        <w:ind w:right="80" w:firstLine="506"/>
        <w:jc w:val="center"/>
        <w:rPr>
          <w:rFonts w:hint="eastAsia" w:ascii="仿宋" w:hAnsi="仿宋" w:eastAsia="仿宋" w:cs="仿宋"/>
          <w:spacing w:val="-1"/>
          <w:sz w:val="28"/>
          <w:szCs w:val="28"/>
          <w:lang w:eastAsia="zh-CN"/>
        </w:rPr>
        <w:sectPr>
          <w:footerReference r:id="rId10" w:type="default"/>
          <w:pgSz w:w="11906" w:h="16838"/>
          <w:pgMar w:top="1440" w:right="1417" w:bottom="1440" w:left="1417" w:header="851" w:footer="992" w:gutter="0"/>
          <w:cols w:space="720" w:num="1"/>
          <w:docGrid w:type="lines" w:linePitch="312" w:charSpace="0"/>
        </w:sectPr>
      </w:pPr>
    </w:p>
    <w:p w14:paraId="0844653E">
      <w:pPr>
        <w:spacing w:before="78" w:line="362" w:lineRule="auto"/>
        <w:ind w:right="80" w:firstLine="506"/>
        <w:jc w:val="center"/>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阿克苏地区第二人民医院</w:t>
      </w:r>
    </w:p>
    <w:p w14:paraId="6792DADB">
      <w:pPr>
        <w:spacing w:before="78" w:line="362" w:lineRule="auto"/>
        <w:ind w:right="80" w:firstLine="506"/>
        <w:jc w:val="center"/>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洗涤业务项目合同</w:t>
      </w:r>
    </w:p>
    <w:p w14:paraId="55AEAB57">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CN"/>
        </w:rPr>
        <w:t>合同编号：</w:t>
      </w:r>
    </w:p>
    <w:p w14:paraId="44C9C0A3">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甲方（</w:t>
      </w:r>
      <w:r>
        <w:rPr>
          <w:rFonts w:hint="eastAsia" w:ascii="仿宋" w:hAnsi="仿宋" w:eastAsia="仿宋" w:cs="仿宋"/>
          <w:spacing w:val="-1"/>
          <w:sz w:val="28"/>
          <w:szCs w:val="28"/>
          <w:lang w:val="en-US" w:eastAsia="zh-CN"/>
        </w:rPr>
        <w:t>发包</w:t>
      </w:r>
      <w:r>
        <w:rPr>
          <w:rFonts w:hint="eastAsia" w:ascii="仿宋" w:hAnsi="仿宋" w:eastAsia="仿宋" w:cs="仿宋"/>
          <w:spacing w:val="-1"/>
          <w:sz w:val="28"/>
          <w:szCs w:val="28"/>
          <w:lang w:eastAsia="zh-CN"/>
        </w:rPr>
        <w:t xml:space="preserve">方）：新疆维吾尔自治区阿克苏地区第二人民医院                        </w:t>
      </w:r>
    </w:p>
    <w:p w14:paraId="579FD395">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乙方（</w:t>
      </w:r>
      <w:r>
        <w:rPr>
          <w:rFonts w:hint="eastAsia" w:ascii="仿宋" w:hAnsi="仿宋" w:eastAsia="仿宋" w:cs="仿宋"/>
          <w:spacing w:val="-1"/>
          <w:sz w:val="28"/>
          <w:szCs w:val="28"/>
          <w:lang w:val="en-US" w:eastAsia="zh-CN"/>
        </w:rPr>
        <w:t>承包方</w:t>
      </w:r>
      <w:r>
        <w:rPr>
          <w:rFonts w:hint="eastAsia" w:ascii="仿宋" w:hAnsi="仿宋" w:eastAsia="仿宋" w:cs="仿宋"/>
          <w:spacing w:val="-1"/>
          <w:sz w:val="28"/>
          <w:szCs w:val="28"/>
          <w:lang w:eastAsia="zh-CN"/>
        </w:rPr>
        <w:t>）：</w:t>
      </w:r>
    </w:p>
    <w:p w14:paraId="0A8C72B4">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甲乙双方经平等协商现就乙方承包甲方医院医用织物洗涤项目事宜，达成一致协议如下：</w:t>
      </w:r>
    </w:p>
    <w:p w14:paraId="62AA4C84">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一、洗涤医用织物的品类、单价、履行期限及其他要求</w:t>
      </w:r>
    </w:p>
    <w:p w14:paraId="53006584">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1.1品类和服务费单价</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6"/>
        <w:gridCol w:w="2115"/>
        <w:gridCol w:w="949"/>
        <w:gridCol w:w="2413"/>
        <w:gridCol w:w="831"/>
        <w:gridCol w:w="1467"/>
        <w:gridCol w:w="757"/>
      </w:tblGrid>
      <w:tr w14:paraId="14E1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103CEC07">
            <w:pPr>
              <w:spacing w:before="78" w:line="362" w:lineRule="auto"/>
              <w:ind w:right="80"/>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序号</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729BC0C3">
            <w:pPr>
              <w:spacing w:before="78" w:line="362" w:lineRule="auto"/>
              <w:ind w:right="80"/>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洗涤物品名称</w:t>
            </w:r>
          </w:p>
        </w:tc>
        <w:tc>
          <w:tcPr>
            <w:tcW w:w="775" w:type="pct"/>
            <w:tcBorders>
              <w:top w:val="single" w:color="000000" w:sz="4" w:space="0"/>
              <w:left w:val="single" w:color="000000" w:sz="4" w:space="0"/>
              <w:bottom w:val="single" w:color="000000" w:sz="4" w:space="0"/>
              <w:right w:val="single" w:color="000000" w:sz="4" w:space="0"/>
            </w:tcBorders>
            <w:noWrap/>
            <w:vAlign w:val="center"/>
          </w:tcPr>
          <w:p w14:paraId="1F4CF08F">
            <w:pPr>
              <w:spacing w:before="78" w:line="362" w:lineRule="auto"/>
              <w:ind w:right="80"/>
              <w:jc w:val="center"/>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单位</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7C2A2471">
            <w:pPr>
              <w:spacing w:before="78" w:line="362" w:lineRule="auto"/>
              <w:ind w:right="80"/>
              <w:jc w:val="center"/>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最高限价单价（元）</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05917BA6">
            <w:pPr>
              <w:spacing w:before="78" w:line="362" w:lineRule="auto"/>
              <w:ind w:right="80"/>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数量</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9537B5D">
            <w:pPr>
              <w:spacing w:before="78" w:line="362" w:lineRule="auto"/>
              <w:ind w:right="80"/>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单价（元）</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EB31B17">
            <w:pPr>
              <w:spacing w:before="78" w:line="362" w:lineRule="auto"/>
              <w:ind w:right="80"/>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备注</w:t>
            </w:r>
          </w:p>
        </w:tc>
      </w:tr>
      <w:tr w14:paraId="00E0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75B1766A">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7A57070F">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床单</w:t>
            </w:r>
          </w:p>
        </w:tc>
        <w:tc>
          <w:tcPr>
            <w:tcW w:w="775" w:type="pct"/>
            <w:tcBorders>
              <w:top w:val="single" w:color="000000" w:sz="4" w:space="0"/>
              <w:left w:val="single" w:color="000000" w:sz="4" w:space="0"/>
              <w:bottom w:val="single" w:color="000000" w:sz="4" w:space="0"/>
              <w:right w:val="single" w:color="000000" w:sz="4" w:space="0"/>
            </w:tcBorders>
            <w:noWrap/>
            <w:vAlign w:val="center"/>
          </w:tcPr>
          <w:p w14:paraId="06B292E8">
            <w:pPr>
              <w:spacing w:before="78" w:line="362" w:lineRule="auto"/>
              <w:ind w:right="80" w:rightChars="0" w:firstLine="506" w:firstLineChars="0"/>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196564DC">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3.8</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50C00237">
            <w:pPr>
              <w:spacing w:before="78" w:line="362" w:lineRule="auto"/>
              <w:ind w:right="80" w:firstLine="506"/>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258279C">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B5F48F7">
            <w:pPr>
              <w:spacing w:before="78" w:line="362" w:lineRule="auto"/>
              <w:ind w:right="80" w:firstLine="506"/>
              <w:rPr>
                <w:rFonts w:hint="eastAsia" w:ascii="仿宋" w:hAnsi="仿宋" w:eastAsia="仿宋" w:cs="仿宋"/>
                <w:spacing w:val="-1"/>
                <w:sz w:val="28"/>
                <w:szCs w:val="28"/>
                <w:lang w:val="en-US" w:eastAsia="zh-CN"/>
              </w:rPr>
            </w:pPr>
          </w:p>
        </w:tc>
      </w:tr>
      <w:tr w14:paraId="22C3A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34D68917">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2E15ED93">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被套</w:t>
            </w:r>
          </w:p>
        </w:tc>
        <w:tc>
          <w:tcPr>
            <w:tcW w:w="775" w:type="pct"/>
            <w:tcBorders>
              <w:top w:val="single" w:color="000000" w:sz="4" w:space="0"/>
              <w:left w:val="single" w:color="000000" w:sz="4" w:space="0"/>
              <w:bottom w:val="single" w:color="000000" w:sz="4" w:space="0"/>
              <w:right w:val="single" w:color="000000" w:sz="4" w:space="0"/>
            </w:tcBorders>
            <w:noWrap/>
            <w:vAlign w:val="center"/>
          </w:tcPr>
          <w:p w14:paraId="56A69F54">
            <w:pPr>
              <w:spacing w:before="78" w:line="362" w:lineRule="auto"/>
              <w:ind w:right="80" w:rightChars="0" w:firstLine="506" w:firstLineChars="0"/>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052AA28F">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6.5</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7C572C80">
            <w:pPr>
              <w:spacing w:before="78" w:line="362" w:lineRule="auto"/>
              <w:ind w:right="80" w:firstLine="506"/>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08A9352">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18AE66CE">
            <w:pPr>
              <w:spacing w:before="78" w:line="362" w:lineRule="auto"/>
              <w:ind w:right="80" w:firstLine="506"/>
              <w:rPr>
                <w:rFonts w:hint="eastAsia" w:ascii="仿宋" w:hAnsi="仿宋" w:eastAsia="仿宋" w:cs="仿宋"/>
                <w:spacing w:val="-1"/>
                <w:sz w:val="28"/>
                <w:szCs w:val="28"/>
                <w:lang w:val="en-US" w:eastAsia="zh-CN"/>
              </w:rPr>
            </w:pPr>
          </w:p>
        </w:tc>
      </w:tr>
      <w:tr w14:paraId="4C1D5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5A186E6C">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3</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101281AF">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枕套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3234">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92C4">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0.8</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E6F7">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A4E8113">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795B2BA2">
            <w:pPr>
              <w:spacing w:before="78" w:line="362" w:lineRule="auto"/>
              <w:ind w:right="80" w:firstLine="506"/>
              <w:rPr>
                <w:rFonts w:hint="eastAsia" w:ascii="仿宋" w:hAnsi="仿宋" w:eastAsia="仿宋" w:cs="仿宋"/>
                <w:spacing w:val="-1"/>
                <w:sz w:val="28"/>
                <w:szCs w:val="28"/>
                <w:lang w:val="en-US" w:eastAsia="zh-CN"/>
              </w:rPr>
            </w:pPr>
          </w:p>
        </w:tc>
      </w:tr>
      <w:tr w14:paraId="5E47D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778E2AEF">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4</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675493DF">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褥套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2CD6">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E58D">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3.2</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7F86">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D736E25">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545FF0C1">
            <w:pPr>
              <w:spacing w:before="78" w:line="362" w:lineRule="auto"/>
              <w:ind w:right="80" w:firstLine="506"/>
              <w:rPr>
                <w:rFonts w:hint="eastAsia" w:ascii="仿宋" w:hAnsi="仿宋" w:eastAsia="仿宋" w:cs="仿宋"/>
                <w:spacing w:val="-1"/>
                <w:sz w:val="28"/>
                <w:szCs w:val="28"/>
                <w:lang w:val="en-US" w:eastAsia="zh-CN"/>
              </w:rPr>
            </w:pPr>
          </w:p>
        </w:tc>
      </w:tr>
      <w:tr w14:paraId="3DA9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70E10F99">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5</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309105EC">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工作服</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D7D4">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FF30">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3</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F12C">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C81146C">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F46FBD9">
            <w:pPr>
              <w:spacing w:before="78" w:line="362" w:lineRule="auto"/>
              <w:ind w:right="80" w:firstLine="506"/>
              <w:rPr>
                <w:rFonts w:hint="eastAsia" w:ascii="仿宋" w:hAnsi="仿宋" w:eastAsia="仿宋" w:cs="仿宋"/>
                <w:spacing w:val="-1"/>
                <w:sz w:val="28"/>
                <w:szCs w:val="28"/>
                <w:lang w:val="en-US" w:eastAsia="zh-CN"/>
              </w:rPr>
            </w:pPr>
          </w:p>
        </w:tc>
      </w:tr>
      <w:tr w14:paraId="192B9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1D1A0FB5">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6</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7F4D88EC">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工作裤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9286">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ACF0">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2.6</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187E">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F5941A3">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561121E">
            <w:pPr>
              <w:spacing w:before="78" w:line="362" w:lineRule="auto"/>
              <w:ind w:right="80" w:firstLine="506"/>
              <w:rPr>
                <w:rFonts w:hint="eastAsia" w:ascii="仿宋" w:hAnsi="仿宋" w:eastAsia="仿宋" w:cs="仿宋"/>
                <w:spacing w:val="-1"/>
                <w:sz w:val="28"/>
                <w:szCs w:val="28"/>
                <w:lang w:val="en-US" w:eastAsia="zh-CN"/>
              </w:rPr>
            </w:pPr>
          </w:p>
        </w:tc>
      </w:tr>
      <w:tr w14:paraId="73F3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56AB5BE7">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7</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5EE5C6B4">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病号服</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FEE4">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56E1">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2.8</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75D9">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B249582">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0C125B55">
            <w:pPr>
              <w:spacing w:before="78" w:line="362" w:lineRule="auto"/>
              <w:ind w:right="80" w:firstLine="506"/>
              <w:rPr>
                <w:rFonts w:hint="eastAsia" w:ascii="仿宋" w:hAnsi="仿宋" w:eastAsia="仿宋" w:cs="仿宋"/>
                <w:spacing w:val="-1"/>
                <w:sz w:val="28"/>
                <w:szCs w:val="28"/>
                <w:lang w:val="en-US" w:eastAsia="zh-CN"/>
              </w:rPr>
            </w:pPr>
          </w:p>
        </w:tc>
      </w:tr>
      <w:tr w14:paraId="70EB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2D5918F8">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8</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3574C3B8">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病号裤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A441">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6039">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2.9</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0FC5">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2F47549C">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635750DA">
            <w:pPr>
              <w:spacing w:before="78" w:line="362" w:lineRule="auto"/>
              <w:ind w:right="80" w:firstLine="506"/>
              <w:rPr>
                <w:rFonts w:hint="eastAsia" w:ascii="仿宋" w:hAnsi="仿宋" w:eastAsia="仿宋" w:cs="仿宋"/>
                <w:spacing w:val="-1"/>
                <w:sz w:val="28"/>
                <w:szCs w:val="28"/>
                <w:lang w:val="en-US" w:eastAsia="zh-CN"/>
              </w:rPr>
            </w:pPr>
          </w:p>
        </w:tc>
      </w:tr>
      <w:tr w14:paraId="60F8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01B57200">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9</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0CCBCF76">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沙疗服</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31F5">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5F4D">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3</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477F">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E87D60D">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7B05DB4E">
            <w:pPr>
              <w:spacing w:before="78" w:line="362" w:lineRule="auto"/>
              <w:ind w:right="80" w:firstLine="506"/>
              <w:rPr>
                <w:rFonts w:hint="eastAsia" w:ascii="仿宋" w:hAnsi="仿宋" w:eastAsia="仿宋" w:cs="仿宋"/>
                <w:spacing w:val="-1"/>
                <w:sz w:val="28"/>
                <w:szCs w:val="28"/>
                <w:lang w:val="en-US" w:eastAsia="zh-CN"/>
              </w:rPr>
            </w:pPr>
          </w:p>
        </w:tc>
      </w:tr>
      <w:tr w14:paraId="3D3E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7E8A3257">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10</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14BCBA50">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隔离衣</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8962">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C2BD">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3.2</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D8E7">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0B67779">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64895286">
            <w:pPr>
              <w:spacing w:before="78" w:line="362" w:lineRule="auto"/>
              <w:ind w:right="80" w:firstLine="506"/>
              <w:rPr>
                <w:rFonts w:hint="eastAsia" w:ascii="仿宋" w:hAnsi="仿宋" w:eastAsia="仿宋" w:cs="仿宋"/>
                <w:spacing w:val="-1"/>
                <w:sz w:val="28"/>
                <w:szCs w:val="28"/>
                <w:lang w:val="en-US" w:eastAsia="zh-CN"/>
              </w:rPr>
            </w:pPr>
          </w:p>
        </w:tc>
      </w:tr>
      <w:tr w14:paraId="5EF8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68969B5C">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11</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7DA6D65A">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隔帘</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D552">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B0A5">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15</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9896">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78902006">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3049F82A">
            <w:pPr>
              <w:spacing w:before="78" w:line="362" w:lineRule="auto"/>
              <w:ind w:right="80" w:firstLine="506"/>
              <w:rPr>
                <w:rFonts w:hint="eastAsia" w:ascii="仿宋" w:hAnsi="仿宋" w:eastAsia="仿宋" w:cs="仿宋"/>
                <w:spacing w:val="-1"/>
                <w:sz w:val="28"/>
                <w:szCs w:val="28"/>
                <w:lang w:val="en-US" w:eastAsia="zh-CN"/>
              </w:rPr>
            </w:pPr>
          </w:p>
        </w:tc>
      </w:tr>
      <w:tr w14:paraId="4206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788A6536">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12</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65A5704D">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窗帘</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0BF2">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0283">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5.5</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1D92">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9E525A5">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6539865D">
            <w:pPr>
              <w:spacing w:before="78" w:line="362" w:lineRule="auto"/>
              <w:ind w:right="80" w:firstLine="506"/>
              <w:rPr>
                <w:rFonts w:hint="eastAsia" w:ascii="仿宋" w:hAnsi="仿宋" w:eastAsia="仿宋" w:cs="仿宋"/>
                <w:spacing w:val="-1"/>
                <w:sz w:val="28"/>
                <w:szCs w:val="28"/>
                <w:lang w:val="en-US" w:eastAsia="zh-CN"/>
              </w:rPr>
            </w:pPr>
          </w:p>
        </w:tc>
      </w:tr>
      <w:tr w14:paraId="6F22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0865AF28">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13</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4EEEC5FD">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沙发套（沙发巾）</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C1A8">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F364">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5.2</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7F7E">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6F8DE890">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34DA2B64">
            <w:pPr>
              <w:spacing w:before="78" w:line="362" w:lineRule="auto"/>
              <w:ind w:right="80" w:firstLine="506"/>
              <w:rPr>
                <w:rFonts w:hint="eastAsia" w:ascii="仿宋" w:hAnsi="仿宋" w:eastAsia="仿宋" w:cs="仿宋"/>
                <w:spacing w:val="-1"/>
                <w:sz w:val="28"/>
                <w:szCs w:val="28"/>
                <w:lang w:val="en-US" w:eastAsia="zh-CN"/>
              </w:rPr>
            </w:pPr>
          </w:p>
        </w:tc>
      </w:tr>
      <w:tr w14:paraId="3E21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3C1F5D94">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14</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47C4A14C">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手术衣</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606F">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6311">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3</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8F9C">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6D77D8D0">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BCDA3B2">
            <w:pPr>
              <w:spacing w:before="78" w:line="362" w:lineRule="auto"/>
              <w:ind w:right="80" w:firstLine="506"/>
              <w:rPr>
                <w:rFonts w:hint="eastAsia" w:ascii="仿宋" w:hAnsi="仿宋" w:eastAsia="仿宋" w:cs="仿宋"/>
                <w:spacing w:val="-1"/>
                <w:sz w:val="28"/>
                <w:szCs w:val="28"/>
                <w:lang w:val="en-US" w:eastAsia="zh-CN"/>
              </w:rPr>
            </w:pPr>
          </w:p>
        </w:tc>
      </w:tr>
      <w:tr w14:paraId="1C892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30BE3D30">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15</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59B57FAD">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洗手裤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398E">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B325">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1.9</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614A">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555211E">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8679FFE">
            <w:pPr>
              <w:spacing w:before="78" w:line="362" w:lineRule="auto"/>
              <w:ind w:right="80" w:firstLine="506"/>
              <w:rPr>
                <w:rFonts w:hint="eastAsia" w:ascii="仿宋" w:hAnsi="仿宋" w:eastAsia="仿宋" w:cs="仿宋"/>
                <w:spacing w:val="-1"/>
                <w:sz w:val="28"/>
                <w:szCs w:val="28"/>
                <w:lang w:val="en-US" w:eastAsia="zh-CN"/>
              </w:rPr>
            </w:pPr>
          </w:p>
        </w:tc>
      </w:tr>
      <w:tr w14:paraId="417E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209C6591">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16</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68C59DC3">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洗手衣</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7D60">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55DF">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2.1</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E2F8">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6BCE5A1C">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1CF0EC25">
            <w:pPr>
              <w:spacing w:before="78" w:line="362" w:lineRule="auto"/>
              <w:ind w:right="80" w:firstLine="506"/>
              <w:rPr>
                <w:rFonts w:hint="eastAsia" w:ascii="仿宋" w:hAnsi="仿宋" w:eastAsia="仿宋" w:cs="仿宋"/>
                <w:spacing w:val="-1"/>
                <w:sz w:val="28"/>
                <w:szCs w:val="28"/>
                <w:lang w:val="en-US" w:eastAsia="zh-CN"/>
              </w:rPr>
            </w:pPr>
          </w:p>
        </w:tc>
      </w:tr>
      <w:tr w14:paraId="68B4E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196C905E">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17</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0B570036">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包布</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46BF">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62F8">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D081">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5913E8F">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38C5AF63">
            <w:pPr>
              <w:spacing w:before="78" w:line="362" w:lineRule="auto"/>
              <w:ind w:right="80" w:firstLine="506"/>
              <w:rPr>
                <w:rFonts w:hint="eastAsia" w:ascii="仿宋" w:hAnsi="仿宋" w:eastAsia="仿宋" w:cs="仿宋"/>
                <w:spacing w:val="-1"/>
                <w:sz w:val="28"/>
                <w:szCs w:val="28"/>
                <w:lang w:val="en-US" w:eastAsia="zh-CN"/>
              </w:rPr>
            </w:pPr>
          </w:p>
        </w:tc>
      </w:tr>
      <w:tr w14:paraId="4614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3B6463A9">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18</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7CB7B6FB">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剖腹单（大单）</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FA02">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8F9B">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7.8</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1DDB">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790B37C0">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5390BDE7">
            <w:pPr>
              <w:spacing w:before="78" w:line="362" w:lineRule="auto"/>
              <w:ind w:right="80" w:firstLine="506"/>
              <w:rPr>
                <w:rFonts w:hint="eastAsia" w:ascii="仿宋" w:hAnsi="仿宋" w:eastAsia="仿宋" w:cs="仿宋"/>
                <w:spacing w:val="-1"/>
                <w:sz w:val="28"/>
                <w:szCs w:val="28"/>
                <w:lang w:val="en-US" w:eastAsia="zh-CN"/>
              </w:rPr>
            </w:pPr>
          </w:p>
        </w:tc>
      </w:tr>
      <w:tr w14:paraId="20C83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4348D336">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19</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1A86C537">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中单</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2F1F">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70FF">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11D3">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7FF61553">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716847E4">
            <w:pPr>
              <w:spacing w:before="78" w:line="362" w:lineRule="auto"/>
              <w:ind w:right="80" w:firstLine="506"/>
              <w:rPr>
                <w:rFonts w:hint="eastAsia" w:ascii="仿宋" w:hAnsi="仿宋" w:eastAsia="仿宋" w:cs="仿宋"/>
                <w:spacing w:val="-1"/>
                <w:sz w:val="28"/>
                <w:szCs w:val="28"/>
                <w:lang w:val="en-US" w:eastAsia="zh-CN"/>
              </w:rPr>
            </w:pPr>
          </w:p>
        </w:tc>
      </w:tr>
      <w:tr w14:paraId="1210B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06EFBB20">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20</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28C5F190">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治疗巾/小单</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601F">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D136">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0.8</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3EF8">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546F2C5">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3FDCFE49">
            <w:pPr>
              <w:spacing w:before="78" w:line="362" w:lineRule="auto"/>
              <w:ind w:right="80" w:firstLine="506"/>
              <w:rPr>
                <w:rFonts w:hint="eastAsia" w:ascii="仿宋" w:hAnsi="仿宋" w:eastAsia="仿宋" w:cs="仿宋"/>
                <w:spacing w:val="-1"/>
                <w:sz w:val="28"/>
                <w:szCs w:val="28"/>
                <w:lang w:val="en-US" w:eastAsia="zh-CN"/>
              </w:rPr>
            </w:pPr>
          </w:p>
        </w:tc>
      </w:tr>
      <w:tr w14:paraId="7662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689128A1">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21</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57742D23">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洞巾</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473A">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076F">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0.7</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1663">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5D8A818">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4A15D8B">
            <w:pPr>
              <w:spacing w:before="78" w:line="362" w:lineRule="auto"/>
              <w:ind w:right="80" w:firstLine="506"/>
              <w:rPr>
                <w:rFonts w:hint="eastAsia" w:ascii="仿宋" w:hAnsi="仿宋" w:eastAsia="仿宋" w:cs="仿宋"/>
                <w:spacing w:val="-1"/>
                <w:sz w:val="28"/>
                <w:szCs w:val="28"/>
                <w:lang w:val="en-US" w:eastAsia="zh-CN"/>
              </w:rPr>
            </w:pPr>
          </w:p>
        </w:tc>
      </w:tr>
      <w:tr w14:paraId="6BA9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1842A19B">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22</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664C70AD">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小毛巾</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ABA6">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62F1">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1.2</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4DD0">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C29AB20">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28E1C244">
            <w:pPr>
              <w:spacing w:before="78" w:line="362" w:lineRule="auto"/>
              <w:ind w:right="80" w:firstLine="506"/>
              <w:rPr>
                <w:rFonts w:hint="eastAsia" w:ascii="仿宋" w:hAnsi="仿宋" w:eastAsia="仿宋" w:cs="仿宋"/>
                <w:spacing w:val="-1"/>
                <w:sz w:val="28"/>
                <w:szCs w:val="28"/>
                <w:lang w:val="en-US" w:eastAsia="zh-CN"/>
              </w:rPr>
            </w:pPr>
          </w:p>
        </w:tc>
      </w:tr>
      <w:tr w14:paraId="2F10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3F8D4062">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23</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18C6D870">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大毛巾</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511E">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7E44">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1.7</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AA3B">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60DF78D0">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156610B4">
            <w:pPr>
              <w:spacing w:before="78" w:line="362" w:lineRule="auto"/>
              <w:ind w:right="80" w:firstLine="506"/>
              <w:rPr>
                <w:rFonts w:hint="eastAsia" w:ascii="仿宋" w:hAnsi="仿宋" w:eastAsia="仿宋" w:cs="仿宋"/>
                <w:spacing w:val="-1"/>
                <w:sz w:val="28"/>
                <w:szCs w:val="28"/>
                <w:lang w:val="en-US" w:eastAsia="zh-CN"/>
              </w:rPr>
            </w:pPr>
          </w:p>
        </w:tc>
      </w:tr>
      <w:tr w14:paraId="580C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19E034BA">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24</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65E5FAB9">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脚套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5A42">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9624">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FC13">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6CB29CB">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4B357C1">
            <w:pPr>
              <w:spacing w:before="78" w:line="362" w:lineRule="auto"/>
              <w:ind w:right="80" w:firstLine="506"/>
              <w:rPr>
                <w:rFonts w:hint="eastAsia" w:ascii="仿宋" w:hAnsi="仿宋" w:eastAsia="仿宋" w:cs="仿宋"/>
                <w:spacing w:val="-1"/>
                <w:sz w:val="28"/>
                <w:szCs w:val="28"/>
                <w:lang w:val="en-US" w:eastAsia="zh-CN"/>
              </w:rPr>
            </w:pPr>
          </w:p>
        </w:tc>
      </w:tr>
      <w:tr w14:paraId="1AAB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65CFA5F4">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25</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19371A44">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盘套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35F9">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EDF5">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1.5</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B5BC">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C745081">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19572055">
            <w:pPr>
              <w:spacing w:before="78" w:line="362" w:lineRule="auto"/>
              <w:ind w:right="80" w:firstLine="506"/>
              <w:rPr>
                <w:rFonts w:hint="eastAsia" w:ascii="仿宋" w:hAnsi="仿宋" w:eastAsia="仿宋" w:cs="仿宋"/>
                <w:spacing w:val="-1"/>
                <w:sz w:val="28"/>
                <w:szCs w:val="28"/>
                <w:lang w:val="en-US" w:eastAsia="zh-CN"/>
              </w:rPr>
            </w:pPr>
          </w:p>
        </w:tc>
      </w:tr>
      <w:tr w14:paraId="680E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31BA7E85">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26</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0EEE316B">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婴儿套及婴儿用品</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E853">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0038">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4.5</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9A70">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38FE28F">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3FC939CC">
            <w:pPr>
              <w:spacing w:before="78" w:line="362" w:lineRule="auto"/>
              <w:ind w:right="80" w:firstLine="506"/>
              <w:rPr>
                <w:rFonts w:hint="eastAsia" w:ascii="仿宋" w:hAnsi="仿宋" w:eastAsia="仿宋" w:cs="仿宋"/>
                <w:spacing w:val="-1"/>
                <w:sz w:val="28"/>
                <w:szCs w:val="28"/>
                <w:lang w:val="en-US" w:eastAsia="zh-CN"/>
              </w:rPr>
            </w:pPr>
          </w:p>
        </w:tc>
      </w:tr>
      <w:tr w14:paraId="09B3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2F537040">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27</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7959E16F">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椅子（汽车）座套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F291">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1992">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2.8</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9328">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E4D410B">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37E3F170">
            <w:pPr>
              <w:spacing w:before="78" w:line="362" w:lineRule="auto"/>
              <w:ind w:right="80" w:firstLine="506"/>
              <w:rPr>
                <w:rFonts w:hint="eastAsia" w:ascii="仿宋" w:hAnsi="仿宋" w:eastAsia="仿宋" w:cs="仿宋"/>
                <w:spacing w:val="-1"/>
                <w:sz w:val="28"/>
                <w:szCs w:val="28"/>
                <w:lang w:val="en-US" w:eastAsia="zh-CN"/>
              </w:rPr>
            </w:pPr>
          </w:p>
        </w:tc>
      </w:tr>
      <w:tr w14:paraId="7D270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00D6DEE8">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28</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0A6FBEA3">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各类缝补</w:t>
            </w:r>
          </w:p>
        </w:tc>
        <w:tc>
          <w:tcPr>
            <w:tcW w:w="775" w:type="pct"/>
            <w:tcBorders>
              <w:top w:val="single" w:color="000000" w:sz="4" w:space="0"/>
              <w:left w:val="single" w:color="000000" w:sz="4" w:space="0"/>
              <w:bottom w:val="single" w:color="000000" w:sz="4" w:space="0"/>
              <w:right w:val="single" w:color="000000" w:sz="4" w:space="0"/>
            </w:tcBorders>
            <w:noWrap/>
            <w:vAlign w:val="center"/>
          </w:tcPr>
          <w:p w14:paraId="1D572013">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AD2B">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1.5</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1FF0">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C02221E">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89C69CD">
            <w:pPr>
              <w:spacing w:before="78" w:line="362" w:lineRule="auto"/>
              <w:ind w:right="80" w:firstLine="506"/>
              <w:rPr>
                <w:rFonts w:hint="eastAsia" w:ascii="仿宋" w:hAnsi="仿宋" w:eastAsia="仿宋" w:cs="仿宋"/>
                <w:spacing w:val="-1"/>
                <w:sz w:val="28"/>
                <w:szCs w:val="28"/>
                <w:lang w:val="en-US" w:eastAsia="zh-CN"/>
              </w:rPr>
            </w:pPr>
          </w:p>
        </w:tc>
      </w:tr>
    </w:tbl>
    <w:p w14:paraId="4B7B13BF">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1.2 以上服务费单价包括但不限于：分拣、装卸、运输、储存、洗涤、消毒、整理、修补、税金及其他所有相关费用，乙方不再另外收取甲方任何费用。</w:t>
      </w:r>
    </w:p>
    <w:p w14:paraId="67957446">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1.3 本合同的履行期限为：服务费结算总价达到x元，乙方应通知甲方并停收货，双方合同终止。乙方有义务在结算费用接近x元前2个月通知甲方。</w:t>
      </w:r>
    </w:p>
    <w:p w14:paraId="37952073">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1.4 乙方保证在合同履行期间营业执照、卫生、消防、环保等洗涤医用织物业务的经营手续齐全且保持有效。如发生吊销执照、停业等情形导，应当及时通知甲方。</w:t>
      </w:r>
    </w:p>
    <w:p w14:paraId="7CE3D4FB">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1.5 乙方应按国家、行业相关标准建立医用织物洗涤管理的各项制度（含突发事件的应急预案）及运送、洗涤消毒操作流程管理制度等。</w:t>
      </w:r>
    </w:p>
    <w:p w14:paraId="7EABED89">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1.6 乙方场所应当符合《医院医用织物洗涤消毒技术规范》WS/T 508-2016的各项要求，且应当配置适用于医用织物洗涤、消毒、烘干、熨烫等用品以满足工作需要。</w:t>
      </w:r>
    </w:p>
    <w:p w14:paraId="3E6EB275">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1.7 乙方的洗涤用水的卫生质量应符合 GB5749要求。</w:t>
      </w:r>
    </w:p>
    <w:p w14:paraId="1D48EA28">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1.8 乙方的洗涤和烘干设备应选用经国家检测合格、有加热功能的专用隧道式洗涤机组和卫生隔离式洗涤烘干设备。</w:t>
      </w:r>
    </w:p>
    <w:p w14:paraId="57DE80DF">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1.9 乙方使用的洗涤剂、消毒剂及消毒器械应符合国家有关规定。</w:t>
      </w:r>
    </w:p>
    <w:p w14:paraId="4CFF1352">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1.10 乙方场所内的工作区和织物周转库房应当分离。</w:t>
      </w:r>
    </w:p>
    <w:p w14:paraId="51C71662">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1.11乙方工作区域应符合下列要求：</w:t>
      </w:r>
    </w:p>
    <w:p w14:paraId="1088070A">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1.11.1应设有工作人员、医用织物接收与发放的专用通道。</w:t>
      </w:r>
    </w:p>
    <w:p w14:paraId="36D04615">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1.11.2工作流程应由污到洁，不交叉、不逆行。</w:t>
      </w:r>
    </w:p>
    <w:p w14:paraId="352F95D8">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1.11.3 分别设有污染区和清洁区，两区之间应有完全隔离屏障。清洁区内可设置部分隔离屏障。</w:t>
      </w:r>
    </w:p>
    <w:p w14:paraId="73168298">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1.11.4 污染区应设医用织物接收与分拣间、洗涤消毒间、污车存放处和更衣（缓冲）间等；清洁区应设 烘干间，熨烫、修补、折叠间，储存与发放间、洁车存放处及更衣（缓冲）间等。</w:t>
      </w:r>
    </w:p>
    <w:p w14:paraId="401D6D49">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1.11.5 清洁区内应设置质检室。</w:t>
      </w:r>
    </w:p>
    <w:p w14:paraId="11823457">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1.11.6 各区域及功能用房标识明确，通风、采光良好。</w:t>
      </w:r>
    </w:p>
    <w:p w14:paraId="01A11C77">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1.11.7 污染区及各更衣（缓冲）间设洗手设施，宜采用非手触式水龙头开关。</w:t>
      </w:r>
    </w:p>
    <w:p w14:paraId="0D5A8AB2">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1.11.8 污染区应安装空气消毒设施。</w:t>
      </w:r>
    </w:p>
    <w:p w14:paraId="6200D245">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1.11.9 清洁区应清洁干燥。</w:t>
      </w:r>
    </w:p>
    <w:p w14:paraId="1438FB9F">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1.11.10 室内地面、墙面和工作台面应坚固平整、不起尘，便于清洁，装饰材料防水、耐腐蚀。</w:t>
      </w:r>
    </w:p>
    <w:p w14:paraId="359928B2">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1.11.11排水设施完善；有防蝇、防鼠等有害生物防制设施。</w:t>
      </w:r>
    </w:p>
    <w:p w14:paraId="6E5B3872">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1.12 织物周转库房应具备以下条件：</w:t>
      </w:r>
    </w:p>
    <w:p w14:paraId="29AF6354">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1.12.1 应分别设有不交叉、相对独立的使用后医用织物接收区域和清洁织物储存发放区域，标识应明确。</w:t>
      </w:r>
    </w:p>
    <w:p w14:paraId="2D9116FC">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1.12.2 室内应通风、干燥、清洁；地面、墙面应平整；有防尘、防蝇、防鼠等设施。</w:t>
      </w:r>
    </w:p>
    <w:p w14:paraId="4D6B1EDD">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1.13 乙方每批次医用织物的洗涤时间自乙方接收时开始起算，至甲方接收时止不超得过48小时。</w:t>
      </w:r>
    </w:p>
    <w:p w14:paraId="6B519CA5">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1.14 流程要求</w:t>
      </w:r>
    </w:p>
    <w:p w14:paraId="21DAF734">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1.14.1 为更好的为医院一线科室服务，洗涤物品需做到上门收集、消毒、洗涤、整烫、送交一条龙服务，具体洗涤收送流程如下：与医院交接数量→送至洗涤处→按照洗涤流程→消毒洗涤→烘干→熨烫整理→送回科室。</w:t>
      </w:r>
    </w:p>
    <w:p w14:paraId="3CE65516">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1.14.2 为了按时、保质、保量的完成医院洗涤物品收集工作，需由专人负责收集工作，并做好统计工作，另工作服白大褂需单独堆放，回收单机清洗、熨烫，工作期间严格区分一般污染物和传染物，在洗涤过程中也应采取专机洗涤，杜绝混合洗涤，防止交叉感染。</w:t>
      </w:r>
    </w:p>
    <w:p w14:paraId="1A2B8CE4">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1.14.3 在收集洗涤物品是需与科室人员核对种类及数量，洗涤时应尽最大努力除污，提高物品使用率，发现有破损及掉扣等现象应及时缝补。</w:t>
      </w:r>
    </w:p>
    <w:p w14:paraId="40C560D8">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1.14.4 病人的衣物和医护工作人员工作服必须分批专机洗涤，传染病人的衣物需先浸泡消毒、专机洗涤，决不可与其他衣物混洗；洗涤干净的被服应在第二天上午送回科室。</w:t>
      </w:r>
    </w:p>
    <w:p w14:paraId="69B3D17C">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1.14.5 收集脏被服应与所在科室核对并记录，洗涤干净被服送回科室清点记录。</w:t>
      </w:r>
    </w:p>
    <w:p w14:paraId="23006FBB">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1.15 管理要求</w:t>
      </w:r>
    </w:p>
    <w:p w14:paraId="23ED8BDB">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1.15.1 进入工作区域须着装整齐，佩戴工作牌，并按规定戴好口罩、帽子、手套，工作时间一律使用普通话服务，平时常修剪指甲，保持个人卫生。</w:t>
      </w:r>
    </w:p>
    <w:p w14:paraId="343E4F77">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1.15.2 拾到一切物品必须上交并做好记录，工作时间必须服从分配，听从指挥，服从岗位调动和工作安排。</w:t>
      </w:r>
    </w:p>
    <w:p w14:paraId="0309567B">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1.15.3 工作场所不得大声喧哗，吵闹、斗殴、搬弄是非扰乱医院工作秩序，因违反安全操作规程或工作疏忽造成损失的，违规人员必须承担相应的经济赔偿。</w:t>
      </w:r>
    </w:p>
    <w:p w14:paraId="08013A5A">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1.15.4 工作时间必须坚守岗位，不得擅离职守，不得从事与工作无关的事。</w:t>
      </w:r>
    </w:p>
    <w:p w14:paraId="46A0DAFC">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1.15.5 禁止偷窃、侵占私有、公有财务，违者交送公安机关处理。</w:t>
      </w:r>
    </w:p>
    <w:p w14:paraId="0F68C257">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1.16 消毒规范要求</w:t>
      </w:r>
    </w:p>
    <w:p w14:paraId="4E9BAF8F">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1.16.1 乙方做好全院病人衣服、被单和医护人员的工作服清洗消毒工作。</w:t>
      </w:r>
    </w:p>
    <w:p w14:paraId="0E4B9B70">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1.16.2 乙方洗涤场所需划分污染区和清洁区。污染衣被未经洗涤不得进入清洁通道及清洁区,各种物品受污染程度不同,消毒方法也有所不同，传染病人的用物(有“感染性织物”标识，双层黄色塑料袋捆扎包装),包装袋的装载量不应超过包装袋的三分之二，并应在洗涤、消毒前持续保持密封状态，收回的传染物先在专用浸泡池,用500mg/L的有效氯消毒液浸泡30分钟后,才能放入机内高温消毒清洗。接收传染病污物者,应穿戴口罩、手套、水靴等防护用品,处理完污物后,用过的防护用品要用不低于500mg/L的有效氯消毒液中浸泡30分钟后清洗；病人的衣物和医护工作人员的工作服必须分批专机洗涤,专机洗涤,传染病人、烧伤病人的衣服要专机单独洗涤,决不可与其它衣物混洗；一般衣被的洗涤消毒，棉质衣物用70℃以上温度在洗衣机内洗后,再用清水漂洗；传染病房的衣被，必须用含有效氯500mg/L的消毒洗涤40分钟,然后用清水漂净；有传染性的衣被，有明显血、脓、便污染的衣被,视为传染性的衣浸泡池先用消毒液泡30分钟后,再放入机内按传染病布草的洗涤方法洗涤。</w:t>
      </w:r>
    </w:p>
    <w:p w14:paraId="3EAD7014">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1.16.3 乙方严格按照《医院医用织物洗涤消毒技术规范》(WS/T508-2016)的要求进行洗涤和管理；清洁织物卫生质量的感官、物表、微生物等指标达到国家要求；选用的消毒剂应符合国家有关法规、标准和规范等管理规定,并按规定的范围和方法使用。消毒产品的浓度配制及方法应严格按照产品说明执行；严格执行卫生消毒制度，防止交叉感染。</w:t>
      </w:r>
    </w:p>
    <w:p w14:paraId="206928B8">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1.17 甲方指定的负责人为：</w:t>
      </w:r>
    </w:p>
    <w:p w14:paraId="64D623F8">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1.18 乙方联系人：  ；联系电话：</w:t>
      </w:r>
    </w:p>
    <w:p w14:paraId="3B29B003">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二、服务标准</w:t>
      </w:r>
    </w:p>
    <w:p w14:paraId="28734ECF">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2.1 乙方为甲方提供和医用织物洗涤服务应严格执行《医院医用织物洗涤消毒技术规范》WS/T 508-2016及其他相关规范合标准。在合同的履行期限内，如相关标准、规范发生变更，或出台新的标准、规范，则应按更新或新的标准、规范执行。</w:t>
      </w:r>
    </w:p>
    <w:p w14:paraId="01763054">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2.2 被服接送要求</w:t>
      </w:r>
    </w:p>
    <w:p w14:paraId="152AEA4F">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2.2.1 分别配置运送使用后医用织物和清洁织物的专用运输工具，不应交叉使用采取封闭方式运送，不应与非医用织物混装混运，专用运输工具应根据污染情况定期清洗消毒;运输工具运送感染性织物后应一用一清洗消毒，消毒方法参照 WS/T367执行。</w:t>
      </w:r>
    </w:p>
    <w:p w14:paraId="66EE253F">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2.2.2 当天医院收回的特殊感染物品要做好交接工作并做好记录以备检查，当天从医院收回的特殊物品,要登记并及时清洗。</w:t>
      </w:r>
    </w:p>
    <w:p w14:paraId="34A70C42">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2.2.3 织物交接需定点、地位置、定线路，洁污分开避免交叉的风险，使用的污染织物每次移交后，应对其接收区(间)环境表面、地面、并根据工作需要进行物表、空气消毒。</w:t>
      </w:r>
    </w:p>
    <w:p w14:paraId="2B17844B">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2.2.4 被服交接需提供要用专门布袋打包，洁污区分，干净物品打包时,不能露出包装袋,干湿物品不能混包</w:t>
      </w:r>
    </w:p>
    <w:p w14:paraId="16030099">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2.2.5 每月须提供疾控中心采样报告及细菌培养结果。</w:t>
      </w:r>
    </w:p>
    <w:p w14:paraId="343093C6">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三、履行方式</w:t>
      </w:r>
    </w:p>
    <w:p w14:paraId="3F951655">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3.1 接收</w:t>
      </w:r>
    </w:p>
    <w:p w14:paraId="0FD62156">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3.1.1 乙方应于每日上午12:00到达医院的指定交接区域，开始接收医用织物。取送布草时，院外双方工作人员共同清点布草洗涤数量，填写布草交割单；若院方送洗布草中出现破损、严重污渍和无法去除的斑迹等，如院方坚持洗涤、需经双方确认，并在布草交割单上注明；清点完毕洗涤物品数量后，双方工作人员必须在布草交割单上签名；院外双方必须以每日当面交接和验收的记录的交割单为依据，每月5号之前核对上月送洗数量；乙方每天如实送回甲方每天送洗脏布草数，如洗涤质量不符合标准要分析原因，分清责任，双方及时沟通并制定解决方案，并按照甲方提出洗涤标准及时进行整改，直至达到院方标准。</w:t>
      </w:r>
    </w:p>
    <w:p w14:paraId="4C22E9E4">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3.1.2 乙方运送使用后的医用织物和清洁织物的专用车辆和容器应当分别配置，不得交叉使用，并且应当采取封闭方式运输，不得与非医用织物混装混运。</w:t>
      </w:r>
    </w:p>
    <w:p w14:paraId="49510D07">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3.1.3 乙方的专用运输工具应当定期消毒，运输感染性织物后应当一用一清洗消毒，消毒方法按WS/T367标准执行。</w:t>
      </w:r>
    </w:p>
    <w:p w14:paraId="679C7A6B">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3.2 分拣和储存</w:t>
      </w:r>
    </w:p>
    <w:p w14:paraId="4146DB36">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3.2.1 使用后的医用织物运输至乙方接收区后，乙方应当按甲方已标识分类的“医护人员衣物”、“脏污织物”“感染性织物”分别存放于专用盛装容器、柜架内，并有明显标识，严禁混装。</w:t>
      </w:r>
    </w:p>
    <w:p w14:paraId="568AFCDC">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3.2.2 乙方接收的使用后的医用织物应当及时洗涤，暂存时间不得超过48小时。</w:t>
      </w:r>
    </w:p>
    <w:p w14:paraId="2665C4EA">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3.2.3 清洁后的织物应存放于清洁区，且清洁织物存放架或柜距地面高度不得低于20cm，离墙不得低于5cm，距天花板不得低于50cm。</w:t>
      </w:r>
    </w:p>
    <w:p w14:paraId="35E0225E">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3.2.4 清洁织物如发现有污渍、异味等感官问题应当重新洗涤，重新洗涤的费用由乙方承担。</w:t>
      </w:r>
    </w:p>
    <w:p w14:paraId="27137545">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3.3 洗涤、消毒、整理</w:t>
      </w:r>
    </w:p>
    <w:p w14:paraId="3A3C92FF">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3.3.1 脏污织物</w:t>
      </w:r>
    </w:p>
    <w:p w14:paraId="7BE31CA6">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3.3.1.1应遵循先洗涤后消毒原则。</w:t>
      </w:r>
    </w:p>
    <w:p w14:paraId="78EC7EF7">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3.3.1.2根据医用织物使用对象和污溃性质、程度不同，应分机或分批洗涤、消毒。</w:t>
      </w:r>
    </w:p>
    <w:p w14:paraId="470248DF">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3.3.1.3 新生儿、婴儿的医用织物应专机洗涤、消毒，不应与其他医用织物混洗。</w:t>
      </w:r>
    </w:p>
    <w:p w14:paraId="3525AFDC">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3.3.1.4 手术室的医用织物（如手术衣、手术铺单等）应单独洗涤、消毒。</w:t>
      </w:r>
    </w:p>
    <w:p w14:paraId="273E5BDB">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3.3.1.5 布巾、地巾应单独洗涤、消毒。</w:t>
      </w:r>
    </w:p>
    <w:p w14:paraId="76A2D7C4">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3.3.1.6 医护人员衣物应单独洗涤、消毒。</w:t>
      </w:r>
    </w:p>
    <w:p w14:paraId="1389A473">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3.3.1.7 应选择热洗涤方法。 选择热洗涤方法时可不作化学消毒处理。</w:t>
      </w:r>
    </w:p>
    <w:p w14:paraId="3E364FF6">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3.3.1.8 所有脏污织物的洗涤方法应按洗涤设备操作说明书和附录 A执行。</w:t>
      </w:r>
    </w:p>
    <w:p w14:paraId="23DD8D96">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3.3.1.9 若选择化学消毒，消毒方法应按消毒剂使用说明书和 WS/T367执行。</w:t>
      </w:r>
    </w:p>
    <w:p w14:paraId="6244F602">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3.3.2 感染性织物</w:t>
      </w:r>
    </w:p>
    <w:p w14:paraId="018AB388">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3.3.2.1 洗涤消毒的原则应符合 3.3.1.1-3.3.1.5要求 。</w:t>
      </w:r>
    </w:p>
    <w:p w14:paraId="252D0274">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3.3.2.2 不宜手工洗涤。应采用专机洗涤、消毒，首选热洗涤方法；有条件的宜使用卫生隔离式洗涤设备。</w:t>
      </w:r>
    </w:p>
    <w:p w14:paraId="3C331658">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3.3.2.3  机械洗涤消毒时应采用洗涤与消毒同时进行的程序。</w:t>
      </w:r>
    </w:p>
    <w:p w14:paraId="3FB073F8">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3.3.2.4 采用水溶性包装袋盛装感染性织物的，应在密闭状态下直接投入洗涤设备内。</w:t>
      </w:r>
    </w:p>
    <w:p w14:paraId="6383028C">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3.3.2.5 对不耐热的感染性织物宜在预洗环节同时进行消毒处理，消毒方法按附录 A执行。</w:t>
      </w:r>
    </w:p>
    <w:p w14:paraId="13F02FFE">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3.3.2.6 被肮病毒、气性坏瘟、突发不明原因传染病的病原体或其他有明确规定的传染病病原体污染的 感染性织物，以及多重耐药菌感染或定植患者使用后的感染性织物，若需重复使用应先消毒后洗涤。消毒方法按附录 A执行。</w:t>
      </w:r>
    </w:p>
    <w:p w14:paraId="5BBDC1D6">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3.3.3 完成洗涤的织物乙方应当进行烘干，如需修补的应当进行修补，并应当对织物熨烫平整并进行折叠，分类储存分装。</w:t>
      </w:r>
    </w:p>
    <w:p w14:paraId="37C50C6D">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3.3.4 乙方进行洗涤、消毒、烘干、整理工作时应当严格按照附录A《医用织物洗涤消毒工作流程及洗涤、消毒、整理过程要求》履行。</w:t>
      </w:r>
    </w:p>
    <w:p w14:paraId="55810B65">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3.4 运送、发放</w:t>
      </w:r>
    </w:p>
    <w:p w14:paraId="4EB08ACF">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3.4.1 乙方完成整个洗涤、消毒、烘干、整理后符合标准的清洁织物应当分类分装，并及时运送至甲方接收区，中间环节应避免织物受到污染，如受到污染应重新洗涤、消毒、烘干、整理。</w:t>
      </w:r>
    </w:p>
    <w:p w14:paraId="4D2845BA">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3.5 资料管理、保存</w:t>
      </w:r>
    </w:p>
    <w:p w14:paraId="78EF36CF">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3.5.1乙方的各项相关制度、风险责任协议书、微生物监测报告，以及所用消毒剂、消毒器械的有效证明（复印件）等资料应建档备查，及时更新。</w:t>
      </w:r>
    </w:p>
    <w:p w14:paraId="170A9F84">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3.5.2 使用后医用织物和清洁织物收集、交接时，应有记录单据，记录内容应包括医用织物的名称、数量、 外观、洗涤消毒方式、交接时间等信息，并有质检员和交接人员签字；记录单据宜一式三联。乙方应详细记录双方的交接人与联系方式并加盖公章，供双方存查、追溯。 日常质检记录、交接记录应具有可追溯性，记录的保存期应 ≥6个月。</w:t>
      </w:r>
    </w:p>
    <w:p w14:paraId="2C9F7D9D">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四、验收</w:t>
      </w:r>
    </w:p>
    <w:p w14:paraId="05C580BB">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4.1 乙方将清洁织物运送至甲方接收区后，由甲方工作人员对清洁织物按感官指标、物理指标、微生物指标进行检测验收。</w:t>
      </w:r>
    </w:p>
    <w:p w14:paraId="6CFBD576">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4.2 清洁织物洗涤质量的感官指标应每批次进行检查，物理指标柑橘工作需要进行测定。根据工作需要或疑似感染爆发与医用织物有关时，应进行微生物指标检测。</w:t>
      </w:r>
    </w:p>
    <w:p w14:paraId="5FF7153F">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4.3 未经验收合格的医用织物，甲方不得接收。经验收不合格的医用织物，乙方应当立即重新洗涤、消毒、烘干、整理，由此产生的相关费用由乙方承担。</w:t>
      </w:r>
    </w:p>
    <w:p w14:paraId="41BA9F7F">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五、结算与支付</w:t>
      </w:r>
    </w:p>
    <w:p w14:paraId="2294A61F">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5.1 乙方的服务费用按月结算，于每月5日对上月的费用进行结算，乙方应于5日前向甲方提交结算申请，并应附上月的交接单等凭证。</w:t>
      </w:r>
    </w:p>
    <w:p w14:paraId="76724D62">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5.2 甲方收到乙方提交的结算申请及相关凭证后，应进行审核。经甲方审核无异议后，乙方应当按甲方审定的价格向甲方开具发票。甲方收到乙方提交的发票后，按甲方院内审批流程及拨款计划向乙方付款。</w:t>
      </w:r>
    </w:p>
    <w:p w14:paraId="3E16D933">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5.3 如甲乙双方对结算价格有争议，或乙方未能按约定提供发票的，甲方有权拒绝付款。</w:t>
      </w:r>
    </w:p>
    <w:p w14:paraId="18B68344">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六、违约责任</w:t>
      </w:r>
    </w:p>
    <w:p w14:paraId="2A879F97">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6.1 乙方未能按本合同第三条的约定履行义务，甲方有权要求乙方按合同约定进行整改；经甲方两次书面通知整改，仍不符合本合同约定的，甲方有权解除合同，且乙方应按合同总价款的10%向甲方支付违约金。</w:t>
      </w:r>
    </w:p>
    <w:p w14:paraId="2A60EBA1">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6.2 乙方对甲方的医用织物负有监管和保管义务，如未能妥善监管或保管导致乙方员工或其他第三方遭受病毒、细菌感染或其他损害的，由乙方承担赔偿责任；如因乙方保管不善导致医用织物灭失、损坏、遗失的，乙方应按该织物的全新市场价进行赔偿；如因乙方洗涤不达标，造成的一切损失及责任由乙方承担。</w:t>
      </w:r>
    </w:p>
    <w:p w14:paraId="58A617DE">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6.3 乙方每批次医用织物的洗涤时间超过48小时的，每超时6小时应向甲方支付违约金500元。</w:t>
      </w:r>
    </w:p>
    <w:p w14:paraId="3B077312">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6.4 乙方当月洗涤脏布草数量如有欠缺，须当月对清，不得拖欠到次月。欠数部分，外方负责原价赔偿；乙方应保证每天如实送回院方每天送洗脏布草数，如有欠数，超过一周则视为乙方购买，乙方负责原价赔偿；乙方在洗涤、运输过程中人为、洗涤方法或机器设备原因造成甲方原完好布草破损或污染无法去除的，或者布草丢失的，乙方负责原价赔偿。</w:t>
      </w:r>
    </w:p>
    <w:p w14:paraId="253657CB">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6.5 如出现停水、停电、设备出现问题或其他不可抗力原因，在保证质量的前提下，乙方可以委托其他单位代替外方工作，但乙方应提前通知甲方。洗涤价格应按甲乙双方已签订的协议执行，由甲方直接向乙方结算。乙方对受托单位的洗涤质量承担全部责任。</w:t>
      </w:r>
    </w:p>
    <w:p w14:paraId="4A2B75B6">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6.6 乙方应当保证足额按时向工作人员发放工资，不得以任何理由拖欠工资。如发生因拖欠人工工资导致投诉、诉讼、仲裁或上访的，乙方应向甲方支付违约金为合同总金额的20%。</w:t>
      </w:r>
    </w:p>
    <w:p w14:paraId="1EDF329E">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6.7 乙方在履约期间因工作不到位、工资发放不及时等各种原因出现投诉等现象的，乙方应向甲方支付1000元/次的违约金；乙方在履约期内若出现上述现象2次及以上的，经甲方书面提出整改通知，但情况没有改善的，甲方有权与乙方解除合同。</w:t>
      </w:r>
    </w:p>
    <w:p w14:paraId="1FCD0A5A">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七、争议的解决方式</w:t>
      </w:r>
    </w:p>
    <w:p w14:paraId="281F608C">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7.1 甲乙双方因本合同发生争议，应当向阿克苏市人民法院提起诉讼。</w:t>
      </w:r>
    </w:p>
    <w:p w14:paraId="0F12EA6C">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7.2 甲方因诉讼发生的诉讼费、律师费、公证费、鉴定费、保全费、保险费等费用由乙方承担。</w:t>
      </w:r>
    </w:p>
    <w:p w14:paraId="51D8F8A6">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八、送达</w:t>
      </w:r>
    </w:p>
    <w:p w14:paraId="4B971518">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 xml:space="preserve">8.1 乙方的通知及法律文书的送达地址为：           </w:t>
      </w:r>
    </w:p>
    <w:p w14:paraId="1869CD88">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 xml:space="preserve">收件人：              联系电话（短信）：                    </w:t>
      </w:r>
    </w:p>
    <w:p w14:paraId="6DCF026E">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8.2 向乙方送达的方式包括但不限于：邮寄、短信及其他方式的送达。</w:t>
      </w:r>
    </w:p>
    <w:p w14:paraId="6A9ABB6B">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8.3 乙方应当保证本合同记载的送达地址、联系电话的真实性。如送达地址、联系电话发生变更应当立即书面告知乙方，如因提供的送达地址不实或已变更而未能及时书面通知的或拒绝签收邮件的。则乙方按甲方提供的送达地址将邮件发出或按甲方提供的联系电话将短信息发出即视为送达，邮件、短信出之日视为送达日。</w:t>
      </w:r>
    </w:p>
    <w:p w14:paraId="4B4B2CF7">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8.4 向乙方送达通知、法律文书，可选择本合同约定的任何一种方送达即视为送达。</w:t>
      </w:r>
    </w:p>
    <w:p w14:paraId="578FDD0A">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8.5 本条的约定适用于人民法院及仲裁机构法律文书的送达。</w:t>
      </w:r>
    </w:p>
    <w:p w14:paraId="6F6B6115">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九、附则</w:t>
      </w:r>
    </w:p>
    <w:p w14:paraId="1157C090">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9.1 合同内容如遇国家法律、法规及政策另有规定的，从其规定。</w:t>
      </w:r>
    </w:p>
    <w:p w14:paraId="6EFEAFC9">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9.2 本合同由双方签章之日起生效，壹式叁份，甲方执贰份，乙方执壹份，具有同等法律效力。</w:t>
      </w:r>
    </w:p>
    <w:p w14:paraId="3952ECF7">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甲方：新疆维吾尔自治区              乙方：</w:t>
      </w:r>
    </w:p>
    <w:p w14:paraId="5DEEDE4A">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阿克苏地区第二人民医院</w:t>
      </w:r>
    </w:p>
    <w:p w14:paraId="57C7EF64">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法人或委托代理人：                 法人或委托代理人：</w:t>
      </w:r>
    </w:p>
    <w:p w14:paraId="5FFDBC23">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见证人：</w:t>
      </w:r>
    </w:p>
    <w:p w14:paraId="2B8058F5">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经办人：                            经办人：</w:t>
      </w:r>
    </w:p>
    <w:p w14:paraId="3E45945B">
      <w:pPr>
        <w:spacing w:before="78" w:line="362" w:lineRule="auto"/>
        <w:ind w:right="80"/>
        <w:rPr>
          <w:rFonts w:hint="eastAsia" w:ascii="仿宋" w:hAnsi="仿宋" w:eastAsia="仿宋" w:cs="仿宋"/>
          <w:spacing w:val="-1"/>
          <w:sz w:val="28"/>
          <w:szCs w:val="28"/>
          <w:lang w:val="en-US" w:eastAsia="zh-CN"/>
        </w:rPr>
      </w:pPr>
    </w:p>
    <w:p w14:paraId="592116AE">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签订日期：年  月  日            签订日期：年  月  日</w:t>
      </w:r>
    </w:p>
    <w:p w14:paraId="506B1A05">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附录A（规范性附录）</w:t>
      </w:r>
    </w:p>
    <w:p w14:paraId="1CDE9A62">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医用织物洗涤消毒工作流程及洗涤、消毒、整理过程要求</w:t>
      </w:r>
    </w:p>
    <w:p w14:paraId="1EBA0D02">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A.1工作流程在对使用后医用织物实施收集、分拣、洗涤消毒、整理、储存时应由污到洁，顺行通过，不应逆行；洗涤消毒工作流程按图1进行。</w:t>
      </w:r>
    </w:p>
    <w:p w14:paraId="01B78984">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A.2洗涤、消毒过程</w:t>
      </w:r>
    </w:p>
    <w:p w14:paraId="5C86C4A0">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A.2.1洗涤周期与消毒过程的选择</w:t>
      </w:r>
    </w:p>
    <w:p w14:paraId="6CB13A50">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1.洗涤周期包括预洗、主洗、漂洗、中和等四个步骤。</w:t>
      </w:r>
    </w:p>
    <w:p w14:paraId="452BD105">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CN"/>
        </w:rPr>
        <w:drawing>
          <wp:anchor distT="0" distB="0" distL="114300" distR="114300" simplePos="0" relativeHeight="251663360" behindDoc="1" locked="0" layoutInCell="1" allowOverlap="1">
            <wp:simplePos x="0" y="0"/>
            <wp:positionH relativeFrom="column">
              <wp:posOffset>165100</wp:posOffset>
            </wp:positionH>
            <wp:positionV relativeFrom="page">
              <wp:posOffset>1561465</wp:posOffset>
            </wp:positionV>
            <wp:extent cx="5400040" cy="3195320"/>
            <wp:effectExtent l="0" t="0" r="10160" b="5080"/>
            <wp:wrapTight wrapText="bothSides">
              <wp:wrapPolygon>
                <wp:start x="21592" y="-2"/>
                <wp:lineTo x="0" y="0"/>
                <wp:lineTo x="0" y="21600"/>
                <wp:lineTo x="21592" y="21602"/>
                <wp:lineTo x="8" y="21602"/>
                <wp:lineTo x="21600" y="21600"/>
                <wp:lineTo x="21600" y="0"/>
                <wp:lineTo x="8" y="-2"/>
                <wp:lineTo x="21592" y="-2"/>
              </wp:wrapPolygon>
            </wp:wrapTight>
            <wp:docPr id="7" name="IM 4"/>
            <wp:cNvGraphicFramePr/>
            <a:graphic xmlns:a="http://schemas.openxmlformats.org/drawingml/2006/main">
              <a:graphicData uri="http://schemas.openxmlformats.org/drawingml/2006/picture">
                <pic:pic xmlns:pic="http://schemas.openxmlformats.org/drawingml/2006/picture">
                  <pic:nvPicPr>
                    <pic:cNvPr id="7" name="IM 4"/>
                    <pic:cNvPicPr/>
                  </pic:nvPicPr>
                  <pic:blipFill>
                    <a:blip r:embed="rId28"/>
                    <a:stretch>
                      <a:fillRect/>
                    </a:stretch>
                  </pic:blipFill>
                  <pic:spPr>
                    <a:xfrm>
                      <a:off x="0" y="0"/>
                      <a:ext cx="5400040" cy="3195320"/>
                    </a:xfrm>
                    <a:prstGeom prst="rect">
                      <a:avLst/>
                    </a:prstGeom>
                    <a:noFill/>
                    <a:ln>
                      <a:noFill/>
                    </a:ln>
                  </pic:spPr>
                </pic:pic>
              </a:graphicData>
            </a:graphic>
          </wp:anchor>
        </w:drawing>
      </w:r>
    </w:p>
    <w:p w14:paraId="2070C8A4">
      <w:pPr>
        <w:spacing w:before="78" w:line="362" w:lineRule="auto"/>
        <w:ind w:right="80"/>
        <w:rPr>
          <w:rFonts w:hint="eastAsia" w:ascii="仿宋" w:hAnsi="仿宋" w:eastAsia="仿宋" w:cs="仿宋"/>
          <w:spacing w:val="-1"/>
          <w:sz w:val="28"/>
          <w:szCs w:val="28"/>
          <w:lang w:val="en-US" w:eastAsia="zh-CN"/>
        </w:rPr>
      </w:pPr>
    </w:p>
    <w:p w14:paraId="147009D9">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2.对需实施消毒处理的医用织物宜选择在预洗环节完成。在选择含氯消毒剂等腐蚀性较强的化学消毒剂进行消毒时，为尽量减少对织物的损害，应预先确定最大可接受水平即适宜的有效浓度。</w:t>
      </w:r>
    </w:p>
    <w:p w14:paraId="171EE366">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3.对耐热的感染性织物，应首选热洗涤消毒方法，并根据需要设定适宜的温度和时间。4.使用后医用织物的消毒处理可在预洗或主洗中的一个环节进行，不作重复处理。</w:t>
      </w:r>
    </w:p>
    <w:p w14:paraId="771822D3">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A.2.2装载程度医用织物洗涤时的装载量不应超过洗涤设备最大洗涤量的90％，即每100kg洗涤设备的洗涤量不超过90kg织物。</w:t>
      </w:r>
    </w:p>
    <w:p w14:paraId="1D3E7DC2">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A.2.3预洗</w:t>
      </w:r>
    </w:p>
    <w:p w14:paraId="32B48FE4">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1.用温度不超过40℃的水进行预洗；可根据冲洗污垢需要加入适量的洗涤剂。</w:t>
      </w:r>
    </w:p>
    <w:p w14:paraId="411CE625">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2.脏污织物的预洗：应采用低温、高水位方式，一般洗涤时间为3min－5min。</w:t>
      </w:r>
    </w:p>
    <w:p w14:paraId="4980E74D">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3.感染性织物的预洗与消毒</w:t>
      </w:r>
    </w:p>
    <w:p w14:paraId="4AB88614">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a）对不耐热感染性织物宜选择在预洗环节同时作消毒处理。</w:t>
      </w:r>
    </w:p>
    <w:p w14:paraId="72636257">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b）对被朊病毒、气性坏疽、突发不明原因传染病的病原体污染或其他有明确规定的传染病病原体污染的感染性织物，若需重复使用应遵循先消毒后洗涤的原则。</w:t>
      </w:r>
    </w:p>
    <w:p w14:paraId="1919A976">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c）应根据感染性织物使用对象和污渍性质、程度不同，参照WS/T367规定，在密闭状态下选择下列适宜的消毒（灭菌）方法进行处理：</w:t>
      </w:r>
    </w:p>
    <w:p w14:paraId="7D1CAF85">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对于被细菌繁殖体污染的感染性织物，可使用250mg/L～500mg/L的含氯消毒剂或100mg/L～250mg/L的二氧化氯消毒剂或相当剂量的其他消毒剂，洗涤消毒应不少于10min；也可选用煮沸消毒（100℃，时间≥15min）和蒸汽消毒（100℃，时间15min～30min）等湿热消毒方法;</w:t>
      </w:r>
    </w:p>
    <w:p w14:paraId="01A4CD9D">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对已明确被气性坏疽、经血传播病原体、突发不明原因传染病的病原体或分枝杆菌、细菌芽孢引起的传染病污染的感染性织物，可使用2000mg/L～5000mg/L的含氯消毒剂或500mg/L～1000mg/L的二氧化氯消毒剂或相当剂量的其他消毒剂，洗涤消毒应不少于30min;</w:t>
      </w:r>
    </w:p>
    <w:p w14:paraId="5578017A">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3）对已明确被朊病毒病原体污染的感染性织物，应按WS/T367规定的消毒方法进行处理；</w:t>
      </w:r>
    </w:p>
    <w:p w14:paraId="78805840">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4）需灭菌的应按WS/T367要求，首选压力蒸汽灭菌；</w:t>
      </w:r>
    </w:p>
    <w:p w14:paraId="3C4084EE">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5）对外观有明显血液、体液、分泌物、排泄物等污渍的感染性织物，宜首选在该环节采用A.2.3.3c）1）、A.2.3.3c）2）规定的方法，并在密闭状态下进行洗涤消毒。</w:t>
      </w:r>
    </w:p>
    <w:p w14:paraId="72E89199">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d）对采用机械洗涤的感染性布巾、地巾（包括可拆卸式地拖地巾或拖把头），宜选择先洗涤后消毒的方式。消毒方法参照WS/T367规定，可使用500mg/L的含氯消毒剂或250mg/L的二氧化氯消毒剂或相当剂量的其他消毒剂浸泡。</w:t>
      </w:r>
    </w:p>
    <w:p w14:paraId="6C213C0A">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A.2.4主洗主洗可分为热洗涤和冷洗涤两种洗涤方法。根据被洗涤医用织物的污染情况可加入碱、清洁剂或乳化剂、消毒洗涤原料。洗涤、消毒方法和程序应按下列要求选择进行；</w:t>
      </w:r>
    </w:p>
    <w:p w14:paraId="5DABF683">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热洗涤方法：应采用高温（70℃～90℃）、低水位方式。对耐热的医用织物首选热洗涤方法。消毒温度75℃，时间≥30min或消毒温度80℃，时间≥10min或A。值≥600；洗涤时间可在确保消毒时间基础上，根据医用织物脏污程度的需要而延长。</w:t>
      </w:r>
    </w:p>
    <w:p w14:paraId="0813D4FB">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冷洗涤方法：应采用中温（40℃～60℃）、低水位方式。对不耐热的医用织物如受热易变形的特殊织物（化纤、羊毛类织物），应选用水温≤60℃的冷洗涤方法处理。若在该环节选择对感染性织物实施消毒（灭菌）处理的，具体方法应按按A.2.3.3执行。</w:t>
      </w:r>
    </w:p>
    <w:p w14:paraId="7285CBDA">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A.2.5去污渍</w:t>
      </w:r>
    </w:p>
    <w:p w14:paraId="0FF60133">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1.局部的污渍处理应遵循“先干后湿，先碱后酸”的原则。</w:t>
      </w:r>
    </w:p>
    <w:p w14:paraId="51E94B57">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2.不能确定污渍种类时，其局部的污渍处理可采取下列程序：</w:t>
      </w:r>
    </w:p>
    <w:p w14:paraId="271ABBD1">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a）使用有机溶剂，如丙酮或酒精；</w:t>
      </w:r>
    </w:p>
    <w:p w14:paraId="36A22DA0">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b）使用洗涤剂；</w:t>
      </w:r>
    </w:p>
    <w:p w14:paraId="3957E58C">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c）使用酸性溶液，如氟化氢钠、氟化氢氨；若为小块斑渍，可使用氢氯酸溶液；</w:t>
      </w:r>
    </w:p>
    <w:p w14:paraId="44CD8810">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d）使用还原剂或脱色剂的温溶液（＜40℃），如连二亚硫酸钠或亚硫酸氢钠；</w:t>
      </w:r>
    </w:p>
    <w:p w14:paraId="105CBFEA">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e）使用氧化剂，如次氯酸钠（液体漂白剂）或过氧化氢。该洗涤程序应按顺序进行，每一步程序之间均应将被洗涤的织物充分过水。</w:t>
      </w:r>
    </w:p>
    <w:p w14:paraId="649B7EC3">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A.2.6漂洗通过用水稀释的方法进行，为主洗去污的补充步骤。漂洗方法：应采用低水位方式，一般温度为65℃～70℃，每次漂洗时间不应低于3min，每次漂洗间隔应进进行一次脱水，漂洗次数应不低于3次。</w:t>
      </w:r>
    </w:p>
    <w:p w14:paraId="0ABD30AF">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A.2.7中和对最后一次漂洗时的水应进行中和；此过程应投放适量的中和剂。中和方法：应采用中、低水位方式，一般温度为45C℃～55℃，时间为5min；每次中和剂（包括中和酸剂、柔软剂等）的投放量应根据洗涤织物在脱水出机后用pH试剂测试水中的结果而定，pH偏高则加量，偏低则减量。中和后水中的pH应为5.8～6.5，以保证洗涤消毒后的清洁织物符合7.1.2规定。</w:t>
      </w:r>
    </w:p>
    <w:p w14:paraId="0DCE9745">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A.3烘干与整理过程</w:t>
      </w:r>
    </w:p>
    <w:p w14:paraId="3CD30596">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1.医用织物洗涤后宜按织物种类选择进行熨烫或烘干，烘干温度应不低于60℃。</w:t>
      </w:r>
    </w:p>
    <w:p w14:paraId="6104F6DB">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2.洗涤后医用织物整理主要包括熨烫、修补、折叠过程，其过程应严防洗涤后医用织物的二次污染。为避免织物损伤和过度缩水，清洁织物熨烫时的平烫机底面温度不宜超过180℃。</w:t>
      </w:r>
    </w:p>
    <w:p w14:paraId="36D490A2">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3.烘干及其整理过程中应进行质量控制，如烘干前应目测检查洗涤后的医用织物是否干净，发现仍有污渍时需重新进行洗涤等。</w:t>
      </w:r>
    </w:p>
    <w:p w14:paraId="08AF2471">
      <w:pPr>
        <w:spacing w:before="78" w:line="362" w:lineRule="auto"/>
        <w:ind w:right="80" w:firstLine="506"/>
        <w:rPr>
          <w:rFonts w:hint="eastAsia" w:ascii="仿宋" w:hAnsi="仿宋" w:eastAsia="仿宋" w:cs="仿宋"/>
          <w:spacing w:val="-1"/>
          <w:sz w:val="28"/>
          <w:szCs w:val="28"/>
          <w:lang w:val="en-US" w:eastAsia="zh-CN"/>
        </w:rPr>
      </w:pPr>
    </w:p>
    <w:p w14:paraId="1AE36F96">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附录B（资料性附录）</w:t>
      </w:r>
    </w:p>
    <w:p w14:paraId="2BEC0F28">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清洁织物采样及相关指标检測方法</w:t>
      </w:r>
    </w:p>
    <w:p w14:paraId="7A33FBDC">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B.1清洁织物表面采样及微生物检测</w:t>
      </w:r>
    </w:p>
    <w:p w14:paraId="5E96EFF1">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B.1.1采样方法</w:t>
      </w:r>
    </w:p>
    <w:p w14:paraId="0FBA59FA">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1.对衣物等清洁织物样品，可在洗涤消毒等工序完成后于规定的储存时间内采样，送检时间不应超过4h；若样品保存于0℃～4℃时，送检时间不应超过24h。</w:t>
      </w:r>
    </w:p>
    <w:p w14:paraId="5FF3955C">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衣物等清洁织物表面的采样：随随机抽取衣物等清洁织物，将衣物等内侧面对折并使内侧面和外侧面同时暴露，用5cm×5cm灭菌规格板放在其两面暴露部位的中央或上下两部25cm2的的面积范围内，用1个浸湿无菌采样液（0.03mol／L磷酸盐缓冲液或生理盐水）的棉拭子在规格板内横竖往返各涂擦5次，涂擦过程中同时转动棉拭子，连续采样4个规格板面积（各采样点不应重复采取），共采集100cm2，用灭菌剪刀剪去或折断棉签上手接触的部分，将棉拭子放入10mL采样液管内送检。若进行金黄色葡萄球菌检测，需按上述方法另采集10mL样液，采样面积≥100cm2。</w:t>
      </w:r>
    </w:p>
    <w:p w14:paraId="5808B7F3">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B.1.2微生物指标检测方法</w:t>
      </w:r>
    </w:p>
    <w:p w14:paraId="349503C6">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B.1.2.1菌落总</w:t>
      </w:r>
    </w:p>
    <w:p w14:paraId="150E0EF2">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1.检测方法：按照GB15982进行</w:t>
      </w:r>
    </w:p>
    <w:p w14:paraId="7B052C51">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2.检测步骤：按照GB15982进行。</w:t>
      </w:r>
    </w:p>
    <w:p w14:paraId="4016EC0A">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3.结果与报告：按照GB15982进行。</w:t>
      </w:r>
    </w:p>
    <w:p w14:paraId="780506BE">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B.1.2.2大肠菌群</w:t>
      </w:r>
    </w:p>
    <w:p w14:paraId="2372E34B">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1.检测方法：参照GB15979进行。</w:t>
      </w:r>
    </w:p>
    <w:p w14:paraId="6CD9BF8F">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检测步骤：取样液5mL，加入50mL的双倍乳糖胆盐发酵管内，置36℃士1℃培养24h，若乳糖胆盐发酵管不产酸不产气，则可报告大肠菌群阴性。若乳糖胆盐发酵管产酸产气，则从该管中转种伊红美蓝琼脂平板，置36℃土1℃培养24h，观察菌落形态。菌落呈黑紫色或红紫色，圆形，边缘整齐，表面光滑湿润，常具有金属光泽；也有的呈紫黑色，不带或略带金属光泽；或粉红色，中心较深。挑取可疑菌落进行革兰氏染色镜检，同时接种乳糖发酵管37℃培养24h。</w:t>
      </w:r>
    </w:p>
    <w:p w14:paraId="30FB2143">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3.结果与报告：凡乳糖发酵管产酸产气，革兰氏染色为阴性无芽孢杆菌，即可报告被检样品检出大肠菌群。</w:t>
      </w:r>
    </w:p>
    <w:p w14:paraId="45FB8A96">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B.1.2.3金黄色葡萄球菌</w:t>
      </w:r>
    </w:p>
    <w:p w14:paraId="39092716">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1.检测方法：按照GB7918.5进行</w:t>
      </w:r>
    </w:p>
    <w:p w14:paraId="0C5BDD56">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2.检测步骤：取样液10mL加入盛有90mL7.5％氯化钠肉汤或10％氯化钠胰酪胨大豆肉汤的无菌锥形瓶（瓶内可预置适当数量的无菌玻璃珠）中，振荡混匀。置36℃士1℃培养养24h。</w:t>
      </w:r>
    </w:p>
    <w:p w14:paraId="639689BD">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3.结果与报告：按照GB7918.5进行。</w:t>
      </w:r>
    </w:p>
    <w:p w14:paraId="58CA9BC1">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B.2清洁织物pH测定</w:t>
      </w:r>
    </w:p>
    <w:p w14:paraId="7A12269D">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B.2.1采样方法抽取有代表性的清洁织物2～3件（具体数量应满足测试需要），供相关实验室作pH测定。</w:t>
      </w:r>
    </w:p>
    <w:p w14:paraId="04E418AF">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B.2.2测定方法按照GB／T7573进行。</w:t>
      </w:r>
    </w:p>
    <w:p w14:paraId="2CB62246">
      <w:pPr>
        <w:spacing w:before="78" w:line="362" w:lineRule="auto"/>
        <w:ind w:right="80" w:firstLine="506"/>
        <w:rPr>
          <w:rFonts w:hint="eastAsia" w:ascii="仿宋" w:hAnsi="仿宋" w:eastAsia="仿宋" w:cs="仿宋"/>
          <w:spacing w:val="-1"/>
          <w:sz w:val="28"/>
          <w:szCs w:val="28"/>
          <w:lang w:val="en-US" w:eastAsia="zh-CN"/>
        </w:rPr>
        <w:sectPr>
          <w:pgSz w:w="11906" w:h="16838"/>
          <w:pgMar w:top="1440" w:right="1417" w:bottom="1440" w:left="1417" w:header="851" w:footer="992" w:gutter="0"/>
          <w:cols w:space="720" w:num="1"/>
          <w:docGrid w:type="lines" w:linePitch="312" w:charSpace="0"/>
        </w:sectPr>
      </w:pPr>
    </w:p>
    <w:p w14:paraId="7CF7186E">
      <w:pPr>
        <w:spacing w:before="78" w:line="362" w:lineRule="auto"/>
        <w:ind w:right="80" w:firstLine="506"/>
        <w:jc w:val="center"/>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阿克苏地区第二人民医院</w:t>
      </w:r>
    </w:p>
    <w:p w14:paraId="28FE0588">
      <w:pPr>
        <w:spacing w:before="78" w:line="362" w:lineRule="auto"/>
        <w:ind w:right="80" w:firstLine="506"/>
        <w:jc w:val="center"/>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安全生产及廉洁购销合同</w:t>
      </w:r>
    </w:p>
    <w:p w14:paraId="7AD821B1">
      <w:pPr>
        <w:spacing w:before="78" w:line="362" w:lineRule="auto"/>
        <w:ind w:right="80" w:firstLine="506"/>
        <w:rPr>
          <w:rFonts w:hint="eastAsia" w:ascii="仿宋" w:hAnsi="仿宋" w:eastAsia="仿宋" w:cs="仿宋"/>
          <w:spacing w:val="-1"/>
          <w:sz w:val="28"/>
          <w:szCs w:val="28"/>
          <w:lang w:eastAsia="zh-CN"/>
        </w:rPr>
      </w:pPr>
    </w:p>
    <w:p w14:paraId="2A1380AA">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 xml:space="preserve">采购单位（甲方）：  新疆维吾尔自治区阿克苏地区第二人民医院     </w:t>
      </w:r>
    </w:p>
    <w:p w14:paraId="1BCBFFAD">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 xml:space="preserve">供货商（乙方）： </w:t>
      </w:r>
      <w:r>
        <w:rPr>
          <w:rFonts w:hint="eastAsia" w:ascii="仿宋" w:hAnsi="仿宋" w:eastAsia="仿宋" w:cs="仿宋"/>
          <w:spacing w:val="-1"/>
          <w:sz w:val="28"/>
          <w:szCs w:val="28"/>
          <w:lang w:val="en-US" w:eastAsia="zh-CN"/>
        </w:rPr>
        <w:t xml:space="preserve">     </w:t>
      </w:r>
      <w:r>
        <w:rPr>
          <w:rFonts w:hint="eastAsia" w:ascii="仿宋" w:hAnsi="仿宋" w:eastAsia="仿宋" w:cs="仿宋"/>
          <w:spacing w:val="-1"/>
          <w:sz w:val="28"/>
          <w:szCs w:val="28"/>
          <w:lang w:eastAsia="zh-CN"/>
        </w:rPr>
        <w:t xml:space="preserve">      </w:t>
      </w:r>
    </w:p>
    <w:p w14:paraId="3D995CF4">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为进一步加强医疗卫生行风建设，规范医疗卫生机构货物或服务购销行为，有效防范商业贿赂行为，营造公平交易、诚实守信的购销环境，同时加强货物或服务购销期间的安全施工、安装等安全生产责任，经甲、乙双方协商，针对项目编号（详见成交通知书）为：的项目签订本合同，并共同遵守：</w:t>
      </w:r>
    </w:p>
    <w:p w14:paraId="6D50ED35">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一、甲乙双方按照《中华人民共和国民法典》、《中华人民共和国安全生产法》和安全生产及廉洁购销合同约定购销货物或服务。</w:t>
      </w:r>
    </w:p>
    <w:p w14:paraId="67807B33">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二、甲方应当严格执行购销合同验收、入库制度等，对采购货物或服务及发票进行查验，不得违反有关规定合同外采购、违价采购或从非规定渠道采购。</w:t>
      </w:r>
    </w:p>
    <w:p w14:paraId="65CDC5CF">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79713D6">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四、严禁甲方工作人员利用任何途径和方式，为乙方统计医院相关货物或服务的用量信息，或为乙方统计提供便利以及相关历史数据。</w:t>
      </w:r>
    </w:p>
    <w:p w14:paraId="19F7A0A4">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五、乙方不得以回扣、宴请等方式影响甲方工作人员采购或使用货物或服务的选择权，不得在学术活动中提供旅游、超标准支付食宿费用。</w:t>
      </w:r>
    </w:p>
    <w:p w14:paraId="695859F6">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六、乙方销售代表必须在工作时间到甲方指定地点联系商谈，不得擅自前往相关部门和场所推销相关货物或服务，不得借故到甲方相关领导、部门负责人及相关工作人员家中访谈并提供任何好处费。</w:t>
      </w:r>
    </w:p>
    <w:p w14:paraId="048F3E94">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七、乙方如违反本合同，一经发现，甲方有权终止购销合同，并向有关卫生行政部门报告。如乙方被列入商业贿赂不良记录，则严格按照关于建立医药购销领域商业贿赂不良记录的相关规定处理。</w:t>
      </w:r>
    </w:p>
    <w:p w14:paraId="739C1429">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八、乙方必须遵守安全生产法，严格按照安全操作规程进行施工、安装调试等。</w:t>
      </w:r>
    </w:p>
    <w:p w14:paraId="72B2DCD6">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九、乙方人员进入施工、安装调试现场时，必须遵守甲方制订的安全生产制度和安全规定。</w:t>
      </w:r>
    </w:p>
    <w:p w14:paraId="07A1BB3E">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十、乙方在施工、安装调试等场地必须按规定悬挂安全警告标志，发现违章作业者要立即纠正并作出处理。</w:t>
      </w:r>
    </w:p>
    <w:p w14:paraId="52E6B029">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十一、由于乙方的工具设备和施工、安装调试不符合安全规定或违反操作规程等原因造成甲方或乙方第三人员伤亡事故，一切行政、民事、刑事责任概由乙方承担，并由乙方负责向其上级主管单位上报，组织调查，接受处理。</w:t>
      </w:r>
    </w:p>
    <w:p w14:paraId="5F0616FB">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十二、乙方的特种作业人员(含当地质量技术监督部门及其他相关政府主管部门规定的人员)必须持证上岗，乙方有专人负责安全监督检查工作，使用的工具、设备必须符合安全要求。发现危险因素必须立即整治。</w:t>
      </w:r>
    </w:p>
    <w:p w14:paraId="6297F4F0">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十三、乙方有限空间作业人员必须配备符合国家标准要求通风设备、检测设备、照明设备、通讯设备、应急救援设备和个人防护用品。</w:t>
      </w:r>
    </w:p>
    <w:p w14:paraId="7ACA732C">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十四、乙方针对施工、安装调试等操作，必须制定专项方案、安全操作规程、事故应急救援预案等有限空间作业管理制度。</w:t>
      </w:r>
    </w:p>
    <w:p w14:paraId="3138B2F0">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十五、乙方负责在甲方指定的时间内，按照甲方的要求完成货物或服务的安装调试。乙方应严格遵守安全法律法规，采取安全保障措施，保证人员安全。因乙方原因造成的人员伤亡和财产损失，均由乙方承担。</w:t>
      </w:r>
    </w:p>
    <w:p w14:paraId="5BC151C9">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十六、若因货物缺陷或乙方服务质量问题造成甲方或任何人员人身、财产损害的，乙方应承担所有责任并作出全部赔偿。</w:t>
      </w:r>
    </w:p>
    <w:p w14:paraId="169BFBF1">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十七、乙方提供的货物或服务的安装调试，应符合国家和行业的操作规范、质量标准和安全要求，因产品质量和安装质量等问题导致医院产生的一切责任和损失均由乙方承担。</w:t>
      </w:r>
    </w:p>
    <w:p w14:paraId="6C650ED4">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十八、乙方在进行施工、安装调试等操作，造成医院信息系统瘫痪、信息泄露、计算机终端感染病毒等的一切损失均由乙方承担。</w:t>
      </w:r>
    </w:p>
    <w:p w14:paraId="40373C06">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十九、本合同作为货物或服务购销合同的重要组成部分，与购销合同一并执行，具有同等的法律效力。</w:t>
      </w:r>
    </w:p>
    <w:p w14:paraId="093579F0">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二十、本合同壹式叁份，甲方贰份，乙方壹份，从签订之日起生效。</w:t>
      </w:r>
    </w:p>
    <w:p w14:paraId="712644A4">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甲方（盖章）：                                     乙方（盖章）：</w:t>
      </w:r>
    </w:p>
    <w:p w14:paraId="04C9C0AF">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法定代表人（或委托代理人）：               法定代表人（负责人）：</w:t>
      </w:r>
    </w:p>
    <w:p w14:paraId="612B713A">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见证人：</w:t>
      </w:r>
    </w:p>
    <w:p w14:paraId="0E66312B">
      <w:pPr>
        <w:spacing w:before="78" w:line="362" w:lineRule="auto"/>
        <w:ind w:right="80" w:firstLine="506"/>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经办人签名：                                        经办人签名：</w:t>
      </w:r>
    </w:p>
    <w:p w14:paraId="70B25F83">
      <w:pPr>
        <w:spacing w:before="78" w:line="362" w:lineRule="auto"/>
        <w:ind w:right="80" w:firstLine="506"/>
        <w:rPr>
          <w:rFonts w:hint="eastAsia" w:ascii="仿宋" w:hAnsi="仿宋" w:eastAsia="仿宋" w:cs="仿宋"/>
          <w:spacing w:val="-1"/>
          <w:sz w:val="28"/>
          <w:szCs w:val="28"/>
        </w:rPr>
        <w:sectPr>
          <w:headerReference r:id="rId11" w:type="default"/>
          <w:footerReference r:id="rId12" w:type="default"/>
          <w:pgSz w:w="11907" w:h="16840"/>
          <w:pgMar w:top="1165" w:right="1130" w:bottom="1060" w:left="1700" w:header="830" w:footer="886" w:gutter="0"/>
          <w:pgNumType w:fmt="decimal"/>
          <w:cols w:space="720" w:num="1"/>
        </w:sectPr>
      </w:pPr>
      <w:r>
        <w:rPr>
          <w:rFonts w:hint="eastAsia" w:ascii="仿宋" w:hAnsi="仿宋" w:eastAsia="仿宋" w:cs="仿宋"/>
          <w:spacing w:val="-1"/>
          <w:sz w:val="28"/>
          <w:szCs w:val="28"/>
          <w:lang w:val="en-US" w:eastAsia="zh-CN"/>
        </w:rPr>
        <w:t>2026</w:t>
      </w:r>
      <w:r>
        <w:rPr>
          <w:rFonts w:hint="eastAsia" w:ascii="仿宋" w:hAnsi="仿宋" w:eastAsia="仿宋" w:cs="仿宋"/>
          <w:spacing w:val="-1"/>
          <w:sz w:val="28"/>
          <w:szCs w:val="28"/>
          <w:lang w:eastAsia="zh-CN"/>
        </w:rPr>
        <w:t>年    月    日                                     </w:t>
      </w:r>
      <w:r>
        <w:rPr>
          <w:rFonts w:hint="eastAsia" w:ascii="仿宋" w:hAnsi="仿宋" w:eastAsia="仿宋" w:cs="仿宋"/>
          <w:spacing w:val="-1"/>
          <w:sz w:val="28"/>
          <w:szCs w:val="28"/>
          <w:lang w:val="en-US" w:eastAsia="zh-CN"/>
        </w:rPr>
        <w:t>2026</w:t>
      </w:r>
      <w:r>
        <w:rPr>
          <w:rFonts w:hint="eastAsia" w:ascii="仿宋" w:hAnsi="仿宋" w:eastAsia="仿宋" w:cs="仿宋"/>
          <w:spacing w:val="-1"/>
          <w:sz w:val="28"/>
          <w:szCs w:val="28"/>
          <w:lang w:eastAsia="zh-CN"/>
        </w:rPr>
        <w:t>年    月   日</w:t>
      </w:r>
    </w:p>
    <w:p w14:paraId="7204BF55">
      <w:pPr>
        <w:spacing w:before="96" w:line="224" w:lineRule="auto"/>
        <w:ind w:left="3563"/>
        <w:outlineLvl w:val="0"/>
        <w:rPr>
          <w:rFonts w:hint="eastAsia" w:ascii="仿宋" w:hAnsi="仿宋" w:eastAsia="仿宋" w:cs="仿宋"/>
          <w:sz w:val="28"/>
          <w:szCs w:val="28"/>
        </w:rPr>
      </w:pPr>
      <w:r>
        <w:rPr>
          <w:rFonts w:hint="eastAsia" w:ascii="仿宋" w:hAnsi="仿宋" w:eastAsia="仿宋" w:cs="仿宋"/>
          <w:b/>
          <w:bCs/>
          <w:spacing w:val="5"/>
          <w:sz w:val="28"/>
          <w:szCs w:val="28"/>
        </w:rPr>
        <w:t>第四章</w:t>
      </w:r>
      <w:r>
        <w:rPr>
          <w:rFonts w:hint="eastAsia" w:ascii="仿宋" w:hAnsi="仿宋" w:eastAsia="仿宋" w:cs="仿宋"/>
          <w:spacing w:val="5"/>
          <w:sz w:val="28"/>
          <w:szCs w:val="28"/>
        </w:rPr>
        <w:t xml:space="preserve"> </w:t>
      </w:r>
      <w:r>
        <w:rPr>
          <w:rFonts w:hint="eastAsia" w:ascii="仿宋" w:hAnsi="仿宋" w:eastAsia="仿宋" w:cs="仿宋"/>
          <w:b/>
          <w:bCs/>
          <w:spacing w:val="5"/>
          <w:sz w:val="28"/>
          <w:szCs w:val="28"/>
        </w:rPr>
        <w:t>采购需求</w:t>
      </w:r>
    </w:p>
    <w:p w14:paraId="6ACB7832">
      <w:pPr>
        <w:pStyle w:val="3"/>
        <w:spacing w:line="284" w:lineRule="auto"/>
        <w:rPr>
          <w:rFonts w:hint="eastAsia" w:ascii="仿宋" w:hAnsi="仿宋" w:eastAsia="仿宋" w:cs="仿宋"/>
          <w:sz w:val="28"/>
          <w:szCs w:val="28"/>
        </w:rPr>
      </w:pPr>
    </w:p>
    <w:p w14:paraId="1A22FFD3">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洗涤业务要求：</w:t>
      </w:r>
    </w:p>
    <w:p w14:paraId="1B8A47D6">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一、洗涤医用织物相关要求</w:t>
      </w:r>
    </w:p>
    <w:p w14:paraId="5B98CD5A">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1.1乙方保证在合同履行期间营业执照、卫生、消防、环保等洗涤医用织物业务的经营手续齐全且保持有效。如发生吊销执照、停业等情形导，应当及时通知甲方。</w:t>
      </w:r>
    </w:p>
    <w:p w14:paraId="101AF328">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1.2乙方应按国家、行业相关标准建立医用织物洗涤管理的各项制度（含突发事件的应急预案）及运送、洗涤消毒操作流程管理制度等。</w:t>
      </w:r>
    </w:p>
    <w:p w14:paraId="0F4C7DDA">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1.3乙方场所应当符合《医疗机构医用织物洗涤消毒技术标准》WS/T 508-2025的各项要求，且应当配置适用于医用织物洗涤、消毒、烘干、熨烫等用品以满足工作需要。</w:t>
      </w:r>
    </w:p>
    <w:p w14:paraId="090F6A66">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1.4乙方的洗涤用水的卫生质量应符合 GB5749要求。</w:t>
      </w:r>
    </w:p>
    <w:p w14:paraId="00CAD2B6">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1.5乙方的洗涤和烘干设备应选用经国家检测合格、有加热功能的专用隧道式洗涤机组和卫生隔离式洗涤烘干设备。</w:t>
      </w:r>
    </w:p>
    <w:p w14:paraId="0F11B673">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1.6乙方使用的洗涤剂及洗涤设备、消毒剂及消毒器械应符合国家有关规定。</w:t>
      </w:r>
    </w:p>
    <w:p w14:paraId="0BB78040">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1.7乙方场所内的工作区和织物周转库房应当分离。</w:t>
      </w:r>
    </w:p>
    <w:p w14:paraId="5EC014DD">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1.8乙方工作区域应符合下列要求：</w:t>
      </w:r>
    </w:p>
    <w:p w14:paraId="4EB1F37B">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1.8.1应设有工作人员、医用织物接收与发放的专用通道。</w:t>
      </w:r>
    </w:p>
    <w:p w14:paraId="2482DE37">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1.8.2工作流程应由污到洁，不交叉、不逆行。</w:t>
      </w:r>
    </w:p>
    <w:p w14:paraId="421CDB83">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1.8.3 分别设有污染区和清洁区，两区之间应有完全隔离屏障。清洁区内可设置部分隔离屏障。</w:t>
      </w:r>
    </w:p>
    <w:p w14:paraId="5D9CDBDD">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1.8.4 污染区应设医用织物接收与分拣间、洗涤消毒间、污车存放处和更衣（缓冲）间等；清洁区应设 烘干间，熨烫、修补、折叠间，储存与发放间、洁车存放处及更衣（缓冲）间等。</w:t>
      </w:r>
    </w:p>
    <w:p w14:paraId="38B75E1E">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1.8.5 清洁区内应设置质检室。</w:t>
      </w:r>
    </w:p>
    <w:p w14:paraId="6B257187">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1.8.6 各区域及功能用房标识明确，通风、采光良好。</w:t>
      </w:r>
    </w:p>
    <w:p w14:paraId="7C086A4D">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1.8.7 污染区及各更衣（缓冲）间设洗手设施，宜采用非手触式水龙头开关。</w:t>
      </w:r>
    </w:p>
    <w:p w14:paraId="256267D2">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1.8.8 污染区应安装空气消毒设施。</w:t>
      </w:r>
    </w:p>
    <w:p w14:paraId="5EC5F47C">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1.8.9 清洁区应清洁干燥。</w:t>
      </w:r>
    </w:p>
    <w:p w14:paraId="2602D2BA">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1.8.10 室内地面、墙面和工作台面应坚固平整、不起尘，便于清洁，装饰材料防水、耐腐蚀。</w:t>
      </w:r>
    </w:p>
    <w:p w14:paraId="60C495AC">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1.8.11排水设施完善；有防蝇、防鼠等有害生物防制设施。</w:t>
      </w:r>
    </w:p>
    <w:p w14:paraId="6BEF8ACE">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1.9 织物周转库房应具备以下条件：</w:t>
      </w:r>
    </w:p>
    <w:p w14:paraId="46BB8E7E">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1.9.1 应分别设有不交叉、相对独立的使用后医用织物接收区域和清洁织物储存发放区域，标识应明确。</w:t>
      </w:r>
    </w:p>
    <w:p w14:paraId="7D24B6E5">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1.9.2 室内应通风、干燥、清洁；地面、墙面应平整；有防尘、防蝇、防鼠等设施。</w:t>
      </w:r>
    </w:p>
    <w:p w14:paraId="2EBC0E16">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1.10 乙方每批次医用织物的洗涤时间自乙方接收时开始起算，至甲方接收时止不超得过48小时。</w:t>
      </w:r>
    </w:p>
    <w:p w14:paraId="2B4BF87A">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1.11流程要求</w:t>
      </w:r>
    </w:p>
    <w:p w14:paraId="13C376BD">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1.11.1 为更好的为医院一线科室服务，洗涤物品需做到上门收集、消毒、洗涤、整烫、送交一条龙服务，具体洗涤收送流程如下：与医院交接数量→送至洗涤处→按照洗涤流程→消毒洗涤→烘干→熨烫整理→送回医院。</w:t>
      </w:r>
    </w:p>
    <w:p w14:paraId="1241DA7D">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1.11.2 为了按时、保质、保量的完成医院洗涤物品收集工作，需由专人负责收集工作，并做好统计工作，另工作服白大褂需单独堆放，回收单机清洗、熨烫，工作期间严格区分一般污染物和传染物，在洗涤过程中也应采取专机洗涤，杜绝混合洗涤，防止交叉感染。</w:t>
      </w:r>
    </w:p>
    <w:p w14:paraId="43B970BA">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1.11.3 在收集洗涤物品是需与科室人员核对种类及数量，洗涤时应尽最大努力除污，提高物品使用率，发现有破损及掉扣等现象应及时缝补。</w:t>
      </w:r>
    </w:p>
    <w:p w14:paraId="59BC0AD7">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1.11.4 病人的衣物和医护工作人员工作服必须分批专机洗涤，传染病人的衣物需先浸泡消毒、专机洗涤，决不可与其他衣物混洗；洗涤干净的被服应在第二日上午送回科室。</w:t>
      </w:r>
    </w:p>
    <w:p w14:paraId="578C7E9B">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1.11.5 收集脏被服应与所在科室核对并记录，洗涤干净被服送回科室清点记录。</w:t>
      </w:r>
    </w:p>
    <w:p w14:paraId="75AA3FA7">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1.12 管理要求</w:t>
      </w:r>
    </w:p>
    <w:p w14:paraId="5C7B9D33">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1.12.1 进入工作区域须着装整齐，佩戴工作牌，并按规定戴好口罩、帽子、手套，工作时间一律使用普通话服务，平时常修剪指甲，保持个人卫生。</w:t>
      </w:r>
    </w:p>
    <w:p w14:paraId="55C0A604">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1.12.2 拾到一切物品必须上交并做好交接记录，工作时间必须服从分配，听从指挥，服从岗位调动和工作安排。</w:t>
      </w:r>
    </w:p>
    <w:p w14:paraId="61EC6552">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1.12.3 工作场所不得大声喧哗，吵闹、斗殴、搬弄是非扰乱医院工作秩序，因违反安全操作规程或工作疏忽造成损失的，违规人员必须承担相应的经济赔偿。</w:t>
      </w:r>
    </w:p>
    <w:p w14:paraId="1EFCF585">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1.12.4 工作时间必须坚守岗位，不得擅离职守，不得从事与工作无关的事。</w:t>
      </w:r>
    </w:p>
    <w:p w14:paraId="7F53C315">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1.12.5 禁止偷窃、侵占私有、公有财务，违者交送公安机关处理。</w:t>
      </w:r>
    </w:p>
    <w:p w14:paraId="727AB705">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1.13 消毒规范要求</w:t>
      </w:r>
    </w:p>
    <w:p w14:paraId="0973B305">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1.13.1 乙方做好全院病人衣服、被单和医护人员的工作服清洗消毒工作。</w:t>
      </w:r>
    </w:p>
    <w:p w14:paraId="64F63CB1">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1.13.2 乙方洗涤场所需划分污染区和清洁区。污染衣被未经洗涤不得进入清洁通道及清洁区,各种物品受污染程度不同,消毒方法也有所不同，传染病人的用物(有“感染性织物”标识，双层黄色塑料袋捆扎包装),包装袋的装载量不应超过包装袋的三分之二，并应在洗涤、消毒前持续保持密封状态，收回的传染物先在专用浸泡池,用500mg/L的有效氯消毒液浸泡30分钟后,才能放入机内高温消毒清洗。接收传染病污物者,应穿戴口罩、手套、水靴等防护用品,处理完污物后,用过的防护用品要用不低于500mg/L的有效氯消毒液中浸泡30分钟后清洗；病人的衣物和医护工作人员的工作服必须分批专机洗涤,专机洗涤,传染病人、烧伤病人的衣服要专机单独洗涤,决不可与其它衣物混洗；一般衣被的洗涤消毒，棉质衣物用70℃以上温度在洗衣机内洗后,再用清水漂洗；传染病房的衣被，必须用含有效氯500mg/L的消毒洗涤40分钟,然后用清水漂净；有传染性的衣被，有明显血、脓、便污染的衣被,视为传染性的衣浸泡池先用消毒液泡30分钟后,再放入机内按传染病布草的洗涤方法洗涤。</w:t>
      </w:r>
    </w:p>
    <w:p w14:paraId="29456B27">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1.13.3 乙方严格按照《医疗机构医用织物洗涤消毒技术标准》WS/T 508-2025的要求进行洗涤和管理；清洁织物卫生质量的感官、物表、微生物等指标达到国家要求；选用的消毒剂应符合国家有关法规、标准和规范等管理规定,并按规定的范围和方法使用。消毒产品的浓度配制及方法应严格按照产品说明执行；严格执行卫生消毒制度，防止交叉感染。</w:t>
      </w:r>
    </w:p>
    <w:p w14:paraId="0578E81B">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二、服务标准</w:t>
      </w:r>
    </w:p>
    <w:p w14:paraId="5DC2748B">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2.1 乙方为甲方提供和医用织物洗涤服务应严格执行《医疗机构医用织物洗涤消毒技术标准》WS/T 508-2025及其他相关规范合标准。在合同的履行期限内，如相关标准、规范发生变更，或出台新的标准、规范，则应按更新或新的标准、规范执行。</w:t>
      </w:r>
    </w:p>
    <w:p w14:paraId="4F35B9AD">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2.2 被服接送要求</w:t>
      </w:r>
    </w:p>
    <w:p w14:paraId="77D5CB2A">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2.2.1 分别配置运送使用后医用织物和清洁织物的专用运输工具，不应交叉使用采取封闭方式运送，不应与非医用织物混装混运，专用运输工具应根据污染情况定期清洗消毒;运输工具运送感染性织物后应一用一清洗消毒，消毒方法参照 WS/T367执行。</w:t>
      </w:r>
    </w:p>
    <w:p w14:paraId="58C0CAE7">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2.2.2 当天医院收回的特殊感染物品要做好交接工作并做好记录以备检查，当天从医院收回的特殊物品,要登记并及时清洗。</w:t>
      </w:r>
    </w:p>
    <w:p w14:paraId="2D07FFA5">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2.2.3 织物交接需定点、地位置、定线路，洁污分开避免交叉的风险，使用的污染织物每次移交后，应对其接收区(间)环境表面、地面、并根据工作需要进行物表、空气消毒。</w:t>
      </w:r>
    </w:p>
    <w:p w14:paraId="5B9186EC">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2.2.4 被服交接需提供要用专门布袋打包，洁污区分，干净物品打包时,不能露出包装袋,干湿物品不能混包。</w:t>
      </w:r>
    </w:p>
    <w:p w14:paraId="229A0ADB">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2.2.5 每月须提供疾控中心采样报告及细菌培养结果。</w:t>
      </w:r>
    </w:p>
    <w:p w14:paraId="61A0A98C">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三、履行方式</w:t>
      </w:r>
    </w:p>
    <w:p w14:paraId="19812D16">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3.1 接收</w:t>
      </w:r>
    </w:p>
    <w:p w14:paraId="65A6B5BE">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3.1.1 乙方应于每日上午11:00到达医院的指定交接区域，开始接收医用织物。取送布草时，院外双方工作人员共同清点布草洗涤数量，填写布草交割单；若院方送洗布草中出现破损、严重污渍和无法去除的斑迹等，如院方坚持洗涤、需经双方确认，并在布草交割单上注明；清点完毕洗涤物品数量后，双方工作人员必须在布草交割单上签名；院外双方必须以每日当面交接和验收的记录的交割单为依据，每月5号之前核对上月送洗数量；乙方每日如实送回甲方每日送洗脏布草数，如洗涤质量不符合标准要分析原因，分清责任，双方及时沟通并制定解决方案，并按照甲方提出洗涤标准及时进行整改，直至达到院方标准。乙方应每季度配合甲方进行核对盘点布草数量，如洗涤送回数量不符或丢失情况，由乙方负责赔偿。</w:t>
      </w:r>
    </w:p>
    <w:p w14:paraId="23CAB340">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3.1.2 乙方运送使用后的医用织物和清洁织物的专用车辆和容器应当分别配置，不得交叉使用，并且应当采取封闭方式运输，不得与非医用织物混装混运。</w:t>
      </w:r>
    </w:p>
    <w:p w14:paraId="3F554196">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3.1.3 乙方的专用运输工具应当定期消毒，运输感染性织物后应当一用一清洗消毒，消毒方法按WS/T367标准执行。</w:t>
      </w:r>
    </w:p>
    <w:p w14:paraId="7147C4F0">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3.2 分拣和储存</w:t>
      </w:r>
    </w:p>
    <w:p w14:paraId="55BC676D">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3.2.1 使用后的医用织物运输至乙方接收区后，乙方应当按甲方已标识分类的“医护人员衣物”、“脏污织物”“感染性织物”分别存放于专用盛装容器、柜架内，并有明显标识，严禁混装。</w:t>
      </w:r>
    </w:p>
    <w:p w14:paraId="410E3493">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3.2.2 乙方接收的使用后的医用织物应当及时洗涤，暂存时间不得超过48小时。</w:t>
      </w:r>
    </w:p>
    <w:p w14:paraId="099A96B7">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3.2.3 清洁后的织物应存放于清洁区，且清洁织物存放架或柜距地面高度不得低于20cm，离墙不得低于5cm，距天花板不得低于50cm。</w:t>
      </w:r>
    </w:p>
    <w:p w14:paraId="7D870632">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3.2.4 清洁织物如发现有污渍、异味等感官问题应当重新洗涤，重新洗涤的费用由乙方承担。</w:t>
      </w:r>
    </w:p>
    <w:p w14:paraId="44FFA2DD">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 洗涤、消毒、整理</w:t>
      </w:r>
    </w:p>
    <w:p w14:paraId="6B4F118F">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3.3.1 使用后的非感染性织物</w:t>
      </w:r>
    </w:p>
    <w:p w14:paraId="18CA06C0">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3.3.1.1 应遵循先洗涤后消毒原则。</w:t>
      </w:r>
    </w:p>
    <w:p w14:paraId="1917AF98">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3.3.1.2 根据医用织物使用对象、使用功能、织物面料和污渍性质、污染程度不同，应分机或分批洗 涤、消毒；功能性医用织物洗涤消毒方法应遵循产品使用说明书。</w:t>
      </w:r>
    </w:p>
    <w:p w14:paraId="0A044FC5">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3.3.1.3 医务人员的医用织物宜专机洗涤、消毒，不宜与其它医用织物混洗。</w:t>
      </w:r>
    </w:p>
    <w:p w14:paraId="2AF3776F">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3.3.1.4 新生儿、婴儿的医用织物应专机洗涤、消毒，不应与其它医用织物混洗，洗涤过程不应添加 增白剂。</w:t>
      </w:r>
    </w:p>
    <w:p w14:paraId="6A791C0F">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3.3.1.5 手术相关的医用织物（如洗手衣、手术衣、手术单等）应单独洗涤、消毒。</w:t>
      </w:r>
    </w:p>
    <w:p w14:paraId="776F67F5">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3.3.1.6 布巾、地巾应单独清洗、消毒，清洗消毒方法参照WS/T 367 执行，并干燥备用。</w:t>
      </w:r>
    </w:p>
    <w:p w14:paraId="115B6759">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3.3.1.7 枕芯、被芯（被褥）、床垫宜使用具有干燥功能的清洗专用设备单独洗涤、消毒；无肉眼可见污染的可使用床单位消毒器进行消毒处理。</w:t>
      </w:r>
    </w:p>
    <w:p w14:paraId="004C9C01">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3.3.1.8 洗涤剂、漂白剂等的选用应遵守配伍原则，避免发生拮抗作用，洗涤方法应按洗涤设备使用 说明书和附录 A 执行。</w:t>
      </w:r>
    </w:p>
    <w:p w14:paraId="1BA78A06">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3.3.1.9 若选择化学消毒的，消毒方法应按消毒剂使用说明书和附录 A 执行。</w:t>
      </w:r>
    </w:p>
    <w:p w14:paraId="54D5AEB6">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3.3.1.10 首选热洗涤方法。选择热洗涤方法时可不作化学消毒处理，热洗涤方法见附录A。</w:t>
      </w:r>
    </w:p>
    <w:p w14:paraId="034A889E">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3.3.2 感染性织物</w:t>
      </w:r>
    </w:p>
    <w:p w14:paraId="55F158E6">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3.3.2.1 洗涤消毒的原则应符合本标准 6.1.1.1～6.1.1.9 要求。</w:t>
      </w:r>
    </w:p>
    <w:p w14:paraId="2FF81B18">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3.3.2.2 不应手工洗涤，应按本标准4.4.3 要求使用卫生隔离式洗涤设备进行专机洗涤、消毒。</w:t>
      </w:r>
    </w:p>
    <w:p w14:paraId="18B6E743">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3.3.2.3 首选热洗涤方法，可采用洗涤与消毒同时进行的程序。</w:t>
      </w:r>
    </w:p>
    <w:p w14:paraId="5D588621">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3.3.2.4 采用水溶性包装袋盛装的感染性织物，应在封闭状态下直接投入洗涤设备内。</w:t>
      </w:r>
    </w:p>
    <w:p w14:paraId="24BD2F1B">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3.3.2.5 对不耐热的感染性织物宜在预洗环节同时进行消毒处理，或者先浸泡消毒再进行预洗，消毒方法见附录 A.2.3.3。</w:t>
      </w:r>
    </w:p>
    <w:p w14:paraId="5C07179F">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3.3.2.6 被朊粒（朊病毒）、气性坏疽、突发不明原因的传染病病原体污染或其他传染病有明确规定 的，若需重复使用应先消毒后洗涤。消毒方法见附录A。</w:t>
      </w:r>
    </w:p>
    <w:p w14:paraId="3A73057C">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3.4 运送、发放</w:t>
      </w:r>
    </w:p>
    <w:p w14:paraId="6817D476">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3.4.1 乙方完成整个洗涤、消毒、烘干、整理后符合标准的清洁织物应当分类分装，并及时运送至甲方接收区，中间环节应避免织物受到污染，如受到污染应重新洗涤、消毒、烘干、整理。</w:t>
      </w:r>
    </w:p>
    <w:p w14:paraId="3E699527">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3.5 资料管理、保存</w:t>
      </w:r>
    </w:p>
    <w:p w14:paraId="50A5DEA1">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3.5.1乙方的各项相关制度、风险责任协议书、微生物监测报告，以及所用消毒剂、消毒器械的有效证明（复印件）等资料应建档备查，及时更新。</w:t>
      </w:r>
    </w:p>
    <w:p w14:paraId="2D543FE1">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3.5.2 使用后医用织物和清洁织物收集、交接时，应有记录单据，记录内容应包括医用织物的名称、数量、 外观、洗涤消毒方式、交接时间等信息，并有质检员和交接人员签字；记录单据宜一式三联。乙方应详细记录双方的交接人与联系方式并加盖公章，供双方存查、追溯。日常质检记录、交接记录应具有可追溯性，记录的保存期应≥6个月。</w:t>
      </w:r>
    </w:p>
    <w:p w14:paraId="35578116">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四、验收</w:t>
      </w:r>
    </w:p>
    <w:p w14:paraId="6A808B3D">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4.1 乙方将清洁织物运送至甲方接收区后，由甲方工作人员对清洁织物按感官指标、物理指标、微生物指标进行检测验收。</w:t>
      </w:r>
    </w:p>
    <w:p w14:paraId="13B515EB">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4.2 清洁织物洗涤质量的感官指标应每批次进行检查，理化指标及微生物指标工作需要进行测定。根据工作需要或疑似感染爆发与医用织物有关时，应进行微生物指标检测。</w:t>
      </w:r>
    </w:p>
    <w:p w14:paraId="43B62394">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4.3 未经验收合格的医用织物，甲方不得接收。经验收不合格的医用织物，乙方应当立即重新洗涤、消毒、烘干、整理，由此产生的相关费用由乙方承担。</w:t>
      </w:r>
    </w:p>
    <w:p w14:paraId="6A4EC16B">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附  录   A（规范性）</w:t>
      </w:r>
    </w:p>
    <w:p w14:paraId="762E6EC6">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医用织物洗涤消毒工作流程及洗涤、消毒、烘干与整理过程要求</w:t>
      </w:r>
    </w:p>
    <w:p w14:paraId="040FD8A7">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A.1  工作流程</w:t>
      </w:r>
    </w:p>
    <w:p w14:paraId="0DD28593">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A.1.1 物品流向</w:t>
      </w:r>
    </w:p>
    <w:p w14:paraId="4DB7114A">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在对使用后医用织物实施收集、分拣、洗涤、消毒、整理、储存时应由污到洁，顺行通过，不应逆行；</w:t>
      </w:r>
    </w:p>
    <w:p w14:paraId="636F52F4">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洗涤消毒工作流程见图A.1。</w:t>
      </w:r>
    </w:p>
    <w:p w14:paraId="2882380E">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drawing>
          <wp:inline distT="0" distB="0" distL="114300" distR="114300">
            <wp:extent cx="5781675" cy="3609975"/>
            <wp:effectExtent l="0" t="0" r="9525" b="9525"/>
            <wp:docPr id="9" name="图片 5" descr="9ca7d5de224b376ab192da109307f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9ca7d5de224b376ab192da109307f046"/>
                    <pic:cNvPicPr>
                      <a:picLocks noChangeAspect="1"/>
                    </pic:cNvPicPr>
                  </pic:nvPicPr>
                  <pic:blipFill>
                    <a:blip r:embed="rId29"/>
                    <a:stretch>
                      <a:fillRect/>
                    </a:stretch>
                  </pic:blipFill>
                  <pic:spPr>
                    <a:xfrm>
                      <a:off x="0" y="0"/>
                      <a:ext cx="5781675" cy="3609975"/>
                    </a:xfrm>
                    <a:prstGeom prst="rect">
                      <a:avLst/>
                    </a:prstGeom>
                    <a:noFill/>
                    <a:ln>
                      <a:noFill/>
                    </a:ln>
                  </pic:spPr>
                </pic:pic>
              </a:graphicData>
            </a:graphic>
          </wp:inline>
        </w:drawing>
      </w:r>
    </w:p>
    <w:p w14:paraId="3B200C02">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A.1.2  人员流向</w:t>
      </w:r>
    </w:p>
    <w:p w14:paraId="6949A5D6">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洗涤消毒作业场所的工作人员分别从污染区和清洁区的人员专用通道进出污染区和清洁区；分别依 序开展分拣、洗涤、消毒，以及烘干与整理、储存工作。</w:t>
      </w:r>
    </w:p>
    <w:p w14:paraId="0D7B68EF">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 洗涤、消毒过程</w:t>
      </w:r>
    </w:p>
    <w:p w14:paraId="0EB13E25">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A.2.1 洗涤周期与消毒过程的选择</w:t>
      </w:r>
    </w:p>
    <w:p w14:paraId="03D52284">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A.2.1.1 洗涤周期包括预洗、主洗、漂洗、中和等四个步骤。</w:t>
      </w:r>
    </w:p>
    <w:p w14:paraId="12E0D965">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A.2.1.2 使用后医用织物的消毒处理可在预洗或主洗中的一个环节进行，不作重复处理。对需实施消 毒处理的医用织物宜选择在预洗环节完成。</w:t>
      </w:r>
    </w:p>
    <w:p w14:paraId="6CFF8307">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A.2.1.3 对耐热的感染性织物，应首选热洗涤消毒方法，并根据需要设定适宜的温度和维持时间。</w:t>
      </w:r>
    </w:p>
    <w:p w14:paraId="77E99203">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A.2.1.4 在选择含氯（溴）消毒剂、二氧化氯消毒剂等化学消毒剂进行消毒时，为尽量避免和减少对人和织物的损害，应预先了解是否与洗涤剂有拮抗作用，并确定最大可接受水平（即适宜的有效浓度）。</w:t>
      </w:r>
    </w:p>
    <w:p w14:paraId="7B86857A">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A.2.2  装载程度</w:t>
      </w:r>
    </w:p>
    <w:p w14:paraId="6CB657F4">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医用织物洗涤时的洗涤量不应超过洗涤设备最大装载量的90%，即每100kg洗涤设备的洗涤量不超过90kg织物。</w:t>
      </w:r>
    </w:p>
    <w:p w14:paraId="7F449B11">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A.2.3  预洗</w:t>
      </w:r>
    </w:p>
    <w:p w14:paraId="24410BCE">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A.2.3.1 预洗用水温度不宜超过40℃；可根据冲洗污渍需要加入适量的专用洗涤剂。</w:t>
      </w:r>
    </w:p>
    <w:p w14:paraId="6C71B5F4">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A.2.3.2 使用后的非感染性织物的预洗：应采用中、高水位方式，一般洗涤时间为 3min～8min。</w:t>
      </w:r>
    </w:p>
    <w:p w14:paraId="548B4F79">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A.2.3.3 感染性织物的预洗与消毒：</w:t>
      </w:r>
    </w:p>
    <w:p w14:paraId="3A0650FB">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 对不耐热感染性织物宜选择在预洗环节同时作消毒处理（水温可控制40℃~50℃),或者先浸泡消毒再进行预洗。</w:t>
      </w:r>
    </w:p>
    <w:p w14:paraId="4016B643">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 应根据感染性织物使用对象、使用功能、织物面料和污渍性质、污染程度不同，对已知污染病原体的,按照GB19193和GB27953规定，在封闭状态下选择下列适宜消毒方法进行处理：</w:t>
      </w:r>
    </w:p>
    <w:p w14:paraId="6F6C77FE">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1) 对被亲脂病毒、细菌繁殖体病原体污染的感染性织物，可使用 500mg/L～1000mg/L的含氯（溴）消毒剂或250mg/L～500mg/L的二氧化氯消毒剂或1000mg/L～2000mg/L的复合季铵盐类消毒剂或相当剂量的其他消毒剂，洗涤消毒应不少于30min；也可选用煮沸消毒（100℃,时间≥15min）和蒸汽消毒（100℃,时间15min～30min）等湿热消毒方法；</w:t>
      </w:r>
    </w:p>
    <w:p w14:paraId="5F3FE91B">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 对被真菌、分枝杆菌、亲水病毒、经血传播病原体污染的感染性织物，可使用 1000 mg/L~ 2000 mg/L 的含氯（溴）消毒剂或 500mg/L～1000mg/L 的二氧化氯消毒剂或相当剂量的其他消毒剂，洗涤消毒应不少于30min；</w:t>
      </w:r>
    </w:p>
    <w:p w14:paraId="51A21057">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 对被细菌芽孢病原体污染的感染性织物，可使用 2000mg/L～5000mg/L 的含氯（溴）消毒 剂或 1000mg/L～2000mg/L 的二氧化氯消毒剂或相当剂量的其他消毒剂，洗涤消毒应不少 于 60min；</w:t>
      </w:r>
    </w:p>
    <w:p w14:paraId="4FB7F9E7">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4) 对被朊粒（朊病毒）、气性坏疽、突发不明原因的传染病病原体污染的感染性织物，应 参照WS/T 367 规定的消毒方法进行处理；</w:t>
      </w:r>
    </w:p>
    <w:p w14:paraId="4A88A090">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 对有肉眼可见体液（血液、组织液等）、分泌物（不包括汗液）和排泄物等污渍的感染 性织物，应加大消毒剂的使用剂量和/或延长消毒时间，在封闭状态下进行洗涤消毒。</w:t>
      </w:r>
    </w:p>
    <w:p w14:paraId="212CDEC6">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c) 对未知污染病原体的感染性织物消毒处理，可参照附录 A.2.3.3 b）3）执行。</w:t>
      </w:r>
    </w:p>
    <w:p w14:paraId="7C4ABDCA">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A.2.4  主洗</w:t>
      </w:r>
    </w:p>
    <w:p w14:paraId="7C608792">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主洗可分为热洗涤和冷洗涤两种洗涤方法。根据被洗涤医用织物的污染情况可加入碱、清洁剂或乳化剂、消毒洗涤原料。洗涤、消毒方法和程序应按下列要求选择进行：</w:t>
      </w:r>
    </w:p>
    <w:p w14:paraId="321C9B9B">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 热洗涤方法：应采用高温（70℃~90℃) 、低水位方式。对耐热的医用织物首选热洗涤方法。 消毒温度 75℃ , 时间≥30min 或消毒温度 80℃ , 时间≥10min 或 A0 值≥600；洗涤时间可在确 保消毒时间基础上，根据医用织物污染程度的需要而延长；</w:t>
      </w:r>
    </w:p>
    <w:p w14:paraId="52AD8BFC">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 冷洗涤方法：应采用中温（40℃~60℃)、低水位方式。对不耐热的医用织物如受热易变形的特殊织物（化纤、羊毛类织物），应选用水温≤60℃的冷洗涤方法处理。若在该环节选择对感染性织物实施消毒处理的，具体方法应按附录 A.2.3.3 执行。</w:t>
      </w:r>
    </w:p>
    <w:p w14:paraId="7545EDC0">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A.2.5  去污渍</w:t>
      </w:r>
    </w:p>
    <w:p w14:paraId="0577BAEE">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A.2.5.1 局部的污渍处理应遵循“先干后湿，先碱后酸 ”的原则。</w:t>
      </w:r>
    </w:p>
    <w:p w14:paraId="5E1A3775">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A.2.5.2 圆珠笔油、墨水等特别的污染可局部手洗去渍。</w:t>
      </w:r>
    </w:p>
    <w:p w14:paraId="61D00C3D">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A.2.5.3 不能确定污渍种类时，其局部的污渍处理可采取下列程序:</w:t>
      </w:r>
    </w:p>
    <w:p w14:paraId="1C00A00E">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 使用有机溶剂，如丙酮或酒精；</w:t>
      </w:r>
    </w:p>
    <w:p w14:paraId="45F24086">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 使用洗涤剂；</w:t>
      </w:r>
    </w:p>
    <w:p w14:paraId="7074CBB0">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c) 使用酸性溶液，如氟化氢钠、氟化氢氨；若为小块斑渍，可使用氢氯酸溶液；</w:t>
      </w:r>
    </w:p>
    <w:p w14:paraId="34889927">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d) 使用还原剂或脱色剂的温溶液（＜40℃),如连二亚硫酸钠或亚硫酸氢钠；</w:t>
      </w:r>
    </w:p>
    <w:p w14:paraId="10DF0B0A">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e) 使用氧化剂，如次氯酸钠（液体漂白剂）或过氧化氢；该洗涤程序应按顺序进行，每一步程序之间均应将被洗涤的织物充分过水。</w:t>
      </w:r>
    </w:p>
    <w:p w14:paraId="0E6BF615">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A.2.6  漂洗</w:t>
      </w:r>
    </w:p>
    <w:p w14:paraId="3C04F124">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A.2.6.1 通过用水稀释的方法进行，为主洗去污的补充步骤。</w:t>
      </w:r>
    </w:p>
    <w:p w14:paraId="6290F5B8">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A.2.6.2 宜采用高水位方式，一般温度为 65℃~70℃。</w:t>
      </w:r>
    </w:p>
    <w:p w14:paraId="6999C1CC">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A.2.6.3 每次漂洗时间不应低于 3min，漂洗次数应不少于 3 次，并满足清洁织物相应的质量要求。</w:t>
      </w:r>
    </w:p>
    <w:p w14:paraId="69579652">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A.2.7  中和</w:t>
      </w:r>
    </w:p>
    <w:p w14:paraId="5921FC42">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对最后一次漂洗时的水应进行中和；此过程应投放适量的中和剂。中和方法：应采用中、低水位方 式，一般温度为45℃~55℃ , 时间为3min～5min；中和剂（包括中和酸剂、柔软剂等）的投放量可根据 洗涤织物在脱水出机后用精密pH试纸测试水中的结果而定，pH偏高则加量，偏低则减量。中和后水中的 pH应为5.8～6.5，以保证洗涤消毒后的清洁织物符合本标准7.1.2.2规定。</w:t>
      </w:r>
    </w:p>
    <w:p w14:paraId="4ABC3A39">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A.3 烘干与整理过程</w:t>
      </w:r>
    </w:p>
    <w:p w14:paraId="4CE67F16">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A.3.1 医用织物洗涤后可按织物种类选择进行熨烫或烘干，烘干温度应不低于60℃。</w:t>
      </w:r>
    </w:p>
    <w:p w14:paraId="1F08B932">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A.3.2 洗涤后医用织物整理主要包括熨烫、修补、折叠、清点打包过程，其过程应严防洗涤后医用织 物的二次污染。</w:t>
      </w:r>
    </w:p>
    <w:p w14:paraId="70DDA1BD">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A.3.3 为避免织物损伤和过度缩水，清洁织物若需熨烫，熨烫设备的温度不宜超过180℃。</w:t>
      </w:r>
    </w:p>
    <w:p w14:paraId="68A4ECEB">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A.3.4 烘干及其整理过程中应进行质量控制，如烘干前应目测检查洗涤后的医用织物是否干净，发现 有污渍时需重新进行洗涤等。</w:t>
      </w:r>
    </w:p>
    <w:p w14:paraId="11C4833A">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A.3.5 清洁织物应使用干燥、清洁、完好、无损的，有别于使用后医用织物文字或颜色标识的包装袋 或包装容器盛装；可重复使用的包装袋或包装容器应在使用后按要求清洗消毒。</w:t>
      </w:r>
    </w:p>
    <w:p w14:paraId="5A126770">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附  录   B</w:t>
      </w:r>
    </w:p>
    <w:p w14:paraId="71FCC6B5">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（资料性）</w:t>
      </w:r>
    </w:p>
    <w:p w14:paraId="050C0AA5">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清洁织物采样及相关指标检测方法</w:t>
      </w:r>
    </w:p>
    <w:p w14:paraId="790BE4A7">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drawing>
          <wp:inline distT="0" distB="0" distL="114300" distR="114300">
            <wp:extent cx="4231005" cy="1175385"/>
            <wp:effectExtent l="0" t="0" r="17145" b="5715"/>
            <wp:docPr id="10" name="图片 6" descr="2bfb7850d37ec45208b9b9584b80e2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2bfb7850d37ec45208b9b9584b80e2a6"/>
                    <pic:cNvPicPr>
                      <a:picLocks noChangeAspect="1"/>
                    </pic:cNvPicPr>
                  </pic:nvPicPr>
                  <pic:blipFill>
                    <a:blip r:embed="rId30"/>
                    <a:stretch>
                      <a:fillRect/>
                    </a:stretch>
                  </pic:blipFill>
                  <pic:spPr>
                    <a:xfrm>
                      <a:off x="0" y="0"/>
                      <a:ext cx="4231005" cy="1175385"/>
                    </a:xfrm>
                    <a:prstGeom prst="rect">
                      <a:avLst/>
                    </a:prstGeom>
                    <a:noFill/>
                    <a:ln>
                      <a:noFill/>
                    </a:ln>
                  </pic:spPr>
                </pic:pic>
              </a:graphicData>
            </a:graphic>
          </wp:inline>
        </w:drawing>
      </w:r>
    </w:p>
    <w:p w14:paraId="35EB55BB">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B.1  清洁织物 pH 测定</w:t>
      </w:r>
    </w:p>
    <w:p w14:paraId="5862C0CB">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B.1.1 采样方法</w:t>
      </w:r>
    </w:p>
    <w:p w14:paraId="75EDDC78">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抽取有代表性的清洁织物2～3件（具体数量应满足测试需要），供相关实验室作pH测定。</w:t>
      </w:r>
    </w:p>
    <w:p w14:paraId="76F98521">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B.1.2 测定方法</w:t>
      </w:r>
    </w:p>
    <w:p w14:paraId="700FAED4">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参照GB/T 7573进行。</w:t>
      </w:r>
    </w:p>
    <w:p w14:paraId="2E530615">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 清洁织物微生物指标检测</w:t>
      </w:r>
    </w:p>
    <w:p w14:paraId="34D290A0">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B.2.1 采样方法</w:t>
      </w:r>
    </w:p>
    <w:p w14:paraId="45EFBC5B">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B.2.1.1 清洁织物可在洗涤消毒等工序完成后于规定的储存时间内采样，送检时间不应超过4h；若样 品保存于0℃~4℃时，送检时间不应超过 24h。</w:t>
      </w:r>
    </w:p>
    <w:p w14:paraId="629F106B">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B.2.1.2 衣物等清洁织物表面的采样：随机抽取衣物等清洁织物，将衣物等内侧面对折并使内侧面和外侧面同时暴露，用5cm×5cm灭菌规格板放在其两面暴露部位的中央或上下两部25c㎡ 的面积范围内，用1个浸湿无菌采样液（0.03mol/L磷酸盐缓冲液或生理盐水）的拭子（宜使用植绒拭子）在规格板内横竖往返各涂擦5次，涂擦过程中同时转动拭子，连续采样4个规格板面积（各采样点不应重复采取），共采集100c㎡，用灭菌剪刀剪去或折断拭子上手接触的部分，将拭子放入10mL采样液管内送检。若采样过程中拭子含采样液的量不足时，可每管采样液使用不超过4个浸湿无菌采样液的拭子（未接触过样品）。根据检测指标确定采样量。</w:t>
      </w:r>
    </w:p>
    <w:p w14:paraId="2B16640B">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B.2.1.3 布巾、地巾的采样：若不适用于附录 B.2.1.2，可通过无菌操作的方法剪取 1cm×3cm 检测样 品，直接投入 5mL 无菌生理盐水中。根据检测指标确定采样量。</w:t>
      </w:r>
    </w:p>
    <w:p w14:paraId="2B22579F">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B.2.1.4 清洁织物上可能存在消毒剂残留时，采样液应含有相应的中和剂。</w:t>
      </w:r>
    </w:p>
    <w:p w14:paraId="57ED01D6">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B.2.1.5 每次抽取有代表性的清洁织物不少于 6 件。</w:t>
      </w:r>
    </w:p>
    <w:p w14:paraId="0AAD702C">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B.2.2 检测方法</w:t>
      </w:r>
    </w:p>
    <w:p w14:paraId="6E3A0AD8">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B.2.2.1 细菌菌落总数</w:t>
      </w:r>
    </w:p>
    <w:p w14:paraId="1A9A57E7">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B.2.2.1.1 检测方法：按照 GB 15982 进行。</w:t>
      </w:r>
    </w:p>
    <w:p w14:paraId="190B6666">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B.2.2.1.2 检测步骤：按照 GB 15982 进行。</w:t>
      </w:r>
    </w:p>
    <w:p w14:paraId="2026466C">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B.2.2.1.3 结果与报告：</w:t>
      </w:r>
    </w:p>
    <w:p w14:paraId="5A830F49">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drawing>
          <wp:inline distT="0" distB="0" distL="114300" distR="114300">
            <wp:extent cx="4970780" cy="722630"/>
            <wp:effectExtent l="0" t="0" r="1270" b="1270"/>
            <wp:docPr id="11" name="图片 7" descr="a05b5a70c8b5df620d630949db6e01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a05b5a70c8b5df620d630949db6e01fd"/>
                    <pic:cNvPicPr>
                      <a:picLocks noChangeAspect="1"/>
                    </pic:cNvPicPr>
                  </pic:nvPicPr>
                  <pic:blipFill>
                    <a:blip r:embed="rId31"/>
                    <a:stretch>
                      <a:fillRect/>
                    </a:stretch>
                  </pic:blipFill>
                  <pic:spPr>
                    <a:xfrm>
                      <a:off x="0" y="0"/>
                      <a:ext cx="4970780" cy="722630"/>
                    </a:xfrm>
                    <a:prstGeom prst="rect">
                      <a:avLst/>
                    </a:prstGeom>
                    <a:noFill/>
                    <a:ln>
                      <a:noFill/>
                    </a:ln>
                  </pic:spPr>
                </pic:pic>
              </a:graphicData>
            </a:graphic>
          </wp:inline>
        </w:drawing>
      </w:r>
    </w:p>
    <w:p w14:paraId="6BF40C0C">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B.2.2.2 大肠菌群</w:t>
      </w:r>
    </w:p>
    <w:p w14:paraId="1CA855BA">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B.2.2.2.1 检测方法：按照 GB 15979 进行。</w:t>
      </w:r>
    </w:p>
    <w:p w14:paraId="6774298E">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B.2.2.2.2 检测步骤：按照 GB 15979 进行。</w:t>
      </w:r>
    </w:p>
    <w:p w14:paraId="38D3312A">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B.2.2.2.3 结果与报告：按照 GB 15979 进行。</w:t>
      </w:r>
    </w:p>
    <w:p w14:paraId="1A5DD6D9">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B.2.2.3 金黄色葡萄球菌</w:t>
      </w:r>
    </w:p>
    <w:p w14:paraId="0EB8A5B1">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B.2.2.3.1 检测方法：参见 GB/T 7918.5 进行。</w:t>
      </w:r>
    </w:p>
    <w:p w14:paraId="3D2DCA22">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B.2.2.3.2 检测步骤：取样液 10mL，加入 90mL 的 7.5％氯化钠肉汤或 10％氯化钠胰酪胨大豆肉汤的 无菌锥形瓶（瓶内可预置适当数量的无菌玻璃珠）中，振荡混匀。于 36℃±1 ℃培养 24h。</w:t>
      </w:r>
    </w:p>
    <w:p w14:paraId="2F70ACAC">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B.2.2.3.3 结果与报告：参见 GB/T 7918.5 进行。</w:t>
      </w:r>
    </w:p>
    <w:p w14:paraId="5820AFB3">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B.2.2.4 真菌菌落总数</w:t>
      </w:r>
    </w:p>
    <w:p w14:paraId="63CD4EC3">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B.2.2.4.1 检测方法：参照 GB 15979 进行。</w:t>
      </w:r>
    </w:p>
    <w:p w14:paraId="7FA49839">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B.2.2.4.2 检测步骤：参照 GB 15979 进行。</w:t>
      </w:r>
    </w:p>
    <w:p w14:paraId="35A3248E">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B.2.2.4.3 结果与报告：</w:t>
      </w:r>
    </w:p>
    <w:p w14:paraId="66CD3503">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center"/>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drawing>
          <wp:inline distT="0" distB="0" distL="114300" distR="114300">
            <wp:extent cx="5017770" cy="678180"/>
            <wp:effectExtent l="0" t="0" r="11430" b="7620"/>
            <wp:docPr id="12" name="图片 10" descr="89839b15b4645329f60a8036fd0fd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89839b15b4645329f60a8036fd0fd871"/>
                    <pic:cNvPicPr>
                      <a:picLocks noChangeAspect="1"/>
                    </pic:cNvPicPr>
                  </pic:nvPicPr>
                  <pic:blipFill>
                    <a:blip r:embed="rId32"/>
                    <a:stretch>
                      <a:fillRect/>
                    </a:stretch>
                  </pic:blipFill>
                  <pic:spPr>
                    <a:xfrm>
                      <a:off x="0" y="0"/>
                      <a:ext cx="5017770" cy="678180"/>
                    </a:xfrm>
                    <a:prstGeom prst="rect">
                      <a:avLst/>
                    </a:prstGeom>
                    <a:noFill/>
                    <a:ln>
                      <a:noFill/>
                    </a:ln>
                  </pic:spPr>
                </pic:pic>
              </a:graphicData>
            </a:graphic>
          </wp:inline>
        </w:drawing>
      </w:r>
    </w:p>
    <w:p w14:paraId="71D8B0E1">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p>
    <w:p w14:paraId="7AF34792">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4" w:firstLineChars="200"/>
        <w:jc w:val="left"/>
        <w:textAlignment w:val="baseline"/>
        <w:rPr>
          <w:rFonts w:hint="eastAsia" w:ascii="仿宋" w:hAnsi="仿宋" w:eastAsia="仿宋" w:cs="仿宋"/>
          <w:b/>
          <w:bCs/>
          <w:spacing w:val="-2"/>
          <w:sz w:val="28"/>
          <w:szCs w:val="28"/>
          <w:lang w:val="en-US" w:eastAsia="zh-CN"/>
        </w:rPr>
      </w:pPr>
    </w:p>
    <w:p w14:paraId="08B0829B">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4" w:firstLineChars="200"/>
        <w:jc w:val="left"/>
        <w:textAlignment w:val="baseline"/>
        <w:rPr>
          <w:rFonts w:hint="eastAsia" w:ascii="仿宋" w:hAnsi="仿宋" w:eastAsia="仿宋" w:cs="仿宋"/>
          <w:b/>
          <w:bCs/>
          <w:spacing w:val="-2"/>
          <w:sz w:val="28"/>
          <w:szCs w:val="28"/>
          <w:lang w:val="en-US" w:eastAsia="zh-CN"/>
        </w:rPr>
      </w:pPr>
      <w:r>
        <w:rPr>
          <w:rFonts w:hint="eastAsia" w:ascii="仿宋" w:hAnsi="仿宋" w:eastAsia="仿宋" w:cs="仿宋"/>
          <w:b/>
          <w:bCs/>
          <w:spacing w:val="-2"/>
          <w:sz w:val="28"/>
          <w:szCs w:val="28"/>
          <w:lang w:val="en-US" w:eastAsia="zh-CN"/>
        </w:rPr>
        <w:t>附件：</w:t>
      </w:r>
    </w:p>
    <w:p w14:paraId="4A3D2735">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5"/>
        <w:gridCol w:w="2005"/>
        <w:gridCol w:w="907"/>
        <w:gridCol w:w="2508"/>
        <w:gridCol w:w="795"/>
        <w:gridCol w:w="1394"/>
        <w:gridCol w:w="726"/>
      </w:tblGrid>
      <w:tr w14:paraId="01D2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09BAD6D0">
            <w:pPr>
              <w:spacing w:before="78" w:line="362" w:lineRule="auto"/>
              <w:ind w:right="80"/>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序号</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3441ED13">
            <w:pPr>
              <w:spacing w:before="78" w:line="362" w:lineRule="auto"/>
              <w:ind w:right="80"/>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洗涤物品名称</w:t>
            </w:r>
          </w:p>
        </w:tc>
        <w:tc>
          <w:tcPr>
            <w:tcW w:w="775" w:type="pct"/>
            <w:tcBorders>
              <w:top w:val="single" w:color="000000" w:sz="4" w:space="0"/>
              <w:left w:val="single" w:color="000000" w:sz="4" w:space="0"/>
              <w:bottom w:val="single" w:color="000000" w:sz="4" w:space="0"/>
              <w:right w:val="single" w:color="000000" w:sz="4" w:space="0"/>
            </w:tcBorders>
            <w:noWrap/>
            <w:vAlign w:val="center"/>
          </w:tcPr>
          <w:p w14:paraId="272BAE2C">
            <w:pPr>
              <w:spacing w:before="78" w:line="362" w:lineRule="auto"/>
              <w:ind w:right="80"/>
              <w:jc w:val="center"/>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单位</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307BE720">
            <w:pPr>
              <w:spacing w:before="78" w:line="362" w:lineRule="auto"/>
              <w:ind w:right="80"/>
              <w:jc w:val="center"/>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最高单价控制价（元）</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2FDB9251">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数量</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F87E7DC">
            <w:pPr>
              <w:spacing w:before="78" w:line="362" w:lineRule="auto"/>
              <w:ind w:right="80"/>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单价（元）</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0657BF5F">
            <w:pPr>
              <w:spacing w:before="78" w:line="362" w:lineRule="auto"/>
              <w:ind w:right="80"/>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备注</w:t>
            </w:r>
          </w:p>
        </w:tc>
      </w:tr>
      <w:tr w14:paraId="4DBE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78562DB9">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7D3F76AD">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床单</w:t>
            </w:r>
          </w:p>
        </w:tc>
        <w:tc>
          <w:tcPr>
            <w:tcW w:w="775" w:type="pct"/>
            <w:tcBorders>
              <w:top w:val="single" w:color="000000" w:sz="4" w:space="0"/>
              <w:left w:val="single" w:color="000000" w:sz="4" w:space="0"/>
              <w:bottom w:val="single" w:color="000000" w:sz="4" w:space="0"/>
              <w:right w:val="single" w:color="000000" w:sz="4" w:space="0"/>
            </w:tcBorders>
            <w:noWrap/>
            <w:vAlign w:val="center"/>
          </w:tcPr>
          <w:p w14:paraId="2ADA5E9E">
            <w:pPr>
              <w:spacing w:before="78" w:line="362" w:lineRule="auto"/>
              <w:ind w:right="80" w:rightChars="0" w:firstLine="506" w:firstLineChars="0"/>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1E6B5181">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3.8</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2D45D0D9">
            <w:pPr>
              <w:spacing w:before="78" w:line="362" w:lineRule="auto"/>
              <w:ind w:right="80" w:firstLine="506"/>
              <w:jc w:val="both"/>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1FB41EE">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1B38A1C7">
            <w:pPr>
              <w:spacing w:before="78" w:line="362" w:lineRule="auto"/>
              <w:ind w:right="80" w:firstLine="506"/>
              <w:rPr>
                <w:rFonts w:hint="eastAsia" w:ascii="仿宋" w:hAnsi="仿宋" w:eastAsia="仿宋" w:cs="仿宋"/>
                <w:spacing w:val="-1"/>
                <w:sz w:val="28"/>
                <w:szCs w:val="28"/>
                <w:lang w:val="en-US" w:eastAsia="zh-CN"/>
              </w:rPr>
            </w:pPr>
          </w:p>
        </w:tc>
      </w:tr>
      <w:tr w14:paraId="7E2F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729EFBA0">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3A923EA8">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被套</w:t>
            </w:r>
          </w:p>
        </w:tc>
        <w:tc>
          <w:tcPr>
            <w:tcW w:w="775" w:type="pct"/>
            <w:tcBorders>
              <w:top w:val="single" w:color="000000" w:sz="4" w:space="0"/>
              <w:left w:val="single" w:color="000000" w:sz="4" w:space="0"/>
              <w:bottom w:val="single" w:color="000000" w:sz="4" w:space="0"/>
              <w:right w:val="single" w:color="000000" w:sz="4" w:space="0"/>
            </w:tcBorders>
            <w:noWrap/>
            <w:vAlign w:val="center"/>
          </w:tcPr>
          <w:p w14:paraId="120F7F55">
            <w:pPr>
              <w:spacing w:before="78" w:line="362" w:lineRule="auto"/>
              <w:ind w:right="80" w:rightChars="0" w:firstLine="506" w:firstLineChars="0"/>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3C012143">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6.5</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1F958813">
            <w:pPr>
              <w:spacing w:before="78" w:line="362" w:lineRule="auto"/>
              <w:ind w:right="80" w:firstLine="506"/>
              <w:jc w:val="both"/>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002EA93">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A0472B7">
            <w:pPr>
              <w:spacing w:before="78" w:line="362" w:lineRule="auto"/>
              <w:ind w:right="80" w:firstLine="506"/>
              <w:rPr>
                <w:rFonts w:hint="eastAsia" w:ascii="仿宋" w:hAnsi="仿宋" w:eastAsia="仿宋" w:cs="仿宋"/>
                <w:spacing w:val="-1"/>
                <w:sz w:val="28"/>
                <w:szCs w:val="28"/>
                <w:lang w:val="en-US" w:eastAsia="zh-CN"/>
              </w:rPr>
            </w:pPr>
          </w:p>
        </w:tc>
      </w:tr>
      <w:tr w14:paraId="3E63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0E606EC8">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3</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4E9E5029">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枕套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332E">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CDDB">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0.8</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FECB">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690E10E">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38265EE3">
            <w:pPr>
              <w:spacing w:before="78" w:line="362" w:lineRule="auto"/>
              <w:ind w:right="80" w:firstLine="506"/>
              <w:rPr>
                <w:rFonts w:hint="eastAsia" w:ascii="仿宋" w:hAnsi="仿宋" w:eastAsia="仿宋" w:cs="仿宋"/>
                <w:spacing w:val="-1"/>
                <w:sz w:val="28"/>
                <w:szCs w:val="28"/>
                <w:lang w:val="en-US" w:eastAsia="zh-CN"/>
              </w:rPr>
            </w:pPr>
          </w:p>
        </w:tc>
      </w:tr>
      <w:tr w14:paraId="157A7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3A727166">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4</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0C9F539F">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褥套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5341">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9885">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3.2</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DFCC">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38B9118">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3BA4F760">
            <w:pPr>
              <w:spacing w:before="78" w:line="362" w:lineRule="auto"/>
              <w:ind w:right="80" w:firstLine="506"/>
              <w:rPr>
                <w:rFonts w:hint="eastAsia" w:ascii="仿宋" w:hAnsi="仿宋" w:eastAsia="仿宋" w:cs="仿宋"/>
                <w:spacing w:val="-1"/>
                <w:sz w:val="28"/>
                <w:szCs w:val="28"/>
                <w:lang w:val="en-US" w:eastAsia="zh-CN"/>
              </w:rPr>
            </w:pPr>
          </w:p>
        </w:tc>
      </w:tr>
      <w:tr w14:paraId="4A7E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356E8C22">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5</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0E6329CA">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工作服</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2AB6">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2DE9">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3</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5A09">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5B5BCDF">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512AC2BA">
            <w:pPr>
              <w:spacing w:before="78" w:line="362" w:lineRule="auto"/>
              <w:ind w:right="80" w:firstLine="506"/>
              <w:rPr>
                <w:rFonts w:hint="eastAsia" w:ascii="仿宋" w:hAnsi="仿宋" w:eastAsia="仿宋" w:cs="仿宋"/>
                <w:spacing w:val="-1"/>
                <w:sz w:val="28"/>
                <w:szCs w:val="28"/>
                <w:lang w:val="en-US" w:eastAsia="zh-CN"/>
              </w:rPr>
            </w:pPr>
          </w:p>
        </w:tc>
      </w:tr>
      <w:tr w14:paraId="56875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60E2543A">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6</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23BB5ADB">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工作裤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A96F">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C3A9">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2.6</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0B8F">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6142E248">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3DC6CD93">
            <w:pPr>
              <w:spacing w:before="78" w:line="362" w:lineRule="auto"/>
              <w:ind w:right="80" w:firstLine="506"/>
              <w:rPr>
                <w:rFonts w:hint="eastAsia" w:ascii="仿宋" w:hAnsi="仿宋" w:eastAsia="仿宋" w:cs="仿宋"/>
                <w:spacing w:val="-1"/>
                <w:sz w:val="28"/>
                <w:szCs w:val="28"/>
                <w:lang w:val="en-US" w:eastAsia="zh-CN"/>
              </w:rPr>
            </w:pPr>
          </w:p>
        </w:tc>
      </w:tr>
      <w:tr w14:paraId="0E074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0B06F370">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7</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5FC8C24A">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病号服</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BF0A">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D8A0">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2.8</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3171">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0B23F32">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7033D38">
            <w:pPr>
              <w:spacing w:before="78" w:line="362" w:lineRule="auto"/>
              <w:ind w:right="80" w:firstLine="506"/>
              <w:rPr>
                <w:rFonts w:hint="eastAsia" w:ascii="仿宋" w:hAnsi="仿宋" w:eastAsia="仿宋" w:cs="仿宋"/>
                <w:spacing w:val="-1"/>
                <w:sz w:val="28"/>
                <w:szCs w:val="28"/>
                <w:lang w:val="en-US" w:eastAsia="zh-CN"/>
              </w:rPr>
            </w:pPr>
          </w:p>
        </w:tc>
      </w:tr>
      <w:tr w14:paraId="441CC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083CFF79">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8</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6EC2D485">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病号裤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0FE4">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042C">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2.9</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7709">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6A429E08">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1C7BD172">
            <w:pPr>
              <w:spacing w:before="78" w:line="362" w:lineRule="auto"/>
              <w:ind w:right="80" w:firstLine="506"/>
              <w:rPr>
                <w:rFonts w:hint="eastAsia" w:ascii="仿宋" w:hAnsi="仿宋" w:eastAsia="仿宋" w:cs="仿宋"/>
                <w:spacing w:val="-1"/>
                <w:sz w:val="28"/>
                <w:szCs w:val="28"/>
                <w:lang w:val="en-US" w:eastAsia="zh-CN"/>
              </w:rPr>
            </w:pPr>
          </w:p>
        </w:tc>
      </w:tr>
      <w:tr w14:paraId="29E7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47908677">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9</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1E175685">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沙疗服</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D221">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4EB9">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3</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18DE">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64983F3">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8004304">
            <w:pPr>
              <w:spacing w:before="78" w:line="362" w:lineRule="auto"/>
              <w:ind w:right="80" w:firstLine="506"/>
              <w:rPr>
                <w:rFonts w:hint="eastAsia" w:ascii="仿宋" w:hAnsi="仿宋" w:eastAsia="仿宋" w:cs="仿宋"/>
                <w:spacing w:val="-1"/>
                <w:sz w:val="28"/>
                <w:szCs w:val="28"/>
                <w:lang w:val="en-US" w:eastAsia="zh-CN"/>
              </w:rPr>
            </w:pPr>
          </w:p>
        </w:tc>
      </w:tr>
      <w:tr w14:paraId="70FD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3B1A7292">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10</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47888FC4">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隔离衣</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7EBC">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ED3B">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3.2</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2AE5">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67926742">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63AC824E">
            <w:pPr>
              <w:spacing w:before="78" w:line="362" w:lineRule="auto"/>
              <w:ind w:right="80" w:firstLine="506"/>
              <w:rPr>
                <w:rFonts w:hint="eastAsia" w:ascii="仿宋" w:hAnsi="仿宋" w:eastAsia="仿宋" w:cs="仿宋"/>
                <w:spacing w:val="-1"/>
                <w:sz w:val="28"/>
                <w:szCs w:val="28"/>
                <w:lang w:val="en-US" w:eastAsia="zh-CN"/>
              </w:rPr>
            </w:pPr>
          </w:p>
        </w:tc>
      </w:tr>
      <w:tr w14:paraId="1402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5AEF1EF7">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11</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12E259E9">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隔帘</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DE69">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153D">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15</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9AEE">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F0183A5">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5F2B835">
            <w:pPr>
              <w:spacing w:before="78" w:line="362" w:lineRule="auto"/>
              <w:ind w:right="80" w:firstLine="506"/>
              <w:rPr>
                <w:rFonts w:hint="eastAsia" w:ascii="仿宋" w:hAnsi="仿宋" w:eastAsia="仿宋" w:cs="仿宋"/>
                <w:spacing w:val="-1"/>
                <w:sz w:val="28"/>
                <w:szCs w:val="28"/>
                <w:lang w:val="en-US" w:eastAsia="zh-CN"/>
              </w:rPr>
            </w:pPr>
          </w:p>
        </w:tc>
      </w:tr>
      <w:tr w14:paraId="350F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635BF097">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12</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68E21BC7">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窗帘</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2AEF">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8AF1">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5.5</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86E2">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390DD529">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6381E032">
            <w:pPr>
              <w:spacing w:before="78" w:line="362" w:lineRule="auto"/>
              <w:ind w:right="80" w:firstLine="506"/>
              <w:rPr>
                <w:rFonts w:hint="eastAsia" w:ascii="仿宋" w:hAnsi="仿宋" w:eastAsia="仿宋" w:cs="仿宋"/>
                <w:spacing w:val="-1"/>
                <w:sz w:val="28"/>
                <w:szCs w:val="28"/>
                <w:lang w:val="en-US" w:eastAsia="zh-CN"/>
              </w:rPr>
            </w:pPr>
          </w:p>
        </w:tc>
      </w:tr>
      <w:tr w14:paraId="55ED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5B468EFE">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13</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38C3EA62">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沙发套（沙发巾）</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BA88">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4E10">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5.2</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AF7D">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8A7170C">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31F003E">
            <w:pPr>
              <w:spacing w:before="78" w:line="362" w:lineRule="auto"/>
              <w:ind w:right="80" w:firstLine="506"/>
              <w:rPr>
                <w:rFonts w:hint="eastAsia" w:ascii="仿宋" w:hAnsi="仿宋" w:eastAsia="仿宋" w:cs="仿宋"/>
                <w:spacing w:val="-1"/>
                <w:sz w:val="28"/>
                <w:szCs w:val="28"/>
                <w:lang w:val="en-US" w:eastAsia="zh-CN"/>
              </w:rPr>
            </w:pPr>
          </w:p>
        </w:tc>
      </w:tr>
      <w:tr w14:paraId="6CE1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664FC2E6">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14</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01787691">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手术衣</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C927">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2107">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3</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DEC3">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67CC59F4">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733550AD">
            <w:pPr>
              <w:spacing w:before="78" w:line="362" w:lineRule="auto"/>
              <w:ind w:right="80" w:firstLine="506"/>
              <w:rPr>
                <w:rFonts w:hint="eastAsia" w:ascii="仿宋" w:hAnsi="仿宋" w:eastAsia="仿宋" w:cs="仿宋"/>
                <w:spacing w:val="-1"/>
                <w:sz w:val="28"/>
                <w:szCs w:val="28"/>
                <w:lang w:val="en-US" w:eastAsia="zh-CN"/>
              </w:rPr>
            </w:pPr>
          </w:p>
        </w:tc>
      </w:tr>
      <w:tr w14:paraId="5D510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22F10183">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15</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730CBE99">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洗手裤</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8ECE">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D30C">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1.9</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A35F">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497DD91">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6AE3A889">
            <w:pPr>
              <w:spacing w:before="78" w:line="362" w:lineRule="auto"/>
              <w:ind w:right="80" w:firstLine="506"/>
              <w:rPr>
                <w:rFonts w:hint="eastAsia" w:ascii="仿宋" w:hAnsi="仿宋" w:eastAsia="仿宋" w:cs="仿宋"/>
                <w:spacing w:val="-1"/>
                <w:sz w:val="28"/>
                <w:szCs w:val="28"/>
                <w:lang w:val="en-US" w:eastAsia="zh-CN"/>
              </w:rPr>
            </w:pPr>
          </w:p>
        </w:tc>
      </w:tr>
      <w:tr w14:paraId="47D5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524C3100">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16</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7FC3719B">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洗手衣</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05FB">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7E1B">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2.1</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90FB">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3EA8B8F">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5412D993">
            <w:pPr>
              <w:spacing w:before="78" w:line="362" w:lineRule="auto"/>
              <w:ind w:right="80" w:firstLine="506"/>
              <w:rPr>
                <w:rFonts w:hint="eastAsia" w:ascii="仿宋" w:hAnsi="仿宋" w:eastAsia="仿宋" w:cs="仿宋"/>
                <w:spacing w:val="-1"/>
                <w:sz w:val="28"/>
                <w:szCs w:val="28"/>
                <w:lang w:val="en-US" w:eastAsia="zh-CN"/>
              </w:rPr>
            </w:pPr>
          </w:p>
        </w:tc>
      </w:tr>
      <w:tr w14:paraId="0497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00684585">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17</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2D81D888">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包布</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17CD">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BC38">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5E74">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70E3EE3">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3ED6E140">
            <w:pPr>
              <w:spacing w:before="78" w:line="362" w:lineRule="auto"/>
              <w:ind w:right="80" w:firstLine="506"/>
              <w:rPr>
                <w:rFonts w:hint="eastAsia" w:ascii="仿宋" w:hAnsi="仿宋" w:eastAsia="仿宋" w:cs="仿宋"/>
                <w:spacing w:val="-1"/>
                <w:sz w:val="28"/>
                <w:szCs w:val="28"/>
                <w:lang w:val="en-US" w:eastAsia="zh-CN"/>
              </w:rPr>
            </w:pPr>
          </w:p>
        </w:tc>
      </w:tr>
      <w:tr w14:paraId="0CE04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749A85BC">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18</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23BF75FC">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剖腹单（大单）</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4C94">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AF25">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7.8</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D8A1">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74887E6">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0E76268B">
            <w:pPr>
              <w:spacing w:before="78" w:line="362" w:lineRule="auto"/>
              <w:ind w:right="80" w:firstLine="506"/>
              <w:rPr>
                <w:rFonts w:hint="eastAsia" w:ascii="仿宋" w:hAnsi="仿宋" w:eastAsia="仿宋" w:cs="仿宋"/>
                <w:spacing w:val="-1"/>
                <w:sz w:val="28"/>
                <w:szCs w:val="28"/>
                <w:lang w:val="en-US" w:eastAsia="zh-CN"/>
              </w:rPr>
            </w:pPr>
          </w:p>
        </w:tc>
      </w:tr>
      <w:tr w14:paraId="3F0E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17E9BC73">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19</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0B14B156">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中单</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E474">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685D">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CD35">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A37E1CB">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3378F679">
            <w:pPr>
              <w:spacing w:before="78" w:line="362" w:lineRule="auto"/>
              <w:ind w:right="80" w:firstLine="506"/>
              <w:rPr>
                <w:rFonts w:hint="eastAsia" w:ascii="仿宋" w:hAnsi="仿宋" w:eastAsia="仿宋" w:cs="仿宋"/>
                <w:spacing w:val="-1"/>
                <w:sz w:val="28"/>
                <w:szCs w:val="28"/>
                <w:lang w:val="en-US" w:eastAsia="zh-CN"/>
              </w:rPr>
            </w:pPr>
          </w:p>
        </w:tc>
      </w:tr>
      <w:tr w14:paraId="5ACF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176912B1">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20</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5DB5112D">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治疗巾/小单</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5FC9">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A544">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0.8</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6F59">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1A67AC3">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53262A30">
            <w:pPr>
              <w:spacing w:before="78" w:line="362" w:lineRule="auto"/>
              <w:ind w:right="80" w:firstLine="506"/>
              <w:rPr>
                <w:rFonts w:hint="eastAsia" w:ascii="仿宋" w:hAnsi="仿宋" w:eastAsia="仿宋" w:cs="仿宋"/>
                <w:spacing w:val="-1"/>
                <w:sz w:val="28"/>
                <w:szCs w:val="28"/>
                <w:lang w:val="en-US" w:eastAsia="zh-CN"/>
              </w:rPr>
            </w:pPr>
          </w:p>
        </w:tc>
      </w:tr>
      <w:tr w14:paraId="2BFD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492D725D">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21</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280EBDFA">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洞巾</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B1D6">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ECE0">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0.7</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A4D1">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2EB94EEC">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519D0B99">
            <w:pPr>
              <w:spacing w:before="78" w:line="362" w:lineRule="auto"/>
              <w:ind w:right="80" w:firstLine="506"/>
              <w:rPr>
                <w:rFonts w:hint="eastAsia" w:ascii="仿宋" w:hAnsi="仿宋" w:eastAsia="仿宋" w:cs="仿宋"/>
                <w:spacing w:val="-1"/>
                <w:sz w:val="28"/>
                <w:szCs w:val="28"/>
                <w:lang w:val="en-US" w:eastAsia="zh-CN"/>
              </w:rPr>
            </w:pPr>
          </w:p>
        </w:tc>
      </w:tr>
      <w:tr w14:paraId="4086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520F614F">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22</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2C296380">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小毛巾</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235F">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0369">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1.2</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3C41">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7B020B03">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56B8CD48">
            <w:pPr>
              <w:spacing w:before="78" w:line="362" w:lineRule="auto"/>
              <w:ind w:right="80" w:firstLine="506"/>
              <w:rPr>
                <w:rFonts w:hint="eastAsia" w:ascii="仿宋" w:hAnsi="仿宋" w:eastAsia="仿宋" w:cs="仿宋"/>
                <w:spacing w:val="-1"/>
                <w:sz w:val="28"/>
                <w:szCs w:val="28"/>
                <w:lang w:val="en-US" w:eastAsia="zh-CN"/>
              </w:rPr>
            </w:pPr>
          </w:p>
        </w:tc>
      </w:tr>
      <w:tr w14:paraId="083B8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72184FAA">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23</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68AD87D0">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大毛巾</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F320">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9935">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1.7</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403E">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7CBE9477">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06325DC8">
            <w:pPr>
              <w:spacing w:before="78" w:line="362" w:lineRule="auto"/>
              <w:ind w:right="80" w:firstLine="506"/>
              <w:rPr>
                <w:rFonts w:hint="eastAsia" w:ascii="仿宋" w:hAnsi="仿宋" w:eastAsia="仿宋" w:cs="仿宋"/>
                <w:spacing w:val="-1"/>
                <w:sz w:val="28"/>
                <w:szCs w:val="28"/>
                <w:lang w:val="en-US" w:eastAsia="zh-CN"/>
              </w:rPr>
            </w:pPr>
          </w:p>
        </w:tc>
      </w:tr>
      <w:tr w14:paraId="5AD45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7741E46F">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24</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32D1FDB3">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脚套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28C9">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3145">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C56E">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1D05211A">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045871F5">
            <w:pPr>
              <w:spacing w:before="78" w:line="362" w:lineRule="auto"/>
              <w:ind w:right="80" w:firstLine="506"/>
              <w:rPr>
                <w:rFonts w:hint="eastAsia" w:ascii="仿宋" w:hAnsi="仿宋" w:eastAsia="仿宋" w:cs="仿宋"/>
                <w:spacing w:val="-1"/>
                <w:sz w:val="28"/>
                <w:szCs w:val="28"/>
                <w:lang w:val="en-US" w:eastAsia="zh-CN"/>
              </w:rPr>
            </w:pPr>
          </w:p>
        </w:tc>
      </w:tr>
      <w:tr w14:paraId="107DF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7E821AC5">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25</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52769D71">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盘套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F770">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D4A0">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1.5</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FA68">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7C94BAF5">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3DEC062F">
            <w:pPr>
              <w:spacing w:before="78" w:line="362" w:lineRule="auto"/>
              <w:ind w:right="80" w:firstLine="506"/>
              <w:rPr>
                <w:rFonts w:hint="eastAsia" w:ascii="仿宋" w:hAnsi="仿宋" w:eastAsia="仿宋" w:cs="仿宋"/>
                <w:spacing w:val="-1"/>
                <w:sz w:val="28"/>
                <w:szCs w:val="28"/>
                <w:lang w:val="en-US" w:eastAsia="zh-CN"/>
              </w:rPr>
            </w:pPr>
          </w:p>
        </w:tc>
      </w:tr>
      <w:tr w14:paraId="4D6F8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5C1F8EFD">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26</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0144A7A4">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婴儿套及婴儿用品</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0A66">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8BB2">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4.5</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3814">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2676A09">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C08051A">
            <w:pPr>
              <w:spacing w:before="78" w:line="362" w:lineRule="auto"/>
              <w:ind w:right="80" w:firstLine="506"/>
              <w:rPr>
                <w:rFonts w:hint="eastAsia" w:ascii="仿宋" w:hAnsi="仿宋" w:eastAsia="仿宋" w:cs="仿宋"/>
                <w:spacing w:val="-1"/>
                <w:sz w:val="28"/>
                <w:szCs w:val="28"/>
                <w:lang w:val="en-US" w:eastAsia="zh-CN"/>
              </w:rPr>
            </w:pPr>
          </w:p>
        </w:tc>
      </w:tr>
      <w:tr w14:paraId="5EAD0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05797763">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27</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0091B2A9">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椅子（汽车）座套</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DEAF">
            <w:pPr>
              <w:spacing w:before="78" w:line="362" w:lineRule="auto"/>
              <w:ind w:right="80" w:rightChars="0" w:firstLine="506" w:firstLine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3724">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2.8</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8DE6">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A7165F8">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1F159C9B">
            <w:pPr>
              <w:spacing w:before="78" w:line="362" w:lineRule="auto"/>
              <w:ind w:right="80" w:firstLine="506"/>
              <w:rPr>
                <w:rFonts w:hint="eastAsia" w:ascii="仿宋" w:hAnsi="仿宋" w:eastAsia="仿宋" w:cs="仿宋"/>
                <w:spacing w:val="-1"/>
                <w:sz w:val="28"/>
                <w:szCs w:val="28"/>
                <w:lang w:val="en-US" w:eastAsia="zh-CN"/>
              </w:rPr>
            </w:pPr>
          </w:p>
        </w:tc>
      </w:tr>
      <w:tr w14:paraId="63FD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2071C346">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28</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522C4BDF">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各类缝补</w:t>
            </w:r>
          </w:p>
        </w:tc>
        <w:tc>
          <w:tcPr>
            <w:tcW w:w="775" w:type="pct"/>
            <w:tcBorders>
              <w:top w:val="single" w:color="000000" w:sz="4" w:space="0"/>
              <w:left w:val="single" w:color="000000" w:sz="4" w:space="0"/>
              <w:bottom w:val="single" w:color="000000" w:sz="4" w:space="0"/>
              <w:right w:val="single" w:color="000000" w:sz="4" w:space="0"/>
            </w:tcBorders>
            <w:noWrap/>
            <w:vAlign w:val="center"/>
          </w:tcPr>
          <w:p w14:paraId="3F453B91">
            <w:pPr>
              <w:spacing w:before="78" w:line="362" w:lineRule="auto"/>
              <w:ind w:right="80" w:firstLine="506"/>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CN"/>
              </w:rPr>
              <w:t>件</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E8DD">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1.5</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CC5F">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7178F63F">
            <w:pPr>
              <w:spacing w:before="78" w:line="362" w:lineRule="auto"/>
              <w:ind w:right="80" w:firstLine="506"/>
              <w:rPr>
                <w:rFonts w:hint="eastAsia" w:ascii="仿宋" w:hAnsi="仿宋" w:eastAsia="仿宋" w:cs="仿宋"/>
                <w:spacing w:val="-1"/>
                <w:sz w:val="28"/>
                <w:szCs w:val="28"/>
                <w:lang w:val="en-US" w:eastAsia="zh-CN"/>
              </w:rPr>
            </w:pP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383FD621">
            <w:pPr>
              <w:spacing w:before="78" w:line="362" w:lineRule="auto"/>
              <w:ind w:right="80" w:firstLine="506"/>
              <w:rPr>
                <w:rFonts w:hint="eastAsia" w:ascii="仿宋" w:hAnsi="仿宋" w:eastAsia="仿宋" w:cs="仿宋"/>
                <w:spacing w:val="-1"/>
                <w:sz w:val="28"/>
                <w:szCs w:val="28"/>
                <w:lang w:val="en-US" w:eastAsia="zh-CN"/>
              </w:rPr>
            </w:pPr>
          </w:p>
        </w:tc>
      </w:tr>
    </w:tbl>
    <w:p w14:paraId="12A0BDD8">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注：本项目为单价采购，已在采购需求的附件清单中明确各服务项目的最高单价控制价。</w:t>
      </w:r>
    </w:p>
    <w:p w14:paraId="0355CDD1">
      <w:pPr>
        <w:keepNext w:val="0"/>
        <w:keepLines w:val="0"/>
        <w:pageBreakBefore w:val="0"/>
        <w:widowControl/>
        <w:kinsoku w:val="0"/>
        <w:wordWrap/>
        <w:overflowPunct/>
        <w:topLinePunct w:val="0"/>
        <w:autoSpaceDE w:val="0"/>
        <w:autoSpaceDN w:val="0"/>
        <w:bidi w:val="0"/>
        <w:adjustRightInd w:val="0"/>
        <w:snapToGrid w:val="0"/>
        <w:spacing w:before="183" w:line="560" w:lineRule="atLeast"/>
        <w:ind w:firstLine="552" w:firstLineChars="200"/>
        <w:jc w:val="left"/>
        <w:textAlignment w:val="baseline"/>
        <w:rPr>
          <w:rFonts w:hint="default" w:ascii="仿宋" w:hAnsi="仿宋" w:eastAsia="仿宋" w:cs="仿宋"/>
          <w:spacing w:val="-2"/>
          <w:sz w:val="28"/>
          <w:szCs w:val="28"/>
          <w:lang w:val="en-US" w:eastAsia="zh-CN"/>
        </w:rPr>
        <w:sectPr>
          <w:headerReference r:id="rId13" w:type="default"/>
          <w:footerReference r:id="rId14" w:type="default"/>
          <w:pgSz w:w="11906" w:h="16838"/>
          <w:pgMar w:top="1440" w:right="1531" w:bottom="1440" w:left="1531" w:header="1090" w:footer="988" w:gutter="0"/>
          <w:pgNumType w:fmt="decimal"/>
          <w:cols w:space="720" w:num="1"/>
          <w:rtlGutter w:val="0"/>
          <w:docGrid w:linePitch="1" w:charSpace="0"/>
        </w:sectPr>
      </w:pPr>
      <w:r>
        <w:rPr>
          <w:rFonts w:hint="eastAsia" w:ascii="仿宋" w:hAnsi="仿宋" w:eastAsia="仿宋" w:cs="仿宋"/>
          <w:spacing w:val="-2"/>
          <w:sz w:val="28"/>
          <w:szCs w:val="28"/>
          <w:lang w:val="en-US" w:eastAsia="zh-CN"/>
        </w:rPr>
        <w:t>供应商在响应文件中填报的各分项单价，不得超过采购人公布的对应最高单价控制价，否则视为未实质性响应磋商文件要求，其响应将被拒绝。</w:t>
      </w:r>
    </w:p>
    <w:p w14:paraId="1003E9B6">
      <w:pPr>
        <w:pStyle w:val="3"/>
        <w:spacing w:line="275" w:lineRule="auto"/>
        <w:rPr>
          <w:rFonts w:hint="eastAsia" w:ascii="仿宋" w:hAnsi="仿宋" w:eastAsia="仿宋" w:cs="仿宋"/>
          <w:sz w:val="28"/>
          <w:szCs w:val="28"/>
        </w:rPr>
      </w:pPr>
    </w:p>
    <w:p w14:paraId="490538E3">
      <w:pPr>
        <w:spacing w:before="101" w:line="225" w:lineRule="auto"/>
        <w:ind w:left="3078"/>
        <w:rPr>
          <w:rFonts w:hint="eastAsia" w:ascii="仿宋" w:hAnsi="仿宋" w:eastAsia="仿宋" w:cs="仿宋"/>
          <w:sz w:val="28"/>
          <w:szCs w:val="28"/>
        </w:rPr>
      </w:pPr>
      <w:r>
        <w:rPr>
          <w:rFonts w:hint="eastAsia" w:ascii="仿宋" w:hAnsi="仿宋" w:eastAsia="仿宋" w:cs="仿宋"/>
          <w:b/>
          <w:bCs/>
          <w:spacing w:val="6"/>
          <w:sz w:val="28"/>
          <w:szCs w:val="28"/>
        </w:rPr>
        <w:t>一、资格审查响应对照表</w:t>
      </w:r>
    </w:p>
    <w:p w14:paraId="4D00FF0E">
      <w:pPr>
        <w:spacing w:before="89"/>
        <w:rPr>
          <w:rFonts w:hint="eastAsia" w:ascii="仿宋" w:hAnsi="仿宋" w:eastAsia="仿宋" w:cs="仿宋"/>
          <w:sz w:val="28"/>
          <w:szCs w:val="28"/>
        </w:rPr>
      </w:pPr>
    </w:p>
    <w:tbl>
      <w:tblPr>
        <w:tblStyle w:val="8"/>
        <w:tblW w:w="10595" w:type="dxa"/>
        <w:tblInd w:w="-4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8"/>
        <w:gridCol w:w="7588"/>
        <w:gridCol w:w="1949"/>
      </w:tblGrid>
      <w:tr w14:paraId="42C91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1058" w:type="dxa"/>
            <w:noWrap w:val="0"/>
            <w:vAlign w:val="top"/>
          </w:tcPr>
          <w:p w14:paraId="10F40FE6">
            <w:pPr>
              <w:spacing w:line="252" w:lineRule="auto"/>
              <w:jc w:val="both"/>
              <w:rPr>
                <w:rFonts w:hint="eastAsia" w:ascii="仿宋" w:hAnsi="仿宋" w:eastAsia="仿宋" w:cs="仿宋"/>
                <w:sz w:val="28"/>
                <w:szCs w:val="28"/>
              </w:rPr>
            </w:pPr>
          </w:p>
          <w:p w14:paraId="1E068888">
            <w:pPr>
              <w:spacing w:before="85" w:line="204" w:lineRule="auto"/>
              <w:ind w:left="117"/>
              <w:jc w:val="both"/>
              <w:rPr>
                <w:rFonts w:hint="eastAsia" w:ascii="仿宋" w:hAnsi="仿宋" w:eastAsia="仿宋" w:cs="仿宋"/>
                <w:sz w:val="28"/>
                <w:szCs w:val="28"/>
              </w:rPr>
            </w:pPr>
            <w:r>
              <w:rPr>
                <w:rFonts w:hint="eastAsia" w:ascii="仿宋" w:hAnsi="仿宋" w:eastAsia="仿宋" w:cs="仿宋"/>
                <w:b/>
                <w:bCs/>
                <w:spacing w:val="6"/>
                <w:sz w:val="28"/>
                <w:szCs w:val="28"/>
              </w:rPr>
              <w:t>序号</w:t>
            </w:r>
          </w:p>
        </w:tc>
        <w:tc>
          <w:tcPr>
            <w:tcW w:w="7588" w:type="dxa"/>
            <w:noWrap w:val="0"/>
            <w:vAlign w:val="top"/>
          </w:tcPr>
          <w:p w14:paraId="333C885F">
            <w:pPr>
              <w:spacing w:line="251" w:lineRule="auto"/>
              <w:rPr>
                <w:rFonts w:hint="eastAsia" w:ascii="仿宋" w:hAnsi="仿宋" w:eastAsia="仿宋" w:cs="仿宋"/>
                <w:sz w:val="28"/>
                <w:szCs w:val="28"/>
              </w:rPr>
            </w:pPr>
          </w:p>
          <w:p w14:paraId="60357940">
            <w:pPr>
              <w:spacing w:before="86" w:line="204" w:lineRule="auto"/>
              <w:ind w:left="1885"/>
              <w:rPr>
                <w:rFonts w:hint="eastAsia" w:ascii="仿宋" w:hAnsi="仿宋" w:eastAsia="仿宋" w:cs="仿宋"/>
                <w:sz w:val="28"/>
                <w:szCs w:val="28"/>
              </w:rPr>
            </w:pPr>
            <w:r>
              <w:rPr>
                <w:rFonts w:hint="eastAsia" w:ascii="仿宋" w:hAnsi="仿宋" w:eastAsia="仿宋" w:cs="仿宋"/>
                <w:b/>
                <w:bCs/>
                <w:spacing w:val="9"/>
                <w:sz w:val="28"/>
                <w:szCs w:val="28"/>
              </w:rPr>
              <w:t>资格审查响应内容</w:t>
            </w:r>
          </w:p>
        </w:tc>
        <w:tc>
          <w:tcPr>
            <w:tcW w:w="1949" w:type="dxa"/>
            <w:noWrap w:val="0"/>
            <w:vAlign w:val="top"/>
          </w:tcPr>
          <w:p w14:paraId="632A30E0">
            <w:pPr>
              <w:spacing w:before="67" w:line="190" w:lineRule="auto"/>
              <w:ind w:firstLine="299" w:firstLineChars="100"/>
              <w:rPr>
                <w:rFonts w:hint="eastAsia" w:ascii="仿宋" w:hAnsi="仿宋" w:eastAsia="仿宋" w:cs="仿宋"/>
                <w:sz w:val="28"/>
                <w:szCs w:val="28"/>
              </w:rPr>
            </w:pPr>
            <w:r>
              <w:rPr>
                <w:rFonts w:hint="eastAsia" w:ascii="仿宋" w:hAnsi="仿宋" w:eastAsia="仿宋" w:cs="仿宋"/>
                <w:b/>
                <w:bCs/>
                <w:spacing w:val="9"/>
                <w:sz w:val="28"/>
                <w:szCs w:val="28"/>
              </w:rPr>
              <w:t>是否响应</w:t>
            </w:r>
          </w:p>
          <w:p w14:paraId="585BF070">
            <w:pPr>
              <w:spacing w:before="1" w:line="189" w:lineRule="auto"/>
              <w:ind w:right="124"/>
              <w:rPr>
                <w:rFonts w:hint="eastAsia" w:ascii="仿宋" w:hAnsi="仿宋" w:eastAsia="仿宋" w:cs="仿宋"/>
                <w:sz w:val="28"/>
                <w:szCs w:val="28"/>
              </w:rPr>
            </w:pPr>
            <w:r>
              <w:rPr>
                <w:rFonts w:hint="eastAsia" w:ascii="仿宋" w:hAnsi="仿宋" w:eastAsia="仿宋" w:cs="仿宋"/>
                <w:b/>
                <w:bCs/>
                <w:spacing w:val="3"/>
                <w:sz w:val="28"/>
                <w:szCs w:val="28"/>
              </w:rPr>
              <w:t>（填是或</w:t>
            </w:r>
            <w:r>
              <w:rPr>
                <w:rFonts w:hint="eastAsia" w:ascii="仿宋" w:hAnsi="仿宋" w:eastAsia="仿宋" w:cs="仿宋"/>
                <w:b/>
                <w:bCs/>
                <w:spacing w:val="2"/>
                <w:sz w:val="28"/>
                <w:szCs w:val="28"/>
              </w:rPr>
              <w:t>否）</w:t>
            </w:r>
          </w:p>
        </w:tc>
      </w:tr>
      <w:tr w14:paraId="40619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58" w:type="dxa"/>
            <w:noWrap w:val="0"/>
            <w:vAlign w:val="top"/>
          </w:tcPr>
          <w:p w14:paraId="7DD8C3DA">
            <w:pPr>
              <w:spacing w:before="206" w:line="270" w:lineRule="exact"/>
              <w:ind w:left="292"/>
              <w:jc w:val="both"/>
              <w:rPr>
                <w:rFonts w:hint="eastAsia" w:ascii="仿宋" w:hAnsi="仿宋" w:eastAsia="仿宋" w:cs="仿宋"/>
                <w:sz w:val="28"/>
                <w:szCs w:val="28"/>
              </w:rPr>
            </w:pPr>
            <w:r>
              <w:rPr>
                <w:rFonts w:hint="eastAsia" w:ascii="仿宋" w:hAnsi="仿宋" w:eastAsia="仿宋" w:cs="仿宋"/>
                <w:b w:val="0"/>
                <w:bCs w:val="0"/>
                <w:spacing w:val="-3"/>
                <w:position w:val="1"/>
                <w:sz w:val="28"/>
                <w:szCs w:val="28"/>
              </w:rPr>
              <w:t>1</w:t>
            </w:r>
          </w:p>
        </w:tc>
        <w:tc>
          <w:tcPr>
            <w:tcW w:w="7588" w:type="dxa"/>
            <w:noWrap w:val="0"/>
            <w:vAlign w:val="top"/>
          </w:tcPr>
          <w:p w14:paraId="0F344772">
            <w:pPr>
              <w:spacing w:before="35" w:line="224" w:lineRule="auto"/>
              <w:ind w:left="132" w:right="105" w:hanging="18"/>
              <w:rPr>
                <w:rFonts w:hint="eastAsia" w:ascii="仿宋" w:hAnsi="仿宋" w:eastAsia="仿宋" w:cs="仿宋"/>
                <w:sz w:val="28"/>
                <w:szCs w:val="28"/>
              </w:rPr>
            </w:pPr>
            <w:r>
              <w:rPr>
                <w:rFonts w:hint="eastAsia" w:ascii="仿宋" w:hAnsi="仿宋" w:eastAsia="仿宋" w:cs="仿宋"/>
                <w:spacing w:val="-3"/>
                <w:sz w:val="28"/>
                <w:szCs w:val="28"/>
              </w:rPr>
              <w:t>法人或者其他组织的营业执照等证明文件，自然人</w:t>
            </w:r>
            <w:r>
              <w:rPr>
                <w:rFonts w:hint="eastAsia" w:ascii="仿宋" w:hAnsi="仿宋" w:eastAsia="仿宋" w:cs="仿宋"/>
                <w:spacing w:val="-2"/>
                <w:sz w:val="28"/>
                <w:szCs w:val="28"/>
              </w:rPr>
              <w:t>的身份证明（身份证为正、反面）</w:t>
            </w:r>
          </w:p>
        </w:tc>
        <w:tc>
          <w:tcPr>
            <w:tcW w:w="1949" w:type="dxa"/>
            <w:noWrap w:val="0"/>
            <w:vAlign w:val="top"/>
          </w:tcPr>
          <w:p w14:paraId="2594EF2C">
            <w:pPr>
              <w:rPr>
                <w:rFonts w:hint="eastAsia" w:ascii="仿宋" w:hAnsi="仿宋" w:eastAsia="仿宋" w:cs="仿宋"/>
                <w:sz w:val="28"/>
                <w:szCs w:val="28"/>
              </w:rPr>
            </w:pPr>
          </w:p>
        </w:tc>
      </w:tr>
      <w:tr w14:paraId="6B25B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58" w:type="dxa"/>
            <w:noWrap w:val="0"/>
            <w:vAlign w:val="top"/>
          </w:tcPr>
          <w:p w14:paraId="3D625BD9">
            <w:pPr>
              <w:spacing w:before="207" w:line="270" w:lineRule="exact"/>
              <w:ind w:left="279"/>
              <w:jc w:val="both"/>
              <w:rPr>
                <w:rFonts w:hint="eastAsia" w:ascii="仿宋" w:hAnsi="仿宋" w:eastAsia="仿宋" w:cs="仿宋"/>
                <w:sz w:val="28"/>
                <w:szCs w:val="28"/>
              </w:rPr>
            </w:pPr>
            <w:r>
              <w:rPr>
                <w:rFonts w:hint="eastAsia" w:ascii="仿宋" w:hAnsi="仿宋" w:eastAsia="仿宋" w:cs="仿宋"/>
                <w:position w:val="1"/>
                <w:sz w:val="28"/>
                <w:szCs w:val="28"/>
              </w:rPr>
              <w:t>2</w:t>
            </w:r>
          </w:p>
        </w:tc>
        <w:tc>
          <w:tcPr>
            <w:tcW w:w="7588" w:type="dxa"/>
            <w:noWrap w:val="0"/>
            <w:vAlign w:val="top"/>
          </w:tcPr>
          <w:p w14:paraId="3A1A7CE6">
            <w:pPr>
              <w:spacing w:before="37" w:line="223" w:lineRule="auto"/>
              <w:ind w:left="114" w:right="105" w:firstLine="1"/>
              <w:rPr>
                <w:rFonts w:hint="eastAsia" w:ascii="仿宋" w:hAnsi="仿宋" w:eastAsia="仿宋" w:cs="仿宋"/>
                <w:sz w:val="28"/>
                <w:szCs w:val="28"/>
              </w:rPr>
            </w:pPr>
            <w:r>
              <w:rPr>
                <w:rFonts w:hint="eastAsia" w:ascii="仿宋" w:hAnsi="仿宋" w:eastAsia="仿宋" w:cs="仿宋"/>
                <w:spacing w:val="-4"/>
                <w:sz w:val="28"/>
                <w:szCs w:val="28"/>
              </w:rPr>
              <w:t>近三年内任意一年度由第三方财务审计机构出具的财务审计报告或财务报表(新公司成立不足一年的提供成立至今的财务报表，包含资产负债表、现金流量表、利润表)</w:t>
            </w:r>
          </w:p>
        </w:tc>
        <w:tc>
          <w:tcPr>
            <w:tcW w:w="1949" w:type="dxa"/>
            <w:noWrap w:val="0"/>
            <w:vAlign w:val="top"/>
          </w:tcPr>
          <w:p w14:paraId="04006D1B">
            <w:pPr>
              <w:rPr>
                <w:rFonts w:hint="eastAsia" w:ascii="仿宋" w:hAnsi="仿宋" w:eastAsia="仿宋" w:cs="仿宋"/>
                <w:sz w:val="28"/>
                <w:szCs w:val="28"/>
              </w:rPr>
            </w:pPr>
          </w:p>
        </w:tc>
      </w:tr>
      <w:tr w14:paraId="09B00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1058" w:type="dxa"/>
            <w:noWrap w:val="0"/>
            <w:vAlign w:val="top"/>
          </w:tcPr>
          <w:p w14:paraId="3807E37E">
            <w:pPr>
              <w:spacing w:before="208" w:line="270" w:lineRule="exact"/>
              <w:ind w:firstLine="280" w:firstLineChars="100"/>
              <w:jc w:val="both"/>
              <w:rPr>
                <w:rFonts w:hint="eastAsia" w:ascii="仿宋" w:hAnsi="仿宋" w:eastAsia="仿宋" w:cs="仿宋"/>
                <w:sz w:val="28"/>
                <w:szCs w:val="28"/>
              </w:rPr>
            </w:pPr>
            <w:r>
              <w:rPr>
                <w:rFonts w:hint="eastAsia" w:ascii="仿宋" w:hAnsi="仿宋" w:eastAsia="仿宋" w:cs="仿宋"/>
                <w:position w:val="1"/>
                <w:sz w:val="28"/>
                <w:szCs w:val="28"/>
              </w:rPr>
              <w:t>3</w:t>
            </w:r>
          </w:p>
        </w:tc>
        <w:tc>
          <w:tcPr>
            <w:tcW w:w="7588" w:type="dxa"/>
            <w:noWrap w:val="0"/>
            <w:vAlign w:val="top"/>
          </w:tcPr>
          <w:p w14:paraId="3FE48E0D">
            <w:pPr>
              <w:spacing w:before="35" w:line="233" w:lineRule="auto"/>
              <w:ind w:left="113" w:right="103" w:firstLine="1"/>
              <w:jc w:val="both"/>
              <w:rPr>
                <w:rFonts w:hint="eastAsia" w:ascii="仿宋" w:hAnsi="仿宋" w:eastAsia="仿宋" w:cs="仿宋"/>
                <w:sz w:val="28"/>
                <w:szCs w:val="28"/>
              </w:rPr>
            </w:pPr>
            <w:r>
              <w:rPr>
                <w:rFonts w:hint="eastAsia" w:ascii="仿宋" w:hAnsi="仿宋" w:eastAsia="仿宋" w:cs="仿宋"/>
                <w:spacing w:val="-3"/>
                <w:sz w:val="28"/>
                <w:szCs w:val="28"/>
              </w:rPr>
              <w:t>依法缴纳税收和社会保障资金的相关材料（提供提</w:t>
            </w:r>
            <w:r>
              <w:rPr>
                <w:rFonts w:hint="eastAsia" w:ascii="仿宋" w:hAnsi="仿宋" w:eastAsia="仿宋" w:cs="仿宋"/>
                <w:spacing w:val="8"/>
                <w:sz w:val="28"/>
                <w:szCs w:val="28"/>
              </w:rPr>
              <w:t>交响应文件截止时间前一年内至少一个月依法缴</w:t>
            </w:r>
            <w:r>
              <w:rPr>
                <w:rFonts w:hint="eastAsia" w:ascii="仿宋" w:hAnsi="仿宋" w:eastAsia="仿宋" w:cs="仿宋"/>
                <w:spacing w:val="-3"/>
                <w:sz w:val="28"/>
                <w:szCs w:val="28"/>
              </w:rPr>
              <w:t>纳税收及缴纳社会保障资金的证明材料。供应商依法享受缓缴、免缴税收、社会保障资金的提供证明材料。）</w:t>
            </w:r>
          </w:p>
        </w:tc>
        <w:tc>
          <w:tcPr>
            <w:tcW w:w="1949" w:type="dxa"/>
            <w:noWrap w:val="0"/>
            <w:vAlign w:val="top"/>
          </w:tcPr>
          <w:p w14:paraId="3510E499">
            <w:pPr>
              <w:rPr>
                <w:rFonts w:hint="eastAsia" w:ascii="仿宋" w:hAnsi="仿宋" w:eastAsia="仿宋" w:cs="仿宋"/>
                <w:sz w:val="28"/>
                <w:szCs w:val="28"/>
              </w:rPr>
            </w:pPr>
          </w:p>
        </w:tc>
      </w:tr>
      <w:tr w14:paraId="06CCF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58" w:type="dxa"/>
            <w:noWrap w:val="0"/>
            <w:vAlign w:val="top"/>
          </w:tcPr>
          <w:p w14:paraId="1B0A38B8">
            <w:pPr>
              <w:spacing w:before="208" w:line="270" w:lineRule="exact"/>
              <w:ind w:firstLine="280" w:firstLineChars="100"/>
              <w:jc w:val="both"/>
              <w:rPr>
                <w:rFonts w:hint="eastAsia" w:ascii="仿宋" w:hAnsi="仿宋" w:eastAsia="仿宋" w:cs="仿宋"/>
                <w:sz w:val="28"/>
                <w:szCs w:val="28"/>
              </w:rPr>
            </w:pPr>
            <w:r>
              <w:rPr>
                <w:rFonts w:hint="eastAsia" w:ascii="仿宋" w:hAnsi="仿宋" w:eastAsia="仿宋" w:cs="仿宋"/>
                <w:position w:val="1"/>
                <w:sz w:val="28"/>
                <w:szCs w:val="28"/>
              </w:rPr>
              <w:t>4</w:t>
            </w:r>
          </w:p>
        </w:tc>
        <w:tc>
          <w:tcPr>
            <w:tcW w:w="7588" w:type="dxa"/>
            <w:noWrap w:val="0"/>
            <w:vAlign w:val="top"/>
          </w:tcPr>
          <w:p w14:paraId="5CEB86A4">
            <w:pPr>
              <w:spacing w:before="37" w:line="223" w:lineRule="auto"/>
              <w:ind w:left="114" w:right="103" w:firstLine="3"/>
              <w:rPr>
                <w:rFonts w:hint="eastAsia" w:ascii="仿宋" w:hAnsi="仿宋" w:eastAsia="仿宋" w:cs="仿宋"/>
                <w:sz w:val="28"/>
                <w:szCs w:val="28"/>
                <w:lang w:eastAsia="zh-CN"/>
              </w:rPr>
            </w:pPr>
            <w:r>
              <w:rPr>
                <w:rFonts w:hint="eastAsia" w:ascii="仿宋" w:hAnsi="仿宋" w:eastAsia="仿宋" w:cs="仿宋"/>
                <w:spacing w:val="8"/>
                <w:sz w:val="28"/>
                <w:szCs w:val="28"/>
              </w:rPr>
              <w:t>具备履行合同所必需的设备和专业技术能力</w:t>
            </w:r>
          </w:p>
        </w:tc>
        <w:tc>
          <w:tcPr>
            <w:tcW w:w="1949" w:type="dxa"/>
            <w:noWrap w:val="0"/>
            <w:vAlign w:val="top"/>
          </w:tcPr>
          <w:p w14:paraId="0E78E5FA">
            <w:pPr>
              <w:rPr>
                <w:rFonts w:hint="eastAsia" w:ascii="仿宋" w:hAnsi="仿宋" w:eastAsia="仿宋" w:cs="仿宋"/>
                <w:sz w:val="28"/>
                <w:szCs w:val="28"/>
              </w:rPr>
            </w:pPr>
          </w:p>
        </w:tc>
      </w:tr>
      <w:tr w14:paraId="7DDF1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58" w:type="dxa"/>
            <w:noWrap w:val="0"/>
            <w:vAlign w:val="top"/>
          </w:tcPr>
          <w:p w14:paraId="6A38DF1A">
            <w:pPr>
              <w:spacing w:before="287" w:line="268" w:lineRule="exact"/>
              <w:ind w:left="281"/>
              <w:jc w:val="both"/>
              <w:rPr>
                <w:rFonts w:hint="eastAsia" w:ascii="仿宋" w:hAnsi="仿宋" w:eastAsia="仿宋" w:cs="仿宋"/>
                <w:sz w:val="28"/>
                <w:szCs w:val="28"/>
              </w:rPr>
            </w:pPr>
            <w:r>
              <w:rPr>
                <w:rFonts w:hint="eastAsia" w:ascii="仿宋" w:hAnsi="仿宋" w:eastAsia="仿宋" w:cs="仿宋"/>
                <w:position w:val="1"/>
                <w:sz w:val="28"/>
                <w:szCs w:val="28"/>
              </w:rPr>
              <w:t>5</w:t>
            </w:r>
          </w:p>
        </w:tc>
        <w:tc>
          <w:tcPr>
            <w:tcW w:w="7588" w:type="dxa"/>
            <w:noWrap w:val="0"/>
            <w:vAlign w:val="top"/>
          </w:tcPr>
          <w:p w14:paraId="6B35F58C">
            <w:pPr>
              <w:spacing w:before="116"/>
              <w:ind w:left="115" w:right="105"/>
              <w:rPr>
                <w:rFonts w:hint="eastAsia" w:ascii="仿宋" w:hAnsi="仿宋" w:eastAsia="仿宋" w:cs="仿宋"/>
                <w:sz w:val="28"/>
                <w:szCs w:val="28"/>
              </w:rPr>
            </w:pPr>
            <w:r>
              <w:rPr>
                <w:rFonts w:hint="eastAsia" w:ascii="仿宋" w:hAnsi="仿宋" w:eastAsia="仿宋" w:cs="仿宋"/>
                <w:spacing w:val="2"/>
                <w:sz w:val="28"/>
                <w:szCs w:val="28"/>
              </w:rPr>
              <w:t>参加政府采购活动前3年内在经营活动中没有重</w:t>
            </w:r>
            <w:r>
              <w:rPr>
                <w:rFonts w:hint="eastAsia" w:ascii="仿宋" w:hAnsi="仿宋" w:eastAsia="仿宋" w:cs="仿宋"/>
                <w:spacing w:val="-2"/>
                <w:sz w:val="28"/>
                <w:szCs w:val="28"/>
              </w:rPr>
              <w:t>大违法记录</w:t>
            </w:r>
          </w:p>
        </w:tc>
        <w:tc>
          <w:tcPr>
            <w:tcW w:w="1949" w:type="dxa"/>
            <w:tcBorders>
              <w:bottom w:val="single" w:color="auto" w:sz="4" w:space="0"/>
            </w:tcBorders>
            <w:noWrap w:val="0"/>
            <w:vAlign w:val="top"/>
          </w:tcPr>
          <w:p w14:paraId="60C52B80">
            <w:pPr>
              <w:rPr>
                <w:rFonts w:hint="eastAsia" w:ascii="仿宋" w:hAnsi="仿宋" w:eastAsia="仿宋" w:cs="仿宋"/>
                <w:sz w:val="28"/>
                <w:szCs w:val="28"/>
              </w:rPr>
            </w:pPr>
          </w:p>
        </w:tc>
      </w:tr>
      <w:tr w14:paraId="7B949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trPr>
        <w:tc>
          <w:tcPr>
            <w:tcW w:w="1058" w:type="dxa"/>
            <w:noWrap w:val="0"/>
            <w:vAlign w:val="top"/>
          </w:tcPr>
          <w:p w14:paraId="36DB1CCB">
            <w:pPr>
              <w:spacing w:line="452" w:lineRule="auto"/>
              <w:jc w:val="both"/>
              <w:rPr>
                <w:rFonts w:hint="eastAsia" w:ascii="仿宋" w:hAnsi="仿宋" w:eastAsia="仿宋" w:cs="仿宋"/>
                <w:sz w:val="28"/>
                <w:szCs w:val="28"/>
              </w:rPr>
            </w:pPr>
          </w:p>
          <w:p w14:paraId="27170F53">
            <w:pPr>
              <w:spacing w:before="65" w:line="269" w:lineRule="exact"/>
              <w:ind w:left="279"/>
              <w:jc w:val="both"/>
              <w:rPr>
                <w:rFonts w:hint="eastAsia" w:ascii="仿宋" w:hAnsi="仿宋" w:eastAsia="仿宋" w:cs="仿宋"/>
                <w:sz w:val="28"/>
                <w:szCs w:val="28"/>
              </w:rPr>
            </w:pPr>
            <w:r>
              <w:rPr>
                <w:rFonts w:hint="eastAsia" w:ascii="仿宋" w:hAnsi="仿宋" w:eastAsia="仿宋" w:cs="仿宋"/>
                <w:position w:val="1"/>
                <w:sz w:val="28"/>
                <w:szCs w:val="28"/>
              </w:rPr>
              <w:t>6</w:t>
            </w:r>
          </w:p>
        </w:tc>
        <w:tc>
          <w:tcPr>
            <w:tcW w:w="7588" w:type="dxa"/>
            <w:tcBorders>
              <w:right w:val="single" w:color="auto" w:sz="4" w:space="0"/>
            </w:tcBorders>
            <w:noWrap w:val="0"/>
            <w:vAlign w:val="top"/>
          </w:tcPr>
          <w:p w14:paraId="4F99F0C0">
            <w:pPr>
              <w:spacing w:before="37" w:line="231" w:lineRule="auto"/>
              <w:ind w:left="113" w:right="25" w:firstLine="3"/>
              <w:jc w:val="both"/>
              <w:rPr>
                <w:rFonts w:hint="eastAsia" w:ascii="仿宋" w:hAnsi="仿宋" w:eastAsia="仿宋" w:cs="仿宋"/>
                <w:sz w:val="28"/>
                <w:szCs w:val="28"/>
                <w:lang w:val="en-US" w:eastAsia="zh-CN"/>
              </w:rPr>
            </w:pPr>
            <w:r>
              <w:rPr>
                <w:rFonts w:hint="eastAsia" w:ascii="仿宋" w:hAnsi="仿宋" w:eastAsia="仿宋" w:cs="仿宋"/>
                <w:spacing w:val="-13"/>
                <w:sz w:val="28"/>
                <w:szCs w:val="28"/>
              </w:rPr>
              <w:t>未被“信用中国”网站（</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"https://www.creditchina.gov.cn" </w:instrText>
            </w:r>
            <w:r>
              <w:rPr>
                <w:rFonts w:hint="eastAsia" w:ascii="仿宋" w:hAnsi="仿宋" w:eastAsia="仿宋" w:cs="仿宋"/>
                <w:sz w:val="28"/>
                <w:szCs w:val="28"/>
              </w:rPr>
              <w:fldChar w:fldCharType="separate"/>
            </w:r>
            <w:r>
              <w:rPr>
                <w:rFonts w:hint="eastAsia" w:ascii="仿宋" w:hAnsi="仿宋" w:eastAsia="仿宋" w:cs="仿宋"/>
                <w:spacing w:val="-13"/>
                <w:sz w:val="28"/>
                <w:szCs w:val="28"/>
              </w:rPr>
              <w:t>www.creditchin</w:t>
            </w:r>
            <w:r>
              <w:rPr>
                <w:rFonts w:hint="eastAsia" w:ascii="仿宋" w:hAnsi="仿宋" w:eastAsia="仿宋" w:cs="仿宋"/>
                <w:spacing w:val="-14"/>
                <w:sz w:val="28"/>
                <w:szCs w:val="28"/>
              </w:rPr>
              <w:t>a.gov.cn</w:t>
            </w:r>
            <w:r>
              <w:rPr>
                <w:rFonts w:hint="eastAsia" w:ascii="仿宋" w:hAnsi="仿宋" w:eastAsia="仿宋" w:cs="仿宋"/>
                <w:spacing w:val="-14"/>
                <w:sz w:val="28"/>
                <w:szCs w:val="28"/>
              </w:rPr>
              <w:fldChar w:fldCharType="end"/>
            </w:r>
            <w:r>
              <w:rPr>
                <w:rFonts w:hint="eastAsia" w:ascii="仿宋" w:hAnsi="仿宋" w:eastAsia="仿宋" w:cs="仿宋"/>
                <w:spacing w:val="-14"/>
                <w:sz w:val="28"/>
                <w:szCs w:val="28"/>
              </w:rPr>
              <w:t>）、</w:t>
            </w:r>
            <w:r>
              <w:rPr>
                <w:rFonts w:hint="eastAsia" w:ascii="仿宋" w:hAnsi="仿宋" w:eastAsia="仿宋" w:cs="仿宋"/>
                <w:sz w:val="28"/>
                <w:szCs w:val="28"/>
              </w:rPr>
              <w:t xml:space="preserve"> </w:t>
            </w:r>
            <w:r>
              <w:rPr>
                <w:rFonts w:hint="eastAsia" w:ascii="仿宋" w:hAnsi="仿宋" w:eastAsia="仿宋" w:cs="仿宋"/>
                <w:spacing w:val="3"/>
                <w:sz w:val="28"/>
                <w:szCs w:val="28"/>
              </w:rPr>
              <w:t>中国政府采购网（</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"https://www.ccgp.gov.cn" </w:instrText>
            </w:r>
            <w:r>
              <w:rPr>
                <w:rFonts w:hint="eastAsia" w:ascii="仿宋" w:hAnsi="仿宋" w:eastAsia="仿宋" w:cs="仿宋"/>
                <w:sz w:val="28"/>
                <w:szCs w:val="28"/>
              </w:rPr>
              <w:fldChar w:fldCharType="separate"/>
            </w:r>
            <w:r>
              <w:rPr>
                <w:rFonts w:hint="eastAsia" w:ascii="仿宋" w:hAnsi="仿宋" w:eastAsia="仿宋" w:cs="仿宋"/>
                <w:sz w:val="28"/>
                <w:szCs w:val="28"/>
              </w:rPr>
              <w:t>www</w:t>
            </w:r>
            <w:r>
              <w:rPr>
                <w:rFonts w:hint="eastAsia" w:ascii="仿宋" w:hAnsi="仿宋" w:eastAsia="仿宋" w:cs="仿宋"/>
                <w:spacing w:val="3"/>
                <w:sz w:val="28"/>
                <w:szCs w:val="28"/>
              </w:rPr>
              <w:t>.</w:t>
            </w:r>
            <w:r>
              <w:rPr>
                <w:rFonts w:hint="eastAsia" w:ascii="仿宋" w:hAnsi="仿宋" w:eastAsia="仿宋" w:cs="仿宋"/>
                <w:sz w:val="28"/>
                <w:szCs w:val="28"/>
              </w:rPr>
              <w:t>ccgp</w:t>
            </w:r>
            <w:r>
              <w:rPr>
                <w:rFonts w:hint="eastAsia" w:ascii="仿宋" w:hAnsi="仿宋" w:eastAsia="仿宋" w:cs="仿宋"/>
                <w:spacing w:val="3"/>
                <w:sz w:val="28"/>
                <w:szCs w:val="28"/>
              </w:rPr>
              <w:t>.</w:t>
            </w:r>
            <w:r>
              <w:rPr>
                <w:rFonts w:hint="eastAsia" w:ascii="仿宋" w:hAnsi="仿宋" w:eastAsia="仿宋" w:cs="仿宋"/>
                <w:sz w:val="28"/>
                <w:szCs w:val="28"/>
              </w:rPr>
              <w:t>gov</w:t>
            </w:r>
            <w:r>
              <w:rPr>
                <w:rFonts w:hint="eastAsia" w:ascii="仿宋" w:hAnsi="仿宋" w:eastAsia="仿宋" w:cs="仿宋"/>
                <w:spacing w:val="3"/>
                <w:sz w:val="28"/>
                <w:szCs w:val="28"/>
              </w:rPr>
              <w:t>.</w:t>
            </w:r>
            <w:r>
              <w:rPr>
                <w:rFonts w:hint="eastAsia" w:ascii="仿宋" w:hAnsi="仿宋" w:eastAsia="仿宋" w:cs="仿宋"/>
                <w:sz w:val="28"/>
                <w:szCs w:val="28"/>
              </w:rPr>
              <w:t>cn</w:t>
            </w:r>
            <w:r>
              <w:rPr>
                <w:rFonts w:hint="eastAsia" w:ascii="仿宋" w:hAnsi="仿宋" w:eastAsia="仿宋" w:cs="仿宋"/>
                <w:sz w:val="28"/>
                <w:szCs w:val="28"/>
              </w:rPr>
              <w:fldChar w:fldCharType="end"/>
            </w:r>
            <w:r>
              <w:rPr>
                <w:rFonts w:hint="eastAsia" w:ascii="仿宋" w:hAnsi="仿宋" w:eastAsia="仿宋" w:cs="仿宋"/>
                <w:spacing w:val="3"/>
                <w:sz w:val="28"/>
                <w:szCs w:val="28"/>
              </w:rPr>
              <w:t>）列入失信被</w:t>
            </w:r>
            <w:r>
              <w:rPr>
                <w:rFonts w:hint="eastAsia" w:ascii="仿宋" w:hAnsi="仿宋" w:eastAsia="仿宋" w:cs="仿宋"/>
                <w:spacing w:val="-3"/>
                <w:sz w:val="28"/>
                <w:szCs w:val="28"/>
              </w:rPr>
              <w:t>执行人、重大税收违法案件当事人名单、政府采购</w:t>
            </w:r>
            <w:r>
              <w:rPr>
                <w:rFonts w:hint="eastAsia" w:ascii="仿宋" w:hAnsi="仿宋" w:eastAsia="仿宋" w:cs="仿宋"/>
                <w:spacing w:val="5"/>
                <w:sz w:val="28"/>
                <w:szCs w:val="28"/>
              </w:rPr>
              <w:t xml:space="preserve"> </w:t>
            </w:r>
            <w:r>
              <w:rPr>
                <w:rFonts w:hint="eastAsia" w:ascii="仿宋" w:hAnsi="仿宋" w:eastAsia="仿宋" w:cs="仿宋"/>
                <w:spacing w:val="-1"/>
                <w:sz w:val="28"/>
                <w:szCs w:val="28"/>
              </w:rPr>
              <w:t>严重失信行为记录名</w:t>
            </w:r>
            <w:r>
              <w:rPr>
                <w:rFonts w:hint="eastAsia" w:ascii="仿宋" w:hAnsi="仿宋" w:eastAsia="仿宋" w:cs="仿宋"/>
                <w:spacing w:val="-1"/>
                <w:sz w:val="28"/>
                <w:szCs w:val="28"/>
                <w:lang w:val="en-US" w:eastAsia="zh-CN"/>
              </w:rPr>
              <w:t>单</w:t>
            </w:r>
          </w:p>
        </w:tc>
        <w:tc>
          <w:tcPr>
            <w:tcW w:w="1949" w:type="dxa"/>
            <w:tcBorders>
              <w:top w:val="single" w:color="auto" w:sz="4" w:space="0"/>
              <w:left w:val="single" w:color="auto" w:sz="4" w:space="0"/>
              <w:bottom w:val="single" w:color="auto" w:sz="4" w:space="0"/>
              <w:right w:val="single" w:color="auto" w:sz="4" w:space="0"/>
            </w:tcBorders>
            <w:noWrap w:val="0"/>
            <w:vAlign w:val="top"/>
          </w:tcPr>
          <w:p w14:paraId="363C6195">
            <w:pPr>
              <w:rPr>
                <w:rFonts w:hint="eastAsia" w:ascii="仿宋" w:hAnsi="仿宋" w:eastAsia="仿宋" w:cs="仿宋"/>
                <w:sz w:val="28"/>
                <w:szCs w:val="28"/>
              </w:rPr>
            </w:pPr>
          </w:p>
        </w:tc>
      </w:tr>
      <w:tr w14:paraId="5F56B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58" w:type="dxa"/>
            <w:noWrap w:val="0"/>
            <w:vAlign w:val="top"/>
          </w:tcPr>
          <w:p w14:paraId="515915CE">
            <w:pPr>
              <w:spacing w:before="37" w:line="231" w:lineRule="auto"/>
              <w:ind w:right="25" w:firstLine="254" w:firstLineChars="100"/>
              <w:jc w:val="both"/>
              <w:rPr>
                <w:rFonts w:hint="eastAsia" w:ascii="仿宋" w:hAnsi="仿宋" w:eastAsia="仿宋" w:cs="仿宋"/>
                <w:spacing w:val="-13"/>
                <w:sz w:val="28"/>
                <w:szCs w:val="28"/>
                <w:lang w:val="en-US" w:eastAsia="zh-CN"/>
              </w:rPr>
            </w:pPr>
            <w:r>
              <w:rPr>
                <w:rFonts w:hint="eastAsia" w:ascii="仿宋" w:hAnsi="仿宋" w:eastAsia="仿宋" w:cs="仿宋"/>
                <w:spacing w:val="-13"/>
                <w:sz w:val="28"/>
                <w:szCs w:val="28"/>
                <w:lang w:val="en-US" w:eastAsia="zh-CN"/>
              </w:rPr>
              <w:t>7</w:t>
            </w:r>
          </w:p>
        </w:tc>
        <w:tc>
          <w:tcPr>
            <w:tcW w:w="7588" w:type="dxa"/>
            <w:tcBorders>
              <w:right w:val="single" w:color="auto" w:sz="4" w:space="0"/>
            </w:tcBorders>
            <w:noWrap w:val="0"/>
            <w:vAlign w:val="top"/>
          </w:tcPr>
          <w:p w14:paraId="68C1E29E">
            <w:pPr>
              <w:spacing w:before="37" w:line="231" w:lineRule="auto"/>
              <w:ind w:left="113" w:right="25" w:firstLine="3"/>
              <w:jc w:val="both"/>
              <w:rPr>
                <w:rFonts w:hint="eastAsia" w:ascii="仿宋" w:hAnsi="仿宋" w:eastAsia="仿宋" w:cs="仿宋"/>
                <w:spacing w:val="-13"/>
                <w:sz w:val="28"/>
                <w:szCs w:val="28"/>
                <w:lang w:val="en-US" w:eastAsia="zh-CN"/>
              </w:rPr>
            </w:pPr>
            <w:r>
              <w:rPr>
                <w:rFonts w:hint="eastAsia" w:ascii="仿宋" w:hAnsi="仿宋" w:eastAsia="仿宋" w:cs="仿宋"/>
                <w:spacing w:val="-13"/>
                <w:sz w:val="28"/>
                <w:szCs w:val="28"/>
                <w:lang w:val="en-US" w:eastAsia="zh-CN"/>
              </w:rPr>
              <w:t>中小企业声明函</w:t>
            </w:r>
          </w:p>
        </w:tc>
        <w:tc>
          <w:tcPr>
            <w:tcW w:w="1949" w:type="dxa"/>
            <w:tcBorders>
              <w:top w:val="single" w:color="auto" w:sz="4" w:space="0"/>
              <w:left w:val="single" w:color="auto" w:sz="4" w:space="0"/>
              <w:bottom w:val="single" w:color="auto" w:sz="4" w:space="0"/>
              <w:right w:val="single" w:color="auto" w:sz="4" w:space="0"/>
            </w:tcBorders>
            <w:noWrap w:val="0"/>
            <w:vAlign w:val="top"/>
          </w:tcPr>
          <w:p w14:paraId="21564BE9">
            <w:pPr>
              <w:rPr>
                <w:rFonts w:hint="eastAsia" w:ascii="仿宋" w:hAnsi="仿宋" w:eastAsia="仿宋" w:cs="仿宋"/>
                <w:sz w:val="28"/>
                <w:szCs w:val="28"/>
              </w:rPr>
            </w:pPr>
          </w:p>
        </w:tc>
      </w:tr>
      <w:tr w14:paraId="46B3F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58" w:type="dxa"/>
            <w:noWrap w:val="0"/>
            <w:vAlign w:val="top"/>
          </w:tcPr>
          <w:p w14:paraId="69BA8A57">
            <w:pPr>
              <w:spacing w:before="37" w:line="231" w:lineRule="auto"/>
              <w:ind w:right="25" w:firstLine="254" w:firstLineChars="100"/>
              <w:jc w:val="both"/>
              <w:rPr>
                <w:rFonts w:hint="eastAsia" w:ascii="仿宋" w:hAnsi="仿宋" w:eastAsia="仿宋" w:cs="仿宋"/>
                <w:spacing w:val="-13"/>
                <w:sz w:val="28"/>
                <w:szCs w:val="28"/>
                <w:lang w:val="en-US" w:eastAsia="zh-CN"/>
              </w:rPr>
            </w:pPr>
            <w:r>
              <w:rPr>
                <w:rFonts w:hint="eastAsia" w:ascii="仿宋" w:hAnsi="仿宋" w:eastAsia="仿宋" w:cs="仿宋"/>
                <w:spacing w:val="-13"/>
                <w:sz w:val="28"/>
                <w:szCs w:val="28"/>
                <w:lang w:val="en-US" w:eastAsia="zh-CN"/>
              </w:rPr>
              <w:t>8</w:t>
            </w:r>
          </w:p>
        </w:tc>
        <w:tc>
          <w:tcPr>
            <w:tcW w:w="7588" w:type="dxa"/>
            <w:tcBorders>
              <w:right w:val="single" w:color="auto" w:sz="4" w:space="0"/>
            </w:tcBorders>
            <w:noWrap w:val="0"/>
            <w:vAlign w:val="top"/>
          </w:tcPr>
          <w:p w14:paraId="55764139">
            <w:pPr>
              <w:spacing w:before="37" w:line="231" w:lineRule="auto"/>
              <w:ind w:left="113" w:right="25" w:firstLine="3"/>
              <w:jc w:val="both"/>
              <w:rPr>
                <w:rFonts w:hint="eastAsia" w:ascii="仿宋" w:hAnsi="仿宋" w:eastAsia="仿宋" w:cs="仿宋"/>
                <w:spacing w:val="-13"/>
                <w:sz w:val="28"/>
                <w:szCs w:val="28"/>
                <w:lang w:val="en-US" w:eastAsia="zh-CN"/>
              </w:rPr>
            </w:pPr>
            <w:r>
              <w:rPr>
                <w:rFonts w:hint="eastAsia" w:ascii="仿宋" w:hAnsi="仿宋" w:eastAsia="仿宋" w:cs="仿宋"/>
                <w:spacing w:val="-13"/>
                <w:sz w:val="28"/>
                <w:szCs w:val="28"/>
                <w:lang w:val="en-US" w:eastAsia="zh-CN"/>
              </w:rPr>
              <w:t>法定代表人资格身份证明、法定代表人授权委托书</w:t>
            </w:r>
          </w:p>
        </w:tc>
        <w:tc>
          <w:tcPr>
            <w:tcW w:w="1949" w:type="dxa"/>
            <w:tcBorders>
              <w:top w:val="single" w:color="auto" w:sz="4" w:space="0"/>
              <w:left w:val="single" w:color="auto" w:sz="4" w:space="0"/>
              <w:bottom w:val="single" w:color="auto" w:sz="4" w:space="0"/>
              <w:right w:val="single" w:color="auto" w:sz="4" w:space="0"/>
            </w:tcBorders>
            <w:noWrap w:val="0"/>
            <w:vAlign w:val="top"/>
          </w:tcPr>
          <w:p w14:paraId="3183EEE6">
            <w:pPr>
              <w:rPr>
                <w:rFonts w:hint="eastAsia" w:ascii="仿宋" w:hAnsi="仿宋" w:eastAsia="仿宋" w:cs="仿宋"/>
                <w:sz w:val="28"/>
                <w:szCs w:val="28"/>
              </w:rPr>
            </w:pPr>
          </w:p>
        </w:tc>
      </w:tr>
      <w:tr w14:paraId="6480E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58" w:type="dxa"/>
            <w:noWrap w:val="0"/>
            <w:vAlign w:val="top"/>
          </w:tcPr>
          <w:p w14:paraId="0E921C17">
            <w:pPr>
              <w:spacing w:before="37" w:line="231" w:lineRule="auto"/>
              <w:ind w:right="25" w:firstLine="254" w:firstLineChars="100"/>
              <w:jc w:val="both"/>
              <w:rPr>
                <w:rFonts w:hint="eastAsia" w:ascii="仿宋" w:hAnsi="仿宋" w:eastAsia="仿宋" w:cs="仿宋"/>
                <w:spacing w:val="-13"/>
                <w:sz w:val="28"/>
                <w:szCs w:val="28"/>
                <w:lang w:val="en-US" w:eastAsia="zh-CN"/>
              </w:rPr>
            </w:pPr>
            <w:r>
              <w:rPr>
                <w:rFonts w:hint="eastAsia" w:ascii="仿宋" w:hAnsi="仿宋" w:eastAsia="仿宋" w:cs="仿宋"/>
                <w:spacing w:val="-13"/>
                <w:sz w:val="28"/>
                <w:szCs w:val="28"/>
                <w:lang w:val="en-US" w:eastAsia="zh-CN"/>
              </w:rPr>
              <w:t>9</w:t>
            </w:r>
          </w:p>
        </w:tc>
        <w:tc>
          <w:tcPr>
            <w:tcW w:w="7588" w:type="dxa"/>
            <w:tcBorders>
              <w:right w:val="single" w:color="auto" w:sz="4" w:space="0"/>
            </w:tcBorders>
            <w:noWrap w:val="0"/>
            <w:vAlign w:val="top"/>
          </w:tcPr>
          <w:p w14:paraId="0094F16D">
            <w:pPr>
              <w:spacing w:before="37" w:line="231" w:lineRule="auto"/>
              <w:ind w:left="113" w:right="25" w:firstLine="3"/>
              <w:jc w:val="both"/>
              <w:rPr>
                <w:rFonts w:hint="eastAsia" w:ascii="仿宋" w:hAnsi="仿宋" w:eastAsia="仿宋" w:cs="仿宋"/>
                <w:spacing w:val="-13"/>
                <w:sz w:val="28"/>
                <w:szCs w:val="28"/>
                <w:lang w:val="en-US" w:eastAsia="zh-CN"/>
              </w:rPr>
            </w:pPr>
            <w:r>
              <w:rPr>
                <w:rFonts w:hint="eastAsia" w:ascii="仿宋" w:hAnsi="仿宋" w:eastAsia="仿宋" w:cs="仿宋"/>
                <w:spacing w:val="-4"/>
                <w:sz w:val="28"/>
                <w:szCs w:val="28"/>
              </w:rPr>
              <w:t>供应商单位负责人为同一人或者存在直接控股、管理关系的不同供</w:t>
            </w:r>
            <w:r>
              <w:rPr>
                <w:rFonts w:hint="eastAsia" w:ascii="仿宋" w:hAnsi="仿宋" w:eastAsia="仿宋" w:cs="仿宋"/>
                <w:spacing w:val="-5"/>
                <w:sz w:val="28"/>
                <w:szCs w:val="28"/>
              </w:rPr>
              <w:t>应商，不得</w:t>
            </w:r>
            <w:r>
              <w:rPr>
                <w:rFonts w:hint="eastAsia" w:ascii="仿宋" w:hAnsi="仿宋" w:eastAsia="仿宋" w:cs="仿宋"/>
                <w:sz w:val="28"/>
                <w:szCs w:val="28"/>
              </w:rPr>
              <w:t xml:space="preserve"> </w:t>
            </w:r>
            <w:r>
              <w:rPr>
                <w:rFonts w:hint="eastAsia" w:ascii="仿宋" w:hAnsi="仿宋" w:eastAsia="仿宋" w:cs="仿宋"/>
                <w:spacing w:val="-1"/>
                <w:sz w:val="28"/>
                <w:szCs w:val="28"/>
              </w:rPr>
              <w:t>参加同一合同项下的政府采购活动</w:t>
            </w:r>
          </w:p>
        </w:tc>
        <w:tc>
          <w:tcPr>
            <w:tcW w:w="1949" w:type="dxa"/>
            <w:tcBorders>
              <w:top w:val="single" w:color="auto" w:sz="4" w:space="0"/>
              <w:left w:val="single" w:color="auto" w:sz="4" w:space="0"/>
              <w:bottom w:val="single" w:color="auto" w:sz="4" w:space="0"/>
              <w:right w:val="single" w:color="auto" w:sz="4" w:space="0"/>
            </w:tcBorders>
            <w:noWrap w:val="0"/>
            <w:vAlign w:val="top"/>
          </w:tcPr>
          <w:p w14:paraId="2C2A0B35">
            <w:pPr>
              <w:rPr>
                <w:rFonts w:hint="eastAsia" w:ascii="仿宋" w:hAnsi="仿宋" w:eastAsia="仿宋" w:cs="仿宋"/>
                <w:sz w:val="28"/>
                <w:szCs w:val="28"/>
              </w:rPr>
            </w:pPr>
          </w:p>
        </w:tc>
      </w:tr>
    </w:tbl>
    <w:p w14:paraId="2050CF6B">
      <w:pPr>
        <w:pStyle w:val="3"/>
        <w:rPr>
          <w:rFonts w:hint="eastAsia" w:ascii="仿宋" w:hAnsi="仿宋" w:eastAsia="仿宋" w:cs="仿宋"/>
          <w:sz w:val="28"/>
          <w:szCs w:val="28"/>
        </w:rPr>
      </w:pPr>
    </w:p>
    <w:p w14:paraId="2C67EF8B">
      <w:pPr>
        <w:rPr>
          <w:rFonts w:hint="eastAsia" w:ascii="仿宋" w:hAnsi="仿宋" w:eastAsia="仿宋" w:cs="仿宋"/>
          <w:sz w:val="28"/>
          <w:szCs w:val="28"/>
        </w:rPr>
        <w:sectPr>
          <w:headerReference r:id="rId15" w:type="default"/>
          <w:footerReference r:id="rId16" w:type="default"/>
          <w:pgSz w:w="11906" w:h="16839"/>
          <w:pgMar w:top="1431" w:right="1532" w:bottom="1230" w:left="1252" w:header="0" w:footer="997" w:gutter="0"/>
          <w:cols w:space="720" w:num="1"/>
        </w:sectPr>
      </w:pPr>
    </w:p>
    <w:p w14:paraId="4D1451D6">
      <w:pPr>
        <w:pStyle w:val="3"/>
        <w:spacing w:line="248" w:lineRule="auto"/>
        <w:rPr>
          <w:rFonts w:hint="eastAsia" w:ascii="仿宋" w:hAnsi="仿宋" w:eastAsia="仿宋" w:cs="仿宋"/>
          <w:sz w:val="28"/>
          <w:szCs w:val="28"/>
        </w:rPr>
      </w:pPr>
    </w:p>
    <w:p w14:paraId="527F60E5">
      <w:pPr>
        <w:pStyle w:val="3"/>
        <w:spacing w:line="249" w:lineRule="auto"/>
        <w:rPr>
          <w:rFonts w:hint="eastAsia" w:ascii="仿宋" w:hAnsi="仿宋" w:eastAsia="仿宋" w:cs="仿宋"/>
          <w:sz w:val="28"/>
          <w:szCs w:val="28"/>
        </w:rPr>
      </w:pPr>
    </w:p>
    <w:p w14:paraId="5F1F27AE">
      <w:pPr>
        <w:spacing w:before="101" w:line="218" w:lineRule="auto"/>
        <w:ind w:left="2626"/>
        <w:rPr>
          <w:rFonts w:hint="eastAsia" w:ascii="仿宋" w:hAnsi="仿宋" w:eastAsia="仿宋" w:cs="仿宋"/>
          <w:sz w:val="28"/>
          <w:szCs w:val="28"/>
        </w:rPr>
      </w:pPr>
      <w:r>
        <w:rPr>
          <w:rFonts w:hint="eastAsia" w:ascii="仿宋" w:hAnsi="仿宋" w:eastAsia="仿宋" w:cs="仿宋"/>
          <w:b/>
          <w:bCs/>
          <w:spacing w:val="6"/>
          <w:sz w:val="28"/>
          <w:szCs w:val="28"/>
        </w:rPr>
        <w:t>二、符合性审查响应对照表</w:t>
      </w:r>
    </w:p>
    <w:tbl>
      <w:tblPr>
        <w:tblStyle w:val="8"/>
        <w:tblW w:w="9816" w:type="dxa"/>
        <w:tblInd w:w="-2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6868"/>
        <w:gridCol w:w="2088"/>
      </w:tblGrid>
      <w:tr w14:paraId="0D281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860" w:type="dxa"/>
            <w:noWrap w:val="0"/>
            <w:vAlign w:val="top"/>
          </w:tcPr>
          <w:p w14:paraId="7746F9BE">
            <w:pPr>
              <w:spacing w:line="299" w:lineRule="auto"/>
              <w:rPr>
                <w:rFonts w:hint="eastAsia" w:ascii="仿宋" w:hAnsi="仿宋" w:eastAsia="仿宋" w:cs="仿宋"/>
                <w:sz w:val="28"/>
                <w:szCs w:val="28"/>
              </w:rPr>
            </w:pPr>
          </w:p>
          <w:p w14:paraId="16E2ED71">
            <w:pPr>
              <w:spacing w:line="299" w:lineRule="auto"/>
              <w:rPr>
                <w:rFonts w:hint="eastAsia" w:ascii="仿宋" w:hAnsi="仿宋" w:eastAsia="仿宋" w:cs="仿宋"/>
                <w:sz w:val="28"/>
                <w:szCs w:val="28"/>
              </w:rPr>
            </w:pPr>
          </w:p>
          <w:p w14:paraId="64539E35">
            <w:pPr>
              <w:spacing w:line="299" w:lineRule="auto"/>
              <w:rPr>
                <w:rFonts w:hint="eastAsia" w:ascii="仿宋" w:hAnsi="仿宋" w:eastAsia="仿宋" w:cs="仿宋"/>
                <w:sz w:val="28"/>
                <w:szCs w:val="28"/>
              </w:rPr>
            </w:pPr>
          </w:p>
          <w:p w14:paraId="6ACC1387">
            <w:pPr>
              <w:spacing w:before="86" w:line="204" w:lineRule="auto"/>
              <w:ind w:left="119"/>
              <w:rPr>
                <w:rFonts w:hint="eastAsia" w:ascii="仿宋" w:hAnsi="仿宋" w:eastAsia="仿宋" w:cs="仿宋"/>
                <w:sz w:val="28"/>
                <w:szCs w:val="28"/>
              </w:rPr>
            </w:pPr>
            <w:r>
              <w:rPr>
                <w:rFonts w:hint="eastAsia" w:ascii="仿宋" w:hAnsi="仿宋" w:eastAsia="仿宋" w:cs="仿宋"/>
                <w:b/>
                <w:bCs/>
                <w:spacing w:val="6"/>
                <w:sz w:val="28"/>
                <w:szCs w:val="28"/>
              </w:rPr>
              <w:t>序号</w:t>
            </w:r>
          </w:p>
        </w:tc>
        <w:tc>
          <w:tcPr>
            <w:tcW w:w="6868" w:type="dxa"/>
            <w:noWrap w:val="0"/>
            <w:vAlign w:val="top"/>
          </w:tcPr>
          <w:p w14:paraId="0548BA97">
            <w:pPr>
              <w:spacing w:line="299" w:lineRule="auto"/>
              <w:rPr>
                <w:rFonts w:hint="eastAsia" w:ascii="仿宋" w:hAnsi="仿宋" w:eastAsia="仿宋" w:cs="仿宋"/>
                <w:sz w:val="28"/>
                <w:szCs w:val="28"/>
              </w:rPr>
            </w:pPr>
          </w:p>
          <w:p w14:paraId="2D77D43D">
            <w:pPr>
              <w:spacing w:line="299" w:lineRule="auto"/>
              <w:rPr>
                <w:rFonts w:hint="eastAsia" w:ascii="仿宋" w:hAnsi="仿宋" w:eastAsia="仿宋" w:cs="仿宋"/>
                <w:sz w:val="28"/>
                <w:szCs w:val="28"/>
              </w:rPr>
            </w:pPr>
          </w:p>
          <w:p w14:paraId="2BEEF636">
            <w:pPr>
              <w:spacing w:line="299" w:lineRule="auto"/>
              <w:rPr>
                <w:rFonts w:hint="eastAsia" w:ascii="仿宋" w:hAnsi="仿宋" w:eastAsia="仿宋" w:cs="仿宋"/>
                <w:sz w:val="28"/>
                <w:szCs w:val="28"/>
              </w:rPr>
            </w:pPr>
          </w:p>
          <w:p w14:paraId="5D905299">
            <w:pPr>
              <w:spacing w:before="85" w:line="204" w:lineRule="auto"/>
              <w:ind w:left="1773"/>
              <w:rPr>
                <w:rFonts w:hint="eastAsia" w:ascii="仿宋" w:hAnsi="仿宋" w:eastAsia="仿宋" w:cs="仿宋"/>
                <w:sz w:val="28"/>
                <w:szCs w:val="28"/>
              </w:rPr>
            </w:pPr>
            <w:r>
              <w:rPr>
                <w:rFonts w:hint="eastAsia" w:ascii="仿宋" w:hAnsi="仿宋" w:eastAsia="仿宋" w:cs="仿宋"/>
                <w:b/>
                <w:bCs/>
                <w:spacing w:val="10"/>
                <w:sz w:val="28"/>
                <w:szCs w:val="28"/>
              </w:rPr>
              <w:t>符合性审查响应内容</w:t>
            </w:r>
          </w:p>
        </w:tc>
        <w:tc>
          <w:tcPr>
            <w:tcW w:w="2088" w:type="dxa"/>
            <w:noWrap w:val="0"/>
            <w:vAlign w:val="top"/>
          </w:tcPr>
          <w:p w14:paraId="675CC71C">
            <w:pPr>
              <w:spacing w:line="253" w:lineRule="auto"/>
              <w:rPr>
                <w:rFonts w:hint="eastAsia" w:ascii="仿宋" w:hAnsi="仿宋" w:eastAsia="仿宋" w:cs="仿宋"/>
                <w:sz w:val="28"/>
                <w:szCs w:val="28"/>
              </w:rPr>
            </w:pPr>
          </w:p>
          <w:p w14:paraId="697A784A">
            <w:pPr>
              <w:spacing w:line="254" w:lineRule="auto"/>
              <w:rPr>
                <w:rFonts w:hint="eastAsia" w:ascii="仿宋" w:hAnsi="仿宋" w:eastAsia="仿宋" w:cs="仿宋"/>
                <w:sz w:val="28"/>
                <w:szCs w:val="28"/>
              </w:rPr>
            </w:pPr>
          </w:p>
          <w:p w14:paraId="7C8AB20D">
            <w:pPr>
              <w:spacing w:line="254" w:lineRule="auto"/>
              <w:rPr>
                <w:rFonts w:hint="eastAsia" w:ascii="仿宋" w:hAnsi="仿宋" w:eastAsia="仿宋" w:cs="仿宋"/>
                <w:sz w:val="28"/>
                <w:szCs w:val="28"/>
              </w:rPr>
            </w:pPr>
          </w:p>
          <w:p w14:paraId="5A494338">
            <w:pPr>
              <w:spacing w:before="86" w:line="191" w:lineRule="auto"/>
              <w:ind w:left="422"/>
              <w:rPr>
                <w:rFonts w:hint="eastAsia" w:ascii="仿宋" w:hAnsi="仿宋" w:eastAsia="仿宋" w:cs="仿宋"/>
                <w:sz w:val="28"/>
                <w:szCs w:val="28"/>
              </w:rPr>
            </w:pPr>
            <w:r>
              <w:rPr>
                <w:rFonts w:hint="eastAsia" w:ascii="仿宋" w:hAnsi="仿宋" w:eastAsia="仿宋" w:cs="仿宋"/>
                <w:b/>
                <w:bCs/>
                <w:spacing w:val="9"/>
                <w:sz w:val="28"/>
                <w:szCs w:val="28"/>
              </w:rPr>
              <w:t>是否响应</w:t>
            </w:r>
          </w:p>
          <w:p w14:paraId="40D3A2BC">
            <w:pPr>
              <w:spacing w:line="199" w:lineRule="auto"/>
              <w:ind w:left="233"/>
              <w:rPr>
                <w:rFonts w:hint="eastAsia" w:ascii="仿宋" w:hAnsi="仿宋" w:eastAsia="仿宋" w:cs="仿宋"/>
                <w:sz w:val="28"/>
                <w:szCs w:val="28"/>
              </w:rPr>
            </w:pPr>
            <w:r>
              <w:rPr>
                <w:rFonts w:hint="eastAsia" w:ascii="仿宋" w:hAnsi="仿宋" w:eastAsia="仿宋" w:cs="仿宋"/>
                <w:b/>
                <w:bCs/>
                <w:spacing w:val="4"/>
                <w:sz w:val="28"/>
                <w:szCs w:val="28"/>
              </w:rPr>
              <w:t>（填是或否）</w:t>
            </w:r>
          </w:p>
        </w:tc>
      </w:tr>
      <w:tr w14:paraId="4BEB1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60" w:type="dxa"/>
            <w:noWrap w:val="0"/>
            <w:vAlign w:val="top"/>
          </w:tcPr>
          <w:p w14:paraId="790E64DC">
            <w:pPr>
              <w:spacing w:before="172" w:line="219" w:lineRule="auto"/>
              <w:ind w:left="114"/>
              <w:jc w:val="center"/>
              <w:rPr>
                <w:rFonts w:hint="eastAsia" w:ascii="仿宋" w:hAnsi="仿宋" w:eastAsia="仿宋" w:cs="仿宋"/>
                <w:spacing w:val="-1"/>
                <w:sz w:val="28"/>
                <w:szCs w:val="28"/>
              </w:rPr>
            </w:pPr>
            <w:r>
              <w:rPr>
                <w:rFonts w:hint="eastAsia" w:ascii="仿宋" w:hAnsi="仿宋" w:eastAsia="仿宋" w:cs="仿宋"/>
                <w:spacing w:val="-1"/>
                <w:sz w:val="28"/>
                <w:szCs w:val="28"/>
              </w:rPr>
              <w:t>1</w:t>
            </w:r>
          </w:p>
        </w:tc>
        <w:tc>
          <w:tcPr>
            <w:tcW w:w="6868" w:type="dxa"/>
            <w:noWrap w:val="0"/>
            <w:vAlign w:val="top"/>
          </w:tcPr>
          <w:p w14:paraId="57D1EE66">
            <w:pPr>
              <w:spacing w:before="172" w:line="219" w:lineRule="auto"/>
              <w:ind w:left="114"/>
              <w:jc w:val="center"/>
              <w:rPr>
                <w:rFonts w:hint="default" w:ascii="仿宋" w:hAnsi="仿宋" w:eastAsia="仿宋" w:cs="仿宋"/>
                <w:spacing w:val="-1"/>
                <w:sz w:val="28"/>
                <w:szCs w:val="28"/>
                <w:lang w:val="en-US" w:eastAsia="zh-CN"/>
              </w:rPr>
            </w:pPr>
            <w:r>
              <w:rPr>
                <w:rFonts w:hint="eastAsia" w:ascii="仿宋" w:hAnsi="仿宋" w:eastAsia="仿宋" w:cs="仿宋"/>
                <w:spacing w:val="-1"/>
                <w:sz w:val="28"/>
                <w:szCs w:val="28"/>
              </w:rPr>
              <w:t>报价</w:t>
            </w:r>
            <w:r>
              <w:rPr>
                <w:rFonts w:hint="eastAsia" w:ascii="仿宋" w:hAnsi="仿宋" w:eastAsia="仿宋" w:cs="仿宋"/>
                <w:spacing w:val="-1"/>
                <w:sz w:val="28"/>
                <w:szCs w:val="28"/>
                <w:lang w:val="en-US" w:eastAsia="zh-CN"/>
              </w:rPr>
              <w:t>符合竞争性谈判</w:t>
            </w:r>
            <w:r>
              <w:rPr>
                <w:rFonts w:hint="eastAsia" w:ascii="仿宋" w:hAnsi="仿宋" w:eastAsia="仿宋" w:cs="仿宋"/>
                <w:spacing w:val="-1"/>
                <w:sz w:val="28"/>
                <w:szCs w:val="28"/>
              </w:rPr>
              <w:t>文件</w:t>
            </w:r>
            <w:r>
              <w:rPr>
                <w:rFonts w:hint="eastAsia" w:ascii="仿宋" w:hAnsi="仿宋" w:eastAsia="仿宋" w:cs="仿宋"/>
                <w:spacing w:val="-1"/>
                <w:sz w:val="28"/>
                <w:szCs w:val="28"/>
                <w:lang w:val="en-US" w:eastAsia="zh-CN"/>
              </w:rPr>
              <w:t>要求</w:t>
            </w:r>
          </w:p>
        </w:tc>
        <w:tc>
          <w:tcPr>
            <w:tcW w:w="2088" w:type="dxa"/>
            <w:noWrap w:val="0"/>
            <w:vAlign w:val="top"/>
          </w:tcPr>
          <w:p w14:paraId="675C36BB">
            <w:pPr>
              <w:rPr>
                <w:rFonts w:hint="eastAsia" w:ascii="仿宋" w:hAnsi="仿宋" w:eastAsia="仿宋" w:cs="仿宋"/>
                <w:sz w:val="28"/>
                <w:szCs w:val="28"/>
              </w:rPr>
            </w:pPr>
          </w:p>
        </w:tc>
      </w:tr>
      <w:tr w14:paraId="01D78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860" w:type="dxa"/>
            <w:noWrap w:val="0"/>
            <w:vAlign w:val="top"/>
          </w:tcPr>
          <w:p w14:paraId="7F26F9A5">
            <w:pPr>
              <w:spacing w:before="172" w:line="219" w:lineRule="auto"/>
              <w:ind w:left="114"/>
              <w:jc w:val="center"/>
              <w:rPr>
                <w:rFonts w:hint="eastAsia" w:ascii="仿宋" w:hAnsi="仿宋" w:eastAsia="仿宋" w:cs="仿宋"/>
                <w:spacing w:val="-1"/>
                <w:sz w:val="28"/>
                <w:szCs w:val="28"/>
              </w:rPr>
            </w:pPr>
            <w:r>
              <w:rPr>
                <w:rFonts w:hint="eastAsia" w:ascii="仿宋" w:hAnsi="仿宋" w:eastAsia="仿宋" w:cs="仿宋"/>
                <w:spacing w:val="-1"/>
                <w:sz w:val="28"/>
                <w:szCs w:val="28"/>
              </w:rPr>
              <w:t>2</w:t>
            </w:r>
          </w:p>
        </w:tc>
        <w:tc>
          <w:tcPr>
            <w:tcW w:w="6868" w:type="dxa"/>
            <w:noWrap w:val="0"/>
            <w:vAlign w:val="top"/>
          </w:tcPr>
          <w:p w14:paraId="6386166F">
            <w:pPr>
              <w:spacing w:before="172" w:line="219" w:lineRule="auto"/>
              <w:ind w:left="114"/>
              <w:jc w:val="center"/>
              <w:rPr>
                <w:rFonts w:hint="eastAsia" w:ascii="仿宋" w:hAnsi="仿宋" w:eastAsia="仿宋" w:cs="仿宋"/>
                <w:spacing w:val="-1"/>
                <w:sz w:val="28"/>
                <w:szCs w:val="28"/>
              </w:rPr>
            </w:pPr>
            <w:r>
              <w:rPr>
                <w:rFonts w:hint="eastAsia" w:ascii="仿宋" w:hAnsi="仿宋" w:eastAsia="仿宋" w:cs="仿宋"/>
                <w:spacing w:val="-1"/>
                <w:sz w:val="28"/>
                <w:szCs w:val="28"/>
              </w:rPr>
              <w:t>按照</w:t>
            </w:r>
            <w:r>
              <w:rPr>
                <w:rFonts w:hint="eastAsia" w:ascii="仿宋" w:hAnsi="仿宋" w:eastAsia="仿宋" w:cs="仿宋"/>
                <w:spacing w:val="-1"/>
                <w:sz w:val="28"/>
                <w:szCs w:val="28"/>
                <w:lang w:val="en-US" w:eastAsia="zh-CN"/>
              </w:rPr>
              <w:t>竞争性谈判</w:t>
            </w:r>
            <w:r>
              <w:rPr>
                <w:rFonts w:hint="eastAsia" w:ascii="仿宋" w:hAnsi="仿宋" w:eastAsia="仿宋" w:cs="仿宋"/>
                <w:spacing w:val="-1"/>
                <w:sz w:val="28"/>
                <w:szCs w:val="28"/>
              </w:rPr>
              <w:t>文件规定要求签署、盖章</w:t>
            </w:r>
          </w:p>
        </w:tc>
        <w:tc>
          <w:tcPr>
            <w:tcW w:w="2088" w:type="dxa"/>
            <w:noWrap w:val="0"/>
            <w:vAlign w:val="top"/>
          </w:tcPr>
          <w:p w14:paraId="017D0D3A">
            <w:pPr>
              <w:rPr>
                <w:rFonts w:hint="eastAsia" w:ascii="仿宋" w:hAnsi="仿宋" w:eastAsia="仿宋" w:cs="仿宋"/>
                <w:sz w:val="28"/>
                <w:szCs w:val="28"/>
              </w:rPr>
            </w:pPr>
          </w:p>
        </w:tc>
      </w:tr>
      <w:tr w14:paraId="6156E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860" w:type="dxa"/>
            <w:noWrap w:val="0"/>
            <w:vAlign w:val="top"/>
          </w:tcPr>
          <w:p w14:paraId="0A60C62E">
            <w:pPr>
              <w:spacing w:before="172" w:line="219" w:lineRule="auto"/>
              <w:ind w:left="114"/>
              <w:jc w:val="center"/>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3</w:t>
            </w:r>
          </w:p>
        </w:tc>
        <w:tc>
          <w:tcPr>
            <w:tcW w:w="6868" w:type="dxa"/>
            <w:noWrap w:val="0"/>
            <w:vAlign w:val="top"/>
          </w:tcPr>
          <w:p w14:paraId="0EBC1C4A">
            <w:pPr>
              <w:spacing w:before="172" w:line="219" w:lineRule="auto"/>
              <w:ind w:left="114"/>
              <w:jc w:val="center"/>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响应</w:t>
            </w:r>
            <w:r>
              <w:rPr>
                <w:rFonts w:hint="eastAsia" w:ascii="仿宋" w:hAnsi="仿宋" w:eastAsia="仿宋" w:cs="仿宋"/>
                <w:spacing w:val="-1"/>
                <w:sz w:val="28"/>
                <w:szCs w:val="28"/>
              </w:rPr>
              <w:t>文件</w:t>
            </w:r>
            <w:r>
              <w:rPr>
                <w:rFonts w:hint="eastAsia" w:ascii="仿宋" w:hAnsi="仿宋" w:eastAsia="仿宋" w:cs="仿宋"/>
                <w:spacing w:val="-1"/>
                <w:sz w:val="28"/>
                <w:szCs w:val="28"/>
                <w:lang w:val="en-US" w:eastAsia="zh-CN"/>
              </w:rPr>
              <w:t>内容符合竞争性谈判</w:t>
            </w:r>
            <w:r>
              <w:rPr>
                <w:rFonts w:hint="eastAsia" w:ascii="仿宋" w:hAnsi="仿宋" w:eastAsia="仿宋" w:cs="仿宋"/>
                <w:spacing w:val="-1"/>
                <w:sz w:val="28"/>
                <w:szCs w:val="28"/>
              </w:rPr>
              <w:t>文件</w:t>
            </w:r>
            <w:r>
              <w:rPr>
                <w:rFonts w:hint="eastAsia" w:ascii="仿宋" w:hAnsi="仿宋" w:eastAsia="仿宋" w:cs="仿宋"/>
                <w:spacing w:val="-1"/>
                <w:sz w:val="28"/>
                <w:szCs w:val="28"/>
                <w:lang w:val="en-US" w:eastAsia="zh-CN"/>
              </w:rPr>
              <w:t>中所有要求</w:t>
            </w:r>
          </w:p>
        </w:tc>
        <w:tc>
          <w:tcPr>
            <w:tcW w:w="2088" w:type="dxa"/>
            <w:noWrap w:val="0"/>
            <w:vAlign w:val="top"/>
          </w:tcPr>
          <w:p w14:paraId="55728A9F">
            <w:pPr>
              <w:rPr>
                <w:rFonts w:hint="eastAsia" w:ascii="仿宋" w:hAnsi="仿宋" w:eastAsia="仿宋" w:cs="仿宋"/>
                <w:sz w:val="28"/>
                <w:szCs w:val="28"/>
              </w:rPr>
            </w:pPr>
          </w:p>
        </w:tc>
      </w:tr>
      <w:tr w14:paraId="0E4B9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860" w:type="dxa"/>
            <w:noWrap w:val="0"/>
            <w:vAlign w:val="top"/>
          </w:tcPr>
          <w:p w14:paraId="2A88D9D2">
            <w:pPr>
              <w:spacing w:before="172" w:line="219" w:lineRule="auto"/>
              <w:ind w:left="114"/>
              <w:jc w:val="center"/>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4</w:t>
            </w:r>
          </w:p>
        </w:tc>
        <w:tc>
          <w:tcPr>
            <w:tcW w:w="6868" w:type="dxa"/>
            <w:noWrap w:val="0"/>
            <w:vAlign w:val="top"/>
          </w:tcPr>
          <w:p w14:paraId="49F8729F">
            <w:pPr>
              <w:spacing w:before="172" w:line="219" w:lineRule="auto"/>
              <w:ind w:left="114"/>
              <w:jc w:val="center"/>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响应</w:t>
            </w:r>
            <w:r>
              <w:rPr>
                <w:rFonts w:hint="eastAsia" w:ascii="仿宋" w:hAnsi="仿宋" w:eastAsia="仿宋" w:cs="仿宋"/>
                <w:spacing w:val="-1"/>
                <w:sz w:val="28"/>
                <w:szCs w:val="28"/>
              </w:rPr>
              <w:t>文件中</w:t>
            </w:r>
            <w:r>
              <w:rPr>
                <w:rFonts w:hint="eastAsia" w:ascii="仿宋" w:hAnsi="仿宋" w:eastAsia="仿宋" w:cs="仿宋"/>
                <w:spacing w:val="-1"/>
                <w:sz w:val="28"/>
                <w:szCs w:val="28"/>
                <w:lang w:val="en-US" w:eastAsia="zh-CN"/>
              </w:rPr>
              <w:t>是否满足合同履行期限</w:t>
            </w:r>
          </w:p>
        </w:tc>
        <w:tc>
          <w:tcPr>
            <w:tcW w:w="2088" w:type="dxa"/>
            <w:noWrap w:val="0"/>
            <w:vAlign w:val="top"/>
          </w:tcPr>
          <w:p w14:paraId="2558112F">
            <w:pPr>
              <w:rPr>
                <w:rFonts w:hint="eastAsia" w:ascii="仿宋" w:hAnsi="仿宋" w:eastAsia="仿宋" w:cs="仿宋"/>
                <w:sz w:val="28"/>
                <w:szCs w:val="28"/>
              </w:rPr>
            </w:pPr>
          </w:p>
        </w:tc>
      </w:tr>
      <w:tr w14:paraId="7C4C8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860" w:type="dxa"/>
            <w:noWrap w:val="0"/>
            <w:vAlign w:val="top"/>
          </w:tcPr>
          <w:p w14:paraId="7251FCCA">
            <w:pPr>
              <w:spacing w:before="172" w:line="219" w:lineRule="auto"/>
              <w:ind w:left="114" w:leftChars="0"/>
              <w:jc w:val="center"/>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5</w:t>
            </w:r>
          </w:p>
        </w:tc>
        <w:tc>
          <w:tcPr>
            <w:tcW w:w="6868" w:type="dxa"/>
            <w:noWrap w:val="0"/>
            <w:vAlign w:val="top"/>
          </w:tcPr>
          <w:p w14:paraId="6ABD757B">
            <w:pPr>
              <w:spacing w:before="172" w:line="219" w:lineRule="auto"/>
              <w:ind w:left="114" w:leftChars="0"/>
              <w:jc w:val="center"/>
              <w:rPr>
                <w:rFonts w:hint="eastAsia" w:ascii="仿宋" w:hAnsi="仿宋" w:eastAsia="仿宋" w:cs="仿宋"/>
                <w:spacing w:val="-1"/>
                <w:sz w:val="28"/>
                <w:szCs w:val="28"/>
              </w:rPr>
            </w:pPr>
            <w:r>
              <w:rPr>
                <w:rFonts w:hint="eastAsia" w:ascii="仿宋" w:hAnsi="仿宋" w:eastAsia="仿宋" w:cs="仿宋"/>
                <w:spacing w:val="-1"/>
                <w:sz w:val="28"/>
                <w:szCs w:val="28"/>
              </w:rPr>
              <w:t>不存在不符合法律、法规及本</w:t>
            </w:r>
            <w:r>
              <w:rPr>
                <w:rFonts w:hint="eastAsia" w:ascii="仿宋" w:hAnsi="仿宋" w:eastAsia="仿宋" w:cs="仿宋"/>
                <w:spacing w:val="-1"/>
                <w:sz w:val="28"/>
                <w:szCs w:val="28"/>
                <w:lang w:eastAsia="zh-CN"/>
              </w:rPr>
              <w:t>采购</w:t>
            </w:r>
            <w:r>
              <w:rPr>
                <w:rFonts w:hint="eastAsia" w:ascii="仿宋" w:hAnsi="仿宋" w:eastAsia="仿宋" w:cs="仿宋"/>
                <w:spacing w:val="-1"/>
                <w:sz w:val="28"/>
                <w:szCs w:val="28"/>
              </w:rPr>
              <w:t>文件规定的其他情形</w:t>
            </w:r>
          </w:p>
        </w:tc>
        <w:tc>
          <w:tcPr>
            <w:tcW w:w="2088" w:type="dxa"/>
            <w:noWrap w:val="0"/>
            <w:vAlign w:val="top"/>
          </w:tcPr>
          <w:p w14:paraId="63AAA0D2">
            <w:pPr>
              <w:rPr>
                <w:rFonts w:hint="eastAsia" w:ascii="仿宋" w:hAnsi="仿宋" w:eastAsia="仿宋" w:cs="仿宋"/>
                <w:sz w:val="28"/>
                <w:szCs w:val="28"/>
              </w:rPr>
            </w:pPr>
          </w:p>
        </w:tc>
      </w:tr>
    </w:tbl>
    <w:p w14:paraId="26831F1A">
      <w:pPr>
        <w:pStyle w:val="3"/>
        <w:rPr>
          <w:rFonts w:hint="eastAsia" w:ascii="仿宋" w:hAnsi="仿宋" w:eastAsia="仿宋" w:cs="仿宋"/>
          <w:sz w:val="28"/>
          <w:szCs w:val="28"/>
        </w:rPr>
      </w:pPr>
    </w:p>
    <w:p w14:paraId="4FAEF0C9">
      <w:pPr>
        <w:rPr>
          <w:rFonts w:hint="eastAsia" w:ascii="仿宋" w:hAnsi="仿宋" w:eastAsia="仿宋" w:cs="仿宋"/>
          <w:sz w:val="28"/>
          <w:szCs w:val="28"/>
        </w:rPr>
        <w:sectPr>
          <w:footerReference r:id="rId17" w:type="default"/>
          <w:pgSz w:w="11910" w:h="16840"/>
          <w:pgMar w:top="1431" w:right="1401" w:bottom="1364" w:left="1418" w:header="0" w:footer="1131" w:gutter="0"/>
          <w:cols w:space="720" w:num="1"/>
        </w:sectPr>
      </w:pPr>
    </w:p>
    <w:p w14:paraId="1E96F460">
      <w:pPr>
        <w:spacing w:before="96" w:line="224" w:lineRule="auto"/>
        <w:ind w:left="3563"/>
        <w:outlineLvl w:val="0"/>
        <w:rPr>
          <w:rFonts w:hint="eastAsia" w:ascii="仿宋" w:hAnsi="仿宋" w:eastAsia="仿宋" w:cs="仿宋"/>
          <w:b/>
          <w:bCs/>
          <w:spacing w:val="5"/>
          <w:sz w:val="28"/>
          <w:szCs w:val="28"/>
        </w:rPr>
      </w:pPr>
      <w:r>
        <w:rPr>
          <w:rFonts w:hint="eastAsia" w:ascii="仿宋" w:hAnsi="仿宋" w:eastAsia="仿宋" w:cs="仿宋"/>
          <w:b/>
          <w:bCs/>
          <w:spacing w:val="5"/>
          <w:sz w:val="28"/>
          <w:szCs w:val="28"/>
        </w:rPr>
        <w:t>第五章  响应文件格式</w:t>
      </w:r>
    </w:p>
    <w:p w14:paraId="76C0731E">
      <w:pPr>
        <w:spacing w:before="220" w:line="220" w:lineRule="auto"/>
        <w:ind w:left="3411"/>
        <w:rPr>
          <w:rFonts w:hint="eastAsia" w:ascii="仿宋" w:hAnsi="仿宋" w:eastAsia="仿宋" w:cs="仿宋"/>
          <w:b/>
          <w:bCs/>
          <w:spacing w:val="-4"/>
          <w:sz w:val="28"/>
          <w:szCs w:val="28"/>
        </w:rPr>
      </w:pPr>
    </w:p>
    <w:p w14:paraId="10F5ED25">
      <w:pPr>
        <w:spacing w:before="220" w:line="220" w:lineRule="auto"/>
        <w:ind w:left="3411"/>
        <w:rPr>
          <w:rFonts w:hint="eastAsia" w:ascii="仿宋" w:hAnsi="仿宋" w:eastAsia="仿宋" w:cs="仿宋"/>
          <w:b/>
          <w:bCs/>
          <w:spacing w:val="-4"/>
          <w:sz w:val="28"/>
          <w:szCs w:val="28"/>
        </w:rPr>
      </w:pPr>
    </w:p>
    <w:p w14:paraId="51C5FAA9">
      <w:pPr>
        <w:spacing w:before="220" w:line="220" w:lineRule="auto"/>
        <w:ind w:left="3411"/>
        <w:rPr>
          <w:rFonts w:hint="eastAsia" w:ascii="仿宋" w:hAnsi="仿宋" w:eastAsia="仿宋" w:cs="仿宋"/>
          <w:sz w:val="28"/>
          <w:szCs w:val="28"/>
        </w:rPr>
      </w:pPr>
      <w:r>
        <w:rPr>
          <w:rFonts w:hint="eastAsia" w:ascii="仿宋" w:hAnsi="仿宋" w:eastAsia="仿宋" w:cs="仿宋"/>
          <w:b/>
          <w:bCs/>
          <w:spacing w:val="-4"/>
          <w:sz w:val="28"/>
          <w:szCs w:val="28"/>
        </w:rPr>
        <w:t>【电子</w:t>
      </w:r>
      <w:r>
        <w:rPr>
          <w:rFonts w:hint="eastAsia" w:ascii="仿宋" w:hAnsi="仿宋" w:eastAsia="仿宋" w:cs="仿宋"/>
          <w:b/>
          <w:bCs/>
          <w:spacing w:val="-4"/>
          <w:sz w:val="28"/>
          <w:szCs w:val="28"/>
          <w:lang w:eastAsia="zh-CN"/>
        </w:rPr>
        <w:t>响应</w:t>
      </w:r>
      <w:r>
        <w:rPr>
          <w:rFonts w:hint="eastAsia" w:ascii="仿宋" w:hAnsi="仿宋" w:eastAsia="仿宋" w:cs="仿宋"/>
          <w:b/>
          <w:bCs/>
          <w:spacing w:val="-4"/>
          <w:sz w:val="28"/>
          <w:szCs w:val="28"/>
        </w:rPr>
        <w:t>】</w:t>
      </w:r>
    </w:p>
    <w:p w14:paraId="1A265A79">
      <w:pPr>
        <w:spacing w:before="294" w:line="223" w:lineRule="auto"/>
        <w:ind w:left="1454"/>
        <w:outlineLvl w:val="1"/>
        <w:rPr>
          <w:rFonts w:hint="eastAsia" w:ascii="仿宋" w:hAnsi="仿宋" w:eastAsia="仿宋" w:cs="仿宋"/>
          <w:b/>
          <w:bCs/>
          <w:spacing w:val="1"/>
          <w:sz w:val="28"/>
          <w:szCs w:val="28"/>
        </w:rPr>
      </w:pPr>
    </w:p>
    <w:p w14:paraId="3DAAE767">
      <w:pPr>
        <w:spacing w:before="294" w:line="223" w:lineRule="auto"/>
        <w:ind w:left="1454"/>
        <w:outlineLvl w:val="1"/>
        <w:rPr>
          <w:rFonts w:hint="eastAsia" w:ascii="仿宋" w:hAnsi="仿宋" w:eastAsia="仿宋" w:cs="仿宋"/>
          <w:b/>
          <w:bCs/>
          <w:spacing w:val="1"/>
          <w:sz w:val="28"/>
          <w:szCs w:val="28"/>
        </w:rPr>
      </w:pPr>
    </w:p>
    <w:p w14:paraId="699B4B2D">
      <w:pPr>
        <w:spacing w:before="294" w:line="223" w:lineRule="auto"/>
        <w:ind w:left="1454"/>
        <w:outlineLvl w:val="1"/>
        <w:rPr>
          <w:rFonts w:hint="eastAsia" w:ascii="仿宋" w:hAnsi="仿宋" w:eastAsia="仿宋" w:cs="仿宋"/>
          <w:sz w:val="28"/>
          <w:szCs w:val="28"/>
        </w:rPr>
      </w:pPr>
      <w:r>
        <w:rPr>
          <w:rFonts w:hint="eastAsia" w:ascii="仿宋" w:hAnsi="仿宋" w:eastAsia="仿宋" w:cs="仿宋"/>
          <w:b/>
          <w:bCs/>
          <w:spacing w:val="1"/>
          <w:sz w:val="28"/>
          <w:szCs w:val="28"/>
        </w:rPr>
        <w:t>竞争性谈判响应文件</w:t>
      </w:r>
    </w:p>
    <w:p w14:paraId="447DE169">
      <w:pPr>
        <w:pStyle w:val="3"/>
        <w:spacing w:line="243" w:lineRule="auto"/>
        <w:rPr>
          <w:rFonts w:hint="eastAsia" w:ascii="仿宋" w:hAnsi="仿宋" w:eastAsia="仿宋" w:cs="仿宋"/>
          <w:sz w:val="28"/>
          <w:szCs w:val="28"/>
        </w:rPr>
      </w:pPr>
    </w:p>
    <w:p w14:paraId="52C741C0">
      <w:pPr>
        <w:pStyle w:val="3"/>
        <w:spacing w:line="243" w:lineRule="auto"/>
        <w:rPr>
          <w:rFonts w:hint="eastAsia" w:ascii="仿宋" w:hAnsi="仿宋" w:eastAsia="仿宋" w:cs="仿宋"/>
          <w:sz w:val="28"/>
          <w:szCs w:val="28"/>
        </w:rPr>
      </w:pPr>
    </w:p>
    <w:p w14:paraId="503337E9">
      <w:pPr>
        <w:pStyle w:val="3"/>
        <w:spacing w:line="243" w:lineRule="auto"/>
        <w:rPr>
          <w:rFonts w:hint="eastAsia" w:ascii="仿宋" w:hAnsi="仿宋" w:eastAsia="仿宋" w:cs="仿宋"/>
          <w:sz w:val="28"/>
          <w:szCs w:val="28"/>
        </w:rPr>
      </w:pPr>
    </w:p>
    <w:p w14:paraId="5E129059">
      <w:pPr>
        <w:pStyle w:val="3"/>
        <w:spacing w:line="243" w:lineRule="auto"/>
        <w:rPr>
          <w:rFonts w:hint="eastAsia" w:ascii="仿宋" w:hAnsi="仿宋" w:eastAsia="仿宋" w:cs="仿宋"/>
          <w:sz w:val="28"/>
          <w:szCs w:val="28"/>
        </w:rPr>
      </w:pPr>
    </w:p>
    <w:p w14:paraId="10ABE4D0">
      <w:pPr>
        <w:pStyle w:val="3"/>
        <w:spacing w:line="243" w:lineRule="auto"/>
        <w:rPr>
          <w:rFonts w:hint="eastAsia" w:ascii="仿宋" w:hAnsi="仿宋" w:eastAsia="仿宋" w:cs="仿宋"/>
          <w:sz w:val="28"/>
          <w:szCs w:val="28"/>
        </w:rPr>
      </w:pPr>
    </w:p>
    <w:p w14:paraId="4BE6EFE9">
      <w:pPr>
        <w:pStyle w:val="3"/>
        <w:spacing w:line="243" w:lineRule="auto"/>
        <w:rPr>
          <w:rFonts w:hint="eastAsia" w:ascii="仿宋" w:hAnsi="仿宋" w:eastAsia="仿宋" w:cs="仿宋"/>
          <w:sz w:val="28"/>
          <w:szCs w:val="28"/>
        </w:rPr>
      </w:pPr>
    </w:p>
    <w:p w14:paraId="470AADC3">
      <w:pPr>
        <w:pStyle w:val="3"/>
        <w:spacing w:line="243" w:lineRule="auto"/>
        <w:rPr>
          <w:rFonts w:hint="eastAsia" w:ascii="仿宋" w:hAnsi="仿宋" w:eastAsia="仿宋" w:cs="仿宋"/>
          <w:sz w:val="28"/>
          <w:szCs w:val="28"/>
        </w:rPr>
      </w:pPr>
    </w:p>
    <w:p w14:paraId="1D10D7A6">
      <w:pPr>
        <w:pStyle w:val="3"/>
        <w:spacing w:line="243" w:lineRule="auto"/>
        <w:rPr>
          <w:rFonts w:hint="eastAsia" w:ascii="仿宋" w:hAnsi="仿宋" w:eastAsia="仿宋" w:cs="仿宋"/>
          <w:sz w:val="28"/>
          <w:szCs w:val="28"/>
        </w:rPr>
      </w:pPr>
    </w:p>
    <w:p w14:paraId="106F1554">
      <w:pPr>
        <w:pStyle w:val="3"/>
        <w:spacing w:line="243" w:lineRule="auto"/>
        <w:rPr>
          <w:rFonts w:hint="eastAsia" w:ascii="仿宋" w:hAnsi="仿宋" w:eastAsia="仿宋" w:cs="仿宋"/>
          <w:sz w:val="28"/>
          <w:szCs w:val="28"/>
        </w:rPr>
      </w:pPr>
    </w:p>
    <w:p w14:paraId="4066BC41">
      <w:pPr>
        <w:pStyle w:val="3"/>
        <w:spacing w:line="243" w:lineRule="auto"/>
        <w:rPr>
          <w:rFonts w:hint="eastAsia" w:ascii="仿宋" w:hAnsi="仿宋" w:eastAsia="仿宋" w:cs="仿宋"/>
          <w:sz w:val="28"/>
          <w:szCs w:val="28"/>
        </w:rPr>
      </w:pPr>
    </w:p>
    <w:p w14:paraId="0CB8A9BA">
      <w:pPr>
        <w:pStyle w:val="3"/>
        <w:spacing w:line="243" w:lineRule="auto"/>
        <w:rPr>
          <w:rFonts w:hint="eastAsia" w:ascii="仿宋" w:hAnsi="仿宋" w:eastAsia="仿宋" w:cs="仿宋"/>
          <w:sz w:val="28"/>
          <w:szCs w:val="28"/>
        </w:rPr>
      </w:pPr>
    </w:p>
    <w:p w14:paraId="7A766740">
      <w:pPr>
        <w:pStyle w:val="3"/>
        <w:spacing w:line="243" w:lineRule="auto"/>
        <w:rPr>
          <w:rFonts w:hint="eastAsia" w:ascii="仿宋" w:hAnsi="仿宋" w:eastAsia="仿宋" w:cs="仿宋"/>
          <w:sz w:val="28"/>
          <w:szCs w:val="28"/>
        </w:rPr>
      </w:pPr>
    </w:p>
    <w:p w14:paraId="166E0B0E">
      <w:pPr>
        <w:pStyle w:val="3"/>
        <w:spacing w:line="243" w:lineRule="auto"/>
        <w:rPr>
          <w:rFonts w:hint="eastAsia" w:ascii="仿宋" w:hAnsi="仿宋" w:eastAsia="仿宋" w:cs="仿宋"/>
          <w:sz w:val="28"/>
          <w:szCs w:val="28"/>
        </w:rPr>
      </w:pPr>
    </w:p>
    <w:p w14:paraId="508E02FE">
      <w:pPr>
        <w:pStyle w:val="3"/>
        <w:spacing w:line="244" w:lineRule="auto"/>
        <w:rPr>
          <w:rFonts w:hint="eastAsia" w:ascii="仿宋" w:hAnsi="仿宋" w:eastAsia="仿宋" w:cs="仿宋"/>
          <w:sz w:val="28"/>
          <w:szCs w:val="28"/>
        </w:rPr>
      </w:pPr>
    </w:p>
    <w:p w14:paraId="3C08A832">
      <w:pPr>
        <w:pStyle w:val="3"/>
        <w:spacing w:line="244" w:lineRule="auto"/>
        <w:rPr>
          <w:rFonts w:hint="eastAsia" w:ascii="仿宋" w:hAnsi="仿宋" w:eastAsia="仿宋" w:cs="仿宋"/>
          <w:sz w:val="28"/>
          <w:szCs w:val="28"/>
        </w:rPr>
      </w:pPr>
    </w:p>
    <w:p w14:paraId="04F636A0">
      <w:pPr>
        <w:pStyle w:val="3"/>
        <w:spacing w:line="244" w:lineRule="auto"/>
        <w:rPr>
          <w:rFonts w:hint="eastAsia" w:ascii="仿宋" w:hAnsi="仿宋" w:eastAsia="仿宋" w:cs="仿宋"/>
          <w:sz w:val="28"/>
          <w:szCs w:val="28"/>
        </w:rPr>
      </w:pPr>
    </w:p>
    <w:p w14:paraId="1A285A42">
      <w:pPr>
        <w:pStyle w:val="3"/>
        <w:spacing w:line="244" w:lineRule="auto"/>
        <w:rPr>
          <w:rFonts w:hint="eastAsia" w:ascii="仿宋" w:hAnsi="仿宋" w:eastAsia="仿宋" w:cs="仿宋"/>
          <w:sz w:val="28"/>
          <w:szCs w:val="28"/>
        </w:rPr>
      </w:pPr>
    </w:p>
    <w:p w14:paraId="4E351372">
      <w:pPr>
        <w:pStyle w:val="3"/>
        <w:spacing w:line="244" w:lineRule="auto"/>
        <w:rPr>
          <w:rFonts w:hint="eastAsia" w:ascii="仿宋" w:hAnsi="仿宋" w:eastAsia="仿宋" w:cs="仿宋"/>
          <w:sz w:val="28"/>
          <w:szCs w:val="28"/>
        </w:rPr>
      </w:pPr>
    </w:p>
    <w:p w14:paraId="4C864256">
      <w:pPr>
        <w:pStyle w:val="3"/>
        <w:spacing w:line="244" w:lineRule="auto"/>
        <w:rPr>
          <w:rFonts w:hint="eastAsia" w:ascii="仿宋" w:hAnsi="仿宋" w:eastAsia="仿宋" w:cs="仿宋"/>
          <w:sz w:val="28"/>
          <w:szCs w:val="28"/>
        </w:rPr>
      </w:pPr>
    </w:p>
    <w:p w14:paraId="4FB54744">
      <w:pPr>
        <w:pStyle w:val="3"/>
        <w:spacing w:line="244" w:lineRule="auto"/>
        <w:rPr>
          <w:rFonts w:hint="eastAsia" w:ascii="仿宋" w:hAnsi="仿宋" w:eastAsia="仿宋" w:cs="仿宋"/>
          <w:sz w:val="28"/>
          <w:szCs w:val="28"/>
        </w:rPr>
      </w:pPr>
    </w:p>
    <w:p w14:paraId="3B5EF718">
      <w:pPr>
        <w:pStyle w:val="3"/>
        <w:spacing w:line="244" w:lineRule="auto"/>
        <w:rPr>
          <w:rFonts w:hint="eastAsia" w:ascii="仿宋" w:hAnsi="仿宋" w:eastAsia="仿宋" w:cs="仿宋"/>
          <w:sz w:val="28"/>
          <w:szCs w:val="28"/>
        </w:rPr>
      </w:pPr>
    </w:p>
    <w:p w14:paraId="6A6FDE1B">
      <w:pPr>
        <w:spacing w:before="114" w:line="225" w:lineRule="auto"/>
        <w:ind w:left="1085"/>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2171700</wp:posOffset>
                </wp:positionH>
                <wp:positionV relativeFrom="paragraph">
                  <wp:posOffset>293370</wp:posOffset>
                </wp:positionV>
                <wp:extent cx="1722755" cy="10795"/>
                <wp:effectExtent l="0" t="0" r="0" b="0"/>
                <wp:wrapNone/>
                <wp:docPr id="6" name="任意多边形 1"/>
                <wp:cNvGraphicFramePr/>
                <a:graphic xmlns:a="http://schemas.openxmlformats.org/drawingml/2006/main">
                  <a:graphicData uri="http://schemas.microsoft.com/office/word/2010/wordprocessingShape">
                    <wps:wsp>
                      <wps:cNvSpPr/>
                      <wps:spPr>
                        <a:xfrm>
                          <a:off x="0" y="0"/>
                          <a:ext cx="1722755" cy="10795"/>
                        </a:xfrm>
                        <a:custGeom>
                          <a:avLst/>
                          <a:gdLst/>
                          <a:ahLst/>
                          <a:cxnLst/>
                          <a:pathLst>
                            <a:path w="2712" h="17">
                              <a:moveTo>
                                <a:pt x="0" y="8"/>
                              </a:moveTo>
                              <a:lnTo>
                                <a:pt x="2712" y="8"/>
                              </a:lnTo>
                            </a:path>
                          </a:pathLst>
                        </a:custGeom>
                        <a:noFill/>
                        <a:ln w="10668" cap="flat" cmpd="sng">
                          <a:solidFill>
                            <a:srgbClr val="000000"/>
                          </a:solidFill>
                          <a:prstDash val="solid"/>
                          <a:bevel/>
                          <a:headEnd type="none" w="med" len="med"/>
                          <a:tailEnd type="none" w="med" len="med"/>
                        </a:ln>
                        <a:effectLst/>
                      </wps:spPr>
                      <wps:bodyPr vert="horz" wrap="square" anchor="t" anchorCtr="0" upright="1"/>
                    </wps:wsp>
                  </a:graphicData>
                </a:graphic>
              </wp:anchor>
            </w:drawing>
          </mc:Choice>
          <mc:Fallback>
            <w:pict>
              <v:shape id="任意多边形 1" o:spid="_x0000_s1026" o:spt="100" style="position:absolute;left:0pt;margin-left:171pt;margin-top:23.1pt;height:0.85pt;width:135.65pt;z-index:251662336;mso-width-relative:page;mso-height-relative:page;" filled="f" stroked="t" coordsize="2712,17" o:gfxdata="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adTKw2gAAAAkBAAAPAAAAAAAAAAEAIAAAACIAAABkcnMvZG93bnJldi54bWxQSwECFAAUAAAA&#10;CACHTuJA2pBz9l4CAADZBAAADgAAAAAAAAABACAAAAApAQAAZHJzL2Uyb0RvYy54bWxQSwUGAAAA&#10;AAYABgBZAQAA+QUAAAAA&#10;" path="m0,8l2712,8e">
                <v:fill on="f" focussize="0,0"/>
                <v:stroke weight="0.84pt" color="#000000" joinstyle="bevel"/>
                <v:imagedata o:title=""/>
                <o:lock v:ext="edit" aspectratio="f"/>
              </v:shape>
            </w:pict>
          </mc:Fallback>
        </mc:AlternateContent>
      </w:r>
      <w:r>
        <w:rPr>
          <w:rFonts w:hint="eastAsia" w:ascii="仿宋" w:hAnsi="仿宋" w:eastAsia="仿宋" w:cs="仿宋"/>
          <w:b/>
          <w:bCs/>
          <w:spacing w:val="-23"/>
          <w:sz w:val="28"/>
          <w:szCs w:val="28"/>
        </w:rPr>
        <w:t>项</w:t>
      </w:r>
      <w:r>
        <w:rPr>
          <w:rFonts w:hint="eastAsia" w:ascii="仿宋" w:hAnsi="仿宋" w:eastAsia="仿宋" w:cs="仿宋"/>
          <w:spacing w:val="92"/>
          <w:sz w:val="28"/>
          <w:szCs w:val="28"/>
        </w:rPr>
        <w:t xml:space="preserve"> </w:t>
      </w:r>
      <w:r>
        <w:rPr>
          <w:rFonts w:hint="eastAsia" w:ascii="仿宋" w:hAnsi="仿宋" w:eastAsia="仿宋" w:cs="仿宋"/>
          <w:b/>
          <w:bCs/>
          <w:spacing w:val="-23"/>
          <w:sz w:val="28"/>
          <w:szCs w:val="28"/>
        </w:rPr>
        <w:t>目</w:t>
      </w:r>
      <w:r>
        <w:rPr>
          <w:rFonts w:hint="eastAsia" w:ascii="仿宋" w:hAnsi="仿宋" w:eastAsia="仿宋" w:cs="仿宋"/>
          <w:spacing w:val="23"/>
          <w:sz w:val="28"/>
          <w:szCs w:val="28"/>
        </w:rPr>
        <w:t xml:space="preserve"> </w:t>
      </w:r>
      <w:r>
        <w:rPr>
          <w:rFonts w:hint="eastAsia" w:ascii="仿宋" w:hAnsi="仿宋" w:eastAsia="仿宋" w:cs="仿宋"/>
          <w:b/>
          <w:bCs/>
          <w:spacing w:val="-23"/>
          <w:sz w:val="28"/>
          <w:szCs w:val="28"/>
        </w:rPr>
        <w:t>名</w:t>
      </w:r>
      <w:r>
        <w:rPr>
          <w:rFonts w:hint="eastAsia" w:ascii="仿宋" w:hAnsi="仿宋" w:eastAsia="仿宋" w:cs="仿宋"/>
          <w:spacing w:val="20"/>
          <w:sz w:val="28"/>
          <w:szCs w:val="28"/>
        </w:rPr>
        <w:t xml:space="preserve"> </w:t>
      </w:r>
      <w:r>
        <w:rPr>
          <w:rFonts w:hint="eastAsia" w:ascii="仿宋" w:hAnsi="仿宋" w:eastAsia="仿宋" w:cs="仿宋"/>
          <w:b/>
          <w:bCs/>
          <w:spacing w:val="-23"/>
          <w:sz w:val="28"/>
          <w:szCs w:val="28"/>
        </w:rPr>
        <w:t>称：</w:t>
      </w:r>
    </w:p>
    <w:p w14:paraId="2A4D859C">
      <w:pPr>
        <w:spacing w:before="152" w:line="225" w:lineRule="auto"/>
        <w:ind w:left="1085"/>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2171700</wp:posOffset>
                </wp:positionH>
                <wp:positionV relativeFrom="paragraph">
                  <wp:posOffset>318135</wp:posOffset>
                </wp:positionV>
                <wp:extent cx="1722755" cy="10795"/>
                <wp:effectExtent l="0" t="0" r="0" b="0"/>
                <wp:wrapNone/>
                <wp:docPr id="5" name="任意多边形 3"/>
                <wp:cNvGraphicFramePr/>
                <a:graphic xmlns:a="http://schemas.openxmlformats.org/drawingml/2006/main">
                  <a:graphicData uri="http://schemas.microsoft.com/office/word/2010/wordprocessingShape">
                    <wps:wsp>
                      <wps:cNvSpPr/>
                      <wps:spPr>
                        <a:xfrm>
                          <a:off x="0" y="0"/>
                          <a:ext cx="1722755" cy="10795"/>
                        </a:xfrm>
                        <a:custGeom>
                          <a:avLst/>
                          <a:gdLst/>
                          <a:ahLst/>
                          <a:cxnLst/>
                          <a:pathLst>
                            <a:path w="2712" h="17">
                              <a:moveTo>
                                <a:pt x="0" y="8"/>
                              </a:moveTo>
                              <a:lnTo>
                                <a:pt x="2712" y="8"/>
                              </a:lnTo>
                            </a:path>
                          </a:pathLst>
                        </a:custGeom>
                        <a:noFill/>
                        <a:ln w="10668" cap="flat" cmpd="sng">
                          <a:solidFill>
                            <a:srgbClr val="000000"/>
                          </a:solidFill>
                          <a:prstDash val="solid"/>
                          <a:bevel/>
                          <a:headEnd type="none" w="med" len="med"/>
                          <a:tailEnd type="none" w="med" len="med"/>
                        </a:ln>
                        <a:effectLst/>
                      </wps:spPr>
                      <wps:bodyPr vert="horz" wrap="square" anchor="t" anchorCtr="0" upright="1"/>
                    </wps:wsp>
                  </a:graphicData>
                </a:graphic>
              </wp:anchor>
            </w:drawing>
          </mc:Choice>
          <mc:Fallback>
            <w:pict>
              <v:shape id="任意多边形 3" o:spid="_x0000_s1026" o:spt="100" style="position:absolute;left:0pt;margin-left:171pt;margin-top:25.05pt;height:0.85pt;width:135.65pt;z-index:251661312;mso-width-relative:page;mso-height-relative:page;" filled="f" stroked="t" coordsize="2712,17" o:gfxdata="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VE4Mh2gAAAAkBAAAPAAAAAAAAAAEAIAAAACIAAABkcnMvZG93bnJldi54bWxQSwECFAAUAAAA&#10;CACHTuJAxt+lf14CAADZBAAADgAAAAAAAAABACAAAAApAQAAZHJzL2Uyb0RvYy54bWxQSwUGAAAA&#10;AAYABgBZAQAA+QUAAAAA&#10;" path="m0,8l2712,8e">
                <v:fill on="f" focussize="0,0"/>
                <v:stroke weight="0.84pt" color="#000000" joinstyle="bevel"/>
                <v:imagedata o:title=""/>
                <o:lock v:ext="edit" aspectratio="f"/>
              </v:shape>
            </w:pict>
          </mc:Fallback>
        </mc:AlternateContent>
      </w:r>
      <w:r>
        <w:rPr>
          <w:rFonts w:hint="eastAsia" w:ascii="仿宋" w:hAnsi="仿宋" w:eastAsia="仿宋" w:cs="仿宋"/>
          <w:b/>
          <w:bCs/>
          <w:spacing w:val="-25"/>
          <w:sz w:val="28"/>
          <w:szCs w:val="28"/>
        </w:rPr>
        <w:t>项</w:t>
      </w:r>
      <w:r>
        <w:rPr>
          <w:rFonts w:hint="eastAsia" w:ascii="仿宋" w:hAnsi="仿宋" w:eastAsia="仿宋" w:cs="仿宋"/>
          <w:spacing w:val="93"/>
          <w:sz w:val="28"/>
          <w:szCs w:val="28"/>
        </w:rPr>
        <w:t xml:space="preserve"> </w:t>
      </w:r>
      <w:r>
        <w:rPr>
          <w:rFonts w:hint="eastAsia" w:ascii="仿宋" w:hAnsi="仿宋" w:eastAsia="仿宋" w:cs="仿宋"/>
          <w:b/>
          <w:bCs/>
          <w:spacing w:val="-25"/>
          <w:sz w:val="28"/>
          <w:szCs w:val="28"/>
        </w:rPr>
        <w:t>目</w:t>
      </w:r>
      <w:r>
        <w:rPr>
          <w:rFonts w:hint="eastAsia" w:ascii="仿宋" w:hAnsi="仿宋" w:eastAsia="仿宋" w:cs="仿宋"/>
          <w:spacing w:val="22"/>
          <w:sz w:val="28"/>
          <w:szCs w:val="28"/>
        </w:rPr>
        <w:t xml:space="preserve"> </w:t>
      </w:r>
      <w:r>
        <w:rPr>
          <w:rFonts w:hint="eastAsia" w:ascii="仿宋" w:hAnsi="仿宋" w:eastAsia="仿宋" w:cs="仿宋"/>
          <w:b/>
          <w:bCs/>
          <w:spacing w:val="-25"/>
          <w:sz w:val="28"/>
          <w:szCs w:val="28"/>
        </w:rPr>
        <w:t>编</w:t>
      </w:r>
      <w:r>
        <w:rPr>
          <w:rFonts w:hint="eastAsia" w:ascii="仿宋" w:hAnsi="仿宋" w:eastAsia="仿宋" w:cs="仿宋"/>
          <w:spacing w:val="30"/>
          <w:sz w:val="28"/>
          <w:szCs w:val="28"/>
        </w:rPr>
        <w:t xml:space="preserve"> </w:t>
      </w:r>
      <w:r>
        <w:rPr>
          <w:rFonts w:hint="eastAsia" w:ascii="仿宋" w:hAnsi="仿宋" w:eastAsia="仿宋" w:cs="仿宋"/>
          <w:b/>
          <w:bCs/>
          <w:spacing w:val="-25"/>
          <w:sz w:val="28"/>
          <w:szCs w:val="28"/>
        </w:rPr>
        <w:t>号：</w:t>
      </w:r>
    </w:p>
    <w:p w14:paraId="07FB8F82">
      <w:pPr>
        <w:spacing w:before="153" w:line="224" w:lineRule="auto"/>
        <w:ind w:left="1080"/>
        <w:rPr>
          <w:rFonts w:hint="eastAsia" w:ascii="仿宋" w:hAnsi="仿宋" w:eastAsia="仿宋" w:cs="仿宋"/>
          <w:sz w:val="28"/>
          <w:szCs w:val="28"/>
        </w:rPr>
      </w:pPr>
      <w:r>
        <w:rPr>
          <w:rFonts w:hint="eastAsia" w:ascii="仿宋" w:hAnsi="仿宋" w:eastAsia="仿宋" w:cs="仿宋"/>
          <w:b/>
          <w:bCs/>
          <w:spacing w:val="10"/>
          <w:sz w:val="28"/>
          <w:szCs w:val="28"/>
        </w:rPr>
        <w:t>供应商名称</w:t>
      </w:r>
      <w:r>
        <w:rPr>
          <w:rFonts w:hint="eastAsia" w:ascii="仿宋" w:hAnsi="仿宋" w:eastAsia="仿宋" w:cs="仿宋"/>
          <w:spacing w:val="50"/>
          <w:sz w:val="28"/>
          <w:szCs w:val="28"/>
        </w:rPr>
        <w:t xml:space="preserve"> </w:t>
      </w:r>
      <w:r>
        <w:rPr>
          <w:rFonts w:hint="eastAsia" w:ascii="仿宋" w:hAnsi="仿宋" w:eastAsia="仿宋" w:cs="仿宋"/>
          <w:b/>
          <w:bCs/>
          <w:spacing w:val="-40"/>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r>
        <w:rPr>
          <w:rFonts w:hint="eastAsia" w:ascii="仿宋" w:hAnsi="仿宋" w:eastAsia="仿宋" w:cs="仿宋"/>
          <w:sz w:val="28"/>
          <w:szCs w:val="28"/>
          <w:u w:val="single" w:color="auto"/>
        </w:rPr>
        <w:t xml:space="preserve">   </w:t>
      </w:r>
    </w:p>
    <w:p w14:paraId="64DF8421">
      <w:pPr>
        <w:spacing w:before="156" w:line="225" w:lineRule="auto"/>
        <w:ind w:left="1141"/>
        <w:rPr>
          <w:rFonts w:hint="eastAsia" w:ascii="仿宋" w:hAnsi="仿宋" w:eastAsia="仿宋" w:cs="仿宋"/>
          <w:sz w:val="28"/>
          <w:szCs w:val="28"/>
        </w:rPr>
      </w:pPr>
      <w:r>
        <w:rPr>
          <w:rFonts w:hint="eastAsia" w:ascii="仿宋" w:hAnsi="仿宋" w:eastAsia="仿宋" w:cs="仿宋"/>
          <w:b/>
          <w:bCs/>
          <w:spacing w:val="-25"/>
          <w:sz w:val="28"/>
          <w:szCs w:val="28"/>
        </w:rPr>
        <w:t>日</w:t>
      </w:r>
      <w:r>
        <w:rPr>
          <w:rFonts w:hint="eastAsia" w:ascii="仿宋" w:hAnsi="仿宋" w:eastAsia="仿宋" w:cs="仿宋"/>
          <w:spacing w:val="-25"/>
          <w:sz w:val="28"/>
          <w:szCs w:val="28"/>
        </w:rPr>
        <w:t xml:space="preserve">       </w:t>
      </w:r>
      <w:r>
        <w:rPr>
          <w:rFonts w:hint="eastAsia" w:ascii="仿宋" w:hAnsi="仿宋" w:eastAsia="仿宋" w:cs="仿宋"/>
          <w:b/>
          <w:bCs/>
          <w:spacing w:val="-25"/>
          <w:sz w:val="28"/>
          <w:szCs w:val="28"/>
        </w:rPr>
        <w:t>期</w:t>
      </w:r>
      <w:r>
        <w:rPr>
          <w:rFonts w:hint="eastAsia" w:ascii="仿宋" w:hAnsi="仿宋" w:eastAsia="仿宋" w:cs="仿宋"/>
          <w:spacing w:val="58"/>
          <w:sz w:val="28"/>
          <w:szCs w:val="28"/>
        </w:rPr>
        <w:t xml:space="preserve"> </w:t>
      </w:r>
      <w:r>
        <w:rPr>
          <w:rFonts w:hint="eastAsia" w:ascii="仿宋" w:hAnsi="仿宋" w:eastAsia="仿宋" w:cs="仿宋"/>
          <w:b/>
          <w:bCs/>
          <w:spacing w:val="-25"/>
          <w:sz w:val="28"/>
          <w:szCs w:val="28"/>
        </w:rPr>
        <w:t>：</w:t>
      </w:r>
      <w:r>
        <w:rPr>
          <w:rFonts w:hint="eastAsia" w:ascii="仿宋" w:hAnsi="仿宋" w:eastAsia="仿宋" w:cs="仿宋"/>
          <w:sz w:val="28"/>
          <w:szCs w:val="28"/>
          <w:u w:val="single" w:color="auto"/>
        </w:rPr>
        <w:t xml:space="preserve">                </w:t>
      </w:r>
    </w:p>
    <w:p w14:paraId="3909C4C5">
      <w:pPr>
        <w:pStyle w:val="3"/>
        <w:spacing w:line="263" w:lineRule="auto"/>
        <w:rPr>
          <w:rFonts w:hint="eastAsia" w:ascii="仿宋" w:hAnsi="仿宋" w:eastAsia="仿宋" w:cs="仿宋"/>
          <w:sz w:val="28"/>
          <w:szCs w:val="28"/>
        </w:rPr>
        <w:sectPr>
          <w:footerReference r:id="rId18" w:type="default"/>
          <w:pgSz w:w="11910" w:h="16840"/>
          <w:pgMar w:top="1431" w:right="1473" w:bottom="1364" w:left="1463" w:header="0" w:footer="1131" w:gutter="0"/>
          <w:cols w:space="720" w:num="1"/>
        </w:sectPr>
      </w:pPr>
    </w:p>
    <w:p w14:paraId="48EEAC1B">
      <w:pPr>
        <w:numPr>
          <w:ilvl w:val="0"/>
          <w:numId w:val="1"/>
        </w:numPr>
        <w:spacing w:before="100" w:line="223" w:lineRule="auto"/>
        <w:ind w:left="3699"/>
        <w:outlineLvl w:val="1"/>
        <w:rPr>
          <w:rFonts w:hint="eastAsia" w:ascii="仿宋" w:hAnsi="仿宋" w:eastAsia="仿宋" w:cs="仿宋"/>
          <w:b/>
          <w:bCs/>
          <w:spacing w:val="5"/>
          <w:sz w:val="28"/>
          <w:szCs w:val="28"/>
          <w:highlight w:val="none"/>
        </w:rPr>
      </w:pPr>
      <w:bookmarkStart w:id="1" w:name="_GoBack"/>
      <w:bookmarkEnd w:id="1"/>
      <w:r>
        <w:rPr>
          <w:rFonts w:hint="eastAsia" w:ascii="仿宋" w:hAnsi="仿宋" w:eastAsia="仿宋" w:cs="仿宋"/>
          <w:b/>
          <w:bCs/>
          <w:spacing w:val="5"/>
          <w:sz w:val="28"/>
          <w:szCs w:val="28"/>
          <w:highlight w:val="none"/>
        </w:rPr>
        <w:t>报价一览表</w:t>
      </w:r>
      <w:r>
        <w:rPr>
          <w:rFonts w:hint="eastAsia" w:ascii="仿宋" w:hAnsi="仿宋" w:eastAsia="仿宋" w:cs="仿宋"/>
          <w:b/>
          <w:bCs/>
          <w:spacing w:val="5"/>
          <w:sz w:val="28"/>
          <w:szCs w:val="28"/>
          <w:highlight w:val="none"/>
          <w:lang w:eastAsia="zh-CN"/>
        </w:rPr>
        <w:t>（</w:t>
      </w:r>
      <w:r>
        <w:rPr>
          <w:rFonts w:hint="eastAsia" w:ascii="仿宋" w:hAnsi="仿宋" w:eastAsia="仿宋" w:cs="仿宋"/>
          <w:b/>
          <w:bCs/>
          <w:spacing w:val="5"/>
          <w:sz w:val="28"/>
          <w:szCs w:val="28"/>
          <w:highlight w:val="none"/>
          <w:lang w:val="en-US" w:eastAsia="zh-CN"/>
        </w:rPr>
        <w:t>格式自拟）</w:t>
      </w:r>
    </w:p>
    <w:p w14:paraId="35D7BABD">
      <w:pPr>
        <w:numPr>
          <w:ilvl w:val="0"/>
          <w:numId w:val="0"/>
        </w:numPr>
        <w:spacing w:before="100" w:line="223" w:lineRule="auto"/>
        <w:outlineLvl w:val="1"/>
        <w:rPr>
          <w:rFonts w:hint="eastAsia" w:ascii="仿宋" w:hAnsi="仿宋" w:eastAsia="仿宋" w:cs="仿宋"/>
          <w:b/>
          <w:bCs/>
          <w:spacing w:val="5"/>
          <w:sz w:val="28"/>
          <w:szCs w:val="28"/>
          <w:highlight w:val="yellow"/>
        </w:rPr>
      </w:pPr>
    </w:p>
    <w:p w14:paraId="3E0DB5D0">
      <w:pPr>
        <w:numPr>
          <w:ilvl w:val="0"/>
          <w:numId w:val="0"/>
        </w:numPr>
        <w:spacing w:before="100" w:line="223" w:lineRule="auto"/>
        <w:outlineLvl w:val="1"/>
        <w:rPr>
          <w:rFonts w:hint="eastAsia" w:ascii="仿宋" w:hAnsi="仿宋" w:eastAsia="仿宋" w:cs="仿宋"/>
          <w:b/>
          <w:bCs/>
          <w:spacing w:val="5"/>
          <w:sz w:val="28"/>
          <w:szCs w:val="28"/>
          <w:highlight w:val="yellow"/>
        </w:rPr>
      </w:pPr>
    </w:p>
    <w:p w14:paraId="464459CB">
      <w:pPr>
        <w:numPr>
          <w:ilvl w:val="0"/>
          <w:numId w:val="0"/>
        </w:numPr>
        <w:spacing w:before="100" w:line="223" w:lineRule="auto"/>
        <w:outlineLvl w:val="1"/>
        <w:rPr>
          <w:rFonts w:hint="eastAsia" w:ascii="仿宋" w:hAnsi="仿宋" w:eastAsia="仿宋" w:cs="仿宋"/>
          <w:b/>
          <w:bCs/>
          <w:spacing w:val="5"/>
          <w:sz w:val="28"/>
          <w:szCs w:val="28"/>
          <w:highlight w:val="yellow"/>
        </w:rPr>
      </w:pPr>
    </w:p>
    <w:p w14:paraId="077C0042">
      <w:pPr>
        <w:spacing w:before="36"/>
        <w:rPr>
          <w:rFonts w:hint="eastAsia" w:ascii="仿宋" w:hAnsi="仿宋" w:eastAsia="仿宋" w:cs="仿宋"/>
          <w:spacing w:val="-4"/>
          <w:sz w:val="28"/>
          <w:szCs w:val="28"/>
          <w:lang w:eastAsia="zh-CN"/>
        </w:rPr>
      </w:pPr>
      <w:r>
        <w:rPr>
          <w:rFonts w:hint="eastAsia" w:ascii="仿宋" w:hAnsi="仿宋" w:eastAsia="仿宋" w:cs="仿宋"/>
          <w:spacing w:val="-4"/>
          <w:sz w:val="28"/>
          <w:szCs w:val="28"/>
        </w:rPr>
        <w:t>项目名称</w:t>
      </w:r>
      <w:r>
        <w:rPr>
          <w:rFonts w:hint="eastAsia" w:ascii="仿宋" w:hAnsi="仿宋" w:eastAsia="仿宋" w:cs="仿宋"/>
          <w:spacing w:val="-4"/>
          <w:sz w:val="28"/>
          <w:szCs w:val="28"/>
          <w:lang w:eastAsia="zh-CN"/>
        </w:rPr>
        <w:t>：</w:t>
      </w:r>
    </w:p>
    <w:p w14:paraId="5D4606D2">
      <w:pPr>
        <w:spacing w:before="36"/>
        <w:rPr>
          <w:rFonts w:hint="eastAsia" w:ascii="仿宋" w:hAnsi="仿宋" w:eastAsia="仿宋" w:cs="仿宋"/>
          <w:spacing w:val="-4"/>
          <w:sz w:val="28"/>
          <w:szCs w:val="28"/>
          <w:lang w:eastAsia="zh-CN"/>
        </w:rPr>
      </w:pPr>
      <w:r>
        <w:rPr>
          <w:rFonts w:hint="eastAsia" w:ascii="仿宋" w:hAnsi="仿宋" w:eastAsia="仿宋" w:cs="仿宋"/>
          <w:spacing w:val="-4"/>
          <w:sz w:val="28"/>
          <w:szCs w:val="28"/>
        </w:rPr>
        <w:t>项目编号</w:t>
      </w:r>
      <w:r>
        <w:rPr>
          <w:rFonts w:hint="eastAsia" w:ascii="仿宋" w:hAnsi="仿宋" w:eastAsia="仿宋" w:cs="仿宋"/>
          <w:spacing w:val="-4"/>
          <w:sz w:val="28"/>
          <w:szCs w:val="28"/>
          <w:lang w:eastAsia="zh-CN"/>
        </w:rPr>
        <w:t>：</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1955"/>
        <w:gridCol w:w="678"/>
        <w:gridCol w:w="1733"/>
        <w:gridCol w:w="986"/>
        <w:gridCol w:w="1033"/>
        <w:gridCol w:w="923"/>
        <w:gridCol w:w="1043"/>
      </w:tblGrid>
      <w:tr w14:paraId="5613E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40205EBA">
            <w:pPr>
              <w:spacing w:before="78" w:line="362" w:lineRule="auto"/>
              <w:ind w:right="80"/>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序号</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68485472">
            <w:pPr>
              <w:spacing w:before="78" w:line="362" w:lineRule="auto"/>
              <w:ind w:right="80"/>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洗涤物品名称</w:t>
            </w:r>
          </w:p>
        </w:tc>
        <w:tc>
          <w:tcPr>
            <w:tcW w:w="374" w:type="pct"/>
            <w:tcBorders>
              <w:top w:val="single" w:color="000000" w:sz="4" w:space="0"/>
              <w:left w:val="single" w:color="000000" w:sz="4" w:space="0"/>
              <w:bottom w:val="single" w:color="000000" w:sz="4" w:space="0"/>
              <w:right w:val="single" w:color="000000" w:sz="4" w:space="0"/>
            </w:tcBorders>
            <w:noWrap/>
            <w:vAlign w:val="center"/>
          </w:tcPr>
          <w:p w14:paraId="6CCFA252">
            <w:pPr>
              <w:spacing w:before="78" w:line="362" w:lineRule="auto"/>
              <w:ind w:right="80"/>
              <w:jc w:val="center"/>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单位</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09F2710B">
            <w:pPr>
              <w:spacing w:before="78" w:line="362" w:lineRule="auto"/>
              <w:ind w:right="80"/>
              <w:jc w:val="center"/>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最高单价控制价（元）</w:t>
            </w:r>
          </w:p>
        </w:tc>
        <w:tc>
          <w:tcPr>
            <w:tcW w:w="544" w:type="pct"/>
            <w:tcBorders>
              <w:top w:val="single" w:color="000000" w:sz="4" w:space="0"/>
              <w:left w:val="single" w:color="000000" w:sz="4" w:space="0"/>
              <w:bottom w:val="single" w:color="000000" w:sz="4" w:space="0"/>
              <w:right w:val="single" w:color="000000" w:sz="4" w:space="0"/>
            </w:tcBorders>
            <w:noWrap/>
            <w:vAlign w:val="center"/>
          </w:tcPr>
          <w:p w14:paraId="474EC830">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数量</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747822F0">
            <w:pPr>
              <w:spacing w:before="78" w:line="362" w:lineRule="auto"/>
              <w:ind w:right="80"/>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单价（元）</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2569816D">
            <w:pPr>
              <w:spacing w:before="78" w:line="362" w:lineRule="auto"/>
              <w:ind w:right="80"/>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总价（元）</w:t>
            </w: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1BDFED5D">
            <w:pPr>
              <w:spacing w:before="78" w:line="362" w:lineRule="auto"/>
              <w:ind w:right="80"/>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备注</w:t>
            </w:r>
          </w:p>
        </w:tc>
      </w:tr>
      <w:tr w14:paraId="6803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38AD42E6">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24FE0F72">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床单</w:t>
            </w:r>
          </w:p>
        </w:tc>
        <w:tc>
          <w:tcPr>
            <w:tcW w:w="374" w:type="pct"/>
            <w:tcBorders>
              <w:top w:val="single" w:color="000000" w:sz="4" w:space="0"/>
              <w:left w:val="single" w:color="000000" w:sz="4" w:space="0"/>
              <w:bottom w:val="single" w:color="000000" w:sz="4" w:space="0"/>
              <w:right w:val="single" w:color="000000" w:sz="4" w:space="0"/>
            </w:tcBorders>
            <w:noWrap/>
            <w:vAlign w:val="center"/>
          </w:tcPr>
          <w:p w14:paraId="31059AB1">
            <w:pPr>
              <w:spacing w:before="78" w:line="362" w:lineRule="auto"/>
              <w:ind w:right="80" w:rightChars="0"/>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2EEA8EA6">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3.8</w:t>
            </w:r>
          </w:p>
        </w:tc>
        <w:tc>
          <w:tcPr>
            <w:tcW w:w="544" w:type="pct"/>
            <w:tcBorders>
              <w:top w:val="single" w:color="000000" w:sz="4" w:space="0"/>
              <w:left w:val="single" w:color="000000" w:sz="4" w:space="0"/>
              <w:bottom w:val="single" w:color="000000" w:sz="4" w:space="0"/>
              <w:right w:val="single" w:color="000000" w:sz="4" w:space="0"/>
            </w:tcBorders>
            <w:noWrap/>
            <w:vAlign w:val="center"/>
          </w:tcPr>
          <w:p w14:paraId="63D629BC">
            <w:pPr>
              <w:spacing w:before="78" w:line="362" w:lineRule="auto"/>
              <w:ind w:right="80" w:firstLine="506"/>
              <w:jc w:val="both"/>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55AEAF66">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740BDF01">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4D52C732">
            <w:pPr>
              <w:spacing w:before="78" w:line="362" w:lineRule="auto"/>
              <w:ind w:right="80" w:firstLine="506"/>
              <w:rPr>
                <w:rFonts w:hint="eastAsia" w:ascii="仿宋" w:hAnsi="仿宋" w:eastAsia="仿宋" w:cs="仿宋"/>
                <w:spacing w:val="-1"/>
                <w:sz w:val="28"/>
                <w:szCs w:val="28"/>
                <w:lang w:val="en-US" w:eastAsia="zh-CN"/>
              </w:rPr>
            </w:pPr>
          </w:p>
        </w:tc>
      </w:tr>
      <w:tr w14:paraId="5D0A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7F33E4A2">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2C720994">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被套</w:t>
            </w:r>
          </w:p>
        </w:tc>
        <w:tc>
          <w:tcPr>
            <w:tcW w:w="374" w:type="pct"/>
            <w:tcBorders>
              <w:top w:val="single" w:color="000000" w:sz="4" w:space="0"/>
              <w:left w:val="single" w:color="000000" w:sz="4" w:space="0"/>
              <w:bottom w:val="single" w:color="000000" w:sz="4" w:space="0"/>
              <w:right w:val="single" w:color="000000" w:sz="4" w:space="0"/>
            </w:tcBorders>
            <w:noWrap/>
            <w:vAlign w:val="center"/>
          </w:tcPr>
          <w:p w14:paraId="58B6F91D">
            <w:pPr>
              <w:spacing w:before="78" w:line="362" w:lineRule="auto"/>
              <w:ind w:right="80" w:rightChars="0"/>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27B2B204">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6.5</w:t>
            </w:r>
          </w:p>
        </w:tc>
        <w:tc>
          <w:tcPr>
            <w:tcW w:w="544" w:type="pct"/>
            <w:tcBorders>
              <w:top w:val="single" w:color="000000" w:sz="4" w:space="0"/>
              <w:left w:val="single" w:color="000000" w:sz="4" w:space="0"/>
              <w:bottom w:val="single" w:color="000000" w:sz="4" w:space="0"/>
              <w:right w:val="single" w:color="000000" w:sz="4" w:space="0"/>
            </w:tcBorders>
            <w:noWrap/>
            <w:vAlign w:val="center"/>
          </w:tcPr>
          <w:p w14:paraId="4EA28993">
            <w:pPr>
              <w:spacing w:before="78" w:line="362" w:lineRule="auto"/>
              <w:ind w:right="80" w:firstLine="506"/>
              <w:jc w:val="both"/>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03BFDB02">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3078B34B">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687BD2B3">
            <w:pPr>
              <w:spacing w:before="78" w:line="362" w:lineRule="auto"/>
              <w:ind w:right="80" w:firstLine="506"/>
              <w:rPr>
                <w:rFonts w:hint="eastAsia" w:ascii="仿宋" w:hAnsi="仿宋" w:eastAsia="仿宋" w:cs="仿宋"/>
                <w:spacing w:val="-1"/>
                <w:sz w:val="28"/>
                <w:szCs w:val="28"/>
                <w:lang w:val="en-US" w:eastAsia="zh-CN"/>
              </w:rPr>
            </w:pPr>
          </w:p>
        </w:tc>
      </w:tr>
      <w:tr w14:paraId="16D6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09FAF818">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3</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44BBE768">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枕套</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EDFA">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D4B6">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0.8</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3473">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76E6BFCF">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2953841C">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49D1E99D">
            <w:pPr>
              <w:spacing w:before="78" w:line="362" w:lineRule="auto"/>
              <w:ind w:right="80" w:firstLine="506"/>
              <w:rPr>
                <w:rFonts w:hint="eastAsia" w:ascii="仿宋" w:hAnsi="仿宋" w:eastAsia="仿宋" w:cs="仿宋"/>
                <w:spacing w:val="-1"/>
                <w:sz w:val="28"/>
                <w:szCs w:val="28"/>
                <w:lang w:val="en-US" w:eastAsia="zh-CN"/>
              </w:rPr>
            </w:pPr>
          </w:p>
        </w:tc>
      </w:tr>
      <w:tr w14:paraId="360C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49DE4250">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4</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7728D468">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褥套</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05ED">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3CCE">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3.2</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97B1">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0D55019A">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02CABC23">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04F26962">
            <w:pPr>
              <w:spacing w:before="78" w:line="362" w:lineRule="auto"/>
              <w:ind w:right="80" w:firstLine="506"/>
              <w:rPr>
                <w:rFonts w:hint="eastAsia" w:ascii="仿宋" w:hAnsi="仿宋" w:eastAsia="仿宋" w:cs="仿宋"/>
                <w:spacing w:val="-1"/>
                <w:sz w:val="28"/>
                <w:szCs w:val="28"/>
                <w:lang w:val="en-US" w:eastAsia="zh-CN"/>
              </w:rPr>
            </w:pPr>
          </w:p>
        </w:tc>
      </w:tr>
      <w:tr w14:paraId="468B2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65980440">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5</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2BF6E37C">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工作服</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6155">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3A0C">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3</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7E06">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54A8D6E3">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3BB40667">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6A39E0ED">
            <w:pPr>
              <w:spacing w:before="78" w:line="362" w:lineRule="auto"/>
              <w:ind w:right="80" w:firstLine="506"/>
              <w:rPr>
                <w:rFonts w:hint="eastAsia" w:ascii="仿宋" w:hAnsi="仿宋" w:eastAsia="仿宋" w:cs="仿宋"/>
                <w:spacing w:val="-1"/>
                <w:sz w:val="28"/>
                <w:szCs w:val="28"/>
                <w:lang w:val="en-US" w:eastAsia="zh-CN"/>
              </w:rPr>
            </w:pPr>
          </w:p>
        </w:tc>
      </w:tr>
      <w:tr w14:paraId="527D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11F53D04">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6</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4EC3A6FB">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工作裤</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91F7">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74C2">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2.6</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74BD">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380EF04F">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0FB5185D">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0A39F365">
            <w:pPr>
              <w:spacing w:before="78" w:line="362" w:lineRule="auto"/>
              <w:ind w:right="80" w:firstLine="506"/>
              <w:rPr>
                <w:rFonts w:hint="eastAsia" w:ascii="仿宋" w:hAnsi="仿宋" w:eastAsia="仿宋" w:cs="仿宋"/>
                <w:spacing w:val="-1"/>
                <w:sz w:val="28"/>
                <w:szCs w:val="28"/>
                <w:lang w:val="en-US" w:eastAsia="zh-CN"/>
              </w:rPr>
            </w:pPr>
          </w:p>
        </w:tc>
      </w:tr>
      <w:tr w14:paraId="00D1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1E7FF8AF">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7</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4C4D0690">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病号服</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CDEB">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00A0">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2.8</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48B6">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2D811597">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35F8F995">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115F0505">
            <w:pPr>
              <w:spacing w:before="78" w:line="362" w:lineRule="auto"/>
              <w:ind w:right="80" w:firstLine="506"/>
              <w:rPr>
                <w:rFonts w:hint="eastAsia" w:ascii="仿宋" w:hAnsi="仿宋" w:eastAsia="仿宋" w:cs="仿宋"/>
                <w:spacing w:val="-1"/>
                <w:sz w:val="28"/>
                <w:szCs w:val="28"/>
                <w:lang w:val="en-US" w:eastAsia="zh-CN"/>
              </w:rPr>
            </w:pPr>
          </w:p>
        </w:tc>
      </w:tr>
      <w:tr w14:paraId="16BD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513A70CC">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8</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4A8C5397">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病号裤</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7E13">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F38F">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2.9</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CA9B">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5C7EBD9B">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5F58CA10">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12CC8C8F">
            <w:pPr>
              <w:spacing w:before="78" w:line="362" w:lineRule="auto"/>
              <w:ind w:right="80" w:firstLine="506"/>
              <w:rPr>
                <w:rFonts w:hint="eastAsia" w:ascii="仿宋" w:hAnsi="仿宋" w:eastAsia="仿宋" w:cs="仿宋"/>
                <w:spacing w:val="-1"/>
                <w:sz w:val="28"/>
                <w:szCs w:val="28"/>
                <w:lang w:val="en-US" w:eastAsia="zh-CN"/>
              </w:rPr>
            </w:pPr>
          </w:p>
        </w:tc>
      </w:tr>
      <w:tr w14:paraId="1D82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054C0481">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9</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480CBD78">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沙疗服</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C502">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FC28">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3</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0EE3">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210AD5BE">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48D72E88">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2F28EABB">
            <w:pPr>
              <w:spacing w:before="78" w:line="362" w:lineRule="auto"/>
              <w:ind w:right="80" w:firstLine="506"/>
              <w:rPr>
                <w:rFonts w:hint="eastAsia" w:ascii="仿宋" w:hAnsi="仿宋" w:eastAsia="仿宋" w:cs="仿宋"/>
                <w:spacing w:val="-1"/>
                <w:sz w:val="28"/>
                <w:szCs w:val="28"/>
                <w:lang w:val="en-US" w:eastAsia="zh-CN"/>
              </w:rPr>
            </w:pPr>
          </w:p>
        </w:tc>
      </w:tr>
      <w:tr w14:paraId="66F0B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37F5F7C3">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10</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7095154A">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隔离衣</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4C7D">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26D2">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3.2</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CF18">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2E9DC520">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069ED7E8">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2E6EA127">
            <w:pPr>
              <w:spacing w:before="78" w:line="362" w:lineRule="auto"/>
              <w:ind w:right="80" w:firstLine="506"/>
              <w:rPr>
                <w:rFonts w:hint="eastAsia" w:ascii="仿宋" w:hAnsi="仿宋" w:eastAsia="仿宋" w:cs="仿宋"/>
                <w:spacing w:val="-1"/>
                <w:sz w:val="28"/>
                <w:szCs w:val="28"/>
                <w:lang w:val="en-US" w:eastAsia="zh-CN"/>
              </w:rPr>
            </w:pPr>
          </w:p>
        </w:tc>
      </w:tr>
      <w:tr w14:paraId="27B1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31DC2CEF">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11</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3BC3FF8A">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隔帘</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5E19">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D095">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15</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720E">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616B4E7C">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58BB2F27">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32CF2A29">
            <w:pPr>
              <w:spacing w:before="78" w:line="362" w:lineRule="auto"/>
              <w:ind w:right="80" w:firstLine="506"/>
              <w:rPr>
                <w:rFonts w:hint="eastAsia" w:ascii="仿宋" w:hAnsi="仿宋" w:eastAsia="仿宋" w:cs="仿宋"/>
                <w:spacing w:val="-1"/>
                <w:sz w:val="28"/>
                <w:szCs w:val="28"/>
                <w:lang w:val="en-US" w:eastAsia="zh-CN"/>
              </w:rPr>
            </w:pPr>
          </w:p>
        </w:tc>
      </w:tr>
      <w:tr w14:paraId="0227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18B05047">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12</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27FD7494">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窗帘</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B3E2">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4442">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5.5</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C088">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078A6B90">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64D28110">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20B9C48F">
            <w:pPr>
              <w:spacing w:before="78" w:line="362" w:lineRule="auto"/>
              <w:ind w:right="80" w:firstLine="506"/>
              <w:rPr>
                <w:rFonts w:hint="eastAsia" w:ascii="仿宋" w:hAnsi="仿宋" w:eastAsia="仿宋" w:cs="仿宋"/>
                <w:spacing w:val="-1"/>
                <w:sz w:val="28"/>
                <w:szCs w:val="28"/>
                <w:lang w:val="en-US" w:eastAsia="zh-CN"/>
              </w:rPr>
            </w:pPr>
          </w:p>
        </w:tc>
      </w:tr>
      <w:tr w14:paraId="28AD4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600AE256">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13</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1315A85E">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沙发套（沙发巾）</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0F6B">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8640">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5.2</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B06F">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358E38C3">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73F6E207">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5EF3EF29">
            <w:pPr>
              <w:spacing w:before="78" w:line="362" w:lineRule="auto"/>
              <w:ind w:right="80" w:firstLine="506"/>
              <w:rPr>
                <w:rFonts w:hint="eastAsia" w:ascii="仿宋" w:hAnsi="仿宋" w:eastAsia="仿宋" w:cs="仿宋"/>
                <w:spacing w:val="-1"/>
                <w:sz w:val="28"/>
                <w:szCs w:val="28"/>
                <w:lang w:val="en-US" w:eastAsia="zh-CN"/>
              </w:rPr>
            </w:pPr>
          </w:p>
        </w:tc>
      </w:tr>
      <w:tr w14:paraId="7C37B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07D37CAE">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14</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2962EFBB">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手术衣</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36C7">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880E">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3</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4605">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62C82BF3">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1CF499B1">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26EF6015">
            <w:pPr>
              <w:spacing w:before="78" w:line="362" w:lineRule="auto"/>
              <w:ind w:right="80" w:firstLine="506"/>
              <w:rPr>
                <w:rFonts w:hint="eastAsia" w:ascii="仿宋" w:hAnsi="仿宋" w:eastAsia="仿宋" w:cs="仿宋"/>
                <w:spacing w:val="-1"/>
                <w:sz w:val="28"/>
                <w:szCs w:val="28"/>
                <w:lang w:val="en-US" w:eastAsia="zh-CN"/>
              </w:rPr>
            </w:pPr>
          </w:p>
        </w:tc>
      </w:tr>
      <w:tr w14:paraId="0915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49B38E4D">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15</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308F3515">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洗手裤</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6865">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45C8">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1.9</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101B">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4188BF08">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5955628E">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429CCB3F">
            <w:pPr>
              <w:spacing w:before="78" w:line="362" w:lineRule="auto"/>
              <w:ind w:right="80" w:firstLine="506"/>
              <w:rPr>
                <w:rFonts w:hint="eastAsia" w:ascii="仿宋" w:hAnsi="仿宋" w:eastAsia="仿宋" w:cs="仿宋"/>
                <w:spacing w:val="-1"/>
                <w:sz w:val="28"/>
                <w:szCs w:val="28"/>
                <w:lang w:val="en-US" w:eastAsia="zh-CN"/>
              </w:rPr>
            </w:pPr>
          </w:p>
        </w:tc>
      </w:tr>
      <w:tr w14:paraId="3FF9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0680EFCD">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16</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43D4896C">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洗手衣</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84A9">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5B28">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2.1</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833A">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76C1B281">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3E772BF3">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4C66E86A">
            <w:pPr>
              <w:spacing w:before="78" w:line="362" w:lineRule="auto"/>
              <w:ind w:right="80" w:firstLine="506"/>
              <w:rPr>
                <w:rFonts w:hint="eastAsia" w:ascii="仿宋" w:hAnsi="仿宋" w:eastAsia="仿宋" w:cs="仿宋"/>
                <w:spacing w:val="-1"/>
                <w:sz w:val="28"/>
                <w:szCs w:val="28"/>
                <w:lang w:val="en-US" w:eastAsia="zh-CN"/>
              </w:rPr>
            </w:pPr>
          </w:p>
        </w:tc>
      </w:tr>
      <w:tr w14:paraId="430EF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3D35EDC8">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17</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08508FBE">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包布</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4A62">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7086">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D26F">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6D9DA6EC">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5701CCAC">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6F09EFDD">
            <w:pPr>
              <w:spacing w:before="78" w:line="362" w:lineRule="auto"/>
              <w:ind w:right="80" w:firstLine="506"/>
              <w:rPr>
                <w:rFonts w:hint="eastAsia" w:ascii="仿宋" w:hAnsi="仿宋" w:eastAsia="仿宋" w:cs="仿宋"/>
                <w:spacing w:val="-1"/>
                <w:sz w:val="28"/>
                <w:szCs w:val="28"/>
                <w:lang w:val="en-US" w:eastAsia="zh-CN"/>
              </w:rPr>
            </w:pPr>
          </w:p>
        </w:tc>
      </w:tr>
      <w:tr w14:paraId="16523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2EB8E6AB">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18</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398C12F4">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剖腹单（大单）</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BDAD">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1C6F">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7.8</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346C">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04D5D1A3">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77195E90">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7368A3AE">
            <w:pPr>
              <w:spacing w:before="78" w:line="362" w:lineRule="auto"/>
              <w:ind w:right="80" w:firstLine="506"/>
              <w:rPr>
                <w:rFonts w:hint="eastAsia" w:ascii="仿宋" w:hAnsi="仿宋" w:eastAsia="仿宋" w:cs="仿宋"/>
                <w:spacing w:val="-1"/>
                <w:sz w:val="28"/>
                <w:szCs w:val="28"/>
                <w:lang w:val="en-US" w:eastAsia="zh-CN"/>
              </w:rPr>
            </w:pPr>
          </w:p>
        </w:tc>
      </w:tr>
      <w:tr w14:paraId="03324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7B0009AC">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19</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099CA41C">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中单</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4DFD">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7551">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A1B9">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2E971B55">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36C93DE7">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6BF6EE3B">
            <w:pPr>
              <w:spacing w:before="78" w:line="362" w:lineRule="auto"/>
              <w:ind w:right="80" w:firstLine="506"/>
              <w:rPr>
                <w:rFonts w:hint="eastAsia" w:ascii="仿宋" w:hAnsi="仿宋" w:eastAsia="仿宋" w:cs="仿宋"/>
                <w:spacing w:val="-1"/>
                <w:sz w:val="28"/>
                <w:szCs w:val="28"/>
                <w:lang w:val="en-US" w:eastAsia="zh-CN"/>
              </w:rPr>
            </w:pPr>
          </w:p>
        </w:tc>
      </w:tr>
      <w:tr w14:paraId="53B5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4F4A4081">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20</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456C4DBD">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治疗巾/小单</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B589">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22C8">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0.8</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5D24">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6B644D68">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30443F44">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1915DE89">
            <w:pPr>
              <w:spacing w:before="78" w:line="362" w:lineRule="auto"/>
              <w:ind w:right="80" w:firstLine="506"/>
              <w:rPr>
                <w:rFonts w:hint="eastAsia" w:ascii="仿宋" w:hAnsi="仿宋" w:eastAsia="仿宋" w:cs="仿宋"/>
                <w:spacing w:val="-1"/>
                <w:sz w:val="28"/>
                <w:szCs w:val="28"/>
                <w:lang w:val="en-US" w:eastAsia="zh-CN"/>
              </w:rPr>
            </w:pPr>
          </w:p>
        </w:tc>
      </w:tr>
      <w:tr w14:paraId="5CC48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6E57BB99">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21</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3D5B402A">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洞巾</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F45B">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CBA2">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0.7</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FAD5">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6FE18077">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6E904699">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12C00EDA">
            <w:pPr>
              <w:spacing w:before="78" w:line="362" w:lineRule="auto"/>
              <w:ind w:right="80" w:firstLine="506"/>
              <w:rPr>
                <w:rFonts w:hint="eastAsia" w:ascii="仿宋" w:hAnsi="仿宋" w:eastAsia="仿宋" w:cs="仿宋"/>
                <w:spacing w:val="-1"/>
                <w:sz w:val="28"/>
                <w:szCs w:val="28"/>
                <w:lang w:val="en-US" w:eastAsia="zh-CN"/>
              </w:rPr>
            </w:pPr>
          </w:p>
        </w:tc>
      </w:tr>
      <w:tr w14:paraId="7A6F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03631BE0">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22</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16CFCEBA">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小毛巾</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79E6">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323C">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1.2</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2483">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6C27C22A">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1C203F83">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58372772">
            <w:pPr>
              <w:spacing w:before="78" w:line="362" w:lineRule="auto"/>
              <w:ind w:right="80" w:firstLine="506"/>
              <w:rPr>
                <w:rFonts w:hint="eastAsia" w:ascii="仿宋" w:hAnsi="仿宋" w:eastAsia="仿宋" w:cs="仿宋"/>
                <w:spacing w:val="-1"/>
                <w:sz w:val="28"/>
                <w:szCs w:val="28"/>
                <w:lang w:val="en-US" w:eastAsia="zh-CN"/>
              </w:rPr>
            </w:pPr>
          </w:p>
        </w:tc>
      </w:tr>
      <w:tr w14:paraId="55BB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0E476C9C">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23</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2931E5F4">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大毛巾</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D81F">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E3CF">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1.7</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CDC9">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1CE066C7">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5DCF2D5E">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58653ECF">
            <w:pPr>
              <w:spacing w:before="78" w:line="362" w:lineRule="auto"/>
              <w:ind w:right="80" w:firstLine="506"/>
              <w:rPr>
                <w:rFonts w:hint="eastAsia" w:ascii="仿宋" w:hAnsi="仿宋" w:eastAsia="仿宋" w:cs="仿宋"/>
                <w:spacing w:val="-1"/>
                <w:sz w:val="28"/>
                <w:szCs w:val="28"/>
                <w:lang w:val="en-US" w:eastAsia="zh-CN"/>
              </w:rPr>
            </w:pPr>
          </w:p>
        </w:tc>
      </w:tr>
      <w:tr w14:paraId="3EBDB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100738F2">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24</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7E18CA13">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脚套</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7A04">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BAFC">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092B">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5A43423C">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58DECB99">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640770C6">
            <w:pPr>
              <w:spacing w:before="78" w:line="362" w:lineRule="auto"/>
              <w:ind w:right="80" w:firstLine="506"/>
              <w:rPr>
                <w:rFonts w:hint="eastAsia" w:ascii="仿宋" w:hAnsi="仿宋" w:eastAsia="仿宋" w:cs="仿宋"/>
                <w:spacing w:val="-1"/>
                <w:sz w:val="28"/>
                <w:szCs w:val="28"/>
                <w:lang w:val="en-US" w:eastAsia="zh-CN"/>
              </w:rPr>
            </w:pPr>
          </w:p>
        </w:tc>
      </w:tr>
      <w:tr w14:paraId="1327D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16D7345B">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25</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3289B4CD">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盘套</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EC32">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DD65">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1.5</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3183">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29D70860">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5B4341E8">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721AE633">
            <w:pPr>
              <w:spacing w:before="78" w:line="362" w:lineRule="auto"/>
              <w:ind w:right="80" w:firstLine="506"/>
              <w:rPr>
                <w:rFonts w:hint="eastAsia" w:ascii="仿宋" w:hAnsi="仿宋" w:eastAsia="仿宋" w:cs="仿宋"/>
                <w:spacing w:val="-1"/>
                <w:sz w:val="28"/>
                <w:szCs w:val="28"/>
                <w:lang w:val="en-US" w:eastAsia="zh-CN"/>
              </w:rPr>
            </w:pPr>
          </w:p>
        </w:tc>
      </w:tr>
      <w:tr w14:paraId="591D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3671BE17">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26</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122974FF">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婴儿套及婴儿用品</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7111">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5985">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4.5</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91EC">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43C7B4ED">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7EB981CA">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6305258C">
            <w:pPr>
              <w:spacing w:before="78" w:line="362" w:lineRule="auto"/>
              <w:ind w:right="80" w:firstLine="506"/>
              <w:rPr>
                <w:rFonts w:hint="eastAsia" w:ascii="仿宋" w:hAnsi="仿宋" w:eastAsia="仿宋" w:cs="仿宋"/>
                <w:spacing w:val="-1"/>
                <w:sz w:val="28"/>
                <w:szCs w:val="28"/>
                <w:lang w:val="en-US" w:eastAsia="zh-CN"/>
              </w:rPr>
            </w:pPr>
          </w:p>
        </w:tc>
      </w:tr>
      <w:tr w14:paraId="751B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470B0D2D">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27</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3DD46462">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椅子（汽车）座套</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9EF4">
            <w:pPr>
              <w:spacing w:before="78" w:line="362" w:lineRule="auto"/>
              <w:ind w:right="80" w:rightChars="0"/>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CFFF">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2.8</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4638">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00B01867">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002A918C">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2AE1DAD1">
            <w:pPr>
              <w:spacing w:before="78" w:line="362" w:lineRule="auto"/>
              <w:ind w:right="80" w:firstLine="506"/>
              <w:rPr>
                <w:rFonts w:hint="eastAsia" w:ascii="仿宋" w:hAnsi="仿宋" w:eastAsia="仿宋" w:cs="仿宋"/>
                <w:spacing w:val="-1"/>
                <w:sz w:val="28"/>
                <w:szCs w:val="28"/>
                <w:lang w:val="en-US" w:eastAsia="zh-CN"/>
              </w:rPr>
            </w:pPr>
          </w:p>
        </w:tc>
      </w:tr>
      <w:tr w14:paraId="2D7E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37134357">
            <w:pPr>
              <w:spacing w:before="78" w:line="362" w:lineRule="auto"/>
              <w:ind w:right="8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val="en-US" w:eastAsia="zh-CN"/>
              </w:rPr>
              <w:t>28</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4E006870">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仿宋" w:hAnsi="仿宋" w:eastAsia="仿宋" w:cs="仿宋"/>
                <w:i w:val="0"/>
                <w:iCs w:val="0"/>
                <w:snapToGrid w:val="0"/>
                <w:color w:val="000000"/>
                <w:kern w:val="0"/>
                <w:sz w:val="28"/>
                <w:szCs w:val="28"/>
                <w:u w:val="none"/>
                <w:lang w:val="en-US" w:eastAsia="zh-CN" w:bidi="ar"/>
              </w:rPr>
              <w:t>各类缝补</w:t>
            </w:r>
          </w:p>
        </w:tc>
        <w:tc>
          <w:tcPr>
            <w:tcW w:w="374" w:type="pct"/>
            <w:tcBorders>
              <w:top w:val="single" w:color="000000" w:sz="4" w:space="0"/>
              <w:left w:val="single" w:color="000000" w:sz="4" w:space="0"/>
              <w:bottom w:val="single" w:color="000000" w:sz="4" w:space="0"/>
              <w:right w:val="single" w:color="000000" w:sz="4" w:space="0"/>
            </w:tcBorders>
            <w:noWrap/>
            <w:vAlign w:val="center"/>
          </w:tcPr>
          <w:p w14:paraId="539C8178">
            <w:pPr>
              <w:spacing w:before="78" w:line="362" w:lineRule="auto"/>
              <w:ind w:right="80"/>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eastAsia="zh-CN"/>
              </w:rPr>
              <w:t>件</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DD0E">
            <w:pPr>
              <w:keepNext w:val="0"/>
              <w:keepLines w:val="0"/>
              <w:widowControl/>
              <w:suppressLineNumbers w:val="0"/>
              <w:jc w:val="center"/>
              <w:textAlignment w:val="center"/>
              <w:rPr>
                <w:rFonts w:hint="eastAsia" w:ascii="仿宋" w:hAnsi="仿宋" w:eastAsia="仿宋" w:cs="仿宋"/>
                <w:spacing w:val="-1"/>
                <w:sz w:val="28"/>
                <w:szCs w:val="28"/>
                <w:lang w:eastAsia="zh-CN"/>
              </w:rPr>
            </w:pPr>
            <w:r>
              <w:rPr>
                <w:rFonts w:hint="eastAsia" w:ascii="宋体" w:hAnsi="宋体" w:eastAsia="宋体" w:cs="宋体"/>
                <w:i w:val="0"/>
                <w:iCs w:val="0"/>
                <w:snapToGrid w:val="0"/>
                <w:color w:val="000000"/>
                <w:kern w:val="0"/>
                <w:sz w:val="28"/>
                <w:szCs w:val="28"/>
                <w:u w:val="none"/>
                <w:lang w:val="en-US" w:eastAsia="zh-CN" w:bidi="ar"/>
              </w:rPr>
              <w:t>1.5</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6074">
            <w:pPr>
              <w:spacing w:before="78" w:line="362" w:lineRule="auto"/>
              <w:ind w:right="80" w:rightChars="0" w:firstLine="506" w:firstLineChars="0"/>
              <w:jc w:val="both"/>
              <w:rPr>
                <w:rFonts w:hint="eastAsia" w:ascii="仿宋" w:hAnsi="仿宋" w:eastAsia="仿宋" w:cs="仿宋"/>
                <w:snapToGrid w:val="0"/>
                <w:color w:val="000000"/>
                <w:spacing w:val="-1"/>
                <w:kern w:val="0"/>
                <w:sz w:val="28"/>
                <w:szCs w:val="28"/>
                <w:lang w:val="en-US" w:eastAsia="zh-CN" w:bidi="ar-SA"/>
              </w:rPr>
            </w:pPr>
            <w:r>
              <w:rPr>
                <w:rFonts w:hint="eastAsia" w:ascii="仿宋" w:hAnsi="仿宋" w:eastAsia="仿宋" w:cs="仿宋"/>
                <w:spacing w:val="-1"/>
                <w:sz w:val="28"/>
                <w:szCs w:val="28"/>
                <w:lang w:val="en-US" w:eastAsia="zh-CN"/>
              </w:rPr>
              <w:t>1</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7FEBF675">
            <w:pPr>
              <w:spacing w:before="78" w:line="362" w:lineRule="auto"/>
              <w:ind w:right="80" w:firstLine="506"/>
              <w:rPr>
                <w:rFonts w:hint="eastAsia" w:ascii="仿宋" w:hAnsi="仿宋" w:eastAsia="仿宋" w:cs="仿宋"/>
                <w:spacing w:val="-1"/>
                <w:sz w:val="28"/>
                <w:szCs w:val="28"/>
                <w:lang w:val="en-US" w:eastAsia="zh-CN"/>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1145B146">
            <w:pPr>
              <w:spacing w:before="78" w:line="362" w:lineRule="auto"/>
              <w:ind w:right="80" w:firstLine="506"/>
              <w:rPr>
                <w:rFonts w:hint="eastAsia" w:ascii="仿宋" w:hAnsi="仿宋" w:eastAsia="仿宋" w:cs="仿宋"/>
                <w:spacing w:val="-1"/>
                <w:sz w:val="28"/>
                <w:szCs w:val="28"/>
                <w:lang w:val="en-US" w:eastAsia="zh-CN"/>
              </w:rPr>
            </w:pPr>
          </w:p>
        </w:tc>
        <w:tc>
          <w:tcPr>
            <w:tcW w:w="575" w:type="pct"/>
            <w:tcBorders>
              <w:top w:val="single" w:color="000000" w:sz="4" w:space="0"/>
              <w:left w:val="single" w:color="000000" w:sz="4" w:space="0"/>
              <w:bottom w:val="single" w:color="000000" w:sz="4" w:space="0"/>
              <w:right w:val="single" w:color="000000" w:sz="4" w:space="0"/>
            </w:tcBorders>
            <w:noWrap/>
            <w:vAlign w:val="center"/>
          </w:tcPr>
          <w:p w14:paraId="167C51BC">
            <w:pPr>
              <w:spacing w:before="78" w:line="362" w:lineRule="auto"/>
              <w:ind w:right="80" w:firstLine="506"/>
              <w:rPr>
                <w:rFonts w:hint="eastAsia" w:ascii="仿宋" w:hAnsi="仿宋" w:eastAsia="仿宋" w:cs="仿宋"/>
                <w:spacing w:val="-1"/>
                <w:sz w:val="28"/>
                <w:szCs w:val="28"/>
                <w:lang w:val="en-US" w:eastAsia="zh-CN"/>
              </w:rPr>
            </w:pPr>
          </w:p>
        </w:tc>
      </w:tr>
      <w:tr w14:paraId="0D5D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trPr>
        <w:tc>
          <w:tcPr>
            <w:tcW w:w="391" w:type="pct"/>
            <w:tcBorders>
              <w:top w:val="single" w:color="000000" w:sz="4" w:space="0"/>
              <w:left w:val="single" w:color="000000" w:sz="4" w:space="0"/>
              <w:bottom w:val="single" w:color="000000" w:sz="4" w:space="0"/>
              <w:right w:val="single" w:color="000000" w:sz="4" w:space="0"/>
            </w:tcBorders>
            <w:noWrap/>
            <w:vAlign w:val="center"/>
          </w:tcPr>
          <w:p w14:paraId="4C960165">
            <w:pPr>
              <w:spacing w:before="78" w:line="362" w:lineRule="auto"/>
              <w:ind w:right="80"/>
              <w:jc w:val="both"/>
              <w:rPr>
                <w:rFonts w:hint="default"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合计（元）</w:t>
            </w:r>
          </w:p>
        </w:tc>
        <w:tc>
          <w:tcPr>
            <w:tcW w:w="4608" w:type="pct"/>
            <w:gridSpan w:val="7"/>
            <w:tcBorders>
              <w:top w:val="single" w:color="000000" w:sz="4" w:space="0"/>
              <w:left w:val="single" w:color="000000" w:sz="4" w:space="0"/>
              <w:bottom w:val="single" w:color="000000" w:sz="4" w:space="0"/>
              <w:right w:val="single" w:color="000000" w:sz="4" w:space="0"/>
            </w:tcBorders>
            <w:noWrap/>
            <w:vAlign w:val="center"/>
          </w:tcPr>
          <w:p w14:paraId="522CADA7">
            <w:pPr>
              <w:spacing w:before="78" w:line="362" w:lineRule="auto"/>
              <w:ind w:right="80" w:firstLine="506"/>
              <w:rPr>
                <w:rFonts w:hint="eastAsia" w:ascii="仿宋" w:hAnsi="仿宋" w:eastAsia="仿宋" w:cs="仿宋"/>
                <w:spacing w:val="-1"/>
                <w:sz w:val="28"/>
                <w:szCs w:val="28"/>
                <w:lang w:val="en-US" w:eastAsia="zh-CN"/>
              </w:rPr>
            </w:pPr>
          </w:p>
        </w:tc>
      </w:tr>
    </w:tbl>
    <w:p w14:paraId="5F41EE11">
      <w:pPr>
        <w:spacing w:before="36" w:line="219" w:lineRule="auto"/>
        <w:ind w:left="557"/>
        <w:rPr>
          <w:rFonts w:hint="eastAsia" w:ascii="仿宋" w:hAnsi="仿宋" w:eastAsia="仿宋" w:cs="仿宋"/>
          <w:spacing w:val="-2"/>
          <w:sz w:val="28"/>
          <w:szCs w:val="28"/>
        </w:rPr>
      </w:pPr>
    </w:p>
    <w:p w14:paraId="058CBFFC">
      <w:pPr>
        <w:spacing w:before="36" w:line="219" w:lineRule="auto"/>
        <w:ind w:left="557"/>
        <w:jc w:val="right"/>
        <w:rPr>
          <w:rFonts w:hint="eastAsia" w:ascii="仿宋" w:hAnsi="仿宋" w:eastAsia="仿宋" w:cs="仿宋"/>
          <w:sz w:val="28"/>
          <w:szCs w:val="28"/>
        </w:rPr>
      </w:pPr>
      <w:r>
        <w:rPr>
          <w:rFonts w:hint="eastAsia" w:ascii="仿宋" w:hAnsi="仿宋" w:eastAsia="仿宋" w:cs="仿宋"/>
          <w:spacing w:val="-2"/>
          <w:sz w:val="28"/>
          <w:szCs w:val="28"/>
        </w:rPr>
        <w:t>供应商全称（公章</w:t>
      </w:r>
      <w:r>
        <w:rPr>
          <w:rFonts w:hint="eastAsia" w:ascii="仿宋" w:hAnsi="仿宋" w:eastAsia="仿宋" w:cs="仿宋"/>
          <w:spacing w:val="2"/>
          <w:sz w:val="28"/>
          <w:szCs w:val="28"/>
        </w:rPr>
        <w:t>）：</w:t>
      </w:r>
    </w:p>
    <w:p w14:paraId="7E4EC34B">
      <w:pPr>
        <w:spacing w:before="181" w:line="219" w:lineRule="auto"/>
        <w:ind w:left="558"/>
        <w:jc w:val="right"/>
        <w:rPr>
          <w:rFonts w:hint="eastAsia" w:ascii="仿宋" w:hAnsi="仿宋" w:eastAsia="仿宋" w:cs="仿宋"/>
          <w:sz w:val="28"/>
          <w:szCs w:val="28"/>
        </w:rPr>
      </w:pPr>
      <w:r>
        <w:rPr>
          <w:rFonts w:hint="eastAsia" w:ascii="仿宋" w:hAnsi="仿宋" w:eastAsia="仿宋" w:cs="仿宋"/>
          <w:spacing w:val="1"/>
          <w:sz w:val="28"/>
          <w:szCs w:val="28"/>
        </w:rPr>
        <w:t>法定代表人（授权代表</w:t>
      </w:r>
      <w:r>
        <w:rPr>
          <w:rFonts w:hint="eastAsia" w:ascii="仿宋" w:hAnsi="仿宋" w:eastAsia="仿宋" w:cs="仿宋"/>
          <w:spacing w:val="-7"/>
          <w:sz w:val="28"/>
          <w:szCs w:val="28"/>
        </w:rPr>
        <w:t>）（</w:t>
      </w:r>
      <w:r>
        <w:rPr>
          <w:rFonts w:hint="eastAsia" w:ascii="仿宋" w:hAnsi="仿宋" w:eastAsia="仿宋" w:cs="仿宋"/>
          <w:spacing w:val="1"/>
          <w:sz w:val="28"/>
          <w:szCs w:val="28"/>
        </w:rPr>
        <w:t>签字或盖章</w:t>
      </w:r>
      <w:r>
        <w:rPr>
          <w:rFonts w:hint="eastAsia" w:ascii="仿宋" w:hAnsi="仿宋" w:eastAsia="仿宋" w:cs="仿宋"/>
          <w:spacing w:val="-7"/>
          <w:sz w:val="28"/>
          <w:szCs w:val="28"/>
        </w:rPr>
        <w:t>）：</w:t>
      </w:r>
    </w:p>
    <w:p w14:paraId="5F1FC46A">
      <w:pPr>
        <w:spacing w:before="184" w:line="220" w:lineRule="auto"/>
        <w:ind w:left="598"/>
        <w:jc w:val="right"/>
        <w:rPr>
          <w:rFonts w:hint="eastAsia" w:ascii="仿宋" w:hAnsi="仿宋" w:eastAsia="仿宋" w:cs="仿宋"/>
          <w:spacing w:val="-5"/>
          <w:sz w:val="28"/>
          <w:szCs w:val="28"/>
        </w:rPr>
      </w:pPr>
      <w:r>
        <w:rPr>
          <w:rFonts w:hint="eastAsia" w:ascii="仿宋" w:hAnsi="仿宋" w:eastAsia="仿宋" w:cs="仿宋"/>
          <w:spacing w:val="-17"/>
          <w:sz w:val="28"/>
          <w:szCs w:val="28"/>
        </w:rPr>
        <w:t>日期：</w:t>
      </w:r>
    </w:p>
    <w:p w14:paraId="108D72EE">
      <w:pPr>
        <w:spacing w:before="78" w:line="224" w:lineRule="auto"/>
        <w:ind w:left="557"/>
        <w:rPr>
          <w:rFonts w:hint="eastAsia" w:ascii="仿宋" w:hAnsi="仿宋" w:eastAsia="仿宋" w:cs="仿宋"/>
          <w:spacing w:val="-5"/>
          <w:sz w:val="24"/>
          <w:szCs w:val="24"/>
        </w:rPr>
      </w:pPr>
    </w:p>
    <w:p w14:paraId="630A7287">
      <w:pPr>
        <w:spacing w:before="78" w:line="224" w:lineRule="auto"/>
        <w:ind w:left="557"/>
        <w:rPr>
          <w:rFonts w:hint="eastAsia" w:ascii="仿宋" w:hAnsi="仿宋" w:eastAsia="仿宋" w:cs="仿宋"/>
          <w:spacing w:val="-5"/>
          <w:sz w:val="24"/>
          <w:szCs w:val="24"/>
        </w:rPr>
      </w:pPr>
    </w:p>
    <w:p w14:paraId="0E1D732E">
      <w:pPr>
        <w:spacing w:before="174" w:line="218" w:lineRule="auto"/>
        <w:ind w:left="569"/>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注:</w:t>
      </w:r>
    </w:p>
    <w:p w14:paraId="51823396">
      <w:pPr>
        <w:spacing w:before="174" w:line="218" w:lineRule="auto"/>
        <w:ind w:left="569"/>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1.本项目为单价采购，已在采购需求的附件清单中明确各服务项目的最高单价控制价。</w:t>
      </w:r>
    </w:p>
    <w:p w14:paraId="5A21F187">
      <w:pPr>
        <w:spacing w:before="174" w:line="218" w:lineRule="auto"/>
        <w:ind w:left="569"/>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2.供应商在响应文件中填报的各分项单价，不得超过采购人公布的对应最高单价控制价，否则视为未实质性响应磋商文件要求，其响应将被拒绝。</w:t>
      </w:r>
    </w:p>
    <w:p w14:paraId="147F3CE1">
      <w:pPr>
        <w:spacing w:before="174" w:line="218" w:lineRule="auto"/>
        <w:ind w:left="569"/>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3.本项目为服务单价采购项目，不约定固定采购数量，响应人须对采购需求附件中列明的28项服务内容逐项填报唯一含税单价，不得缺项、漏项、选择性报价，否则按无效响应处理。</w:t>
      </w:r>
    </w:p>
    <w:p w14:paraId="38954CAE">
      <w:pPr>
        <w:spacing w:before="174" w:line="218" w:lineRule="auto"/>
        <w:ind w:left="569"/>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4. 响应单价为人民币含税包干价，包含完成对应服务所需的人工、耗材、洗涤用品、设备折旧、水电、管理、保险、税费、利润及合同期内所有风险费用，合同履行期间单价不作任何调整。</w:t>
      </w:r>
    </w:p>
    <w:p w14:paraId="5CEB5ED3">
      <w:pPr>
        <w:numPr>
          <w:ilvl w:val="0"/>
          <w:numId w:val="0"/>
        </w:numPr>
        <w:spacing w:before="174" w:line="218" w:lineRule="auto"/>
        <w:ind w:firstLine="714" w:firstLineChars="3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5.所有单价均保留小数点后两位，报价应合理且不低于成本，不得恶意低价竞争.</w:t>
      </w:r>
    </w:p>
    <w:p w14:paraId="40AC61D3">
      <w:pPr>
        <w:numPr>
          <w:ilvl w:val="0"/>
          <w:numId w:val="0"/>
        </w:numPr>
        <w:spacing w:before="174" w:line="218" w:lineRule="auto"/>
        <w:ind w:firstLine="714" w:firstLineChars="3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6.响应人应充分考虑服务周期、服务标准、市场价格波动等因素自主报价，采购人不承诺具体业务量，风险由响应人自行承担.</w:t>
      </w:r>
    </w:p>
    <w:p w14:paraId="088C6269">
      <w:pPr>
        <w:numPr>
          <w:ilvl w:val="0"/>
          <w:numId w:val="0"/>
        </w:numPr>
        <w:spacing w:before="174" w:line="218" w:lineRule="auto"/>
        <w:ind w:firstLine="714" w:firstLineChars="3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7.实际结算金额=实际发生的服务数量×成交单价,总金额不得超出采购预算.</w:t>
      </w:r>
    </w:p>
    <w:p w14:paraId="0CA4D702">
      <w:pPr>
        <w:numPr>
          <w:ilvl w:val="0"/>
          <w:numId w:val="0"/>
        </w:numPr>
        <w:spacing w:before="174" w:line="218" w:lineRule="auto"/>
        <w:ind w:firstLine="476" w:firstLineChars="200"/>
        <w:rPr>
          <w:rFonts w:hint="default" w:ascii="仿宋" w:hAnsi="仿宋" w:eastAsia="仿宋" w:cs="仿宋"/>
          <w:spacing w:val="-1"/>
          <w:sz w:val="24"/>
          <w:szCs w:val="24"/>
          <w:lang w:val="en-US" w:eastAsia="zh-CN"/>
        </w:rPr>
        <w:sectPr>
          <w:headerReference r:id="rId19" w:type="default"/>
          <w:footerReference r:id="rId20" w:type="default"/>
          <w:pgSz w:w="11906" w:h="16838"/>
          <w:pgMar w:top="1440" w:right="1531" w:bottom="1440" w:left="1531" w:header="1090" w:footer="988" w:gutter="0"/>
          <w:pgNumType w:fmt="decimal"/>
          <w:cols w:space="720" w:num="1"/>
          <w:rtlGutter w:val="0"/>
          <w:docGrid w:linePitch="1" w:charSpace="0"/>
        </w:sectPr>
      </w:pPr>
    </w:p>
    <w:p w14:paraId="532F25E2">
      <w:pPr>
        <w:spacing w:before="101" w:line="225" w:lineRule="auto"/>
        <w:ind w:left="3026"/>
        <w:rPr>
          <w:rFonts w:hint="eastAsia" w:ascii="仿宋" w:hAnsi="仿宋" w:eastAsia="仿宋" w:cs="仿宋"/>
          <w:sz w:val="28"/>
          <w:szCs w:val="28"/>
        </w:rPr>
      </w:pPr>
      <w:r>
        <w:rPr>
          <w:rFonts w:hint="eastAsia" w:ascii="仿宋" w:hAnsi="仿宋" w:eastAsia="仿宋" w:cs="仿宋"/>
          <w:b/>
          <w:bCs/>
          <w:spacing w:val="6"/>
          <w:sz w:val="28"/>
          <w:szCs w:val="28"/>
          <w:lang w:val="en-US" w:eastAsia="zh-CN"/>
        </w:rPr>
        <w:t>二</w:t>
      </w:r>
      <w:r>
        <w:rPr>
          <w:rFonts w:hint="eastAsia" w:ascii="仿宋" w:hAnsi="仿宋" w:eastAsia="仿宋" w:cs="仿宋"/>
          <w:b/>
          <w:bCs/>
          <w:spacing w:val="6"/>
          <w:sz w:val="28"/>
          <w:szCs w:val="28"/>
        </w:rPr>
        <w:t>、</w:t>
      </w:r>
      <w:r>
        <w:rPr>
          <w:rFonts w:hint="eastAsia" w:ascii="仿宋" w:hAnsi="仿宋" w:eastAsia="仿宋" w:cs="仿宋"/>
          <w:b/>
          <w:bCs/>
          <w:spacing w:val="6"/>
          <w:sz w:val="28"/>
          <w:szCs w:val="28"/>
          <w:lang w:val="en-US" w:eastAsia="zh-CN"/>
        </w:rPr>
        <w:t>采购需求</w:t>
      </w:r>
      <w:r>
        <w:rPr>
          <w:rFonts w:hint="eastAsia" w:ascii="仿宋" w:hAnsi="仿宋" w:eastAsia="仿宋" w:cs="仿宋"/>
          <w:b/>
          <w:bCs/>
          <w:spacing w:val="6"/>
          <w:sz w:val="28"/>
          <w:szCs w:val="28"/>
        </w:rPr>
        <w:t>偏离表</w:t>
      </w:r>
    </w:p>
    <w:p w14:paraId="015AC8D1">
      <w:pPr>
        <w:pStyle w:val="3"/>
        <w:spacing w:line="256" w:lineRule="auto"/>
        <w:rPr>
          <w:rFonts w:hint="eastAsia" w:ascii="仿宋" w:hAnsi="仿宋" w:eastAsia="仿宋" w:cs="仿宋"/>
          <w:sz w:val="28"/>
          <w:szCs w:val="28"/>
        </w:rPr>
      </w:pPr>
    </w:p>
    <w:p w14:paraId="1D15F550">
      <w:pPr>
        <w:pStyle w:val="3"/>
        <w:spacing w:line="256" w:lineRule="auto"/>
        <w:rPr>
          <w:rFonts w:hint="eastAsia" w:ascii="仿宋" w:hAnsi="仿宋" w:eastAsia="仿宋" w:cs="仿宋"/>
          <w:sz w:val="28"/>
          <w:szCs w:val="28"/>
        </w:rPr>
      </w:pPr>
    </w:p>
    <w:p w14:paraId="005E810D">
      <w:pPr>
        <w:pStyle w:val="3"/>
        <w:spacing w:line="257" w:lineRule="auto"/>
        <w:rPr>
          <w:rFonts w:hint="eastAsia" w:ascii="仿宋" w:hAnsi="仿宋" w:eastAsia="仿宋" w:cs="仿宋"/>
          <w:sz w:val="28"/>
          <w:szCs w:val="28"/>
        </w:rPr>
      </w:pPr>
    </w:p>
    <w:p w14:paraId="1A129619">
      <w:pPr>
        <w:spacing w:before="78" w:line="218" w:lineRule="auto"/>
        <w:rPr>
          <w:rFonts w:hint="eastAsia" w:ascii="仿宋" w:hAnsi="仿宋" w:eastAsia="仿宋" w:cs="仿宋"/>
          <w:sz w:val="28"/>
          <w:szCs w:val="28"/>
        </w:rPr>
      </w:pPr>
      <w:r>
        <w:rPr>
          <w:rFonts w:hint="eastAsia" w:ascii="仿宋" w:hAnsi="仿宋" w:eastAsia="仿宋" w:cs="仿宋"/>
          <w:spacing w:val="-2"/>
          <w:sz w:val="28"/>
          <w:szCs w:val="28"/>
        </w:rPr>
        <w:t>报价人名称（公章</w:t>
      </w:r>
      <w:r>
        <w:rPr>
          <w:rFonts w:hint="eastAsia" w:ascii="仿宋" w:hAnsi="仿宋" w:eastAsia="仿宋" w:cs="仿宋"/>
          <w:spacing w:val="4"/>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采购编号：</w:t>
      </w:r>
    </w:p>
    <w:p w14:paraId="584C2DBF">
      <w:pPr>
        <w:spacing w:before="61"/>
        <w:rPr>
          <w:rFonts w:hint="eastAsia" w:ascii="仿宋" w:hAnsi="仿宋" w:eastAsia="仿宋" w:cs="仿宋"/>
          <w:sz w:val="28"/>
          <w:szCs w:val="28"/>
        </w:rPr>
      </w:pPr>
    </w:p>
    <w:p w14:paraId="52E7B5FA">
      <w:pPr>
        <w:pStyle w:val="3"/>
        <w:spacing w:line="249" w:lineRule="auto"/>
        <w:rPr>
          <w:rFonts w:hint="eastAsia" w:ascii="仿宋" w:hAnsi="仿宋" w:eastAsia="仿宋" w:cs="仿宋"/>
          <w:sz w:val="28"/>
          <w:szCs w:val="28"/>
        </w:rPr>
      </w:pPr>
    </w:p>
    <w:tbl>
      <w:tblPr>
        <w:tblStyle w:val="8"/>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5"/>
        <w:gridCol w:w="1231"/>
        <w:gridCol w:w="1231"/>
        <w:gridCol w:w="1231"/>
        <w:gridCol w:w="1232"/>
        <w:gridCol w:w="1231"/>
        <w:gridCol w:w="1231"/>
        <w:gridCol w:w="1236"/>
      </w:tblGrid>
      <w:tr w14:paraId="2F656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35" w:type="dxa"/>
            <w:vMerge w:val="restart"/>
            <w:tcBorders>
              <w:bottom w:val="nil"/>
            </w:tcBorders>
            <w:noWrap w:val="0"/>
            <w:vAlign w:val="top"/>
          </w:tcPr>
          <w:p w14:paraId="71CB665B">
            <w:pPr>
              <w:spacing w:line="252" w:lineRule="auto"/>
              <w:rPr>
                <w:rFonts w:hint="eastAsia" w:ascii="仿宋" w:hAnsi="仿宋" w:eastAsia="仿宋" w:cs="仿宋"/>
                <w:sz w:val="28"/>
                <w:szCs w:val="28"/>
              </w:rPr>
            </w:pPr>
          </w:p>
          <w:p w14:paraId="0360E575">
            <w:pPr>
              <w:spacing w:line="252" w:lineRule="auto"/>
              <w:rPr>
                <w:rFonts w:hint="eastAsia" w:ascii="仿宋" w:hAnsi="仿宋" w:eastAsia="仿宋" w:cs="仿宋"/>
                <w:sz w:val="28"/>
                <w:szCs w:val="28"/>
              </w:rPr>
            </w:pPr>
          </w:p>
          <w:p w14:paraId="0C89909F">
            <w:pPr>
              <w:kinsoku w:val="0"/>
              <w:autoSpaceDE w:val="0"/>
              <w:autoSpaceDN w:val="0"/>
              <w:adjustRightInd w:val="0"/>
              <w:snapToGrid w:val="0"/>
              <w:spacing w:before="78" w:line="222" w:lineRule="auto"/>
              <w:ind w:left="383"/>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5"/>
                <w:kern w:val="0"/>
                <w:sz w:val="28"/>
                <w:szCs w:val="28"/>
                <w:lang w:val="en-US" w:eastAsia="en-US" w:bidi="ar-SA"/>
              </w:rPr>
              <w:t>序号</w:t>
            </w:r>
          </w:p>
        </w:tc>
        <w:tc>
          <w:tcPr>
            <w:tcW w:w="1231" w:type="dxa"/>
            <w:vMerge w:val="restart"/>
            <w:tcBorders>
              <w:bottom w:val="nil"/>
            </w:tcBorders>
            <w:noWrap w:val="0"/>
            <w:vAlign w:val="top"/>
          </w:tcPr>
          <w:p w14:paraId="0A2F7A1F">
            <w:pPr>
              <w:kinsoku w:val="0"/>
              <w:autoSpaceDE w:val="0"/>
              <w:autoSpaceDN w:val="0"/>
              <w:adjustRightInd w:val="0"/>
              <w:snapToGrid w:val="0"/>
              <w:spacing w:before="118" w:line="220" w:lineRule="auto"/>
              <w:ind w:left="143"/>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竞争性谈</w:t>
            </w:r>
            <w:r>
              <w:rPr>
                <w:rFonts w:hint="eastAsia" w:ascii="仿宋" w:hAnsi="仿宋" w:eastAsia="仿宋" w:cs="仿宋"/>
                <w:snapToGrid w:val="0"/>
                <w:color w:val="000000"/>
                <w:spacing w:val="-3"/>
                <w:kern w:val="0"/>
                <w:sz w:val="28"/>
                <w:szCs w:val="28"/>
                <w:lang w:val="en-US" w:eastAsia="en-US" w:bidi="ar-SA"/>
              </w:rPr>
              <w:t>判文件条</w:t>
            </w:r>
            <w:r>
              <w:rPr>
                <w:rFonts w:hint="eastAsia" w:ascii="仿宋" w:hAnsi="仿宋" w:eastAsia="仿宋" w:cs="仿宋"/>
                <w:snapToGrid w:val="0"/>
                <w:color w:val="000000"/>
                <w:spacing w:val="-29"/>
                <w:kern w:val="0"/>
                <w:sz w:val="28"/>
                <w:szCs w:val="28"/>
                <w:lang w:val="en-US" w:eastAsia="en-US" w:bidi="ar-SA"/>
              </w:rPr>
              <w:t>目（页码）</w:t>
            </w:r>
          </w:p>
        </w:tc>
        <w:tc>
          <w:tcPr>
            <w:tcW w:w="1231" w:type="dxa"/>
            <w:vMerge w:val="restart"/>
            <w:tcBorders>
              <w:bottom w:val="nil"/>
            </w:tcBorders>
            <w:noWrap w:val="0"/>
            <w:vAlign w:val="top"/>
          </w:tcPr>
          <w:p w14:paraId="0482CEB6">
            <w:pPr>
              <w:kinsoku w:val="0"/>
              <w:autoSpaceDE w:val="0"/>
              <w:autoSpaceDN w:val="0"/>
              <w:adjustRightInd w:val="0"/>
              <w:snapToGrid w:val="0"/>
              <w:spacing w:before="118" w:line="220" w:lineRule="auto"/>
              <w:ind w:left="144"/>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竞争性谈</w:t>
            </w:r>
            <w:r>
              <w:rPr>
                <w:rFonts w:hint="eastAsia" w:ascii="仿宋" w:hAnsi="仿宋" w:eastAsia="仿宋" w:cs="仿宋"/>
                <w:snapToGrid w:val="0"/>
                <w:color w:val="000000"/>
                <w:spacing w:val="-3"/>
                <w:kern w:val="0"/>
                <w:sz w:val="28"/>
                <w:szCs w:val="28"/>
                <w:lang w:val="en-US" w:eastAsia="en-US" w:bidi="ar-SA"/>
              </w:rPr>
              <w:t>判文件要</w:t>
            </w:r>
            <w:r>
              <w:rPr>
                <w:rFonts w:hint="eastAsia" w:ascii="仿宋" w:hAnsi="仿宋" w:eastAsia="仿宋" w:cs="仿宋"/>
                <w:snapToGrid w:val="0"/>
                <w:color w:val="000000"/>
                <w:kern w:val="0"/>
                <w:sz w:val="28"/>
                <w:szCs w:val="28"/>
                <w:lang w:val="en-US" w:eastAsia="en-US" w:bidi="ar-SA"/>
              </w:rPr>
              <w:t>求</w:t>
            </w:r>
          </w:p>
        </w:tc>
        <w:tc>
          <w:tcPr>
            <w:tcW w:w="1231" w:type="dxa"/>
            <w:vMerge w:val="restart"/>
            <w:tcBorders>
              <w:bottom w:val="nil"/>
            </w:tcBorders>
            <w:noWrap w:val="0"/>
            <w:vAlign w:val="top"/>
          </w:tcPr>
          <w:p w14:paraId="610E8702">
            <w:pPr>
              <w:spacing w:line="252" w:lineRule="auto"/>
              <w:rPr>
                <w:rFonts w:hint="eastAsia" w:ascii="仿宋" w:hAnsi="仿宋" w:eastAsia="仿宋" w:cs="仿宋"/>
                <w:sz w:val="28"/>
                <w:szCs w:val="28"/>
              </w:rPr>
            </w:pPr>
          </w:p>
          <w:p w14:paraId="6C038F0E">
            <w:pPr>
              <w:kinsoku w:val="0"/>
              <w:autoSpaceDE w:val="0"/>
              <w:autoSpaceDN w:val="0"/>
              <w:adjustRightInd w:val="0"/>
              <w:snapToGrid w:val="0"/>
              <w:spacing w:before="78" w:line="22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6"/>
                <w:kern w:val="0"/>
                <w:sz w:val="28"/>
                <w:szCs w:val="28"/>
                <w:lang w:val="en-US" w:eastAsia="en-US" w:bidi="ar-SA"/>
              </w:rPr>
              <w:t>响应内容</w:t>
            </w:r>
          </w:p>
        </w:tc>
        <w:tc>
          <w:tcPr>
            <w:tcW w:w="3694" w:type="dxa"/>
            <w:gridSpan w:val="3"/>
            <w:noWrap w:val="0"/>
            <w:vAlign w:val="top"/>
          </w:tcPr>
          <w:p w14:paraId="689C3A55">
            <w:pPr>
              <w:kinsoku w:val="0"/>
              <w:autoSpaceDE w:val="0"/>
              <w:autoSpaceDN w:val="0"/>
              <w:adjustRightInd w:val="0"/>
              <w:snapToGrid w:val="0"/>
              <w:spacing w:before="118" w:line="220" w:lineRule="auto"/>
              <w:ind w:left="655"/>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1"/>
                <w:kern w:val="0"/>
                <w:sz w:val="28"/>
                <w:szCs w:val="28"/>
                <w:lang w:val="en-US" w:eastAsia="en-US" w:bidi="ar-SA"/>
              </w:rPr>
              <w:t>偏离情况（据实填写）</w:t>
            </w:r>
          </w:p>
        </w:tc>
        <w:tc>
          <w:tcPr>
            <w:tcW w:w="1236" w:type="dxa"/>
            <w:vMerge w:val="restart"/>
            <w:tcBorders>
              <w:bottom w:val="nil"/>
            </w:tcBorders>
            <w:noWrap w:val="0"/>
            <w:vAlign w:val="top"/>
          </w:tcPr>
          <w:p w14:paraId="7501C97A">
            <w:pPr>
              <w:spacing w:line="252" w:lineRule="auto"/>
              <w:rPr>
                <w:rFonts w:hint="eastAsia" w:ascii="仿宋" w:hAnsi="仿宋" w:eastAsia="仿宋" w:cs="仿宋"/>
                <w:sz w:val="28"/>
                <w:szCs w:val="28"/>
              </w:rPr>
            </w:pPr>
          </w:p>
          <w:p w14:paraId="6D4DCFC0">
            <w:pPr>
              <w:spacing w:line="253" w:lineRule="auto"/>
              <w:rPr>
                <w:rFonts w:hint="eastAsia" w:ascii="仿宋" w:hAnsi="仿宋" w:eastAsia="仿宋" w:cs="仿宋"/>
                <w:sz w:val="28"/>
                <w:szCs w:val="28"/>
              </w:rPr>
            </w:pPr>
          </w:p>
          <w:p w14:paraId="54386900">
            <w:pPr>
              <w:kinsoku w:val="0"/>
              <w:autoSpaceDE w:val="0"/>
              <w:autoSpaceDN w:val="0"/>
              <w:adjustRightInd w:val="0"/>
              <w:snapToGrid w:val="0"/>
              <w:spacing w:before="78" w:line="220" w:lineRule="auto"/>
              <w:ind w:left="388"/>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7"/>
                <w:kern w:val="0"/>
                <w:sz w:val="28"/>
                <w:szCs w:val="28"/>
                <w:lang w:val="en-US" w:eastAsia="en-US" w:bidi="ar-SA"/>
              </w:rPr>
              <w:t>说明</w:t>
            </w:r>
          </w:p>
        </w:tc>
      </w:tr>
      <w:tr w14:paraId="10A38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1235" w:type="dxa"/>
            <w:vMerge w:val="continue"/>
            <w:tcBorders>
              <w:top w:val="nil"/>
            </w:tcBorders>
            <w:noWrap w:val="0"/>
            <w:vAlign w:val="top"/>
          </w:tcPr>
          <w:p w14:paraId="77F3FF15">
            <w:pPr>
              <w:rPr>
                <w:rFonts w:hint="eastAsia" w:ascii="仿宋" w:hAnsi="仿宋" w:eastAsia="仿宋" w:cs="仿宋"/>
                <w:sz w:val="28"/>
                <w:szCs w:val="28"/>
              </w:rPr>
            </w:pPr>
          </w:p>
        </w:tc>
        <w:tc>
          <w:tcPr>
            <w:tcW w:w="1231" w:type="dxa"/>
            <w:vMerge w:val="continue"/>
            <w:tcBorders>
              <w:top w:val="nil"/>
            </w:tcBorders>
            <w:noWrap w:val="0"/>
            <w:vAlign w:val="top"/>
          </w:tcPr>
          <w:p w14:paraId="56CB4F43">
            <w:pPr>
              <w:rPr>
                <w:rFonts w:hint="eastAsia" w:ascii="仿宋" w:hAnsi="仿宋" w:eastAsia="仿宋" w:cs="仿宋"/>
                <w:sz w:val="28"/>
                <w:szCs w:val="28"/>
              </w:rPr>
            </w:pPr>
          </w:p>
        </w:tc>
        <w:tc>
          <w:tcPr>
            <w:tcW w:w="1231" w:type="dxa"/>
            <w:vMerge w:val="continue"/>
            <w:tcBorders>
              <w:top w:val="nil"/>
            </w:tcBorders>
            <w:noWrap w:val="0"/>
            <w:vAlign w:val="top"/>
          </w:tcPr>
          <w:p w14:paraId="542D7E0E">
            <w:pPr>
              <w:rPr>
                <w:rFonts w:hint="eastAsia" w:ascii="仿宋" w:hAnsi="仿宋" w:eastAsia="仿宋" w:cs="仿宋"/>
                <w:sz w:val="28"/>
                <w:szCs w:val="28"/>
              </w:rPr>
            </w:pPr>
          </w:p>
        </w:tc>
        <w:tc>
          <w:tcPr>
            <w:tcW w:w="1231" w:type="dxa"/>
            <w:vMerge w:val="continue"/>
            <w:tcBorders>
              <w:top w:val="nil"/>
            </w:tcBorders>
            <w:noWrap w:val="0"/>
            <w:vAlign w:val="top"/>
          </w:tcPr>
          <w:p w14:paraId="25193A00">
            <w:pPr>
              <w:rPr>
                <w:rFonts w:hint="eastAsia" w:ascii="仿宋" w:hAnsi="仿宋" w:eastAsia="仿宋" w:cs="仿宋"/>
                <w:sz w:val="28"/>
                <w:szCs w:val="28"/>
              </w:rPr>
            </w:pPr>
          </w:p>
        </w:tc>
        <w:tc>
          <w:tcPr>
            <w:tcW w:w="1232" w:type="dxa"/>
            <w:noWrap w:val="0"/>
            <w:vAlign w:val="top"/>
          </w:tcPr>
          <w:p w14:paraId="01F73377">
            <w:pPr>
              <w:spacing w:line="265" w:lineRule="auto"/>
              <w:rPr>
                <w:rFonts w:hint="eastAsia" w:ascii="仿宋" w:hAnsi="仿宋" w:eastAsia="仿宋" w:cs="仿宋"/>
                <w:sz w:val="28"/>
                <w:szCs w:val="28"/>
              </w:rPr>
            </w:pPr>
          </w:p>
          <w:p w14:paraId="50F93402">
            <w:pPr>
              <w:kinsoku w:val="0"/>
              <w:autoSpaceDE w:val="0"/>
              <w:autoSpaceDN w:val="0"/>
              <w:adjustRightInd w:val="0"/>
              <w:snapToGrid w:val="0"/>
              <w:spacing w:before="78" w:line="220" w:lineRule="auto"/>
              <w:ind w:left="268"/>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5"/>
                <w:kern w:val="0"/>
                <w:sz w:val="28"/>
                <w:szCs w:val="28"/>
                <w:lang w:val="en-US" w:eastAsia="en-US" w:bidi="ar-SA"/>
              </w:rPr>
              <w:t>正偏离</w:t>
            </w:r>
          </w:p>
        </w:tc>
        <w:tc>
          <w:tcPr>
            <w:tcW w:w="1231" w:type="dxa"/>
            <w:noWrap w:val="0"/>
            <w:vAlign w:val="top"/>
          </w:tcPr>
          <w:p w14:paraId="39C61ABA">
            <w:pPr>
              <w:spacing w:line="265" w:lineRule="auto"/>
              <w:rPr>
                <w:rFonts w:hint="eastAsia" w:ascii="仿宋" w:hAnsi="仿宋" w:eastAsia="仿宋" w:cs="仿宋"/>
                <w:sz w:val="28"/>
                <w:szCs w:val="28"/>
              </w:rPr>
            </w:pPr>
          </w:p>
          <w:p w14:paraId="6746EE64">
            <w:pPr>
              <w:kinsoku w:val="0"/>
              <w:autoSpaceDE w:val="0"/>
              <w:autoSpaceDN w:val="0"/>
              <w:adjustRightInd w:val="0"/>
              <w:snapToGrid w:val="0"/>
              <w:spacing w:before="78" w:line="220" w:lineRule="auto"/>
              <w:ind w:left="265"/>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无偏离</w:t>
            </w:r>
          </w:p>
        </w:tc>
        <w:tc>
          <w:tcPr>
            <w:tcW w:w="1231" w:type="dxa"/>
            <w:noWrap w:val="0"/>
            <w:vAlign w:val="top"/>
          </w:tcPr>
          <w:p w14:paraId="2474D064">
            <w:pPr>
              <w:spacing w:line="265" w:lineRule="auto"/>
              <w:rPr>
                <w:rFonts w:hint="eastAsia" w:ascii="仿宋" w:hAnsi="仿宋" w:eastAsia="仿宋" w:cs="仿宋"/>
                <w:sz w:val="28"/>
                <w:szCs w:val="28"/>
              </w:rPr>
            </w:pPr>
          </w:p>
          <w:p w14:paraId="7FBA388D">
            <w:pPr>
              <w:kinsoku w:val="0"/>
              <w:autoSpaceDE w:val="0"/>
              <w:autoSpaceDN w:val="0"/>
              <w:adjustRightInd w:val="0"/>
              <w:snapToGrid w:val="0"/>
              <w:spacing w:before="78" w:line="220" w:lineRule="auto"/>
              <w:ind w:left="272"/>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7"/>
                <w:kern w:val="0"/>
                <w:sz w:val="28"/>
                <w:szCs w:val="28"/>
                <w:lang w:val="en-US" w:eastAsia="en-US" w:bidi="ar-SA"/>
              </w:rPr>
              <w:t>负偏离</w:t>
            </w:r>
          </w:p>
        </w:tc>
        <w:tc>
          <w:tcPr>
            <w:tcW w:w="1236" w:type="dxa"/>
            <w:vMerge w:val="continue"/>
            <w:tcBorders>
              <w:top w:val="nil"/>
            </w:tcBorders>
            <w:noWrap w:val="0"/>
            <w:vAlign w:val="top"/>
          </w:tcPr>
          <w:p w14:paraId="5266EE0B">
            <w:pPr>
              <w:rPr>
                <w:rFonts w:hint="eastAsia" w:ascii="仿宋" w:hAnsi="仿宋" w:eastAsia="仿宋" w:cs="仿宋"/>
                <w:sz w:val="28"/>
                <w:szCs w:val="28"/>
              </w:rPr>
            </w:pPr>
          </w:p>
        </w:tc>
      </w:tr>
      <w:tr w14:paraId="392F7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35" w:type="dxa"/>
            <w:noWrap w:val="0"/>
            <w:vAlign w:val="top"/>
          </w:tcPr>
          <w:p w14:paraId="3D6A15B9">
            <w:pPr>
              <w:rPr>
                <w:rFonts w:hint="eastAsia" w:ascii="仿宋" w:hAnsi="仿宋" w:eastAsia="仿宋" w:cs="仿宋"/>
                <w:sz w:val="28"/>
                <w:szCs w:val="28"/>
              </w:rPr>
            </w:pPr>
          </w:p>
        </w:tc>
        <w:tc>
          <w:tcPr>
            <w:tcW w:w="1231" w:type="dxa"/>
            <w:noWrap w:val="0"/>
            <w:vAlign w:val="top"/>
          </w:tcPr>
          <w:p w14:paraId="26F2FA53">
            <w:pPr>
              <w:rPr>
                <w:rFonts w:hint="eastAsia" w:ascii="仿宋" w:hAnsi="仿宋" w:eastAsia="仿宋" w:cs="仿宋"/>
                <w:sz w:val="28"/>
                <w:szCs w:val="28"/>
              </w:rPr>
            </w:pPr>
          </w:p>
        </w:tc>
        <w:tc>
          <w:tcPr>
            <w:tcW w:w="1231" w:type="dxa"/>
            <w:noWrap w:val="0"/>
            <w:vAlign w:val="top"/>
          </w:tcPr>
          <w:p w14:paraId="3E5930D5">
            <w:pPr>
              <w:rPr>
                <w:rFonts w:hint="eastAsia" w:ascii="仿宋" w:hAnsi="仿宋" w:eastAsia="仿宋" w:cs="仿宋"/>
                <w:sz w:val="28"/>
                <w:szCs w:val="28"/>
              </w:rPr>
            </w:pPr>
          </w:p>
        </w:tc>
        <w:tc>
          <w:tcPr>
            <w:tcW w:w="1231" w:type="dxa"/>
            <w:noWrap w:val="0"/>
            <w:vAlign w:val="top"/>
          </w:tcPr>
          <w:p w14:paraId="3942B1E3">
            <w:pPr>
              <w:rPr>
                <w:rFonts w:hint="eastAsia" w:ascii="仿宋" w:hAnsi="仿宋" w:eastAsia="仿宋" w:cs="仿宋"/>
                <w:sz w:val="28"/>
                <w:szCs w:val="28"/>
              </w:rPr>
            </w:pPr>
          </w:p>
        </w:tc>
        <w:tc>
          <w:tcPr>
            <w:tcW w:w="1232" w:type="dxa"/>
            <w:noWrap w:val="0"/>
            <w:vAlign w:val="top"/>
          </w:tcPr>
          <w:p w14:paraId="2B695C1D">
            <w:pPr>
              <w:rPr>
                <w:rFonts w:hint="eastAsia" w:ascii="仿宋" w:hAnsi="仿宋" w:eastAsia="仿宋" w:cs="仿宋"/>
                <w:sz w:val="28"/>
                <w:szCs w:val="28"/>
              </w:rPr>
            </w:pPr>
          </w:p>
        </w:tc>
        <w:tc>
          <w:tcPr>
            <w:tcW w:w="1231" w:type="dxa"/>
            <w:noWrap w:val="0"/>
            <w:vAlign w:val="top"/>
          </w:tcPr>
          <w:p w14:paraId="2A208C2E">
            <w:pPr>
              <w:rPr>
                <w:rFonts w:hint="eastAsia" w:ascii="仿宋" w:hAnsi="仿宋" w:eastAsia="仿宋" w:cs="仿宋"/>
                <w:sz w:val="28"/>
                <w:szCs w:val="28"/>
              </w:rPr>
            </w:pPr>
          </w:p>
        </w:tc>
        <w:tc>
          <w:tcPr>
            <w:tcW w:w="1231" w:type="dxa"/>
            <w:noWrap w:val="0"/>
            <w:vAlign w:val="top"/>
          </w:tcPr>
          <w:p w14:paraId="2CCE3322">
            <w:pPr>
              <w:rPr>
                <w:rFonts w:hint="eastAsia" w:ascii="仿宋" w:hAnsi="仿宋" w:eastAsia="仿宋" w:cs="仿宋"/>
                <w:sz w:val="28"/>
                <w:szCs w:val="28"/>
              </w:rPr>
            </w:pPr>
          </w:p>
        </w:tc>
        <w:tc>
          <w:tcPr>
            <w:tcW w:w="1236" w:type="dxa"/>
            <w:noWrap w:val="0"/>
            <w:vAlign w:val="top"/>
          </w:tcPr>
          <w:p w14:paraId="7C76E32A">
            <w:pPr>
              <w:rPr>
                <w:rFonts w:hint="eastAsia" w:ascii="仿宋" w:hAnsi="仿宋" w:eastAsia="仿宋" w:cs="仿宋"/>
                <w:sz w:val="28"/>
                <w:szCs w:val="28"/>
              </w:rPr>
            </w:pPr>
          </w:p>
        </w:tc>
      </w:tr>
      <w:tr w14:paraId="29BF4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35" w:type="dxa"/>
            <w:noWrap w:val="0"/>
            <w:vAlign w:val="top"/>
          </w:tcPr>
          <w:p w14:paraId="4EE3E296">
            <w:pPr>
              <w:rPr>
                <w:rFonts w:hint="eastAsia" w:ascii="仿宋" w:hAnsi="仿宋" w:eastAsia="仿宋" w:cs="仿宋"/>
                <w:sz w:val="28"/>
                <w:szCs w:val="28"/>
              </w:rPr>
            </w:pPr>
          </w:p>
        </w:tc>
        <w:tc>
          <w:tcPr>
            <w:tcW w:w="1231" w:type="dxa"/>
            <w:noWrap w:val="0"/>
            <w:vAlign w:val="top"/>
          </w:tcPr>
          <w:p w14:paraId="292062BA">
            <w:pPr>
              <w:rPr>
                <w:rFonts w:hint="eastAsia" w:ascii="仿宋" w:hAnsi="仿宋" w:eastAsia="仿宋" w:cs="仿宋"/>
                <w:sz w:val="28"/>
                <w:szCs w:val="28"/>
              </w:rPr>
            </w:pPr>
          </w:p>
        </w:tc>
        <w:tc>
          <w:tcPr>
            <w:tcW w:w="1231" w:type="dxa"/>
            <w:noWrap w:val="0"/>
            <w:vAlign w:val="top"/>
          </w:tcPr>
          <w:p w14:paraId="182C3E0F">
            <w:pPr>
              <w:rPr>
                <w:rFonts w:hint="eastAsia" w:ascii="仿宋" w:hAnsi="仿宋" w:eastAsia="仿宋" w:cs="仿宋"/>
                <w:sz w:val="28"/>
                <w:szCs w:val="28"/>
              </w:rPr>
            </w:pPr>
          </w:p>
        </w:tc>
        <w:tc>
          <w:tcPr>
            <w:tcW w:w="1231" w:type="dxa"/>
            <w:noWrap w:val="0"/>
            <w:vAlign w:val="top"/>
          </w:tcPr>
          <w:p w14:paraId="5E549A03">
            <w:pPr>
              <w:rPr>
                <w:rFonts w:hint="eastAsia" w:ascii="仿宋" w:hAnsi="仿宋" w:eastAsia="仿宋" w:cs="仿宋"/>
                <w:sz w:val="28"/>
                <w:szCs w:val="28"/>
              </w:rPr>
            </w:pPr>
          </w:p>
        </w:tc>
        <w:tc>
          <w:tcPr>
            <w:tcW w:w="1232" w:type="dxa"/>
            <w:noWrap w:val="0"/>
            <w:vAlign w:val="top"/>
          </w:tcPr>
          <w:p w14:paraId="0AE1B13B">
            <w:pPr>
              <w:rPr>
                <w:rFonts w:hint="eastAsia" w:ascii="仿宋" w:hAnsi="仿宋" w:eastAsia="仿宋" w:cs="仿宋"/>
                <w:sz w:val="28"/>
                <w:szCs w:val="28"/>
              </w:rPr>
            </w:pPr>
          </w:p>
        </w:tc>
        <w:tc>
          <w:tcPr>
            <w:tcW w:w="1231" w:type="dxa"/>
            <w:noWrap w:val="0"/>
            <w:vAlign w:val="top"/>
          </w:tcPr>
          <w:p w14:paraId="6ACBC7C9">
            <w:pPr>
              <w:rPr>
                <w:rFonts w:hint="eastAsia" w:ascii="仿宋" w:hAnsi="仿宋" w:eastAsia="仿宋" w:cs="仿宋"/>
                <w:sz w:val="28"/>
                <w:szCs w:val="28"/>
              </w:rPr>
            </w:pPr>
          </w:p>
        </w:tc>
        <w:tc>
          <w:tcPr>
            <w:tcW w:w="1231" w:type="dxa"/>
            <w:noWrap w:val="0"/>
            <w:vAlign w:val="top"/>
          </w:tcPr>
          <w:p w14:paraId="4EDF20C7">
            <w:pPr>
              <w:rPr>
                <w:rFonts w:hint="eastAsia" w:ascii="仿宋" w:hAnsi="仿宋" w:eastAsia="仿宋" w:cs="仿宋"/>
                <w:sz w:val="28"/>
                <w:szCs w:val="28"/>
              </w:rPr>
            </w:pPr>
          </w:p>
        </w:tc>
        <w:tc>
          <w:tcPr>
            <w:tcW w:w="1236" w:type="dxa"/>
            <w:noWrap w:val="0"/>
            <w:vAlign w:val="top"/>
          </w:tcPr>
          <w:p w14:paraId="6074729D">
            <w:pPr>
              <w:rPr>
                <w:rFonts w:hint="eastAsia" w:ascii="仿宋" w:hAnsi="仿宋" w:eastAsia="仿宋" w:cs="仿宋"/>
                <w:sz w:val="28"/>
                <w:szCs w:val="28"/>
              </w:rPr>
            </w:pPr>
          </w:p>
        </w:tc>
      </w:tr>
      <w:tr w14:paraId="2F7DA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35" w:type="dxa"/>
            <w:noWrap w:val="0"/>
            <w:vAlign w:val="top"/>
          </w:tcPr>
          <w:p w14:paraId="4FA3FAFE">
            <w:pPr>
              <w:rPr>
                <w:rFonts w:hint="eastAsia" w:ascii="仿宋" w:hAnsi="仿宋" w:eastAsia="仿宋" w:cs="仿宋"/>
                <w:sz w:val="28"/>
                <w:szCs w:val="28"/>
              </w:rPr>
            </w:pPr>
          </w:p>
        </w:tc>
        <w:tc>
          <w:tcPr>
            <w:tcW w:w="1231" w:type="dxa"/>
            <w:noWrap w:val="0"/>
            <w:vAlign w:val="top"/>
          </w:tcPr>
          <w:p w14:paraId="0F2DEA85">
            <w:pPr>
              <w:rPr>
                <w:rFonts w:hint="eastAsia" w:ascii="仿宋" w:hAnsi="仿宋" w:eastAsia="仿宋" w:cs="仿宋"/>
                <w:sz w:val="28"/>
                <w:szCs w:val="28"/>
              </w:rPr>
            </w:pPr>
          </w:p>
        </w:tc>
        <w:tc>
          <w:tcPr>
            <w:tcW w:w="1231" w:type="dxa"/>
            <w:noWrap w:val="0"/>
            <w:vAlign w:val="top"/>
          </w:tcPr>
          <w:p w14:paraId="56A80076">
            <w:pPr>
              <w:rPr>
                <w:rFonts w:hint="eastAsia" w:ascii="仿宋" w:hAnsi="仿宋" w:eastAsia="仿宋" w:cs="仿宋"/>
                <w:sz w:val="28"/>
                <w:szCs w:val="28"/>
              </w:rPr>
            </w:pPr>
          </w:p>
        </w:tc>
        <w:tc>
          <w:tcPr>
            <w:tcW w:w="1231" w:type="dxa"/>
            <w:noWrap w:val="0"/>
            <w:vAlign w:val="top"/>
          </w:tcPr>
          <w:p w14:paraId="6904BDAE">
            <w:pPr>
              <w:rPr>
                <w:rFonts w:hint="eastAsia" w:ascii="仿宋" w:hAnsi="仿宋" w:eastAsia="仿宋" w:cs="仿宋"/>
                <w:sz w:val="28"/>
                <w:szCs w:val="28"/>
              </w:rPr>
            </w:pPr>
          </w:p>
        </w:tc>
        <w:tc>
          <w:tcPr>
            <w:tcW w:w="1232" w:type="dxa"/>
            <w:noWrap w:val="0"/>
            <w:vAlign w:val="top"/>
          </w:tcPr>
          <w:p w14:paraId="09683DBE">
            <w:pPr>
              <w:rPr>
                <w:rFonts w:hint="eastAsia" w:ascii="仿宋" w:hAnsi="仿宋" w:eastAsia="仿宋" w:cs="仿宋"/>
                <w:sz w:val="28"/>
                <w:szCs w:val="28"/>
              </w:rPr>
            </w:pPr>
          </w:p>
        </w:tc>
        <w:tc>
          <w:tcPr>
            <w:tcW w:w="1231" w:type="dxa"/>
            <w:noWrap w:val="0"/>
            <w:vAlign w:val="top"/>
          </w:tcPr>
          <w:p w14:paraId="0BCA26C1">
            <w:pPr>
              <w:rPr>
                <w:rFonts w:hint="eastAsia" w:ascii="仿宋" w:hAnsi="仿宋" w:eastAsia="仿宋" w:cs="仿宋"/>
                <w:sz w:val="28"/>
                <w:szCs w:val="28"/>
              </w:rPr>
            </w:pPr>
          </w:p>
        </w:tc>
        <w:tc>
          <w:tcPr>
            <w:tcW w:w="1231" w:type="dxa"/>
            <w:noWrap w:val="0"/>
            <w:vAlign w:val="top"/>
          </w:tcPr>
          <w:p w14:paraId="4E9AC378">
            <w:pPr>
              <w:rPr>
                <w:rFonts w:hint="eastAsia" w:ascii="仿宋" w:hAnsi="仿宋" w:eastAsia="仿宋" w:cs="仿宋"/>
                <w:sz w:val="28"/>
                <w:szCs w:val="28"/>
              </w:rPr>
            </w:pPr>
          </w:p>
        </w:tc>
        <w:tc>
          <w:tcPr>
            <w:tcW w:w="1236" w:type="dxa"/>
            <w:noWrap w:val="0"/>
            <w:vAlign w:val="top"/>
          </w:tcPr>
          <w:p w14:paraId="4D4BA4CD">
            <w:pPr>
              <w:rPr>
                <w:rFonts w:hint="eastAsia" w:ascii="仿宋" w:hAnsi="仿宋" w:eastAsia="仿宋" w:cs="仿宋"/>
                <w:sz w:val="28"/>
                <w:szCs w:val="28"/>
              </w:rPr>
            </w:pPr>
          </w:p>
        </w:tc>
      </w:tr>
      <w:tr w14:paraId="0E73C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35" w:type="dxa"/>
            <w:noWrap w:val="0"/>
            <w:vAlign w:val="top"/>
          </w:tcPr>
          <w:p w14:paraId="65E3B421">
            <w:pPr>
              <w:rPr>
                <w:rFonts w:hint="eastAsia" w:ascii="仿宋" w:hAnsi="仿宋" w:eastAsia="仿宋" w:cs="仿宋"/>
                <w:sz w:val="28"/>
                <w:szCs w:val="28"/>
              </w:rPr>
            </w:pPr>
          </w:p>
        </w:tc>
        <w:tc>
          <w:tcPr>
            <w:tcW w:w="1231" w:type="dxa"/>
            <w:noWrap w:val="0"/>
            <w:vAlign w:val="top"/>
          </w:tcPr>
          <w:p w14:paraId="792E1FB4">
            <w:pPr>
              <w:rPr>
                <w:rFonts w:hint="eastAsia" w:ascii="仿宋" w:hAnsi="仿宋" w:eastAsia="仿宋" w:cs="仿宋"/>
                <w:sz w:val="28"/>
                <w:szCs w:val="28"/>
              </w:rPr>
            </w:pPr>
          </w:p>
        </w:tc>
        <w:tc>
          <w:tcPr>
            <w:tcW w:w="1231" w:type="dxa"/>
            <w:noWrap w:val="0"/>
            <w:vAlign w:val="top"/>
          </w:tcPr>
          <w:p w14:paraId="35F7DE2C">
            <w:pPr>
              <w:rPr>
                <w:rFonts w:hint="eastAsia" w:ascii="仿宋" w:hAnsi="仿宋" w:eastAsia="仿宋" w:cs="仿宋"/>
                <w:sz w:val="28"/>
                <w:szCs w:val="28"/>
              </w:rPr>
            </w:pPr>
          </w:p>
        </w:tc>
        <w:tc>
          <w:tcPr>
            <w:tcW w:w="1231" w:type="dxa"/>
            <w:noWrap w:val="0"/>
            <w:vAlign w:val="top"/>
          </w:tcPr>
          <w:p w14:paraId="47D34699">
            <w:pPr>
              <w:rPr>
                <w:rFonts w:hint="eastAsia" w:ascii="仿宋" w:hAnsi="仿宋" w:eastAsia="仿宋" w:cs="仿宋"/>
                <w:sz w:val="28"/>
                <w:szCs w:val="28"/>
              </w:rPr>
            </w:pPr>
          </w:p>
        </w:tc>
        <w:tc>
          <w:tcPr>
            <w:tcW w:w="1232" w:type="dxa"/>
            <w:noWrap w:val="0"/>
            <w:vAlign w:val="top"/>
          </w:tcPr>
          <w:p w14:paraId="7FD3CA23">
            <w:pPr>
              <w:rPr>
                <w:rFonts w:hint="eastAsia" w:ascii="仿宋" w:hAnsi="仿宋" w:eastAsia="仿宋" w:cs="仿宋"/>
                <w:sz w:val="28"/>
                <w:szCs w:val="28"/>
              </w:rPr>
            </w:pPr>
          </w:p>
        </w:tc>
        <w:tc>
          <w:tcPr>
            <w:tcW w:w="1231" w:type="dxa"/>
            <w:noWrap w:val="0"/>
            <w:vAlign w:val="top"/>
          </w:tcPr>
          <w:p w14:paraId="30E1C255">
            <w:pPr>
              <w:rPr>
                <w:rFonts w:hint="eastAsia" w:ascii="仿宋" w:hAnsi="仿宋" w:eastAsia="仿宋" w:cs="仿宋"/>
                <w:sz w:val="28"/>
                <w:szCs w:val="28"/>
              </w:rPr>
            </w:pPr>
          </w:p>
        </w:tc>
        <w:tc>
          <w:tcPr>
            <w:tcW w:w="1231" w:type="dxa"/>
            <w:noWrap w:val="0"/>
            <w:vAlign w:val="top"/>
          </w:tcPr>
          <w:p w14:paraId="55240DBB">
            <w:pPr>
              <w:rPr>
                <w:rFonts w:hint="eastAsia" w:ascii="仿宋" w:hAnsi="仿宋" w:eastAsia="仿宋" w:cs="仿宋"/>
                <w:sz w:val="28"/>
                <w:szCs w:val="28"/>
              </w:rPr>
            </w:pPr>
          </w:p>
        </w:tc>
        <w:tc>
          <w:tcPr>
            <w:tcW w:w="1236" w:type="dxa"/>
            <w:noWrap w:val="0"/>
            <w:vAlign w:val="top"/>
          </w:tcPr>
          <w:p w14:paraId="0FAF7597">
            <w:pPr>
              <w:rPr>
                <w:rFonts w:hint="eastAsia" w:ascii="仿宋" w:hAnsi="仿宋" w:eastAsia="仿宋" w:cs="仿宋"/>
                <w:sz w:val="28"/>
                <w:szCs w:val="28"/>
              </w:rPr>
            </w:pPr>
          </w:p>
        </w:tc>
      </w:tr>
      <w:tr w14:paraId="71AB7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35" w:type="dxa"/>
            <w:noWrap w:val="0"/>
            <w:vAlign w:val="top"/>
          </w:tcPr>
          <w:p w14:paraId="11E6C4D1">
            <w:pPr>
              <w:rPr>
                <w:rFonts w:hint="eastAsia" w:ascii="仿宋" w:hAnsi="仿宋" w:eastAsia="仿宋" w:cs="仿宋"/>
                <w:sz w:val="28"/>
                <w:szCs w:val="28"/>
              </w:rPr>
            </w:pPr>
          </w:p>
        </w:tc>
        <w:tc>
          <w:tcPr>
            <w:tcW w:w="1231" w:type="dxa"/>
            <w:noWrap w:val="0"/>
            <w:vAlign w:val="top"/>
          </w:tcPr>
          <w:p w14:paraId="5A64862D">
            <w:pPr>
              <w:rPr>
                <w:rFonts w:hint="eastAsia" w:ascii="仿宋" w:hAnsi="仿宋" w:eastAsia="仿宋" w:cs="仿宋"/>
                <w:sz w:val="28"/>
                <w:szCs w:val="28"/>
              </w:rPr>
            </w:pPr>
          </w:p>
        </w:tc>
        <w:tc>
          <w:tcPr>
            <w:tcW w:w="1231" w:type="dxa"/>
            <w:noWrap w:val="0"/>
            <w:vAlign w:val="top"/>
          </w:tcPr>
          <w:p w14:paraId="43049891">
            <w:pPr>
              <w:rPr>
                <w:rFonts w:hint="eastAsia" w:ascii="仿宋" w:hAnsi="仿宋" w:eastAsia="仿宋" w:cs="仿宋"/>
                <w:sz w:val="28"/>
                <w:szCs w:val="28"/>
              </w:rPr>
            </w:pPr>
          </w:p>
        </w:tc>
        <w:tc>
          <w:tcPr>
            <w:tcW w:w="1231" w:type="dxa"/>
            <w:noWrap w:val="0"/>
            <w:vAlign w:val="top"/>
          </w:tcPr>
          <w:p w14:paraId="2234E943">
            <w:pPr>
              <w:rPr>
                <w:rFonts w:hint="eastAsia" w:ascii="仿宋" w:hAnsi="仿宋" w:eastAsia="仿宋" w:cs="仿宋"/>
                <w:sz w:val="28"/>
                <w:szCs w:val="28"/>
              </w:rPr>
            </w:pPr>
          </w:p>
        </w:tc>
        <w:tc>
          <w:tcPr>
            <w:tcW w:w="1232" w:type="dxa"/>
            <w:noWrap w:val="0"/>
            <w:vAlign w:val="top"/>
          </w:tcPr>
          <w:p w14:paraId="6659EB19">
            <w:pPr>
              <w:rPr>
                <w:rFonts w:hint="eastAsia" w:ascii="仿宋" w:hAnsi="仿宋" w:eastAsia="仿宋" w:cs="仿宋"/>
                <w:sz w:val="28"/>
                <w:szCs w:val="28"/>
              </w:rPr>
            </w:pPr>
          </w:p>
        </w:tc>
        <w:tc>
          <w:tcPr>
            <w:tcW w:w="1231" w:type="dxa"/>
            <w:noWrap w:val="0"/>
            <w:vAlign w:val="top"/>
          </w:tcPr>
          <w:p w14:paraId="62AABA01">
            <w:pPr>
              <w:rPr>
                <w:rFonts w:hint="eastAsia" w:ascii="仿宋" w:hAnsi="仿宋" w:eastAsia="仿宋" w:cs="仿宋"/>
                <w:sz w:val="28"/>
                <w:szCs w:val="28"/>
              </w:rPr>
            </w:pPr>
          </w:p>
        </w:tc>
        <w:tc>
          <w:tcPr>
            <w:tcW w:w="1231" w:type="dxa"/>
            <w:noWrap w:val="0"/>
            <w:vAlign w:val="top"/>
          </w:tcPr>
          <w:p w14:paraId="1AA828BE">
            <w:pPr>
              <w:rPr>
                <w:rFonts w:hint="eastAsia" w:ascii="仿宋" w:hAnsi="仿宋" w:eastAsia="仿宋" w:cs="仿宋"/>
                <w:sz w:val="28"/>
                <w:szCs w:val="28"/>
              </w:rPr>
            </w:pPr>
          </w:p>
        </w:tc>
        <w:tc>
          <w:tcPr>
            <w:tcW w:w="1236" w:type="dxa"/>
            <w:noWrap w:val="0"/>
            <w:vAlign w:val="top"/>
          </w:tcPr>
          <w:p w14:paraId="4D75491D">
            <w:pPr>
              <w:rPr>
                <w:rFonts w:hint="eastAsia" w:ascii="仿宋" w:hAnsi="仿宋" w:eastAsia="仿宋" w:cs="仿宋"/>
                <w:sz w:val="28"/>
                <w:szCs w:val="28"/>
              </w:rPr>
            </w:pPr>
          </w:p>
        </w:tc>
      </w:tr>
      <w:tr w14:paraId="0FEB2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35" w:type="dxa"/>
            <w:noWrap w:val="0"/>
            <w:vAlign w:val="top"/>
          </w:tcPr>
          <w:p w14:paraId="3FFF98B6">
            <w:pPr>
              <w:rPr>
                <w:rFonts w:hint="eastAsia" w:ascii="仿宋" w:hAnsi="仿宋" w:eastAsia="仿宋" w:cs="仿宋"/>
                <w:sz w:val="28"/>
                <w:szCs w:val="28"/>
              </w:rPr>
            </w:pPr>
          </w:p>
        </w:tc>
        <w:tc>
          <w:tcPr>
            <w:tcW w:w="1231" w:type="dxa"/>
            <w:noWrap w:val="0"/>
            <w:vAlign w:val="top"/>
          </w:tcPr>
          <w:p w14:paraId="54E395FE">
            <w:pPr>
              <w:rPr>
                <w:rFonts w:hint="eastAsia" w:ascii="仿宋" w:hAnsi="仿宋" w:eastAsia="仿宋" w:cs="仿宋"/>
                <w:sz w:val="28"/>
                <w:szCs w:val="28"/>
              </w:rPr>
            </w:pPr>
          </w:p>
        </w:tc>
        <w:tc>
          <w:tcPr>
            <w:tcW w:w="1231" w:type="dxa"/>
            <w:noWrap w:val="0"/>
            <w:vAlign w:val="top"/>
          </w:tcPr>
          <w:p w14:paraId="3D0929AA">
            <w:pPr>
              <w:rPr>
                <w:rFonts w:hint="eastAsia" w:ascii="仿宋" w:hAnsi="仿宋" w:eastAsia="仿宋" w:cs="仿宋"/>
                <w:sz w:val="28"/>
                <w:szCs w:val="28"/>
              </w:rPr>
            </w:pPr>
          </w:p>
        </w:tc>
        <w:tc>
          <w:tcPr>
            <w:tcW w:w="1231" w:type="dxa"/>
            <w:noWrap w:val="0"/>
            <w:vAlign w:val="top"/>
          </w:tcPr>
          <w:p w14:paraId="70781D28">
            <w:pPr>
              <w:rPr>
                <w:rFonts w:hint="eastAsia" w:ascii="仿宋" w:hAnsi="仿宋" w:eastAsia="仿宋" w:cs="仿宋"/>
                <w:sz w:val="28"/>
                <w:szCs w:val="28"/>
              </w:rPr>
            </w:pPr>
          </w:p>
        </w:tc>
        <w:tc>
          <w:tcPr>
            <w:tcW w:w="1232" w:type="dxa"/>
            <w:noWrap w:val="0"/>
            <w:vAlign w:val="top"/>
          </w:tcPr>
          <w:p w14:paraId="3EC9CEB0">
            <w:pPr>
              <w:rPr>
                <w:rFonts w:hint="eastAsia" w:ascii="仿宋" w:hAnsi="仿宋" w:eastAsia="仿宋" w:cs="仿宋"/>
                <w:sz w:val="28"/>
                <w:szCs w:val="28"/>
              </w:rPr>
            </w:pPr>
          </w:p>
        </w:tc>
        <w:tc>
          <w:tcPr>
            <w:tcW w:w="1231" w:type="dxa"/>
            <w:noWrap w:val="0"/>
            <w:vAlign w:val="top"/>
          </w:tcPr>
          <w:p w14:paraId="529B5DCB">
            <w:pPr>
              <w:rPr>
                <w:rFonts w:hint="eastAsia" w:ascii="仿宋" w:hAnsi="仿宋" w:eastAsia="仿宋" w:cs="仿宋"/>
                <w:sz w:val="28"/>
                <w:szCs w:val="28"/>
              </w:rPr>
            </w:pPr>
          </w:p>
        </w:tc>
        <w:tc>
          <w:tcPr>
            <w:tcW w:w="1231" w:type="dxa"/>
            <w:noWrap w:val="0"/>
            <w:vAlign w:val="top"/>
          </w:tcPr>
          <w:p w14:paraId="313A211E">
            <w:pPr>
              <w:rPr>
                <w:rFonts w:hint="eastAsia" w:ascii="仿宋" w:hAnsi="仿宋" w:eastAsia="仿宋" w:cs="仿宋"/>
                <w:sz w:val="28"/>
                <w:szCs w:val="28"/>
              </w:rPr>
            </w:pPr>
          </w:p>
        </w:tc>
        <w:tc>
          <w:tcPr>
            <w:tcW w:w="1236" w:type="dxa"/>
            <w:noWrap w:val="0"/>
            <w:vAlign w:val="top"/>
          </w:tcPr>
          <w:p w14:paraId="1980DD04">
            <w:pPr>
              <w:rPr>
                <w:rFonts w:hint="eastAsia" w:ascii="仿宋" w:hAnsi="仿宋" w:eastAsia="仿宋" w:cs="仿宋"/>
                <w:sz w:val="28"/>
                <w:szCs w:val="28"/>
              </w:rPr>
            </w:pPr>
          </w:p>
        </w:tc>
      </w:tr>
      <w:tr w14:paraId="12696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35" w:type="dxa"/>
            <w:noWrap w:val="0"/>
            <w:vAlign w:val="top"/>
          </w:tcPr>
          <w:p w14:paraId="72AAADC9">
            <w:pPr>
              <w:rPr>
                <w:rFonts w:hint="eastAsia" w:ascii="仿宋" w:hAnsi="仿宋" w:eastAsia="仿宋" w:cs="仿宋"/>
                <w:sz w:val="28"/>
                <w:szCs w:val="28"/>
              </w:rPr>
            </w:pPr>
          </w:p>
        </w:tc>
        <w:tc>
          <w:tcPr>
            <w:tcW w:w="1231" w:type="dxa"/>
            <w:noWrap w:val="0"/>
            <w:vAlign w:val="top"/>
          </w:tcPr>
          <w:p w14:paraId="2EB5B330">
            <w:pPr>
              <w:rPr>
                <w:rFonts w:hint="eastAsia" w:ascii="仿宋" w:hAnsi="仿宋" w:eastAsia="仿宋" w:cs="仿宋"/>
                <w:sz w:val="28"/>
                <w:szCs w:val="28"/>
              </w:rPr>
            </w:pPr>
          </w:p>
        </w:tc>
        <w:tc>
          <w:tcPr>
            <w:tcW w:w="1231" w:type="dxa"/>
            <w:noWrap w:val="0"/>
            <w:vAlign w:val="top"/>
          </w:tcPr>
          <w:p w14:paraId="45CAB64C">
            <w:pPr>
              <w:rPr>
                <w:rFonts w:hint="eastAsia" w:ascii="仿宋" w:hAnsi="仿宋" w:eastAsia="仿宋" w:cs="仿宋"/>
                <w:sz w:val="28"/>
                <w:szCs w:val="28"/>
              </w:rPr>
            </w:pPr>
          </w:p>
        </w:tc>
        <w:tc>
          <w:tcPr>
            <w:tcW w:w="1231" w:type="dxa"/>
            <w:noWrap w:val="0"/>
            <w:vAlign w:val="top"/>
          </w:tcPr>
          <w:p w14:paraId="360BB89E">
            <w:pPr>
              <w:rPr>
                <w:rFonts w:hint="eastAsia" w:ascii="仿宋" w:hAnsi="仿宋" w:eastAsia="仿宋" w:cs="仿宋"/>
                <w:sz w:val="28"/>
                <w:szCs w:val="28"/>
              </w:rPr>
            </w:pPr>
          </w:p>
        </w:tc>
        <w:tc>
          <w:tcPr>
            <w:tcW w:w="1232" w:type="dxa"/>
            <w:noWrap w:val="0"/>
            <w:vAlign w:val="top"/>
          </w:tcPr>
          <w:p w14:paraId="19C86234">
            <w:pPr>
              <w:rPr>
                <w:rFonts w:hint="eastAsia" w:ascii="仿宋" w:hAnsi="仿宋" w:eastAsia="仿宋" w:cs="仿宋"/>
                <w:sz w:val="28"/>
                <w:szCs w:val="28"/>
              </w:rPr>
            </w:pPr>
          </w:p>
        </w:tc>
        <w:tc>
          <w:tcPr>
            <w:tcW w:w="1231" w:type="dxa"/>
            <w:noWrap w:val="0"/>
            <w:vAlign w:val="top"/>
          </w:tcPr>
          <w:p w14:paraId="51470FE0">
            <w:pPr>
              <w:rPr>
                <w:rFonts w:hint="eastAsia" w:ascii="仿宋" w:hAnsi="仿宋" w:eastAsia="仿宋" w:cs="仿宋"/>
                <w:sz w:val="28"/>
                <w:szCs w:val="28"/>
              </w:rPr>
            </w:pPr>
          </w:p>
        </w:tc>
        <w:tc>
          <w:tcPr>
            <w:tcW w:w="1231" w:type="dxa"/>
            <w:noWrap w:val="0"/>
            <w:vAlign w:val="top"/>
          </w:tcPr>
          <w:p w14:paraId="6664FEF8">
            <w:pPr>
              <w:rPr>
                <w:rFonts w:hint="eastAsia" w:ascii="仿宋" w:hAnsi="仿宋" w:eastAsia="仿宋" w:cs="仿宋"/>
                <w:sz w:val="28"/>
                <w:szCs w:val="28"/>
              </w:rPr>
            </w:pPr>
          </w:p>
        </w:tc>
        <w:tc>
          <w:tcPr>
            <w:tcW w:w="1236" w:type="dxa"/>
            <w:noWrap w:val="0"/>
            <w:vAlign w:val="top"/>
          </w:tcPr>
          <w:p w14:paraId="56968AB8">
            <w:pPr>
              <w:rPr>
                <w:rFonts w:hint="eastAsia" w:ascii="仿宋" w:hAnsi="仿宋" w:eastAsia="仿宋" w:cs="仿宋"/>
                <w:sz w:val="28"/>
                <w:szCs w:val="28"/>
              </w:rPr>
            </w:pPr>
          </w:p>
        </w:tc>
      </w:tr>
    </w:tbl>
    <w:p w14:paraId="2DADD256">
      <w:pPr>
        <w:kinsoku w:val="0"/>
        <w:autoSpaceDE w:val="0"/>
        <w:autoSpaceDN w:val="0"/>
        <w:adjustRightInd w:val="0"/>
        <w:snapToGrid w:val="0"/>
        <w:spacing w:before="116" w:line="219" w:lineRule="auto"/>
        <w:ind w:left="120"/>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注：1、供应商对于偏离情况请如实列出，否则</w:t>
      </w:r>
      <w:r>
        <w:rPr>
          <w:rFonts w:hint="eastAsia" w:ascii="仿宋" w:hAnsi="仿宋" w:eastAsia="仿宋" w:cs="仿宋"/>
          <w:snapToGrid w:val="0"/>
          <w:color w:val="000000"/>
          <w:spacing w:val="-1"/>
          <w:kern w:val="0"/>
          <w:sz w:val="28"/>
          <w:szCs w:val="28"/>
          <w:lang w:val="en-US" w:eastAsia="en-US" w:bidi="ar-SA"/>
        </w:rPr>
        <w:t>根据情况承担相应后果。</w:t>
      </w:r>
    </w:p>
    <w:p w14:paraId="60930967">
      <w:pPr>
        <w:kinsoku w:val="0"/>
        <w:autoSpaceDE w:val="0"/>
        <w:autoSpaceDN w:val="0"/>
        <w:adjustRightInd w:val="0"/>
        <w:snapToGrid w:val="0"/>
        <w:spacing w:before="182" w:line="362" w:lineRule="auto"/>
        <w:ind w:left="120" w:right="113" w:firstLine="483"/>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2"/>
          <w:kern w:val="0"/>
          <w:sz w:val="28"/>
          <w:szCs w:val="28"/>
          <w:lang w:val="en-US" w:eastAsia="en-US" w:bidi="ar-SA"/>
        </w:rPr>
        <w:t>2、签订合同时，对于谈判文件中的所有技术条款</w:t>
      </w:r>
      <w:r>
        <w:rPr>
          <w:rFonts w:hint="eastAsia" w:ascii="仿宋" w:hAnsi="仿宋" w:eastAsia="仿宋" w:cs="仿宋"/>
          <w:snapToGrid w:val="0"/>
          <w:color w:val="000000"/>
          <w:spacing w:val="-3"/>
          <w:kern w:val="0"/>
          <w:sz w:val="28"/>
          <w:szCs w:val="28"/>
          <w:lang w:val="en-US" w:eastAsia="en-US" w:bidi="ar-SA"/>
        </w:rPr>
        <w:t>，除在本表中已列明的所有偏离外，均</w:t>
      </w:r>
      <w:r>
        <w:rPr>
          <w:rFonts w:hint="eastAsia" w:ascii="仿宋" w:hAnsi="仿宋" w:eastAsia="仿宋" w:cs="仿宋"/>
          <w:snapToGrid w:val="0"/>
          <w:color w:val="000000"/>
          <w:spacing w:val="-1"/>
          <w:kern w:val="0"/>
          <w:sz w:val="28"/>
          <w:szCs w:val="28"/>
          <w:lang w:val="en-US" w:eastAsia="en-US" w:bidi="ar-SA"/>
        </w:rPr>
        <w:t>视作完全响应和满足谈判文件中要求。</w:t>
      </w:r>
    </w:p>
    <w:p w14:paraId="63900AAC">
      <w:pPr>
        <w:spacing w:line="382" w:lineRule="auto"/>
        <w:rPr>
          <w:rFonts w:hint="eastAsia" w:ascii="仿宋" w:hAnsi="仿宋" w:eastAsia="仿宋" w:cs="仿宋"/>
          <w:sz w:val="28"/>
          <w:szCs w:val="28"/>
        </w:rPr>
      </w:pPr>
    </w:p>
    <w:p w14:paraId="192871F3">
      <w:pPr>
        <w:kinsoku w:val="0"/>
        <w:autoSpaceDE w:val="0"/>
        <w:autoSpaceDN w:val="0"/>
        <w:adjustRightInd w:val="0"/>
        <w:snapToGrid w:val="0"/>
        <w:spacing w:before="79" w:line="220" w:lineRule="auto"/>
        <w:ind w:left="121"/>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1"/>
          <w:kern w:val="0"/>
          <w:sz w:val="28"/>
          <w:szCs w:val="28"/>
          <w:lang w:val="en-US" w:eastAsia="en-US" w:bidi="ar-SA"/>
        </w:rPr>
        <w:t>法定代表人或授权代表（签字</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u w:val="single" w:color="auto"/>
          <w:lang w:val="en-US" w:eastAsia="en-US" w:bidi="ar-SA"/>
        </w:rPr>
        <w:t xml:space="preserve">                </w:t>
      </w:r>
    </w:p>
    <w:p w14:paraId="6949C59A">
      <w:pPr>
        <w:kinsoku w:val="0"/>
        <w:autoSpaceDE w:val="0"/>
        <w:autoSpaceDN w:val="0"/>
        <w:adjustRightInd w:val="0"/>
        <w:snapToGrid w:val="0"/>
        <w:spacing w:before="182" w:line="219" w:lineRule="auto"/>
        <w:ind w:left="120"/>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1"/>
          <w:kern w:val="0"/>
          <w:sz w:val="28"/>
          <w:szCs w:val="28"/>
          <w:lang w:val="en-US" w:eastAsia="en-US" w:bidi="ar-SA"/>
        </w:rPr>
        <w:t>供应商名称（加盖公章）：</w:t>
      </w:r>
      <w:r>
        <w:rPr>
          <w:rFonts w:hint="eastAsia" w:ascii="仿宋" w:hAnsi="仿宋" w:eastAsia="仿宋" w:cs="仿宋"/>
          <w:snapToGrid w:val="0"/>
          <w:color w:val="000000"/>
          <w:kern w:val="0"/>
          <w:sz w:val="28"/>
          <w:szCs w:val="28"/>
          <w:u w:val="single" w:color="auto"/>
          <w:lang w:val="en-US" w:eastAsia="en-US" w:bidi="ar-SA"/>
        </w:rPr>
        <w:t xml:space="preserve">                </w:t>
      </w:r>
    </w:p>
    <w:p w14:paraId="489A1854">
      <w:pPr>
        <w:kinsoku w:val="0"/>
        <w:autoSpaceDE w:val="0"/>
        <w:autoSpaceDN w:val="0"/>
        <w:adjustRightInd w:val="0"/>
        <w:snapToGrid w:val="0"/>
        <w:spacing w:before="183" w:line="220" w:lineRule="auto"/>
        <w:ind w:left="241"/>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9"/>
          <w:kern w:val="0"/>
          <w:sz w:val="28"/>
          <w:szCs w:val="28"/>
          <w:lang w:val="en-US" w:eastAsia="en-US" w:bidi="ar-SA"/>
        </w:rPr>
        <w:t>年</w:t>
      </w:r>
      <w:r>
        <w:rPr>
          <w:rFonts w:hint="eastAsia" w:ascii="仿宋" w:hAnsi="仿宋" w:eastAsia="仿宋" w:cs="仿宋"/>
          <w:snapToGrid w:val="0"/>
          <w:color w:val="000000"/>
          <w:spacing w:val="7"/>
          <w:kern w:val="0"/>
          <w:sz w:val="28"/>
          <w:szCs w:val="28"/>
          <w:lang w:val="en-US" w:eastAsia="en-US" w:bidi="ar-SA"/>
        </w:rPr>
        <w:t xml:space="preserve">  </w:t>
      </w:r>
      <w:r>
        <w:rPr>
          <w:rFonts w:hint="eastAsia" w:ascii="仿宋" w:hAnsi="仿宋" w:eastAsia="仿宋" w:cs="仿宋"/>
          <w:snapToGrid w:val="0"/>
          <w:color w:val="000000"/>
          <w:spacing w:val="-9"/>
          <w:kern w:val="0"/>
          <w:sz w:val="28"/>
          <w:szCs w:val="28"/>
          <w:lang w:val="en-US" w:eastAsia="en-US" w:bidi="ar-SA"/>
        </w:rPr>
        <w:t>月</w:t>
      </w:r>
      <w:r>
        <w:rPr>
          <w:rFonts w:hint="eastAsia" w:ascii="仿宋" w:hAnsi="仿宋" w:eastAsia="仿宋" w:cs="仿宋"/>
          <w:snapToGrid w:val="0"/>
          <w:color w:val="000000"/>
          <w:spacing w:val="26"/>
          <w:kern w:val="0"/>
          <w:sz w:val="28"/>
          <w:szCs w:val="28"/>
          <w:lang w:val="en-US" w:eastAsia="en-US" w:bidi="ar-SA"/>
        </w:rPr>
        <w:t xml:space="preserve">  </w:t>
      </w:r>
      <w:r>
        <w:rPr>
          <w:rFonts w:hint="eastAsia" w:ascii="仿宋" w:hAnsi="仿宋" w:eastAsia="仿宋" w:cs="仿宋"/>
          <w:snapToGrid w:val="0"/>
          <w:color w:val="000000"/>
          <w:spacing w:val="-9"/>
          <w:kern w:val="0"/>
          <w:sz w:val="28"/>
          <w:szCs w:val="28"/>
          <w:lang w:val="en-US" w:eastAsia="en-US" w:bidi="ar-SA"/>
        </w:rPr>
        <w:t>日</w:t>
      </w:r>
    </w:p>
    <w:p w14:paraId="13EFB8A5">
      <w:pPr>
        <w:pStyle w:val="3"/>
        <w:spacing w:line="249" w:lineRule="auto"/>
        <w:rPr>
          <w:rFonts w:hint="eastAsia" w:ascii="仿宋" w:hAnsi="仿宋" w:eastAsia="仿宋" w:cs="仿宋"/>
          <w:sz w:val="28"/>
          <w:szCs w:val="28"/>
        </w:rPr>
      </w:pPr>
    </w:p>
    <w:p w14:paraId="4DC443EE">
      <w:pPr>
        <w:spacing w:before="100" w:line="224" w:lineRule="auto"/>
        <w:ind w:left="969"/>
        <w:rPr>
          <w:rFonts w:hint="eastAsia" w:ascii="仿宋" w:hAnsi="仿宋" w:eastAsia="仿宋" w:cs="仿宋"/>
          <w:b/>
          <w:bCs/>
          <w:spacing w:val="7"/>
          <w:sz w:val="28"/>
          <w:szCs w:val="28"/>
        </w:rPr>
        <w:sectPr>
          <w:headerReference r:id="rId21" w:type="default"/>
          <w:footerReference r:id="rId22" w:type="default"/>
          <w:pgSz w:w="11910" w:h="16840"/>
          <w:pgMar w:top="1431" w:right="1786" w:bottom="1364" w:left="1786" w:header="0" w:footer="1131" w:gutter="0"/>
          <w:cols w:space="720" w:num="1"/>
        </w:sectPr>
      </w:pPr>
    </w:p>
    <w:p w14:paraId="3A13DBFA">
      <w:pPr>
        <w:spacing w:before="100" w:line="224" w:lineRule="auto"/>
        <w:ind w:left="969"/>
        <w:rPr>
          <w:rFonts w:hint="eastAsia" w:ascii="仿宋" w:hAnsi="仿宋" w:eastAsia="仿宋" w:cs="仿宋"/>
          <w:sz w:val="28"/>
          <w:szCs w:val="28"/>
        </w:rPr>
      </w:pPr>
      <w:r>
        <w:rPr>
          <w:rFonts w:hint="eastAsia" w:ascii="仿宋" w:hAnsi="仿宋" w:eastAsia="仿宋" w:cs="仿宋"/>
          <w:b/>
          <w:bCs/>
          <w:spacing w:val="7"/>
          <w:sz w:val="28"/>
          <w:szCs w:val="28"/>
          <w:lang w:val="en-US" w:eastAsia="zh-CN"/>
        </w:rPr>
        <w:t>三</w:t>
      </w:r>
      <w:r>
        <w:rPr>
          <w:rFonts w:hint="eastAsia" w:ascii="仿宋" w:hAnsi="仿宋" w:eastAsia="仿宋" w:cs="仿宋"/>
          <w:b/>
          <w:bCs/>
          <w:spacing w:val="7"/>
          <w:sz w:val="28"/>
          <w:szCs w:val="28"/>
        </w:rPr>
        <w:t>、供应商认为有必要提供的声明及文件资料</w:t>
      </w:r>
    </w:p>
    <w:p w14:paraId="769E1A55">
      <w:pPr>
        <w:spacing w:before="24" w:line="219" w:lineRule="auto"/>
        <w:ind w:left="3468"/>
        <w:rPr>
          <w:rFonts w:hint="eastAsia" w:ascii="仿宋" w:hAnsi="仿宋" w:eastAsia="仿宋" w:cs="仿宋"/>
          <w:sz w:val="28"/>
          <w:szCs w:val="28"/>
        </w:rPr>
      </w:pPr>
      <w:r>
        <w:rPr>
          <w:rFonts w:hint="eastAsia" w:ascii="仿宋" w:hAnsi="仿宋" w:eastAsia="仿宋" w:cs="仿宋"/>
          <w:spacing w:val="-4"/>
          <w:sz w:val="28"/>
          <w:szCs w:val="28"/>
        </w:rPr>
        <w:t>（格式自拟）</w:t>
      </w:r>
    </w:p>
    <w:p w14:paraId="46DA5A42">
      <w:pPr>
        <w:spacing w:line="219" w:lineRule="auto"/>
        <w:rPr>
          <w:rFonts w:hint="eastAsia" w:ascii="仿宋" w:hAnsi="仿宋" w:eastAsia="仿宋" w:cs="仿宋"/>
          <w:sz w:val="28"/>
          <w:szCs w:val="28"/>
        </w:rPr>
        <w:sectPr>
          <w:pgSz w:w="11910" w:h="16840"/>
          <w:pgMar w:top="1431" w:right="1786" w:bottom="1364" w:left="1786" w:header="0" w:footer="1131" w:gutter="0"/>
          <w:cols w:space="720" w:num="1"/>
        </w:sectPr>
      </w:pPr>
    </w:p>
    <w:p w14:paraId="191D3920">
      <w:pPr>
        <w:pStyle w:val="3"/>
        <w:spacing w:line="248" w:lineRule="auto"/>
        <w:rPr>
          <w:rFonts w:hint="eastAsia" w:ascii="仿宋" w:hAnsi="仿宋" w:eastAsia="仿宋" w:cs="仿宋"/>
          <w:sz w:val="28"/>
          <w:szCs w:val="28"/>
        </w:rPr>
      </w:pPr>
    </w:p>
    <w:p w14:paraId="31D5BE9E">
      <w:pPr>
        <w:pStyle w:val="3"/>
        <w:spacing w:line="249" w:lineRule="auto"/>
        <w:rPr>
          <w:rFonts w:hint="eastAsia" w:ascii="仿宋" w:hAnsi="仿宋" w:eastAsia="仿宋" w:cs="仿宋"/>
          <w:sz w:val="28"/>
          <w:szCs w:val="28"/>
        </w:rPr>
      </w:pPr>
    </w:p>
    <w:p w14:paraId="05360A15">
      <w:pPr>
        <w:spacing w:before="101" w:line="228" w:lineRule="auto"/>
        <w:ind w:left="3140"/>
        <w:outlineLvl w:val="1"/>
        <w:rPr>
          <w:rFonts w:hint="eastAsia" w:ascii="仿宋" w:hAnsi="仿宋" w:eastAsia="仿宋" w:cs="仿宋"/>
          <w:sz w:val="28"/>
          <w:szCs w:val="28"/>
        </w:rPr>
      </w:pPr>
      <w:r>
        <w:rPr>
          <w:rFonts w:hint="eastAsia" w:ascii="仿宋" w:hAnsi="仿宋" w:eastAsia="仿宋" w:cs="仿宋"/>
          <w:b/>
          <w:bCs/>
          <w:spacing w:val="6"/>
          <w:sz w:val="28"/>
          <w:szCs w:val="28"/>
          <w:lang w:val="en-US" w:eastAsia="zh-CN"/>
        </w:rPr>
        <w:t>四</w:t>
      </w:r>
      <w:r>
        <w:rPr>
          <w:rFonts w:hint="eastAsia" w:ascii="仿宋" w:hAnsi="仿宋" w:eastAsia="仿宋" w:cs="仿宋"/>
          <w:b/>
          <w:bCs/>
          <w:spacing w:val="6"/>
          <w:sz w:val="28"/>
          <w:szCs w:val="28"/>
        </w:rPr>
        <w:t>、其他相关附表格式</w:t>
      </w:r>
    </w:p>
    <w:p w14:paraId="78CD439A">
      <w:pPr>
        <w:pStyle w:val="3"/>
        <w:spacing w:line="245" w:lineRule="auto"/>
        <w:rPr>
          <w:rFonts w:hint="eastAsia" w:ascii="仿宋" w:hAnsi="仿宋" w:eastAsia="仿宋" w:cs="仿宋"/>
          <w:sz w:val="28"/>
          <w:szCs w:val="28"/>
        </w:rPr>
      </w:pPr>
    </w:p>
    <w:p w14:paraId="663BEB28">
      <w:pPr>
        <w:pStyle w:val="3"/>
        <w:spacing w:line="245" w:lineRule="auto"/>
        <w:rPr>
          <w:rFonts w:hint="eastAsia" w:ascii="仿宋" w:hAnsi="仿宋" w:eastAsia="仿宋" w:cs="仿宋"/>
          <w:sz w:val="28"/>
          <w:szCs w:val="28"/>
        </w:rPr>
      </w:pPr>
    </w:p>
    <w:p w14:paraId="7CCCE4D5">
      <w:pPr>
        <w:spacing w:before="98" w:line="218" w:lineRule="auto"/>
        <w:ind w:left="4146"/>
        <w:outlineLvl w:val="1"/>
        <w:rPr>
          <w:rFonts w:hint="eastAsia" w:ascii="仿宋" w:hAnsi="仿宋" w:eastAsia="仿宋" w:cs="仿宋"/>
          <w:sz w:val="28"/>
          <w:szCs w:val="28"/>
        </w:rPr>
      </w:pPr>
      <w:r>
        <w:rPr>
          <w:rFonts w:hint="eastAsia" w:ascii="仿宋" w:hAnsi="仿宋" w:eastAsia="仿宋" w:cs="仿宋"/>
          <w:b/>
          <w:bCs/>
          <w:spacing w:val="-9"/>
          <w:sz w:val="28"/>
          <w:szCs w:val="28"/>
        </w:rPr>
        <w:t>1.报价函</w:t>
      </w:r>
    </w:p>
    <w:p w14:paraId="030EEC4A">
      <w:pPr>
        <w:pStyle w:val="3"/>
        <w:spacing w:line="399" w:lineRule="auto"/>
        <w:rPr>
          <w:rFonts w:hint="eastAsia" w:ascii="仿宋" w:hAnsi="仿宋" w:eastAsia="仿宋" w:cs="仿宋"/>
          <w:sz w:val="28"/>
          <w:szCs w:val="28"/>
        </w:rPr>
      </w:pPr>
    </w:p>
    <w:p w14:paraId="4C00DA2E">
      <w:pPr>
        <w:spacing w:before="78" w:line="219" w:lineRule="auto"/>
        <w:rPr>
          <w:rFonts w:hint="eastAsia" w:ascii="仿宋" w:hAnsi="仿宋" w:eastAsia="仿宋" w:cs="仿宋"/>
          <w:sz w:val="28"/>
          <w:szCs w:val="28"/>
          <w:lang w:eastAsia="zh-CN"/>
        </w:rPr>
      </w:pPr>
      <w:r>
        <w:rPr>
          <w:rFonts w:hint="eastAsia" w:ascii="仿宋" w:hAnsi="仿宋" w:eastAsia="仿宋" w:cs="仿宋"/>
          <w:spacing w:val="-1"/>
          <w:sz w:val="28"/>
          <w:szCs w:val="28"/>
        </w:rPr>
        <w:t>致：</w:t>
      </w:r>
      <w:r>
        <w:rPr>
          <w:rFonts w:hint="eastAsia" w:ascii="仿宋" w:hAnsi="仿宋" w:eastAsia="仿宋" w:cs="仿宋"/>
          <w:spacing w:val="-1"/>
          <w:sz w:val="28"/>
          <w:szCs w:val="28"/>
          <w:lang w:eastAsia="zh-CN"/>
        </w:rPr>
        <w:t>新疆弘智项目管理有限公司</w:t>
      </w:r>
    </w:p>
    <w:p w14:paraId="303E9286">
      <w:pPr>
        <w:spacing w:before="178" w:line="359" w:lineRule="auto"/>
        <w:ind w:firstLine="550"/>
        <w:jc w:val="both"/>
        <w:rPr>
          <w:rFonts w:hint="eastAsia" w:ascii="仿宋" w:hAnsi="仿宋" w:eastAsia="仿宋" w:cs="仿宋"/>
          <w:sz w:val="28"/>
          <w:szCs w:val="28"/>
        </w:rPr>
      </w:pPr>
      <w:r>
        <w:rPr>
          <w:rFonts w:hint="eastAsia" w:ascii="仿宋" w:hAnsi="仿宋" w:eastAsia="仿宋" w:cs="仿宋"/>
          <w:sz w:val="28"/>
          <w:szCs w:val="28"/>
        </w:rPr>
        <w:t>根据贵方（项目名称</w:t>
      </w:r>
      <w:r>
        <w:rPr>
          <w:rFonts w:hint="eastAsia" w:ascii="仿宋" w:hAnsi="仿宋" w:eastAsia="仿宋" w:cs="仿宋"/>
          <w:spacing w:val="-12"/>
          <w:sz w:val="28"/>
          <w:szCs w:val="28"/>
        </w:rPr>
        <w:t>）（</w:t>
      </w:r>
      <w:r>
        <w:rPr>
          <w:rFonts w:hint="eastAsia" w:ascii="仿宋" w:hAnsi="仿宋" w:eastAsia="仿宋" w:cs="仿宋"/>
          <w:sz w:val="28"/>
          <w:szCs w:val="28"/>
        </w:rPr>
        <w:t>项目编号）</w:t>
      </w:r>
      <w:r>
        <w:rPr>
          <w:rFonts w:hint="eastAsia" w:ascii="仿宋" w:hAnsi="仿宋" w:eastAsia="仿宋" w:cs="仿宋"/>
          <w:spacing w:val="2"/>
          <w:sz w:val="28"/>
          <w:szCs w:val="28"/>
        </w:rPr>
        <w:t xml:space="preserve"> </w:t>
      </w:r>
      <w:r>
        <w:rPr>
          <w:rFonts w:hint="eastAsia" w:ascii="仿宋" w:hAnsi="仿宋" w:eastAsia="仿宋" w:cs="仿宋"/>
          <w:spacing w:val="6"/>
          <w:sz w:val="28"/>
          <w:szCs w:val="28"/>
        </w:rPr>
        <w:t>谈判邀请，正式授权</w:t>
      </w:r>
      <w:r>
        <w:rPr>
          <w:rFonts w:hint="eastAsia" w:ascii="仿宋" w:hAnsi="仿宋" w:eastAsia="仿宋" w:cs="仿宋"/>
          <w:spacing w:val="1"/>
          <w:sz w:val="28"/>
          <w:szCs w:val="28"/>
          <w:u w:val="single" w:color="auto"/>
        </w:rPr>
        <w:t xml:space="preserve"> </w:t>
      </w:r>
      <w:r>
        <w:rPr>
          <w:rFonts w:hint="eastAsia" w:ascii="仿宋" w:hAnsi="仿宋" w:eastAsia="仿宋" w:cs="仿宋"/>
          <w:spacing w:val="6"/>
          <w:sz w:val="28"/>
          <w:szCs w:val="28"/>
        </w:rPr>
        <w:t>代表报价人</w:t>
      </w:r>
      <w:r>
        <w:rPr>
          <w:rFonts w:hint="eastAsia" w:ascii="仿宋" w:hAnsi="仿宋" w:eastAsia="仿宋" w:cs="仿宋"/>
          <w:spacing w:val="-2"/>
          <w:sz w:val="28"/>
          <w:szCs w:val="28"/>
        </w:rPr>
        <w:t>（报价人名称</w:t>
      </w:r>
      <w:r>
        <w:rPr>
          <w:rFonts w:hint="eastAsia" w:ascii="仿宋" w:hAnsi="仿宋" w:eastAsia="仿宋" w:cs="仿宋"/>
          <w:spacing w:val="9"/>
          <w:sz w:val="28"/>
          <w:szCs w:val="28"/>
        </w:rPr>
        <w:t>），</w:t>
      </w:r>
      <w:r>
        <w:rPr>
          <w:rFonts w:hint="eastAsia" w:ascii="仿宋" w:hAnsi="仿宋" w:eastAsia="仿宋" w:cs="仿宋"/>
          <w:spacing w:val="-2"/>
          <w:sz w:val="28"/>
          <w:szCs w:val="28"/>
        </w:rPr>
        <w:t>提交报价文件。</w:t>
      </w:r>
    </w:p>
    <w:p w14:paraId="0155D54C">
      <w:pPr>
        <w:spacing w:line="219" w:lineRule="auto"/>
        <w:ind w:left="439"/>
        <w:rPr>
          <w:rFonts w:hint="eastAsia" w:ascii="仿宋" w:hAnsi="仿宋" w:eastAsia="仿宋" w:cs="仿宋"/>
          <w:sz w:val="28"/>
          <w:szCs w:val="28"/>
        </w:rPr>
      </w:pPr>
      <w:r>
        <w:rPr>
          <w:rFonts w:hint="eastAsia" w:ascii="仿宋" w:hAnsi="仿宋" w:eastAsia="仿宋" w:cs="仿宋"/>
          <w:spacing w:val="-1"/>
          <w:sz w:val="28"/>
          <w:szCs w:val="28"/>
        </w:rPr>
        <w:t>据此函，签字人兹宣布声明和承诺如下：</w:t>
      </w:r>
    </w:p>
    <w:p w14:paraId="4D49BE38">
      <w:pPr>
        <w:spacing w:before="168" w:line="289" w:lineRule="auto"/>
        <w:ind w:left="5" w:right="49" w:firstLine="451"/>
        <w:rPr>
          <w:rFonts w:hint="eastAsia" w:ascii="仿宋" w:hAnsi="仿宋" w:eastAsia="仿宋" w:cs="仿宋"/>
          <w:sz w:val="28"/>
          <w:szCs w:val="28"/>
        </w:rPr>
      </w:pPr>
      <w:r>
        <w:rPr>
          <w:rFonts w:hint="eastAsia" w:ascii="仿宋" w:hAnsi="仿宋" w:eastAsia="仿宋" w:cs="仿宋"/>
          <w:spacing w:val="-2"/>
          <w:sz w:val="28"/>
          <w:szCs w:val="28"/>
        </w:rPr>
        <w:t>1、我们的资格条件完全符合政府采购法和本次谈判采购要求，我们</w:t>
      </w:r>
      <w:r>
        <w:rPr>
          <w:rFonts w:hint="eastAsia" w:ascii="仿宋" w:hAnsi="仿宋" w:eastAsia="仿宋" w:cs="仿宋"/>
          <w:spacing w:val="-3"/>
          <w:sz w:val="28"/>
          <w:szCs w:val="28"/>
        </w:rPr>
        <w:t>同意并向贵方提供了</w:t>
      </w:r>
      <w:r>
        <w:rPr>
          <w:rFonts w:hint="eastAsia" w:ascii="仿宋" w:hAnsi="仿宋" w:eastAsia="仿宋" w:cs="仿宋"/>
          <w:sz w:val="28"/>
          <w:szCs w:val="28"/>
        </w:rPr>
        <w:t xml:space="preserve"> </w:t>
      </w:r>
      <w:r>
        <w:rPr>
          <w:rFonts w:hint="eastAsia" w:ascii="仿宋" w:hAnsi="仿宋" w:eastAsia="仿宋" w:cs="仿宋"/>
          <w:spacing w:val="-1"/>
          <w:sz w:val="28"/>
          <w:szCs w:val="28"/>
        </w:rPr>
        <w:t>与谈判采购有关的所有证据和资料。</w:t>
      </w:r>
    </w:p>
    <w:p w14:paraId="0FA70F49">
      <w:pPr>
        <w:spacing w:before="165" w:line="290" w:lineRule="auto"/>
        <w:ind w:right="49" w:firstLine="44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2、按谈判要求，我们的响应总报价</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单价合计）</w:t>
      </w:r>
      <w:r>
        <w:rPr>
          <w:rFonts w:hint="eastAsia" w:ascii="仿宋" w:hAnsi="仿宋" w:eastAsia="仿宋" w:cs="仿宋"/>
          <w:spacing w:val="1"/>
          <w:sz w:val="28"/>
          <w:szCs w:val="28"/>
          <w:highlight w:val="none"/>
        </w:rPr>
        <w:t>为（大写）</w:t>
      </w:r>
      <w:r>
        <w:rPr>
          <w:rFonts w:hint="eastAsia" w:ascii="仿宋" w:hAnsi="仿宋" w:eastAsia="仿宋" w:cs="仿宋"/>
          <w:spacing w:val="1"/>
          <w:sz w:val="28"/>
          <w:szCs w:val="28"/>
          <w:highlight w:val="none"/>
          <w:lang w:eastAsia="zh-CN"/>
        </w:rPr>
        <w:t>：</w:t>
      </w:r>
      <w:r>
        <w:rPr>
          <w:rFonts w:hint="eastAsia" w:ascii="仿宋" w:hAnsi="仿宋" w:eastAsia="仿宋" w:cs="仿宋"/>
          <w:sz w:val="28"/>
          <w:szCs w:val="28"/>
          <w:highlight w:val="none"/>
        </w:rPr>
        <w:t>元人民币。</w:t>
      </w:r>
    </w:p>
    <w:p w14:paraId="086AA7F0">
      <w:pPr>
        <w:spacing w:before="166" w:line="313" w:lineRule="auto"/>
        <w:ind w:right="49" w:firstLine="444"/>
        <w:rPr>
          <w:rFonts w:hint="eastAsia" w:ascii="仿宋" w:hAnsi="仿宋" w:eastAsia="仿宋" w:cs="仿宋"/>
          <w:sz w:val="28"/>
          <w:szCs w:val="28"/>
        </w:rPr>
      </w:pPr>
      <w:r>
        <w:rPr>
          <w:rFonts w:hint="eastAsia" w:ascii="仿宋" w:hAnsi="仿宋" w:eastAsia="仿宋" w:cs="仿宋"/>
          <w:spacing w:val="-2"/>
          <w:sz w:val="28"/>
          <w:szCs w:val="28"/>
        </w:rPr>
        <w:t>3、我们已详细审核全部竞争性谈判文件及其有效补充文件，我们放弃对竞争性谈判文件</w:t>
      </w:r>
      <w:r>
        <w:rPr>
          <w:rFonts w:hint="eastAsia" w:ascii="仿宋" w:hAnsi="仿宋" w:eastAsia="仿宋" w:cs="仿宋"/>
          <w:spacing w:val="1"/>
          <w:sz w:val="28"/>
          <w:szCs w:val="28"/>
        </w:rPr>
        <w:t>任何误解的权利，提交响应报价文件后，不对竞争性谈判文件本身提出质疑。否则，属于不</w:t>
      </w:r>
      <w:r>
        <w:rPr>
          <w:rFonts w:hint="eastAsia" w:ascii="仿宋" w:hAnsi="仿宋" w:eastAsia="仿宋" w:cs="仿宋"/>
          <w:sz w:val="28"/>
          <w:szCs w:val="28"/>
        </w:rPr>
        <w:t>诚信和故意扰乱政府采购活动行为，我们将</w:t>
      </w:r>
      <w:r>
        <w:rPr>
          <w:rFonts w:hint="eastAsia" w:ascii="仿宋" w:hAnsi="仿宋" w:eastAsia="仿宋" w:cs="仿宋"/>
          <w:spacing w:val="-1"/>
          <w:sz w:val="28"/>
          <w:szCs w:val="28"/>
        </w:rPr>
        <w:t>无条件接受处罚。</w:t>
      </w:r>
    </w:p>
    <w:p w14:paraId="73DD044E">
      <w:pPr>
        <w:spacing w:before="166" w:line="289" w:lineRule="auto"/>
        <w:ind w:right="49" w:firstLine="438"/>
        <w:rPr>
          <w:rFonts w:hint="eastAsia" w:ascii="仿宋" w:hAnsi="仿宋" w:eastAsia="仿宋" w:cs="仿宋"/>
          <w:sz w:val="28"/>
          <w:szCs w:val="28"/>
        </w:rPr>
      </w:pPr>
      <w:r>
        <w:rPr>
          <w:rFonts w:hint="eastAsia" w:ascii="仿宋" w:hAnsi="仿宋" w:eastAsia="仿宋" w:cs="仿宋"/>
          <w:spacing w:val="-2"/>
          <w:sz w:val="28"/>
          <w:szCs w:val="28"/>
        </w:rPr>
        <w:t>4、我们同意从规定的开标日期起遵循本竞争性谈判文件，并在规定的响应报价有效期期</w:t>
      </w:r>
      <w:r>
        <w:rPr>
          <w:rFonts w:hint="eastAsia" w:ascii="仿宋" w:hAnsi="仿宋" w:eastAsia="仿宋" w:cs="仿宋"/>
          <w:spacing w:val="-1"/>
          <w:sz w:val="28"/>
          <w:szCs w:val="28"/>
        </w:rPr>
        <w:t>满</w:t>
      </w:r>
      <w:r>
        <w:rPr>
          <w:rFonts w:hint="eastAsia" w:ascii="仿宋" w:hAnsi="仿宋" w:eastAsia="仿宋" w:cs="仿宋"/>
          <w:spacing w:val="-1"/>
          <w:sz w:val="28"/>
          <w:szCs w:val="28"/>
          <w:lang w:val="en-US" w:eastAsia="zh-CN"/>
        </w:rPr>
        <w:t xml:space="preserve"> 日历日</w:t>
      </w:r>
      <w:r>
        <w:rPr>
          <w:rFonts w:hint="eastAsia" w:ascii="仿宋" w:hAnsi="仿宋" w:eastAsia="仿宋" w:cs="仿宋"/>
          <w:spacing w:val="-1"/>
          <w:sz w:val="28"/>
          <w:szCs w:val="28"/>
        </w:rPr>
        <w:t>之前均具有约束力。</w:t>
      </w:r>
    </w:p>
    <w:p w14:paraId="10170F4B">
      <w:pPr>
        <w:spacing w:before="167" w:line="289" w:lineRule="auto"/>
        <w:ind w:left="18" w:right="49" w:firstLine="426"/>
        <w:rPr>
          <w:rFonts w:hint="eastAsia" w:ascii="仿宋" w:hAnsi="仿宋" w:eastAsia="仿宋" w:cs="仿宋"/>
          <w:sz w:val="28"/>
          <w:szCs w:val="28"/>
        </w:rPr>
      </w:pPr>
      <w:r>
        <w:rPr>
          <w:rFonts w:hint="eastAsia" w:ascii="仿宋" w:hAnsi="仿宋" w:eastAsia="仿宋" w:cs="仿宋"/>
          <w:spacing w:val="-2"/>
          <w:sz w:val="28"/>
          <w:szCs w:val="28"/>
        </w:rPr>
        <w:t>5、一旦我方成交，我方将根据竞争性谈判文件的规定严格履行合同，并保证于承诺的时</w:t>
      </w:r>
      <w:r>
        <w:rPr>
          <w:rFonts w:hint="eastAsia" w:ascii="仿宋" w:hAnsi="仿宋" w:eastAsia="仿宋" w:cs="仿宋"/>
          <w:spacing w:val="3"/>
          <w:sz w:val="28"/>
          <w:szCs w:val="28"/>
        </w:rPr>
        <w:t xml:space="preserve"> </w:t>
      </w:r>
      <w:r>
        <w:rPr>
          <w:rFonts w:hint="eastAsia" w:ascii="仿宋" w:hAnsi="仿宋" w:eastAsia="仿宋" w:cs="仿宋"/>
          <w:spacing w:val="-1"/>
          <w:sz w:val="28"/>
          <w:szCs w:val="28"/>
        </w:rPr>
        <w:t>间完成服务的启动/集成、调试等服务，交付采购人验收、使用。</w:t>
      </w:r>
    </w:p>
    <w:p w14:paraId="156B1C54">
      <w:pPr>
        <w:spacing w:before="168" w:line="324" w:lineRule="auto"/>
        <w:ind w:left="1" w:right="49" w:firstLine="440"/>
        <w:rPr>
          <w:rFonts w:hint="eastAsia" w:ascii="仿宋" w:hAnsi="仿宋" w:eastAsia="仿宋" w:cs="仿宋"/>
          <w:sz w:val="28"/>
          <w:szCs w:val="28"/>
        </w:rPr>
      </w:pPr>
      <w:r>
        <w:rPr>
          <w:rFonts w:hint="eastAsia" w:ascii="仿宋" w:hAnsi="仿宋" w:eastAsia="仿宋" w:cs="仿宋"/>
          <w:spacing w:val="-2"/>
          <w:sz w:val="28"/>
          <w:szCs w:val="28"/>
        </w:rPr>
        <w:t>6、我方决不提供虚假材料谋取成交、决不采取不正当手段诋毁、排挤其他供应商、决不</w:t>
      </w:r>
      <w:r>
        <w:rPr>
          <w:rFonts w:hint="eastAsia" w:ascii="仿宋" w:hAnsi="仿宋" w:eastAsia="仿宋" w:cs="仿宋"/>
          <w:spacing w:val="6"/>
          <w:sz w:val="28"/>
          <w:szCs w:val="28"/>
        </w:rPr>
        <w:t xml:space="preserve"> </w:t>
      </w:r>
      <w:r>
        <w:rPr>
          <w:rFonts w:hint="eastAsia" w:ascii="仿宋" w:hAnsi="仿宋" w:eastAsia="仿宋" w:cs="仿宋"/>
          <w:spacing w:val="1"/>
          <w:sz w:val="28"/>
          <w:szCs w:val="28"/>
        </w:rPr>
        <w:t>与采购人、其它供应商或者恶意串通、决不向项目负责人、采购人员和评委进行商业贿</w:t>
      </w:r>
      <w:r>
        <w:rPr>
          <w:rFonts w:hint="eastAsia" w:ascii="仿宋" w:hAnsi="仿宋" w:eastAsia="仿宋" w:cs="仿宋"/>
          <w:sz w:val="28"/>
          <w:szCs w:val="28"/>
        </w:rPr>
        <w:t xml:space="preserve">赂、 </w:t>
      </w:r>
      <w:r>
        <w:rPr>
          <w:rFonts w:hint="eastAsia" w:ascii="仿宋" w:hAnsi="仿宋" w:eastAsia="仿宋" w:cs="仿宋"/>
          <w:spacing w:val="1"/>
          <w:sz w:val="28"/>
          <w:szCs w:val="28"/>
        </w:rPr>
        <w:t>决不在采购过程中与采购人进行协商谈判、决不拒绝有关部门监督检查或提供虚假情况</w:t>
      </w:r>
      <w:r>
        <w:rPr>
          <w:rFonts w:hint="eastAsia" w:ascii="仿宋" w:hAnsi="仿宋" w:eastAsia="仿宋" w:cs="仿宋"/>
          <w:sz w:val="28"/>
          <w:szCs w:val="28"/>
        </w:rPr>
        <w:t xml:space="preserve">，如 </w:t>
      </w:r>
      <w:r>
        <w:rPr>
          <w:rFonts w:hint="eastAsia" w:ascii="仿宋" w:hAnsi="仿宋" w:eastAsia="仿宋" w:cs="仿宋"/>
          <w:spacing w:val="-1"/>
          <w:sz w:val="28"/>
          <w:szCs w:val="28"/>
        </w:rPr>
        <w:t>有违反，无条件接受贵方及相关管理部门的处罚。</w:t>
      </w:r>
    </w:p>
    <w:p w14:paraId="1A5C3F25">
      <w:pPr>
        <w:spacing w:before="168" w:line="219" w:lineRule="auto"/>
        <w:ind w:left="440"/>
        <w:rPr>
          <w:rFonts w:hint="eastAsia" w:ascii="仿宋" w:hAnsi="仿宋" w:eastAsia="仿宋" w:cs="仿宋"/>
          <w:sz w:val="28"/>
          <w:szCs w:val="28"/>
        </w:rPr>
      </w:pPr>
      <w:r>
        <w:rPr>
          <w:rFonts w:hint="eastAsia" w:ascii="仿宋" w:hAnsi="仿宋" w:eastAsia="仿宋" w:cs="仿宋"/>
          <w:spacing w:val="-1"/>
          <w:sz w:val="28"/>
          <w:szCs w:val="28"/>
        </w:rPr>
        <w:t>8、与本谈判有关的正式联系方式为：</w:t>
      </w:r>
    </w:p>
    <w:p w14:paraId="07760BC9">
      <w:pPr>
        <w:spacing w:before="165" w:line="230" w:lineRule="auto"/>
        <w:ind w:left="440"/>
        <w:rPr>
          <w:rFonts w:hint="eastAsia" w:ascii="仿宋" w:hAnsi="仿宋" w:eastAsia="仿宋" w:cs="仿宋"/>
          <w:sz w:val="28"/>
          <w:szCs w:val="28"/>
        </w:rPr>
      </w:pPr>
      <w:r>
        <w:rPr>
          <w:rFonts w:hint="eastAsia" w:ascii="仿宋" w:hAnsi="仿宋" w:eastAsia="仿宋" w:cs="仿宋"/>
          <w:spacing w:val="-15"/>
          <w:sz w:val="28"/>
          <w:szCs w:val="28"/>
        </w:rPr>
        <w:t>地</w:t>
      </w:r>
      <w:r>
        <w:rPr>
          <w:rFonts w:hint="eastAsia" w:ascii="仿宋" w:hAnsi="仿宋" w:eastAsia="仿宋" w:cs="仿宋"/>
          <w:spacing w:val="2"/>
          <w:sz w:val="28"/>
          <w:szCs w:val="28"/>
        </w:rPr>
        <w:t xml:space="preserve">   </w:t>
      </w:r>
      <w:r>
        <w:rPr>
          <w:rFonts w:hint="eastAsia" w:ascii="仿宋" w:hAnsi="仿宋" w:eastAsia="仿宋" w:cs="仿宋"/>
          <w:spacing w:val="-15"/>
          <w:sz w:val="28"/>
          <w:szCs w:val="28"/>
        </w:rPr>
        <w:t>址</w:t>
      </w:r>
      <w:r>
        <w:rPr>
          <w:rFonts w:hint="eastAsia" w:ascii="仿宋" w:hAnsi="仿宋" w:eastAsia="仿宋" w:cs="仿宋"/>
          <w:spacing w:val="-81"/>
          <w:sz w:val="28"/>
          <w:szCs w:val="28"/>
        </w:rPr>
        <w:t xml:space="preserve"> </w:t>
      </w:r>
      <w:r>
        <w:rPr>
          <w:rFonts w:hint="eastAsia" w:ascii="仿宋" w:hAnsi="仿宋" w:eastAsia="仿宋" w:cs="仿宋"/>
          <w:spacing w:val="-15"/>
          <w:sz w:val="28"/>
          <w:szCs w:val="28"/>
        </w:rPr>
        <w:t>：</w:t>
      </w:r>
      <w:r>
        <w:rPr>
          <w:rFonts w:hint="eastAsia" w:ascii="仿宋" w:hAnsi="仿宋" w:eastAsia="仿宋" w:cs="仿宋"/>
          <w:sz w:val="28"/>
          <w:szCs w:val="28"/>
          <w:u w:val="single" w:color="auto"/>
        </w:rPr>
        <w:t xml:space="preserve">                       </w:t>
      </w:r>
    </w:p>
    <w:p w14:paraId="49E7B54A">
      <w:pPr>
        <w:spacing w:before="154" w:line="222" w:lineRule="auto"/>
        <w:ind w:left="465"/>
        <w:rPr>
          <w:rFonts w:hint="eastAsia" w:ascii="仿宋" w:hAnsi="仿宋" w:eastAsia="仿宋" w:cs="仿宋"/>
          <w:sz w:val="28"/>
          <w:szCs w:val="28"/>
        </w:rPr>
      </w:pPr>
      <w:r>
        <w:rPr>
          <w:rFonts w:hint="eastAsia" w:ascii="仿宋" w:hAnsi="仿宋" w:eastAsia="仿宋" w:cs="仿宋"/>
          <w:spacing w:val="-23"/>
          <w:sz w:val="28"/>
          <w:szCs w:val="28"/>
        </w:rPr>
        <w:t>电</w:t>
      </w:r>
      <w:r>
        <w:rPr>
          <w:rFonts w:hint="eastAsia" w:ascii="仿宋" w:hAnsi="仿宋" w:eastAsia="仿宋" w:cs="仿宋"/>
          <w:spacing w:val="2"/>
          <w:sz w:val="28"/>
          <w:szCs w:val="28"/>
        </w:rPr>
        <w:t xml:space="preserve">   </w:t>
      </w:r>
      <w:r>
        <w:rPr>
          <w:rFonts w:hint="eastAsia" w:ascii="仿宋" w:hAnsi="仿宋" w:eastAsia="仿宋" w:cs="仿宋"/>
          <w:spacing w:val="-23"/>
          <w:sz w:val="28"/>
          <w:szCs w:val="28"/>
        </w:rPr>
        <w:t>话</w:t>
      </w:r>
      <w:r>
        <w:rPr>
          <w:rFonts w:hint="eastAsia" w:ascii="仿宋" w:hAnsi="仿宋" w:eastAsia="仿宋" w:cs="仿宋"/>
          <w:spacing w:val="-82"/>
          <w:sz w:val="28"/>
          <w:szCs w:val="28"/>
        </w:rPr>
        <w:t xml:space="preserve"> </w:t>
      </w:r>
      <w:r>
        <w:rPr>
          <w:rFonts w:hint="eastAsia" w:ascii="仿宋" w:hAnsi="仿宋" w:eastAsia="仿宋" w:cs="仿宋"/>
          <w:spacing w:val="-23"/>
          <w:sz w:val="28"/>
          <w:szCs w:val="28"/>
        </w:rPr>
        <w:t>：</w:t>
      </w:r>
      <w:r>
        <w:rPr>
          <w:rFonts w:hint="eastAsia" w:ascii="仿宋" w:hAnsi="仿宋" w:eastAsia="仿宋" w:cs="仿宋"/>
          <w:sz w:val="28"/>
          <w:szCs w:val="28"/>
          <w:u w:val="single" w:color="auto"/>
        </w:rPr>
        <w:t xml:space="preserve">                       </w:t>
      </w:r>
    </w:p>
    <w:p w14:paraId="00C5F47C">
      <w:pPr>
        <w:spacing w:line="221" w:lineRule="auto"/>
        <w:rPr>
          <w:rFonts w:hint="eastAsia" w:ascii="仿宋" w:hAnsi="仿宋" w:eastAsia="仿宋" w:cs="仿宋"/>
          <w:sz w:val="28"/>
          <w:szCs w:val="28"/>
        </w:rPr>
      </w:pPr>
    </w:p>
    <w:p w14:paraId="40F5A59D">
      <w:pPr>
        <w:spacing w:before="71" w:line="219" w:lineRule="auto"/>
        <w:ind w:firstLine="556" w:firstLineChars="200"/>
        <w:rPr>
          <w:rFonts w:hint="eastAsia" w:ascii="仿宋" w:hAnsi="仿宋" w:eastAsia="仿宋" w:cs="仿宋"/>
          <w:sz w:val="28"/>
          <w:szCs w:val="28"/>
        </w:rPr>
      </w:pPr>
      <w:r>
        <w:rPr>
          <w:rFonts w:hint="eastAsia" w:ascii="仿宋" w:hAnsi="仿宋" w:eastAsia="仿宋" w:cs="仿宋"/>
          <w:spacing w:val="-1"/>
          <w:sz w:val="28"/>
          <w:szCs w:val="28"/>
        </w:rPr>
        <w:t>供应商授权代表姓名：</w:t>
      </w:r>
      <w:r>
        <w:rPr>
          <w:rFonts w:hint="eastAsia" w:ascii="仿宋" w:hAnsi="仿宋" w:eastAsia="仿宋" w:cs="仿宋"/>
          <w:sz w:val="28"/>
          <w:szCs w:val="28"/>
          <w:u w:val="single" w:color="auto"/>
        </w:rPr>
        <w:t xml:space="preserve">         </w:t>
      </w:r>
    </w:p>
    <w:p w14:paraId="33D88896">
      <w:pPr>
        <w:spacing w:before="166" w:line="219" w:lineRule="auto"/>
        <w:ind w:firstLine="572" w:firstLineChars="200"/>
        <w:rPr>
          <w:rFonts w:hint="eastAsia" w:ascii="仿宋" w:hAnsi="仿宋" w:eastAsia="仿宋" w:cs="仿宋"/>
          <w:sz w:val="28"/>
          <w:szCs w:val="28"/>
        </w:rPr>
      </w:pPr>
      <w:r>
        <w:rPr>
          <w:rFonts w:hint="eastAsia" w:ascii="仿宋" w:hAnsi="仿宋" w:eastAsia="仿宋" w:cs="仿宋"/>
          <w:spacing w:val="3"/>
          <w:sz w:val="28"/>
          <w:szCs w:val="28"/>
        </w:rPr>
        <w:t>供应商名称</w:t>
      </w:r>
      <w:r>
        <w:rPr>
          <w:rFonts w:hint="eastAsia" w:ascii="仿宋" w:hAnsi="仿宋" w:eastAsia="仿宋" w:cs="仿宋"/>
          <w:spacing w:val="-17"/>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pacing w:val="-17"/>
          <w:sz w:val="28"/>
          <w:szCs w:val="28"/>
        </w:rPr>
        <w:t>（</w:t>
      </w:r>
      <w:r>
        <w:rPr>
          <w:rFonts w:hint="eastAsia" w:ascii="仿宋" w:hAnsi="仿宋" w:eastAsia="仿宋" w:cs="仿宋"/>
          <w:spacing w:val="3"/>
          <w:sz w:val="28"/>
          <w:szCs w:val="28"/>
        </w:rPr>
        <w:t>盖章）</w:t>
      </w:r>
    </w:p>
    <w:p w14:paraId="02A481D2">
      <w:pPr>
        <w:spacing w:before="165" w:line="220" w:lineRule="auto"/>
        <w:ind w:firstLine="508" w:firstLineChars="200"/>
        <w:rPr>
          <w:rFonts w:hint="eastAsia" w:ascii="仿宋" w:hAnsi="仿宋" w:eastAsia="仿宋" w:cs="仿宋"/>
          <w:sz w:val="28"/>
          <w:szCs w:val="28"/>
        </w:rPr>
      </w:pPr>
      <w:r>
        <w:rPr>
          <w:rFonts w:hint="eastAsia" w:ascii="仿宋" w:hAnsi="仿宋" w:eastAsia="仿宋" w:cs="仿宋"/>
          <w:spacing w:val="-13"/>
          <w:sz w:val="28"/>
          <w:szCs w:val="28"/>
        </w:rPr>
        <w:t>日</w:t>
      </w:r>
      <w:r>
        <w:rPr>
          <w:rFonts w:hint="eastAsia" w:ascii="仿宋" w:hAnsi="仿宋" w:eastAsia="仿宋" w:cs="仿宋"/>
          <w:spacing w:val="2"/>
          <w:sz w:val="28"/>
          <w:szCs w:val="28"/>
        </w:rPr>
        <w:t xml:space="preserve">    </w:t>
      </w:r>
      <w:r>
        <w:rPr>
          <w:rFonts w:hint="eastAsia" w:ascii="仿宋" w:hAnsi="仿宋" w:eastAsia="仿宋" w:cs="仿宋"/>
          <w:spacing w:val="-13"/>
          <w:sz w:val="28"/>
          <w:szCs w:val="28"/>
        </w:rPr>
        <w:t>期：</w:t>
      </w:r>
      <w:r>
        <w:rPr>
          <w:rFonts w:hint="eastAsia" w:ascii="仿宋" w:hAnsi="仿宋" w:eastAsia="仿宋" w:cs="仿宋"/>
          <w:spacing w:val="18"/>
          <w:sz w:val="28"/>
          <w:szCs w:val="28"/>
          <w:u w:val="single" w:color="auto"/>
        </w:rPr>
        <w:t xml:space="preserve">      </w:t>
      </w:r>
      <w:r>
        <w:rPr>
          <w:rFonts w:hint="eastAsia" w:ascii="仿宋" w:hAnsi="仿宋" w:eastAsia="仿宋" w:cs="仿宋"/>
          <w:spacing w:val="-98"/>
          <w:sz w:val="28"/>
          <w:szCs w:val="28"/>
        </w:rPr>
        <w:t xml:space="preserve"> </w:t>
      </w:r>
      <w:r>
        <w:rPr>
          <w:rFonts w:hint="eastAsia" w:ascii="仿宋" w:hAnsi="仿宋" w:eastAsia="仿宋" w:cs="仿宋"/>
          <w:spacing w:val="-13"/>
          <w:sz w:val="28"/>
          <w:szCs w:val="28"/>
        </w:rPr>
        <w:t>年</w:t>
      </w:r>
      <w:r>
        <w:rPr>
          <w:rFonts w:hint="eastAsia" w:ascii="仿宋" w:hAnsi="仿宋" w:eastAsia="仿宋" w:cs="仿宋"/>
          <w:spacing w:val="36"/>
          <w:sz w:val="28"/>
          <w:szCs w:val="28"/>
          <w:u w:val="single" w:color="auto"/>
        </w:rPr>
        <w:t xml:space="preserve">   </w:t>
      </w:r>
      <w:r>
        <w:rPr>
          <w:rFonts w:hint="eastAsia" w:ascii="仿宋" w:hAnsi="仿宋" w:eastAsia="仿宋" w:cs="仿宋"/>
          <w:spacing w:val="-96"/>
          <w:sz w:val="28"/>
          <w:szCs w:val="28"/>
        </w:rPr>
        <w:t xml:space="preserve"> </w:t>
      </w:r>
      <w:r>
        <w:rPr>
          <w:rFonts w:hint="eastAsia" w:ascii="仿宋" w:hAnsi="仿宋" w:eastAsia="仿宋" w:cs="仿宋"/>
          <w:spacing w:val="-13"/>
          <w:sz w:val="28"/>
          <w:szCs w:val="28"/>
        </w:rPr>
        <w:t>月</w:t>
      </w:r>
      <w:r>
        <w:rPr>
          <w:rFonts w:hint="eastAsia" w:ascii="仿宋" w:hAnsi="仿宋" w:eastAsia="仿宋" w:cs="仿宋"/>
          <w:spacing w:val="36"/>
          <w:sz w:val="28"/>
          <w:szCs w:val="28"/>
          <w:u w:val="single" w:color="auto"/>
        </w:rPr>
        <w:t xml:space="preserve">   </w:t>
      </w:r>
      <w:r>
        <w:rPr>
          <w:rFonts w:hint="eastAsia" w:ascii="仿宋" w:hAnsi="仿宋" w:eastAsia="仿宋" w:cs="仿宋"/>
          <w:spacing w:val="-62"/>
          <w:sz w:val="28"/>
          <w:szCs w:val="28"/>
        </w:rPr>
        <w:t xml:space="preserve"> </w:t>
      </w:r>
      <w:r>
        <w:rPr>
          <w:rFonts w:hint="eastAsia" w:ascii="仿宋" w:hAnsi="仿宋" w:eastAsia="仿宋" w:cs="仿宋"/>
          <w:spacing w:val="-13"/>
          <w:sz w:val="28"/>
          <w:szCs w:val="28"/>
        </w:rPr>
        <w:t>日</w:t>
      </w:r>
    </w:p>
    <w:p w14:paraId="6B9A58FE">
      <w:pPr>
        <w:spacing w:line="221" w:lineRule="auto"/>
        <w:rPr>
          <w:rFonts w:hint="eastAsia" w:ascii="仿宋" w:hAnsi="仿宋" w:eastAsia="仿宋" w:cs="仿宋"/>
          <w:sz w:val="28"/>
          <w:szCs w:val="28"/>
        </w:rPr>
        <w:sectPr>
          <w:footerReference r:id="rId23" w:type="default"/>
          <w:pgSz w:w="11910" w:h="16840"/>
          <w:pgMar w:top="1431" w:right="1480" w:bottom="1364" w:left="1538" w:header="0" w:footer="1129" w:gutter="0"/>
          <w:cols w:space="720" w:num="1"/>
        </w:sectPr>
      </w:pPr>
    </w:p>
    <w:p w14:paraId="423DEA7B">
      <w:pPr>
        <w:pStyle w:val="3"/>
        <w:spacing w:line="248" w:lineRule="auto"/>
        <w:rPr>
          <w:rFonts w:hint="eastAsia" w:ascii="仿宋" w:hAnsi="仿宋" w:eastAsia="仿宋" w:cs="仿宋"/>
          <w:sz w:val="28"/>
          <w:szCs w:val="28"/>
        </w:rPr>
      </w:pPr>
    </w:p>
    <w:p w14:paraId="58094124">
      <w:pPr>
        <w:pStyle w:val="3"/>
        <w:spacing w:line="248" w:lineRule="auto"/>
        <w:rPr>
          <w:rFonts w:hint="eastAsia" w:ascii="仿宋" w:hAnsi="仿宋" w:eastAsia="仿宋" w:cs="仿宋"/>
          <w:sz w:val="28"/>
          <w:szCs w:val="28"/>
        </w:rPr>
      </w:pPr>
    </w:p>
    <w:p w14:paraId="59BEF8EE">
      <w:pPr>
        <w:spacing w:before="98" w:line="222" w:lineRule="auto"/>
        <w:ind w:left="4419"/>
        <w:rPr>
          <w:rFonts w:hint="eastAsia" w:ascii="仿宋" w:hAnsi="仿宋" w:eastAsia="仿宋" w:cs="仿宋"/>
          <w:sz w:val="28"/>
          <w:szCs w:val="28"/>
        </w:rPr>
      </w:pPr>
      <w:r>
        <w:rPr>
          <w:rFonts w:hint="eastAsia" w:ascii="仿宋" w:hAnsi="仿宋" w:eastAsia="仿宋" w:cs="仿宋"/>
          <w:b/>
          <w:bCs/>
          <w:spacing w:val="-6"/>
          <w:sz w:val="28"/>
          <w:szCs w:val="28"/>
        </w:rPr>
        <w:t>法人授权书</w:t>
      </w:r>
    </w:p>
    <w:p w14:paraId="3D971E8E">
      <w:pPr>
        <w:pStyle w:val="3"/>
        <w:spacing w:line="269" w:lineRule="auto"/>
        <w:rPr>
          <w:rFonts w:hint="eastAsia" w:ascii="仿宋" w:hAnsi="仿宋" w:eastAsia="仿宋" w:cs="仿宋"/>
          <w:sz w:val="28"/>
          <w:szCs w:val="28"/>
        </w:rPr>
      </w:pPr>
    </w:p>
    <w:p w14:paraId="6EC317E7">
      <w:pPr>
        <w:spacing w:before="78" w:line="338" w:lineRule="auto"/>
        <w:ind w:left="444" w:firstLine="481"/>
        <w:jc w:val="both"/>
        <w:rPr>
          <w:rFonts w:hint="eastAsia" w:ascii="仿宋" w:hAnsi="仿宋" w:eastAsia="仿宋" w:cs="仿宋"/>
          <w:sz w:val="28"/>
          <w:szCs w:val="28"/>
        </w:rPr>
      </w:pPr>
      <w:r>
        <w:rPr>
          <w:rFonts w:hint="eastAsia" w:ascii="仿宋" w:hAnsi="仿宋" w:eastAsia="仿宋" w:cs="仿宋"/>
          <w:spacing w:val="-1"/>
          <w:sz w:val="28"/>
          <w:szCs w:val="28"/>
        </w:rPr>
        <w:t>本授权委托书声明：注册于</w:t>
      </w:r>
      <w:r>
        <w:rPr>
          <w:rFonts w:hint="eastAsia" w:ascii="仿宋" w:hAnsi="仿宋" w:eastAsia="仿宋" w:cs="仿宋"/>
          <w:spacing w:val="-1"/>
          <w:sz w:val="28"/>
          <w:szCs w:val="28"/>
          <w:u w:val="single" w:color="auto"/>
        </w:rPr>
        <w:t xml:space="preserve">（供应商地址） </w:t>
      </w:r>
      <w:r>
        <w:rPr>
          <w:rFonts w:hint="eastAsia" w:ascii="仿宋" w:hAnsi="仿宋" w:eastAsia="仿宋" w:cs="仿宋"/>
          <w:spacing w:val="-1"/>
          <w:sz w:val="28"/>
          <w:szCs w:val="28"/>
        </w:rPr>
        <w:t xml:space="preserve"> 的 </w:t>
      </w:r>
      <w:r>
        <w:rPr>
          <w:rFonts w:hint="eastAsia" w:ascii="仿宋" w:hAnsi="仿宋" w:eastAsia="仿宋" w:cs="仿宋"/>
          <w:spacing w:val="-1"/>
          <w:sz w:val="28"/>
          <w:szCs w:val="28"/>
          <w:u w:val="single" w:color="auto"/>
        </w:rPr>
        <w:t xml:space="preserve"> （供应</w:t>
      </w:r>
      <w:r>
        <w:rPr>
          <w:rFonts w:hint="eastAsia" w:ascii="仿宋" w:hAnsi="仿宋" w:eastAsia="仿宋" w:cs="仿宋"/>
          <w:spacing w:val="-2"/>
          <w:sz w:val="28"/>
          <w:szCs w:val="28"/>
          <w:u w:val="single" w:color="auto"/>
        </w:rPr>
        <w:t xml:space="preserve">商名称）    </w:t>
      </w:r>
      <w:r>
        <w:rPr>
          <w:rFonts w:hint="eastAsia" w:ascii="仿宋" w:hAnsi="仿宋" w:eastAsia="仿宋" w:cs="仿宋"/>
          <w:spacing w:val="-112"/>
          <w:sz w:val="28"/>
          <w:szCs w:val="28"/>
        </w:rPr>
        <w:t xml:space="preserve"> </w:t>
      </w:r>
      <w:r>
        <w:rPr>
          <w:rFonts w:hint="eastAsia" w:ascii="仿宋" w:hAnsi="仿宋" w:eastAsia="仿宋" w:cs="仿宋"/>
          <w:spacing w:val="-2"/>
          <w:sz w:val="28"/>
          <w:szCs w:val="28"/>
        </w:rPr>
        <w:t>在下面签</w:t>
      </w:r>
      <w:r>
        <w:rPr>
          <w:rFonts w:hint="eastAsia" w:ascii="仿宋" w:hAnsi="仿宋" w:eastAsia="仿宋" w:cs="仿宋"/>
          <w:sz w:val="28"/>
          <w:szCs w:val="28"/>
        </w:rPr>
        <w:t xml:space="preserve"> </w:t>
      </w:r>
      <w:r>
        <w:rPr>
          <w:rFonts w:hint="eastAsia" w:ascii="仿宋" w:hAnsi="仿宋" w:eastAsia="仿宋" w:cs="仿宋"/>
          <w:spacing w:val="1"/>
          <w:sz w:val="28"/>
          <w:szCs w:val="28"/>
        </w:rPr>
        <w:t>名的（</w:t>
      </w:r>
      <w:r>
        <w:rPr>
          <w:rFonts w:hint="eastAsia" w:ascii="仿宋" w:hAnsi="仿宋" w:eastAsia="仿宋" w:cs="仿宋"/>
          <w:spacing w:val="1"/>
          <w:sz w:val="28"/>
          <w:szCs w:val="28"/>
          <w:u w:val="single" w:color="auto"/>
        </w:rPr>
        <w:t>法定代表人姓名、职务</w:t>
      </w:r>
      <w:r>
        <w:rPr>
          <w:rFonts w:hint="eastAsia" w:ascii="仿宋" w:hAnsi="仿宋" w:eastAsia="仿宋" w:cs="仿宋"/>
          <w:spacing w:val="10"/>
          <w:sz w:val="28"/>
          <w:szCs w:val="28"/>
        </w:rPr>
        <w:t>），</w:t>
      </w:r>
      <w:r>
        <w:rPr>
          <w:rFonts w:hint="eastAsia" w:ascii="仿宋" w:hAnsi="仿宋" w:eastAsia="仿宋" w:cs="仿宋"/>
          <w:spacing w:val="1"/>
          <w:sz w:val="28"/>
          <w:szCs w:val="28"/>
        </w:rPr>
        <w:t>现任我单位</w:t>
      </w:r>
      <w:r>
        <w:rPr>
          <w:rFonts w:hint="eastAsia" w:ascii="仿宋" w:hAnsi="仿宋" w:eastAsia="仿宋" w:cs="仿宋"/>
          <w:spacing w:val="-117"/>
          <w:sz w:val="28"/>
          <w:szCs w:val="28"/>
        </w:rPr>
        <w:t xml:space="preserve"> </w:t>
      </w:r>
      <w:r>
        <w:rPr>
          <w:rFonts w:hint="eastAsia" w:ascii="仿宋" w:hAnsi="仿宋" w:eastAsia="仿宋" w:cs="仿宋"/>
          <w:spacing w:val="2"/>
          <w:sz w:val="28"/>
          <w:szCs w:val="28"/>
          <w:u w:val="single" w:color="auto"/>
        </w:rPr>
        <w:t xml:space="preserve">         </w:t>
      </w:r>
      <w:r>
        <w:rPr>
          <w:rFonts w:hint="eastAsia" w:ascii="仿宋" w:hAnsi="仿宋" w:eastAsia="仿宋" w:cs="仿宋"/>
          <w:spacing w:val="-109"/>
          <w:sz w:val="28"/>
          <w:szCs w:val="28"/>
        </w:rPr>
        <w:t xml:space="preserve"> </w:t>
      </w:r>
      <w:r>
        <w:rPr>
          <w:rFonts w:hint="eastAsia" w:ascii="仿宋" w:hAnsi="仿宋" w:eastAsia="仿宋" w:cs="仿宋"/>
          <w:spacing w:val="1"/>
          <w:sz w:val="28"/>
          <w:szCs w:val="28"/>
        </w:rPr>
        <w:t>职务，为法定</w:t>
      </w:r>
      <w:r>
        <w:rPr>
          <w:rFonts w:hint="eastAsia" w:ascii="仿宋" w:hAnsi="仿宋" w:eastAsia="仿宋" w:cs="仿宋"/>
          <w:sz w:val="28"/>
          <w:szCs w:val="28"/>
        </w:rPr>
        <w:t xml:space="preserve">代表人。在此 </w:t>
      </w:r>
      <w:r>
        <w:rPr>
          <w:rFonts w:hint="eastAsia" w:ascii="仿宋" w:hAnsi="仿宋" w:eastAsia="仿宋" w:cs="仿宋"/>
          <w:spacing w:val="-1"/>
          <w:sz w:val="28"/>
          <w:szCs w:val="28"/>
        </w:rPr>
        <w:t>授权（</w:t>
      </w:r>
      <w:r>
        <w:rPr>
          <w:rFonts w:hint="eastAsia" w:ascii="仿宋" w:hAnsi="仿宋" w:eastAsia="仿宋" w:cs="仿宋"/>
          <w:spacing w:val="-1"/>
          <w:sz w:val="28"/>
          <w:szCs w:val="28"/>
          <w:u w:val="single" w:color="auto"/>
        </w:rPr>
        <w:t>被授权人姓名、职务</w:t>
      </w:r>
      <w:r>
        <w:rPr>
          <w:rFonts w:hint="eastAsia" w:ascii="仿宋" w:hAnsi="仿宋" w:eastAsia="仿宋" w:cs="仿宋"/>
          <w:spacing w:val="-1"/>
          <w:sz w:val="28"/>
          <w:szCs w:val="28"/>
        </w:rPr>
        <w:t>）作为我公司的合法代理人，就（</w:t>
      </w:r>
      <w:r>
        <w:rPr>
          <w:rFonts w:hint="eastAsia" w:ascii="仿宋" w:hAnsi="仿宋" w:eastAsia="仿宋" w:cs="仿宋"/>
          <w:spacing w:val="-1"/>
          <w:sz w:val="28"/>
          <w:szCs w:val="28"/>
          <w:u w:val="single" w:color="auto"/>
        </w:rPr>
        <w:t>采购项目名称</w:t>
      </w:r>
      <w:r>
        <w:rPr>
          <w:rFonts w:hint="eastAsia" w:ascii="仿宋" w:hAnsi="仿宋" w:eastAsia="仿宋" w:cs="仿宋"/>
          <w:spacing w:val="-2"/>
          <w:sz w:val="28"/>
          <w:szCs w:val="28"/>
          <w:u w:val="single" w:color="auto"/>
        </w:rPr>
        <w:t>、采购项</w:t>
      </w:r>
      <w:r>
        <w:rPr>
          <w:rFonts w:hint="eastAsia" w:ascii="仿宋" w:hAnsi="仿宋" w:eastAsia="仿宋" w:cs="仿宋"/>
          <w:sz w:val="28"/>
          <w:szCs w:val="28"/>
        </w:rPr>
        <w:t xml:space="preserve"> </w:t>
      </w:r>
      <w:r>
        <w:rPr>
          <w:rFonts w:hint="eastAsia" w:ascii="仿宋" w:hAnsi="仿宋" w:eastAsia="仿宋" w:cs="仿宋"/>
          <w:spacing w:val="-1"/>
          <w:sz w:val="28"/>
          <w:szCs w:val="28"/>
          <w:u w:val="single" w:color="auto"/>
        </w:rPr>
        <w:t>目编号</w:t>
      </w:r>
      <w:r>
        <w:rPr>
          <w:rFonts w:hint="eastAsia" w:ascii="仿宋" w:hAnsi="仿宋" w:eastAsia="仿宋" w:cs="仿宋"/>
          <w:spacing w:val="-1"/>
          <w:sz w:val="28"/>
          <w:szCs w:val="28"/>
        </w:rPr>
        <w:t>）采购活动以我公司的名义处理一切与之有关的事务。</w:t>
      </w:r>
    </w:p>
    <w:p w14:paraId="54D1CC78">
      <w:pPr>
        <w:spacing w:line="218" w:lineRule="auto"/>
        <w:ind w:left="925"/>
        <w:rPr>
          <w:rFonts w:hint="eastAsia" w:ascii="仿宋" w:hAnsi="仿宋" w:eastAsia="仿宋" w:cs="仿宋"/>
          <w:sz w:val="28"/>
          <w:szCs w:val="28"/>
        </w:rPr>
      </w:pPr>
      <w:r>
        <w:rPr>
          <w:rFonts w:hint="eastAsia" w:ascii="仿宋" w:hAnsi="仿宋" w:eastAsia="仿宋" w:cs="仿宋"/>
          <w:spacing w:val="-1"/>
          <w:sz w:val="28"/>
          <w:szCs w:val="28"/>
        </w:rPr>
        <w:t>被授权人（供应商授权代表）无转委托权限。</w:t>
      </w:r>
    </w:p>
    <w:p w14:paraId="1064BC11">
      <w:pPr>
        <w:spacing w:before="154" w:line="219" w:lineRule="auto"/>
        <w:ind w:left="926"/>
        <w:rPr>
          <w:rFonts w:hint="eastAsia" w:ascii="仿宋" w:hAnsi="仿宋" w:eastAsia="仿宋" w:cs="仿宋"/>
          <w:sz w:val="28"/>
          <w:szCs w:val="28"/>
        </w:rPr>
      </w:pPr>
      <w:r>
        <w:rPr>
          <w:rFonts w:hint="eastAsia" w:ascii="仿宋" w:hAnsi="仿宋" w:eastAsia="仿宋" w:cs="仿宋"/>
          <w:spacing w:val="-1"/>
          <w:sz w:val="28"/>
          <w:szCs w:val="28"/>
        </w:rPr>
        <w:t>本授权书自法定代表人签字之日起生效，特此声明。</w:t>
      </w:r>
    </w:p>
    <w:p w14:paraId="49C0A052">
      <w:pPr>
        <w:spacing w:before="157" w:line="219" w:lineRule="auto"/>
        <w:ind w:left="943"/>
        <w:rPr>
          <w:rFonts w:hint="eastAsia" w:ascii="仿宋" w:hAnsi="仿宋" w:eastAsia="仿宋" w:cs="仿宋"/>
          <w:b w:val="0"/>
          <w:bCs w:val="0"/>
          <w:sz w:val="28"/>
          <w:szCs w:val="28"/>
        </w:rPr>
      </w:pPr>
      <w:r>
        <w:rPr>
          <w:rFonts w:hint="eastAsia" w:ascii="仿宋" w:hAnsi="仿宋" w:eastAsia="仿宋" w:cs="仿宋"/>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2891790</wp:posOffset>
                </wp:positionH>
                <wp:positionV relativeFrom="paragraph">
                  <wp:posOffset>278130</wp:posOffset>
                </wp:positionV>
                <wp:extent cx="2879090" cy="28130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759075" cy="1546860"/>
                        </a:xfrm>
                        <a:prstGeom prst="rect">
                          <a:avLst/>
                        </a:prstGeom>
                        <a:noFill/>
                        <a:ln>
                          <a:noFill/>
                        </a:ln>
                        <a:effectLst/>
                      </wps:spPr>
                      <wps:txbx>
                        <w:txbxContent>
                          <w:p w14:paraId="0BA7BC3E">
                            <w:pPr>
                              <w:spacing w:line="20" w:lineRule="exact"/>
                            </w:pPr>
                          </w:p>
                          <w:tbl>
                            <w:tblPr>
                              <w:tblStyle w:val="8"/>
                              <w:tblW w:w="4294"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94"/>
                            </w:tblGrid>
                            <w:tr w14:paraId="1DE8B22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75" w:hRule="atLeast"/>
                              </w:trPr>
                              <w:tc>
                                <w:tcPr>
                                  <w:tcW w:w="4294" w:type="dxa"/>
                                  <w:noWrap w:val="0"/>
                                  <w:vAlign w:val="top"/>
                                </w:tcPr>
                                <w:p w14:paraId="14417667">
                                  <w:pPr>
                                    <w:spacing w:before="65" w:line="292" w:lineRule="auto"/>
                                    <w:ind w:right="1384"/>
                                    <w:jc w:val="center"/>
                                    <w:rPr>
                                      <w:rFonts w:hint="eastAsia" w:ascii="仿宋" w:hAnsi="仿宋" w:eastAsia="仿宋" w:cs="仿宋"/>
                                      <w:spacing w:val="-1"/>
                                      <w:sz w:val="28"/>
                                      <w:szCs w:val="28"/>
                                    </w:rPr>
                                  </w:pPr>
                                  <w:r>
                                    <w:rPr>
                                      <w:rFonts w:hint="eastAsia" w:ascii="仿宋" w:hAnsi="仿宋" w:eastAsia="仿宋" w:cs="仿宋"/>
                                      <w:spacing w:val="-1"/>
                                      <w:sz w:val="28"/>
                                      <w:szCs w:val="28"/>
                                    </w:rPr>
                                    <w:t>法定代表人居民身份证复印件</w:t>
                                  </w:r>
                                </w:p>
                                <w:p w14:paraId="72A0E9F3">
                                  <w:pPr>
                                    <w:spacing w:before="65" w:line="292" w:lineRule="auto"/>
                                    <w:ind w:right="1384"/>
                                    <w:jc w:val="center"/>
                                    <w:rPr>
                                      <w:rFonts w:ascii="宋体" w:hAnsi="宋体" w:eastAsia="宋体" w:cs="宋体"/>
                                      <w:sz w:val="28"/>
                                      <w:szCs w:val="28"/>
                                    </w:rPr>
                                  </w:pPr>
                                  <w:r>
                                    <w:rPr>
                                      <w:rFonts w:hint="eastAsia" w:ascii="仿宋" w:hAnsi="仿宋" w:eastAsia="仿宋" w:cs="仿宋"/>
                                      <w:spacing w:val="-1"/>
                                      <w:sz w:val="28"/>
                                      <w:szCs w:val="28"/>
                                    </w:rPr>
                                    <w:t>（反面）</w:t>
                                  </w:r>
                                </w:p>
                              </w:tc>
                            </w:tr>
                          </w:tbl>
                          <w:p w14:paraId="6EC5A500">
                            <w:pPr>
                              <w:spacing w:before="65" w:line="292" w:lineRule="auto"/>
                              <w:ind w:right="1167"/>
                              <w:rPr>
                                <w:rFonts w:hint="eastAsia" w:ascii="仿宋" w:hAnsi="仿宋" w:eastAsia="仿宋" w:cs="仿宋"/>
                                <w:spacing w:val="8"/>
                                <w:sz w:val="28"/>
                                <w:szCs w:val="28"/>
                              </w:rPr>
                            </w:pP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227.7pt;margin-top:21.9pt;height:221.5pt;width:226.7pt;z-index:251660288;mso-width-relative:page;mso-height-relative:page;" filled="f" stroked="f" coordsize="21600,21600" o:gfxdata="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NUx9LYAAAACgEA&#10;AA8AAAAAAAAAAQAgAAAAIgAAAGRycy9kb3ducmV2LnhtbFBLAQIUABQAAAAIAIdO4kD7AZwx4QEA&#10;ALQDAAAOAAAAAAAAAAEAIAAAACcBAABkcnMvZTJvRG9jLnhtbFBLBQYAAAAABgAGAFkBAAB6BQAA&#10;AAA=&#10;">
                <v:fill on="f" focussize="0,0"/>
                <v:stroke on="f"/>
                <v:imagedata o:title=""/>
                <o:lock v:ext="edit" aspectratio="f"/>
                <v:textbox inset="0mm,0mm,0mm,0mm">
                  <w:txbxContent>
                    <w:p w14:paraId="0BA7BC3E">
                      <w:pPr>
                        <w:spacing w:line="20" w:lineRule="exact"/>
                      </w:pPr>
                    </w:p>
                    <w:tbl>
                      <w:tblPr>
                        <w:tblStyle w:val="8"/>
                        <w:tblW w:w="4294"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94"/>
                      </w:tblGrid>
                      <w:tr w14:paraId="1DE8B22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75" w:hRule="atLeast"/>
                        </w:trPr>
                        <w:tc>
                          <w:tcPr>
                            <w:tcW w:w="4294" w:type="dxa"/>
                            <w:noWrap w:val="0"/>
                            <w:vAlign w:val="top"/>
                          </w:tcPr>
                          <w:p w14:paraId="14417667">
                            <w:pPr>
                              <w:spacing w:before="65" w:line="292" w:lineRule="auto"/>
                              <w:ind w:right="1384"/>
                              <w:jc w:val="center"/>
                              <w:rPr>
                                <w:rFonts w:hint="eastAsia" w:ascii="仿宋" w:hAnsi="仿宋" w:eastAsia="仿宋" w:cs="仿宋"/>
                                <w:spacing w:val="-1"/>
                                <w:sz w:val="28"/>
                                <w:szCs w:val="28"/>
                              </w:rPr>
                            </w:pPr>
                            <w:r>
                              <w:rPr>
                                <w:rFonts w:hint="eastAsia" w:ascii="仿宋" w:hAnsi="仿宋" w:eastAsia="仿宋" w:cs="仿宋"/>
                                <w:spacing w:val="-1"/>
                                <w:sz w:val="28"/>
                                <w:szCs w:val="28"/>
                              </w:rPr>
                              <w:t>法定代表人居民身份证复印件</w:t>
                            </w:r>
                          </w:p>
                          <w:p w14:paraId="72A0E9F3">
                            <w:pPr>
                              <w:spacing w:before="65" w:line="292" w:lineRule="auto"/>
                              <w:ind w:right="1384"/>
                              <w:jc w:val="center"/>
                              <w:rPr>
                                <w:rFonts w:ascii="宋体" w:hAnsi="宋体" w:eastAsia="宋体" w:cs="宋体"/>
                                <w:sz w:val="28"/>
                                <w:szCs w:val="28"/>
                              </w:rPr>
                            </w:pPr>
                            <w:r>
                              <w:rPr>
                                <w:rFonts w:hint="eastAsia" w:ascii="仿宋" w:hAnsi="仿宋" w:eastAsia="仿宋" w:cs="仿宋"/>
                                <w:spacing w:val="-1"/>
                                <w:sz w:val="28"/>
                                <w:szCs w:val="28"/>
                              </w:rPr>
                              <w:t>（反面）</w:t>
                            </w:r>
                          </w:p>
                        </w:tc>
                      </w:tr>
                    </w:tbl>
                    <w:p w14:paraId="6EC5A500">
                      <w:pPr>
                        <w:spacing w:before="65" w:line="292" w:lineRule="auto"/>
                        <w:ind w:right="1167"/>
                        <w:rPr>
                          <w:rFonts w:hint="eastAsia" w:ascii="仿宋" w:hAnsi="仿宋" w:eastAsia="仿宋" w:cs="仿宋"/>
                          <w:spacing w:val="8"/>
                          <w:sz w:val="28"/>
                          <w:szCs w:val="28"/>
                        </w:rPr>
                      </w:pPr>
                    </w:p>
                  </w:txbxContent>
                </v:textbox>
              </v:shape>
            </w:pict>
          </mc:Fallback>
        </mc:AlternateContent>
      </w:r>
      <w:r>
        <w:rPr>
          <w:rFonts w:hint="eastAsia" w:ascii="仿宋" w:hAnsi="仿宋" w:eastAsia="仿宋" w:cs="仿宋"/>
          <w:b w:val="0"/>
          <w:bCs w:val="0"/>
          <w:spacing w:val="-4"/>
          <w:sz w:val="28"/>
          <w:szCs w:val="28"/>
        </w:rPr>
        <w:t>附：法定代表人身份证复印件</w:t>
      </w:r>
    </w:p>
    <w:tbl>
      <w:tblPr>
        <w:tblStyle w:val="8"/>
        <w:tblW w:w="4280" w:type="dxa"/>
        <w:tblInd w:w="15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80"/>
      </w:tblGrid>
      <w:tr w14:paraId="7C8FD44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2405" w:hRule="atLeast"/>
        </w:trPr>
        <w:tc>
          <w:tcPr>
            <w:tcW w:w="4280" w:type="dxa"/>
            <w:noWrap w:val="0"/>
            <w:vAlign w:val="top"/>
          </w:tcPr>
          <w:p w14:paraId="3C6659C6">
            <w:pPr>
              <w:spacing w:line="311" w:lineRule="auto"/>
              <w:rPr>
                <w:rFonts w:hint="eastAsia" w:ascii="仿宋" w:hAnsi="仿宋" w:eastAsia="仿宋" w:cs="仿宋"/>
                <w:sz w:val="28"/>
                <w:szCs w:val="28"/>
              </w:rPr>
            </w:pPr>
          </w:p>
          <w:p w14:paraId="3B2EFB07">
            <w:pPr>
              <w:spacing w:before="65" w:line="292" w:lineRule="auto"/>
              <w:ind w:right="1384"/>
              <w:jc w:val="center"/>
              <w:rPr>
                <w:rFonts w:hint="eastAsia" w:ascii="仿宋" w:hAnsi="仿宋" w:eastAsia="仿宋" w:cs="仿宋"/>
                <w:sz w:val="28"/>
                <w:szCs w:val="28"/>
              </w:rPr>
            </w:pPr>
            <w:r>
              <w:rPr>
                <w:rFonts w:hint="eastAsia" w:ascii="仿宋" w:hAnsi="仿宋" w:eastAsia="仿宋" w:cs="仿宋"/>
                <w:spacing w:val="-1"/>
                <w:sz w:val="28"/>
                <w:szCs w:val="28"/>
              </w:rPr>
              <w:t>法定代表人居民身份证复印件</w:t>
            </w:r>
            <w:r>
              <w:rPr>
                <w:rFonts w:hint="eastAsia" w:ascii="仿宋" w:hAnsi="仿宋" w:eastAsia="仿宋" w:cs="仿宋"/>
                <w:sz w:val="28"/>
                <w:szCs w:val="28"/>
              </w:rPr>
              <w:t>（正面）</w:t>
            </w:r>
          </w:p>
        </w:tc>
      </w:tr>
    </w:tbl>
    <w:p w14:paraId="5A658155">
      <w:pPr>
        <w:pStyle w:val="3"/>
        <w:spacing w:line="289" w:lineRule="auto"/>
        <w:rPr>
          <w:rFonts w:hint="eastAsia" w:ascii="仿宋" w:hAnsi="仿宋" w:eastAsia="仿宋" w:cs="仿宋"/>
          <w:sz w:val="28"/>
          <w:szCs w:val="28"/>
        </w:rPr>
      </w:pPr>
    </w:p>
    <w:p w14:paraId="1D74E63D">
      <w:pPr>
        <w:spacing w:before="78" w:line="219" w:lineRule="auto"/>
        <w:ind w:left="943"/>
        <w:rPr>
          <w:rFonts w:hint="eastAsia" w:ascii="仿宋" w:hAnsi="仿宋" w:eastAsia="仿宋" w:cs="仿宋"/>
          <w:sz w:val="28"/>
          <w:szCs w:val="28"/>
        </w:rPr>
      </w:pPr>
      <w:r>
        <w:rPr>
          <w:rFonts w:hint="eastAsia" w:ascii="仿宋" w:hAnsi="仿宋" w:eastAsia="仿宋" w:cs="仿宋"/>
          <w:sz w:val="28"/>
          <w:szCs w:val="28"/>
        </w:rPr>
        <mc:AlternateContent>
          <mc:Choice Requires="wpg">
            <w:drawing>
              <wp:anchor distT="0" distB="0" distL="114300" distR="114300" simplePos="0" relativeHeight="251659264" behindDoc="0" locked="0" layoutInCell="1" allowOverlap="1">
                <wp:simplePos x="0" y="0"/>
                <wp:positionH relativeFrom="column">
                  <wp:posOffset>2903220</wp:posOffset>
                </wp:positionH>
                <wp:positionV relativeFrom="paragraph">
                  <wp:posOffset>249555</wp:posOffset>
                </wp:positionV>
                <wp:extent cx="2834005" cy="1600835"/>
                <wp:effectExtent l="12700" t="0" r="29845" b="62865"/>
                <wp:wrapNone/>
                <wp:docPr id="3" name="组合 5"/>
                <wp:cNvGraphicFramePr/>
                <a:graphic xmlns:a="http://schemas.openxmlformats.org/drawingml/2006/main">
                  <a:graphicData uri="http://schemas.microsoft.com/office/word/2010/wordprocessingGroup">
                    <wpg:wgp>
                      <wpg:cNvGrpSpPr/>
                      <wpg:grpSpPr>
                        <a:xfrm>
                          <a:off x="0" y="0"/>
                          <a:ext cx="2834005" cy="1600835"/>
                          <a:chOff x="0" y="0"/>
                          <a:chExt cx="4462" cy="2521"/>
                        </a:xfrm>
                        <a:effectLst/>
                      </wpg:grpSpPr>
                      <pic:pic xmlns:pic="http://schemas.openxmlformats.org/drawingml/2006/picture">
                        <pic:nvPicPr>
                          <pic:cNvPr id="1" name="图片 6"/>
                          <pic:cNvPicPr>
                            <a:picLocks noChangeAspect="1"/>
                          </pic:cNvPicPr>
                        </pic:nvPicPr>
                        <pic:blipFill>
                          <a:blip r:embed="rId33"/>
                          <a:stretch>
                            <a:fillRect/>
                          </a:stretch>
                        </pic:blipFill>
                        <pic:spPr>
                          <a:xfrm>
                            <a:off x="0" y="0"/>
                            <a:ext cx="4462" cy="2521"/>
                          </a:xfrm>
                          <a:prstGeom prst="rect">
                            <a:avLst/>
                          </a:prstGeom>
                          <a:noFill/>
                          <a:ln>
                            <a:noFill/>
                          </a:ln>
                          <a:effectLst/>
                        </pic:spPr>
                      </pic:pic>
                      <wps:wsp>
                        <wps:cNvPr id="2" name="文本框 7"/>
                        <wps:cNvSpPr txBox="1"/>
                        <wps:spPr>
                          <a:xfrm>
                            <a:off x="-20" y="-20"/>
                            <a:ext cx="4502" cy="2613"/>
                          </a:xfrm>
                          <a:prstGeom prst="rect">
                            <a:avLst/>
                          </a:prstGeom>
                          <a:noFill/>
                          <a:ln>
                            <a:noFill/>
                          </a:ln>
                          <a:effectLst/>
                        </wps:spPr>
                        <wps:txbx>
                          <w:txbxContent>
                            <w:p w14:paraId="76544F59">
                              <w:pPr>
                                <w:pStyle w:val="3"/>
                                <w:spacing w:line="350" w:lineRule="auto"/>
                                <w:rPr>
                                  <w:rFonts w:hint="eastAsia" w:ascii="仿宋" w:hAnsi="仿宋" w:eastAsia="仿宋" w:cs="仿宋"/>
                                  <w:snapToGrid w:val="0"/>
                                  <w:color w:val="000000"/>
                                  <w:spacing w:val="8"/>
                                  <w:kern w:val="0"/>
                                  <w:sz w:val="28"/>
                                  <w:szCs w:val="28"/>
                                  <w:lang w:val="en-US" w:eastAsia="en-US" w:bidi="ar-SA"/>
                                </w:rPr>
                              </w:pPr>
                            </w:p>
                            <w:p w14:paraId="2CEBA2BB">
                              <w:pPr>
                                <w:spacing w:before="91" w:line="278" w:lineRule="auto"/>
                                <w:ind w:right="1193"/>
                                <w:rPr>
                                  <w:rFonts w:hint="eastAsia" w:ascii="仿宋" w:hAnsi="仿宋" w:eastAsia="仿宋" w:cs="仿宋"/>
                                  <w:snapToGrid w:val="0"/>
                                  <w:color w:val="000000"/>
                                  <w:spacing w:val="8"/>
                                  <w:kern w:val="0"/>
                                  <w:sz w:val="28"/>
                                  <w:szCs w:val="28"/>
                                  <w:lang w:val="en-US" w:eastAsia="en-US" w:bidi="ar-SA"/>
                                </w:rPr>
                              </w:pPr>
                              <w:r>
                                <w:rPr>
                                  <w:rFonts w:hint="eastAsia" w:ascii="仿宋" w:hAnsi="仿宋" w:eastAsia="仿宋" w:cs="仿宋"/>
                                  <w:snapToGrid w:val="0"/>
                                  <w:color w:val="000000"/>
                                  <w:spacing w:val="8"/>
                                  <w:kern w:val="0"/>
                                  <w:sz w:val="28"/>
                                  <w:szCs w:val="28"/>
                                  <w:lang w:val="en-US" w:eastAsia="en-US" w:bidi="ar-SA"/>
                                </w:rPr>
                                <w:t>被授权人（授 权代表）居民身份证复印件</w:t>
                              </w:r>
                            </w:p>
                          </w:txbxContent>
                        </wps:txbx>
                        <wps:bodyPr vert="horz" wrap="square" lIns="0" tIns="0" rIns="0" bIns="0" anchor="t" anchorCtr="0" upright="1"/>
                      </wps:wsp>
                    </wpg:wgp>
                  </a:graphicData>
                </a:graphic>
              </wp:anchor>
            </w:drawing>
          </mc:Choice>
          <mc:Fallback>
            <w:pict>
              <v:group id="组合 5" o:spid="_x0000_s1026" o:spt="203" style="position:absolute;left:0pt;margin-left:228.6pt;margin-top:19.65pt;height:126.05pt;width:223.15pt;z-index:251659264;mso-width-relative:page;mso-height-relative:page;" coordsize="4462,2521" o:gfxdata="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">
                <o:lock v:ext="edit" aspectratio="f"/>
                <v:shape id="图片 6" o:spid="_x0000_s1026" o:spt="75" type="#_x0000_t75" style="position:absolute;left:0;top:0;height:2521;width:4462;" filled="f" o:preferrelative="t" stroked="f" coordsize="21600,21600" o:gfxdata="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WNjursAAADa&#10;AAAADwAAAAAAAAABACAAAAAiAAAAZHJzL2Rvd25yZXYueG1sUEsBAhQAFAAAAAgAh07iQDMvBZ47&#10;AAAAOQAAABAAAAAAAAAAAQAgAAAACgEAAGRycy9zaGFwZXhtbC54bWxQSwUGAAAAAAYABgBbAQAA&#10;tAMAAAAA&#10;">
                  <v:fill on="f" focussize="0,0"/>
                  <v:stroke on="f"/>
                  <v:imagedata r:id="rId33" o:title=""/>
                  <o:lock v:ext="edit" aspectratio="t"/>
                </v:shape>
                <v:shape id="文本框 7" o:spid="_x0000_s1026" o:spt="202" type="#_x0000_t202" style="position:absolute;left:-20;top:-20;height:2613;width:4502;"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6544F59">
                        <w:pPr>
                          <w:pStyle w:val="3"/>
                          <w:spacing w:line="350" w:lineRule="auto"/>
                          <w:rPr>
                            <w:rFonts w:hint="eastAsia" w:ascii="仿宋" w:hAnsi="仿宋" w:eastAsia="仿宋" w:cs="仿宋"/>
                            <w:snapToGrid w:val="0"/>
                            <w:color w:val="000000"/>
                            <w:spacing w:val="8"/>
                            <w:kern w:val="0"/>
                            <w:sz w:val="28"/>
                            <w:szCs w:val="28"/>
                            <w:lang w:val="en-US" w:eastAsia="en-US" w:bidi="ar-SA"/>
                          </w:rPr>
                        </w:pPr>
                      </w:p>
                      <w:p w14:paraId="2CEBA2BB">
                        <w:pPr>
                          <w:spacing w:before="91" w:line="278" w:lineRule="auto"/>
                          <w:ind w:right="1193"/>
                          <w:rPr>
                            <w:rFonts w:hint="eastAsia" w:ascii="仿宋" w:hAnsi="仿宋" w:eastAsia="仿宋" w:cs="仿宋"/>
                            <w:snapToGrid w:val="0"/>
                            <w:color w:val="000000"/>
                            <w:spacing w:val="8"/>
                            <w:kern w:val="0"/>
                            <w:sz w:val="28"/>
                            <w:szCs w:val="28"/>
                            <w:lang w:val="en-US" w:eastAsia="en-US" w:bidi="ar-SA"/>
                          </w:rPr>
                        </w:pPr>
                        <w:r>
                          <w:rPr>
                            <w:rFonts w:hint="eastAsia" w:ascii="仿宋" w:hAnsi="仿宋" w:eastAsia="仿宋" w:cs="仿宋"/>
                            <w:snapToGrid w:val="0"/>
                            <w:color w:val="000000"/>
                            <w:spacing w:val="8"/>
                            <w:kern w:val="0"/>
                            <w:sz w:val="28"/>
                            <w:szCs w:val="28"/>
                            <w:lang w:val="en-US" w:eastAsia="en-US" w:bidi="ar-SA"/>
                          </w:rPr>
                          <w:t>被授权人（授 权代表）居民身份证复印件</w:t>
                        </w:r>
                      </w:p>
                    </w:txbxContent>
                  </v:textbox>
                </v:shape>
              </v:group>
            </w:pict>
          </mc:Fallback>
        </mc:AlternateContent>
      </w:r>
      <w:r>
        <w:rPr>
          <w:rFonts w:hint="eastAsia" w:ascii="仿宋" w:hAnsi="仿宋" w:eastAsia="仿宋" w:cs="仿宋"/>
          <w:spacing w:val="-3"/>
          <w:sz w:val="28"/>
          <w:szCs w:val="28"/>
        </w:rPr>
        <w:t>附：被授权代表人身份证复印件</w:t>
      </w:r>
    </w:p>
    <w:p w14:paraId="4CC2532D">
      <w:pPr>
        <w:spacing w:line="30" w:lineRule="exact"/>
        <w:rPr>
          <w:rFonts w:hint="eastAsia" w:ascii="仿宋" w:hAnsi="仿宋" w:eastAsia="仿宋" w:cs="仿宋"/>
          <w:sz w:val="28"/>
          <w:szCs w:val="28"/>
        </w:rPr>
      </w:pPr>
    </w:p>
    <w:tbl>
      <w:tblPr>
        <w:tblStyle w:val="8"/>
        <w:tblW w:w="4452"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452"/>
      </w:tblGrid>
      <w:tr w14:paraId="673DCE5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456" w:hRule="atLeast"/>
        </w:trPr>
        <w:tc>
          <w:tcPr>
            <w:tcW w:w="4452" w:type="dxa"/>
            <w:noWrap w:val="0"/>
            <w:vAlign w:val="top"/>
          </w:tcPr>
          <w:p w14:paraId="4834FF03">
            <w:pPr>
              <w:spacing w:line="242" w:lineRule="auto"/>
              <w:rPr>
                <w:rFonts w:hint="eastAsia" w:ascii="仿宋" w:hAnsi="仿宋" w:eastAsia="仿宋" w:cs="仿宋"/>
                <w:sz w:val="28"/>
                <w:szCs w:val="28"/>
              </w:rPr>
            </w:pPr>
          </w:p>
          <w:p w14:paraId="781A19F6">
            <w:pPr>
              <w:spacing w:before="65" w:line="292" w:lineRule="auto"/>
              <w:ind w:right="1167"/>
              <w:jc w:val="center"/>
              <w:rPr>
                <w:rFonts w:hint="eastAsia" w:ascii="仿宋" w:hAnsi="仿宋" w:eastAsia="仿宋" w:cs="仿宋"/>
                <w:sz w:val="28"/>
                <w:szCs w:val="28"/>
              </w:rPr>
            </w:pPr>
            <w:r>
              <w:rPr>
                <w:rFonts w:hint="eastAsia" w:ascii="仿宋" w:hAnsi="仿宋" w:eastAsia="仿宋" w:cs="仿宋"/>
                <w:spacing w:val="8"/>
                <w:sz w:val="28"/>
                <w:szCs w:val="28"/>
              </w:rPr>
              <w:t>被授权人（授权代</w:t>
            </w:r>
            <w:r>
              <w:rPr>
                <w:rFonts w:hint="eastAsia" w:ascii="仿宋" w:hAnsi="仿宋" w:eastAsia="仿宋" w:cs="仿宋"/>
                <w:spacing w:val="9"/>
                <w:sz w:val="28"/>
                <w:szCs w:val="28"/>
              </w:rPr>
              <w:t>表）居民身份证复印件</w:t>
            </w:r>
          </w:p>
          <w:p w14:paraId="3F2EA865">
            <w:pPr>
              <w:spacing w:line="359" w:lineRule="auto"/>
              <w:rPr>
                <w:rFonts w:hint="eastAsia" w:ascii="仿宋" w:hAnsi="仿宋" w:eastAsia="仿宋" w:cs="仿宋"/>
                <w:sz w:val="28"/>
                <w:szCs w:val="28"/>
              </w:rPr>
            </w:pPr>
          </w:p>
          <w:p w14:paraId="15F838BC">
            <w:pPr>
              <w:spacing w:before="65" w:line="229" w:lineRule="auto"/>
              <w:ind w:left="2030"/>
              <w:rPr>
                <w:rFonts w:hint="eastAsia" w:ascii="仿宋" w:hAnsi="仿宋" w:eastAsia="仿宋" w:cs="仿宋"/>
                <w:sz w:val="28"/>
                <w:szCs w:val="28"/>
              </w:rPr>
            </w:pPr>
            <w:r>
              <w:rPr>
                <w:rFonts w:hint="eastAsia" w:ascii="仿宋" w:hAnsi="仿宋" w:eastAsia="仿宋" w:cs="仿宋"/>
                <w:spacing w:val="2"/>
                <w:sz w:val="28"/>
                <w:szCs w:val="28"/>
              </w:rPr>
              <w:t>（正面）</w:t>
            </w:r>
          </w:p>
        </w:tc>
      </w:tr>
    </w:tbl>
    <w:p w14:paraId="098BAB0A">
      <w:pPr>
        <w:pStyle w:val="3"/>
        <w:spacing w:line="275" w:lineRule="auto"/>
        <w:rPr>
          <w:rFonts w:hint="eastAsia" w:ascii="仿宋" w:hAnsi="仿宋" w:eastAsia="仿宋" w:cs="仿宋"/>
          <w:sz w:val="28"/>
          <w:szCs w:val="28"/>
        </w:rPr>
      </w:pPr>
    </w:p>
    <w:p w14:paraId="4D62CD34">
      <w:pPr>
        <w:pStyle w:val="3"/>
        <w:spacing w:line="276" w:lineRule="auto"/>
        <w:rPr>
          <w:rFonts w:hint="eastAsia" w:ascii="仿宋" w:hAnsi="仿宋" w:eastAsia="仿宋" w:cs="仿宋"/>
          <w:sz w:val="28"/>
          <w:szCs w:val="28"/>
        </w:rPr>
      </w:pPr>
    </w:p>
    <w:p w14:paraId="269B0660">
      <w:pPr>
        <w:spacing w:before="79" w:line="219" w:lineRule="auto"/>
        <w:ind w:left="926"/>
        <w:rPr>
          <w:rFonts w:hint="eastAsia" w:ascii="仿宋" w:hAnsi="仿宋" w:eastAsia="仿宋" w:cs="仿宋"/>
          <w:sz w:val="28"/>
          <w:szCs w:val="28"/>
        </w:rPr>
      </w:pPr>
      <w:r>
        <w:rPr>
          <w:rFonts w:hint="eastAsia" w:ascii="仿宋" w:hAnsi="仿宋" w:eastAsia="仿宋" w:cs="仿宋"/>
          <w:spacing w:val="-2"/>
          <w:sz w:val="28"/>
          <w:szCs w:val="28"/>
        </w:rPr>
        <w:t>法定代表人（签名或盖章</w:t>
      </w:r>
      <w:r>
        <w:rPr>
          <w:rFonts w:hint="eastAsia" w:ascii="仿宋" w:hAnsi="仿宋" w:eastAsia="仿宋" w:cs="仿宋"/>
          <w:spacing w:val="3"/>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pacing w:val="-108"/>
          <w:sz w:val="28"/>
          <w:szCs w:val="28"/>
        </w:rPr>
        <w:t xml:space="preserve"> </w:t>
      </w:r>
      <w:r>
        <w:rPr>
          <w:rFonts w:hint="eastAsia" w:ascii="仿宋" w:hAnsi="仿宋" w:eastAsia="仿宋" w:cs="仿宋"/>
          <w:spacing w:val="-2"/>
          <w:sz w:val="28"/>
          <w:szCs w:val="28"/>
        </w:rPr>
        <w:t xml:space="preserve">职务： </w:t>
      </w:r>
      <w:r>
        <w:rPr>
          <w:rFonts w:hint="eastAsia" w:ascii="仿宋" w:hAnsi="仿宋" w:eastAsia="仿宋" w:cs="仿宋"/>
          <w:sz w:val="28"/>
          <w:szCs w:val="28"/>
          <w:u w:val="single" w:color="auto"/>
        </w:rPr>
        <w:t xml:space="preserve">            </w:t>
      </w:r>
    </w:p>
    <w:p w14:paraId="2EF0F23D">
      <w:pPr>
        <w:spacing w:before="156" w:line="219" w:lineRule="auto"/>
        <w:ind w:left="925"/>
        <w:rPr>
          <w:rFonts w:hint="eastAsia" w:ascii="仿宋" w:hAnsi="仿宋" w:eastAsia="仿宋" w:cs="仿宋"/>
          <w:sz w:val="28"/>
          <w:szCs w:val="28"/>
        </w:rPr>
      </w:pPr>
      <w:r>
        <w:rPr>
          <w:rFonts w:hint="eastAsia" w:ascii="仿宋" w:hAnsi="仿宋" w:eastAsia="仿宋" w:cs="仿宋"/>
          <w:spacing w:val="-2"/>
          <w:sz w:val="28"/>
          <w:szCs w:val="28"/>
        </w:rPr>
        <w:t>被授权人（签名</w:t>
      </w:r>
      <w:r>
        <w:rPr>
          <w:rFonts w:hint="eastAsia" w:ascii="仿宋" w:hAnsi="仿宋" w:eastAsia="仿宋" w:cs="仿宋"/>
          <w:spacing w:val="-1"/>
          <w:sz w:val="28"/>
          <w:szCs w:val="28"/>
        </w:rPr>
        <w:t>）：</w:t>
      </w:r>
      <w:r>
        <w:rPr>
          <w:rFonts w:hint="eastAsia" w:ascii="仿宋" w:hAnsi="仿宋" w:eastAsia="仿宋" w:cs="仿宋"/>
          <w:spacing w:val="9"/>
          <w:sz w:val="28"/>
          <w:szCs w:val="28"/>
          <w:u w:val="single" w:color="auto"/>
        </w:rPr>
        <w:t xml:space="preserve">             </w:t>
      </w:r>
      <w:r>
        <w:rPr>
          <w:rFonts w:hint="eastAsia" w:ascii="仿宋" w:hAnsi="仿宋" w:eastAsia="仿宋" w:cs="仿宋"/>
          <w:spacing w:val="-106"/>
          <w:sz w:val="28"/>
          <w:szCs w:val="28"/>
        </w:rPr>
        <w:t xml:space="preserve"> </w:t>
      </w:r>
      <w:r>
        <w:rPr>
          <w:rFonts w:hint="eastAsia" w:ascii="仿宋" w:hAnsi="仿宋" w:eastAsia="仿宋" w:cs="仿宋"/>
          <w:spacing w:val="-2"/>
          <w:sz w:val="28"/>
          <w:szCs w:val="28"/>
        </w:rPr>
        <w:t>职务：</w:t>
      </w:r>
      <w:r>
        <w:rPr>
          <w:rFonts w:hint="eastAsia" w:ascii="仿宋" w:hAnsi="仿宋" w:eastAsia="仿宋" w:cs="仿宋"/>
          <w:sz w:val="28"/>
          <w:szCs w:val="28"/>
          <w:u w:val="single" w:color="auto"/>
        </w:rPr>
        <w:t xml:space="preserve">             </w:t>
      </w:r>
    </w:p>
    <w:p w14:paraId="3CF93FA1">
      <w:pPr>
        <w:spacing w:before="153" w:line="219" w:lineRule="auto"/>
        <w:ind w:left="925"/>
        <w:rPr>
          <w:rFonts w:hint="eastAsia" w:ascii="仿宋" w:hAnsi="仿宋" w:eastAsia="仿宋" w:cs="仿宋"/>
          <w:sz w:val="28"/>
          <w:szCs w:val="28"/>
        </w:rPr>
      </w:pPr>
      <w:r>
        <w:rPr>
          <w:rFonts w:hint="eastAsia" w:ascii="仿宋" w:hAnsi="仿宋" w:eastAsia="仿宋" w:cs="仿宋"/>
          <w:spacing w:val="-1"/>
          <w:sz w:val="28"/>
          <w:szCs w:val="28"/>
        </w:rPr>
        <w:t>供应商名称（单位盖公章</w:t>
      </w:r>
      <w:r>
        <w:rPr>
          <w:rFonts w:hint="eastAsia" w:ascii="仿宋" w:hAnsi="仿宋" w:eastAsia="仿宋" w:cs="仿宋"/>
          <w:sz w:val="28"/>
          <w:szCs w:val="28"/>
        </w:rPr>
        <w:t>）：</w:t>
      </w:r>
      <w:r>
        <w:rPr>
          <w:rFonts w:hint="eastAsia" w:ascii="仿宋" w:hAnsi="仿宋" w:eastAsia="仿宋" w:cs="仿宋"/>
          <w:sz w:val="28"/>
          <w:szCs w:val="28"/>
          <w:u w:val="single" w:color="auto"/>
        </w:rPr>
        <w:t xml:space="preserve">                 </w:t>
      </w:r>
    </w:p>
    <w:p w14:paraId="0843FE33">
      <w:pPr>
        <w:spacing w:before="158" w:line="220" w:lineRule="auto"/>
        <w:ind w:left="966"/>
        <w:rPr>
          <w:rFonts w:hint="eastAsia" w:ascii="仿宋" w:hAnsi="仿宋" w:eastAsia="仿宋" w:cs="仿宋"/>
          <w:sz w:val="28"/>
          <w:szCs w:val="28"/>
        </w:rPr>
      </w:pPr>
      <w:r>
        <w:rPr>
          <w:rFonts w:hint="eastAsia" w:ascii="仿宋" w:hAnsi="仿宋" w:eastAsia="仿宋" w:cs="仿宋"/>
          <w:spacing w:val="-17"/>
          <w:sz w:val="28"/>
          <w:szCs w:val="28"/>
        </w:rPr>
        <w:t>日期:</w:t>
      </w:r>
      <w:r>
        <w:rPr>
          <w:rFonts w:hint="eastAsia" w:ascii="仿宋" w:hAnsi="仿宋" w:eastAsia="仿宋" w:cs="仿宋"/>
          <w:spacing w:val="58"/>
          <w:sz w:val="28"/>
          <w:szCs w:val="28"/>
        </w:rPr>
        <w:t xml:space="preserve"> </w:t>
      </w:r>
      <w:r>
        <w:rPr>
          <w:rFonts w:hint="eastAsia" w:ascii="仿宋" w:hAnsi="仿宋" w:eastAsia="仿宋" w:cs="仿宋"/>
          <w:sz w:val="28"/>
          <w:szCs w:val="28"/>
          <w:u w:val="single" w:color="auto"/>
        </w:rPr>
        <w:t xml:space="preserve">                      </w:t>
      </w:r>
    </w:p>
    <w:p w14:paraId="6DA695D3">
      <w:pPr>
        <w:spacing w:line="220" w:lineRule="auto"/>
        <w:rPr>
          <w:rFonts w:hint="eastAsia" w:ascii="仿宋" w:hAnsi="仿宋" w:eastAsia="仿宋" w:cs="仿宋"/>
          <w:sz w:val="28"/>
          <w:szCs w:val="28"/>
        </w:rPr>
        <w:sectPr>
          <w:footerReference r:id="rId24" w:type="default"/>
          <w:pgSz w:w="11910" w:h="16840"/>
          <w:pgMar w:top="1431" w:right="1530" w:bottom="1364" w:left="1095" w:header="0" w:footer="1131" w:gutter="0"/>
          <w:cols w:space="720" w:num="1"/>
        </w:sectPr>
      </w:pPr>
    </w:p>
    <w:p w14:paraId="3DD0B22E">
      <w:pPr>
        <w:spacing w:before="71" w:line="225" w:lineRule="auto"/>
        <w:jc w:val="center"/>
        <w:rPr>
          <w:rFonts w:hint="eastAsia" w:ascii="仿宋" w:hAnsi="仿宋" w:eastAsia="仿宋" w:cs="仿宋"/>
          <w:sz w:val="28"/>
          <w:szCs w:val="28"/>
        </w:rPr>
      </w:pPr>
      <w:r>
        <w:rPr>
          <w:rFonts w:hint="eastAsia" w:ascii="仿宋" w:hAnsi="仿宋" w:eastAsia="仿宋" w:cs="仿宋"/>
          <w:b/>
          <w:bCs/>
          <w:spacing w:val="3"/>
          <w:sz w:val="28"/>
          <w:szCs w:val="28"/>
        </w:rPr>
        <w:t>中小企业声明函（服务）</w:t>
      </w:r>
    </w:p>
    <w:p w14:paraId="5058D2BB">
      <w:pPr>
        <w:pStyle w:val="3"/>
        <w:spacing w:line="258" w:lineRule="auto"/>
        <w:jc w:val="center"/>
        <w:rPr>
          <w:rFonts w:hint="eastAsia" w:ascii="仿宋" w:hAnsi="仿宋" w:eastAsia="仿宋" w:cs="仿宋"/>
          <w:sz w:val="28"/>
          <w:szCs w:val="28"/>
        </w:rPr>
      </w:pPr>
    </w:p>
    <w:p w14:paraId="79E2709D">
      <w:pPr>
        <w:pStyle w:val="3"/>
        <w:spacing w:line="258" w:lineRule="auto"/>
        <w:rPr>
          <w:rFonts w:hint="eastAsia" w:ascii="仿宋" w:hAnsi="仿宋" w:eastAsia="仿宋" w:cs="仿宋"/>
          <w:sz w:val="28"/>
          <w:szCs w:val="28"/>
        </w:rPr>
      </w:pPr>
    </w:p>
    <w:p w14:paraId="684EA1EE">
      <w:pPr>
        <w:spacing w:before="78" w:line="306" w:lineRule="auto"/>
        <w:ind w:firstLine="480"/>
        <w:jc w:val="both"/>
        <w:rPr>
          <w:rFonts w:hint="eastAsia" w:ascii="仿宋" w:hAnsi="仿宋" w:eastAsia="仿宋" w:cs="仿宋"/>
          <w:sz w:val="28"/>
          <w:szCs w:val="28"/>
        </w:rPr>
      </w:pPr>
      <w:r>
        <w:rPr>
          <w:rFonts w:hint="eastAsia" w:ascii="仿宋" w:hAnsi="仿宋" w:eastAsia="仿宋" w:cs="仿宋"/>
          <w:spacing w:val="-3"/>
          <w:sz w:val="28"/>
          <w:szCs w:val="28"/>
        </w:rPr>
        <w:t>本公司（联合体）郑重声明，根据《政府采购促进中小企业发展管理办法》（财库</w:t>
      </w:r>
      <w:r>
        <w:rPr>
          <w:rFonts w:hint="eastAsia" w:ascii="仿宋" w:hAnsi="仿宋" w:eastAsia="仿宋" w:cs="仿宋"/>
          <w:spacing w:val="3"/>
          <w:sz w:val="28"/>
          <w:szCs w:val="28"/>
        </w:rPr>
        <w:t xml:space="preserve"> </w:t>
      </w:r>
      <w:r>
        <w:rPr>
          <w:rFonts w:hint="eastAsia" w:ascii="仿宋" w:hAnsi="仿宋" w:eastAsia="仿宋" w:cs="仿宋"/>
          <w:spacing w:val="-5"/>
          <w:sz w:val="28"/>
          <w:szCs w:val="28"/>
        </w:rPr>
        <w:t>﹝2020﹞46 号）的规定，本公司（联合体）参加（</w:t>
      </w:r>
      <w:r>
        <w:rPr>
          <w:rFonts w:hint="eastAsia" w:ascii="仿宋" w:hAnsi="仿宋" w:eastAsia="仿宋" w:cs="仿宋"/>
          <w:spacing w:val="-86"/>
          <w:sz w:val="28"/>
          <w:szCs w:val="28"/>
        </w:rPr>
        <w:t xml:space="preserve"> </w:t>
      </w:r>
      <w:r>
        <w:rPr>
          <w:rFonts w:hint="eastAsia" w:ascii="仿宋" w:hAnsi="仿宋" w:eastAsia="仿宋" w:cs="仿宋"/>
          <w:spacing w:val="-88"/>
          <w:sz w:val="28"/>
          <w:szCs w:val="28"/>
          <w:u w:val="single" w:color="auto"/>
        </w:rPr>
        <w:t xml:space="preserve"> </w:t>
      </w:r>
      <w:r>
        <w:rPr>
          <w:rFonts w:hint="eastAsia" w:ascii="仿宋" w:hAnsi="仿宋" w:eastAsia="仿宋" w:cs="仿宋"/>
          <w:i/>
          <w:iCs/>
          <w:spacing w:val="-5"/>
          <w:sz w:val="28"/>
          <w:szCs w:val="28"/>
          <w:u w:val="single" w:color="auto"/>
        </w:rPr>
        <w:t>单位名称</w:t>
      </w:r>
      <w:r>
        <w:rPr>
          <w:rFonts w:hint="eastAsia" w:ascii="仿宋" w:hAnsi="仿宋" w:eastAsia="仿宋" w:cs="仿宋"/>
          <w:spacing w:val="-5"/>
          <w:sz w:val="28"/>
          <w:szCs w:val="28"/>
        </w:rPr>
        <w:t>）的（</w:t>
      </w:r>
      <w:r>
        <w:rPr>
          <w:rFonts w:hint="eastAsia" w:ascii="仿宋" w:hAnsi="仿宋" w:eastAsia="仿宋" w:cs="仿宋"/>
          <w:spacing w:val="-85"/>
          <w:sz w:val="28"/>
          <w:szCs w:val="28"/>
        </w:rPr>
        <w:t xml:space="preserve"> </w:t>
      </w:r>
      <w:r>
        <w:rPr>
          <w:rFonts w:hint="eastAsia" w:ascii="仿宋" w:hAnsi="仿宋" w:eastAsia="仿宋" w:cs="仿宋"/>
          <w:spacing w:val="-86"/>
          <w:sz w:val="28"/>
          <w:szCs w:val="28"/>
          <w:u w:val="single" w:color="auto"/>
        </w:rPr>
        <w:t xml:space="preserve"> </w:t>
      </w:r>
      <w:r>
        <w:rPr>
          <w:rFonts w:hint="eastAsia" w:ascii="仿宋" w:hAnsi="仿宋" w:eastAsia="仿宋" w:cs="仿宋"/>
          <w:i/>
          <w:iCs/>
          <w:spacing w:val="-5"/>
          <w:sz w:val="28"/>
          <w:szCs w:val="28"/>
          <w:u w:val="single" w:color="auto"/>
        </w:rPr>
        <w:t>项目名</w:t>
      </w:r>
      <w:r>
        <w:rPr>
          <w:rFonts w:hint="eastAsia" w:ascii="仿宋" w:hAnsi="仿宋" w:eastAsia="仿宋" w:cs="仿宋"/>
          <w:i/>
          <w:iCs/>
          <w:spacing w:val="-6"/>
          <w:sz w:val="28"/>
          <w:szCs w:val="28"/>
          <w:u w:val="single" w:color="auto"/>
        </w:rPr>
        <w:t>称</w:t>
      </w:r>
      <w:r>
        <w:rPr>
          <w:rFonts w:hint="eastAsia" w:ascii="仿宋" w:hAnsi="仿宋" w:eastAsia="仿宋" w:cs="仿宋"/>
          <w:spacing w:val="-6"/>
          <w:sz w:val="28"/>
          <w:szCs w:val="28"/>
        </w:rPr>
        <w:t>）采购活</w:t>
      </w:r>
      <w:r>
        <w:rPr>
          <w:rFonts w:hint="eastAsia" w:ascii="仿宋" w:hAnsi="仿宋" w:eastAsia="仿宋" w:cs="仿宋"/>
          <w:sz w:val="28"/>
          <w:szCs w:val="28"/>
        </w:rPr>
        <w:t xml:space="preserve"> </w:t>
      </w:r>
      <w:r>
        <w:rPr>
          <w:rFonts w:hint="eastAsia" w:ascii="仿宋" w:hAnsi="仿宋" w:eastAsia="仿宋" w:cs="仿宋"/>
          <w:spacing w:val="-3"/>
          <w:sz w:val="28"/>
          <w:szCs w:val="28"/>
        </w:rPr>
        <w:t>动，工程的施工单位全部为符合政策要求的中小企业（或者：服务全部由符合政策要求</w:t>
      </w:r>
      <w:r>
        <w:rPr>
          <w:rFonts w:hint="eastAsia" w:ascii="仿宋" w:hAnsi="仿宋" w:eastAsia="仿宋" w:cs="仿宋"/>
          <w:spacing w:val="3"/>
          <w:sz w:val="28"/>
          <w:szCs w:val="28"/>
        </w:rPr>
        <w:t xml:space="preserve">  </w:t>
      </w:r>
      <w:r>
        <w:rPr>
          <w:rFonts w:hint="eastAsia" w:ascii="仿宋" w:hAnsi="仿宋" w:eastAsia="仿宋" w:cs="仿宋"/>
          <w:spacing w:val="-6"/>
          <w:sz w:val="28"/>
          <w:szCs w:val="28"/>
        </w:rPr>
        <w:t>的中小企业承接）。相关企业（含联合体中的中小企业、签订</w:t>
      </w:r>
      <w:r>
        <w:rPr>
          <w:rFonts w:hint="eastAsia" w:ascii="仿宋" w:hAnsi="仿宋" w:eastAsia="仿宋" w:cs="仿宋"/>
          <w:spacing w:val="-7"/>
          <w:sz w:val="28"/>
          <w:szCs w:val="28"/>
        </w:rPr>
        <w:t>分包意向协议的中小企业）</w:t>
      </w:r>
      <w:r>
        <w:rPr>
          <w:rFonts w:hint="eastAsia" w:ascii="仿宋" w:hAnsi="仿宋" w:eastAsia="仿宋" w:cs="仿宋"/>
          <w:sz w:val="28"/>
          <w:szCs w:val="28"/>
        </w:rPr>
        <w:t xml:space="preserve"> </w:t>
      </w:r>
      <w:r>
        <w:rPr>
          <w:rFonts w:hint="eastAsia" w:ascii="仿宋" w:hAnsi="仿宋" w:eastAsia="仿宋" w:cs="仿宋"/>
          <w:spacing w:val="-2"/>
          <w:sz w:val="28"/>
          <w:szCs w:val="28"/>
        </w:rPr>
        <w:t>的具体情况如下：</w:t>
      </w:r>
    </w:p>
    <w:p w14:paraId="4DEAF48C">
      <w:pPr>
        <w:spacing w:before="116" w:line="267" w:lineRule="auto"/>
        <w:ind w:left="23" w:right="69" w:firstLine="473"/>
        <w:rPr>
          <w:rFonts w:hint="eastAsia" w:ascii="仿宋" w:hAnsi="仿宋" w:eastAsia="仿宋" w:cs="仿宋"/>
          <w:sz w:val="28"/>
          <w:szCs w:val="28"/>
        </w:rPr>
      </w:pPr>
      <w:r>
        <w:rPr>
          <w:rFonts w:hint="eastAsia" w:ascii="仿宋" w:hAnsi="仿宋" w:eastAsia="仿宋" w:cs="仿宋"/>
          <w:spacing w:val="-11"/>
          <w:sz w:val="28"/>
          <w:szCs w:val="28"/>
        </w:rPr>
        <w:t>1.</w:t>
      </w:r>
      <w:r>
        <w:rPr>
          <w:rFonts w:hint="eastAsia" w:ascii="仿宋" w:hAnsi="仿宋" w:eastAsia="仿宋" w:cs="仿宋"/>
          <w:spacing w:val="-33"/>
          <w:sz w:val="28"/>
          <w:szCs w:val="28"/>
        </w:rPr>
        <w:t xml:space="preserve"> </w:t>
      </w:r>
      <w:r>
        <w:rPr>
          <w:rFonts w:hint="eastAsia" w:ascii="仿宋" w:hAnsi="仿宋" w:eastAsia="仿宋" w:cs="仿宋"/>
          <w:spacing w:val="-11"/>
          <w:sz w:val="28"/>
          <w:szCs w:val="28"/>
        </w:rPr>
        <w:t>（</w:t>
      </w:r>
      <w:r>
        <w:rPr>
          <w:rFonts w:hint="eastAsia" w:ascii="仿宋" w:hAnsi="仿宋" w:eastAsia="仿宋" w:cs="仿宋"/>
          <w:spacing w:val="-88"/>
          <w:sz w:val="28"/>
          <w:szCs w:val="28"/>
        </w:rPr>
        <w:t xml:space="preserve"> </w:t>
      </w:r>
      <w:r>
        <w:rPr>
          <w:rFonts w:hint="eastAsia" w:ascii="仿宋" w:hAnsi="仿宋" w:eastAsia="仿宋" w:cs="仿宋"/>
          <w:spacing w:val="-89"/>
          <w:sz w:val="28"/>
          <w:szCs w:val="28"/>
          <w:u w:val="single" w:color="auto"/>
        </w:rPr>
        <w:t xml:space="preserve"> </w:t>
      </w:r>
      <w:r>
        <w:rPr>
          <w:rFonts w:hint="eastAsia" w:ascii="仿宋" w:hAnsi="仿宋" w:eastAsia="仿宋" w:cs="仿宋"/>
          <w:i/>
          <w:iCs/>
          <w:spacing w:val="-11"/>
          <w:sz w:val="28"/>
          <w:szCs w:val="28"/>
          <w:u w:val="single" w:color="auto"/>
        </w:rPr>
        <w:t>标的名称</w:t>
      </w:r>
      <w:r>
        <w:rPr>
          <w:rFonts w:hint="eastAsia" w:ascii="仿宋" w:hAnsi="仿宋" w:eastAsia="仿宋" w:cs="仿宋"/>
          <w:spacing w:val="-34"/>
          <w:sz w:val="28"/>
          <w:szCs w:val="28"/>
        </w:rPr>
        <w:t>）</w:t>
      </w:r>
      <w:r>
        <w:rPr>
          <w:rFonts w:hint="eastAsia" w:ascii="仿宋" w:hAnsi="仿宋" w:eastAsia="仿宋" w:cs="仿宋"/>
          <w:spacing w:val="-38"/>
          <w:sz w:val="28"/>
          <w:szCs w:val="28"/>
        </w:rPr>
        <w:t xml:space="preserve"> </w:t>
      </w:r>
      <w:r>
        <w:rPr>
          <w:rFonts w:hint="eastAsia" w:ascii="仿宋" w:hAnsi="仿宋" w:eastAsia="仿宋" w:cs="仿宋"/>
          <w:spacing w:val="-34"/>
          <w:sz w:val="28"/>
          <w:szCs w:val="28"/>
        </w:rPr>
        <w:t>，</w:t>
      </w:r>
      <w:r>
        <w:rPr>
          <w:rFonts w:hint="eastAsia" w:ascii="仿宋" w:hAnsi="仿宋" w:eastAsia="仿宋" w:cs="仿宋"/>
          <w:spacing w:val="-11"/>
          <w:sz w:val="28"/>
          <w:szCs w:val="28"/>
        </w:rPr>
        <w:t>属于（</w:t>
      </w:r>
      <w:r>
        <w:rPr>
          <w:rFonts w:hint="eastAsia" w:ascii="仿宋" w:hAnsi="仿宋" w:eastAsia="仿宋" w:cs="仿宋"/>
          <w:i/>
          <w:iCs/>
          <w:spacing w:val="-11"/>
          <w:sz w:val="28"/>
          <w:szCs w:val="28"/>
          <w:u w:val="single" w:color="auto"/>
        </w:rPr>
        <w:t>采购文件中明确的所属行业</w:t>
      </w:r>
      <w:r>
        <w:rPr>
          <w:rFonts w:hint="eastAsia" w:ascii="仿宋" w:hAnsi="仿宋" w:eastAsia="仿宋" w:cs="仿宋"/>
          <w:spacing w:val="-34"/>
          <w:sz w:val="28"/>
          <w:szCs w:val="28"/>
        </w:rPr>
        <w:t>）；</w:t>
      </w:r>
      <w:r>
        <w:rPr>
          <w:rFonts w:hint="eastAsia" w:ascii="仿宋" w:hAnsi="仿宋" w:eastAsia="仿宋" w:cs="仿宋"/>
          <w:spacing w:val="-11"/>
          <w:sz w:val="28"/>
          <w:szCs w:val="28"/>
        </w:rPr>
        <w:t>承建（承接）企业为（</w:t>
      </w:r>
      <w:r>
        <w:rPr>
          <w:rFonts w:hint="eastAsia" w:ascii="仿宋" w:hAnsi="仿宋" w:eastAsia="仿宋" w:cs="仿宋"/>
          <w:i/>
          <w:iCs/>
          <w:spacing w:val="-11"/>
          <w:sz w:val="28"/>
          <w:szCs w:val="28"/>
          <w:u w:val="single" w:color="auto"/>
        </w:rPr>
        <w:t>企</w:t>
      </w:r>
      <w:r>
        <w:rPr>
          <w:rFonts w:hint="eastAsia" w:ascii="仿宋" w:hAnsi="仿宋" w:eastAsia="仿宋" w:cs="仿宋"/>
          <w:sz w:val="28"/>
          <w:szCs w:val="28"/>
        </w:rPr>
        <w:t xml:space="preserve"> </w:t>
      </w:r>
      <w:r>
        <w:rPr>
          <w:rFonts w:hint="eastAsia" w:ascii="仿宋" w:hAnsi="仿宋" w:eastAsia="仿宋" w:cs="仿宋"/>
          <w:i/>
          <w:iCs/>
          <w:spacing w:val="-6"/>
          <w:sz w:val="28"/>
          <w:szCs w:val="28"/>
          <w:u w:val="single" w:color="auto"/>
        </w:rPr>
        <w:t>业名称</w:t>
      </w:r>
      <w:r>
        <w:rPr>
          <w:rFonts w:hint="eastAsia" w:ascii="仿宋" w:hAnsi="仿宋" w:eastAsia="仿宋" w:cs="仿宋"/>
          <w:spacing w:val="-45"/>
          <w:sz w:val="28"/>
          <w:szCs w:val="28"/>
        </w:rPr>
        <w:t>），</w:t>
      </w:r>
      <w:r>
        <w:rPr>
          <w:rFonts w:hint="eastAsia" w:ascii="仿宋" w:hAnsi="仿宋" w:eastAsia="仿宋" w:cs="仿宋"/>
          <w:spacing w:val="-6"/>
          <w:sz w:val="28"/>
          <w:szCs w:val="28"/>
        </w:rPr>
        <w:t>从业人员</w:t>
      </w:r>
      <w:r>
        <w:rPr>
          <w:rFonts w:hint="eastAsia" w:ascii="仿宋" w:hAnsi="仿宋" w:eastAsia="仿宋" w:cs="仿宋"/>
          <w:spacing w:val="-6"/>
          <w:sz w:val="28"/>
          <w:szCs w:val="28"/>
          <w:u w:val="single" w:color="auto"/>
        </w:rPr>
        <w:t xml:space="preserve">     </w:t>
      </w:r>
      <w:r>
        <w:rPr>
          <w:rFonts w:hint="eastAsia" w:ascii="仿宋" w:hAnsi="仿宋" w:eastAsia="仿宋" w:cs="仿宋"/>
          <w:spacing w:val="-109"/>
          <w:sz w:val="28"/>
          <w:szCs w:val="28"/>
        </w:rPr>
        <w:t xml:space="preserve"> </w:t>
      </w:r>
      <w:r>
        <w:rPr>
          <w:rFonts w:hint="eastAsia" w:ascii="仿宋" w:hAnsi="仿宋" w:eastAsia="仿宋" w:cs="仿宋"/>
          <w:spacing w:val="-6"/>
          <w:sz w:val="28"/>
          <w:szCs w:val="28"/>
        </w:rPr>
        <w:t>人，营业收入为</w:t>
      </w:r>
      <w:r>
        <w:rPr>
          <w:rFonts w:hint="eastAsia" w:ascii="仿宋" w:hAnsi="仿宋" w:eastAsia="仿宋" w:cs="仿宋"/>
          <w:spacing w:val="-6"/>
          <w:sz w:val="28"/>
          <w:szCs w:val="28"/>
          <w:u w:val="single" w:color="auto"/>
        </w:rPr>
        <w:t xml:space="preserve">     </w:t>
      </w:r>
      <w:r>
        <w:rPr>
          <w:rFonts w:hint="eastAsia" w:ascii="仿宋" w:hAnsi="仿宋" w:eastAsia="仿宋" w:cs="仿宋"/>
          <w:spacing w:val="-105"/>
          <w:sz w:val="28"/>
          <w:szCs w:val="28"/>
        </w:rPr>
        <w:t xml:space="preserve"> </w:t>
      </w:r>
      <w:r>
        <w:rPr>
          <w:rFonts w:hint="eastAsia" w:ascii="仿宋" w:hAnsi="仿宋" w:eastAsia="仿宋" w:cs="仿宋"/>
          <w:spacing w:val="-6"/>
          <w:sz w:val="28"/>
          <w:szCs w:val="28"/>
        </w:rPr>
        <w:t>万元，资产总额为</w:t>
      </w:r>
      <w:r>
        <w:rPr>
          <w:rFonts w:hint="eastAsia" w:ascii="仿宋" w:hAnsi="仿宋" w:eastAsia="仿宋" w:cs="仿宋"/>
          <w:spacing w:val="-6"/>
          <w:sz w:val="28"/>
          <w:szCs w:val="28"/>
          <w:u w:val="single" w:color="auto"/>
        </w:rPr>
        <w:t xml:space="preserve">     </w:t>
      </w:r>
      <w:r>
        <w:rPr>
          <w:rFonts w:hint="eastAsia" w:ascii="仿宋" w:hAnsi="仿宋" w:eastAsia="仿宋" w:cs="仿宋"/>
          <w:spacing w:val="-104"/>
          <w:sz w:val="28"/>
          <w:szCs w:val="28"/>
        </w:rPr>
        <w:t xml:space="preserve"> </w:t>
      </w:r>
      <w:r>
        <w:rPr>
          <w:rFonts w:hint="eastAsia" w:ascii="仿宋" w:hAnsi="仿宋" w:eastAsia="仿宋" w:cs="仿宋"/>
          <w:spacing w:val="-6"/>
          <w:sz w:val="28"/>
          <w:szCs w:val="28"/>
        </w:rPr>
        <w:t>万元，</w:t>
      </w:r>
      <w:r>
        <w:rPr>
          <w:rFonts w:hint="eastAsia" w:ascii="仿宋" w:hAnsi="仿宋" w:eastAsia="仿宋" w:cs="仿宋"/>
          <w:spacing w:val="-7"/>
          <w:sz w:val="28"/>
          <w:szCs w:val="28"/>
        </w:rPr>
        <w:t>属于（</w:t>
      </w:r>
      <w:r>
        <w:rPr>
          <w:rFonts w:hint="eastAsia" w:ascii="仿宋" w:hAnsi="仿宋" w:eastAsia="仿宋" w:cs="仿宋"/>
          <w:spacing w:val="-68"/>
          <w:sz w:val="28"/>
          <w:szCs w:val="28"/>
          <w:u w:val="single" w:color="auto"/>
        </w:rPr>
        <w:t xml:space="preserve"> </w:t>
      </w:r>
      <w:r>
        <w:rPr>
          <w:rFonts w:hint="eastAsia" w:ascii="仿宋" w:hAnsi="仿宋" w:eastAsia="仿宋" w:cs="仿宋"/>
          <w:i/>
          <w:iCs/>
          <w:spacing w:val="-7"/>
          <w:sz w:val="28"/>
          <w:szCs w:val="28"/>
          <w:u w:val="single" w:color="auto"/>
        </w:rPr>
        <w:t>中</w:t>
      </w:r>
      <w:r>
        <w:rPr>
          <w:rFonts w:hint="eastAsia" w:ascii="仿宋" w:hAnsi="仿宋" w:eastAsia="仿宋" w:cs="仿宋"/>
          <w:sz w:val="28"/>
          <w:szCs w:val="28"/>
        </w:rPr>
        <w:t xml:space="preserve"> </w:t>
      </w:r>
      <w:r>
        <w:rPr>
          <w:rFonts w:hint="eastAsia" w:ascii="仿宋" w:hAnsi="仿宋" w:eastAsia="仿宋" w:cs="仿宋"/>
          <w:i/>
          <w:iCs/>
          <w:spacing w:val="-11"/>
          <w:sz w:val="28"/>
          <w:szCs w:val="28"/>
          <w:u w:val="single" w:color="auto"/>
        </w:rPr>
        <w:t>型企业、小型企业、微型企业</w:t>
      </w:r>
      <w:r>
        <w:rPr>
          <w:rFonts w:hint="eastAsia" w:ascii="仿宋" w:hAnsi="仿宋" w:eastAsia="仿宋" w:cs="仿宋"/>
          <w:spacing w:val="-11"/>
          <w:sz w:val="28"/>
          <w:szCs w:val="28"/>
        </w:rPr>
        <w:t>）；</w:t>
      </w:r>
    </w:p>
    <w:p w14:paraId="71485AB6">
      <w:pPr>
        <w:spacing w:before="235" w:line="267" w:lineRule="auto"/>
        <w:ind w:left="23" w:right="69" w:firstLine="458"/>
        <w:rPr>
          <w:rFonts w:hint="eastAsia" w:ascii="仿宋" w:hAnsi="仿宋" w:eastAsia="仿宋" w:cs="仿宋"/>
          <w:sz w:val="28"/>
          <w:szCs w:val="28"/>
        </w:rPr>
      </w:pPr>
      <w:r>
        <w:rPr>
          <w:rFonts w:hint="eastAsia" w:ascii="仿宋" w:hAnsi="仿宋" w:eastAsia="仿宋" w:cs="仿宋"/>
          <w:spacing w:val="-10"/>
          <w:sz w:val="28"/>
          <w:szCs w:val="28"/>
        </w:rPr>
        <w:t>2.</w:t>
      </w:r>
      <w:r>
        <w:rPr>
          <w:rFonts w:hint="eastAsia" w:ascii="仿宋" w:hAnsi="仿宋" w:eastAsia="仿宋" w:cs="仿宋"/>
          <w:spacing w:val="-35"/>
          <w:sz w:val="28"/>
          <w:szCs w:val="28"/>
        </w:rPr>
        <w:t xml:space="preserve"> </w:t>
      </w:r>
      <w:r>
        <w:rPr>
          <w:rFonts w:hint="eastAsia" w:ascii="仿宋" w:hAnsi="仿宋" w:eastAsia="仿宋" w:cs="仿宋"/>
          <w:spacing w:val="-10"/>
          <w:sz w:val="28"/>
          <w:szCs w:val="28"/>
        </w:rPr>
        <w:t>（</w:t>
      </w:r>
      <w:r>
        <w:rPr>
          <w:rFonts w:hint="eastAsia" w:ascii="仿宋" w:hAnsi="仿宋" w:eastAsia="仿宋" w:cs="仿宋"/>
          <w:spacing w:val="-88"/>
          <w:sz w:val="28"/>
          <w:szCs w:val="28"/>
        </w:rPr>
        <w:t xml:space="preserve"> </w:t>
      </w:r>
      <w:r>
        <w:rPr>
          <w:rFonts w:hint="eastAsia" w:ascii="仿宋" w:hAnsi="仿宋" w:eastAsia="仿宋" w:cs="仿宋"/>
          <w:spacing w:val="-89"/>
          <w:sz w:val="28"/>
          <w:szCs w:val="28"/>
          <w:u w:val="single" w:color="auto"/>
        </w:rPr>
        <w:t xml:space="preserve"> </w:t>
      </w:r>
      <w:r>
        <w:rPr>
          <w:rFonts w:hint="eastAsia" w:ascii="仿宋" w:hAnsi="仿宋" w:eastAsia="仿宋" w:cs="仿宋"/>
          <w:i/>
          <w:iCs/>
          <w:spacing w:val="-10"/>
          <w:sz w:val="28"/>
          <w:szCs w:val="28"/>
          <w:u w:val="single" w:color="auto"/>
        </w:rPr>
        <w:t>标的名称</w:t>
      </w:r>
      <w:r>
        <w:rPr>
          <w:rFonts w:hint="eastAsia" w:ascii="仿宋" w:hAnsi="仿宋" w:eastAsia="仿宋" w:cs="仿宋"/>
          <w:spacing w:val="-38"/>
          <w:sz w:val="28"/>
          <w:szCs w:val="28"/>
        </w:rPr>
        <w:t>）</w:t>
      </w:r>
      <w:r>
        <w:rPr>
          <w:rFonts w:hint="eastAsia" w:ascii="仿宋" w:hAnsi="仿宋" w:eastAsia="仿宋" w:cs="仿宋"/>
          <w:spacing w:val="-39"/>
          <w:sz w:val="28"/>
          <w:szCs w:val="28"/>
        </w:rPr>
        <w:t xml:space="preserve"> </w:t>
      </w:r>
      <w:r>
        <w:rPr>
          <w:rFonts w:hint="eastAsia" w:ascii="仿宋" w:hAnsi="仿宋" w:eastAsia="仿宋" w:cs="仿宋"/>
          <w:spacing w:val="-38"/>
          <w:sz w:val="28"/>
          <w:szCs w:val="28"/>
        </w:rPr>
        <w:t>，</w:t>
      </w:r>
      <w:r>
        <w:rPr>
          <w:rFonts w:hint="eastAsia" w:ascii="仿宋" w:hAnsi="仿宋" w:eastAsia="仿宋" w:cs="仿宋"/>
          <w:spacing w:val="-10"/>
          <w:sz w:val="28"/>
          <w:szCs w:val="28"/>
        </w:rPr>
        <w:t>属于（</w:t>
      </w:r>
      <w:r>
        <w:rPr>
          <w:rFonts w:hint="eastAsia" w:ascii="仿宋" w:hAnsi="仿宋" w:eastAsia="仿宋" w:cs="仿宋"/>
          <w:i/>
          <w:iCs/>
          <w:spacing w:val="-10"/>
          <w:sz w:val="28"/>
          <w:szCs w:val="28"/>
          <w:u w:val="single" w:color="auto"/>
        </w:rPr>
        <w:t>采购文件中明确的所属行业</w:t>
      </w:r>
      <w:r>
        <w:rPr>
          <w:rFonts w:hint="eastAsia" w:ascii="仿宋" w:hAnsi="仿宋" w:eastAsia="仿宋" w:cs="仿宋"/>
          <w:spacing w:val="-38"/>
          <w:sz w:val="28"/>
          <w:szCs w:val="28"/>
        </w:rPr>
        <w:t>）；</w:t>
      </w:r>
      <w:r>
        <w:rPr>
          <w:rFonts w:hint="eastAsia" w:ascii="仿宋" w:hAnsi="仿宋" w:eastAsia="仿宋" w:cs="仿宋"/>
          <w:spacing w:val="-10"/>
          <w:sz w:val="28"/>
          <w:szCs w:val="28"/>
        </w:rPr>
        <w:t>承建（承接）企业为（</w:t>
      </w:r>
      <w:r>
        <w:rPr>
          <w:rFonts w:hint="eastAsia" w:ascii="仿宋" w:hAnsi="仿宋" w:eastAsia="仿宋" w:cs="仿宋"/>
          <w:i/>
          <w:iCs/>
          <w:spacing w:val="-10"/>
          <w:sz w:val="28"/>
          <w:szCs w:val="28"/>
          <w:u w:val="single" w:color="auto"/>
        </w:rPr>
        <w:t>企</w:t>
      </w:r>
      <w:r>
        <w:rPr>
          <w:rFonts w:hint="eastAsia" w:ascii="仿宋" w:hAnsi="仿宋" w:eastAsia="仿宋" w:cs="仿宋"/>
          <w:sz w:val="28"/>
          <w:szCs w:val="28"/>
        </w:rPr>
        <w:t xml:space="preserve"> </w:t>
      </w:r>
      <w:r>
        <w:rPr>
          <w:rFonts w:hint="eastAsia" w:ascii="仿宋" w:hAnsi="仿宋" w:eastAsia="仿宋" w:cs="仿宋"/>
          <w:i/>
          <w:iCs/>
          <w:spacing w:val="-6"/>
          <w:sz w:val="28"/>
          <w:szCs w:val="28"/>
          <w:u w:val="single" w:color="auto"/>
        </w:rPr>
        <w:t>业名称</w:t>
      </w:r>
      <w:r>
        <w:rPr>
          <w:rFonts w:hint="eastAsia" w:ascii="仿宋" w:hAnsi="仿宋" w:eastAsia="仿宋" w:cs="仿宋"/>
          <w:spacing w:val="-45"/>
          <w:sz w:val="28"/>
          <w:szCs w:val="28"/>
        </w:rPr>
        <w:t>），</w:t>
      </w:r>
      <w:r>
        <w:rPr>
          <w:rFonts w:hint="eastAsia" w:ascii="仿宋" w:hAnsi="仿宋" w:eastAsia="仿宋" w:cs="仿宋"/>
          <w:spacing w:val="-6"/>
          <w:sz w:val="28"/>
          <w:szCs w:val="28"/>
        </w:rPr>
        <w:t>从业人员</w:t>
      </w:r>
      <w:r>
        <w:rPr>
          <w:rFonts w:hint="eastAsia" w:ascii="仿宋" w:hAnsi="仿宋" w:eastAsia="仿宋" w:cs="仿宋"/>
          <w:spacing w:val="-6"/>
          <w:sz w:val="28"/>
          <w:szCs w:val="28"/>
          <w:u w:val="single" w:color="auto"/>
        </w:rPr>
        <w:t xml:space="preserve">     </w:t>
      </w:r>
      <w:r>
        <w:rPr>
          <w:rFonts w:hint="eastAsia" w:ascii="仿宋" w:hAnsi="仿宋" w:eastAsia="仿宋" w:cs="仿宋"/>
          <w:spacing w:val="-109"/>
          <w:sz w:val="28"/>
          <w:szCs w:val="28"/>
        </w:rPr>
        <w:t xml:space="preserve"> </w:t>
      </w:r>
      <w:r>
        <w:rPr>
          <w:rFonts w:hint="eastAsia" w:ascii="仿宋" w:hAnsi="仿宋" w:eastAsia="仿宋" w:cs="仿宋"/>
          <w:spacing w:val="-6"/>
          <w:sz w:val="28"/>
          <w:szCs w:val="28"/>
        </w:rPr>
        <w:t>人，营业收入为</w:t>
      </w:r>
      <w:r>
        <w:rPr>
          <w:rFonts w:hint="eastAsia" w:ascii="仿宋" w:hAnsi="仿宋" w:eastAsia="仿宋" w:cs="仿宋"/>
          <w:spacing w:val="-6"/>
          <w:sz w:val="28"/>
          <w:szCs w:val="28"/>
          <w:u w:val="single" w:color="auto"/>
        </w:rPr>
        <w:t xml:space="preserve">     </w:t>
      </w:r>
      <w:r>
        <w:rPr>
          <w:rFonts w:hint="eastAsia" w:ascii="仿宋" w:hAnsi="仿宋" w:eastAsia="仿宋" w:cs="仿宋"/>
          <w:spacing w:val="-105"/>
          <w:sz w:val="28"/>
          <w:szCs w:val="28"/>
        </w:rPr>
        <w:t xml:space="preserve"> </w:t>
      </w:r>
      <w:r>
        <w:rPr>
          <w:rFonts w:hint="eastAsia" w:ascii="仿宋" w:hAnsi="仿宋" w:eastAsia="仿宋" w:cs="仿宋"/>
          <w:spacing w:val="-6"/>
          <w:sz w:val="28"/>
          <w:szCs w:val="28"/>
        </w:rPr>
        <w:t>万元，资产总额为</w:t>
      </w:r>
      <w:r>
        <w:rPr>
          <w:rFonts w:hint="eastAsia" w:ascii="仿宋" w:hAnsi="仿宋" w:eastAsia="仿宋" w:cs="仿宋"/>
          <w:spacing w:val="-6"/>
          <w:sz w:val="28"/>
          <w:szCs w:val="28"/>
          <w:u w:val="single" w:color="auto"/>
        </w:rPr>
        <w:t xml:space="preserve">     </w:t>
      </w:r>
      <w:r>
        <w:rPr>
          <w:rFonts w:hint="eastAsia" w:ascii="仿宋" w:hAnsi="仿宋" w:eastAsia="仿宋" w:cs="仿宋"/>
          <w:spacing w:val="-104"/>
          <w:sz w:val="28"/>
          <w:szCs w:val="28"/>
        </w:rPr>
        <w:t xml:space="preserve"> </w:t>
      </w:r>
      <w:r>
        <w:rPr>
          <w:rFonts w:hint="eastAsia" w:ascii="仿宋" w:hAnsi="仿宋" w:eastAsia="仿宋" w:cs="仿宋"/>
          <w:spacing w:val="-6"/>
          <w:sz w:val="28"/>
          <w:szCs w:val="28"/>
        </w:rPr>
        <w:t>万元，</w:t>
      </w:r>
      <w:r>
        <w:rPr>
          <w:rFonts w:hint="eastAsia" w:ascii="仿宋" w:hAnsi="仿宋" w:eastAsia="仿宋" w:cs="仿宋"/>
          <w:spacing w:val="-7"/>
          <w:sz w:val="28"/>
          <w:szCs w:val="28"/>
        </w:rPr>
        <w:t>属于（</w:t>
      </w:r>
      <w:r>
        <w:rPr>
          <w:rFonts w:hint="eastAsia" w:ascii="仿宋" w:hAnsi="仿宋" w:eastAsia="仿宋" w:cs="仿宋"/>
          <w:spacing w:val="-68"/>
          <w:sz w:val="28"/>
          <w:szCs w:val="28"/>
          <w:u w:val="single" w:color="auto"/>
        </w:rPr>
        <w:t xml:space="preserve"> </w:t>
      </w:r>
      <w:r>
        <w:rPr>
          <w:rFonts w:hint="eastAsia" w:ascii="仿宋" w:hAnsi="仿宋" w:eastAsia="仿宋" w:cs="仿宋"/>
          <w:i/>
          <w:iCs/>
          <w:spacing w:val="-7"/>
          <w:sz w:val="28"/>
          <w:szCs w:val="28"/>
          <w:u w:val="single" w:color="auto"/>
        </w:rPr>
        <w:t>中</w:t>
      </w:r>
      <w:r>
        <w:rPr>
          <w:rFonts w:hint="eastAsia" w:ascii="仿宋" w:hAnsi="仿宋" w:eastAsia="仿宋" w:cs="仿宋"/>
          <w:sz w:val="28"/>
          <w:szCs w:val="28"/>
        </w:rPr>
        <w:t xml:space="preserve"> </w:t>
      </w:r>
      <w:r>
        <w:rPr>
          <w:rFonts w:hint="eastAsia" w:ascii="仿宋" w:hAnsi="仿宋" w:eastAsia="仿宋" w:cs="仿宋"/>
          <w:i/>
          <w:iCs/>
          <w:spacing w:val="-11"/>
          <w:sz w:val="28"/>
          <w:szCs w:val="28"/>
          <w:u w:val="single" w:color="auto"/>
        </w:rPr>
        <w:t>型企业、小型企业、微型企业</w:t>
      </w:r>
      <w:r>
        <w:rPr>
          <w:rFonts w:hint="eastAsia" w:ascii="仿宋" w:hAnsi="仿宋" w:eastAsia="仿宋" w:cs="仿宋"/>
          <w:spacing w:val="-11"/>
          <w:sz w:val="28"/>
          <w:szCs w:val="28"/>
        </w:rPr>
        <w:t>）；</w:t>
      </w:r>
    </w:p>
    <w:p w14:paraId="1B049BF2">
      <w:pPr>
        <w:spacing w:before="233" w:line="378" w:lineRule="exact"/>
        <w:ind w:left="494"/>
        <w:rPr>
          <w:rFonts w:hint="eastAsia" w:ascii="仿宋" w:hAnsi="仿宋" w:eastAsia="仿宋" w:cs="仿宋"/>
          <w:sz w:val="28"/>
          <w:szCs w:val="28"/>
        </w:rPr>
      </w:pPr>
      <w:r>
        <w:rPr>
          <w:rFonts w:hint="eastAsia" w:ascii="仿宋" w:hAnsi="仿宋" w:eastAsia="仿宋" w:cs="仿宋"/>
          <w:spacing w:val="-13"/>
          <w:position w:val="3"/>
          <w:sz w:val="28"/>
          <w:szCs w:val="28"/>
        </w:rPr>
        <w:t>……</w:t>
      </w:r>
    </w:p>
    <w:p w14:paraId="48290583">
      <w:pPr>
        <w:spacing w:before="141" w:line="309" w:lineRule="auto"/>
        <w:ind w:left="3" w:right="99" w:firstLine="502"/>
        <w:rPr>
          <w:rFonts w:hint="eastAsia" w:ascii="仿宋" w:hAnsi="仿宋" w:eastAsia="仿宋" w:cs="仿宋"/>
          <w:sz w:val="28"/>
          <w:szCs w:val="28"/>
        </w:rPr>
      </w:pPr>
      <w:r>
        <w:rPr>
          <w:rFonts w:hint="eastAsia" w:ascii="仿宋" w:hAnsi="仿宋" w:eastAsia="仿宋" w:cs="仿宋"/>
          <w:spacing w:val="-4"/>
          <w:sz w:val="28"/>
          <w:szCs w:val="28"/>
        </w:rPr>
        <w:t>以上企业，不属于大企业的分支机构，不存在控股股东为大企业的情形，也不存在</w:t>
      </w:r>
      <w:r>
        <w:rPr>
          <w:rFonts w:hint="eastAsia" w:ascii="仿宋" w:hAnsi="仿宋" w:eastAsia="仿宋" w:cs="仿宋"/>
          <w:spacing w:val="12"/>
          <w:sz w:val="28"/>
          <w:szCs w:val="28"/>
        </w:rPr>
        <w:t xml:space="preserve"> </w:t>
      </w:r>
      <w:r>
        <w:rPr>
          <w:rFonts w:hint="eastAsia" w:ascii="仿宋" w:hAnsi="仿宋" w:eastAsia="仿宋" w:cs="仿宋"/>
          <w:spacing w:val="-1"/>
          <w:sz w:val="28"/>
          <w:szCs w:val="28"/>
        </w:rPr>
        <w:t>与大企业的负责人为同一人的情形。</w:t>
      </w:r>
    </w:p>
    <w:p w14:paraId="33EDB81F">
      <w:pPr>
        <w:spacing w:before="117" w:line="219" w:lineRule="auto"/>
        <w:ind w:left="480"/>
        <w:rPr>
          <w:rFonts w:hint="eastAsia" w:ascii="仿宋" w:hAnsi="仿宋" w:eastAsia="仿宋" w:cs="仿宋"/>
          <w:sz w:val="28"/>
          <w:szCs w:val="28"/>
        </w:rPr>
      </w:pPr>
      <w:r>
        <w:rPr>
          <w:rFonts w:hint="eastAsia" w:ascii="仿宋" w:hAnsi="仿宋" w:eastAsia="仿宋" w:cs="仿宋"/>
          <w:sz w:val="28"/>
          <w:szCs w:val="28"/>
        </w:rPr>
        <w:t>本企业对上述声明内容的真实性负责。如有虚</w:t>
      </w:r>
      <w:r>
        <w:rPr>
          <w:rFonts w:hint="eastAsia" w:ascii="仿宋" w:hAnsi="仿宋" w:eastAsia="仿宋" w:cs="仿宋"/>
          <w:spacing w:val="-1"/>
          <w:sz w:val="28"/>
          <w:szCs w:val="28"/>
        </w:rPr>
        <w:t>假，将依法承担相应责任。</w:t>
      </w:r>
    </w:p>
    <w:p w14:paraId="7B7A78D6">
      <w:pPr>
        <w:pStyle w:val="3"/>
        <w:spacing w:line="297" w:lineRule="auto"/>
        <w:rPr>
          <w:rFonts w:hint="eastAsia" w:ascii="仿宋" w:hAnsi="仿宋" w:eastAsia="仿宋" w:cs="仿宋"/>
          <w:sz w:val="28"/>
          <w:szCs w:val="28"/>
        </w:rPr>
      </w:pPr>
    </w:p>
    <w:p w14:paraId="75C8FB8C">
      <w:pPr>
        <w:pStyle w:val="3"/>
        <w:spacing w:line="297" w:lineRule="auto"/>
        <w:rPr>
          <w:rFonts w:hint="eastAsia" w:ascii="仿宋" w:hAnsi="仿宋" w:eastAsia="仿宋" w:cs="仿宋"/>
          <w:sz w:val="28"/>
          <w:szCs w:val="28"/>
        </w:rPr>
      </w:pPr>
    </w:p>
    <w:p w14:paraId="67F4EEFD">
      <w:pPr>
        <w:pStyle w:val="3"/>
        <w:spacing w:line="298" w:lineRule="auto"/>
        <w:rPr>
          <w:rFonts w:hint="eastAsia" w:ascii="仿宋" w:hAnsi="仿宋" w:eastAsia="仿宋" w:cs="仿宋"/>
          <w:sz w:val="28"/>
          <w:szCs w:val="28"/>
        </w:rPr>
      </w:pPr>
    </w:p>
    <w:p w14:paraId="6668BC8D">
      <w:pPr>
        <w:spacing w:before="79" w:line="219" w:lineRule="auto"/>
        <w:ind w:left="4322"/>
        <w:rPr>
          <w:rFonts w:hint="eastAsia" w:ascii="仿宋" w:hAnsi="仿宋" w:eastAsia="仿宋" w:cs="仿宋"/>
          <w:sz w:val="28"/>
          <w:szCs w:val="28"/>
        </w:rPr>
      </w:pPr>
      <w:r>
        <w:rPr>
          <w:rFonts w:hint="eastAsia" w:ascii="仿宋" w:hAnsi="仿宋" w:eastAsia="仿宋" w:cs="仿宋"/>
          <w:spacing w:val="-2"/>
          <w:sz w:val="28"/>
          <w:szCs w:val="28"/>
        </w:rPr>
        <w:t>企业名称（盖章</w:t>
      </w:r>
      <w:r>
        <w:rPr>
          <w:rFonts w:hint="eastAsia" w:ascii="仿宋" w:hAnsi="仿宋" w:eastAsia="仿宋" w:cs="仿宋"/>
          <w:sz w:val="28"/>
          <w:szCs w:val="28"/>
        </w:rPr>
        <w:t>）：</w:t>
      </w:r>
    </w:p>
    <w:p w14:paraId="672E7DB0">
      <w:pPr>
        <w:spacing w:before="236" w:line="220" w:lineRule="auto"/>
        <w:ind w:left="4360"/>
        <w:rPr>
          <w:rFonts w:hint="eastAsia" w:ascii="仿宋" w:hAnsi="仿宋" w:eastAsia="仿宋" w:cs="仿宋"/>
          <w:sz w:val="28"/>
          <w:szCs w:val="28"/>
        </w:rPr>
      </w:pPr>
      <w:r>
        <w:rPr>
          <w:rFonts w:hint="eastAsia" w:ascii="仿宋" w:hAnsi="仿宋" w:eastAsia="仿宋" w:cs="仿宋"/>
          <w:spacing w:val="-17"/>
          <w:sz w:val="28"/>
          <w:szCs w:val="28"/>
        </w:rPr>
        <w:t>日期：</w:t>
      </w:r>
    </w:p>
    <w:p w14:paraId="50E3E4D8">
      <w:pPr>
        <w:pStyle w:val="3"/>
        <w:spacing w:line="255" w:lineRule="auto"/>
        <w:rPr>
          <w:rFonts w:hint="eastAsia" w:ascii="仿宋" w:hAnsi="仿宋" w:eastAsia="仿宋" w:cs="仿宋"/>
          <w:sz w:val="28"/>
          <w:szCs w:val="28"/>
        </w:rPr>
      </w:pPr>
    </w:p>
    <w:p w14:paraId="657BD7CC">
      <w:pPr>
        <w:spacing w:before="59" w:line="221" w:lineRule="auto"/>
        <w:ind w:left="358"/>
        <w:rPr>
          <w:rFonts w:hint="eastAsia" w:ascii="仿宋" w:hAnsi="仿宋" w:eastAsia="仿宋" w:cs="仿宋"/>
          <w:sz w:val="28"/>
          <w:szCs w:val="28"/>
        </w:rPr>
      </w:pPr>
      <w:r>
        <w:rPr>
          <w:rFonts w:hint="eastAsia" w:ascii="仿宋" w:hAnsi="仿宋" w:eastAsia="仿宋" w:cs="仿宋"/>
          <w:b/>
          <w:bCs/>
          <w:spacing w:val="-5"/>
          <w:sz w:val="28"/>
          <w:szCs w:val="28"/>
        </w:rPr>
        <w:t>备注：</w:t>
      </w:r>
    </w:p>
    <w:p w14:paraId="53C3D90F">
      <w:pPr>
        <w:spacing w:before="184" w:line="219" w:lineRule="auto"/>
        <w:ind w:left="550"/>
        <w:rPr>
          <w:rFonts w:hint="eastAsia" w:ascii="仿宋" w:hAnsi="仿宋" w:eastAsia="仿宋" w:cs="仿宋"/>
          <w:sz w:val="28"/>
          <w:szCs w:val="28"/>
        </w:rPr>
      </w:pPr>
      <w:r>
        <w:rPr>
          <w:rFonts w:hint="eastAsia" w:ascii="仿宋" w:hAnsi="仿宋" w:eastAsia="仿宋" w:cs="仿宋"/>
          <w:b/>
          <w:bCs/>
          <w:spacing w:val="-2"/>
          <w:sz w:val="28"/>
          <w:szCs w:val="28"/>
        </w:rPr>
        <w:t>1、从业人员、营业收入、资产总额填报上一年度数据，无上一年度数据的新成立企业可不填报。</w:t>
      </w:r>
    </w:p>
    <w:p w14:paraId="6BB59E96">
      <w:pPr>
        <w:spacing w:before="188" w:line="314" w:lineRule="auto"/>
        <w:ind w:left="5" w:right="101" w:firstLine="533"/>
        <w:rPr>
          <w:rFonts w:hint="eastAsia" w:ascii="仿宋" w:hAnsi="仿宋" w:eastAsia="仿宋" w:cs="仿宋"/>
          <w:sz w:val="28"/>
          <w:szCs w:val="28"/>
        </w:rPr>
      </w:pPr>
      <w:r>
        <w:rPr>
          <w:rFonts w:hint="eastAsia" w:ascii="仿宋" w:hAnsi="仿宋" w:eastAsia="仿宋" w:cs="仿宋"/>
          <w:b/>
          <w:bCs/>
          <w:sz w:val="28"/>
          <w:szCs w:val="28"/>
        </w:rPr>
        <w:t>2、供应商人为中小企业时需提供本声明函，并完整填写从业人员、营业收入、资产总额等内容，否则评审</w:t>
      </w:r>
      <w:r>
        <w:rPr>
          <w:rFonts w:hint="eastAsia" w:ascii="仿宋" w:hAnsi="仿宋" w:eastAsia="仿宋" w:cs="仿宋"/>
          <w:spacing w:val="14"/>
          <w:sz w:val="28"/>
          <w:szCs w:val="28"/>
        </w:rPr>
        <w:t xml:space="preserve"> </w:t>
      </w:r>
      <w:r>
        <w:rPr>
          <w:rFonts w:hint="eastAsia" w:ascii="仿宋" w:hAnsi="仿宋" w:eastAsia="仿宋" w:cs="仿宋"/>
          <w:b/>
          <w:bCs/>
          <w:spacing w:val="-3"/>
          <w:sz w:val="28"/>
          <w:szCs w:val="28"/>
        </w:rPr>
        <w:t>时不能享受相应的价格扣除。</w:t>
      </w:r>
    </w:p>
    <w:sectPr>
      <w:footerReference r:id="rId25" w:type="default"/>
      <w:pgSz w:w="11906" w:h="16839"/>
      <w:pgMar w:top="1431" w:right="1327" w:bottom="1314" w:left="1327" w:header="0" w:footer="108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79057">
    <w:pPr>
      <w:spacing w:line="230" w:lineRule="auto"/>
      <w:ind w:left="4661"/>
      <w:rPr>
        <w:rFonts w:ascii="宋体" w:hAnsi="宋体" w:eastAsia="宋体" w:cs="宋体"/>
        <w:sz w:val="18"/>
        <w:szCs w:val="18"/>
      </w:rPr>
    </w:pPr>
    <w:r>
      <w:rPr>
        <w:rFonts w:ascii="宋体" w:hAnsi="宋体" w:eastAsia="宋体" w:cs="宋体"/>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9D25B">
    <w:pPr>
      <w:spacing w:line="229" w:lineRule="auto"/>
      <w:ind w:left="4638"/>
      <w:rPr>
        <w:rFonts w:ascii="宋体" w:hAnsi="宋体" w:eastAsia="宋体" w:cs="宋体"/>
        <w:sz w:val="18"/>
        <w:szCs w:val="18"/>
      </w:rPr>
    </w:pPr>
    <w:r>
      <w:rPr>
        <w:rFonts w:ascii="宋体" w:hAnsi="宋体" w:eastAsia="宋体" w:cs="宋体"/>
        <w:spacing w:val="-5"/>
        <w:sz w:val="18"/>
        <w:szCs w:val="18"/>
      </w:rPr>
      <w:t>39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0C55">
    <w:pPr>
      <w:spacing w:line="229" w:lineRule="auto"/>
      <w:ind w:left="4588"/>
      <w:rPr>
        <w:rFonts w:ascii="宋体" w:hAnsi="宋体" w:eastAsia="宋体" w:cs="宋体"/>
        <w:sz w:val="18"/>
        <w:szCs w:val="18"/>
      </w:rPr>
    </w:pPr>
    <w:r>
      <w:rPr>
        <w:rFonts w:ascii="宋体" w:hAnsi="宋体" w:eastAsia="宋体" w:cs="宋体"/>
        <w:spacing w:val="-3"/>
        <w:sz w:val="18"/>
        <w:szCs w:val="18"/>
      </w:rPr>
      <w:t>40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4F6DB">
    <w:pPr>
      <w:spacing w:line="173" w:lineRule="auto"/>
      <w:ind w:left="4276"/>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371CE0">
                          <w:pPr>
                            <w:pStyle w:val="4"/>
                          </w:pPr>
                          <w:r>
                            <w:fldChar w:fldCharType="begin"/>
                          </w:r>
                          <w:r>
                            <w:instrText xml:space="preserve"> PAGE  \* MERGEFORMAT </w:instrText>
                          </w:r>
                          <w:r>
                            <w:fldChar w:fldCharType="separate"/>
                          </w:r>
                          <w:r>
                            <w:t>47</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CJnueIBAADN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oE645c8LSjZ+/fzv/+HX++ZW9&#10;TPr0ASsquwtUGIfXfqDaOY4UTLSHFmz6EyFGeVL3dFFXDZHJdGi1XK1KSknKzQ7hFw/HA2B8q7xl&#10;yag50PVlVcXxPcaxdC5J3Zy/1cbkKzTurwBhjhGVd2A6nZiMEycrDrthorfzzYnY0augrp2HL5z1&#10;tBM1d/QEODPvHEme1mc2YDZ2syGcpIM1j5yN5ps4rtkhgN53efHSiBheHSLNnemkMcbeJENy6Jaz&#10;INNGpjX6089VD69w8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aCJnueIBAADNAwAADgAA&#10;AAAAAAABACAAAAAeAQAAZHJzL2Uyb0RvYy54bWxQSwUGAAAAAAYABgBZAQAAcgUAAAAA&#10;">
              <v:fill on="f" focussize="0,0"/>
              <v:stroke on="f"/>
              <v:imagedata o:title=""/>
              <o:lock v:ext="edit" aspectratio="f"/>
              <v:textbox inset="0mm,0mm,0mm,0mm" style="mso-fit-shape-to-text:t;">
                <w:txbxContent>
                  <w:p w14:paraId="7E371CE0">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C7A32">
    <w:pPr>
      <w:spacing w:line="229" w:lineRule="auto"/>
      <w:ind w:left="4265"/>
      <w:rPr>
        <w:rFonts w:ascii="宋体" w:hAnsi="宋体" w:eastAsia="宋体" w:cs="宋体"/>
        <w:sz w:val="18"/>
        <w:szCs w:val="18"/>
      </w:rPr>
    </w:pPr>
    <w:r>
      <w:rPr>
        <w:rFonts w:ascii="宋体" w:hAnsi="宋体" w:eastAsia="宋体" w:cs="宋体"/>
        <w:spacing w:val="-3"/>
        <w:sz w:val="18"/>
        <w:szCs w:val="18"/>
      </w:rPr>
      <w:t>43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0E26C">
    <w:pPr>
      <w:spacing w:line="230" w:lineRule="auto"/>
      <w:ind w:left="4512"/>
      <w:rPr>
        <w:rFonts w:ascii="宋体" w:hAnsi="宋体" w:eastAsia="宋体" w:cs="宋体"/>
        <w:sz w:val="18"/>
        <w:szCs w:val="18"/>
      </w:rPr>
    </w:pPr>
    <w:r>
      <w:rPr>
        <w:rFonts w:ascii="宋体" w:hAnsi="宋体" w:eastAsia="宋体" w:cs="宋体"/>
        <w:spacing w:val="-3"/>
        <w:sz w:val="18"/>
        <w:szCs w:val="18"/>
      </w:rPr>
      <w:t>44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29FE1">
    <w:pPr>
      <w:spacing w:line="229" w:lineRule="auto"/>
      <w:ind w:left="4956"/>
      <w:rPr>
        <w:rFonts w:ascii="宋体" w:hAnsi="宋体" w:eastAsia="宋体" w:cs="宋体"/>
        <w:sz w:val="18"/>
        <w:szCs w:val="18"/>
      </w:rPr>
    </w:pPr>
    <w:r>
      <w:rPr>
        <w:rFonts w:ascii="宋体" w:hAnsi="宋体" w:eastAsia="宋体" w:cs="宋体"/>
        <w:spacing w:val="-3"/>
        <w:sz w:val="18"/>
        <w:szCs w:val="18"/>
      </w:rPr>
      <w:t>46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F6444">
    <w:pPr>
      <w:spacing w:line="229" w:lineRule="auto"/>
      <w:ind w:left="4726"/>
      <w:rPr>
        <w:rFonts w:ascii="宋体" w:hAnsi="宋体" w:eastAsia="宋体" w:cs="宋体"/>
        <w:sz w:val="18"/>
        <w:szCs w:val="18"/>
      </w:rPr>
    </w:pPr>
    <w:r>
      <w:rPr>
        <w:rFonts w:ascii="宋体" w:hAnsi="宋体" w:eastAsia="宋体" w:cs="宋体"/>
        <w:spacing w:val="-5"/>
        <w:sz w:val="18"/>
        <w:szCs w:val="18"/>
      </w:rPr>
      <w:t>54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91A68">
    <w:pPr>
      <w:spacing w:line="230" w:lineRule="auto"/>
      <w:ind w:left="4650"/>
      <w:rPr>
        <w:rFonts w:ascii="宋体" w:hAnsi="宋体" w:eastAsia="宋体" w:cs="宋体"/>
        <w:sz w:val="18"/>
        <w:szCs w:val="18"/>
      </w:rPr>
    </w:pPr>
    <w:r>
      <w:rPr>
        <w:rFonts w:ascii="宋体" w:hAnsi="宋体" w:eastAsia="宋体" w:cs="宋体"/>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F8545">
    <w:pPr>
      <w:spacing w:line="230" w:lineRule="auto"/>
      <w:ind w:left="4647"/>
      <w:rPr>
        <w:rFonts w:ascii="宋体" w:hAnsi="宋体" w:eastAsia="宋体" w:cs="宋体"/>
        <w:sz w:val="18"/>
        <w:szCs w:val="18"/>
      </w:rPr>
    </w:pPr>
    <w:r>
      <w:rPr>
        <w:rFonts w:ascii="宋体" w:hAnsi="宋体" w:eastAsia="宋体" w:cs="宋体"/>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1BB81">
    <w:pPr>
      <w:spacing w:line="229" w:lineRule="auto"/>
      <w:ind w:left="4648"/>
      <w:rPr>
        <w:rFonts w:ascii="宋体" w:hAnsi="宋体" w:eastAsia="宋体" w:cs="宋体"/>
        <w:sz w:val="18"/>
        <w:szCs w:val="18"/>
      </w:rPr>
    </w:pPr>
    <w:r>
      <w:rPr>
        <w:rFonts w:ascii="宋体" w:hAnsi="宋体" w:eastAsia="宋体" w:cs="宋体"/>
        <w:sz w:val="18"/>
        <w:szCs w:val="18"/>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B5DD0">
    <w:pPr>
      <w:spacing w:line="229" w:lineRule="auto"/>
      <w:ind w:left="4615"/>
      <w:rPr>
        <w:rFonts w:ascii="宋体" w:hAnsi="宋体" w:eastAsia="宋体" w:cs="宋体"/>
        <w:sz w:val="18"/>
        <w:szCs w:val="18"/>
      </w:rPr>
    </w:pPr>
    <w:r>
      <w:rPr>
        <w:rFonts w:ascii="宋体" w:hAnsi="宋体" w:eastAsia="宋体" w:cs="宋体"/>
        <w:spacing w:val="-10"/>
        <w:sz w:val="18"/>
        <w:szCs w:val="18"/>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30C9">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632A6F">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 PAGE  \* MERGEFORMAT </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1</w:t>
                          </w:r>
                          <w:r>
                            <w:rPr>
                              <w:rFonts w:ascii="Times New Roman" w:hAnsi="Times New Roman"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2+aU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g2+aU5AgAAcQQAAA4AAAAAAAAAAQAgAAAAHwEAAGRycy9lMm9Eb2Mu&#10;eG1sUEsFBgAAAAAGAAYAWQEAAMoFAAAAAA==&#10;">
              <v:fill on="f" focussize="0,0"/>
              <v:stroke on="f" weight="0.5pt"/>
              <v:imagedata o:title=""/>
              <o:lock v:ext="edit" aspectratio="f"/>
              <v:textbox inset="0mm,0mm,0mm,0mm" style="mso-fit-shape-to-text:t;">
                <w:txbxContent>
                  <w:p w14:paraId="1F632A6F">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 PAGE  \* MERGEFORMAT </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1</w:t>
                    </w:r>
                    <w:r>
                      <w:rPr>
                        <w:rFonts w:ascii="Times New Roman" w:hAnsi="Times New Roman" w:eastAsia="宋体" w:cs="Times New Roman"/>
                        <w:kern w:val="2"/>
                        <w:sz w:val="18"/>
                        <w:szCs w:val="24"/>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7B1E1">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9861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qIGU4AgAAc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IqogZTgCAABwBAAADgAAAAAAAAABACAAAAAfAQAAZHJzL2Uyb0RvYy54&#10;bWxQSwUGAAAAAAYABgBZAQAAyQUAAAAA&#10;">
              <v:fill on="f" focussize="0,0"/>
              <v:stroke on="f" weight="0.5pt"/>
              <v:imagedata o:title=""/>
              <o:lock v:ext="edit" aspectratio="f"/>
              <v:textbox inset="0mm,0mm,0mm,0mm" style="mso-fit-shape-to-text:t;">
                <w:txbxContent>
                  <w:p w14:paraId="799861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DB253">
    <w:pPr>
      <w:spacing w:line="173" w:lineRule="auto"/>
      <w:ind w:left="4276"/>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5D1D68">
                          <w:pPr>
                            <w:pStyle w:val="4"/>
                          </w:pPr>
                          <w:r>
                            <w:fldChar w:fldCharType="begin"/>
                          </w:r>
                          <w:r>
                            <w:instrText xml:space="preserve"> PAGE  \* MERGEFORMAT </w:instrText>
                          </w:r>
                          <w:r>
                            <w:fldChar w:fldCharType="separate"/>
                          </w:r>
                          <w:r>
                            <w:t>47</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e5WDeI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e0Cc85c8LSjZ9/fD///H3+9Y29&#10;SPr0ASsquw1UGIfXfqDaOY4UTLSHFmz6EyFGeVL3dFFXDZHJdGi1XK1KSknKzQ7hF/fHA2B8q7xl&#10;yag50PVlVcXxPcaxdC5J3Zy/0cbkKzTurwBhjhGVd2A6nZiMEycrDrthorfzzYnY0augrp2Hr5z1&#10;tBM1d/QEODPvHEme1mc2YDZ2syGcpIM1j5yN5ps4rtkhgN53efHSiBheHSLNnemkMcbeJENy6Jaz&#10;INNGpjX6089V969wc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3e5WDeIBAADNAwAADgAA&#10;AAAAAAABACAAAAAeAQAAZHJzL2Uyb0RvYy54bWxQSwUGAAAAAAYABgBZAQAAcgUAAAAA&#10;">
              <v:fill on="f" focussize="0,0"/>
              <v:stroke on="f"/>
              <v:imagedata o:title=""/>
              <o:lock v:ext="edit" aspectratio="f"/>
              <v:textbox inset="0mm,0mm,0mm,0mm" style="mso-fit-shape-to-text:t;">
                <w:txbxContent>
                  <w:p w14:paraId="535D1D68">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BE862">
    <w:pPr>
      <w:spacing w:line="229" w:lineRule="auto"/>
      <w:ind w:left="4688"/>
      <w:rPr>
        <w:rFonts w:ascii="宋体" w:hAnsi="宋体" w:eastAsia="宋体" w:cs="宋体"/>
        <w:sz w:val="18"/>
        <w:szCs w:val="18"/>
      </w:rPr>
    </w:pPr>
    <w:r>
      <w:rPr>
        <w:rFonts w:ascii="宋体" w:hAnsi="宋体" w:eastAsia="宋体" w:cs="宋体"/>
        <w:spacing w:val="-5"/>
        <w:sz w:val="18"/>
        <w:szCs w:val="18"/>
      </w:rPr>
      <w:t>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974B2">
    <w:pPr>
      <w:pStyle w:val="3"/>
      <w:tabs>
        <w:tab w:val="left" w:pos="567"/>
      </w:tabs>
      <w:spacing w:before="48" w:line="219" w:lineRule="auto"/>
      <w:ind w:right="1"/>
      <w:jc w:val="right"/>
      <w:rPr>
        <w:rFonts w:hint="eastAsia"/>
        <w:spacing w:val="-1"/>
        <w:sz w:val="18"/>
        <w:szCs w:val="18"/>
        <w:lang w:val="en-US" w:eastAsia="zh-CN"/>
      </w:rPr>
    </w:pPr>
  </w:p>
  <w:p w14:paraId="76F45C46">
    <w:pPr>
      <w:pStyle w:val="3"/>
      <w:tabs>
        <w:tab w:val="left" w:pos="567"/>
      </w:tabs>
      <w:spacing w:before="48" w:line="219" w:lineRule="auto"/>
      <w:ind w:right="1"/>
      <w:jc w:val="right"/>
      <w:rPr>
        <w:rFonts w:hint="eastAsia" w:eastAsia="宋体"/>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BED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32040">
    <w:pPr>
      <w:pStyle w:val="3"/>
      <w:tabs>
        <w:tab w:val="left" w:pos="567"/>
      </w:tabs>
      <w:spacing w:before="48" w:line="219" w:lineRule="auto"/>
      <w:ind w:right="1"/>
      <w:jc w:val="right"/>
      <w:rPr>
        <w:rFonts w:hint="eastAsia" w:eastAsia="宋体"/>
        <w:sz w:val="18"/>
        <w:szCs w:val="1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2CDD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25EF6">
    <w:pPr>
      <w:kinsoku w:val="0"/>
      <w:autoSpaceDE w:val="0"/>
      <w:autoSpaceDN w:val="0"/>
      <w:adjustRightInd w:val="0"/>
      <w:snapToGrid w:val="0"/>
      <w:spacing w:before="80" w:line="219" w:lineRule="auto"/>
      <w:jc w:val="left"/>
      <w:textAlignment w:val="baseline"/>
      <w:rPr>
        <w:rFonts w:ascii="宋体" w:hAnsi="宋体" w:eastAsia="宋体" w:cs="宋体"/>
        <w:snapToGrid w:val="0"/>
        <w:color w:val="000000"/>
        <w:kern w:val="0"/>
        <w:sz w:val="30"/>
        <w:szCs w:val="30"/>
        <w:lang w:val="en-US" w:eastAsia="en-US"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6265B7"/>
    <w:multiLevelType w:val="singleLevel"/>
    <w:tmpl w:val="6D6265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isplayBackgroundShape w:val="1"/>
  <w:bordersDoNotSurroundHeader w:val="0"/>
  <w:bordersDoNotSurroundFooter w:val="0"/>
  <w:documentProtection w:enforcement="0"/>
  <w:defaultTabStop w:val="500"/>
  <w:hyphenationZone w:val="36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007DA"/>
    <w:rsid w:val="02570A2F"/>
    <w:rsid w:val="0A7B4003"/>
    <w:rsid w:val="0B925AA8"/>
    <w:rsid w:val="13303B9F"/>
    <w:rsid w:val="1416555A"/>
    <w:rsid w:val="1635775C"/>
    <w:rsid w:val="1B2765E8"/>
    <w:rsid w:val="1F812DEC"/>
    <w:rsid w:val="226E2973"/>
    <w:rsid w:val="22CB1A12"/>
    <w:rsid w:val="25C64B0B"/>
    <w:rsid w:val="2E365D60"/>
    <w:rsid w:val="313034EA"/>
    <w:rsid w:val="348E2A01"/>
    <w:rsid w:val="34C22AAC"/>
    <w:rsid w:val="3AE25924"/>
    <w:rsid w:val="48862907"/>
    <w:rsid w:val="4B27382F"/>
    <w:rsid w:val="4F161B19"/>
    <w:rsid w:val="4FB2256F"/>
    <w:rsid w:val="500212D8"/>
    <w:rsid w:val="523F26B3"/>
    <w:rsid w:val="52975092"/>
    <w:rsid w:val="56552F27"/>
    <w:rsid w:val="5864183D"/>
    <w:rsid w:val="586B3DE4"/>
    <w:rsid w:val="5FCE58B8"/>
    <w:rsid w:val="62C21B13"/>
    <w:rsid w:val="64D43BB1"/>
    <w:rsid w:val="6F4A18A7"/>
    <w:rsid w:val="70960AFC"/>
    <w:rsid w:val="73223D39"/>
    <w:rsid w:val="74BC7C71"/>
    <w:rsid w:val="76C700A4"/>
    <w:rsid w:val="79F63202"/>
    <w:rsid w:val="7BB07F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7.png"/><Relationship Id="rId32" Type="http://schemas.openxmlformats.org/officeDocument/2006/relationships/image" Target="media/image6.png"/><Relationship Id="rId31" Type="http://schemas.openxmlformats.org/officeDocument/2006/relationships/image" Target="media/image5.png"/><Relationship Id="rId30" Type="http://schemas.openxmlformats.org/officeDocument/2006/relationships/image" Target="media/image4.png"/><Relationship Id="rId3" Type="http://schemas.openxmlformats.org/officeDocument/2006/relationships/footnotes" Target="footnotes.xml"/><Relationship Id="rId29" Type="http://schemas.openxmlformats.org/officeDocument/2006/relationships/image" Target="media/image3.png"/><Relationship Id="rId28" Type="http://schemas.openxmlformats.org/officeDocument/2006/relationships/image" Target="media/image2.jpe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5.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Words>3882</Words>
  <Characters>4106</Characters>
  <TotalTime>72</TotalTime>
  <ScaleCrop>false</ScaleCrop>
  <LinksUpToDate>false</LinksUpToDate>
  <CharactersWithSpaces>4203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2025-05-28T18:43:00Z</dcterms:created>
  <dc:creator>Micro</dc:creator>
  <cp:lastModifiedBy>余洪</cp:lastModifiedBy>
  <dcterms:modified xsi:type="dcterms:W3CDTF">2026-04-20T05:42:50Z</dcterms:modified>
  <dc:title>竞争性谈判采购文件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2025-06-05T18:57:27Z</vt:filetime>
  </property>
  <property fmtid="{D5CDD505-2E9C-101B-9397-08002B2CF9AE}" pid="4" name="KSOTemplateDocerSaveRecord">
    <vt:lpwstr>eyJoZGlkIjoiMzU3NzAxNzU3MGJiZmI5Yjc2Y2M0Y2QzN2ZlZDRkYzgiLCJ1c2VySWQiOiIxNDExODc1ODcyIn0=</vt:lpwstr>
  </property>
  <property fmtid="{D5CDD505-2E9C-101B-9397-08002B2CF9AE}" pid="5" name="KSOProductBuildVer">
    <vt:lpwstr>2052-12.1.0.25865</vt:lpwstr>
  </property>
  <property fmtid="{D5CDD505-2E9C-101B-9397-08002B2CF9AE}" pid="6" name="ICV">
    <vt:lpwstr>F5A825BFAA0848E9B60127668B1C41ED_13</vt:lpwstr>
  </property>
</Properties>
</file>