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4D934">
      <w:pPr>
        <w:pStyle w:val="4"/>
        <w:bidi w:val="0"/>
        <w:rPr>
          <w:rFonts w:hint="eastAsia"/>
          <w:highlight w:val="none"/>
        </w:rPr>
      </w:pPr>
    </w:p>
    <w:p w14:paraId="092E3512">
      <w:pPr>
        <w:jc w:val="center"/>
        <w:rPr>
          <w:color w:val="auto"/>
          <w:sz w:val="20"/>
          <w:szCs w:val="20"/>
          <w:highlight w:val="none"/>
        </w:rPr>
      </w:pPr>
      <w:r>
        <w:rPr>
          <w:rFonts w:hint="eastAsia" w:ascii="仿宋" w:hAnsi="仿宋" w:eastAsia="仿宋" w:cs="微软雅黑"/>
          <w:b/>
          <w:bCs/>
          <w:color w:val="auto"/>
          <w:sz w:val="40"/>
          <w:szCs w:val="40"/>
          <w:highlight w:val="none"/>
          <w:lang w:eastAsia="zh-CN"/>
        </w:rPr>
        <w:t>2026年薄弱能力提升附属设施建设项目（二次）</w:t>
      </w:r>
    </w:p>
    <w:p w14:paraId="16F5CCA1">
      <w:pPr>
        <w:rPr>
          <w:rFonts w:hint="eastAsia"/>
          <w:color w:val="auto"/>
          <w:sz w:val="20"/>
          <w:szCs w:val="20"/>
          <w:highlight w:val="none"/>
        </w:rPr>
      </w:pPr>
    </w:p>
    <w:p w14:paraId="379A8F3A">
      <w:pPr>
        <w:spacing w:line="360" w:lineRule="auto"/>
        <w:jc w:val="center"/>
        <w:outlineLvl w:val="0"/>
        <w:rPr>
          <w:rFonts w:ascii="仿宋" w:hAnsi="仿宋" w:eastAsia="仿宋" w:cs="微软雅黑"/>
          <w:b/>
          <w:bCs/>
          <w:color w:val="auto"/>
          <w:sz w:val="40"/>
          <w:szCs w:val="40"/>
          <w:highlight w:val="none"/>
        </w:rPr>
      </w:pPr>
      <w:bookmarkStart w:id="0" w:name="_Toc14461"/>
      <w:r>
        <w:rPr>
          <w:rFonts w:hint="eastAsia" w:ascii="仿宋" w:hAnsi="仿宋" w:eastAsia="仿宋" w:cs="微软雅黑"/>
          <w:b/>
          <w:bCs/>
          <w:color w:val="auto"/>
          <w:sz w:val="40"/>
          <w:szCs w:val="40"/>
          <w:highlight w:val="none"/>
        </w:rPr>
        <w:t>竞争性磋商文件</w:t>
      </w:r>
      <w:bookmarkEnd w:id="0"/>
    </w:p>
    <w:p w14:paraId="1EECB33C">
      <w:pPr>
        <w:spacing w:line="360" w:lineRule="auto"/>
        <w:rPr>
          <w:rFonts w:ascii="仿宋" w:hAnsi="仿宋" w:eastAsia="仿宋" w:cs="方正仿宋_GB2312"/>
          <w:color w:val="auto"/>
          <w:sz w:val="24"/>
          <w:szCs w:val="24"/>
          <w:highlight w:val="none"/>
        </w:rPr>
      </w:pPr>
    </w:p>
    <w:p w14:paraId="21F87C6B">
      <w:pPr>
        <w:pStyle w:val="15"/>
        <w:ind w:left="0" w:leftChars="0" w:firstLine="0" w:firstLineChars="0"/>
        <w:rPr>
          <w:color w:val="auto"/>
          <w:sz w:val="20"/>
          <w:szCs w:val="22"/>
          <w:highlight w:val="none"/>
        </w:rPr>
      </w:pPr>
    </w:p>
    <w:p w14:paraId="12D98EAB">
      <w:pPr>
        <w:rPr>
          <w:color w:val="auto"/>
          <w:sz w:val="20"/>
          <w:szCs w:val="20"/>
          <w:highlight w:val="none"/>
        </w:rPr>
      </w:pPr>
    </w:p>
    <w:p w14:paraId="6396B366">
      <w:pPr>
        <w:rPr>
          <w:color w:val="auto"/>
          <w:sz w:val="20"/>
          <w:szCs w:val="20"/>
          <w:highlight w:val="none"/>
        </w:rPr>
      </w:pPr>
    </w:p>
    <w:p w14:paraId="61747B4D">
      <w:pPr>
        <w:rPr>
          <w:color w:val="auto"/>
          <w:sz w:val="20"/>
          <w:szCs w:val="20"/>
          <w:highlight w:val="none"/>
        </w:rPr>
      </w:pPr>
    </w:p>
    <w:p w14:paraId="3809A587">
      <w:pPr>
        <w:rPr>
          <w:color w:val="auto"/>
          <w:sz w:val="20"/>
          <w:szCs w:val="20"/>
          <w:highlight w:val="none"/>
        </w:rPr>
      </w:pPr>
    </w:p>
    <w:p w14:paraId="0A2EA166">
      <w:pPr>
        <w:rPr>
          <w:color w:val="auto"/>
          <w:sz w:val="20"/>
          <w:szCs w:val="20"/>
          <w:highlight w:val="none"/>
        </w:rPr>
      </w:pPr>
    </w:p>
    <w:p w14:paraId="2299326C">
      <w:pPr>
        <w:rPr>
          <w:color w:val="auto"/>
          <w:sz w:val="20"/>
          <w:szCs w:val="20"/>
          <w:highlight w:val="none"/>
        </w:rPr>
      </w:pPr>
    </w:p>
    <w:p w14:paraId="73FD852E">
      <w:pPr>
        <w:rPr>
          <w:color w:val="auto"/>
          <w:sz w:val="20"/>
          <w:szCs w:val="20"/>
          <w:highlight w:val="none"/>
        </w:rPr>
      </w:pPr>
    </w:p>
    <w:p w14:paraId="5B8CB867">
      <w:pPr>
        <w:rPr>
          <w:color w:val="auto"/>
          <w:sz w:val="20"/>
          <w:szCs w:val="20"/>
          <w:highlight w:val="none"/>
        </w:rPr>
      </w:pPr>
    </w:p>
    <w:p w14:paraId="0FC8C62C">
      <w:pPr>
        <w:rPr>
          <w:color w:val="auto"/>
          <w:sz w:val="20"/>
          <w:szCs w:val="20"/>
          <w:highlight w:val="none"/>
        </w:rPr>
      </w:pPr>
    </w:p>
    <w:p w14:paraId="6A352BB0">
      <w:pPr>
        <w:spacing w:line="360" w:lineRule="auto"/>
        <w:rPr>
          <w:rFonts w:ascii="仿宋" w:hAnsi="仿宋" w:eastAsia="仿宋" w:cs="方正仿宋_GB2312"/>
          <w:color w:val="auto"/>
          <w:sz w:val="24"/>
          <w:szCs w:val="24"/>
          <w:highlight w:val="none"/>
        </w:rPr>
      </w:pPr>
    </w:p>
    <w:tbl>
      <w:tblPr>
        <w:tblStyle w:val="88"/>
        <w:tblpPr w:leftFromText="180" w:rightFromText="180" w:vertAnchor="text" w:horzAnchor="page" w:tblpX="1320" w:tblpY="168"/>
        <w:tblW w:w="9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6"/>
        <w:gridCol w:w="7371"/>
      </w:tblGrid>
      <w:tr w14:paraId="7B15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312D1984">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项目名称:</w:t>
            </w:r>
          </w:p>
        </w:tc>
        <w:tc>
          <w:tcPr>
            <w:tcW w:w="7371" w:type="dxa"/>
            <w:tcBorders>
              <w:tl2br w:val="nil"/>
              <w:tr2bl w:val="nil"/>
            </w:tcBorders>
            <w:vAlign w:val="center"/>
          </w:tcPr>
          <w:p w14:paraId="75FEC437">
            <w:pPr>
              <w:jc w:val="left"/>
              <w:rPr>
                <w:rFonts w:hint="eastAsia" w:ascii="仿宋" w:hAnsi="仿宋" w:eastAsia="仿宋" w:cs="方正仿宋_GB2312"/>
                <w:color w:val="auto"/>
                <w:kern w:val="0"/>
                <w:sz w:val="24"/>
                <w:szCs w:val="24"/>
                <w:highlight w:val="none"/>
                <w:lang w:eastAsia="zh-CN"/>
              </w:rPr>
            </w:pPr>
            <w:r>
              <w:rPr>
                <w:rFonts w:hint="eastAsia" w:ascii="仿宋" w:hAnsi="仿宋" w:eastAsia="仿宋" w:cs="方正仿宋_GB2312"/>
                <w:color w:val="auto"/>
                <w:kern w:val="0"/>
                <w:sz w:val="24"/>
                <w:szCs w:val="24"/>
                <w:highlight w:val="none"/>
                <w:lang w:eastAsia="zh-CN"/>
              </w:rPr>
              <w:t>2026年薄弱能力提升附属设施建设项目（二次）</w:t>
            </w:r>
          </w:p>
        </w:tc>
      </w:tr>
      <w:tr w14:paraId="1FBE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548FFD88">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项目编号:</w:t>
            </w:r>
          </w:p>
        </w:tc>
        <w:tc>
          <w:tcPr>
            <w:tcW w:w="7371" w:type="dxa"/>
            <w:tcBorders>
              <w:tl2br w:val="nil"/>
              <w:tr2bl w:val="nil"/>
            </w:tcBorders>
            <w:vAlign w:val="center"/>
          </w:tcPr>
          <w:p w14:paraId="4FB8BC42">
            <w:pPr>
              <w:jc w:val="left"/>
              <w:rPr>
                <w:rFonts w:hint="eastAsia" w:ascii="仿宋" w:hAnsi="仿宋" w:eastAsia="仿宋" w:cs="方正仿宋_GB2312"/>
                <w:color w:val="auto"/>
                <w:kern w:val="0"/>
                <w:sz w:val="24"/>
                <w:szCs w:val="24"/>
                <w:highlight w:val="none"/>
                <w:lang w:eastAsia="zh-CN"/>
              </w:rPr>
            </w:pPr>
            <w:r>
              <w:rPr>
                <w:rFonts w:hint="eastAsia" w:ascii="仿宋" w:hAnsi="仿宋" w:eastAsia="仿宋" w:cs="方正仿宋_GB2312"/>
                <w:color w:val="auto"/>
                <w:kern w:val="0"/>
                <w:sz w:val="24"/>
                <w:szCs w:val="24"/>
                <w:highlight w:val="none"/>
                <w:lang w:eastAsia="zh-CN"/>
              </w:rPr>
              <w:t>RHZC2026-074CS（2）</w:t>
            </w:r>
          </w:p>
        </w:tc>
      </w:tr>
      <w:tr w14:paraId="68B0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11613A3E">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采 购 人:</w:t>
            </w:r>
          </w:p>
        </w:tc>
        <w:tc>
          <w:tcPr>
            <w:tcW w:w="7371" w:type="dxa"/>
            <w:tcBorders>
              <w:tl2br w:val="nil"/>
              <w:tr2bl w:val="nil"/>
            </w:tcBorders>
            <w:vAlign w:val="center"/>
          </w:tcPr>
          <w:p w14:paraId="33260985">
            <w:pPr>
              <w:jc w:val="left"/>
              <w:rPr>
                <w:rFonts w:hint="eastAsia" w:ascii="仿宋" w:hAnsi="仿宋" w:eastAsia="仿宋" w:cs="方正仿宋_GB2312"/>
                <w:color w:val="auto"/>
                <w:kern w:val="0"/>
                <w:sz w:val="24"/>
                <w:szCs w:val="24"/>
                <w:highlight w:val="none"/>
                <w:lang w:eastAsia="zh-CN"/>
              </w:rPr>
            </w:pPr>
            <w:r>
              <w:rPr>
                <w:rFonts w:hint="eastAsia" w:ascii="仿宋" w:hAnsi="仿宋" w:eastAsia="仿宋" w:cs="方正仿宋_GB2312"/>
                <w:color w:val="auto"/>
                <w:kern w:val="0"/>
                <w:sz w:val="24"/>
                <w:szCs w:val="24"/>
                <w:highlight w:val="none"/>
                <w:lang w:eastAsia="zh-CN"/>
              </w:rPr>
              <w:t>裕民县教育和体育局</w:t>
            </w:r>
          </w:p>
        </w:tc>
      </w:tr>
      <w:tr w14:paraId="6C2C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6BA36057">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代  理  人:</w:t>
            </w:r>
          </w:p>
        </w:tc>
        <w:tc>
          <w:tcPr>
            <w:tcW w:w="7371" w:type="dxa"/>
            <w:tcBorders>
              <w:tl2br w:val="nil"/>
              <w:tr2bl w:val="nil"/>
            </w:tcBorders>
            <w:vAlign w:val="center"/>
          </w:tcPr>
          <w:p w14:paraId="57635B6E">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新疆瑞恒中信工程项目管理有限公司</w:t>
            </w:r>
          </w:p>
        </w:tc>
      </w:tr>
      <w:tr w14:paraId="1A3E3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52DF76F2">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代理联系人:</w:t>
            </w:r>
          </w:p>
        </w:tc>
        <w:tc>
          <w:tcPr>
            <w:tcW w:w="7371" w:type="dxa"/>
            <w:tcBorders>
              <w:tl2br w:val="nil"/>
              <w:tr2bl w:val="nil"/>
            </w:tcBorders>
            <w:vAlign w:val="center"/>
          </w:tcPr>
          <w:p w14:paraId="2CB31E7E">
            <w:pPr>
              <w:jc w:val="left"/>
              <w:rPr>
                <w:rFonts w:hint="eastAsia"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高工</w:t>
            </w:r>
          </w:p>
        </w:tc>
      </w:tr>
      <w:tr w14:paraId="03C06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7E7F004F">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代理人电话:</w:t>
            </w:r>
          </w:p>
        </w:tc>
        <w:tc>
          <w:tcPr>
            <w:tcW w:w="7371" w:type="dxa"/>
            <w:tcBorders>
              <w:tl2br w:val="nil"/>
              <w:tr2bl w:val="nil"/>
            </w:tcBorders>
            <w:vAlign w:val="center"/>
          </w:tcPr>
          <w:p w14:paraId="03CD984D">
            <w:pPr>
              <w:jc w:val="left"/>
              <w:rPr>
                <w:rFonts w:hint="default"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13899852307</w:t>
            </w:r>
          </w:p>
        </w:tc>
      </w:tr>
      <w:tr w14:paraId="14A6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7C6B8C47">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代理人地址:</w:t>
            </w:r>
          </w:p>
        </w:tc>
        <w:tc>
          <w:tcPr>
            <w:tcW w:w="7371" w:type="dxa"/>
            <w:tcBorders>
              <w:tl2br w:val="nil"/>
              <w:tr2bl w:val="nil"/>
            </w:tcBorders>
            <w:vAlign w:val="center"/>
          </w:tcPr>
          <w:p w14:paraId="60F66242">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乌鲁木齐市水磨沟区红光山路2888号绿地中心蓝海大厦16楼</w:t>
            </w:r>
          </w:p>
        </w:tc>
      </w:tr>
    </w:tbl>
    <w:p w14:paraId="6AFAAC9D">
      <w:pPr>
        <w:rPr>
          <w:rFonts w:ascii="仿宋" w:hAnsi="仿宋" w:eastAsia="仿宋" w:cs="方正仿宋_GB2312"/>
          <w:b/>
          <w:bCs/>
          <w:color w:val="auto"/>
          <w:sz w:val="24"/>
          <w:szCs w:val="24"/>
          <w:highlight w:val="none"/>
        </w:rPr>
      </w:pPr>
    </w:p>
    <w:p w14:paraId="2DE15AB0">
      <w:pPr>
        <w:spacing w:line="360" w:lineRule="auto"/>
        <w:rPr>
          <w:rFonts w:ascii="仿宋" w:hAnsi="仿宋" w:eastAsia="仿宋" w:cs="方正仿宋_GB2312"/>
          <w:b/>
          <w:color w:val="auto"/>
          <w:sz w:val="24"/>
          <w:szCs w:val="24"/>
          <w:highlight w:val="none"/>
        </w:rPr>
      </w:pPr>
    </w:p>
    <w:p w14:paraId="2AC76A2F">
      <w:pPr>
        <w:jc w:val="center"/>
        <w:rPr>
          <w:rFonts w:ascii="仿宋" w:hAnsi="仿宋" w:eastAsia="仿宋" w:cs="黑体"/>
          <w:b w:val="0"/>
          <w:color w:val="auto"/>
          <w:sz w:val="20"/>
          <w:szCs w:val="28"/>
          <w:highlight w:val="none"/>
        </w:rPr>
      </w:pPr>
      <w:r>
        <w:rPr>
          <w:rFonts w:ascii="仿宋" w:hAnsi="仿宋" w:eastAsia="仿宋" w:cs="方正仿宋_GB2312"/>
          <w:b/>
          <w:color w:val="auto"/>
          <w:sz w:val="24"/>
          <w:szCs w:val="24"/>
          <w:highlight w:val="none"/>
        </w:rPr>
        <w:br w:type="page"/>
      </w:r>
      <w:bookmarkStart w:id="1" w:name="_Toc14691989"/>
      <w:bookmarkStart w:id="2" w:name="_Toc203990326"/>
      <w:bookmarkStart w:id="3" w:name="_Toc30582"/>
      <w:r>
        <w:rPr>
          <w:rFonts w:hint="eastAsia" w:ascii="仿宋" w:hAnsi="仿宋" w:eastAsia="仿宋" w:cs="黑体"/>
          <w:b w:val="0"/>
          <w:color w:val="auto"/>
          <w:sz w:val="28"/>
          <w:szCs w:val="44"/>
          <w:highlight w:val="none"/>
        </w:rPr>
        <w:t>第一部分 竞争性磋商</w:t>
      </w:r>
      <w:bookmarkEnd w:id="1"/>
      <w:bookmarkEnd w:id="2"/>
      <w:r>
        <w:rPr>
          <w:rFonts w:hint="eastAsia" w:ascii="仿宋" w:hAnsi="仿宋" w:eastAsia="仿宋" w:cs="黑体"/>
          <w:b w:val="0"/>
          <w:color w:val="auto"/>
          <w:sz w:val="28"/>
          <w:szCs w:val="44"/>
          <w:highlight w:val="none"/>
        </w:rPr>
        <w:t>公告</w:t>
      </w:r>
      <w:bookmarkEnd w:id="3"/>
    </w:p>
    <w:p w14:paraId="6132C2D3">
      <w:pPr>
        <w:pStyle w:val="82"/>
        <w:spacing w:before="75" w:beforeAutospacing="0" w:after="150" w:afterAutospacing="0" w:line="360" w:lineRule="auto"/>
        <w:rPr>
          <w:rFonts w:ascii="仿宋" w:hAnsi="仿宋" w:eastAsia="仿宋" w:cs="方正仿宋_GB2312"/>
          <w:color w:val="auto"/>
          <w:sz w:val="24"/>
          <w:szCs w:val="24"/>
          <w:highlight w:val="none"/>
        </w:rPr>
      </w:pPr>
      <w:bookmarkStart w:id="4" w:name="_Toc13846210"/>
      <w:bookmarkStart w:id="5" w:name="_Toc14691990"/>
      <w:bookmarkStart w:id="6" w:name="_Toc13851209"/>
      <w:bookmarkStart w:id="7" w:name="_Toc13851075"/>
      <w:bookmarkStart w:id="8" w:name="_Toc203990327"/>
      <w:r>
        <w:rPr>
          <w:rFonts w:hint="eastAsia" w:ascii="仿宋" w:hAnsi="仿宋" w:eastAsia="仿宋" w:cs="方正仿宋_GB2312"/>
          <w:color w:val="auto"/>
          <w:sz w:val="24"/>
          <w:szCs w:val="24"/>
          <w:highlight w:val="none"/>
        </w:rPr>
        <w:t>项目概况</w:t>
      </w:r>
    </w:p>
    <w:p w14:paraId="1A332F05">
      <w:pPr>
        <w:pStyle w:val="82"/>
        <w:spacing w:before="75" w:beforeAutospacing="0" w:after="75" w:afterAutospacing="0"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2026年薄弱能力提升附属设施建设项目（二次）</w:t>
      </w:r>
      <w:r>
        <w:rPr>
          <w:rFonts w:hint="eastAsia" w:ascii="仿宋" w:hAnsi="仿宋" w:eastAsia="仿宋" w:cs="方正仿宋_GB2312"/>
          <w:color w:val="auto"/>
          <w:sz w:val="24"/>
          <w:szCs w:val="24"/>
          <w:highlight w:val="none"/>
        </w:rPr>
        <w:t>的潜在供应商应在政采云平台：https://www.zcygov.cn/线上获取采购文件，并于</w:t>
      </w:r>
      <w:r>
        <w:rPr>
          <w:rFonts w:hint="eastAsia" w:ascii="仿宋" w:hAnsi="仿宋" w:eastAsia="仿宋" w:cs="方正仿宋_GB2312"/>
          <w:color w:val="auto"/>
          <w:sz w:val="24"/>
          <w:szCs w:val="24"/>
          <w:highlight w:val="none"/>
          <w:lang w:eastAsia="zh-CN"/>
        </w:rPr>
        <w:t>2026年</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lang w:eastAsia="zh-CN"/>
        </w:rPr>
        <w:t>月</w:t>
      </w:r>
      <w:r>
        <w:rPr>
          <w:rFonts w:hint="eastAsia" w:ascii="仿宋" w:hAnsi="仿宋" w:eastAsia="仿宋" w:cs="方正仿宋_GB2312"/>
          <w:color w:val="auto"/>
          <w:sz w:val="24"/>
          <w:szCs w:val="24"/>
          <w:highlight w:val="none"/>
          <w:lang w:val="en-US" w:eastAsia="zh-CN"/>
        </w:rPr>
        <w:t>24</w:t>
      </w:r>
      <w:r>
        <w:rPr>
          <w:rFonts w:hint="eastAsia" w:ascii="仿宋" w:hAnsi="仿宋" w:eastAsia="仿宋" w:cs="方正仿宋_GB2312"/>
          <w:color w:val="auto"/>
          <w:sz w:val="24"/>
          <w:szCs w:val="24"/>
          <w:highlight w:val="none"/>
          <w:lang w:eastAsia="zh-CN"/>
        </w:rPr>
        <w:t>日</w:t>
      </w:r>
      <w:r>
        <w:rPr>
          <w:rFonts w:hint="eastAsia" w:ascii="仿宋" w:hAnsi="仿宋" w:eastAsia="仿宋" w:cs="方正仿宋_GB2312"/>
          <w:color w:val="auto"/>
          <w:sz w:val="24"/>
          <w:szCs w:val="24"/>
          <w:highlight w:val="none"/>
          <w:lang w:val="en-US" w:eastAsia="zh-CN"/>
        </w:rPr>
        <w:t>11:00</w:t>
      </w:r>
      <w:r>
        <w:rPr>
          <w:rFonts w:hint="eastAsia" w:ascii="仿宋" w:hAnsi="仿宋" w:eastAsia="仿宋" w:cs="方正仿宋_GB2312"/>
          <w:color w:val="auto"/>
          <w:sz w:val="24"/>
          <w:szCs w:val="24"/>
          <w:highlight w:val="none"/>
        </w:rPr>
        <w:t>（北京时间）前提交响应文件。</w:t>
      </w:r>
    </w:p>
    <w:p w14:paraId="2EDABDCB">
      <w:pPr>
        <w:pStyle w:val="82"/>
        <w:spacing w:before="255" w:beforeAutospacing="0" w:after="255" w:afterAutospacing="0" w:line="360" w:lineRule="auto"/>
        <w:jc w:val="both"/>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一、项目基本情况</w:t>
      </w:r>
    </w:p>
    <w:p w14:paraId="35920772">
      <w:pPr>
        <w:pStyle w:val="82"/>
        <w:spacing w:before="75" w:beforeAutospacing="0" w:after="75" w:afterAutospacing="0"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项目编号：</w:t>
      </w:r>
      <w:r>
        <w:rPr>
          <w:rFonts w:hint="eastAsia" w:ascii="仿宋" w:hAnsi="仿宋" w:eastAsia="仿宋" w:cs="方正仿宋_GB2312"/>
          <w:color w:val="auto"/>
          <w:sz w:val="24"/>
          <w:szCs w:val="24"/>
          <w:highlight w:val="none"/>
          <w:lang w:eastAsia="zh-CN"/>
        </w:rPr>
        <w:t>RHZC2026-074CS（2）</w:t>
      </w:r>
    </w:p>
    <w:p w14:paraId="3313C6BC">
      <w:pPr>
        <w:pStyle w:val="82"/>
        <w:spacing w:before="75" w:beforeAutospacing="0" w:after="75" w:afterAutospacing="0"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项目名称：</w:t>
      </w:r>
      <w:r>
        <w:rPr>
          <w:rFonts w:hint="eastAsia" w:ascii="仿宋" w:hAnsi="仿宋" w:eastAsia="仿宋" w:cs="方正仿宋_GB2312"/>
          <w:color w:val="auto"/>
          <w:sz w:val="24"/>
          <w:szCs w:val="24"/>
          <w:highlight w:val="none"/>
          <w:lang w:eastAsia="zh-CN"/>
        </w:rPr>
        <w:t>2026年薄弱能力提升附属设施建设项目（二次）</w:t>
      </w:r>
    </w:p>
    <w:p w14:paraId="4D1610FE">
      <w:pPr>
        <w:pStyle w:val="82"/>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采购方式：竞争性磋商</w:t>
      </w:r>
    </w:p>
    <w:p w14:paraId="393D2062">
      <w:pPr>
        <w:pStyle w:val="82"/>
        <w:spacing w:before="75" w:beforeAutospacing="0" w:after="75" w:afterAutospacing="0" w:line="360"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预算金额（元）：</w:t>
      </w:r>
      <w:r>
        <w:rPr>
          <w:rFonts w:hint="eastAsia" w:ascii="仿宋" w:hAnsi="仿宋" w:eastAsia="仿宋" w:cs="方正仿宋_GB2312"/>
          <w:color w:val="auto"/>
          <w:sz w:val="24"/>
          <w:szCs w:val="24"/>
          <w:highlight w:val="none"/>
          <w:lang w:val="en-US" w:eastAsia="zh-CN"/>
        </w:rPr>
        <w:t>400000.00</w:t>
      </w:r>
    </w:p>
    <w:p w14:paraId="5EEC7484">
      <w:pPr>
        <w:widowControl/>
        <w:spacing w:line="360" w:lineRule="auto"/>
        <w:jc w:val="left"/>
        <w:rPr>
          <w:rFonts w:hint="default"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eastAsia="zh-CN"/>
        </w:rPr>
        <w:t>最高限价（元）</w:t>
      </w:r>
      <w:r>
        <w:rPr>
          <w:rFonts w:hint="eastAsia" w:ascii="仿宋" w:hAnsi="仿宋" w:eastAsia="仿宋" w:cs="方正仿宋_GB2312"/>
          <w:color w:val="auto"/>
          <w:kern w:val="0"/>
          <w:sz w:val="24"/>
          <w:szCs w:val="24"/>
          <w:highlight w:val="none"/>
          <w:lang w:val="en-US" w:eastAsia="zh-CN" w:bidi="ar-SA"/>
        </w:rPr>
        <w:t>：399010.58</w:t>
      </w:r>
    </w:p>
    <w:p w14:paraId="08DBB342">
      <w:pPr>
        <w:widowControl/>
        <w:spacing w:line="360" w:lineRule="auto"/>
        <w:jc w:val="left"/>
        <w:rPr>
          <w:rFonts w:hint="eastAsia"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采购需求：</w:t>
      </w:r>
    </w:p>
    <w:p w14:paraId="01C5AC56">
      <w:pPr>
        <w:widowControl/>
        <w:spacing w:line="360" w:lineRule="auto"/>
        <w:jc w:val="left"/>
        <w:rPr>
          <w:rFonts w:hint="default"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标项一：</w:t>
      </w:r>
    </w:p>
    <w:p w14:paraId="33FA1103">
      <w:pPr>
        <w:widowControl/>
        <w:spacing w:line="360" w:lineRule="auto"/>
        <w:jc w:val="lef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kern w:val="0"/>
          <w:sz w:val="24"/>
          <w:szCs w:val="24"/>
          <w:highlight w:val="none"/>
          <w:lang w:eastAsia="zh-CN"/>
        </w:rPr>
        <w:t>标项名称：</w:t>
      </w:r>
      <w:r>
        <w:rPr>
          <w:rFonts w:hint="eastAsia" w:ascii="仿宋" w:hAnsi="仿宋" w:eastAsia="仿宋" w:cs="方正仿宋_GB2312"/>
          <w:color w:val="auto"/>
          <w:sz w:val="24"/>
          <w:szCs w:val="24"/>
          <w:highlight w:val="none"/>
          <w:lang w:eastAsia="zh-CN"/>
        </w:rPr>
        <w:t>2026年薄弱能力提升附属设施建设项目（二次）</w:t>
      </w:r>
    </w:p>
    <w:p w14:paraId="67468CD7">
      <w:pPr>
        <w:widowControl/>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kern w:val="0"/>
          <w:sz w:val="24"/>
          <w:szCs w:val="24"/>
          <w:highlight w:val="none"/>
        </w:rPr>
        <w:t>数量：1</w:t>
      </w:r>
    </w:p>
    <w:p w14:paraId="37D104A3">
      <w:pPr>
        <w:pStyle w:val="82"/>
        <w:spacing w:before="75" w:beforeAutospacing="0" w:after="75" w:afterAutospacing="0" w:line="360"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最高限价（元）：</w:t>
      </w:r>
      <w:r>
        <w:rPr>
          <w:rFonts w:hint="eastAsia" w:ascii="仿宋" w:hAnsi="仿宋" w:eastAsia="仿宋" w:cs="方正仿宋_GB2312"/>
          <w:color w:val="auto"/>
          <w:kern w:val="0"/>
          <w:sz w:val="24"/>
          <w:szCs w:val="24"/>
          <w:highlight w:val="none"/>
          <w:lang w:val="en-US" w:eastAsia="zh-CN" w:bidi="ar-SA"/>
        </w:rPr>
        <w:t>399010.58</w:t>
      </w:r>
    </w:p>
    <w:p w14:paraId="75196868">
      <w:pPr>
        <w:pStyle w:val="82"/>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单位：家</w:t>
      </w:r>
    </w:p>
    <w:p w14:paraId="6A3A149E">
      <w:pPr>
        <w:pStyle w:val="82"/>
        <w:spacing w:before="75" w:beforeAutospacing="0" w:after="75" w:afterAutospacing="0" w:line="360"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简要规格描述：附属设施建设（详见磋商文件</w:t>
      </w:r>
      <w:r>
        <w:rPr>
          <w:rFonts w:hint="eastAsia" w:ascii="仿宋" w:hAnsi="仿宋" w:eastAsia="仿宋" w:cs="方正仿宋_GB2312"/>
          <w:color w:val="auto"/>
          <w:sz w:val="24"/>
          <w:szCs w:val="24"/>
          <w:highlight w:val="none"/>
          <w:lang w:eastAsia="zh-CN"/>
        </w:rPr>
        <w:t>及工程量清单</w:t>
      </w:r>
      <w:r>
        <w:rPr>
          <w:rFonts w:hint="eastAsia" w:ascii="仿宋" w:hAnsi="仿宋" w:eastAsia="仿宋" w:cs="方正仿宋_GB2312"/>
          <w:color w:val="auto"/>
          <w:sz w:val="24"/>
          <w:szCs w:val="24"/>
          <w:highlight w:val="none"/>
        </w:rPr>
        <w:t>）</w:t>
      </w:r>
    </w:p>
    <w:p w14:paraId="4391D09E">
      <w:pPr>
        <w:pStyle w:val="82"/>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采购范围：施工图范围内的全部工程，详见工程量清单。</w:t>
      </w:r>
    </w:p>
    <w:p w14:paraId="6D430414">
      <w:pPr>
        <w:pStyle w:val="82"/>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p w14:paraId="50711FEA">
      <w:pPr>
        <w:pStyle w:val="82"/>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合同履约期限：标项1，详见磋商文件</w:t>
      </w:r>
    </w:p>
    <w:p w14:paraId="7D437366">
      <w:pPr>
        <w:pStyle w:val="82"/>
        <w:spacing w:before="75" w:beforeAutospacing="0" w:after="75" w:afterAutospacing="0"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本项目（否）接受联合体投标。</w:t>
      </w:r>
    </w:p>
    <w:p w14:paraId="662CFA3E">
      <w:pPr>
        <w:rPr>
          <w:highlight w:val="none"/>
        </w:rPr>
      </w:pPr>
    </w:p>
    <w:p w14:paraId="76F892D4">
      <w:pPr>
        <w:pStyle w:val="82"/>
        <w:spacing w:before="255" w:beforeAutospacing="0" w:after="255" w:afterAutospacing="0" w:line="360" w:lineRule="auto"/>
        <w:jc w:val="both"/>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二、申请人的资格要求：</w:t>
      </w:r>
    </w:p>
    <w:p w14:paraId="4B53B4C0">
      <w:pPr>
        <w:pStyle w:val="82"/>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1.满足《中华人民共和国政府采购法》第二十二条规定；</w:t>
      </w:r>
    </w:p>
    <w:p w14:paraId="69335248">
      <w:pPr>
        <w:spacing w:before="75" w:after="75"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2.落实政府采购政策需满足的资格要求：</w:t>
      </w:r>
      <w:r>
        <w:rPr>
          <w:rFonts w:hint="eastAsia" w:ascii="仿宋" w:hAnsi="仿宋" w:eastAsia="仿宋" w:cs="方正仿宋_GB2312"/>
          <w:color w:val="auto"/>
          <w:sz w:val="24"/>
          <w:szCs w:val="24"/>
          <w:highlight w:val="none"/>
          <w:lang w:eastAsia="zh-CN"/>
        </w:rPr>
        <w:t>本项目专门面向中小企业。</w:t>
      </w:r>
    </w:p>
    <w:p w14:paraId="30C9380E">
      <w:pPr>
        <w:spacing w:before="75" w:after="75"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3.本项目的特定资格要求：</w:t>
      </w:r>
    </w:p>
    <w:p w14:paraId="5F6FE805">
      <w:pPr>
        <w:spacing w:before="75" w:after="75"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rPr>
        <w:t>）须具备有效的资质证书，须具备</w:t>
      </w:r>
      <w:r>
        <w:rPr>
          <w:rFonts w:hint="eastAsia" w:ascii="仿宋" w:hAnsi="仿宋" w:eastAsia="仿宋" w:cs="方正仿宋_GB2312"/>
          <w:color w:val="auto"/>
          <w:sz w:val="24"/>
          <w:szCs w:val="24"/>
          <w:highlight w:val="none"/>
          <w:lang w:val="en-US" w:eastAsia="zh-CN"/>
        </w:rPr>
        <w:t>建筑工程施工总承包叁级及以上资质</w:t>
      </w:r>
      <w:r>
        <w:rPr>
          <w:rFonts w:hint="eastAsia" w:ascii="仿宋" w:hAnsi="仿宋" w:eastAsia="仿宋" w:cs="方正仿宋_GB2312"/>
          <w:color w:val="auto"/>
          <w:sz w:val="24"/>
          <w:szCs w:val="24"/>
          <w:highlight w:val="none"/>
        </w:rPr>
        <w:t>；</w:t>
      </w:r>
    </w:p>
    <w:p w14:paraId="019218B3">
      <w:pPr>
        <w:spacing w:before="75" w:after="75"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rPr>
        <w:t>）须具备有效的安全生产许可证；</w:t>
      </w:r>
    </w:p>
    <w:p w14:paraId="5809BCA1">
      <w:pPr>
        <w:spacing w:before="75" w:after="75"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sz w:val="24"/>
          <w:szCs w:val="24"/>
          <w:highlight w:val="none"/>
        </w:rPr>
        <w:t>）项目负责人的资格要求：</w:t>
      </w:r>
      <w:r>
        <w:rPr>
          <w:rFonts w:hint="eastAsia" w:ascii="仿宋" w:hAnsi="仿宋" w:eastAsia="仿宋" w:cs="方正仿宋_GB2312"/>
          <w:color w:val="auto"/>
          <w:sz w:val="24"/>
          <w:szCs w:val="24"/>
          <w:highlight w:val="none"/>
          <w:lang w:val="en-US" w:eastAsia="zh-CN"/>
        </w:rPr>
        <w:t>贰</w:t>
      </w:r>
      <w:r>
        <w:rPr>
          <w:rFonts w:hint="eastAsia" w:ascii="仿宋" w:hAnsi="仿宋" w:eastAsia="仿宋" w:cs="方正仿宋_GB2312"/>
          <w:color w:val="auto"/>
          <w:sz w:val="24"/>
          <w:szCs w:val="24"/>
          <w:highlight w:val="none"/>
        </w:rPr>
        <w:t>级及以上注册建造师（房屋建筑工程专业）且具备有效的安全生产考核证，须在本单位注册（不接受临时执业注册建造师）；</w:t>
      </w:r>
    </w:p>
    <w:p w14:paraId="3E3016FF">
      <w:pPr>
        <w:pStyle w:val="82"/>
        <w:spacing w:before="255" w:beforeAutospacing="0" w:after="255" w:afterAutospacing="0" w:line="360" w:lineRule="auto"/>
        <w:jc w:val="both"/>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三、获取采购文件</w:t>
      </w:r>
    </w:p>
    <w:p w14:paraId="7A14719C">
      <w:pPr>
        <w:pStyle w:val="82"/>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时间：</w:t>
      </w:r>
      <w:r>
        <w:rPr>
          <w:rFonts w:hint="eastAsia" w:ascii="仿宋" w:hAnsi="仿宋" w:eastAsia="仿宋" w:cs="方正仿宋_GB2312"/>
          <w:color w:val="auto"/>
          <w:sz w:val="24"/>
          <w:szCs w:val="24"/>
          <w:highlight w:val="none"/>
          <w:lang w:eastAsia="zh-CN"/>
        </w:rPr>
        <w:t>2026</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lang w:val="en-US" w:eastAsia="zh-CN"/>
        </w:rPr>
        <w:t>13</w:t>
      </w:r>
      <w:r>
        <w:rPr>
          <w:rFonts w:hint="eastAsia" w:ascii="仿宋" w:hAnsi="仿宋" w:eastAsia="仿宋" w:cs="方正仿宋_GB2312"/>
          <w:color w:val="auto"/>
          <w:sz w:val="24"/>
          <w:szCs w:val="24"/>
          <w:highlight w:val="none"/>
        </w:rPr>
        <w:t>日至</w:t>
      </w:r>
      <w:r>
        <w:rPr>
          <w:rFonts w:hint="eastAsia" w:ascii="仿宋" w:hAnsi="仿宋" w:eastAsia="仿宋" w:cs="方正仿宋_GB2312"/>
          <w:color w:val="auto"/>
          <w:sz w:val="24"/>
          <w:szCs w:val="24"/>
          <w:highlight w:val="none"/>
          <w:lang w:eastAsia="zh-CN"/>
        </w:rPr>
        <w:t>2026</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lang w:val="en-US" w:eastAsia="zh-CN"/>
        </w:rPr>
        <w:t>20</w:t>
      </w:r>
      <w:r>
        <w:rPr>
          <w:rFonts w:hint="eastAsia" w:ascii="仿宋" w:hAnsi="仿宋" w:eastAsia="仿宋" w:cs="方正仿宋_GB2312"/>
          <w:color w:val="auto"/>
          <w:sz w:val="24"/>
          <w:szCs w:val="24"/>
          <w:highlight w:val="none"/>
        </w:rPr>
        <w:t>日（北京时间，法定节假日除外）</w:t>
      </w:r>
    </w:p>
    <w:p w14:paraId="6BA592D0">
      <w:pPr>
        <w:pStyle w:val="82"/>
        <w:spacing w:before="75" w:beforeAutospacing="0" w:after="75" w:afterAutospacing="0"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地点：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4A8B296">
      <w:pPr>
        <w:pStyle w:val="82"/>
        <w:spacing w:before="255" w:beforeAutospacing="0" w:after="255" w:afterAutospacing="0" w:line="360" w:lineRule="auto"/>
        <w:jc w:val="both"/>
        <w:rPr>
          <w:rFonts w:hint="default" w:ascii="仿宋" w:hAnsi="仿宋" w:eastAsia="仿宋" w:cs="方正仿宋_GB2312"/>
          <w:color w:val="auto"/>
          <w:sz w:val="24"/>
          <w:szCs w:val="24"/>
          <w:highlight w:val="none"/>
          <w:lang w:val="en-US" w:eastAsia="zh-CN"/>
        </w:rPr>
      </w:pPr>
      <w:r>
        <w:rPr>
          <w:rStyle w:val="90"/>
          <w:rFonts w:hint="eastAsia" w:ascii="仿宋" w:hAnsi="仿宋" w:eastAsia="仿宋" w:cs="方正仿宋_GB2312"/>
          <w:color w:val="auto"/>
          <w:sz w:val="24"/>
          <w:szCs w:val="24"/>
          <w:highlight w:val="none"/>
        </w:rPr>
        <w:t>四、响应文件提交</w:t>
      </w:r>
      <w:r>
        <w:rPr>
          <w:rStyle w:val="90"/>
          <w:rFonts w:hint="eastAsia" w:ascii="仿宋" w:hAnsi="仿宋" w:eastAsia="仿宋" w:cs="方正仿宋_GB2312"/>
          <w:color w:val="auto"/>
          <w:sz w:val="24"/>
          <w:szCs w:val="24"/>
          <w:highlight w:val="none"/>
          <w:lang w:val="en-US" w:eastAsia="zh-CN"/>
        </w:rPr>
        <w:t xml:space="preserve">    </w:t>
      </w:r>
    </w:p>
    <w:p w14:paraId="695BB933">
      <w:pPr>
        <w:pStyle w:val="82"/>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截止时间：</w:t>
      </w:r>
      <w:r>
        <w:rPr>
          <w:rFonts w:hint="eastAsia" w:ascii="仿宋" w:hAnsi="仿宋" w:eastAsia="仿宋" w:cs="方正仿宋_GB2312"/>
          <w:color w:val="auto"/>
          <w:sz w:val="24"/>
          <w:szCs w:val="24"/>
          <w:highlight w:val="none"/>
          <w:lang w:eastAsia="zh-CN"/>
        </w:rPr>
        <w:t>2026年</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lang w:eastAsia="zh-CN"/>
        </w:rPr>
        <w:t>月</w:t>
      </w:r>
      <w:r>
        <w:rPr>
          <w:rFonts w:hint="eastAsia" w:ascii="仿宋" w:hAnsi="仿宋" w:eastAsia="仿宋" w:cs="方正仿宋_GB2312"/>
          <w:color w:val="auto"/>
          <w:sz w:val="24"/>
          <w:szCs w:val="24"/>
          <w:highlight w:val="none"/>
          <w:lang w:val="en-US" w:eastAsia="zh-CN"/>
        </w:rPr>
        <w:t>24</w:t>
      </w:r>
      <w:r>
        <w:rPr>
          <w:rFonts w:hint="eastAsia" w:ascii="仿宋" w:hAnsi="仿宋" w:eastAsia="仿宋" w:cs="方正仿宋_GB2312"/>
          <w:color w:val="auto"/>
          <w:sz w:val="24"/>
          <w:szCs w:val="24"/>
          <w:highlight w:val="none"/>
          <w:lang w:eastAsia="zh-CN"/>
        </w:rPr>
        <w:t>日</w:t>
      </w:r>
      <w:r>
        <w:rPr>
          <w:rFonts w:hint="eastAsia" w:ascii="仿宋" w:hAnsi="仿宋" w:eastAsia="仿宋" w:cs="方正仿宋_GB2312"/>
          <w:color w:val="auto"/>
          <w:sz w:val="24"/>
          <w:szCs w:val="24"/>
          <w:highlight w:val="none"/>
          <w:lang w:val="en-US" w:eastAsia="zh-CN"/>
        </w:rPr>
        <w:t>11:00</w:t>
      </w:r>
      <w:r>
        <w:rPr>
          <w:rFonts w:hint="eastAsia" w:ascii="仿宋" w:hAnsi="仿宋" w:eastAsia="仿宋" w:cs="方正仿宋_GB2312"/>
          <w:color w:val="auto"/>
          <w:sz w:val="24"/>
          <w:szCs w:val="24"/>
          <w:highlight w:val="none"/>
        </w:rPr>
        <w:t>（北京时间）</w:t>
      </w:r>
    </w:p>
    <w:p w14:paraId="0B7F1312">
      <w:pPr>
        <w:pStyle w:val="82"/>
        <w:spacing w:before="75" w:beforeAutospacing="0" w:after="75" w:afterAutospacing="0"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地点：各</w:t>
      </w:r>
      <w:r>
        <w:rPr>
          <w:rFonts w:hint="eastAsia" w:ascii="仿宋" w:hAnsi="仿宋" w:eastAsia="仿宋" w:cs="方正仿宋_GB2312"/>
          <w:color w:val="auto"/>
          <w:sz w:val="24"/>
          <w:szCs w:val="24"/>
          <w:highlight w:val="none"/>
          <w:lang w:val="en-US" w:eastAsia="zh-CN"/>
        </w:rPr>
        <w:t>供应商</w:t>
      </w:r>
      <w:r>
        <w:rPr>
          <w:rFonts w:hint="eastAsia" w:ascii="仿宋" w:hAnsi="仿宋" w:eastAsia="仿宋" w:cs="方正仿宋_GB2312"/>
          <w:color w:val="auto"/>
          <w:sz w:val="24"/>
          <w:szCs w:val="24"/>
          <w:highlight w:val="none"/>
        </w:rPr>
        <w:t>通过政采云平台上传</w:t>
      </w:r>
    </w:p>
    <w:p w14:paraId="3B84FF1B">
      <w:pPr>
        <w:pStyle w:val="82"/>
        <w:spacing w:before="255" w:beforeAutospacing="0" w:after="255" w:afterAutospacing="0" w:line="360" w:lineRule="auto"/>
        <w:jc w:val="both"/>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五、响应文件开启</w:t>
      </w:r>
    </w:p>
    <w:p w14:paraId="1E6023B1">
      <w:pPr>
        <w:pStyle w:val="82"/>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开启时间：</w:t>
      </w:r>
      <w:r>
        <w:rPr>
          <w:rFonts w:hint="eastAsia" w:ascii="仿宋" w:hAnsi="仿宋" w:eastAsia="仿宋" w:cs="方正仿宋_GB2312"/>
          <w:color w:val="auto"/>
          <w:sz w:val="24"/>
          <w:szCs w:val="24"/>
          <w:highlight w:val="none"/>
          <w:lang w:val="en-US" w:eastAsia="zh-CN"/>
        </w:rPr>
        <w:t>2026年4</w:t>
      </w:r>
      <w:r>
        <w:rPr>
          <w:rFonts w:hint="eastAsia" w:ascii="仿宋" w:hAnsi="仿宋" w:eastAsia="仿宋" w:cs="方正仿宋_GB2312"/>
          <w:color w:val="auto"/>
          <w:sz w:val="24"/>
          <w:szCs w:val="24"/>
          <w:highlight w:val="none"/>
          <w:lang w:eastAsia="zh-CN"/>
        </w:rPr>
        <w:t>月</w:t>
      </w:r>
      <w:r>
        <w:rPr>
          <w:rFonts w:hint="eastAsia" w:ascii="仿宋" w:hAnsi="仿宋" w:eastAsia="仿宋" w:cs="方正仿宋_GB2312"/>
          <w:color w:val="auto"/>
          <w:sz w:val="24"/>
          <w:szCs w:val="24"/>
          <w:highlight w:val="none"/>
          <w:lang w:val="en-US" w:eastAsia="zh-CN"/>
        </w:rPr>
        <w:t>24</w:t>
      </w:r>
      <w:r>
        <w:rPr>
          <w:rFonts w:hint="eastAsia" w:ascii="仿宋" w:hAnsi="仿宋" w:eastAsia="仿宋" w:cs="方正仿宋_GB2312"/>
          <w:color w:val="auto"/>
          <w:sz w:val="24"/>
          <w:szCs w:val="24"/>
          <w:highlight w:val="none"/>
          <w:lang w:eastAsia="zh-CN"/>
        </w:rPr>
        <w:t>日</w:t>
      </w:r>
      <w:r>
        <w:rPr>
          <w:rFonts w:hint="eastAsia" w:ascii="仿宋" w:hAnsi="仿宋" w:eastAsia="仿宋" w:cs="方正仿宋_GB2312"/>
          <w:color w:val="auto"/>
          <w:sz w:val="24"/>
          <w:szCs w:val="24"/>
          <w:highlight w:val="none"/>
          <w:lang w:val="en-US" w:eastAsia="zh-CN"/>
        </w:rPr>
        <w:t>11:00</w:t>
      </w:r>
      <w:r>
        <w:rPr>
          <w:rFonts w:hint="eastAsia" w:ascii="仿宋" w:hAnsi="仿宋" w:eastAsia="仿宋" w:cs="方正仿宋_GB2312"/>
          <w:color w:val="auto"/>
          <w:sz w:val="24"/>
          <w:szCs w:val="24"/>
          <w:highlight w:val="none"/>
        </w:rPr>
        <w:t>（北京时间）</w:t>
      </w:r>
    </w:p>
    <w:p w14:paraId="2228216D">
      <w:pPr>
        <w:pStyle w:val="82"/>
        <w:spacing w:before="255" w:beforeAutospacing="0" w:after="255" w:afterAutospacing="0" w:line="360" w:lineRule="auto"/>
        <w:jc w:val="both"/>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地点：各</w:t>
      </w:r>
      <w:r>
        <w:rPr>
          <w:rFonts w:hint="eastAsia" w:ascii="仿宋" w:hAnsi="仿宋" w:eastAsia="仿宋" w:cs="方正仿宋_GB2312"/>
          <w:color w:val="auto"/>
          <w:sz w:val="24"/>
          <w:szCs w:val="24"/>
          <w:highlight w:val="none"/>
          <w:lang w:val="en-US" w:eastAsia="zh-CN"/>
        </w:rPr>
        <w:t>供应商</w:t>
      </w:r>
      <w:r>
        <w:rPr>
          <w:rFonts w:hint="eastAsia" w:ascii="仿宋" w:hAnsi="仿宋" w:eastAsia="仿宋" w:cs="方正仿宋_GB2312"/>
          <w:color w:val="auto"/>
          <w:sz w:val="24"/>
          <w:szCs w:val="24"/>
          <w:highlight w:val="none"/>
        </w:rPr>
        <w:t>通过政采云平台上传</w:t>
      </w:r>
    </w:p>
    <w:p w14:paraId="5CCF9AD9">
      <w:pPr>
        <w:pStyle w:val="82"/>
        <w:spacing w:before="255" w:beforeAutospacing="0" w:after="255" w:afterAutospacing="0" w:line="360" w:lineRule="auto"/>
        <w:jc w:val="both"/>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六、公告期限</w:t>
      </w:r>
    </w:p>
    <w:p w14:paraId="6073408A">
      <w:pPr>
        <w:pStyle w:val="82"/>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自本公告发布之日起3个工作日。</w:t>
      </w:r>
    </w:p>
    <w:p w14:paraId="58094995">
      <w:pPr>
        <w:pStyle w:val="82"/>
        <w:spacing w:before="255" w:beforeAutospacing="0" w:after="255" w:afterAutospacing="0" w:line="360" w:lineRule="auto"/>
        <w:jc w:val="both"/>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七、其他补充事宜</w:t>
      </w:r>
      <w:r>
        <w:rPr>
          <w:rFonts w:hint="eastAsia"/>
          <w:color w:val="auto"/>
          <w:sz w:val="24"/>
          <w:szCs w:val="24"/>
          <w:highlight w:val="none"/>
        </w:rPr>
        <w:t> </w:t>
      </w:r>
    </w:p>
    <w:p w14:paraId="1658DA73">
      <w:pPr>
        <w:spacing w:line="360" w:lineRule="auto"/>
        <w:ind w:firstLine="48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1.本项目实行网上投标，采用电子投标文件；</w:t>
      </w:r>
    </w:p>
    <w:p w14:paraId="4C74C648">
      <w:pPr>
        <w:spacing w:line="360" w:lineRule="auto"/>
        <w:ind w:firstLine="48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仿宋" w:hAnsi="仿宋" w:eastAsia="仿宋" w:cs="仿宋"/>
          <w:color w:val="auto"/>
          <w:kern w:val="0"/>
          <w:sz w:val="24"/>
          <w:szCs w:val="24"/>
          <w:highlight w:val="none"/>
          <w:lang w:val="en-US" w:eastAsia="zh-CN" w:bidi="ar-SA"/>
        </w:rPr>
        <w:fldChar w:fldCharType="begin"/>
      </w:r>
      <w:r>
        <w:rPr>
          <w:rFonts w:hint="eastAsia" w:ascii="仿宋" w:hAnsi="仿宋" w:eastAsia="仿宋" w:cs="仿宋"/>
          <w:color w:val="auto"/>
          <w:kern w:val="0"/>
          <w:sz w:val="24"/>
          <w:szCs w:val="24"/>
          <w:highlight w:val="none"/>
          <w:lang w:val="en-US" w:eastAsia="zh-CN" w:bidi="ar-SA"/>
        </w:rPr>
        <w:instrText xml:space="preserve"> HYPERLINK "https://www.xjca.com.cn/）或下载\“新疆政务通\”APP自行进行申领。如需咨询，请联系新疆CA服务热线0991-2819290；" </w:instrText>
      </w:r>
      <w:r>
        <w:rPr>
          <w:rFonts w:hint="eastAsia" w:ascii="仿宋" w:hAnsi="仿宋" w:eastAsia="仿宋" w:cs="仿宋"/>
          <w:color w:val="auto"/>
          <w:kern w:val="0"/>
          <w:sz w:val="24"/>
          <w:szCs w:val="24"/>
          <w:highlight w:val="none"/>
          <w:lang w:val="en-US" w:eastAsia="zh-CN" w:bidi="ar-SA"/>
        </w:rPr>
        <w:fldChar w:fldCharType="separate"/>
      </w:r>
      <w:r>
        <w:rPr>
          <w:rFonts w:hint="eastAsia" w:ascii="仿宋" w:hAnsi="仿宋" w:eastAsia="仿宋" w:cs="仿宋"/>
          <w:color w:val="auto"/>
          <w:kern w:val="0"/>
          <w:sz w:val="24"/>
          <w:szCs w:val="24"/>
          <w:highlight w:val="none"/>
          <w:lang w:val="en-US" w:eastAsia="zh-CN" w:bidi="ar-SA"/>
        </w:rPr>
        <w:t>https://www.xjca.com.cn/）或下载“新疆政务通”APP自行申领。如需咨询，请联系新疆CA服务热线0991-2819290</w:t>
      </w:r>
      <w:r>
        <w:rPr>
          <w:rFonts w:hint="eastAsia" w:ascii="仿宋" w:hAnsi="仿宋" w:eastAsia="仿宋" w:cs="仿宋"/>
          <w:color w:val="auto"/>
          <w:kern w:val="0"/>
          <w:sz w:val="24"/>
          <w:szCs w:val="24"/>
          <w:highlight w:val="none"/>
          <w:lang w:val="en-US" w:eastAsia="zh-CN" w:bidi="ar-SA"/>
        </w:rPr>
        <w:fldChar w:fldCharType="end"/>
      </w:r>
      <w:r>
        <w:rPr>
          <w:rFonts w:hint="eastAsia" w:ascii="仿宋" w:hAnsi="仿宋" w:eastAsia="仿宋" w:cs="仿宋"/>
          <w:color w:val="auto"/>
          <w:kern w:val="0"/>
          <w:sz w:val="24"/>
          <w:szCs w:val="24"/>
          <w:highlight w:val="none"/>
          <w:lang w:val="en-US" w:eastAsia="zh-CN" w:bidi="ar-SA"/>
        </w:rPr>
        <w:t>；</w:t>
      </w:r>
    </w:p>
    <w:p w14:paraId="2E9AA20E">
      <w:pPr>
        <w:spacing w:line="360" w:lineRule="auto"/>
        <w:ind w:firstLine="48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969F4D4">
      <w:pPr>
        <w:spacing w:line="360" w:lineRule="auto"/>
        <w:ind w:firstLine="48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4.供应商应当在投标截止时间前,将生成的“电子加密投标文件”上传递交至“政府采购云平台”,投标截止时间以后上传递交的投标文件将被“政府采购云平台”拒收；</w:t>
      </w:r>
    </w:p>
    <w:p w14:paraId="77F80C8E">
      <w:pPr>
        <w:spacing w:line="360" w:lineRule="auto"/>
        <w:ind w:firstLine="48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2B2778E4">
      <w:pPr>
        <w:pStyle w:val="911"/>
        <w:spacing w:line="360" w:lineRule="auto"/>
        <w:ind w:firstLine="480" w:firstLineChars="200"/>
        <w:outlineLvl w:val="0"/>
        <w:rPr>
          <w:rFonts w:hint="eastAsia" w:ascii="仿宋" w:hAnsi="仿宋" w:eastAsia="仿宋" w:cs="仿宋"/>
          <w:color w:val="auto"/>
          <w:kern w:val="0"/>
          <w:sz w:val="24"/>
          <w:szCs w:val="24"/>
          <w:highlight w:val="none"/>
          <w:lang w:val="en-US" w:eastAsia="zh-CN" w:bidi="ar-SA"/>
        </w:rPr>
      </w:pPr>
      <w:bookmarkStart w:id="9" w:name="_Toc21382"/>
      <w:r>
        <w:rPr>
          <w:rFonts w:hint="eastAsia" w:ascii="仿宋" w:hAnsi="仿宋" w:eastAsia="仿宋" w:cs="仿宋"/>
          <w:color w:val="auto"/>
          <w:kern w:val="0"/>
          <w:sz w:val="24"/>
          <w:szCs w:val="24"/>
          <w:highlight w:val="none"/>
          <w:lang w:val="en-US" w:eastAsia="zh-CN" w:bidi="ar-SA"/>
        </w:rPr>
        <w:t>6、供应商登录政采云平台，在开标时间后30分钟内用“项目采购-开标评标”功能进行解密投标文件。若供应商在规定时间内未按时解密的，视为无效投标。解密与加密投标文件须使用同一个 CA。</w:t>
      </w:r>
      <w:bookmarkEnd w:id="9"/>
    </w:p>
    <w:p w14:paraId="17F502DA">
      <w:pPr>
        <w:pStyle w:val="82"/>
        <w:keepNext w:val="0"/>
        <w:keepLines w:val="0"/>
        <w:widowControl/>
        <w:suppressLineNumbers w:val="0"/>
        <w:spacing w:beforeAutospacing="1" w:afterAutospacing="1"/>
        <w:rPr>
          <w:rFonts w:hint="eastAsia" w:eastAsia="宋体"/>
          <w:color w:val="auto"/>
          <w:sz w:val="22"/>
          <w:szCs w:val="22"/>
          <w:highlight w:val="none"/>
          <w:lang w:eastAsia="zh-CN"/>
        </w:rPr>
      </w:pPr>
      <w:r>
        <w:rPr>
          <w:color w:val="auto"/>
          <w:sz w:val="22"/>
          <w:szCs w:val="22"/>
          <w:highlight w:val="none"/>
        </w:rPr>
        <w:t xml:space="preserve">特别提示： </w:t>
      </w:r>
    </w:p>
    <w:p w14:paraId="1D85DB39">
      <w:pPr>
        <w:pStyle w:val="82"/>
        <w:keepNext w:val="0"/>
        <w:keepLines w:val="0"/>
        <w:widowControl/>
        <w:suppressLineNumbers w:val="0"/>
        <w:spacing w:beforeAutospacing="1" w:afterAutospacing="1"/>
        <w:rPr>
          <w:rFonts w:hint="eastAsia" w:eastAsia="宋体"/>
          <w:color w:val="auto"/>
          <w:sz w:val="22"/>
          <w:szCs w:val="22"/>
          <w:highlight w:val="none"/>
          <w:lang w:eastAsia="zh-CN"/>
        </w:rPr>
      </w:pPr>
      <w:r>
        <w:rPr>
          <w:color w:val="auto"/>
          <w:sz w:val="22"/>
          <w:szCs w:val="22"/>
          <w:highlight w:val="none"/>
        </w:rPr>
        <w:t xml:space="preserve">1、超过200万元的货物和服务采购项目、超过400万元的工程采购项目中适宜由中小企业提供的，预留该部分采购项目预算总额的30%以上专门面向中小企业采购，其中预留给小微企业的比例不低于60%。 </w:t>
      </w:r>
    </w:p>
    <w:p w14:paraId="05B3D68E">
      <w:pPr>
        <w:pStyle w:val="82"/>
        <w:keepNext w:val="0"/>
        <w:keepLines w:val="0"/>
        <w:widowControl/>
        <w:suppressLineNumbers w:val="0"/>
        <w:spacing w:beforeAutospacing="1" w:afterAutospacing="1"/>
        <w:rPr>
          <w:rFonts w:hint="eastAsia" w:eastAsia="宋体"/>
          <w:color w:val="auto"/>
          <w:sz w:val="22"/>
          <w:szCs w:val="22"/>
          <w:highlight w:val="none"/>
          <w:lang w:eastAsia="zh-CN"/>
        </w:rPr>
      </w:pPr>
      <w:r>
        <w:rPr>
          <w:color w:val="auto"/>
          <w:sz w:val="22"/>
          <w:szCs w:val="22"/>
          <w:highlight w:val="none"/>
        </w:rPr>
        <w:t xml:space="preserve">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p>
    <w:p w14:paraId="6685D6F4">
      <w:pPr>
        <w:pStyle w:val="82"/>
        <w:keepNext w:val="0"/>
        <w:keepLines w:val="0"/>
        <w:widowControl/>
        <w:suppressLineNumbers w:val="0"/>
        <w:spacing w:beforeAutospacing="1" w:afterAutospacing="1"/>
        <w:rPr>
          <w:color w:val="auto"/>
          <w:sz w:val="22"/>
          <w:szCs w:val="22"/>
          <w:highlight w:val="none"/>
        </w:rPr>
      </w:pPr>
      <w:r>
        <w:rPr>
          <w:color w:val="auto"/>
          <w:sz w:val="22"/>
          <w:szCs w:val="22"/>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F7A2CCB">
      <w:pPr>
        <w:pStyle w:val="82"/>
        <w:spacing w:before="75" w:beforeAutospacing="0" w:after="75" w:afterAutospacing="0" w:line="360" w:lineRule="auto"/>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八、凡对本次招标提出询问，请按以下方式联系</w:t>
      </w:r>
    </w:p>
    <w:p w14:paraId="7C8668E7">
      <w:pPr>
        <w:pStyle w:val="82"/>
        <w:spacing w:before="75" w:beforeAutospacing="0" w:after="75" w:afterAutospacing="0"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1.采购人信息</w:t>
      </w:r>
    </w:p>
    <w:p w14:paraId="42E3FE7A">
      <w:pPr>
        <w:pStyle w:val="82"/>
        <w:spacing w:before="75" w:beforeAutospacing="0" w:after="75" w:afterAutospacing="0" w:line="360" w:lineRule="auto"/>
        <w:ind w:firstLine="42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名 称：</w:t>
      </w:r>
      <w:r>
        <w:rPr>
          <w:rFonts w:hint="eastAsia" w:ascii="仿宋" w:hAnsi="仿宋" w:eastAsia="仿宋" w:cs="方正仿宋_GB2312"/>
          <w:color w:val="auto"/>
          <w:kern w:val="0"/>
          <w:sz w:val="24"/>
          <w:szCs w:val="24"/>
          <w:highlight w:val="none"/>
          <w:lang w:eastAsia="zh-CN"/>
        </w:rPr>
        <w:t>裕民县教育和体育局</w:t>
      </w:r>
    </w:p>
    <w:p w14:paraId="21D37E8A">
      <w:pPr>
        <w:pStyle w:val="82"/>
        <w:spacing w:before="75" w:beforeAutospacing="0" w:after="75" w:afterAutospacing="0" w:line="360" w:lineRule="auto"/>
        <w:ind w:firstLine="420"/>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联系方式：</w:t>
      </w:r>
      <w:r>
        <w:rPr>
          <w:rFonts w:hint="eastAsia" w:ascii="仿宋" w:hAnsi="仿宋" w:eastAsia="仿宋" w:cs="方正仿宋_GB2312"/>
          <w:color w:val="auto"/>
          <w:sz w:val="24"/>
          <w:szCs w:val="24"/>
          <w:highlight w:val="none"/>
          <w:lang w:val="en-US" w:eastAsia="zh-CN"/>
        </w:rPr>
        <w:t>0901-6726016</w:t>
      </w:r>
    </w:p>
    <w:p w14:paraId="6A88EB21">
      <w:pPr>
        <w:pStyle w:val="82"/>
        <w:spacing w:before="75" w:beforeAutospacing="0" w:after="75" w:afterAutospacing="0"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2.采购代理机构信息</w:t>
      </w:r>
    </w:p>
    <w:p w14:paraId="5D4EDCE8">
      <w:pPr>
        <w:pStyle w:val="82"/>
        <w:spacing w:before="75" w:beforeAutospacing="0" w:after="75" w:afterAutospacing="0"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名 称：新疆瑞恒中信工程项目管理有限公司</w:t>
      </w:r>
    </w:p>
    <w:p w14:paraId="1528C7F8">
      <w:pPr>
        <w:pStyle w:val="82"/>
        <w:spacing w:before="75" w:beforeAutospacing="0" w:after="75" w:afterAutospacing="0"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 址：乌鲁木齐市水磨沟区红光山路2888号绿地中心蓝海大厦16楼</w:t>
      </w:r>
    </w:p>
    <w:p w14:paraId="7BA92CD3">
      <w:pPr>
        <w:pStyle w:val="82"/>
        <w:spacing w:before="75" w:beforeAutospacing="0" w:after="75" w:afterAutospacing="0"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3.项目联系方式</w:t>
      </w:r>
    </w:p>
    <w:p w14:paraId="2649666B">
      <w:pPr>
        <w:pStyle w:val="82"/>
        <w:spacing w:before="75" w:beforeAutospacing="0" w:after="75" w:afterAutospacing="0" w:line="360" w:lineRule="auto"/>
        <w:ind w:firstLine="420"/>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项目联系人：</w:t>
      </w:r>
      <w:r>
        <w:rPr>
          <w:rFonts w:hint="eastAsia" w:ascii="仿宋" w:hAnsi="仿宋" w:eastAsia="仿宋" w:cs="方正仿宋_GB2312"/>
          <w:color w:val="auto"/>
          <w:kern w:val="0"/>
          <w:sz w:val="24"/>
          <w:szCs w:val="24"/>
          <w:highlight w:val="none"/>
          <w:lang w:val="en-US" w:eastAsia="zh-CN"/>
        </w:rPr>
        <w:t>高工</w:t>
      </w:r>
    </w:p>
    <w:p w14:paraId="4917291C">
      <w:pPr>
        <w:pStyle w:val="82"/>
        <w:spacing w:before="75" w:beforeAutospacing="0" w:after="75" w:afterAutospacing="0" w:line="360" w:lineRule="auto"/>
        <w:ind w:firstLine="420"/>
        <w:rPr>
          <w:rStyle w:val="98"/>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电 话：</w:t>
      </w:r>
      <w:r>
        <w:rPr>
          <w:rFonts w:hint="eastAsia" w:ascii="仿宋" w:hAnsi="仿宋" w:eastAsia="仿宋" w:cs="方正仿宋_GB2312"/>
          <w:color w:val="auto"/>
          <w:sz w:val="24"/>
          <w:szCs w:val="24"/>
          <w:highlight w:val="none"/>
          <w:lang w:val="en-US" w:eastAsia="zh-CN"/>
        </w:rPr>
        <w:t>13899852307</w:t>
      </w:r>
    </w:p>
    <w:p w14:paraId="0E91C578">
      <w:pPr>
        <w:rPr>
          <w:rFonts w:ascii="仿宋" w:hAnsi="仿宋" w:eastAsia="仿宋" w:cs="方正仿宋_GB2312"/>
          <w:color w:val="auto"/>
          <w:sz w:val="24"/>
          <w:szCs w:val="24"/>
          <w:highlight w:val="none"/>
        </w:rPr>
      </w:pPr>
    </w:p>
    <w:p w14:paraId="7BA2BEDC">
      <w:pPr>
        <w:rPr>
          <w:rFonts w:ascii="仿宋" w:hAnsi="仿宋" w:eastAsia="仿宋" w:cs="方正仿宋_GB2312"/>
          <w:color w:val="auto"/>
          <w:sz w:val="24"/>
          <w:szCs w:val="24"/>
          <w:highlight w:val="none"/>
        </w:rPr>
      </w:pPr>
    </w:p>
    <w:p w14:paraId="5E5F6E8D">
      <w:pPr>
        <w:rPr>
          <w:rStyle w:val="98"/>
          <w:rFonts w:ascii="仿宋" w:hAnsi="仿宋" w:eastAsia="仿宋" w:cs="方正仿宋_GB2312"/>
          <w:color w:val="auto"/>
          <w:sz w:val="24"/>
          <w:szCs w:val="24"/>
          <w:highlight w:val="none"/>
        </w:rPr>
      </w:pPr>
    </w:p>
    <w:p w14:paraId="3136F0D5">
      <w:pPr>
        <w:pStyle w:val="82"/>
        <w:spacing w:before="75" w:beforeAutospacing="0" w:after="75" w:afterAutospacing="0"/>
        <w:ind w:firstLine="420"/>
        <w:jc w:val="center"/>
        <w:rPr>
          <w:rFonts w:ascii="仿宋" w:hAnsi="仿宋" w:eastAsia="仿宋" w:cs="黑体"/>
          <w:color w:val="auto"/>
          <w:sz w:val="32"/>
          <w:szCs w:val="40"/>
          <w:highlight w:val="none"/>
        </w:rPr>
      </w:pPr>
      <w:r>
        <w:rPr>
          <w:rFonts w:hint="eastAsia" w:ascii="仿宋" w:hAnsi="仿宋" w:eastAsia="仿宋" w:cs="黑体"/>
          <w:color w:val="auto"/>
          <w:sz w:val="32"/>
          <w:szCs w:val="40"/>
          <w:highlight w:val="none"/>
        </w:rPr>
        <w:br w:type="page"/>
      </w:r>
      <w:r>
        <w:rPr>
          <w:rFonts w:hint="eastAsia" w:ascii="仿宋" w:hAnsi="仿宋" w:eastAsia="仿宋" w:cs="黑体"/>
          <w:color w:val="auto"/>
          <w:sz w:val="32"/>
          <w:szCs w:val="40"/>
          <w:highlight w:val="none"/>
        </w:rPr>
        <w:t>供应商须知前附表</w:t>
      </w:r>
      <w:bookmarkEnd w:id="4"/>
      <w:bookmarkEnd w:id="5"/>
      <w:bookmarkEnd w:id="6"/>
      <w:bookmarkEnd w:id="7"/>
    </w:p>
    <w:tbl>
      <w:tblPr>
        <w:tblStyle w:val="88"/>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826"/>
        <w:gridCol w:w="7099"/>
      </w:tblGrid>
      <w:tr w14:paraId="17DE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trPr>
        <w:tc>
          <w:tcPr>
            <w:tcW w:w="653" w:type="dxa"/>
            <w:tcBorders>
              <w:top w:val="single" w:color="auto" w:sz="4" w:space="0"/>
              <w:left w:val="single" w:color="auto" w:sz="4" w:space="0"/>
              <w:bottom w:val="single" w:color="auto" w:sz="4" w:space="0"/>
              <w:right w:val="single" w:color="auto" w:sz="4" w:space="0"/>
            </w:tcBorders>
            <w:vAlign w:val="center"/>
          </w:tcPr>
          <w:p w14:paraId="4C7C6173">
            <w:pPr>
              <w:spacing w:line="360" w:lineRule="auto"/>
              <w:jc w:val="left"/>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项号</w:t>
            </w:r>
          </w:p>
        </w:tc>
        <w:tc>
          <w:tcPr>
            <w:tcW w:w="1826" w:type="dxa"/>
            <w:tcBorders>
              <w:top w:val="single" w:color="auto" w:sz="4" w:space="0"/>
              <w:left w:val="single" w:color="auto" w:sz="4" w:space="0"/>
              <w:bottom w:val="single" w:color="auto" w:sz="4" w:space="0"/>
              <w:right w:val="single" w:color="auto" w:sz="4" w:space="0"/>
            </w:tcBorders>
            <w:vAlign w:val="center"/>
          </w:tcPr>
          <w:p w14:paraId="0AD8DA10">
            <w:pPr>
              <w:spacing w:line="360" w:lineRule="auto"/>
              <w:jc w:val="left"/>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项目</w:t>
            </w:r>
          </w:p>
        </w:tc>
        <w:tc>
          <w:tcPr>
            <w:tcW w:w="7099" w:type="dxa"/>
            <w:tcBorders>
              <w:top w:val="single" w:color="auto" w:sz="4" w:space="0"/>
              <w:left w:val="single" w:color="auto" w:sz="4" w:space="0"/>
              <w:bottom w:val="single" w:color="auto" w:sz="4" w:space="0"/>
              <w:right w:val="single" w:color="auto" w:sz="4" w:space="0"/>
            </w:tcBorders>
            <w:vAlign w:val="center"/>
          </w:tcPr>
          <w:p w14:paraId="621F8046">
            <w:pPr>
              <w:spacing w:line="360" w:lineRule="auto"/>
              <w:jc w:val="left"/>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内容</w:t>
            </w:r>
          </w:p>
        </w:tc>
      </w:tr>
      <w:tr w14:paraId="19A3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53" w:type="dxa"/>
            <w:tcBorders>
              <w:top w:val="single" w:color="auto" w:sz="4" w:space="0"/>
              <w:left w:val="single" w:color="auto" w:sz="4" w:space="0"/>
              <w:bottom w:val="single" w:color="auto" w:sz="4" w:space="0"/>
              <w:right w:val="single" w:color="auto" w:sz="4" w:space="0"/>
            </w:tcBorders>
            <w:vAlign w:val="center"/>
          </w:tcPr>
          <w:p w14:paraId="4EDB212F">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fldChar w:fldCharType="begin"/>
            </w:r>
            <w:r>
              <w:rPr>
                <w:rFonts w:hint="eastAsia" w:ascii="仿宋" w:hAnsi="仿宋" w:eastAsia="仿宋" w:cs="方正仿宋_GB2312"/>
                <w:color w:val="auto"/>
                <w:sz w:val="24"/>
                <w:szCs w:val="24"/>
                <w:highlight w:val="none"/>
              </w:rPr>
              <w:instrText xml:space="preserve"> SEQ 前附表 \* MERGEFORMAT </w:instrText>
            </w:r>
            <w:r>
              <w:rPr>
                <w:rFonts w:hint="eastAsia" w:ascii="仿宋" w:hAnsi="仿宋" w:eastAsia="仿宋" w:cs="方正仿宋_GB2312"/>
                <w:color w:val="auto"/>
                <w:sz w:val="24"/>
                <w:szCs w:val="24"/>
                <w:highlight w:val="none"/>
              </w:rPr>
              <w:fldChar w:fldCharType="separate"/>
            </w: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14:paraId="56DC0810">
            <w:pPr>
              <w:spacing w:line="360" w:lineRule="auto"/>
              <w:jc w:val="left"/>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项目名称</w:t>
            </w:r>
          </w:p>
          <w:p w14:paraId="13DFD4AE">
            <w:pPr>
              <w:spacing w:line="360" w:lineRule="auto"/>
              <w:jc w:val="left"/>
              <w:rPr>
                <w:rFonts w:hint="eastAsia" w:ascii="仿宋" w:hAnsi="仿宋" w:eastAsia="仿宋" w:cs="方正仿宋_GB2312"/>
                <w:bCs/>
                <w:color w:val="auto"/>
                <w:sz w:val="24"/>
                <w:szCs w:val="24"/>
                <w:highlight w:val="none"/>
                <w:lang w:eastAsia="zh-CN"/>
              </w:rPr>
            </w:pPr>
            <w:r>
              <w:rPr>
                <w:rFonts w:hint="eastAsia" w:ascii="仿宋" w:hAnsi="仿宋" w:eastAsia="仿宋" w:cs="方正仿宋_GB2312"/>
                <w:bCs/>
                <w:color w:val="auto"/>
                <w:sz w:val="24"/>
                <w:szCs w:val="24"/>
                <w:highlight w:val="none"/>
              </w:rPr>
              <w:t>项目编号</w:t>
            </w:r>
          </w:p>
        </w:tc>
        <w:tc>
          <w:tcPr>
            <w:tcW w:w="7099" w:type="dxa"/>
            <w:tcBorders>
              <w:top w:val="single" w:color="auto" w:sz="4" w:space="0"/>
              <w:left w:val="single" w:color="auto" w:sz="4" w:space="0"/>
              <w:bottom w:val="single" w:color="auto" w:sz="4" w:space="0"/>
              <w:right w:val="single" w:color="auto" w:sz="4" w:space="0"/>
            </w:tcBorders>
            <w:vAlign w:val="center"/>
          </w:tcPr>
          <w:p w14:paraId="03B228D9">
            <w:pPr>
              <w:spacing w:line="360" w:lineRule="auto"/>
              <w:jc w:val="lef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bCs/>
                <w:color w:val="auto"/>
                <w:sz w:val="24"/>
                <w:szCs w:val="24"/>
                <w:highlight w:val="none"/>
              </w:rPr>
              <w:t>项目名称：</w:t>
            </w:r>
            <w:r>
              <w:rPr>
                <w:rFonts w:hint="eastAsia" w:ascii="仿宋" w:hAnsi="仿宋" w:eastAsia="仿宋" w:cs="方正仿宋_GB2312"/>
                <w:color w:val="auto"/>
                <w:sz w:val="24"/>
                <w:szCs w:val="24"/>
                <w:highlight w:val="none"/>
                <w:lang w:eastAsia="zh-CN"/>
              </w:rPr>
              <w:t>2026年薄弱能力提升附属设施建设项目（二次）</w:t>
            </w:r>
          </w:p>
          <w:p w14:paraId="3A2B3D71">
            <w:pPr>
              <w:spacing w:line="360" w:lineRule="auto"/>
              <w:jc w:val="left"/>
              <w:rPr>
                <w:rFonts w:hint="eastAsia" w:ascii="仿宋" w:hAnsi="仿宋" w:eastAsia="仿宋" w:cs="方正仿宋_GB2312"/>
                <w:bCs/>
                <w:color w:val="auto"/>
                <w:sz w:val="24"/>
                <w:szCs w:val="24"/>
                <w:highlight w:val="none"/>
                <w:lang w:eastAsia="zh-CN"/>
              </w:rPr>
            </w:pPr>
            <w:r>
              <w:rPr>
                <w:rFonts w:hint="eastAsia" w:ascii="仿宋" w:hAnsi="仿宋" w:eastAsia="仿宋" w:cs="方正仿宋_GB2312"/>
                <w:bCs/>
                <w:color w:val="auto"/>
                <w:sz w:val="24"/>
                <w:szCs w:val="24"/>
                <w:highlight w:val="none"/>
              </w:rPr>
              <w:t>项目编号：</w:t>
            </w:r>
            <w:r>
              <w:rPr>
                <w:rFonts w:hint="eastAsia" w:ascii="仿宋" w:hAnsi="仿宋" w:eastAsia="仿宋" w:cs="方正仿宋_GB2312"/>
                <w:bCs/>
                <w:color w:val="auto"/>
                <w:sz w:val="24"/>
                <w:szCs w:val="24"/>
                <w:highlight w:val="none"/>
                <w:lang w:eastAsia="zh-CN"/>
              </w:rPr>
              <w:t>RHZC2026-074CS（2）</w:t>
            </w:r>
          </w:p>
        </w:tc>
      </w:tr>
      <w:tr w14:paraId="51A1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53" w:type="dxa"/>
            <w:tcBorders>
              <w:top w:val="single" w:color="auto" w:sz="4" w:space="0"/>
              <w:left w:val="single" w:color="auto" w:sz="4" w:space="0"/>
              <w:bottom w:val="single" w:color="auto" w:sz="4" w:space="0"/>
              <w:right w:val="single" w:color="auto" w:sz="4" w:space="0"/>
            </w:tcBorders>
            <w:vAlign w:val="center"/>
          </w:tcPr>
          <w:p w14:paraId="40CA6F8C">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fldChar w:fldCharType="begin"/>
            </w:r>
            <w:r>
              <w:rPr>
                <w:rFonts w:hint="eastAsia" w:ascii="仿宋" w:hAnsi="仿宋" w:eastAsia="仿宋" w:cs="方正仿宋_GB2312"/>
                <w:color w:val="auto"/>
                <w:sz w:val="24"/>
                <w:szCs w:val="24"/>
                <w:highlight w:val="none"/>
              </w:rPr>
              <w:instrText xml:space="preserve"> SEQ 前附表 \* MERGEFORMAT </w:instrText>
            </w:r>
            <w:r>
              <w:rPr>
                <w:rFonts w:hint="eastAsia" w:ascii="仿宋" w:hAnsi="仿宋" w:eastAsia="仿宋" w:cs="方正仿宋_GB2312"/>
                <w:color w:val="auto"/>
                <w:sz w:val="24"/>
                <w:szCs w:val="24"/>
                <w:highlight w:val="none"/>
              </w:rPr>
              <w:fldChar w:fldCharType="separate"/>
            </w:r>
            <w:r>
              <w:rPr>
                <w:rFonts w:hint="eastAsia" w:ascii="仿宋" w:hAnsi="仿宋" w:eastAsia="仿宋" w:cs="方正仿宋_GB2312"/>
                <w:color w:val="auto"/>
                <w:sz w:val="24"/>
                <w:szCs w:val="24"/>
                <w:highlight w:val="none"/>
              </w:rPr>
              <w:t>2</w:t>
            </w:r>
            <w:r>
              <w:rPr>
                <w:rFonts w:hint="eastAsia" w:ascii="仿宋" w:hAnsi="仿宋" w:eastAsia="仿宋" w:cs="方正仿宋_GB2312"/>
                <w:color w:val="auto"/>
                <w:sz w:val="24"/>
                <w:szCs w:val="24"/>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14:paraId="771EA987">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质量要求</w:t>
            </w:r>
          </w:p>
        </w:tc>
        <w:tc>
          <w:tcPr>
            <w:tcW w:w="7099" w:type="dxa"/>
            <w:tcBorders>
              <w:top w:val="single" w:color="auto" w:sz="4" w:space="0"/>
              <w:left w:val="single" w:color="auto" w:sz="4" w:space="0"/>
              <w:bottom w:val="single" w:color="auto" w:sz="4" w:space="0"/>
              <w:right w:val="single" w:color="auto" w:sz="4" w:space="0"/>
            </w:tcBorders>
            <w:vAlign w:val="center"/>
          </w:tcPr>
          <w:p w14:paraId="2905418A">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合格</w:t>
            </w:r>
          </w:p>
        </w:tc>
      </w:tr>
      <w:tr w14:paraId="2223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3" w:type="dxa"/>
            <w:vMerge w:val="restart"/>
            <w:tcBorders>
              <w:top w:val="single" w:color="auto" w:sz="4" w:space="0"/>
              <w:left w:val="single" w:color="auto" w:sz="4" w:space="0"/>
              <w:right w:val="single" w:color="auto" w:sz="4" w:space="0"/>
            </w:tcBorders>
            <w:vAlign w:val="center"/>
          </w:tcPr>
          <w:p w14:paraId="0C3D907C">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fldChar w:fldCharType="begin"/>
            </w:r>
            <w:r>
              <w:rPr>
                <w:rFonts w:hint="eastAsia" w:ascii="仿宋" w:hAnsi="仿宋" w:eastAsia="仿宋" w:cs="方正仿宋_GB2312"/>
                <w:color w:val="auto"/>
                <w:sz w:val="24"/>
                <w:szCs w:val="24"/>
                <w:highlight w:val="none"/>
              </w:rPr>
              <w:instrText xml:space="preserve"> SEQ 前附表 \* MERGEFORMAT </w:instrText>
            </w:r>
            <w:r>
              <w:rPr>
                <w:rFonts w:hint="eastAsia" w:ascii="仿宋" w:hAnsi="仿宋" w:eastAsia="仿宋" w:cs="方正仿宋_GB2312"/>
                <w:color w:val="auto"/>
                <w:sz w:val="24"/>
                <w:szCs w:val="24"/>
                <w:highlight w:val="none"/>
              </w:rPr>
              <w:fldChar w:fldCharType="separate"/>
            </w:r>
            <w:r>
              <w:rPr>
                <w:rFonts w:hint="eastAsia" w:ascii="仿宋" w:hAnsi="仿宋" w:eastAsia="仿宋" w:cs="方正仿宋_GB2312"/>
                <w:color w:val="auto"/>
                <w:sz w:val="24"/>
                <w:szCs w:val="24"/>
                <w:highlight w:val="none"/>
              </w:rPr>
              <w:t>3</w:t>
            </w:r>
            <w:r>
              <w:rPr>
                <w:rFonts w:hint="eastAsia" w:ascii="仿宋" w:hAnsi="仿宋" w:eastAsia="仿宋" w:cs="方正仿宋_GB2312"/>
                <w:color w:val="auto"/>
                <w:sz w:val="24"/>
                <w:szCs w:val="24"/>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14:paraId="72C6E387">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工程规模</w:t>
            </w:r>
          </w:p>
        </w:tc>
        <w:tc>
          <w:tcPr>
            <w:tcW w:w="7099" w:type="dxa"/>
            <w:tcBorders>
              <w:top w:val="single" w:color="auto" w:sz="4" w:space="0"/>
              <w:left w:val="single" w:color="auto" w:sz="4" w:space="0"/>
              <w:right w:val="single" w:color="auto" w:sz="4" w:space="0"/>
            </w:tcBorders>
            <w:vAlign w:val="center"/>
          </w:tcPr>
          <w:p w14:paraId="3E1289BC">
            <w:pPr>
              <w:spacing w:line="360" w:lineRule="auto"/>
              <w:jc w:val="lef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eastAsia="zh-CN"/>
              </w:rPr>
              <w:t>1、裕民县吉也克镇牧业寄宿制中心校：消防电缆280米，电力屏蔽电缆240米，防火门更换2樘，安装消防监控设备。</w:t>
            </w:r>
          </w:p>
          <w:p w14:paraId="64EF3E6B">
            <w:pPr>
              <w:spacing w:line="360" w:lineRule="auto"/>
              <w:jc w:val="lef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eastAsia="zh-CN"/>
              </w:rPr>
              <w:t>2、裕民县哈拉布拉乡牧业寄宿制学校：拆除新建校门一扇，及配套监控、铜字，地面硬化65m2。</w:t>
            </w:r>
          </w:p>
          <w:p w14:paraId="22538D97">
            <w:pPr>
              <w:spacing w:line="360" w:lineRule="auto"/>
              <w:jc w:val="left"/>
              <w:rPr>
                <w:rFonts w:hint="eastAsia" w:ascii="仿宋" w:hAnsi="仿宋" w:eastAsia="仿宋" w:cs="方正仿宋_GB2312"/>
                <w:color w:val="auto"/>
                <w:sz w:val="24"/>
                <w:szCs w:val="24"/>
                <w:highlight w:val="none"/>
                <w:lang w:eastAsia="zh-CN"/>
              </w:rPr>
            </w:pPr>
            <w:r>
              <w:rPr>
                <w:rFonts w:ascii="仿宋" w:hAnsi="仿宋" w:eastAsia="仿宋" w:cs="方正仿宋_GB2312"/>
                <w:bCs/>
                <w:color w:val="auto"/>
                <w:sz w:val="24"/>
                <w:szCs w:val="24"/>
                <w:highlight w:val="none"/>
              </w:rPr>
              <w:t>详见工程量清单</w:t>
            </w:r>
          </w:p>
        </w:tc>
      </w:tr>
      <w:tr w14:paraId="217D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3" w:type="dxa"/>
            <w:vMerge w:val="continue"/>
            <w:tcBorders>
              <w:left w:val="single" w:color="auto" w:sz="4" w:space="0"/>
              <w:right w:val="single" w:color="auto" w:sz="4" w:space="0"/>
            </w:tcBorders>
            <w:vAlign w:val="center"/>
          </w:tcPr>
          <w:p w14:paraId="7FC1F0B5">
            <w:pPr>
              <w:spacing w:line="360" w:lineRule="auto"/>
              <w:jc w:val="center"/>
              <w:rPr>
                <w:rFonts w:ascii="仿宋" w:hAnsi="仿宋" w:eastAsia="仿宋" w:cs="方正仿宋_GB2312"/>
                <w:color w:val="auto"/>
                <w:sz w:val="24"/>
                <w:szCs w:val="24"/>
                <w:highlight w:val="none"/>
              </w:rPr>
            </w:pPr>
          </w:p>
        </w:tc>
        <w:tc>
          <w:tcPr>
            <w:tcW w:w="1826" w:type="dxa"/>
            <w:tcBorders>
              <w:top w:val="single" w:color="auto" w:sz="4" w:space="0"/>
              <w:left w:val="single" w:color="auto" w:sz="4" w:space="0"/>
              <w:bottom w:val="single" w:color="auto" w:sz="4" w:space="0"/>
              <w:right w:val="single" w:color="auto" w:sz="4" w:space="0"/>
            </w:tcBorders>
            <w:vAlign w:val="center"/>
          </w:tcPr>
          <w:p w14:paraId="1BFFB785">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采购范围</w:t>
            </w:r>
          </w:p>
        </w:tc>
        <w:tc>
          <w:tcPr>
            <w:tcW w:w="7099" w:type="dxa"/>
            <w:tcBorders>
              <w:top w:val="single" w:color="auto" w:sz="4" w:space="0"/>
              <w:left w:val="single" w:color="auto" w:sz="4" w:space="0"/>
              <w:right w:val="single" w:color="auto" w:sz="4" w:space="0"/>
            </w:tcBorders>
            <w:vAlign w:val="center"/>
          </w:tcPr>
          <w:p w14:paraId="3EB3C22C">
            <w:pPr>
              <w:spacing w:line="360" w:lineRule="auto"/>
              <w:jc w:val="left"/>
              <w:rPr>
                <w:rFonts w:ascii="仿宋" w:hAnsi="仿宋" w:eastAsia="仿宋" w:cs="方正仿宋_GB2312"/>
                <w:bCs/>
                <w:color w:val="auto"/>
                <w:sz w:val="24"/>
                <w:szCs w:val="24"/>
                <w:highlight w:val="none"/>
              </w:rPr>
            </w:pPr>
            <w:r>
              <w:rPr>
                <w:rFonts w:ascii="仿宋" w:hAnsi="仿宋" w:eastAsia="仿宋" w:cs="方正仿宋_GB2312"/>
                <w:bCs/>
                <w:color w:val="auto"/>
                <w:sz w:val="24"/>
                <w:szCs w:val="24"/>
                <w:highlight w:val="none"/>
              </w:rPr>
              <w:t>施工图范围内的全部工程，详见工程量清单。</w:t>
            </w:r>
          </w:p>
        </w:tc>
      </w:tr>
      <w:tr w14:paraId="3076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53" w:type="dxa"/>
            <w:tcBorders>
              <w:left w:val="single" w:color="auto" w:sz="4" w:space="0"/>
              <w:right w:val="single" w:color="auto" w:sz="4" w:space="0"/>
            </w:tcBorders>
            <w:vAlign w:val="center"/>
          </w:tcPr>
          <w:p w14:paraId="0269E111">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w:t>
            </w:r>
          </w:p>
        </w:tc>
        <w:tc>
          <w:tcPr>
            <w:tcW w:w="1826" w:type="dxa"/>
            <w:tcBorders>
              <w:top w:val="single" w:color="auto" w:sz="4" w:space="0"/>
              <w:left w:val="single" w:color="auto" w:sz="4" w:space="0"/>
              <w:right w:val="single" w:color="auto" w:sz="4" w:space="0"/>
            </w:tcBorders>
            <w:vAlign w:val="center"/>
          </w:tcPr>
          <w:p w14:paraId="685E180D">
            <w:pPr>
              <w:spacing w:line="360" w:lineRule="auto"/>
              <w:jc w:val="left"/>
              <w:rPr>
                <w:rFonts w:hint="eastAsia"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工期</w:t>
            </w:r>
          </w:p>
        </w:tc>
        <w:tc>
          <w:tcPr>
            <w:tcW w:w="7099" w:type="dxa"/>
            <w:tcBorders>
              <w:left w:val="single" w:color="auto" w:sz="4" w:space="0"/>
              <w:bottom w:val="single" w:color="auto" w:sz="4" w:space="0"/>
              <w:right w:val="single" w:color="auto" w:sz="4" w:space="0"/>
            </w:tcBorders>
            <w:vAlign w:val="center"/>
          </w:tcPr>
          <w:p w14:paraId="6A70ABE9">
            <w:pPr>
              <w:spacing w:line="360" w:lineRule="auto"/>
              <w:jc w:val="left"/>
              <w:rPr>
                <w:rFonts w:hint="eastAsia"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开工日期：</w:t>
            </w:r>
            <w:r>
              <w:rPr>
                <w:rFonts w:hint="eastAsia" w:ascii="仿宋" w:hAnsi="仿宋" w:eastAsia="仿宋" w:cs="方正仿宋_GB2312"/>
                <w:bCs/>
                <w:color w:val="auto"/>
                <w:sz w:val="24"/>
                <w:szCs w:val="24"/>
                <w:highlight w:val="none"/>
                <w:lang w:eastAsia="zh-CN"/>
              </w:rPr>
              <w:t>2026</w:t>
            </w:r>
            <w:r>
              <w:rPr>
                <w:rFonts w:hint="eastAsia" w:ascii="仿宋" w:hAnsi="仿宋" w:eastAsia="仿宋" w:cs="方正仿宋_GB2312"/>
                <w:bCs/>
                <w:color w:val="auto"/>
                <w:sz w:val="24"/>
                <w:szCs w:val="24"/>
                <w:highlight w:val="none"/>
              </w:rPr>
              <w:t>年</w:t>
            </w:r>
            <w:r>
              <w:rPr>
                <w:rFonts w:hint="eastAsia" w:ascii="仿宋" w:hAnsi="仿宋" w:eastAsia="仿宋" w:cs="方正仿宋_GB2312"/>
                <w:bCs/>
                <w:color w:val="auto"/>
                <w:sz w:val="24"/>
                <w:szCs w:val="24"/>
                <w:highlight w:val="none"/>
                <w:lang w:val="en-US" w:eastAsia="zh-CN"/>
              </w:rPr>
              <w:t>4</w:t>
            </w:r>
            <w:r>
              <w:rPr>
                <w:rFonts w:hint="eastAsia" w:ascii="仿宋" w:hAnsi="仿宋" w:eastAsia="仿宋" w:cs="方正仿宋_GB2312"/>
                <w:bCs/>
                <w:color w:val="auto"/>
                <w:sz w:val="24"/>
                <w:szCs w:val="24"/>
                <w:highlight w:val="none"/>
              </w:rPr>
              <w:t>月</w:t>
            </w:r>
            <w:r>
              <w:rPr>
                <w:rFonts w:hint="eastAsia" w:ascii="仿宋" w:hAnsi="仿宋" w:eastAsia="仿宋" w:cs="方正仿宋_GB2312"/>
                <w:bCs/>
                <w:color w:val="auto"/>
                <w:sz w:val="24"/>
                <w:szCs w:val="24"/>
                <w:highlight w:val="none"/>
                <w:lang w:val="en-US" w:eastAsia="zh-CN"/>
              </w:rPr>
              <w:t>28</w:t>
            </w:r>
            <w:r>
              <w:rPr>
                <w:rFonts w:hint="eastAsia" w:ascii="仿宋" w:hAnsi="仿宋" w:eastAsia="仿宋" w:cs="方正仿宋_GB2312"/>
                <w:bCs/>
                <w:color w:val="auto"/>
                <w:sz w:val="24"/>
                <w:szCs w:val="24"/>
                <w:highlight w:val="none"/>
              </w:rPr>
              <w:t>日</w:t>
            </w:r>
          </w:p>
          <w:p w14:paraId="6BC4C757">
            <w:pPr>
              <w:spacing w:line="360" w:lineRule="auto"/>
              <w:jc w:val="left"/>
              <w:rPr>
                <w:rFonts w:hint="eastAsia"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竣工日期：</w:t>
            </w:r>
            <w:r>
              <w:rPr>
                <w:rFonts w:hint="eastAsia" w:ascii="仿宋" w:hAnsi="仿宋" w:eastAsia="仿宋" w:cs="方正仿宋_GB2312"/>
                <w:bCs/>
                <w:color w:val="auto"/>
                <w:sz w:val="24"/>
                <w:szCs w:val="24"/>
                <w:highlight w:val="none"/>
                <w:lang w:eastAsia="zh-CN"/>
              </w:rPr>
              <w:t>2026</w:t>
            </w:r>
            <w:r>
              <w:rPr>
                <w:rFonts w:hint="eastAsia" w:ascii="仿宋" w:hAnsi="仿宋" w:eastAsia="仿宋" w:cs="方正仿宋_GB2312"/>
                <w:bCs/>
                <w:color w:val="auto"/>
                <w:sz w:val="24"/>
                <w:szCs w:val="24"/>
                <w:highlight w:val="none"/>
              </w:rPr>
              <w:t>年</w:t>
            </w:r>
            <w:r>
              <w:rPr>
                <w:rFonts w:hint="eastAsia" w:ascii="仿宋" w:hAnsi="仿宋" w:eastAsia="仿宋" w:cs="方正仿宋_GB2312"/>
                <w:bCs/>
                <w:color w:val="auto"/>
                <w:sz w:val="24"/>
                <w:szCs w:val="24"/>
                <w:highlight w:val="none"/>
                <w:lang w:val="en-US" w:eastAsia="zh-CN"/>
              </w:rPr>
              <w:t>8</w:t>
            </w:r>
            <w:r>
              <w:rPr>
                <w:rFonts w:hint="eastAsia" w:ascii="仿宋" w:hAnsi="仿宋" w:eastAsia="仿宋" w:cs="方正仿宋_GB2312"/>
                <w:bCs/>
                <w:color w:val="auto"/>
                <w:sz w:val="24"/>
                <w:szCs w:val="24"/>
                <w:highlight w:val="none"/>
              </w:rPr>
              <w:t>月</w:t>
            </w:r>
            <w:r>
              <w:rPr>
                <w:rFonts w:hint="eastAsia" w:ascii="仿宋" w:hAnsi="仿宋" w:eastAsia="仿宋" w:cs="方正仿宋_GB2312"/>
                <w:bCs/>
                <w:color w:val="auto"/>
                <w:sz w:val="24"/>
                <w:szCs w:val="24"/>
                <w:highlight w:val="none"/>
                <w:lang w:val="en-US" w:eastAsia="zh-CN"/>
              </w:rPr>
              <w:t>30</w:t>
            </w:r>
            <w:r>
              <w:rPr>
                <w:rFonts w:hint="eastAsia" w:ascii="仿宋" w:hAnsi="仿宋" w:eastAsia="仿宋" w:cs="方正仿宋_GB2312"/>
                <w:bCs/>
                <w:color w:val="auto"/>
                <w:sz w:val="24"/>
                <w:szCs w:val="24"/>
                <w:highlight w:val="none"/>
              </w:rPr>
              <w:t>日</w:t>
            </w:r>
          </w:p>
        </w:tc>
      </w:tr>
      <w:tr w14:paraId="01DD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53" w:type="dxa"/>
            <w:tcBorders>
              <w:top w:val="single" w:color="auto" w:sz="4" w:space="0"/>
              <w:left w:val="single" w:color="auto" w:sz="4" w:space="0"/>
              <w:bottom w:val="single" w:color="auto" w:sz="4" w:space="0"/>
              <w:right w:val="single" w:color="auto" w:sz="4" w:space="0"/>
            </w:tcBorders>
            <w:vAlign w:val="center"/>
          </w:tcPr>
          <w:p w14:paraId="10DD3C18">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w:t>
            </w:r>
          </w:p>
        </w:tc>
        <w:tc>
          <w:tcPr>
            <w:tcW w:w="1826" w:type="dxa"/>
            <w:tcBorders>
              <w:top w:val="single" w:color="auto" w:sz="4" w:space="0"/>
              <w:left w:val="single" w:color="auto" w:sz="4" w:space="0"/>
              <w:bottom w:val="single" w:color="auto" w:sz="4" w:space="0"/>
              <w:right w:val="single" w:color="auto" w:sz="4" w:space="0"/>
            </w:tcBorders>
            <w:vAlign w:val="center"/>
          </w:tcPr>
          <w:p w14:paraId="06683EB6">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资金来源</w:t>
            </w:r>
          </w:p>
        </w:tc>
        <w:tc>
          <w:tcPr>
            <w:tcW w:w="7099" w:type="dxa"/>
            <w:tcBorders>
              <w:top w:val="single" w:color="auto" w:sz="4" w:space="0"/>
              <w:left w:val="single" w:color="auto" w:sz="4" w:space="0"/>
              <w:bottom w:val="single" w:color="auto" w:sz="4" w:space="0"/>
              <w:right w:val="single" w:color="auto" w:sz="4" w:space="0"/>
            </w:tcBorders>
            <w:vAlign w:val="center"/>
          </w:tcPr>
          <w:p w14:paraId="55E50890">
            <w:pPr>
              <w:spacing w:line="360" w:lineRule="auto"/>
              <w:jc w:val="left"/>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财政资金</w:t>
            </w:r>
          </w:p>
        </w:tc>
      </w:tr>
      <w:tr w14:paraId="7B6D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3" w:type="dxa"/>
            <w:vMerge w:val="restart"/>
            <w:tcBorders>
              <w:top w:val="single" w:color="auto" w:sz="4" w:space="0"/>
              <w:left w:val="single" w:color="auto" w:sz="4" w:space="0"/>
              <w:right w:val="single" w:color="auto" w:sz="4" w:space="0"/>
            </w:tcBorders>
            <w:vAlign w:val="center"/>
          </w:tcPr>
          <w:p w14:paraId="2E625604">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w:t>
            </w:r>
          </w:p>
        </w:tc>
        <w:tc>
          <w:tcPr>
            <w:tcW w:w="1826" w:type="dxa"/>
            <w:vMerge w:val="restart"/>
            <w:tcBorders>
              <w:top w:val="single" w:color="auto" w:sz="4" w:space="0"/>
              <w:left w:val="single" w:color="auto" w:sz="4" w:space="0"/>
              <w:right w:val="single" w:color="auto" w:sz="4" w:space="0"/>
            </w:tcBorders>
            <w:vAlign w:val="center"/>
          </w:tcPr>
          <w:p w14:paraId="593C63EA">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采购方式</w:t>
            </w:r>
          </w:p>
        </w:tc>
        <w:tc>
          <w:tcPr>
            <w:tcW w:w="7099" w:type="dxa"/>
            <w:tcBorders>
              <w:top w:val="single" w:color="auto" w:sz="4" w:space="0"/>
              <w:left w:val="single" w:color="auto" w:sz="4" w:space="0"/>
              <w:right w:val="single" w:color="auto" w:sz="4" w:space="0"/>
            </w:tcBorders>
            <w:vAlign w:val="center"/>
          </w:tcPr>
          <w:p w14:paraId="65448B4E">
            <w:pPr>
              <w:spacing w:line="360" w:lineRule="auto"/>
              <w:jc w:val="left"/>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竞争性磋商</w:t>
            </w:r>
          </w:p>
        </w:tc>
      </w:tr>
      <w:tr w14:paraId="0FEE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tcBorders>
              <w:left w:val="single" w:color="auto" w:sz="4" w:space="0"/>
              <w:right w:val="single" w:color="auto" w:sz="4" w:space="0"/>
            </w:tcBorders>
            <w:vAlign w:val="center"/>
          </w:tcPr>
          <w:p w14:paraId="120B47FF">
            <w:pPr>
              <w:spacing w:line="360" w:lineRule="auto"/>
              <w:jc w:val="center"/>
              <w:rPr>
                <w:rFonts w:ascii="仿宋" w:hAnsi="仿宋" w:eastAsia="仿宋" w:cs="方正仿宋_GB2312"/>
                <w:color w:val="auto"/>
                <w:sz w:val="24"/>
                <w:szCs w:val="24"/>
                <w:highlight w:val="none"/>
              </w:rPr>
            </w:pPr>
          </w:p>
        </w:tc>
        <w:tc>
          <w:tcPr>
            <w:tcW w:w="1826" w:type="dxa"/>
            <w:vMerge w:val="continue"/>
            <w:tcBorders>
              <w:left w:val="single" w:color="auto" w:sz="4" w:space="0"/>
              <w:right w:val="single" w:color="auto" w:sz="4" w:space="0"/>
            </w:tcBorders>
            <w:vAlign w:val="center"/>
          </w:tcPr>
          <w:p w14:paraId="0BDDF5D5">
            <w:pPr>
              <w:spacing w:line="360" w:lineRule="auto"/>
              <w:jc w:val="left"/>
              <w:rPr>
                <w:rFonts w:ascii="仿宋" w:hAnsi="仿宋" w:eastAsia="仿宋" w:cs="方正仿宋_GB2312"/>
                <w:color w:val="auto"/>
                <w:sz w:val="24"/>
                <w:szCs w:val="24"/>
                <w:highlight w:val="none"/>
              </w:rPr>
            </w:pPr>
          </w:p>
        </w:tc>
        <w:tc>
          <w:tcPr>
            <w:tcW w:w="7099" w:type="dxa"/>
            <w:tcBorders>
              <w:top w:val="single" w:color="auto" w:sz="4" w:space="0"/>
              <w:left w:val="single" w:color="auto" w:sz="4" w:space="0"/>
              <w:right w:val="single" w:color="auto" w:sz="4" w:space="0"/>
            </w:tcBorders>
            <w:vAlign w:val="center"/>
          </w:tcPr>
          <w:p w14:paraId="733DCA81">
            <w:pPr>
              <w:spacing w:line="360" w:lineRule="auto"/>
              <w:jc w:val="left"/>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允许二次报价，二次报价须以清单方式提交，如未按规定方式提交，则视同为维持上一轮的报价。</w:t>
            </w:r>
          </w:p>
        </w:tc>
      </w:tr>
      <w:tr w14:paraId="1842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53" w:type="dxa"/>
            <w:tcBorders>
              <w:left w:val="single" w:color="auto" w:sz="4" w:space="0"/>
              <w:right w:val="single" w:color="auto" w:sz="4" w:space="0"/>
            </w:tcBorders>
            <w:vAlign w:val="center"/>
          </w:tcPr>
          <w:p w14:paraId="408A593C">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w:t>
            </w:r>
          </w:p>
        </w:tc>
        <w:tc>
          <w:tcPr>
            <w:tcW w:w="1826" w:type="dxa"/>
            <w:tcBorders>
              <w:left w:val="single" w:color="auto" w:sz="4" w:space="0"/>
              <w:right w:val="single" w:color="auto" w:sz="4" w:space="0"/>
            </w:tcBorders>
            <w:vAlign w:val="center"/>
          </w:tcPr>
          <w:p w14:paraId="7FEEAD7E">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预算资金</w:t>
            </w:r>
          </w:p>
        </w:tc>
        <w:tc>
          <w:tcPr>
            <w:tcW w:w="7099" w:type="dxa"/>
            <w:tcBorders>
              <w:top w:val="single" w:color="auto" w:sz="4" w:space="0"/>
              <w:left w:val="single" w:color="auto" w:sz="4" w:space="0"/>
              <w:right w:val="single" w:color="auto" w:sz="4" w:space="0"/>
            </w:tcBorders>
            <w:vAlign w:val="center"/>
          </w:tcPr>
          <w:p w14:paraId="4A475A32">
            <w:pPr>
              <w:spacing w:line="360" w:lineRule="auto"/>
              <w:jc w:val="left"/>
              <w:rPr>
                <w:rFonts w:hint="default" w:ascii="仿宋" w:hAnsi="仿宋" w:eastAsia="仿宋" w:cs="方正仿宋_GB2312"/>
                <w:bCs/>
                <w:color w:val="auto"/>
                <w:sz w:val="24"/>
                <w:szCs w:val="24"/>
                <w:highlight w:val="none"/>
                <w:lang w:val="en-US"/>
              </w:rPr>
            </w:pPr>
            <w:r>
              <w:rPr>
                <w:rFonts w:hint="eastAsia" w:ascii="仿宋" w:hAnsi="仿宋" w:eastAsia="仿宋" w:cs="方正仿宋_GB2312"/>
                <w:bCs/>
                <w:color w:val="auto"/>
                <w:sz w:val="24"/>
                <w:szCs w:val="24"/>
                <w:highlight w:val="none"/>
                <w:lang w:val="en-US" w:eastAsia="zh-CN"/>
              </w:rPr>
              <w:t>400000.00元</w:t>
            </w:r>
          </w:p>
        </w:tc>
      </w:tr>
      <w:tr w14:paraId="3298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21A9B62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w:t>
            </w:r>
          </w:p>
        </w:tc>
        <w:tc>
          <w:tcPr>
            <w:tcW w:w="1826" w:type="dxa"/>
            <w:tcBorders>
              <w:top w:val="single" w:color="auto" w:sz="4" w:space="0"/>
              <w:left w:val="single" w:color="auto" w:sz="4" w:space="0"/>
              <w:bottom w:val="single" w:color="auto" w:sz="4" w:space="0"/>
              <w:right w:val="single" w:color="auto" w:sz="4" w:space="0"/>
            </w:tcBorders>
            <w:vAlign w:val="center"/>
          </w:tcPr>
          <w:p w14:paraId="5E7CBDFA">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供应商必备资质</w:t>
            </w:r>
          </w:p>
        </w:tc>
        <w:tc>
          <w:tcPr>
            <w:tcW w:w="7099" w:type="dxa"/>
            <w:tcBorders>
              <w:top w:val="single" w:color="auto" w:sz="4" w:space="0"/>
              <w:left w:val="single" w:color="auto" w:sz="4" w:space="0"/>
              <w:bottom w:val="single" w:color="auto" w:sz="4" w:space="0"/>
              <w:right w:val="single" w:color="auto" w:sz="4" w:space="0"/>
            </w:tcBorders>
            <w:vAlign w:val="center"/>
          </w:tcPr>
          <w:p w14:paraId="379DAD5F">
            <w:pPr>
              <w:spacing w:line="360" w:lineRule="auto"/>
              <w:jc w:val="left"/>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供应商资格要求：</w:t>
            </w:r>
          </w:p>
          <w:p w14:paraId="42EC0D10">
            <w:pPr>
              <w:pStyle w:val="82"/>
              <w:spacing w:before="75" w:beforeAutospacing="0" w:after="75" w:afterAutospacing="0" w:line="30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1.满足《中华人民共和国政府采购法》第二十二条规定；</w:t>
            </w:r>
          </w:p>
          <w:p w14:paraId="13B3DA94">
            <w:pPr>
              <w:pStyle w:val="82"/>
              <w:spacing w:before="75" w:beforeAutospacing="0" w:after="75" w:afterAutospacing="0" w:line="300" w:lineRule="atLeas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2.落实政府采购政策需满足的资格要求：</w:t>
            </w:r>
            <w:r>
              <w:rPr>
                <w:rFonts w:hint="eastAsia" w:ascii="仿宋" w:hAnsi="仿宋" w:eastAsia="仿宋" w:cs="方正仿宋_GB2312"/>
                <w:color w:val="auto"/>
                <w:sz w:val="24"/>
                <w:szCs w:val="24"/>
                <w:highlight w:val="none"/>
                <w:lang w:eastAsia="zh-CN"/>
              </w:rPr>
              <w:t>本项目专门面向中小企业；</w:t>
            </w:r>
          </w:p>
          <w:p w14:paraId="324400B4">
            <w:pPr>
              <w:pStyle w:val="82"/>
              <w:spacing w:before="75" w:beforeAutospacing="0" w:after="75" w:afterAutospacing="0" w:line="300" w:lineRule="atLeas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3.本项目的特定资格要求：</w:t>
            </w:r>
          </w:p>
          <w:p w14:paraId="4153B818">
            <w:pPr>
              <w:pStyle w:val="82"/>
              <w:spacing w:before="75" w:beforeAutospacing="0" w:after="75" w:afterAutospacing="0" w:line="300" w:lineRule="atLeas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rPr>
              <w:t>）须具备有效的资质证书，须具备建筑工程施工总承包叁级及以上资质</w:t>
            </w:r>
          </w:p>
          <w:p w14:paraId="574F30AA">
            <w:pPr>
              <w:pStyle w:val="82"/>
              <w:spacing w:before="75" w:beforeAutospacing="0" w:after="75" w:afterAutospacing="0" w:line="300" w:lineRule="atLeas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rPr>
              <w:t>）须具备有效的安全生产许可证；</w:t>
            </w:r>
          </w:p>
          <w:p w14:paraId="3ECDFA53">
            <w:pPr>
              <w:pStyle w:val="82"/>
              <w:spacing w:before="75" w:beforeAutospacing="0" w:after="75" w:afterAutospacing="0" w:line="300" w:lineRule="atLeas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sz w:val="24"/>
                <w:szCs w:val="24"/>
                <w:highlight w:val="none"/>
              </w:rPr>
              <w:t>）项目负责人的资格要求：贰级及以上注册建造师（房屋建筑工程专业）且具备有效的安全生产考核证，须在本单位注册（不接受临时执业注册建造师）；</w:t>
            </w:r>
          </w:p>
          <w:p w14:paraId="0A42475A">
            <w:pPr>
              <w:pStyle w:val="82"/>
              <w:spacing w:before="75" w:beforeAutospacing="0" w:after="75" w:afterAutospacing="0" w:line="300" w:lineRule="atLeas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信誉要求：供应商不得为“信用中国”网站（www.creditchina.gov.cn）中列入失信被执行人和税收违法黑名单的供应商和不得为中国政府采购网（www.ccgp.gov.cn）政府采购严重违法失信行为记录名单中被财政部门禁止参加政府采购活动的供应商。</w:t>
            </w:r>
          </w:p>
          <w:p w14:paraId="0235714A">
            <w:pPr>
              <w:pStyle w:val="82"/>
              <w:spacing w:before="75" w:beforeAutospacing="0" w:after="75" w:afterAutospacing="0" w:line="300" w:lineRule="atLeas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5</w:t>
            </w:r>
            <w:r>
              <w:rPr>
                <w:rFonts w:hint="eastAsia" w:ascii="仿宋" w:hAnsi="仿宋" w:eastAsia="仿宋" w:cs="方正仿宋_GB2312"/>
                <w:color w:val="auto"/>
                <w:sz w:val="24"/>
                <w:szCs w:val="24"/>
                <w:highlight w:val="none"/>
              </w:rPr>
              <w:t>）其他说明：</w:t>
            </w:r>
          </w:p>
          <w:p w14:paraId="7C5C6FF0">
            <w:pPr>
              <w:pStyle w:val="82"/>
              <w:spacing w:before="75" w:beforeAutospacing="0" w:after="75" w:afterAutospacing="0" w:line="300" w:lineRule="atLeas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①与采购人存在利害关系可能影响本项目公正性的法人、其他组织或者个人，不得参加磋商。</w:t>
            </w:r>
          </w:p>
          <w:p w14:paraId="73B2658E">
            <w:pPr>
              <w:pStyle w:val="82"/>
              <w:spacing w:before="75" w:beforeAutospacing="0" w:after="75" w:afterAutospacing="0" w:line="30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C8E679F">
            <w:pPr>
              <w:pStyle w:val="82"/>
              <w:spacing w:before="75" w:beforeAutospacing="0" w:after="75" w:afterAutospacing="0" w:line="300" w:lineRule="atLeast"/>
              <w:rPr>
                <w:rFonts w:ascii="仿宋" w:hAnsi="仿宋" w:eastAsia="仿宋" w:cs="方正仿宋_GB2312"/>
                <w:bCs/>
                <w:color w:val="auto"/>
                <w:kern w:val="2"/>
                <w:sz w:val="24"/>
                <w:szCs w:val="24"/>
                <w:highlight w:val="none"/>
              </w:rPr>
            </w:pPr>
            <w:r>
              <w:rPr>
                <w:rFonts w:hint="eastAsia" w:ascii="仿宋" w:hAnsi="仿宋" w:eastAsia="仿宋" w:cs="方正仿宋_GB2312"/>
                <w:bCs/>
                <w:color w:val="auto"/>
                <w:kern w:val="2"/>
                <w:sz w:val="24"/>
                <w:szCs w:val="24"/>
                <w:highlight w:val="none"/>
              </w:rPr>
              <w:t>4、本项目不接受联合体。</w:t>
            </w:r>
          </w:p>
          <w:p w14:paraId="42939963">
            <w:pPr>
              <w:pStyle w:val="15"/>
              <w:ind w:left="0" w:leftChars="0"/>
              <w:rPr>
                <w:rFonts w:ascii="仿宋" w:hAnsi="仿宋" w:eastAsia="仿宋"/>
                <w:color w:val="auto"/>
                <w:sz w:val="20"/>
                <w:szCs w:val="22"/>
                <w:highlight w:val="none"/>
              </w:rPr>
            </w:pPr>
            <w:r>
              <w:rPr>
                <w:rFonts w:hint="eastAsia" w:ascii="仿宋" w:hAnsi="仿宋" w:eastAsia="仿宋" w:cs="方正仿宋_GB2312"/>
                <w:bCs/>
                <w:color w:val="auto"/>
                <w:sz w:val="24"/>
                <w:szCs w:val="24"/>
                <w:highlight w:val="none"/>
              </w:rPr>
              <w:t>备注：本项目无需提供原件</w:t>
            </w:r>
            <w:r>
              <w:rPr>
                <w:rFonts w:hint="eastAsia" w:ascii="仿宋" w:hAnsi="仿宋" w:eastAsia="仿宋" w:cs="方正仿宋_GB2312"/>
                <w:bCs/>
                <w:color w:val="auto"/>
                <w:sz w:val="24"/>
                <w:szCs w:val="24"/>
                <w:highlight w:val="none"/>
                <w:lang w:val="en-US" w:eastAsia="zh-CN"/>
              </w:rPr>
              <w:t>,</w:t>
            </w:r>
            <w:r>
              <w:rPr>
                <w:rFonts w:hint="eastAsia" w:ascii="仿宋" w:hAnsi="仿宋" w:eastAsia="仿宋" w:cs="方正仿宋_GB2312"/>
                <w:bCs/>
                <w:color w:val="auto"/>
                <w:sz w:val="24"/>
                <w:szCs w:val="24"/>
                <w:highlight w:val="none"/>
              </w:rPr>
              <w:t>若投标文件中扫描件无法辨识，投标文件将被拒绝。</w:t>
            </w:r>
          </w:p>
        </w:tc>
      </w:tr>
      <w:tr w14:paraId="1EF3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4E1428F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w:t>
            </w:r>
          </w:p>
        </w:tc>
        <w:tc>
          <w:tcPr>
            <w:tcW w:w="1826" w:type="dxa"/>
            <w:tcBorders>
              <w:top w:val="single" w:color="auto" w:sz="4" w:space="0"/>
              <w:left w:val="single" w:color="auto" w:sz="4" w:space="0"/>
              <w:bottom w:val="single" w:color="auto" w:sz="4" w:space="0"/>
              <w:right w:val="single" w:color="auto" w:sz="4" w:space="0"/>
            </w:tcBorders>
            <w:vAlign w:val="center"/>
          </w:tcPr>
          <w:p w14:paraId="26D07CE1">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资格审查</w:t>
            </w:r>
          </w:p>
        </w:tc>
        <w:tc>
          <w:tcPr>
            <w:tcW w:w="7099" w:type="dxa"/>
            <w:tcBorders>
              <w:top w:val="single" w:color="auto" w:sz="4" w:space="0"/>
              <w:left w:val="single" w:color="auto" w:sz="4" w:space="0"/>
              <w:bottom w:val="single" w:color="auto" w:sz="4" w:space="0"/>
              <w:right w:val="single" w:color="auto" w:sz="4" w:space="0"/>
            </w:tcBorders>
            <w:vAlign w:val="center"/>
          </w:tcPr>
          <w:p w14:paraId="5FBA13E4">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资格后审</w:t>
            </w:r>
          </w:p>
        </w:tc>
      </w:tr>
      <w:tr w14:paraId="2C97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3A2001F5">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w:t>
            </w:r>
          </w:p>
        </w:tc>
        <w:tc>
          <w:tcPr>
            <w:tcW w:w="1826" w:type="dxa"/>
            <w:tcBorders>
              <w:top w:val="single" w:color="auto" w:sz="4" w:space="0"/>
              <w:left w:val="single" w:color="auto" w:sz="4" w:space="0"/>
              <w:bottom w:val="single" w:color="auto" w:sz="4" w:space="0"/>
              <w:right w:val="single" w:color="auto" w:sz="4" w:space="0"/>
            </w:tcBorders>
            <w:vAlign w:val="center"/>
          </w:tcPr>
          <w:p w14:paraId="21D38F52">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联合体</w:t>
            </w:r>
          </w:p>
        </w:tc>
        <w:tc>
          <w:tcPr>
            <w:tcW w:w="7099" w:type="dxa"/>
            <w:tcBorders>
              <w:top w:val="single" w:color="auto" w:sz="4" w:space="0"/>
              <w:left w:val="single" w:color="auto" w:sz="4" w:space="0"/>
              <w:bottom w:val="single" w:color="auto" w:sz="4" w:space="0"/>
              <w:right w:val="single" w:color="auto" w:sz="4" w:space="0"/>
            </w:tcBorders>
            <w:vAlign w:val="center"/>
          </w:tcPr>
          <w:p w14:paraId="15220B7A">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不接受联合体</w:t>
            </w:r>
          </w:p>
        </w:tc>
      </w:tr>
      <w:tr w14:paraId="5627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A55388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w:t>
            </w:r>
          </w:p>
        </w:tc>
        <w:tc>
          <w:tcPr>
            <w:tcW w:w="1826" w:type="dxa"/>
            <w:tcBorders>
              <w:top w:val="single" w:color="auto" w:sz="4" w:space="0"/>
              <w:left w:val="single" w:color="auto" w:sz="4" w:space="0"/>
              <w:bottom w:val="single" w:color="auto" w:sz="4" w:space="0"/>
              <w:right w:val="single" w:color="auto" w:sz="4" w:space="0"/>
            </w:tcBorders>
            <w:vAlign w:val="center"/>
          </w:tcPr>
          <w:p w14:paraId="19C62F59">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磋商有效期</w:t>
            </w:r>
          </w:p>
        </w:tc>
        <w:tc>
          <w:tcPr>
            <w:tcW w:w="7099" w:type="dxa"/>
            <w:tcBorders>
              <w:top w:val="single" w:color="auto" w:sz="4" w:space="0"/>
              <w:left w:val="single" w:color="auto" w:sz="4" w:space="0"/>
              <w:bottom w:val="single" w:color="auto" w:sz="4" w:space="0"/>
              <w:right w:val="single" w:color="auto" w:sz="4" w:space="0"/>
            </w:tcBorders>
            <w:vAlign w:val="center"/>
          </w:tcPr>
          <w:p w14:paraId="13D05D97">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90日历日（从磋商截止之日算起）</w:t>
            </w:r>
          </w:p>
        </w:tc>
      </w:tr>
      <w:tr w14:paraId="0874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53" w:type="dxa"/>
            <w:tcBorders>
              <w:top w:val="single" w:color="auto" w:sz="4" w:space="0"/>
              <w:left w:val="single" w:color="auto" w:sz="4" w:space="0"/>
              <w:bottom w:val="single" w:color="auto" w:sz="4" w:space="0"/>
              <w:right w:val="single" w:color="auto" w:sz="4" w:space="0"/>
            </w:tcBorders>
            <w:vAlign w:val="center"/>
          </w:tcPr>
          <w:p w14:paraId="09C1486F">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p>
        </w:tc>
        <w:tc>
          <w:tcPr>
            <w:tcW w:w="1826" w:type="dxa"/>
            <w:tcBorders>
              <w:top w:val="single" w:color="auto" w:sz="4" w:space="0"/>
              <w:left w:val="single" w:color="auto" w:sz="4" w:space="0"/>
              <w:bottom w:val="single" w:color="auto" w:sz="4" w:space="0"/>
              <w:right w:val="single" w:color="auto" w:sz="4" w:space="0"/>
            </w:tcBorders>
            <w:vAlign w:val="center"/>
          </w:tcPr>
          <w:p w14:paraId="4DAB4BB0">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磋商保证金额</w:t>
            </w:r>
          </w:p>
        </w:tc>
        <w:tc>
          <w:tcPr>
            <w:tcW w:w="7099" w:type="dxa"/>
            <w:tcBorders>
              <w:top w:val="single" w:color="auto" w:sz="4" w:space="0"/>
              <w:left w:val="single" w:color="auto" w:sz="4" w:space="0"/>
              <w:bottom w:val="single" w:color="auto" w:sz="4" w:space="0"/>
              <w:right w:val="single" w:color="auto" w:sz="4" w:space="0"/>
            </w:tcBorders>
            <w:vAlign w:val="center"/>
          </w:tcPr>
          <w:p w14:paraId="076C5DB0">
            <w:pPr>
              <w:spacing w:line="360" w:lineRule="auto"/>
              <w:jc w:val="left"/>
              <w:rPr>
                <w:rFonts w:hint="default" w:ascii="仿宋" w:hAnsi="仿宋" w:eastAsia="仿宋" w:cs="方正仿宋_GB2312"/>
                <w:color w:val="auto"/>
                <w:sz w:val="24"/>
                <w:szCs w:val="24"/>
                <w:highlight w:val="none"/>
                <w:lang w:val="en-US"/>
              </w:rPr>
            </w:pPr>
            <w:r>
              <w:rPr>
                <w:rFonts w:hint="eastAsia" w:ascii="仿宋" w:hAnsi="仿宋" w:eastAsia="仿宋" w:cs="方正仿宋_GB2312"/>
                <w:color w:val="auto"/>
                <w:sz w:val="24"/>
                <w:szCs w:val="24"/>
                <w:highlight w:val="none"/>
              </w:rPr>
              <w:t>磋商保证金</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8000.00元（捌仟元整）</w:t>
            </w:r>
          </w:p>
          <w:p w14:paraId="4B396164">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账户名：新疆瑞恒中信工程项目管理有限公司</w:t>
            </w:r>
          </w:p>
          <w:p w14:paraId="57DA008F">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开户行：招商银行乌鲁木齐新华北路支行</w:t>
            </w:r>
          </w:p>
          <w:p w14:paraId="71692191">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帐  号：991903678110901</w:t>
            </w:r>
          </w:p>
          <w:p w14:paraId="0D8F532A">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行  号：308881029026</w:t>
            </w:r>
          </w:p>
          <w:p w14:paraId="45DD26B9">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磋商保证金缴纳形式：转账或电汇等其他形式</w:t>
            </w:r>
          </w:p>
          <w:p w14:paraId="22769159">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注：汇款单上需注明供应商单位名称、项目名称（可简写）。保证金于截止日之前确认到账，若供应商未按照上述规定缴纳保证金,响应文件将被拒绝评审。</w:t>
            </w:r>
          </w:p>
          <w:p w14:paraId="13380FE5">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保证金咨询电话：0991-4656096</w:t>
            </w:r>
          </w:p>
          <w:p w14:paraId="7086593F">
            <w:pPr>
              <w:spacing w:line="360" w:lineRule="auto"/>
              <w:jc w:val="left"/>
              <w:rPr>
                <w:rFonts w:hint="eastAsia"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磋商保证金递交截止时间：</w:t>
            </w:r>
            <w:r>
              <w:rPr>
                <w:rFonts w:hint="eastAsia" w:ascii="仿宋" w:hAnsi="仿宋" w:eastAsia="仿宋" w:cs="方正仿宋_GB2312"/>
                <w:b/>
                <w:color w:val="auto"/>
                <w:sz w:val="24"/>
                <w:szCs w:val="24"/>
                <w:highlight w:val="none"/>
                <w:lang w:val="en-US" w:eastAsia="zh-CN"/>
              </w:rPr>
              <w:t>同响应文件提交截止时间</w:t>
            </w:r>
            <w:r>
              <w:rPr>
                <w:rFonts w:hint="eastAsia" w:ascii="仿宋" w:hAnsi="仿宋" w:eastAsia="仿宋" w:cs="方正仿宋_GB2312"/>
                <w:b/>
                <w:color w:val="auto"/>
                <w:sz w:val="24"/>
                <w:szCs w:val="24"/>
                <w:highlight w:val="none"/>
              </w:rPr>
              <w:t>前确认到账；</w:t>
            </w:r>
          </w:p>
          <w:p w14:paraId="1D541716">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电汇、网银转账须知</w:t>
            </w:r>
          </w:p>
          <w:p w14:paraId="1F97C61B">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1.1投标保证金必须以网银、电汇、银行柜台公对公等转账的形式由投标人的企业基本账户汇出(个体工商户除外)</w:t>
            </w:r>
          </w:p>
          <w:p w14:paraId="42FD9446">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1.2投标保证金必须在投标截止时间（响应文件提交时间）前缴纳至采购代理机构公司账户，投标人应在投标截止时间前完成保证金缴纳工作。投标人需自行评估因异地、跨行、公休日等因素造成的投标保证金到账延迟风险，并承担相应责任。</w:t>
            </w:r>
          </w:p>
          <w:p w14:paraId="48CCE1E3">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1.3投标保证金的提交以采购代理机构公司账户到账时间为准。</w:t>
            </w:r>
          </w:p>
          <w:p w14:paraId="41A79D2D">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本项目接受电子保函</w:t>
            </w:r>
          </w:p>
          <w:p w14:paraId="0614F52D">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2.政采云电子保函须知</w:t>
            </w:r>
          </w:p>
          <w:p w14:paraId="57FEE165">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2.1政采云电子保函形式缴纳投标保证金，在线完成保函的申请、审核、开票、出函等环节；</w:t>
            </w:r>
          </w:p>
          <w:p w14:paraId="7D2B67FB">
            <w:pPr>
              <w:spacing w:line="360" w:lineRule="auto"/>
              <w:jc w:val="left"/>
              <w:rPr>
                <w:rFonts w:hint="eastAsia" w:ascii="仿宋" w:hAnsi="仿宋" w:eastAsia="仿宋" w:cs="方正仿宋_GB2312"/>
                <w:b w:val="0"/>
                <w:bCs/>
                <w:color w:val="auto"/>
                <w:sz w:val="24"/>
                <w:szCs w:val="24"/>
                <w:highlight w:val="none"/>
              </w:rPr>
            </w:pPr>
            <w:r>
              <w:rPr>
                <w:rFonts w:hint="eastAsia" w:ascii="仿宋" w:hAnsi="仿宋" w:eastAsia="仿宋" w:cs="方正仿宋_GB2312"/>
                <w:b w:val="0"/>
                <w:bCs/>
                <w:color w:val="auto"/>
                <w:sz w:val="24"/>
                <w:szCs w:val="24"/>
                <w:highlight w:val="none"/>
              </w:rPr>
              <w:t>2.2如采用政采云电子保函形式，可按照以下形式进行在线申请，电子保函申请链接（https://jinrong.zcygov.cn/finance/letter/product/detail?id=30&amp;source=41），如遇问题可拨打客服电话：4009039583；</w:t>
            </w:r>
          </w:p>
          <w:p w14:paraId="247BB7C4">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b w:val="0"/>
                <w:bCs/>
                <w:color w:val="auto"/>
                <w:sz w:val="24"/>
                <w:szCs w:val="24"/>
                <w:highlight w:val="none"/>
              </w:rPr>
              <w:t>2.3将保函制作到电子投标文件即可。</w:t>
            </w:r>
          </w:p>
        </w:tc>
      </w:tr>
      <w:tr w14:paraId="69C2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53" w:type="dxa"/>
            <w:tcBorders>
              <w:top w:val="single" w:color="auto" w:sz="4" w:space="0"/>
              <w:left w:val="single" w:color="auto" w:sz="4" w:space="0"/>
              <w:bottom w:val="single" w:color="auto" w:sz="4" w:space="0"/>
              <w:right w:val="single" w:color="auto" w:sz="4" w:space="0"/>
            </w:tcBorders>
            <w:vAlign w:val="center"/>
          </w:tcPr>
          <w:p w14:paraId="043A0FA2">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w:t>
            </w:r>
          </w:p>
        </w:tc>
        <w:tc>
          <w:tcPr>
            <w:tcW w:w="1826" w:type="dxa"/>
            <w:tcBorders>
              <w:top w:val="single" w:color="auto" w:sz="4" w:space="0"/>
              <w:left w:val="single" w:color="auto" w:sz="4" w:space="0"/>
              <w:bottom w:val="single" w:color="auto" w:sz="4" w:space="0"/>
              <w:right w:val="single" w:color="auto" w:sz="4" w:space="0"/>
            </w:tcBorders>
            <w:vAlign w:val="center"/>
          </w:tcPr>
          <w:p w14:paraId="13E911AE">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磋商文件</w:t>
            </w:r>
            <w:r>
              <w:rPr>
                <w:rFonts w:hint="eastAsia" w:ascii="仿宋" w:hAnsi="仿宋" w:eastAsia="仿宋" w:cs="方正仿宋_GB2312"/>
                <w:color w:val="auto"/>
                <w:sz w:val="24"/>
                <w:szCs w:val="24"/>
                <w:highlight w:val="none"/>
                <w:lang w:eastAsia="zh-CN"/>
              </w:rPr>
              <w:t>获取</w:t>
            </w:r>
            <w:r>
              <w:rPr>
                <w:rFonts w:hint="eastAsia" w:ascii="仿宋" w:hAnsi="仿宋" w:eastAsia="仿宋" w:cs="方正仿宋_GB2312"/>
                <w:color w:val="auto"/>
                <w:sz w:val="24"/>
                <w:szCs w:val="24"/>
                <w:highlight w:val="none"/>
              </w:rPr>
              <w:t>时间</w:t>
            </w:r>
          </w:p>
        </w:tc>
        <w:tc>
          <w:tcPr>
            <w:tcW w:w="7099" w:type="dxa"/>
            <w:tcBorders>
              <w:top w:val="single" w:color="auto" w:sz="4" w:space="0"/>
              <w:left w:val="single" w:color="auto" w:sz="4" w:space="0"/>
              <w:bottom w:val="single" w:color="auto" w:sz="4" w:space="0"/>
              <w:right w:val="single" w:color="auto" w:sz="4" w:space="0"/>
            </w:tcBorders>
            <w:vAlign w:val="center"/>
          </w:tcPr>
          <w:p w14:paraId="4575F17E">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2026</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lang w:val="en-US" w:eastAsia="zh-CN"/>
              </w:rPr>
              <w:t>13</w:t>
            </w:r>
            <w:r>
              <w:rPr>
                <w:rFonts w:hint="eastAsia" w:ascii="仿宋" w:hAnsi="仿宋" w:eastAsia="仿宋" w:cs="方正仿宋_GB2312"/>
                <w:color w:val="auto"/>
                <w:sz w:val="24"/>
                <w:szCs w:val="24"/>
                <w:highlight w:val="none"/>
              </w:rPr>
              <w:t>日至</w:t>
            </w:r>
            <w:r>
              <w:rPr>
                <w:rFonts w:hint="eastAsia" w:ascii="仿宋" w:hAnsi="仿宋" w:eastAsia="仿宋" w:cs="方正仿宋_GB2312"/>
                <w:color w:val="auto"/>
                <w:sz w:val="24"/>
                <w:szCs w:val="24"/>
                <w:highlight w:val="none"/>
                <w:lang w:eastAsia="zh-CN"/>
              </w:rPr>
              <w:t>2026</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lang w:val="en-US" w:eastAsia="zh-CN"/>
              </w:rPr>
              <w:t>20</w:t>
            </w:r>
            <w:r>
              <w:rPr>
                <w:rFonts w:hint="eastAsia" w:ascii="仿宋" w:hAnsi="仿宋" w:eastAsia="仿宋" w:cs="方正仿宋_GB2312"/>
                <w:color w:val="auto"/>
                <w:sz w:val="24"/>
                <w:szCs w:val="24"/>
                <w:highlight w:val="none"/>
              </w:rPr>
              <w:t>日（北京时间，法定节假日除外）</w:t>
            </w:r>
          </w:p>
        </w:tc>
      </w:tr>
      <w:tr w14:paraId="47B4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53" w:type="dxa"/>
            <w:tcBorders>
              <w:top w:val="single" w:color="auto" w:sz="4" w:space="0"/>
              <w:left w:val="single" w:color="auto" w:sz="4" w:space="0"/>
              <w:bottom w:val="single" w:color="auto" w:sz="4" w:space="0"/>
              <w:right w:val="single" w:color="auto" w:sz="4" w:space="0"/>
            </w:tcBorders>
            <w:vAlign w:val="center"/>
          </w:tcPr>
          <w:p w14:paraId="17F1153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w:t>
            </w:r>
          </w:p>
        </w:tc>
        <w:tc>
          <w:tcPr>
            <w:tcW w:w="1826" w:type="dxa"/>
            <w:tcBorders>
              <w:top w:val="single" w:color="auto" w:sz="4" w:space="0"/>
              <w:left w:val="single" w:color="auto" w:sz="4" w:space="0"/>
              <w:bottom w:val="single" w:color="auto" w:sz="4" w:space="0"/>
              <w:right w:val="single" w:color="auto" w:sz="4" w:space="0"/>
            </w:tcBorders>
            <w:vAlign w:val="center"/>
          </w:tcPr>
          <w:p w14:paraId="244C00C1">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磋商文件发售地点</w:t>
            </w:r>
          </w:p>
        </w:tc>
        <w:tc>
          <w:tcPr>
            <w:tcW w:w="7099" w:type="dxa"/>
            <w:tcBorders>
              <w:top w:val="single" w:color="auto" w:sz="4" w:space="0"/>
              <w:left w:val="single" w:color="auto" w:sz="4" w:space="0"/>
              <w:bottom w:val="single" w:color="auto" w:sz="4" w:space="0"/>
              <w:right w:val="single" w:color="auto" w:sz="4" w:space="0"/>
            </w:tcBorders>
            <w:vAlign w:val="center"/>
          </w:tcPr>
          <w:p w14:paraId="575F3475">
            <w:pPr>
              <w:spacing w:line="360" w:lineRule="auto"/>
              <w:jc w:val="lef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新疆政府采购网</w:t>
            </w:r>
          </w:p>
        </w:tc>
      </w:tr>
      <w:tr w14:paraId="5F3B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53" w:type="dxa"/>
            <w:tcBorders>
              <w:top w:val="single" w:color="auto" w:sz="4" w:space="0"/>
              <w:left w:val="single" w:color="auto" w:sz="4" w:space="0"/>
              <w:bottom w:val="single" w:color="auto" w:sz="4" w:space="0"/>
              <w:right w:val="single" w:color="auto" w:sz="4" w:space="0"/>
            </w:tcBorders>
            <w:vAlign w:val="center"/>
          </w:tcPr>
          <w:p w14:paraId="73ACB0D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15</w:t>
            </w:r>
          </w:p>
        </w:tc>
        <w:tc>
          <w:tcPr>
            <w:tcW w:w="1826" w:type="dxa"/>
            <w:tcBorders>
              <w:top w:val="single" w:color="auto" w:sz="4" w:space="0"/>
              <w:left w:val="single" w:color="auto" w:sz="4" w:space="0"/>
              <w:bottom w:val="single" w:color="auto" w:sz="4" w:space="0"/>
              <w:right w:val="single" w:color="auto" w:sz="4" w:space="0"/>
            </w:tcBorders>
            <w:vAlign w:val="center"/>
          </w:tcPr>
          <w:p w14:paraId="3165C295">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响应性文件份数</w:t>
            </w:r>
          </w:p>
        </w:tc>
        <w:tc>
          <w:tcPr>
            <w:tcW w:w="7099" w:type="dxa"/>
            <w:tcBorders>
              <w:top w:val="single" w:color="auto" w:sz="4" w:space="0"/>
              <w:left w:val="single" w:color="auto" w:sz="4" w:space="0"/>
              <w:bottom w:val="single" w:color="auto" w:sz="4" w:space="0"/>
              <w:right w:val="single" w:color="auto" w:sz="4" w:space="0"/>
            </w:tcBorders>
            <w:vAlign w:val="center"/>
          </w:tcPr>
          <w:p w14:paraId="7BC883CF">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正本一份（单独密封），并在密封袋标明“正本”字样。</w:t>
            </w:r>
          </w:p>
          <w:p w14:paraId="2800497B">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除磋商文件正本外，还需将磋商文件电子版（文件正本扫描电子档（PDF格式），刻录光盘或u盘一起封存在磋商文件正本密封袋中,光盘封面或u盘请载明项目名称、项目编号、公司名称）</w:t>
            </w:r>
          </w:p>
          <w:p w14:paraId="786E270B">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副本二份（所有副本密封在一起），并在密封袋标明“副本”字样</w:t>
            </w:r>
          </w:p>
          <w:p w14:paraId="6DC4A316">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磋商报价一份（单独密封），并在密封袋上标明“磋商</w:t>
            </w:r>
            <w:r>
              <w:rPr>
                <w:rFonts w:hint="eastAsia" w:ascii="仿宋" w:hAnsi="仿宋" w:eastAsia="仿宋" w:cs="方正仿宋_GB2312"/>
                <w:color w:val="auto"/>
                <w:sz w:val="24"/>
                <w:szCs w:val="24"/>
                <w:highlight w:val="none"/>
                <w:lang w:val="zh-CN"/>
              </w:rPr>
              <w:t>总价</w:t>
            </w:r>
            <w:r>
              <w:rPr>
                <w:rFonts w:hint="eastAsia" w:ascii="仿宋" w:hAnsi="仿宋" w:eastAsia="仿宋" w:cs="方正仿宋_GB2312"/>
                <w:color w:val="auto"/>
                <w:sz w:val="24"/>
                <w:szCs w:val="24"/>
                <w:highlight w:val="none"/>
              </w:rPr>
              <w:t>”字样。</w:t>
            </w:r>
          </w:p>
          <w:p w14:paraId="5139A149">
            <w:pPr>
              <w:spacing w:line="360" w:lineRule="auto"/>
              <w:jc w:val="left"/>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rPr>
              <w:t>密封袋注明项目名称、项目编号（包号）供应商名称和地址，加盖供应商公章。</w:t>
            </w:r>
            <w:r>
              <w:rPr>
                <w:rFonts w:hint="eastAsia" w:ascii="仿宋" w:hAnsi="仿宋" w:eastAsia="仿宋" w:cs="方正仿宋_GB2312"/>
                <w:color w:val="auto"/>
                <w:sz w:val="24"/>
                <w:szCs w:val="24"/>
                <w:highlight w:val="none"/>
                <w:lang w:val="zh-CN"/>
              </w:rPr>
              <w:t>响应性文件均为书面文本，不得采用活页装订，建议胶装装订。</w:t>
            </w:r>
          </w:p>
          <w:p w14:paraId="57DA25FB">
            <w:pPr>
              <w:spacing w:line="360" w:lineRule="auto"/>
              <w:jc w:val="left"/>
              <w:rPr>
                <w:color w:val="auto"/>
                <w:sz w:val="20"/>
                <w:szCs w:val="20"/>
                <w:highlight w:val="none"/>
              </w:rPr>
            </w:pPr>
            <w:r>
              <w:rPr>
                <w:rFonts w:hint="eastAsia" w:ascii="仿宋" w:hAnsi="仿宋" w:eastAsia="仿宋" w:cs="方正仿宋_GB2312"/>
                <w:b/>
                <w:bCs/>
                <w:color w:val="auto"/>
                <w:sz w:val="24"/>
                <w:szCs w:val="24"/>
                <w:highlight w:val="none"/>
                <w:lang w:val="en-US" w:eastAsia="zh-CN"/>
              </w:rPr>
              <w:t>注：成交单位开标后提供</w:t>
            </w:r>
          </w:p>
        </w:tc>
      </w:tr>
      <w:tr w14:paraId="0EF0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tcBorders>
              <w:left w:val="single" w:color="auto" w:sz="4" w:space="0"/>
              <w:bottom w:val="single" w:color="auto" w:sz="4" w:space="0"/>
              <w:right w:val="single" w:color="auto" w:sz="4" w:space="0"/>
            </w:tcBorders>
            <w:vAlign w:val="center"/>
          </w:tcPr>
          <w:p w14:paraId="760174BE">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w:t>
            </w:r>
          </w:p>
        </w:tc>
        <w:tc>
          <w:tcPr>
            <w:tcW w:w="1826" w:type="dxa"/>
            <w:tcBorders>
              <w:top w:val="single" w:color="auto" w:sz="4" w:space="0"/>
              <w:left w:val="single" w:color="auto" w:sz="4" w:space="0"/>
              <w:bottom w:val="single" w:color="auto" w:sz="4" w:space="0"/>
              <w:right w:val="single" w:color="auto" w:sz="4" w:space="0"/>
            </w:tcBorders>
            <w:vAlign w:val="center"/>
          </w:tcPr>
          <w:p w14:paraId="788D0D7F">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磋商时间（磋商截止时间）</w:t>
            </w:r>
          </w:p>
        </w:tc>
        <w:tc>
          <w:tcPr>
            <w:tcW w:w="7099" w:type="dxa"/>
            <w:tcBorders>
              <w:left w:val="single" w:color="auto" w:sz="4" w:space="0"/>
              <w:bottom w:val="single" w:color="auto" w:sz="4" w:space="0"/>
              <w:right w:val="single" w:color="auto" w:sz="4" w:space="0"/>
            </w:tcBorders>
            <w:vAlign w:val="center"/>
          </w:tcPr>
          <w:p w14:paraId="7C505BCF">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2026年</w:t>
            </w:r>
            <w:r>
              <w:rPr>
                <w:rFonts w:hint="eastAsia" w:ascii="仿宋" w:hAnsi="仿宋" w:eastAsia="仿宋" w:cs="方正仿宋_GB2312"/>
                <w:color w:val="auto"/>
                <w:sz w:val="24"/>
                <w:szCs w:val="24"/>
                <w:highlight w:val="none"/>
                <w:lang w:val="en-US" w:eastAsia="zh-CN"/>
              </w:rPr>
              <w:t>4月24</w:t>
            </w:r>
            <w:r>
              <w:rPr>
                <w:rFonts w:hint="eastAsia" w:ascii="仿宋" w:hAnsi="仿宋" w:eastAsia="仿宋" w:cs="方正仿宋_GB2312"/>
                <w:color w:val="auto"/>
                <w:sz w:val="24"/>
                <w:szCs w:val="24"/>
                <w:highlight w:val="none"/>
                <w:lang w:eastAsia="zh-CN"/>
              </w:rPr>
              <w:t>日</w:t>
            </w:r>
            <w:r>
              <w:rPr>
                <w:rFonts w:hint="eastAsia" w:ascii="仿宋" w:hAnsi="仿宋" w:eastAsia="仿宋" w:cs="方正仿宋_GB2312"/>
                <w:color w:val="auto"/>
                <w:sz w:val="24"/>
                <w:szCs w:val="24"/>
                <w:highlight w:val="none"/>
                <w:lang w:val="en-US" w:eastAsia="zh-CN"/>
              </w:rPr>
              <w:t>11:00</w:t>
            </w:r>
            <w:r>
              <w:rPr>
                <w:rFonts w:hint="eastAsia" w:ascii="仿宋" w:hAnsi="仿宋" w:eastAsia="仿宋" w:cs="方正仿宋_GB2312"/>
                <w:color w:val="auto"/>
                <w:sz w:val="24"/>
                <w:szCs w:val="24"/>
                <w:highlight w:val="none"/>
              </w:rPr>
              <w:t>时（北京时间）</w:t>
            </w:r>
          </w:p>
        </w:tc>
      </w:tr>
      <w:tr w14:paraId="5652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62841E5">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17</w:t>
            </w:r>
          </w:p>
        </w:tc>
        <w:tc>
          <w:tcPr>
            <w:tcW w:w="1826" w:type="dxa"/>
            <w:tcBorders>
              <w:top w:val="single" w:color="auto" w:sz="4" w:space="0"/>
              <w:left w:val="single" w:color="auto" w:sz="4" w:space="0"/>
              <w:bottom w:val="single" w:color="auto" w:sz="4" w:space="0"/>
              <w:right w:val="single" w:color="auto" w:sz="4" w:space="0"/>
            </w:tcBorders>
            <w:vAlign w:val="center"/>
          </w:tcPr>
          <w:p w14:paraId="09F78FB6">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磋商地点（响应性文件递交地点）</w:t>
            </w:r>
          </w:p>
        </w:tc>
        <w:tc>
          <w:tcPr>
            <w:tcW w:w="7099" w:type="dxa"/>
            <w:tcBorders>
              <w:top w:val="single" w:color="auto" w:sz="4" w:space="0"/>
              <w:left w:val="single" w:color="auto" w:sz="4" w:space="0"/>
              <w:bottom w:val="single" w:color="auto" w:sz="4" w:space="0"/>
              <w:right w:val="single" w:color="auto" w:sz="4" w:space="0"/>
            </w:tcBorders>
            <w:vAlign w:val="center"/>
          </w:tcPr>
          <w:p w14:paraId="5D3CB2A6">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采用不见面开标：</w:t>
            </w:r>
          </w:p>
          <w:p w14:paraId="58E0D873">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响应文件提交时间：同投标截止时间</w:t>
            </w:r>
          </w:p>
          <w:p w14:paraId="2641A46D">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开标地点：政采云远程不见面开标大厅</w:t>
            </w:r>
          </w:p>
          <w:p w14:paraId="749E3275">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不见面开标默认解密时长：30分钟</w:t>
            </w:r>
          </w:p>
          <w:p w14:paraId="2725BC6B">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关于能否延长解密时间的约定：开标现场若发现默认解密时长不足，由采购人决定是否延长解密时长。</w:t>
            </w:r>
          </w:p>
          <w:p w14:paraId="4607B1D2">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注：供应商可通过账号密码或CA登录政采云客户端进行投标文件的制作，本项目采用电子版投标文件。</w:t>
            </w:r>
          </w:p>
          <w:p w14:paraId="5E321111">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采用不见面开标：</w:t>
            </w:r>
          </w:p>
          <w:p w14:paraId="6669D236">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1．本项目采用不见面开标、投标人需要递交电子响应文件，加密的电子响应文件，在投标截止时间前通过政采云平台（https://www.zcygov.cn/）上传到指定位置。无需递交纸质文件。</w:t>
            </w:r>
          </w:p>
          <w:p w14:paraId="377032E3">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56882DCC">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3.远程开标前，投标人务必在政采云平台（https://www.zcygov.cn/）响应文件上传模块中使用“模拟解密”功能，验证本机远程自助解密环境</w:t>
            </w:r>
          </w:p>
          <w:p w14:paraId="37F61B90">
            <w:pPr>
              <w:pStyle w:val="4"/>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b w:val="0"/>
                <w:color w:val="auto"/>
                <w:kern w:val="2"/>
                <w:sz w:val="24"/>
                <w:szCs w:val="24"/>
                <w:highlight w:val="none"/>
                <w:lang w:val="en-US" w:eastAsia="zh-CN" w:bidi="ar-SA"/>
              </w:rPr>
              <w:t>响应文件格式文件要求盖单位章和（或）签字的地方，供应商均应使用CA数字证书加盖供应商的单位电子签章和（或）法定代表人的个人电子签名。</w:t>
            </w:r>
          </w:p>
        </w:tc>
      </w:tr>
      <w:tr w14:paraId="53FA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0240F259">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18</w:t>
            </w:r>
          </w:p>
        </w:tc>
        <w:tc>
          <w:tcPr>
            <w:tcW w:w="1826" w:type="dxa"/>
            <w:tcBorders>
              <w:top w:val="single" w:color="auto" w:sz="4" w:space="0"/>
              <w:left w:val="single" w:color="auto" w:sz="4" w:space="0"/>
              <w:bottom w:val="single" w:color="auto" w:sz="4" w:space="0"/>
              <w:right w:val="single" w:color="auto" w:sz="4" w:space="0"/>
            </w:tcBorders>
            <w:vAlign w:val="center"/>
          </w:tcPr>
          <w:p w14:paraId="4624753D">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踏勘现场</w:t>
            </w:r>
          </w:p>
        </w:tc>
        <w:tc>
          <w:tcPr>
            <w:tcW w:w="7099" w:type="dxa"/>
            <w:tcBorders>
              <w:top w:val="single" w:color="auto" w:sz="4" w:space="0"/>
              <w:left w:val="single" w:color="auto" w:sz="4" w:space="0"/>
              <w:bottom w:val="single" w:color="auto" w:sz="4" w:space="0"/>
              <w:right w:val="single" w:color="auto" w:sz="4" w:space="0"/>
            </w:tcBorders>
            <w:vAlign w:val="center"/>
          </w:tcPr>
          <w:p w14:paraId="58A3316E">
            <w:pPr>
              <w:pStyle w:val="332"/>
              <w:shd w:val="clear" w:color="auto" w:fill="FFFFFF"/>
              <w:ind w:firstLine="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不组织，自行踏勘。供应商如需对现场进行考察，安全责任和费用自理。无论供应商对现场考察与否，都将被视为熟悉履行合同有关的一切情况，并承担一切与磋商有关的风险、责任和义务。</w:t>
            </w:r>
          </w:p>
        </w:tc>
      </w:tr>
      <w:tr w14:paraId="66D3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44E60354">
            <w:pPr>
              <w:spacing w:line="360" w:lineRule="auto"/>
              <w:jc w:val="center"/>
              <w:rPr>
                <w:rFonts w:ascii="仿宋" w:hAnsi="仿宋" w:eastAsia="仿宋" w:cs="方正仿宋_GB2312"/>
                <w:bCs/>
                <w:color w:val="auto"/>
                <w:kern w:val="0"/>
                <w:sz w:val="24"/>
                <w:szCs w:val="24"/>
                <w:highlight w:val="none"/>
              </w:rPr>
            </w:pPr>
            <w:r>
              <w:rPr>
                <w:rFonts w:hint="eastAsia" w:ascii="仿宋" w:hAnsi="仿宋" w:eastAsia="仿宋" w:cs="方正仿宋_GB2312"/>
                <w:bCs/>
                <w:color w:val="auto"/>
                <w:kern w:val="0"/>
                <w:sz w:val="24"/>
                <w:szCs w:val="24"/>
                <w:highlight w:val="none"/>
              </w:rPr>
              <w:t>19</w:t>
            </w:r>
          </w:p>
        </w:tc>
        <w:tc>
          <w:tcPr>
            <w:tcW w:w="1826" w:type="dxa"/>
            <w:tcBorders>
              <w:top w:val="single" w:color="auto" w:sz="4" w:space="0"/>
              <w:left w:val="single" w:color="auto" w:sz="4" w:space="0"/>
              <w:bottom w:val="single" w:color="auto" w:sz="4" w:space="0"/>
              <w:right w:val="single" w:color="auto" w:sz="4" w:space="0"/>
            </w:tcBorders>
            <w:vAlign w:val="center"/>
          </w:tcPr>
          <w:p w14:paraId="501AFA1D">
            <w:pPr>
              <w:spacing w:line="360" w:lineRule="auto"/>
              <w:jc w:val="left"/>
              <w:rPr>
                <w:rFonts w:ascii="仿宋" w:hAnsi="仿宋" w:eastAsia="仿宋" w:cs="方正仿宋_GB2312"/>
                <w:bCs/>
                <w:color w:val="auto"/>
                <w:kern w:val="0"/>
                <w:sz w:val="24"/>
                <w:szCs w:val="24"/>
                <w:highlight w:val="none"/>
              </w:rPr>
            </w:pPr>
            <w:r>
              <w:rPr>
                <w:rFonts w:hint="eastAsia" w:ascii="仿宋" w:hAnsi="仿宋" w:eastAsia="仿宋" w:cs="方正仿宋_GB2312"/>
                <w:bCs/>
                <w:color w:val="auto"/>
                <w:kern w:val="0"/>
                <w:sz w:val="24"/>
                <w:szCs w:val="24"/>
                <w:highlight w:val="none"/>
                <w:lang w:val="zh-CN"/>
              </w:rPr>
              <w:t>磋商文件澄清、修改截止时间</w:t>
            </w:r>
          </w:p>
        </w:tc>
        <w:tc>
          <w:tcPr>
            <w:tcW w:w="7099" w:type="dxa"/>
            <w:tcBorders>
              <w:top w:val="single" w:color="auto" w:sz="4" w:space="0"/>
              <w:left w:val="single" w:color="auto" w:sz="4" w:space="0"/>
              <w:bottom w:val="single" w:color="auto" w:sz="4" w:space="0"/>
              <w:right w:val="single" w:color="auto" w:sz="4" w:space="0"/>
            </w:tcBorders>
            <w:vAlign w:val="center"/>
          </w:tcPr>
          <w:p w14:paraId="0599D815">
            <w:pPr>
              <w:pStyle w:val="332"/>
              <w:shd w:val="clear" w:color="auto" w:fill="FFFFFF"/>
              <w:ind w:firstLine="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报价截止时间5日前</w:t>
            </w:r>
          </w:p>
        </w:tc>
      </w:tr>
      <w:tr w14:paraId="46C8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4B3541A4">
            <w:pPr>
              <w:spacing w:line="360" w:lineRule="auto"/>
              <w:jc w:val="center"/>
              <w:rPr>
                <w:rFonts w:ascii="仿宋" w:hAnsi="仿宋" w:eastAsia="仿宋" w:cs="方正仿宋_GB2312"/>
                <w:bCs/>
                <w:color w:val="auto"/>
                <w:kern w:val="0"/>
                <w:sz w:val="24"/>
                <w:szCs w:val="24"/>
                <w:highlight w:val="none"/>
              </w:rPr>
            </w:pPr>
            <w:r>
              <w:rPr>
                <w:rFonts w:hint="eastAsia" w:ascii="仿宋" w:hAnsi="仿宋" w:eastAsia="仿宋" w:cs="方正仿宋_GB2312"/>
                <w:bCs/>
                <w:color w:val="auto"/>
                <w:kern w:val="0"/>
                <w:sz w:val="24"/>
                <w:szCs w:val="24"/>
                <w:highlight w:val="none"/>
              </w:rPr>
              <w:t>20</w:t>
            </w:r>
          </w:p>
        </w:tc>
        <w:tc>
          <w:tcPr>
            <w:tcW w:w="1826" w:type="dxa"/>
            <w:tcBorders>
              <w:top w:val="single" w:color="auto" w:sz="4" w:space="0"/>
              <w:left w:val="single" w:color="auto" w:sz="4" w:space="0"/>
              <w:bottom w:val="single" w:color="auto" w:sz="4" w:space="0"/>
              <w:right w:val="single" w:color="auto" w:sz="4" w:space="0"/>
            </w:tcBorders>
            <w:vAlign w:val="center"/>
          </w:tcPr>
          <w:p w14:paraId="2AE78EFA">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是否允许递交备选报价方案</w:t>
            </w:r>
          </w:p>
        </w:tc>
        <w:tc>
          <w:tcPr>
            <w:tcW w:w="7099" w:type="dxa"/>
            <w:tcBorders>
              <w:top w:val="single" w:color="auto" w:sz="4" w:space="0"/>
              <w:left w:val="single" w:color="auto" w:sz="4" w:space="0"/>
              <w:bottom w:val="single" w:color="auto" w:sz="4" w:space="0"/>
              <w:right w:val="single" w:color="auto" w:sz="4" w:space="0"/>
            </w:tcBorders>
            <w:vAlign w:val="center"/>
          </w:tcPr>
          <w:p w14:paraId="34CC7121">
            <w:pPr>
              <w:pStyle w:val="332"/>
              <w:shd w:val="clear" w:color="auto" w:fill="FFFFFF"/>
              <w:ind w:firstLine="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fldChar w:fldCharType="begin"/>
            </w:r>
            <w:r>
              <w:rPr>
                <w:rFonts w:hint="eastAsia" w:ascii="仿宋" w:hAnsi="仿宋" w:eastAsia="仿宋" w:cs="方正仿宋_GB2312"/>
                <w:bCs/>
                <w:color w:val="auto"/>
                <w:sz w:val="24"/>
                <w:szCs w:val="24"/>
                <w:highlight w:val="none"/>
              </w:rPr>
              <w:instrText xml:space="preserve"> eq \o\ac(</w:instrText>
            </w:r>
            <w:r>
              <w:rPr>
                <w:rFonts w:hint="eastAsia" w:ascii="仿宋" w:hAnsi="仿宋" w:eastAsia="仿宋" w:cs="方正仿宋_GB2312"/>
                <w:bCs/>
                <w:color w:val="auto"/>
                <w:position w:val="-4"/>
                <w:sz w:val="36"/>
                <w:szCs w:val="24"/>
                <w:highlight w:val="none"/>
              </w:rPr>
              <w:instrText xml:space="preserve">□</w:instrText>
            </w:r>
            <w:r>
              <w:rPr>
                <w:rFonts w:hint="eastAsia" w:ascii="仿宋" w:hAnsi="仿宋" w:eastAsia="仿宋" w:cs="方正仿宋_GB2312"/>
                <w:bCs/>
                <w:color w:val="auto"/>
                <w:position w:val="0"/>
                <w:sz w:val="24"/>
                <w:szCs w:val="24"/>
                <w:highlight w:val="none"/>
              </w:rPr>
              <w:instrText xml:space="preserve">,√)</w:instrText>
            </w:r>
            <w:r>
              <w:rPr>
                <w:rFonts w:hint="eastAsia" w:ascii="仿宋" w:hAnsi="仿宋" w:eastAsia="仿宋" w:cs="方正仿宋_GB2312"/>
                <w:bCs/>
                <w:color w:val="auto"/>
                <w:sz w:val="24"/>
                <w:szCs w:val="24"/>
                <w:highlight w:val="none"/>
              </w:rPr>
              <w:fldChar w:fldCharType="end"/>
            </w:r>
            <w:r>
              <w:rPr>
                <w:rFonts w:hint="eastAsia" w:ascii="仿宋" w:hAnsi="仿宋" w:eastAsia="仿宋" w:cs="方正仿宋_GB2312"/>
                <w:bCs/>
                <w:color w:val="auto"/>
                <w:sz w:val="24"/>
                <w:szCs w:val="24"/>
                <w:highlight w:val="none"/>
                <w:lang w:val="zh-CN"/>
              </w:rPr>
              <w:t>不允许</w:t>
            </w:r>
          </w:p>
        </w:tc>
      </w:tr>
      <w:tr w14:paraId="3997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050FE56">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21</w:t>
            </w:r>
          </w:p>
        </w:tc>
        <w:tc>
          <w:tcPr>
            <w:tcW w:w="1826" w:type="dxa"/>
            <w:tcBorders>
              <w:top w:val="single" w:color="auto" w:sz="4" w:space="0"/>
              <w:left w:val="single" w:color="auto" w:sz="4" w:space="0"/>
              <w:bottom w:val="single" w:color="auto" w:sz="4" w:space="0"/>
              <w:right w:val="single" w:color="auto" w:sz="4" w:space="0"/>
            </w:tcBorders>
            <w:vAlign w:val="center"/>
          </w:tcPr>
          <w:p w14:paraId="358E2024">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代理机构</w:t>
            </w:r>
          </w:p>
        </w:tc>
        <w:tc>
          <w:tcPr>
            <w:tcW w:w="7099" w:type="dxa"/>
            <w:tcBorders>
              <w:top w:val="single" w:color="auto" w:sz="4" w:space="0"/>
              <w:left w:val="single" w:color="auto" w:sz="4" w:space="0"/>
              <w:bottom w:val="single" w:color="auto" w:sz="4" w:space="0"/>
              <w:right w:val="single" w:color="auto" w:sz="4" w:space="0"/>
            </w:tcBorders>
            <w:vAlign w:val="center"/>
          </w:tcPr>
          <w:p w14:paraId="48CDBAE2">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单位名称：新疆瑞恒中信工程项目管理有限公司</w:t>
            </w:r>
          </w:p>
          <w:p w14:paraId="037B7A43">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单位地址：</w:t>
            </w:r>
            <w:r>
              <w:rPr>
                <w:rFonts w:hint="eastAsia" w:ascii="仿宋" w:hAnsi="仿宋" w:eastAsia="仿宋" w:cs="方正仿宋_GB2312"/>
                <w:color w:val="auto"/>
                <w:sz w:val="24"/>
                <w:szCs w:val="24"/>
                <w:highlight w:val="none"/>
              </w:rPr>
              <w:t>乌鲁木齐市水磨沟区红光山路2888号绿地中心蓝海大厦16楼</w:t>
            </w:r>
          </w:p>
          <w:p w14:paraId="16EF7417">
            <w:pPr>
              <w:spacing w:line="360" w:lineRule="auto"/>
              <w:jc w:val="left"/>
              <w:rPr>
                <w:rFonts w:hint="eastAsia"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zh-CN"/>
              </w:rPr>
              <w:t>联 系 人：</w:t>
            </w:r>
            <w:r>
              <w:rPr>
                <w:rFonts w:hint="eastAsia" w:ascii="仿宋" w:hAnsi="仿宋" w:eastAsia="仿宋" w:cs="方正仿宋_GB2312"/>
                <w:bCs/>
                <w:color w:val="auto"/>
                <w:kern w:val="0"/>
                <w:sz w:val="24"/>
                <w:szCs w:val="24"/>
                <w:highlight w:val="none"/>
                <w:lang w:val="zh-CN" w:eastAsia="zh-CN"/>
              </w:rPr>
              <w:t>高工</w:t>
            </w:r>
          </w:p>
          <w:p w14:paraId="5BE500F0">
            <w:pPr>
              <w:spacing w:line="360" w:lineRule="auto"/>
              <w:jc w:val="left"/>
              <w:rPr>
                <w:rFonts w:hint="default"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zh-CN"/>
              </w:rPr>
              <w:t>电  话：</w:t>
            </w:r>
            <w:r>
              <w:rPr>
                <w:rFonts w:hint="eastAsia" w:ascii="仿宋" w:hAnsi="仿宋" w:eastAsia="仿宋" w:cs="方正仿宋_GB2312"/>
                <w:bCs/>
                <w:color w:val="auto"/>
                <w:kern w:val="0"/>
                <w:sz w:val="24"/>
                <w:szCs w:val="24"/>
                <w:highlight w:val="none"/>
                <w:lang w:val="en-US" w:eastAsia="zh-CN"/>
              </w:rPr>
              <w:t>13899852307</w:t>
            </w:r>
          </w:p>
        </w:tc>
      </w:tr>
      <w:tr w14:paraId="6C71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1066A3C6">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w:t>
            </w:r>
          </w:p>
        </w:tc>
        <w:tc>
          <w:tcPr>
            <w:tcW w:w="1826" w:type="dxa"/>
            <w:tcBorders>
              <w:top w:val="single" w:color="auto" w:sz="4" w:space="0"/>
              <w:left w:val="single" w:color="auto" w:sz="4" w:space="0"/>
              <w:bottom w:val="single" w:color="auto" w:sz="4" w:space="0"/>
              <w:right w:val="single" w:color="auto" w:sz="4" w:space="0"/>
            </w:tcBorders>
            <w:vAlign w:val="center"/>
          </w:tcPr>
          <w:p w14:paraId="3D2EDA27">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付款方式</w:t>
            </w:r>
          </w:p>
        </w:tc>
        <w:tc>
          <w:tcPr>
            <w:tcW w:w="7099" w:type="dxa"/>
            <w:tcBorders>
              <w:top w:val="single" w:color="auto" w:sz="4" w:space="0"/>
              <w:left w:val="single" w:color="auto" w:sz="4" w:space="0"/>
              <w:bottom w:val="single" w:color="auto" w:sz="4" w:space="0"/>
              <w:right w:val="single" w:color="auto" w:sz="4" w:space="0"/>
            </w:tcBorders>
            <w:vAlign w:val="center"/>
          </w:tcPr>
          <w:p w14:paraId="5A33B782">
            <w:pPr>
              <w:spacing w:line="360" w:lineRule="auto"/>
              <w:jc w:val="left"/>
              <w:rPr>
                <w:rFonts w:hint="default" w:ascii="仿宋" w:hAnsi="仿宋" w:eastAsia="仿宋" w:cs="方正仿宋_GB2312"/>
                <w:bCs/>
                <w:color w:val="auto"/>
                <w:kern w:val="0"/>
                <w:sz w:val="24"/>
                <w:szCs w:val="24"/>
                <w:highlight w:val="none"/>
                <w:lang w:val="en-US" w:eastAsia="zh-CN"/>
              </w:rPr>
            </w:pPr>
            <w:r>
              <w:rPr>
                <w:rFonts w:hint="eastAsia" w:ascii="仿宋" w:hAnsi="仿宋" w:eastAsia="仿宋" w:cs="方正仿宋_GB2312"/>
                <w:color w:val="auto"/>
                <w:sz w:val="24"/>
                <w:szCs w:val="24"/>
                <w:highlight w:val="none"/>
                <w:lang w:val="zh-CN"/>
              </w:rPr>
              <w:t>签订合同后支付合同价款50%，工程完工后支付合同价款80%，竣工验收合格根据结算报告支付剩余款项</w:t>
            </w:r>
          </w:p>
        </w:tc>
      </w:tr>
      <w:tr w14:paraId="3833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0B8BB73A">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23</w:t>
            </w:r>
          </w:p>
        </w:tc>
        <w:tc>
          <w:tcPr>
            <w:tcW w:w="1826" w:type="dxa"/>
            <w:tcBorders>
              <w:top w:val="single" w:color="auto" w:sz="4" w:space="0"/>
              <w:left w:val="single" w:color="auto" w:sz="4" w:space="0"/>
              <w:bottom w:val="single" w:color="auto" w:sz="4" w:space="0"/>
              <w:right w:val="single" w:color="auto" w:sz="4" w:space="0"/>
            </w:tcBorders>
            <w:vAlign w:val="center"/>
          </w:tcPr>
          <w:p w14:paraId="1DBD2ACA">
            <w:pPr>
              <w:spacing w:line="360" w:lineRule="auto"/>
              <w:jc w:val="left"/>
              <w:rPr>
                <w:rFonts w:hint="eastAsia" w:ascii="仿宋" w:hAnsi="仿宋" w:eastAsia="仿宋" w:cs="方正仿宋_GB2312"/>
                <w:bCs/>
                <w:color w:val="auto"/>
                <w:kern w:val="0"/>
                <w:sz w:val="24"/>
                <w:szCs w:val="24"/>
                <w:highlight w:val="none"/>
                <w:lang w:val="zh-CN" w:eastAsia="zh-CN"/>
              </w:rPr>
            </w:pPr>
            <w:r>
              <w:rPr>
                <w:rFonts w:hint="eastAsia" w:ascii="仿宋" w:hAnsi="仿宋" w:eastAsia="仿宋" w:cs="方正仿宋_GB2312"/>
                <w:bCs/>
                <w:color w:val="auto"/>
                <w:kern w:val="0"/>
                <w:sz w:val="24"/>
                <w:szCs w:val="24"/>
                <w:highlight w:val="none"/>
                <w:lang w:val="en-US" w:eastAsia="zh-CN"/>
              </w:rPr>
              <w:t>保修期</w:t>
            </w:r>
          </w:p>
        </w:tc>
        <w:tc>
          <w:tcPr>
            <w:tcW w:w="7099" w:type="dxa"/>
            <w:tcBorders>
              <w:top w:val="single" w:color="auto" w:sz="4" w:space="0"/>
              <w:left w:val="single" w:color="auto" w:sz="4" w:space="0"/>
              <w:bottom w:val="single" w:color="auto" w:sz="4" w:space="0"/>
              <w:right w:val="single" w:color="auto" w:sz="4" w:space="0"/>
            </w:tcBorders>
            <w:vAlign w:val="center"/>
          </w:tcPr>
          <w:p w14:paraId="72049018">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color w:val="auto"/>
                <w:sz w:val="24"/>
                <w:szCs w:val="24"/>
                <w:highlight w:val="none"/>
                <w:lang w:val="zh-CN"/>
              </w:rPr>
              <w:t>根据《建设工程质量管理条例》及有关规定，工程的质量保修期如下：</w:t>
            </w:r>
          </w:p>
          <w:p w14:paraId="3D6AA50A">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en-US" w:eastAsia="zh-CN"/>
              </w:rPr>
              <w:t>1.</w:t>
            </w:r>
            <w:r>
              <w:rPr>
                <w:rFonts w:hint="eastAsia" w:ascii="仿宋" w:hAnsi="仿宋" w:eastAsia="仿宋" w:cs="方正仿宋_GB2312"/>
                <w:bCs/>
                <w:color w:val="auto"/>
                <w:kern w:val="0"/>
                <w:sz w:val="24"/>
                <w:szCs w:val="24"/>
                <w:highlight w:val="none"/>
                <w:lang w:val="zh-CN"/>
              </w:rPr>
              <w:t>屋面防水工程、有防水要求的卫生间、房间和外墙面的防渗漏，为５年；</w:t>
            </w:r>
          </w:p>
          <w:p w14:paraId="552CEB24">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en-US" w:eastAsia="zh-CN"/>
              </w:rPr>
              <w:t>2.</w:t>
            </w:r>
            <w:r>
              <w:rPr>
                <w:rFonts w:hint="eastAsia" w:ascii="仿宋" w:hAnsi="仿宋" w:eastAsia="仿宋" w:cs="方正仿宋_GB2312"/>
                <w:bCs/>
                <w:color w:val="auto"/>
                <w:kern w:val="0"/>
                <w:sz w:val="24"/>
                <w:szCs w:val="24"/>
                <w:highlight w:val="none"/>
                <w:lang w:val="zh-CN"/>
              </w:rPr>
              <w:t>供热与供冷系统，为２个采暖期、供冷期；</w:t>
            </w:r>
          </w:p>
          <w:p w14:paraId="45701417">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en-US" w:eastAsia="zh-CN"/>
              </w:rPr>
              <w:t>3.</w:t>
            </w:r>
            <w:r>
              <w:rPr>
                <w:rFonts w:hint="eastAsia" w:ascii="仿宋" w:hAnsi="仿宋" w:eastAsia="仿宋" w:cs="方正仿宋_GB2312"/>
                <w:bCs/>
                <w:color w:val="auto"/>
                <w:kern w:val="0"/>
                <w:sz w:val="24"/>
                <w:szCs w:val="24"/>
                <w:highlight w:val="none"/>
                <w:lang w:val="zh-CN"/>
              </w:rPr>
              <w:t>电气管线、给排水管道、设备安装和装修工程，为２年。</w:t>
            </w:r>
          </w:p>
          <w:p w14:paraId="05A80897">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建设工程的保修期，自竣工验收合格之日起计算。</w:t>
            </w:r>
          </w:p>
        </w:tc>
      </w:tr>
      <w:tr w14:paraId="6D81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5E9E52D2">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24</w:t>
            </w:r>
          </w:p>
        </w:tc>
        <w:tc>
          <w:tcPr>
            <w:tcW w:w="1826" w:type="dxa"/>
            <w:tcBorders>
              <w:top w:val="single" w:color="auto" w:sz="4" w:space="0"/>
              <w:left w:val="single" w:color="auto" w:sz="4" w:space="0"/>
              <w:bottom w:val="single" w:color="auto" w:sz="4" w:space="0"/>
              <w:right w:val="single" w:color="auto" w:sz="4" w:space="0"/>
            </w:tcBorders>
            <w:vAlign w:val="center"/>
          </w:tcPr>
          <w:p w14:paraId="7A227E43">
            <w:pPr>
              <w:spacing w:line="360" w:lineRule="auto"/>
              <w:jc w:val="left"/>
              <w:rPr>
                <w:rFonts w:hint="eastAsia"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zh-CN"/>
              </w:rPr>
              <w:t>代理费</w:t>
            </w:r>
            <w:r>
              <w:rPr>
                <w:rFonts w:hint="eastAsia" w:ascii="仿宋" w:hAnsi="仿宋" w:eastAsia="仿宋" w:cs="方正仿宋_GB2312"/>
                <w:bCs/>
                <w:color w:val="auto"/>
                <w:kern w:val="0"/>
                <w:sz w:val="24"/>
                <w:szCs w:val="24"/>
                <w:highlight w:val="none"/>
                <w:lang w:val="en-US" w:eastAsia="zh-CN"/>
              </w:rPr>
              <w:t>和造价费</w:t>
            </w:r>
          </w:p>
        </w:tc>
        <w:tc>
          <w:tcPr>
            <w:tcW w:w="7099" w:type="dxa"/>
            <w:tcBorders>
              <w:top w:val="single" w:color="auto" w:sz="4" w:space="0"/>
              <w:left w:val="single" w:color="auto" w:sz="4" w:space="0"/>
              <w:bottom w:val="single" w:color="auto" w:sz="4" w:space="0"/>
              <w:right w:val="single" w:color="auto" w:sz="4" w:space="0"/>
            </w:tcBorders>
            <w:vAlign w:val="center"/>
          </w:tcPr>
          <w:p w14:paraId="2C663D1F">
            <w:pPr>
              <w:spacing w:line="360" w:lineRule="auto"/>
              <w:jc w:val="left"/>
              <w:rPr>
                <w:rFonts w:hint="default" w:ascii="仿宋" w:hAnsi="仿宋" w:eastAsia="仿宋" w:cs="方正仿宋_GB2312"/>
                <w:bCs/>
                <w:color w:val="auto"/>
                <w:kern w:val="0"/>
                <w:sz w:val="24"/>
                <w:szCs w:val="24"/>
                <w:highlight w:val="none"/>
                <w:lang w:val="en-US" w:eastAsia="zh-CN"/>
              </w:rPr>
            </w:pPr>
            <w:r>
              <w:rPr>
                <w:rFonts w:hint="default" w:ascii="仿宋" w:hAnsi="仿宋" w:eastAsia="仿宋" w:cs="方正仿宋_GB2312"/>
                <w:bCs/>
                <w:color w:val="auto"/>
                <w:kern w:val="0"/>
                <w:sz w:val="24"/>
                <w:szCs w:val="24"/>
                <w:highlight w:val="none"/>
                <w:lang w:val="en-US" w:eastAsia="zh-CN"/>
              </w:rPr>
              <w:t>参照发改价格〔2015〕299号文件收取代理服务费，</w:t>
            </w:r>
            <w:r>
              <w:rPr>
                <w:rFonts w:hint="eastAsia" w:ascii="仿宋" w:hAnsi="仿宋" w:eastAsia="仿宋" w:cs="方正仿宋_GB2312"/>
                <w:bCs/>
                <w:color w:val="auto"/>
                <w:kern w:val="0"/>
                <w:sz w:val="24"/>
                <w:szCs w:val="24"/>
                <w:highlight w:val="none"/>
                <w:lang w:val="en-US" w:eastAsia="zh-CN"/>
              </w:rPr>
              <w:t>按成交金额的1%计取。本项目</w:t>
            </w:r>
            <w:r>
              <w:rPr>
                <w:rFonts w:hint="default" w:ascii="仿宋" w:hAnsi="仿宋" w:eastAsia="仿宋" w:cs="方正仿宋_GB2312"/>
                <w:bCs/>
                <w:color w:val="auto"/>
                <w:kern w:val="0"/>
                <w:sz w:val="24"/>
                <w:szCs w:val="24"/>
                <w:highlight w:val="none"/>
                <w:lang w:val="en-US" w:eastAsia="zh-CN"/>
              </w:rPr>
              <w:t>代理服务费由</w:t>
            </w:r>
            <w:r>
              <w:rPr>
                <w:rFonts w:hint="eastAsia" w:ascii="仿宋" w:hAnsi="仿宋" w:eastAsia="仿宋" w:cs="方正仿宋_GB2312"/>
                <w:bCs/>
                <w:color w:val="auto"/>
                <w:kern w:val="0"/>
                <w:sz w:val="24"/>
                <w:szCs w:val="24"/>
                <w:highlight w:val="none"/>
                <w:lang w:val="en-US" w:eastAsia="zh-CN"/>
              </w:rPr>
              <w:t>成交</w:t>
            </w:r>
            <w:r>
              <w:rPr>
                <w:rFonts w:hint="default" w:ascii="仿宋" w:hAnsi="仿宋" w:eastAsia="仿宋" w:cs="方正仿宋_GB2312"/>
                <w:bCs/>
                <w:color w:val="auto"/>
                <w:kern w:val="0"/>
                <w:sz w:val="24"/>
                <w:szCs w:val="24"/>
                <w:highlight w:val="none"/>
                <w:lang w:val="en-US" w:eastAsia="zh-CN"/>
              </w:rPr>
              <w:t>人支付。</w:t>
            </w:r>
          </w:p>
        </w:tc>
      </w:tr>
      <w:tr w14:paraId="2A37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04B9434">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25</w:t>
            </w:r>
          </w:p>
        </w:tc>
        <w:tc>
          <w:tcPr>
            <w:tcW w:w="1826" w:type="dxa"/>
            <w:tcBorders>
              <w:top w:val="single" w:color="auto" w:sz="4" w:space="0"/>
              <w:left w:val="single" w:color="auto" w:sz="4" w:space="0"/>
              <w:bottom w:val="single" w:color="auto" w:sz="4" w:space="0"/>
              <w:right w:val="single" w:color="auto" w:sz="4" w:space="0"/>
            </w:tcBorders>
            <w:vAlign w:val="center"/>
          </w:tcPr>
          <w:p w14:paraId="7272249C">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磋商文件价格</w:t>
            </w:r>
          </w:p>
        </w:tc>
        <w:tc>
          <w:tcPr>
            <w:tcW w:w="7099" w:type="dxa"/>
            <w:tcBorders>
              <w:top w:val="single" w:color="auto" w:sz="4" w:space="0"/>
              <w:left w:val="single" w:color="auto" w:sz="4" w:space="0"/>
              <w:bottom w:val="single" w:color="auto" w:sz="4" w:space="0"/>
              <w:right w:val="single" w:color="auto" w:sz="4" w:space="0"/>
            </w:tcBorders>
            <w:vAlign w:val="center"/>
          </w:tcPr>
          <w:p w14:paraId="6BC28A7D">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en-US" w:eastAsia="zh-CN"/>
              </w:rPr>
              <w:t>0</w:t>
            </w:r>
            <w:r>
              <w:rPr>
                <w:rFonts w:hint="eastAsia" w:ascii="仿宋" w:hAnsi="仿宋" w:eastAsia="仿宋" w:cs="方正仿宋_GB2312"/>
                <w:bCs/>
                <w:color w:val="auto"/>
                <w:kern w:val="0"/>
                <w:sz w:val="24"/>
                <w:szCs w:val="24"/>
                <w:highlight w:val="none"/>
                <w:lang w:val="zh-CN"/>
              </w:rPr>
              <w:t>元/份（售后不退，图纸费用另算）。</w:t>
            </w:r>
          </w:p>
        </w:tc>
      </w:tr>
      <w:tr w14:paraId="1AC2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676B41F0">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26</w:t>
            </w:r>
          </w:p>
        </w:tc>
        <w:tc>
          <w:tcPr>
            <w:tcW w:w="1826" w:type="dxa"/>
            <w:tcBorders>
              <w:top w:val="single" w:color="auto" w:sz="4" w:space="0"/>
              <w:left w:val="single" w:color="auto" w:sz="4" w:space="0"/>
              <w:bottom w:val="single" w:color="auto" w:sz="4" w:space="0"/>
              <w:right w:val="single" w:color="auto" w:sz="4" w:space="0"/>
            </w:tcBorders>
            <w:vAlign w:val="center"/>
          </w:tcPr>
          <w:p w14:paraId="38220FD4">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分包要求</w:t>
            </w:r>
          </w:p>
        </w:tc>
        <w:tc>
          <w:tcPr>
            <w:tcW w:w="7099" w:type="dxa"/>
            <w:tcBorders>
              <w:top w:val="single" w:color="auto" w:sz="4" w:space="0"/>
              <w:left w:val="single" w:color="auto" w:sz="4" w:space="0"/>
              <w:bottom w:val="single" w:color="auto" w:sz="4" w:space="0"/>
              <w:right w:val="single" w:color="auto" w:sz="4" w:space="0"/>
            </w:tcBorders>
            <w:vAlign w:val="center"/>
          </w:tcPr>
          <w:p w14:paraId="60459C9F">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√不允许分包</w:t>
            </w:r>
          </w:p>
          <w:p w14:paraId="2A88AC47">
            <w:pPr>
              <w:spacing w:line="360" w:lineRule="auto"/>
              <w:jc w:val="left"/>
              <w:rPr>
                <w:rFonts w:ascii="仿宋" w:hAnsi="仿宋" w:eastAsia="仿宋" w:cs="方正仿宋_GB2312"/>
                <w:bCs/>
                <w:color w:val="auto"/>
                <w:kern w:val="0"/>
                <w:sz w:val="24"/>
                <w:szCs w:val="24"/>
                <w:highlight w:val="none"/>
              </w:rPr>
            </w:pPr>
            <w:r>
              <w:rPr>
                <w:rFonts w:hint="eastAsia" w:ascii="仿宋" w:hAnsi="仿宋" w:eastAsia="仿宋" w:cs="方正仿宋_GB2312"/>
                <w:bCs/>
                <w:color w:val="auto"/>
                <w:kern w:val="0"/>
                <w:sz w:val="24"/>
                <w:szCs w:val="24"/>
                <w:highlight w:val="none"/>
                <w:lang w:val="zh-CN"/>
              </w:rPr>
              <w:t>分包内容要求：</w:t>
            </w:r>
            <w:r>
              <w:rPr>
                <w:rFonts w:hint="eastAsia" w:ascii="仿宋" w:hAnsi="仿宋" w:eastAsia="仿宋" w:cs="方正仿宋_GB2312"/>
                <w:bCs/>
                <w:color w:val="auto"/>
                <w:kern w:val="0"/>
                <w:sz w:val="24"/>
                <w:szCs w:val="24"/>
                <w:highlight w:val="none"/>
              </w:rPr>
              <w:t>/</w:t>
            </w:r>
          </w:p>
          <w:p w14:paraId="564CC567">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分包金额要求：/</w:t>
            </w:r>
          </w:p>
          <w:p w14:paraId="766E7252">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对分包人的资质要求：/</w:t>
            </w:r>
          </w:p>
        </w:tc>
      </w:tr>
      <w:tr w14:paraId="5DAC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01C470C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27</w:t>
            </w:r>
          </w:p>
        </w:tc>
        <w:tc>
          <w:tcPr>
            <w:tcW w:w="1826" w:type="dxa"/>
            <w:tcBorders>
              <w:top w:val="single" w:color="auto" w:sz="4" w:space="0"/>
              <w:left w:val="single" w:color="auto" w:sz="4" w:space="0"/>
              <w:bottom w:val="single" w:color="auto" w:sz="4" w:space="0"/>
              <w:right w:val="single" w:color="auto" w:sz="4" w:space="0"/>
            </w:tcBorders>
            <w:vAlign w:val="center"/>
          </w:tcPr>
          <w:p w14:paraId="2E2083D9">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磋商小组</w:t>
            </w:r>
          </w:p>
        </w:tc>
        <w:tc>
          <w:tcPr>
            <w:tcW w:w="7099" w:type="dxa"/>
            <w:tcBorders>
              <w:top w:val="single" w:color="auto" w:sz="4" w:space="0"/>
              <w:left w:val="single" w:color="auto" w:sz="4" w:space="0"/>
              <w:bottom w:val="single" w:color="auto" w:sz="4" w:space="0"/>
              <w:right w:val="single" w:color="auto" w:sz="4" w:space="0"/>
            </w:tcBorders>
            <w:vAlign w:val="center"/>
          </w:tcPr>
          <w:p w14:paraId="63B85363">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磋商小组由评审专家及采购人评审代表共</w:t>
            </w:r>
            <w:r>
              <w:rPr>
                <w:rFonts w:hint="eastAsia" w:ascii="仿宋" w:hAnsi="仿宋" w:eastAsia="仿宋" w:cs="方正仿宋_GB2312"/>
                <w:bCs/>
                <w:color w:val="auto"/>
                <w:kern w:val="0"/>
                <w:sz w:val="24"/>
                <w:szCs w:val="24"/>
                <w:highlight w:val="none"/>
                <w:lang w:val="en-US" w:eastAsia="zh-CN"/>
              </w:rPr>
              <w:t>3</w:t>
            </w:r>
            <w:r>
              <w:rPr>
                <w:rFonts w:hint="eastAsia" w:ascii="仿宋" w:hAnsi="仿宋" w:eastAsia="仿宋" w:cs="方正仿宋_GB2312"/>
                <w:bCs/>
                <w:color w:val="auto"/>
                <w:kern w:val="0"/>
                <w:sz w:val="24"/>
                <w:szCs w:val="24"/>
                <w:highlight w:val="none"/>
                <w:lang w:val="zh-CN"/>
              </w:rPr>
              <w:t>人组成。</w:t>
            </w:r>
          </w:p>
        </w:tc>
      </w:tr>
      <w:tr w14:paraId="471D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366BB3E9">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28</w:t>
            </w:r>
          </w:p>
        </w:tc>
        <w:tc>
          <w:tcPr>
            <w:tcW w:w="1826" w:type="dxa"/>
            <w:tcBorders>
              <w:top w:val="single" w:color="auto" w:sz="4" w:space="0"/>
              <w:left w:val="single" w:color="auto" w:sz="4" w:space="0"/>
              <w:bottom w:val="single" w:color="auto" w:sz="4" w:space="0"/>
              <w:right w:val="single" w:color="auto" w:sz="4" w:space="0"/>
            </w:tcBorders>
            <w:vAlign w:val="center"/>
          </w:tcPr>
          <w:p w14:paraId="672BFAE8">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政府采购政策落实</w:t>
            </w:r>
          </w:p>
        </w:tc>
        <w:tc>
          <w:tcPr>
            <w:tcW w:w="7099" w:type="dxa"/>
            <w:tcBorders>
              <w:top w:val="single" w:color="auto" w:sz="4" w:space="0"/>
              <w:left w:val="single" w:color="auto" w:sz="4" w:space="0"/>
              <w:bottom w:val="single" w:color="auto" w:sz="4" w:space="0"/>
              <w:right w:val="single" w:color="auto" w:sz="4" w:space="0"/>
            </w:tcBorders>
            <w:vAlign w:val="center"/>
          </w:tcPr>
          <w:p w14:paraId="0F049F70">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w:t>
            </w:r>
            <w:r>
              <w:rPr>
                <w:rFonts w:hint="eastAsia" w:ascii="仿宋" w:hAnsi="仿宋" w:eastAsia="仿宋" w:cs="方正仿宋_GB2312"/>
                <w:bCs/>
                <w:color w:val="auto"/>
                <w:kern w:val="0"/>
                <w:sz w:val="24"/>
                <w:szCs w:val="24"/>
                <w:highlight w:val="none"/>
                <w:lang w:val="en-US" w:eastAsia="zh-CN"/>
              </w:rPr>
              <w:t>1</w:t>
            </w:r>
            <w:r>
              <w:rPr>
                <w:rFonts w:hint="eastAsia" w:ascii="仿宋" w:hAnsi="仿宋" w:eastAsia="仿宋" w:cs="方正仿宋_GB2312"/>
                <w:bCs/>
                <w:color w:val="auto"/>
                <w:kern w:val="0"/>
                <w:sz w:val="24"/>
                <w:szCs w:val="24"/>
                <w:highlight w:val="none"/>
                <w:lang w:val="zh-CN"/>
              </w:rPr>
              <w:t>）对于未预留份额专门面向中小企业的采购项目，以及预留份额项目中的非预留部分采购包，采购人、采购代理机构应当对符合规定的小微企业报价给予</w:t>
            </w:r>
            <w:r>
              <w:rPr>
                <w:rFonts w:hint="eastAsia" w:ascii="仿宋" w:hAnsi="仿宋" w:eastAsia="仿宋" w:cs="方正仿宋_GB2312"/>
                <w:bCs/>
                <w:color w:val="auto"/>
                <w:kern w:val="0"/>
                <w:sz w:val="24"/>
                <w:szCs w:val="24"/>
                <w:highlight w:val="none"/>
                <w:lang w:val="en-US" w:eastAsia="zh-CN"/>
              </w:rPr>
              <w:t>10%</w:t>
            </w:r>
            <w:r>
              <w:rPr>
                <w:rFonts w:hint="eastAsia" w:ascii="仿宋" w:hAnsi="仿宋" w:eastAsia="仿宋" w:cs="方正仿宋_GB2312"/>
                <w:bCs/>
                <w:color w:val="auto"/>
                <w:kern w:val="0"/>
                <w:sz w:val="24"/>
                <w:szCs w:val="24"/>
                <w:highlight w:val="none"/>
                <w:lang w:val="zh-CN"/>
              </w:rPr>
              <w:t>的扣除，用扣除后的价格参加评审。</w:t>
            </w:r>
          </w:p>
          <w:p w14:paraId="6C76C44B">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2）监狱企业扶持政策：供应商如为监狱企业将视同小型或微型企业。供应商为监狱企业的，应提供由省级以上监狱管理局、戒毒管理局（含新疆生产建设兵团）出具的属于监狱企业的证明文件或声明函。供应商应对提交属于监狱企业的证明文件的真实性负责，提交的监狱企业的证明文件不真实的，应承担相应的法律责任。</w:t>
            </w:r>
          </w:p>
          <w:p w14:paraId="2ADAA9CA">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（3）残疾人福利性单位视同小型、微型企业。不重复享受政策。</w:t>
            </w:r>
          </w:p>
          <w:p w14:paraId="7F5762F1">
            <w:pPr>
              <w:spacing w:line="360" w:lineRule="auto"/>
              <w:jc w:val="left"/>
              <w:rPr>
                <w:rFonts w:hint="eastAsia"/>
                <w:color w:val="auto"/>
                <w:sz w:val="20"/>
                <w:szCs w:val="20"/>
                <w:highlight w:val="none"/>
                <w:lang w:val="en-US" w:eastAsia="zh-CN"/>
              </w:rPr>
            </w:pPr>
            <w:r>
              <w:rPr>
                <w:rFonts w:hint="eastAsia" w:ascii="仿宋" w:hAnsi="仿宋" w:eastAsia="仿宋" w:cs="方正仿宋_GB2312"/>
                <w:b/>
                <w:bCs w:val="0"/>
                <w:i/>
                <w:iCs/>
                <w:color w:val="auto"/>
                <w:kern w:val="0"/>
                <w:sz w:val="24"/>
                <w:szCs w:val="24"/>
                <w:highlight w:val="none"/>
                <w:lang w:val="en-US" w:eastAsia="zh-CN"/>
              </w:rPr>
              <w:t>本项目专门面向中小企业采购，故不享受政策。</w:t>
            </w:r>
          </w:p>
        </w:tc>
      </w:tr>
      <w:tr w14:paraId="0652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119521D8">
            <w:pPr>
              <w:spacing w:line="360" w:lineRule="auto"/>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29</w:t>
            </w:r>
          </w:p>
        </w:tc>
        <w:tc>
          <w:tcPr>
            <w:tcW w:w="1826" w:type="dxa"/>
            <w:tcBorders>
              <w:top w:val="single" w:color="auto" w:sz="4" w:space="0"/>
              <w:left w:val="single" w:color="auto" w:sz="4" w:space="0"/>
              <w:bottom w:val="single" w:color="auto" w:sz="4" w:space="0"/>
              <w:right w:val="single" w:color="auto" w:sz="4" w:space="0"/>
            </w:tcBorders>
            <w:vAlign w:val="center"/>
          </w:tcPr>
          <w:p w14:paraId="25B4A984">
            <w:pPr>
              <w:spacing w:line="360" w:lineRule="auto"/>
              <w:jc w:val="left"/>
              <w:rPr>
                <w:rFonts w:hint="eastAsia"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en-US" w:eastAsia="zh-CN"/>
              </w:rPr>
              <w:t>本项目行业划分类型</w:t>
            </w:r>
          </w:p>
        </w:tc>
        <w:tc>
          <w:tcPr>
            <w:tcW w:w="7099" w:type="dxa"/>
            <w:tcBorders>
              <w:top w:val="single" w:color="auto" w:sz="4" w:space="0"/>
              <w:left w:val="single" w:color="auto" w:sz="4" w:space="0"/>
              <w:bottom w:val="single" w:color="auto" w:sz="4" w:space="0"/>
              <w:right w:val="single" w:color="auto" w:sz="4" w:space="0"/>
            </w:tcBorders>
            <w:vAlign w:val="center"/>
          </w:tcPr>
          <w:p w14:paraId="36DECEB5">
            <w:pPr>
              <w:spacing w:line="360" w:lineRule="auto"/>
              <w:jc w:val="left"/>
              <w:rPr>
                <w:rFonts w:hint="eastAsia"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en-US" w:eastAsia="zh-CN"/>
              </w:rPr>
              <w:t>建筑业</w:t>
            </w:r>
            <w:r>
              <w:rPr>
                <w:rFonts w:hint="eastAsia" w:ascii="仿宋" w:hAnsi="仿宋" w:eastAsia="仿宋" w:cs="方正仿宋_GB2312"/>
                <w:color w:val="auto"/>
                <w:kern w:val="0"/>
                <w:sz w:val="24"/>
                <w:szCs w:val="24"/>
                <w:highlight w:val="none"/>
                <w:lang w:val="en-US" w:eastAsia="zh-CN"/>
              </w:rPr>
              <w:t>；</w:t>
            </w:r>
          </w:p>
        </w:tc>
      </w:tr>
      <w:tr w14:paraId="7651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50AF9558">
            <w:pPr>
              <w:spacing w:line="360" w:lineRule="auto"/>
              <w:jc w:val="center"/>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30</w:t>
            </w:r>
          </w:p>
        </w:tc>
        <w:tc>
          <w:tcPr>
            <w:tcW w:w="1826" w:type="dxa"/>
            <w:tcBorders>
              <w:top w:val="single" w:color="auto" w:sz="4" w:space="0"/>
              <w:left w:val="single" w:color="auto" w:sz="4" w:space="0"/>
              <w:bottom w:val="single" w:color="auto" w:sz="4" w:space="0"/>
              <w:right w:val="single" w:color="auto" w:sz="4" w:space="0"/>
            </w:tcBorders>
            <w:vAlign w:val="center"/>
          </w:tcPr>
          <w:p w14:paraId="04979B82">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特别说明</w:t>
            </w:r>
          </w:p>
        </w:tc>
        <w:tc>
          <w:tcPr>
            <w:tcW w:w="7099" w:type="dxa"/>
            <w:tcBorders>
              <w:top w:val="single" w:color="auto" w:sz="4" w:space="0"/>
              <w:left w:val="single" w:color="auto" w:sz="4" w:space="0"/>
              <w:bottom w:val="single" w:color="auto" w:sz="4" w:space="0"/>
              <w:right w:val="single" w:color="auto" w:sz="4" w:space="0"/>
            </w:tcBorders>
            <w:vAlign w:val="center"/>
          </w:tcPr>
          <w:p w14:paraId="023B56A0">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rPr>
              <w:t>1、</w:t>
            </w:r>
            <w:r>
              <w:rPr>
                <w:rFonts w:hint="eastAsia" w:ascii="仿宋" w:hAnsi="仿宋" w:eastAsia="仿宋" w:cs="方正仿宋_GB2312"/>
                <w:bCs/>
                <w:color w:val="auto"/>
                <w:kern w:val="0"/>
                <w:sz w:val="24"/>
                <w:szCs w:val="24"/>
                <w:highlight w:val="none"/>
                <w:lang w:val="zh-CN"/>
              </w:rPr>
              <w:t>为保证本项目质量，良好的售后服务，供应商不得以低于成本的报价竞标，否则将做废标处理。本次采购设置最高限价，最高限价为399010.58</w:t>
            </w:r>
            <w:r>
              <w:rPr>
                <w:rFonts w:hint="eastAsia" w:ascii="仿宋" w:hAnsi="仿宋" w:eastAsia="仿宋" w:cs="方正仿宋_GB2312"/>
                <w:bCs/>
                <w:color w:val="auto"/>
                <w:kern w:val="0"/>
                <w:sz w:val="24"/>
                <w:szCs w:val="24"/>
                <w:highlight w:val="none"/>
                <w:lang w:val="en-US" w:eastAsia="zh-CN"/>
              </w:rPr>
              <w:t>元</w:t>
            </w:r>
            <w:r>
              <w:rPr>
                <w:rFonts w:hint="eastAsia" w:ascii="仿宋" w:hAnsi="仿宋" w:eastAsia="仿宋" w:cs="方正仿宋_GB2312"/>
                <w:bCs/>
                <w:color w:val="auto"/>
                <w:kern w:val="0"/>
                <w:sz w:val="24"/>
                <w:szCs w:val="24"/>
                <w:highlight w:val="none"/>
                <w:lang w:val="zh-CN"/>
              </w:rPr>
              <w:t>；各供应商的磋商报价超出此范围将做废标处理。二次报价须以清单方式提交，如未按规定方式提交，则视同为维持上一轮的报价。</w:t>
            </w:r>
          </w:p>
          <w:p w14:paraId="355A8361">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rPr>
              <w:t>2、</w:t>
            </w:r>
            <w:r>
              <w:rPr>
                <w:rFonts w:hint="eastAsia" w:ascii="仿宋" w:hAnsi="仿宋" w:eastAsia="仿宋" w:cs="方正仿宋_GB2312"/>
                <w:bCs/>
                <w:color w:val="auto"/>
                <w:kern w:val="0"/>
                <w:sz w:val="24"/>
                <w:szCs w:val="24"/>
                <w:highlight w:val="none"/>
                <w:lang w:val="zh-CN"/>
              </w:rPr>
              <w:t>区外建筑企业若成交应按新疆维吾尔自治区住建厅2018年4月24日发布的《关于进一步推动自治区建筑市场统一开放的通知》的规定，登录新疆建筑市场监管和诚信信息一体化平台（简称新疆工程建设云），网址为（http://jsy.xjjs.gov.cn）注册报送企业基本信息和人员信息</w:t>
            </w:r>
          </w:p>
        </w:tc>
      </w:tr>
      <w:tr w14:paraId="6C5B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4EDA1E3D">
            <w:pPr>
              <w:spacing w:line="360" w:lineRule="auto"/>
              <w:jc w:val="center"/>
              <w:rPr>
                <w:rFonts w:hint="default" w:ascii="仿宋" w:hAnsi="仿宋" w:eastAsia="仿宋" w:cs="方正仿宋_GB2312"/>
                <w:color w:val="auto"/>
                <w:sz w:val="24"/>
                <w:szCs w:val="24"/>
                <w:highlight w:val="none"/>
                <w:lang w:val="en-US" w:eastAsia="zh-CN"/>
              </w:rPr>
            </w:pPr>
            <w:bookmarkStart w:id="10" w:name="_Toc14691991"/>
            <w:r>
              <w:rPr>
                <w:rFonts w:hint="eastAsia" w:ascii="仿宋" w:hAnsi="仿宋" w:eastAsia="仿宋" w:cs="方正仿宋_GB2312"/>
                <w:color w:val="auto"/>
                <w:sz w:val="24"/>
                <w:szCs w:val="24"/>
                <w:highlight w:val="none"/>
                <w:lang w:val="en-US" w:eastAsia="zh-CN"/>
              </w:rPr>
              <w:t>31</w:t>
            </w:r>
          </w:p>
        </w:tc>
        <w:tc>
          <w:tcPr>
            <w:tcW w:w="1826" w:type="dxa"/>
            <w:tcBorders>
              <w:top w:val="single" w:color="auto" w:sz="4" w:space="0"/>
              <w:left w:val="single" w:color="auto" w:sz="4" w:space="0"/>
              <w:bottom w:val="single" w:color="auto" w:sz="4" w:space="0"/>
              <w:right w:val="single" w:color="auto" w:sz="4" w:space="0"/>
            </w:tcBorders>
            <w:vAlign w:val="center"/>
          </w:tcPr>
          <w:p w14:paraId="36ACDEA7">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低于成本价不正当竞争预防措施</w:t>
            </w:r>
          </w:p>
        </w:tc>
        <w:tc>
          <w:tcPr>
            <w:tcW w:w="7099" w:type="dxa"/>
            <w:tcBorders>
              <w:top w:val="single" w:color="auto" w:sz="4" w:space="0"/>
              <w:left w:val="single" w:color="auto" w:sz="4" w:space="0"/>
              <w:bottom w:val="single" w:color="auto" w:sz="4" w:space="0"/>
              <w:right w:val="single" w:color="auto" w:sz="4" w:space="0"/>
            </w:tcBorders>
            <w:vAlign w:val="center"/>
          </w:tcPr>
          <w:p w14:paraId="51D8C3D7">
            <w:pPr>
              <w:spacing w:line="360" w:lineRule="auto"/>
              <w:jc w:val="left"/>
              <w:rPr>
                <w:rFonts w:hint="eastAsia" w:ascii="仿宋" w:hAnsi="仿宋" w:eastAsia="仿宋" w:cs="方正仿宋_GB2312"/>
                <w:bCs/>
                <w:color w:val="auto"/>
                <w:kern w:val="0"/>
                <w:sz w:val="24"/>
                <w:szCs w:val="24"/>
                <w:highlight w:val="none"/>
              </w:rPr>
            </w:pPr>
            <w:r>
              <w:rPr>
                <w:rFonts w:hint="eastAsia" w:ascii="仿宋" w:hAnsi="仿宋" w:eastAsia="仿宋" w:cs="方正仿宋_GB2312"/>
                <w:bCs/>
                <w:color w:val="auto"/>
                <w:kern w:val="0"/>
                <w:sz w:val="24"/>
                <w:szCs w:val="24"/>
                <w:highlight w:val="none"/>
                <w:lang w:val="zh-CN"/>
              </w:rPr>
              <w:t>低于成本价不正当竞争预防措施： 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 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242848DB">
      <w:pPr>
        <w:jc w:val="center"/>
        <w:rPr>
          <w:rFonts w:ascii="仿宋" w:hAnsi="仿宋" w:eastAsia="仿宋" w:cs="黑体"/>
          <w:b w:val="0"/>
          <w:color w:val="auto"/>
          <w:sz w:val="20"/>
          <w:szCs w:val="28"/>
          <w:highlight w:val="none"/>
        </w:rPr>
      </w:pPr>
      <w:r>
        <w:rPr>
          <w:rFonts w:hint="eastAsia" w:ascii="仿宋" w:hAnsi="仿宋" w:eastAsia="仿宋" w:cs="方正仿宋_GB2312"/>
          <w:color w:val="auto"/>
          <w:sz w:val="24"/>
          <w:szCs w:val="24"/>
          <w:highlight w:val="none"/>
        </w:rPr>
        <w:br w:type="page"/>
      </w:r>
      <w:bookmarkStart w:id="11" w:name="_Toc30225"/>
      <w:r>
        <w:rPr>
          <w:rFonts w:hint="eastAsia" w:ascii="仿宋" w:hAnsi="仿宋" w:eastAsia="仿宋" w:cs="黑体"/>
          <w:b w:val="0"/>
          <w:color w:val="auto"/>
          <w:sz w:val="28"/>
          <w:szCs w:val="44"/>
          <w:highlight w:val="none"/>
        </w:rPr>
        <w:t>第二部分 供应商须知</w:t>
      </w:r>
      <w:bookmarkEnd w:id="8"/>
      <w:bookmarkEnd w:id="10"/>
      <w:bookmarkEnd w:id="11"/>
    </w:p>
    <w:p w14:paraId="5407E381">
      <w:pPr>
        <w:spacing w:line="360" w:lineRule="auto"/>
        <w:jc w:val="left"/>
        <w:rPr>
          <w:rFonts w:ascii="仿宋" w:hAnsi="仿宋" w:eastAsia="仿宋" w:cs="方正仿宋_GB2312"/>
          <w:b/>
          <w:color w:val="auto"/>
          <w:sz w:val="24"/>
          <w:szCs w:val="24"/>
          <w:highlight w:val="none"/>
        </w:rPr>
      </w:pPr>
      <w:bookmarkStart w:id="12" w:name="_Toc520356143"/>
      <w:r>
        <w:rPr>
          <w:rFonts w:hint="eastAsia" w:ascii="仿宋" w:hAnsi="仿宋" w:eastAsia="仿宋" w:cs="方正仿宋_GB2312"/>
          <w:color w:val="auto"/>
          <w:sz w:val="24"/>
          <w:szCs w:val="24"/>
          <w:highlight w:val="none"/>
        </w:rPr>
        <w:t>一   说明</w:t>
      </w:r>
      <w:bookmarkEnd w:id="12"/>
    </w:p>
    <w:p w14:paraId="14195A92">
      <w:pPr>
        <w:spacing w:line="360" w:lineRule="auto"/>
        <w:rPr>
          <w:rFonts w:hint="eastAsia" w:ascii="仿宋" w:hAnsi="仿宋" w:eastAsia="仿宋" w:cs="方正仿宋_GB2312"/>
          <w:color w:val="auto"/>
          <w:sz w:val="24"/>
          <w:szCs w:val="24"/>
          <w:highlight w:val="none"/>
          <w:lang w:val="zh-CN"/>
        </w:rPr>
      </w:pPr>
      <w:bookmarkStart w:id="13" w:name="_Toc520356145"/>
      <w:r>
        <w:rPr>
          <w:rFonts w:hint="eastAsia" w:ascii="仿宋" w:hAnsi="仿宋" w:eastAsia="仿宋" w:cs="方正仿宋_GB2312"/>
          <w:color w:val="auto"/>
          <w:sz w:val="24"/>
          <w:szCs w:val="24"/>
          <w:highlight w:val="none"/>
          <w:lang w:val="zh-CN"/>
        </w:rPr>
        <w:t xml:space="preserve"> </w:t>
      </w: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lang w:val="zh-CN"/>
        </w:rPr>
        <w:t>项目基本情况</w:t>
      </w:r>
    </w:p>
    <w:p w14:paraId="7595488A">
      <w:pPr>
        <w:spacing w:line="360" w:lineRule="auto"/>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1.1采购项目名称：</w:t>
      </w:r>
      <w:bookmarkStart w:id="14" w:name="OLE_LINK39"/>
      <w:bookmarkStart w:id="15" w:name="OLE_LINK40"/>
      <w:r>
        <w:rPr>
          <w:rFonts w:hint="eastAsia" w:ascii="仿宋" w:hAnsi="仿宋" w:eastAsia="仿宋" w:cs="方正仿宋_GB2312"/>
          <w:color w:val="auto"/>
          <w:sz w:val="24"/>
          <w:szCs w:val="24"/>
          <w:highlight w:val="none"/>
          <w:lang w:val="zh-CN"/>
        </w:rPr>
        <w:t>2026年薄弱能力提升附属设施建设项目（二次）</w:t>
      </w:r>
    </w:p>
    <w:p w14:paraId="3ED092D7">
      <w:pPr>
        <w:spacing w:line="360" w:lineRule="auto"/>
        <w:rPr>
          <w:rFonts w:hint="default" w:ascii="仿宋" w:hAnsi="仿宋" w:eastAsia="仿宋" w:cs="方正仿宋_GB2312"/>
          <w:color w:val="auto"/>
          <w:sz w:val="24"/>
          <w:szCs w:val="24"/>
          <w:highlight w:val="none"/>
          <w:lang w:val="en-US"/>
        </w:rPr>
      </w:pPr>
      <w:r>
        <w:rPr>
          <w:rFonts w:hint="eastAsia" w:ascii="仿宋" w:hAnsi="仿宋" w:eastAsia="仿宋" w:cs="方正仿宋_GB2312"/>
          <w:color w:val="auto"/>
          <w:sz w:val="24"/>
          <w:szCs w:val="24"/>
          <w:highlight w:val="none"/>
          <w:lang w:val="zh-CN"/>
        </w:rPr>
        <w:t>1.2 采购项目地点：</w:t>
      </w:r>
      <w:r>
        <w:rPr>
          <w:rFonts w:hint="eastAsia" w:ascii="仿宋" w:hAnsi="仿宋" w:eastAsia="仿宋" w:cs="方正仿宋_GB2312"/>
          <w:color w:val="auto"/>
          <w:kern w:val="0"/>
          <w:sz w:val="24"/>
          <w:szCs w:val="24"/>
          <w:highlight w:val="none"/>
          <w:lang w:eastAsia="zh-CN"/>
        </w:rPr>
        <w:t>裕民县教育和体育局</w:t>
      </w:r>
    </w:p>
    <w:p w14:paraId="648F5AAF">
      <w:pPr>
        <w:spacing w:line="360" w:lineRule="auto"/>
        <w:rPr>
          <w:rFonts w:hint="eastAsia" w:ascii="仿宋" w:hAnsi="仿宋" w:eastAsia="仿宋" w:cs="方正仿宋_GB2312"/>
          <w:color w:val="auto"/>
          <w:sz w:val="24"/>
          <w:szCs w:val="24"/>
          <w:highlight w:val="none"/>
          <w:lang w:val="zh-CN"/>
        </w:rPr>
      </w:pPr>
      <w:bookmarkStart w:id="16" w:name="OLE_LINK33"/>
      <w:bookmarkStart w:id="17" w:name="OLE_LINK32"/>
      <w:r>
        <w:rPr>
          <w:rFonts w:hint="eastAsia" w:ascii="仿宋" w:hAnsi="仿宋" w:eastAsia="仿宋" w:cs="方正仿宋_GB2312"/>
          <w:color w:val="auto"/>
          <w:sz w:val="24"/>
          <w:szCs w:val="24"/>
          <w:highlight w:val="none"/>
          <w:lang w:val="zh-CN"/>
        </w:rPr>
        <w:t>1.3 采购内容：</w:t>
      </w:r>
      <w:bookmarkEnd w:id="14"/>
      <w:bookmarkEnd w:id="15"/>
      <w:bookmarkEnd w:id="16"/>
      <w:bookmarkEnd w:id="17"/>
      <w:r>
        <w:rPr>
          <w:rFonts w:hint="eastAsia" w:ascii="仿宋" w:hAnsi="仿宋" w:eastAsia="仿宋" w:cs="方正仿宋_GB2312"/>
          <w:color w:val="auto"/>
          <w:sz w:val="24"/>
          <w:szCs w:val="24"/>
          <w:highlight w:val="none"/>
          <w:lang w:val="zh-CN"/>
        </w:rPr>
        <w:t>幼儿园园舍维修（</w:t>
      </w:r>
      <w:r>
        <w:rPr>
          <w:rFonts w:hint="eastAsia" w:ascii="仿宋" w:hAnsi="仿宋" w:eastAsia="仿宋" w:cs="方正仿宋_GB2312"/>
          <w:color w:val="auto"/>
          <w:sz w:val="24"/>
          <w:szCs w:val="24"/>
          <w:highlight w:val="none"/>
          <w:lang w:val="en-US" w:eastAsia="zh-CN"/>
        </w:rPr>
        <w:t>详见工程量清单</w:t>
      </w:r>
      <w:r>
        <w:rPr>
          <w:rFonts w:hint="eastAsia" w:ascii="仿宋" w:hAnsi="仿宋" w:eastAsia="仿宋" w:cs="方正仿宋_GB2312"/>
          <w:color w:val="auto"/>
          <w:sz w:val="24"/>
          <w:szCs w:val="24"/>
          <w:highlight w:val="none"/>
          <w:lang w:val="zh-CN"/>
        </w:rPr>
        <w:t>）。</w:t>
      </w:r>
    </w:p>
    <w:p w14:paraId="6C233115">
      <w:pPr>
        <w:spacing w:line="360" w:lineRule="auto"/>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1.4 采购范围：</w:t>
      </w:r>
      <w:r>
        <w:rPr>
          <w:rFonts w:hint="eastAsia" w:ascii="仿宋" w:hAnsi="仿宋" w:eastAsia="仿宋" w:cs="方正仿宋_GB2312"/>
          <w:color w:val="auto"/>
          <w:sz w:val="24"/>
          <w:szCs w:val="24"/>
          <w:highlight w:val="none"/>
        </w:rPr>
        <w:t>施工图范围内的全部工程，详见工程量清单。</w:t>
      </w:r>
    </w:p>
    <w:p w14:paraId="57820B8E">
      <w:pPr>
        <w:spacing w:line="360" w:lineRule="auto"/>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1.5 工期：详见须知前附表</w:t>
      </w:r>
    </w:p>
    <w:p w14:paraId="4A226F87">
      <w:pPr>
        <w:spacing w:line="360" w:lineRule="auto"/>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1.6 供应商资格条件：</w:t>
      </w:r>
    </w:p>
    <w:p w14:paraId="46DA7AEA">
      <w:pPr>
        <w:spacing w:line="360" w:lineRule="auto"/>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1.6.1详见供应商须知前附表。</w:t>
      </w:r>
    </w:p>
    <w:p w14:paraId="1674456E">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w:t>
      </w:r>
      <w:r>
        <w:rPr>
          <w:rFonts w:hint="eastAsia" w:ascii="仿宋" w:hAnsi="仿宋" w:eastAsia="仿宋" w:cs="方正仿宋_GB2312"/>
          <w:color w:val="auto"/>
          <w:sz w:val="24"/>
          <w:szCs w:val="24"/>
          <w:highlight w:val="none"/>
        </w:rPr>
        <w:t>6</w:t>
      </w:r>
      <w:r>
        <w:rPr>
          <w:rFonts w:hint="eastAsia" w:ascii="仿宋" w:hAnsi="仿宋" w:eastAsia="仿宋" w:cs="方正仿宋_GB2312"/>
          <w:color w:val="auto"/>
          <w:sz w:val="24"/>
          <w:szCs w:val="24"/>
          <w:highlight w:val="none"/>
          <w:lang w:val="zh-CN"/>
        </w:rPr>
        <w:t>.</w:t>
      </w:r>
      <w:r>
        <w:rPr>
          <w:rFonts w:hint="eastAsia" w:ascii="仿宋" w:hAnsi="仿宋" w:eastAsia="仿宋" w:cs="方正仿宋_GB2312"/>
          <w:color w:val="auto"/>
          <w:sz w:val="24"/>
          <w:szCs w:val="24"/>
          <w:highlight w:val="none"/>
        </w:rPr>
        <w:t>2</w:t>
      </w:r>
      <w:r>
        <w:rPr>
          <w:rFonts w:hint="eastAsia" w:ascii="仿宋" w:hAnsi="仿宋" w:eastAsia="仿宋" w:cs="方正仿宋_GB2312"/>
          <w:color w:val="auto"/>
          <w:sz w:val="24"/>
          <w:szCs w:val="24"/>
          <w:highlight w:val="none"/>
          <w:lang w:val="zh-CN"/>
        </w:rPr>
        <w:t xml:space="preserve"> 供应商不得存在下列情形之一：</w:t>
      </w:r>
    </w:p>
    <w:p w14:paraId="34507AA9">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w:t>
      </w:r>
      <w:r>
        <w:rPr>
          <w:rFonts w:hint="eastAsia" w:ascii="仿宋" w:hAnsi="仿宋" w:eastAsia="仿宋" w:cs="方正仿宋_GB2312"/>
          <w:color w:val="auto"/>
          <w:sz w:val="24"/>
          <w:szCs w:val="24"/>
          <w:highlight w:val="none"/>
          <w:lang w:val="en-US" w:eastAsia="zh-CN"/>
        </w:rPr>
        <w:t>供应商不具有独立承担民事责任的能力</w:t>
      </w:r>
      <w:r>
        <w:rPr>
          <w:rFonts w:hint="eastAsia" w:ascii="仿宋" w:hAnsi="仿宋" w:eastAsia="仿宋" w:cs="方正仿宋_GB2312"/>
          <w:color w:val="auto"/>
          <w:sz w:val="24"/>
          <w:szCs w:val="24"/>
          <w:highlight w:val="none"/>
          <w:lang w:val="zh-CN"/>
        </w:rPr>
        <w:t>（单位）；</w:t>
      </w:r>
    </w:p>
    <w:p w14:paraId="517B6DF8">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（2）为本采购项目的代建单位、项目管理单位、监理单位、造价咨询单位、招标代理单位；</w:t>
      </w:r>
    </w:p>
    <w:p w14:paraId="7BA4B867">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（3）与本采购项目的监理人、代建人、招标代理机构同为一个法定代表人的，或者相互控股、参股的；</w:t>
      </w:r>
    </w:p>
    <w:p w14:paraId="24CD78BA">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（4）与采购人存在利害关系可能影响采购公正性的；</w:t>
      </w:r>
    </w:p>
    <w:p w14:paraId="51DF9978">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（5）处于被责令停业、财产被接管、冻结和破产状态，以及投标资格被取消或者被暂停且在暂停期内；</w:t>
      </w:r>
    </w:p>
    <w:p w14:paraId="7FA9A40B">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（6）因拖欠工人工资或者发生质量安全事故被有关部门限制在招标项目所在地承接工程的；</w:t>
      </w:r>
    </w:p>
    <w:p w14:paraId="0E2E825C">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（7）供应商近3年内有行贿犯罪行为且被记录，或者法定代表人有行贿犯罪记录且自记录之日起未超过5年的；</w:t>
      </w:r>
    </w:p>
    <w:p w14:paraId="3EA28B1B">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（8）供应商及其法定代表人、项目负责人有被相关行政主管部门通报停止投标活动且处在被停止投标期间内的不良行为记录；</w:t>
      </w:r>
    </w:p>
    <w:p w14:paraId="6133195D">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（9）法律法规规定的其他情形。</w:t>
      </w:r>
    </w:p>
    <w:p w14:paraId="1433B3E9">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zh-CN"/>
        </w:rPr>
        <w:t>1.</w:t>
      </w:r>
      <w:r>
        <w:rPr>
          <w:rFonts w:hint="eastAsia" w:ascii="仿宋" w:hAnsi="仿宋" w:eastAsia="仿宋" w:cs="方正仿宋_GB2312"/>
          <w:color w:val="auto"/>
          <w:sz w:val="24"/>
          <w:szCs w:val="24"/>
          <w:highlight w:val="none"/>
        </w:rPr>
        <w:t>6</w:t>
      </w:r>
      <w:r>
        <w:rPr>
          <w:rFonts w:hint="eastAsia" w:ascii="仿宋" w:hAnsi="仿宋" w:eastAsia="仿宋" w:cs="方正仿宋_GB2312"/>
          <w:color w:val="auto"/>
          <w:sz w:val="24"/>
          <w:szCs w:val="24"/>
          <w:highlight w:val="none"/>
          <w:lang w:val="zh-CN"/>
        </w:rPr>
        <w:t>.</w:t>
      </w:r>
      <w:r>
        <w:rPr>
          <w:rFonts w:hint="eastAsia" w:ascii="仿宋" w:hAnsi="仿宋" w:eastAsia="仿宋" w:cs="方正仿宋_GB2312"/>
          <w:color w:val="auto"/>
          <w:sz w:val="24"/>
          <w:szCs w:val="24"/>
          <w:highlight w:val="none"/>
        </w:rPr>
        <w:t>3</w:t>
      </w:r>
      <w:r>
        <w:rPr>
          <w:rFonts w:hint="eastAsia" w:ascii="仿宋" w:hAnsi="仿宋" w:eastAsia="仿宋" w:cs="方正仿宋_GB2312"/>
          <w:color w:val="auto"/>
          <w:sz w:val="24"/>
          <w:szCs w:val="24"/>
          <w:highlight w:val="none"/>
          <w:lang w:val="zh-CN"/>
        </w:rPr>
        <w:t xml:space="preserve"> 单位负责人为同一人或者存在控股、管理关系的不同单位，不得参加同一标段投标或者未划分标段的同一招标项目投标，违反本规定的，相关投标均无效。</w:t>
      </w:r>
    </w:p>
    <w:p w14:paraId="6C4CF44B">
      <w:pPr>
        <w:widowControl/>
        <w:spacing w:line="360" w:lineRule="auto"/>
        <w:ind w:left="420" w:hanging="360" w:hangingChars="1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1.7 供应商应遵守以下规定：</w:t>
      </w:r>
    </w:p>
    <w:p w14:paraId="4B8983E4">
      <w:pPr>
        <w:tabs>
          <w:tab w:val="left" w:pos="2268"/>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合同签订之后，供应商在响应函中提出的内容不得更改。</w:t>
      </w:r>
    </w:p>
    <w:p w14:paraId="1E606B73">
      <w:pPr>
        <w:tabs>
          <w:tab w:val="left" w:pos="2268"/>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、合同签订之后，供应商在响应函中承诺的内容不得更改。</w:t>
      </w:r>
    </w:p>
    <w:p w14:paraId="1D9B3F89">
      <w:pPr>
        <w:tabs>
          <w:tab w:val="left" w:pos="2268"/>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、本合同要求供应商在成交后应服从采购人指挥。</w:t>
      </w:r>
    </w:p>
    <w:p w14:paraId="4E02EF69">
      <w:pPr>
        <w:pStyle w:val="100"/>
        <w:tabs>
          <w:tab w:val="left" w:pos="2268"/>
        </w:tabs>
        <w:spacing w:line="360" w:lineRule="auto"/>
        <w:ind w:left="480" w:firstLine="0" w:firstLineChars="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4、供应商成交后不得转包。</w:t>
      </w:r>
    </w:p>
    <w:p w14:paraId="08E44CDD">
      <w:pPr>
        <w:tabs>
          <w:tab w:val="left" w:pos="2268"/>
        </w:tabs>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1.8 费用</w:t>
      </w:r>
      <w:bookmarkEnd w:id="13"/>
    </w:p>
    <w:p w14:paraId="46C8D6B5">
      <w:pPr>
        <w:tabs>
          <w:tab w:val="left" w:pos="720"/>
        </w:tabs>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1.8.1 供应商应承担所有与准备和参加磋商有关的费用，不论磋商的结果如何，采购人及采购代理机构均无承担的义务和责任。</w:t>
      </w:r>
    </w:p>
    <w:p w14:paraId="099D064D">
      <w:pPr>
        <w:tabs>
          <w:tab w:val="left" w:pos="720"/>
        </w:tabs>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1.9 采购代理服务费由成交人支付。</w:t>
      </w:r>
    </w:p>
    <w:p w14:paraId="33AD944C">
      <w:pPr>
        <w:pStyle w:val="4"/>
        <w:spacing w:beforeLines="50" w:afterLines="50" w:line="360" w:lineRule="auto"/>
        <w:rPr>
          <w:rFonts w:ascii="仿宋" w:hAnsi="仿宋" w:eastAsia="仿宋" w:cs="方正仿宋_GB2312"/>
          <w:b w:val="0"/>
          <w:color w:val="auto"/>
          <w:sz w:val="24"/>
          <w:szCs w:val="24"/>
          <w:highlight w:val="none"/>
        </w:rPr>
      </w:pPr>
      <w:bookmarkStart w:id="18" w:name="_Toc7751"/>
      <w:bookmarkStart w:id="19" w:name="_Toc520356146"/>
      <w:r>
        <w:rPr>
          <w:rFonts w:hint="eastAsia" w:ascii="仿宋" w:hAnsi="仿宋" w:eastAsia="仿宋" w:cs="方正仿宋_GB2312"/>
          <w:b w:val="0"/>
          <w:color w:val="auto"/>
          <w:sz w:val="24"/>
          <w:szCs w:val="24"/>
          <w:highlight w:val="none"/>
        </w:rPr>
        <w:t>二   磋商文件</w:t>
      </w:r>
      <w:bookmarkEnd w:id="18"/>
      <w:bookmarkEnd w:id="19"/>
    </w:p>
    <w:p w14:paraId="2C13E11B">
      <w:pPr>
        <w:tabs>
          <w:tab w:val="left" w:pos="720"/>
        </w:tabs>
        <w:spacing w:line="360" w:lineRule="auto"/>
        <w:rPr>
          <w:rFonts w:ascii="仿宋" w:hAnsi="仿宋" w:eastAsia="仿宋" w:cs="方正仿宋_GB2312"/>
          <w:color w:val="auto"/>
          <w:sz w:val="24"/>
          <w:szCs w:val="24"/>
          <w:highlight w:val="none"/>
        </w:rPr>
      </w:pPr>
      <w:bookmarkStart w:id="20" w:name="_Toc520356147"/>
      <w:r>
        <w:rPr>
          <w:rFonts w:hint="eastAsia" w:ascii="仿宋" w:hAnsi="仿宋" w:eastAsia="仿宋" w:cs="方正仿宋_GB2312"/>
          <w:color w:val="auto"/>
          <w:sz w:val="24"/>
          <w:szCs w:val="24"/>
          <w:highlight w:val="none"/>
        </w:rPr>
        <w:t>1磋商文件构成</w:t>
      </w:r>
      <w:bookmarkEnd w:id="20"/>
    </w:p>
    <w:p w14:paraId="04F6B62A">
      <w:pPr>
        <w:numPr>
          <w:ilvl w:val="1"/>
          <w:numId w:val="2"/>
        </w:numPr>
        <w:tabs>
          <w:tab w:val="left" w:pos="720"/>
        </w:tabs>
        <w:spacing w:line="360" w:lineRule="auto"/>
        <w:ind w:left="720" w:hanging="7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要求提供货物的内容及详细技术需求、报价须知和合同条件等在磋商文件中均有说明。</w:t>
      </w:r>
    </w:p>
    <w:p w14:paraId="78107597">
      <w:pPr>
        <w:spacing w:line="360" w:lineRule="auto"/>
        <w:ind w:left="514" w:leftChars="245"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磋商文件共六部分，内容如下：</w:t>
      </w:r>
    </w:p>
    <w:p w14:paraId="628A1630">
      <w:pPr>
        <w:spacing w:line="360" w:lineRule="auto"/>
        <w:ind w:left="9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第一部分  竞争性磋商邀请</w:t>
      </w:r>
    </w:p>
    <w:p w14:paraId="0F7F0A2D">
      <w:pPr>
        <w:spacing w:line="360" w:lineRule="auto"/>
        <w:ind w:left="9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第二部分  供应商须知</w:t>
      </w:r>
    </w:p>
    <w:p w14:paraId="34C91DE4">
      <w:pPr>
        <w:spacing w:line="360" w:lineRule="auto"/>
        <w:ind w:left="89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第三部分  技术要求</w:t>
      </w:r>
    </w:p>
    <w:p w14:paraId="6A5A2A6E">
      <w:pPr>
        <w:spacing w:line="360" w:lineRule="auto"/>
        <w:ind w:left="89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第四部分  评审方法</w:t>
      </w:r>
    </w:p>
    <w:p w14:paraId="4C9735C3">
      <w:pPr>
        <w:spacing w:line="360" w:lineRule="auto"/>
        <w:ind w:left="89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第五部分  响应文件格式</w:t>
      </w:r>
    </w:p>
    <w:p w14:paraId="25517B6C">
      <w:pPr>
        <w:spacing w:line="360" w:lineRule="auto"/>
        <w:ind w:left="89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第六部分  合同条款及格式</w:t>
      </w:r>
      <w:r>
        <w:rPr>
          <w:rFonts w:hint="eastAsia" w:ascii="仿宋" w:hAnsi="仿宋" w:eastAsia="仿宋" w:cs="方正仿宋_GB2312"/>
          <w:color w:val="auto"/>
          <w:sz w:val="24"/>
          <w:szCs w:val="24"/>
          <w:highlight w:val="none"/>
        </w:rPr>
        <w:tab/>
      </w:r>
      <w:r>
        <w:rPr>
          <w:rFonts w:hint="eastAsia" w:ascii="仿宋" w:hAnsi="仿宋" w:eastAsia="仿宋" w:cs="方正仿宋_GB2312"/>
          <w:color w:val="auto"/>
          <w:sz w:val="24"/>
          <w:szCs w:val="24"/>
          <w:highlight w:val="none"/>
        </w:rPr>
        <w:tab/>
      </w:r>
      <w:r>
        <w:rPr>
          <w:rFonts w:hint="eastAsia" w:ascii="仿宋" w:hAnsi="仿宋" w:eastAsia="仿宋" w:cs="方正仿宋_GB2312"/>
          <w:color w:val="auto"/>
          <w:sz w:val="24"/>
          <w:szCs w:val="24"/>
          <w:highlight w:val="none"/>
        </w:rPr>
        <w:tab/>
      </w:r>
    </w:p>
    <w:p w14:paraId="348F863F">
      <w:pPr>
        <w:numPr>
          <w:ilvl w:val="1"/>
          <w:numId w:val="2"/>
        </w:numPr>
        <w:tabs>
          <w:tab w:val="left" w:pos="720"/>
        </w:tabs>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应认真阅读磋商文件所有的事项、格式、条款和技术规范等。如供应商没有按照磋商文件要求提交全部资料，或者响应文件没有对磋商文件在各方面做出实质性响应是供应商的风险，并可能导致其响应被拒绝。</w:t>
      </w:r>
      <w:bookmarkStart w:id="21" w:name="_Toc520356148"/>
    </w:p>
    <w:p w14:paraId="1365C350">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2.磋商文件的澄清</w:t>
      </w:r>
      <w:bookmarkEnd w:id="21"/>
      <w:r>
        <w:rPr>
          <w:rFonts w:hint="eastAsia" w:ascii="仿宋" w:hAnsi="仿宋" w:eastAsia="仿宋" w:cs="方正仿宋_GB2312"/>
          <w:color w:val="auto"/>
          <w:sz w:val="24"/>
          <w:szCs w:val="24"/>
          <w:highlight w:val="none"/>
        </w:rPr>
        <w:t>或修改</w:t>
      </w:r>
    </w:p>
    <w:p w14:paraId="557308D7">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2.1任何要求对磋商文件进行澄清的供应商，均应以书面形式通知采购代理机构。采购代理机构将对认为有必要澄清的问题在递交响应文件截止时间5日前予以澄清（答复中不包括问题的来源）。</w:t>
      </w:r>
    </w:p>
    <w:p w14:paraId="46F1059F">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2.2递交响应文件截止时间5日前，采购代理机构可主动地或在解答供应商提出的澄清问题时对磋商文件进行修改。</w:t>
      </w:r>
    </w:p>
    <w:p w14:paraId="28093CD6">
      <w:pPr>
        <w:tabs>
          <w:tab w:val="left" w:pos="720"/>
        </w:tabs>
        <w:spacing w:line="360" w:lineRule="auto"/>
        <w:ind w:left="-420" w:leftChars="-200"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2.3磋商文件的修改、补充或更正，均以书面形式通知购买磋商文件的潜在供应商，并对其具有约束力。供应商在收到上述通知后，应立即向采购代理机构回函确认。</w:t>
      </w:r>
    </w:p>
    <w:p w14:paraId="746D8647">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2.4为使供应商准备报价时有足够的时间对磋商文件的修改部分进行响应，采购人将依法决定是否顺延响应截止时间。</w:t>
      </w:r>
    </w:p>
    <w:p w14:paraId="10B92F73">
      <w:pPr>
        <w:pStyle w:val="4"/>
        <w:spacing w:beforeLines="50" w:afterLines="50" w:line="360" w:lineRule="auto"/>
        <w:rPr>
          <w:rFonts w:ascii="仿宋" w:hAnsi="仿宋" w:eastAsia="仿宋" w:cs="方正仿宋_GB2312"/>
          <w:b w:val="0"/>
          <w:color w:val="auto"/>
          <w:sz w:val="24"/>
          <w:szCs w:val="24"/>
          <w:highlight w:val="none"/>
        </w:rPr>
      </w:pPr>
      <w:bookmarkStart w:id="22" w:name="_Toc516367020"/>
      <w:bookmarkStart w:id="23" w:name="_Toc2176"/>
      <w:bookmarkStart w:id="24" w:name="_Toc520356150"/>
      <w:r>
        <w:rPr>
          <w:rFonts w:hint="eastAsia" w:ascii="仿宋" w:hAnsi="仿宋" w:eastAsia="仿宋" w:cs="方正仿宋_GB2312"/>
          <w:b w:val="0"/>
          <w:color w:val="auto"/>
          <w:sz w:val="24"/>
          <w:szCs w:val="24"/>
          <w:highlight w:val="none"/>
        </w:rPr>
        <w:t>三   响应文件</w:t>
      </w:r>
      <w:bookmarkEnd w:id="22"/>
      <w:r>
        <w:rPr>
          <w:rFonts w:hint="eastAsia" w:ascii="仿宋" w:hAnsi="仿宋" w:eastAsia="仿宋" w:cs="方正仿宋_GB2312"/>
          <w:b w:val="0"/>
          <w:color w:val="auto"/>
          <w:sz w:val="24"/>
          <w:szCs w:val="24"/>
          <w:highlight w:val="none"/>
        </w:rPr>
        <w:t>的编制</w:t>
      </w:r>
      <w:bookmarkEnd w:id="23"/>
      <w:bookmarkEnd w:id="24"/>
    </w:p>
    <w:p w14:paraId="2FE18C0C">
      <w:pPr>
        <w:tabs>
          <w:tab w:val="left" w:pos="0"/>
          <w:tab w:val="left" w:pos="720"/>
        </w:tabs>
        <w:spacing w:line="360" w:lineRule="auto"/>
        <w:rPr>
          <w:rFonts w:ascii="仿宋" w:hAnsi="仿宋" w:eastAsia="仿宋" w:cs="方正仿宋_GB2312"/>
          <w:color w:val="auto"/>
          <w:sz w:val="24"/>
          <w:szCs w:val="24"/>
          <w:highlight w:val="none"/>
        </w:rPr>
      </w:pPr>
      <w:bookmarkStart w:id="25" w:name="_Toc516367021"/>
      <w:bookmarkStart w:id="26" w:name="_Toc520356151"/>
      <w:r>
        <w:rPr>
          <w:rFonts w:hint="eastAsia" w:ascii="仿宋" w:hAnsi="仿宋" w:eastAsia="仿宋" w:cs="方正仿宋_GB2312"/>
          <w:color w:val="auto"/>
          <w:sz w:val="24"/>
          <w:szCs w:val="24"/>
          <w:highlight w:val="none"/>
        </w:rPr>
        <w:t>3 报价范围及响应文件中计量单位的使用</w:t>
      </w:r>
      <w:bookmarkEnd w:id="25"/>
      <w:bookmarkEnd w:id="26"/>
    </w:p>
    <w:p w14:paraId="63D7413C">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3.1供应商可对磋商文件中所列的所有项目进行报价，不得将一包中的内容拆开报价。</w:t>
      </w:r>
    </w:p>
    <w:p w14:paraId="1A4DCE09">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3.2响应文件中所使用的计量单位，除磋商文件中有特殊要求外，应采用中华人民共和国法定计量单位。</w:t>
      </w:r>
    </w:p>
    <w:p w14:paraId="3336CF88">
      <w:pPr>
        <w:tabs>
          <w:tab w:val="left" w:pos="720"/>
        </w:tabs>
        <w:spacing w:line="360" w:lineRule="auto"/>
        <w:rPr>
          <w:rFonts w:ascii="仿宋" w:hAnsi="仿宋" w:eastAsia="仿宋" w:cs="方正仿宋_GB2312"/>
          <w:color w:val="auto"/>
          <w:sz w:val="24"/>
          <w:szCs w:val="24"/>
          <w:highlight w:val="none"/>
        </w:rPr>
      </w:pPr>
      <w:bookmarkStart w:id="27" w:name="_Toc520356152"/>
      <w:r>
        <w:rPr>
          <w:rFonts w:hint="eastAsia" w:ascii="仿宋" w:hAnsi="仿宋" w:eastAsia="仿宋" w:cs="方正仿宋_GB2312"/>
          <w:color w:val="auto"/>
          <w:sz w:val="24"/>
          <w:szCs w:val="24"/>
          <w:highlight w:val="none"/>
        </w:rPr>
        <w:t>4响应文件构成</w:t>
      </w:r>
      <w:bookmarkEnd w:id="27"/>
    </w:p>
    <w:p w14:paraId="131B230C">
      <w:pPr>
        <w:tabs>
          <w:tab w:val="left" w:pos="720"/>
        </w:tabs>
        <w:spacing w:line="360" w:lineRule="auto"/>
        <w:rPr>
          <w:rFonts w:ascii="仿宋" w:hAnsi="仿宋" w:eastAsia="仿宋" w:cs="方正仿宋_GB2312"/>
          <w:color w:val="auto"/>
          <w:sz w:val="24"/>
          <w:szCs w:val="24"/>
          <w:highlight w:val="none"/>
        </w:rPr>
      </w:pPr>
      <w:bookmarkStart w:id="28" w:name="_Ref467052588"/>
      <w:r>
        <w:rPr>
          <w:rFonts w:hint="eastAsia" w:ascii="仿宋" w:hAnsi="仿宋" w:eastAsia="仿宋" w:cs="方正仿宋_GB2312"/>
          <w:color w:val="auto"/>
          <w:sz w:val="24"/>
          <w:szCs w:val="24"/>
          <w:highlight w:val="none"/>
        </w:rPr>
        <w:t>4.1供应商应完整地按磋商文件第五部分“响应文件格式”提供的响应文件格式填写</w:t>
      </w:r>
      <w:bookmarkEnd w:id="28"/>
      <w:r>
        <w:rPr>
          <w:rFonts w:hint="eastAsia" w:ascii="仿宋" w:hAnsi="仿宋" w:eastAsia="仿宋" w:cs="方正仿宋_GB2312"/>
          <w:color w:val="auto"/>
          <w:sz w:val="24"/>
          <w:szCs w:val="24"/>
          <w:highlight w:val="none"/>
        </w:rPr>
        <w:t>响应文件。</w:t>
      </w:r>
    </w:p>
    <w:p w14:paraId="74DFE706">
      <w:pPr>
        <w:tabs>
          <w:tab w:val="left" w:pos="720"/>
        </w:tabs>
        <w:spacing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5响应文件内容</w:t>
      </w:r>
    </w:p>
    <w:p w14:paraId="46412ECD">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5.1商务部分：</w:t>
      </w:r>
    </w:p>
    <w:p w14:paraId="4BCC998A">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5.1.1 法定代表人身份证明书</w:t>
      </w:r>
    </w:p>
    <w:p w14:paraId="4997A787">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5.1.2 响应文件签署授权委托书</w:t>
      </w:r>
    </w:p>
    <w:p w14:paraId="38357C1B">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5.1.3 响应函</w:t>
      </w:r>
    </w:p>
    <w:p w14:paraId="2AD82D6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5.1.4 磋商保证金（如要求提供）</w:t>
      </w:r>
    </w:p>
    <w:p w14:paraId="21D06D0F">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5.1.5磋商文件要求供应商提交的响应资料</w:t>
      </w:r>
    </w:p>
    <w:p w14:paraId="724F4160">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5.1.5.1供应商基本情况表</w:t>
      </w:r>
    </w:p>
    <w:p w14:paraId="2A3DC79A">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5.1.5.2 有效营业执照复印件</w:t>
      </w:r>
    </w:p>
    <w:p w14:paraId="32456E66">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5.1.5.3 供应商的资质证书复印件</w:t>
      </w:r>
    </w:p>
    <w:p w14:paraId="7AAA95B0">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5.1.5.4 供应商的安全许可证复印件</w:t>
      </w:r>
    </w:p>
    <w:p w14:paraId="6F1D0646">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5.1.5.5 社会保障资金缴纳记录、纳税记录</w:t>
      </w:r>
    </w:p>
    <w:p w14:paraId="50C4BACD">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5.1.5.6具有履行采购合同所必需的货物和专业技术能力（具有证明材料）</w:t>
      </w:r>
    </w:p>
    <w:p w14:paraId="0AE0A61F">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5.1.5.7 资信证明</w:t>
      </w:r>
    </w:p>
    <w:p w14:paraId="07ADC4DC">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5.1.5.8近三年已完类似工程一览表</w:t>
      </w:r>
    </w:p>
    <w:p w14:paraId="0BE62842">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5.1.5.9 信誉情况</w:t>
      </w:r>
    </w:p>
    <w:p w14:paraId="11876367">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5.1.5.10项目负责人简历</w:t>
      </w:r>
    </w:p>
    <w:p w14:paraId="7E332377">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5.1.5.11项目管理机构配备情况</w:t>
      </w:r>
    </w:p>
    <w:p w14:paraId="0040440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5.1.5.12中小企业、残疾企业、监狱企业相关证明材料（如属于以上企业类型）</w:t>
      </w:r>
    </w:p>
    <w:p w14:paraId="75430D3E">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5.1.5.13供应商认为有必要提供的资料</w:t>
      </w:r>
    </w:p>
    <w:p w14:paraId="187864FD">
      <w:pPr>
        <w:tabs>
          <w:tab w:val="left" w:pos="720"/>
        </w:tabs>
        <w:spacing w:line="360" w:lineRule="auto"/>
        <w:ind w:firstLine="480" w:firstLineChars="200"/>
        <w:rPr>
          <w:rFonts w:hint="eastAsia" w:ascii="仿宋" w:hAnsi="仿宋" w:eastAsia="仿宋" w:cs="方正仿宋_GB2312"/>
          <w:b w:val="0"/>
          <w:bCs w:val="0"/>
          <w:color w:val="auto"/>
          <w:sz w:val="24"/>
          <w:szCs w:val="24"/>
          <w:highlight w:val="none"/>
        </w:rPr>
      </w:pPr>
      <w:r>
        <w:rPr>
          <w:rFonts w:hint="eastAsia" w:ascii="仿宋" w:hAnsi="仿宋" w:eastAsia="仿宋" w:cs="方正仿宋_GB2312"/>
          <w:color w:val="auto"/>
          <w:sz w:val="24"/>
          <w:szCs w:val="24"/>
          <w:highlight w:val="none"/>
        </w:rPr>
        <w:t>5.2 技术部分：</w:t>
      </w:r>
      <w:bookmarkStart w:id="29" w:name="_Toc520356155"/>
      <w:r>
        <w:rPr>
          <w:rFonts w:hint="eastAsia" w:ascii="仿宋" w:hAnsi="仿宋" w:eastAsia="仿宋" w:cs="方正仿宋_GB2312"/>
          <w:color w:val="auto"/>
          <w:sz w:val="24"/>
          <w:szCs w:val="24"/>
          <w:highlight w:val="none"/>
        </w:rPr>
        <w:t>技术部分主要内容</w:t>
      </w:r>
      <w:bookmarkEnd w:id="29"/>
    </w:p>
    <w:p w14:paraId="40A8ADF9">
      <w:pPr>
        <w:tabs>
          <w:tab w:val="left" w:pos="720"/>
        </w:tabs>
        <w:spacing w:line="360" w:lineRule="auto"/>
        <w:ind w:firstLine="482" w:firstLineChars="200"/>
        <w:rPr>
          <w:rFonts w:ascii="仿宋" w:hAnsi="仿宋" w:eastAsia="仿宋" w:cs="方正仿宋_GB2312"/>
          <w:b/>
          <w:bCs/>
          <w:color w:val="auto"/>
          <w:sz w:val="24"/>
          <w:szCs w:val="24"/>
          <w:highlight w:val="none"/>
        </w:rPr>
      </w:pPr>
      <w:r>
        <w:rPr>
          <w:rFonts w:hint="eastAsia" w:ascii="仿宋" w:hAnsi="仿宋" w:eastAsia="仿宋" w:cs="方正仿宋_GB2312"/>
          <w:b/>
          <w:bCs/>
          <w:color w:val="auto"/>
          <w:sz w:val="24"/>
          <w:szCs w:val="24"/>
          <w:highlight w:val="none"/>
        </w:rPr>
        <w:t>技术标应针对本工程情况，投标人各自按照合理组织本工程应采取措施，本着有利于为完成本磋商文件的工程内容和工期、质量等要求，体现实现技术目标的可行和先进性。施工组织设计应是施工组织方案的总体构思的体现，应包含本工程的工程概况。对一单项工程施工网络图纸仅需提供施工进度网络图即可。</w:t>
      </w:r>
    </w:p>
    <w:p w14:paraId="25219CB6">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5.3 经济标部分</w:t>
      </w:r>
      <w:r>
        <w:rPr>
          <w:rFonts w:hint="eastAsia" w:ascii="仿宋" w:hAnsi="仿宋" w:eastAsia="仿宋" w:cs="方正仿宋_GB2312"/>
          <w:color w:val="auto"/>
          <w:sz w:val="24"/>
          <w:szCs w:val="24"/>
          <w:highlight w:val="none"/>
          <w:lang w:val="en-US" w:eastAsia="zh-CN"/>
        </w:rPr>
        <w:t>详见工程量清单</w:t>
      </w:r>
    </w:p>
    <w:p w14:paraId="0DB76B7F">
      <w:pPr>
        <w:tabs>
          <w:tab w:val="left" w:pos="720"/>
        </w:tabs>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w:t>
      </w:r>
      <w:r>
        <w:rPr>
          <w:rFonts w:hint="eastAsia" w:ascii="仿宋" w:hAnsi="仿宋" w:eastAsia="仿宋" w:cs="方正仿宋_GB2312"/>
          <w:b/>
          <w:color w:val="auto"/>
          <w:sz w:val="24"/>
          <w:szCs w:val="24"/>
          <w:highlight w:val="none"/>
        </w:rPr>
        <w:t>.磋商报价</w:t>
      </w:r>
    </w:p>
    <w:p w14:paraId="367304B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6.1 磋商报价为本磋商文件所确定的磋商范围内的全部工作内容的价格体现。其包括施工设备、劳务、管理、材料、安装、维护、税金政策性文件规定等各项应有的费用。</w:t>
      </w:r>
    </w:p>
    <w:p w14:paraId="39A213BC">
      <w:pPr>
        <w:spacing w:line="360" w:lineRule="auto"/>
        <w:ind w:firstLine="480" w:firstLineChars="200"/>
        <w:rPr>
          <w:rFonts w:ascii="仿宋" w:hAnsi="仿宋" w:eastAsia="仿宋" w:cs="方正仿宋_GB2312"/>
          <w:color w:val="auto"/>
          <w:sz w:val="24"/>
          <w:szCs w:val="24"/>
          <w:highlight w:val="none"/>
        </w:rPr>
      </w:pPr>
      <w:bookmarkStart w:id="30" w:name="_Ref467306513"/>
      <w:bookmarkStart w:id="31" w:name="_Toc520356156"/>
      <w:r>
        <w:rPr>
          <w:rFonts w:hint="eastAsia" w:ascii="仿宋" w:hAnsi="仿宋" w:eastAsia="仿宋" w:cs="方正仿宋_GB2312"/>
          <w:color w:val="auto"/>
          <w:sz w:val="24"/>
          <w:szCs w:val="24"/>
          <w:highlight w:val="none"/>
        </w:rPr>
        <w:t>6.2本工程磋商报价方式为</w:t>
      </w:r>
      <w:r>
        <w:rPr>
          <w:rFonts w:hint="eastAsia" w:ascii="仿宋" w:hAnsi="仿宋" w:eastAsia="仿宋" w:cs="方正仿宋_GB2312"/>
          <w:color w:val="auto"/>
          <w:sz w:val="24"/>
          <w:szCs w:val="24"/>
          <w:highlight w:val="none"/>
          <w:u w:val="single"/>
          <w:lang w:val="zh-CN"/>
        </w:rPr>
        <w:t>工程量清单计价</w:t>
      </w:r>
      <w:r>
        <w:rPr>
          <w:rFonts w:hint="eastAsia" w:ascii="仿宋" w:hAnsi="仿宋" w:eastAsia="仿宋" w:cs="方正仿宋_GB2312"/>
          <w:color w:val="auto"/>
          <w:sz w:val="24"/>
          <w:szCs w:val="24"/>
          <w:highlight w:val="none"/>
        </w:rPr>
        <w:t>。磋商报价的计价依据为</w:t>
      </w:r>
      <w:r>
        <w:rPr>
          <w:rFonts w:hint="eastAsia" w:ascii="仿宋" w:hAnsi="仿宋" w:eastAsia="仿宋" w:cs="方正仿宋_GB2312"/>
          <w:color w:val="auto"/>
          <w:sz w:val="24"/>
          <w:szCs w:val="24"/>
          <w:highlight w:val="none"/>
          <w:u w:val="single"/>
        </w:rPr>
        <w:t>执行《建设工程工程量清单计价规范》（GB-50500-2013）和国家、自治区及我市的现行相关规定。</w:t>
      </w:r>
    </w:p>
    <w:p w14:paraId="5DD46022">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6.3供应商应特别注意：</w:t>
      </w:r>
    </w:p>
    <w:p w14:paraId="53D60ED0">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6.3.1磋商报价不得低于工程成本。</w:t>
      </w:r>
    </w:p>
    <w:p w14:paraId="6D034261">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6.3.2供应商必须按工程量清单填报价格。项目编码、项目名称、项目特征、计量单位、工程量必须与工程量清单一致。</w:t>
      </w:r>
    </w:p>
    <w:p w14:paraId="73D07D8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6.3.3供应商的磋商报价高于最高限价的废标。</w:t>
      </w:r>
    </w:p>
    <w:p w14:paraId="73B81851">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6.3.4安全文明施工费、规费和税金必须按国家或省级、行业建设主管部门的规定计算，不得作为竞争性费用。</w:t>
      </w:r>
    </w:p>
    <w:p w14:paraId="2D74C71C">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6.3.5暂列金额应按工程量清单中列出的金额填写，不得变动；</w:t>
      </w:r>
    </w:p>
    <w:p w14:paraId="2BF87B1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6.3.6材料、工程设备暂估价必须按工程量清单中列出的暂估单价计入综合单价；专业工程暂估价必须按工程量清单中列出的金额填写；</w:t>
      </w:r>
    </w:p>
    <w:p w14:paraId="16D98302">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6.3.7计日工应按工程量清单中列出的项目和数量，自主确定综合单价并计算计日工金额；</w:t>
      </w:r>
    </w:p>
    <w:p w14:paraId="0CB16685">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6.3.8总承包服务费应根据工程量清单中列出的内容和提出的要求自主确定。</w:t>
      </w:r>
    </w:p>
    <w:p w14:paraId="4611B20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6.3.9每一项目只允许有一个报价，任何有选择的报价将不予接受。</w:t>
      </w:r>
    </w:p>
    <w:p w14:paraId="6E211C00">
      <w:pPr>
        <w:spacing w:line="360" w:lineRule="auto"/>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 xml:space="preserve">    7磋商保证金</w:t>
      </w:r>
      <w:bookmarkEnd w:id="30"/>
      <w:bookmarkEnd w:id="31"/>
    </w:p>
    <w:p w14:paraId="37077D1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7.1磋商保证金应当采用支票、汇票、本票、网上银行支付等非现金形式交纳（注：汇款单上需注明供应商单位名称、项目名称（可简写））。</w:t>
      </w:r>
    </w:p>
    <w:p w14:paraId="0F25B1C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7.2磋商保证金是为了约束供应商遵守法律规定和所投承诺而要求的。下列任何情况发生，磋商保证金将被不予退还：</w:t>
      </w:r>
    </w:p>
    <w:p w14:paraId="5E5689EF">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（1）供应商在提交响应文件截止时间后撤回响应文件的；</w:t>
      </w:r>
    </w:p>
    <w:p w14:paraId="4AC424B7">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（2）供应商在响应文件中提供虚假材料的；</w:t>
      </w:r>
    </w:p>
    <w:p w14:paraId="34A3327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（3）除因不可抗力或磋商文件认可的情形以外，成交供应商不与采购人签订合同的；</w:t>
      </w:r>
    </w:p>
    <w:p w14:paraId="1CE83AF4">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（4）供应商与采购人、其他供应商或者采购代理机构恶意串通的；</w:t>
      </w:r>
    </w:p>
    <w:p w14:paraId="302398C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（5）磋商文件规定的其他情形。</w:t>
      </w:r>
    </w:p>
    <w:p w14:paraId="20FC049E">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7.3未按第7条要求提交磋商保证金的供应商将被视为响应无效。</w:t>
      </w:r>
    </w:p>
    <w:p w14:paraId="60037E07">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7.4成交供应商的保证金</w:t>
      </w:r>
      <w:r>
        <w:rPr>
          <w:rFonts w:hint="eastAsia" w:ascii="仿宋" w:hAnsi="仿宋" w:eastAsia="仿宋" w:cs="方正仿宋_GB2312"/>
          <w:color w:val="auto"/>
          <w:sz w:val="24"/>
          <w:szCs w:val="24"/>
          <w:highlight w:val="none"/>
          <w:lang w:eastAsia="zh-CN"/>
        </w:rPr>
        <w:t>、保函</w:t>
      </w:r>
      <w:r>
        <w:rPr>
          <w:rFonts w:hint="eastAsia" w:ascii="仿宋" w:hAnsi="仿宋" w:eastAsia="仿宋" w:cs="方正仿宋_GB2312"/>
          <w:color w:val="auto"/>
          <w:sz w:val="24"/>
          <w:szCs w:val="24"/>
          <w:highlight w:val="none"/>
        </w:rPr>
        <w:t>，在与买方签订合同签订后5个工作日内以支票、电汇等形式退还。</w:t>
      </w:r>
    </w:p>
    <w:p w14:paraId="748E713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7.5未成交供应商的磋商保证金</w:t>
      </w:r>
      <w:r>
        <w:rPr>
          <w:rFonts w:hint="eastAsia" w:ascii="仿宋" w:hAnsi="仿宋" w:eastAsia="仿宋" w:cs="方正仿宋_GB2312"/>
          <w:color w:val="auto"/>
          <w:sz w:val="24"/>
          <w:szCs w:val="24"/>
          <w:highlight w:val="none"/>
          <w:lang w:eastAsia="zh-CN"/>
        </w:rPr>
        <w:t>、保函</w:t>
      </w:r>
      <w:r>
        <w:rPr>
          <w:rFonts w:hint="eastAsia" w:ascii="仿宋" w:hAnsi="仿宋" w:eastAsia="仿宋" w:cs="方正仿宋_GB2312"/>
          <w:color w:val="auto"/>
          <w:sz w:val="24"/>
          <w:szCs w:val="24"/>
          <w:highlight w:val="none"/>
        </w:rPr>
        <w:t>将于成交通知书发出后5个工作日内以支票、电汇等形式退还。</w:t>
      </w:r>
    </w:p>
    <w:p w14:paraId="38A1357B">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7.6已提交响应文件的供应商，在提交最后报价之前，可以根据磋商情况退出磋商。采购人、采购代理机构应当退还退出磋商的供应商的保证金。</w:t>
      </w:r>
    </w:p>
    <w:p w14:paraId="048A45E7">
      <w:pPr>
        <w:spacing w:line="360" w:lineRule="auto"/>
        <w:rPr>
          <w:rFonts w:ascii="仿宋" w:hAnsi="仿宋" w:eastAsia="仿宋" w:cs="方正仿宋_GB2312"/>
          <w:b/>
          <w:color w:val="auto"/>
          <w:sz w:val="24"/>
          <w:szCs w:val="24"/>
          <w:highlight w:val="none"/>
        </w:rPr>
      </w:pPr>
      <w:bookmarkStart w:id="32" w:name="_Ref467306302"/>
      <w:bookmarkEnd w:id="32"/>
      <w:bookmarkStart w:id="33" w:name="_Toc520356157"/>
      <w:r>
        <w:rPr>
          <w:rFonts w:hint="eastAsia" w:ascii="仿宋" w:hAnsi="仿宋" w:eastAsia="仿宋" w:cs="方正仿宋_GB2312"/>
          <w:b/>
          <w:color w:val="auto"/>
          <w:sz w:val="24"/>
          <w:szCs w:val="24"/>
          <w:highlight w:val="none"/>
        </w:rPr>
        <w:t>8报价有效期</w:t>
      </w:r>
      <w:bookmarkEnd w:id="33"/>
    </w:p>
    <w:p w14:paraId="731BC4A9">
      <w:pPr>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8.1报价应在规定的磋商日后的</w:t>
      </w:r>
      <w:r>
        <w:rPr>
          <w:rFonts w:hint="eastAsia" w:ascii="仿宋" w:hAnsi="仿宋" w:eastAsia="仿宋" w:cs="方正仿宋_GB2312"/>
          <w:color w:val="auto"/>
          <w:sz w:val="24"/>
          <w:szCs w:val="24"/>
          <w:highlight w:val="none"/>
          <w:u w:val="single"/>
        </w:rPr>
        <w:t xml:space="preserve"> 90 </w:t>
      </w:r>
      <w:r>
        <w:rPr>
          <w:rFonts w:hint="eastAsia" w:ascii="仿宋" w:hAnsi="仿宋" w:eastAsia="仿宋" w:cs="方正仿宋_GB2312"/>
          <w:color w:val="auto"/>
          <w:sz w:val="24"/>
          <w:szCs w:val="24"/>
          <w:highlight w:val="none"/>
        </w:rPr>
        <w:t>天内保持有效，报价有效期不满足要求的响应文件将做无效处理。</w:t>
      </w:r>
    </w:p>
    <w:p w14:paraId="40F9FFE6">
      <w:pPr>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8.2采购人可根据实际情况，在原报价有效期截止之前，要求供应商同意延长响应文件的有效期。接受该要求的供应商将不会被要求和允许修正其报价，且本须知中有关磋商保证金的要求将在延长后的有效期内继续有效。供应商也可以拒绝采购代理机构的这种要求，其磋商保证金将不会被没收。上述要求和答复将以书面形式作出。</w:t>
      </w:r>
    </w:p>
    <w:p w14:paraId="4B0ABBA6">
      <w:pPr>
        <w:spacing w:line="360" w:lineRule="auto"/>
        <w:rPr>
          <w:rFonts w:ascii="仿宋" w:hAnsi="仿宋" w:eastAsia="仿宋" w:cs="方正仿宋_GB2312"/>
          <w:b/>
          <w:color w:val="auto"/>
          <w:sz w:val="24"/>
          <w:szCs w:val="24"/>
          <w:highlight w:val="none"/>
        </w:rPr>
      </w:pPr>
      <w:bookmarkStart w:id="34" w:name="_Toc520356158"/>
      <w:r>
        <w:rPr>
          <w:rFonts w:hint="eastAsia" w:ascii="仿宋" w:hAnsi="仿宋" w:eastAsia="仿宋" w:cs="方正仿宋_GB2312"/>
          <w:b/>
          <w:color w:val="auto"/>
          <w:sz w:val="24"/>
          <w:szCs w:val="24"/>
          <w:highlight w:val="none"/>
        </w:rPr>
        <w:t>9响应文件的签署</w:t>
      </w:r>
      <w:bookmarkEnd w:id="34"/>
      <w:r>
        <w:rPr>
          <w:rFonts w:hint="eastAsia" w:ascii="仿宋" w:hAnsi="仿宋" w:eastAsia="仿宋" w:cs="方正仿宋_GB2312"/>
          <w:b/>
          <w:color w:val="auto"/>
          <w:sz w:val="24"/>
          <w:szCs w:val="24"/>
          <w:highlight w:val="none"/>
        </w:rPr>
        <w:t>及规定</w:t>
      </w:r>
    </w:p>
    <w:p w14:paraId="581FA110">
      <w:pPr>
        <w:spacing w:line="360" w:lineRule="auto"/>
        <w:ind w:left="-420" w:leftChars="-200" w:firstLine="480" w:firstLineChars="200"/>
        <w:rPr>
          <w:rFonts w:hint="default" w:ascii="仿宋" w:hAnsi="仿宋" w:eastAsia="仿宋" w:cs="方正仿宋_GB2312"/>
          <w:color w:val="auto"/>
          <w:sz w:val="24"/>
          <w:szCs w:val="24"/>
          <w:highlight w:val="none"/>
          <w:lang w:val="en-US" w:eastAsia="zh-CN"/>
        </w:rPr>
      </w:pPr>
      <w:bookmarkStart w:id="35" w:name="_Toc29812"/>
      <w:bookmarkStart w:id="36" w:name="_Toc520356159"/>
      <w:r>
        <w:rPr>
          <w:rFonts w:hint="eastAsia" w:ascii="仿宋" w:hAnsi="仿宋" w:eastAsia="仿宋" w:cs="方正仿宋_GB2312"/>
          <w:color w:val="auto"/>
          <w:sz w:val="24"/>
          <w:szCs w:val="24"/>
          <w:highlight w:val="none"/>
          <w:lang w:val="en-US" w:eastAsia="zh-CN"/>
        </w:rPr>
        <w:t>详见须知前附表</w:t>
      </w:r>
    </w:p>
    <w:p w14:paraId="7891E365">
      <w:pPr>
        <w:pStyle w:val="4"/>
        <w:spacing w:beforeLines="50" w:afterLines="50" w:line="360" w:lineRule="auto"/>
        <w:rPr>
          <w:rFonts w:ascii="仿宋" w:hAnsi="仿宋" w:eastAsia="仿宋" w:cs="方正仿宋_GB2312"/>
          <w:b w:val="0"/>
          <w:color w:val="auto"/>
          <w:sz w:val="24"/>
          <w:szCs w:val="24"/>
          <w:highlight w:val="none"/>
        </w:rPr>
      </w:pPr>
      <w:r>
        <w:rPr>
          <w:rFonts w:hint="eastAsia" w:ascii="仿宋" w:hAnsi="仿宋" w:eastAsia="仿宋" w:cs="方正仿宋_GB2312"/>
          <w:b w:val="0"/>
          <w:color w:val="auto"/>
          <w:sz w:val="24"/>
          <w:szCs w:val="24"/>
          <w:highlight w:val="none"/>
        </w:rPr>
        <w:t>四   响应文件的递交</w:t>
      </w:r>
      <w:bookmarkEnd w:id="35"/>
      <w:bookmarkEnd w:id="36"/>
    </w:p>
    <w:p w14:paraId="73D78B96">
      <w:pPr>
        <w:spacing w:line="360" w:lineRule="auto"/>
        <w:rPr>
          <w:rFonts w:ascii="仿宋" w:hAnsi="仿宋" w:eastAsia="仿宋" w:cs="方正仿宋_GB2312"/>
          <w:b/>
          <w:color w:val="auto"/>
          <w:sz w:val="24"/>
          <w:szCs w:val="24"/>
          <w:highlight w:val="none"/>
        </w:rPr>
      </w:pPr>
      <w:bookmarkStart w:id="37" w:name="_Toc520356160"/>
      <w:r>
        <w:rPr>
          <w:rFonts w:hint="eastAsia" w:ascii="仿宋" w:hAnsi="仿宋" w:eastAsia="仿宋" w:cs="方正仿宋_GB2312"/>
          <w:b/>
          <w:color w:val="auto"/>
          <w:sz w:val="24"/>
          <w:szCs w:val="24"/>
          <w:highlight w:val="none"/>
        </w:rPr>
        <w:t>10响应文件的密封和标记</w:t>
      </w:r>
      <w:bookmarkEnd w:id="37"/>
    </w:p>
    <w:p w14:paraId="3E7FFCCB">
      <w:pPr>
        <w:spacing w:line="360" w:lineRule="auto"/>
        <w:ind w:firstLine="440" w:firstLineChars="200"/>
        <w:rPr>
          <w:rFonts w:hint="eastAsia" w:ascii="仿宋" w:hAnsi="仿宋" w:eastAsia="仿宋" w:cs="仿宋"/>
          <w:color w:val="auto"/>
          <w:sz w:val="22"/>
          <w:szCs w:val="20"/>
          <w:highlight w:val="none"/>
        </w:rPr>
      </w:pPr>
      <w:bookmarkStart w:id="38" w:name="_Toc520356161"/>
      <w:r>
        <w:rPr>
          <w:rFonts w:hint="eastAsia" w:ascii="仿宋" w:hAnsi="仿宋" w:eastAsia="仿宋" w:cs="仿宋"/>
          <w:color w:val="auto"/>
          <w:sz w:val="22"/>
          <w:szCs w:val="20"/>
          <w:highlight w:val="none"/>
          <w:lang w:val="en-US" w:eastAsia="zh-CN"/>
        </w:rPr>
        <w:t>10.1</w:t>
      </w:r>
      <w:r>
        <w:rPr>
          <w:rFonts w:hint="eastAsia" w:ascii="仿宋" w:hAnsi="仿宋" w:eastAsia="仿宋" w:cs="仿宋"/>
          <w:color w:val="auto"/>
          <w:sz w:val="22"/>
          <w:szCs w:val="20"/>
          <w:highlight w:val="none"/>
        </w:rPr>
        <w:t>投标人应通过电子响应文件制作工具严格按磋商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14:paraId="00E8158F">
      <w:pPr>
        <w:spacing w:line="360" w:lineRule="auto"/>
        <w:ind w:firstLine="440" w:firstLineChars="200"/>
        <w:rPr>
          <w:rFonts w:hint="eastAsia" w:ascii="仿宋" w:hAnsi="仿宋" w:eastAsia="仿宋" w:cs="仿宋"/>
          <w:color w:val="auto"/>
          <w:sz w:val="22"/>
          <w:szCs w:val="20"/>
          <w:highlight w:val="none"/>
        </w:rPr>
      </w:pPr>
      <w:r>
        <w:rPr>
          <w:rFonts w:hint="eastAsia" w:ascii="仿宋" w:hAnsi="仿宋" w:eastAsia="仿宋" w:cs="仿宋"/>
          <w:color w:val="auto"/>
          <w:sz w:val="22"/>
          <w:szCs w:val="20"/>
          <w:highlight w:val="none"/>
        </w:rPr>
        <w:t>投标截止时间以政采云中心交易平台显示的时间为准，逾期系统将自动关闭，未完成上传的响应文件视为逾期送达，将被拒绝。</w:t>
      </w:r>
    </w:p>
    <w:p w14:paraId="33CE2B53">
      <w:pPr>
        <w:spacing w:line="360" w:lineRule="auto"/>
        <w:ind w:firstLine="440" w:firstLineChars="200"/>
        <w:rPr>
          <w:rFonts w:hint="eastAsia" w:ascii="仿宋" w:hAnsi="仿宋" w:eastAsia="仿宋" w:cs="仿宋"/>
          <w:color w:val="auto"/>
          <w:sz w:val="22"/>
          <w:szCs w:val="20"/>
          <w:highlight w:val="none"/>
        </w:rPr>
      </w:pPr>
      <w:r>
        <w:rPr>
          <w:rFonts w:hint="eastAsia" w:ascii="仿宋" w:hAnsi="仿宋" w:eastAsia="仿宋" w:cs="仿宋"/>
          <w:color w:val="auto"/>
          <w:sz w:val="22"/>
          <w:szCs w:val="20"/>
          <w:highlight w:val="none"/>
          <w:lang w:val="en-US" w:eastAsia="zh-CN"/>
        </w:rPr>
        <w:t>10.2</w:t>
      </w:r>
      <w:r>
        <w:rPr>
          <w:rFonts w:hint="eastAsia" w:ascii="仿宋" w:hAnsi="仿宋" w:eastAsia="仿宋" w:cs="仿宋"/>
          <w:color w:val="auto"/>
          <w:sz w:val="22"/>
          <w:szCs w:val="20"/>
          <w:highlight w:val="none"/>
        </w:rPr>
        <w:t>如果投标人未按上述要求密封及加写标记，采购代理机构对响应文件的误投和提前启封概不负责。对由此造成提前开封的响应文件，采购代理机构有权予以拒绝，并退回投标人。</w:t>
      </w:r>
    </w:p>
    <w:p w14:paraId="261D7C5A">
      <w:pPr>
        <w:spacing w:line="360" w:lineRule="auto"/>
        <w:ind w:firstLine="440" w:firstLineChars="200"/>
        <w:rPr>
          <w:rFonts w:hint="eastAsia" w:ascii="仿宋" w:hAnsi="仿宋" w:eastAsia="仿宋" w:cs="仿宋"/>
          <w:color w:val="auto"/>
          <w:sz w:val="22"/>
          <w:szCs w:val="20"/>
          <w:highlight w:val="none"/>
        </w:rPr>
      </w:pPr>
      <w:r>
        <w:rPr>
          <w:rFonts w:hint="eastAsia" w:ascii="仿宋" w:hAnsi="仿宋" w:eastAsia="仿宋" w:cs="仿宋"/>
          <w:color w:val="auto"/>
          <w:sz w:val="22"/>
          <w:szCs w:val="20"/>
          <w:highlight w:val="none"/>
          <w:lang w:val="en-US" w:eastAsia="zh-CN"/>
        </w:rPr>
        <w:t>10.3</w:t>
      </w:r>
      <w:r>
        <w:rPr>
          <w:rFonts w:hint="eastAsia" w:ascii="仿宋" w:hAnsi="仿宋" w:eastAsia="仿宋" w:cs="仿宋"/>
          <w:color w:val="auto"/>
          <w:sz w:val="22"/>
          <w:szCs w:val="20"/>
          <w:highlight w:val="none"/>
        </w:rPr>
        <w:t>是否采用不见面开标方式详见投标人须知前附表，若本项目采用不见面开标，提供电子响应文件U盘、纸质响应文件</w:t>
      </w:r>
      <w:r>
        <w:rPr>
          <w:rFonts w:hint="eastAsia" w:ascii="仿宋" w:hAnsi="仿宋" w:eastAsia="仿宋" w:cs="仿宋"/>
          <w:color w:val="auto"/>
          <w:sz w:val="22"/>
          <w:szCs w:val="20"/>
          <w:highlight w:val="none"/>
          <w:lang w:val="en-US" w:eastAsia="zh-CN"/>
        </w:rPr>
        <w:t>详见须知前附表</w:t>
      </w:r>
      <w:r>
        <w:rPr>
          <w:rFonts w:hint="eastAsia" w:ascii="仿宋" w:hAnsi="仿宋" w:eastAsia="仿宋" w:cs="仿宋"/>
          <w:color w:val="auto"/>
          <w:sz w:val="22"/>
          <w:szCs w:val="20"/>
          <w:highlight w:val="none"/>
        </w:rPr>
        <w:t>。</w:t>
      </w:r>
    </w:p>
    <w:p w14:paraId="58BA2AF3">
      <w:pPr>
        <w:spacing w:line="360" w:lineRule="auto"/>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11响应文件送达截止</w:t>
      </w:r>
      <w:bookmarkEnd w:id="38"/>
      <w:r>
        <w:rPr>
          <w:rFonts w:hint="eastAsia" w:ascii="仿宋" w:hAnsi="仿宋" w:eastAsia="仿宋" w:cs="方正仿宋_GB2312"/>
          <w:b/>
          <w:color w:val="auto"/>
          <w:sz w:val="24"/>
          <w:szCs w:val="24"/>
          <w:highlight w:val="none"/>
        </w:rPr>
        <w:t>期</w:t>
      </w:r>
    </w:p>
    <w:p w14:paraId="57F60708">
      <w:pPr>
        <w:pStyle w:val="910"/>
        <w:spacing w:line="360" w:lineRule="auto"/>
        <w:ind w:firstLine="440" w:firstLineChars="200"/>
        <w:rPr>
          <w:rFonts w:ascii="仿宋" w:hAnsi="仿宋" w:eastAsia="仿宋" w:cs="仿宋"/>
          <w:color w:val="auto"/>
          <w:kern w:val="2"/>
          <w:sz w:val="22"/>
          <w:szCs w:val="22"/>
          <w:highlight w:val="none"/>
          <w:lang w:val="en-US" w:eastAsia="zh-CN" w:bidi="ar-SA"/>
        </w:rPr>
      </w:pPr>
      <w:bookmarkStart w:id="39" w:name="_Toc520356163"/>
      <w:bookmarkStart w:id="40" w:name="_Toc30508"/>
      <w:r>
        <w:rPr>
          <w:rFonts w:hint="eastAsia" w:ascii="仿宋" w:hAnsi="仿宋" w:eastAsia="仿宋" w:cs="仿宋"/>
          <w:color w:val="auto"/>
          <w:kern w:val="2"/>
          <w:sz w:val="22"/>
          <w:szCs w:val="22"/>
          <w:highlight w:val="none"/>
          <w:lang w:val="en-US" w:eastAsia="zh-CN" w:bidi="ar-SA"/>
        </w:rPr>
        <w:t>11.1投标人应当在磋商文件要求提交响应文件的截止时间前网上投标。</w:t>
      </w:r>
    </w:p>
    <w:p w14:paraId="62DFDD1B">
      <w:pPr>
        <w:pStyle w:val="910"/>
        <w:spacing w:line="360" w:lineRule="auto"/>
        <w:ind w:firstLine="440" w:firstLineChars="200"/>
        <w:rPr>
          <w:rFonts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11.2在磋商文件要求提交响应文件的截止时间之后送达的响应文件，为无效响应文件，采购代理机构将拒绝接收。</w:t>
      </w:r>
    </w:p>
    <w:p w14:paraId="5AF41C47">
      <w:pPr>
        <w:pStyle w:val="910"/>
        <w:spacing w:line="360" w:lineRule="auto"/>
        <w:ind w:firstLine="440" w:firstLineChars="20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11.3是否采用不见面开标详见投标人须知前附表，若项目采用不见面开标。只需将加密电子响应文件在投标截止时间前通过政采云平台上传完成。上传时必须得到电脑“上传成功”的确认回复后方为上传成功。逾期上传的或者未上传到平台的响应文件，采购人不予受理。</w:t>
      </w:r>
    </w:p>
    <w:p w14:paraId="0DFFC19B">
      <w:pPr>
        <w:pStyle w:val="910"/>
        <w:spacing w:line="360" w:lineRule="auto"/>
        <w:ind w:firstLine="440" w:firstLineChars="200"/>
        <w:rPr>
          <w:rFonts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11.4</w:t>
      </w:r>
      <w:r>
        <w:rPr>
          <w:rFonts w:ascii="仿宋" w:hAnsi="仿宋" w:eastAsia="仿宋" w:cs="仿宋"/>
          <w:color w:val="auto"/>
          <w:kern w:val="2"/>
          <w:sz w:val="22"/>
          <w:szCs w:val="22"/>
          <w:highlight w:val="none"/>
          <w:lang w:val="en-US" w:eastAsia="zh-CN" w:bidi="ar-SA"/>
        </w:rPr>
        <w:t>任何不完整或不满足磋商文件要求的响应文件将被拒绝。</w:t>
      </w:r>
    </w:p>
    <w:p w14:paraId="278755C1">
      <w:pPr>
        <w:pStyle w:val="910"/>
        <w:spacing w:line="360" w:lineRule="auto"/>
        <w:ind w:firstLine="440" w:firstLineChars="200"/>
        <w:rPr>
          <w:rFonts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11.5</w:t>
      </w:r>
      <w:r>
        <w:rPr>
          <w:rFonts w:ascii="仿宋" w:hAnsi="仿宋" w:eastAsia="仿宋" w:cs="仿宋"/>
          <w:color w:val="auto"/>
          <w:kern w:val="2"/>
          <w:sz w:val="22"/>
          <w:szCs w:val="22"/>
          <w:highlight w:val="none"/>
          <w:lang w:val="en-US" w:eastAsia="zh-CN" w:bidi="ar-SA"/>
        </w:rPr>
        <w:t>由于不可抗拒原因或无法控制的事件而导致的丢失或损坏投标包装体内的响应文件时，招标方将不负责任。</w:t>
      </w:r>
    </w:p>
    <w:p w14:paraId="4BFAD83E">
      <w:pPr>
        <w:pStyle w:val="4"/>
        <w:spacing w:beforeLines="50" w:afterLines="50" w:line="360" w:lineRule="auto"/>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五   磋商</w:t>
      </w:r>
      <w:bookmarkEnd w:id="39"/>
      <w:r>
        <w:rPr>
          <w:rFonts w:hint="eastAsia" w:ascii="仿宋" w:hAnsi="仿宋" w:eastAsia="仿宋" w:cs="方正仿宋_GB2312"/>
          <w:bCs/>
          <w:color w:val="auto"/>
          <w:sz w:val="24"/>
          <w:szCs w:val="24"/>
          <w:highlight w:val="none"/>
        </w:rPr>
        <w:t>及评审</w:t>
      </w:r>
      <w:bookmarkEnd w:id="40"/>
    </w:p>
    <w:p w14:paraId="0811EED0">
      <w:pPr>
        <w:spacing w:line="360" w:lineRule="auto"/>
        <w:rPr>
          <w:rFonts w:ascii="仿宋" w:hAnsi="仿宋" w:eastAsia="仿宋" w:cs="方正仿宋_GB2312"/>
          <w:b/>
          <w:bCs/>
          <w:color w:val="auto"/>
          <w:sz w:val="24"/>
          <w:szCs w:val="24"/>
          <w:highlight w:val="none"/>
        </w:rPr>
      </w:pPr>
      <w:r>
        <w:rPr>
          <w:rFonts w:hint="eastAsia" w:ascii="仿宋" w:hAnsi="仿宋" w:eastAsia="仿宋" w:cs="方正仿宋_GB2312"/>
          <w:b/>
          <w:bCs/>
          <w:color w:val="auto"/>
          <w:sz w:val="24"/>
          <w:szCs w:val="24"/>
          <w:highlight w:val="none"/>
        </w:rPr>
        <w:t>12 送达响应文件</w:t>
      </w:r>
    </w:p>
    <w:p w14:paraId="501B0D14">
      <w:pPr>
        <w:spacing w:line="360" w:lineRule="auto"/>
        <w:ind w:firstLine="480" w:firstLineChars="200"/>
        <w:rPr>
          <w:rFonts w:hint="eastAsia" w:ascii="仿宋" w:hAnsi="仿宋" w:eastAsia="仿宋" w:cs="方正仿宋_GB2312"/>
          <w:color w:val="auto"/>
          <w:sz w:val="24"/>
          <w:szCs w:val="24"/>
          <w:highlight w:val="none"/>
        </w:rPr>
      </w:pPr>
      <w:bookmarkStart w:id="41" w:name="_Toc520356165"/>
      <w:bookmarkStart w:id="42" w:name="_Toc520356169"/>
      <w:bookmarkStart w:id="43" w:name="_Toc2042"/>
      <w:r>
        <w:rPr>
          <w:rFonts w:hint="eastAsia" w:ascii="仿宋" w:hAnsi="仿宋" w:eastAsia="仿宋" w:cs="方正仿宋_GB2312"/>
          <w:color w:val="auto"/>
          <w:sz w:val="24"/>
          <w:szCs w:val="24"/>
          <w:highlight w:val="none"/>
          <w:lang w:val="en-US" w:eastAsia="zh-CN"/>
        </w:rPr>
        <w:t>12.1采购</w:t>
      </w:r>
      <w:r>
        <w:rPr>
          <w:rFonts w:hint="eastAsia" w:ascii="仿宋" w:hAnsi="仿宋" w:eastAsia="仿宋" w:cs="方正仿宋_GB2312"/>
          <w:color w:val="auto"/>
          <w:sz w:val="24"/>
          <w:szCs w:val="24"/>
          <w:highlight w:val="none"/>
        </w:rPr>
        <w:t>人在规定的投标截止时间（响应文件提交时间）和</w:t>
      </w:r>
      <w:r>
        <w:rPr>
          <w:rFonts w:hint="eastAsia" w:ascii="仿宋" w:hAnsi="仿宋" w:eastAsia="仿宋" w:cs="方正仿宋_GB2312"/>
          <w:color w:val="auto"/>
          <w:sz w:val="24"/>
          <w:szCs w:val="24"/>
          <w:highlight w:val="none"/>
          <w:lang w:val="en-US" w:eastAsia="zh-CN"/>
        </w:rPr>
        <w:t>供应商</w:t>
      </w:r>
      <w:r>
        <w:rPr>
          <w:rFonts w:hint="eastAsia" w:ascii="仿宋" w:hAnsi="仿宋" w:eastAsia="仿宋" w:cs="方正仿宋_GB2312"/>
          <w:color w:val="auto"/>
          <w:sz w:val="24"/>
          <w:szCs w:val="24"/>
          <w:highlight w:val="none"/>
        </w:rPr>
        <w:t>须知前附表规定的地点开标。</w:t>
      </w:r>
      <w:r>
        <w:rPr>
          <w:rFonts w:hint="eastAsia" w:ascii="仿宋" w:hAnsi="仿宋" w:eastAsia="仿宋" w:cs="方正仿宋_GB2312"/>
          <w:color w:val="auto"/>
          <w:sz w:val="24"/>
          <w:szCs w:val="24"/>
          <w:highlight w:val="none"/>
          <w:lang w:val="en-US" w:eastAsia="zh-CN"/>
        </w:rPr>
        <w:t>供应商</w:t>
      </w:r>
      <w:r>
        <w:rPr>
          <w:rFonts w:hint="eastAsia" w:ascii="仿宋" w:hAnsi="仿宋" w:eastAsia="仿宋" w:cs="方正仿宋_GB2312"/>
          <w:color w:val="auto"/>
          <w:sz w:val="24"/>
          <w:szCs w:val="24"/>
          <w:highlight w:val="none"/>
        </w:rPr>
        <w:t>的法定代表人或其委托代理人无需到达开标现场，仅需在任意地点通过政采云不见面开标系统，使用CA密钥完成远程解密、提疑澄清、开标唱标、结果公布等交互环节。</w:t>
      </w:r>
    </w:p>
    <w:p w14:paraId="43E1365C">
      <w:pPr>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en-US" w:eastAsia="zh-CN"/>
        </w:rPr>
        <w:t>12.2</w:t>
      </w:r>
      <w:r>
        <w:rPr>
          <w:rFonts w:hint="eastAsia" w:ascii="仿宋" w:hAnsi="仿宋" w:eastAsia="仿宋" w:cs="方正仿宋_GB2312"/>
          <w:color w:val="auto"/>
          <w:sz w:val="24"/>
          <w:szCs w:val="24"/>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6FD4B65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sz w:val="24"/>
          <w:szCs w:val="24"/>
          <w:highlight w:val="none"/>
        </w:rPr>
        <w:t>磋商文件约定的提交响应文件时间截止后，提交响应文件的供应商不足三家时，按照政府采购相关规定处理。</w:t>
      </w:r>
    </w:p>
    <w:p w14:paraId="3C6EBE12">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根据《政府采购竞争性磋商采购方式管理暂行办法》财库〔2014〕214号第五条</w:t>
      </w:r>
      <w:r>
        <w:rPr>
          <w:rFonts w:hint="eastAsia" w:ascii="宋体" w:hAnsi="宋体" w:eastAsia="仿宋" w:cs="宋体"/>
          <w:color w:val="auto"/>
          <w:sz w:val="24"/>
          <w:szCs w:val="24"/>
          <w:highlight w:val="none"/>
          <w:lang w:eastAsia="zh-CN"/>
        </w:rPr>
        <w:t>：</w:t>
      </w:r>
      <w:r>
        <w:rPr>
          <w:rFonts w:hint="eastAsia" w:ascii="仿宋" w:hAnsi="仿宋" w:eastAsia="仿宋" w:cs="方正仿宋_GB2312"/>
          <w:color w:val="auto"/>
          <w:sz w:val="24"/>
          <w:szCs w:val="24"/>
          <w:highlight w:val="none"/>
        </w:rPr>
        <w:t>采购人、采购代理机构应当按照政府采购法和本办法的规定组织开展竞争性磋商，并采取必要措施，保证磋商在严格保密的情况下进行。采购方式为竞争性磋商的对供应商的报价不进行唱标。</w:t>
      </w:r>
    </w:p>
    <w:p w14:paraId="5A9C719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r>
        <w:rPr>
          <w:rFonts w:hint="eastAsia" w:ascii="仿宋" w:hAnsi="仿宋" w:eastAsia="仿宋" w:cs="方正仿宋_GB2312"/>
          <w:color w:val="auto"/>
          <w:sz w:val="24"/>
          <w:szCs w:val="24"/>
          <w:highlight w:val="none"/>
          <w:lang w:val="en-US" w:eastAsia="zh-CN"/>
        </w:rPr>
        <w:t>5</w:t>
      </w:r>
      <w:r>
        <w:rPr>
          <w:rFonts w:hint="eastAsia" w:ascii="仿宋" w:hAnsi="仿宋" w:eastAsia="仿宋" w:cs="方正仿宋_GB2312"/>
          <w:color w:val="auto"/>
          <w:sz w:val="24"/>
          <w:szCs w:val="24"/>
          <w:highlight w:val="none"/>
        </w:rPr>
        <w:t>供应商代表对磋商会议过程有疑义，以及认为采购人、采购代理机构相关工作人员有需要回避的情形的，应当场提出询问或者回避申请。</w:t>
      </w:r>
    </w:p>
    <w:p w14:paraId="6B68C38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r>
        <w:rPr>
          <w:rFonts w:hint="eastAsia" w:ascii="仿宋" w:hAnsi="仿宋" w:eastAsia="仿宋" w:cs="方正仿宋_GB2312"/>
          <w:color w:val="auto"/>
          <w:sz w:val="24"/>
          <w:szCs w:val="24"/>
          <w:highlight w:val="none"/>
          <w:lang w:val="en-US" w:eastAsia="zh-CN"/>
        </w:rPr>
        <w:t>6</w:t>
      </w:r>
      <w:r>
        <w:rPr>
          <w:rFonts w:hint="eastAsia" w:ascii="仿宋" w:hAnsi="仿宋" w:eastAsia="仿宋" w:cs="方正仿宋_GB2312"/>
          <w:color w:val="auto"/>
          <w:sz w:val="24"/>
          <w:szCs w:val="24"/>
          <w:highlight w:val="none"/>
        </w:rPr>
        <w:t xml:space="preserve"> 开启结束。</w:t>
      </w:r>
    </w:p>
    <w:bookmarkEnd w:id="41"/>
    <w:p w14:paraId="430A736D">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 组建磋商小组</w:t>
      </w:r>
    </w:p>
    <w:p w14:paraId="1471AC4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磋商小组根据本项目采购的特点进行组建，并负责磋商评审工作。</w:t>
      </w:r>
    </w:p>
    <w:p w14:paraId="4D995586">
      <w:pPr>
        <w:numPr>
          <w:ilvl w:val="0"/>
          <w:numId w:val="3"/>
        </w:numPr>
        <w:spacing w:line="360" w:lineRule="auto"/>
        <w:ind w:left="720" w:hanging="720"/>
        <w:rPr>
          <w:rFonts w:ascii="仿宋" w:hAnsi="仿宋" w:eastAsia="仿宋" w:cs="方正仿宋_GB2312"/>
          <w:color w:val="auto"/>
          <w:sz w:val="24"/>
          <w:szCs w:val="24"/>
          <w:highlight w:val="none"/>
        </w:rPr>
      </w:pPr>
      <w:bookmarkStart w:id="44" w:name="_Toc520356166"/>
      <w:r>
        <w:rPr>
          <w:rFonts w:hint="eastAsia" w:ascii="仿宋" w:hAnsi="仿宋" w:eastAsia="仿宋" w:cs="方正仿宋_GB2312"/>
          <w:color w:val="auto"/>
          <w:sz w:val="24"/>
          <w:szCs w:val="24"/>
          <w:highlight w:val="none"/>
        </w:rPr>
        <w:t>响应文件的初审</w:t>
      </w:r>
      <w:bookmarkEnd w:id="44"/>
    </w:p>
    <w:p w14:paraId="4FC4D8B4">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磋商小组将审查响应文件是否完整、总体编排是否有序、文件签署是否合格、供应商是否提交了磋商保证金（如要求）、有无计算上的错误等。</w:t>
      </w:r>
    </w:p>
    <w:p w14:paraId="643180F0">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03B2AC13">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在详细评审之前，根据本须知的规定，磋商小组要审查每份响应文件是否实质上响应了磋商文件的要求。实质上响应的报价应该是与磋商文件要求的实质性条款、条件和规格相符，没有重大偏离的报价。磋商小组决定报价的响应性只根据响应文件本身的内容，而不寻求外部的证据。</w:t>
      </w:r>
    </w:p>
    <w:p w14:paraId="23AE4483">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供应商不得通过修正或撤销不符合要求的偏离或保留从而使其报价成为实质上响应的报价。如发现下列情况之一的，其响应文件及报价将被视为无效：</w:t>
      </w:r>
    </w:p>
    <w:p w14:paraId="0402B8F4">
      <w:pPr>
        <w:spacing w:line="360" w:lineRule="auto"/>
        <w:ind w:firstLine="480" w:firstLineChars="200"/>
        <w:rPr>
          <w:rFonts w:ascii="仿宋" w:hAnsi="仿宋" w:eastAsia="仿宋" w:cs="方正仿宋_GB2312"/>
          <w:color w:val="auto"/>
          <w:sz w:val="24"/>
          <w:szCs w:val="24"/>
          <w:highlight w:val="none"/>
        </w:rPr>
      </w:pPr>
      <w:bookmarkStart w:id="45" w:name="_Hlk504931833"/>
      <w:r>
        <w:rPr>
          <w:rFonts w:hint="eastAsia" w:ascii="仿宋" w:hAnsi="仿宋" w:eastAsia="仿宋" w:cs="方正仿宋_GB2312"/>
          <w:color w:val="auto"/>
          <w:sz w:val="24"/>
          <w:szCs w:val="24"/>
          <w:highlight w:val="none"/>
        </w:rPr>
        <w:t>（1) 响应文件内容不齐全，不符合磋商文件要求；</w:t>
      </w:r>
    </w:p>
    <w:p w14:paraId="79A3B1BB">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（2）响应文件上法定代表人或其委托代理人的签字、盖章不齐全；</w:t>
      </w:r>
    </w:p>
    <w:p w14:paraId="682B48A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（3）由委托代理人签字的，未附有法定代表人对其授权委托书；</w:t>
      </w:r>
    </w:p>
    <w:p w14:paraId="262FFA5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（4）未按磋商文件要求的金额、形式、时间提交磋商保证金（如要求）；</w:t>
      </w:r>
    </w:p>
    <w:p w14:paraId="12A7D40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（5）以他人名义参加磋商的；</w:t>
      </w:r>
    </w:p>
    <w:p w14:paraId="3DD5B33B">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（6）与其他供应商串通或与采购人串通磋商的；</w:t>
      </w:r>
    </w:p>
    <w:p w14:paraId="0611CEF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（7）未按照要求对响应文件进行澄清、说明或者补正情形；</w:t>
      </w:r>
    </w:p>
    <w:p w14:paraId="11DF0E2C">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（8）存在不同供应商的响应文件为同一单位或者个人编制情形；</w:t>
      </w:r>
    </w:p>
    <w:p w14:paraId="1AD299B4">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（9）存在不同供应商委托同一单位或者个人办理磋商情形；</w:t>
      </w:r>
    </w:p>
    <w:p w14:paraId="2F7B79A2">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（10）存在不同供应商的磋商响应文件载明的项目组成员出现同一人情形；</w:t>
      </w:r>
    </w:p>
    <w:p w14:paraId="4984881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（11）存在不同供应商的磋商响应文件相互混装情形；</w:t>
      </w:r>
    </w:p>
    <w:p w14:paraId="0EBC8686">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（12）报价超过项目</w:t>
      </w:r>
      <w:r>
        <w:rPr>
          <w:rFonts w:hint="eastAsia" w:ascii="仿宋" w:hAnsi="仿宋" w:eastAsia="仿宋" w:cs="方正仿宋_GB2312"/>
          <w:color w:val="auto"/>
          <w:sz w:val="24"/>
          <w:szCs w:val="24"/>
          <w:highlight w:val="none"/>
          <w:lang w:eastAsia="zh-CN"/>
        </w:rPr>
        <w:t>最高限价</w:t>
      </w:r>
      <w:r>
        <w:rPr>
          <w:rFonts w:hint="eastAsia" w:ascii="仿宋" w:hAnsi="仿宋" w:eastAsia="仿宋" w:cs="方正仿宋_GB2312"/>
          <w:color w:val="auto"/>
          <w:sz w:val="24"/>
          <w:szCs w:val="24"/>
          <w:highlight w:val="none"/>
        </w:rPr>
        <w:t>；</w:t>
      </w:r>
    </w:p>
    <w:p w14:paraId="0727065B">
      <w:pPr>
        <w:spacing w:line="360" w:lineRule="auto"/>
        <w:ind w:left="48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（13）不符合供应商资格条件（详见磋商邀请）；</w:t>
      </w:r>
    </w:p>
    <w:p w14:paraId="3CB123E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（14）未存在按照法律、法规、规章和规范性文件规定的其他废标情形、响应文件中有关材料未存在虚作材料。</w:t>
      </w:r>
      <w:bookmarkEnd w:id="45"/>
    </w:p>
    <w:p w14:paraId="316CCE6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（15）响应文件中完工期、投标有效期、工程质量不满足</w:t>
      </w:r>
      <w:r>
        <w:rPr>
          <w:rFonts w:hint="eastAsia" w:ascii="仿宋" w:hAnsi="仿宋" w:eastAsia="仿宋" w:cs="方正仿宋_GB2312"/>
          <w:color w:val="auto"/>
          <w:sz w:val="24"/>
          <w:szCs w:val="24"/>
          <w:highlight w:val="none"/>
          <w:lang w:eastAsia="zh-CN"/>
        </w:rPr>
        <w:t>磋商</w:t>
      </w:r>
      <w:r>
        <w:rPr>
          <w:rFonts w:hint="eastAsia" w:ascii="仿宋" w:hAnsi="仿宋" w:eastAsia="仿宋" w:cs="方正仿宋_GB2312"/>
          <w:color w:val="auto"/>
          <w:sz w:val="24"/>
          <w:szCs w:val="24"/>
          <w:highlight w:val="none"/>
        </w:rPr>
        <w:t>文件要求</w:t>
      </w:r>
      <w:r>
        <w:rPr>
          <w:rFonts w:hint="eastAsia" w:ascii="仿宋" w:hAnsi="仿宋" w:eastAsia="仿宋" w:cs="方正仿宋_GB2312"/>
          <w:color w:val="auto"/>
          <w:sz w:val="24"/>
          <w:szCs w:val="24"/>
          <w:highlight w:val="none"/>
          <w:lang w:eastAsia="zh-CN"/>
        </w:rPr>
        <w:t>。</w:t>
      </w:r>
    </w:p>
    <w:p w14:paraId="2102593F">
      <w:pPr>
        <w:numPr>
          <w:ilvl w:val="0"/>
          <w:numId w:val="3"/>
        </w:numPr>
        <w:spacing w:line="360" w:lineRule="auto"/>
        <w:ind w:left="720" w:hanging="720"/>
        <w:rPr>
          <w:rFonts w:ascii="仿宋" w:hAnsi="仿宋" w:eastAsia="仿宋" w:cs="方正仿宋_GB2312"/>
          <w:color w:val="auto"/>
          <w:sz w:val="24"/>
          <w:szCs w:val="24"/>
          <w:highlight w:val="none"/>
        </w:rPr>
      </w:pPr>
      <w:bookmarkStart w:id="46" w:name="_Toc520356167"/>
      <w:r>
        <w:rPr>
          <w:rFonts w:hint="eastAsia" w:ascii="仿宋" w:hAnsi="仿宋" w:eastAsia="仿宋" w:cs="方正仿宋_GB2312"/>
          <w:color w:val="auto"/>
          <w:sz w:val="24"/>
          <w:szCs w:val="24"/>
          <w:highlight w:val="none"/>
        </w:rPr>
        <w:t>响应文件的澄清</w:t>
      </w:r>
    </w:p>
    <w:p w14:paraId="13F99C78">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在评审期间，磋商小组有权要求供应商对其响应文件中含义不明确、对同类问题表述不一致或者有明显文字和计算错误的内容作必要的澄清、说明或者更正。</w:t>
      </w:r>
    </w:p>
    <w:p w14:paraId="79632851">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供应商澄清、说明或者更正响应文件应当以书面形式作出，且不得超出响应文件的范围或者改变响应文件的实质性内容。供应商的澄清、说明或者更正应当由法定代表人或其授权代表签字或者加盖公章。由授权代表签字的，应当附法定代表人授权书。供应商为自然人的，应当由本人签字并附身份证明。</w:t>
      </w:r>
    </w:p>
    <w:p w14:paraId="7C4232E9">
      <w:pPr>
        <w:numPr>
          <w:ilvl w:val="0"/>
          <w:numId w:val="3"/>
        </w:numPr>
        <w:spacing w:line="360" w:lineRule="auto"/>
        <w:ind w:left="720" w:hanging="7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w:t>
      </w:r>
    </w:p>
    <w:p w14:paraId="4F340EE9">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磋商小组所有成员集中与单一供应商分别进行磋商，并给予所有参加磋商的供应商平等的磋商机会。</w:t>
      </w:r>
    </w:p>
    <w:p w14:paraId="38953A55">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在磋商中，磋商的任何一方不得透露与磋商有关的其他供应商的技术资料、价格和其他信息。</w:t>
      </w:r>
    </w:p>
    <w:p w14:paraId="1584075F">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在磋商过程中，磋商小组可以根据磋商文件和磋商情况实质性变动采购需求中的技术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0655DD5C">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A3F5E8C">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磋商小组根据项目情况可进行一轮或多轮磋商。每轮磋商结束后，磋商小组应当要求所有参加磋商的供应商在规定时间内进行报价。最后报价以最后一轮磋商结束后的报价为准。</w:t>
      </w:r>
    </w:p>
    <w:p w14:paraId="01D75207">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如果未在规定时间内进行报价，则视同为维持上一轮的报价，如不接受此条款，其响应文件及报价将被视为无效。</w:t>
      </w:r>
    </w:p>
    <w:p w14:paraId="072807DD">
      <w:pPr>
        <w:spacing w:line="360" w:lineRule="auto"/>
        <w:ind w:left="-420" w:leftChars="-200" w:firstLine="482" w:firstLineChars="200"/>
        <w:rPr>
          <w:rFonts w:ascii="仿宋" w:hAnsi="仿宋" w:eastAsia="仿宋" w:cs="方正仿宋_GB2312"/>
          <w:b/>
          <w:bCs/>
          <w:color w:val="auto"/>
          <w:sz w:val="24"/>
          <w:szCs w:val="24"/>
          <w:highlight w:val="none"/>
        </w:rPr>
      </w:pPr>
      <w:r>
        <w:rPr>
          <w:rFonts w:hint="eastAsia" w:ascii="仿宋" w:hAnsi="仿宋" w:eastAsia="仿宋" w:cs="方正仿宋_GB2312"/>
          <w:b/>
          <w:bCs/>
          <w:color w:val="auto"/>
          <w:sz w:val="24"/>
          <w:szCs w:val="24"/>
          <w:highlight w:val="none"/>
        </w:rPr>
        <w:t>注：二次报价须以清单方式提交，如未按规定方式提交，则视同为维持上一轮的报价。</w:t>
      </w:r>
    </w:p>
    <w:p w14:paraId="2A128284">
      <w:pPr>
        <w:numPr>
          <w:ilvl w:val="0"/>
          <w:numId w:val="3"/>
        </w:numPr>
        <w:spacing w:line="360" w:lineRule="auto"/>
        <w:ind w:left="0" w:firstLine="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w:t>
      </w:r>
      <w:bookmarkEnd w:id="46"/>
      <w:r>
        <w:rPr>
          <w:rFonts w:hint="eastAsia" w:ascii="仿宋" w:hAnsi="仿宋" w:eastAsia="仿宋" w:cs="方正仿宋_GB2312"/>
          <w:color w:val="auto"/>
          <w:sz w:val="24"/>
          <w:szCs w:val="24"/>
          <w:highlight w:val="none"/>
        </w:rPr>
        <w:t>审</w:t>
      </w:r>
    </w:p>
    <w:p w14:paraId="31CDE0BA">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初步评审合格的响应文件，经磋商确定最终采购需求和提交最后报价的供应商后，磋商小组将根据磋商文件确定的评审原则和方法，对其技术部分、商务部分及经济部分作进一步的评审和比较。 </w:t>
      </w:r>
    </w:p>
    <w:p w14:paraId="5B2932A7">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磋商小组采用综合评分法对提交最后报价的供应商的响应文件和最后报价进行综合评分。</w:t>
      </w:r>
    </w:p>
    <w:p w14:paraId="17A810E2">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综合评分法，是指响应文件满足磋商文件全部实质性要求且按评审因素的量化指标评审得分最高的供应商为成交候选供应商的评审方法。</w:t>
      </w:r>
    </w:p>
    <w:p w14:paraId="5D9F16FA">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综合评分法中的价格分统一采用低价优先法计算，即满足磋商文件要求且最后报价最低的供应商的价格为磋商基准价，其价格分为满分。其他供应商的价格分统一按照下列公式计算：磋商报价得分=（磋商基准价/最后报价）×价格权值×100</w:t>
      </w:r>
    </w:p>
    <w:p w14:paraId="79BF4C4B">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最低报价不作成交保证。</w:t>
      </w:r>
    </w:p>
    <w:p w14:paraId="3CB4A625">
      <w:pPr>
        <w:numPr>
          <w:ilvl w:val="1"/>
          <w:numId w:val="3"/>
        </w:numPr>
        <w:spacing w:line="360" w:lineRule="auto"/>
        <w:ind w:left="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55BB8304">
      <w:pPr>
        <w:numPr>
          <w:ilvl w:val="0"/>
          <w:numId w:val="3"/>
        </w:numPr>
        <w:spacing w:line="360" w:lineRule="auto"/>
        <w:ind w:left="0" w:firstLine="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评审过程及保密原则</w:t>
      </w:r>
    </w:p>
    <w:p w14:paraId="6C73B4E9">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送达响应文件之后，直到授予成交供应商合同止，凡与本次磋商有关人员对属于审查、澄清、评价和比较报价的有关资料以及授标意向等，均不得向供应商或其他无关的人员透露。</w:t>
      </w:r>
    </w:p>
    <w:p w14:paraId="2366FB49">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在磋商期间，供应商试图影响采购代理机构和磋商小组的任何活动，其响应视为无效，并承担相应的法律责任。</w:t>
      </w:r>
    </w:p>
    <w:p w14:paraId="4740008F">
      <w:pPr>
        <w:pStyle w:val="4"/>
        <w:spacing w:beforeLines="50" w:afterLines="50" w:line="360" w:lineRule="auto"/>
        <w:rPr>
          <w:rFonts w:ascii="仿宋" w:hAnsi="仿宋" w:eastAsia="仿宋" w:cs="方正仿宋_GB2312"/>
          <w:b w:val="0"/>
          <w:color w:val="auto"/>
          <w:sz w:val="24"/>
          <w:szCs w:val="24"/>
          <w:highlight w:val="none"/>
        </w:rPr>
      </w:pPr>
      <w:r>
        <w:rPr>
          <w:rFonts w:hint="eastAsia" w:ascii="仿宋" w:hAnsi="仿宋" w:eastAsia="仿宋" w:cs="方正仿宋_GB2312"/>
          <w:b w:val="0"/>
          <w:color w:val="auto"/>
          <w:sz w:val="24"/>
          <w:szCs w:val="24"/>
          <w:highlight w:val="none"/>
        </w:rPr>
        <w:t xml:space="preserve">六   </w:t>
      </w:r>
      <w:bookmarkEnd w:id="42"/>
      <w:r>
        <w:rPr>
          <w:rFonts w:hint="eastAsia" w:ascii="仿宋" w:hAnsi="仿宋" w:eastAsia="仿宋" w:cs="方正仿宋_GB2312"/>
          <w:b w:val="0"/>
          <w:color w:val="auto"/>
          <w:sz w:val="24"/>
          <w:szCs w:val="24"/>
          <w:highlight w:val="none"/>
        </w:rPr>
        <w:t>确定成交供应商</w:t>
      </w:r>
      <w:bookmarkEnd w:id="43"/>
    </w:p>
    <w:p w14:paraId="10C459F0">
      <w:pPr>
        <w:numPr>
          <w:ilvl w:val="0"/>
          <w:numId w:val="3"/>
        </w:numPr>
        <w:spacing w:line="360" w:lineRule="auto"/>
        <w:ind w:left="720" w:hanging="720"/>
        <w:rPr>
          <w:rFonts w:ascii="仿宋" w:hAnsi="仿宋" w:eastAsia="仿宋" w:cs="方正仿宋_GB2312"/>
          <w:color w:val="auto"/>
          <w:sz w:val="24"/>
          <w:szCs w:val="24"/>
          <w:highlight w:val="none"/>
        </w:rPr>
      </w:pPr>
      <w:bookmarkStart w:id="47" w:name="_Ref467307010"/>
      <w:bookmarkStart w:id="48" w:name="_Toc520356170"/>
      <w:r>
        <w:rPr>
          <w:rFonts w:hint="eastAsia" w:ascii="仿宋" w:hAnsi="仿宋" w:eastAsia="仿宋" w:cs="方正仿宋_GB2312"/>
          <w:color w:val="auto"/>
          <w:sz w:val="24"/>
          <w:szCs w:val="24"/>
          <w:highlight w:val="none"/>
        </w:rPr>
        <w:t>成交候选供应商的确定标准</w:t>
      </w:r>
      <w:bookmarkEnd w:id="47"/>
      <w:bookmarkEnd w:id="48"/>
    </w:p>
    <w:p w14:paraId="6005DAA9">
      <w:pPr>
        <w:tabs>
          <w:tab w:val="left" w:pos="720"/>
        </w:tabs>
        <w:spacing w:line="360" w:lineRule="auto"/>
        <w:ind w:left="630" w:leftChars="3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人应当在收到评审报告后5个工作日内，从评审报告提出的成交候选供应商中，按照排序由高到低的原则确定成交供应商。采购人逾期未确定成交供应商且不提出异议的，视为确定评审报告提出的排序前3名中，排名第一的供应商为成交供应商。</w:t>
      </w:r>
    </w:p>
    <w:p w14:paraId="35509989">
      <w:pPr>
        <w:numPr>
          <w:ilvl w:val="0"/>
          <w:numId w:val="3"/>
        </w:numPr>
        <w:spacing w:line="360" w:lineRule="auto"/>
        <w:ind w:left="720" w:hanging="720"/>
        <w:rPr>
          <w:rFonts w:ascii="仿宋" w:hAnsi="仿宋" w:eastAsia="仿宋" w:cs="方正仿宋_GB2312"/>
          <w:color w:val="auto"/>
          <w:sz w:val="24"/>
          <w:szCs w:val="24"/>
          <w:highlight w:val="none"/>
        </w:rPr>
      </w:pPr>
      <w:bookmarkStart w:id="49" w:name="_Ref467306874"/>
      <w:bookmarkStart w:id="50" w:name="_Toc520356173"/>
      <w:bookmarkStart w:id="51" w:name="_Toc520356172"/>
      <w:r>
        <w:rPr>
          <w:rFonts w:hint="eastAsia" w:ascii="仿宋" w:hAnsi="仿宋" w:eastAsia="仿宋" w:cs="方正仿宋_GB2312"/>
          <w:color w:val="auto"/>
          <w:sz w:val="24"/>
          <w:szCs w:val="24"/>
          <w:highlight w:val="none"/>
        </w:rPr>
        <w:t>接受和拒绝任何或所有报价的权利</w:t>
      </w:r>
      <w:bookmarkEnd w:id="49"/>
      <w:bookmarkEnd w:id="50"/>
      <w:bookmarkEnd w:id="51"/>
    </w:p>
    <w:p w14:paraId="69A91938">
      <w:pPr>
        <w:tabs>
          <w:tab w:val="left" w:pos="720"/>
        </w:tabs>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20.1 为维护国家和社会公共利益，采购代理机构保留在授标之前任何时候接受或拒绝任何报价的权利，且对受影响的供应商不承担任何责任。</w:t>
      </w:r>
    </w:p>
    <w:p w14:paraId="680A5581">
      <w:pPr>
        <w:tabs>
          <w:tab w:val="left" w:pos="720"/>
        </w:tabs>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20.2 因不可抗力或成交供应商不能履约等情形，采购人保留与其他候选供应商签订合同的权利。</w:t>
      </w:r>
    </w:p>
    <w:p w14:paraId="0D2D62A4">
      <w:pPr>
        <w:numPr>
          <w:ilvl w:val="0"/>
          <w:numId w:val="3"/>
        </w:numPr>
        <w:spacing w:line="360" w:lineRule="auto"/>
        <w:ind w:left="720" w:hanging="720"/>
        <w:rPr>
          <w:rFonts w:ascii="仿宋" w:hAnsi="仿宋" w:eastAsia="仿宋" w:cs="方正仿宋_GB2312"/>
          <w:color w:val="auto"/>
          <w:sz w:val="24"/>
          <w:szCs w:val="24"/>
          <w:highlight w:val="none"/>
        </w:rPr>
      </w:pPr>
      <w:bookmarkStart w:id="52" w:name="_Toc520356174"/>
      <w:r>
        <w:rPr>
          <w:rFonts w:hint="eastAsia" w:ascii="仿宋" w:hAnsi="仿宋" w:eastAsia="仿宋" w:cs="方正仿宋_GB2312"/>
          <w:color w:val="auto"/>
          <w:sz w:val="24"/>
          <w:szCs w:val="24"/>
          <w:highlight w:val="none"/>
        </w:rPr>
        <w:t>成交通知书</w:t>
      </w:r>
      <w:bookmarkEnd w:id="52"/>
    </w:p>
    <w:p w14:paraId="4AE3ADBE">
      <w:pPr>
        <w:numPr>
          <w:ilvl w:val="1"/>
          <w:numId w:val="3"/>
        </w:numPr>
        <w:spacing w:line="360" w:lineRule="auto"/>
        <w:ind w:left="720" w:hanging="7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成交供应商确定后，采购人以书面形式向成交供应商发出成交通知书。</w:t>
      </w:r>
    </w:p>
    <w:p w14:paraId="78F0885C">
      <w:pPr>
        <w:numPr>
          <w:ilvl w:val="1"/>
          <w:numId w:val="3"/>
        </w:numPr>
        <w:spacing w:line="360" w:lineRule="auto"/>
        <w:ind w:left="720" w:hanging="7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成交通知书是合同的组成部分。</w:t>
      </w:r>
    </w:p>
    <w:p w14:paraId="5C01057B">
      <w:pPr>
        <w:numPr>
          <w:ilvl w:val="0"/>
          <w:numId w:val="3"/>
        </w:numPr>
        <w:spacing w:line="360" w:lineRule="auto"/>
        <w:ind w:left="720" w:hanging="720"/>
        <w:rPr>
          <w:rFonts w:ascii="仿宋" w:hAnsi="仿宋" w:eastAsia="仿宋" w:cs="方正仿宋_GB2312"/>
          <w:color w:val="auto"/>
          <w:sz w:val="24"/>
          <w:szCs w:val="24"/>
          <w:highlight w:val="none"/>
        </w:rPr>
      </w:pPr>
      <w:bookmarkStart w:id="53" w:name="_Ref467306978"/>
      <w:bookmarkStart w:id="54" w:name="_Toc520356175"/>
      <w:bookmarkStart w:id="55" w:name="_Ref467307062"/>
      <w:bookmarkStart w:id="56" w:name="_Ref467307204"/>
      <w:bookmarkStart w:id="57" w:name="_Ref467306377"/>
      <w:r>
        <w:rPr>
          <w:rFonts w:hint="eastAsia" w:ascii="仿宋" w:hAnsi="仿宋" w:eastAsia="仿宋" w:cs="方正仿宋_GB2312"/>
          <w:color w:val="auto"/>
          <w:sz w:val="24"/>
          <w:szCs w:val="24"/>
          <w:highlight w:val="none"/>
        </w:rPr>
        <w:t>签订合同</w:t>
      </w:r>
      <w:bookmarkEnd w:id="53"/>
      <w:bookmarkEnd w:id="54"/>
      <w:bookmarkEnd w:id="55"/>
      <w:bookmarkEnd w:id="56"/>
      <w:bookmarkEnd w:id="57"/>
    </w:p>
    <w:p w14:paraId="6BB25EAA">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22.1采购人与成交供应商应当在成交通知书发出之日起30日内，按照磋商文件确定的合同文本以及采购标的、工程量、采购金额、采购数量、技术要求等事项签订政府采购合同。</w:t>
      </w:r>
    </w:p>
    <w:p w14:paraId="65BA8EE0">
      <w:pPr>
        <w:spacing w:line="360" w:lineRule="auto"/>
        <w:ind w:left="-420" w:leftChars="-200" w:firstLine="480" w:firstLineChars="200"/>
        <w:rPr>
          <w:rFonts w:ascii="仿宋" w:hAnsi="仿宋" w:eastAsia="仿宋" w:cs="方正仿宋_GB2312"/>
          <w:color w:val="auto"/>
          <w:sz w:val="24"/>
          <w:szCs w:val="24"/>
          <w:highlight w:val="none"/>
        </w:rPr>
      </w:pPr>
      <w:bookmarkStart w:id="58" w:name="_Toc520356176"/>
      <w:bookmarkStart w:id="59" w:name="_Ref467307090"/>
      <w:bookmarkStart w:id="60" w:name="_Ref467306425"/>
      <w:r>
        <w:rPr>
          <w:rFonts w:hint="eastAsia" w:ascii="仿宋" w:hAnsi="仿宋" w:eastAsia="仿宋" w:cs="方正仿宋_GB2312"/>
          <w:color w:val="auto"/>
          <w:sz w:val="24"/>
          <w:szCs w:val="24"/>
          <w:highlight w:val="none"/>
        </w:rPr>
        <w:t>22.2磋商文件、成交供应商的响应文件及其澄清文件等，均为签订合同的依据。</w:t>
      </w:r>
      <w:bookmarkEnd w:id="58"/>
      <w:bookmarkEnd w:id="59"/>
      <w:bookmarkEnd w:id="60"/>
    </w:p>
    <w:p w14:paraId="7ECFFFCB">
      <w:pPr>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04746B7">
      <w:pPr>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22.4采购人将政府采购合同在省级以上人民政府财政部门指定的媒体上公告，但政府采购合同中涉及国家秘密、商业秘密的内容除外。</w:t>
      </w:r>
    </w:p>
    <w:p w14:paraId="7B152117">
      <w:pPr>
        <w:pStyle w:val="3"/>
        <w:rPr>
          <w:rFonts w:ascii="仿宋" w:hAnsi="仿宋" w:eastAsia="仿宋" w:cs="黑体"/>
          <w:b w:val="0"/>
          <w:color w:val="auto"/>
          <w:sz w:val="28"/>
          <w:szCs w:val="28"/>
          <w:highlight w:val="none"/>
        </w:rPr>
      </w:pPr>
      <w:bookmarkStart w:id="61" w:name="_Toc203990328"/>
      <w:bookmarkStart w:id="62" w:name="_Toc434396206"/>
      <w:bookmarkStart w:id="63" w:name="_Toc14691992"/>
      <w:bookmarkStart w:id="64" w:name="_Toc1183"/>
      <w:r>
        <w:rPr>
          <w:rFonts w:hint="eastAsia" w:ascii="仿宋" w:hAnsi="仿宋" w:eastAsia="仿宋" w:cs="黑体"/>
          <w:b w:val="0"/>
          <w:color w:val="auto"/>
          <w:sz w:val="28"/>
          <w:szCs w:val="28"/>
          <w:highlight w:val="none"/>
        </w:rPr>
        <w:t xml:space="preserve">第三部分 </w:t>
      </w:r>
      <w:bookmarkEnd w:id="61"/>
      <w:bookmarkEnd w:id="62"/>
      <w:r>
        <w:rPr>
          <w:rFonts w:hint="eastAsia" w:ascii="仿宋" w:hAnsi="仿宋" w:eastAsia="仿宋" w:cs="黑体"/>
          <w:b w:val="0"/>
          <w:color w:val="auto"/>
          <w:sz w:val="28"/>
          <w:szCs w:val="28"/>
          <w:highlight w:val="none"/>
        </w:rPr>
        <w:t>技术需求</w:t>
      </w:r>
      <w:bookmarkEnd w:id="63"/>
      <w:bookmarkEnd w:id="64"/>
    </w:p>
    <w:p w14:paraId="228789E4">
      <w:pPr>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1.1本工程完成必须符合国家和地方现行相关质量评定标准和施工技术规范、施工图设计要求。</w:t>
      </w:r>
    </w:p>
    <w:p w14:paraId="494AB098">
      <w:pPr>
        <w:spacing w:line="360" w:lineRule="auto"/>
        <w:ind w:left="-420" w:leftChars="-200" w:firstLine="480" w:firstLineChars="200"/>
        <w:jc w:val="both"/>
        <w:rPr>
          <w:rFonts w:ascii="仿宋" w:hAnsi="仿宋" w:eastAsia="仿宋" w:cs="黑体"/>
          <w:b/>
          <w:color w:val="auto"/>
          <w:sz w:val="20"/>
          <w:szCs w:val="28"/>
          <w:highlight w:val="none"/>
        </w:rPr>
      </w:pPr>
      <w:r>
        <w:rPr>
          <w:rFonts w:hint="eastAsia" w:ascii="仿宋" w:hAnsi="仿宋" w:eastAsia="仿宋" w:cs="方正仿宋_GB2312"/>
          <w:color w:val="auto"/>
          <w:sz w:val="24"/>
          <w:szCs w:val="24"/>
          <w:highlight w:val="none"/>
        </w:rPr>
        <w:t>1.2本工程的材料检验和质量、工艺试验按国家、地方现行相关规定执行。</w:t>
      </w:r>
      <w:bookmarkStart w:id="65" w:name="_Toc14691993"/>
      <w:bookmarkStart w:id="66" w:name="_Toc21428"/>
      <w:r>
        <w:rPr>
          <w:rFonts w:ascii="仿宋" w:hAnsi="仿宋" w:eastAsia="仿宋" w:cs="黑体"/>
          <w:b/>
          <w:color w:val="auto"/>
          <w:sz w:val="20"/>
          <w:szCs w:val="28"/>
          <w:highlight w:val="none"/>
        </w:rPr>
        <w:br w:type="page"/>
      </w:r>
    </w:p>
    <w:p w14:paraId="20B25123">
      <w:pPr>
        <w:spacing w:line="360" w:lineRule="auto"/>
        <w:ind w:left="-420" w:leftChars="-200" w:firstLine="560" w:firstLineChars="200"/>
        <w:jc w:val="center"/>
        <w:rPr>
          <w:rFonts w:ascii="仿宋" w:hAnsi="仿宋" w:eastAsia="仿宋" w:cs="黑体"/>
          <w:b w:val="0"/>
          <w:color w:val="auto"/>
          <w:sz w:val="28"/>
          <w:szCs w:val="28"/>
          <w:highlight w:val="none"/>
        </w:rPr>
      </w:pPr>
      <w:r>
        <w:rPr>
          <w:rFonts w:hint="eastAsia" w:ascii="仿宋" w:hAnsi="仿宋" w:eastAsia="仿宋" w:cs="黑体"/>
          <w:b w:val="0"/>
          <w:color w:val="auto"/>
          <w:sz w:val="28"/>
          <w:szCs w:val="28"/>
          <w:highlight w:val="none"/>
        </w:rPr>
        <w:t>第四部分 评审方法</w:t>
      </w:r>
      <w:bookmarkEnd w:id="65"/>
      <w:bookmarkEnd w:id="66"/>
    </w:p>
    <w:p w14:paraId="1E2D7D1B">
      <w:pPr>
        <w:pStyle w:val="181"/>
        <w:numPr>
          <w:ilvl w:val="0"/>
          <w:numId w:val="4"/>
        </w:numPr>
        <w:spacing w:line="360" w:lineRule="auto"/>
        <w:ind w:firstLine="0" w:firstLineChars="0"/>
        <w:jc w:val="left"/>
        <w:outlineLvl w:val="1"/>
        <w:rPr>
          <w:rFonts w:ascii="仿宋" w:hAnsi="仿宋" w:eastAsia="仿宋" w:cs="方正仿宋_GB2312"/>
          <w:color w:val="auto"/>
          <w:sz w:val="24"/>
          <w:szCs w:val="24"/>
          <w:highlight w:val="none"/>
        </w:rPr>
      </w:pPr>
      <w:bookmarkStart w:id="67" w:name="_Toc24794"/>
      <w:bookmarkStart w:id="68" w:name="_Toc434396214"/>
      <w:r>
        <w:rPr>
          <w:rFonts w:hint="eastAsia" w:ascii="仿宋" w:hAnsi="仿宋" w:eastAsia="仿宋" w:cs="方正仿宋_GB2312"/>
          <w:color w:val="auto"/>
          <w:sz w:val="24"/>
          <w:szCs w:val="24"/>
          <w:highlight w:val="none"/>
        </w:rPr>
        <w:t>评分标准</w:t>
      </w:r>
      <w:bookmarkEnd w:id="67"/>
      <w:bookmarkEnd w:id="68"/>
    </w:p>
    <w:p w14:paraId="7B879D91">
      <w:pPr>
        <w:pStyle w:val="181"/>
        <w:spacing w:line="360" w:lineRule="auto"/>
        <w:ind w:firstLine="0" w:firstLineChars="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本项目采用综合评分法，满分100分。</w:t>
      </w:r>
    </w:p>
    <w:p w14:paraId="6BC50434">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1、具体评标原则：满分100分，具体评分标准见后附表格。</w:t>
      </w:r>
    </w:p>
    <w:p w14:paraId="3A744908">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2、</w:t>
      </w:r>
      <w:r>
        <w:rPr>
          <w:rFonts w:hint="eastAsia" w:ascii="仿宋" w:hAnsi="仿宋" w:eastAsia="仿宋" w:cs="方正仿宋_GB2312"/>
          <w:color w:val="auto"/>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磋商报价得分=（磋商基准价/最后报价）×价格权值×100。</w:t>
      </w:r>
    </w:p>
    <w:p w14:paraId="615A6FF8">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3、</w:t>
      </w:r>
      <w:r>
        <w:rPr>
          <w:rFonts w:hint="eastAsia" w:ascii="仿宋" w:hAnsi="仿宋" w:eastAsia="仿宋" w:cs="方正仿宋_GB2312"/>
          <w:bCs/>
          <w:color w:val="auto"/>
          <w:kern w:val="0"/>
          <w:sz w:val="24"/>
          <w:szCs w:val="24"/>
          <w:highlight w:val="none"/>
          <w:lang w:val="zh-CN"/>
        </w:rPr>
        <w:t>对于未预留份额专门面向中小企业的采购项目，以及预留份额项目中的非预留部分采购包，采购人、采购代理机构应当对符合规定的小微企业报价给予</w:t>
      </w:r>
      <w:r>
        <w:rPr>
          <w:rFonts w:hint="eastAsia" w:ascii="仿宋" w:hAnsi="仿宋" w:eastAsia="仿宋" w:cs="方正仿宋_GB2312"/>
          <w:bCs/>
          <w:color w:val="auto"/>
          <w:kern w:val="0"/>
          <w:sz w:val="24"/>
          <w:szCs w:val="24"/>
          <w:highlight w:val="none"/>
          <w:lang w:val="en-US" w:eastAsia="zh-CN"/>
        </w:rPr>
        <w:t>10</w:t>
      </w:r>
      <w:r>
        <w:rPr>
          <w:rFonts w:hint="eastAsia" w:ascii="仿宋" w:hAnsi="仿宋" w:eastAsia="仿宋" w:cs="方正仿宋_GB2312"/>
          <w:bCs/>
          <w:color w:val="auto"/>
          <w:kern w:val="0"/>
          <w:sz w:val="24"/>
          <w:szCs w:val="24"/>
          <w:highlight w:val="none"/>
          <w:lang w:val="zh-CN"/>
        </w:rPr>
        <w:t>%的扣除，用扣除后的价格参加评审。</w:t>
      </w:r>
    </w:p>
    <w:p w14:paraId="11E2EE65">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4、依据“财政部 司法部《关于政府采购支持监狱企业发展有关问题的通知》”（财库〔2014〕68号）文件精神，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14:paraId="4A6229A9">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5、依据“财政部 民政部 中国残疾人联合会《关于促进残疾人就业政府采购政策的通知》”（财库〔2017〕141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2E77F3FF">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6、最低报价不作为成交的保证。</w:t>
      </w:r>
    </w:p>
    <w:p w14:paraId="70009412">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7、</w:t>
      </w:r>
      <w:r>
        <w:rPr>
          <w:rFonts w:hint="eastAsia" w:ascii="仿宋" w:hAnsi="仿宋" w:eastAsia="仿宋" w:cs="方正仿宋_GB2312"/>
          <w:color w:val="auto"/>
          <w:sz w:val="24"/>
          <w:szCs w:val="24"/>
          <w:highlight w:val="none"/>
        </w:rPr>
        <w:t>最终选择综合排名得分第一的为成交供应商。</w:t>
      </w:r>
    </w:p>
    <w:p w14:paraId="441F5EF9">
      <w:pPr>
        <w:spacing w:line="360" w:lineRule="auto"/>
        <w:ind w:left="420" w:hanging="360" w:hangingChars="150"/>
        <w:rPr>
          <w:rFonts w:ascii="仿宋" w:hAnsi="仿宋" w:eastAsia="仿宋" w:cs="方正仿宋_GB2312"/>
          <w:color w:val="auto"/>
          <w:sz w:val="24"/>
          <w:szCs w:val="24"/>
          <w:highlight w:val="none"/>
        </w:rPr>
      </w:pPr>
      <w:r>
        <w:rPr>
          <w:rFonts w:hint="eastAsia" w:ascii="仿宋" w:hAnsi="仿宋" w:eastAsia="仿宋" w:cs="方正仿宋_GB2312"/>
          <w:bCs/>
          <w:color w:val="auto"/>
          <w:sz w:val="24"/>
          <w:szCs w:val="24"/>
          <w:highlight w:val="none"/>
        </w:rPr>
        <w:t>8、详细评分细则如下：</w:t>
      </w:r>
      <w:r>
        <w:rPr>
          <w:rFonts w:hint="eastAsia" w:ascii="仿宋" w:hAnsi="仿宋" w:eastAsia="仿宋" w:cs="方正仿宋_GB2312"/>
          <w:color w:val="auto"/>
          <w:sz w:val="24"/>
          <w:szCs w:val="24"/>
          <w:highlight w:val="none"/>
        </w:rPr>
        <w:t>本项目采用综合评分法，按百分制的方式对商务、技术、经济三大部分进行评审，具体评标分值如下：</w:t>
      </w:r>
    </w:p>
    <w:p w14:paraId="32129C4C">
      <w:pPr>
        <w:numPr>
          <w:ilvl w:val="1"/>
          <w:numId w:val="5"/>
        </w:numPr>
        <w:tabs>
          <w:tab w:val="left" w:pos="1260"/>
          <w:tab w:val="clear" w:pos="2040"/>
        </w:tabs>
        <w:spacing w:line="440" w:lineRule="atLeast"/>
        <w:ind w:hanging="132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商务及经济部分：40分（商务10分，经济30分）</w:t>
      </w:r>
    </w:p>
    <w:p w14:paraId="20B3F254">
      <w:pPr>
        <w:numPr>
          <w:ilvl w:val="1"/>
          <w:numId w:val="5"/>
        </w:numPr>
        <w:tabs>
          <w:tab w:val="left" w:pos="1260"/>
          <w:tab w:val="clear" w:pos="2040"/>
        </w:tabs>
        <w:spacing w:line="440" w:lineRule="atLeast"/>
        <w:ind w:hanging="132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技术部分：60分</w:t>
      </w:r>
    </w:p>
    <w:p w14:paraId="3AB553E2">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评分分值计算保留小数点后两位，第三位四舍五入。每个供应商的得分为其商务、经济、技术部分得分的总和。</w:t>
      </w:r>
    </w:p>
    <w:p w14:paraId="3F8A8D4C">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9、资格评审</w:t>
      </w:r>
    </w:p>
    <w:p w14:paraId="4099369E">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磋商小组按《资格审查标准》进行评审。</w:t>
      </w:r>
    </w:p>
    <w:p w14:paraId="0D8ED909">
      <w:pPr>
        <w:spacing w:line="360" w:lineRule="auto"/>
        <w:ind w:left="283" w:leftChars="135"/>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资格审查标准</w:t>
      </w:r>
    </w:p>
    <w:tbl>
      <w:tblPr>
        <w:tblStyle w:val="88"/>
        <w:tblW w:w="90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0"/>
        <w:gridCol w:w="8430"/>
      </w:tblGrid>
      <w:tr w14:paraId="2A199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0" w:type="dxa"/>
            <w:tcBorders>
              <w:top w:val="single" w:color="auto" w:sz="4" w:space="0"/>
              <w:bottom w:val="single" w:color="auto" w:sz="4" w:space="0"/>
              <w:right w:val="single" w:color="auto" w:sz="4" w:space="0"/>
            </w:tcBorders>
            <w:vAlign w:val="center"/>
          </w:tcPr>
          <w:p w14:paraId="442DE2A0">
            <w:pPr>
              <w:spacing w:line="360" w:lineRule="auto"/>
              <w:jc w:val="center"/>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zh-CN"/>
              </w:rPr>
              <w:t>序号</w:t>
            </w:r>
          </w:p>
        </w:tc>
        <w:tc>
          <w:tcPr>
            <w:tcW w:w="8430" w:type="dxa"/>
            <w:tcBorders>
              <w:top w:val="single" w:color="auto" w:sz="4" w:space="0"/>
              <w:left w:val="single" w:color="auto" w:sz="4" w:space="0"/>
              <w:bottom w:val="single" w:color="auto" w:sz="4" w:space="0"/>
            </w:tcBorders>
            <w:vAlign w:val="center"/>
          </w:tcPr>
          <w:p w14:paraId="4402F9AC">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zh-CN"/>
              </w:rPr>
              <w:t>标</w:t>
            </w: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lang w:val="zh-CN"/>
              </w:rPr>
              <w:t>准</w:t>
            </w:r>
          </w:p>
        </w:tc>
      </w:tr>
      <w:tr w14:paraId="763BD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0" w:type="dxa"/>
            <w:tcBorders>
              <w:top w:val="single" w:color="auto" w:sz="4" w:space="0"/>
              <w:bottom w:val="single" w:color="auto" w:sz="4" w:space="0"/>
              <w:right w:val="single" w:color="auto" w:sz="4" w:space="0"/>
            </w:tcBorders>
            <w:vAlign w:val="center"/>
          </w:tcPr>
          <w:p w14:paraId="7330FC92">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1</w:t>
            </w:r>
          </w:p>
        </w:tc>
        <w:tc>
          <w:tcPr>
            <w:tcW w:w="8430" w:type="dxa"/>
            <w:tcBorders>
              <w:top w:val="single" w:color="auto" w:sz="4" w:space="0"/>
              <w:left w:val="single" w:color="auto" w:sz="4" w:space="0"/>
              <w:bottom w:val="single" w:color="auto" w:sz="4" w:space="0"/>
            </w:tcBorders>
            <w:vAlign w:val="center"/>
          </w:tcPr>
          <w:p w14:paraId="74507BBC">
            <w:pPr>
              <w:spacing w:line="360" w:lineRule="auto"/>
              <w:rPr>
                <w:rFonts w:hint="eastAsia" w:ascii="仿宋" w:hAnsi="仿宋" w:eastAsia="仿宋" w:cs="方正仿宋_GB2312"/>
                <w:color w:val="auto"/>
                <w:sz w:val="24"/>
                <w:szCs w:val="24"/>
                <w:highlight w:val="none"/>
                <w:lang w:val="zh-CN" w:eastAsia="zh-CN"/>
              </w:rPr>
            </w:pPr>
            <w:r>
              <w:rPr>
                <w:rFonts w:hint="eastAsia" w:ascii="仿宋" w:hAnsi="仿宋" w:eastAsia="仿宋" w:cs="方正仿宋_GB2312"/>
                <w:color w:val="auto"/>
                <w:sz w:val="24"/>
                <w:szCs w:val="24"/>
                <w:highlight w:val="none"/>
                <w:lang w:val="en-US" w:eastAsia="zh-CN"/>
              </w:rPr>
              <w:t>供应商必须具有独立承担民事责任的能力；</w:t>
            </w:r>
          </w:p>
        </w:tc>
      </w:tr>
      <w:tr w14:paraId="2F874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0" w:type="dxa"/>
            <w:tcBorders>
              <w:top w:val="single" w:color="auto" w:sz="4" w:space="0"/>
              <w:bottom w:val="single" w:color="auto" w:sz="4" w:space="0"/>
              <w:right w:val="single" w:color="auto" w:sz="4" w:space="0"/>
            </w:tcBorders>
            <w:vAlign w:val="center"/>
          </w:tcPr>
          <w:p w14:paraId="4407B767">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2</w:t>
            </w:r>
          </w:p>
        </w:tc>
        <w:tc>
          <w:tcPr>
            <w:tcW w:w="8430" w:type="dxa"/>
            <w:tcBorders>
              <w:top w:val="single" w:color="auto" w:sz="4" w:space="0"/>
              <w:left w:val="single" w:color="auto" w:sz="4" w:space="0"/>
              <w:bottom w:val="single" w:color="auto" w:sz="4" w:space="0"/>
            </w:tcBorders>
            <w:vAlign w:val="center"/>
          </w:tcPr>
          <w:p w14:paraId="63486150">
            <w:pPr>
              <w:spacing w:line="360" w:lineRule="auto"/>
              <w:rPr>
                <w:rFonts w:hint="eastAsia" w:ascii="仿宋" w:hAnsi="仿宋" w:eastAsia="仿宋" w:cs="方正仿宋_GB2312"/>
                <w:color w:val="auto"/>
                <w:sz w:val="24"/>
                <w:szCs w:val="24"/>
                <w:highlight w:val="none"/>
                <w:lang w:val="zh-CN" w:eastAsia="zh-CN"/>
              </w:rPr>
            </w:pPr>
            <w:r>
              <w:rPr>
                <w:rFonts w:hint="eastAsia" w:ascii="仿宋" w:hAnsi="仿宋" w:eastAsia="仿宋" w:cs="方正仿宋_GB2312"/>
                <w:color w:val="auto"/>
                <w:sz w:val="24"/>
                <w:szCs w:val="24"/>
                <w:highlight w:val="none"/>
                <w:lang w:val="en-US" w:eastAsia="zh-CN"/>
              </w:rPr>
              <w:t>供应商名称必须与营业执照、资质证书、安全生产许可证中的企业名称保持一致；</w:t>
            </w:r>
          </w:p>
        </w:tc>
      </w:tr>
      <w:tr w14:paraId="27CD9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14:paraId="7EBA33E9">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3</w:t>
            </w:r>
          </w:p>
        </w:tc>
        <w:tc>
          <w:tcPr>
            <w:tcW w:w="8430" w:type="dxa"/>
            <w:tcBorders>
              <w:top w:val="single" w:color="auto" w:sz="4" w:space="0"/>
              <w:left w:val="single" w:color="auto" w:sz="4" w:space="0"/>
              <w:bottom w:val="single" w:color="auto" w:sz="4" w:space="0"/>
            </w:tcBorders>
            <w:vAlign w:val="center"/>
          </w:tcPr>
          <w:p w14:paraId="12D33E6A">
            <w:pPr>
              <w:spacing w:line="360"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具有良好的商业信誉和健全的财务会计制度：提供会计师事务所出具的2024年度财务审计报告或2025年度审计报告复印件并加盖本单位公章或银行出具在开启日前三个月内开具的资信证明（情况说明）或</w:t>
            </w:r>
            <w:r>
              <w:rPr>
                <w:rFonts w:hint="eastAsia" w:ascii="仿宋" w:hAnsi="仿宋" w:eastAsia="仿宋" w:cs="方正仿宋_GB2312"/>
                <w:color w:val="auto"/>
                <w:sz w:val="24"/>
                <w:szCs w:val="24"/>
                <w:highlight w:val="none"/>
                <w:lang w:val="zh-CN" w:eastAsia="zh-CN"/>
              </w:rPr>
              <w:t>健全的财务会计制度</w:t>
            </w:r>
          </w:p>
        </w:tc>
      </w:tr>
      <w:tr w14:paraId="67BAA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14:paraId="25915C98">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4</w:t>
            </w:r>
          </w:p>
        </w:tc>
        <w:tc>
          <w:tcPr>
            <w:tcW w:w="8430" w:type="dxa"/>
            <w:tcBorders>
              <w:top w:val="single" w:color="auto" w:sz="4" w:space="0"/>
              <w:left w:val="single" w:color="auto" w:sz="4" w:space="0"/>
              <w:bottom w:val="single" w:color="auto" w:sz="4" w:space="0"/>
            </w:tcBorders>
            <w:vAlign w:val="center"/>
          </w:tcPr>
          <w:p w14:paraId="2FE09932">
            <w:pPr>
              <w:spacing w:line="360"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具有履行采购合同所必需的货物和专业技术能力</w:t>
            </w:r>
          </w:p>
        </w:tc>
      </w:tr>
      <w:tr w14:paraId="60232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14:paraId="78038E95">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5</w:t>
            </w:r>
          </w:p>
        </w:tc>
        <w:tc>
          <w:tcPr>
            <w:tcW w:w="8430" w:type="dxa"/>
            <w:tcBorders>
              <w:top w:val="single" w:color="auto" w:sz="4" w:space="0"/>
              <w:left w:val="single" w:color="auto" w:sz="4" w:space="0"/>
              <w:bottom w:val="single" w:color="auto" w:sz="4" w:space="0"/>
            </w:tcBorders>
            <w:vAlign w:val="center"/>
          </w:tcPr>
          <w:p w14:paraId="7BBF2752">
            <w:pPr>
              <w:spacing w:line="360"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具有依法缴纳税款和社会保障资金的良好记录：供应商应提供开标日期前六个月内任意一个月的缴纳社会保障资金的有效票据凭证;供应商应提供开标日期前六个月内任意一个月依法纳税证明（银行缴费凭证或税务机关开具的证明）复印件（加盖供应商公章）</w:t>
            </w:r>
          </w:p>
        </w:tc>
      </w:tr>
      <w:tr w14:paraId="33D94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14:paraId="3753BACD">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6</w:t>
            </w:r>
          </w:p>
        </w:tc>
        <w:tc>
          <w:tcPr>
            <w:tcW w:w="8430" w:type="dxa"/>
            <w:tcBorders>
              <w:top w:val="single" w:color="auto" w:sz="4" w:space="0"/>
              <w:left w:val="single" w:color="auto" w:sz="4" w:space="0"/>
              <w:bottom w:val="single" w:color="auto" w:sz="4" w:space="0"/>
            </w:tcBorders>
            <w:vAlign w:val="center"/>
          </w:tcPr>
          <w:p w14:paraId="628ACD82">
            <w:pPr>
              <w:spacing w:line="360"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供应商不为“信用中国”网站（www.creditchina.gov.cn）中列入失信被执行人和税收违法黑名单违法案件当事人名单的供应商和不为中国政府采购网（www.ccgp.gov.cn）政府采购严重违法失信行为记录名单中被财政部门禁止参加政府采购活动的供应商（处罚决定规定的时间和地域范围内）（以开启现场查询为准）</w:t>
            </w:r>
          </w:p>
        </w:tc>
      </w:tr>
      <w:tr w14:paraId="69441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14:paraId="6D78B8CD">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7</w:t>
            </w:r>
          </w:p>
        </w:tc>
        <w:tc>
          <w:tcPr>
            <w:tcW w:w="8430" w:type="dxa"/>
            <w:tcBorders>
              <w:top w:val="single" w:color="auto" w:sz="4" w:space="0"/>
              <w:left w:val="single" w:color="auto" w:sz="4" w:space="0"/>
              <w:bottom w:val="single" w:color="auto" w:sz="4" w:space="0"/>
            </w:tcBorders>
            <w:vAlign w:val="center"/>
          </w:tcPr>
          <w:p w14:paraId="4EE7A6AF">
            <w:pPr>
              <w:spacing w:line="360" w:lineRule="auto"/>
              <w:rPr>
                <w:rFonts w:hint="default" w:ascii="仿宋" w:hAnsi="仿宋" w:eastAsia="仿宋" w:cs="方正仿宋_GB2312"/>
                <w:color w:val="auto"/>
                <w:sz w:val="24"/>
                <w:szCs w:val="24"/>
                <w:highlight w:val="none"/>
                <w:lang w:val="en-US" w:eastAsia="zh-CN"/>
              </w:rPr>
            </w:pPr>
            <w:bookmarkStart w:id="287" w:name="_GoBack"/>
            <w:r>
              <w:rPr>
                <w:rFonts w:hint="eastAsia" w:ascii="仿宋" w:hAnsi="仿宋" w:eastAsia="仿宋" w:cs="方正仿宋_GB2312"/>
                <w:color w:val="auto"/>
                <w:sz w:val="24"/>
                <w:szCs w:val="24"/>
                <w:highlight w:val="none"/>
                <w:lang w:eastAsia="zh-CN"/>
              </w:rPr>
              <w:t>本项目专门面向中小企业</w:t>
            </w:r>
            <w:r>
              <w:rPr>
                <w:rFonts w:hint="eastAsia" w:ascii="仿宋" w:hAnsi="仿宋" w:eastAsia="仿宋" w:cs="方正仿宋_GB2312"/>
                <w:color w:val="auto"/>
                <w:sz w:val="24"/>
                <w:szCs w:val="24"/>
                <w:highlight w:val="none"/>
                <w:lang w:val="en-US" w:eastAsia="zh-CN"/>
              </w:rPr>
              <w:t>（按要求填写中小企业声明函）。</w:t>
            </w:r>
            <w:bookmarkEnd w:id="287"/>
          </w:p>
        </w:tc>
      </w:tr>
      <w:tr w14:paraId="7F5F1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14:paraId="73A0D0AD">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8</w:t>
            </w:r>
          </w:p>
        </w:tc>
        <w:tc>
          <w:tcPr>
            <w:tcW w:w="8430" w:type="dxa"/>
            <w:tcBorders>
              <w:top w:val="single" w:color="auto" w:sz="4" w:space="0"/>
              <w:left w:val="single" w:color="auto" w:sz="4" w:space="0"/>
              <w:bottom w:val="single" w:color="auto" w:sz="4" w:space="0"/>
            </w:tcBorders>
            <w:vAlign w:val="center"/>
          </w:tcPr>
          <w:p w14:paraId="3B5C8405">
            <w:pPr>
              <w:spacing w:line="360"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特定资质：（1）须具备建筑工程施工总承包叁级及以上资质；（2）须具备有效的安全生产许可证；（3）项目负责人的资格要求：贰级及以上注册建造师（房屋建筑工程专业）且具备有效的安全生产考核证，须在本单位注册（不接受临时执业注册建造师）提供无在建承诺（格式自拟）</w:t>
            </w:r>
          </w:p>
        </w:tc>
      </w:tr>
    </w:tbl>
    <w:p w14:paraId="565DF26F">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p w14:paraId="361FA590">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1、以上审查项目中，资格审查时以正本为准。</w:t>
      </w:r>
    </w:p>
    <w:p w14:paraId="1FCD5547">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2、如果资格评审中有一项不满足审查标准的，磋商小组将认定该供应商不通过资格审查，不得进入下一阶段评审。并且不允许供应商通过修改或撤销其不符合要求的差异或保留，使之成为具有响应性的投标。</w:t>
      </w:r>
    </w:p>
    <w:p w14:paraId="286FCC6E">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10、符合性资格标准</w:t>
      </w:r>
    </w:p>
    <w:tbl>
      <w:tblPr>
        <w:tblStyle w:val="88"/>
        <w:tblW w:w="9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466"/>
      </w:tblGrid>
      <w:tr w14:paraId="0095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709" w:type="dxa"/>
            <w:tcBorders>
              <w:top w:val="single" w:color="auto" w:sz="4" w:space="0"/>
              <w:left w:val="single" w:color="auto" w:sz="4" w:space="0"/>
              <w:right w:val="single" w:color="auto" w:sz="4" w:space="0"/>
            </w:tcBorders>
            <w:vAlign w:val="center"/>
          </w:tcPr>
          <w:p w14:paraId="54A2B6E8">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8466" w:type="dxa"/>
            <w:tcBorders>
              <w:top w:val="single" w:color="auto" w:sz="4" w:space="0"/>
              <w:left w:val="single" w:color="auto" w:sz="4" w:space="0"/>
              <w:right w:val="single" w:color="auto" w:sz="4" w:space="0"/>
            </w:tcBorders>
            <w:vAlign w:val="center"/>
          </w:tcPr>
          <w:p w14:paraId="61262D78">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评审内容</w:t>
            </w:r>
          </w:p>
        </w:tc>
      </w:tr>
      <w:tr w14:paraId="3EBC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0491D2B0">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w:t>
            </w:r>
          </w:p>
        </w:tc>
        <w:tc>
          <w:tcPr>
            <w:tcW w:w="8466" w:type="dxa"/>
            <w:vAlign w:val="center"/>
          </w:tcPr>
          <w:p w14:paraId="1E613237">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响应文件内容齐全，符合磋商文件要求</w:t>
            </w:r>
          </w:p>
        </w:tc>
      </w:tr>
      <w:tr w14:paraId="622B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3EFC1B01">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w:t>
            </w:r>
          </w:p>
        </w:tc>
        <w:tc>
          <w:tcPr>
            <w:tcW w:w="8466" w:type="dxa"/>
            <w:vAlign w:val="center"/>
          </w:tcPr>
          <w:p w14:paraId="75C544F1">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响应文件上法定代表人或其委托代理人的签字、盖章齐全</w:t>
            </w:r>
          </w:p>
        </w:tc>
      </w:tr>
      <w:tr w14:paraId="21AC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4CBAF216">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w:t>
            </w:r>
          </w:p>
        </w:tc>
        <w:tc>
          <w:tcPr>
            <w:tcW w:w="8466" w:type="dxa"/>
            <w:vAlign w:val="center"/>
          </w:tcPr>
          <w:p w14:paraId="2F8B35DE">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由委托代理人签字的，附有法定代表人对其授权委托书</w:t>
            </w:r>
          </w:p>
        </w:tc>
      </w:tr>
      <w:tr w14:paraId="1E90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6CF6D86D">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w:t>
            </w:r>
          </w:p>
        </w:tc>
        <w:tc>
          <w:tcPr>
            <w:tcW w:w="8466" w:type="dxa"/>
            <w:vAlign w:val="center"/>
          </w:tcPr>
          <w:p w14:paraId="6B237B1C">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按磋商文件要求的金额、形式、时间提交磋商保证金</w:t>
            </w:r>
          </w:p>
        </w:tc>
      </w:tr>
      <w:tr w14:paraId="74A0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64F9B541">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w:t>
            </w:r>
          </w:p>
        </w:tc>
        <w:tc>
          <w:tcPr>
            <w:tcW w:w="8466" w:type="dxa"/>
            <w:vAlign w:val="center"/>
          </w:tcPr>
          <w:p w14:paraId="7899FD06">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未以他人名义申请的</w:t>
            </w:r>
          </w:p>
        </w:tc>
      </w:tr>
      <w:tr w14:paraId="7DF7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3ED43C5A">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w:t>
            </w:r>
          </w:p>
        </w:tc>
        <w:tc>
          <w:tcPr>
            <w:tcW w:w="8466" w:type="dxa"/>
            <w:vAlign w:val="center"/>
          </w:tcPr>
          <w:p w14:paraId="791D5D03">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未与其他供应商串通或与采购人串通磋商的</w:t>
            </w:r>
          </w:p>
        </w:tc>
      </w:tr>
      <w:tr w14:paraId="0EFC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796B1E42">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w:t>
            </w:r>
          </w:p>
        </w:tc>
        <w:tc>
          <w:tcPr>
            <w:tcW w:w="8466" w:type="dxa"/>
            <w:vAlign w:val="center"/>
          </w:tcPr>
          <w:p w14:paraId="147250F6">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未按照要求对磋商响应文件进行澄清、说明或者补正情形</w:t>
            </w:r>
          </w:p>
        </w:tc>
      </w:tr>
      <w:tr w14:paraId="1C29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14:paraId="38A354D7">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w:t>
            </w:r>
          </w:p>
        </w:tc>
        <w:tc>
          <w:tcPr>
            <w:tcW w:w="8466" w:type="dxa"/>
            <w:vAlign w:val="center"/>
          </w:tcPr>
          <w:p w14:paraId="7C05A664">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未存在不同供应商的响应文件为同一单位或者个人编制情形</w:t>
            </w:r>
          </w:p>
        </w:tc>
      </w:tr>
      <w:tr w14:paraId="69C8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17BA2EE">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w:t>
            </w:r>
          </w:p>
        </w:tc>
        <w:tc>
          <w:tcPr>
            <w:tcW w:w="8466" w:type="dxa"/>
            <w:tcBorders>
              <w:top w:val="single" w:color="auto" w:sz="4" w:space="0"/>
              <w:left w:val="single" w:color="auto" w:sz="4" w:space="0"/>
              <w:bottom w:val="single" w:color="auto" w:sz="4" w:space="0"/>
              <w:right w:val="single" w:color="auto" w:sz="4" w:space="0"/>
            </w:tcBorders>
            <w:vAlign w:val="center"/>
          </w:tcPr>
          <w:p w14:paraId="3FB53944">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未存在不同供应商委托同一单位或者个人办理磋商情形</w:t>
            </w:r>
          </w:p>
        </w:tc>
      </w:tr>
      <w:tr w14:paraId="550C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82121AD">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w:t>
            </w:r>
          </w:p>
        </w:tc>
        <w:tc>
          <w:tcPr>
            <w:tcW w:w="8466" w:type="dxa"/>
            <w:tcBorders>
              <w:top w:val="single" w:color="auto" w:sz="4" w:space="0"/>
              <w:left w:val="single" w:color="auto" w:sz="4" w:space="0"/>
              <w:bottom w:val="single" w:color="auto" w:sz="4" w:space="0"/>
              <w:right w:val="single" w:color="auto" w:sz="4" w:space="0"/>
            </w:tcBorders>
            <w:vAlign w:val="center"/>
          </w:tcPr>
          <w:p w14:paraId="3497B237">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未存在不同供应商的磋商响应文件载明的项目组成员出现同一人情形</w:t>
            </w:r>
          </w:p>
        </w:tc>
      </w:tr>
      <w:tr w14:paraId="0D59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9FF0CA8">
            <w:pPr>
              <w:spacing w:beforeLines="25" w:afterLines="25" w:line="240" w:lineRule="exact"/>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val="en-US" w:eastAsia="zh-CN"/>
              </w:rPr>
              <w:t>1</w:t>
            </w:r>
          </w:p>
        </w:tc>
        <w:tc>
          <w:tcPr>
            <w:tcW w:w="8466" w:type="dxa"/>
            <w:tcBorders>
              <w:top w:val="single" w:color="auto" w:sz="4" w:space="0"/>
              <w:left w:val="single" w:color="auto" w:sz="4" w:space="0"/>
              <w:bottom w:val="single" w:color="auto" w:sz="4" w:space="0"/>
              <w:right w:val="single" w:color="auto" w:sz="4" w:space="0"/>
            </w:tcBorders>
            <w:vAlign w:val="center"/>
          </w:tcPr>
          <w:p w14:paraId="556CBD1E">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报价未超过项目最高限价</w:t>
            </w:r>
          </w:p>
        </w:tc>
      </w:tr>
      <w:tr w14:paraId="17B9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9D83314">
            <w:pPr>
              <w:spacing w:beforeLines="25" w:afterLines="25" w:line="240" w:lineRule="exact"/>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val="en-US" w:eastAsia="zh-CN"/>
              </w:rPr>
              <w:t>2</w:t>
            </w:r>
          </w:p>
        </w:tc>
        <w:tc>
          <w:tcPr>
            <w:tcW w:w="8466" w:type="dxa"/>
            <w:tcBorders>
              <w:top w:val="single" w:color="auto" w:sz="4" w:space="0"/>
              <w:left w:val="single" w:color="auto" w:sz="4" w:space="0"/>
              <w:bottom w:val="single" w:color="auto" w:sz="4" w:space="0"/>
              <w:right w:val="single" w:color="auto" w:sz="4" w:space="0"/>
            </w:tcBorders>
            <w:vAlign w:val="center"/>
          </w:tcPr>
          <w:p w14:paraId="3005AD06">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未存在按照法律、法规、规章和规范性文件规定的其他废标情形、响应文件中有关材料未存在虚作材料</w:t>
            </w:r>
          </w:p>
        </w:tc>
      </w:tr>
      <w:tr w14:paraId="68B5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8BF6826">
            <w:pPr>
              <w:spacing w:beforeLines="25" w:afterLines="25" w:line="240" w:lineRule="exact"/>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val="en-US" w:eastAsia="zh-CN"/>
              </w:rPr>
              <w:t>3</w:t>
            </w:r>
          </w:p>
        </w:tc>
        <w:tc>
          <w:tcPr>
            <w:tcW w:w="8466" w:type="dxa"/>
            <w:tcBorders>
              <w:top w:val="single" w:color="auto" w:sz="4" w:space="0"/>
              <w:left w:val="single" w:color="auto" w:sz="4" w:space="0"/>
              <w:bottom w:val="single" w:color="auto" w:sz="4" w:space="0"/>
              <w:right w:val="single" w:color="auto" w:sz="4" w:space="0"/>
            </w:tcBorders>
            <w:vAlign w:val="center"/>
          </w:tcPr>
          <w:p w14:paraId="7588523D">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响应文件中完工期、投标有效期、工程质量满足磋商文件</w:t>
            </w:r>
          </w:p>
        </w:tc>
      </w:tr>
      <w:tr w14:paraId="2AC9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A378F3C">
            <w:pPr>
              <w:spacing w:beforeLines="25" w:afterLines="25" w:line="240" w:lineRule="exact"/>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val="en-US" w:eastAsia="zh-CN"/>
              </w:rPr>
              <w:t>4</w:t>
            </w:r>
          </w:p>
        </w:tc>
        <w:tc>
          <w:tcPr>
            <w:tcW w:w="8466" w:type="dxa"/>
            <w:tcBorders>
              <w:top w:val="single" w:color="auto" w:sz="4" w:space="0"/>
              <w:left w:val="single" w:color="auto" w:sz="4" w:space="0"/>
              <w:bottom w:val="single" w:color="auto" w:sz="4" w:space="0"/>
              <w:right w:val="single" w:color="auto" w:sz="4" w:space="0"/>
            </w:tcBorders>
            <w:vAlign w:val="top"/>
          </w:tcPr>
          <w:p w14:paraId="45D622D9">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报价部分按照工程量清单计价方式提供，并按工程量清单填报价格。项目编码、项目名称、项目特征、计量单位、工程量必须与工程量清单一致。</w:t>
            </w:r>
          </w:p>
        </w:tc>
      </w:tr>
      <w:tr w14:paraId="035D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CD78774">
            <w:pPr>
              <w:spacing w:beforeLines="25" w:afterLines="25" w:line="240" w:lineRule="exact"/>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val="en-US" w:eastAsia="zh-CN"/>
              </w:rPr>
              <w:t>5</w:t>
            </w:r>
          </w:p>
        </w:tc>
        <w:tc>
          <w:tcPr>
            <w:tcW w:w="8466" w:type="dxa"/>
            <w:tcBorders>
              <w:top w:val="single" w:color="auto" w:sz="4" w:space="0"/>
              <w:left w:val="single" w:color="auto" w:sz="4" w:space="0"/>
              <w:bottom w:val="single" w:color="auto" w:sz="4" w:space="0"/>
              <w:right w:val="single" w:color="auto" w:sz="4" w:space="0"/>
            </w:tcBorders>
            <w:vAlign w:val="top"/>
          </w:tcPr>
          <w:p w14:paraId="59E9D40D">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安全文明施工费（除临时设施外）、规费和税金必须按国家或省级、行业建设主管部门的规定计算，不得作为竞争性费用；暂列金额应按工程量清单中列出的金额填写，不得变动；材料、工程设备暂估价必须按工程量清单中列出的暂估单价计入综合单价；专业工程暂估价必须按工程量清单中列出的金额填写；计日工应按工程量清单中列出的项目和数量，自主确定综合单价并计算计日工金额。</w:t>
            </w:r>
          </w:p>
        </w:tc>
      </w:tr>
    </w:tbl>
    <w:p w14:paraId="7806BD07">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p w14:paraId="1871ADA5">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1、以上审查项目中，以正本为准。</w:t>
      </w:r>
    </w:p>
    <w:p w14:paraId="485FFB54">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如果符合性评审中有一项不满足审查标准的，磋商小组将认定该供应商不通过符合性审查，不得进入下一阶段评审。并且不允许供应商通过修改或撤销其不符合要求的差异或保留，使之成为具有响应性的投标。</w:t>
      </w:r>
    </w:p>
    <w:p w14:paraId="577C617D">
      <w:pPr>
        <w:spacing w:line="360" w:lineRule="auto"/>
        <w:ind w:left="283" w:leftChars="135"/>
        <w:rPr>
          <w:rFonts w:ascii="仿宋" w:hAnsi="仿宋" w:eastAsia="仿宋" w:cs="方正仿宋_GB2312"/>
          <w:color w:val="auto"/>
          <w:sz w:val="24"/>
          <w:szCs w:val="24"/>
          <w:highlight w:val="none"/>
        </w:rPr>
      </w:pPr>
    </w:p>
    <w:p w14:paraId="0D303A31">
      <w:pPr>
        <w:widowControl/>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11、商务评分标准</w:t>
      </w:r>
    </w:p>
    <w:tbl>
      <w:tblPr>
        <w:tblStyle w:val="88"/>
        <w:tblW w:w="9062" w:type="dxa"/>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701"/>
        <w:gridCol w:w="5346"/>
        <w:gridCol w:w="1306"/>
      </w:tblGrid>
      <w:tr w14:paraId="44B53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709" w:type="dxa"/>
            <w:vAlign w:val="center"/>
          </w:tcPr>
          <w:p w14:paraId="7DDD071C">
            <w:pPr>
              <w:pStyle w:val="46"/>
              <w:snapToGrid w:val="0"/>
              <w:spacing w:line="276" w:lineRule="auto"/>
              <w:jc w:val="center"/>
              <w:rPr>
                <w:rFonts w:ascii="仿宋" w:hAnsi="仿宋" w:eastAsia="仿宋" w:cs="方正仿宋_GB2312"/>
                <w:b/>
                <w:color w:val="auto"/>
                <w:kern w:val="0"/>
                <w:sz w:val="24"/>
                <w:szCs w:val="24"/>
                <w:highlight w:val="none"/>
              </w:rPr>
            </w:pPr>
            <w:r>
              <w:rPr>
                <w:rFonts w:hint="eastAsia" w:ascii="仿宋" w:hAnsi="仿宋" w:eastAsia="仿宋" w:cs="方正仿宋_GB2312"/>
                <w:b/>
                <w:color w:val="auto"/>
                <w:kern w:val="0"/>
                <w:sz w:val="24"/>
                <w:szCs w:val="24"/>
                <w:highlight w:val="none"/>
              </w:rPr>
              <w:t>序号</w:t>
            </w:r>
          </w:p>
        </w:tc>
        <w:tc>
          <w:tcPr>
            <w:tcW w:w="1701" w:type="dxa"/>
            <w:vAlign w:val="center"/>
          </w:tcPr>
          <w:p w14:paraId="5492888B">
            <w:pPr>
              <w:pStyle w:val="46"/>
              <w:snapToGrid w:val="0"/>
              <w:spacing w:line="276" w:lineRule="auto"/>
              <w:jc w:val="center"/>
              <w:rPr>
                <w:rFonts w:ascii="仿宋" w:hAnsi="仿宋" w:eastAsia="仿宋" w:cs="方正仿宋_GB2312"/>
                <w:b/>
                <w:color w:val="auto"/>
                <w:kern w:val="0"/>
                <w:sz w:val="24"/>
                <w:szCs w:val="24"/>
                <w:highlight w:val="none"/>
              </w:rPr>
            </w:pPr>
            <w:r>
              <w:rPr>
                <w:rFonts w:hint="eastAsia" w:ascii="仿宋" w:hAnsi="仿宋" w:eastAsia="仿宋" w:cs="方正仿宋_GB2312"/>
                <w:b/>
                <w:color w:val="auto"/>
                <w:kern w:val="0"/>
                <w:sz w:val="24"/>
                <w:szCs w:val="24"/>
                <w:highlight w:val="none"/>
              </w:rPr>
              <w:t>评分因素</w:t>
            </w:r>
          </w:p>
        </w:tc>
        <w:tc>
          <w:tcPr>
            <w:tcW w:w="5346" w:type="dxa"/>
            <w:vAlign w:val="center"/>
          </w:tcPr>
          <w:p w14:paraId="5B25B6CB">
            <w:pPr>
              <w:pStyle w:val="46"/>
              <w:snapToGrid w:val="0"/>
              <w:spacing w:line="276" w:lineRule="auto"/>
              <w:jc w:val="center"/>
              <w:rPr>
                <w:rFonts w:ascii="仿宋" w:hAnsi="仿宋" w:eastAsia="仿宋" w:cs="方正仿宋_GB2312"/>
                <w:b/>
                <w:color w:val="auto"/>
                <w:kern w:val="0"/>
                <w:sz w:val="24"/>
                <w:szCs w:val="24"/>
                <w:highlight w:val="none"/>
              </w:rPr>
            </w:pPr>
            <w:r>
              <w:rPr>
                <w:rFonts w:hint="eastAsia" w:ascii="仿宋" w:hAnsi="仿宋" w:eastAsia="仿宋" w:cs="方正仿宋_GB2312"/>
                <w:b/>
                <w:color w:val="auto"/>
                <w:kern w:val="0"/>
                <w:sz w:val="24"/>
                <w:szCs w:val="24"/>
                <w:highlight w:val="none"/>
              </w:rPr>
              <w:t>评分标准</w:t>
            </w:r>
          </w:p>
        </w:tc>
        <w:tc>
          <w:tcPr>
            <w:tcW w:w="1306" w:type="dxa"/>
            <w:vAlign w:val="center"/>
          </w:tcPr>
          <w:p w14:paraId="736FC67B">
            <w:pPr>
              <w:pStyle w:val="46"/>
              <w:snapToGrid w:val="0"/>
              <w:spacing w:line="276" w:lineRule="auto"/>
              <w:jc w:val="center"/>
              <w:rPr>
                <w:rFonts w:ascii="仿宋" w:hAnsi="仿宋" w:eastAsia="仿宋" w:cs="方正仿宋_GB2312"/>
                <w:b/>
                <w:color w:val="auto"/>
                <w:kern w:val="0"/>
                <w:sz w:val="24"/>
                <w:szCs w:val="24"/>
                <w:highlight w:val="none"/>
              </w:rPr>
            </w:pPr>
            <w:r>
              <w:rPr>
                <w:rFonts w:hint="eastAsia" w:ascii="仿宋" w:hAnsi="仿宋" w:eastAsia="仿宋" w:cs="方正仿宋_GB2312"/>
                <w:b/>
                <w:color w:val="auto"/>
                <w:kern w:val="0"/>
                <w:sz w:val="24"/>
                <w:szCs w:val="24"/>
                <w:highlight w:val="none"/>
              </w:rPr>
              <w:t>分值范围</w:t>
            </w:r>
          </w:p>
        </w:tc>
      </w:tr>
      <w:tr w14:paraId="02BCF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2" w:hRule="atLeast"/>
        </w:trPr>
        <w:tc>
          <w:tcPr>
            <w:tcW w:w="709" w:type="dxa"/>
            <w:vAlign w:val="center"/>
          </w:tcPr>
          <w:p w14:paraId="50553C8F">
            <w:pPr>
              <w:pStyle w:val="46"/>
              <w:snapToGrid w:val="0"/>
              <w:spacing w:line="276" w:lineRule="auto"/>
              <w:jc w:val="center"/>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1</w:t>
            </w:r>
          </w:p>
        </w:tc>
        <w:tc>
          <w:tcPr>
            <w:tcW w:w="1701" w:type="dxa"/>
            <w:vAlign w:val="center"/>
          </w:tcPr>
          <w:p w14:paraId="4D874887">
            <w:pPr>
              <w:adjustRightInd w:val="0"/>
              <w:snapToGrid w:val="0"/>
              <w:spacing w:line="276"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企业业绩</w:t>
            </w:r>
          </w:p>
        </w:tc>
        <w:tc>
          <w:tcPr>
            <w:tcW w:w="5346" w:type="dxa"/>
            <w:vAlign w:val="center"/>
          </w:tcPr>
          <w:p w14:paraId="46E6E35F">
            <w:pPr>
              <w:adjustRightInd w:val="0"/>
              <w:snapToGrid w:val="0"/>
              <w:spacing w:line="276"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20</w:t>
            </w:r>
            <w:r>
              <w:rPr>
                <w:rFonts w:hint="eastAsia" w:ascii="仿宋" w:hAnsi="仿宋" w:eastAsia="仿宋" w:cs="方正仿宋_GB2312"/>
                <w:color w:val="auto"/>
                <w:sz w:val="24"/>
                <w:szCs w:val="24"/>
                <w:highlight w:val="none"/>
                <w:lang w:val="en-US" w:eastAsia="zh-CN"/>
              </w:rPr>
              <w:t>23</w:t>
            </w:r>
            <w:r>
              <w:rPr>
                <w:rFonts w:hint="eastAsia" w:ascii="仿宋" w:hAnsi="仿宋" w:eastAsia="仿宋" w:cs="方正仿宋_GB2312"/>
                <w:color w:val="auto"/>
                <w:sz w:val="24"/>
                <w:szCs w:val="24"/>
                <w:highlight w:val="none"/>
              </w:rPr>
              <w:t>年1月1日至今（以</w:t>
            </w:r>
            <w:r>
              <w:rPr>
                <w:rFonts w:hint="eastAsia" w:ascii="仿宋" w:hAnsi="仿宋" w:eastAsia="仿宋" w:cs="方正仿宋_GB2312"/>
                <w:color w:val="auto"/>
                <w:sz w:val="24"/>
                <w:szCs w:val="24"/>
                <w:highlight w:val="none"/>
                <w:lang w:val="en-US" w:eastAsia="zh-CN"/>
              </w:rPr>
              <w:t>合同</w:t>
            </w:r>
            <w:r>
              <w:rPr>
                <w:rFonts w:hint="eastAsia" w:ascii="仿宋" w:hAnsi="仿宋" w:eastAsia="仿宋" w:cs="方正仿宋_GB2312"/>
                <w:color w:val="auto"/>
                <w:sz w:val="24"/>
                <w:szCs w:val="24"/>
                <w:highlight w:val="none"/>
              </w:rPr>
              <w:t>签订日期为准）类似项目业绩，每增加一个业绩，得</w:t>
            </w:r>
            <w:r>
              <w:rPr>
                <w:rFonts w:hint="eastAsia" w:ascii="仿宋" w:hAnsi="仿宋" w:eastAsia="仿宋" w:cs="方正仿宋_GB2312"/>
                <w:color w:val="auto"/>
                <w:sz w:val="24"/>
                <w:szCs w:val="24"/>
                <w:highlight w:val="none"/>
                <w:lang w:val="en-US" w:eastAsia="zh-CN"/>
              </w:rPr>
              <w:t>2.5</w:t>
            </w:r>
            <w:r>
              <w:rPr>
                <w:rFonts w:hint="eastAsia" w:ascii="仿宋" w:hAnsi="仿宋" w:eastAsia="仿宋" w:cs="方正仿宋_GB2312"/>
                <w:color w:val="auto"/>
                <w:sz w:val="24"/>
                <w:szCs w:val="24"/>
                <w:highlight w:val="none"/>
              </w:rPr>
              <w:t>分，最高得</w:t>
            </w:r>
            <w:r>
              <w:rPr>
                <w:rFonts w:hint="eastAsia" w:ascii="仿宋" w:hAnsi="仿宋" w:eastAsia="仿宋" w:cs="方正仿宋_GB2312"/>
                <w:color w:val="auto"/>
                <w:sz w:val="24"/>
                <w:szCs w:val="24"/>
                <w:highlight w:val="none"/>
                <w:lang w:val="en-US" w:eastAsia="zh-CN"/>
              </w:rPr>
              <w:t>5</w:t>
            </w:r>
            <w:r>
              <w:rPr>
                <w:rFonts w:hint="eastAsia" w:ascii="仿宋" w:hAnsi="仿宋" w:eastAsia="仿宋" w:cs="方正仿宋_GB2312"/>
                <w:color w:val="auto"/>
                <w:sz w:val="24"/>
                <w:szCs w:val="24"/>
                <w:highlight w:val="none"/>
              </w:rPr>
              <w:t>分；</w:t>
            </w:r>
          </w:p>
          <w:p w14:paraId="3057CFF8">
            <w:pPr>
              <w:adjustRightInd w:val="0"/>
              <w:snapToGrid w:val="0"/>
              <w:spacing w:line="276"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注：确保所提供的案例真实有效，须提供业绩合同相关页或中标（成交）通知书复印件并加盖公章。</w:t>
            </w:r>
          </w:p>
        </w:tc>
        <w:tc>
          <w:tcPr>
            <w:tcW w:w="1306" w:type="dxa"/>
            <w:vAlign w:val="center"/>
          </w:tcPr>
          <w:p w14:paraId="408D81A9">
            <w:pPr>
              <w:adjustRightInd w:val="0"/>
              <w:snapToGrid w:val="0"/>
              <w:spacing w:line="276"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5.00</w:t>
            </w:r>
          </w:p>
        </w:tc>
      </w:tr>
      <w:tr w14:paraId="7DC69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2" w:hRule="atLeast"/>
        </w:trPr>
        <w:tc>
          <w:tcPr>
            <w:tcW w:w="709" w:type="dxa"/>
            <w:vAlign w:val="center"/>
          </w:tcPr>
          <w:p w14:paraId="50EF17EC">
            <w:pPr>
              <w:pStyle w:val="46"/>
              <w:snapToGrid w:val="0"/>
              <w:spacing w:line="276" w:lineRule="auto"/>
              <w:jc w:val="center"/>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2</w:t>
            </w:r>
          </w:p>
        </w:tc>
        <w:tc>
          <w:tcPr>
            <w:tcW w:w="1701" w:type="dxa"/>
            <w:vAlign w:val="center"/>
          </w:tcPr>
          <w:p w14:paraId="1DC9409A">
            <w:pPr>
              <w:adjustRightInd w:val="0"/>
              <w:snapToGrid w:val="0"/>
              <w:spacing w:line="276"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项目负责人业绩</w:t>
            </w:r>
          </w:p>
        </w:tc>
        <w:tc>
          <w:tcPr>
            <w:tcW w:w="5346" w:type="dxa"/>
            <w:vAlign w:val="center"/>
          </w:tcPr>
          <w:p w14:paraId="719A48BC">
            <w:pPr>
              <w:adjustRightInd w:val="0"/>
              <w:snapToGrid w:val="0"/>
              <w:spacing w:line="276"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20</w:t>
            </w:r>
            <w:r>
              <w:rPr>
                <w:rFonts w:hint="eastAsia" w:ascii="仿宋" w:hAnsi="仿宋" w:eastAsia="仿宋" w:cs="方正仿宋_GB2312"/>
                <w:color w:val="auto"/>
                <w:sz w:val="24"/>
                <w:szCs w:val="24"/>
                <w:highlight w:val="none"/>
                <w:lang w:val="en-US" w:eastAsia="zh-CN"/>
              </w:rPr>
              <w:t>23</w:t>
            </w:r>
            <w:r>
              <w:rPr>
                <w:rFonts w:hint="eastAsia" w:ascii="仿宋" w:hAnsi="仿宋" w:eastAsia="仿宋" w:cs="方正仿宋_GB2312"/>
                <w:color w:val="auto"/>
                <w:sz w:val="24"/>
                <w:szCs w:val="24"/>
                <w:highlight w:val="none"/>
              </w:rPr>
              <w:t>年1月1日至今（以</w:t>
            </w:r>
            <w:r>
              <w:rPr>
                <w:rFonts w:hint="eastAsia" w:ascii="仿宋" w:hAnsi="仿宋" w:eastAsia="仿宋" w:cs="方正仿宋_GB2312"/>
                <w:color w:val="auto"/>
                <w:sz w:val="24"/>
                <w:szCs w:val="24"/>
                <w:highlight w:val="none"/>
                <w:lang w:val="en-US" w:eastAsia="zh-CN"/>
              </w:rPr>
              <w:t>合同</w:t>
            </w:r>
            <w:r>
              <w:rPr>
                <w:rFonts w:hint="eastAsia" w:ascii="仿宋" w:hAnsi="仿宋" w:eastAsia="仿宋" w:cs="方正仿宋_GB2312"/>
                <w:color w:val="auto"/>
                <w:sz w:val="24"/>
                <w:szCs w:val="24"/>
                <w:highlight w:val="none"/>
              </w:rPr>
              <w:t>签订日期为准）项目负责人类似项目业绩，每增加一个业绩，得</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rPr>
              <w:t>分，最高得</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rPr>
              <w:t>分；</w:t>
            </w:r>
          </w:p>
          <w:p w14:paraId="1C0CEAAD">
            <w:pPr>
              <w:adjustRightInd w:val="0"/>
              <w:snapToGrid w:val="0"/>
              <w:spacing w:line="276"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注：确保所提供的案例真实有效，须提供业绩合同相关页或中标（成交）通知书复印件并加盖公章，且业绩证明材料须反映项目负责人。</w:t>
            </w:r>
          </w:p>
        </w:tc>
        <w:tc>
          <w:tcPr>
            <w:tcW w:w="1306" w:type="dxa"/>
            <w:vAlign w:val="center"/>
          </w:tcPr>
          <w:p w14:paraId="16825B17">
            <w:pPr>
              <w:adjustRightInd w:val="0"/>
              <w:snapToGrid w:val="0"/>
              <w:spacing w:line="276"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2.00</w:t>
            </w:r>
          </w:p>
        </w:tc>
      </w:tr>
      <w:tr w14:paraId="368C2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709" w:type="dxa"/>
            <w:vAlign w:val="center"/>
          </w:tcPr>
          <w:p w14:paraId="7A9FA8BA">
            <w:pPr>
              <w:pStyle w:val="46"/>
              <w:snapToGrid w:val="0"/>
              <w:spacing w:line="276" w:lineRule="auto"/>
              <w:jc w:val="center"/>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3</w:t>
            </w:r>
          </w:p>
        </w:tc>
        <w:tc>
          <w:tcPr>
            <w:tcW w:w="1701" w:type="dxa"/>
            <w:vAlign w:val="center"/>
          </w:tcPr>
          <w:p w14:paraId="5F2D44E9">
            <w:pPr>
              <w:adjustRightInd w:val="0"/>
              <w:snapToGrid w:val="0"/>
              <w:spacing w:line="276"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项目管理人员组成</w:t>
            </w:r>
          </w:p>
        </w:tc>
        <w:tc>
          <w:tcPr>
            <w:tcW w:w="5346" w:type="dxa"/>
            <w:vAlign w:val="center"/>
          </w:tcPr>
          <w:p w14:paraId="4636F8A6">
            <w:pPr>
              <w:adjustRightInd w:val="0"/>
              <w:snapToGrid w:val="0"/>
              <w:spacing w:line="276"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w:t>
            </w:r>
            <w:r>
              <w:rPr>
                <w:rFonts w:hint="eastAsia" w:ascii="仿宋" w:hAnsi="仿宋" w:eastAsia="仿宋" w:cs="方正仿宋_GB2312"/>
                <w:color w:val="auto"/>
                <w:sz w:val="24"/>
                <w:szCs w:val="24"/>
                <w:highlight w:val="none"/>
                <w:lang w:val="en-US" w:eastAsia="zh-CN"/>
              </w:rPr>
              <w:t>技术负责人</w:t>
            </w:r>
            <w:r>
              <w:rPr>
                <w:rFonts w:hint="eastAsia" w:ascii="仿宋" w:hAnsi="仿宋" w:eastAsia="仿宋" w:cs="方正仿宋_GB2312"/>
                <w:color w:val="auto"/>
                <w:sz w:val="24"/>
                <w:szCs w:val="24"/>
                <w:highlight w:val="none"/>
              </w:rPr>
              <w:t>、质量员、安全员、</w:t>
            </w:r>
            <w:r>
              <w:rPr>
                <w:rFonts w:hint="eastAsia" w:ascii="仿宋" w:hAnsi="仿宋" w:eastAsia="仿宋" w:cs="方正仿宋_GB2312"/>
                <w:color w:val="auto"/>
                <w:sz w:val="24"/>
                <w:szCs w:val="24"/>
                <w:highlight w:val="none"/>
                <w:lang w:val="en-US" w:eastAsia="zh-CN"/>
              </w:rPr>
              <w:t>施工</w:t>
            </w:r>
            <w:r>
              <w:rPr>
                <w:rFonts w:hint="eastAsia" w:ascii="仿宋" w:hAnsi="仿宋" w:eastAsia="仿宋" w:cs="方正仿宋_GB2312"/>
                <w:color w:val="auto"/>
                <w:sz w:val="24"/>
                <w:szCs w:val="24"/>
                <w:highlight w:val="none"/>
              </w:rPr>
              <w:t>员</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rPr>
              <w:t>材料员、资料员等要配备齐全，其中项目</w:t>
            </w:r>
            <w:r>
              <w:rPr>
                <w:rFonts w:hint="eastAsia" w:ascii="仿宋" w:hAnsi="仿宋" w:eastAsia="仿宋" w:cs="方正仿宋_GB2312"/>
                <w:color w:val="auto"/>
                <w:sz w:val="24"/>
                <w:szCs w:val="24"/>
                <w:highlight w:val="none"/>
                <w:lang w:val="en-US" w:eastAsia="zh-CN"/>
              </w:rPr>
              <w:t>技术负责人</w:t>
            </w:r>
            <w:r>
              <w:rPr>
                <w:rFonts w:hint="eastAsia" w:ascii="仿宋" w:hAnsi="仿宋" w:eastAsia="仿宋" w:cs="方正仿宋_GB2312"/>
                <w:color w:val="auto"/>
                <w:sz w:val="24"/>
                <w:szCs w:val="24"/>
                <w:highlight w:val="none"/>
              </w:rPr>
              <w:t>须附职称证书。每少提供1名人员扣0.5分，共计3分</w:t>
            </w:r>
            <w:r>
              <w:rPr>
                <w:rFonts w:hint="eastAsia" w:ascii="仿宋" w:hAnsi="仿宋" w:eastAsia="仿宋" w:cs="方正仿宋_GB2312"/>
                <w:color w:val="auto"/>
                <w:sz w:val="24"/>
                <w:szCs w:val="24"/>
                <w:highlight w:val="none"/>
                <w:lang w:eastAsia="zh-CN"/>
              </w:rPr>
              <w:t>（需提供证明材料：身份证、社保）</w:t>
            </w:r>
          </w:p>
        </w:tc>
        <w:tc>
          <w:tcPr>
            <w:tcW w:w="1306" w:type="dxa"/>
            <w:vAlign w:val="center"/>
          </w:tcPr>
          <w:p w14:paraId="707C1D24">
            <w:pPr>
              <w:adjustRightInd w:val="0"/>
              <w:snapToGrid w:val="0"/>
              <w:spacing w:line="276"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3.00</w:t>
            </w:r>
          </w:p>
        </w:tc>
      </w:tr>
      <w:tr w14:paraId="529B4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3" w:hRule="atLeast"/>
        </w:trPr>
        <w:tc>
          <w:tcPr>
            <w:tcW w:w="7756" w:type="dxa"/>
            <w:gridSpan w:val="3"/>
            <w:vAlign w:val="center"/>
          </w:tcPr>
          <w:p w14:paraId="1ACC4351">
            <w:pPr>
              <w:adjustRightInd w:val="0"/>
              <w:snapToGrid w:val="0"/>
              <w:spacing w:line="276"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合计</w:t>
            </w:r>
          </w:p>
        </w:tc>
        <w:tc>
          <w:tcPr>
            <w:tcW w:w="1306" w:type="dxa"/>
            <w:vAlign w:val="center"/>
          </w:tcPr>
          <w:p w14:paraId="0C0AC85D">
            <w:pPr>
              <w:adjustRightInd w:val="0"/>
              <w:snapToGrid w:val="0"/>
              <w:spacing w:line="276"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10.00</w:t>
            </w:r>
          </w:p>
        </w:tc>
      </w:tr>
    </w:tbl>
    <w:p w14:paraId="39133959">
      <w:pPr>
        <w:spacing w:line="440" w:lineRule="atLeast"/>
        <w:rPr>
          <w:rFonts w:ascii="仿宋" w:hAnsi="仿宋" w:eastAsia="仿宋" w:cs="方正仿宋_GB2312"/>
          <w:b/>
          <w:color w:val="auto"/>
          <w:sz w:val="24"/>
          <w:szCs w:val="24"/>
          <w:highlight w:val="none"/>
        </w:rPr>
      </w:pPr>
    </w:p>
    <w:p w14:paraId="687E3C82">
      <w:pPr>
        <w:widowControl/>
        <w:jc w:val="left"/>
        <w:rPr>
          <w:rFonts w:ascii="仿宋" w:hAnsi="仿宋" w:eastAsia="仿宋" w:cs="方正仿宋_GB2312"/>
          <w:color w:val="auto"/>
          <w:sz w:val="24"/>
          <w:szCs w:val="24"/>
          <w:highlight w:val="none"/>
        </w:rPr>
      </w:pPr>
      <w:r>
        <w:rPr>
          <w:rFonts w:ascii="仿宋" w:hAnsi="仿宋" w:eastAsia="仿宋" w:cs="方正仿宋_GB2312"/>
          <w:color w:val="auto"/>
          <w:sz w:val="24"/>
          <w:szCs w:val="24"/>
          <w:highlight w:val="none"/>
        </w:rPr>
        <w:br w:type="page"/>
      </w:r>
    </w:p>
    <w:p w14:paraId="5C54E51A">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12、经济部分评分标准</w:t>
      </w:r>
    </w:p>
    <w:tbl>
      <w:tblPr>
        <w:tblStyle w:val="88"/>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5505"/>
        <w:gridCol w:w="1981"/>
      </w:tblGrid>
      <w:tr w14:paraId="2C28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Align w:val="top"/>
          </w:tcPr>
          <w:p w14:paraId="0273DB00">
            <w:pPr>
              <w:adjustRightInd w:val="0"/>
              <w:snapToGrid w:val="0"/>
              <w:spacing w:line="276" w:lineRule="auto"/>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序号</w:t>
            </w:r>
          </w:p>
        </w:tc>
        <w:tc>
          <w:tcPr>
            <w:tcW w:w="5505" w:type="dxa"/>
            <w:vAlign w:val="top"/>
          </w:tcPr>
          <w:p w14:paraId="6391074A">
            <w:pPr>
              <w:adjustRightInd w:val="0"/>
              <w:snapToGrid w:val="0"/>
              <w:spacing w:line="276" w:lineRule="auto"/>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评分细则</w:t>
            </w:r>
          </w:p>
        </w:tc>
        <w:tc>
          <w:tcPr>
            <w:tcW w:w="1981" w:type="dxa"/>
            <w:vAlign w:val="top"/>
          </w:tcPr>
          <w:p w14:paraId="0020D912">
            <w:pPr>
              <w:adjustRightInd w:val="0"/>
              <w:snapToGrid w:val="0"/>
              <w:spacing w:line="276" w:lineRule="auto"/>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分值</w:t>
            </w:r>
          </w:p>
        </w:tc>
      </w:tr>
      <w:tr w14:paraId="3035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86" w:type="dxa"/>
            <w:vAlign w:val="center"/>
          </w:tcPr>
          <w:p w14:paraId="32F5D141">
            <w:pPr>
              <w:adjustRightInd w:val="0"/>
              <w:snapToGrid w:val="0"/>
              <w:spacing w:line="276" w:lineRule="auto"/>
              <w:jc w:val="center"/>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1</w:t>
            </w:r>
          </w:p>
        </w:tc>
        <w:tc>
          <w:tcPr>
            <w:tcW w:w="5505" w:type="dxa"/>
            <w:vAlign w:val="center"/>
          </w:tcPr>
          <w:p w14:paraId="1C3B0908">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报价得分=（磋商基准价/最后报价）×100%。满足磋商文件要求且最后报价最低的为评标基准价，其价格分为满分。</w:t>
            </w:r>
          </w:p>
          <w:p w14:paraId="14A76F12">
            <w:pPr>
              <w:adjustRightInd w:val="0"/>
              <w:snapToGrid w:val="0"/>
              <w:spacing w:line="276" w:lineRule="auto"/>
              <w:rPr>
                <w:color w:val="auto"/>
                <w:sz w:val="20"/>
                <w:szCs w:val="20"/>
                <w:highlight w:val="none"/>
              </w:rPr>
            </w:pPr>
            <w:r>
              <w:rPr>
                <w:rFonts w:hint="eastAsia" w:ascii="仿宋" w:hAnsi="仿宋" w:eastAsia="仿宋" w:cs="方正仿宋_GB2312"/>
                <w:b/>
                <w:bCs/>
                <w:color w:val="auto"/>
                <w:sz w:val="24"/>
                <w:szCs w:val="24"/>
                <w:highlight w:val="none"/>
                <w:lang w:val="en-US" w:eastAsia="zh-CN"/>
              </w:rPr>
              <w:t>本项目为专门面向中小企业，故价格不予扣除。</w:t>
            </w:r>
          </w:p>
        </w:tc>
        <w:tc>
          <w:tcPr>
            <w:tcW w:w="1981" w:type="dxa"/>
            <w:vAlign w:val="center"/>
          </w:tcPr>
          <w:p w14:paraId="297213CF">
            <w:pPr>
              <w:adjustRightInd w:val="0"/>
              <w:snapToGrid w:val="0"/>
              <w:spacing w:line="276" w:lineRule="auto"/>
              <w:jc w:val="center"/>
              <w:rPr>
                <w:rFonts w:hint="default"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30.00</w:t>
            </w:r>
          </w:p>
        </w:tc>
      </w:tr>
      <w:tr w14:paraId="08AD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091" w:type="dxa"/>
            <w:gridSpan w:val="2"/>
            <w:vAlign w:val="center"/>
          </w:tcPr>
          <w:p w14:paraId="5467C4D8">
            <w:pPr>
              <w:adjustRightInd w:val="0"/>
              <w:snapToGrid w:val="0"/>
              <w:spacing w:line="276" w:lineRule="auto"/>
              <w:jc w:val="center"/>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合计</w:t>
            </w:r>
          </w:p>
        </w:tc>
        <w:tc>
          <w:tcPr>
            <w:tcW w:w="1981" w:type="dxa"/>
            <w:vAlign w:val="center"/>
          </w:tcPr>
          <w:p w14:paraId="29CC55B5">
            <w:pPr>
              <w:adjustRightInd w:val="0"/>
              <w:snapToGrid w:val="0"/>
              <w:spacing w:line="276" w:lineRule="auto"/>
              <w:jc w:val="center"/>
              <w:rPr>
                <w:rFonts w:hint="default"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30.00</w:t>
            </w:r>
          </w:p>
        </w:tc>
      </w:tr>
    </w:tbl>
    <w:p w14:paraId="3D8AE529">
      <w:pPr>
        <w:widowControl/>
        <w:jc w:val="left"/>
        <w:rPr>
          <w:rFonts w:ascii="仿宋" w:hAnsi="仿宋" w:eastAsia="仿宋" w:cs="方正仿宋_GB2312"/>
          <w:color w:val="auto"/>
          <w:sz w:val="24"/>
          <w:szCs w:val="24"/>
          <w:highlight w:val="none"/>
        </w:rPr>
      </w:pPr>
    </w:p>
    <w:p w14:paraId="7F45BF7E">
      <w:pPr>
        <w:widowControl/>
        <w:jc w:val="left"/>
        <w:rPr>
          <w:rFonts w:ascii="仿宋" w:hAnsi="仿宋" w:eastAsia="仿宋" w:cs="方正仿宋_GB2312"/>
          <w:color w:val="auto"/>
          <w:sz w:val="24"/>
          <w:szCs w:val="24"/>
          <w:highlight w:val="none"/>
        </w:rPr>
      </w:pPr>
    </w:p>
    <w:p w14:paraId="3ACF76CB">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p>
    <w:p w14:paraId="77F315EA">
      <w:pPr>
        <w:widowControl/>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13、技术评分标准</w:t>
      </w:r>
    </w:p>
    <w:p w14:paraId="3766BD11">
      <w:pPr>
        <w:autoSpaceDE w:val="0"/>
        <w:autoSpaceDN w:val="0"/>
        <w:adjustRightInd w:val="0"/>
        <w:jc w:val="center"/>
        <w:rPr>
          <w:rFonts w:hint="eastAsia" w:ascii="仿宋" w:hAnsi="仿宋" w:eastAsia="仿宋" w:cs="方正仿宋_GB2312"/>
          <w:b/>
          <w:color w:val="auto"/>
          <w:sz w:val="24"/>
          <w:szCs w:val="24"/>
          <w:highlight w:val="none"/>
          <w:lang w:val="zh-CN"/>
        </w:rPr>
      </w:pPr>
      <w:r>
        <w:rPr>
          <w:rFonts w:hint="eastAsia" w:ascii="仿宋" w:hAnsi="仿宋" w:eastAsia="仿宋" w:cs="方正仿宋_GB2312"/>
          <w:b/>
          <w:color w:val="auto"/>
          <w:sz w:val="24"/>
          <w:szCs w:val="24"/>
          <w:highlight w:val="none"/>
          <w:lang w:val="zh-CN"/>
        </w:rPr>
        <w:t>技术部分评审标准</w:t>
      </w:r>
    </w:p>
    <w:tbl>
      <w:tblPr>
        <w:tblStyle w:val="8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2540"/>
        <w:gridCol w:w="932"/>
        <w:gridCol w:w="5297"/>
      </w:tblGrid>
      <w:tr w14:paraId="454B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39" w:type="dxa"/>
            <w:noWrap w:val="0"/>
            <w:vAlign w:val="center"/>
          </w:tcPr>
          <w:p w14:paraId="4D95784D">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2540" w:type="dxa"/>
            <w:noWrap w:val="0"/>
            <w:vAlign w:val="center"/>
          </w:tcPr>
          <w:p w14:paraId="13D3B081">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评审项目</w:t>
            </w:r>
          </w:p>
        </w:tc>
        <w:tc>
          <w:tcPr>
            <w:tcW w:w="932" w:type="dxa"/>
            <w:noWrap w:val="0"/>
            <w:vAlign w:val="center"/>
          </w:tcPr>
          <w:p w14:paraId="3157661C">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标准分</w:t>
            </w:r>
          </w:p>
        </w:tc>
        <w:tc>
          <w:tcPr>
            <w:tcW w:w="5297" w:type="dxa"/>
            <w:noWrap w:val="0"/>
            <w:vAlign w:val="center"/>
          </w:tcPr>
          <w:p w14:paraId="5D1AE9DC">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评审内容</w:t>
            </w:r>
          </w:p>
        </w:tc>
      </w:tr>
      <w:tr w14:paraId="6096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539" w:type="dxa"/>
            <w:tcBorders>
              <w:bottom w:val="single" w:color="auto" w:sz="4" w:space="0"/>
            </w:tcBorders>
            <w:noWrap w:val="0"/>
            <w:vAlign w:val="center"/>
          </w:tcPr>
          <w:p w14:paraId="129B002B">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w:t>
            </w:r>
          </w:p>
        </w:tc>
        <w:tc>
          <w:tcPr>
            <w:tcW w:w="2540" w:type="dxa"/>
            <w:tcBorders>
              <w:bottom w:val="single" w:color="auto" w:sz="4" w:space="0"/>
            </w:tcBorders>
            <w:noWrap w:val="0"/>
            <w:vAlign w:val="center"/>
          </w:tcPr>
          <w:p w14:paraId="58BA78FF">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项目施工方案</w:t>
            </w:r>
          </w:p>
        </w:tc>
        <w:tc>
          <w:tcPr>
            <w:tcW w:w="932" w:type="dxa"/>
            <w:tcBorders>
              <w:bottom w:val="single" w:color="auto" w:sz="4" w:space="0"/>
            </w:tcBorders>
            <w:noWrap w:val="0"/>
            <w:vAlign w:val="center"/>
          </w:tcPr>
          <w:p w14:paraId="00D36587">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10.00</w:t>
            </w:r>
          </w:p>
        </w:tc>
        <w:tc>
          <w:tcPr>
            <w:tcW w:w="5297" w:type="dxa"/>
            <w:tcBorders>
              <w:bottom w:val="single" w:color="auto" w:sz="4" w:space="0"/>
            </w:tcBorders>
            <w:noWrap w:val="0"/>
            <w:vAlign w:val="center"/>
          </w:tcPr>
          <w:p w14:paraId="6D8F589E">
            <w:pPr>
              <w:adjustRightInd w:val="0"/>
              <w:snapToGrid w:val="0"/>
              <w:spacing w:line="276"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评审小组根据供应商针对本项目提供的项目施工方案进行评审，方案内容至少包含：（1）项目部各职能机构设置（2）本项目施工的具体方法与流程（3）施工环节的注意事项及施工现场管控措施（4）施工组织管理体系（5）针对本项目施工过程的重难点分析及应对措施。 方案完整包含以上内容且满足本项目要求得10分，每缺一项扣2分，每有一处</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不符合本项目特点或实际采购需求的扣1分，本项最多扣10分。备注：不符合本项目特点或实际采购需求指：项目名称、实施地点、涉及的规范、标准与本项目要求不一致；不符合本项目实际需求的等情况，此处“等”为等外的意思</w:t>
            </w:r>
            <w:r>
              <w:rPr>
                <w:rFonts w:hint="eastAsia" w:ascii="仿宋" w:hAnsi="仿宋" w:eastAsia="仿宋" w:cs="方正仿宋_GB2312"/>
                <w:color w:val="auto"/>
                <w:sz w:val="24"/>
                <w:szCs w:val="24"/>
                <w:highlight w:val="none"/>
                <w:lang w:eastAsia="zh-CN"/>
              </w:rPr>
              <w:t>。</w:t>
            </w:r>
          </w:p>
        </w:tc>
      </w:tr>
      <w:tr w14:paraId="518E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539" w:type="dxa"/>
            <w:tcBorders>
              <w:bottom w:val="single" w:color="auto" w:sz="4" w:space="0"/>
            </w:tcBorders>
            <w:noWrap w:val="0"/>
            <w:vAlign w:val="center"/>
          </w:tcPr>
          <w:p w14:paraId="2D7E6DAE">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2</w:t>
            </w:r>
          </w:p>
        </w:tc>
        <w:tc>
          <w:tcPr>
            <w:tcW w:w="2540" w:type="dxa"/>
            <w:tcBorders>
              <w:bottom w:val="single" w:color="auto" w:sz="4" w:space="0"/>
            </w:tcBorders>
            <w:noWrap w:val="0"/>
            <w:vAlign w:val="center"/>
          </w:tcPr>
          <w:p w14:paraId="66B0A1CD">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质量保证措施</w:t>
            </w:r>
          </w:p>
        </w:tc>
        <w:tc>
          <w:tcPr>
            <w:tcW w:w="932" w:type="dxa"/>
            <w:tcBorders>
              <w:bottom w:val="single" w:color="auto" w:sz="4" w:space="0"/>
            </w:tcBorders>
            <w:noWrap w:val="0"/>
            <w:vAlign w:val="center"/>
          </w:tcPr>
          <w:p w14:paraId="71D25E51">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10.00</w:t>
            </w:r>
          </w:p>
        </w:tc>
        <w:tc>
          <w:tcPr>
            <w:tcW w:w="5297" w:type="dxa"/>
            <w:tcBorders>
              <w:bottom w:val="single" w:color="auto" w:sz="4" w:space="0"/>
            </w:tcBorders>
            <w:noWrap w:val="0"/>
            <w:vAlign w:val="center"/>
          </w:tcPr>
          <w:p w14:paraId="7ADE284F">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评审小组根据供应商针对本项目提供的质量保证措施进行评审，措施内容至少包含：（1）质量管理目标（2）质量管理体系（3）施工原材料质量保证措施（4）工程施工的质量保证措施。 方案完整包含以上内容且满足本项目要求得10分，每缺一项扣2.5分，每有一处</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不符合本项目特点或实际采购需求的扣1.5分，本项最多扣10分。 备注：不符合本项目特点或实际采购需求指：项目名称、实施地点、涉及的规范、标准与本项目要求不一致；不符合本项目实际需求的等情况，此处“等”为等外的意思</w:t>
            </w:r>
            <w:r>
              <w:rPr>
                <w:rFonts w:hint="eastAsia" w:ascii="仿宋" w:hAnsi="仿宋" w:eastAsia="仿宋" w:cs="方正仿宋_GB2312"/>
                <w:color w:val="auto"/>
                <w:sz w:val="24"/>
                <w:szCs w:val="24"/>
                <w:highlight w:val="none"/>
                <w:lang w:eastAsia="zh-CN"/>
              </w:rPr>
              <w:t>。</w:t>
            </w:r>
          </w:p>
        </w:tc>
      </w:tr>
      <w:tr w14:paraId="09C2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539" w:type="dxa"/>
            <w:tcBorders>
              <w:bottom w:val="single" w:color="auto" w:sz="4" w:space="0"/>
            </w:tcBorders>
            <w:noWrap w:val="0"/>
            <w:vAlign w:val="center"/>
          </w:tcPr>
          <w:p w14:paraId="2DA63727">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3</w:t>
            </w:r>
          </w:p>
        </w:tc>
        <w:tc>
          <w:tcPr>
            <w:tcW w:w="2540" w:type="dxa"/>
            <w:tcBorders>
              <w:bottom w:val="single" w:color="auto" w:sz="4" w:space="0"/>
            </w:tcBorders>
            <w:noWrap w:val="0"/>
            <w:vAlign w:val="center"/>
          </w:tcPr>
          <w:p w14:paraId="5C3AD2BD">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安全管理体系与措施</w:t>
            </w:r>
          </w:p>
        </w:tc>
        <w:tc>
          <w:tcPr>
            <w:tcW w:w="932" w:type="dxa"/>
            <w:tcBorders>
              <w:bottom w:val="single" w:color="auto" w:sz="4" w:space="0"/>
            </w:tcBorders>
            <w:noWrap w:val="0"/>
            <w:vAlign w:val="center"/>
          </w:tcPr>
          <w:p w14:paraId="161AE920">
            <w:pPr>
              <w:adjustRightInd w:val="0"/>
              <w:snapToGrid w:val="0"/>
              <w:spacing w:line="276"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8.00</w:t>
            </w:r>
          </w:p>
        </w:tc>
        <w:tc>
          <w:tcPr>
            <w:tcW w:w="5297" w:type="dxa"/>
            <w:tcBorders>
              <w:bottom w:val="single" w:color="auto" w:sz="4" w:space="0"/>
            </w:tcBorders>
            <w:noWrap w:val="0"/>
            <w:vAlign w:val="center"/>
          </w:tcPr>
          <w:p w14:paraId="29D5575E">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评审小组根据供应商针对本项目提供的安全管理体系与措施进行评审，内容至少包含：（1）安全生产管理目标（2）安全管理体系及职责划分（3）安全技术措施（4）安全应急救援预案。 方案完整包含以上内容且满足本项目要求得</w:t>
            </w:r>
            <w:r>
              <w:rPr>
                <w:rFonts w:hint="eastAsia" w:ascii="仿宋" w:hAnsi="仿宋" w:eastAsia="仿宋" w:cs="方正仿宋_GB2312"/>
                <w:color w:val="auto"/>
                <w:sz w:val="24"/>
                <w:szCs w:val="24"/>
                <w:highlight w:val="none"/>
                <w:lang w:val="en-US" w:eastAsia="zh-CN"/>
              </w:rPr>
              <w:t>8</w:t>
            </w:r>
            <w:r>
              <w:rPr>
                <w:rFonts w:hint="eastAsia" w:ascii="仿宋" w:hAnsi="仿宋" w:eastAsia="仿宋" w:cs="方正仿宋_GB2312"/>
                <w:color w:val="auto"/>
                <w:sz w:val="24"/>
                <w:szCs w:val="24"/>
                <w:highlight w:val="none"/>
              </w:rPr>
              <w:t>分，每缺一项扣2分，每有一处</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不符合本项目特点或实际采购需求的扣1分，本项最多扣</w:t>
            </w:r>
            <w:r>
              <w:rPr>
                <w:rFonts w:hint="eastAsia" w:ascii="仿宋" w:hAnsi="仿宋" w:eastAsia="仿宋" w:cs="方正仿宋_GB2312"/>
                <w:color w:val="auto"/>
                <w:sz w:val="24"/>
                <w:szCs w:val="24"/>
                <w:highlight w:val="none"/>
                <w:lang w:val="en-US" w:eastAsia="zh-CN"/>
              </w:rPr>
              <w:t>8</w:t>
            </w:r>
            <w:r>
              <w:rPr>
                <w:rFonts w:hint="eastAsia" w:ascii="仿宋" w:hAnsi="仿宋" w:eastAsia="仿宋" w:cs="方正仿宋_GB2312"/>
                <w:color w:val="auto"/>
                <w:sz w:val="24"/>
                <w:szCs w:val="24"/>
                <w:highlight w:val="none"/>
              </w:rPr>
              <w:t>分。 备注：不符合本项目特点或实际采购需求指：项目名称、实施地点、涉及的规范、标准与本项目要求不一致；不符合本项目实际需求的等情况，此处“等”为等外的意思。</w:t>
            </w:r>
          </w:p>
        </w:tc>
      </w:tr>
      <w:tr w14:paraId="2C89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7" w:hRule="atLeast"/>
          <w:tblHeader/>
          <w:jc w:val="center"/>
        </w:trPr>
        <w:tc>
          <w:tcPr>
            <w:tcW w:w="539" w:type="dxa"/>
            <w:tcBorders>
              <w:bottom w:val="single" w:color="auto" w:sz="4" w:space="0"/>
            </w:tcBorders>
            <w:noWrap w:val="0"/>
            <w:vAlign w:val="center"/>
          </w:tcPr>
          <w:p w14:paraId="2E1F01D4">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4</w:t>
            </w:r>
          </w:p>
        </w:tc>
        <w:tc>
          <w:tcPr>
            <w:tcW w:w="2540" w:type="dxa"/>
            <w:tcBorders>
              <w:bottom w:val="single" w:color="auto" w:sz="4" w:space="0"/>
            </w:tcBorders>
            <w:noWrap w:val="0"/>
            <w:vAlign w:val="center"/>
          </w:tcPr>
          <w:p w14:paraId="6458C891">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环保和文明施工措施</w:t>
            </w:r>
          </w:p>
        </w:tc>
        <w:tc>
          <w:tcPr>
            <w:tcW w:w="932" w:type="dxa"/>
            <w:tcBorders>
              <w:bottom w:val="single" w:color="auto" w:sz="4" w:space="0"/>
            </w:tcBorders>
            <w:noWrap w:val="0"/>
            <w:vAlign w:val="center"/>
          </w:tcPr>
          <w:p w14:paraId="4E2D0162">
            <w:pPr>
              <w:adjustRightInd w:val="0"/>
              <w:snapToGrid w:val="0"/>
              <w:spacing w:line="276"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8</w:t>
            </w:r>
            <w:r>
              <w:rPr>
                <w:rFonts w:hint="eastAsia" w:ascii="仿宋" w:hAnsi="仿宋" w:eastAsia="仿宋" w:cs="方正仿宋_GB2312"/>
                <w:color w:val="auto"/>
                <w:sz w:val="24"/>
                <w:szCs w:val="24"/>
                <w:highlight w:val="none"/>
                <w:lang w:val="en-US" w:eastAsia="zh-CN"/>
              </w:rPr>
              <w:t>.00</w:t>
            </w:r>
          </w:p>
        </w:tc>
        <w:tc>
          <w:tcPr>
            <w:tcW w:w="5297" w:type="dxa"/>
            <w:tcBorders>
              <w:bottom w:val="single" w:color="auto" w:sz="4" w:space="0"/>
            </w:tcBorders>
            <w:noWrap w:val="0"/>
            <w:vAlign w:val="center"/>
          </w:tcPr>
          <w:p w14:paraId="4E4DD6A0">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评审小组根据供应商针对本项目提供的环保和文明施工措施进行评审，方案内容至少包含：（1）环境保护管理目标（2）噪音控制管理措施（3）扬尘管理措施（4）施工现场环境管理和污染物处理及排放措施。 方案完整包含以上内容且满足本项目要求得8分，每缺一项扣2分，每有一处不符合本项目特点或</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实际采购需求的扣1分，本项最多扣8分。 备注：不符合本项目特点或实际采购需求指：项目名称、实施地点、涉及的规范、标准与本项目要求不一致；不符合本项目实际需求的等情况，此处“等”为等外的意思。</w:t>
            </w:r>
          </w:p>
        </w:tc>
      </w:tr>
      <w:tr w14:paraId="148B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8" w:hRule="atLeast"/>
          <w:tblHeader/>
          <w:jc w:val="center"/>
        </w:trPr>
        <w:tc>
          <w:tcPr>
            <w:tcW w:w="539" w:type="dxa"/>
            <w:tcBorders>
              <w:bottom w:val="single" w:color="auto" w:sz="4" w:space="0"/>
            </w:tcBorders>
            <w:noWrap w:val="0"/>
            <w:vAlign w:val="center"/>
          </w:tcPr>
          <w:p w14:paraId="596264D2">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5</w:t>
            </w:r>
          </w:p>
        </w:tc>
        <w:tc>
          <w:tcPr>
            <w:tcW w:w="2540" w:type="dxa"/>
            <w:tcBorders>
              <w:bottom w:val="single" w:color="auto" w:sz="4" w:space="0"/>
            </w:tcBorders>
            <w:noWrap w:val="0"/>
            <w:vAlign w:val="center"/>
          </w:tcPr>
          <w:p w14:paraId="49865751">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工程进度计划</w:t>
            </w:r>
          </w:p>
        </w:tc>
        <w:tc>
          <w:tcPr>
            <w:tcW w:w="932" w:type="dxa"/>
            <w:tcBorders>
              <w:bottom w:val="single" w:color="auto" w:sz="4" w:space="0"/>
            </w:tcBorders>
            <w:noWrap w:val="0"/>
            <w:vAlign w:val="center"/>
          </w:tcPr>
          <w:p w14:paraId="17A9D5BE">
            <w:pPr>
              <w:adjustRightInd w:val="0"/>
              <w:snapToGrid w:val="0"/>
              <w:spacing w:line="276"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12.00</w:t>
            </w:r>
          </w:p>
        </w:tc>
        <w:tc>
          <w:tcPr>
            <w:tcW w:w="5297" w:type="dxa"/>
            <w:tcBorders>
              <w:bottom w:val="single" w:color="auto" w:sz="4" w:space="0"/>
            </w:tcBorders>
            <w:noWrap w:val="0"/>
            <w:vAlign w:val="top"/>
          </w:tcPr>
          <w:p w14:paraId="0D7EA41E">
            <w:pPr>
              <w:adjustRightInd w:val="0"/>
              <w:snapToGrid w:val="0"/>
              <w:spacing w:line="276" w:lineRule="auto"/>
              <w:rPr>
                <w:rFonts w:hint="eastAsia" w:ascii="仿宋" w:hAnsi="仿宋" w:eastAsia="仿宋" w:cs="方正仿宋_GB2312"/>
                <w:color w:val="auto"/>
                <w:sz w:val="24"/>
                <w:szCs w:val="24"/>
                <w:highlight w:val="none"/>
                <w:lang w:val="en-US" w:eastAsia="zh-Hans"/>
              </w:rPr>
            </w:pPr>
            <w:r>
              <w:rPr>
                <w:rFonts w:hint="eastAsia" w:ascii="仿宋" w:hAnsi="仿宋" w:eastAsia="仿宋" w:cs="方正仿宋_GB2312"/>
                <w:color w:val="auto"/>
                <w:sz w:val="24"/>
                <w:szCs w:val="24"/>
                <w:highlight w:val="none"/>
              </w:rPr>
              <w:t>评审小组根据供应商针对本项目提供的工程进度计划方案进行评审，方案内容至少包含：（1）工程进度计划时间安排及计划（2）影响工程施工的因素分析及解决措施（3）进度保障措施。 方案完整包含以上内容且满足本项目要求得12分，每缺一项扣4分，每有一处不符合本项目特点或实际采购需求的扣3分，本项最多扣12分。 备注：不符合本项目特点或</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实际采购需求指：项目名称、实施地点、涉及的规范、标准与本项目要求不一致；不符合本项目实际需求的等情况，此处“等”为等外的意思。</w:t>
            </w:r>
          </w:p>
        </w:tc>
      </w:tr>
      <w:tr w14:paraId="5104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7" w:hRule="atLeast"/>
          <w:tblHeader/>
          <w:jc w:val="center"/>
        </w:trPr>
        <w:tc>
          <w:tcPr>
            <w:tcW w:w="539" w:type="dxa"/>
            <w:tcBorders>
              <w:bottom w:val="single" w:color="auto" w:sz="4" w:space="0"/>
            </w:tcBorders>
            <w:noWrap w:val="0"/>
            <w:vAlign w:val="center"/>
          </w:tcPr>
          <w:p w14:paraId="53CAE969">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6</w:t>
            </w:r>
          </w:p>
        </w:tc>
        <w:tc>
          <w:tcPr>
            <w:tcW w:w="2540" w:type="dxa"/>
            <w:tcBorders>
              <w:bottom w:val="single" w:color="auto" w:sz="4" w:space="0"/>
            </w:tcBorders>
            <w:noWrap w:val="0"/>
            <w:vAlign w:val="center"/>
          </w:tcPr>
          <w:p w14:paraId="4538FFA9">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应急预案</w:t>
            </w:r>
          </w:p>
        </w:tc>
        <w:tc>
          <w:tcPr>
            <w:tcW w:w="932" w:type="dxa"/>
            <w:tcBorders>
              <w:bottom w:val="single" w:color="auto" w:sz="4" w:space="0"/>
            </w:tcBorders>
            <w:noWrap w:val="0"/>
            <w:vAlign w:val="center"/>
          </w:tcPr>
          <w:p w14:paraId="126A7E4C">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4.00</w:t>
            </w:r>
          </w:p>
        </w:tc>
        <w:tc>
          <w:tcPr>
            <w:tcW w:w="5297" w:type="dxa"/>
            <w:tcBorders>
              <w:bottom w:val="single" w:color="auto" w:sz="4" w:space="0"/>
            </w:tcBorders>
            <w:noWrap w:val="0"/>
            <w:vAlign w:val="center"/>
          </w:tcPr>
          <w:p w14:paraId="7395688A">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评审小组根据供应商针对本项目提供的应急预案进行评审，方案内容至少包含：（1）应急预案的方针与原则（2）应急保证措施（3）应急事故发生处理流程（4）应急设备配置。 方案完整包含以上内容且满足本项目要求得</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分，每缺一项扣</w:t>
            </w: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rPr>
              <w:t>分，每有一处不符合本项目特点或</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实际采购需求的扣</w:t>
            </w:r>
            <w:r>
              <w:rPr>
                <w:rFonts w:hint="eastAsia" w:ascii="仿宋" w:hAnsi="仿宋" w:eastAsia="仿宋" w:cs="方正仿宋_GB2312"/>
                <w:color w:val="auto"/>
                <w:sz w:val="24"/>
                <w:szCs w:val="24"/>
                <w:highlight w:val="none"/>
                <w:lang w:val="en-US" w:eastAsia="zh-CN"/>
              </w:rPr>
              <w:t>0.5</w:t>
            </w:r>
            <w:r>
              <w:rPr>
                <w:rFonts w:hint="eastAsia" w:ascii="仿宋" w:hAnsi="仿宋" w:eastAsia="仿宋" w:cs="方正仿宋_GB2312"/>
                <w:color w:val="auto"/>
                <w:sz w:val="24"/>
                <w:szCs w:val="24"/>
                <w:highlight w:val="none"/>
              </w:rPr>
              <w:t>分，本项最多扣</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分。 备注：不符合本项目特点或实际采购需求指：项目名称、实施地点、涉及的规范、标准与本项目要求不一致；不符合本项目实际需求的等情况，此处“等”为等外的意思。</w:t>
            </w:r>
          </w:p>
        </w:tc>
      </w:tr>
      <w:tr w14:paraId="75F8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539" w:type="dxa"/>
            <w:tcBorders>
              <w:bottom w:val="single" w:color="auto" w:sz="4" w:space="0"/>
            </w:tcBorders>
            <w:noWrap w:val="0"/>
            <w:vAlign w:val="center"/>
          </w:tcPr>
          <w:p w14:paraId="3DA7B3ED">
            <w:pPr>
              <w:adjustRightInd w:val="0"/>
              <w:snapToGrid w:val="0"/>
              <w:spacing w:line="276"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7</w:t>
            </w:r>
          </w:p>
        </w:tc>
        <w:tc>
          <w:tcPr>
            <w:tcW w:w="2540" w:type="dxa"/>
            <w:tcBorders>
              <w:bottom w:val="single" w:color="auto" w:sz="4" w:space="0"/>
            </w:tcBorders>
            <w:noWrap w:val="0"/>
            <w:vAlign w:val="center"/>
          </w:tcPr>
          <w:p w14:paraId="0EDCE6F5">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后续服务</w:t>
            </w:r>
          </w:p>
        </w:tc>
        <w:tc>
          <w:tcPr>
            <w:tcW w:w="932" w:type="dxa"/>
            <w:tcBorders>
              <w:bottom w:val="single" w:color="auto" w:sz="4" w:space="0"/>
            </w:tcBorders>
            <w:noWrap w:val="0"/>
            <w:vAlign w:val="center"/>
          </w:tcPr>
          <w:p w14:paraId="02CF479F">
            <w:pPr>
              <w:adjustRightInd w:val="0"/>
              <w:snapToGrid w:val="0"/>
              <w:spacing w:line="276"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8.00</w:t>
            </w:r>
          </w:p>
        </w:tc>
        <w:tc>
          <w:tcPr>
            <w:tcW w:w="5297" w:type="dxa"/>
            <w:tcBorders>
              <w:bottom w:val="single" w:color="auto" w:sz="4" w:space="0"/>
            </w:tcBorders>
            <w:noWrap w:val="0"/>
            <w:vAlign w:val="center"/>
          </w:tcPr>
          <w:p w14:paraId="6E3E26B1">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小组根据供应商针对本项目提供的后续服务方案进行评审，方案内容至少包含：（1）质保期内外服务措施（2）响应时间及问题处理措施（3）后续服务质量保障措施（4）针对本项目提供的后续服务人员配备方案及服务承诺。方案完整包含以上内容且满足本项目要求得</w:t>
            </w:r>
            <w:r>
              <w:rPr>
                <w:rFonts w:hint="eastAsia" w:ascii="仿宋" w:hAnsi="仿宋" w:eastAsia="仿宋" w:cs="方正仿宋_GB2312"/>
                <w:color w:val="auto"/>
                <w:sz w:val="24"/>
                <w:szCs w:val="24"/>
                <w:highlight w:val="none"/>
                <w:lang w:val="en-US" w:eastAsia="zh-CN"/>
              </w:rPr>
              <w:t>8</w:t>
            </w:r>
            <w:r>
              <w:rPr>
                <w:rFonts w:hint="eastAsia" w:ascii="仿宋" w:hAnsi="仿宋" w:eastAsia="仿宋" w:cs="方正仿宋_GB2312"/>
                <w:color w:val="auto"/>
                <w:sz w:val="24"/>
                <w:szCs w:val="24"/>
                <w:highlight w:val="none"/>
              </w:rPr>
              <w:t>分，每缺一项扣</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rPr>
              <w:t>分，每有一处不符合本项目特点或</w:t>
            </w:r>
            <w:r>
              <w:rPr>
                <w:rFonts w:hint="eastAsia" w:ascii="仿宋" w:hAnsi="仿宋" w:eastAsia="仿宋" w:cs="方正仿宋_GB2312"/>
                <w:color w:val="auto"/>
                <w:sz w:val="24"/>
                <w:szCs w:val="24"/>
                <w:highlight w:val="none"/>
                <w:lang w:val="en-US" w:eastAsia="zh-CN"/>
              </w:rPr>
              <w:t>不完整或</w:t>
            </w:r>
            <w:r>
              <w:rPr>
                <w:rFonts w:hint="eastAsia" w:ascii="仿宋" w:hAnsi="仿宋" w:eastAsia="仿宋" w:cs="方正仿宋_GB2312"/>
                <w:color w:val="auto"/>
                <w:sz w:val="24"/>
                <w:szCs w:val="24"/>
                <w:highlight w:val="none"/>
              </w:rPr>
              <w:t>实际采购需求的扣</w:t>
            </w: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rPr>
              <w:t>分，本项最多扣</w:t>
            </w:r>
            <w:r>
              <w:rPr>
                <w:rFonts w:hint="eastAsia" w:ascii="仿宋" w:hAnsi="仿宋" w:eastAsia="仿宋" w:cs="方正仿宋_GB2312"/>
                <w:color w:val="auto"/>
                <w:sz w:val="24"/>
                <w:szCs w:val="24"/>
                <w:highlight w:val="none"/>
                <w:lang w:val="en-US" w:eastAsia="zh-CN"/>
              </w:rPr>
              <w:t>8</w:t>
            </w:r>
            <w:r>
              <w:rPr>
                <w:rFonts w:hint="eastAsia" w:ascii="仿宋" w:hAnsi="仿宋" w:eastAsia="仿宋" w:cs="方正仿宋_GB2312"/>
                <w:color w:val="auto"/>
                <w:sz w:val="24"/>
                <w:szCs w:val="24"/>
                <w:highlight w:val="none"/>
              </w:rPr>
              <w:t>分。备注：不符合本项目特点或实际采购需求指：项目名称、实施地点、涉及的规范、标准与本项目要求不一致；不符合本项目实际需求的等情况，此处“等”为等外的意思。</w:t>
            </w:r>
          </w:p>
        </w:tc>
      </w:tr>
      <w:tr w14:paraId="4A39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3079" w:type="dxa"/>
            <w:gridSpan w:val="2"/>
            <w:noWrap w:val="0"/>
            <w:vAlign w:val="center"/>
          </w:tcPr>
          <w:p w14:paraId="457218AB">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合计</w:t>
            </w:r>
          </w:p>
        </w:tc>
        <w:tc>
          <w:tcPr>
            <w:tcW w:w="6229" w:type="dxa"/>
            <w:gridSpan w:val="2"/>
            <w:noWrap w:val="0"/>
            <w:vAlign w:val="center"/>
          </w:tcPr>
          <w:p w14:paraId="23A7BC82">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60</w:t>
            </w:r>
          </w:p>
        </w:tc>
      </w:tr>
    </w:tbl>
    <w:p w14:paraId="6D26E1C6">
      <w:pPr>
        <w:autoSpaceDE w:val="0"/>
        <w:autoSpaceDN w:val="0"/>
        <w:adjustRightInd w:val="0"/>
        <w:jc w:val="center"/>
        <w:rPr>
          <w:rFonts w:hint="eastAsia" w:ascii="仿宋" w:hAnsi="仿宋" w:eastAsia="仿宋" w:cs="方正仿宋_GB2312"/>
          <w:b/>
          <w:color w:val="auto"/>
          <w:sz w:val="24"/>
          <w:szCs w:val="24"/>
          <w:highlight w:val="none"/>
          <w:lang w:val="zh-CN"/>
        </w:rPr>
      </w:pPr>
    </w:p>
    <w:p w14:paraId="0F73C6A8">
      <w:pPr>
        <w:widowControl/>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14、评分结果</w:t>
      </w:r>
    </w:p>
    <w:p w14:paraId="68D76E9D">
      <w:pPr>
        <w:widowControl/>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以上商务、经济、技术部分评审的得分为基础，计算所有评委的算术平均分，计算结果精确到小数点后两位。所得分数为供应商的最后得分，并以此作为排序的基础。</w:t>
      </w:r>
    </w:p>
    <w:p w14:paraId="2EF09EF3">
      <w:pPr>
        <w:widowControl/>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15、其他注意事项</w:t>
      </w:r>
    </w:p>
    <w:p w14:paraId="00FE6380">
      <w:pPr>
        <w:widowControl/>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依据《中华人民共和国政府采购法》、《中华人民共和国政府采购法实施条例》的有关规定，采购人对磋商过程严格保密，任何单位和个人不得非法干预影响磋商的过程和结果，同时，磋商小组成员和参与磋商的有关工作人员均不得向他人透露有关磋商过程的情况，否则将依法追究其相应的法律责任。</w:t>
      </w:r>
    </w:p>
    <w:p w14:paraId="40613806">
      <w:pPr>
        <w:widowControl/>
        <w:jc w:val="left"/>
        <w:rPr>
          <w:rStyle w:val="95"/>
          <w:rFonts w:ascii="仿宋" w:hAnsi="仿宋" w:eastAsia="仿宋" w:cs="黑体"/>
          <w:color w:val="auto"/>
          <w:sz w:val="28"/>
          <w:szCs w:val="28"/>
          <w:highlight w:val="none"/>
          <w:u w:val="none"/>
        </w:rPr>
      </w:pPr>
      <w:bookmarkStart w:id="69" w:name="_Toc14691994"/>
      <w:bookmarkStart w:id="70" w:name="_Toc11753"/>
      <w:r>
        <w:rPr>
          <w:rStyle w:val="95"/>
          <w:rFonts w:ascii="仿宋" w:hAnsi="仿宋" w:eastAsia="仿宋" w:cs="黑体"/>
          <w:b/>
          <w:color w:val="auto"/>
          <w:sz w:val="20"/>
          <w:szCs w:val="20"/>
          <w:highlight w:val="none"/>
          <w:u w:val="none"/>
        </w:rPr>
        <w:br w:type="page"/>
      </w:r>
    </w:p>
    <w:p w14:paraId="0DA1AF35">
      <w:pPr>
        <w:pStyle w:val="60"/>
        <w:rPr>
          <w:rStyle w:val="95"/>
          <w:rFonts w:ascii="仿宋" w:hAnsi="仿宋" w:eastAsia="仿宋" w:cs="黑体"/>
          <w:b w:val="0"/>
          <w:color w:val="auto"/>
          <w:sz w:val="28"/>
          <w:szCs w:val="28"/>
          <w:highlight w:val="none"/>
          <w:u w:val="none"/>
        </w:rPr>
      </w:pPr>
      <w:r>
        <w:rPr>
          <w:rStyle w:val="95"/>
          <w:rFonts w:hint="eastAsia" w:ascii="仿宋" w:hAnsi="仿宋" w:eastAsia="仿宋" w:cs="黑体"/>
          <w:b w:val="0"/>
          <w:color w:val="auto"/>
          <w:sz w:val="28"/>
          <w:szCs w:val="28"/>
          <w:highlight w:val="none"/>
          <w:u w:val="none"/>
        </w:rPr>
        <w:t>第五部分 响应文件格式</w:t>
      </w:r>
      <w:bookmarkEnd w:id="69"/>
      <w:bookmarkEnd w:id="70"/>
    </w:p>
    <w:p w14:paraId="49746392">
      <w:pPr>
        <w:rPr>
          <w:rFonts w:ascii="仿宋" w:hAnsi="仿宋" w:eastAsia="仿宋" w:cs="方正仿宋_GB2312"/>
          <w:color w:val="auto"/>
          <w:sz w:val="24"/>
          <w:szCs w:val="24"/>
          <w:highlight w:val="none"/>
        </w:rPr>
      </w:pPr>
    </w:p>
    <w:p w14:paraId="130C7E05">
      <w:pPr>
        <w:spacing w:line="440" w:lineRule="atLeast"/>
        <w:jc w:val="center"/>
        <w:rPr>
          <w:rFonts w:hint="eastAsia" w:ascii="仿宋" w:hAnsi="仿宋" w:eastAsia="仿宋" w:cs="方正仿宋_GB2312"/>
          <w:b/>
          <w:color w:val="auto"/>
          <w:sz w:val="24"/>
          <w:szCs w:val="24"/>
          <w:highlight w:val="none"/>
          <w:lang w:eastAsia="zh-CN"/>
        </w:rPr>
      </w:pPr>
      <w:r>
        <w:rPr>
          <w:rFonts w:hint="eastAsia" w:ascii="仿宋" w:hAnsi="仿宋" w:eastAsia="仿宋" w:cs="方正仿宋_GB2312"/>
          <w:b/>
          <w:color w:val="auto"/>
          <w:sz w:val="24"/>
          <w:szCs w:val="24"/>
          <w:highlight w:val="none"/>
          <w:lang w:eastAsia="zh-CN"/>
        </w:rPr>
        <w:t>项目名称：</w:t>
      </w:r>
    </w:p>
    <w:p w14:paraId="12FB4691">
      <w:pPr>
        <w:pStyle w:val="99"/>
        <w:rPr>
          <w:rFonts w:hint="eastAsia"/>
          <w:highlight w:val="none"/>
          <w:lang w:eastAsia="zh-CN"/>
        </w:rPr>
      </w:pPr>
    </w:p>
    <w:p w14:paraId="520D9CA8">
      <w:pPr>
        <w:pStyle w:val="99"/>
        <w:rPr>
          <w:rFonts w:hint="eastAsia"/>
          <w:highlight w:val="none"/>
          <w:lang w:eastAsia="zh-CN"/>
        </w:rPr>
      </w:pPr>
    </w:p>
    <w:p w14:paraId="0CE515DC">
      <w:pPr>
        <w:spacing w:line="440" w:lineRule="atLeast"/>
        <w:jc w:val="center"/>
        <w:rPr>
          <w:rFonts w:hint="eastAsia"/>
          <w:highlight w:val="none"/>
          <w:lang w:eastAsia="zh-CN"/>
        </w:rPr>
      </w:pPr>
      <w:r>
        <w:rPr>
          <w:rFonts w:hint="eastAsia" w:ascii="仿宋" w:hAnsi="仿宋" w:eastAsia="仿宋" w:cs="方正仿宋_GB2312"/>
          <w:b/>
          <w:color w:val="auto"/>
          <w:sz w:val="24"/>
          <w:szCs w:val="24"/>
          <w:highlight w:val="none"/>
          <w:lang w:eastAsia="zh-CN"/>
        </w:rPr>
        <w:t>项目编号：</w:t>
      </w:r>
    </w:p>
    <w:p w14:paraId="43065DBF">
      <w:pPr>
        <w:spacing w:line="440" w:lineRule="atLeast"/>
        <w:jc w:val="both"/>
        <w:rPr>
          <w:rFonts w:ascii="仿宋" w:hAnsi="仿宋" w:eastAsia="仿宋" w:cs="方正仿宋_GB2312"/>
          <w:b/>
          <w:color w:val="auto"/>
          <w:sz w:val="24"/>
          <w:szCs w:val="24"/>
          <w:highlight w:val="none"/>
        </w:rPr>
      </w:pPr>
    </w:p>
    <w:p w14:paraId="5E148DFC">
      <w:pPr>
        <w:spacing w:line="440" w:lineRule="atLeast"/>
        <w:jc w:val="both"/>
        <w:rPr>
          <w:rFonts w:ascii="仿宋" w:hAnsi="仿宋" w:eastAsia="仿宋" w:cs="方正仿宋_GB2312"/>
          <w:b/>
          <w:color w:val="auto"/>
          <w:sz w:val="24"/>
          <w:szCs w:val="24"/>
          <w:highlight w:val="none"/>
        </w:rPr>
      </w:pPr>
    </w:p>
    <w:p w14:paraId="0382D2D4">
      <w:pPr>
        <w:spacing w:line="440" w:lineRule="atLeas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响应文件</w:t>
      </w:r>
    </w:p>
    <w:p w14:paraId="016AA884">
      <w:pPr>
        <w:spacing w:line="440" w:lineRule="atLeast"/>
        <w:jc w:val="center"/>
        <w:rPr>
          <w:rFonts w:ascii="仿宋" w:hAnsi="仿宋" w:eastAsia="仿宋" w:cs="方正仿宋_GB2312"/>
          <w:b/>
          <w:color w:val="auto"/>
          <w:sz w:val="24"/>
          <w:szCs w:val="24"/>
          <w:highlight w:val="none"/>
        </w:rPr>
      </w:pPr>
    </w:p>
    <w:p w14:paraId="68E9E591">
      <w:pPr>
        <w:spacing w:line="440" w:lineRule="atLeast"/>
        <w:jc w:val="center"/>
        <w:rPr>
          <w:rFonts w:ascii="仿宋" w:hAnsi="仿宋" w:eastAsia="仿宋" w:cs="方正仿宋_GB2312"/>
          <w:b/>
          <w:color w:val="auto"/>
          <w:sz w:val="24"/>
          <w:szCs w:val="24"/>
          <w:highlight w:val="none"/>
        </w:rPr>
      </w:pPr>
    </w:p>
    <w:p w14:paraId="5ED4D4E5">
      <w:pPr>
        <w:spacing w:line="440" w:lineRule="atLeast"/>
        <w:jc w:val="center"/>
        <w:rPr>
          <w:rFonts w:ascii="仿宋" w:hAnsi="仿宋" w:eastAsia="仿宋" w:cs="方正仿宋_GB2312"/>
          <w:b/>
          <w:color w:val="auto"/>
          <w:sz w:val="24"/>
          <w:szCs w:val="24"/>
          <w:highlight w:val="none"/>
        </w:rPr>
      </w:pPr>
    </w:p>
    <w:p w14:paraId="1CAE2FAA">
      <w:pPr>
        <w:spacing w:line="440" w:lineRule="atLeast"/>
        <w:jc w:val="center"/>
        <w:rPr>
          <w:rFonts w:ascii="仿宋" w:hAnsi="仿宋" w:eastAsia="仿宋" w:cs="方正仿宋_GB2312"/>
          <w:b/>
          <w:color w:val="auto"/>
          <w:sz w:val="24"/>
          <w:szCs w:val="24"/>
          <w:highlight w:val="none"/>
        </w:rPr>
      </w:pPr>
    </w:p>
    <w:p w14:paraId="07070B17">
      <w:pPr>
        <w:spacing w:line="440" w:lineRule="atLeast"/>
        <w:jc w:val="center"/>
        <w:rPr>
          <w:rFonts w:ascii="仿宋" w:hAnsi="仿宋" w:eastAsia="仿宋" w:cs="方正仿宋_GB2312"/>
          <w:b/>
          <w:color w:val="auto"/>
          <w:sz w:val="24"/>
          <w:szCs w:val="24"/>
          <w:highlight w:val="none"/>
        </w:rPr>
      </w:pPr>
    </w:p>
    <w:p w14:paraId="0630A669">
      <w:pPr>
        <w:snapToGrid w:val="0"/>
        <w:spacing w:line="440" w:lineRule="atLeast"/>
        <w:ind w:left="1050" w:leftChars="500"/>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项目名称：</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 xml:space="preserve">      </w:t>
      </w:r>
    </w:p>
    <w:p w14:paraId="1EED9E78">
      <w:pPr>
        <w:snapToGrid w:val="0"/>
        <w:spacing w:line="440" w:lineRule="atLeast"/>
        <w:ind w:left="1050" w:leftChars="500"/>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供应商：</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 xml:space="preserve">                     （盖公章）</w:t>
      </w:r>
    </w:p>
    <w:p w14:paraId="181B0698">
      <w:pPr>
        <w:snapToGrid w:val="0"/>
        <w:spacing w:line="440" w:lineRule="atLeast"/>
        <w:ind w:left="1050" w:leftChars="500"/>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rPr>
        <w:t>法定代表人或其委托代理人：</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 xml:space="preserve">  （签字或盖章）</w:t>
      </w:r>
    </w:p>
    <w:p w14:paraId="6CC6B99E">
      <w:pPr>
        <w:snapToGrid w:val="0"/>
        <w:spacing w:line="440" w:lineRule="atLeast"/>
        <w:ind w:left="1050" w:leftChars="500"/>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联系电话：</w:t>
      </w:r>
      <w:r>
        <w:rPr>
          <w:rFonts w:hint="eastAsia" w:ascii="仿宋" w:hAnsi="仿宋" w:eastAsia="仿宋" w:cs="方正仿宋_GB2312"/>
          <w:b/>
          <w:color w:val="auto"/>
          <w:sz w:val="24"/>
          <w:szCs w:val="24"/>
          <w:highlight w:val="none"/>
          <w:u w:val="single"/>
        </w:rPr>
        <w:t xml:space="preserve">                </w:t>
      </w:r>
    </w:p>
    <w:p w14:paraId="7452ECE7">
      <w:pPr>
        <w:snapToGrid w:val="0"/>
        <w:spacing w:line="440" w:lineRule="atLeast"/>
        <w:jc w:val="center"/>
        <w:rPr>
          <w:rFonts w:ascii="仿宋" w:hAnsi="仿宋" w:eastAsia="仿宋" w:cs="方正仿宋_GB2312"/>
          <w:b/>
          <w:color w:val="auto"/>
          <w:sz w:val="24"/>
          <w:szCs w:val="24"/>
          <w:highlight w:val="none"/>
        </w:rPr>
      </w:pPr>
    </w:p>
    <w:p w14:paraId="40D98356">
      <w:pPr>
        <w:snapToGrid w:val="0"/>
        <w:spacing w:line="440" w:lineRule="atLeas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日  期：</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rPr>
        <w:t xml:space="preserve"> 年</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rPr>
        <w:t xml:space="preserve"> 月</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rPr>
        <w:t>日</w:t>
      </w:r>
    </w:p>
    <w:p w14:paraId="670BDB56">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b/>
          <w:color w:val="auto"/>
          <w:sz w:val="24"/>
          <w:szCs w:val="24"/>
          <w:highlight w:val="none"/>
        </w:rPr>
        <w:br w:type="page"/>
      </w:r>
      <w:bookmarkStart w:id="71" w:name="_Toc177207769"/>
      <w:bookmarkStart w:id="72" w:name="_Toc191969113"/>
      <w:bookmarkStart w:id="73" w:name="_Toc197004691"/>
      <w:bookmarkStart w:id="74" w:name="_Toc17197758"/>
      <w:bookmarkStart w:id="75" w:name="_Toc293048834"/>
      <w:bookmarkStart w:id="76" w:name="_Toc315962209"/>
      <w:r>
        <w:rPr>
          <w:rFonts w:hint="eastAsia" w:ascii="仿宋" w:hAnsi="仿宋" w:eastAsia="仿宋" w:cs="方正仿宋_GB2312"/>
          <w:color w:val="auto"/>
          <w:sz w:val="24"/>
          <w:szCs w:val="24"/>
          <w:highlight w:val="none"/>
        </w:rPr>
        <w:t>商务部分目录</w:t>
      </w:r>
      <w:bookmarkEnd w:id="71"/>
      <w:bookmarkEnd w:id="72"/>
      <w:bookmarkEnd w:id="73"/>
      <w:bookmarkEnd w:id="74"/>
      <w:bookmarkEnd w:id="75"/>
      <w:bookmarkEnd w:id="76"/>
    </w:p>
    <w:p w14:paraId="1CE9C7C9">
      <w:pPr>
        <w:spacing w:line="440" w:lineRule="atLeast"/>
        <w:jc w:val="center"/>
        <w:rPr>
          <w:rFonts w:ascii="仿宋" w:hAnsi="仿宋" w:eastAsia="仿宋" w:cs="方正仿宋_GB2312"/>
          <w:b/>
          <w:color w:val="auto"/>
          <w:sz w:val="24"/>
          <w:szCs w:val="24"/>
          <w:highlight w:val="none"/>
        </w:rPr>
      </w:pPr>
    </w:p>
    <w:p w14:paraId="36BDFD85">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一、法定代表人身份证明书</w:t>
      </w:r>
    </w:p>
    <w:p w14:paraId="2CC6926E">
      <w:pPr>
        <w:spacing w:line="440" w:lineRule="atLeast"/>
        <w:ind w:firstLine="46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二、响应文件签署授权委托书</w:t>
      </w:r>
    </w:p>
    <w:p w14:paraId="4AA1B3AA">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三、响应函</w:t>
      </w:r>
    </w:p>
    <w:p w14:paraId="1BBD56B6">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四、磋商保证金</w:t>
      </w:r>
    </w:p>
    <w:p w14:paraId="2AFF1E05">
      <w:pPr>
        <w:spacing w:line="440" w:lineRule="atLeas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五、磋商文件要求供应商提交的响应资料</w:t>
      </w:r>
    </w:p>
    <w:p w14:paraId="2E10455D">
      <w:pPr>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5.1供应商基本情况表</w:t>
      </w:r>
    </w:p>
    <w:p w14:paraId="3F5B8620">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5.2有效营业执照复印件</w:t>
      </w:r>
    </w:p>
    <w:p w14:paraId="219E204C">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5.3供应商的资质证书复印件</w:t>
      </w:r>
    </w:p>
    <w:p w14:paraId="6CF09032">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5.4供应商的安全许可证复印件</w:t>
      </w:r>
    </w:p>
    <w:p w14:paraId="1FB5F3FB">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5.5社会保障资金缴纳记录、纳税记录</w:t>
      </w:r>
    </w:p>
    <w:p w14:paraId="324CEEE9">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5.6具有履行采购合同所必需的货物和专业技术能力（具有证明材料）</w:t>
      </w:r>
    </w:p>
    <w:p w14:paraId="332198CF">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5.7资信证明</w:t>
      </w:r>
    </w:p>
    <w:p w14:paraId="0A6C9051">
      <w:pPr>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5.8近三年已完类似工程一览表</w:t>
      </w:r>
    </w:p>
    <w:p w14:paraId="498E6170">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5.9信誉情况</w:t>
      </w:r>
    </w:p>
    <w:p w14:paraId="3C394DCD">
      <w:pPr>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5.10项目负责人简历</w:t>
      </w:r>
    </w:p>
    <w:p w14:paraId="78235F79">
      <w:pPr>
        <w:spacing w:line="440" w:lineRule="atLeast"/>
        <w:ind w:left="981"/>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5.11项目管理机构配备情况</w:t>
      </w:r>
    </w:p>
    <w:p w14:paraId="750560C5">
      <w:pPr>
        <w:tabs>
          <w:tab w:val="left" w:pos="1701"/>
        </w:tabs>
        <w:spacing w:line="440" w:lineRule="atLeast"/>
        <w:ind w:left="981"/>
        <w:rPr>
          <w:rFonts w:ascii="仿宋" w:hAnsi="仿宋" w:eastAsia="仿宋" w:cs="方正仿宋_GB2312"/>
          <w:color w:val="auto"/>
          <w:sz w:val="24"/>
          <w:szCs w:val="24"/>
          <w:highlight w:val="none"/>
        </w:rPr>
      </w:pPr>
      <w:r>
        <w:rPr>
          <w:rFonts w:hint="eastAsia" w:ascii="仿宋" w:hAnsi="仿宋" w:eastAsia="仿宋" w:cs="方正仿宋_GB2312"/>
          <w:color w:val="auto"/>
          <w:spacing w:val="-10"/>
          <w:sz w:val="24"/>
          <w:szCs w:val="24"/>
          <w:highlight w:val="none"/>
        </w:rPr>
        <w:t>5.12中小企业、残疾企业、监狱企业相关证明材料（如属于以上企业类型）</w:t>
      </w:r>
    </w:p>
    <w:p w14:paraId="66627B11">
      <w:pPr>
        <w:tabs>
          <w:tab w:val="left" w:pos="1701"/>
        </w:tabs>
        <w:spacing w:line="440" w:lineRule="atLeast"/>
        <w:ind w:left="981"/>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5.13供应商认为有必要提供的资料</w:t>
      </w:r>
    </w:p>
    <w:p w14:paraId="74F2CE21">
      <w:pPr>
        <w:spacing w:line="440" w:lineRule="atLeast"/>
        <w:ind w:firstLine="482" w:firstLineChars="200"/>
        <w:rPr>
          <w:rFonts w:ascii="仿宋" w:hAnsi="仿宋" w:eastAsia="仿宋" w:cs="方正仿宋_GB2312"/>
          <w:color w:val="auto"/>
          <w:sz w:val="24"/>
          <w:szCs w:val="24"/>
          <w:highlight w:val="none"/>
        </w:rPr>
      </w:pPr>
      <w:r>
        <w:rPr>
          <w:rFonts w:hint="eastAsia" w:ascii="仿宋" w:hAnsi="仿宋" w:eastAsia="仿宋" w:cs="方正仿宋_GB2312"/>
          <w:b/>
          <w:color w:val="auto"/>
          <w:sz w:val="24"/>
          <w:szCs w:val="24"/>
          <w:highlight w:val="none"/>
        </w:rPr>
        <w:br w:type="page"/>
      </w:r>
    </w:p>
    <w:p w14:paraId="51059812">
      <w:pPr>
        <w:pStyle w:val="5"/>
        <w:spacing w:before="0" w:after="0" w:line="440" w:lineRule="atLeast"/>
        <w:jc w:val="center"/>
        <w:rPr>
          <w:rFonts w:ascii="仿宋" w:hAnsi="仿宋" w:eastAsia="仿宋" w:cs="方正仿宋_GB2312"/>
          <w:color w:val="auto"/>
          <w:sz w:val="24"/>
          <w:szCs w:val="24"/>
          <w:highlight w:val="none"/>
          <w:u w:val="none"/>
        </w:rPr>
      </w:pPr>
      <w:bookmarkStart w:id="77" w:name="_Toc177207770"/>
      <w:bookmarkStart w:id="78" w:name="_Toc17216938"/>
      <w:bookmarkStart w:id="79" w:name="_Toc191969114"/>
      <w:bookmarkStart w:id="80" w:name="_Toc32298"/>
      <w:bookmarkStart w:id="81" w:name="_Toc67210999"/>
      <w:bookmarkStart w:id="82" w:name="_Toc293048835"/>
      <w:bookmarkStart w:id="83" w:name="_Toc315962210"/>
      <w:r>
        <w:rPr>
          <w:rFonts w:hint="eastAsia" w:ascii="仿宋" w:hAnsi="仿宋" w:eastAsia="仿宋" w:cs="方正仿宋_GB2312"/>
          <w:color w:val="auto"/>
          <w:sz w:val="24"/>
          <w:szCs w:val="24"/>
          <w:highlight w:val="none"/>
          <w:u w:val="none"/>
        </w:rPr>
        <w:t>一、法定代表人身份证明书</w:t>
      </w:r>
      <w:bookmarkEnd w:id="77"/>
      <w:bookmarkEnd w:id="78"/>
      <w:bookmarkEnd w:id="79"/>
      <w:bookmarkEnd w:id="80"/>
      <w:bookmarkEnd w:id="81"/>
      <w:bookmarkEnd w:id="82"/>
      <w:bookmarkEnd w:id="83"/>
    </w:p>
    <w:p w14:paraId="6A4929CE">
      <w:pPr>
        <w:spacing w:line="440" w:lineRule="atLeast"/>
        <w:jc w:val="center"/>
        <w:rPr>
          <w:rFonts w:ascii="仿宋" w:hAnsi="仿宋" w:eastAsia="仿宋" w:cs="方正仿宋_GB2312"/>
          <w:b/>
          <w:color w:val="auto"/>
          <w:sz w:val="24"/>
          <w:szCs w:val="24"/>
          <w:highlight w:val="none"/>
        </w:rPr>
      </w:pPr>
    </w:p>
    <w:p w14:paraId="784F8878">
      <w:pPr>
        <w:spacing w:line="440" w:lineRule="atLeast"/>
        <w:jc w:val="center"/>
        <w:rPr>
          <w:rFonts w:ascii="仿宋" w:hAnsi="仿宋" w:eastAsia="仿宋" w:cs="方正仿宋_GB2312"/>
          <w:b/>
          <w:color w:val="auto"/>
          <w:sz w:val="24"/>
          <w:szCs w:val="24"/>
          <w:highlight w:val="none"/>
        </w:rPr>
      </w:pPr>
    </w:p>
    <w:p w14:paraId="7346A163">
      <w:pPr>
        <w:spacing w:line="440" w:lineRule="atLeast"/>
        <w:rPr>
          <w:rFonts w:ascii="仿宋" w:hAnsi="仿宋" w:eastAsia="仿宋" w:cs="方正仿宋_GB2312"/>
          <w:b/>
          <w:color w:val="auto"/>
          <w:sz w:val="24"/>
          <w:szCs w:val="24"/>
          <w:highlight w:val="none"/>
        </w:rPr>
      </w:pPr>
    </w:p>
    <w:p w14:paraId="47BBB8DC">
      <w:pPr>
        <w:spacing w:line="440" w:lineRule="atLeast"/>
        <w:ind w:firstLine="612"/>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单位名称：</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2FC176AA">
      <w:pPr>
        <w:spacing w:line="440" w:lineRule="atLeast"/>
        <w:ind w:firstLine="61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单位性质：</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1500A0A3">
      <w:pPr>
        <w:spacing w:line="440" w:lineRule="atLeast"/>
        <w:ind w:firstLine="61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地    址：</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1919FC4E">
      <w:pPr>
        <w:spacing w:line="440" w:lineRule="atLeast"/>
        <w:ind w:firstLine="61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成立时间：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5C204392">
      <w:pPr>
        <w:spacing w:line="440" w:lineRule="atLeast"/>
        <w:ind w:firstLine="61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经营期限：</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p>
    <w:p w14:paraId="7239DDDC">
      <w:pPr>
        <w:spacing w:line="440" w:lineRule="atLeast"/>
        <w:ind w:firstLine="61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姓    名：</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性别：</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年龄：</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职务：</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p>
    <w:p w14:paraId="176F716C">
      <w:pPr>
        <w:spacing w:line="440" w:lineRule="atLeast"/>
        <w:ind w:firstLine="61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系</w:t>
      </w:r>
      <w:r>
        <w:rPr>
          <w:rFonts w:hint="eastAsia" w:ascii="仿宋" w:hAnsi="仿宋" w:eastAsia="仿宋" w:cs="方正仿宋_GB2312"/>
          <w:color w:val="auto"/>
          <w:sz w:val="24"/>
          <w:szCs w:val="24"/>
          <w:highlight w:val="none"/>
          <w:u w:val="single"/>
        </w:rPr>
        <w:t xml:space="preserve">          （供应商单位名称）         </w:t>
      </w:r>
      <w:r>
        <w:rPr>
          <w:rFonts w:hint="eastAsia" w:ascii="仿宋" w:hAnsi="仿宋" w:eastAsia="仿宋" w:cs="方正仿宋_GB2312"/>
          <w:color w:val="auto"/>
          <w:sz w:val="24"/>
          <w:szCs w:val="24"/>
          <w:highlight w:val="none"/>
        </w:rPr>
        <w:t>的法定代表人。</w:t>
      </w:r>
    </w:p>
    <w:p w14:paraId="273B3A60">
      <w:pPr>
        <w:spacing w:line="440" w:lineRule="atLeast"/>
        <w:ind w:firstLine="61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特此证明。</w:t>
      </w:r>
    </w:p>
    <w:p w14:paraId="00308316">
      <w:pPr>
        <w:tabs>
          <w:tab w:val="left" w:pos="720"/>
          <w:tab w:val="left" w:pos="900"/>
        </w:tabs>
        <w:spacing w:line="440" w:lineRule="atLeast"/>
        <w:ind w:firstLine="480" w:firstLineChars="200"/>
        <w:rPr>
          <w:rFonts w:ascii="仿宋" w:hAnsi="仿宋" w:eastAsia="仿宋" w:cs="方正仿宋_GB2312"/>
          <w:color w:val="auto"/>
          <w:sz w:val="24"/>
          <w:szCs w:val="24"/>
          <w:highlight w:val="none"/>
        </w:rPr>
      </w:pPr>
    </w:p>
    <w:p w14:paraId="2DF4E73F">
      <w:pPr>
        <w:tabs>
          <w:tab w:val="left" w:pos="720"/>
          <w:tab w:val="left" w:pos="900"/>
        </w:tabs>
        <w:spacing w:line="440" w:lineRule="atLeast"/>
        <w:ind w:firstLine="4560" w:firstLineChars="1900"/>
        <w:rPr>
          <w:rFonts w:ascii="仿宋" w:hAnsi="仿宋" w:eastAsia="仿宋" w:cs="方正仿宋_GB2312"/>
          <w:color w:val="auto"/>
          <w:sz w:val="24"/>
          <w:szCs w:val="24"/>
          <w:highlight w:val="none"/>
        </w:rPr>
      </w:pPr>
    </w:p>
    <w:p w14:paraId="510C4DC9">
      <w:pPr>
        <w:tabs>
          <w:tab w:val="left" w:pos="720"/>
          <w:tab w:val="left" w:pos="900"/>
        </w:tabs>
        <w:spacing w:line="440" w:lineRule="atLeast"/>
        <w:ind w:firstLine="4560" w:firstLineChars="1900"/>
        <w:rPr>
          <w:rFonts w:ascii="仿宋" w:hAnsi="仿宋" w:eastAsia="仿宋" w:cs="方正仿宋_GB2312"/>
          <w:color w:val="auto"/>
          <w:sz w:val="24"/>
          <w:szCs w:val="24"/>
          <w:highlight w:val="none"/>
        </w:rPr>
      </w:pPr>
    </w:p>
    <w:p w14:paraId="703D6623">
      <w:pPr>
        <w:tabs>
          <w:tab w:val="left" w:pos="720"/>
          <w:tab w:val="left" w:pos="900"/>
        </w:tabs>
        <w:spacing w:line="440" w:lineRule="atLeast"/>
        <w:jc w:val="righ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w:t>
      </w:r>
      <w:r>
        <w:rPr>
          <w:rFonts w:hint="eastAsia" w:ascii="仿宋" w:hAnsi="仿宋" w:eastAsia="仿宋" w:cs="方正仿宋_GB2312"/>
          <w:color w:val="auto"/>
          <w:sz w:val="24"/>
          <w:szCs w:val="24"/>
          <w:highlight w:val="none"/>
          <w:u w:val="single"/>
        </w:rPr>
        <w:t xml:space="preserve">             （盖公章）</w:t>
      </w:r>
    </w:p>
    <w:p w14:paraId="4740E7C8">
      <w:pPr>
        <w:tabs>
          <w:tab w:val="left" w:pos="720"/>
          <w:tab w:val="left" w:pos="900"/>
        </w:tabs>
        <w:spacing w:line="440" w:lineRule="atLeast"/>
        <w:jc w:val="righ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日    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69915A3C">
      <w:pPr>
        <w:spacing w:line="440" w:lineRule="atLeast"/>
        <w:rPr>
          <w:rFonts w:ascii="仿宋" w:hAnsi="仿宋" w:eastAsia="仿宋" w:cs="方正仿宋_GB2312"/>
          <w:color w:val="auto"/>
          <w:sz w:val="24"/>
          <w:szCs w:val="24"/>
          <w:highlight w:val="none"/>
        </w:rPr>
      </w:pPr>
    </w:p>
    <w:p w14:paraId="0ECD2F09">
      <w:pPr>
        <w:spacing w:line="440" w:lineRule="atLeast"/>
        <w:rPr>
          <w:rFonts w:ascii="仿宋" w:hAnsi="仿宋" w:eastAsia="仿宋" w:cs="方正仿宋_GB2312"/>
          <w:color w:val="auto"/>
          <w:sz w:val="24"/>
          <w:szCs w:val="24"/>
          <w:highlight w:val="none"/>
        </w:rPr>
      </w:pPr>
    </w:p>
    <w:p w14:paraId="63AA96D6">
      <w:pPr>
        <w:spacing w:line="440" w:lineRule="atLeast"/>
        <w:rPr>
          <w:rFonts w:ascii="仿宋" w:hAnsi="仿宋" w:eastAsia="仿宋" w:cs="方正仿宋_GB2312"/>
          <w:color w:val="auto"/>
          <w:sz w:val="24"/>
          <w:szCs w:val="24"/>
          <w:highlight w:val="none"/>
        </w:rPr>
        <w:sectPr>
          <w:headerReference r:id="rId4" w:type="first"/>
          <w:footerReference r:id="rId7" w:type="first"/>
          <w:footerReference r:id="rId5" w:type="default"/>
          <w:headerReference r:id="rId3" w:type="even"/>
          <w:footerReference r:id="rId6" w:type="even"/>
          <w:pgSz w:w="11907" w:h="16840"/>
          <w:pgMar w:top="1418" w:right="1474" w:bottom="1418" w:left="1474" w:header="680" w:footer="454" w:gutter="0"/>
          <w:paperSrc w:first="7" w:other="7"/>
          <w:cols w:space="720" w:num="1"/>
          <w:docGrid w:linePitch="286" w:charSpace="0"/>
        </w:sectPr>
      </w:pPr>
    </w:p>
    <w:p w14:paraId="4EE73603">
      <w:pPr>
        <w:pStyle w:val="5"/>
        <w:spacing w:before="0" w:after="0" w:line="440" w:lineRule="atLeast"/>
        <w:jc w:val="center"/>
        <w:textAlignment w:val="baseline"/>
        <w:rPr>
          <w:rFonts w:ascii="仿宋" w:hAnsi="仿宋" w:eastAsia="仿宋" w:cs="方正仿宋_GB2312"/>
          <w:color w:val="auto"/>
          <w:sz w:val="24"/>
          <w:szCs w:val="24"/>
          <w:highlight w:val="none"/>
          <w:u w:val="none"/>
        </w:rPr>
      </w:pPr>
      <w:bookmarkStart w:id="84" w:name="_Toc315962211"/>
      <w:bookmarkStart w:id="85" w:name="_Toc293048836"/>
      <w:bookmarkStart w:id="86" w:name="_Toc26699"/>
      <w:bookmarkStart w:id="87" w:name="_Toc191969115"/>
      <w:bookmarkStart w:id="88" w:name="_Toc177207771"/>
      <w:bookmarkStart w:id="89" w:name="_Toc67211000"/>
      <w:bookmarkStart w:id="90" w:name="_Toc17216939"/>
      <w:r>
        <w:rPr>
          <w:rFonts w:hint="eastAsia" w:ascii="仿宋" w:hAnsi="仿宋" w:eastAsia="仿宋" w:cs="方正仿宋_GB2312"/>
          <w:color w:val="auto"/>
          <w:sz w:val="24"/>
          <w:szCs w:val="24"/>
          <w:highlight w:val="none"/>
          <w:u w:val="none"/>
        </w:rPr>
        <w:t>二、响应文件签署授权委托书</w:t>
      </w:r>
      <w:bookmarkEnd w:id="84"/>
      <w:bookmarkEnd w:id="85"/>
      <w:bookmarkEnd w:id="86"/>
      <w:bookmarkEnd w:id="87"/>
      <w:bookmarkEnd w:id="88"/>
      <w:bookmarkEnd w:id="89"/>
      <w:bookmarkEnd w:id="90"/>
    </w:p>
    <w:p w14:paraId="12A601DD">
      <w:pPr>
        <w:spacing w:line="440" w:lineRule="atLeast"/>
        <w:rPr>
          <w:rFonts w:ascii="仿宋" w:hAnsi="仿宋" w:eastAsia="仿宋" w:cs="方正仿宋_GB2312"/>
          <w:b/>
          <w:color w:val="auto"/>
          <w:sz w:val="24"/>
          <w:szCs w:val="24"/>
          <w:highlight w:val="none"/>
        </w:rPr>
      </w:pPr>
    </w:p>
    <w:p w14:paraId="41DD509F">
      <w:pPr>
        <w:spacing w:line="440" w:lineRule="atLeast"/>
        <w:ind w:firstLine="61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本授权委托书声明：我</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（姓名）系</w:t>
      </w:r>
      <w:r>
        <w:rPr>
          <w:rFonts w:hint="eastAsia" w:ascii="仿宋" w:hAnsi="仿宋" w:eastAsia="仿宋" w:cs="方正仿宋_GB2312"/>
          <w:color w:val="auto"/>
          <w:sz w:val="24"/>
          <w:szCs w:val="24"/>
          <w:highlight w:val="none"/>
          <w:u w:val="single"/>
        </w:rPr>
        <w:t xml:space="preserve">                      （投 标 人 名 称）</w:t>
      </w:r>
      <w:r>
        <w:rPr>
          <w:rFonts w:hint="eastAsia" w:ascii="仿宋" w:hAnsi="仿宋" w:eastAsia="仿宋" w:cs="方正仿宋_GB2312"/>
          <w:color w:val="auto"/>
          <w:sz w:val="24"/>
          <w:szCs w:val="24"/>
          <w:highlight w:val="none"/>
        </w:rPr>
        <w:t>的法定代表人，现授权委托</w:t>
      </w:r>
      <w:r>
        <w:rPr>
          <w:rFonts w:hint="eastAsia" w:ascii="仿宋" w:hAnsi="仿宋" w:eastAsia="仿宋" w:cs="方正仿宋_GB2312"/>
          <w:color w:val="auto"/>
          <w:sz w:val="24"/>
          <w:szCs w:val="24"/>
          <w:highlight w:val="none"/>
          <w:u w:val="single"/>
        </w:rPr>
        <w:t xml:space="preserve">      （单 位 名 称）     </w:t>
      </w:r>
      <w:r>
        <w:rPr>
          <w:rFonts w:hint="eastAsia" w:ascii="仿宋" w:hAnsi="仿宋" w:eastAsia="仿宋" w:cs="方正仿宋_GB2312"/>
          <w:color w:val="auto"/>
          <w:sz w:val="24"/>
          <w:szCs w:val="24"/>
          <w:highlight w:val="none"/>
        </w:rPr>
        <w:t>的</w:t>
      </w:r>
      <w:r>
        <w:rPr>
          <w:rFonts w:hint="eastAsia" w:ascii="仿宋" w:hAnsi="仿宋" w:eastAsia="仿宋" w:cs="方正仿宋_GB2312"/>
          <w:color w:val="auto"/>
          <w:sz w:val="24"/>
          <w:szCs w:val="24"/>
          <w:highlight w:val="none"/>
          <w:u w:val="single"/>
        </w:rPr>
        <w:t xml:space="preserve">    （姓名）    </w:t>
      </w:r>
      <w:r>
        <w:rPr>
          <w:rFonts w:hint="eastAsia" w:ascii="仿宋" w:hAnsi="仿宋" w:eastAsia="仿宋" w:cs="方正仿宋_GB2312"/>
          <w:color w:val="auto"/>
          <w:sz w:val="24"/>
          <w:szCs w:val="24"/>
          <w:highlight w:val="none"/>
        </w:rPr>
        <w:t>为我公司签署本工程的响应文件的法定代表人授权委托代理人，我承认代理人全权代表我所签署的本工程的响应文件的内容。</w:t>
      </w:r>
    </w:p>
    <w:p w14:paraId="55F310F7">
      <w:pPr>
        <w:spacing w:line="440" w:lineRule="atLeast"/>
        <w:ind w:firstLine="610"/>
        <w:rPr>
          <w:rFonts w:ascii="仿宋" w:hAnsi="仿宋" w:eastAsia="仿宋" w:cs="方正仿宋_GB2312"/>
          <w:color w:val="auto"/>
          <w:sz w:val="24"/>
          <w:szCs w:val="24"/>
          <w:highlight w:val="none"/>
        </w:rPr>
      </w:pPr>
    </w:p>
    <w:p w14:paraId="1B6A890B">
      <w:pPr>
        <w:spacing w:line="440" w:lineRule="atLeast"/>
        <w:ind w:firstLine="69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代理人无转委托权，特此委托。</w:t>
      </w:r>
    </w:p>
    <w:p w14:paraId="20225FAA">
      <w:pPr>
        <w:spacing w:line="440" w:lineRule="atLeast"/>
        <w:ind w:left="1260"/>
        <w:rPr>
          <w:rFonts w:ascii="仿宋" w:hAnsi="仿宋" w:eastAsia="仿宋" w:cs="方正仿宋_GB2312"/>
          <w:color w:val="auto"/>
          <w:sz w:val="24"/>
          <w:szCs w:val="24"/>
          <w:highlight w:val="none"/>
        </w:rPr>
      </w:pPr>
    </w:p>
    <w:p w14:paraId="74C8F298">
      <w:pPr>
        <w:spacing w:line="440" w:lineRule="atLeast"/>
        <w:ind w:left="1260"/>
        <w:rPr>
          <w:rFonts w:ascii="仿宋" w:hAnsi="仿宋" w:eastAsia="仿宋" w:cs="方正仿宋_GB2312"/>
          <w:color w:val="auto"/>
          <w:sz w:val="24"/>
          <w:szCs w:val="24"/>
          <w:highlight w:val="none"/>
        </w:rPr>
      </w:pPr>
    </w:p>
    <w:p w14:paraId="193F9062">
      <w:pPr>
        <w:spacing w:line="440" w:lineRule="atLeast"/>
        <w:ind w:left="1260"/>
        <w:rPr>
          <w:rFonts w:ascii="仿宋" w:hAnsi="仿宋" w:eastAsia="仿宋" w:cs="方正仿宋_GB2312"/>
          <w:color w:val="auto"/>
          <w:sz w:val="24"/>
          <w:szCs w:val="24"/>
          <w:highlight w:val="none"/>
        </w:rPr>
      </w:pPr>
    </w:p>
    <w:p w14:paraId="6A6187A4">
      <w:pPr>
        <w:tabs>
          <w:tab w:val="left" w:pos="720"/>
        </w:tabs>
        <w:spacing w:line="440" w:lineRule="atLeas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代理人：</w:t>
      </w:r>
      <w:r>
        <w:rPr>
          <w:rFonts w:hint="eastAsia" w:ascii="仿宋" w:hAnsi="仿宋" w:eastAsia="仿宋" w:cs="方正仿宋_GB2312"/>
          <w:color w:val="auto"/>
          <w:sz w:val="24"/>
          <w:szCs w:val="24"/>
          <w:highlight w:val="none"/>
          <w:u w:val="single"/>
        </w:rPr>
        <w:t xml:space="preserve">   （签字）   </w:t>
      </w:r>
      <w:r>
        <w:rPr>
          <w:rFonts w:hint="eastAsia" w:ascii="仿宋" w:hAnsi="仿宋" w:eastAsia="仿宋" w:cs="方正仿宋_GB2312"/>
          <w:color w:val="auto"/>
          <w:sz w:val="24"/>
          <w:szCs w:val="24"/>
          <w:highlight w:val="none"/>
        </w:rPr>
        <w:t>性别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年龄：_______</w:t>
      </w:r>
    </w:p>
    <w:p w14:paraId="39399771">
      <w:pPr>
        <w:tabs>
          <w:tab w:val="left" w:pos="720"/>
        </w:tabs>
        <w:spacing w:line="440" w:lineRule="atLeast"/>
        <w:ind w:left="2699"/>
        <w:rPr>
          <w:rFonts w:ascii="仿宋" w:hAnsi="仿宋" w:eastAsia="仿宋" w:cs="方正仿宋_GB2312"/>
          <w:color w:val="auto"/>
          <w:sz w:val="24"/>
          <w:szCs w:val="24"/>
          <w:highlight w:val="none"/>
        </w:rPr>
      </w:pPr>
    </w:p>
    <w:p w14:paraId="614FCED0">
      <w:pPr>
        <w:tabs>
          <w:tab w:val="left" w:pos="720"/>
        </w:tabs>
        <w:spacing w:line="440" w:lineRule="atLeas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身份证号码：</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职务：</w:t>
      </w:r>
      <w:r>
        <w:rPr>
          <w:rFonts w:hint="eastAsia" w:ascii="仿宋" w:hAnsi="仿宋" w:eastAsia="仿宋" w:cs="方正仿宋_GB2312"/>
          <w:color w:val="auto"/>
          <w:sz w:val="24"/>
          <w:szCs w:val="24"/>
          <w:highlight w:val="none"/>
          <w:u w:val="single"/>
        </w:rPr>
        <w:t>____         ___</w:t>
      </w:r>
    </w:p>
    <w:p w14:paraId="7CC9BC1D">
      <w:pPr>
        <w:tabs>
          <w:tab w:val="left" w:pos="720"/>
        </w:tabs>
        <w:spacing w:line="440" w:lineRule="atLeast"/>
        <w:ind w:left="2699"/>
        <w:rPr>
          <w:rFonts w:ascii="仿宋" w:hAnsi="仿宋" w:eastAsia="仿宋" w:cs="方正仿宋_GB2312"/>
          <w:color w:val="auto"/>
          <w:sz w:val="24"/>
          <w:szCs w:val="24"/>
          <w:highlight w:val="none"/>
        </w:rPr>
      </w:pPr>
    </w:p>
    <w:p w14:paraId="3D5181FB">
      <w:pPr>
        <w:tabs>
          <w:tab w:val="left" w:pos="720"/>
        </w:tabs>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w:t>
      </w:r>
      <w:r>
        <w:rPr>
          <w:rFonts w:hint="eastAsia" w:ascii="仿宋" w:hAnsi="仿宋" w:eastAsia="仿宋" w:cs="方正仿宋_GB2312"/>
          <w:color w:val="auto"/>
          <w:sz w:val="24"/>
          <w:szCs w:val="24"/>
          <w:highlight w:val="none"/>
          <w:u w:val="single"/>
        </w:rPr>
        <w:t xml:space="preserve">                                      （盖章）</w:t>
      </w:r>
    </w:p>
    <w:p w14:paraId="1E6CF195">
      <w:pPr>
        <w:tabs>
          <w:tab w:val="left" w:pos="720"/>
        </w:tabs>
        <w:spacing w:line="440" w:lineRule="atLeast"/>
        <w:ind w:left="2699"/>
        <w:rPr>
          <w:rFonts w:ascii="仿宋" w:hAnsi="仿宋" w:eastAsia="仿宋" w:cs="方正仿宋_GB2312"/>
          <w:color w:val="auto"/>
          <w:sz w:val="24"/>
          <w:szCs w:val="24"/>
          <w:highlight w:val="none"/>
        </w:rPr>
      </w:pPr>
    </w:p>
    <w:p w14:paraId="30D716DE">
      <w:pPr>
        <w:tabs>
          <w:tab w:val="left" w:pos="720"/>
        </w:tabs>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w:t>
      </w:r>
      <w:r>
        <w:rPr>
          <w:rFonts w:hint="eastAsia" w:ascii="仿宋" w:hAnsi="仿宋" w:eastAsia="仿宋" w:cs="方正仿宋_GB2312"/>
          <w:color w:val="auto"/>
          <w:sz w:val="24"/>
          <w:szCs w:val="24"/>
          <w:highlight w:val="none"/>
          <w:u w:val="single"/>
        </w:rPr>
        <w:t xml:space="preserve">                            （签字或盖章）</w:t>
      </w:r>
    </w:p>
    <w:p w14:paraId="268006C3">
      <w:pPr>
        <w:spacing w:line="440" w:lineRule="atLeast"/>
        <w:ind w:left="2699"/>
        <w:rPr>
          <w:rFonts w:ascii="仿宋" w:hAnsi="仿宋" w:eastAsia="仿宋" w:cs="方正仿宋_GB2312"/>
          <w:color w:val="auto"/>
          <w:sz w:val="24"/>
          <w:szCs w:val="24"/>
          <w:highlight w:val="none"/>
        </w:rPr>
      </w:pPr>
    </w:p>
    <w:p w14:paraId="1F5ABEC2">
      <w:pPr>
        <w:spacing w:line="440" w:lineRule="atLeast"/>
        <w:ind w:left="2833" w:leftChars="1349" w:firstLine="2400" w:firstLineChars="1000"/>
        <w:rPr>
          <w:rFonts w:ascii="仿宋" w:hAnsi="仿宋" w:eastAsia="仿宋" w:cs="方正仿宋_GB2312"/>
          <w:color w:val="auto"/>
          <w:sz w:val="24"/>
          <w:szCs w:val="24"/>
          <w:highlight w:val="none"/>
        </w:rPr>
      </w:pPr>
    </w:p>
    <w:p w14:paraId="464553B8">
      <w:pPr>
        <w:spacing w:line="440" w:lineRule="atLeast"/>
        <w:ind w:left="2833" w:leftChars="1349" w:firstLine="2400" w:firstLineChars="1000"/>
        <w:rPr>
          <w:rFonts w:ascii="仿宋" w:hAnsi="仿宋" w:eastAsia="仿宋" w:cs="方正仿宋_GB2312"/>
          <w:color w:val="auto"/>
          <w:sz w:val="24"/>
          <w:szCs w:val="24"/>
          <w:highlight w:val="none"/>
        </w:rPr>
      </w:pPr>
    </w:p>
    <w:p w14:paraId="69923DE8">
      <w:pPr>
        <w:spacing w:line="440" w:lineRule="atLeast"/>
        <w:ind w:left="2833" w:leftChars="1349" w:firstLine="2400" w:firstLineChars="1000"/>
        <w:rPr>
          <w:rFonts w:ascii="仿宋" w:hAnsi="仿宋" w:eastAsia="仿宋" w:cs="方正仿宋_GB2312"/>
          <w:color w:val="auto"/>
          <w:sz w:val="24"/>
          <w:szCs w:val="24"/>
          <w:highlight w:val="none"/>
        </w:rPr>
      </w:pPr>
    </w:p>
    <w:p w14:paraId="42E2C8E5">
      <w:pPr>
        <w:spacing w:line="440" w:lineRule="atLeast"/>
        <w:ind w:left="2833" w:leftChars="1349"/>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授权委托日期：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年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0E854020">
      <w:pPr>
        <w:spacing w:line="440" w:lineRule="atLeast"/>
        <w:rPr>
          <w:rFonts w:ascii="仿宋" w:hAnsi="仿宋" w:eastAsia="仿宋" w:cs="方正仿宋_GB2312"/>
          <w:color w:val="auto"/>
          <w:sz w:val="24"/>
          <w:szCs w:val="24"/>
          <w:highlight w:val="none"/>
        </w:rPr>
      </w:pPr>
    </w:p>
    <w:p w14:paraId="027168EF">
      <w:pPr>
        <w:spacing w:line="440" w:lineRule="atLeast"/>
        <w:rPr>
          <w:rFonts w:ascii="仿宋" w:hAnsi="仿宋" w:eastAsia="仿宋" w:cs="方正仿宋_GB2312"/>
          <w:color w:val="auto"/>
          <w:sz w:val="24"/>
          <w:szCs w:val="24"/>
          <w:highlight w:val="none"/>
        </w:rPr>
        <w:sectPr>
          <w:headerReference r:id="rId9" w:type="first"/>
          <w:footerReference r:id="rId11" w:type="first"/>
          <w:headerReference r:id="rId8" w:type="even"/>
          <w:footerReference r:id="rId10" w:type="even"/>
          <w:pgSz w:w="11907" w:h="16840"/>
          <w:pgMar w:top="1418" w:right="1474" w:bottom="1418" w:left="1474" w:header="851" w:footer="454" w:gutter="0"/>
          <w:paperSrc w:first="7" w:other="7"/>
          <w:cols w:space="720" w:num="1"/>
          <w:docGrid w:linePitch="286" w:charSpace="0"/>
        </w:sectPr>
      </w:pPr>
    </w:p>
    <w:p w14:paraId="26F648AE">
      <w:pPr>
        <w:pStyle w:val="5"/>
        <w:spacing w:before="0" w:after="0" w:line="440" w:lineRule="atLeast"/>
        <w:jc w:val="center"/>
        <w:rPr>
          <w:rFonts w:ascii="仿宋" w:hAnsi="仿宋" w:eastAsia="仿宋" w:cs="方正仿宋_GB2312"/>
          <w:color w:val="auto"/>
          <w:sz w:val="24"/>
          <w:szCs w:val="24"/>
          <w:highlight w:val="none"/>
          <w:u w:val="none"/>
        </w:rPr>
      </w:pPr>
      <w:bookmarkStart w:id="91" w:name="_Toc177207772"/>
      <w:bookmarkStart w:id="92" w:name="_Toc315962212"/>
      <w:bookmarkStart w:id="93" w:name="_Toc17216940"/>
      <w:bookmarkStart w:id="94" w:name="_Toc191969116"/>
      <w:bookmarkStart w:id="95" w:name="_Toc67211001"/>
      <w:bookmarkStart w:id="96" w:name="_Toc293048837"/>
      <w:bookmarkStart w:id="97" w:name="_Toc21932"/>
      <w:r>
        <w:rPr>
          <w:rFonts w:hint="eastAsia" w:ascii="仿宋" w:hAnsi="仿宋" w:eastAsia="仿宋" w:cs="方正仿宋_GB2312"/>
          <w:color w:val="auto"/>
          <w:sz w:val="24"/>
          <w:szCs w:val="24"/>
          <w:highlight w:val="none"/>
          <w:u w:val="none"/>
        </w:rPr>
        <w:t>三、</w:t>
      </w:r>
      <w:bookmarkEnd w:id="91"/>
      <w:bookmarkEnd w:id="92"/>
      <w:bookmarkEnd w:id="93"/>
      <w:bookmarkEnd w:id="94"/>
      <w:bookmarkEnd w:id="95"/>
      <w:bookmarkEnd w:id="96"/>
      <w:r>
        <w:rPr>
          <w:rFonts w:hint="eastAsia" w:ascii="仿宋" w:hAnsi="仿宋" w:eastAsia="仿宋" w:cs="方正仿宋_GB2312"/>
          <w:color w:val="auto"/>
          <w:sz w:val="24"/>
          <w:szCs w:val="24"/>
          <w:highlight w:val="none"/>
          <w:u w:val="none"/>
        </w:rPr>
        <w:t>响应函</w:t>
      </w:r>
      <w:bookmarkEnd w:id="97"/>
    </w:p>
    <w:p w14:paraId="359D6894">
      <w:pPr>
        <w:spacing w:line="500" w:lineRule="atLeas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致：</w:t>
      </w:r>
      <w:r>
        <w:rPr>
          <w:rFonts w:hint="eastAsia" w:ascii="仿宋" w:hAnsi="仿宋" w:eastAsia="仿宋" w:cs="方正仿宋_GB2312"/>
          <w:color w:val="auto"/>
          <w:sz w:val="24"/>
          <w:szCs w:val="24"/>
          <w:highlight w:val="none"/>
          <w:u w:val="single"/>
        </w:rPr>
        <w:t xml:space="preserve">   {采购人名称}   </w:t>
      </w:r>
    </w:p>
    <w:p w14:paraId="4BF1C207">
      <w:pPr>
        <w:tabs>
          <w:tab w:val="left" w:pos="7560"/>
        </w:tabs>
        <w:spacing w:line="500" w:lineRule="atLeast"/>
        <w:ind w:firstLine="4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1、根据你方磋商工程项目编号为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的</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工程磋商文件，遵照《中华人民共和国政府采购法》、《中华人民共和国政府采购法实施条例》等有关规定，经踏勘项目现场和研究上述磋商文件的磋商须知、合同条款、图纸和工程建设技术标准及其他有关文件，我方已完全明确并充分了解现场环境、施工范围和内容、磋商文件、图纸内容、国家现行施工标准、施工工艺及图集做法等，供应商自愿以报价作为完成全部工程内容的总价，我方愿以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（RMB</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元）的报价。并承诺按本磋商文件、工程量清单、施工图纸、合同条款和工程建设技术标准的条件要求承包上述工程的施工、竣工，并承担任何质量缺陷保修责任。</w:t>
      </w:r>
    </w:p>
    <w:p w14:paraId="56B572B4">
      <w:pPr>
        <w:spacing w:line="500" w:lineRule="atLeast"/>
        <w:ind w:firstLine="4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2、我方已详细审核并确认全部磋商文件，包括修改文件（如有时）及有关附件。</w:t>
      </w:r>
    </w:p>
    <w:p w14:paraId="277563C8">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3、一旦我方成交，我方保证按合同协议书中规定的开工日期：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月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日竣工日期：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月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日完成并移交全部工程，工程质量达到国家</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标准，质量保修期为竣工验收后</w:t>
      </w:r>
    </w:p>
    <w:p w14:paraId="62F23281">
      <w:pPr>
        <w:spacing w:line="360" w:lineRule="auto"/>
        <w:jc w:val="left"/>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lang w:val="zh-CN"/>
        </w:rPr>
        <w:t>、装饰装修工程为 2 年；</w:t>
      </w:r>
    </w:p>
    <w:p w14:paraId="1CCCC15E">
      <w:pPr>
        <w:spacing w:line="360" w:lineRule="auto"/>
        <w:jc w:val="left"/>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lang w:val="zh-CN"/>
        </w:rPr>
        <w:t>、屋面防水工程、地下防水工程、有防水要求的房间和外墙面的防渗漏为 5 年；</w:t>
      </w:r>
    </w:p>
    <w:p w14:paraId="7679D476">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zh-CN"/>
        </w:rPr>
        <w:t>（</w:t>
      </w: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sz w:val="24"/>
          <w:szCs w:val="24"/>
          <w:highlight w:val="none"/>
          <w:lang w:val="zh-CN"/>
        </w:rPr>
        <w:t>）、电气管线、给排水管道、设备安装工程、智能化建筑工程为 2 年；</w:t>
      </w:r>
      <w:r>
        <w:rPr>
          <w:rFonts w:hint="eastAsia" w:ascii="仿宋" w:hAnsi="仿宋" w:eastAsia="仿宋" w:cs="方正仿宋_GB2312"/>
          <w:color w:val="auto"/>
          <w:sz w:val="24"/>
          <w:szCs w:val="24"/>
          <w:highlight w:val="none"/>
        </w:rPr>
        <w:t>。</w:t>
      </w:r>
    </w:p>
    <w:p w14:paraId="195C1B58">
      <w:pPr>
        <w:spacing w:line="500" w:lineRule="atLeast"/>
        <w:ind w:firstLine="4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4、我方同意在本项目磋商文件中规定的报价在磋商之日起</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天内遵守本响应文件中的承诺且在此期限期满之前均具有约束力。</w:t>
      </w:r>
    </w:p>
    <w:p w14:paraId="539723B6">
      <w:pPr>
        <w:spacing w:line="500" w:lineRule="atLeast"/>
        <w:ind w:firstLine="4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5、除非另外达成协议并生效，你方的成交通知书和本响应文件将成为约束双方的合同文件的组成部分。</w:t>
      </w:r>
    </w:p>
    <w:p w14:paraId="654C7B38">
      <w:pPr>
        <w:spacing w:line="360" w:lineRule="auto"/>
        <w:ind w:firstLine="4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6、我方将与本响应函一起，提交人民币</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r>
        <w:rPr>
          <w:rFonts w:hint="eastAsia" w:ascii="仿宋" w:hAnsi="仿宋" w:eastAsia="仿宋" w:cs="方正仿宋_GB2312"/>
          <w:color w:val="auto"/>
          <w:sz w:val="24"/>
          <w:szCs w:val="24"/>
          <w:highlight w:val="none"/>
          <w:lang w:eastAsia="zh-CN"/>
        </w:rPr>
        <w:t>保证金</w:t>
      </w:r>
      <w:r>
        <w:rPr>
          <w:rFonts w:hint="eastAsia" w:ascii="仿宋" w:hAnsi="仿宋" w:eastAsia="仿宋" w:cs="方正仿宋_GB2312"/>
          <w:color w:val="auto"/>
          <w:sz w:val="24"/>
          <w:szCs w:val="24"/>
          <w:highlight w:val="none"/>
        </w:rPr>
        <w:t>的作为磋商担保。</w:t>
      </w:r>
    </w:p>
    <w:p w14:paraId="69ABB6A3">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7、我方承诺具备《中华人民共和国政府采购法》中规定的参加政府采购活动的供应商应当具备的条件，提供的证明材料真实有效；</w:t>
      </w:r>
    </w:p>
    <w:p w14:paraId="0C464464">
      <w:pPr>
        <w:tabs>
          <w:tab w:val="left" w:pos="630"/>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8、我单位承诺本单位非采购人的任何不具独立法人资格的附属机构（单位），且未为磋商项目的前期准备或者监理工作提供设计、咨询服务的任何法人及其任何附属机构（单位）。</w:t>
      </w:r>
    </w:p>
    <w:p w14:paraId="53922CD4">
      <w:pPr>
        <w:tabs>
          <w:tab w:val="left" w:pos="630"/>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我方已详细阅读全部磋商文件及全部参考资料和有关附件。我方已经完全理解了磋商文件中的各项内容和各项权利义务的真实含义，并承诺在发生争议时不会以对磋商文件存在误解、不明白的条款为由，对贵中心行使任何法律上的抗辩权。</w:t>
      </w:r>
    </w:p>
    <w:p w14:paraId="7DAE558F">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10、保证忠实地执行双方所签订的合同，并承担合同规定的责任和义务。</w:t>
      </w:r>
    </w:p>
    <w:p w14:paraId="3DC2DDAE">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11、保证遵守磋商文件的规定。</w:t>
      </w:r>
    </w:p>
    <w:p w14:paraId="71BDA5A2">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12、如果在规定的报价有效期内撤回响应文件，同意我方的磋商保证金（如要求）将被不予退还。</w:t>
      </w:r>
    </w:p>
    <w:p w14:paraId="7B848E7E">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13、我方同意贵方提出的最低报价不作为成交保证的规定。</w:t>
      </w:r>
    </w:p>
    <w:p w14:paraId="70408B82">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14、我方愿意如实提供任何与本项磋商有关的数据、情况和技术资料。</w:t>
      </w:r>
    </w:p>
    <w:p w14:paraId="13ED7A68">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15、我方已详细审核全部响应文件，包括响应文件修改书（如有的话）、参考资料及有关附件，确认无误。</w:t>
      </w:r>
    </w:p>
    <w:p w14:paraId="0E9C624E">
      <w:pPr>
        <w:tabs>
          <w:tab w:val="left" w:pos="735"/>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我方将严格遵守《中华人民共和国政府采购法》的有关规定，若有下列情形之一的，将被有关部门处罚，列入不良行为记录名单，在一至三年内禁止参加政府采购活动；有违法所得的，并处没收违法所得；情节严重的，由工商行政管理机关吊销营业执照；构成犯罪的，依法追究刑事责任：</w:t>
      </w:r>
    </w:p>
    <w:p w14:paraId="2DCF4170">
      <w:pPr>
        <w:tabs>
          <w:tab w:val="left" w:pos="630"/>
        </w:tabs>
        <w:adjustRightInd w:val="0"/>
        <w:snapToGrid w:val="0"/>
        <w:spacing w:line="360" w:lineRule="auto"/>
        <w:ind w:left="420" w:leftChars="200"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16.1. 提供虚假材料谋取成交的；</w:t>
      </w:r>
    </w:p>
    <w:p w14:paraId="726BECAA">
      <w:pPr>
        <w:tabs>
          <w:tab w:val="left" w:pos="630"/>
        </w:tabs>
        <w:adjustRightInd w:val="0"/>
        <w:snapToGrid w:val="0"/>
        <w:spacing w:line="360" w:lineRule="auto"/>
        <w:ind w:left="420" w:leftChars="200"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16.2. 采取不正当手段诋毁、排挤其他供应商的；</w:t>
      </w:r>
    </w:p>
    <w:p w14:paraId="242CE82A">
      <w:pPr>
        <w:tabs>
          <w:tab w:val="left" w:pos="630"/>
        </w:tabs>
        <w:adjustRightInd w:val="0"/>
        <w:snapToGrid w:val="0"/>
        <w:spacing w:line="360" w:lineRule="auto"/>
        <w:ind w:left="420" w:leftChars="200"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16.3. 与其他供应商或磋商小组恶意串通的；</w:t>
      </w:r>
    </w:p>
    <w:p w14:paraId="1DB2BF1B">
      <w:pPr>
        <w:tabs>
          <w:tab w:val="left" w:pos="630"/>
        </w:tabs>
        <w:adjustRightInd w:val="0"/>
        <w:snapToGrid w:val="0"/>
        <w:spacing w:line="360" w:lineRule="auto"/>
        <w:ind w:left="420" w:leftChars="200"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16.4. 向磋商小组行贿或提供其他不正当利益的；</w:t>
      </w:r>
    </w:p>
    <w:p w14:paraId="274E2F9C">
      <w:pPr>
        <w:tabs>
          <w:tab w:val="left" w:pos="630"/>
        </w:tabs>
        <w:adjustRightInd w:val="0"/>
        <w:snapToGrid w:val="0"/>
        <w:spacing w:line="360" w:lineRule="auto"/>
        <w:ind w:left="420" w:leftChars="200"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16.5. 拒绝有关部门监督检查或提供虚假情况的。</w:t>
      </w:r>
    </w:p>
    <w:p w14:paraId="313F765E">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17、我方承诺：我方在本项目磋商中的陈述和本响应文件的一切资料均为真实合法，没有不实的描述、承诺或者伪造、变造的情形。如果我方在本项目磋商中做虚假陈述或者在响应文件中提供虚假资料，本响应文件无效，并自愿接受有关处罚，及由此带来的法律后果。</w:t>
      </w:r>
    </w:p>
    <w:p w14:paraId="41F92D0C">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18、我方承诺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（以/不以）联合体方式响应磋商。</w:t>
      </w:r>
    </w:p>
    <w:p w14:paraId="7EBB0848">
      <w:pPr>
        <w:spacing w:line="500" w:lineRule="atLeast"/>
        <w:ind w:firstLine="48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19、其他补充说明：</w:t>
      </w:r>
      <w:r>
        <w:rPr>
          <w:rFonts w:hint="eastAsia" w:ascii="仿宋" w:hAnsi="仿宋" w:eastAsia="仿宋" w:cs="方正仿宋_GB2312"/>
          <w:color w:val="auto"/>
          <w:sz w:val="24"/>
          <w:szCs w:val="24"/>
          <w:highlight w:val="none"/>
          <w:u w:val="single"/>
        </w:rPr>
        <w:t xml:space="preserve">                                                    </w:t>
      </w:r>
    </w:p>
    <w:p w14:paraId="5466E4A9">
      <w:pPr>
        <w:spacing w:line="500" w:lineRule="atLeas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 xml:space="preserve">         供应商：</w:t>
      </w:r>
      <w:r>
        <w:rPr>
          <w:rFonts w:hint="eastAsia" w:ascii="仿宋" w:hAnsi="仿宋" w:eastAsia="仿宋" w:cs="方正仿宋_GB2312"/>
          <w:color w:val="auto"/>
          <w:sz w:val="24"/>
          <w:szCs w:val="24"/>
          <w:highlight w:val="none"/>
          <w:u w:val="single"/>
        </w:rPr>
        <w:t xml:space="preserve">                                     （盖章）   </w:t>
      </w:r>
    </w:p>
    <w:p w14:paraId="3BE58D76">
      <w:pPr>
        <w:spacing w:line="500" w:lineRule="atLeas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 xml:space="preserve">         单位地址：</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6467BF9C">
      <w:pPr>
        <w:spacing w:line="500" w:lineRule="atLeas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 xml:space="preserve">         法定代表人或其委托代理人：</w:t>
      </w:r>
      <w:r>
        <w:rPr>
          <w:rFonts w:hint="eastAsia" w:ascii="仿宋" w:hAnsi="仿宋" w:eastAsia="仿宋" w:cs="方正仿宋_GB2312"/>
          <w:color w:val="auto"/>
          <w:sz w:val="24"/>
          <w:szCs w:val="24"/>
          <w:highlight w:val="none"/>
          <w:u w:val="single"/>
        </w:rPr>
        <w:t xml:space="preserve">              （签字或盖章）</w:t>
      </w:r>
    </w:p>
    <w:p w14:paraId="611B436E">
      <w:pPr>
        <w:spacing w:line="500" w:lineRule="atLeast"/>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邮政编码：</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rPr>
        <w:t>电话：</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rPr>
        <w:t xml:space="preserve"> 传真：</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556CCB14">
      <w:pPr>
        <w:spacing w:line="500" w:lineRule="atLeast"/>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开户银行名称：</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52495288">
      <w:pPr>
        <w:spacing w:line="50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开户银行账号：</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406FC924">
      <w:pPr>
        <w:spacing w:line="50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开户银行地址：</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133D5149">
      <w:pPr>
        <w:spacing w:line="50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开户银行电话：</w:t>
      </w:r>
    </w:p>
    <w:p w14:paraId="7B1D0F4F">
      <w:pPr>
        <w:spacing w:line="500" w:lineRule="atLeast"/>
        <w:ind w:left="7056" w:hanging="6048" w:hangingChars="25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日期：_____年____月____日</w:t>
      </w:r>
    </w:p>
    <w:p w14:paraId="3B0DAC9F">
      <w:pPr>
        <w:spacing w:line="440" w:lineRule="atLeast"/>
        <w:rPr>
          <w:rFonts w:ascii="仿宋" w:hAnsi="仿宋" w:eastAsia="仿宋" w:cs="方正仿宋_GB2312"/>
          <w:color w:val="auto"/>
          <w:sz w:val="24"/>
          <w:szCs w:val="24"/>
          <w:highlight w:val="none"/>
        </w:rPr>
      </w:pPr>
    </w:p>
    <w:p w14:paraId="754F23CC">
      <w:pPr>
        <w:widowControl/>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p>
    <w:p w14:paraId="7C0DC3AF">
      <w:pPr>
        <w:pStyle w:val="5"/>
        <w:spacing w:before="0" w:after="0" w:line="440" w:lineRule="atLeast"/>
        <w:jc w:val="center"/>
        <w:rPr>
          <w:rFonts w:ascii="仿宋" w:hAnsi="仿宋" w:eastAsia="仿宋" w:cs="方正仿宋_GB2312"/>
          <w:color w:val="auto"/>
          <w:sz w:val="24"/>
          <w:szCs w:val="24"/>
          <w:highlight w:val="none"/>
          <w:u w:val="none"/>
        </w:rPr>
      </w:pPr>
      <w:bookmarkStart w:id="98" w:name="_Toc5358"/>
      <w:bookmarkStart w:id="99" w:name="_Toc177207774"/>
      <w:bookmarkStart w:id="100" w:name="_Toc315962213"/>
      <w:bookmarkStart w:id="101" w:name="_Toc67211005"/>
      <w:bookmarkStart w:id="102" w:name="_Toc17216943"/>
      <w:bookmarkStart w:id="103" w:name="_Toc191969118"/>
      <w:bookmarkStart w:id="104" w:name="_Toc293048838"/>
      <w:r>
        <w:rPr>
          <w:rFonts w:hint="eastAsia" w:ascii="仿宋" w:hAnsi="仿宋" w:eastAsia="仿宋" w:cs="方正仿宋_GB2312"/>
          <w:color w:val="auto"/>
          <w:sz w:val="24"/>
          <w:szCs w:val="24"/>
          <w:highlight w:val="none"/>
          <w:u w:val="none"/>
        </w:rPr>
        <w:t>四、磋商保证金</w:t>
      </w:r>
      <w:bookmarkEnd w:id="98"/>
    </w:p>
    <w:p w14:paraId="370E2DBB">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p>
    <w:p w14:paraId="1ABAB525">
      <w:pPr>
        <w:spacing w:line="360" w:lineRule="auto"/>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五、</w:t>
      </w:r>
      <w:bookmarkEnd w:id="99"/>
      <w:bookmarkEnd w:id="100"/>
      <w:bookmarkEnd w:id="101"/>
      <w:bookmarkEnd w:id="102"/>
      <w:bookmarkEnd w:id="103"/>
      <w:bookmarkEnd w:id="104"/>
      <w:r>
        <w:rPr>
          <w:rFonts w:hint="eastAsia" w:ascii="仿宋" w:hAnsi="仿宋" w:eastAsia="仿宋" w:cs="方正仿宋_GB2312"/>
          <w:b/>
          <w:color w:val="auto"/>
          <w:sz w:val="24"/>
          <w:szCs w:val="24"/>
          <w:highlight w:val="none"/>
        </w:rPr>
        <w:t>磋商文件要求供应商提交的响应资料</w:t>
      </w:r>
    </w:p>
    <w:p w14:paraId="365CC090">
      <w:pPr>
        <w:widowControl/>
        <w:jc w:val="center"/>
        <w:rPr>
          <w:rFonts w:ascii="仿宋" w:hAnsi="仿宋" w:eastAsia="仿宋" w:cs="方正仿宋_GB2312"/>
          <w:color w:val="auto"/>
          <w:sz w:val="24"/>
          <w:szCs w:val="24"/>
          <w:highlight w:val="none"/>
        </w:rPr>
      </w:pPr>
      <w:bookmarkStart w:id="105" w:name="_Toc315962216"/>
      <w:bookmarkStart w:id="106" w:name="_Toc191969121"/>
      <w:bookmarkStart w:id="107" w:name="_Toc293048841"/>
      <w:bookmarkStart w:id="108" w:name="_Toc67211007"/>
      <w:bookmarkStart w:id="109" w:name="_Toc17216971"/>
      <w:bookmarkStart w:id="110" w:name="_Toc177207777"/>
      <w:r>
        <w:rPr>
          <w:rFonts w:hint="eastAsia" w:ascii="仿宋" w:hAnsi="仿宋" w:eastAsia="仿宋" w:cs="方正仿宋_GB2312"/>
          <w:b/>
          <w:color w:val="auto"/>
          <w:sz w:val="24"/>
          <w:szCs w:val="24"/>
          <w:highlight w:val="none"/>
        </w:rPr>
        <w:t>5.1 供应商</w:t>
      </w:r>
      <w:bookmarkEnd w:id="105"/>
      <w:bookmarkEnd w:id="106"/>
      <w:bookmarkEnd w:id="107"/>
      <w:bookmarkEnd w:id="108"/>
      <w:bookmarkEnd w:id="109"/>
      <w:bookmarkEnd w:id="110"/>
      <w:r>
        <w:rPr>
          <w:rFonts w:hint="eastAsia" w:ascii="仿宋" w:hAnsi="仿宋" w:eastAsia="仿宋" w:cs="方正仿宋_GB2312"/>
          <w:b/>
          <w:color w:val="auto"/>
          <w:sz w:val="24"/>
          <w:szCs w:val="24"/>
          <w:highlight w:val="none"/>
        </w:rPr>
        <w:t>基本情况表</w:t>
      </w:r>
    </w:p>
    <w:tbl>
      <w:tblPr>
        <w:tblStyle w:val="88"/>
        <w:tblW w:w="8928" w:type="dxa"/>
        <w:tblInd w:w="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2916"/>
        <w:gridCol w:w="1177"/>
        <w:gridCol w:w="4207"/>
      </w:tblGrid>
      <w:tr w14:paraId="43C41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trPr>
        <w:tc>
          <w:tcPr>
            <w:tcW w:w="628" w:type="dxa"/>
            <w:vAlign w:val="center"/>
          </w:tcPr>
          <w:p w14:paraId="5497052B">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w:t>
            </w:r>
          </w:p>
        </w:tc>
        <w:tc>
          <w:tcPr>
            <w:tcW w:w="8300" w:type="dxa"/>
            <w:gridSpan w:val="3"/>
            <w:vAlign w:val="center"/>
          </w:tcPr>
          <w:p w14:paraId="265FFBAF">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企业名称</w:t>
            </w:r>
          </w:p>
        </w:tc>
      </w:tr>
      <w:tr w14:paraId="64F64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trPr>
        <w:tc>
          <w:tcPr>
            <w:tcW w:w="628" w:type="dxa"/>
            <w:vAlign w:val="center"/>
          </w:tcPr>
          <w:p w14:paraId="09E66E76">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w:t>
            </w:r>
          </w:p>
        </w:tc>
        <w:tc>
          <w:tcPr>
            <w:tcW w:w="8300" w:type="dxa"/>
            <w:gridSpan w:val="3"/>
            <w:vAlign w:val="center"/>
          </w:tcPr>
          <w:p w14:paraId="701B1077">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企业地址</w:t>
            </w:r>
          </w:p>
        </w:tc>
      </w:tr>
      <w:tr w14:paraId="19EDB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trPr>
        <w:tc>
          <w:tcPr>
            <w:tcW w:w="628" w:type="dxa"/>
            <w:vAlign w:val="center"/>
          </w:tcPr>
          <w:p w14:paraId="1BD78709">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w:t>
            </w:r>
          </w:p>
        </w:tc>
        <w:tc>
          <w:tcPr>
            <w:tcW w:w="8300" w:type="dxa"/>
            <w:gridSpan w:val="3"/>
            <w:vAlign w:val="center"/>
          </w:tcPr>
          <w:p w14:paraId="7A431F2B">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w:t>
            </w:r>
          </w:p>
        </w:tc>
      </w:tr>
      <w:tr w14:paraId="0D4D8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7" w:hRule="atLeast"/>
        </w:trPr>
        <w:tc>
          <w:tcPr>
            <w:tcW w:w="628" w:type="dxa"/>
            <w:vAlign w:val="center"/>
          </w:tcPr>
          <w:p w14:paraId="258CE141">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w:t>
            </w:r>
          </w:p>
        </w:tc>
        <w:tc>
          <w:tcPr>
            <w:tcW w:w="4093" w:type="dxa"/>
            <w:gridSpan w:val="2"/>
            <w:vAlign w:val="center"/>
          </w:tcPr>
          <w:p w14:paraId="46FEF500">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电话</w:t>
            </w:r>
          </w:p>
        </w:tc>
        <w:tc>
          <w:tcPr>
            <w:tcW w:w="4207" w:type="dxa"/>
            <w:vAlign w:val="center"/>
          </w:tcPr>
          <w:p w14:paraId="285D1760">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联系人</w:t>
            </w:r>
          </w:p>
        </w:tc>
      </w:tr>
      <w:tr w14:paraId="0F3FA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trPr>
        <w:tc>
          <w:tcPr>
            <w:tcW w:w="628" w:type="dxa"/>
            <w:vAlign w:val="center"/>
          </w:tcPr>
          <w:p w14:paraId="30E81ADF">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w:t>
            </w:r>
          </w:p>
        </w:tc>
        <w:tc>
          <w:tcPr>
            <w:tcW w:w="4093" w:type="dxa"/>
            <w:gridSpan w:val="2"/>
            <w:vAlign w:val="center"/>
          </w:tcPr>
          <w:p w14:paraId="6FF543FA">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传真</w:t>
            </w:r>
          </w:p>
        </w:tc>
        <w:tc>
          <w:tcPr>
            <w:tcW w:w="4207" w:type="dxa"/>
            <w:vAlign w:val="center"/>
          </w:tcPr>
          <w:p w14:paraId="29488A4A">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电子信箱</w:t>
            </w:r>
          </w:p>
        </w:tc>
      </w:tr>
      <w:tr w14:paraId="60D5E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3" w:hRule="atLeast"/>
        </w:trPr>
        <w:tc>
          <w:tcPr>
            <w:tcW w:w="628" w:type="dxa"/>
            <w:vAlign w:val="center"/>
          </w:tcPr>
          <w:p w14:paraId="679D778F">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w:t>
            </w:r>
          </w:p>
        </w:tc>
        <w:tc>
          <w:tcPr>
            <w:tcW w:w="4093" w:type="dxa"/>
            <w:gridSpan w:val="2"/>
            <w:vAlign w:val="center"/>
          </w:tcPr>
          <w:p w14:paraId="79D6E316">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注册地</w:t>
            </w:r>
          </w:p>
        </w:tc>
        <w:tc>
          <w:tcPr>
            <w:tcW w:w="4207" w:type="dxa"/>
            <w:vAlign w:val="center"/>
          </w:tcPr>
          <w:p w14:paraId="33E1064F">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注册年份（请附营业执照复印件）</w:t>
            </w:r>
          </w:p>
        </w:tc>
      </w:tr>
      <w:tr w14:paraId="63324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3" w:hRule="atLeast"/>
        </w:trPr>
        <w:tc>
          <w:tcPr>
            <w:tcW w:w="628" w:type="dxa"/>
            <w:vAlign w:val="center"/>
          </w:tcPr>
          <w:p w14:paraId="15B1D5E0">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w:t>
            </w:r>
          </w:p>
        </w:tc>
        <w:tc>
          <w:tcPr>
            <w:tcW w:w="4093" w:type="dxa"/>
            <w:gridSpan w:val="2"/>
            <w:vAlign w:val="center"/>
          </w:tcPr>
          <w:p w14:paraId="79FB35C0">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人员构成</w:t>
            </w:r>
          </w:p>
        </w:tc>
        <w:tc>
          <w:tcPr>
            <w:tcW w:w="4207" w:type="dxa"/>
            <w:vAlign w:val="center"/>
          </w:tcPr>
          <w:p w14:paraId="689B7840">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自有设备情况</w:t>
            </w:r>
          </w:p>
        </w:tc>
      </w:tr>
      <w:tr w14:paraId="693C4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8" w:hRule="atLeast"/>
        </w:trPr>
        <w:tc>
          <w:tcPr>
            <w:tcW w:w="628" w:type="dxa"/>
            <w:vAlign w:val="center"/>
          </w:tcPr>
          <w:p w14:paraId="00BB2859">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w:t>
            </w:r>
          </w:p>
        </w:tc>
        <w:tc>
          <w:tcPr>
            <w:tcW w:w="8300" w:type="dxa"/>
            <w:gridSpan w:val="3"/>
            <w:vAlign w:val="center"/>
          </w:tcPr>
          <w:p w14:paraId="54F7F476">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公司资质等级           （请附有关资质等级证书复印件）</w:t>
            </w:r>
          </w:p>
        </w:tc>
      </w:tr>
      <w:tr w14:paraId="79431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restart"/>
            <w:vAlign w:val="center"/>
          </w:tcPr>
          <w:p w14:paraId="6B1FA729">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w:t>
            </w:r>
          </w:p>
        </w:tc>
        <w:tc>
          <w:tcPr>
            <w:tcW w:w="8300" w:type="dxa"/>
            <w:gridSpan w:val="3"/>
            <w:tcBorders>
              <w:bottom w:val="single" w:color="auto" w:sz="4" w:space="0"/>
            </w:tcBorders>
            <w:vAlign w:val="center"/>
          </w:tcPr>
          <w:p w14:paraId="1FDEF808">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主营范围：</w:t>
            </w:r>
          </w:p>
        </w:tc>
      </w:tr>
      <w:tr w14:paraId="2491C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14:paraId="5D3F1FB4">
            <w:pPr>
              <w:spacing w:line="440" w:lineRule="atLeast"/>
              <w:jc w:val="center"/>
              <w:rPr>
                <w:rFonts w:ascii="仿宋" w:hAnsi="仿宋" w:eastAsia="仿宋" w:cs="方正仿宋_GB2312"/>
                <w:color w:val="auto"/>
                <w:sz w:val="24"/>
                <w:szCs w:val="24"/>
                <w:highlight w:val="none"/>
              </w:rPr>
            </w:pPr>
          </w:p>
        </w:tc>
        <w:tc>
          <w:tcPr>
            <w:tcW w:w="8300" w:type="dxa"/>
            <w:gridSpan w:val="3"/>
            <w:tcBorders>
              <w:top w:val="single" w:color="auto" w:sz="4" w:space="0"/>
              <w:bottom w:val="single" w:color="auto" w:sz="4" w:space="0"/>
            </w:tcBorders>
            <w:vAlign w:val="center"/>
          </w:tcPr>
          <w:p w14:paraId="279073C9">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w:t>
            </w:r>
          </w:p>
        </w:tc>
      </w:tr>
      <w:tr w14:paraId="75249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14:paraId="5DC41651">
            <w:pPr>
              <w:spacing w:line="440" w:lineRule="atLeast"/>
              <w:jc w:val="center"/>
              <w:rPr>
                <w:rFonts w:ascii="仿宋" w:hAnsi="仿宋" w:eastAsia="仿宋" w:cs="方正仿宋_GB2312"/>
                <w:color w:val="auto"/>
                <w:sz w:val="24"/>
                <w:szCs w:val="24"/>
                <w:highlight w:val="none"/>
              </w:rPr>
            </w:pPr>
          </w:p>
        </w:tc>
        <w:tc>
          <w:tcPr>
            <w:tcW w:w="8300" w:type="dxa"/>
            <w:gridSpan w:val="3"/>
            <w:tcBorders>
              <w:top w:val="single" w:color="auto" w:sz="4" w:space="0"/>
              <w:bottom w:val="single" w:color="auto" w:sz="4" w:space="0"/>
            </w:tcBorders>
            <w:vAlign w:val="center"/>
          </w:tcPr>
          <w:p w14:paraId="5C76D0CE">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w:t>
            </w:r>
          </w:p>
        </w:tc>
      </w:tr>
      <w:tr w14:paraId="0AAC9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14:paraId="49A492A6">
            <w:pPr>
              <w:spacing w:line="440" w:lineRule="atLeast"/>
              <w:jc w:val="center"/>
              <w:rPr>
                <w:rFonts w:ascii="仿宋" w:hAnsi="仿宋" w:eastAsia="仿宋" w:cs="方正仿宋_GB2312"/>
                <w:color w:val="auto"/>
                <w:sz w:val="24"/>
                <w:szCs w:val="24"/>
                <w:highlight w:val="none"/>
              </w:rPr>
            </w:pPr>
          </w:p>
        </w:tc>
        <w:tc>
          <w:tcPr>
            <w:tcW w:w="8300" w:type="dxa"/>
            <w:gridSpan w:val="3"/>
            <w:tcBorders>
              <w:top w:val="single" w:color="auto" w:sz="4" w:space="0"/>
              <w:bottom w:val="single" w:color="auto" w:sz="4" w:space="0"/>
            </w:tcBorders>
            <w:vAlign w:val="center"/>
          </w:tcPr>
          <w:p w14:paraId="49A5B4E5">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w:t>
            </w:r>
          </w:p>
        </w:tc>
      </w:tr>
      <w:tr w14:paraId="25B61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14:paraId="1AB5E7D2">
            <w:pPr>
              <w:spacing w:line="440" w:lineRule="atLeast"/>
              <w:jc w:val="center"/>
              <w:rPr>
                <w:rFonts w:ascii="仿宋" w:hAnsi="仿宋" w:eastAsia="仿宋" w:cs="方正仿宋_GB2312"/>
                <w:color w:val="auto"/>
                <w:sz w:val="24"/>
                <w:szCs w:val="24"/>
                <w:highlight w:val="none"/>
              </w:rPr>
            </w:pPr>
          </w:p>
        </w:tc>
        <w:tc>
          <w:tcPr>
            <w:tcW w:w="8300" w:type="dxa"/>
            <w:gridSpan w:val="3"/>
            <w:tcBorders>
              <w:top w:val="single" w:color="auto" w:sz="4" w:space="0"/>
              <w:bottom w:val="single" w:color="auto" w:sz="4" w:space="0"/>
            </w:tcBorders>
            <w:vAlign w:val="center"/>
          </w:tcPr>
          <w:p w14:paraId="7C8776DA">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w:t>
            </w:r>
          </w:p>
        </w:tc>
      </w:tr>
      <w:tr w14:paraId="21AC2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5" w:hRule="atLeast"/>
        </w:trPr>
        <w:tc>
          <w:tcPr>
            <w:tcW w:w="628" w:type="dxa"/>
            <w:vAlign w:val="center"/>
          </w:tcPr>
          <w:p w14:paraId="4157B923">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w:t>
            </w:r>
          </w:p>
        </w:tc>
        <w:tc>
          <w:tcPr>
            <w:tcW w:w="2916" w:type="dxa"/>
            <w:vAlign w:val="center"/>
          </w:tcPr>
          <w:p w14:paraId="31A4EE76">
            <w:pPr>
              <w:ind w:firstLine="102"/>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作为承包人经历年数</w:t>
            </w:r>
          </w:p>
        </w:tc>
        <w:tc>
          <w:tcPr>
            <w:tcW w:w="5384" w:type="dxa"/>
            <w:gridSpan w:val="2"/>
            <w:tcBorders>
              <w:bottom w:val="single" w:color="auto" w:sz="6" w:space="0"/>
            </w:tcBorders>
            <w:vAlign w:val="center"/>
          </w:tcPr>
          <w:p w14:paraId="11DDFA36">
            <w:pPr>
              <w:pStyle w:val="361"/>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djustRightInd/>
              <w:spacing w:line="440" w:lineRule="atLeast"/>
              <w:ind w:firstLine="100"/>
              <w:rPr>
                <w:rFonts w:ascii="仿宋" w:hAnsi="仿宋" w:eastAsia="仿宋" w:cs="方正仿宋_GB2312"/>
                <w:color w:val="auto"/>
                <w:sz w:val="24"/>
                <w:szCs w:val="24"/>
                <w:highlight w:val="none"/>
              </w:rPr>
            </w:pPr>
          </w:p>
        </w:tc>
      </w:tr>
      <w:tr w14:paraId="0755B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trPr>
        <w:tc>
          <w:tcPr>
            <w:tcW w:w="628" w:type="dxa"/>
            <w:vAlign w:val="center"/>
          </w:tcPr>
          <w:p w14:paraId="31BD2F4F">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w:t>
            </w:r>
          </w:p>
        </w:tc>
        <w:tc>
          <w:tcPr>
            <w:tcW w:w="8300" w:type="dxa"/>
            <w:gridSpan w:val="3"/>
            <w:vAlign w:val="center"/>
          </w:tcPr>
          <w:p w14:paraId="4FBE3A08">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是否有擅自拖延工期、擅自转包、成交后擅自弃标等行为：</w:t>
            </w:r>
          </w:p>
        </w:tc>
      </w:tr>
      <w:tr w14:paraId="12245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trPr>
        <w:tc>
          <w:tcPr>
            <w:tcW w:w="628" w:type="dxa"/>
            <w:vAlign w:val="center"/>
          </w:tcPr>
          <w:p w14:paraId="1F7F5F66">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p>
        </w:tc>
        <w:tc>
          <w:tcPr>
            <w:tcW w:w="8300" w:type="dxa"/>
            <w:gridSpan w:val="3"/>
            <w:vAlign w:val="center"/>
          </w:tcPr>
          <w:p w14:paraId="02DE65CC">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其他需要说明的情况：</w:t>
            </w:r>
          </w:p>
        </w:tc>
      </w:tr>
    </w:tbl>
    <w:p w14:paraId="42CE3FC1">
      <w:pPr>
        <w:pStyle w:val="5"/>
        <w:spacing w:before="0" w:after="0" w:line="440" w:lineRule="atLeast"/>
        <w:jc w:val="center"/>
        <w:rPr>
          <w:rFonts w:ascii="仿宋" w:hAnsi="仿宋" w:eastAsia="仿宋" w:cs="方正仿宋_GB2312"/>
          <w:color w:val="auto"/>
          <w:sz w:val="24"/>
          <w:szCs w:val="24"/>
          <w:highlight w:val="none"/>
          <w:u w:val="none"/>
        </w:rPr>
      </w:pPr>
      <w:r>
        <w:rPr>
          <w:rFonts w:hint="eastAsia" w:ascii="仿宋" w:hAnsi="仿宋" w:eastAsia="仿宋" w:cs="方正仿宋_GB2312"/>
          <w:color w:val="auto"/>
          <w:sz w:val="24"/>
          <w:szCs w:val="24"/>
          <w:highlight w:val="none"/>
        </w:rPr>
        <w:br w:type="page"/>
      </w:r>
      <w:bookmarkStart w:id="111" w:name="_Toc24803"/>
      <w:bookmarkStart w:id="112" w:name="_Toc315962218"/>
      <w:bookmarkStart w:id="113" w:name="_Toc17216973"/>
      <w:bookmarkStart w:id="114" w:name="_Toc177207779"/>
      <w:bookmarkStart w:id="115" w:name="_Toc191969123"/>
      <w:bookmarkStart w:id="116" w:name="_Toc293048843"/>
      <w:bookmarkStart w:id="117" w:name="_Toc67211009"/>
      <w:r>
        <w:rPr>
          <w:rFonts w:hint="eastAsia" w:ascii="仿宋" w:hAnsi="仿宋" w:eastAsia="仿宋" w:cs="方正仿宋_GB2312"/>
          <w:color w:val="auto"/>
          <w:sz w:val="24"/>
          <w:szCs w:val="24"/>
          <w:highlight w:val="none"/>
          <w:u w:val="none"/>
        </w:rPr>
        <w:t>5.2 有效营业执照</w:t>
      </w:r>
      <w:bookmarkEnd w:id="111"/>
    </w:p>
    <w:p w14:paraId="77493867">
      <w:pPr>
        <w:pStyle w:val="46"/>
        <w:tabs>
          <w:tab w:val="left" w:pos="5580"/>
        </w:tabs>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（需提供营业执照复印件，并加盖供应商公章)</w:t>
      </w:r>
    </w:p>
    <w:p w14:paraId="213891AF">
      <w:pPr>
        <w:pStyle w:val="46"/>
        <w:tabs>
          <w:tab w:val="left" w:pos="5580"/>
        </w:tabs>
        <w:spacing w:line="440" w:lineRule="atLeast"/>
        <w:rPr>
          <w:rFonts w:ascii="仿宋" w:hAnsi="仿宋" w:eastAsia="仿宋" w:cs="方正仿宋_GB2312"/>
          <w:color w:val="auto"/>
          <w:sz w:val="24"/>
          <w:szCs w:val="24"/>
          <w:highlight w:val="none"/>
        </w:rPr>
      </w:pPr>
    </w:p>
    <w:p w14:paraId="1A15B98F">
      <w:pPr>
        <w:pStyle w:val="46"/>
        <w:tabs>
          <w:tab w:val="left" w:pos="5580"/>
        </w:tabs>
        <w:spacing w:line="440" w:lineRule="atLeast"/>
        <w:rPr>
          <w:rFonts w:ascii="仿宋" w:hAnsi="仿宋" w:eastAsia="仿宋" w:cs="方正仿宋_GB2312"/>
          <w:color w:val="auto"/>
          <w:sz w:val="24"/>
          <w:szCs w:val="24"/>
          <w:highlight w:val="none"/>
        </w:rPr>
      </w:pPr>
    </w:p>
    <w:p w14:paraId="35A4A49C">
      <w:pPr>
        <w:pStyle w:val="46"/>
        <w:tabs>
          <w:tab w:val="left" w:pos="5580"/>
        </w:tabs>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p>
    <w:p w14:paraId="04C52F42">
      <w:pPr>
        <w:pStyle w:val="5"/>
        <w:spacing w:before="0" w:after="0" w:line="440" w:lineRule="atLeast"/>
        <w:jc w:val="center"/>
        <w:rPr>
          <w:rFonts w:ascii="仿宋" w:hAnsi="仿宋" w:eastAsia="仿宋" w:cs="方正仿宋_GB2312"/>
          <w:color w:val="auto"/>
          <w:sz w:val="24"/>
          <w:szCs w:val="24"/>
          <w:highlight w:val="none"/>
          <w:u w:val="none"/>
        </w:rPr>
      </w:pPr>
      <w:bookmarkStart w:id="118" w:name="_Hlt520343000"/>
      <w:bookmarkEnd w:id="118"/>
      <w:bookmarkStart w:id="119" w:name="_Hlt520350957"/>
      <w:bookmarkEnd w:id="119"/>
      <w:bookmarkStart w:id="120" w:name="_Hlt520350918"/>
      <w:bookmarkEnd w:id="120"/>
      <w:bookmarkStart w:id="121" w:name="_Hlt520343392"/>
      <w:bookmarkEnd w:id="121"/>
      <w:bookmarkStart w:id="122" w:name="_Hlt520274065"/>
      <w:bookmarkEnd w:id="122"/>
      <w:bookmarkStart w:id="123" w:name="_Hlt520273711"/>
      <w:bookmarkEnd w:id="123"/>
      <w:bookmarkStart w:id="124" w:name="_Hlt520274393"/>
      <w:bookmarkEnd w:id="124"/>
      <w:bookmarkStart w:id="125" w:name="_Hlt520274121"/>
      <w:bookmarkEnd w:id="125"/>
      <w:bookmarkStart w:id="126" w:name="_Hlt520273973"/>
      <w:bookmarkEnd w:id="126"/>
      <w:bookmarkStart w:id="127" w:name="_Hlt520274407"/>
      <w:bookmarkEnd w:id="127"/>
      <w:bookmarkStart w:id="128" w:name="_Hlt520271212"/>
      <w:bookmarkEnd w:id="128"/>
      <w:bookmarkStart w:id="129" w:name="_Toc16389"/>
      <w:bookmarkStart w:id="130" w:name="_Toc164608841"/>
      <w:bookmarkStart w:id="131" w:name="_Toc150480806"/>
      <w:bookmarkStart w:id="132" w:name="_Toc164608684"/>
      <w:bookmarkStart w:id="133" w:name="_Toc257746658"/>
      <w:bookmarkStart w:id="134" w:name="_Toc293048850"/>
      <w:bookmarkStart w:id="135" w:name="_Toc164229413"/>
      <w:bookmarkStart w:id="136" w:name="_Toc127151570"/>
      <w:bookmarkStart w:id="137" w:name="_Toc142311070"/>
      <w:bookmarkStart w:id="138" w:name="_Toc164351666"/>
      <w:bookmarkStart w:id="139" w:name="_Toc150774771"/>
      <w:bookmarkStart w:id="140" w:name="_Toc315962225"/>
      <w:r>
        <w:rPr>
          <w:rFonts w:hint="eastAsia" w:ascii="仿宋" w:hAnsi="仿宋" w:eastAsia="仿宋" w:cs="方正仿宋_GB2312"/>
          <w:color w:val="auto"/>
          <w:sz w:val="24"/>
          <w:szCs w:val="24"/>
          <w:highlight w:val="none"/>
          <w:u w:val="none"/>
        </w:rPr>
        <w:t>5.3 供应商的资质证书复印件</w:t>
      </w:r>
      <w:bookmarkEnd w:id="129"/>
    </w:p>
    <w:p w14:paraId="74F16846">
      <w:pPr>
        <w:pStyle w:val="21"/>
        <w:ind w:firstLine="0"/>
        <w:jc w:val="center"/>
        <w:rPr>
          <w:rFonts w:ascii="仿宋" w:hAnsi="仿宋" w:eastAsia="仿宋" w:cs="方正仿宋_GB2312"/>
          <w:color w:val="auto"/>
          <w:sz w:val="24"/>
          <w:szCs w:val="24"/>
          <w:highlight w:val="none"/>
        </w:rPr>
      </w:pPr>
    </w:p>
    <w:p w14:paraId="24A73F02">
      <w:pPr>
        <w:pStyle w:val="21"/>
        <w:ind w:firstLine="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（复印件加盖供应商公章）</w:t>
      </w:r>
    </w:p>
    <w:p w14:paraId="19BD73AD">
      <w:pPr>
        <w:pStyle w:val="21"/>
        <w:ind w:firstLine="0"/>
        <w:rPr>
          <w:rFonts w:ascii="仿宋" w:hAnsi="仿宋" w:eastAsia="仿宋" w:cs="方正仿宋_GB2312"/>
          <w:color w:val="auto"/>
          <w:sz w:val="24"/>
          <w:szCs w:val="24"/>
          <w:highlight w:val="none"/>
        </w:rPr>
      </w:pPr>
    </w:p>
    <w:p w14:paraId="4160B44B">
      <w:pPr>
        <w:pStyle w:val="21"/>
        <w:rPr>
          <w:rFonts w:ascii="仿宋" w:hAnsi="仿宋" w:eastAsia="仿宋" w:cs="方正仿宋_GB2312"/>
          <w:color w:val="auto"/>
          <w:sz w:val="24"/>
          <w:szCs w:val="24"/>
          <w:highlight w:val="none"/>
        </w:rPr>
      </w:pPr>
    </w:p>
    <w:p w14:paraId="4EAE7D98">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p>
    <w:p w14:paraId="570AFAEA">
      <w:pPr>
        <w:pStyle w:val="5"/>
        <w:spacing w:before="0" w:after="0" w:line="440" w:lineRule="atLeast"/>
        <w:jc w:val="center"/>
        <w:rPr>
          <w:rFonts w:ascii="仿宋" w:hAnsi="仿宋" w:eastAsia="仿宋" w:cs="方正仿宋_GB2312"/>
          <w:color w:val="auto"/>
          <w:sz w:val="24"/>
          <w:szCs w:val="24"/>
          <w:highlight w:val="none"/>
          <w:u w:val="none"/>
        </w:rPr>
      </w:pPr>
      <w:bookmarkStart w:id="141" w:name="_Toc30989"/>
      <w:r>
        <w:rPr>
          <w:rFonts w:hint="eastAsia" w:ascii="仿宋" w:hAnsi="仿宋" w:eastAsia="仿宋" w:cs="方正仿宋_GB2312"/>
          <w:color w:val="auto"/>
          <w:sz w:val="24"/>
          <w:szCs w:val="24"/>
          <w:highlight w:val="none"/>
          <w:u w:val="none"/>
        </w:rPr>
        <w:t>5.4 供应商的安全生产许可证复印件</w:t>
      </w:r>
      <w:bookmarkEnd w:id="141"/>
    </w:p>
    <w:p w14:paraId="46C7552C">
      <w:pPr>
        <w:pStyle w:val="21"/>
        <w:ind w:firstLine="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（加盖供应商公章）</w:t>
      </w:r>
    </w:p>
    <w:p w14:paraId="02A99272">
      <w:pPr>
        <w:pStyle w:val="5"/>
        <w:spacing w:before="0" w:after="0" w:line="440" w:lineRule="atLeast"/>
        <w:rPr>
          <w:rFonts w:ascii="仿宋" w:hAnsi="仿宋" w:eastAsia="仿宋" w:cs="方正仿宋_GB2312"/>
          <w:color w:val="auto"/>
          <w:sz w:val="24"/>
          <w:szCs w:val="24"/>
          <w:highlight w:val="none"/>
        </w:rPr>
      </w:pPr>
    </w:p>
    <w:p w14:paraId="08C2462E">
      <w:pPr>
        <w:rPr>
          <w:rFonts w:ascii="仿宋" w:hAnsi="仿宋" w:eastAsia="仿宋" w:cs="方正仿宋_GB2312"/>
          <w:color w:val="auto"/>
          <w:sz w:val="24"/>
          <w:szCs w:val="24"/>
          <w:highlight w:val="none"/>
        </w:rPr>
      </w:pPr>
    </w:p>
    <w:p w14:paraId="7E1FF7A3">
      <w:pPr>
        <w:pStyle w:val="87"/>
        <w:rPr>
          <w:rFonts w:ascii="仿宋" w:hAnsi="仿宋" w:eastAsia="仿宋" w:cs="方正仿宋_GB2312"/>
          <w:color w:val="auto"/>
          <w:sz w:val="24"/>
          <w:szCs w:val="24"/>
          <w:highlight w:val="none"/>
        </w:rPr>
      </w:pPr>
    </w:p>
    <w:p w14:paraId="41C6CF0E">
      <w:pPr>
        <w:rPr>
          <w:rFonts w:ascii="仿宋" w:hAnsi="仿宋" w:eastAsia="仿宋" w:cs="方正仿宋_GB2312"/>
          <w:color w:val="auto"/>
          <w:sz w:val="24"/>
          <w:szCs w:val="24"/>
          <w:highlight w:val="none"/>
        </w:rPr>
      </w:pPr>
    </w:p>
    <w:p w14:paraId="3B299B4D">
      <w:pPr>
        <w:pStyle w:val="87"/>
        <w:rPr>
          <w:rFonts w:hint="eastAsia" w:ascii="仿宋" w:hAnsi="仿宋" w:eastAsia="仿宋" w:cs="方正仿宋_GB2312"/>
          <w:b/>
          <w:bCs/>
          <w:i w:val="0"/>
          <w:iCs w:val="0"/>
          <w:color w:val="auto"/>
          <w:sz w:val="24"/>
          <w:szCs w:val="24"/>
          <w:highlight w:val="none"/>
          <w:lang w:val="en-US" w:eastAsia="zh-CN"/>
        </w:rPr>
      </w:pPr>
      <w:r>
        <w:rPr>
          <w:rFonts w:hint="eastAsia" w:ascii="仿宋" w:hAnsi="仿宋" w:eastAsia="仿宋" w:cs="方正仿宋_GB2312"/>
          <w:b/>
          <w:bCs/>
          <w:i w:val="0"/>
          <w:iCs w:val="0"/>
          <w:color w:val="auto"/>
          <w:sz w:val="24"/>
          <w:szCs w:val="24"/>
          <w:highlight w:val="none"/>
          <w:lang w:val="en-US" w:eastAsia="zh-CN"/>
        </w:rPr>
        <w:t>5.5 项目负责人要求：贰级及以上注册建造师（房屋建筑工程专业）且具备有效的安全生产考核证复印件；提供无在建承诺（格式自拟）</w:t>
      </w:r>
    </w:p>
    <w:p w14:paraId="32117EDC">
      <w:pPr>
        <w:pStyle w:val="21"/>
        <w:ind w:firstLine="0"/>
        <w:jc w:val="center"/>
        <w:rPr>
          <w:rFonts w:ascii="仿宋" w:hAnsi="仿宋" w:eastAsia="仿宋" w:cs="方正仿宋_GB2312"/>
          <w:b/>
          <w:bCs/>
          <w:color w:val="auto"/>
          <w:sz w:val="24"/>
          <w:szCs w:val="24"/>
          <w:highlight w:val="none"/>
        </w:rPr>
      </w:pPr>
      <w:r>
        <w:rPr>
          <w:rFonts w:hint="eastAsia" w:ascii="仿宋" w:hAnsi="仿宋" w:eastAsia="仿宋" w:cs="方正仿宋_GB2312"/>
          <w:b/>
          <w:bCs/>
          <w:color w:val="auto"/>
          <w:sz w:val="24"/>
          <w:szCs w:val="24"/>
          <w:highlight w:val="none"/>
        </w:rPr>
        <w:t>（加盖供应商公章）</w:t>
      </w:r>
    </w:p>
    <w:p w14:paraId="151AE2A6">
      <w:pPr>
        <w:rPr>
          <w:rFonts w:hint="eastAsia"/>
          <w:color w:val="auto"/>
          <w:sz w:val="20"/>
          <w:szCs w:val="20"/>
          <w:highlight w:val="none"/>
          <w:lang w:val="en-US" w:eastAsia="zh-CN"/>
        </w:rPr>
      </w:pPr>
    </w:p>
    <w:p w14:paraId="42E5F646">
      <w:pPr>
        <w:pStyle w:val="21"/>
        <w:ind w:firstLine="0"/>
        <w:rPr>
          <w:rFonts w:ascii="仿宋" w:hAnsi="仿宋" w:eastAsia="仿宋" w:cs="方正仿宋_GB2312"/>
          <w:color w:val="auto"/>
          <w:sz w:val="24"/>
          <w:szCs w:val="24"/>
          <w:highlight w:val="none"/>
        </w:rPr>
      </w:pPr>
    </w:p>
    <w:p w14:paraId="61412582">
      <w:pPr>
        <w:pStyle w:val="5"/>
        <w:spacing w:before="0" w:after="0" w:line="440" w:lineRule="atLeast"/>
        <w:jc w:val="center"/>
        <w:rPr>
          <w:rFonts w:ascii="仿宋" w:hAnsi="仿宋" w:eastAsia="仿宋" w:cs="方正仿宋_GB2312"/>
          <w:color w:val="auto"/>
          <w:sz w:val="24"/>
          <w:szCs w:val="24"/>
          <w:highlight w:val="none"/>
          <w:u w:val="none"/>
        </w:rPr>
      </w:pPr>
      <w:r>
        <w:rPr>
          <w:rFonts w:hint="eastAsia" w:ascii="仿宋" w:hAnsi="仿宋" w:eastAsia="仿宋" w:cs="方正仿宋_GB2312"/>
          <w:color w:val="auto"/>
          <w:sz w:val="24"/>
          <w:szCs w:val="24"/>
          <w:highlight w:val="none"/>
          <w:u w:val="none"/>
        </w:rPr>
        <w:br w:type="page"/>
      </w:r>
      <w:r>
        <w:rPr>
          <w:rFonts w:hint="eastAsia" w:ascii="仿宋" w:hAnsi="仿宋" w:eastAsia="仿宋" w:cs="方正仿宋_GB2312"/>
          <w:color w:val="auto"/>
          <w:sz w:val="24"/>
          <w:szCs w:val="24"/>
          <w:highlight w:val="none"/>
          <w:u w:val="none"/>
        </w:rPr>
        <w:t>5.</w:t>
      </w:r>
      <w:r>
        <w:rPr>
          <w:rFonts w:hint="eastAsia" w:ascii="仿宋" w:hAnsi="仿宋" w:eastAsia="仿宋" w:cs="方正仿宋_GB2312"/>
          <w:color w:val="auto"/>
          <w:sz w:val="24"/>
          <w:szCs w:val="24"/>
          <w:highlight w:val="none"/>
          <w:u w:val="none"/>
          <w:lang w:val="en-US" w:eastAsia="zh-CN"/>
        </w:rPr>
        <w:t>6</w:t>
      </w:r>
      <w:r>
        <w:rPr>
          <w:rFonts w:hint="eastAsia" w:ascii="仿宋" w:hAnsi="仿宋" w:eastAsia="仿宋" w:cs="方正仿宋_GB2312"/>
          <w:color w:val="auto"/>
          <w:sz w:val="24"/>
          <w:szCs w:val="24"/>
          <w:highlight w:val="none"/>
          <w:u w:val="none"/>
        </w:rPr>
        <w:t xml:space="preserve"> 具有良好的商业信誉和健全的财务会计制度</w:t>
      </w:r>
    </w:p>
    <w:p w14:paraId="0E2498A8">
      <w:pPr>
        <w:tabs>
          <w:tab w:val="left" w:pos="5580"/>
        </w:tabs>
        <w:spacing w:line="360" w:lineRule="auto"/>
        <w:rPr>
          <w:rFonts w:ascii="仿宋" w:hAnsi="仿宋" w:eastAsia="仿宋" w:cs="方正仿宋_GB2312"/>
          <w:color w:val="auto"/>
          <w:sz w:val="24"/>
          <w:szCs w:val="24"/>
          <w:highlight w:val="none"/>
        </w:rPr>
      </w:pPr>
    </w:p>
    <w:p w14:paraId="476C27DA">
      <w:pPr>
        <w:tabs>
          <w:tab w:val="left" w:pos="558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包括但不局限于：提供会计师事务所出具的</w:t>
      </w:r>
      <w:r>
        <w:rPr>
          <w:rFonts w:hint="eastAsia" w:ascii="仿宋" w:hAnsi="仿宋" w:eastAsia="仿宋" w:cs="方正仿宋_GB2312"/>
          <w:color w:val="auto"/>
          <w:sz w:val="24"/>
          <w:szCs w:val="24"/>
          <w:highlight w:val="none"/>
          <w:lang w:val="en-US" w:eastAsia="zh-CN"/>
        </w:rPr>
        <w:t>2024</w:t>
      </w:r>
      <w:r>
        <w:rPr>
          <w:rFonts w:hint="eastAsia" w:ascii="仿宋" w:hAnsi="仿宋" w:eastAsia="仿宋" w:cs="方正仿宋_GB2312"/>
          <w:color w:val="auto"/>
          <w:sz w:val="24"/>
          <w:szCs w:val="24"/>
          <w:highlight w:val="none"/>
        </w:rPr>
        <w:t>年度财务审计报告</w:t>
      </w:r>
      <w:r>
        <w:rPr>
          <w:rFonts w:hint="eastAsia" w:ascii="仿宋" w:hAnsi="仿宋" w:eastAsia="仿宋" w:cs="方正仿宋_GB2312"/>
          <w:color w:val="auto"/>
          <w:sz w:val="24"/>
          <w:szCs w:val="24"/>
          <w:highlight w:val="none"/>
          <w:lang w:eastAsia="zh-CN"/>
        </w:rPr>
        <w:t>或</w:t>
      </w:r>
      <w:r>
        <w:rPr>
          <w:rFonts w:hint="eastAsia" w:ascii="仿宋" w:hAnsi="仿宋" w:eastAsia="仿宋" w:cs="方正仿宋_GB2312"/>
          <w:color w:val="auto"/>
          <w:sz w:val="24"/>
          <w:szCs w:val="24"/>
          <w:highlight w:val="none"/>
          <w:lang w:val="en-US" w:eastAsia="zh-CN"/>
        </w:rPr>
        <w:t>2025年度审计报告</w:t>
      </w:r>
      <w:r>
        <w:rPr>
          <w:rFonts w:hint="eastAsia" w:ascii="仿宋" w:hAnsi="仿宋" w:eastAsia="仿宋" w:cs="方正仿宋_GB2312"/>
          <w:color w:val="auto"/>
          <w:sz w:val="24"/>
          <w:szCs w:val="24"/>
          <w:highlight w:val="none"/>
        </w:rPr>
        <w:t>复印件并加盖本单位公章或银行出具在开启日前三个月内开具的资信证明（情况说明），新成立企业提供其他资料，供应商认为可以证明其具有健全的财务会计制度的证明材料。</w:t>
      </w:r>
    </w:p>
    <w:p w14:paraId="7D75DF46">
      <w:pPr>
        <w:tabs>
          <w:tab w:val="left" w:pos="5580"/>
        </w:tabs>
        <w:spacing w:line="360" w:lineRule="auto"/>
        <w:ind w:firstLine="549"/>
        <w:jc w:val="center"/>
        <w:rPr>
          <w:rFonts w:ascii="仿宋" w:hAnsi="仿宋" w:eastAsia="仿宋" w:cs="方正仿宋_GB2312"/>
          <w:color w:val="auto"/>
          <w:sz w:val="24"/>
          <w:szCs w:val="24"/>
          <w:highlight w:val="none"/>
        </w:rPr>
      </w:pPr>
    </w:p>
    <w:p w14:paraId="343C196B">
      <w:pPr>
        <w:tabs>
          <w:tab w:val="left" w:pos="558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说明：</w:t>
      </w:r>
    </w:p>
    <w:p w14:paraId="4DFAD21A">
      <w:pPr>
        <w:tabs>
          <w:tab w:val="left" w:pos="5580"/>
        </w:tabs>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1）财务审计报告必须是经会计师事务所出具的完整的财务审计报告。</w:t>
      </w:r>
    </w:p>
    <w:p w14:paraId="618969EF">
      <w:pPr>
        <w:tabs>
          <w:tab w:val="left" w:pos="5580"/>
        </w:tabs>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2）银行资信证明应能说明该响应单位与银行之间业务往来正常，企业信誉良好等。银行出具的存款证明不能替代银行资信证明，存款证明无效。</w:t>
      </w:r>
    </w:p>
    <w:p w14:paraId="3243E143">
      <w:pPr>
        <w:tabs>
          <w:tab w:val="left" w:pos="5580"/>
        </w:tabs>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3）银行资信证明可提供原件（附在响应文件正本中），也可提供银行在开标日前3个月内开具资信证明的复印件。若提供的是复印件，采购单位保留审核原件的权利。</w:t>
      </w:r>
    </w:p>
    <w:p w14:paraId="4467818E">
      <w:pPr>
        <w:tabs>
          <w:tab w:val="left" w:pos="5580"/>
        </w:tabs>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4）健全的财务会计制度。</w:t>
      </w:r>
    </w:p>
    <w:p w14:paraId="23F2F78A">
      <w:pPr>
        <w:jc w:val="center"/>
        <w:rPr>
          <w:rFonts w:ascii="仿宋" w:hAnsi="仿宋" w:eastAsia="仿宋" w:cs="方正仿宋_GB2312"/>
          <w:b/>
          <w:color w:val="auto"/>
          <w:sz w:val="24"/>
          <w:szCs w:val="24"/>
          <w:highlight w:val="none"/>
        </w:rPr>
      </w:pPr>
      <w:r>
        <w:rPr>
          <w:rFonts w:hint="eastAsia" w:ascii="仿宋" w:hAnsi="仿宋" w:eastAsia="仿宋" w:cs="方正仿宋_GB2312"/>
          <w:color w:val="auto"/>
          <w:sz w:val="24"/>
          <w:szCs w:val="24"/>
          <w:highlight w:val="none"/>
        </w:rPr>
        <w:br w:type="page"/>
      </w:r>
    </w:p>
    <w:p w14:paraId="5AE0D071">
      <w:pPr>
        <w:pStyle w:val="5"/>
        <w:spacing w:before="0" w:after="0" w:line="440" w:lineRule="atLeast"/>
        <w:jc w:val="center"/>
        <w:rPr>
          <w:rFonts w:ascii="仿宋" w:hAnsi="仿宋" w:eastAsia="仿宋" w:cs="方正仿宋_GB2312"/>
          <w:color w:val="auto"/>
          <w:sz w:val="24"/>
          <w:szCs w:val="24"/>
          <w:highlight w:val="none"/>
        </w:rPr>
      </w:pPr>
      <w:bookmarkStart w:id="142" w:name="_Toc4636"/>
      <w:r>
        <w:rPr>
          <w:rFonts w:hint="eastAsia" w:ascii="仿宋" w:hAnsi="仿宋" w:eastAsia="仿宋" w:cs="方正仿宋_GB2312"/>
          <w:color w:val="auto"/>
          <w:sz w:val="24"/>
          <w:szCs w:val="24"/>
          <w:highlight w:val="none"/>
        </w:rPr>
        <w:t>5.</w:t>
      </w:r>
      <w:r>
        <w:rPr>
          <w:rFonts w:hint="eastAsia" w:ascii="仿宋" w:hAnsi="仿宋" w:eastAsia="仿宋" w:cs="方正仿宋_GB2312"/>
          <w:color w:val="auto"/>
          <w:sz w:val="24"/>
          <w:szCs w:val="24"/>
          <w:highlight w:val="none"/>
          <w:lang w:val="en-US" w:eastAsia="zh-CN"/>
        </w:rPr>
        <w:t>7</w:t>
      </w:r>
      <w:r>
        <w:rPr>
          <w:rFonts w:hint="eastAsia" w:ascii="仿宋" w:hAnsi="仿宋" w:eastAsia="仿宋" w:cs="方正仿宋_GB2312"/>
          <w:color w:val="auto"/>
          <w:sz w:val="24"/>
          <w:szCs w:val="24"/>
          <w:highlight w:val="none"/>
        </w:rPr>
        <w:t>具有履行采购合同所必需的货物和专业技术能力（具有证明材料）</w:t>
      </w:r>
      <w:bookmarkEnd w:id="142"/>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格式自拟</w:t>
      </w:r>
      <w:r>
        <w:rPr>
          <w:rFonts w:hint="eastAsia" w:ascii="仿宋" w:hAnsi="仿宋" w:eastAsia="仿宋" w:cs="方正仿宋_GB2312"/>
          <w:color w:val="auto"/>
          <w:sz w:val="24"/>
          <w:szCs w:val="24"/>
          <w:highlight w:val="none"/>
          <w:lang w:eastAsia="zh-CN"/>
        </w:rPr>
        <w:t>）</w:t>
      </w:r>
    </w:p>
    <w:p w14:paraId="3FB4161C">
      <w:pPr>
        <w:pStyle w:val="5"/>
        <w:spacing w:before="0" w:after="0" w:line="440" w:lineRule="atLeast"/>
        <w:jc w:val="center"/>
        <w:rPr>
          <w:rFonts w:hint="eastAsia" w:ascii="仿宋" w:hAnsi="仿宋" w:eastAsia="仿宋" w:cs="方正仿宋_GB2312"/>
          <w:color w:val="auto"/>
          <w:sz w:val="24"/>
          <w:szCs w:val="24"/>
          <w:highlight w:val="none"/>
          <w:u w:val="single" w:color="auto"/>
        </w:rPr>
      </w:pPr>
      <w:bookmarkStart w:id="143" w:name="_Toc20732"/>
    </w:p>
    <w:p w14:paraId="3D1DB66B">
      <w:pPr>
        <w:pStyle w:val="5"/>
        <w:spacing w:before="0" w:after="0" w:line="440" w:lineRule="atLeast"/>
        <w:jc w:val="center"/>
        <w:rPr>
          <w:rFonts w:hint="eastAsia" w:ascii="仿宋" w:hAnsi="仿宋" w:eastAsia="仿宋" w:cs="方正仿宋_GB2312"/>
          <w:color w:val="auto"/>
          <w:sz w:val="24"/>
          <w:szCs w:val="24"/>
          <w:highlight w:val="none"/>
          <w:u w:val="none"/>
        </w:rPr>
      </w:pPr>
    </w:p>
    <w:p w14:paraId="65AF954E">
      <w:pPr>
        <w:pStyle w:val="5"/>
        <w:spacing w:before="0" w:after="0" w:line="440" w:lineRule="atLeast"/>
        <w:jc w:val="center"/>
        <w:rPr>
          <w:rFonts w:hint="eastAsia" w:ascii="仿宋" w:hAnsi="仿宋" w:eastAsia="仿宋" w:cs="方正仿宋_GB2312"/>
          <w:color w:val="auto"/>
          <w:sz w:val="24"/>
          <w:szCs w:val="24"/>
          <w:highlight w:val="none"/>
          <w:u w:val="none"/>
        </w:rPr>
      </w:pPr>
    </w:p>
    <w:p w14:paraId="17D27507">
      <w:pPr>
        <w:pStyle w:val="5"/>
        <w:spacing w:before="0" w:after="0" w:line="440" w:lineRule="atLeast"/>
        <w:jc w:val="center"/>
        <w:rPr>
          <w:rFonts w:ascii="仿宋" w:hAnsi="仿宋" w:eastAsia="仿宋" w:cs="方正仿宋_GB2312"/>
          <w:color w:val="auto"/>
          <w:sz w:val="24"/>
          <w:szCs w:val="24"/>
          <w:highlight w:val="none"/>
          <w:u w:val="none"/>
        </w:rPr>
      </w:pPr>
      <w:bookmarkStart w:id="144" w:name="_Toc11358"/>
      <w:r>
        <w:rPr>
          <w:rFonts w:hint="eastAsia" w:ascii="仿宋" w:hAnsi="仿宋" w:eastAsia="仿宋" w:cs="方正仿宋_GB2312"/>
          <w:color w:val="auto"/>
          <w:sz w:val="24"/>
          <w:szCs w:val="24"/>
          <w:highlight w:val="none"/>
          <w:u w:val="none"/>
        </w:rPr>
        <w:t>5.</w:t>
      </w:r>
      <w:r>
        <w:rPr>
          <w:rFonts w:hint="eastAsia" w:ascii="仿宋" w:hAnsi="仿宋" w:eastAsia="仿宋" w:cs="方正仿宋_GB2312"/>
          <w:color w:val="auto"/>
          <w:sz w:val="24"/>
          <w:szCs w:val="24"/>
          <w:highlight w:val="none"/>
          <w:u w:val="none"/>
          <w:lang w:val="en-US" w:eastAsia="zh-CN"/>
        </w:rPr>
        <w:t>8</w:t>
      </w:r>
      <w:r>
        <w:rPr>
          <w:rFonts w:hint="eastAsia" w:ascii="仿宋" w:hAnsi="仿宋" w:eastAsia="仿宋" w:cs="方正仿宋_GB2312"/>
          <w:color w:val="auto"/>
          <w:sz w:val="24"/>
          <w:szCs w:val="24"/>
          <w:highlight w:val="none"/>
          <w:u w:val="none"/>
        </w:rPr>
        <w:t xml:space="preserve"> 社会保障资金缴纳记录、纳税记录</w:t>
      </w:r>
      <w:bookmarkEnd w:id="144"/>
    </w:p>
    <w:p w14:paraId="0D83E600">
      <w:pPr>
        <w:spacing w:line="360" w:lineRule="auto"/>
        <w:ind w:firstLine="480" w:firstLineChars="200"/>
        <w:rPr>
          <w:rFonts w:ascii="仿宋" w:hAnsi="仿宋" w:eastAsia="仿宋" w:cs="方正仿宋_GB2312"/>
          <w:color w:val="auto"/>
          <w:sz w:val="24"/>
          <w:szCs w:val="24"/>
          <w:highlight w:val="none"/>
        </w:rPr>
      </w:pPr>
    </w:p>
    <w:p w14:paraId="32EA1737">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应提供开标日期前六个月内任意一个月的缴纳社会保障资金的有效票据凭证；若供应商逐年交纳社会保障资金的，须提供参加本次政府采购活动上年度缴纳社会保障资金的有效票据凭证复印件。（须加盖供应商公章）</w:t>
      </w:r>
    </w:p>
    <w:p w14:paraId="3882D1EF">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注：依法不需要缴纳社会保障资金的供应商，须提供相应文件证明其依法不需要缴纳社会保障资金。</w:t>
      </w:r>
    </w:p>
    <w:p w14:paraId="58CEF84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供应商应提供开标日期前六个月内任意一个月依法纳税证明（银行缴费凭证或税务机关开具的证明）复印件（加盖供应商公章）</w:t>
      </w:r>
    </w:p>
    <w:p w14:paraId="14C02AF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注：依法免税或零报税的供应商，须提供相应文件证明其依法免税证明文件或纳税申报表复印件。</w:t>
      </w:r>
    </w:p>
    <w:p w14:paraId="592617B0">
      <w:pPr>
        <w:pStyle w:val="5"/>
        <w:spacing w:before="0" w:after="0" w:line="440" w:lineRule="atLeast"/>
        <w:jc w:val="center"/>
        <w:rPr>
          <w:rFonts w:hint="eastAsia" w:ascii="仿宋" w:hAnsi="仿宋" w:eastAsia="仿宋" w:cs="方正仿宋_GB2312"/>
          <w:color w:val="auto"/>
          <w:sz w:val="24"/>
          <w:szCs w:val="24"/>
          <w:highlight w:val="none"/>
          <w:u w:val="none"/>
        </w:rPr>
      </w:pPr>
    </w:p>
    <w:bookmarkEnd w:id="130"/>
    <w:bookmarkEnd w:id="131"/>
    <w:bookmarkEnd w:id="132"/>
    <w:bookmarkEnd w:id="133"/>
    <w:bookmarkEnd w:id="134"/>
    <w:bookmarkEnd w:id="135"/>
    <w:bookmarkEnd w:id="136"/>
    <w:bookmarkEnd w:id="137"/>
    <w:bookmarkEnd w:id="138"/>
    <w:bookmarkEnd w:id="139"/>
    <w:bookmarkEnd w:id="140"/>
    <w:bookmarkEnd w:id="143"/>
    <w:p w14:paraId="6B25A662">
      <w:pPr>
        <w:spacing w:line="360" w:lineRule="auto"/>
        <w:ind w:firstLine="480" w:firstLineChars="200"/>
        <w:rPr>
          <w:rFonts w:ascii="仿宋" w:hAnsi="仿宋" w:eastAsia="仿宋" w:cs="方正仿宋_GB2312"/>
          <w:color w:val="auto"/>
          <w:kern w:val="0"/>
          <w:sz w:val="24"/>
          <w:szCs w:val="24"/>
          <w:highlight w:val="none"/>
          <w:lang w:val="zh-CN"/>
        </w:rPr>
      </w:pPr>
    </w:p>
    <w:p w14:paraId="65F2E095">
      <w:pPr>
        <w:spacing w:line="440" w:lineRule="atLeast"/>
        <w:ind w:right="34"/>
        <w:rPr>
          <w:rFonts w:hint="eastAsia" w:ascii="仿宋" w:hAnsi="仿宋" w:eastAsia="仿宋" w:cs="方正仿宋_GB2312"/>
          <w:b/>
          <w:bCs/>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5.9 信誉证明：</w:t>
      </w:r>
      <w:r>
        <w:rPr>
          <w:rFonts w:hint="eastAsia" w:ascii="仿宋" w:hAnsi="仿宋" w:eastAsia="仿宋" w:cs="方正仿宋_GB2312"/>
          <w:b/>
          <w:bCs/>
          <w:color w:val="auto"/>
          <w:sz w:val="24"/>
          <w:szCs w:val="24"/>
          <w:highlight w:val="none"/>
          <w:lang w:val="en-US" w:eastAsia="zh-CN"/>
        </w:rPr>
        <w:t>供应商不为“信用中国”网站（www.creditchina.gov.cn）中列入失信被执行人和税收违法黑名单违法案件当事人名单的供应商和不为中国政府采购网（www.ccgp.gov.cn）政府采购严重违法失信行为记录名单中被财政部门禁止参加政府采购活动的供应商（处罚决定规定的时间和地域范围内）（网页截图等）</w:t>
      </w:r>
    </w:p>
    <w:p w14:paraId="243A5668">
      <w:pPr>
        <w:spacing w:line="440" w:lineRule="atLeast"/>
        <w:ind w:right="34"/>
        <w:rPr>
          <w:rFonts w:hint="eastAsia" w:ascii="仿宋" w:hAnsi="仿宋" w:eastAsia="仿宋" w:cs="方正仿宋_GB2312"/>
          <w:b/>
          <w:bCs/>
          <w:color w:val="auto"/>
          <w:sz w:val="24"/>
          <w:szCs w:val="24"/>
          <w:highlight w:val="none"/>
          <w:lang w:val="en-US" w:eastAsia="zh-CN"/>
        </w:rPr>
      </w:pPr>
    </w:p>
    <w:p w14:paraId="6CD57772">
      <w:pPr>
        <w:spacing w:line="440" w:lineRule="atLeast"/>
        <w:ind w:right="34"/>
        <w:rPr>
          <w:rFonts w:ascii="仿宋" w:hAnsi="仿宋" w:eastAsia="仿宋" w:cs="方正仿宋_GB2312"/>
          <w:color w:val="auto"/>
          <w:sz w:val="24"/>
          <w:szCs w:val="24"/>
          <w:highlight w:val="none"/>
        </w:rPr>
      </w:pPr>
      <w:r>
        <w:rPr>
          <w:rFonts w:hint="eastAsia" w:ascii="仿宋" w:hAnsi="仿宋" w:eastAsia="仿宋" w:cs="方正仿宋_GB2312"/>
          <w:b/>
          <w:bCs/>
          <w:color w:val="auto"/>
          <w:sz w:val="24"/>
          <w:szCs w:val="24"/>
          <w:highlight w:val="none"/>
          <w:lang w:val="en-US" w:eastAsia="zh-CN"/>
        </w:rPr>
        <w:t>5.10本项目专门面向中小企业（按要求填写中小企业声明函）。</w:t>
      </w:r>
      <w:r>
        <w:rPr>
          <w:rFonts w:hint="eastAsia" w:ascii="仿宋" w:hAnsi="仿宋" w:eastAsia="仿宋" w:cs="方正仿宋_GB2312"/>
          <w:color w:val="auto"/>
          <w:sz w:val="24"/>
          <w:szCs w:val="24"/>
          <w:highlight w:val="none"/>
        </w:rPr>
        <w:br w:type="page"/>
      </w:r>
    </w:p>
    <w:p w14:paraId="6AAE9C3D">
      <w:pPr>
        <w:pStyle w:val="5"/>
        <w:spacing w:before="0" w:after="0" w:line="440" w:lineRule="atLeast"/>
        <w:jc w:val="center"/>
        <w:rPr>
          <w:rFonts w:ascii="仿宋" w:hAnsi="仿宋" w:eastAsia="仿宋" w:cs="方正仿宋_GB2312"/>
          <w:color w:val="auto"/>
          <w:sz w:val="24"/>
          <w:szCs w:val="24"/>
          <w:highlight w:val="none"/>
          <w:u w:val="none"/>
        </w:rPr>
      </w:pPr>
      <w:bookmarkStart w:id="145" w:name="_Toc2108"/>
      <w:bookmarkStart w:id="146" w:name="_Toc13952"/>
      <w:r>
        <w:rPr>
          <w:rFonts w:hint="eastAsia" w:ascii="仿宋" w:hAnsi="仿宋" w:eastAsia="仿宋" w:cs="方正仿宋_GB2312"/>
          <w:color w:val="auto"/>
          <w:sz w:val="24"/>
          <w:szCs w:val="24"/>
          <w:highlight w:val="none"/>
          <w:u w:val="none"/>
        </w:rPr>
        <w:t>5.</w:t>
      </w:r>
      <w:r>
        <w:rPr>
          <w:rFonts w:hint="eastAsia" w:ascii="仿宋" w:hAnsi="仿宋" w:eastAsia="仿宋" w:cs="方正仿宋_GB2312"/>
          <w:color w:val="auto"/>
          <w:sz w:val="24"/>
          <w:szCs w:val="24"/>
          <w:highlight w:val="none"/>
          <w:u w:val="none"/>
          <w:lang w:val="en-US" w:eastAsia="zh-CN"/>
        </w:rPr>
        <w:t>11</w:t>
      </w:r>
      <w:r>
        <w:rPr>
          <w:rFonts w:hint="eastAsia" w:ascii="仿宋" w:hAnsi="仿宋" w:eastAsia="仿宋" w:cs="方正仿宋_GB2312"/>
          <w:color w:val="auto"/>
          <w:sz w:val="24"/>
          <w:szCs w:val="24"/>
          <w:highlight w:val="none"/>
          <w:u w:val="none"/>
        </w:rPr>
        <w:t>信誉情况</w:t>
      </w:r>
      <w:bookmarkEnd w:id="145"/>
    </w:p>
    <w:p w14:paraId="5B206BE5">
      <w:pPr>
        <w:spacing w:line="360" w:lineRule="auto"/>
        <w:rPr>
          <w:rFonts w:ascii="仿宋" w:hAnsi="仿宋" w:eastAsia="仿宋" w:cs="方正仿宋_GB2312"/>
          <w:color w:val="auto"/>
          <w:sz w:val="24"/>
          <w:szCs w:val="24"/>
          <w:highlight w:val="none"/>
        </w:rPr>
      </w:pPr>
    </w:p>
    <w:p w14:paraId="1B405615">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致</w:t>
      </w:r>
      <w:r>
        <w:rPr>
          <w:rFonts w:hint="eastAsia" w:ascii="仿宋" w:hAnsi="仿宋" w:eastAsia="仿宋" w:cs="方正仿宋_GB2312"/>
          <w:color w:val="auto"/>
          <w:sz w:val="24"/>
          <w:szCs w:val="24"/>
          <w:highlight w:val="none"/>
          <w:u w:val="single"/>
        </w:rPr>
        <w:t xml:space="preserve">                     （采购人）</w:t>
      </w:r>
      <w:r>
        <w:rPr>
          <w:rFonts w:hint="eastAsia" w:ascii="仿宋" w:hAnsi="仿宋" w:eastAsia="仿宋" w:cs="方正仿宋_GB2312"/>
          <w:color w:val="auto"/>
          <w:sz w:val="24"/>
          <w:szCs w:val="24"/>
          <w:highlight w:val="none"/>
        </w:rPr>
        <w:t>：</w:t>
      </w:r>
    </w:p>
    <w:p w14:paraId="5E2DFA1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我公司在参加本次政府采购活动前三年（</w:t>
      </w:r>
      <w:r>
        <w:rPr>
          <w:rFonts w:hint="eastAsia" w:ascii="仿宋" w:hAnsi="仿宋" w:eastAsia="仿宋" w:cs="方正仿宋_GB2312"/>
          <w:color w:val="auto"/>
          <w:sz w:val="24"/>
          <w:szCs w:val="24"/>
          <w:highlight w:val="none"/>
          <w:lang w:val="en-US" w:eastAsia="zh-CN"/>
        </w:rPr>
        <w:t>2023</w:t>
      </w:r>
      <w:r>
        <w:rPr>
          <w:rFonts w:hint="eastAsia" w:ascii="仿宋" w:hAnsi="仿宋" w:eastAsia="仿宋" w:cs="方正仿宋_GB2312"/>
          <w:color w:val="auto"/>
          <w:sz w:val="24"/>
          <w:szCs w:val="24"/>
          <w:highlight w:val="none"/>
        </w:rPr>
        <w:t>年1月1日-至今）内，信誉情况如下：</w:t>
      </w:r>
    </w:p>
    <w:p w14:paraId="02D55E15">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1.企业不良行为记录情况</w:t>
      </w:r>
    </w:p>
    <w:p w14:paraId="772E8901">
      <w:pPr>
        <w:topLinePunct/>
        <w:spacing w:line="440" w:lineRule="exact"/>
        <w:ind w:left="840" w:hanging="720" w:hangingChars="30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 xml:space="preserve">                        </w:t>
      </w:r>
    </w:p>
    <w:p w14:paraId="191C4F05">
      <w:pPr>
        <w:topLinePunct/>
        <w:spacing w:line="440" w:lineRule="exact"/>
        <w:ind w:left="840" w:hanging="720" w:hangingChars="300"/>
        <w:rPr>
          <w:rFonts w:ascii="仿宋" w:hAnsi="仿宋" w:eastAsia="仿宋" w:cs="方正仿宋_GB2312"/>
          <w:color w:val="auto"/>
          <w:sz w:val="24"/>
          <w:szCs w:val="24"/>
          <w:highlight w:val="none"/>
        </w:rPr>
      </w:pPr>
    </w:p>
    <w:p w14:paraId="021A6209">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2.合同履行情况</w:t>
      </w:r>
    </w:p>
    <w:p w14:paraId="32C66D27">
      <w:pPr>
        <w:topLinePunct/>
        <w:spacing w:line="440" w:lineRule="exact"/>
        <w:ind w:left="840" w:hanging="720" w:hangingChars="30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 xml:space="preserve">                        </w:t>
      </w:r>
    </w:p>
    <w:p w14:paraId="7A0CF1C1">
      <w:pPr>
        <w:topLinePunct/>
        <w:spacing w:line="440" w:lineRule="exact"/>
        <w:ind w:left="840" w:hanging="720" w:hangingChars="300"/>
        <w:rPr>
          <w:rFonts w:ascii="仿宋" w:hAnsi="仿宋" w:eastAsia="仿宋" w:cs="方正仿宋_GB2312"/>
          <w:color w:val="auto"/>
          <w:sz w:val="24"/>
          <w:szCs w:val="24"/>
          <w:highlight w:val="none"/>
        </w:rPr>
      </w:pPr>
    </w:p>
    <w:p w14:paraId="04B52DED">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3.诉讼和仲裁情况（发生的诉讼和仲裁情况仅限于供应商败诉的，且与履行与本项目类似合同有关的案件，不包括调解结案以及未裁决的仲裁或未终审判决的诉讼）</w:t>
      </w:r>
    </w:p>
    <w:p w14:paraId="0607D34D">
      <w:pPr>
        <w:topLinePunct/>
        <w:spacing w:line="440" w:lineRule="exac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 xml:space="preserve">                        </w:t>
      </w:r>
    </w:p>
    <w:p w14:paraId="0CDEC996">
      <w:pPr>
        <w:topLinePunct/>
        <w:spacing w:line="440" w:lineRule="exact"/>
        <w:ind w:left="660" w:leftChars="200" w:hanging="240" w:hangingChars="100"/>
        <w:rPr>
          <w:rFonts w:ascii="仿宋" w:hAnsi="仿宋" w:eastAsia="仿宋" w:cs="方正仿宋_GB2312"/>
          <w:color w:val="auto"/>
          <w:sz w:val="24"/>
          <w:szCs w:val="24"/>
          <w:highlight w:val="none"/>
        </w:rPr>
      </w:pPr>
    </w:p>
    <w:p w14:paraId="6362B7F9">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4.骗取中标、成交、严重违约、违法记录及重大质量问题</w:t>
      </w:r>
    </w:p>
    <w:p w14:paraId="4857E765">
      <w:pPr>
        <w:topLinePunct/>
        <w:spacing w:line="440" w:lineRule="exact"/>
        <w:ind w:left="840" w:hanging="720" w:hangingChars="30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 xml:space="preserve">                        </w:t>
      </w:r>
    </w:p>
    <w:p w14:paraId="2D8D894F">
      <w:pPr>
        <w:topLinePunct/>
        <w:spacing w:line="440" w:lineRule="exact"/>
        <w:ind w:left="630" w:leftChars="300"/>
        <w:rPr>
          <w:rFonts w:ascii="仿宋" w:hAnsi="仿宋" w:eastAsia="仿宋" w:cs="方正仿宋_GB2312"/>
          <w:color w:val="auto"/>
          <w:sz w:val="24"/>
          <w:szCs w:val="24"/>
          <w:highlight w:val="none"/>
        </w:rPr>
      </w:pPr>
    </w:p>
    <w:p w14:paraId="177D3FC6">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5.目前在经营中是否有以下情况：处于被责令停业，投标/响应资格被取消，财产被冻结，处于破产状态的经营情况</w:t>
      </w:r>
    </w:p>
    <w:p w14:paraId="61E2CC7F">
      <w:pPr>
        <w:topLinePunct/>
        <w:spacing w:line="440" w:lineRule="exac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 xml:space="preserve">                         </w:t>
      </w:r>
    </w:p>
    <w:p w14:paraId="5416F771">
      <w:pPr>
        <w:topLinePunct/>
        <w:spacing w:line="440" w:lineRule="exact"/>
        <w:ind w:left="660" w:leftChars="200" w:hanging="240" w:hangingChars="100"/>
        <w:rPr>
          <w:rFonts w:ascii="仿宋" w:hAnsi="仿宋" w:eastAsia="仿宋" w:cs="方正仿宋_GB2312"/>
          <w:color w:val="auto"/>
          <w:sz w:val="24"/>
          <w:szCs w:val="24"/>
          <w:highlight w:val="none"/>
        </w:rPr>
      </w:pPr>
    </w:p>
    <w:p w14:paraId="71C42B51">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 法律、行政法规规定的其他条件</w:t>
      </w:r>
    </w:p>
    <w:p w14:paraId="3E442AA1">
      <w:pPr>
        <w:pStyle w:val="36"/>
        <w:spacing w:line="360" w:lineRule="auto"/>
        <w:ind w:left="0" w:leftChars="0"/>
        <w:rPr>
          <w:rFonts w:ascii="仿宋" w:hAnsi="仿宋" w:eastAsia="仿宋" w:cs="方正仿宋_GB2312"/>
          <w:color w:val="auto"/>
          <w:sz w:val="24"/>
          <w:szCs w:val="24"/>
          <w:highlight w:val="none"/>
        </w:rPr>
      </w:pPr>
      <w:r>
        <w:rPr>
          <w:rFonts w:hint="eastAsia" w:ascii="仿宋" w:hAnsi="仿宋" w:eastAsia="仿宋" w:cs="方正仿宋_GB2312"/>
          <w:b/>
          <w:color w:val="auto"/>
          <w:sz w:val="24"/>
          <w:szCs w:val="24"/>
          <w:highlight w:val="none"/>
          <w:u w:val="single"/>
        </w:rPr>
        <w:t xml:space="preserve">                            </w:t>
      </w:r>
    </w:p>
    <w:p w14:paraId="0F775BE8">
      <w:pPr>
        <w:spacing w:line="360" w:lineRule="auto"/>
        <w:ind w:firstLine="5400" w:firstLineChars="22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供应商（公章）：</w:t>
      </w:r>
    </w:p>
    <w:p w14:paraId="60AB08ED">
      <w:pPr>
        <w:spacing w:line="360" w:lineRule="auto"/>
        <w:jc w:val="righ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日期：    年   月  日</w:t>
      </w:r>
    </w:p>
    <w:p w14:paraId="3EFFE8E6">
      <w:pPr>
        <w:pStyle w:val="5"/>
        <w:spacing w:before="0" w:after="0" w:line="440" w:lineRule="atLeast"/>
        <w:jc w:val="center"/>
        <w:rPr>
          <w:rFonts w:ascii="仿宋" w:hAnsi="仿宋" w:eastAsia="仿宋" w:cs="方正仿宋_GB2312"/>
          <w:color w:val="auto"/>
          <w:sz w:val="24"/>
          <w:szCs w:val="24"/>
          <w:highlight w:val="none"/>
          <w:u w:val="none"/>
        </w:rPr>
      </w:pPr>
      <w:r>
        <w:rPr>
          <w:rFonts w:hint="eastAsia" w:ascii="仿宋" w:hAnsi="仿宋" w:eastAsia="仿宋" w:cs="方正仿宋_GB2312"/>
          <w:color w:val="auto"/>
          <w:sz w:val="24"/>
          <w:szCs w:val="24"/>
          <w:highlight w:val="none"/>
          <w:u w:val="none"/>
        </w:rPr>
        <w:br w:type="page"/>
      </w:r>
      <w:r>
        <w:rPr>
          <w:rFonts w:hint="eastAsia" w:ascii="仿宋" w:hAnsi="仿宋" w:eastAsia="仿宋" w:cs="方正仿宋_GB2312"/>
          <w:color w:val="auto"/>
          <w:sz w:val="24"/>
          <w:szCs w:val="24"/>
          <w:highlight w:val="none"/>
          <w:u w:val="none"/>
        </w:rPr>
        <w:t>5.</w:t>
      </w:r>
      <w:r>
        <w:rPr>
          <w:rFonts w:hint="eastAsia" w:ascii="仿宋" w:hAnsi="仿宋" w:eastAsia="仿宋" w:cs="方正仿宋_GB2312"/>
          <w:color w:val="auto"/>
          <w:sz w:val="24"/>
          <w:szCs w:val="24"/>
          <w:highlight w:val="none"/>
          <w:u w:val="none"/>
          <w:lang w:val="en-US" w:eastAsia="zh-CN"/>
        </w:rPr>
        <w:t>12</w:t>
      </w:r>
      <w:r>
        <w:rPr>
          <w:rFonts w:hint="eastAsia" w:ascii="仿宋" w:hAnsi="仿宋" w:eastAsia="仿宋" w:cs="方正仿宋_GB2312"/>
          <w:color w:val="auto"/>
          <w:sz w:val="24"/>
          <w:szCs w:val="24"/>
          <w:highlight w:val="none"/>
          <w:u w:val="none"/>
        </w:rPr>
        <w:t>近三年（20</w:t>
      </w:r>
      <w:r>
        <w:rPr>
          <w:rFonts w:hint="eastAsia" w:ascii="仿宋" w:hAnsi="仿宋" w:eastAsia="仿宋" w:cs="方正仿宋_GB2312"/>
          <w:color w:val="auto"/>
          <w:sz w:val="24"/>
          <w:szCs w:val="24"/>
          <w:highlight w:val="none"/>
          <w:u w:val="none"/>
          <w:lang w:val="en-US" w:eastAsia="zh-CN"/>
        </w:rPr>
        <w:t>23</w:t>
      </w:r>
      <w:r>
        <w:rPr>
          <w:rFonts w:hint="eastAsia" w:ascii="仿宋" w:hAnsi="仿宋" w:eastAsia="仿宋" w:cs="方正仿宋_GB2312"/>
          <w:color w:val="auto"/>
          <w:sz w:val="24"/>
          <w:szCs w:val="24"/>
          <w:highlight w:val="none"/>
          <w:u w:val="none"/>
        </w:rPr>
        <w:t>年1月1日至今）已完类似工程一览表</w:t>
      </w:r>
      <w:bookmarkEnd w:id="112"/>
      <w:bookmarkEnd w:id="113"/>
      <w:bookmarkEnd w:id="114"/>
      <w:bookmarkEnd w:id="115"/>
      <w:bookmarkEnd w:id="116"/>
      <w:bookmarkEnd w:id="117"/>
      <w:bookmarkEnd w:id="146"/>
    </w:p>
    <w:p w14:paraId="7F4F8A20">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供应商名称：______________________________________</w:t>
      </w:r>
    </w:p>
    <w:tbl>
      <w:tblPr>
        <w:tblStyle w:val="88"/>
        <w:tblW w:w="91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1952"/>
        <w:gridCol w:w="1134"/>
        <w:gridCol w:w="1701"/>
        <w:gridCol w:w="1417"/>
        <w:gridCol w:w="993"/>
        <w:gridCol w:w="1275"/>
      </w:tblGrid>
      <w:tr w14:paraId="33812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3AEDDD4A">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952" w:type="dxa"/>
            <w:vAlign w:val="center"/>
          </w:tcPr>
          <w:p w14:paraId="24C5EC55">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工程名称</w:t>
            </w:r>
          </w:p>
        </w:tc>
        <w:tc>
          <w:tcPr>
            <w:tcW w:w="1134" w:type="dxa"/>
            <w:vAlign w:val="center"/>
          </w:tcPr>
          <w:p w14:paraId="2B7E6428">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合同身份</w:t>
            </w:r>
          </w:p>
        </w:tc>
        <w:tc>
          <w:tcPr>
            <w:tcW w:w="1701" w:type="dxa"/>
            <w:tcBorders>
              <w:left w:val="single" w:color="auto" w:sz="4" w:space="0"/>
              <w:right w:val="single" w:color="auto" w:sz="4" w:space="0"/>
            </w:tcBorders>
            <w:vAlign w:val="center"/>
          </w:tcPr>
          <w:p w14:paraId="343ACED3">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合同金额（万元）</w:t>
            </w:r>
          </w:p>
        </w:tc>
        <w:tc>
          <w:tcPr>
            <w:tcW w:w="1417" w:type="dxa"/>
            <w:tcBorders>
              <w:left w:val="single" w:color="auto" w:sz="4" w:space="0"/>
            </w:tcBorders>
            <w:vAlign w:val="center"/>
          </w:tcPr>
          <w:p w14:paraId="7F2F114F">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结算金额（万元）</w:t>
            </w:r>
          </w:p>
        </w:tc>
        <w:tc>
          <w:tcPr>
            <w:tcW w:w="993" w:type="dxa"/>
            <w:vAlign w:val="center"/>
          </w:tcPr>
          <w:p w14:paraId="30B691C2">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竣工质量标准</w:t>
            </w:r>
          </w:p>
        </w:tc>
        <w:tc>
          <w:tcPr>
            <w:tcW w:w="1275" w:type="dxa"/>
            <w:vAlign w:val="center"/>
          </w:tcPr>
          <w:p w14:paraId="001C84F2">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竣工日期</w:t>
            </w:r>
          </w:p>
        </w:tc>
      </w:tr>
      <w:tr w14:paraId="0B822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6231E416">
            <w:pPr>
              <w:spacing w:line="440" w:lineRule="atLeast"/>
              <w:ind w:left="12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w:t>
            </w:r>
          </w:p>
        </w:tc>
        <w:tc>
          <w:tcPr>
            <w:tcW w:w="1952" w:type="dxa"/>
            <w:vAlign w:val="center"/>
          </w:tcPr>
          <w:p w14:paraId="7B7F0AE4">
            <w:pPr>
              <w:spacing w:line="440" w:lineRule="atLeast"/>
              <w:jc w:val="center"/>
              <w:rPr>
                <w:rFonts w:ascii="仿宋" w:hAnsi="仿宋" w:eastAsia="仿宋" w:cs="方正仿宋_GB2312"/>
                <w:color w:val="auto"/>
                <w:sz w:val="24"/>
                <w:szCs w:val="24"/>
                <w:highlight w:val="none"/>
              </w:rPr>
            </w:pPr>
          </w:p>
        </w:tc>
        <w:tc>
          <w:tcPr>
            <w:tcW w:w="1134" w:type="dxa"/>
            <w:vAlign w:val="center"/>
          </w:tcPr>
          <w:p w14:paraId="239AABF1">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1FE0F5C2">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605AC550">
            <w:pPr>
              <w:spacing w:line="440" w:lineRule="atLeast"/>
              <w:jc w:val="center"/>
              <w:rPr>
                <w:rFonts w:ascii="仿宋" w:hAnsi="仿宋" w:eastAsia="仿宋" w:cs="方正仿宋_GB2312"/>
                <w:color w:val="auto"/>
                <w:sz w:val="24"/>
                <w:szCs w:val="24"/>
                <w:highlight w:val="none"/>
              </w:rPr>
            </w:pPr>
          </w:p>
        </w:tc>
        <w:tc>
          <w:tcPr>
            <w:tcW w:w="993" w:type="dxa"/>
            <w:vAlign w:val="center"/>
          </w:tcPr>
          <w:p w14:paraId="1A7D721B">
            <w:pPr>
              <w:spacing w:line="440" w:lineRule="atLeast"/>
              <w:jc w:val="center"/>
              <w:rPr>
                <w:rFonts w:ascii="仿宋" w:hAnsi="仿宋" w:eastAsia="仿宋" w:cs="方正仿宋_GB2312"/>
                <w:color w:val="auto"/>
                <w:sz w:val="24"/>
                <w:szCs w:val="24"/>
                <w:highlight w:val="none"/>
              </w:rPr>
            </w:pPr>
          </w:p>
        </w:tc>
        <w:tc>
          <w:tcPr>
            <w:tcW w:w="1275" w:type="dxa"/>
            <w:vAlign w:val="center"/>
          </w:tcPr>
          <w:p w14:paraId="7AC85C14">
            <w:pPr>
              <w:spacing w:line="440" w:lineRule="atLeast"/>
              <w:jc w:val="center"/>
              <w:rPr>
                <w:rFonts w:ascii="仿宋" w:hAnsi="仿宋" w:eastAsia="仿宋" w:cs="方正仿宋_GB2312"/>
                <w:color w:val="auto"/>
                <w:sz w:val="24"/>
                <w:szCs w:val="24"/>
                <w:highlight w:val="none"/>
              </w:rPr>
            </w:pPr>
          </w:p>
        </w:tc>
      </w:tr>
      <w:tr w14:paraId="3FFEB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5F9226C7">
            <w:pPr>
              <w:spacing w:line="440" w:lineRule="atLeast"/>
              <w:ind w:left="12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w:t>
            </w:r>
          </w:p>
        </w:tc>
        <w:tc>
          <w:tcPr>
            <w:tcW w:w="1952" w:type="dxa"/>
            <w:vAlign w:val="center"/>
          </w:tcPr>
          <w:p w14:paraId="39B9737B">
            <w:pPr>
              <w:spacing w:line="440" w:lineRule="atLeast"/>
              <w:jc w:val="center"/>
              <w:rPr>
                <w:rFonts w:ascii="仿宋" w:hAnsi="仿宋" w:eastAsia="仿宋" w:cs="方正仿宋_GB2312"/>
                <w:color w:val="auto"/>
                <w:sz w:val="24"/>
                <w:szCs w:val="24"/>
                <w:highlight w:val="none"/>
              </w:rPr>
            </w:pPr>
          </w:p>
        </w:tc>
        <w:tc>
          <w:tcPr>
            <w:tcW w:w="1134" w:type="dxa"/>
            <w:vAlign w:val="center"/>
          </w:tcPr>
          <w:p w14:paraId="66D2354C">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4A2F9265">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4600E562">
            <w:pPr>
              <w:spacing w:line="440" w:lineRule="atLeast"/>
              <w:jc w:val="center"/>
              <w:rPr>
                <w:rFonts w:ascii="仿宋" w:hAnsi="仿宋" w:eastAsia="仿宋" w:cs="方正仿宋_GB2312"/>
                <w:color w:val="auto"/>
                <w:sz w:val="24"/>
                <w:szCs w:val="24"/>
                <w:highlight w:val="none"/>
              </w:rPr>
            </w:pPr>
          </w:p>
        </w:tc>
        <w:tc>
          <w:tcPr>
            <w:tcW w:w="993" w:type="dxa"/>
            <w:vAlign w:val="center"/>
          </w:tcPr>
          <w:p w14:paraId="450151A2">
            <w:pPr>
              <w:spacing w:line="440" w:lineRule="atLeast"/>
              <w:jc w:val="center"/>
              <w:rPr>
                <w:rFonts w:ascii="仿宋" w:hAnsi="仿宋" w:eastAsia="仿宋" w:cs="方正仿宋_GB2312"/>
                <w:color w:val="auto"/>
                <w:sz w:val="24"/>
                <w:szCs w:val="24"/>
                <w:highlight w:val="none"/>
              </w:rPr>
            </w:pPr>
          </w:p>
        </w:tc>
        <w:tc>
          <w:tcPr>
            <w:tcW w:w="1275" w:type="dxa"/>
            <w:vAlign w:val="center"/>
          </w:tcPr>
          <w:p w14:paraId="2BDAA065">
            <w:pPr>
              <w:spacing w:line="440" w:lineRule="atLeast"/>
              <w:jc w:val="center"/>
              <w:rPr>
                <w:rFonts w:ascii="仿宋" w:hAnsi="仿宋" w:eastAsia="仿宋" w:cs="方正仿宋_GB2312"/>
                <w:color w:val="auto"/>
                <w:sz w:val="24"/>
                <w:szCs w:val="24"/>
                <w:highlight w:val="none"/>
              </w:rPr>
            </w:pPr>
          </w:p>
        </w:tc>
      </w:tr>
      <w:tr w14:paraId="76B24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2FF73CA2">
            <w:pPr>
              <w:spacing w:line="440" w:lineRule="atLeast"/>
              <w:ind w:left="12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w:t>
            </w:r>
          </w:p>
        </w:tc>
        <w:tc>
          <w:tcPr>
            <w:tcW w:w="1952" w:type="dxa"/>
            <w:vAlign w:val="center"/>
          </w:tcPr>
          <w:p w14:paraId="1BA1EC56">
            <w:pPr>
              <w:spacing w:line="440" w:lineRule="atLeast"/>
              <w:jc w:val="center"/>
              <w:rPr>
                <w:rFonts w:ascii="仿宋" w:hAnsi="仿宋" w:eastAsia="仿宋" w:cs="方正仿宋_GB2312"/>
                <w:color w:val="auto"/>
                <w:sz w:val="24"/>
                <w:szCs w:val="24"/>
                <w:highlight w:val="none"/>
              </w:rPr>
            </w:pPr>
          </w:p>
        </w:tc>
        <w:tc>
          <w:tcPr>
            <w:tcW w:w="1134" w:type="dxa"/>
            <w:vAlign w:val="center"/>
          </w:tcPr>
          <w:p w14:paraId="09DF54A0">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32949A85">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757AC22C">
            <w:pPr>
              <w:spacing w:line="440" w:lineRule="atLeast"/>
              <w:jc w:val="center"/>
              <w:rPr>
                <w:rFonts w:ascii="仿宋" w:hAnsi="仿宋" w:eastAsia="仿宋" w:cs="方正仿宋_GB2312"/>
                <w:color w:val="auto"/>
                <w:sz w:val="24"/>
                <w:szCs w:val="24"/>
                <w:highlight w:val="none"/>
              </w:rPr>
            </w:pPr>
          </w:p>
        </w:tc>
        <w:tc>
          <w:tcPr>
            <w:tcW w:w="993" w:type="dxa"/>
            <w:vAlign w:val="center"/>
          </w:tcPr>
          <w:p w14:paraId="4F6F3FAA">
            <w:pPr>
              <w:spacing w:line="440" w:lineRule="atLeast"/>
              <w:jc w:val="center"/>
              <w:rPr>
                <w:rFonts w:ascii="仿宋" w:hAnsi="仿宋" w:eastAsia="仿宋" w:cs="方正仿宋_GB2312"/>
                <w:color w:val="auto"/>
                <w:sz w:val="24"/>
                <w:szCs w:val="24"/>
                <w:highlight w:val="none"/>
              </w:rPr>
            </w:pPr>
          </w:p>
        </w:tc>
        <w:tc>
          <w:tcPr>
            <w:tcW w:w="1275" w:type="dxa"/>
            <w:vAlign w:val="center"/>
          </w:tcPr>
          <w:p w14:paraId="4B94C6CD">
            <w:pPr>
              <w:spacing w:line="440" w:lineRule="atLeast"/>
              <w:jc w:val="center"/>
              <w:rPr>
                <w:rFonts w:ascii="仿宋" w:hAnsi="仿宋" w:eastAsia="仿宋" w:cs="方正仿宋_GB2312"/>
                <w:color w:val="auto"/>
                <w:sz w:val="24"/>
                <w:szCs w:val="24"/>
                <w:highlight w:val="none"/>
              </w:rPr>
            </w:pPr>
          </w:p>
        </w:tc>
      </w:tr>
      <w:tr w14:paraId="643D9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6421B829">
            <w:pPr>
              <w:spacing w:line="440" w:lineRule="atLeast"/>
              <w:ind w:left="12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w:t>
            </w:r>
          </w:p>
        </w:tc>
        <w:tc>
          <w:tcPr>
            <w:tcW w:w="1952" w:type="dxa"/>
            <w:vAlign w:val="center"/>
          </w:tcPr>
          <w:p w14:paraId="5B59ED86">
            <w:pPr>
              <w:spacing w:line="440" w:lineRule="atLeast"/>
              <w:jc w:val="center"/>
              <w:rPr>
                <w:rFonts w:ascii="仿宋" w:hAnsi="仿宋" w:eastAsia="仿宋" w:cs="方正仿宋_GB2312"/>
                <w:color w:val="auto"/>
                <w:sz w:val="24"/>
                <w:szCs w:val="24"/>
                <w:highlight w:val="none"/>
              </w:rPr>
            </w:pPr>
          </w:p>
        </w:tc>
        <w:tc>
          <w:tcPr>
            <w:tcW w:w="1134" w:type="dxa"/>
            <w:vAlign w:val="center"/>
          </w:tcPr>
          <w:p w14:paraId="62FA070B">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56DF6E6B">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6E8AAB1F">
            <w:pPr>
              <w:spacing w:line="440" w:lineRule="atLeast"/>
              <w:jc w:val="center"/>
              <w:rPr>
                <w:rFonts w:ascii="仿宋" w:hAnsi="仿宋" w:eastAsia="仿宋" w:cs="方正仿宋_GB2312"/>
                <w:color w:val="auto"/>
                <w:sz w:val="24"/>
                <w:szCs w:val="24"/>
                <w:highlight w:val="none"/>
              </w:rPr>
            </w:pPr>
          </w:p>
        </w:tc>
        <w:tc>
          <w:tcPr>
            <w:tcW w:w="993" w:type="dxa"/>
            <w:vAlign w:val="center"/>
          </w:tcPr>
          <w:p w14:paraId="3F08C7C2">
            <w:pPr>
              <w:spacing w:line="440" w:lineRule="atLeast"/>
              <w:jc w:val="center"/>
              <w:rPr>
                <w:rFonts w:ascii="仿宋" w:hAnsi="仿宋" w:eastAsia="仿宋" w:cs="方正仿宋_GB2312"/>
                <w:color w:val="auto"/>
                <w:sz w:val="24"/>
                <w:szCs w:val="24"/>
                <w:highlight w:val="none"/>
              </w:rPr>
            </w:pPr>
          </w:p>
        </w:tc>
        <w:tc>
          <w:tcPr>
            <w:tcW w:w="1275" w:type="dxa"/>
            <w:vAlign w:val="center"/>
          </w:tcPr>
          <w:p w14:paraId="70D15679">
            <w:pPr>
              <w:spacing w:line="440" w:lineRule="atLeast"/>
              <w:jc w:val="center"/>
              <w:rPr>
                <w:rFonts w:ascii="仿宋" w:hAnsi="仿宋" w:eastAsia="仿宋" w:cs="方正仿宋_GB2312"/>
                <w:color w:val="auto"/>
                <w:sz w:val="24"/>
                <w:szCs w:val="24"/>
                <w:highlight w:val="none"/>
              </w:rPr>
            </w:pPr>
          </w:p>
        </w:tc>
      </w:tr>
      <w:tr w14:paraId="66FFE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7BC72041">
            <w:pPr>
              <w:spacing w:line="440" w:lineRule="atLeast"/>
              <w:ind w:left="12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w:t>
            </w:r>
          </w:p>
        </w:tc>
        <w:tc>
          <w:tcPr>
            <w:tcW w:w="1952" w:type="dxa"/>
            <w:vAlign w:val="center"/>
          </w:tcPr>
          <w:p w14:paraId="73C7051D">
            <w:pPr>
              <w:spacing w:line="440" w:lineRule="atLeast"/>
              <w:jc w:val="center"/>
              <w:rPr>
                <w:rFonts w:ascii="仿宋" w:hAnsi="仿宋" w:eastAsia="仿宋" w:cs="方正仿宋_GB2312"/>
                <w:color w:val="auto"/>
                <w:sz w:val="24"/>
                <w:szCs w:val="24"/>
                <w:highlight w:val="none"/>
              </w:rPr>
            </w:pPr>
          </w:p>
        </w:tc>
        <w:tc>
          <w:tcPr>
            <w:tcW w:w="1134" w:type="dxa"/>
            <w:vAlign w:val="center"/>
          </w:tcPr>
          <w:p w14:paraId="1FDBB3F9">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4048D933">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5ACBD33F">
            <w:pPr>
              <w:spacing w:line="440" w:lineRule="atLeast"/>
              <w:jc w:val="center"/>
              <w:rPr>
                <w:rFonts w:ascii="仿宋" w:hAnsi="仿宋" w:eastAsia="仿宋" w:cs="方正仿宋_GB2312"/>
                <w:color w:val="auto"/>
                <w:sz w:val="24"/>
                <w:szCs w:val="24"/>
                <w:highlight w:val="none"/>
              </w:rPr>
            </w:pPr>
          </w:p>
        </w:tc>
        <w:tc>
          <w:tcPr>
            <w:tcW w:w="993" w:type="dxa"/>
            <w:vAlign w:val="center"/>
          </w:tcPr>
          <w:p w14:paraId="04D1E814">
            <w:pPr>
              <w:spacing w:line="440" w:lineRule="atLeast"/>
              <w:jc w:val="center"/>
              <w:rPr>
                <w:rFonts w:ascii="仿宋" w:hAnsi="仿宋" w:eastAsia="仿宋" w:cs="方正仿宋_GB2312"/>
                <w:color w:val="auto"/>
                <w:sz w:val="24"/>
                <w:szCs w:val="24"/>
                <w:highlight w:val="none"/>
              </w:rPr>
            </w:pPr>
          </w:p>
        </w:tc>
        <w:tc>
          <w:tcPr>
            <w:tcW w:w="1275" w:type="dxa"/>
            <w:vAlign w:val="center"/>
          </w:tcPr>
          <w:p w14:paraId="4ED81CD1">
            <w:pPr>
              <w:spacing w:line="440" w:lineRule="atLeast"/>
              <w:jc w:val="center"/>
              <w:rPr>
                <w:rFonts w:ascii="仿宋" w:hAnsi="仿宋" w:eastAsia="仿宋" w:cs="方正仿宋_GB2312"/>
                <w:color w:val="auto"/>
                <w:sz w:val="24"/>
                <w:szCs w:val="24"/>
                <w:highlight w:val="none"/>
              </w:rPr>
            </w:pPr>
          </w:p>
        </w:tc>
      </w:tr>
      <w:tr w14:paraId="6370F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63835DBE">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w:t>
            </w:r>
          </w:p>
        </w:tc>
        <w:tc>
          <w:tcPr>
            <w:tcW w:w="1952" w:type="dxa"/>
            <w:vAlign w:val="center"/>
          </w:tcPr>
          <w:p w14:paraId="2919E527">
            <w:pPr>
              <w:spacing w:line="440" w:lineRule="atLeast"/>
              <w:jc w:val="center"/>
              <w:rPr>
                <w:rFonts w:ascii="仿宋" w:hAnsi="仿宋" w:eastAsia="仿宋" w:cs="方正仿宋_GB2312"/>
                <w:color w:val="auto"/>
                <w:sz w:val="24"/>
                <w:szCs w:val="24"/>
                <w:highlight w:val="none"/>
              </w:rPr>
            </w:pPr>
          </w:p>
        </w:tc>
        <w:tc>
          <w:tcPr>
            <w:tcW w:w="1134" w:type="dxa"/>
            <w:vAlign w:val="center"/>
          </w:tcPr>
          <w:p w14:paraId="7737B9F4">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66B4237B">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224D67D6">
            <w:pPr>
              <w:spacing w:line="440" w:lineRule="atLeast"/>
              <w:jc w:val="center"/>
              <w:rPr>
                <w:rFonts w:ascii="仿宋" w:hAnsi="仿宋" w:eastAsia="仿宋" w:cs="方正仿宋_GB2312"/>
                <w:color w:val="auto"/>
                <w:sz w:val="24"/>
                <w:szCs w:val="24"/>
                <w:highlight w:val="none"/>
              </w:rPr>
            </w:pPr>
          </w:p>
        </w:tc>
        <w:tc>
          <w:tcPr>
            <w:tcW w:w="993" w:type="dxa"/>
            <w:vAlign w:val="center"/>
          </w:tcPr>
          <w:p w14:paraId="1D181370">
            <w:pPr>
              <w:spacing w:line="440" w:lineRule="atLeast"/>
              <w:jc w:val="center"/>
              <w:rPr>
                <w:rFonts w:ascii="仿宋" w:hAnsi="仿宋" w:eastAsia="仿宋" w:cs="方正仿宋_GB2312"/>
                <w:color w:val="auto"/>
                <w:sz w:val="24"/>
                <w:szCs w:val="24"/>
                <w:highlight w:val="none"/>
              </w:rPr>
            </w:pPr>
          </w:p>
        </w:tc>
        <w:tc>
          <w:tcPr>
            <w:tcW w:w="1275" w:type="dxa"/>
            <w:vAlign w:val="center"/>
          </w:tcPr>
          <w:p w14:paraId="4A86EB36">
            <w:pPr>
              <w:spacing w:line="440" w:lineRule="atLeast"/>
              <w:jc w:val="center"/>
              <w:rPr>
                <w:rFonts w:ascii="仿宋" w:hAnsi="仿宋" w:eastAsia="仿宋" w:cs="方正仿宋_GB2312"/>
                <w:color w:val="auto"/>
                <w:sz w:val="24"/>
                <w:szCs w:val="24"/>
                <w:highlight w:val="none"/>
              </w:rPr>
            </w:pPr>
          </w:p>
        </w:tc>
      </w:tr>
      <w:tr w14:paraId="07F9B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0E30CFB9">
            <w:pPr>
              <w:spacing w:line="440" w:lineRule="atLeast"/>
              <w:rPr>
                <w:rFonts w:ascii="仿宋" w:hAnsi="仿宋" w:eastAsia="仿宋" w:cs="方正仿宋_GB2312"/>
                <w:color w:val="auto"/>
                <w:sz w:val="24"/>
                <w:szCs w:val="24"/>
                <w:highlight w:val="none"/>
              </w:rPr>
            </w:pPr>
          </w:p>
        </w:tc>
        <w:tc>
          <w:tcPr>
            <w:tcW w:w="1952" w:type="dxa"/>
            <w:vAlign w:val="center"/>
          </w:tcPr>
          <w:p w14:paraId="33929AA9">
            <w:pPr>
              <w:spacing w:line="440" w:lineRule="atLeast"/>
              <w:jc w:val="center"/>
              <w:rPr>
                <w:rFonts w:ascii="仿宋" w:hAnsi="仿宋" w:eastAsia="仿宋" w:cs="方正仿宋_GB2312"/>
                <w:color w:val="auto"/>
                <w:sz w:val="24"/>
                <w:szCs w:val="24"/>
                <w:highlight w:val="none"/>
              </w:rPr>
            </w:pPr>
          </w:p>
        </w:tc>
        <w:tc>
          <w:tcPr>
            <w:tcW w:w="1134" w:type="dxa"/>
            <w:vAlign w:val="center"/>
          </w:tcPr>
          <w:p w14:paraId="65B9A779">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44797CE1">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22ED6257">
            <w:pPr>
              <w:spacing w:line="440" w:lineRule="atLeast"/>
              <w:jc w:val="center"/>
              <w:rPr>
                <w:rFonts w:ascii="仿宋" w:hAnsi="仿宋" w:eastAsia="仿宋" w:cs="方正仿宋_GB2312"/>
                <w:color w:val="auto"/>
                <w:sz w:val="24"/>
                <w:szCs w:val="24"/>
                <w:highlight w:val="none"/>
              </w:rPr>
            </w:pPr>
          </w:p>
        </w:tc>
        <w:tc>
          <w:tcPr>
            <w:tcW w:w="993" w:type="dxa"/>
            <w:vAlign w:val="center"/>
          </w:tcPr>
          <w:p w14:paraId="1311EC46">
            <w:pPr>
              <w:spacing w:line="440" w:lineRule="atLeast"/>
              <w:jc w:val="center"/>
              <w:rPr>
                <w:rFonts w:ascii="仿宋" w:hAnsi="仿宋" w:eastAsia="仿宋" w:cs="方正仿宋_GB2312"/>
                <w:color w:val="auto"/>
                <w:sz w:val="24"/>
                <w:szCs w:val="24"/>
                <w:highlight w:val="none"/>
              </w:rPr>
            </w:pPr>
          </w:p>
        </w:tc>
        <w:tc>
          <w:tcPr>
            <w:tcW w:w="1275" w:type="dxa"/>
            <w:vAlign w:val="center"/>
          </w:tcPr>
          <w:p w14:paraId="052DE629">
            <w:pPr>
              <w:spacing w:line="440" w:lineRule="atLeast"/>
              <w:jc w:val="center"/>
              <w:rPr>
                <w:rFonts w:ascii="仿宋" w:hAnsi="仿宋" w:eastAsia="仿宋" w:cs="方正仿宋_GB2312"/>
                <w:color w:val="auto"/>
                <w:sz w:val="24"/>
                <w:szCs w:val="24"/>
                <w:highlight w:val="none"/>
              </w:rPr>
            </w:pPr>
          </w:p>
        </w:tc>
      </w:tr>
      <w:tr w14:paraId="58587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0EC78585">
            <w:pPr>
              <w:spacing w:line="440" w:lineRule="atLeast"/>
              <w:rPr>
                <w:rFonts w:ascii="仿宋" w:hAnsi="仿宋" w:eastAsia="仿宋" w:cs="方正仿宋_GB2312"/>
                <w:color w:val="auto"/>
                <w:sz w:val="24"/>
                <w:szCs w:val="24"/>
                <w:highlight w:val="none"/>
              </w:rPr>
            </w:pPr>
          </w:p>
        </w:tc>
        <w:tc>
          <w:tcPr>
            <w:tcW w:w="1952" w:type="dxa"/>
            <w:vAlign w:val="center"/>
          </w:tcPr>
          <w:p w14:paraId="2E750999">
            <w:pPr>
              <w:spacing w:line="440" w:lineRule="atLeast"/>
              <w:jc w:val="center"/>
              <w:rPr>
                <w:rFonts w:ascii="仿宋" w:hAnsi="仿宋" w:eastAsia="仿宋" w:cs="方正仿宋_GB2312"/>
                <w:color w:val="auto"/>
                <w:sz w:val="24"/>
                <w:szCs w:val="24"/>
                <w:highlight w:val="none"/>
              </w:rPr>
            </w:pPr>
          </w:p>
        </w:tc>
        <w:tc>
          <w:tcPr>
            <w:tcW w:w="1134" w:type="dxa"/>
            <w:vAlign w:val="center"/>
          </w:tcPr>
          <w:p w14:paraId="4846BC00">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02B1D9D7">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457F2137">
            <w:pPr>
              <w:spacing w:line="440" w:lineRule="atLeast"/>
              <w:jc w:val="center"/>
              <w:rPr>
                <w:rFonts w:ascii="仿宋" w:hAnsi="仿宋" w:eastAsia="仿宋" w:cs="方正仿宋_GB2312"/>
                <w:color w:val="auto"/>
                <w:sz w:val="24"/>
                <w:szCs w:val="24"/>
                <w:highlight w:val="none"/>
              </w:rPr>
            </w:pPr>
          </w:p>
        </w:tc>
        <w:tc>
          <w:tcPr>
            <w:tcW w:w="993" w:type="dxa"/>
            <w:vAlign w:val="center"/>
          </w:tcPr>
          <w:p w14:paraId="5D4D28C8">
            <w:pPr>
              <w:spacing w:line="440" w:lineRule="atLeast"/>
              <w:jc w:val="center"/>
              <w:rPr>
                <w:rFonts w:ascii="仿宋" w:hAnsi="仿宋" w:eastAsia="仿宋" w:cs="方正仿宋_GB2312"/>
                <w:color w:val="auto"/>
                <w:sz w:val="24"/>
                <w:szCs w:val="24"/>
                <w:highlight w:val="none"/>
              </w:rPr>
            </w:pPr>
          </w:p>
        </w:tc>
        <w:tc>
          <w:tcPr>
            <w:tcW w:w="1275" w:type="dxa"/>
            <w:vAlign w:val="center"/>
          </w:tcPr>
          <w:p w14:paraId="4883F58E">
            <w:pPr>
              <w:spacing w:line="440" w:lineRule="atLeast"/>
              <w:jc w:val="center"/>
              <w:rPr>
                <w:rFonts w:ascii="仿宋" w:hAnsi="仿宋" w:eastAsia="仿宋" w:cs="方正仿宋_GB2312"/>
                <w:color w:val="auto"/>
                <w:sz w:val="24"/>
                <w:szCs w:val="24"/>
                <w:highlight w:val="none"/>
              </w:rPr>
            </w:pPr>
          </w:p>
        </w:tc>
      </w:tr>
      <w:tr w14:paraId="6F0C5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76997C37">
            <w:pPr>
              <w:spacing w:line="440" w:lineRule="atLeast"/>
              <w:rPr>
                <w:rFonts w:ascii="仿宋" w:hAnsi="仿宋" w:eastAsia="仿宋" w:cs="方正仿宋_GB2312"/>
                <w:color w:val="auto"/>
                <w:sz w:val="24"/>
                <w:szCs w:val="24"/>
                <w:highlight w:val="none"/>
              </w:rPr>
            </w:pPr>
          </w:p>
        </w:tc>
        <w:tc>
          <w:tcPr>
            <w:tcW w:w="1952" w:type="dxa"/>
            <w:vAlign w:val="center"/>
          </w:tcPr>
          <w:p w14:paraId="26499A3A">
            <w:pPr>
              <w:spacing w:line="440" w:lineRule="atLeast"/>
              <w:jc w:val="center"/>
              <w:rPr>
                <w:rFonts w:ascii="仿宋" w:hAnsi="仿宋" w:eastAsia="仿宋" w:cs="方正仿宋_GB2312"/>
                <w:color w:val="auto"/>
                <w:sz w:val="24"/>
                <w:szCs w:val="24"/>
                <w:highlight w:val="none"/>
              </w:rPr>
            </w:pPr>
          </w:p>
        </w:tc>
        <w:tc>
          <w:tcPr>
            <w:tcW w:w="1134" w:type="dxa"/>
            <w:vAlign w:val="center"/>
          </w:tcPr>
          <w:p w14:paraId="429523D3">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1BEF8485">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101BB198">
            <w:pPr>
              <w:spacing w:line="440" w:lineRule="atLeast"/>
              <w:jc w:val="center"/>
              <w:rPr>
                <w:rFonts w:ascii="仿宋" w:hAnsi="仿宋" w:eastAsia="仿宋" w:cs="方正仿宋_GB2312"/>
                <w:color w:val="auto"/>
                <w:sz w:val="24"/>
                <w:szCs w:val="24"/>
                <w:highlight w:val="none"/>
              </w:rPr>
            </w:pPr>
          </w:p>
        </w:tc>
        <w:tc>
          <w:tcPr>
            <w:tcW w:w="993" w:type="dxa"/>
            <w:vAlign w:val="center"/>
          </w:tcPr>
          <w:p w14:paraId="1EAB0DD7">
            <w:pPr>
              <w:spacing w:line="440" w:lineRule="atLeast"/>
              <w:jc w:val="center"/>
              <w:rPr>
                <w:rFonts w:ascii="仿宋" w:hAnsi="仿宋" w:eastAsia="仿宋" w:cs="方正仿宋_GB2312"/>
                <w:color w:val="auto"/>
                <w:sz w:val="24"/>
                <w:szCs w:val="24"/>
                <w:highlight w:val="none"/>
              </w:rPr>
            </w:pPr>
          </w:p>
        </w:tc>
        <w:tc>
          <w:tcPr>
            <w:tcW w:w="1275" w:type="dxa"/>
            <w:vAlign w:val="center"/>
          </w:tcPr>
          <w:p w14:paraId="52FC7E02">
            <w:pPr>
              <w:spacing w:line="440" w:lineRule="atLeast"/>
              <w:jc w:val="center"/>
              <w:rPr>
                <w:rFonts w:ascii="仿宋" w:hAnsi="仿宋" w:eastAsia="仿宋" w:cs="方正仿宋_GB2312"/>
                <w:color w:val="auto"/>
                <w:sz w:val="24"/>
                <w:szCs w:val="24"/>
                <w:highlight w:val="none"/>
              </w:rPr>
            </w:pPr>
          </w:p>
        </w:tc>
      </w:tr>
      <w:tr w14:paraId="3ED8C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2D6C219E">
            <w:pPr>
              <w:spacing w:line="440" w:lineRule="atLeast"/>
              <w:rPr>
                <w:rFonts w:ascii="仿宋" w:hAnsi="仿宋" w:eastAsia="仿宋" w:cs="方正仿宋_GB2312"/>
                <w:color w:val="auto"/>
                <w:sz w:val="24"/>
                <w:szCs w:val="24"/>
                <w:highlight w:val="none"/>
              </w:rPr>
            </w:pPr>
          </w:p>
        </w:tc>
        <w:tc>
          <w:tcPr>
            <w:tcW w:w="1952" w:type="dxa"/>
            <w:vAlign w:val="center"/>
          </w:tcPr>
          <w:p w14:paraId="6BAA39D7">
            <w:pPr>
              <w:spacing w:line="440" w:lineRule="atLeast"/>
              <w:jc w:val="center"/>
              <w:rPr>
                <w:rFonts w:ascii="仿宋" w:hAnsi="仿宋" w:eastAsia="仿宋" w:cs="方正仿宋_GB2312"/>
                <w:color w:val="auto"/>
                <w:sz w:val="24"/>
                <w:szCs w:val="24"/>
                <w:highlight w:val="none"/>
              </w:rPr>
            </w:pPr>
          </w:p>
        </w:tc>
        <w:tc>
          <w:tcPr>
            <w:tcW w:w="1134" w:type="dxa"/>
            <w:vAlign w:val="center"/>
          </w:tcPr>
          <w:p w14:paraId="4AE50728">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7D375529">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3B176D4C">
            <w:pPr>
              <w:spacing w:line="440" w:lineRule="atLeast"/>
              <w:jc w:val="center"/>
              <w:rPr>
                <w:rFonts w:ascii="仿宋" w:hAnsi="仿宋" w:eastAsia="仿宋" w:cs="方正仿宋_GB2312"/>
                <w:color w:val="auto"/>
                <w:sz w:val="24"/>
                <w:szCs w:val="24"/>
                <w:highlight w:val="none"/>
              </w:rPr>
            </w:pPr>
          </w:p>
        </w:tc>
        <w:tc>
          <w:tcPr>
            <w:tcW w:w="993" w:type="dxa"/>
            <w:vAlign w:val="center"/>
          </w:tcPr>
          <w:p w14:paraId="78E3C20B">
            <w:pPr>
              <w:spacing w:line="440" w:lineRule="atLeast"/>
              <w:jc w:val="center"/>
              <w:rPr>
                <w:rFonts w:ascii="仿宋" w:hAnsi="仿宋" w:eastAsia="仿宋" w:cs="方正仿宋_GB2312"/>
                <w:color w:val="auto"/>
                <w:sz w:val="24"/>
                <w:szCs w:val="24"/>
                <w:highlight w:val="none"/>
              </w:rPr>
            </w:pPr>
          </w:p>
        </w:tc>
        <w:tc>
          <w:tcPr>
            <w:tcW w:w="1275" w:type="dxa"/>
            <w:vAlign w:val="center"/>
          </w:tcPr>
          <w:p w14:paraId="6C34B04B">
            <w:pPr>
              <w:spacing w:line="440" w:lineRule="atLeast"/>
              <w:jc w:val="center"/>
              <w:rPr>
                <w:rFonts w:ascii="仿宋" w:hAnsi="仿宋" w:eastAsia="仿宋" w:cs="方正仿宋_GB2312"/>
                <w:color w:val="auto"/>
                <w:sz w:val="24"/>
                <w:szCs w:val="24"/>
                <w:highlight w:val="none"/>
              </w:rPr>
            </w:pPr>
          </w:p>
        </w:tc>
      </w:tr>
    </w:tbl>
    <w:p w14:paraId="018AB7A3">
      <w:pPr>
        <w:spacing w:line="440" w:lineRule="atLeast"/>
        <w:ind w:left="697" w:right="357" w:hanging="69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w:t>
      </w:r>
    </w:p>
    <w:p w14:paraId="00E8DDFD">
      <w:pPr>
        <w:spacing w:line="440" w:lineRule="atLeast"/>
        <w:ind w:right="357" w:firstLine="448" w:firstLineChars="18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1．对于已完类似工程，供应商必须提供合同协议书（必须包括合同首页、签章页以及含有项目名称、建设内容、合同金额等信息的关键页）或中标（成交）通知书的复印件。</w:t>
      </w:r>
    </w:p>
    <w:p w14:paraId="61B1FAD1">
      <w:pPr>
        <w:spacing w:line="440" w:lineRule="atLeast"/>
        <w:ind w:right="357" w:firstLine="448" w:firstLineChars="18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2．供应商应列出近三年（20</w:t>
      </w:r>
      <w:r>
        <w:rPr>
          <w:rFonts w:hint="eastAsia" w:ascii="仿宋" w:hAnsi="仿宋" w:eastAsia="仿宋" w:cs="方正仿宋_GB2312"/>
          <w:color w:val="auto"/>
          <w:sz w:val="24"/>
          <w:szCs w:val="24"/>
          <w:highlight w:val="none"/>
          <w:lang w:val="en-US" w:eastAsia="zh-CN"/>
        </w:rPr>
        <w:t>23</w:t>
      </w:r>
      <w:r>
        <w:rPr>
          <w:rFonts w:hint="eastAsia" w:ascii="仿宋" w:hAnsi="仿宋" w:eastAsia="仿宋" w:cs="方正仿宋_GB2312"/>
          <w:color w:val="auto"/>
          <w:sz w:val="24"/>
          <w:szCs w:val="24"/>
          <w:highlight w:val="none"/>
        </w:rPr>
        <w:t>年1月1日至今）已完类似工程情况（包括总包和分包工程），如有虚假，一经查实将导致其响应文件被拒绝。</w:t>
      </w:r>
    </w:p>
    <w:p w14:paraId="1D05A799">
      <w:pPr>
        <w:spacing w:line="440" w:lineRule="atLeast"/>
        <w:ind w:right="357" w:firstLine="448" w:firstLineChars="18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类似项目情况表作为本表的附表填写。</w:t>
      </w:r>
    </w:p>
    <w:p w14:paraId="09E6CDB0">
      <w:pPr>
        <w:spacing w:line="440" w:lineRule="atLeast"/>
        <w:ind w:right="357" w:firstLine="448" w:firstLineChars="18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4．合同身份是指独立承包人、分包人。</w:t>
      </w:r>
    </w:p>
    <w:p w14:paraId="0B72517D">
      <w:pPr>
        <w:spacing w:line="360" w:lineRule="auto"/>
        <w:jc w:val="right"/>
        <w:rPr>
          <w:rFonts w:ascii="仿宋" w:hAnsi="仿宋" w:eastAsia="仿宋" w:cs="方正仿宋_GB2312"/>
          <w:b/>
          <w:color w:val="auto"/>
          <w:kern w:val="0"/>
          <w:sz w:val="24"/>
          <w:szCs w:val="24"/>
          <w:highlight w:val="none"/>
        </w:rPr>
      </w:pPr>
      <w:r>
        <w:rPr>
          <w:rFonts w:hint="eastAsia" w:ascii="仿宋" w:hAnsi="仿宋" w:eastAsia="仿宋" w:cs="方正仿宋_GB2312"/>
          <w:color w:val="auto"/>
          <w:sz w:val="24"/>
          <w:szCs w:val="24"/>
          <w:highlight w:val="none"/>
        </w:rPr>
        <w:br w:type="page"/>
      </w:r>
      <w:bookmarkStart w:id="147" w:name="_Toc257746654"/>
      <w:bookmarkStart w:id="148" w:name="_Toc315962221"/>
      <w:bookmarkStart w:id="149" w:name="_Toc4637"/>
      <w:bookmarkStart w:id="150" w:name="_Toc67211014"/>
      <w:bookmarkStart w:id="151" w:name="_Toc191969127"/>
      <w:bookmarkStart w:id="152" w:name="_Toc42617737"/>
      <w:bookmarkStart w:id="153" w:name="_Toc177207783"/>
      <w:bookmarkStart w:id="154" w:name="_Toc293048846"/>
    </w:p>
    <w:p w14:paraId="1EF5E96B">
      <w:pPr>
        <w:pStyle w:val="5"/>
        <w:spacing w:before="0" w:after="0" w:line="440" w:lineRule="atLeast"/>
        <w:jc w:val="center"/>
        <w:rPr>
          <w:rFonts w:ascii="仿宋" w:hAnsi="仿宋" w:eastAsia="仿宋" w:cs="方正仿宋_GB2312"/>
          <w:color w:val="auto"/>
          <w:sz w:val="24"/>
          <w:szCs w:val="24"/>
          <w:highlight w:val="none"/>
          <w:u w:val="none"/>
        </w:rPr>
      </w:pPr>
      <w:r>
        <w:rPr>
          <w:rFonts w:hint="eastAsia" w:ascii="仿宋" w:hAnsi="仿宋" w:eastAsia="仿宋" w:cs="方正仿宋_GB2312"/>
          <w:color w:val="auto"/>
          <w:sz w:val="24"/>
          <w:szCs w:val="24"/>
          <w:highlight w:val="none"/>
          <w:u w:val="none"/>
        </w:rPr>
        <w:t>5.1</w:t>
      </w:r>
      <w:r>
        <w:rPr>
          <w:rFonts w:hint="eastAsia" w:ascii="仿宋" w:hAnsi="仿宋" w:eastAsia="仿宋" w:cs="方正仿宋_GB2312"/>
          <w:color w:val="auto"/>
          <w:sz w:val="24"/>
          <w:szCs w:val="24"/>
          <w:highlight w:val="none"/>
          <w:u w:val="none"/>
          <w:lang w:val="en-US" w:eastAsia="zh-CN"/>
        </w:rPr>
        <w:t>3</w:t>
      </w:r>
      <w:r>
        <w:rPr>
          <w:rFonts w:hint="eastAsia" w:ascii="仿宋" w:hAnsi="仿宋" w:eastAsia="仿宋" w:cs="方正仿宋_GB2312"/>
          <w:color w:val="auto"/>
          <w:sz w:val="24"/>
          <w:szCs w:val="24"/>
          <w:highlight w:val="none"/>
          <w:u w:val="none"/>
        </w:rPr>
        <w:t xml:space="preserve"> </w:t>
      </w:r>
      <w:bookmarkEnd w:id="147"/>
      <w:bookmarkEnd w:id="148"/>
      <w:bookmarkEnd w:id="149"/>
      <w:bookmarkEnd w:id="150"/>
      <w:bookmarkEnd w:id="151"/>
      <w:bookmarkEnd w:id="152"/>
      <w:bookmarkEnd w:id="153"/>
      <w:bookmarkEnd w:id="154"/>
      <w:r>
        <w:rPr>
          <w:rFonts w:hint="eastAsia" w:ascii="仿宋" w:hAnsi="仿宋" w:eastAsia="仿宋" w:cs="方正仿宋_GB2312"/>
          <w:color w:val="auto"/>
          <w:sz w:val="24"/>
          <w:szCs w:val="24"/>
          <w:highlight w:val="none"/>
          <w:u w:val="none"/>
        </w:rPr>
        <w:t>项目负责人简历</w:t>
      </w:r>
    </w:p>
    <w:p w14:paraId="4E264003">
      <w:pPr>
        <w:spacing w:line="440" w:lineRule="atLeast"/>
        <w:rPr>
          <w:rFonts w:ascii="仿宋" w:hAnsi="仿宋" w:eastAsia="仿宋" w:cs="方正仿宋_GB2312"/>
          <w:color w:val="auto"/>
          <w:sz w:val="24"/>
          <w:szCs w:val="24"/>
          <w:highlight w:val="none"/>
          <w:u w:val="single"/>
        </w:rPr>
      </w:pPr>
    </w:p>
    <w:p w14:paraId="11A3CDFA">
      <w:pPr>
        <w:autoSpaceDE w:val="0"/>
        <w:autoSpaceDN w:val="0"/>
        <w:adjustRightInd w:val="0"/>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1、项目负责人介绍应包括：姓名、性别、年龄、职称、学历、参加工作时间、从事项目管理年限、注册建造师（项目负责人）证书编号以及其他内容。</w:t>
      </w:r>
    </w:p>
    <w:p w14:paraId="312FB10B">
      <w:pPr>
        <w:autoSpaceDE w:val="0"/>
        <w:autoSpaceDN w:val="0"/>
        <w:adjustRightInd w:val="0"/>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2、项目负责人简历相关证明材料（注册建造师（项目负责人）证书、安全生产考核证、职称证书、社保缴纳证明等复印件）。</w:t>
      </w:r>
    </w:p>
    <w:p w14:paraId="29C60413">
      <w:pPr>
        <w:autoSpaceDE w:val="0"/>
        <w:autoSpaceDN w:val="0"/>
        <w:adjustRightInd w:val="0"/>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3、项目负责人类似工程业绩应按下表提供。</w:t>
      </w:r>
    </w:p>
    <w:p w14:paraId="33009B3A">
      <w:pPr>
        <w:autoSpaceDE w:val="0"/>
        <w:autoSpaceDN w:val="0"/>
        <w:adjustRightInd w:val="0"/>
        <w:jc w:val="center"/>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项目负责人类似工程业绩表</w:t>
      </w:r>
    </w:p>
    <w:tbl>
      <w:tblPr>
        <w:tblStyle w:val="88"/>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14:paraId="5B67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152776BC">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6116" w:type="dxa"/>
            <w:vAlign w:val="center"/>
          </w:tcPr>
          <w:p w14:paraId="1EC878A4">
            <w:pPr>
              <w:jc w:val="center"/>
              <w:rPr>
                <w:rFonts w:ascii="仿宋" w:hAnsi="仿宋" w:eastAsia="仿宋" w:cs="方正仿宋_GB2312"/>
                <w:color w:val="auto"/>
                <w:sz w:val="24"/>
                <w:szCs w:val="24"/>
                <w:highlight w:val="none"/>
              </w:rPr>
            </w:pPr>
          </w:p>
        </w:tc>
      </w:tr>
      <w:tr w14:paraId="2193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20953304">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项目名称</w:t>
            </w:r>
          </w:p>
        </w:tc>
        <w:tc>
          <w:tcPr>
            <w:tcW w:w="6116" w:type="dxa"/>
            <w:vAlign w:val="center"/>
          </w:tcPr>
          <w:p w14:paraId="0763872E">
            <w:pPr>
              <w:jc w:val="center"/>
              <w:rPr>
                <w:rFonts w:ascii="仿宋" w:hAnsi="仿宋" w:eastAsia="仿宋" w:cs="方正仿宋_GB2312"/>
                <w:color w:val="auto"/>
                <w:sz w:val="24"/>
                <w:szCs w:val="24"/>
                <w:highlight w:val="none"/>
              </w:rPr>
            </w:pPr>
          </w:p>
        </w:tc>
      </w:tr>
      <w:tr w14:paraId="2F67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573D82E7">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项目所在地</w:t>
            </w:r>
          </w:p>
        </w:tc>
        <w:tc>
          <w:tcPr>
            <w:tcW w:w="6116" w:type="dxa"/>
            <w:vAlign w:val="center"/>
          </w:tcPr>
          <w:p w14:paraId="63C56186">
            <w:pPr>
              <w:jc w:val="center"/>
              <w:rPr>
                <w:rFonts w:ascii="仿宋" w:hAnsi="仿宋" w:eastAsia="仿宋" w:cs="方正仿宋_GB2312"/>
                <w:color w:val="auto"/>
                <w:sz w:val="24"/>
                <w:szCs w:val="24"/>
                <w:highlight w:val="none"/>
              </w:rPr>
            </w:pPr>
          </w:p>
        </w:tc>
      </w:tr>
      <w:tr w14:paraId="3149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67183269">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发包人名称</w:t>
            </w:r>
          </w:p>
        </w:tc>
        <w:tc>
          <w:tcPr>
            <w:tcW w:w="6116" w:type="dxa"/>
            <w:vAlign w:val="center"/>
          </w:tcPr>
          <w:p w14:paraId="511C7F80">
            <w:pPr>
              <w:jc w:val="center"/>
              <w:rPr>
                <w:rFonts w:ascii="仿宋" w:hAnsi="仿宋" w:eastAsia="仿宋" w:cs="方正仿宋_GB2312"/>
                <w:color w:val="auto"/>
                <w:sz w:val="24"/>
                <w:szCs w:val="24"/>
                <w:highlight w:val="none"/>
              </w:rPr>
            </w:pPr>
          </w:p>
        </w:tc>
      </w:tr>
      <w:tr w14:paraId="6A92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38C1F014">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发包人地址</w:t>
            </w:r>
          </w:p>
        </w:tc>
        <w:tc>
          <w:tcPr>
            <w:tcW w:w="6116" w:type="dxa"/>
            <w:vAlign w:val="center"/>
          </w:tcPr>
          <w:p w14:paraId="7F635515">
            <w:pPr>
              <w:jc w:val="center"/>
              <w:rPr>
                <w:rFonts w:ascii="仿宋" w:hAnsi="仿宋" w:eastAsia="仿宋" w:cs="方正仿宋_GB2312"/>
                <w:color w:val="auto"/>
                <w:sz w:val="24"/>
                <w:szCs w:val="24"/>
                <w:highlight w:val="none"/>
              </w:rPr>
            </w:pPr>
          </w:p>
        </w:tc>
      </w:tr>
      <w:tr w14:paraId="6DF5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02824429">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发包人联系人及电话</w:t>
            </w:r>
          </w:p>
        </w:tc>
        <w:tc>
          <w:tcPr>
            <w:tcW w:w="6116" w:type="dxa"/>
            <w:vAlign w:val="center"/>
          </w:tcPr>
          <w:p w14:paraId="34C34E4A">
            <w:pPr>
              <w:jc w:val="center"/>
              <w:rPr>
                <w:rFonts w:ascii="仿宋" w:hAnsi="仿宋" w:eastAsia="仿宋" w:cs="方正仿宋_GB2312"/>
                <w:color w:val="auto"/>
                <w:sz w:val="24"/>
                <w:szCs w:val="24"/>
                <w:highlight w:val="none"/>
              </w:rPr>
            </w:pPr>
          </w:p>
        </w:tc>
      </w:tr>
      <w:tr w14:paraId="01B4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4C35553D">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合同价格</w:t>
            </w:r>
          </w:p>
        </w:tc>
        <w:tc>
          <w:tcPr>
            <w:tcW w:w="6116" w:type="dxa"/>
            <w:vAlign w:val="center"/>
          </w:tcPr>
          <w:p w14:paraId="65FBF80B">
            <w:pPr>
              <w:jc w:val="center"/>
              <w:rPr>
                <w:rFonts w:ascii="仿宋" w:hAnsi="仿宋" w:eastAsia="仿宋" w:cs="方正仿宋_GB2312"/>
                <w:color w:val="auto"/>
                <w:sz w:val="24"/>
                <w:szCs w:val="24"/>
                <w:highlight w:val="none"/>
              </w:rPr>
            </w:pPr>
          </w:p>
        </w:tc>
      </w:tr>
      <w:tr w14:paraId="38E9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47CB7FCE">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开工日期</w:t>
            </w:r>
          </w:p>
        </w:tc>
        <w:tc>
          <w:tcPr>
            <w:tcW w:w="6116" w:type="dxa"/>
            <w:vAlign w:val="center"/>
          </w:tcPr>
          <w:p w14:paraId="7119F667">
            <w:pPr>
              <w:jc w:val="center"/>
              <w:rPr>
                <w:rFonts w:ascii="仿宋" w:hAnsi="仿宋" w:eastAsia="仿宋" w:cs="方正仿宋_GB2312"/>
                <w:color w:val="auto"/>
                <w:sz w:val="24"/>
                <w:szCs w:val="24"/>
                <w:highlight w:val="none"/>
              </w:rPr>
            </w:pPr>
          </w:p>
        </w:tc>
      </w:tr>
      <w:tr w14:paraId="4019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7A396F7D">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竣工日期</w:t>
            </w:r>
          </w:p>
        </w:tc>
        <w:tc>
          <w:tcPr>
            <w:tcW w:w="6116" w:type="dxa"/>
            <w:vAlign w:val="center"/>
          </w:tcPr>
          <w:p w14:paraId="3C7F068F">
            <w:pPr>
              <w:jc w:val="center"/>
              <w:rPr>
                <w:rFonts w:ascii="仿宋" w:hAnsi="仿宋" w:eastAsia="仿宋" w:cs="方正仿宋_GB2312"/>
                <w:color w:val="auto"/>
                <w:sz w:val="24"/>
                <w:szCs w:val="24"/>
                <w:highlight w:val="none"/>
              </w:rPr>
            </w:pPr>
          </w:p>
        </w:tc>
      </w:tr>
      <w:tr w14:paraId="57F1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3586163B">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承担的工作</w:t>
            </w:r>
          </w:p>
        </w:tc>
        <w:tc>
          <w:tcPr>
            <w:tcW w:w="6116" w:type="dxa"/>
            <w:vAlign w:val="center"/>
          </w:tcPr>
          <w:p w14:paraId="0C049F85">
            <w:pPr>
              <w:jc w:val="center"/>
              <w:rPr>
                <w:rFonts w:ascii="仿宋" w:hAnsi="仿宋" w:eastAsia="仿宋" w:cs="方正仿宋_GB2312"/>
                <w:color w:val="auto"/>
                <w:sz w:val="24"/>
                <w:szCs w:val="24"/>
                <w:highlight w:val="none"/>
              </w:rPr>
            </w:pPr>
          </w:p>
        </w:tc>
      </w:tr>
      <w:tr w14:paraId="01B8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731B3209">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工程质量</w:t>
            </w:r>
          </w:p>
        </w:tc>
        <w:tc>
          <w:tcPr>
            <w:tcW w:w="6116" w:type="dxa"/>
            <w:vAlign w:val="center"/>
          </w:tcPr>
          <w:p w14:paraId="7FA15FCF">
            <w:pPr>
              <w:jc w:val="center"/>
              <w:rPr>
                <w:rFonts w:ascii="仿宋" w:hAnsi="仿宋" w:eastAsia="仿宋" w:cs="方正仿宋_GB2312"/>
                <w:color w:val="auto"/>
                <w:sz w:val="24"/>
                <w:szCs w:val="24"/>
                <w:highlight w:val="none"/>
              </w:rPr>
            </w:pPr>
          </w:p>
        </w:tc>
      </w:tr>
      <w:tr w14:paraId="34C3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16B4265E">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项目负责人</w:t>
            </w:r>
          </w:p>
        </w:tc>
        <w:tc>
          <w:tcPr>
            <w:tcW w:w="6116" w:type="dxa"/>
            <w:vAlign w:val="center"/>
          </w:tcPr>
          <w:p w14:paraId="4587FBE9">
            <w:pPr>
              <w:jc w:val="center"/>
              <w:rPr>
                <w:rFonts w:ascii="仿宋" w:hAnsi="仿宋" w:eastAsia="仿宋" w:cs="方正仿宋_GB2312"/>
                <w:color w:val="auto"/>
                <w:sz w:val="24"/>
                <w:szCs w:val="24"/>
                <w:highlight w:val="none"/>
              </w:rPr>
            </w:pPr>
          </w:p>
        </w:tc>
      </w:tr>
      <w:tr w14:paraId="60FC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20" w:type="dxa"/>
            <w:vAlign w:val="center"/>
          </w:tcPr>
          <w:p w14:paraId="1D71E968">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项目描述</w:t>
            </w:r>
          </w:p>
        </w:tc>
        <w:tc>
          <w:tcPr>
            <w:tcW w:w="6116" w:type="dxa"/>
            <w:vAlign w:val="center"/>
          </w:tcPr>
          <w:p w14:paraId="68846298">
            <w:pPr>
              <w:jc w:val="center"/>
              <w:rPr>
                <w:rFonts w:ascii="仿宋" w:hAnsi="仿宋" w:eastAsia="仿宋" w:cs="方正仿宋_GB2312"/>
                <w:color w:val="auto"/>
                <w:sz w:val="24"/>
                <w:szCs w:val="24"/>
                <w:highlight w:val="none"/>
              </w:rPr>
            </w:pPr>
          </w:p>
        </w:tc>
      </w:tr>
      <w:tr w14:paraId="4192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70F9B594">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tc>
        <w:tc>
          <w:tcPr>
            <w:tcW w:w="6116" w:type="dxa"/>
            <w:vAlign w:val="center"/>
          </w:tcPr>
          <w:p w14:paraId="3BC742D0">
            <w:pPr>
              <w:jc w:val="center"/>
              <w:rPr>
                <w:rFonts w:ascii="仿宋" w:hAnsi="仿宋" w:eastAsia="仿宋" w:cs="方正仿宋_GB2312"/>
                <w:color w:val="auto"/>
                <w:sz w:val="24"/>
                <w:szCs w:val="24"/>
                <w:highlight w:val="none"/>
              </w:rPr>
            </w:pPr>
          </w:p>
        </w:tc>
      </w:tr>
    </w:tbl>
    <w:p w14:paraId="162FA4A5">
      <w:pPr>
        <w:pStyle w:val="5"/>
        <w:spacing w:before="0" w:after="0"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注：1、须提供业绩合同相关页或中标（成交）通知书复印件并加盖公章。</w:t>
      </w:r>
    </w:p>
    <w:p w14:paraId="328682FD">
      <w:pPr>
        <w:pStyle w:val="5"/>
        <w:spacing w:before="0" w:after="0" w:line="440" w:lineRule="atLeast"/>
        <w:jc w:val="center"/>
        <w:rPr>
          <w:rFonts w:ascii="仿宋" w:hAnsi="仿宋" w:eastAsia="仿宋" w:cs="方正仿宋_GB2312"/>
          <w:color w:val="auto"/>
          <w:sz w:val="24"/>
          <w:szCs w:val="24"/>
          <w:highlight w:val="none"/>
          <w:u w:val="none"/>
        </w:rPr>
      </w:pPr>
      <w:r>
        <w:rPr>
          <w:rFonts w:hint="eastAsia" w:ascii="仿宋" w:hAnsi="仿宋" w:eastAsia="仿宋" w:cs="方正仿宋_GB2312"/>
          <w:color w:val="auto"/>
          <w:sz w:val="24"/>
          <w:szCs w:val="24"/>
          <w:highlight w:val="none"/>
        </w:rPr>
        <w:br w:type="page"/>
      </w:r>
      <w:bookmarkStart w:id="155" w:name="_Toc191969128"/>
      <w:bookmarkStart w:id="156" w:name="_Toc257746655"/>
      <w:bookmarkStart w:id="157" w:name="_Toc9577"/>
      <w:bookmarkStart w:id="158" w:name="_Toc17216961"/>
      <w:bookmarkStart w:id="159" w:name="_Toc177207784"/>
      <w:bookmarkStart w:id="160" w:name="_Toc315962222"/>
      <w:bookmarkStart w:id="161" w:name="_Toc293048847"/>
      <w:bookmarkStart w:id="162" w:name="_Toc67211015"/>
      <w:r>
        <w:rPr>
          <w:rFonts w:hint="eastAsia" w:ascii="仿宋" w:hAnsi="仿宋" w:eastAsia="仿宋" w:cs="方正仿宋_GB2312"/>
          <w:color w:val="auto"/>
          <w:sz w:val="24"/>
          <w:szCs w:val="24"/>
          <w:highlight w:val="none"/>
          <w:u w:val="none"/>
        </w:rPr>
        <w:t>5.1</w:t>
      </w:r>
      <w:r>
        <w:rPr>
          <w:rFonts w:hint="eastAsia" w:ascii="仿宋" w:hAnsi="仿宋" w:eastAsia="仿宋" w:cs="方正仿宋_GB2312"/>
          <w:color w:val="auto"/>
          <w:sz w:val="24"/>
          <w:szCs w:val="24"/>
          <w:highlight w:val="none"/>
          <w:u w:val="none"/>
          <w:lang w:val="en-US" w:eastAsia="zh-CN"/>
        </w:rPr>
        <w:t>4</w:t>
      </w:r>
      <w:r>
        <w:rPr>
          <w:rFonts w:hint="eastAsia" w:ascii="仿宋" w:hAnsi="仿宋" w:eastAsia="仿宋" w:cs="方正仿宋_GB2312"/>
          <w:color w:val="auto"/>
          <w:sz w:val="24"/>
          <w:szCs w:val="24"/>
          <w:highlight w:val="none"/>
          <w:u w:val="none"/>
        </w:rPr>
        <w:t xml:space="preserve"> 项目管理机构配备情况</w:t>
      </w:r>
      <w:bookmarkEnd w:id="155"/>
      <w:bookmarkEnd w:id="156"/>
      <w:bookmarkEnd w:id="157"/>
      <w:bookmarkEnd w:id="158"/>
      <w:bookmarkEnd w:id="159"/>
      <w:bookmarkEnd w:id="160"/>
      <w:bookmarkEnd w:id="161"/>
      <w:bookmarkEnd w:id="162"/>
    </w:p>
    <w:p w14:paraId="25C8BE00">
      <w:pPr>
        <w:spacing w:line="440" w:lineRule="atLeast"/>
        <w:jc w:val="right"/>
        <w:rPr>
          <w:rFonts w:ascii="仿宋" w:hAnsi="仿宋" w:eastAsia="仿宋" w:cs="方正仿宋_GB2312"/>
          <w:color w:val="auto"/>
          <w:sz w:val="24"/>
          <w:szCs w:val="24"/>
          <w:highlight w:val="none"/>
        </w:rPr>
      </w:pPr>
    </w:p>
    <w:tbl>
      <w:tblPr>
        <w:tblStyle w:val="88"/>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35"/>
        <w:gridCol w:w="824"/>
        <w:gridCol w:w="824"/>
        <w:gridCol w:w="1015"/>
        <w:gridCol w:w="771"/>
        <w:gridCol w:w="824"/>
        <w:gridCol w:w="1262"/>
        <w:gridCol w:w="1675"/>
      </w:tblGrid>
      <w:tr w14:paraId="00F5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7ADACBFD">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235" w:type="dxa"/>
            <w:vAlign w:val="center"/>
          </w:tcPr>
          <w:p w14:paraId="6616ABFA">
            <w:pPr>
              <w:ind w:firstLine="24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姓名</w:t>
            </w:r>
          </w:p>
        </w:tc>
        <w:tc>
          <w:tcPr>
            <w:tcW w:w="824" w:type="dxa"/>
            <w:vAlign w:val="center"/>
          </w:tcPr>
          <w:p w14:paraId="4D78DBD1">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年龄</w:t>
            </w:r>
          </w:p>
        </w:tc>
        <w:tc>
          <w:tcPr>
            <w:tcW w:w="824" w:type="dxa"/>
            <w:vAlign w:val="center"/>
          </w:tcPr>
          <w:p w14:paraId="681EF3D6">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性别</w:t>
            </w:r>
          </w:p>
        </w:tc>
        <w:tc>
          <w:tcPr>
            <w:tcW w:w="1015" w:type="dxa"/>
            <w:vAlign w:val="center"/>
          </w:tcPr>
          <w:p w14:paraId="794F3334">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资格证书编号</w:t>
            </w:r>
          </w:p>
        </w:tc>
        <w:tc>
          <w:tcPr>
            <w:tcW w:w="771" w:type="dxa"/>
            <w:vAlign w:val="center"/>
          </w:tcPr>
          <w:p w14:paraId="11716CFA">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专业</w:t>
            </w:r>
          </w:p>
        </w:tc>
        <w:tc>
          <w:tcPr>
            <w:tcW w:w="824" w:type="dxa"/>
            <w:vAlign w:val="center"/>
          </w:tcPr>
          <w:p w14:paraId="7F5AAD86">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职称</w:t>
            </w:r>
          </w:p>
        </w:tc>
        <w:tc>
          <w:tcPr>
            <w:tcW w:w="1262" w:type="dxa"/>
            <w:vAlign w:val="center"/>
          </w:tcPr>
          <w:p w14:paraId="6938B1DA">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在本项目拟任职务</w:t>
            </w:r>
          </w:p>
        </w:tc>
        <w:tc>
          <w:tcPr>
            <w:tcW w:w="1675" w:type="dxa"/>
            <w:vAlign w:val="center"/>
          </w:tcPr>
          <w:p w14:paraId="12D566C6">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负责事宜</w:t>
            </w:r>
          </w:p>
        </w:tc>
      </w:tr>
      <w:tr w14:paraId="6E49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10034F58">
            <w:pPr>
              <w:jc w:val="center"/>
              <w:rPr>
                <w:rFonts w:ascii="仿宋" w:hAnsi="仿宋" w:eastAsia="仿宋" w:cs="方正仿宋_GB2312"/>
                <w:color w:val="auto"/>
                <w:sz w:val="24"/>
                <w:szCs w:val="24"/>
                <w:highlight w:val="none"/>
              </w:rPr>
            </w:pPr>
          </w:p>
        </w:tc>
        <w:tc>
          <w:tcPr>
            <w:tcW w:w="1235" w:type="dxa"/>
            <w:vAlign w:val="center"/>
          </w:tcPr>
          <w:p w14:paraId="1D765C2D">
            <w:pPr>
              <w:jc w:val="center"/>
              <w:rPr>
                <w:rFonts w:ascii="仿宋" w:hAnsi="仿宋" w:eastAsia="仿宋" w:cs="方正仿宋_GB2312"/>
                <w:color w:val="auto"/>
                <w:sz w:val="24"/>
                <w:szCs w:val="24"/>
                <w:highlight w:val="none"/>
              </w:rPr>
            </w:pPr>
          </w:p>
        </w:tc>
        <w:tc>
          <w:tcPr>
            <w:tcW w:w="824" w:type="dxa"/>
            <w:vAlign w:val="center"/>
          </w:tcPr>
          <w:p w14:paraId="0F4989F2">
            <w:pPr>
              <w:jc w:val="center"/>
              <w:rPr>
                <w:rFonts w:ascii="仿宋" w:hAnsi="仿宋" w:eastAsia="仿宋" w:cs="方正仿宋_GB2312"/>
                <w:color w:val="auto"/>
                <w:sz w:val="24"/>
                <w:szCs w:val="24"/>
                <w:highlight w:val="none"/>
              </w:rPr>
            </w:pPr>
          </w:p>
        </w:tc>
        <w:tc>
          <w:tcPr>
            <w:tcW w:w="824" w:type="dxa"/>
            <w:vAlign w:val="center"/>
          </w:tcPr>
          <w:p w14:paraId="75D983D5">
            <w:pPr>
              <w:jc w:val="center"/>
              <w:rPr>
                <w:rFonts w:ascii="仿宋" w:hAnsi="仿宋" w:eastAsia="仿宋" w:cs="方正仿宋_GB2312"/>
                <w:color w:val="auto"/>
                <w:sz w:val="24"/>
                <w:szCs w:val="24"/>
                <w:highlight w:val="none"/>
              </w:rPr>
            </w:pPr>
          </w:p>
        </w:tc>
        <w:tc>
          <w:tcPr>
            <w:tcW w:w="1015" w:type="dxa"/>
            <w:vAlign w:val="center"/>
          </w:tcPr>
          <w:p w14:paraId="636EBF40">
            <w:pPr>
              <w:jc w:val="center"/>
              <w:rPr>
                <w:rFonts w:ascii="仿宋" w:hAnsi="仿宋" w:eastAsia="仿宋" w:cs="方正仿宋_GB2312"/>
                <w:color w:val="auto"/>
                <w:sz w:val="24"/>
                <w:szCs w:val="24"/>
                <w:highlight w:val="none"/>
              </w:rPr>
            </w:pPr>
          </w:p>
        </w:tc>
        <w:tc>
          <w:tcPr>
            <w:tcW w:w="771" w:type="dxa"/>
            <w:vAlign w:val="center"/>
          </w:tcPr>
          <w:p w14:paraId="0DD38016">
            <w:pPr>
              <w:jc w:val="center"/>
              <w:rPr>
                <w:rFonts w:ascii="仿宋" w:hAnsi="仿宋" w:eastAsia="仿宋" w:cs="方正仿宋_GB2312"/>
                <w:color w:val="auto"/>
                <w:sz w:val="24"/>
                <w:szCs w:val="24"/>
                <w:highlight w:val="none"/>
              </w:rPr>
            </w:pPr>
          </w:p>
        </w:tc>
        <w:tc>
          <w:tcPr>
            <w:tcW w:w="824" w:type="dxa"/>
            <w:vAlign w:val="center"/>
          </w:tcPr>
          <w:p w14:paraId="06E05C7F">
            <w:pPr>
              <w:jc w:val="center"/>
              <w:rPr>
                <w:rFonts w:ascii="仿宋" w:hAnsi="仿宋" w:eastAsia="仿宋" w:cs="方正仿宋_GB2312"/>
                <w:color w:val="auto"/>
                <w:sz w:val="24"/>
                <w:szCs w:val="24"/>
                <w:highlight w:val="none"/>
              </w:rPr>
            </w:pPr>
          </w:p>
        </w:tc>
        <w:tc>
          <w:tcPr>
            <w:tcW w:w="1262" w:type="dxa"/>
            <w:vAlign w:val="center"/>
          </w:tcPr>
          <w:p w14:paraId="66EF5088">
            <w:pPr>
              <w:jc w:val="center"/>
              <w:rPr>
                <w:rFonts w:ascii="仿宋" w:hAnsi="仿宋" w:eastAsia="仿宋" w:cs="方正仿宋_GB2312"/>
                <w:color w:val="auto"/>
                <w:sz w:val="24"/>
                <w:szCs w:val="24"/>
                <w:highlight w:val="none"/>
              </w:rPr>
            </w:pPr>
          </w:p>
        </w:tc>
        <w:tc>
          <w:tcPr>
            <w:tcW w:w="1675" w:type="dxa"/>
            <w:vAlign w:val="center"/>
          </w:tcPr>
          <w:p w14:paraId="37FA0F13">
            <w:pPr>
              <w:jc w:val="center"/>
              <w:rPr>
                <w:rFonts w:ascii="仿宋" w:hAnsi="仿宋" w:eastAsia="仿宋" w:cs="方正仿宋_GB2312"/>
                <w:color w:val="auto"/>
                <w:sz w:val="24"/>
                <w:szCs w:val="24"/>
                <w:highlight w:val="none"/>
              </w:rPr>
            </w:pPr>
          </w:p>
        </w:tc>
      </w:tr>
      <w:tr w14:paraId="0CB2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14836430">
            <w:pPr>
              <w:jc w:val="center"/>
              <w:rPr>
                <w:rFonts w:ascii="仿宋" w:hAnsi="仿宋" w:eastAsia="仿宋" w:cs="方正仿宋_GB2312"/>
                <w:color w:val="auto"/>
                <w:sz w:val="24"/>
                <w:szCs w:val="24"/>
                <w:highlight w:val="none"/>
              </w:rPr>
            </w:pPr>
          </w:p>
        </w:tc>
        <w:tc>
          <w:tcPr>
            <w:tcW w:w="1235" w:type="dxa"/>
            <w:vAlign w:val="center"/>
          </w:tcPr>
          <w:p w14:paraId="48F4EDBA">
            <w:pPr>
              <w:jc w:val="center"/>
              <w:rPr>
                <w:rFonts w:ascii="仿宋" w:hAnsi="仿宋" w:eastAsia="仿宋" w:cs="方正仿宋_GB2312"/>
                <w:color w:val="auto"/>
                <w:sz w:val="24"/>
                <w:szCs w:val="24"/>
                <w:highlight w:val="none"/>
              </w:rPr>
            </w:pPr>
          </w:p>
        </w:tc>
        <w:tc>
          <w:tcPr>
            <w:tcW w:w="824" w:type="dxa"/>
            <w:vAlign w:val="center"/>
          </w:tcPr>
          <w:p w14:paraId="058AB60A">
            <w:pPr>
              <w:jc w:val="center"/>
              <w:rPr>
                <w:rFonts w:ascii="仿宋" w:hAnsi="仿宋" w:eastAsia="仿宋" w:cs="方正仿宋_GB2312"/>
                <w:color w:val="auto"/>
                <w:sz w:val="24"/>
                <w:szCs w:val="24"/>
                <w:highlight w:val="none"/>
              </w:rPr>
            </w:pPr>
          </w:p>
        </w:tc>
        <w:tc>
          <w:tcPr>
            <w:tcW w:w="824" w:type="dxa"/>
            <w:vAlign w:val="center"/>
          </w:tcPr>
          <w:p w14:paraId="793ABCEF">
            <w:pPr>
              <w:jc w:val="center"/>
              <w:rPr>
                <w:rFonts w:ascii="仿宋" w:hAnsi="仿宋" w:eastAsia="仿宋" w:cs="方正仿宋_GB2312"/>
                <w:color w:val="auto"/>
                <w:sz w:val="24"/>
                <w:szCs w:val="24"/>
                <w:highlight w:val="none"/>
              </w:rPr>
            </w:pPr>
          </w:p>
        </w:tc>
        <w:tc>
          <w:tcPr>
            <w:tcW w:w="1015" w:type="dxa"/>
            <w:vAlign w:val="center"/>
          </w:tcPr>
          <w:p w14:paraId="1851DCF3">
            <w:pPr>
              <w:jc w:val="center"/>
              <w:rPr>
                <w:rFonts w:ascii="仿宋" w:hAnsi="仿宋" w:eastAsia="仿宋" w:cs="方正仿宋_GB2312"/>
                <w:color w:val="auto"/>
                <w:sz w:val="24"/>
                <w:szCs w:val="24"/>
                <w:highlight w:val="none"/>
              </w:rPr>
            </w:pPr>
          </w:p>
        </w:tc>
        <w:tc>
          <w:tcPr>
            <w:tcW w:w="771" w:type="dxa"/>
            <w:vAlign w:val="center"/>
          </w:tcPr>
          <w:p w14:paraId="467EA29F">
            <w:pPr>
              <w:jc w:val="center"/>
              <w:rPr>
                <w:rFonts w:ascii="仿宋" w:hAnsi="仿宋" w:eastAsia="仿宋" w:cs="方正仿宋_GB2312"/>
                <w:color w:val="auto"/>
                <w:sz w:val="24"/>
                <w:szCs w:val="24"/>
                <w:highlight w:val="none"/>
              </w:rPr>
            </w:pPr>
          </w:p>
        </w:tc>
        <w:tc>
          <w:tcPr>
            <w:tcW w:w="824" w:type="dxa"/>
            <w:vAlign w:val="center"/>
          </w:tcPr>
          <w:p w14:paraId="725F8233">
            <w:pPr>
              <w:jc w:val="center"/>
              <w:rPr>
                <w:rFonts w:ascii="仿宋" w:hAnsi="仿宋" w:eastAsia="仿宋" w:cs="方正仿宋_GB2312"/>
                <w:color w:val="auto"/>
                <w:sz w:val="24"/>
                <w:szCs w:val="24"/>
                <w:highlight w:val="none"/>
              </w:rPr>
            </w:pPr>
          </w:p>
        </w:tc>
        <w:tc>
          <w:tcPr>
            <w:tcW w:w="1262" w:type="dxa"/>
            <w:vAlign w:val="center"/>
          </w:tcPr>
          <w:p w14:paraId="227565DD">
            <w:pPr>
              <w:jc w:val="center"/>
              <w:rPr>
                <w:rFonts w:ascii="仿宋" w:hAnsi="仿宋" w:eastAsia="仿宋" w:cs="方正仿宋_GB2312"/>
                <w:color w:val="auto"/>
                <w:sz w:val="24"/>
                <w:szCs w:val="24"/>
                <w:highlight w:val="none"/>
              </w:rPr>
            </w:pPr>
          </w:p>
        </w:tc>
        <w:tc>
          <w:tcPr>
            <w:tcW w:w="1675" w:type="dxa"/>
            <w:vAlign w:val="center"/>
          </w:tcPr>
          <w:p w14:paraId="7BFDE11C">
            <w:pPr>
              <w:jc w:val="center"/>
              <w:rPr>
                <w:rFonts w:ascii="仿宋" w:hAnsi="仿宋" w:eastAsia="仿宋" w:cs="方正仿宋_GB2312"/>
                <w:color w:val="auto"/>
                <w:sz w:val="24"/>
                <w:szCs w:val="24"/>
                <w:highlight w:val="none"/>
              </w:rPr>
            </w:pPr>
          </w:p>
        </w:tc>
      </w:tr>
      <w:tr w14:paraId="4472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06D862E7">
            <w:pPr>
              <w:jc w:val="center"/>
              <w:rPr>
                <w:rFonts w:ascii="仿宋" w:hAnsi="仿宋" w:eastAsia="仿宋" w:cs="方正仿宋_GB2312"/>
                <w:color w:val="auto"/>
                <w:sz w:val="24"/>
                <w:szCs w:val="24"/>
                <w:highlight w:val="none"/>
              </w:rPr>
            </w:pPr>
          </w:p>
        </w:tc>
        <w:tc>
          <w:tcPr>
            <w:tcW w:w="1235" w:type="dxa"/>
            <w:vAlign w:val="center"/>
          </w:tcPr>
          <w:p w14:paraId="6983157B">
            <w:pPr>
              <w:jc w:val="center"/>
              <w:rPr>
                <w:rFonts w:ascii="仿宋" w:hAnsi="仿宋" w:eastAsia="仿宋" w:cs="方正仿宋_GB2312"/>
                <w:color w:val="auto"/>
                <w:sz w:val="24"/>
                <w:szCs w:val="24"/>
                <w:highlight w:val="none"/>
              </w:rPr>
            </w:pPr>
          </w:p>
        </w:tc>
        <w:tc>
          <w:tcPr>
            <w:tcW w:w="824" w:type="dxa"/>
            <w:vAlign w:val="center"/>
          </w:tcPr>
          <w:p w14:paraId="220672E8">
            <w:pPr>
              <w:jc w:val="center"/>
              <w:rPr>
                <w:rFonts w:ascii="仿宋" w:hAnsi="仿宋" w:eastAsia="仿宋" w:cs="方正仿宋_GB2312"/>
                <w:color w:val="auto"/>
                <w:sz w:val="24"/>
                <w:szCs w:val="24"/>
                <w:highlight w:val="none"/>
              </w:rPr>
            </w:pPr>
          </w:p>
        </w:tc>
        <w:tc>
          <w:tcPr>
            <w:tcW w:w="824" w:type="dxa"/>
            <w:vAlign w:val="center"/>
          </w:tcPr>
          <w:p w14:paraId="284EE62E">
            <w:pPr>
              <w:jc w:val="center"/>
              <w:rPr>
                <w:rFonts w:ascii="仿宋" w:hAnsi="仿宋" w:eastAsia="仿宋" w:cs="方正仿宋_GB2312"/>
                <w:color w:val="auto"/>
                <w:sz w:val="24"/>
                <w:szCs w:val="24"/>
                <w:highlight w:val="none"/>
              </w:rPr>
            </w:pPr>
          </w:p>
        </w:tc>
        <w:tc>
          <w:tcPr>
            <w:tcW w:w="1015" w:type="dxa"/>
            <w:vAlign w:val="center"/>
          </w:tcPr>
          <w:p w14:paraId="2CB98A09">
            <w:pPr>
              <w:jc w:val="center"/>
              <w:rPr>
                <w:rFonts w:ascii="仿宋" w:hAnsi="仿宋" w:eastAsia="仿宋" w:cs="方正仿宋_GB2312"/>
                <w:color w:val="auto"/>
                <w:sz w:val="24"/>
                <w:szCs w:val="24"/>
                <w:highlight w:val="none"/>
              </w:rPr>
            </w:pPr>
          </w:p>
        </w:tc>
        <w:tc>
          <w:tcPr>
            <w:tcW w:w="771" w:type="dxa"/>
            <w:vAlign w:val="center"/>
          </w:tcPr>
          <w:p w14:paraId="0F21C361">
            <w:pPr>
              <w:jc w:val="center"/>
              <w:rPr>
                <w:rFonts w:ascii="仿宋" w:hAnsi="仿宋" w:eastAsia="仿宋" w:cs="方正仿宋_GB2312"/>
                <w:color w:val="auto"/>
                <w:sz w:val="24"/>
                <w:szCs w:val="24"/>
                <w:highlight w:val="none"/>
              </w:rPr>
            </w:pPr>
          </w:p>
        </w:tc>
        <w:tc>
          <w:tcPr>
            <w:tcW w:w="824" w:type="dxa"/>
            <w:vAlign w:val="center"/>
          </w:tcPr>
          <w:p w14:paraId="1D4CB6AD">
            <w:pPr>
              <w:jc w:val="center"/>
              <w:rPr>
                <w:rFonts w:ascii="仿宋" w:hAnsi="仿宋" w:eastAsia="仿宋" w:cs="方正仿宋_GB2312"/>
                <w:color w:val="auto"/>
                <w:sz w:val="24"/>
                <w:szCs w:val="24"/>
                <w:highlight w:val="none"/>
              </w:rPr>
            </w:pPr>
          </w:p>
        </w:tc>
        <w:tc>
          <w:tcPr>
            <w:tcW w:w="1262" w:type="dxa"/>
            <w:vAlign w:val="center"/>
          </w:tcPr>
          <w:p w14:paraId="7EBF35AA">
            <w:pPr>
              <w:jc w:val="center"/>
              <w:rPr>
                <w:rFonts w:ascii="仿宋" w:hAnsi="仿宋" w:eastAsia="仿宋" w:cs="方正仿宋_GB2312"/>
                <w:color w:val="auto"/>
                <w:sz w:val="24"/>
                <w:szCs w:val="24"/>
                <w:highlight w:val="none"/>
              </w:rPr>
            </w:pPr>
          </w:p>
        </w:tc>
        <w:tc>
          <w:tcPr>
            <w:tcW w:w="1675" w:type="dxa"/>
            <w:vAlign w:val="center"/>
          </w:tcPr>
          <w:p w14:paraId="1F31A8EF">
            <w:pPr>
              <w:jc w:val="center"/>
              <w:rPr>
                <w:rFonts w:ascii="仿宋" w:hAnsi="仿宋" w:eastAsia="仿宋" w:cs="方正仿宋_GB2312"/>
                <w:color w:val="auto"/>
                <w:sz w:val="24"/>
                <w:szCs w:val="24"/>
                <w:highlight w:val="none"/>
              </w:rPr>
            </w:pPr>
          </w:p>
        </w:tc>
      </w:tr>
      <w:tr w14:paraId="306E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74FDE5DE">
            <w:pPr>
              <w:jc w:val="center"/>
              <w:rPr>
                <w:rFonts w:ascii="仿宋" w:hAnsi="仿宋" w:eastAsia="仿宋" w:cs="方正仿宋_GB2312"/>
                <w:color w:val="auto"/>
                <w:sz w:val="24"/>
                <w:szCs w:val="24"/>
                <w:highlight w:val="none"/>
              </w:rPr>
            </w:pPr>
          </w:p>
        </w:tc>
        <w:tc>
          <w:tcPr>
            <w:tcW w:w="1235" w:type="dxa"/>
            <w:vAlign w:val="center"/>
          </w:tcPr>
          <w:p w14:paraId="50D35F20">
            <w:pPr>
              <w:jc w:val="center"/>
              <w:rPr>
                <w:rFonts w:ascii="仿宋" w:hAnsi="仿宋" w:eastAsia="仿宋" w:cs="方正仿宋_GB2312"/>
                <w:color w:val="auto"/>
                <w:sz w:val="24"/>
                <w:szCs w:val="24"/>
                <w:highlight w:val="none"/>
              </w:rPr>
            </w:pPr>
          </w:p>
        </w:tc>
        <w:tc>
          <w:tcPr>
            <w:tcW w:w="824" w:type="dxa"/>
            <w:vAlign w:val="center"/>
          </w:tcPr>
          <w:p w14:paraId="638A8081">
            <w:pPr>
              <w:jc w:val="center"/>
              <w:rPr>
                <w:rFonts w:ascii="仿宋" w:hAnsi="仿宋" w:eastAsia="仿宋" w:cs="方正仿宋_GB2312"/>
                <w:color w:val="auto"/>
                <w:sz w:val="24"/>
                <w:szCs w:val="24"/>
                <w:highlight w:val="none"/>
              </w:rPr>
            </w:pPr>
          </w:p>
        </w:tc>
        <w:tc>
          <w:tcPr>
            <w:tcW w:w="824" w:type="dxa"/>
            <w:vAlign w:val="center"/>
          </w:tcPr>
          <w:p w14:paraId="7A43F435">
            <w:pPr>
              <w:jc w:val="center"/>
              <w:rPr>
                <w:rFonts w:ascii="仿宋" w:hAnsi="仿宋" w:eastAsia="仿宋" w:cs="方正仿宋_GB2312"/>
                <w:color w:val="auto"/>
                <w:sz w:val="24"/>
                <w:szCs w:val="24"/>
                <w:highlight w:val="none"/>
              </w:rPr>
            </w:pPr>
          </w:p>
        </w:tc>
        <w:tc>
          <w:tcPr>
            <w:tcW w:w="1015" w:type="dxa"/>
            <w:vAlign w:val="center"/>
          </w:tcPr>
          <w:p w14:paraId="46E1E059">
            <w:pPr>
              <w:jc w:val="center"/>
              <w:rPr>
                <w:rFonts w:ascii="仿宋" w:hAnsi="仿宋" w:eastAsia="仿宋" w:cs="方正仿宋_GB2312"/>
                <w:color w:val="auto"/>
                <w:sz w:val="24"/>
                <w:szCs w:val="24"/>
                <w:highlight w:val="none"/>
              </w:rPr>
            </w:pPr>
          </w:p>
        </w:tc>
        <w:tc>
          <w:tcPr>
            <w:tcW w:w="771" w:type="dxa"/>
            <w:vAlign w:val="center"/>
          </w:tcPr>
          <w:p w14:paraId="6C042045">
            <w:pPr>
              <w:jc w:val="center"/>
              <w:rPr>
                <w:rFonts w:ascii="仿宋" w:hAnsi="仿宋" w:eastAsia="仿宋" w:cs="方正仿宋_GB2312"/>
                <w:color w:val="auto"/>
                <w:sz w:val="24"/>
                <w:szCs w:val="24"/>
                <w:highlight w:val="none"/>
              </w:rPr>
            </w:pPr>
          </w:p>
        </w:tc>
        <w:tc>
          <w:tcPr>
            <w:tcW w:w="824" w:type="dxa"/>
            <w:vAlign w:val="center"/>
          </w:tcPr>
          <w:p w14:paraId="400CA982">
            <w:pPr>
              <w:jc w:val="center"/>
              <w:rPr>
                <w:rFonts w:ascii="仿宋" w:hAnsi="仿宋" w:eastAsia="仿宋" w:cs="方正仿宋_GB2312"/>
                <w:color w:val="auto"/>
                <w:sz w:val="24"/>
                <w:szCs w:val="24"/>
                <w:highlight w:val="none"/>
              </w:rPr>
            </w:pPr>
          </w:p>
        </w:tc>
        <w:tc>
          <w:tcPr>
            <w:tcW w:w="1262" w:type="dxa"/>
            <w:vAlign w:val="center"/>
          </w:tcPr>
          <w:p w14:paraId="6A049B6F">
            <w:pPr>
              <w:jc w:val="center"/>
              <w:rPr>
                <w:rFonts w:ascii="仿宋" w:hAnsi="仿宋" w:eastAsia="仿宋" w:cs="方正仿宋_GB2312"/>
                <w:color w:val="auto"/>
                <w:sz w:val="24"/>
                <w:szCs w:val="24"/>
                <w:highlight w:val="none"/>
              </w:rPr>
            </w:pPr>
          </w:p>
        </w:tc>
        <w:tc>
          <w:tcPr>
            <w:tcW w:w="1675" w:type="dxa"/>
            <w:vAlign w:val="center"/>
          </w:tcPr>
          <w:p w14:paraId="6B499924">
            <w:pPr>
              <w:jc w:val="center"/>
              <w:rPr>
                <w:rFonts w:ascii="仿宋" w:hAnsi="仿宋" w:eastAsia="仿宋" w:cs="方正仿宋_GB2312"/>
                <w:color w:val="auto"/>
                <w:sz w:val="24"/>
                <w:szCs w:val="24"/>
                <w:highlight w:val="none"/>
              </w:rPr>
            </w:pPr>
          </w:p>
        </w:tc>
      </w:tr>
      <w:tr w14:paraId="3790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6921CBE1">
            <w:pPr>
              <w:jc w:val="center"/>
              <w:rPr>
                <w:rFonts w:ascii="仿宋" w:hAnsi="仿宋" w:eastAsia="仿宋" w:cs="方正仿宋_GB2312"/>
                <w:color w:val="auto"/>
                <w:sz w:val="24"/>
                <w:szCs w:val="24"/>
                <w:highlight w:val="none"/>
              </w:rPr>
            </w:pPr>
          </w:p>
        </w:tc>
        <w:tc>
          <w:tcPr>
            <w:tcW w:w="1235" w:type="dxa"/>
            <w:vAlign w:val="center"/>
          </w:tcPr>
          <w:p w14:paraId="59684732">
            <w:pPr>
              <w:jc w:val="center"/>
              <w:rPr>
                <w:rFonts w:ascii="仿宋" w:hAnsi="仿宋" w:eastAsia="仿宋" w:cs="方正仿宋_GB2312"/>
                <w:color w:val="auto"/>
                <w:sz w:val="24"/>
                <w:szCs w:val="24"/>
                <w:highlight w:val="none"/>
              </w:rPr>
            </w:pPr>
          </w:p>
        </w:tc>
        <w:tc>
          <w:tcPr>
            <w:tcW w:w="824" w:type="dxa"/>
            <w:vAlign w:val="center"/>
          </w:tcPr>
          <w:p w14:paraId="17F4B7D3">
            <w:pPr>
              <w:jc w:val="center"/>
              <w:rPr>
                <w:rFonts w:ascii="仿宋" w:hAnsi="仿宋" w:eastAsia="仿宋" w:cs="方正仿宋_GB2312"/>
                <w:color w:val="auto"/>
                <w:sz w:val="24"/>
                <w:szCs w:val="24"/>
                <w:highlight w:val="none"/>
              </w:rPr>
            </w:pPr>
          </w:p>
        </w:tc>
        <w:tc>
          <w:tcPr>
            <w:tcW w:w="824" w:type="dxa"/>
            <w:vAlign w:val="center"/>
          </w:tcPr>
          <w:p w14:paraId="5699E5C0">
            <w:pPr>
              <w:jc w:val="center"/>
              <w:rPr>
                <w:rFonts w:ascii="仿宋" w:hAnsi="仿宋" w:eastAsia="仿宋" w:cs="方正仿宋_GB2312"/>
                <w:color w:val="auto"/>
                <w:sz w:val="24"/>
                <w:szCs w:val="24"/>
                <w:highlight w:val="none"/>
              </w:rPr>
            </w:pPr>
          </w:p>
        </w:tc>
        <w:tc>
          <w:tcPr>
            <w:tcW w:w="1015" w:type="dxa"/>
            <w:vAlign w:val="center"/>
          </w:tcPr>
          <w:p w14:paraId="7813C7D1">
            <w:pPr>
              <w:jc w:val="center"/>
              <w:rPr>
                <w:rFonts w:ascii="仿宋" w:hAnsi="仿宋" w:eastAsia="仿宋" w:cs="方正仿宋_GB2312"/>
                <w:color w:val="auto"/>
                <w:sz w:val="24"/>
                <w:szCs w:val="24"/>
                <w:highlight w:val="none"/>
              </w:rPr>
            </w:pPr>
          </w:p>
        </w:tc>
        <w:tc>
          <w:tcPr>
            <w:tcW w:w="771" w:type="dxa"/>
            <w:vAlign w:val="center"/>
          </w:tcPr>
          <w:p w14:paraId="6CB368A4">
            <w:pPr>
              <w:jc w:val="center"/>
              <w:rPr>
                <w:rFonts w:ascii="仿宋" w:hAnsi="仿宋" w:eastAsia="仿宋" w:cs="方正仿宋_GB2312"/>
                <w:color w:val="auto"/>
                <w:sz w:val="24"/>
                <w:szCs w:val="24"/>
                <w:highlight w:val="none"/>
              </w:rPr>
            </w:pPr>
          </w:p>
        </w:tc>
        <w:tc>
          <w:tcPr>
            <w:tcW w:w="824" w:type="dxa"/>
            <w:vAlign w:val="center"/>
          </w:tcPr>
          <w:p w14:paraId="7419E3DF">
            <w:pPr>
              <w:jc w:val="center"/>
              <w:rPr>
                <w:rFonts w:ascii="仿宋" w:hAnsi="仿宋" w:eastAsia="仿宋" w:cs="方正仿宋_GB2312"/>
                <w:color w:val="auto"/>
                <w:sz w:val="24"/>
                <w:szCs w:val="24"/>
                <w:highlight w:val="none"/>
              </w:rPr>
            </w:pPr>
          </w:p>
        </w:tc>
        <w:tc>
          <w:tcPr>
            <w:tcW w:w="1262" w:type="dxa"/>
            <w:vAlign w:val="center"/>
          </w:tcPr>
          <w:p w14:paraId="67F1B7FD">
            <w:pPr>
              <w:jc w:val="center"/>
              <w:rPr>
                <w:rFonts w:ascii="仿宋" w:hAnsi="仿宋" w:eastAsia="仿宋" w:cs="方正仿宋_GB2312"/>
                <w:color w:val="auto"/>
                <w:sz w:val="24"/>
                <w:szCs w:val="24"/>
                <w:highlight w:val="none"/>
              </w:rPr>
            </w:pPr>
          </w:p>
        </w:tc>
        <w:tc>
          <w:tcPr>
            <w:tcW w:w="1675" w:type="dxa"/>
            <w:vAlign w:val="center"/>
          </w:tcPr>
          <w:p w14:paraId="00124E34">
            <w:pPr>
              <w:jc w:val="center"/>
              <w:rPr>
                <w:rFonts w:ascii="仿宋" w:hAnsi="仿宋" w:eastAsia="仿宋" w:cs="方正仿宋_GB2312"/>
                <w:color w:val="auto"/>
                <w:sz w:val="24"/>
                <w:szCs w:val="24"/>
                <w:highlight w:val="none"/>
              </w:rPr>
            </w:pPr>
          </w:p>
        </w:tc>
      </w:tr>
      <w:tr w14:paraId="3619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42FF096A">
            <w:pPr>
              <w:jc w:val="center"/>
              <w:rPr>
                <w:rFonts w:ascii="仿宋" w:hAnsi="仿宋" w:eastAsia="仿宋" w:cs="方正仿宋_GB2312"/>
                <w:color w:val="auto"/>
                <w:sz w:val="24"/>
                <w:szCs w:val="24"/>
                <w:highlight w:val="none"/>
              </w:rPr>
            </w:pPr>
          </w:p>
        </w:tc>
        <w:tc>
          <w:tcPr>
            <w:tcW w:w="1235" w:type="dxa"/>
            <w:vAlign w:val="center"/>
          </w:tcPr>
          <w:p w14:paraId="7578EF57">
            <w:pPr>
              <w:jc w:val="center"/>
              <w:rPr>
                <w:rFonts w:ascii="仿宋" w:hAnsi="仿宋" w:eastAsia="仿宋" w:cs="方正仿宋_GB2312"/>
                <w:color w:val="auto"/>
                <w:sz w:val="24"/>
                <w:szCs w:val="24"/>
                <w:highlight w:val="none"/>
              </w:rPr>
            </w:pPr>
          </w:p>
        </w:tc>
        <w:tc>
          <w:tcPr>
            <w:tcW w:w="824" w:type="dxa"/>
            <w:vAlign w:val="center"/>
          </w:tcPr>
          <w:p w14:paraId="785499EC">
            <w:pPr>
              <w:jc w:val="center"/>
              <w:rPr>
                <w:rFonts w:ascii="仿宋" w:hAnsi="仿宋" w:eastAsia="仿宋" w:cs="方正仿宋_GB2312"/>
                <w:color w:val="auto"/>
                <w:sz w:val="24"/>
                <w:szCs w:val="24"/>
                <w:highlight w:val="none"/>
              </w:rPr>
            </w:pPr>
          </w:p>
        </w:tc>
        <w:tc>
          <w:tcPr>
            <w:tcW w:w="824" w:type="dxa"/>
            <w:vAlign w:val="center"/>
          </w:tcPr>
          <w:p w14:paraId="3C1F79D6">
            <w:pPr>
              <w:jc w:val="center"/>
              <w:rPr>
                <w:rFonts w:ascii="仿宋" w:hAnsi="仿宋" w:eastAsia="仿宋" w:cs="方正仿宋_GB2312"/>
                <w:color w:val="auto"/>
                <w:sz w:val="24"/>
                <w:szCs w:val="24"/>
                <w:highlight w:val="none"/>
              </w:rPr>
            </w:pPr>
          </w:p>
        </w:tc>
        <w:tc>
          <w:tcPr>
            <w:tcW w:w="1015" w:type="dxa"/>
            <w:vAlign w:val="center"/>
          </w:tcPr>
          <w:p w14:paraId="604946C8">
            <w:pPr>
              <w:jc w:val="center"/>
              <w:rPr>
                <w:rFonts w:ascii="仿宋" w:hAnsi="仿宋" w:eastAsia="仿宋" w:cs="方正仿宋_GB2312"/>
                <w:color w:val="auto"/>
                <w:sz w:val="24"/>
                <w:szCs w:val="24"/>
                <w:highlight w:val="none"/>
              </w:rPr>
            </w:pPr>
          </w:p>
        </w:tc>
        <w:tc>
          <w:tcPr>
            <w:tcW w:w="771" w:type="dxa"/>
            <w:vAlign w:val="center"/>
          </w:tcPr>
          <w:p w14:paraId="6AF6C1C5">
            <w:pPr>
              <w:jc w:val="center"/>
              <w:rPr>
                <w:rFonts w:ascii="仿宋" w:hAnsi="仿宋" w:eastAsia="仿宋" w:cs="方正仿宋_GB2312"/>
                <w:color w:val="auto"/>
                <w:sz w:val="24"/>
                <w:szCs w:val="24"/>
                <w:highlight w:val="none"/>
              </w:rPr>
            </w:pPr>
          </w:p>
        </w:tc>
        <w:tc>
          <w:tcPr>
            <w:tcW w:w="824" w:type="dxa"/>
            <w:vAlign w:val="center"/>
          </w:tcPr>
          <w:p w14:paraId="26BA8FD0">
            <w:pPr>
              <w:jc w:val="center"/>
              <w:rPr>
                <w:rFonts w:ascii="仿宋" w:hAnsi="仿宋" w:eastAsia="仿宋" w:cs="方正仿宋_GB2312"/>
                <w:color w:val="auto"/>
                <w:sz w:val="24"/>
                <w:szCs w:val="24"/>
                <w:highlight w:val="none"/>
              </w:rPr>
            </w:pPr>
          </w:p>
        </w:tc>
        <w:tc>
          <w:tcPr>
            <w:tcW w:w="1262" w:type="dxa"/>
            <w:vAlign w:val="center"/>
          </w:tcPr>
          <w:p w14:paraId="3B00A674">
            <w:pPr>
              <w:jc w:val="center"/>
              <w:rPr>
                <w:rFonts w:ascii="仿宋" w:hAnsi="仿宋" w:eastAsia="仿宋" w:cs="方正仿宋_GB2312"/>
                <w:color w:val="auto"/>
                <w:sz w:val="24"/>
                <w:szCs w:val="24"/>
                <w:highlight w:val="none"/>
              </w:rPr>
            </w:pPr>
          </w:p>
        </w:tc>
        <w:tc>
          <w:tcPr>
            <w:tcW w:w="1675" w:type="dxa"/>
            <w:vAlign w:val="center"/>
          </w:tcPr>
          <w:p w14:paraId="5AA4BFFC">
            <w:pPr>
              <w:jc w:val="center"/>
              <w:rPr>
                <w:rFonts w:ascii="仿宋" w:hAnsi="仿宋" w:eastAsia="仿宋" w:cs="方正仿宋_GB2312"/>
                <w:color w:val="auto"/>
                <w:sz w:val="24"/>
                <w:szCs w:val="24"/>
                <w:highlight w:val="none"/>
              </w:rPr>
            </w:pPr>
          </w:p>
        </w:tc>
      </w:tr>
      <w:tr w14:paraId="75D4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076014D6">
            <w:pPr>
              <w:jc w:val="center"/>
              <w:rPr>
                <w:rFonts w:ascii="仿宋" w:hAnsi="仿宋" w:eastAsia="仿宋" w:cs="方正仿宋_GB2312"/>
                <w:color w:val="auto"/>
                <w:sz w:val="24"/>
                <w:szCs w:val="24"/>
                <w:highlight w:val="none"/>
              </w:rPr>
            </w:pPr>
          </w:p>
        </w:tc>
        <w:tc>
          <w:tcPr>
            <w:tcW w:w="1235" w:type="dxa"/>
            <w:vAlign w:val="center"/>
          </w:tcPr>
          <w:p w14:paraId="32509474">
            <w:pPr>
              <w:jc w:val="center"/>
              <w:rPr>
                <w:rFonts w:ascii="仿宋" w:hAnsi="仿宋" w:eastAsia="仿宋" w:cs="方正仿宋_GB2312"/>
                <w:color w:val="auto"/>
                <w:sz w:val="24"/>
                <w:szCs w:val="24"/>
                <w:highlight w:val="none"/>
              </w:rPr>
            </w:pPr>
          </w:p>
        </w:tc>
        <w:tc>
          <w:tcPr>
            <w:tcW w:w="824" w:type="dxa"/>
            <w:vAlign w:val="center"/>
          </w:tcPr>
          <w:p w14:paraId="5E5F4F2C">
            <w:pPr>
              <w:jc w:val="center"/>
              <w:rPr>
                <w:rFonts w:ascii="仿宋" w:hAnsi="仿宋" w:eastAsia="仿宋" w:cs="方正仿宋_GB2312"/>
                <w:color w:val="auto"/>
                <w:sz w:val="24"/>
                <w:szCs w:val="24"/>
                <w:highlight w:val="none"/>
              </w:rPr>
            </w:pPr>
          </w:p>
        </w:tc>
        <w:tc>
          <w:tcPr>
            <w:tcW w:w="824" w:type="dxa"/>
            <w:vAlign w:val="center"/>
          </w:tcPr>
          <w:p w14:paraId="55DE69B4">
            <w:pPr>
              <w:jc w:val="center"/>
              <w:rPr>
                <w:rFonts w:ascii="仿宋" w:hAnsi="仿宋" w:eastAsia="仿宋" w:cs="方正仿宋_GB2312"/>
                <w:color w:val="auto"/>
                <w:sz w:val="24"/>
                <w:szCs w:val="24"/>
                <w:highlight w:val="none"/>
              </w:rPr>
            </w:pPr>
          </w:p>
        </w:tc>
        <w:tc>
          <w:tcPr>
            <w:tcW w:w="1015" w:type="dxa"/>
            <w:vAlign w:val="center"/>
          </w:tcPr>
          <w:p w14:paraId="6BF6E679">
            <w:pPr>
              <w:jc w:val="center"/>
              <w:rPr>
                <w:rFonts w:ascii="仿宋" w:hAnsi="仿宋" w:eastAsia="仿宋" w:cs="方正仿宋_GB2312"/>
                <w:color w:val="auto"/>
                <w:sz w:val="24"/>
                <w:szCs w:val="24"/>
                <w:highlight w:val="none"/>
              </w:rPr>
            </w:pPr>
          </w:p>
        </w:tc>
        <w:tc>
          <w:tcPr>
            <w:tcW w:w="771" w:type="dxa"/>
            <w:vAlign w:val="center"/>
          </w:tcPr>
          <w:p w14:paraId="734D48F8">
            <w:pPr>
              <w:jc w:val="center"/>
              <w:rPr>
                <w:rFonts w:ascii="仿宋" w:hAnsi="仿宋" w:eastAsia="仿宋" w:cs="方正仿宋_GB2312"/>
                <w:color w:val="auto"/>
                <w:sz w:val="24"/>
                <w:szCs w:val="24"/>
                <w:highlight w:val="none"/>
              </w:rPr>
            </w:pPr>
          </w:p>
        </w:tc>
        <w:tc>
          <w:tcPr>
            <w:tcW w:w="824" w:type="dxa"/>
            <w:vAlign w:val="center"/>
          </w:tcPr>
          <w:p w14:paraId="6793997D">
            <w:pPr>
              <w:jc w:val="center"/>
              <w:rPr>
                <w:rFonts w:ascii="仿宋" w:hAnsi="仿宋" w:eastAsia="仿宋" w:cs="方正仿宋_GB2312"/>
                <w:color w:val="auto"/>
                <w:sz w:val="24"/>
                <w:szCs w:val="24"/>
                <w:highlight w:val="none"/>
              </w:rPr>
            </w:pPr>
          </w:p>
        </w:tc>
        <w:tc>
          <w:tcPr>
            <w:tcW w:w="1262" w:type="dxa"/>
            <w:vAlign w:val="center"/>
          </w:tcPr>
          <w:p w14:paraId="290774F1">
            <w:pPr>
              <w:jc w:val="center"/>
              <w:rPr>
                <w:rFonts w:ascii="仿宋" w:hAnsi="仿宋" w:eastAsia="仿宋" w:cs="方正仿宋_GB2312"/>
                <w:color w:val="auto"/>
                <w:sz w:val="24"/>
                <w:szCs w:val="24"/>
                <w:highlight w:val="none"/>
              </w:rPr>
            </w:pPr>
          </w:p>
        </w:tc>
        <w:tc>
          <w:tcPr>
            <w:tcW w:w="1675" w:type="dxa"/>
            <w:vAlign w:val="center"/>
          </w:tcPr>
          <w:p w14:paraId="5FF40999">
            <w:pPr>
              <w:jc w:val="center"/>
              <w:rPr>
                <w:rFonts w:ascii="仿宋" w:hAnsi="仿宋" w:eastAsia="仿宋" w:cs="方正仿宋_GB2312"/>
                <w:color w:val="auto"/>
                <w:sz w:val="24"/>
                <w:szCs w:val="24"/>
                <w:highlight w:val="none"/>
              </w:rPr>
            </w:pPr>
          </w:p>
        </w:tc>
      </w:tr>
    </w:tbl>
    <w:p w14:paraId="77BBA521">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注：供应商应随此表附上相关人员的身份证明文件、相关资格证书复印件（造价人员需提供相关证明材料）（复印件并加盖公章）</w:t>
      </w:r>
    </w:p>
    <w:p w14:paraId="0B2FE5E7">
      <w:pPr>
        <w:spacing w:line="360" w:lineRule="auto"/>
        <w:jc w:val="center"/>
        <w:rPr>
          <w:rFonts w:ascii="仿宋" w:hAnsi="仿宋" w:eastAsia="仿宋" w:cs="方正仿宋_GB2312"/>
          <w:color w:val="auto"/>
          <w:sz w:val="24"/>
          <w:szCs w:val="24"/>
          <w:highlight w:val="none"/>
        </w:rPr>
      </w:pPr>
    </w:p>
    <w:p w14:paraId="510FD623">
      <w:pPr>
        <w:spacing w:line="360" w:lineRule="auto"/>
        <w:ind w:firstLine="480"/>
        <w:rPr>
          <w:rFonts w:ascii="仿宋" w:hAnsi="仿宋" w:eastAsia="仿宋" w:cs="方正仿宋_GB2312"/>
          <w:color w:val="auto"/>
          <w:kern w:val="0"/>
          <w:sz w:val="24"/>
          <w:szCs w:val="24"/>
          <w:highlight w:val="none"/>
        </w:rPr>
      </w:pPr>
      <w:r>
        <w:rPr>
          <w:rFonts w:hint="eastAsia" w:ascii="仿宋" w:hAnsi="仿宋" w:eastAsia="仿宋" w:cs="方正仿宋_GB2312"/>
          <w:color w:val="auto"/>
          <w:sz w:val="24"/>
          <w:szCs w:val="24"/>
          <w:highlight w:val="none"/>
        </w:rPr>
        <w:t>供应商</w:t>
      </w:r>
      <w:r>
        <w:rPr>
          <w:rFonts w:hint="eastAsia" w:ascii="仿宋" w:hAnsi="仿宋" w:eastAsia="仿宋" w:cs="方正仿宋_GB2312"/>
          <w:color w:val="auto"/>
          <w:kern w:val="0"/>
          <w:sz w:val="24"/>
          <w:szCs w:val="24"/>
          <w:highlight w:val="none"/>
        </w:rPr>
        <w:t>：</w:t>
      </w:r>
      <w:r>
        <w:rPr>
          <w:rFonts w:hint="eastAsia" w:ascii="仿宋" w:hAnsi="仿宋" w:eastAsia="仿宋" w:cs="方正仿宋_GB2312"/>
          <w:color w:val="auto"/>
          <w:kern w:val="0"/>
          <w:sz w:val="24"/>
          <w:szCs w:val="24"/>
          <w:highlight w:val="none"/>
          <w:u w:val="single"/>
        </w:rPr>
        <w:t xml:space="preserve">                （单位全称） (盖章)           </w:t>
      </w:r>
      <w:r>
        <w:rPr>
          <w:rFonts w:hint="eastAsia" w:ascii="仿宋" w:hAnsi="仿宋" w:eastAsia="仿宋" w:cs="方正仿宋_GB2312"/>
          <w:color w:val="auto"/>
          <w:kern w:val="0"/>
          <w:sz w:val="24"/>
          <w:szCs w:val="24"/>
          <w:highlight w:val="none"/>
        </w:rPr>
        <w:t xml:space="preserve"> </w:t>
      </w:r>
    </w:p>
    <w:p w14:paraId="3B4E296F">
      <w:pPr>
        <w:spacing w:line="360" w:lineRule="auto"/>
        <w:rPr>
          <w:rFonts w:ascii="仿宋" w:hAnsi="仿宋" w:eastAsia="仿宋" w:cs="方正仿宋_GB2312"/>
          <w:color w:val="auto"/>
          <w:kern w:val="0"/>
          <w:sz w:val="24"/>
          <w:szCs w:val="24"/>
          <w:highlight w:val="none"/>
        </w:rPr>
      </w:pPr>
    </w:p>
    <w:p w14:paraId="1D00BAAF">
      <w:pPr>
        <w:spacing w:line="360" w:lineRule="auto"/>
        <w:ind w:firstLine="480"/>
        <w:rPr>
          <w:rFonts w:ascii="仿宋" w:hAnsi="仿宋" w:eastAsia="仿宋" w:cs="方正仿宋_GB2312"/>
          <w:color w:val="auto"/>
          <w:kern w:val="0"/>
          <w:sz w:val="24"/>
          <w:szCs w:val="24"/>
          <w:highlight w:val="none"/>
          <w:u w:val="single"/>
        </w:rPr>
      </w:pPr>
      <w:r>
        <w:rPr>
          <w:rFonts w:hint="eastAsia" w:ascii="仿宋" w:hAnsi="仿宋" w:eastAsia="仿宋" w:cs="方正仿宋_GB2312"/>
          <w:color w:val="auto"/>
          <w:kern w:val="0"/>
          <w:sz w:val="24"/>
          <w:szCs w:val="24"/>
          <w:highlight w:val="none"/>
        </w:rPr>
        <w:t>法定代表人或授权代表</w:t>
      </w:r>
      <w:r>
        <w:rPr>
          <w:rFonts w:hint="eastAsia" w:ascii="仿宋" w:hAnsi="仿宋" w:eastAsia="仿宋" w:cs="方正仿宋_GB2312"/>
          <w:color w:val="auto"/>
          <w:kern w:val="0"/>
          <w:sz w:val="24"/>
          <w:szCs w:val="24"/>
          <w:highlight w:val="none"/>
          <w:u w:val="single"/>
        </w:rPr>
        <w:t xml:space="preserve">           (签字或盖章)           </w:t>
      </w:r>
    </w:p>
    <w:p w14:paraId="14D90B67">
      <w:pPr>
        <w:spacing w:line="360" w:lineRule="auto"/>
        <w:rPr>
          <w:rFonts w:ascii="仿宋" w:hAnsi="仿宋" w:eastAsia="仿宋" w:cs="方正仿宋_GB2312"/>
          <w:color w:val="auto"/>
          <w:sz w:val="24"/>
          <w:szCs w:val="24"/>
          <w:highlight w:val="none"/>
          <w:u w:val="single"/>
        </w:rPr>
      </w:pPr>
    </w:p>
    <w:p w14:paraId="27B089C7">
      <w:pPr>
        <w:spacing w:line="360" w:lineRule="auto"/>
        <w:ind w:left="52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日     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1F27A676">
      <w:pPr>
        <w:pStyle w:val="6"/>
        <w:spacing w:before="0" w:after="0" w:line="440" w:lineRule="atLeast"/>
        <w:textAlignment w:val="baseline"/>
        <w:rPr>
          <w:rFonts w:ascii="仿宋" w:hAnsi="仿宋" w:eastAsia="仿宋" w:cs="方正仿宋_GB2312"/>
          <w:b w:val="0"/>
          <w:color w:val="auto"/>
          <w:sz w:val="24"/>
          <w:szCs w:val="24"/>
          <w:highlight w:val="none"/>
        </w:rPr>
      </w:pPr>
      <w:r>
        <w:rPr>
          <w:rFonts w:hint="eastAsia" w:ascii="仿宋" w:hAnsi="仿宋" w:eastAsia="仿宋" w:cs="方正仿宋_GB2312"/>
          <w:color w:val="auto"/>
          <w:sz w:val="24"/>
          <w:szCs w:val="24"/>
          <w:highlight w:val="none"/>
        </w:rPr>
        <w:br w:type="page"/>
      </w:r>
      <w:bookmarkStart w:id="163" w:name="_Hlt520274911"/>
      <w:bookmarkEnd w:id="163"/>
      <w:bookmarkStart w:id="164" w:name="_Toc150480800"/>
      <w:bookmarkStart w:id="165" w:name="_Toc150774767"/>
      <w:bookmarkStart w:id="166" w:name="_Toc142311064"/>
      <w:bookmarkStart w:id="167" w:name="_Toc164229406"/>
      <w:bookmarkStart w:id="168" w:name="_Toc164608677"/>
      <w:bookmarkStart w:id="169" w:name="_Toc164351659"/>
      <w:bookmarkStart w:id="170" w:name="_Toc257746656"/>
      <w:bookmarkStart w:id="171" w:name="_Toc293048848"/>
      <w:bookmarkStart w:id="172" w:name="_Toc315962223"/>
      <w:bookmarkStart w:id="173" w:name="_Toc127151564"/>
      <w:bookmarkStart w:id="174" w:name="_Toc164608834"/>
    </w:p>
    <w:bookmarkEnd w:id="164"/>
    <w:bookmarkEnd w:id="165"/>
    <w:bookmarkEnd w:id="166"/>
    <w:bookmarkEnd w:id="167"/>
    <w:bookmarkEnd w:id="168"/>
    <w:bookmarkEnd w:id="169"/>
    <w:bookmarkEnd w:id="170"/>
    <w:bookmarkEnd w:id="171"/>
    <w:bookmarkEnd w:id="172"/>
    <w:bookmarkEnd w:id="173"/>
    <w:bookmarkEnd w:id="174"/>
    <w:p w14:paraId="76946F53">
      <w:pPr>
        <w:tabs>
          <w:tab w:val="left" w:pos="5580"/>
        </w:tabs>
        <w:spacing w:before="120" w:line="440" w:lineRule="exact"/>
        <w:jc w:val="center"/>
        <w:rPr>
          <w:rFonts w:ascii="仿宋" w:hAnsi="仿宋" w:eastAsia="仿宋" w:cs="方正仿宋_GB2312"/>
          <w:color w:val="auto"/>
          <w:spacing w:val="6"/>
          <w:sz w:val="24"/>
          <w:szCs w:val="24"/>
          <w:highlight w:val="none"/>
        </w:rPr>
      </w:pPr>
      <w:r>
        <w:rPr>
          <w:rFonts w:hint="eastAsia" w:ascii="仿宋" w:hAnsi="仿宋" w:eastAsia="仿宋" w:cs="方正仿宋_GB2312"/>
          <w:b/>
          <w:color w:val="auto"/>
          <w:sz w:val="24"/>
          <w:szCs w:val="24"/>
          <w:highlight w:val="none"/>
        </w:rPr>
        <w:t>5.1</w:t>
      </w:r>
      <w:r>
        <w:rPr>
          <w:rFonts w:hint="eastAsia" w:ascii="仿宋" w:hAnsi="仿宋" w:eastAsia="仿宋" w:cs="方正仿宋_GB2312"/>
          <w:b/>
          <w:color w:val="auto"/>
          <w:sz w:val="24"/>
          <w:szCs w:val="24"/>
          <w:highlight w:val="none"/>
          <w:lang w:val="en-US" w:eastAsia="zh-CN"/>
        </w:rPr>
        <w:t>5</w:t>
      </w:r>
      <w:r>
        <w:rPr>
          <w:rFonts w:hint="eastAsia" w:ascii="仿宋" w:hAnsi="仿宋" w:eastAsia="仿宋" w:cs="方正仿宋_GB2312"/>
          <w:b/>
          <w:color w:val="auto"/>
          <w:sz w:val="24"/>
          <w:szCs w:val="24"/>
          <w:highlight w:val="none"/>
        </w:rPr>
        <w:t>关于中小企业、监狱企业、残疾人福利性单位的相关规定</w:t>
      </w:r>
    </w:p>
    <w:p w14:paraId="0ED2FE99">
      <w:pPr>
        <w:spacing w:line="440" w:lineRule="exact"/>
        <w:jc w:val="center"/>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附：中小企业声明函（工程）</w:t>
      </w:r>
    </w:p>
    <w:p w14:paraId="01EC62A6">
      <w:pPr>
        <w:spacing w:line="440" w:lineRule="exact"/>
        <w:jc w:val="lef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 xml:space="preserve">    本公司（联合体）郑重声明，根据《政府采购促进中小企业发展管理办法》（财库﹝2020﹞46 号）的规定，本公司（联合体）参加 （单位名称） 的 （项目名称） 采购活动，工程的施工单位全部为符合政策要求的中小企业。相关企业（含联合体中的中小企业、签订分包意向协议的中小企业）的具体情况如下：</w:t>
      </w:r>
    </w:p>
    <w:p w14:paraId="4BF963BF">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1. （标的名称） ，属于 （采购文件中明确的所属行业） ；承建企业为（企业名称） ，从业人员</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人，营业收入为</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万元，资产总额为</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万元1 ，属于 （中型企业、小型企业、微型企业） ；</w:t>
      </w:r>
    </w:p>
    <w:p w14:paraId="4369D2A0">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2. （标的名称） ，属于 （采购文件中明确的所属行业） ；承建企业为（企业名称） ，从业人员</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人，营业收入为</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万元，资产总额为</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万元1 ，属于 （中型企业、小型企业、微型企业）  ；</w:t>
      </w:r>
    </w:p>
    <w:p w14:paraId="7D5B9458">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w:t>
      </w:r>
    </w:p>
    <w:p w14:paraId="75222B9F">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以上企业，不属于大企业的分支机构，不存在控股股东为大企业的情形，也不存在与大企业的负责人为同一人的情形。</w:t>
      </w:r>
    </w:p>
    <w:p w14:paraId="359B016D">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本企业对上述声明内容的真实性负责。如有虚假，将依法承担相应责任。</w:t>
      </w:r>
    </w:p>
    <w:p w14:paraId="7F7BA64E">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企业名称（盖章）：</w:t>
      </w:r>
    </w:p>
    <w:p w14:paraId="18406DBC">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日 期：</w:t>
      </w:r>
    </w:p>
    <w:p w14:paraId="1AD6E909">
      <w:pPr>
        <w:spacing w:line="440" w:lineRule="exact"/>
        <w:rPr>
          <w:rFonts w:ascii="仿宋" w:hAnsi="仿宋" w:eastAsia="仿宋" w:cs="方正仿宋_GB2312"/>
          <w:b/>
          <w:color w:val="auto"/>
          <w:spacing w:val="6"/>
          <w:sz w:val="24"/>
          <w:szCs w:val="24"/>
          <w:highlight w:val="none"/>
        </w:rPr>
      </w:pPr>
      <w:r>
        <w:rPr>
          <w:rFonts w:hint="eastAsia" w:ascii="仿宋" w:hAnsi="仿宋" w:eastAsia="仿宋" w:cs="方正仿宋_GB2312"/>
          <w:color w:val="auto"/>
          <w:spacing w:val="6"/>
          <w:sz w:val="24"/>
          <w:szCs w:val="24"/>
          <w:highlight w:val="none"/>
        </w:rPr>
        <w:t>从业人员、营业收入、资产总额填报上一年度数据，无上一年度数据的新成立企业可不填报</w:t>
      </w:r>
      <w:r>
        <w:rPr>
          <w:rFonts w:hint="eastAsia" w:ascii="仿宋" w:hAnsi="仿宋" w:eastAsia="仿宋" w:cs="方正仿宋_GB2312"/>
          <w:b/>
          <w:color w:val="auto"/>
          <w:spacing w:val="6"/>
          <w:sz w:val="24"/>
          <w:szCs w:val="24"/>
          <w:highlight w:val="none"/>
        </w:rPr>
        <w:t>。</w:t>
      </w:r>
    </w:p>
    <w:p w14:paraId="53634608">
      <w:pPr>
        <w:spacing w:line="440" w:lineRule="exact"/>
        <w:rPr>
          <w:rFonts w:ascii="仿宋" w:hAnsi="仿宋" w:eastAsia="仿宋" w:cs="方正仿宋_GB2312"/>
          <w:b/>
          <w:color w:val="auto"/>
          <w:spacing w:val="6"/>
          <w:sz w:val="24"/>
          <w:szCs w:val="24"/>
          <w:highlight w:val="none"/>
        </w:rPr>
      </w:pPr>
    </w:p>
    <w:p w14:paraId="43014F6D">
      <w:pPr>
        <w:spacing w:line="440" w:lineRule="exact"/>
        <w:rPr>
          <w:rFonts w:ascii="仿宋" w:hAnsi="仿宋" w:eastAsia="仿宋" w:cs="方正仿宋_GB2312"/>
          <w:b/>
          <w:color w:val="auto"/>
          <w:spacing w:val="6"/>
          <w:sz w:val="24"/>
          <w:szCs w:val="24"/>
          <w:highlight w:val="none"/>
        </w:rPr>
      </w:pPr>
    </w:p>
    <w:p w14:paraId="65DBF70F">
      <w:pPr>
        <w:spacing w:line="440" w:lineRule="exact"/>
        <w:rPr>
          <w:rFonts w:ascii="仿宋" w:hAnsi="仿宋" w:eastAsia="仿宋" w:cs="方正仿宋_GB2312"/>
          <w:b/>
          <w:color w:val="auto"/>
          <w:spacing w:val="6"/>
          <w:sz w:val="24"/>
          <w:szCs w:val="24"/>
          <w:highlight w:val="none"/>
        </w:rPr>
      </w:pPr>
    </w:p>
    <w:p w14:paraId="3979F379">
      <w:pPr>
        <w:pStyle w:val="5"/>
        <w:rPr>
          <w:rFonts w:ascii="仿宋" w:hAnsi="仿宋" w:eastAsia="仿宋" w:cs="方正仿宋_GB2312"/>
          <w:color w:val="auto"/>
          <w:spacing w:val="6"/>
          <w:sz w:val="24"/>
          <w:szCs w:val="24"/>
          <w:highlight w:val="none"/>
        </w:rPr>
      </w:pPr>
    </w:p>
    <w:p w14:paraId="1D68D76E">
      <w:pPr>
        <w:rPr>
          <w:rFonts w:ascii="仿宋" w:hAnsi="仿宋" w:eastAsia="仿宋" w:cs="方正仿宋_GB2312"/>
          <w:b/>
          <w:color w:val="auto"/>
          <w:spacing w:val="6"/>
          <w:sz w:val="24"/>
          <w:szCs w:val="24"/>
          <w:highlight w:val="none"/>
        </w:rPr>
      </w:pPr>
    </w:p>
    <w:p w14:paraId="0C8DC5D3">
      <w:pPr>
        <w:pStyle w:val="5"/>
        <w:rPr>
          <w:rFonts w:ascii="仿宋" w:hAnsi="仿宋" w:eastAsia="仿宋" w:cs="方正仿宋_GB2312"/>
          <w:color w:val="auto"/>
          <w:sz w:val="24"/>
          <w:szCs w:val="24"/>
          <w:highlight w:val="none"/>
        </w:rPr>
      </w:pPr>
    </w:p>
    <w:p w14:paraId="3862CAA7">
      <w:pPr>
        <w:spacing w:line="440" w:lineRule="exact"/>
        <w:rPr>
          <w:rFonts w:ascii="仿宋" w:hAnsi="仿宋" w:eastAsia="仿宋" w:cs="方正仿宋_GB2312"/>
          <w:b/>
          <w:color w:val="auto"/>
          <w:spacing w:val="6"/>
          <w:sz w:val="24"/>
          <w:szCs w:val="24"/>
          <w:highlight w:val="none"/>
        </w:rPr>
      </w:pPr>
    </w:p>
    <w:p w14:paraId="5D444C1C">
      <w:pPr>
        <w:pStyle w:val="87"/>
        <w:ind w:left="5" w:hanging="5"/>
        <w:rPr>
          <w:rFonts w:ascii="仿宋" w:hAnsi="仿宋" w:eastAsia="仿宋"/>
          <w:color w:val="auto"/>
          <w:sz w:val="22"/>
          <w:szCs w:val="21"/>
          <w:highlight w:val="none"/>
        </w:rPr>
      </w:pPr>
    </w:p>
    <w:p w14:paraId="5E92C6F8">
      <w:pPr>
        <w:spacing w:line="440" w:lineRule="exact"/>
        <w:rPr>
          <w:rFonts w:ascii="仿宋" w:hAnsi="仿宋" w:eastAsia="仿宋" w:cs="方正仿宋_GB2312"/>
          <w:b/>
          <w:color w:val="auto"/>
          <w:spacing w:val="6"/>
          <w:sz w:val="24"/>
          <w:szCs w:val="24"/>
          <w:highlight w:val="none"/>
        </w:rPr>
      </w:pPr>
      <w:r>
        <w:rPr>
          <w:rFonts w:hint="eastAsia" w:ascii="仿宋" w:hAnsi="仿宋" w:eastAsia="仿宋" w:cs="方正仿宋_GB2312"/>
          <w:b/>
          <w:color w:val="auto"/>
          <w:spacing w:val="6"/>
          <w:sz w:val="24"/>
          <w:szCs w:val="24"/>
          <w:highlight w:val="none"/>
        </w:rPr>
        <w:t>1关于政府采购支持监狱企业发展有关问题的通知</w:t>
      </w:r>
    </w:p>
    <w:p w14:paraId="725F139F">
      <w:pPr>
        <w:widowControl/>
        <w:shd w:val="clear" w:color="auto" w:fill="FFFFFF"/>
        <w:spacing w:before="100" w:beforeAutospacing="1" w:after="100" w:afterAutospacing="1" w:line="360" w:lineRule="auto"/>
        <w:ind w:firstLine="480" w:firstLineChars="200"/>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3C2CC56">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w:t>
      </w:r>
      <w:bookmarkStart w:id="175" w:name="OLE_LINK1"/>
      <w:r>
        <w:rPr>
          <w:rFonts w:hint="eastAsia" w:ascii="仿宋" w:hAnsi="仿宋" w:eastAsia="仿宋" w:cs="方正仿宋_GB2312"/>
          <w:color w:val="auto"/>
          <w:kern w:val="0"/>
          <w:sz w:val="24"/>
          <w:szCs w:val="24"/>
          <w:highlight w:val="none"/>
        </w:rPr>
        <w:t>监狱企业</w:t>
      </w:r>
      <w:bookmarkEnd w:id="175"/>
      <w:r>
        <w:rPr>
          <w:rFonts w:hint="eastAsia" w:ascii="仿宋" w:hAnsi="仿宋" w:eastAsia="仿宋" w:cs="方正仿宋_GB2312"/>
          <w:color w:val="auto"/>
          <w:kern w:val="0"/>
          <w:sz w:val="24"/>
          <w:szCs w:val="24"/>
          <w:highlight w:val="none"/>
        </w:rPr>
        <w:t>发展的作用，现就有关事项通知如下:</w:t>
      </w:r>
    </w:p>
    <w:p w14:paraId="0F678172">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w:t>
      </w:r>
      <w:r>
        <w:rPr>
          <w:rFonts w:hint="eastAsia" w:ascii="仿宋" w:hAnsi="仿宋" w:eastAsia="仿宋" w:cs="方正仿宋_GB2312"/>
          <w:b/>
          <w:color w:val="auto"/>
          <w:kern w:val="0"/>
          <w:sz w:val="24"/>
          <w:szCs w:val="24"/>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方正仿宋_GB2312"/>
          <w:color w:val="auto"/>
          <w:kern w:val="0"/>
          <w:sz w:val="24"/>
          <w:szCs w:val="24"/>
          <w:highlight w:val="none"/>
        </w:rPr>
        <w:t>。</w:t>
      </w:r>
    </w:p>
    <w:p w14:paraId="3D47AF83">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p>
    <w:p w14:paraId="26E3929F">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04490BCD">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p>
    <w:p w14:paraId="2026EC75">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22409494">
      <w:pPr>
        <w:widowControl/>
        <w:shd w:val="clear" w:color="auto" w:fill="FFFFFF"/>
        <w:spacing w:before="100" w:beforeAutospacing="1" w:after="100" w:afterAutospacing="1" w:line="360" w:lineRule="auto"/>
        <w:ind w:right="1701"/>
        <w:jc w:val="righ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财政部　司法部</w:t>
      </w:r>
    </w:p>
    <w:p w14:paraId="02501220">
      <w:pPr>
        <w:tabs>
          <w:tab w:val="left" w:pos="526"/>
        </w:tabs>
        <w:spacing w:line="360" w:lineRule="auto"/>
        <w:ind w:right="1701"/>
        <w:jc w:val="right"/>
        <w:rPr>
          <w:rFonts w:ascii="仿宋" w:hAnsi="仿宋" w:eastAsia="仿宋" w:cs="方正仿宋_GB2312"/>
          <w:color w:val="auto"/>
          <w:spacing w:val="6"/>
          <w:sz w:val="24"/>
          <w:szCs w:val="24"/>
          <w:highlight w:val="none"/>
        </w:rPr>
      </w:pPr>
      <w:r>
        <w:rPr>
          <w:rFonts w:hint="eastAsia" w:ascii="仿宋" w:hAnsi="仿宋" w:eastAsia="仿宋" w:cs="方正仿宋_GB2312"/>
          <w:color w:val="auto"/>
          <w:kern w:val="0"/>
          <w:sz w:val="24"/>
          <w:szCs w:val="24"/>
          <w:highlight w:val="none"/>
        </w:rPr>
        <w:t>　　2014年6月10日</w:t>
      </w:r>
    </w:p>
    <w:p w14:paraId="1AF1E313">
      <w:pPr>
        <w:spacing w:line="360" w:lineRule="auto"/>
        <w:ind w:right="1851"/>
        <w:jc w:val="right"/>
        <w:rPr>
          <w:rFonts w:ascii="仿宋" w:hAnsi="仿宋" w:eastAsia="仿宋" w:cs="方正仿宋_GB2312"/>
          <w:b/>
          <w:color w:val="auto"/>
          <w:sz w:val="24"/>
          <w:szCs w:val="24"/>
          <w:highlight w:val="none"/>
        </w:rPr>
      </w:pPr>
      <w:r>
        <w:rPr>
          <w:rFonts w:hint="eastAsia" w:ascii="仿宋" w:hAnsi="仿宋" w:eastAsia="仿宋" w:cs="方正仿宋_GB2312"/>
          <w:color w:val="auto"/>
          <w:sz w:val="24"/>
          <w:szCs w:val="24"/>
          <w:highlight w:val="none"/>
        </w:rPr>
        <w:br w:type="page"/>
      </w:r>
      <w:r>
        <w:rPr>
          <w:rFonts w:hint="eastAsia" w:ascii="仿宋" w:hAnsi="仿宋" w:eastAsia="仿宋" w:cs="方正仿宋_GB2312"/>
          <w:b/>
          <w:color w:val="auto"/>
          <w:sz w:val="24"/>
          <w:szCs w:val="24"/>
          <w:highlight w:val="none"/>
        </w:rPr>
        <w:t>2残疾人福利性单位声明函（格式，不符合条件无须提交）（格式）</w:t>
      </w:r>
    </w:p>
    <w:p w14:paraId="615B1F24">
      <w:pPr>
        <w:rPr>
          <w:rFonts w:ascii="仿宋" w:hAnsi="仿宋" w:eastAsia="仿宋" w:cs="方正仿宋_GB2312"/>
          <w:b/>
          <w:color w:val="auto"/>
          <w:sz w:val="24"/>
          <w:szCs w:val="24"/>
          <w:highlight w:val="none"/>
        </w:rPr>
      </w:pPr>
    </w:p>
    <w:p w14:paraId="58FF897B">
      <w:pPr>
        <w:pStyle w:val="82"/>
        <w:spacing w:line="42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注：1、</w:t>
      </w:r>
      <w:r>
        <w:rPr>
          <w:rFonts w:hint="eastAsia" w:ascii="仿宋" w:hAnsi="仿宋" w:eastAsia="仿宋" w:cs="方正仿宋_GB2312"/>
          <w:color w:val="auto"/>
          <w:spacing w:val="6"/>
          <w:sz w:val="24"/>
          <w:szCs w:val="24"/>
          <w:highlight w:val="none"/>
        </w:rPr>
        <w:t>根据《财政部 民政部 中国残疾人联合会关于促进残疾人就业政府采购政策的通知》（财库</w:t>
      </w:r>
      <w:r>
        <w:rPr>
          <w:rFonts w:hint="eastAsia" w:ascii="仿宋" w:hAnsi="仿宋" w:eastAsia="仿宋" w:cs="方正仿宋_GB2312"/>
          <w:color w:val="auto"/>
          <w:sz w:val="24"/>
          <w:szCs w:val="24"/>
          <w:highlight w:val="none"/>
        </w:rPr>
        <w:t>〔2017〕 141</w:t>
      </w:r>
      <w:r>
        <w:rPr>
          <w:rFonts w:hint="eastAsia" w:ascii="仿宋" w:hAnsi="仿宋" w:eastAsia="仿宋" w:cs="方正仿宋_GB2312"/>
          <w:color w:val="auto"/>
          <w:spacing w:val="6"/>
          <w:sz w:val="24"/>
          <w:szCs w:val="24"/>
          <w:highlight w:val="none"/>
        </w:rPr>
        <w:t>号）的规定，</w:t>
      </w:r>
      <w:r>
        <w:rPr>
          <w:rFonts w:hint="eastAsia" w:ascii="仿宋" w:hAnsi="仿宋" w:eastAsia="仿宋" w:cs="方正仿宋_GB2312"/>
          <w:color w:val="auto"/>
          <w:sz w:val="24"/>
          <w:szCs w:val="24"/>
          <w:highlight w:val="none"/>
        </w:rPr>
        <w:t>符合条件的残疾人福利性单位在参加政府采购活动时，应当提供通知规定的《残疾人福利性单位声明函》，并对声明的真实性负责。</w:t>
      </w:r>
    </w:p>
    <w:p w14:paraId="2728B2EC">
      <w:pPr>
        <w:pStyle w:val="82"/>
        <w:spacing w:line="42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2、成交供应商为残疾人福利性单位的，其《残疾人福利性单位声明函》将随成交结果同时公告，接受社会监督。</w:t>
      </w:r>
    </w:p>
    <w:p w14:paraId="380E3657">
      <w:pPr>
        <w:spacing w:beforeLines="100" w:line="480" w:lineRule="exact"/>
        <w:ind w:left="1359" w:leftChars="257" w:hanging="819" w:hangingChars="325"/>
        <w:jc w:val="lef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附：残疾人福利性单位声明函</w:t>
      </w:r>
    </w:p>
    <w:p w14:paraId="26DC8DA1">
      <w:pPr>
        <w:spacing w:beforeLines="100" w:line="480" w:lineRule="exact"/>
        <w:ind w:left="1323" w:leftChars="257" w:hanging="783" w:hangingChars="325"/>
        <w:jc w:val="center"/>
        <w:rPr>
          <w:rFonts w:ascii="仿宋" w:hAnsi="仿宋" w:eastAsia="仿宋" w:cs="方正仿宋_GB2312"/>
          <w:b/>
          <w:color w:val="auto"/>
          <w:spacing w:val="6"/>
          <w:sz w:val="24"/>
          <w:szCs w:val="24"/>
          <w:highlight w:val="none"/>
        </w:rPr>
      </w:pPr>
      <w:r>
        <w:rPr>
          <w:rFonts w:hint="eastAsia" w:ascii="仿宋" w:hAnsi="仿宋" w:eastAsia="仿宋" w:cs="方正仿宋_GB2312"/>
          <w:b/>
          <w:color w:val="auto"/>
          <w:kern w:val="0"/>
          <w:sz w:val="24"/>
          <w:szCs w:val="24"/>
          <w:highlight w:val="none"/>
        </w:rPr>
        <w:t>残疾人福利性单位声明函</w:t>
      </w:r>
    </w:p>
    <w:p w14:paraId="32F2534F">
      <w:pPr>
        <w:spacing w:line="588" w:lineRule="exact"/>
        <w:rPr>
          <w:rFonts w:ascii="仿宋" w:hAnsi="仿宋" w:eastAsia="仿宋" w:cs="方正仿宋_GB2312"/>
          <w:b/>
          <w:color w:val="auto"/>
          <w:spacing w:val="6"/>
          <w:sz w:val="24"/>
          <w:szCs w:val="24"/>
          <w:highlight w:val="none"/>
        </w:rPr>
      </w:pPr>
    </w:p>
    <w:p w14:paraId="2A2A100E">
      <w:pPr>
        <w:spacing w:line="588" w:lineRule="exact"/>
        <w:ind w:firstLine="480" w:firstLineChars="200"/>
        <w:rPr>
          <w:rFonts w:ascii="仿宋" w:hAnsi="仿宋" w:eastAsia="仿宋" w:cs="方正仿宋_GB2312"/>
          <w:color w:val="auto"/>
          <w:spacing w:val="6"/>
          <w:sz w:val="24"/>
          <w:szCs w:val="24"/>
          <w:highlight w:val="none"/>
        </w:rPr>
      </w:pP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方正仿宋_GB2312"/>
          <w:color w:val="auto"/>
          <w:sz w:val="24"/>
          <w:szCs w:val="24"/>
          <w:highlight w:val="none"/>
        </w:rPr>
        <w:t>〔2017〕 141</w:t>
      </w:r>
      <w:r>
        <w:rPr>
          <w:rFonts w:hint="eastAsia" w:ascii="仿宋" w:hAnsi="仿宋" w:eastAsia="仿宋" w:cs="方正仿宋_GB2312"/>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00590D">
      <w:pPr>
        <w:widowControl/>
        <w:spacing w:beforeLines="100" w:after="100" w:afterAutospacing="1" w:line="480" w:lineRule="exact"/>
        <w:ind w:firstLine="720" w:firstLineChars="300"/>
        <w:jc w:val="left"/>
        <w:rPr>
          <w:rFonts w:ascii="仿宋" w:hAnsi="仿宋" w:eastAsia="仿宋" w:cs="方正仿宋_GB2312"/>
          <w:color w:val="auto"/>
          <w:spacing w:val="6"/>
          <w:sz w:val="24"/>
          <w:szCs w:val="24"/>
          <w:highlight w:val="none"/>
        </w:rPr>
      </w:pPr>
      <w:r>
        <w:rPr>
          <w:rFonts w:hint="eastAsia" w:ascii="仿宋" w:hAnsi="仿宋" w:eastAsia="仿宋" w:cs="方正仿宋_GB2312"/>
          <w:color w:val="auto"/>
          <w:sz w:val="24"/>
          <w:szCs w:val="24"/>
          <w:highlight w:val="none"/>
        </w:rPr>
        <w:t>本单位对上述声明的真实性负责。如有虚假，将依法承担相应责任。</w:t>
      </w:r>
    </w:p>
    <w:p w14:paraId="719F7F39">
      <w:pPr>
        <w:widowControl/>
        <w:spacing w:before="100" w:beforeAutospacing="1" w:after="100" w:afterAutospacing="1" w:line="480" w:lineRule="exact"/>
        <w:ind w:firstLine="5160" w:firstLineChars="215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单位名称（盖章）：</w:t>
      </w:r>
    </w:p>
    <w:p w14:paraId="59A955DC">
      <w:pPr>
        <w:pStyle w:val="5"/>
        <w:spacing w:before="0" w:after="0" w:line="440" w:lineRule="atLeast"/>
        <w:jc w:val="right"/>
        <w:rPr>
          <w:rFonts w:ascii="仿宋" w:hAnsi="仿宋" w:eastAsia="仿宋" w:cs="方正仿宋_GB2312"/>
          <w:bCs/>
          <w:color w:val="auto"/>
          <w:sz w:val="24"/>
          <w:szCs w:val="24"/>
          <w:highlight w:val="none"/>
        </w:rPr>
      </w:pPr>
      <w:r>
        <w:rPr>
          <w:rFonts w:hint="eastAsia" w:ascii="仿宋" w:hAnsi="仿宋" w:eastAsia="仿宋" w:cs="方正仿宋_GB2312"/>
          <w:color w:val="auto"/>
          <w:sz w:val="24"/>
          <w:szCs w:val="24"/>
          <w:highlight w:val="none"/>
        </w:rPr>
        <w:t xml:space="preserve">         </w:t>
      </w:r>
      <w:bookmarkStart w:id="176" w:name="_Toc3625"/>
      <w:r>
        <w:rPr>
          <w:rFonts w:hint="eastAsia" w:ascii="仿宋" w:hAnsi="仿宋" w:eastAsia="仿宋" w:cs="方正仿宋_GB2312"/>
          <w:color w:val="auto"/>
          <w:sz w:val="24"/>
          <w:szCs w:val="24"/>
          <w:highlight w:val="none"/>
        </w:rPr>
        <w:t>日  期：</w:t>
      </w:r>
      <w:bookmarkEnd w:id="176"/>
    </w:p>
    <w:p w14:paraId="487BFAB0">
      <w:pPr>
        <w:widowControl/>
        <w:jc w:val="left"/>
        <w:rPr>
          <w:rFonts w:ascii="仿宋" w:hAnsi="仿宋" w:eastAsia="仿宋" w:cs="方正仿宋_GB2312"/>
          <w:b/>
          <w:color w:val="auto"/>
          <w:kern w:val="0"/>
          <w:sz w:val="24"/>
          <w:szCs w:val="24"/>
          <w:highlight w:val="none"/>
        </w:rPr>
      </w:pPr>
      <w:r>
        <w:rPr>
          <w:rFonts w:hint="eastAsia" w:ascii="仿宋" w:hAnsi="仿宋" w:eastAsia="仿宋" w:cs="方正仿宋_GB2312"/>
          <w:color w:val="auto"/>
          <w:sz w:val="24"/>
          <w:szCs w:val="24"/>
          <w:highlight w:val="none"/>
        </w:rPr>
        <w:br w:type="page"/>
      </w:r>
    </w:p>
    <w:p w14:paraId="76620A04">
      <w:pPr>
        <w:pStyle w:val="5"/>
        <w:spacing w:before="0" w:after="0" w:line="440" w:lineRule="atLeast"/>
        <w:jc w:val="center"/>
        <w:rPr>
          <w:rFonts w:ascii="仿宋" w:hAnsi="仿宋" w:eastAsia="仿宋" w:cs="方正仿宋_GB2312"/>
          <w:color w:val="auto"/>
          <w:sz w:val="24"/>
          <w:szCs w:val="24"/>
          <w:highlight w:val="none"/>
        </w:rPr>
        <w:sectPr>
          <w:headerReference r:id="rId13" w:type="first"/>
          <w:footerReference r:id="rId15" w:type="first"/>
          <w:headerReference r:id="rId12" w:type="even"/>
          <w:footerReference r:id="rId14" w:type="even"/>
          <w:pgSz w:w="11907" w:h="16840"/>
          <w:pgMar w:top="1418" w:right="1474" w:bottom="1418" w:left="1474" w:header="851" w:footer="454" w:gutter="0"/>
          <w:paperSrc w:first="7" w:other="7"/>
          <w:cols w:space="720" w:num="1"/>
          <w:docGrid w:linePitch="286" w:charSpace="0"/>
        </w:sectPr>
      </w:pPr>
      <w:bookmarkStart w:id="177" w:name="_Toc2989"/>
      <w:r>
        <w:rPr>
          <w:rFonts w:hint="eastAsia" w:ascii="仿宋" w:hAnsi="仿宋" w:eastAsia="仿宋" w:cs="方正仿宋_GB2312"/>
          <w:color w:val="auto"/>
          <w:sz w:val="24"/>
          <w:szCs w:val="24"/>
          <w:highlight w:val="none"/>
          <w:u w:val="none"/>
        </w:rPr>
        <w:t>5.1</w:t>
      </w:r>
      <w:r>
        <w:rPr>
          <w:rFonts w:hint="eastAsia" w:ascii="仿宋" w:hAnsi="仿宋" w:eastAsia="仿宋" w:cs="方正仿宋_GB2312"/>
          <w:color w:val="auto"/>
          <w:sz w:val="24"/>
          <w:szCs w:val="24"/>
          <w:highlight w:val="none"/>
          <w:u w:val="none"/>
          <w:lang w:val="en-US" w:eastAsia="zh-CN"/>
        </w:rPr>
        <w:t>6</w:t>
      </w:r>
      <w:r>
        <w:rPr>
          <w:rFonts w:hint="eastAsia" w:ascii="仿宋" w:hAnsi="仿宋" w:eastAsia="仿宋" w:cs="方正仿宋_GB2312"/>
          <w:color w:val="auto"/>
          <w:sz w:val="24"/>
          <w:szCs w:val="24"/>
          <w:highlight w:val="none"/>
          <w:u w:val="none"/>
        </w:rPr>
        <w:t xml:space="preserve"> 供应商认为有必要提供的资料</w:t>
      </w:r>
      <w:bookmarkEnd w:id="177"/>
    </w:p>
    <w:p w14:paraId="7D9F0AB7">
      <w:pPr>
        <w:tabs>
          <w:tab w:val="center" w:pos="4410"/>
        </w:tabs>
        <w:spacing w:line="360" w:lineRule="auto"/>
        <w:jc w:val="center"/>
        <w:outlineLvl w:val="1"/>
        <w:rPr>
          <w:rFonts w:ascii="仿宋" w:hAnsi="仿宋" w:eastAsia="仿宋" w:cs="方正仿宋_GB2312"/>
          <w:b/>
          <w:color w:val="auto"/>
          <w:sz w:val="24"/>
          <w:szCs w:val="24"/>
          <w:highlight w:val="none"/>
        </w:rPr>
      </w:pPr>
      <w:bookmarkStart w:id="178" w:name="_Toc19654"/>
      <w:r>
        <w:rPr>
          <w:rFonts w:hint="eastAsia" w:ascii="仿宋" w:hAnsi="仿宋" w:eastAsia="仿宋" w:cs="方正仿宋_GB2312"/>
          <w:b/>
          <w:color w:val="auto"/>
          <w:sz w:val="24"/>
          <w:szCs w:val="24"/>
          <w:highlight w:val="none"/>
        </w:rPr>
        <w:t>响应文件技术标</w:t>
      </w:r>
      <w:bookmarkEnd w:id="178"/>
    </w:p>
    <w:p w14:paraId="1E6EC536">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一</w:t>
      </w:r>
      <w:r>
        <w:rPr>
          <w:rFonts w:hint="eastAsia" w:ascii="仿宋" w:hAnsi="仿宋" w:eastAsia="仿宋" w:cs="方正仿宋_GB2312"/>
          <w:color w:val="auto"/>
          <w:sz w:val="24"/>
          <w:szCs w:val="24"/>
          <w:highlight w:val="none"/>
        </w:rPr>
        <w:t>项目施工方案</w:t>
      </w:r>
    </w:p>
    <w:p w14:paraId="37693878">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1.1项目部各职能机构设置；</w:t>
      </w:r>
    </w:p>
    <w:p w14:paraId="09A63E78">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1.2本项目施工的具体方法与流程；</w:t>
      </w:r>
    </w:p>
    <w:p w14:paraId="3BEF96E5">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1.3施工环节的注意事项及施工现场管控措施；</w:t>
      </w:r>
    </w:p>
    <w:p w14:paraId="53D87C48">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1.4施工组织管理体系；</w:t>
      </w:r>
    </w:p>
    <w:p w14:paraId="6806FD2D">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1.5针对本项目施工过程的重难点分析及应对措施</w:t>
      </w:r>
      <w:r>
        <w:rPr>
          <w:rFonts w:hint="eastAsia" w:ascii="仿宋" w:hAnsi="仿宋" w:eastAsia="仿宋" w:cs="方正仿宋_GB2312"/>
          <w:color w:val="auto"/>
          <w:sz w:val="24"/>
          <w:szCs w:val="24"/>
          <w:highlight w:val="none"/>
          <w:lang w:eastAsia="zh-CN"/>
        </w:rPr>
        <w:t>。</w:t>
      </w:r>
    </w:p>
    <w:p w14:paraId="5202B949">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二．质量保证措施</w:t>
      </w:r>
    </w:p>
    <w:p w14:paraId="478AF5B4">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2.1质量管理目标；</w:t>
      </w:r>
    </w:p>
    <w:p w14:paraId="3637F162">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2.2质量管理体系；</w:t>
      </w:r>
    </w:p>
    <w:p w14:paraId="61793CAC">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2.3施工原材料质量保证措施；</w:t>
      </w:r>
    </w:p>
    <w:p w14:paraId="4F45F89E">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2.4工程施工的质量保证措施</w:t>
      </w:r>
      <w:r>
        <w:rPr>
          <w:rFonts w:hint="eastAsia" w:ascii="仿宋" w:hAnsi="仿宋" w:eastAsia="仿宋" w:cs="方正仿宋_GB2312"/>
          <w:color w:val="auto"/>
          <w:sz w:val="24"/>
          <w:szCs w:val="24"/>
          <w:highlight w:val="none"/>
          <w:lang w:eastAsia="zh-CN"/>
        </w:rPr>
        <w:t>。</w:t>
      </w:r>
    </w:p>
    <w:p w14:paraId="600E0763">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三.安全管理体系与措施</w:t>
      </w:r>
    </w:p>
    <w:p w14:paraId="47E37210">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3.1安全生产管理目标</w:t>
      </w:r>
      <w:r>
        <w:rPr>
          <w:rFonts w:hint="eastAsia" w:ascii="仿宋" w:hAnsi="仿宋" w:eastAsia="仿宋" w:cs="方正仿宋_GB2312"/>
          <w:color w:val="auto"/>
          <w:sz w:val="24"/>
          <w:szCs w:val="24"/>
          <w:highlight w:val="none"/>
          <w:lang w:eastAsia="zh-CN"/>
        </w:rPr>
        <w:t>；</w:t>
      </w:r>
    </w:p>
    <w:p w14:paraId="3105B9A3">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3.2安全管理体系及职责划分；</w:t>
      </w:r>
    </w:p>
    <w:p w14:paraId="54FC3F04">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3.3安全技术措施；</w:t>
      </w:r>
    </w:p>
    <w:p w14:paraId="36F1EAFE">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3.4安全应急救援预案</w:t>
      </w:r>
      <w:r>
        <w:rPr>
          <w:rFonts w:hint="eastAsia" w:ascii="仿宋" w:hAnsi="仿宋" w:eastAsia="仿宋" w:cs="方正仿宋_GB2312"/>
          <w:color w:val="auto"/>
          <w:sz w:val="24"/>
          <w:szCs w:val="24"/>
          <w:highlight w:val="none"/>
          <w:lang w:eastAsia="zh-CN"/>
        </w:rPr>
        <w:t>。</w:t>
      </w:r>
    </w:p>
    <w:p w14:paraId="50FE741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四.环保和文明施工措施</w:t>
      </w:r>
    </w:p>
    <w:p w14:paraId="520ACE3F">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4.1环境保护管理目标；</w:t>
      </w:r>
    </w:p>
    <w:p w14:paraId="207ED1A3">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4.2噪音控制管理措施；</w:t>
      </w:r>
    </w:p>
    <w:p w14:paraId="7B6F9ECC">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4.3扬尘管理措施</w:t>
      </w:r>
      <w:r>
        <w:rPr>
          <w:rFonts w:hint="eastAsia" w:ascii="仿宋" w:hAnsi="仿宋" w:eastAsia="仿宋" w:cs="方正仿宋_GB2312"/>
          <w:color w:val="auto"/>
          <w:sz w:val="24"/>
          <w:szCs w:val="24"/>
          <w:highlight w:val="none"/>
          <w:lang w:eastAsia="zh-CN"/>
        </w:rPr>
        <w:t>；</w:t>
      </w:r>
    </w:p>
    <w:p w14:paraId="27FE76C7">
      <w:pPr>
        <w:tabs>
          <w:tab w:val="left" w:pos="720"/>
        </w:tabs>
        <w:spacing w:line="360" w:lineRule="auto"/>
        <w:ind w:firstLine="480" w:firstLineChars="200"/>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4.4</w:t>
      </w:r>
      <w:r>
        <w:rPr>
          <w:rFonts w:hint="eastAsia" w:ascii="仿宋" w:hAnsi="仿宋" w:eastAsia="仿宋" w:cs="方正仿宋_GB2312"/>
          <w:color w:val="auto"/>
          <w:sz w:val="24"/>
          <w:szCs w:val="24"/>
          <w:highlight w:val="none"/>
        </w:rPr>
        <w:t>施工现场环境管理和污染物处理及排放措施</w:t>
      </w:r>
      <w:r>
        <w:rPr>
          <w:rFonts w:hint="eastAsia" w:ascii="仿宋" w:hAnsi="仿宋" w:eastAsia="仿宋" w:cs="方正仿宋_GB2312"/>
          <w:color w:val="auto"/>
          <w:sz w:val="24"/>
          <w:szCs w:val="24"/>
          <w:highlight w:val="none"/>
          <w:lang w:eastAsia="zh-CN"/>
        </w:rPr>
        <w:t>。</w:t>
      </w:r>
    </w:p>
    <w:p w14:paraId="36DA697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五.工程进度计划</w:t>
      </w:r>
    </w:p>
    <w:p w14:paraId="500A313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5.1工程进度计划时间安排及计划；</w:t>
      </w:r>
    </w:p>
    <w:p w14:paraId="601C91C8">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5.2影响工程施工的因素分析及解决措施</w:t>
      </w:r>
      <w:r>
        <w:rPr>
          <w:rFonts w:hint="eastAsia" w:ascii="仿宋" w:hAnsi="仿宋" w:eastAsia="仿宋" w:cs="方正仿宋_GB2312"/>
          <w:color w:val="auto"/>
          <w:sz w:val="24"/>
          <w:szCs w:val="24"/>
          <w:highlight w:val="none"/>
          <w:lang w:eastAsia="zh-CN"/>
        </w:rPr>
        <w:t>；</w:t>
      </w:r>
    </w:p>
    <w:p w14:paraId="255DB109">
      <w:pPr>
        <w:pStyle w:val="99"/>
        <w:rPr>
          <w:rFonts w:hint="default"/>
          <w:highlight w:val="none"/>
          <w:lang w:val="en-US" w:eastAsia="zh-CN"/>
        </w:rPr>
      </w:pPr>
      <w:r>
        <w:rPr>
          <w:rFonts w:hint="eastAsia" w:ascii="仿宋" w:hAnsi="仿宋" w:eastAsia="仿宋" w:cs="方正仿宋_GB2312"/>
          <w:color w:val="auto"/>
          <w:sz w:val="24"/>
          <w:szCs w:val="24"/>
          <w:highlight w:val="none"/>
          <w:lang w:val="en-US" w:eastAsia="zh-CN"/>
        </w:rPr>
        <w:t>5.3进度保障措施。</w:t>
      </w:r>
    </w:p>
    <w:p w14:paraId="4B3629FD">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六.应急预案</w:t>
      </w:r>
    </w:p>
    <w:p w14:paraId="6FD5D03C">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6.1应急预案的方针与原则；</w:t>
      </w:r>
    </w:p>
    <w:p w14:paraId="4DA7DAE4">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6.2应急保证措施</w:t>
      </w:r>
      <w:r>
        <w:rPr>
          <w:rFonts w:hint="eastAsia" w:ascii="仿宋" w:hAnsi="仿宋" w:eastAsia="仿宋" w:cs="方正仿宋_GB2312"/>
          <w:color w:val="auto"/>
          <w:sz w:val="24"/>
          <w:szCs w:val="24"/>
          <w:highlight w:val="none"/>
          <w:lang w:eastAsia="zh-CN"/>
        </w:rPr>
        <w:t>；</w:t>
      </w:r>
    </w:p>
    <w:p w14:paraId="374EBAB1">
      <w:pPr>
        <w:tabs>
          <w:tab w:val="left" w:pos="720"/>
        </w:tabs>
        <w:spacing w:line="360" w:lineRule="auto"/>
        <w:ind w:firstLine="480" w:firstLineChars="200"/>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6.3应急事故发生处理流程；</w:t>
      </w:r>
    </w:p>
    <w:p w14:paraId="1E94BFA3">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6.4</w:t>
      </w:r>
      <w:r>
        <w:rPr>
          <w:rFonts w:hint="eastAsia" w:ascii="仿宋" w:hAnsi="仿宋" w:eastAsia="仿宋" w:cs="方正仿宋_GB2312"/>
          <w:color w:val="auto"/>
          <w:sz w:val="24"/>
          <w:szCs w:val="24"/>
          <w:highlight w:val="none"/>
        </w:rPr>
        <w:t>应急设备配置</w:t>
      </w:r>
      <w:r>
        <w:rPr>
          <w:rFonts w:hint="eastAsia" w:ascii="仿宋" w:hAnsi="仿宋" w:eastAsia="仿宋" w:cs="方正仿宋_GB2312"/>
          <w:color w:val="auto"/>
          <w:sz w:val="24"/>
          <w:szCs w:val="24"/>
          <w:highlight w:val="none"/>
          <w:lang w:eastAsia="zh-CN"/>
        </w:rPr>
        <w:t>。</w:t>
      </w:r>
    </w:p>
    <w:p w14:paraId="7BCFFA31">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七</w:t>
      </w:r>
      <w:r>
        <w:rPr>
          <w:rFonts w:hint="eastAsia" w:ascii="仿宋" w:hAnsi="仿宋" w:eastAsia="仿宋" w:cs="方正仿宋_GB2312"/>
          <w:color w:val="auto"/>
          <w:sz w:val="24"/>
          <w:szCs w:val="24"/>
          <w:highlight w:val="none"/>
          <w:lang w:val="en-US" w:eastAsia="zh-CN"/>
        </w:rPr>
        <w:t>.</w:t>
      </w:r>
      <w:r>
        <w:rPr>
          <w:rFonts w:hint="eastAsia" w:ascii="仿宋" w:hAnsi="仿宋" w:eastAsia="仿宋" w:cs="方正仿宋_GB2312"/>
          <w:color w:val="auto"/>
          <w:sz w:val="24"/>
          <w:szCs w:val="24"/>
          <w:highlight w:val="none"/>
        </w:rPr>
        <w:t>后续服务</w:t>
      </w:r>
    </w:p>
    <w:p w14:paraId="7F173233">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7.1</w:t>
      </w:r>
      <w:r>
        <w:rPr>
          <w:rFonts w:hint="eastAsia" w:ascii="仿宋" w:hAnsi="仿宋" w:eastAsia="仿宋" w:cs="方正仿宋_GB2312"/>
          <w:color w:val="auto"/>
          <w:sz w:val="24"/>
          <w:szCs w:val="24"/>
          <w:highlight w:val="none"/>
        </w:rPr>
        <w:t>质保期内外服务措施</w:t>
      </w:r>
      <w:r>
        <w:rPr>
          <w:rFonts w:hint="eastAsia" w:ascii="仿宋" w:hAnsi="仿宋" w:eastAsia="仿宋" w:cs="方正仿宋_GB2312"/>
          <w:color w:val="auto"/>
          <w:sz w:val="24"/>
          <w:szCs w:val="24"/>
          <w:highlight w:val="none"/>
          <w:lang w:eastAsia="zh-CN"/>
        </w:rPr>
        <w:t>；</w:t>
      </w:r>
    </w:p>
    <w:p w14:paraId="4500AF8D">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7.2</w:t>
      </w:r>
      <w:r>
        <w:rPr>
          <w:rFonts w:hint="eastAsia" w:ascii="仿宋" w:hAnsi="仿宋" w:eastAsia="仿宋" w:cs="方正仿宋_GB2312"/>
          <w:color w:val="auto"/>
          <w:sz w:val="24"/>
          <w:szCs w:val="24"/>
          <w:highlight w:val="none"/>
        </w:rPr>
        <w:t>响应时间及问题处理措施</w:t>
      </w:r>
      <w:r>
        <w:rPr>
          <w:rFonts w:hint="eastAsia" w:ascii="仿宋" w:hAnsi="仿宋" w:eastAsia="仿宋" w:cs="方正仿宋_GB2312"/>
          <w:color w:val="auto"/>
          <w:sz w:val="24"/>
          <w:szCs w:val="24"/>
          <w:highlight w:val="none"/>
          <w:lang w:eastAsia="zh-CN"/>
        </w:rPr>
        <w:t>；</w:t>
      </w:r>
    </w:p>
    <w:p w14:paraId="52993858">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7.3</w:t>
      </w:r>
      <w:r>
        <w:rPr>
          <w:rFonts w:hint="eastAsia" w:ascii="仿宋" w:hAnsi="仿宋" w:eastAsia="仿宋" w:cs="方正仿宋_GB2312"/>
          <w:color w:val="auto"/>
          <w:sz w:val="24"/>
          <w:szCs w:val="24"/>
          <w:highlight w:val="none"/>
        </w:rPr>
        <w:t>后续服务质量保障措施</w:t>
      </w:r>
      <w:r>
        <w:rPr>
          <w:rFonts w:hint="eastAsia" w:ascii="仿宋" w:hAnsi="仿宋" w:eastAsia="仿宋" w:cs="方正仿宋_GB2312"/>
          <w:color w:val="auto"/>
          <w:sz w:val="24"/>
          <w:szCs w:val="24"/>
          <w:highlight w:val="none"/>
          <w:lang w:eastAsia="zh-CN"/>
        </w:rPr>
        <w:t>；</w:t>
      </w:r>
    </w:p>
    <w:p w14:paraId="1C7F3C20">
      <w:pPr>
        <w:tabs>
          <w:tab w:val="left" w:pos="720"/>
        </w:tabs>
        <w:spacing w:line="360" w:lineRule="auto"/>
        <w:ind w:firstLine="480" w:firstLineChars="200"/>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7.4</w:t>
      </w:r>
      <w:r>
        <w:rPr>
          <w:rFonts w:hint="eastAsia" w:ascii="仿宋" w:hAnsi="仿宋" w:eastAsia="仿宋" w:cs="方正仿宋_GB2312"/>
          <w:color w:val="auto"/>
          <w:sz w:val="24"/>
          <w:szCs w:val="24"/>
          <w:highlight w:val="none"/>
        </w:rPr>
        <w:t>针对本项目提供的后续服务人员配备方案及服务承诺</w:t>
      </w:r>
      <w:r>
        <w:rPr>
          <w:rFonts w:hint="eastAsia" w:ascii="仿宋" w:hAnsi="仿宋" w:eastAsia="仿宋" w:cs="方正仿宋_GB2312"/>
          <w:color w:val="auto"/>
          <w:sz w:val="24"/>
          <w:szCs w:val="24"/>
          <w:highlight w:val="none"/>
          <w:lang w:eastAsia="zh-CN"/>
        </w:rPr>
        <w:t>。</w:t>
      </w:r>
    </w:p>
    <w:p w14:paraId="7B0287DC">
      <w:pPr>
        <w:tabs>
          <w:tab w:val="left" w:pos="720"/>
        </w:tabs>
        <w:spacing w:line="360" w:lineRule="auto"/>
        <w:ind w:firstLine="482" w:firstLineChars="200"/>
        <w:rPr>
          <w:rFonts w:ascii="仿宋" w:hAnsi="仿宋" w:eastAsia="仿宋" w:cs="方正仿宋_GB2312"/>
          <w:b/>
          <w:bCs/>
          <w:color w:val="auto"/>
          <w:sz w:val="24"/>
          <w:szCs w:val="24"/>
          <w:highlight w:val="none"/>
        </w:rPr>
      </w:pPr>
      <w:r>
        <w:rPr>
          <w:rFonts w:hint="eastAsia" w:ascii="仿宋" w:hAnsi="仿宋" w:eastAsia="仿宋" w:cs="方正仿宋_GB2312"/>
          <w:b/>
          <w:bCs/>
          <w:color w:val="auto"/>
          <w:sz w:val="24"/>
          <w:szCs w:val="24"/>
          <w:highlight w:val="none"/>
        </w:rPr>
        <w:t>技术标应针对本工程情况，投标人各自按照合理组织本工程应采取措施，本着有利于为完成本磋商文件的工程内容和工期、质量等要求，体现实现技术目标的可行和先进性。施工组织设计应是施工组织方案的总体构思的体现，应包含本工程的工程概况。</w:t>
      </w:r>
    </w:p>
    <w:p w14:paraId="1B3BA89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注：上内容中若需要表格请供应商自行编制。</w:t>
      </w:r>
    </w:p>
    <w:p w14:paraId="178E1DD6">
      <w:pPr>
        <w:spacing w:line="440" w:lineRule="atLeast"/>
        <w:ind w:right="34"/>
        <w:rPr>
          <w:rFonts w:ascii="仿宋" w:hAnsi="仿宋" w:eastAsia="仿宋" w:cs="方正仿宋_GB2312"/>
          <w:color w:val="auto"/>
          <w:sz w:val="24"/>
          <w:szCs w:val="24"/>
          <w:highlight w:val="none"/>
        </w:rPr>
        <w:sectPr>
          <w:pgSz w:w="11907" w:h="16840"/>
          <w:pgMar w:top="1418" w:right="1474" w:bottom="1418" w:left="1474" w:header="851" w:footer="454" w:gutter="0"/>
          <w:paperSrc w:first="7" w:other="7"/>
          <w:cols w:space="720" w:num="1"/>
          <w:docGrid w:linePitch="286" w:charSpace="0"/>
        </w:sectPr>
      </w:pPr>
    </w:p>
    <w:p w14:paraId="6503ACBD">
      <w:pPr>
        <w:tabs>
          <w:tab w:val="center" w:pos="4410"/>
        </w:tabs>
        <w:spacing w:line="360" w:lineRule="auto"/>
        <w:jc w:val="center"/>
        <w:outlineLvl w:val="1"/>
        <w:rPr>
          <w:rFonts w:ascii="仿宋" w:hAnsi="仿宋" w:eastAsia="仿宋" w:cs="方正仿宋_GB2312"/>
          <w:b/>
          <w:color w:val="auto"/>
          <w:sz w:val="24"/>
          <w:szCs w:val="24"/>
          <w:highlight w:val="none"/>
        </w:rPr>
      </w:pPr>
      <w:bookmarkStart w:id="179" w:name="_Toc31163"/>
      <w:r>
        <w:rPr>
          <w:rFonts w:hint="eastAsia" w:ascii="仿宋" w:hAnsi="仿宋" w:eastAsia="仿宋" w:cs="方正仿宋_GB2312"/>
          <w:b/>
          <w:color w:val="auto"/>
          <w:sz w:val="24"/>
          <w:szCs w:val="24"/>
          <w:highlight w:val="none"/>
        </w:rPr>
        <w:t>响应文件经济标</w:t>
      </w:r>
      <w:bookmarkEnd w:id="179"/>
    </w:p>
    <w:p w14:paraId="0C12B4BA">
      <w:pPr>
        <w:autoSpaceDE w:val="0"/>
        <w:autoSpaceDN w:val="0"/>
        <w:adjustRightInd w:val="0"/>
        <w:jc w:val="center"/>
        <w:rPr>
          <w:rFonts w:ascii="仿宋" w:hAnsi="仿宋" w:eastAsia="仿宋" w:cs="方正仿宋_GB2312"/>
          <w:color w:val="auto"/>
          <w:sz w:val="24"/>
          <w:szCs w:val="24"/>
          <w:highlight w:val="none"/>
          <w:lang w:val="zh-CN"/>
        </w:rPr>
      </w:pPr>
    </w:p>
    <w:p w14:paraId="6654A6BC">
      <w:pPr>
        <w:jc w:val="center"/>
        <w:rPr>
          <w:rFonts w:ascii="仿宋" w:hAnsi="仿宋" w:eastAsia="仿宋" w:cs="方正仿宋_GB2312"/>
          <w:color w:val="auto"/>
          <w:sz w:val="24"/>
          <w:szCs w:val="24"/>
          <w:highlight w:val="none"/>
          <w:lang w:val="zh-CN"/>
        </w:rPr>
      </w:pPr>
      <w:bookmarkStart w:id="180" w:name="_Toc514163735"/>
      <w:bookmarkStart w:id="181" w:name="_Toc514163622"/>
      <w:r>
        <w:rPr>
          <w:rFonts w:hint="eastAsia" w:ascii="仿宋" w:hAnsi="仿宋" w:eastAsia="仿宋" w:cs="方正仿宋_GB2312"/>
          <w:color w:val="auto"/>
          <w:sz w:val="24"/>
          <w:szCs w:val="24"/>
          <w:highlight w:val="none"/>
          <w:lang w:val="zh-CN"/>
        </w:rPr>
        <w:t>磋商总价封面</w:t>
      </w:r>
      <w:bookmarkEnd w:id="180"/>
      <w:bookmarkEnd w:id="181"/>
    </w:p>
    <w:p w14:paraId="767D4D34">
      <w:pPr>
        <w:autoSpaceDE w:val="0"/>
        <w:autoSpaceDN w:val="0"/>
        <w:adjustRightInd w:val="0"/>
        <w:jc w:val="center"/>
        <w:rPr>
          <w:rFonts w:ascii="仿宋" w:hAnsi="仿宋" w:eastAsia="仿宋" w:cs="方正仿宋_GB2312"/>
          <w:b/>
          <w:color w:val="auto"/>
          <w:sz w:val="24"/>
          <w:szCs w:val="24"/>
          <w:highlight w:val="none"/>
          <w:lang w:val="zh-CN"/>
        </w:rPr>
      </w:pPr>
    </w:p>
    <w:p w14:paraId="6BF6266D">
      <w:pPr>
        <w:autoSpaceDE w:val="0"/>
        <w:autoSpaceDN w:val="0"/>
        <w:adjustRightInd w:val="0"/>
        <w:jc w:val="center"/>
        <w:rPr>
          <w:rFonts w:ascii="仿宋" w:hAnsi="仿宋" w:eastAsia="仿宋" w:cs="方正仿宋_GB2312"/>
          <w:b/>
          <w:color w:val="auto"/>
          <w:sz w:val="24"/>
          <w:szCs w:val="24"/>
          <w:highlight w:val="none"/>
          <w:lang w:val="zh-CN"/>
        </w:rPr>
      </w:pPr>
    </w:p>
    <w:p w14:paraId="54B5CAE9">
      <w:pPr>
        <w:autoSpaceDE w:val="0"/>
        <w:autoSpaceDN w:val="0"/>
        <w:adjustRightInd w:val="0"/>
        <w:jc w:val="center"/>
        <w:rPr>
          <w:rFonts w:ascii="仿宋" w:hAnsi="仿宋" w:eastAsia="仿宋" w:cs="方正仿宋_GB2312"/>
          <w:bCs/>
          <w:color w:val="auto"/>
          <w:sz w:val="24"/>
          <w:szCs w:val="24"/>
          <w:highlight w:val="none"/>
        </w:rPr>
      </w:pPr>
      <w:r>
        <w:rPr>
          <w:rFonts w:hint="eastAsia" w:ascii="仿宋" w:hAnsi="仿宋" w:eastAsia="仿宋" w:cs="方正仿宋_GB2312"/>
          <w:b/>
          <w:color w:val="auto"/>
          <w:sz w:val="24"/>
          <w:szCs w:val="24"/>
          <w:highlight w:val="none"/>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
          <w:color w:val="auto"/>
          <w:sz w:val="24"/>
          <w:szCs w:val="24"/>
          <w:highlight w:val="none"/>
        </w:rPr>
        <w:t>工程</w:t>
      </w:r>
      <w:r>
        <w:rPr>
          <w:rFonts w:hint="eastAsia" w:ascii="仿宋" w:hAnsi="仿宋" w:eastAsia="仿宋" w:cs="方正仿宋_GB2312"/>
          <w:bCs/>
          <w:color w:val="auto"/>
          <w:sz w:val="24"/>
          <w:szCs w:val="24"/>
          <w:highlight w:val="none"/>
        </w:rPr>
        <w:t xml:space="preserve"> </w:t>
      </w:r>
    </w:p>
    <w:p w14:paraId="463DAE74">
      <w:pPr>
        <w:autoSpaceDE w:val="0"/>
        <w:autoSpaceDN w:val="0"/>
        <w:adjustRightInd w:val="0"/>
        <w:jc w:val="center"/>
        <w:rPr>
          <w:rFonts w:ascii="仿宋" w:hAnsi="仿宋" w:eastAsia="仿宋" w:cs="方正仿宋_GB2312"/>
          <w:bCs/>
          <w:color w:val="auto"/>
          <w:sz w:val="24"/>
          <w:szCs w:val="24"/>
          <w:highlight w:val="none"/>
        </w:rPr>
      </w:pPr>
    </w:p>
    <w:p w14:paraId="37833F24">
      <w:pPr>
        <w:autoSpaceDE w:val="0"/>
        <w:autoSpaceDN w:val="0"/>
        <w:adjustRightInd w:val="0"/>
        <w:jc w:val="center"/>
        <w:rPr>
          <w:rFonts w:ascii="仿宋" w:hAnsi="仿宋" w:eastAsia="仿宋" w:cs="方正仿宋_GB2312"/>
          <w:bCs/>
          <w:color w:val="auto"/>
          <w:sz w:val="24"/>
          <w:szCs w:val="24"/>
          <w:highlight w:val="none"/>
        </w:rPr>
      </w:pPr>
    </w:p>
    <w:p w14:paraId="73DCF52F">
      <w:pPr>
        <w:autoSpaceDE w:val="0"/>
        <w:autoSpaceDN w:val="0"/>
        <w:adjustRightInd w:val="0"/>
        <w:jc w:val="center"/>
        <w:rPr>
          <w:rFonts w:ascii="仿宋" w:hAnsi="仿宋" w:eastAsia="仿宋" w:cs="方正仿宋_GB2312"/>
          <w:bCs/>
          <w:color w:val="auto"/>
          <w:sz w:val="24"/>
          <w:szCs w:val="24"/>
          <w:highlight w:val="none"/>
        </w:rPr>
      </w:pPr>
    </w:p>
    <w:p w14:paraId="4C752816">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 商 总 价</w:t>
      </w:r>
    </w:p>
    <w:p w14:paraId="1F6C432B">
      <w:pPr>
        <w:autoSpaceDE w:val="0"/>
        <w:autoSpaceDN w:val="0"/>
        <w:adjustRightInd w:val="0"/>
        <w:jc w:val="center"/>
        <w:rPr>
          <w:rFonts w:ascii="仿宋" w:hAnsi="仿宋" w:eastAsia="仿宋" w:cs="方正仿宋_GB2312"/>
          <w:b/>
          <w:color w:val="auto"/>
          <w:sz w:val="24"/>
          <w:szCs w:val="24"/>
          <w:highlight w:val="none"/>
        </w:rPr>
      </w:pPr>
    </w:p>
    <w:p w14:paraId="59985908">
      <w:pPr>
        <w:autoSpaceDE w:val="0"/>
        <w:autoSpaceDN w:val="0"/>
        <w:adjustRightInd w:val="0"/>
        <w:jc w:val="center"/>
        <w:rPr>
          <w:rFonts w:ascii="仿宋" w:hAnsi="仿宋" w:eastAsia="仿宋" w:cs="方正仿宋_GB2312"/>
          <w:b/>
          <w:color w:val="auto"/>
          <w:sz w:val="24"/>
          <w:szCs w:val="24"/>
          <w:highlight w:val="none"/>
        </w:rPr>
      </w:pPr>
    </w:p>
    <w:p w14:paraId="4940D518">
      <w:pPr>
        <w:autoSpaceDE w:val="0"/>
        <w:autoSpaceDN w:val="0"/>
        <w:adjustRightInd w:val="0"/>
        <w:jc w:val="center"/>
        <w:rPr>
          <w:rFonts w:ascii="仿宋" w:hAnsi="仿宋" w:eastAsia="仿宋" w:cs="方正仿宋_GB2312"/>
          <w:b/>
          <w:color w:val="auto"/>
          <w:sz w:val="24"/>
          <w:szCs w:val="24"/>
          <w:highlight w:val="none"/>
        </w:rPr>
      </w:pPr>
    </w:p>
    <w:p w14:paraId="5BA575AD">
      <w:pPr>
        <w:autoSpaceDE w:val="0"/>
        <w:autoSpaceDN w:val="0"/>
        <w:adjustRightInd w:val="0"/>
        <w:jc w:val="center"/>
        <w:rPr>
          <w:rFonts w:ascii="仿宋" w:hAnsi="仿宋" w:eastAsia="仿宋" w:cs="方正仿宋_GB2312"/>
          <w:b/>
          <w:color w:val="auto"/>
          <w:sz w:val="24"/>
          <w:szCs w:val="24"/>
          <w:highlight w:val="none"/>
        </w:rPr>
      </w:pPr>
    </w:p>
    <w:p w14:paraId="7B3BE4F6">
      <w:pPr>
        <w:autoSpaceDE w:val="0"/>
        <w:autoSpaceDN w:val="0"/>
        <w:adjustRightInd w:val="0"/>
        <w:jc w:val="center"/>
        <w:rPr>
          <w:rFonts w:ascii="仿宋" w:hAnsi="仿宋" w:eastAsia="仿宋" w:cs="方正仿宋_GB2312"/>
          <w:b/>
          <w:color w:val="auto"/>
          <w:sz w:val="24"/>
          <w:szCs w:val="24"/>
          <w:highlight w:val="none"/>
        </w:rPr>
      </w:pPr>
    </w:p>
    <w:p w14:paraId="7AB0A49C">
      <w:pPr>
        <w:autoSpaceDE w:val="0"/>
        <w:autoSpaceDN w:val="0"/>
        <w:adjustRightInd w:val="0"/>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 xml:space="preserve">        供应商：</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rPr>
        <w:t xml:space="preserve"> </w:t>
      </w:r>
    </w:p>
    <w:p w14:paraId="10A9EC50">
      <w:pPr>
        <w:autoSpaceDE w:val="0"/>
        <w:autoSpaceDN w:val="0"/>
        <w:adjustRightInd w:val="0"/>
        <w:rPr>
          <w:rFonts w:ascii="仿宋" w:hAnsi="仿宋" w:eastAsia="仿宋" w:cs="方正仿宋_GB2312"/>
          <w:bCs/>
          <w:color w:val="auto"/>
          <w:sz w:val="24"/>
          <w:szCs w:val="24"/>
          <w:highlight w:val="none"/>
        </w:rPr>
      </w:pPr>
      <w:r>
        <w:rPr>
          <w:rFonts w:hint="eastAsia" w:ascii="仿宋" w:hAnsi="仿宋" w:eastAsia="仿宋" w:cs="方正仿宋_GB2312"/>
          <w:b/>
          <w:color w:val="auto"/>
          <w:sz w:val="24"/>
          <w:szCs w:val="24"/>
          <w:highlight w:val="none"/>
        </w:rPr>
        <w:t xml:space="preserve">                               </w:t>
      </w:r>
      <w:r>
        <w:rPr>
          <w:rFonts w:hint="eastAsia" w:ascii="仿宋" w:hAnsi="仿宋" w:eastAsia="仿宋" w:cs="方正仿宋_GB2312"/>
          <w:bCs/>
          <w:color w:val="auto"/>
          <w:sz w:val="24"/>
          <w:szCs w:val="24"/>
          <w:highlight w:val="none"/>
        </w:rPr>
        <w:t xml:space="preserve">（单位盖章）  </w:t>
      </w:r>
    </w:p>
    <w:p w14:paraId="709630CE">
      <w:pPr>
        <w:autoSpaceDE w:val="0"/>
        <w:autoSpaceDN w:val="0"/>
        <w:adjustRightInd w:val="0"/>
        <w:rPr>
          <w:rFonts w:ascii="仿宋" w:hAnsi="仿宋" w:eastAsia="仿宋" w:cs="方正仿宋_GB2312"/>
          <w:bCs/>
          <w:color w:val="auto"/>
          <w:sz w:val="24"/>
          <w:szCs w:val="24"/>
          <w:highlight w:val="none"/>
        </w:rPr>
      </w:pPr>
    </w:p>
    <w:p w14:paraId="4DF92007">
      <w:pPr>
        <w:autoSpaceDE w:val="0"/>
        <w:autoSpaceDN w:val="0"/>
        <w:adjustRightInd w:val="0"/>
        <w:rPr>
          <w:rFonts w:ascii="仿宋" w:hAnsi="仿宋" w:eastAsia="仿宋" w:cs="方正仿宋_GB2312"/>
          <w:bCs/>
          <w:color w:val="auto"/>
          <w:sz w:val="24"/>
          <w:szCs w:val="24"/>
          <w:highlight w:val="none"/>
        </w:rPr>
      </w:pPr>
    </w:p>
    <w:p w14:paraId="7FC59FEF">
      <w:pPr>
        <w:autoSpaceDE w:val="0"/>
        <w:autoSpaceDN w:val="0"/>
        <w:adjustRightInd w:val="0"/>
        <w:jc w:val="cente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rPr>
        <w:t xml:space="preserve">                                         年     月     日</w:t>
      </w:r>
      <w:r>
        <w:rPr>
          <w:rFonts w:hint="eastAsia" w:ascii="仿宋" w:hAnsi="仿宋" w:eastAsia="仿宋" w:cs="方正仿宋_GB2312"/>
          <w:bCs/>
          <w:color w:val="auto"/>
          <w:sz w:val="24"/>
          <w:szCs w:val="24"/>
          <w:highlight w:val="none"/>
          <w:lang w:val="zh-CN"/>
        </w:rPr>
        <w:br w:type="page"/>
      </w:r>
    </w:p>
    <w:p w14:paraId="1613760D">
      <w:pPr>
        <w:jc w:val="center"/>
        <w:rPr>
          <w:rFonts w:ascii="仿宋" w:hAnsi="仿宋" w:eastAsia="仿宋" w:cs="方正仿宋_GB2312"/>
          <w:color w:val="auto"/>
          <w:sz w:val="24"/>
          <w:szCs w:val="24"/>
          <w:highlight w:val="none"/>
          <w:lang w:val="zh-CN"/>
        </w:rPr>
      </w:pPr>
      <w:bookmarkStart w:id="182" w:name="_Toc514163623"/>
      <w:bookmarkStart w:id="183" w:name="_Toc514163736"/>
      <w:r>
        <w:rPr>
          <w:rFonts w:hint="eastAsia" w:ascii="仿宋" w:hAnsi="仿宋" w:eastAsia="仿宋" w:cs="方正仿宋_GB2312"/>
          <w:color w:val="auto"/>
          <w:sz w:val="24"/>
          <w:szCs w:val="24"/>
          <w:highlight w:val="none"/>
          <w:lang w:val="zh-CN"/>
        </w:rPr>
        <w:t>磋</w:t>
      </w: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lang w:val="zh-CN"/>
        </w:rPr>
        <w:t>商 总 价</w:t>
      </w:r>
      <w:bookmarkEnd w:id="182"/>
      <w:bookmarkEnd w:id="183"/>
    </w:p>
    <w:p w14:paraId="50AE176F">
      <w:pPr>
        <w:autoSpaceDE w:val="0"/>
        <w:autoSpaceDN w:val="0"/>
        <w:adjustRightInd w:val="0"/>
        <w:jc w:val="right"/>
        <w:rPr>
          <w:rFonts w:ascii="仿宋" w:hAnsi="仿宋" w:eastAsia="仿宋" w:cs="方正仿宋_GB2312"/>
          <w:b/>
          <w:color w:val="auto"/>
          <w:sz w:val="24"/>
          <w:szCs w:val="24"/>
          <w:highlight w:val="none"/>
          <w:lang w:val="zh-CN"/>
        </w:rPr>
      </w:pPr>
    </w:p>
    <w:p w14:paraId="7A21E0F9">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采</w:t>
      </w: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lang w:val="zh-CN"/>
        </w:rPr>
        <w:t>购</w:t>
      </w: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lang w:val="zh-CN"/>
        </w:rPr>
        <w:t>人：</w:t>
      </w:r>
      <w:r>
        <w:rPr>
          <w:rFonts w:hint="eastAsia" w:ascii="仿宋" w:hAnsi="仿宋" w:eastAsia="仿宋" w:cs="方正仿宋_GB2312"/>
          <w:color w:val="auto"/>
          <w:sz w:val="24"/>
          <w:szCs w:val="24"/>
          <w:highlight w:val="none"/>
          <w:u w:val="single"/>
          <w:lang w:val="zh-CN"/>
        </w:rPr>
        <w:t xml:space="preserve">                                                                       </w:t>
      </w:r>
    </w:p>
    <w:p w14:paraId="6D0BAA98">
      <w:pPr>
        <w:autoSpaceDE w:val="0"/>
        <w:autoSpaceDN w:val="0"/>
        <w:adjustRightInd w:val="0"/>
        <w:spacing w:line="440" w:lineRule="exact"/>
        <w:rPr>
          <w:rFonts w:ascii="仿宋" w:hAnsi="仿宋" w:eastAsia="仿宋" w:cs="方正仿宋_GB2312"/>
          <w:color w:val="auto"/>
          <w:sz w:val="24"/>
          <w:szCs w:val="24"/>
          <w:highlight w:val="none"/>
          <w:u w:val="single"/>
          <w:lang w:val="zh-CN"/>
        </w:rPr>
      </w:pPr>
    </w:p>
    <w:p w14:paraId="24E470CE">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工   程  名  称：</w:t>
      </w:r>
      <w:r>
        <w:rPr>
          <w:rFonts w:hint="eastAsia" w:ascii="仿宋" w:hAnsi="仿宋" w:eastAsia="仿宋" w:cs="方正仿宋_GB2312"/>
          <w:color w:val="auto"/>
          <w:sz w:val="24"/>
          <w:szCs w:val="24"/>
          <w:highlight w:val="none"/>
          <w:u w:val="single"/>
          <w:lang w:val="zh-CN"/>
        </w:rPr>
        <w:t xml:space="preserve">                                                                       </w:t>
      </w:r>
    </w:p>
    <w:p w14:paraId="5D6B1CB0">
      <w:pPr>
        <w:autoSpaceDE w:val="0"/>
        <w:autoSpaceDN w:val="0"/>
        <w:adjustRightInd w:val="0"/>
        <w:spacing w:line="440" w:lineRule="exact"/>
        <w:rPr>
          <w:rFonts w:ascii="仿宋" w:hAnsi="仿宋" w:eastAsia="仿宋" w:cs="方正仿宋_GB2312"/>
          <w:color w:val="auto"/>
          <w:sz w:val="24"/>
          <w:szCs w:val="24"/>
          <w:highlight w:val="none"/>
          <w:u w:val="single"/>
          <w:lang w:val="zh-CN"/>
        </w:rPr>
      </w:pPr>
    </w:p>
    <w:p w14:paraId="2ACB6B1B">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磋商总价（小写）：</w:t>
      </w:r>
      <w:r>
        <w:rPr>
          <w:rFonts w:hint="eastAsia" w:ascii="仿宋" w:hAnsi="仿宋" w:eastAsia="仿宋" w:cs="方正仿宋_GB2312"/>
          <w:color w:val="auto"/>
          <w:sz w:val="24"/>
          <w:szCs w:val="24"/>
          <w:highlight w:val="none"/>
          <w:u w:val="single"/>
          <w:lang w:val="zh-CN"/>
        </w:rPr>
        <w:t xml:space="preserve">                                                                       </w:t>
      </w:r>
    </w:p>
    <w:p w14:paraId="31B1FCA4">
      <w:pPr>
        <w:autoSpaceDE w:val="0"/>
        <w:autoSpaceDN w:val="0"/>
        <w:adjustRightInd w:val="0"/>
        <w:spacing w:line="440" w:lineRule="exact"/>
        <w:rPr>
          <w:rFonts w:ascii="仿宋" w:hAnsi="仿宋" w:eastAsia="仿宋" w:cs="方正仿宋_GB2312"/>
          <w:color w:val="auto"/>
          <w:sz w:val="24"/>
          <w:szCs w:val="24"/>
          <w:highlight w:val="none"/>
          <w:u w:val="single"/>
          <w:lang w:val="zh-CN"/>
        </w:rPr>
      </w:pPr>
    </w:p>
    <w:p w14:paraId="68765F39">
      <w:pPr>
        <w:autoSpaceDE w:val="0"/>
        <w:autoSpaceDN w:val="0"/>
        <w:adjustRightInd w:val="0"/>
        <w:spacing w:line="440" w:lineRule="exact"/>
        <w:ind w:firstLine="840"/>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（大写）：</w:t>
      </w:r>
      <w:r>
        <w:rPr>
          <w:rFonts w:hint="eastAsia" w:ascii="仿宋" w:hAnsi="仿宋" w:eastAsia="仿宋" w:cs="方正仿宋_GB2312"/>
          <w:color w:val="auto"/>
          <w:sz w:val="24"/>
          <w:szCs w:val="24"/>
          <w:highlight w:val="none"/>
          <w:u w:val="single"/>
          <w:lang w:val="zh-CN"/>
        </w:rPr>
        <w:t xml:space="preserve">                                                                       </w:t>
      </w:r>
    </w:p>
    <w:p w14:paraId="3100DA80">
      <w:pPr>
        <w:autoSpaceDE w:val="0"/>
        <w:autoSpaceDN w:val="0"/>
        <w:adjustRightInd w:val="0"/>
        <w:spacing w:line="440" w:lineRule="exact"/>
        <w:ind w:firstLine="840"/>
        <w:rPr>
          <w:rFonts w:ascii="仿宋" w:hAnsi="仿宋" w:eastAsia="仿宋" w:cs="方正仿宋_GB2312"/>
          <w:color w:val="auto"/>
          <w:sz w:val="24"/>
          <w:szCs w:val="24"/>
          <w:highlight w:val="none"/>
          <w:u w:val="single"/>
          <w:lang w:val="zh-CN"/>
        </w:rPr>
      </w:pPr>
    </w:p>
    <w:p w14:paraId="5C24EB7A">
      <w:pPr>
        <w:autoSpaceDE w:val="0"/>
        <w:autoSpaceDN w:val="0"/>
        <w:adjustRightInd w:val="0"/>
        <w:spacing w:line="440" w:lineRule="exact"/>
        <w:rPr>
          <w:rFonts w:ascii="仿宋" w:hAnsi="仿宋" w:eastAsia="仿宋" w:cs="方正仿宋_GB2312"/>
          <w:color w:val="auto"/>
          <w:sz w:val="24"/>
          <w:szCs w:val="24"/>
          <w:highlight w:val="none"/>
          <w:u w:val="single"/>
          <w:lang w:val="zh-CN"/>
        </w:rPr>
      </w:pPr>
    </w:p>
    <w:p w14:paraId="3EDCC752">
      <w:pPr>
        <w:autoSpaceDE w:val="0"/>
        <w:autoSpaceDN w:val="0"/>
        <w:adjustRightInd w:val="0"/>
        <w:spacing w:line="440" w:lineRule="exact"/>
        <w:rPr>
          <w:rFonts w:ascii="仿宋" w:hAnsi="仿宋" w:eastAsia="仿宋" w:cs="方正仿宋_GB2312"/>
          <w:color w:val="auto"/>
          <w:sz w:val="24"/>
          <w:szCs w:val="24"/>
          <w:highlight w:val="none"/>
          <w:u w:val="single"/>
          <w:lang w:val="zh-CN"/>
        </w:rPr>
      </w:pPr>
    </w:p>
    <w:p w14:paraId="4E1EB4E6">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供应商：</w:t>
      </w:r>
      <w:r>
        <w:rPr>
          <w:rFonts w:hint="eastAsia" w:ascii="仿宋" w:hAnsi="仿宋" w:eastAsia="仿宋" w:cs="方正仿宋_GB2312"/>
          <w:color w:val="auto"/>
          <w:sz w:val="24"/>
          <w:szCs w:val="24"/>
          <w:highlight w:val="none"/>
          <w:u w:val="single"/>
          <w:lang w:val="zh-CN"/>
        </w:rPr>
        <w:t xml:space="preserve">                                                                            </w:t>
      </w:r>
    </w:p>
    <w:p w14:paraId="0C2E8F56">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（单位盖章）</w:t>
      </w:r>
    </w:p>
    <w:p w14:paraId="02AE3FAD">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p>
    <w:p w14:paraId="55E93E86">
      <w:pPr>
        <w:autoSpaceDE w:val="0"/>
        <w:autoSpaceDN w:val="0"/>
        <w:adjustRightInd w:val="0"/>
        <w:spacing w:line="440" w:lineRule="exact"/>
        <w:rPr>
          <w:rFonts w:ascii="仿宋" w:hAnsi="仿宋" w:eastAsia="仿宋" w:cs="方正仿宋_GB2312"/>
          <w:color w:val="auto"/>
          <w:sz w:val="24"/>
          <w:szCs w:val="24"/>
          <w:highlight w:val="none"/>
          <w:lang w:val="zh-CN"/>
        </w:rPr>
      </w:pPr>
      <w:bookmarkStart w:id="184" w:name="_Toc514163737"/>
      <w:bookmarkStart w:id="185" w:name="_Toc514163624"/>
      <w:r>
        <w:rPr>
          <w:rFonts w:hint="eastAsia" w:ascii="仿宋" w:hAnsi="仿宋" w:eastAsia="仿宋" w:cs="方正仿宋_GB2312"/>
          <w:color w:val="auto"/>
          <w:sz w:val="24"/>
          <w:szCs w:val="24"/>
          <w:highlight w:val="none"/>
          <w:lang w:val="zh-CN"/>
        </w:rPr>
        <w:t>法定代表人</w:t>
      </w:r>
      <w:bookmarkEnd w:id="184"/>
      <w:bookmarkEnd w:id="185"/>
    </w:p>
    <w:p w14:paraId="5DFEC472">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 xml:space="preserve">或其授权人：   </w:t>
      </w:r>
      <w:r>
        <w:rPr>
          <w:rFonts w:hint="eastAsia" w:ascii="仿宋" w:hAnsi="仿宋" w:eastAsia="仿宋" w:cs="方正仿宋_GB2312"/>
          <w:color w:val="auto"/>
          <w:sz w:val="24"/>
          <w:szCs w:val="24"/>
          <w:highlight w:val="none"/>
          <w:u w:val="single"/>
          <w:lang w:val="zh-CN"/>
        </w:rPr>
        <w:t xml:space="preserve">                                                                           </w:t>
      </w:r>
    </w:p>
    <w:p w14:paraId="353ED5AB">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（签字或盖章）</w:t>
      </w:r>
    </w:p>
    <w:p w14:paraId="52EEABAB">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p>
    <w:p w14:paraId="4361BFD7">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p>
    <w:p w14:paraId="4A93C012">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编  制  人：</w:t>
      </w:r>
      <w:r>
        <w:rPr>
          <w:rFonts w:hint="eastAsia" w:ascii="仿宋" w:hAnsi="仿宋" w:eastAsia="仿宋" w:cs="方正仿宋_GB2312"/>
          <w:color w:val="auto"/>
          <w:sz w:val="24"/>
          <w:szCs w:val="24"/>
          <w:highlight w:val="none"/>
          <w:u w:val="single"/>
          <w:lang w:val="zh-CN"/>
        </w:rPr>
        <w:t xml:space="preserve">                                                                               </w:t>
      </w:r>
    </w:p>
    <w:p w14:paraId="34B8B540">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（造价人员签字盖专用章）</w:t>
      </w:r>
    </w:p>
    <w:p w14:paraId="26C0D86A">
      <w:pPr>
        <w:autoSpaceDE w:val="0"/>
        <w:autoSpaceDN w:val="0"/>
        <w:adjustRightInd w:val="0"/>
        <w:spacing w:line="440" w:lineRule="exact"/>
        <w:rPr>
          <w:rFonts w:ascii="仿宋" w:hAnsi="仿宋" w:eastAsia="仿宋" w:cs="方正仿宋_GB2312"/>
          <w:color w:val="auto"/>
          <w:sz w:val="24"/>
          <w:szCs w:val="24"/>
          <w:highlight w:val="none"/>
          <w:lang w:val="zh-CN"/>
        </w:rPr>
      </w:pPr>
    </w:p>
    <w:p w14:paraId="704A4057">
      <w:pPr>
        <w:autoSpaceDE w:val="0"/>
        <w:autoSpaceDN w:val="0"/>
        <w:adjustRightInd w:val="0"/>
        <w:spacing w:line="440" w:lineRule="exact"/>
        <w:rPr>
          <w:rFonts w:ascii="仿宋" w:hAnsi="仿宋" w:eastAsia="仿宋" w:cs="方正仿宋_GB2312"/>
          <w:color w:val="auto"/>
          <w:sz w:val="24"/>
          <w:szCs w:val="24"/>
          <w:highlight w:val="none"/>
          <w:lang w:val="zh-CN"/>
        </w:rPr>
      </w:pPr>
    </w:p>
    <w:p w14:paraId="068B4418">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 xml:space="preserve">时 间:         年       月       日         </w:t>
      </w:r>
      <w:bookmarkStart w:id="186" w:name="_Toc514163625"/>
      <w:bookmarkStart w:id="187" w:name="_Toc514163738"/>
    </w:p>
    <w:p w14:paraId="0EF9F6F8">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p>
    <w:p w14:paraId="7075B681">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p>
    <w:p w14:paraId="055FB023">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p>
    <w:p w14:paraId="0989A4E1">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p>
    <w:p w14:paraId="20014E1E">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p>
    <w:p w14:paraId="0EF8028A">
      <w:pPr>
        <w:autoSpaceDE w:val="0"/>
        <w:autoSpaceDN w:val="0"/>
        <w:adjustRightInd w:val="0"/>
        <w:spacing w:line="440" w:lineRule="exact"/>
        <w:ind w:left="420" w:hanging="420"/>
        <w:jc w:val="center"/>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总 说 明</w:t>
      </w:r>
      <w:bookmarkEnd w:id="186"/>
      <w:bookmarkEnd w:id="187"/>
    </w:p>
    <w:p w14:paraId="503FBBD2">
      <w:pPr>
        <w:autoSpaceDE w:val="0"/>
        <w:autoSpaceDN w:val="0"/>
        <w:adjustRightInd w:val="0"/>
        <w:spacing w:line="440" w:lineRule="exact"/>
        <w:jc w:val="left"/>
        <w:rPr>
          <w:rFonts w:ascii="仿宋" w:hAnsi="仿宋" w:eastAsia="仿宋" w:cs="方正仿宋_GB2312"/>
          <w:b/>
          <w:color w:val="auto"/>
          <w:sz w:val="24"/>
          <w:szCs w:val="24"/>
          <w:highlight w:val="none"/>
          <w:lang w:val="zh-CN"/>
        </w:rPr>
      </w:pPr>
      <w:r>
        <w:rPr>
          <w:rFonts w:hint="eastAsia" w:ascii="仿宋" w:hAnsi="仿宋" w:eastAsia="仿宋" w:cs="方正仿宋_GB2312"/>
          <w:color w:val="auto"/>
          <w:sz w:val="24"/>
          <w:szCs w:val="24"/>
          <w:highlight w:val="none"/>
          <w:lang w:val="zh-CN"/>
        </w:rPr>
        <w:t>工程名称：　　</w:t>
      </w:r>
      <w:r>
        <w:rPr>
          <w:rFonts w:hint="eastAsia" w:ascii="仿宋" w:hAnsi="仿宋" w:eastAsia="仿宋" w:cs="方正仿宋_GB2312"/>
          <w:b/>
          <w:color w:val="auto"/>
          <w:sz w:val="24"/>
          <w:szCs w:val="24"/>
          <w:highlight w:val="none"/>
          <w:lang w:val="zh-CN"/>
        </w:rPr>
        <w:t>　　　　　　　　　　　　　　　　　　　　　　　　　</w:t>
      </w:r>
      <w:r>
        <w:rPr>
          <w:rFonts w:hint="eastAsia" w:ascii="仿宋" w:hAnsi="仿宋" w:eastAsia="仿宋" w:cs="方正仿宋_GB2312"/>
          <w:color w:val="auto"/>
          <w:sz w:val="24"/>
          <w:szCs w:val="24"/>
          <w:highlight w:val="none"/>
          <w:lang w:val="zh-CN"/>
        </w:rPr>
        <w:t>第  页    共  页</w:t>
      </w:r>
    </w:p>
    <w:tbl>
      <w:tblPr>
        <w:tblStyle w:val="88"/>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9360"/>
      </w:tblGrid>
      <w:tr w14:paraId="0310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2468" w:hRule="atLeast"/>
        </w:trPr>
        <w:tc>
          <w:tcPr>
            <w:tcW w:w="9360" w:type="dxa"/>
            <w:tcBorders>
              <w:top w:val="single" w:color="auto" w:sz="6" w:space="0"/>
              <w:left w:val="single" w:color="auto" w:sz="6" w:space="0"/>
              <w:bottom w:val="single" w:color="auto" w:sz="6" w:space="0"/>
              <w:right w:val="single" w:color="auto" w:sz="6" w:space="0"/>
            </w:tcBorders>
            <w:vAlign w:val="top"/>
          </w:tcPr>
          <w:p w14:paraId="0E74D78A">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62F84637">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1CE41D52">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5E8B6715">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4007B665">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736F0B43">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050EC57E">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4C43063F">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310CAE33">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2754F0D1">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45900491">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5B1F4ED3">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7D94CA35">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57E3447A">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190F2918">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236B22A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773F12EC">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234B4EA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704A282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25D35B9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50ECD35E">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2D480E4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4535DFA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611706FE">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62E7282D">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02486C1B">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09E88FE9">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675DE697">
            <w:pPr>
              <w:autoSpaceDE w:val="0"/>
              <w:autoSpaceDN w:val="0"/>
              <w:adjustRightInd w:val="0"/>
              <w:spacing w:line="440" w:lineRule="exact"/>
              <w:rPr>
                <w:rFonts w:ascii="仿宋" w:hAnsi="仿宋" w:eastAsia="仿宋" w:cs="方正仿宋_GB2312"/>
                <w:b/>
                <w:color w:val="auto"/>
                <w:sz w:val="24"/>
                <w:szCs w:val="24"/>
                <w:highlight w:val="none"/>
              </w:rPr>
            </w:pPr>
          </w:p>
        </w:tc>
      </w:tr>
    </w:tbl>
    <w:p w14:paraId="5F04DAE2">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7FE4DF82">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r>
        <w:rPr>
          <w:rFonts w:hint="eastAsia" w:ascii="仿宋" w:hAnsi="仿宋" w:eastAsia="仿宋" w:cs="方正仿宋_GB2312"/>
          <w:color w:val="auto"/>
          <w:sz w:val="24"/>
          <w:szCs w:val="24"/>
          <w:highlight w:val="none"/>
        </w:rPr>
        <w:t>其余部分详见清单控制价</w:t>
      </w:r>
    </w:p>
    <w:p w14:paraId="01F84C0B">
      <w:pPr>
        <w:spacing w:line="440" w:lineRule="atLeast"/>
        <w:jc w:val="center"/>
        <w:rPr>
          <w:rFonts w:ascii="仿宋" w:hAnsi="仿宋" w:eastAsia="仿宋" w:cs="方正仿宋_GB2312"/>
          <w:color w:val="auto"/>
          <w:sz w:val="24"/>
          <w:szCs w:val="24"/>
          <w:highlight w:val="none"/>
        </w:rPr>
      </w:pPr>
    </w:p>
    <w:p w14:paraId="73C076B9">
      <w:pPr>
        <w:spacing w:line="440" w:lineRule="atLeast"/>
        <w:jc w:val="center"/>
        <w:rPr>
          <w:rFonts w:ascii="仿宋" w:hAnsi="仿宋" w:eastAsia="仿宋" w:cs="方正仿宋_GB2312"/>
          <w:color w:val="auto"/>
          <w:sz w:val="24"/>
          <w:szCs w:val="24"/>
          <w:highlight w:val="none"/>
        </w:rPr>
      </w:pPr>
    </w:p>
    <w:p w14:paraId="79C3313C">
      <w:pPr>
        <w:spacing w:line="440" w:lineRule="atLeast"/>
        <w:jc w:val="center"/>
        <w:rPr>
          <w:rFonts w:ascii="仿宋" w:hAnsi="仿宋" w:eastAsia="仿宋" w:cs="方正仿宋_GB2312"/>
          <w:color w:val="auto"/>
          <w:sz w:val="24"/>
          <w:szCs w:val="24"/>
          <w:highlight w:val="none"/>
        </w:rPr>
      </w:pPr>
    </w:p>
    <w:p w14:paraId="4F08D25A">
      <w:pPr>
        <w:spacing w:line="440" w:lineRule="atLeast"/>
        <w:jc w:val="center"/>
        <w:rPr>
          <w:rFonts w:ascii="仿宋" w:hAnsi="仿宋" w:eastAsia="仿宋" w:cs="方正仿宋_GB2312"/>
          <w:color w:val="auto"/>
          <w:sz w:val="24"/>
          <w:szCs w:val="24"/>
          <w:highlight w:val="none"/>
        </w:rPr>
      </w:pPr>
    </w:p>
    <w:p w14:paraId="50B744FE">
      <w:pPr>
        <w:spacing w:line="440" w:lineRule="atLeast"/>
        <w:jc w:val="center"/>
        <w:rPr>
          <w:rFonts w:ascii="仿宋" w:hAnsi="仿宋" w:eastAsia="仿宋" w:cs="方正仿宋_GB2312"/>
          <w:color w:val="auto"/>
          <w:sz w:val="24"/>
          <w:szCs w:val="24"/>
          <w:highlight w:val="none"/>
        </w:rPr>
      </w:pPr>
    </w:p>
    <w:p w14:paraId="2F91E094">
      <w:pPr>
        <w:spacing w:line="440" w:lineRule="atLeast"/>
        <w:jc w:val="center"/>
        <w:rPr>
          <w:rFonts w:ascii="仿宋" w:hAnsi="仿宋" w:eastAsia="仿宋" w:cs="方正仿宋_GB2312"/>
          <w:color w:val="auto"/>
          <w:sz w:val="24"/>
          <w:szCs w:val="24"/>
          <w:highlight w:val="none"/>
        </w:rPr>
      </w:pPr>
    </w:p>
    <w:p w14:paraId="150B8BE7">
      <w:pPr>
        <w:spacing w:line="440" w:lineRule="atLeast"/>
        <w:jc w:val="center"/>
        <w:rPr>
          <w:rFonts w:ascii="仿宋" w:hAnsi="仿宋" w:eastAsia="仿宋" w:cs="方正仿宋_GB2312"/>
          <w:color w:val="auto"/>
          <w:sz w:val="24"/>
          <w:szCs w:val="24"/>
          <w:highlight w:val="none"/>
        </w:rPr>
      </w:pPr>
    </w:p>
    <w:p w14:paraId="21EF5853">
      <w:pPr>
        <w:spacing w:line="440" w:lineRule="atLeast"/>
        <w:jc w:val="center"/>
        <w:rPr>
          <w:rFonts w:ascii="仿宋" w:hAnsi="仿宋" w:eastAsia="仿宋" w:cs="方正仿宋_GB2312"/>
          <w:color w:val="auto"/>
          <w:sz w:val="24"/>
          <w:szCs w:val="24"/>
          <w:highlight w:val="none"/>
        </w:rPr>
      </w:pPr>
    </w:p>
    <w:p w14:paraId="06049EC8">
      <w:pPr>
        <w:spacing w:line="440" w:lineRule="atLeast"/>
        <w:jc w:val="center"/>
        <w:rPr>
          <w:rFonts w:ascii="仿宋" w:hAnsi="仿宋" w:eastAsia="仿宋" w:cs="方正仿宋_GB2312"/>
          <w:color w:val="auto"/>
          <w:sz w:val="24"/>
          <w:szCs w:val="24"/>
          <w:highlight w:val="none"/>
        </w:rPr>
      </w:pPr>
    </w:p>
    <w:p w14:paraId="1268E4F5">
      <w:pPr>
        <w:spacing w:line="440" w:lineRule="atLeast"/>
        <w:jc w:val="center"/>
        <w:rPr>
          <w:rFonts w:ascii="仿宋" w:hAnsi="仿宋" w:eastAsia="仿宋" w:cs="方正仿宋_GB2312"/>
          <w:color w:val="auto"/>
          <w:sz w:val="24"/>
          <w:szCs w:val="24"/>
          <w:highlight w:val="none"/>
        </w:rPr>
      </w:pPr>
    </w:p>
    <w:p w14:paraId="44729266">
      <w:pPr>
        <w:spacing w:line="440" w:lineRule="atLeast"/>
        <w:jc w:val="center"/>
        <w:rPr>
          <w:rFonts w:ascii="仿宋" w:hAnsi="仿宋" w:eastAsia="仿宋" w:cs="方正仿宋_GB2312"/>
          <w:color w:val="auto"/>
          <w:sz w:val="24"/>
          <w:szCs w:val="24"/>
          <w:highlight w:val="none"/>
        </w:rPr>
      </w:pPr>
    </w:p>
    <w:p w14:paraId="693AB854">
      <w:pPr>
        <w:spacing w:line="440" w:lineRule="atLeast"/>
        <w:jc w:val="center"/>
        <w:rPr>
          <w:rFonts w:ascii="仿宋" w:hAnsi="仿宋" w:eastAsia="仿宋" w:cs="方正仿宋_GB2312"/>
          <w:color w:val="auto"/>
          <w:sz w:val="24"/>
          <w:szCs w:val="24"/>
          <w:highlight w:val="none"/>
        </w:rPr>
      </w:pPr>
    </w:p>
    <w:p w14:paraId="5B84C78B">
      <w:pPr>
        <w:spacing w:line="440" w:lineRule="atLeast"/>
        <w:jc w:val="center"/>
        <w:rPr>
          <w:rFonts w:ascii="仿宋" w:hAnsi="仿宋" w:eastAsia="仿宋" w:cs="方正仿宋_GB2312"/>
          <w:color w:val="auto"/>
          <w:sz w:val="24"/>
          <w:szCs w:val="24"/>
          <w:highlight w:val="none"/>
        </w:rPr>
      </w:pPr>
    </w:p>
    <w:p w14:paraId="21581490">
      <w:pPr>
        <w:spacing w:line="440" w:lineRule="atLeast"/>
        <w:jc w:val="center"/>
        <w:rPr>
          <w:rFonts w:ascii="仿宋" w:hAnsi="仿宋" w:eastAsia="仿宋" w:cs="方正仿宋_GB2312"/>
          <w:color w:val="auto"/>
          <w:sz w:val="24"/>
          <w:szCs w:val="24"/>
          <w:highlight w:val="none"/>
        </w:rPr>
      </w:pPr>
    </w:p>
    <w:p w14:paraId="73BB948B">
      <w:pPr>
        <w:spacing w:line="440" w:lineRule="atLeast"/>
        <w:jc w:val="center"/>
        <w:rPr>
          <w:rFonts w:ascii="仿宋" w:hAnsi="仿宋" w:eastAsia="仿宋" w:cs="方正仿宋_GB2312"/>
          <w:color w:val="auto"/>
          <w:sz w:val="24"/>
          <w:szCs w:val="24"/>
          <w:highlight w:val="none"/>
        </w:rPr>
      </w:pPr>
    </w:p>
    <w:p w14:paraId="313BEF85">
      <w:pPr>
        <w:spacing w:line="440" w:lineRule="atLeast"/>
        <w:jc w:val="center"/>
        <w:rPr>
          <w:rFonts w:ascii="仿宋" w:hAnsi="仿宋" w:eastAsia="仿宋" w:cs="方正仿宋_GB2312"/>
          <w:color w:val="auto"/>
          <w:sz w:val="24"/>
          <w:szCs w:val="24"/>
          <w:highlight w:val="none"/>
        </w:rPr>
      </w:pPr>
    </w:p>
    <w:p w14:paraId="3240B88F">
      <w:pPr>
        <w:spacing w:line="440" w:lineRule="atLeast"/>
        <w:jc w:val="center"/>
        <w:rPr>
          <w:rFonts w:ascii="仿宋" w:hAnsi="仿宋" w:eastAsia="仿宋" w:cs="方正仿宋_GB2312"/>
          <w:color w:val="auto"/>
          <w:sz w:val="24"/>
          <w:szCs w:val="24"/>
          <w:highlight w:val="none"/>
        </w:rPr>
      </w:pPr>
    </w:p>
    <w:p w14:paraId="73338DAD">
      <w:pPr>
        <w:spacing w:line="440" w:lineRule="atLeast"/>
        <w:jc w:val="center"/>
        <w:rPr>
          <w:rFonts w:ascii="仿宋" w:hAnsi="仿宋" w:eastAsia="仿宋" w:cs="方正仿宋_GB2312"/>
          <w:color w:val="auto"/>
          <w:sz w:val="24"/>
          <w:szCs w:val="24"/>
          <w:highlight w:val="none"/>
        </w:rPr>
      </w:pPr>
    </w:p>
    <w:p w14:paraId="31187FD2">
      <w:pPr>
        <w:spacing w:line="440" w:lineRule="atLeast"/>
        <w:jc w:val="center"/>
        <w:rPr>
          <w:rFonts w:ascii="仿宋" w:hAnsi="仿宋" w:eastAsia="仿宋" w:cs="方正仿宋_GB2312"/>
          <w:color w:val="auto"/>
          <w:sz w:val="24"/>
          <w:szCs w:val="24"/>
          <w:highlight w:val="none"/>
        </w:rPr>
      </w:pPr>
    </w:p>
    <w:p w14:paraId="2BF280EA">
      <w:pPr>
        <w:spacing w:line="440" w:lineRule="atLeast"/>
        <w:rPr>
          <w:rFonts w:ascii="仿宋" w:hAnsi="仿宋" w:eastAsia="仿宋" w:cs="方正仿宋_GB2312"/>
          <w:color w:val="auto"/>
          <w:sz w:val="24"/>
          <w:szCs w:val="24"/>
          <w:highlight w:val="none"/>
        </w:rPr>
      </w:pPr>
    </w:p>
    <w:p w14:paraId="360A097E">
      <w:pPr>
        <w:spacing w:before="120" w:after="120" w:line="400" w:lineRule="exact"/>
        <w:jc w:val="center"/>
        <w:outlineLvl w:val="0"/>
        <w:rPr>
          <w:rFonts w:ascii="仿宋" w:hAnsi="仿宋" w:eastAsia="仿宋" w:cs="黑体"/>
          <w:b/>
          <w:bCs/>
          <w:color w:val="auto"/>
          <w:sz w:val="28"/>
          <w:szCs w:val="28"/>
          <w:highlight w:val="none"/>
        </w:rPr>
      </w:pPr>
      <w:bookmarkStart w:id="188" w:name="_Toc2703"/>
      <w:r>
        <w:rPr>
          <w:rFonts w:hint="eastAsia" w:ascii="仿宋" w:hAnsi="仿宋" w:eastAsia="仿宋" w:cs="黑体"/>
          <w:b/>
          <w:bCs/>
          <w:color w:val="auto"/>
          <w:sz w:val="28"/>
          <w:szCs w:val="28"/>
          <w:highlight w:val="none"/>
        </w:rPr>
        <w:br w:type="page"/>
      </w:r>
      <w:r>
        <w:rPr>
          <w:rFonts w:hint="eastAsia" w:ascii="仿宋" w:hAnsi="仿宋" w:eastAsia="仿宋" w:cs="黑体"/>
          <w:b/>
          <w:bCs/>
          <w:color w:val="auto"/>
          <w:sz w:val="28"/>
          <w:szCs w:val="28"/>
          <w:highlight w:val="none"/>
        </w:rPr>
        <w:t>第六部分 合同条款及格式</w:t>
      </w:r>
      <w:bookmarkEnd w:id="188"/>
    </w:p>
    <w:p w14:paraId="762878B5">
      <w:pPr>
        <w:spacing w:before="120" w:after="120" w:line="400" w:lineRule="exact"/>
        <w:ind w:firstLine="2640" w:firstLineChars="1100"/>
        <w:outlineLvl w:val="0"/>
        <w:rPr>
          <w:rFonts w:ascii="仿宋" w:hAnsi="仿宋" w:eastAsia="仿宋" w:cs="方正仿宋_GB2312"/>
          <w:color w:val="auto"/>
          <w:sz w:val="24"/>
          <w:szCs w:val="24"/>
          <w:highlight w:val="none"/>
        </w:rPr>
      </w:pPr>
      <w:bookmarkStart w:id="189" w:name="_Toc6060"/>
      <w:r>
        <w:rPr>
          <w:rFonts w:hint="eastAsia" w:ascii="仿宋" w:hAnsi="仿宋" w:eastAsia="仿宋" w:cs="方正仿宋_GB2312"/>
          <w:color w:val="auto"/>
          <w:sz w:val="24"/>
          <w:szCs w:val="24"/>
          <w:highlight w:val="none"/>
        </w:rPr>
        <w:t>第一部分 合同协议书</w:t>
      </w:r>
      <w:bookmarkEnd w:id="189"/>
    </w:p>
    <w:p w14:paraId="79BA3C09">
      <w:pPr>
        <w:spacing w:line="360" w:lineRule="auto"/>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rPr>
        <w:t>发包人（全称）：</w:t>
      </w:r>
      <w:r>
        <w:rPr>
          <w:rFonts w:hint="eastAsia" w:ascii="仿宋" w:hAnsi="仿宋" w:eastAsia="仿宋" w:cs="方正仿宋_GB2312"/>
          <w:b/>
          <w:color w:val="auto"/>
          <w:sz w:val="24"/>
          <w:szCs w:val="24"/>
          <w:highlight w:val="none"/>
          <w:u w:val="single"/>
        </w:rPr>
        <w:t xml:space="preserve">                                                      </w:t>
      </w:r>
    </w:p>
    <w:p w14:paraId="0168E9A0">
      <w:pPr>
        <w:spacing w:line="360" w:lineRule="auto"/>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rPr>
        <w:t>承包人（全称）：</w:t>
      </w:r>
      <w:r>
        <w:rPr>
          <w:rFonts w:hint="eastAsia" w:ascii="仿宋" w:hAnsi="仿宋" w:eastAsia="仿宋" w:cs="方正仿宋_GB2312"/>
          <w:b/>
          <w:color w:val="auto"/>
          <w:sz w:val="24"/>
          <w:szCs w:val="24"/>
          <w:highlight w:val="none"/>
          <w:u w:val="single"/>
        </w:rPr>
        <w:t xml:space="preserve">                                                      </w:t>
      </w:r>
    </w:p>
    <w:p w14:paraId="33A89166">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根据《中华人民共和国民法典》、《中华人民共和国建筑法》及有关法律规定，遵循平等、自愿、公平和诚实信用的原则，双方就</w:t>
      </w:r>
      <w:r>
        <w:rPr>
          <w:rFonts w:hint="eastAsia" w:ascii="仿宋" w:hAnsi="仿宋" w:eastAsia="仿宋" w:cs="方正仿宋_GB2312"/>
          <w:color w:val="auto"/>
          <w:sz w:val="24"/>
          <w:szCs w:val="24"/>
          <w:highlight w:val="none"/>
          <w:u w:val="single"/>
        </w:rPr>
        <w:t>（项目名称）</w:t>
      </w:r>
      <w:r>
        <w:rPr>
          <w:rFonts w:hint="eastAsia" w:ascii="仿宋" w:hAnsi="仿宋" w:eastAsia="仿宋" w:cs="方正仿宋_GB2312"/>
          <w:color w:val="auto"/>
          <w:sz w:val="24"/>
          <w:szCs w:val="24"/>
          <w:highlight w:val="none"/>
        </w:rPr>
        <w:t>工程施工及有关事项协商一致，共同达成如下协议：</w:t>
      </w:r>
    </w:p>
    <w:p w14:paraId="76E483D9">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r>
        <w:rPr>
          <w:rFonts w:hint="eastAsia" w:ascii="仿宋" w:hAnsi="仿宋" w:eastAsia="仿宋" w:cs="方正仿宋_GB2312"/>
          <w:b w:val="0"/>
          <w:color w:val="auto"/>
          <w:sz w:val="24"/>
          <w:szCs w:val="24"/>
          <w:highlight w:val="none"/>
        </w:rPr>
        <w:t xml:space="preserve"> </w:t>
      </w:r>
      <w:bookmarkStart w:id="190" w:name="_Toc351203481"/>
      <w:r>
        <w:rPr>
          <w:rFonts w:hint="eastAsia" w:ascii="仿宋" w:hAnsi="仿宋" w:eastAsia="仿宋" w:cs="方正仿宋_GB2312"/>
          <w:color w:val="auto"/>
          <w:sz w:val="24"/>
          <w:szCs w:val="24"/>
          <w:highlight w:val="none"/>
        </w:rPr>
        <w:t>一、工程概况</w:t>
      </w:r>
      <w:bookmarkEnd w:id="190"/>
    </w:p>
    <w:p w14:paraId="1B91D5F5">
      <w:pPr>
        <w:spacing w:line="360" w:lineRule="auto"/>
        <w:ind w:firstLine="470" w:firstLineChars="196"/>
        <w:rPr>
          <w:rFonts w:ascii="仿宋" w:hAnsi="仿宋" w:eastAsia="仿宋" w:cs="方正仿宋_GB2312"/>
          <w:color w:val="auto"/>
          <w:sz w:val="24"/>
          <w:szCs w:val="24"/>
          <w:highlight w:val="none"/>
          <w:u w:val="single"/>
        </w:rPr>
      </w:pPr>
      <w:r>
        <w:rPr>
          <w:rFonts w:hint="eastAsia" w:ascii="仿宋" w:hAnsi="仿宋" w:eastAsia="仿宋" w:cs="方正仿宋_GB2312"/>
          <w:bCs/>
          <w:color w:val="auto"/>
          <w:sz w:val="24"/>
          <w:szCs w:val="24"/>
          <w:highlight w:val="none"/>
        </w:rPr>
        <w:t>1.工程名称</w:t>
      </w: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u w:val="single"/>
        </w:rPr>
        <w:t xml:space="preserve">                </w:t>
      </w:r>
    </w:p>
    <w:p w14:paraId="1CC6983D">
      <w:pPr>
        <w:spacing w:line="360" w:lineRule="auto"/>
        <w:ind w:firstLine="470" w:firstLineChars="196"/>
        <w:rPr>
          <w:rFonts w:ascii="仿宋" w:hAnsi="仿宋" w:eastAsia="仿宋" w:cs="方正仿宋_GB2312"/>
          <w:color w:val="auto"/>
          <w:sz w:val="24"/>
          <w:szCs w:val="24"/>
          <w:highlight w:val="none"/>
          <w:u w:val="single"/>
        </w:rPr>
      </w:pPr>
      <w:r>
        <w:rPr>
          <w:rFonts w:hint="eastAsia" w:ascii="仿宋" w:hAnsi="仿宋" w:eastAsia="仿宋" w:cs="方正仿宋_GB2312"/>
          <w:bCs/>
          <w:color w:val="auto"/>
          <w:sz w:val="24"/>
          <w:szCs w:val="24"/>
          <w:highlight w:val="none"/>
        </w:rPr>
        <w:t>2.工程地点：</w:t>
      </w:r>
      <w:r>
        <w:rPr>
          <w:rFonts w:hint="eastAsia" w:ascii="仿宋" w:hAnsi="仿宋" w:eastAsia="仿宋" w:cs="方正仿宋_GB2312"/>
          <w:color w:val="auto"/>
          <w:sz w:val="24"/>
          <w:szCs w:val="24"/>
          <w:highlight w:val="none"/>
          <w:u w:val="single"/>
        </w:rPr>
        <w:t xml:space="preserve">                </w:t>
      </w:r>
    </w:p>
    <w:p w14:paraId="13DBF2FC">
      <w:pPr>
        <w:spacing w:line="360" w:lineRule="auto"/>
        <w:ind w:firstLine="470" w:firstLineChars="196"/>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3.工程立项批准文号：</w:t>
      </w:r>
      <w:r>
        <w:rPr>
          <w:rFonts w:hint="eastAsia" w:ascii="仿宋" w:hAnsi="仿宋" w:eastAsia="仿宋" w:cs="方正仿宋_GB2312"/>
          <w:color w:val="auto"/>
          <w:sz w:val="24"/>
          <w:szCs w:val="24"/>
          <w:highlight w:val="none"/>
          <w:u w:val="single"/>
        </w:rPr>
        <w:t xml:space="preserve">                  </w:t>
      </w:r>
    </w:p>
    <w:p w14:paraId="69A0F8EF">
      <w:pPr>
        <w:spacing w:line="360" w:lineRule="auto"/>
        <w:ind w:firstLine="470" w:firstLineChars="196"/>
        <w:rPr>
          <w:rFonts w:ascii="仿宋" w:hAnsi="仿宋" w:eastAsia="仿宋" w:cs="方正仿宋_GB2312"/>
          <w:color w:val="auto"/>
          <w:sz w:val="24"/>
          <w:szCs w:val="24"/>
          <w:highlight w:val="none"/>
          <w:u w:val="single"/>
        </w:rPr>
      </w:pPr>
      <w:r>
        <w:rPr>
          <w:rFonts w:hint="eastAsia" w:ascii="仿宋" w:hAnsi="仿宋" w:eastAsia="仿宋" w:cs="方正仿宋_GB2312"/>
          <w:bCs/>
          <w:color w:val="auto"/>
          <w:sz w:val="24"/>
          <w:szCs w:val="24"/>
          <w:highlight w:val="none"/>
        </w:rPr>
        <w:t>4.资金来源：</w:t>
      </w:r>
      <w:r>
        <w:rPr>
          <w:rFonts w:hint="eastAsia" w:ascii="仿宋" w:hAnsi="仿宋" w:eastAsia="仿宋" w:cs="方正仿宋_GB2312"/>
          <w:color w:val="auto"/>
          <w:sz w:val="24"/>
          <w:szCs w:val="24"/>
          <w:highlight w:val="none"/>
          <w:u w:val="single"/>
        </w:rPr>
        <w:t xml:space="preserve">                   </w:t>
      </w:r>
    </w:p>
    <w:p w14:paraId="7A7B15ED">
      <w:pPr>
        <w:spacing w:line="360" w:lineRule="auto"/>
        <w:ind w:firstLine="470" w:firstLineChars="196"/>
        <w:rPr>
          <w:rFonts w:ascii="仿宋" w:hAnsi="仿宋" w:eastAsia="仿宋" w:cs="方正仿宋_GB2312"/>
          <w:color w:val="auto"/>
          <w:sz w:val="24"/>
          <w:szCs w:val="24"/>
          <w:highlight w:val="none"/>
        </w:rPr>
      </w:pPr>
      <w:r>
        <w:rPr>
          <w:rFonts w:hint="eastAsia" w:ascii="仿宋" w:hAnsi="仿宋" w:eastAsia="仿宋" w:cs="方正仿宋_GB2312"/>
          <w:bCs/>
          <w:color w:val="auto"/>
          <w:sz w:val="24"/>
          <w:szCs w:val="24"/>
          <w:highlight w:val="none"/>
        </w:rPr>
        <w:t>5.工程内容：</w:t>
      </w:r>
      <w:r>
        <w:rPr>
          <w:rFonts w:hint="eastAsia" w:ascii="仿宋" w:hAnsi="仿宋" w:eastAsia="仿宋" w:cs="方正仿宋_GB2312"/>
          <w:bCs/>
          <w:color w:val="auto"/>
          <w:sz w:val="24"/>
          <w:szCs w:val="24"/>
          <w:highlight w:val="none"/>
          <w:u w:val="single"/>
        </w:rPr>
        <w:t xml:space="preserve">                       </w:t>
      </w:r>
    </w:p>
    <w:p w14:paraId="222E8907">
      <w:pPr>
        <w:spacing w:line="360" w:lineRule="auto"/>
        <w:ind w:firstLine="470" w:firstLineChars="196"/>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群体工程应附《承包人承揽工程项目一览表》（附件1）。</w:t>
      </w:r>
    </w:p>
    <w:p w14:paraId="24DD6E3C">
      <w:pPr>
        <w:spacing w:line="360" w:lineRule="auto"/>
        <w:ind w:firstLine="470" w:firstLineChars="196"/>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6.工程承包范围：</w:t>
      </w:r>
      <w:bookmarkStart w:id="191" w:name="_Toc351203482"/>
    </w:p>
    <w:p w14:paraId="1BBBBC30">
      <w:pPr>
        <w:spacing w:line="360" w:lineRule="auto"/>
        <w:ind w:firstLine="470" w:firstLineChars="196"/>
        <w:rPr>
          <w:rFonts w:ascii="仿宋" w:hAnsi="仿宋" w:eastAsia="仿宋" w:cs="方正仿宋_GB2312"/>
          <w:b/>
          <w:bCs/>
          <w:color w:val="auto"/>
          <w:sz w:val="24"/>
          <w:szCs w:val="24"/>
          <w:highlight w:val="none"/>
          <w:u w:val="single"/>
        </w:rPr>
      </w:pPr>
      <w:r>
        <w:rPr>
          <w:rFonts w:hint="eastAsia" w:ascii="仿宋" w:hAnsi="仿宋" w:eastAsia="仿宋" w:cs="方正仿宋_GB2312"/>
          <w:b/>
          <w:bCs/>
          <w:color w:val="auto"/>
          <w:sz w:val="24"/>
          <w:szCs w:val="24"/>
          <w:highlight w:val="none"/>
          <w:u w:val="single"/>
        </w:rPr>
        <w:t>本工程全套施工图纸、工程量清单、磋商文件及补充文件包括的所有工作内容。</w:t>
      </w:r>
    </w:p>
    <w:p w14:paraId="476AA162">
      <w:pPr>
        <w:spacing w:line="360" w:lineRule="auto"/>
        <w:ind w:firstLine="463" w:firstLineChars="193"/>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二、合同工期</w:t>
      </w:r>
      <w:bookmarkEnd w:id="191"/>
    </w:p>
    <w:p w14:paraId="5AEBED3C">
      <w:pPr>
        <w:spacing w:line="360" w:lineRule="auto"/>
        <w:ind w:firstLine="459"/>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计划开工日期：</w:t>
      </w:r>
      <w:r>
        <w:rPr>
          <w:rFonts w:hint="eastAsia" w:ascii="仿宋" w:hAnsi="仿宋" w:eastAsia="仿宋" w:cs="方正仿宋_GB2312"/>
          <w:color w:val="auto"/>
          <w:sz w:val="24"/>
          <w:szCs w:val="24"/>
          <w:highlight w:val="none"/>
          <w:u w:val="single"/>
          <w:lang w:eastAsia="zh-CN"/>
        </w:rPr>
        <w:t>2026</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51B8D4F2">
      <w:pPr>
        <w:spacing w:line="360" w:lineRule="auto"/>
        <w:ind w:firstLine="459"/>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计划竣工日期：</w:t>
      </w:r>
      <w:r>
        <w:rPr>
          <w:rFonts w:hint="eastAsia" w:ascii="仿宋" w:hAnsi="仿宋" w:eastAsia="仿宋" w:cs="方正仿宋_GB2312"/>
          <w:color w:val="auto"/>
          <w:sz w:val="24"/>
          <w:szCs w:val="24"/>
          <w:highlight w:val="none"/>
          <w:u w:val="single"/>
          <w:lang w:val="en-US" w:eastAsia="zh-CN"/>
        </w:rPr>
        <w:t>2026</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10EC5B98">
      <w:pPr>
        <w:spacing w:line="360" w:lineRule="auto"/>
        <w:ind w:firstLine="459"/>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工期总日历天数：</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天。工期总日历天数与根据前述计划开竣工日期计算的工期天数不一致的，以工期总日历天数为准。</w:t>
      </w:r>
    </w:p>
    <w:p w14:paraId="53742A76">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192" w:name="_Toc351203483"/>
      <w:r>
        <w:rPr>
          <w:rFonts w:hint="eastAsia" w:ascii="仿宋" w:hAnsi="仿宋" w:eastAsia="仿宋" w:cs="方正仿宋_GB2312"/>
          <w:color w:val="auto"/>
          <w:sz w:val="24"/>
          <w:szCs w:val="24"/>
          <w:highlight w:val="none"/>
        </w:rPr>
        <w:t>三、质量标准</w:t>
      </w:r>
      <w:bookmarkEnd w:id="192"/>
    </w:p>
    <w:p w14:paraId="5DFAE49B">
      <w:pPr>
        <w:spacing w:line="360" w:lineRule="auto"/>
        <w:ind w:firstLine="459"/>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工程质量符合</w:t>
      </w:r>
      <w:r>
        <w:rPr>
          <w:rFonts w:hint="eastAsia" w:ascii="仿宋" w:hAnsi="仿宋" w:eastAsia="仿宋" w:cs="方正仿宋_GB2312"/>
          <w:b/>
          <w:bCs/>
          <w:color w:val="auto"/>
          <w:sz w:val="24"/>
          <w:szCs w:val="24"/>
          <w:highlight w:val="none"/>
          <w:u w:val="single"/>
        </w:rPr>
        <w:t>合格</w:t>
      </w:r>
      <w:r>
        <w:rPr>
          <w:rFonts w:hint="eastAsia" w:ascii="仿宋" w:hAnsi="仿宋" w:eastAsia="仿宋" w:cs="方正仿宋_GB2312"/>
          <w:color w:val="auto"/>
          <w:sz w:val="24"/>
          <w:szCs w:val="24"/>
          <w:highlight w:val="none"/>
        </w:rPr>
        <w:t>标准。</w:t>
      </w:r>
    </w:p>
    <w:p w14:paraId="7452F576">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193" w:name="_Toc351203484"/>
      <w:r>
        <w:rPr>
          <w:rFonts w:hint="eastAsia" w:ascii="仿宋" w:hAnsi="仿宋" w:eastAsia="仿宋" w:cs="方正仿宋_GB2312"/>
          <w:color w:val="auto"/>
          <w:sz w:val="24"/>
          <w:szCs w:val="24"/>
          <w:highlight w:val="none"/>
        </w:rPr>
        <w:t>四、签约合同价与合同价格形式</w:t>
      </w:r>
      <w:bookmarkEnd w:id="193"/>
      <w:r>
        <w:rPr>
          <w:rFonts w:hint="eastAsia" w:ascii="仿宋" w:hAnsi="仿宋" w:eastAsia="仿宋" w:cs="方正仿宋_GB2312"/>
          <w:color w:val="auto"/>
          <w:sz w:val="24"/>
          <w:szCs w:val="24"/>
          <w:highlight w:val="none"/>
        </w:rPr>
        <w:tab/>
      </w:r>
    </w:p>
    <w:p w14:paraId="417AC07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1.签约合同价为：</w:t>
      </w:r>
    </w:p>
    <w:p w14:paraId="386DD4B0">
      <w:pPr>
        <w:spacing w:line="360" w:lineRule="auto"/>
        <w:ind w:firstLine="600" w:firstLineChars="2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p>
    <w:p w14:paraId="1198AD5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其中：</w:t>
      </w:r>
    </w:p>
    <w:p w14:paraId="1C563931">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（1）安全文明施工费：</w:t>
      </w:r>
    </w:p>
    <w:p w14:paraId="7D760EF8">
      <w:pPr>
        <w:spacing w:line="360" w:lineRule="auto"/>
        <w:ind w:firstLine="1080" w:firstLineChars="4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p>
    <w:p w14:paraId="7DA6DB0B">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（2）材料和工程设备暂估价金额：</w:t>
      </w:r>
    </w:p>
    <w:p w14:paraId="1D4F3BF7">
      <w:pPr>
        <w:spacing w:line="360" w:lineRule="auto"/>
        <w:ind w:firstLine="1080" w:firstLineChars="4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p>
    <w:p w14:paraId="2B96B0CC">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（3）专业工程暂估价金额：</w:t>
      </w:r>
    </w:p>
    <w:p w14:paraId="0BA2CD4F">
      <w:pPr>
        <w:spacing w:line="360" w:lineRule="auto"/>
        <w:ind w:firstLine="1080" w:firstLineChars="4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p>
    <w:p w14:paraId="2F28AD2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（4）暂列金额：</w:t>
      </w:r>
    </w:p>
    <w:p w14:paraId="1777938A">
      <w:pPr>
        <w:spacing w:line="360" w:lineRule="auto"/>
        <w:ind w:firstLine="1080" w:firstLineChars="4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p>
    <w:p w14:paraId="7971DFE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2.合同价格形式：</w:t>
      </w:r>
      <w:r>
        <w:rPr>
          <w:rFonts w:hint="eastAsia" w:ascii="仿宋" w:hAnsi="仿宋" w:eastAsia="仿宋" w:cs="方正仿宋_GB2312"/>
          <w:color w:val="auto"/>
          <w:sz w:val="24"/>
          <w:szCs w:val="24"/>
          <w:highlight w:val="none"/>
          <w:u w:val="single"/>
        </w:rPr>
        <w:t>单价合同</w:t>
      </w:r>
      <w:r>
        <w:rPr>
          <w:rFonts w:hint="eastAsia" w:ascii="仿宋" w:hAnsi="仿宋" w:eastAsia="仿宋" w:cs="方正仿宋_GB2312"/>
          <w:color w:val="auto"/>
          <w:sz w:val="24"/>
          <w:szCs w:val="24"/>
          <w:highlight w:val="none"/>
        </w:rPr>
        <w:t>。</w:t>
      </w:r>
    </w:p>
    <w:p w14:paraId="00555169">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194" w:name="_Toc351203485"/>
      <w:r>
        <w:rPr>
          <w:rFonts w:hint="eastAsia" w:ascii="仿宋" w:hAnsi="仿宋" w:eastAsia="仿宋" w:cs="方正仿宋_GB2312"/>
          <w:color w:val="auto"/>
          <w:sz w:val="24"/>
          <w:szCs w:val="24"/>
          <w:highlight w:val="none"/>
        </w:rPr>
        <w:t>五、</w:t>
      </w:r>
      <w:bookmarkEnd w:id="194"/>
      <w:r>
        <w:rPr>
          <w:rFonts w:hint="eastAsia" w:ascii="仿宋" w:hAnsi="仿宋" w:eastAsia="仿宋" w:cs="方正仿宋_GB2312"/>
          <w:color w:val="auto"/>
          <w:sz w:val="24"/>
          <w:szCs w:val="24"/>
          <w:highlight w:val="none"/>
        </w:rPr>
        <w:t>项目经理</w:t>
      </w:r>
    </w:p>
    <w:p w14:paraId="0D04C239">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承包人项目经理：</w:t>
      </w:r>
      <w:r>
        <w:rPr>
          <w:rFonts w:hint="eastAsia" w:ascii="仿宋" w:hAnsi="仿宋" w:eastAsia="仿宋" w:cs="方正仿宋_GB2312"/>
          <w:color w:val="auto"/>
          <w:sz w:val="24"/>
          <w:szCs w:val="24"/>
          <w:highlight w:val="none"/>
          <w:u w:val="single"/>
        </w:rPr>
        <w:t>                     </w:t>
      </w:r>
      <w:r>
        <w:rPr>
          <w:rFonts w:hint="eastAsia" w:ascii="仿宋" w:hAnsi="仿宋" w:eastAsia="仿宋" w:cs="方正仿宋_GB2312"/>
          <w:color w:val="auto"/>
          <w:sz w:val="24"/>
          <w:szCs w:val="24"/>
          <w:highlight w:val="none"/>
        </w:rPr>
        <w:t>。</w:t>
      </w:r>
    </w:p>
    <w:p w14:paraId="250BD695">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195" w:name="_Toc351203486"/>
      <w:r>
        <w:rPr>
          <w:rFonts w:hint="eastAsia" w:ascii="仿宋" w:hAnsi="仿宋" w:eastAsia="仿宋" w:cs="方正仿宋_GB2312"/>
          <w:color w:val="auto"/>
          <w:sz w:val="24"/>
          <w:szCs w:val="24"/>
          <w:highlight w:val="none"/>
        </w:rPr>
        <w:t>六、合同文件构成</w:t>
      </w:r>
      <w:bookmarkEnd w:id="195"/>
    </w:p>
    <w:p w14:paraId="742FEEC7">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本协议书与下列文件一起构成合同文件：</w:t>
      </w:r>
    </w:p>
    <w:p w14:paraId="1902B971">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（1）成交通知书（如果有）；</w:t>
      </w:r>
    </w:p>
    <w:p w14:paraId="44431379">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（2）投标函及其附录（如果有）； </w:t>
      </w:r>
    </w:p>
    <w:p w14:paraId="633C869F">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（3）专用合同条款及其附件；</w:t>
      </w:r>
    </w:p>
    <w:p w14:paraId="1F449F96">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（4）通用合同条款；</w:t>
      </w:r>
    </w:p>
    <w:p w14:paraId="79BB0D7E">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（5）技术标准和要求；</w:t>
      </w:r>
    </w:p>
    <w:p w14:paraId="1CE3ABB6">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（6）图纸；</w:t>
      </w:r>
    </w:p>
    <w:p w14:paraId="4704EBE8">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（7）已标价工程量清单或预算书；</w:t>
      </w:r>
    </w:p>
    <w:p w14:paraId="2631F1C3">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（8）其他合同文件。</w:t>
      </w:r>
    </w:p>
    <w:p w14:paraId="64241631">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bookmarkStart w:id="196" w:name="_Toc351203487"/>
      <w:r>
        <w:rPr>
          <w:rFonts w:hint="eastAsia" w:ascii="仿宋" w:hAnsi="仿宋" w:eastAsia="仿宋" w:cs="方正仿宋_GB2312"/>
          <w:color w:val="auto"/>
          <w:sz w:val="24"/>
          <w:szCs w:val="24"/>
          <w:highlight w:val="none"/>
        </w:rPr>
        <w:t>在合同订立及履行过程中形成的与合同有关的文件均构成合同文件组成部分。</w:t>
      </w:r>
    </w:p>
    <w:p w14:paraId="4762FF5D">
      <w:pPr>
        <w:autoSpaceDE w:val="0"/>
        <w:autoSpaceDN w:val="0"/>
        <w:adjustRightInd w:val="0"/>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18F7F984">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七、承诺</w:t>
      </w:r>
      <w:bookmarkEnd w:id="196"/>
    </w:p>
    <w:p w14:paraId="152B2CDF">
      <w:pPr>
        <w:spacing w:line="360" w:lineRule="auto"/>
        <w:ind w:firstLine="480" w:firstLineChars="200"/>
        <w:rPr>
          <w:rFonts w:ascii="仿宋" w:hAnsi="仿宋" w:eastAsia="仿宋" w:cs="方正仿宋_GB2312"/>
          <w:bCs/>
          <w:color w:val="auto"/>
          <w:sz w:val="24"/>
          <w:szCs w:val="24"/>
          <w:highlight w:val="none"/>
        </w:rPr>
      </w:pPr>
      <w:bookmarkStart w:id="197" w:name="_Toc351203488"/>
      <w:r>
        <w:rPr>
          <w:rFonts w:hint="eastAsia" w:ascii="仿宋" w:hAnsi="仿宋" w:eastAsia="仿宋" w:cs="方正仿宋_GB2312"/>
          <w:bCs/>
          <w:color w:val="auto"/>
          <w:sz w:val="24"/>
          <w:szCs w:val="24"/>
          <w:highlight w:val="none"/>
        </w:rPr>
        <w:t>1.发包人承诺按照法律规定履行项目审批手续、筹集工程建设资金并按照合同约定的期限和方式支付合同价款。</w:t>
      </w:r>
    </w:p>
    <w:p w14:paraId="3EFFF717">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67157BE8">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3.发包人和承包人通过招投标形式签订合同的，双方理解并承诺不再就同一工程另行签订与合同实质性内容相背离的协议。</w:t>
      </w:r>
    </w:p>
    <w:p w14:paraId="56D407B4">
      <w:pPr>
        <w:spacing w:line="360" w:lineRule="auto"/>
        <w:outlineLvl w:val="0"/>
        <w:rPr>
          <w:rFonts w:ascii="仿宋" w:hAnsi="仿宋" w:eastAsia="仿宋" w:cs="方正仿宋_GB2312"/>
          <w:bCs/>
          <w:color w:val="auto"/>
          <w:sz w:val="24"/>
          <w:szCs w:val="24"/>
          <w:highlight w:val="none"/>
        </w:rPr>
      </w:pPr>
      <w:bookmarkStart w:id="198" w:name="_Toc23926"/>
      <w:r>
        <w:rPr>
          <w:rFonts w:hint="eastAsia" w:ascii="仿宋" w:hAnsi="仿宋" w:eastAsia="仿宋" w:cs="方正仿宋_GB2312"/>
          <w:b/>
          <w:color w:val="auto"/>
          <w:sz w:val="24"/>
          <w:szCs w:val="24"/>
          <w:highlight w:val="none"/>
        </w:rPr>
        <w:t>八、词语含义</w:t>
      </w:r>
      <w:bookmarkEnd w:id="197"/>
      <w:bookmarkEnd w:id="198"/>
    </w:p>
    <w:p w14:paraId="687966AA">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本协议书中词语含义与第二部分通用合同条款中赋予的含义相同。</w:t>
      </w:r>
    </w:p>
    <w:p w14:paraId="3BA95E75">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199" w:name="_Toc351203489"/>
      <w:r>
        <w:rPr>
          <w:rFonts w:hint="eastAsia" w:ascii="仿宋" w:hAnsi="仿宋" w:eastAsia="仿宋" w:cs="方正仿宋_GB2312"/>
          <w:color w:val="auto"/>
          <w:sz w:val="24"/>
          <w:szCs w:val="24"/>
          <w:highlight w:val="none"/>
        </w:rPr>
        <w:t>九、签订时间</w:t>
      </w:r>
      <w:bookmarkEnd w:id="199"/>
    </w:p>
    <w:p w14:paraId="31618425">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本合同于</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年</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月</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日签订。</w:t>
      </w:r>
    </w:p>
    <w:p w14:paraId="24D0B35F">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200" w:name="_Toc351203490"/>
      <w:r>
        <w:rPr>
          <w:rFonts w:hint="eastAsia" w:ascii="仿宋" w:hAnsi="仿宋" w:eastAsia="仿宋" w:cs="方正仿宋_GB2312"/>
          <w:color w:val="auto"/>
          <w:sz w:val="24"/>
          <w:szCs w:val="24"/>
          <w:highlight w:val="none"/>
        </w:rPr>
        <w:t>十、签订地点</w:t>
      </w:r>
      <w:bookmarkEnd w:id="200"/>
    </w:p>
    <w:p w14:paraId="0E17E9F0">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本合同在</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签订。</w:t>
      </w:r>
    </w:p>
    <w:p w14:paraId="390EF351">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201" w:name="_Toc351203491"/>
      <w:r>
        <w:rPr>
          <w:rFonts w:hint="eastAsia" w:ascii="仿宋" w:hAnsi="仿宋" w:eastAsia="仿宋" w:cs="方正仿宋_GB2312"/>
          <w:color w:val="auto"/>
          <w:sz w:val="24"/>
          <w:szCs w:val="24"/>
          <w:highlight w:val="none"/>
        </w:rPr>
        <w:t>十一、补充协议</w:t>
      </w:r>
      <w:bookmarkEnd w:id="201"/>
    </w:p>
    <w:p w14:paraId="71D9AD2A">
      <w:pPr>
        <w:spacing w:line="360" w:lineRule="auto"/>
        <w:ind w:firstLine="480" w:firstLineChars="200"/>
        <w:rPr>
          <w:rFonts w:ascii="仿宋" w:hAnsi="仿宋" w:eastAsia="仿宋" w:cs="方正仿宋_GB2312"/>
          <w:b/>
          <w:bCs/>
          <w:color w:val="auto"/>
          <w:sz w:val="24"/>
          <w:szCs w:val="24"/>
          <w:highlight w:val="none"/>
        </w:rPr>
      </w:pPr>
      <w:bookmarkStart w:id="202" w:name="_Toc351203492"/>
      <w:r>
        <w:rPr>
          <w:rFonts w:hint="eastAsia" w:ascii="仿宋" w:hAnsi="仿宋" w:eastAsia="仿宋" w:cs="方正仿宋_GB2312"/>
          <w:bCs/>
          <w:color w:val="auto"/>
          <w:sz w:val="24"/>
          <w:szCs w:val="24"/>
          <w:highlight w:val="none"/>
        </w:rPr>
        <w:t>合同未尽事宜，合同当事人另行签订补充协议，补充协议是合同的组成部分。</w:t>
      </w:r>
    </w:p>
    <w:p w14:paraId="77D58868">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十二、合同生效</w:t>
      </w:r>
      <w:bookmarkEnd w:id="202"/>
    </w:p>
    <w:p w14:paraId="437C8BD1">
      <w:pPr>
        <w:spacing w:line="360" w:lineRule="auto"/>
        <w:ind w:firstLine="480" w:firstLineChars="20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本合同自</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生效。</w:t>
      </w:r>
    </w:p>
    <w:p w14:paraId="7992D8F8">
      <w:pPr>
        <w:pStyle w:val="6"/>
        <w:numPr>
          <w:ilvl w:val="0"/>
          <w:numId w:val="0"/>
        </w:numPr>
        <w:tabs>
          <w:tab w:val="left" w:pos="864"/>
          <w:tab w:val="clear" w:pos="-2100"/>
          <w:tab w:val="clear" w:pos="0"/>
        </w:tabs>
        <w:rPr>
          <w:rFonts w:ascii="仿宋" w:hAnsi="仿宋" w:eastAsia="仿宋" w:cs="方正仿宋_GB2312"/>
          <w:color w:val="auto"/>
          <w:sz w:val="24"/>
          <w:szCs w:val="24"/>
          <w:highlight w:val="none"/>
        </w:rPr>
      </w:pPr>
      <w:bookmarkStart w:id="203" w:name="_Toc351203493"/>
      <w:r>
        <w:rPr>
          <w:rFonts w:hint="eastAsia" w:ascii="仿宋" w:hAnsi="仿宋" w:eastAsia="仿宋" w:cs="方正仿宋_GB2312"/>
          <w:color w:val="auto"/>
          <w:sz w:val="24"/>
          <w:szCs w:val="24"/>
          <w:highlight w:val="none"/>
        </w:rPr>
        <w:t>十三、合同份数</w:t>
      </w:r>
      <w:bookmarkEnd w:id="203"/>
    </w:p>
    <w:p w14:paraId="0226D74D">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bCs/>
          <w:color w:val="auto"/>
          <w:sz w:val="24"/>
          <w:szCs w:val="24"/>
          <w:highlight w:val="none"/>
        </w:rPr>
        <w:t>本合同一式</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份，均具有同等法律效力，发包人执</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份，承包人执</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rPr>
        <w:t>份。</w:t>
      </w:r>
    </w:p>
    <w:p w14:paraId="70BF56B2">
      <w:pPr>
        <w:spacing w:line="360" w:lineRule="auto"/>
        <w:ind w:firstLine="480" w:firstLineChars="200"/>
        <w:jc w:val="left"/>
        <w:rPr>
          <w:rFonts w:ascii="仿宋" w:hAnsi="仿宋" w:eastAsia="仿宋" w:cs="方正仿宋_GB2312"/>
          <w:color w:val="auto"/>
          <w:sz w:val="24"/>
          <w:szCs w:val="24"/>
          <w:highlight w:val="none"/>
        </w:rPr>
      </w:pPr>
    </w:p>
    <w:p w14:paraId="06A0870F">
      <w:pPr>
        <w:spacing w:line="360" w:lineRule="auto"/>
        <w:ind w:firstLine="480" w:firstLineChars="200"/>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 xml:space="preserve">发包人：  (公章)             承包人：  (公章)                            </w:t>
      </w:r>
    </w:p>
    <w:p w14:paraId="5CE655F7">
      <w:pPr>
        <w:spacing w:line="360" w:lineRule="auto"/>
        <w:ind w:firstLine="480" w:firstLineChars="200"/>
        <w:jc w:val="left"/>
        <w:rPr>
          <w:rFonts w:ascii="仿宋" w:hAnsi="仿宋" w:eastAsia="仿宋" w:cs="方正仿宋_GB2312"/>
          <w:color w:val="auto"/>
          <w:sz w:val="24"/>
          <w:szCs w:val="24"/>
          <w:highlight w:val="none"/>
        </w:rPr>
      </w:pPr>
    </w:p>
    <w:p w14:paraId="1713E5A4">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法定代表人或其委托代理人：  法定代表人或其委托代理人：</w:t>
      </w:r>
    </w:p>
    <w:p w14:paraId="246DF334">
      <w:pPr>
        <w:spacing w:line="360" w:lineRule="auto"/>
        <w:ind w:firstLine="480" w:firstLineChars="200"/>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（签字）                    （签字）</w:t>
      </w:r>
    </w:p>
    <w:p w14:paraId="616FBC87">
      <w:pPr>
        <w:spacing w:line="360" w:lineRule="auto"/>
        <w:ind w:firstLine="480" w:firstLineChars="200"/>
        <w:jc w:val="left"/>
        <w:rPr>
          <w:rFonts w:ascii="仿宋" w:hAnsi="仿宋" w:eastAsia="仿宋" w:cs="方正仿宋_GB2312"/>
          <w:color w:val="auto"/>
          <w:sz w:val="24"/>
          <w:szCs w:val="24"/>
          <w:highlight w:val="none"/>
        </w:rPr>
      </w:pPr>
      <w:bookmarkStart w:id="204" w:name="_Toc351203494"/>
    </w:p>
    <w:bookmarkEnd w:id="204"/>
    <w:p w14:paraId="7707B240">
      <w:pPr>
        <w:tabs>
          <w:tab w:val="left" w:pos="4410"/>
        </w:tabs>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组织机构代码：</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组织机构代码：</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w:t>
      </w:r>
    </w:p>
    <w:p w14:paraId="08CE572E">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  址：</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地  址：</w:t>
      </w:r>
      <w:r>
        <w:rPr>
          <w:rFonts w:hint="eastAsia" w:ascii="仿宋" w:hAnsi="仿宋" w:eastAsia="仿宋" w:cs="方正仿宋_GB2312"/>
          <w:color w:val="auto"/>
          <w:sz w:val="24"/>
          <w:szCs w:val="24"/>
          <w:highlight w:val="none"/>
          <w:u w:val="single"/>
        </w:rPr>
        <w:t xml:space="preserve">        </w:t>
      </w:r>
    </w:p>
    <w:p w14:paraId="6B15783D">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邮政编码：</w:t>
      </w:r>
      <w:r>
        <w:rPr>
          <w:rFonts w:hint="eastAsia" w:ascii="仿宋" w:hAnsi="仿宋" w:eastAsia="仿宋" w:cs="方正仿宋_GB2312"/>
          <w:color w:val="auto"/>
          <w:sz w:val="24"/>
          <w:szCs w:val="24"/>
          <w:highlight w:val="none"/>
          <w:u w:val="single"/>
        </w:rPr>
        <w:t xml:space="preserve">      </w:t>
      </w:r>
      <w:r>
        <w:rPr>
          <w:rFonts w:hint="eastAsia" w:ascii="仿宋" w:hAnsi="仿宋" w:eastAsia="仿宋" w:cs="方正仿宋_GB2312"/>
          <w:color w:val="auto"/>
          <w:sz w:val="24"/>
          <w:szCs w:val="24"/>
          <w:highlight w:val="none"/>
        </w:rPr>
        <w:t xml:space="preserve">  邮政编码：</w:t>
      </w:r>
      <w:r>
        <w:rPr>
          <w:rFonts w:hint="eastAsia" w:ascii="仿宋" w:hAnsi="仿宋" w:eastAsia="仿宋" w:cs="方正仿宋_GB2312"/>
          <w:color w:val="auto"/>
          <w:sz w:val="24"/>
          <w:szCs w:val="24"/>
          <w:highlight w:val="none"/>
          <w:u w:val="single"/>
        </w:rPr>
        <w:t xml:space="preserve">   </w:t>
      </w:r>
    </w:p>
    <w:p w14:paraId="36194652">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法定代表人：</w:t>
      </w:r>
      <w:r>
        <w:rPr>
          <w:rFonts w:hint="eastAsia" w:ascii="仿宋" w:hAnsi="仿宋" w:eastAsia="仿宋" w:cs="方正仿宋_GB2312"/>
          <w:color w:val="auto"/>
          <w:sz w:val="24"/>
          <w:szCs w:val="24"/>
          <w:highlight w:val="none"/>
          <w:u w:val="single"/>
        </w:rPr>
        <w:t xml:space="preserve">             </w:t>
      </w:r>
    </w:p>
    <w:p w14:paraId="2FE6DE9C">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委托代理人：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委托代理人：</w:t>
      </w:r>
      <w:r>
        <w:rPr>
          <w:rFonts w:hint="eastAsia" w:ascii="仿宋" w:hAnsi="仿宋" w:eastAsia="仿宋" w:cs="方正仿宋_GB2312"/>
          <w:color w:val="auto"/>
          <w:sz w:val="24"/>
          <w:szCs w:val="24"/>
          <w:highlight w:val="none"/>
          <w:u w:val="single"/>
        </w:rPr>
        <w:t xml:space="preserve">             </w:t>
      </w:r>
    </w:p>
    <w:p w14:paraId="16B203F9">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  话：</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电  话：</w:t>
      </w:r>
      <w:r>
        <w:rPr>
          <w:rFonts w:hint="eastAsia" w:ascii="仿宋" w:hAnsi="仿宋" w:eastAsia="仿宋" w:cs="方正仿宋_GB2312"/>
          <w:color w:val="auto"/>
          <w:sz w:val="24"/>
          <w:szCs w:val="24"/>
          <w:highlight w:val="none"/>
          <w:u w:val="single"/>
        </w:rPr>
        <w:t xml:space="preserve">     </w:t>
      </w:r>
    </w:p>
    <w:p w14:paraId="1AA7E42A">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传  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传  真：</w:t>
      </w:r>
      <w:r>
        <w:rPr>
          <w:rFonts w:hint="eastAsia" w:ascii="仿宋" w:hAnsi="仿宋" w:eastAsia="仿宋" w:cs="方正仿宋_GB2312"/>
          <w:color w:val="auto"/>
          <w:sz w:val="24"/>
          <w:szCs w:val="24"/>
          <w:highlight w:val="none"/>
          <w:u w:val="single"/>
        </w:rPr>
        <w:t xml:space="preserve">     </w:t>
      </w:r>
    </w:p>
    <w:p w14:paraId="228FBC0F">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电子信箱：</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电子信箱：</w:t>
      </w:r>
      <w:r>
        <w:rPr>
          <w:rFonts w:hint="eastAsia" w:ascii="仿宋" w:hAnsi="仿宋" w:eastAsia="仿宋" w:cs="方正仿宋_GB2312"/>
          <w:color w:val="auto"/>
          <w:sz w:val="24"/>
          <w:szCs w:val="24"/>
          <w:highlight w:val="none"/>
          <w:u w:val="single"/>
        </w:rPr>
        <w:t xml:space="preserve">   </w:t>
      </w:r>
    </w:p>
    <w:p w14:paraId="1734F9D9">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开户银行：</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开户银行：</w:t>
      </w:r>
      <w:r>
        <w:rPr>
          <w:rFonts w:hint="eastAsia" w:ascii="仿宋" w:hAnsi="仿宋" w:eastAsia="仿宋" w:cs="方正仿宋_GB2312"/>
          <w:color w:val="auto"/>
          <w:sz w:val="24"/>
          <w:szCs w:val="24"/>
          <w:highlight w:val="none"/>
          <w:u w:val="single"/>
        </w:rPr>
        <w:t xml:space="preserve">   </w:t>
      </w:r>
    </w:p>
    <w:p w14:paraId="3196E39C">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账  号：</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账  号：</w:t>
      </w:r>
      <w:r>
        <w:rPr>
          <w:rFonts w:hint="eastAsia" w:ascii="仿宋" w:hAnsi="仿宋" w:eastAsia="仿宋" w:cs="方正仿宋_GB2312"/>
          <w:color w:val="auto"/>
          <w:sz w:val="24"/>
          <w:szCs w:val="24"/>
          <w:highlight w:val="none"/>
          <w:u w:val="single"/>
        </w:rPr>
        <w:t xml:space="preserve">     </w:t>
      </w:r>
    </w:p>
    <w:p w14:paraId="0C68672E">
      <w:pPr>
        <w:spacing w:line="360" w:lineRule="auto"/>
        <w:ind w:firstLine="480" w:firstLineChars="200"/>
        <w:rPr>
          <w:rFonts w:ascii="仿宋" w:hAnsi="仿宋" w:eastAsia="仿宋" w:cs="方正仿宋_GB2312"/>
          <w:b/>
          <w:color w:val="auto"/>
          <w:sz w:val="24"/>
          <w:szCs w:val="24"/>
          <w:highlight w:val="none"/>
          <w:lang w:val="zh-CN"/>
        </w:rPr>
      </w:pPr>
      <w:r>
        <w:rPr>
          <w:rFonts w:hint="eastAsia" w:ascii="仿宋" w:hAnsi="仿宋" w:eastAsia="仿宋" w:cs="方正仿宋_GB2312"/>
          <w:b/>
          <w:color w:val="auto"/>
          <w:sz w:val="24"/>
          <w:szCs w:val="24"/>
          <w:highlight w:val="none"/>
          <w:lang w:val="zh-CN"/>
        </w:rPr>
        <w:br w:type="page"/>
      </w:r>
    </w:p>
    <w:p w14:paraId="239F61E2">
      <w:pPr>
        <w:spacing w:line="360" w:lineRule="auto"/>
        <w:jc w:val="center"/>
        <w:outlineLvl w:val="0"/>
        <w:rPr>
          <w:rFonts w:ascii="仿宋" w:hAnsi="仿宋" w:eastAsia="仿宋" w:cs="方正仿宋_GB2312"/>
          <w:b/>
          <w:color w:val="auto"/>
          <w:sz w:val="24"/>
          <w:szCs w:val="24"/>
          <w:highlight w:val="none"/>
          <w:lang w:val="zh-CN"/>
        </w:rPr>
      </w:pPr>
      <w:bookmarkStart w:id="205" w:name="_Toc230"/>
      <w:r>
        <w:rPr>
          <w:rFonts w:hint="eastAsia" w:ascii="仿宋" w:hAnsi="仿宋" w:eastAsia="仿宋" w:cs="方正仿宋_GB2312"/>
          <w:b/>
          <w:color w:val="auto"/>
          <w:sz w:val="24"/>
          <w:szCs w:val="24"/>
          <w:highlight w:val="none"/>
          <w:lang w:val="zh-CN"/>
        </w:rPr>
        <w:t>第二部分 通用合同条款</w:t>
      </w:r>
      <w:bookmarkEnd w:id="205"/>
    </w:p>
    <w:p w14:paraId="555F0119">
      <w:pPr>
        <w:autoSpaceDE w:val="0"/>
        <w:autoSpaceDN w:val="0"/>
        <w:adjustRightInd w:val="0"/>
        <w:spacing w:line="440" w:lineRule="exact"/>
        <w:ind w:firstLine="420"/>
        <w:jc w:val="center"/>
        <w:rPr>
          <w:rFonts w:ascii="仿宋" w:hAnsi="仿宋" w:eastAsia="仿宋" w:cs="方正仿宋_GB2312"/>
          <w:b/>
          <w:color w:val="auto"/>
          <w:kern w:val="0"/>
          <w:sz w:val="24"/>
          <w:szCs w:val="24"/>
          <w:highlight w:val="none"/>
          <w:lang w:val="zh-CN"/>
        </w:rPr>
      </w:pPr>
    </w:p>
    <w:p w14:paraId="35CDCA92">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执行《建设工程施工合同（示范文本）》（GF-2017-0201）通用合同条款，此处略</w:t>
      </w:r>
    </w:p>
    <w:p w14:paraId="7C5E7208">
      <w:pPr>
        <w:autoSpaceDE w:val="0"/>
        <w:autoSpaceDN w:val="0"/>
        <w:adjustRightInd w:val="0"/>
        <w:spacing w:line="440" w:lineRule="exact"/>
        <w:ind w:firstLine="420"/>
        <w:jc w:val="center"/>
        <w:rPr>
          <w:rFonts w:ascii="仿宋" w:hAnsi="仿宋" w:eastAsia="仿宋" w:cs="方正仿宋_GB2312"/>
          <w:b/>
          <w:bCs/>
          <w:color w:val="auto"/>
          <w:kern w:val="0"/>
          <w:sz w:val="24"/>
          <w:szCs w:val="24"/>
          <w:highlight w:val="none"/>
        </w:rPr>
      </w:pPr>
    </w:p>
    <w:p w14:paraId="1C572DC1">
      <w:pPr>
        <w:autoSpaceDE w:val="0"/>
        <w:autoSpaceDN w:val="0"/>
        <w:adjustRightInd w:val="0"/>
        <w:spacing w:line="440" w:lineRule="exact"/>
        <w:ind w:firstLine="420"/>
        <w:jc w:val="center"/>
        <w:rPr>
          <w:rFonts w:ascii="仿宋" w:hAnsi="仿宋" w:eastAsia="仿宋" w:cs="方正仿宋_GB2312"/>
          <w:b/>
          <w:bCs/>
          <w:color w:val="auto"/>
          <w:kern w:val="0"/>
          <w:sz w:val="24"/>
          <w:szCs w:val="24"/>
          <w:highlight w:val="none"/>
          <w:lang w:val="zh-CN"/>
        </w:rPr>
      </w:pPr>
    </w:p>
    <w:p w14:paraId="30D5F1EE">
      <w:pPr>
        <w:autoSpaceDE w:val="0"/>
        <w:autoSpaceDN w:val="0"/>
        <w:adjustRightInd w:val="0"/>
        <w:spacing w:line="440" w:lineRule="exact"/>
        <w:ind w:firstLine="420"/>
        <w:jc w:val="center"/>
        <w:rPr>
          <w:rFonts w:ascii="仿宋" w:hAnsi="仿宋" w:eastAsia="仿宋" w:cs="方正仿宋_GB2312"/>
          <w:b/>
          <w:bCs/>
          <w:color w:val="auto"/>
          <w:kern w:val="0"/>
          <w:sz w:val="24"/>
          <w:szCs w:val="24"/>
          <w:highlight w:val="none"/>
          <w:lang w:val="zh-CN"/>
        </w:rPr>
      </w:pPr>
    </w:p>
    <w:p w14:paraId="6ABC2C6B">
      <w:pPr>
        <w:jc w:val="center"/>
        <w:outlineLvl w:val="0"/>
        <w:rPr>
          <w:rFonts w:ascii="仿宋" w:hAnsi="仿宋" w:eastAsia="仿宋" w:cs="方正仿宋_GB2312"/>
          <w:b/>
          <w:color w:val="auto"/>
          <w:kern w:val="0"/>
          <w:sz w:val="24"/>
          <w:szCs w:val="24"/>
          <w:highlight w:val="none"/>
          <w:lang w:val="zh-CN"/>
        </w:rPr>
      </w:pPr>
      <w:r>
        <w:rPr>
          <w:rFonts w:hint="eastAsia" w:ascii="仿宋" w:hAnsi="仿宋" w:eastAsia="仿宋" w:cs="方正仿宋_GB2312"/>
          <w:b/>
          <w:bCs/>
          <w:color w:val="auto"/>
          <w:sz w:val="24"/>
          <w:szCs w:val="24"/>
          <w:highlight w:val="none"/>
          <w:lang w:val="zh-CN"/>
        </w:rPr>
        <w:br w:type="page"/>
      </w:r>
      <w:bookmarkStart w:id="206" w:name="_Toc17312"/>
      <w:r>
        <w:rPr>
          <w:rFonts w:hint="eastAsia" w:ascii="仿宋" w:hAnsi="仿宋" w:eastAsia="仿宋" w:cs="方正仿宋_GB2312"/>
          <w:b/>
          <w:color w:val="auto"/>
          <w:kern w:val="0"/>
          <w:sz w:val="24"/>
          <w:szCs w:val="24"/>
          <w:highlight w:val="none"/>
          <w:lang w:val="zh-CN"/>
        </w:rPr>
        <w:t>第三部分 专用合同条款</w:t>
      </w:r>
      <w:bookmarkEnd w:id="206"/>
    </w:p>
    <w:p w14:paraId="578E21F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 一般约定</w:t>
      </w:r>
    </w:p>
    <w:p w14:paraId="3D8F1B1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 词语定义</w:t>
      </w:r>
    </w:p>
    <w:p w14:paraId="404A1DA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1.1.1合同</w:t>
      </w:r>
    </w:p>
    <w:p w14:paraId="5749F23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1.1.1.10其他合同文件包括：</w:t>
      </w:r>
      <w:r>
        <w:rPr>
          <w:rFonts w:hint="eastAsia" w:ascii="仿宋" w:hAnsi="仿宋" w:eastAsia="仿宋" w:cs="方正仿宋_GB2312"/>
          <w:b/>
          <w:bCs/>
          <w:color w:val="auto"/>
          <w:sz w:val="24"/>
          <w:szCs w:val="24"/>
          <w:highlight w:val="none"/>
          <w:u w:val="single"/>
        </w:rPr>
        <w:t xml:space="preserve">（1）成交通知书、（2）投标函及其附表、（3）专用条款及其附件、（4）通用条款、（5）技术标准和要求、（6）图纸、（7）已标价工程量清单或预算书、（8）其他合同文件   </w:t>
      </w:r>
      <w:r>
        <w:rPr>
          <w:rFonts w:hint="eastAsia" w:ascii="仿宋" w:hAnsi="仿宋" w:eastAsia="仿宋" w:cs="方正仿宋_GB2312"/>
          <w:color w:val="auto"/>
          <w:sz w:val="24"/>
          <w:szCs w:val="24"/>
          <w:highlight w:val="none"/>
        </w:rPr>
        <w:t>。</w:t>
      </w:r>
    </w:p>
    <w:p w14:paraId="1EB88D6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1.1.2 合同当事人及其他相关方</w:t>
      </w:r>
    </w:p>
    <w:p w14:paraId="74BDCD7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1.1.2.4监理人：</w:t>
      </w:r>
    </w:p>
    <w:p w14:paraId="7AD911A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名   称：</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38C87A8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资质类别和等级：</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555367F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联系电话：</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5CC5836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电子信箱：</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3B59918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通信地址：</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21FA362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1.1.2.5 设计人：</w:t>
      </w:r>
    </w:p>
    <w:p w14:paraId="43A8D6B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名   称：</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44313BC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资质类别和等级：</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5E584A5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联系电话：</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60E14D0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电子信箱：</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 xml:space="preserve"> ；</w:t>
      </w:r>
    </w:p>
    <w:p w14:paraId="62369D3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通信地址：</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3B04220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1.1.3 工程和设备</w:t>
      </w:r>
    </w:p>
    <w:p w14:paraId="1416306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1.1.3.7 作为施工现场组成部分的其他场所包括：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承包人向发包人、设计部门、造价部门和监理提供生活及办公设施</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597054B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1.1.3.9 永久占地包括：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lang w:val="zh-CN"/>
        </w:rPr>
        <w:t>。</w:t>
      </w:r>
    </w:p>
    <w:p w14:paraId="170A28E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1.1.3.10 临时占地包括：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根据施工现场实际需求确定，及发包人同意临时占用的其他场地</w:t>
      </w:r>
      <w:r>
        <w:rPr>
          <w:rFonts w:hint="eastAsia" w:ascii="仿宋" w:hAnsi="仿宋" w:eastAsia="仿宋" w:cs="方正仿宋_GB2312"/>
          <w:bCs/>
          <w:color w:val="auto"/>
          <w:sz w:val="24"/>
          <w:szCs w:val="24"/>
          <w:highlight w:val="none"/>
          <w:lang w:val="zh-CN"/>
        </w:rPr>
        <w:t>。</w:t>
      </w:r>
    </w:p>
    <w:p w14:paraId="156A406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1.3法律</w:t>
      </w:r>
    </w:p>
    <w:p w14:paraId="7E3E6C6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适用于合同的其他规范性文件： </w:t>
      </w:r>
      <w:r>
        <w:rPr>
          <w:rFonts w:hint="eastAsia" w:ascii="仿宋" w:hAnsi="仿宋" w:eastAsia="仿宋" w:cs="方正仿宋_GB2312"/>
          <w:b/>
          <w:color w:val="auto"/>
          <w:sz w:val="24"/>
          <w:szCs w:val="24"/>
          <w:highlight w:val="none"/>
          <w:u w:val="single"/>
          <w:lang w:val="zh-CN"/>
        </w:rPr>
        <w:t>本合同采用中华人民共和国的法律和行政法规，以及新疆维吾尔自治区有关的工程管理文件</w:t>
      </w:r>
      <w:r>
        <w:rPr>
          <w:rFonts w:hint="eastAsia" w:ascii="仿宋" w:hAnsi="仿宋" w:eastAsia="仿宋" w:cs="方正仿宋_GB2312"/>
          <w:bCs/>
          <w:color w:val="auto"/>
          <w:sz w:val="24"/>
          <w:szCs w:val="24"/>
          <w:highlight w:val="none"/>
          <w:u w:val="single"/>
          <w:lang w:val="zh-CN"/>
        </w:rPr>
        <w:t>。</w:t>
      </w:r>
      <w:r>
        <w:rPr>
          <w:rFonts w:hint="eastAsia" w:ascii="仿宋" w:hAnsi="仿宋" w:eastAsia="仿宋" w:cs="方正仿宋_GB2312"/>
          <w:bCs/>
          <w:color w:val="auto"/>
          <w:sz w:val="24"/>
          <w:szCs w:val="24"/>
          <w:highlight w:val="none"/>
          <w:lang w:val="zh-CN"/>
        </w:rPr>
        <w:t xml:space="preserve">    </w:t>
      </w:r>
    </w:p>
    <w:p w14:paraId="625A6D6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 标准和规范</w:t>
      </w:r>
    </w:p>
    <w:p w14:paraId="4EE31A8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1.4.1适用于工程的标准规范包括：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执行通用条款。执行有关工程建设的国家、部、行业及地方标准以及相应的规范、规程等，地方标准有高于或严于现行国家、部、行业标准的，承包人应熟悉并遵守</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F64F7D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1.4.2 发包人提供国外标准、规范的名称：</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2F722C3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发包人提供国外标准、规范的份数：</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004AC23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发包人提供国外标准、规范的名称：</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7C5CB4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1.4.3发包人对工程的技术标准和功能要求的特殊要求：</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1994C7D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 合同文件的优先顺序</w:t>
      </w:r>
    </w:p>
    <w:p w14:paraId="59855E0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合同文件组成及优先顺序为：</w:t>
      </w:r>
    </w:p>
    <w:p w14:paraId="1E8059C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（1）合同协议书；</w:t>
      </w:r>
    </w:p>
    <w:p w14:paraId="0D05E2D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（2）成交通知书；</w:t>
      </w:r>
    </w:p>
    <w:p w14:paraId="5B5BFF9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（3）投标函及其附录；</w:t>
      </w:r>
    </w:p>
    <w:p w14:paraId="76F86FD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（4）专用合同条款及其附件；</w:t>
      </w:r>
    </w:p>
    <w:p w14:paraId="3E7F83B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（5）通用合同条款；</w:t>
      </w:r>
    </w:p>
    <w:p w14:paraId="48534A6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（6）技术标准和要求；</w:t>
      </w:r>
    </w:p>
    <w:p w14:paraId="6843019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（7）图纸；</w:t>
      </w:r>
    </w:p>
    <w:p w14:paraId="1A9D710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（8）已标价工程量清单或预算书；</w:t>
      </w:r>
    </w:p>
    <w:p w14:paraId="4F7F3C7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（9）磋商文件、补疑及答疑文件；</w:t>
      </w:r>
    </w:p>
    <w:p w14:paraId="0F86874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w:t>
      </w:r>
      <w:r>
        <w:rPr>
          <w:rFonts w:hint="eastAsia" w:ascii="仿宋" w:hAnsi="仿宋" w:eastAsia="仿宋" w:cs="方正仿宋_GB2312"/>
          <w:bCs/>
          <w:color w:val="auto"/>
          <w:sz w:val="24"/>
          <w:szCs w:val="24"/>
          <w:highlight w:val="none"/>
        </w:rPr>
        <w:t>10</w:t>
      </w:r>
      <w:r>
        <w:rPr>
          <w:rFonts w:hint="eastAsia" w:ascii="仿宋" w:hAnsi="仿宋" w:eastAsia="仿宋" w:cs="方正仿宋_GB2312"/>
          <w:bCs/>
          <w:color w:val="auto"/>
          <w:sz w:val="24"/>
          <w:szCs w:val="24"/>
          <w:highlight w:val="none"/>
          <w:lang w:val="zh-CN"/>
        </w:rPr>
        <w:t>）其他合同文件。</w:t>
      </w:r>
    </w:p>
    <w:p w14:paraId="03DB368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合同履行中，发包人承包人有关工程的洽商、变更等书面协议或文件视为本合同的组成部分，其解释顺序视其内容与其他合同文件的相互关系而定。</w:t>
      </w:r>
    </w:p>
    <w:p w14:paraId="2195AA1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 图纸和承包人文件</w:t>
      </w:r>
    </w:p>
    <w:p w14:paraId="570A786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1.6.1 图纸的提供</w:t>
      </w:r>
    </w:p>
    <w:p w14:paraId="04536BE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发包人向承包人提供图纸的期限： </w:t>
      </w:r>
      <w:r>
        <w:rPr>
          <w:rFonts w:hint="eastAsia" w:ascii="仿宋" w:hAnsi="仿宋" w:eastAsia="仿宋" w:cs="方正仿宋_GB2312"/>
          <w:b/>
          <w:color w:val="auto"/>
          <w:sz w:val="24"/>
          <w:szCs w:val="24"/>
          <w:highlight w:val="none"/>
          <w:u w:val="single"/>
          <w:lang w:val="zh-CN"/>
        </w:rPr>
        <w:t>开工日期前14天</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73D9418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发包人向承包人提供图纸的数量：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4份</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13F3978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发包人向承包人提供图纸的内容：</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全套施工图纸</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3A0DF67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1.6.4 承包人文件</w:t>
      </w:r>
    </w:p>
    <w:p w14:paraId="2843382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需要由承包人提供的文件，包括：</w:t>
      </w:r>
      <w:r>
        <w:rPr>
          <w:rFonts w:hint="eastAsia" w:ascii="仿宋" w:hAnsi="仿宋" w:eastAsia="仿宋" w:cs="方正仿宋_GB2312"/>
          <w:b/>
          <w:color w:val="auto"/>
          <w:sz w:val="24"/>
          <w:szCs w:val="24"/>
          <w:highlight w:val="none"/>
          <w:u w:val="single"/>
          <w:lang w:val="zh-CN"/>
        </w:rPr>
        <w:t>施工组织设计（施工方案）、施工进度计划、安全生产保证措施、环境保护和文明施工保证措施、维稳治安保卫措施、本项目资金使用计划、事故应急处理预案及事故处理办法、材料和设备采购计划及施工所需的其他文件等</w:t>
      </w:r>
      <w:r>
        <w:rPr>
          <w:rFonts w:hint="eastAsia" w:ascii="仿宋" w:hAnsi="仿宋" w:eastAsia="仿宋" w:cs="方正仿宋_GB2312"/>
          <w:bCs/>
          <w:color w:val="auto"/>
          <w:sz w:val="24"/>
          <w:szCs w:val="24"/>
          <w:highlight w:val="none"/>
          <w:lang w:val="zh-CN"/>
        </w:rPr>
        <w:t>；</w:t>
      </w:r>
    </w:p>
    <w:p w14:paraId="0FDB3C5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承包人提供的文件的期限为：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开工前</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58BB2AA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承包人提供的文件的数量为：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3份</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0150330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承包人提供的文件的形式为：</w:t>
      </w:r>
      <w:r>
        <w:rPr>
          <w:rFonts w:hint="eastAsia" w:ascii="仿宋" w:hAnsi="仿宋" w:eastAsia="仿宋" w:cs="方正仿宋_GB2312"/>
          <w:b/>
          <w:color w:val="auto"/>
          <w:sz w:val="24"/>
          <w:szCs w:val="24"/>
          <w:highlight w:val="none"/>
          <w:lang w:val="zh-CN"/>
        </w:rPr>
        <w:t xml:space="preserve"> </w:t>
      </w:r>
      <w:r>
        <w:rPr>
          <w:rFonts w:hint="eastAsia" w:ascii="仿宋" w:hAnsi="仿宋" w:eastAsia="仿宋" w:cs="方正仿宋_GB2312"/>
          <w:b/>
          <w:color w:val="auto"/>
          <w:sz w:val="24"/>
          <w:szCs w:val="24"/>
          <w:highlight w:val="none"/>
          <w:u w:val="single"/>
          <w:lang w:val="zh-CN"/>
        </w:rPr>
        <w:t>书面文件及电子版</w:t>
      </w:r>
      <w:r>
        <w:rPr>
          <w:rFonts w:hint="eastAsia" w:ascii="仿宋" w:hAnsi="仿宋" w:eastAsia="仿宋" w:cs="方正仿宋_GB2312"/>
          <w:bCs/>
          <w:color w:val="auto"/>
          <w:sz w:val="24"/>
          <w:szCs w:val="24"/>
          <w:highlight w:val="none"/>
          <w:lang w:val="zh-CN"/>
        </w:rPr>
        <w:t xml:space="preserve"> ；</w:t>
      </w:r>
    </w:p>
    <w:p w14:paraId="3FC70D2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发包人审批承包人文件的期限：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0329358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1.6.5 现场图纸准备</w:t>
      </w:r>
    </w:p>
    <w:p w14:paraId="764A916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关于现场图纸准备的约定：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lang w:val="zh-CN"/>
        </w:rPr>
        <w:t xml:space="preserve"> 。</w:t>
      </w:r>
    </w:p>
    <w:p w14:paraId="745B070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1.7 联络</w:t>
      </w:r>
    </w:p>
    <w:p w14:paraId="1B7E09D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1.7.1发包人和承包人应当在</w:t>
      </w:r>
      <w:r>
        <w:rPr>
          <w:rFonts w:hint="eastAsia" w:ascii="仿宋" w:hAnsi="仿宋" w:eastAsia="仿宋" w:cs="方正仿宋_GB2312"/>
          <w:bCs/>
          <w:color w:val="auto"/>
          <w:sz w:val="24"/>
          <w:szCs w:val="24"/>
          <w:highlight w:val="none"/>
          <w:u w:val="single"/>
          <w:lang w:val="zh-CN"/>
        </w:rPr>
        <w:t>7</w:t>
      </w:r>
      <w:r>
        <w:rPr>
          <w:rFonts w:hint="eastAsia" w:ascii="仿宋" w:hAnsi="仿宋" w:eastAsia="仿宋" w:cs="方正仿宋_GB2312"/>
          <w:bCs/>
          <w:color w:val="auto"/>
          <w:sz w:val="24"/>
          <w:szCs w:val="24"/>
          <w:highlight w:val="none"/>
          <w:lang w:val="zh-CN"/>
        </w:rPr>
        <w:t>天内将与合同有关的通知、批准、证明、证书、指示、指令、要求、请求、同意、意见、确定和决定等书面函件送达对方当事人。</w:t>
      </w:r>
    </w:p>
    <w:p w14:paraId="1E7F4DD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1.7.2 发包人接收文件的地点：</w:t>
      </w:r>
      <w:r>
        <w:rPr>
          <w:rFonts w:hint="eastAsia" w:ascii="仿宋" w:hAnsi="仿宋" w:eastAsia="仿宋" w:cs="方正仿宋_GB2312"/>
          <w:b/>
          <w:color w:val="auto"/>
          <w:sz w:val="24"/>
          <w:szCs w:val="24"/>
          <w:highlight w:val="none"/>
          <w:u w:val="single"/>
          <w:lang w:val="zh-CN"/>
        </w:rPr>
        <w:t>　发包人办公地点或施工现场</w:t>
      </w:r>
      <w:r>
        <w:rPr>
          <w:rFonts w:hint="eastAsia" w:ascii="仿宋" w:hAnsi="仿宋" w:eastAsia="仿宋" w:cs="方正仿宋_GB2312"/>
          <w:bCs/>
          <w:color w:val="auto"/>
          <w:sz w:val="24"/>
          <w:szCs w:val="24"/>
          <w:highlight w:val="none"/>
          <w:lang w:val="zh-CN"/>
        </w:rPr>
        <w:t xml:space="preserve"> ；</w:t>
      </w:r>
    </w:p>
    <w:p w14:paraId="299AD28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发包人指定的接收人为： </w:t>
      </w:r>
      <w:r>
        <w:rPr>
          <w:rFonts w:hint="eastAsia" w:ascii="仿宋" w:hAnsi="仿宋" w:eastAsia="仿宋" w:cs="方正仿宋_GB2312"/>
          <w:b/>
          <w:color w:val="auto"/>
          <w:sz w:val="24"/>
          <w:szCs w:val="24"/>
          <w:highlight w:val="none"/>
          <w:u w:val="single"/>
          <w:lang w:val="zh-CN"/>
        </w:rPr>
        <w:t xml:space="preserve"> 发包人代表</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198CD05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承包人接收文件的地点： </w:t>
      </w:r>
      <w:r>
        <w:rPr>
          <w:rFonts w:hint="eastAsia" w:ascii="仿宋" w:hAnsi="仿宋" w:eastAsia="仿宋" w:cs="方正仿宋_GB2312"/>
          <w:b/>
          <w:color w:val="auto"/>
          <w:sz w:val="24"/>
          <w:szCs w:val="24"/>
          <w:highlight w:val="none"/>
          <w:u w:val="single"/>
          <w:lang w:val="zh-CN"/>
        </w:rPr>
        <w:t>施工现场或承包人办公地点</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046673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承包人指定的接收人为：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项目经理或技术负责人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07E6F95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监理人接收文件的地点：</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施工现场或承包人办公地点</w:t>
      </w:r>
      <w:r>
        <w:rPr>
          <w:rFonts w:hint="eastAsia" w:ascii="仿宋" w:hAnsi="仿宋" w:eastAsia="仿宋" w:cs="方正仿宋_GB2312"/>
          <w:bCs/>
          <w:color w:val="auto"/>
          <w:sz w:val="24"/>
          <w:szCs w:val="24"/>
          <w:highlight w:val="none"/>
          <w:lang w:val="zh-CN"/>
        </w:rPr>
        <w:t xml:space="preserve"> ；</w:t>
      </w:r>
    </w:p>
    <w:p w14:paraId="7246618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监理人指定的接收人为：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总监或总监代表</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090E273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1.10 交通运输</w:t>
      </w:r>
    </w:p>
    <w:p w14:paraId="6DCCB1F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1.10.1 出入现场的权利</w:t>
      </w:r>
    </w:p>
    <w:p w14:paraId="2E09440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关于出入现场的权利的约定：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0CF537A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1.10.3 场内交通</w:t>
      </w:r>
    </w:p>
    <w:p w14:paraId="6C87EDD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关于场外交通和场内交通的边界的约定：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规划红线范围处为场外交通、规划红线范围内为场内交通，特殊路段可根据施工现场实际情况分界。房建项目以施工围栏为界</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18B3312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关于发包人向承包人免费提供满足工程施工需要的场内道路和交通设施的约定：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0A6074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1.10.4超大件和超重件的运输</w:t>
      </w:r>
    </w:p>
    <w:p w14:paraId="4037EEF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运输超大件或超重件所需的道路和桥梁临时加固改造费用和其他有关费用由</w:t>
      </w:r>
      <w:r>
        <w:rPr>
          <w:rFonts w:hint="eastAsia" w:ascii="仿宋" w:hAnsi="仿宋" w:eastAsia="仿宋" w:cs="方正仿宋_GB2312"/>
          <w:b/>
          <w:color w:val="auto"/>
          <w:sz w:val="24"/>
          <w:szCs w:val="24"/>
          <w:highlight w:val="none"/>
          <w:u w:val="single"/>
          <w:lang w:val="zh-CN"/>
        </w:rPr>
        <w:t xml:space="preserve"> 承包人</w:t>
      </w:r>
      <w:r>
        <w:rPr>
          <w:rFonts w:hint="eastAsia" w:ascii="仿宋" w:hAnsi="仿宋" w:eastAsia="仿宋" w:cs="方正仿宋_GB2312"/>
          <w:bCs/>
          <w:color w:val="auto"/>
          <w:sz w:val="24"/>
          <w:szCs w:val="24"/>
          <w:highlight w:val="none"/>
          <w:lang w:val="zh-CN"/>
        </w:rPr>
        <w:t xml:space="preserve"> 承担。</w:t>
      </w:r>
    </w:p>
    <w:p w14:paraId="730805C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1.11 知识产权</w:t>
      </w:r>
    </w:p>
    <w:p w14:paraId="7591A73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1.11.1关于发包人提供给承包人的图纸、发包人为实施工程自行编制或委托编制的技术规范以及反映发包人关于合同要求或其他类似性质的文件的著作权的归属： </w:t>
      </w:r>
      <w:r>
        <w:rPr>
          <w:rFonts w:hint="eastAsia" w:ascii="仿宋" w:hAnsi="仿宋" w:eastAsia="仿宋" w:cs="方正仿宋_GB2312"/>
          <w:b/>
          <w:color w:val="auto"/>
          <w:sz w:val="24"/>
          <w:szCs w:val="24"/>
          <w:highlight w:val="none"/>
          <w:u w:val="single"/>
          <w:lang w:val="zh-CN"/>
        </w:rPr>
        <w:t>发包人所有</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2DB6EB6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关于发包人提供的上述文件的使用限制的要求：</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6075883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1.11.2 关于承包人为实施工程所编制文件的著作权的归属：</w:t>
      </w:r>
      <w:r>
        <w:rPr>
          <w:rFonts w:hint="eastAsia" w:ascii="仿宋" w:hAnsi="仿宋" w:eastAsia="仿宋" w:cs="方正仿宋_GB2312"/>
          <w:b/>
          <w:color w:val="auto"/>
          <w:sz w:val="24"/>
          <w:szCs w:val="24"/>
          <w:highlight w:val="none"/>
          <w:lang w:val="zh-CN"/>
        </w:rPr>
        <w:t xml:space="preserve"> </w:t>
      </w:r>
      <w:r>
        <w:rPr>
          <w:rFonts w:hint="eastAsia" w:ascii="仿宋" w:hAnsi="仿宋" w:eastAsia="仿宋" w:cs="方正仿宋_GB2312"/>
          <w:b/>
          <w:color w:val="auto"/>
          <w:sz w:val="24"/>
          <w:szCs w:val="24"/>
          <w:highlight w:val="none"/>
          <w:u w:val="single"/>
          <w:lang w:val="zh-CN"/>
        </w:rPr>
        <w:t>发包人所有</w:t>
      </w:r>
      <w:r>
        <w:rPr>
          <w:rFonts w:hint="eastAsia" w:ascii="仿宋" w:hAnsi="仿宋" w:eastAsia="仿宋" w:cs="方正仿宋_GB2312"/>
          <w:bCs/>
          <w:color w:val="auto"/>
          <w:sz w:val="24"/>
          <w:szCs w:val="24"/>
          <w:highlight w:val="none"/>
          <w:lang w:val="zh-CN"/>
        </w:rPr>
        <w:t xml:space="preserve"> 。</w:t>
      </w:r>
    </w:p>
    <w:p w14:paraId="412C523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关于承包人提供的上述文件的使用限制的要求：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384D8B2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1.11.4 承包人在施工过程中所采用的专利、专有技术、技术秘密的使用费的承担方式：</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lang w:val="zh-CN"/>
        </w:rPr>
        <w:t>。</w:t>
      </w:r>
    </w:p>
    <w:p w14:paraId="1F32B80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1.13工程量清单错误的修正</w:t>
      </w:r>
    </w:p>
    <w:p w14:paraId="7F3B0F9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出现工程量清单错误时，是否调整合同价格：</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允许调整</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789C1FE8">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允许调整合同价格的工程量偏差范围：</w:t>
      </w:r>
      <w:r>
        <w:rPr>
          <w:rFonts w:hint="eastAsia" w:ascii="仿宋" w:hAnsi="仿宋" w:eastAsia="仿宋" w:cs="方正仿宋_GB2312"/>
          <w:b/>
          <w:color w:val="auto"/>
          <w:sz w:val="24"/>
          <w:szCs w:val="24"/>
          <w:highlight w:val="none"/>
          <w:u w:val="single"/>
        </w:rPr>
        <w:t>（1）发包人提供的分部分项工程量清单项目漏项、项目多列或重复列项。（2）发包人提供的工程量清单项目数量有误。（3）未按照国家现行计量规范强制性规定计量的</w:t>
      </w:r>
      <w:r>
        <w:rPr>
          <w:rFonts w:hint="eastAsia" w:ascii="仿宋" w:hAnsi="仿宋" w:eastAsia="仿宋" w:cs="方正仿宋_GB2312"/>
          <w:bCs/>
          <w:color w:val="auto"/>
          <w:sz w:val="24"/>
          <w:szCs w:val="24"/>
          <w:highlight w:val="none"/>
          <w:u w:val="single"/>
          <w:lang w:val="zh-CN"/>
        </w:rPr>
        <w:t>。</w:t>
      </w:r>
    </w:p>
    <w:p w14:paraId="2181B69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2.发包人</w:t>
      </w:r>
    </w:p>
    <w:p w14:paraId="3C4DE0C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2.2 发包人代表</w:t>
      </w:r>
    </w:p>
    <w:p w14:paraId="25413C2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发包人代表：</w:t>
      </w:r>
    </w:p>
    <w:p w14:paraId="652DD05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姓  名：</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0FF503F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身份证号：</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010E5C8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职  务：</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42BC87A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联系电话：</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09981E5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电子信箱：</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0130791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通信地址：</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4E954F3D">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发包人对发包人代表的授权范围如下：</w:t>
      </w:r>
      <w:r>
        <w:rPr>
          <w:rFonts w:hint="eastAsia" w:ascii="仿宋" w:hAnsi="仿宋" w:eastAsia="仿宋" w:cs="方正仿宋_GB2312"/>
          <w:b/>
          <w:color w:val="auto"/>
          <w:sz w:val="24"/>
          <w:szCs w:val="24"/>
          <w:highlight w:val="none"/>
          <w:u w:val="single"/>
          <w:lang w:val="zh-CN"/>
        </w:rPr>
        <w:t xml:space="preserve">1、督促监理工程师按照监理合同办事；2、协调各有关单位工作；3、工程进度与工程量的确认；4、督促并控制好工程进度、质量、投资 </w:t>
      </w:r>
      <w:r>
        <w:rPr>
          <w:rFonts w:hint="eastAsia" w:ascii="仿宋" w:hAnsi="仿宋" w:eastAsia="仿宋" w:cs="方正仿宋_GB2312"/>
          <w:b/>
          <w:color w:val="auto"/>
          <w:sz w:val="24"/>
          <w:szCs w:val="24"/>
          <w:highlight w:val="none"/>
          <w:lang w:val="zh-CN"/>
        </w:rPr>
        <w:t xml:space="preserve"> 。</w:t>
      </w:r>
    </w:p>
    <w:p w14:paraId="6DEE260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2.4 施工现场、施工条件和基础资料的提供</w:t>
      </w:r>
    </w:p>
    <w:p w14:paraId="49C6128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2.4.1 提供施工现场</w:t>
      </w:r>
    </w:p>
    <w:p w14:paraId="3E1F5B7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关于发包人移交施工现场的期限要求：</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开工日期七日前完成 </w:t>
      </w:r>
      <w:r>
        <w:rPr>
          <w:rFonts w:hint="eastAsia" w:ascii="仿宋" w:hAnsi="仿宋" w:eastAsia="仿宋" w:cs="方正仿宋_GB2312"/>
          <w:bCs/>
          <w:color w:val="auto"/>
          <w:sz w:val="24"/>
          <w:szCs w:val="24"/>
          <w:highlight w:val="none"/>
          <w:lang w:val="zh-CN"/>
        </w:rPr>
        <w:t>。</w:t>
      </w:r>
    </w:p>
    <w:p w14:paraId="6F8F571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2.4.2 提供施工条件</w:t>
      </w:r>
    </w:p>
    <w:p w14:paraId="38926D1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关于发包人应负责提供施工所需要的条件，包括：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519284D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2.5 资金来源证明及支付担保</w:t>
      </w:r>
    </w:p>
    <w:p w14:paraId="581DC83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发包人提供资金来源证明的期限要求：</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 xml:space="preserve"> 。</w:t>
      </w:r>
    </w:p>
    <w:p w14:paraId="3F154AB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发包人是否提供支付担保：</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74971E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发包人提供支付担保的形式：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042D5C5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 承包人</w:t>
      </w:r>
    </w:p>
    <w:p w14:paraId="7A4C91F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3.1 承包人的一般义务</w:t>
      </w:r>
    </w:p>
    <w:p w14:paraId="70D63E4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（9）承包人提交的竣工资料的内容：</w:t>
      </w:r>
      <w:r>
        <w:rPr>
          <w:rFonts w:hint="eastAsia" w:ascii="仿宋" w:hAnsi="仿宋" w:eastAsia="仿宋" w:cs="方正仿宋_GB2312"/>
          <w:b/>
          <w:color w:val="auto"/>
          <w:sz w:val="24"/>
          <w:szCs w:val="24"/>
          <w:highlight w:val="none"/>
          <w:u w:val="single"/>
          <w:lang w:val="zh-CN"/>
        </w:rPr>
        <w:t>按照法律、法规、规章及城建档案馆的相关规定提交完整的竣工资料</w:t>
      </w:r>
      <w:r>
        <w:rPr>
          <w:rFonts w:hint="eastAsia" w:ascii="仿宋" w:hAnsi="仿宋" w:eastAsia="仿宋" w:cs="方正仿宋_GB2312"/>
          <w:bCs/>
          <w:color w:val="auto"/>
          <w:sz w:val="24"/>
          <w:szCs w:val="24"/>
          <w:highlight w:val="none"/>
          <w:u w:val="single"/>
          <w:lang w:val="zh-CN"/>
        </w:rPr>
        <w:t>。</w:t>
      </w:r>
    </w:p>
    <w:p w14:paraId="74BC03C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承包人需要提交的竣工资料套数：</w:t>
      </w:r>
      <w:r>
        <w:rPr>
          <w:rFonts w:hint="eastAsia" w:ascii="仿宋" w:hAnsi="仿宋" w:eastAsia="仿宋" w:cs="方正仿宋_GB2312"/>
          <w:b/>
          <w:color w:val="auto"/>
          <w:sz w:val="24"/>
          <w:szCs w:val="24"/>
          <w:highlight w:val="none"/>
          <w:lang w:val="zh-CN"/>
        </w:rPr>
        <w:t xml:space="preserve"> </w:t>
      </w:r>
      <w:r>
        <w:rPr>
          <w:rFonts w:hint="eastAsia" w:ascii="仿宋" w:hAnsi="仿宋" w:eastAsia="仿宋" w:cs="方正仿宋_GB2312"/>
          <w:b/>
          <w:color w:val="auto"/>
          <w:sz w:val="24"/>
          <w:szCs w:val="24"/>
          <w:highlight w:val="none"/>
          <w:u w:val="single"/>
          <w:lang w:val="zh-CN"/>
        </w:rPr>
        <w:t xml:space="preserve">3套书面，2套电子版（扫描后刻录光盘） </w:t>
      </w:r>
      <w:r>
        <w:rPr>
          <w:rFonts w:hint="eastAsia" w:ascii="仿宋" w:hAnsi="仿宋" w:eastAsia="仿宋" w:cs="方正仿宋_GB2312"/>
          <w:bCs/>
          <w:color w:val="auto"/>
          <w:sz w:val="24"/>
          <w:szCs w:val="24"/>
          <w:highlight w:val="none"/>
          <w:lang w:val="zh-CN"/>
        </w:rPr>
        <w:t>。</w:t>
      </w:r>
    </w:p>
    <w:p w14:paraId="001FDF6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承包人提交的竣工资料的费用承担：</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承包人自行承担，已包含在合同价款内</w:t>
      </w:r>
      <w:r>
        <w:rPr>
          <w:rFonts w:hint="eastAsia" w:ascii="仿宋" w:hAnsi="仿宋" w:eastAsia="仿宋" w:cs="方正仿宋_GB2312"/>
          <w:bCs/>
          <w:color w:val="auto"/>
          <w:sz w:val="24"/>
          <w:szCs w:val="24"/>
          <w:highlight w:val="none"/>
          <w:lang w:val="zh-CN"/>
        </w:rPr>
        <w:t xml:space="preserve"> 。</w:t>
      </w:r>
    </w:p>
    <w:p w14:paraId="3DBAD70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承包人提交的竣工资料移交时间： </w:t>
      </w:r>
      <w:r>
        <w:rPr>
          <w:rFonts w:hint="eastAsia" w:ascii="仿宋" w:hAnsi="仿宋" w:eastAsia="仿宋" w:cs="方正仿宋_GB2312"/>
          <w:b/>
          <w:color w:val="auto"/>
          <w:sz w:val="24"/>
          <w:szCs w:val="24"/>
          <w:highlight w:val="none"/>
          <w:u w:val="single"/>
          <w:lang w:val="zh-CN"/>
        </w:rPr>
        <w:t xml:space="preserve">工程竣工验收后28天内 </w:t>
      </w:r>
      <w:r>
        <w:rPr>
          <w:rFonts w:hint="eastAsia" w:ascii="仿宋" w:hAnsi="仿宋" w:eastAsia="仿宋" w:cs="方正仿宋_GB2312"/>
          <w:bCs/>
          <w:color w:val="auto"/>
          <w:sz w:val="24"/>
          <w:szCs w:val="24"/>
          <w:highlight w:val="none"/>
          <w:u w:val="single"/>
          <w:lang w:val="zh-CN"/>
        </w:rPr>
        <w:t>。</w:t>
      </w:r>
    </w:p>
    <w:p w14:paraId="298529A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承包人提交的竣工资料形式要求：</w:t>
      </w:r>
      <w:r>
        <w:rPr>
          <w:rFonts w:hint="eastAsia" w:ascii="仿宋" w:hAnsi="仿宋" w:eastAsia="仿宋" w:cs="方正仿宋_GB2312"/>
          <w:b/>
          <w:color w:val="auto"/>
          <w:sz w:val="24"/>
          <w:szCs w:val="24"/>
          <w:highlight w:val="none"/>
          <w:lang w:val="zh-CN"/>
        </w:rPr>
        <w:t xml:space="preserve"> </w:t>
      </w:r>
      <w:r>
        <w:rPr>
          <w:rFonts w:hint="eastAsia" w:ascii="仿宋" w:hAnsi="仿宋" w:eastAsia="仿宋" w:cs="方正仿宋_GB2312"/>
          <w:b/>
          <w:color w:val="auto"/>
          <w:sz w:val="24"/>
          <w:szCs w:val="24"/>
          <w:highlight w:val="none"/>
          <w:u w:val="single"/>
          <w:lang w:val="zh-CN"/>
        </w:rPr>
        <w:t xml:space="preserve">按档案规范要求提供书面版及电子版 </w:t>
      </w:r>
      <w:r>
        <w:rPr>
          <w:rFonts w:hint="eastAsia" w:ascii="仿宋" w:hAnsi="仿宋" w:eastAsia="仿宋" w:cs="方正仿宋_GB2312"/>
          <w:bCs/>
          <w:color w:val="auto"/>
          <w:sz w:val="24"/>
          <w:szCs w:val="24"/>
          <w:highlight w:val="none"/>
          <w:u w:val="single"/>
          <w:lang w:val="zh-CN"/>
        </w:rPr>
        <w:t>。</w:t>
      </w:r>
    </w:p>
    <w:p w14:paraId="6676F275">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（10）承包人应履行的其他义务：</w:t>
      </w:r>
      <w:r>
        <w:rPr>
          <w:rFonts w:hint="eastAsia" w:ascii="仿宋" w:hAnsi="仿宋" w:eastAsia="仿宋" w:cs="方正仿宋_GB2312"/>
          <w:b/>
          <w:color w:val="auto"/>
          <w:sz w:val="24"/>
          <w:szCs w:val="24"/>
          <w:highlight w:val="none"/>
          <w:u w:val="single"/>
          <w:lang w:val="zh-CN"/>
        </w:rPr>
        <w:t xml:space="preserve"> 根据发包人的要求，协助和配合办理管线迁改、道路开挖、树木移植、水电接入等手续及相关工作，以及按照政府相关管理部门规定和要求做好相应工作。</w:t>
      </w:r>
    </w:p>
    <w:p w14:paraId="7DA1EF4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3.2 项目经理</w:t>
      </w:r>
    </w:p>
    <w:p w14:paraId="4BD415C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3.2.1 项目经理：</w:t>
      </w:r>
    </w:p>
    <w:p w14:paraId="0FE996E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姓   名：</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6ABECE2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身份证号：</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3C1BD83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建造师执业资格等级</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43A21B8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建造师注册证书号：</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07A5335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建造师执业印章号：</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0CE3D8E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安全生产考核合格证书号：</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5E6DCA2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联系电话：</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7344AC8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电子信箱：</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34BEFFC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通信地址：</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6FF2AF09">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承包人对项目经理的授权范围如下：</w:t>
      </w:r>
      <w:r>
        <w:rPr>
          <w:rFonts w:hint="eastAsia" w:ascii="仿宋" w:hAnsi="仿宋" w:eastAsia="仿宋" w:cs="方正仿宋_GB2312"/>
          <w:b/>
          <w:color w:val="auto"/>
          <w:sz w:val="24"/>
          <w:szCs w:val="24"/>
          <w:highlight w:val="none"/>
          <w:u w:val="single"/>
          <w:lang w:val="zh-CN"/>
        </w:rPr>
        <w:t>项目负责人（项目经理）为承包人派驻本工程的第一责任人，代表承包人全面负责工程质量、进度、投资和安全生产、工程施工现场安全保卫、扬尘污染防治等的控制和管理，履行法律、法规、规章、标准、规范性文件规定和合同约定的责任和义务。</w:t>
      </w:r>
    </w:p>
    <w:p w14:paraId="29EC92E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关于项目经理每月在施工现场的时间要求：</w:t>
      </w:r>
      <w:r>
        <w:rPr>
          <w:rFonts w:hint="eastAsia" w:ascii="仿宋" w:hAnsi="仿宋" w:eastAsia="仿宋" w:cs="方正仿宋_GB2312"/>
          <w:b/>
          <w:color w:val="auto"/>
          <w:sz w:val="24"/>
          <w:szCs w:val="24"/>
          <w:highlight w:val="none"/>
          <w:u w:val="single"/>
          <w:lang w:val="zh-CN"/>
        </w:rPr>
        <w:t>每月不少于当月施工天数的80%</w:t>
      </w:r>
      <w:r>
        <w:rPr>
          <w:rFonts w:hint="eastAsia" w:ascii="仿宋" w:hAnsi="仿宋" w:eastAsia="仿宋" w:cs="方正仿宋_GB2312"/>
          <w:bCs/>
          <w:color w:val="auto"/>
          <w:sz w:val="24"/>
          <w:szCs w:val="24"/>
          <w:highlight w:val="none"/>
          <w:u w:val="single"/>
          <w:lang w:val="zh-CN"/>
        </w:rPr>
        <w:t>。</w:t>
      </w:r>
    </w:p>
    <w:p w14:paraId="33401A7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承包人未提交劳动合同，以及没有为项目经理缴纳社会保险证明的违约责任：</w:t>
      </w:r>
      <w:r>
        <w:rPr>
          <w:rFonts w:hint="eastAsia" w:ascii="仿宋" w:hAnsi="仿宋" w:eastAsia="仿宋" w:cs="方正仿宋_GB2312"/>
          <w:b/>
          <w:color w:val="auto"/>
          <w:sz w:val="24"/>
          <w:szCs w:val="24"/>
          <w:highlight w:val="none"/>
          <w:u w:val="single"/>
          <w:lang w:val="zh-CN"/>
        </w:rPr>
        <w:t>发包人有权要求更换项目经理，未提供交劳动合同，以及没有为项目经理缴纳社会保险证明的将由发包方上报至项目所在地的住建主管部门记不良行为记录</w:t>
      </w:r>
      <w:r>
        <w:rPr>
          <w:rFonts w:hint="eastAsia" w:ascii="仿宋" w:hAnsi="仿宋" w:eastAsia="仿宋" w:cs="方正仿宋_GB2312"/>
          <w:bCs/>
          <w:color w:val="auto"/>
          <w:sz w:val="24"/>
          <w:szCs w:val="24"/>
          <w:highlight w:val="none"/>
          <w:u w:val="single"/>
          <w:lang w:val="zh-CN"/>
        </w:rPr>
        <w:t>。</w:t>
      </w:r>
    </w:p>
    <w:p w14:paraId="0AC2A491">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项目经理未经批准，擅自离开施工现场的违约责任：</w:t>
      </w:r>
      <w:r>
        <w:rPr>
          <w:rFonts w:hint="eastAsia" w:ascii="仿宋" w:hAnsi="仿宋" w:eastAsia="仿宋" w:cs="方正仿宋_GB2312"/>
          <w:b/>
          <w:color w:val="auto"/>
          <w:sz w:val="24"/>
          <w:szCs w:val="24"/>
          <w:highlight w:val="none"/>
          <w:u w:val="single"/>
          <w:lang w:val="zh-CN"/>
        </w:rPr>
        <w:t>项目负责人（项目经理）如不能达到承诺的到位率，将由发包方上报至项目所在地的住建主管部门记不良行为记录</w:t>
      </w:r>
      <w:r>
        <w:rPr>
          <w:rFonts w:hint="eastAsia" w:ascii="仿宋" w:hAnsi="仿宋" w:eastAsia="仿宋" w:cs="方正仿宋_GB2312"/>
          <w:bCs/>
          <w:color w:val="auto"/>
          <w:sz w:val="24"/>
          <w:szCs w:val="24"/>
          <w:highlight w:val="none"/>
          <w:u w:val="single"/>
          <w:lang w:val="zh-CN"/>
        </w:rPr>
        <w:t>。</w:t>
      </w:r>
    </w:p>
    <w:p w14:paraId="4AE35FE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u w:val="single"/>
          <w:lang w:val="zh-CN"/>
        </w:rPr>
        <w:t>3.2.3 承包人擅自更换项目经理的违约责任：</w:t>
      </w:r>
      <w:r>
        <w:rPr>
          <w:rFonts w:hint="eastAsia" w:ascii="仿宋" w:hAnsi="仿宋" w:eastAsia="仿宋" w:cs="方正仿宋_GB2312"/>
          <w:b/>
          <w:color w:val="auto"/>
          <w:sz w:val="24"/>
          <w:szCs w:val="24"/>
          <w:highlight w:val="none"/>
          <w:u w:val="single"/>
          <w:lang w:val="zh-CN"/>
        </w:rPr>
        <w:t>（1）更换项目经理应当符合行业主管部门规定的条件，并按其规定的程序办理。（2）更换项目经理应当经发包人同意，且应替换同等水平或更好的人员，若擅自变更，将由发包方上报至项目所在地的住建主管部门记不良行为记录</w:t>
      </w:r>
      <w:r>
        <w:rPr>
          <w:rFonts w:hint="eastAsia" w:ascii="仿宋" w:hAnsi="仿宋" w:eastAsia="仿宋" w:cs="方正仿宋_GB2312"/>
          <w:bCs/>
          <w:color w:val="auto"/>
          <w:sz w:val="24"/>
          <w:szCs w:val="24"/>
          <w:highlight w:val="none"/>
          <w:u w:val="single"/>
          <w:lang w:val="zh-CN"/>
        </w:rPr>
        <w:t>。</w:t>
      </w:r>
    </w:p>
    <w:p w14:paraId="06E9EBB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u w:val="single"/>
          <w:lang w:val="zh-CN"/>
        </w:rPr>
        <w:t>3.2.4 承包人无正当理由拒绝更换项目经理的违约责任：</w:t>
      </w:r>
      <w:r>
        <w:rPr>
          <w:rFonts w:hint="eastAsia" w:ascii="仿宋" w:hAnsi="仿宋" w:eastAsia="仿宋" w:cs="方正仿宋_GB2312"/>
          <w:b/>
          <w:color w:val="auto"/>
          <w:sz w:val="24"/>
          <w:szCs w:val="24"/>
          <w:highlight w:val="none"/>
          <w:u w:val="single"/>
          <w:lang w:val="zh-CN"/>
        </w:rPr>
        <w:t>（1） 承包人应对其项目经理进行有效管理，发包人要求更换不胜任本职工作、行为不端或玩忽职守的项目经理，承包人应无条件予以更换。由此而产生的一切费用和责任均由承包人承担。（2）承包人应当按照行业主管部门规定的条件和程序更换项目经理，更换后的项目经理应具有相应的资格和能力。（3）</w:t>
      </w:r>
      <w:r>
        <w:rPr>
          <w:rFonts w:hint="eastAsia" w:ascii="仿宋" w:hAnsi="仿宋" w:eastAsia="仿宋" w:cs="方正仿宋_GB2312"/>
          <w:b/>
          <w:color w:val="auto"/>
          <w:sz w:val="24"/>
          <w:szCs w:val="24"/>
          <w:highlight w:val="none"/>
          <w:u w:val="single"/>
        </w:rPr>
        <w:t>发包人有权解除合同</w:t>
      </w:r>
      <w:r>
        <w:rPr>
          <w:rFonts w:hint="eastAsia" w:ascii="仿宋" w:hAnsi="仿宋" w:eastAsia="仿宋" w:cs="方正仿宋_GB2312"/>
          <w:b/>
          <w:color w:val="auto"/>
          <w:sz w:val="24"/>
          <w:szCs w:val="24"/>
          <w:highlight w:val="none"/>
          <w:u w:val="single"/>
          <w:lang w:val="zh-CN"/>
        </w:rPr>
        <w:t>，并由发包方上报至项目所在地的住建主管部门记不良行为记录</w:t>
      </w:r>
      <w:r>
        <w:rPr>
          <w:rFonts w:hint="eastAsia" w:ascii="仿宋" w:hAnsi="仿宋" w:eastAsia="仿宋" w:cs="方正仿宋_GB2312"/>
          <w:bCs/>
          <w:color w:val="auto"/>
          <w:sz w:val="24"/>
          <w:szCs w:val="24"/>
          <w:highlight w:val="none"/>
          <w:u w:val="single"/>
          <w:lang w:val="zh-CN"/>
        </w:rPr>
        <w:t>。</w:t>
      </w:r>
    </w:p>
    <w:p w14:paraId="63E899D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3.3 承包人人员</w:t>
      </w:r>
    </w:p>
    <w:p w14:paraId="6FE3388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3.3.1 承包人提交项目管理机构及施工现场管理人员安排报告的期限：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4CF1ED8">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3.3.3 承包人无正当理由拒绝撤换主要施工管理人员的违约责任：</w:t>
      </w:r>
      <w:r>
        <w:rPr>
          <w:rFonts w:hint="eastAsia" w:ascii="仿宋" w:hAnsi="仿宋" w:eastAsia="仿宋" w:cs="方正仿宋_GB2312"/>
          <w:b/>
          <w:color w:val="auto"/>
          <w:sz w:val="24"/>
          <w:szCs w:val="24"/>
          <w:highlight w:val="none"/>
          <w:u w:val="single"/>
          <w:lang w:val="zh-CN"/>
        </w:rPr>
        <w:t>（1） 承包人应对其项目组织机构人员及其他人员进行有效管理，发包人要求撤换不胜任本职工作、行为不端或玩忽职守的项目组织机构人员及其他人员的，承包人应无条件予以撤换。由此而产生的一切费用和责任均由承包人承担。（2）承包人应当按照行业主管部门规定的条件和程序撤换主要施工管理人员，撤换后的主要施工管理人员应具有相应的资格和能力。（3）发包人有权解除合同，并由发包方上报至项目所在地的住建主管部门记不良行为记录。</w:t>
      </w:r>
    </w:p>
    <w:p w14:paraId="0DDBB1A6">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3.3.4 承包人主要施工管理人员离开施工现场的批准要求：</w:t>
      </w:r>
      <w:r>
        <w:rPr>
          <w:rFonts w:hint="eastAsia" w:ascii="仿宋" w:hAnsi="仿宋" w:eastAsia="仿宋" w:cs="方正仿宋_GB2312"/>
          <w:b/>
          <w:color w:val="auto"/>
          <w:sz w:val="24"/>
          <w:szCs w:val="24"/>
          <w:highlight w:val="none"/>
          <w:u w:val="single"/>
          <w:lang w:val="zh-CN"/>
        </w:rPr>
        <w:t>执行通用合同条款</w:t>
      </w:r>
      <w:r>
        <w:rPr>
          <w:rFonts w:hint="eastAsia" w:ascii="仿宋" w:hAnsi="仿宋" w:eastAsia="仿宋" w:cs="方正仿宋_GB2312"/>
          <w:bCs/>
          <w:color w:val="auto"/>
          <w:sz w:val="24"/>
          <w:szCs w:val="24"/>
          <w:highlight w:val="none"/>
          <w:u w:val="single"/>
          <w:lang w:val="zh-CN"/>
        </w:rPr>
        <w:t>。</w:t>
      </w:r>
    </w:p>
    <w:p w14:paraId="1074CB8A">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3.3.5承包人擅自更换主要施工管理人员的违约责任：</w:t>
      </w:r>
      <w:r>
        <w:rPr>
          <w:rFonts w:hint="eastAsia" w:ascii="仿宋" w:hAnsi="仿宋" w:eastAsia="仿宋" w:cs="方正仿宋_GB2312"/>
          <w:b/>
          <w:color w:val="auto"/>
          <w:sz w:val="24"/>
          <w:szCs w:val="24"/>
          <w:highlight w:val="none"/>
          <w:u w:val="single"/>
          <w:lang w:val="zh-CN"/>
        </w:rPr>
        <w:t>（1）应当符合行业主管部门规定的条件和程序。（2）应当经发包人同意，且应替换同等水平或更好的人员，未经发包人同意不得擅自更换主要施工管理人员，将由发包方上报至项目所在地的住建主管部门记不良行为记录。因更换主要施工管理人员给发包人/承包人造成损失，或者发生额外费用的，均由承包人承担。</w:t>
      </w:r>
    </w:p>
    <w:p w14:paraId="4994C33A">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承包人主要施工管理人员擅自离开施工现场的违约责任：</w:t>
      </w:r>
      <w:r>
        <w:rPr>
          <w:rFonts w:hint="eastAsia" w:ascii="仿宋" w:hAnsi="仿宋" w:eastAsia="仿宋" w:cs="方正仿宋_GB2312"/>
          <w:b/>
          <w:color w:val="auto"/>
          <w:sz w:val="24"/>
          <w:szCs w:val="24"/>
          <w:highlight w:val="none"/>
          <w:u w:val="single"/>
          <w:lang w:val="zh-CN"/>
        </w:rPr>
        <w:t>将由发包方上报至项目所在地的住建主管部门记不良行为记录。</w:t>
      </w:r>
    </w:p>
    <w:p w14:paraId="706E2B0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3.5 分包</w:t>
      </w:r>
    </w:p>
    <w:p w14:paraId="164AE99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3.5.1 分包的一般约定</w:t>
      </w:r>
    </w:p>
    <w:p w14:paraId="282965F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禁止分包的工程包括：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2275C2A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主体结构、关键性工作的范围： </w:t>
      </w:r>
      <w:r>
        <w:rPr>
          <w:rFonts w:hint="eastAsia" w:ascii="仿宋" w:hAnsi="仿宋" w:eastAsia="仿宋" w:cs="方正仿宋_GB2312"/>
          <w:b/>
          <w:color w:val="auto"/>
          <w:sz w:val="24"/>
          <w:szCs w:val="24"/>
          <w:highlight w:val="none"/>
          <w:u w:val="single"/>
          <w:lang w:val="zh-CN"/>
        </w:rPr>
        <w:t>根据相关法律法规、规章、标准确定</w:t>
      </w:r>
      <w:r>
        <w:rPr>
          <w:rFonts w:hint="eastAsia" w:ascii="仿宋" w:hAnsi="仿宋" w:eastAsia="仿宋" w:cs="方正仿宋_GB2312"/>
          <w:bCs/>
          <w:color w:val="auto"/>
          <w:sz w:val="24"/>
          <w:szCs w:val="24"/>
          <w:highlight w:val="none"/>
          <w:lang w:val="zh-CN"/>
        </w:rPr>
        <w:t xml:space="preserve"> 。</w:t>
      </w:r>
    </w:p>
    <w:p w14:paraId="58231FE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3.5.2分包的确定</w:t>
      </w:r>
    </w:p>
    <w:p w14:paraId="6E9EA60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允许分包的专业工程包括：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2EE25FC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其他关于分包的约定： </w:t>
      </w:r>
      <w:r>
        <w:rPr>
          <w:rFonts w:hint="eastAsia" w:ascii="仿宋" w:hAnsi="仿宋" w:eastAsia="仿宋" w:cs="方正仿宋_GB2312"/>
          <w:b/>
          <w:color w:val="auto"/>
          <w:sz w:val="24"/>
          <w:szCs w:val="24"/>
          <w:highlight w:val="none"/>
          <w:u w:val="single"/>
          <w:lang w:val="zh-CN"/>
        </w:rPr>
        <w:t xml:space="preserve"> 执行通用条款  </w:t>
      </w:r>
      <w:r>
        <w:rPr>
          <w:rFonts w:hint="eastAsia" w:ascii="仿宋" w:hAnsi="仿宋" w:eastAsia="仿宋" w:cs="方正仿宋_GB2312"/>
          <w:bCs/>
          <w:color w:val="auto"/>
          <w:sz w:val="24"/>
          <w:szCs w:val="24"/>
          <w:highlight w:val="none"/>
          <w:u w:val="single"/>
          <w:lang w:val="zh-CN"/>
        </w:rPr>
        <w:t>。</w:t>
      </w:r>
    </w:p>
    <w:p w14:paraId="393020C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3.5.4 分包合同价款</w:t>
      </w:r>
    </w:p>
    <w:p w14:paraId="44C8189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关于分包合同价款支付的约定：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p>
    <w:p w14:paraId="412FCF1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3.6 工程照管与成品、半成品保护</w:t>
      </w:r>
    </w:p>
    <w:p w14:paraId="38887B2A">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承包人负责照管工程及工程相关的材料、工程设备的起始时间：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w:t>
      </w:r>
    </w:p>
    <w:p w14:paraId="4531621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3.7 履约担保</w:t>
      </w:r>
    </w:p>
    <w:p w14:paraId="5F9F8BA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承包人是否提供履约担保：</w:t>
      </w:r>
      <w:r>
        <w:rPr>
          <w:rFonts w:hint="eastAsia" w:ascii="仿宋" w:hAnsi="仿宋" w:eastAsia="仿宋" w:cs="方正仿宋_GB2312"/>
          <w:b/>
          <w:color w:val="auto"/>
          <w:sz w:val="24"/>
          <w:szCs w:val="24"/>
          <w:highlight w:val="none"/>
          <w:u w:val="single"/>
          <w:lang w:val="zh-CN"/>
        </w:rPr>
        <w:t xml:space="preserve"> 不提供 </w:t>
      </w:r>
      <w:r>
        <w:rPr>
          <w:rFonts w:hint="eastAsia" w:ascii="仿宋" w:hAnsi="仿宋" w:eastAsia="仿宋" w:cs="方正仿宋_GB2312"/>
          <w:bCs/>
          <w:color w:val="auto"/>
          <w:sz w:val="24"/>
          <w:szCs w:val="24"/>
          <w:highlight w:val="none"/>
          <w:u w:val="single"/>
          <w:lang w:val="zh-CN"/>
        </w:rPr>
        <w:t>。</w:t>
      </w:r>
    </w:p>
    <w:p w14:paraId="4B02DD8C">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承包人提供履约担保的形式、金额及期限的：</w:t>
      </w:r>
      <w:r>
        <w:rPr>
          <w:rFonts w:hint="eastAsia" w:ascii="仿宋" w:hAnsi="仿宋" w:eastAsia="仿宋" w:cs="方正仿宋_GB2312"/>
          <w:b/>
          <w:bCs/>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260DCAB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4. 监理人</w:t>
      </w:r>
    </w:p>
    <w:p w14:paraId="622ACF8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4.1监理人的一般规定</w:t>
      </w:r>
    </w:p>
    <w:p w14:paraId="56F39389">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关于监理人的监理内容：</w:t>
      </w:r>
      <w:r>
        <w:rPr>
          <w:rFonts w:hint="eastAsia" w:ascii="仿宋" w:hAnsi="仿宋" w:eastAsia="仿宋" w:cs="方正仿宋_GB2312"/>
          <w:b/>
          <w:color w:val="auto"/>
          <w:sz w:val="24"/>
          <w:szCs w:val="24"/>
          <w:highlight w:val="none"/>
          <w:u w:val="single"/>
          <w:lang w:val="zh-CN"/>
        </w:rPr>
        <w:t>按照发包人与监理方签订的合同，依照合同和有关法律、法规、负责和主持整个项目的监理工作，在合同规定范围内，对工程项目施工进行全过程监理（包括工程质量、工期进度、安全文明施工管理、工程量与工程款的审核等）</w:t>
      </w:r>
      <w:r>
        <w:rPr>
          <w:rFonts w:hint="eastAsia" w:ascii="仿宋" w:hAnsi="仿宋" w:eastAsia="仿宋" w:cs="方正仿宋_GB2312"/>
          <w:bCs/>
          <w:color w:val="auto"/>
          <w:sz w:val="24"/>
          <w:szCs w:val="24"/>
          <w:highlight w:val="none"/>
          <w:u w:val="single"/>
          <w:lang w:val="zh-CN"/>
        </w:rPr>
        <w:t>。</w:t>
      </w:r>
    </w:p>
    <w:p w14:paraId="2A6445A5">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关于监理人的监理权限：</w:t>
      </w:r>
      <w:r>
        <w:rPr>
          <w:rFonts w:hint="eastAsia" w:ascii="仿宋" w:hAnsi="仿宋" w:eastAsia="仿宋" w:cs="方正仿宋_GB2312"/>
          <w:b/>
          <w:color w:val="auto"/>
          <w:sz w:val="24"/>
          <w:szCs w:val="24"/>
          <w:highlight w:val="none"/>
          <w:u w:val="single"/>
          <w:lang w:val="zh-CN"/>
        </w:rPr>
        <w:t>法律、法规、规章、标准规定和监理合同约定的权限和职责，发包人委托施工监理人负责对工程材料设备的标准及质量、工程质量、进度、安全、文明、环境以及工程量等管理和控制。以下权限需要征得发包人同意才能行使，包括工程暂停令（紧急情况除外）、工程延期批准、费用索赔批准、工程变更指令以及其他对工程有重要影响的权限</w:t>
      </w:r>
      <w:r>
        <w:rPr>
          <w:rFonts w:hint="eastAsia" w:ascii="仿宋" w:hAnsi="仿宋" w:eastAsia="仿宋" w:cs="方正仿宋_GB2312"/>
          <w:bCs/>
          <w:color w:val="auto"/>
          <w:sz w:val="24"/>
          <w:szCs w:val="24"/>
          <w:highlight w:val="none"/>
          <w:u w:val="single"/>
          <w:lang w:val="zh-CN"/>
        </w:rPr>
        <w:t>。</w:t>
      </w:r>
    </w:p>
    <w:p w14:paraId="62A1B5C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关于监理人在施工现场的办公场所、生活场所的提供和费用承担的约定：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监理人自行承担</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72D9891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4.2 监理人员</w:t>
      </w:r>
    </w:p>
    <w:p w14:paraId="4128184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总监理工程师</w:t>
      </w:r>
    </w:p>
    <w:p w14:paraId="5CE2AE7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姓   名：</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3C6E69B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职   务：</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56CE35A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监理工程师执业资格证书号：</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3F3DA8C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联系电话：</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757CBC3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电子信箱：</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4BE1D1E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通信地址：</w:t>
      </w:r>
      <w:r>
        <w:rPr>
          <w:rFonts w:hint="eastAsia" w:ascii="仿宋" w:hAnsi="仿宋" w:eastAsia="仿宋" w:cs="方正仿宋_GB2312"/>
          <w:bCs/>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lang w:val="zh-CN"/>
        </w:rPr>
        <w:t>；</w:t>
      </w:r>
    </w:p>
    <w:p w14:paraId="44B64EE2">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关于监理人的其他约定：</w:t>
      </w:r>
      <w:r>
        <w:rPr>
          <w:rFonts w:hint="eastAsia" w:ascii="仿宋" w:hAnsi="仿宋" w:eastAsia="仿宋" w:cs="方正仿宋_GB2312"/>
          <w:b/>
          <w:color w:val="auto"/>
          <w:sz w:val="24"/>
          <w:szCs w:val="24"/>
          <w:highlight w:val="none"/>
          <w:u w:val="single"/>
          <w:lang w:val="zh-CN"/>
        </w:rPr>
        <w:t>开工令、停工令、工程变更、经济签证须取得发包人的同意。现场签证及工程进度款报表等由监理工程师先行核实后，再交发包人审核。</w:t>
      </w:r>
    </w:p>
    <w:p w14:paraId="3ADEE0F0">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
          <w:color w:val="auto"/>
          <w:sz w:val="24"/>
          <w:szCs w:val="24"/>
          <w:highlight w:val="none"/>
          <w:u w:val="single"/>
          <w:lang w:val="zh-CN"/>
        </w:rPr>
        <w:t>上述监理工程师的一切指令、决定、确认和承诺如涉及工程成本费用增加、工期延长、工程的使用功能或质量标准发生变化、材料设备标准的提高或降低等需经发包人书面签字并盖章确认才产生效力。监理工程师擅自发布指令、决定、确认和承诺，引起合同价款变更、工期顺延、工程的使用功能发生变化、以及变更质量标准、材料设备使用的，由此产生的后果由擅自发布指令、决定、确认和承诺的工程师自行承担，与发包人无关。</w:t>
      </w:r>
    </w:p>
    <w:p w14:paraId="41C87B7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
          <w:color w:val="auto"/>
          <w:sz w:val="24"/>
          <w:szCs w:val="24"/>
          <w:highlight w:val="none"/>
          <w:u w:val="single"/>
          <w:lang w:val="zh-CN"/>
        </w:rPr>
        <w:t>不管通用合同条款第4.1项如何约定，监理人行使须经发包人批准行使的权力时，应当向承包人出示其行使该权力已经取得发包人批准的文件或者其他合法有效的证明</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01CA59D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4.4 商定或确定</w:t>
      </w:r>
    </w:p>
    <w:p w14:paraId="575BDB4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在发包人和承包人不能通过协商达成一致意见时，发包人授权监理人对以下事项进行确定：</w:t>
      </w:r>
    </w:p>
    <w:p w14:paraId="2724E76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08A4C817">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（2）</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w:t>
      </w:r>
    </w:p>
    <w:p w14:paraId="35FD8CB6">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w:t>
      </w:r>
      <w:r>
        <w:rPr>
          <w:rFonts w:hint="eastAsia" w:ascii="仿宋" w:hAnsi="仿宋" w:eastAsia="仿宋" w:cs="方正仿宋_GB2312"/>
          <w:bCs/>
          <w:color w:val="auto"/>
          <w:sz w:val="24"/>
          <w:szCs w:val="24"/>
          <w:highlight w:val="none"/>
        </w:rPr>
        <w:t>3</w:t>
      </w:r>
      <w:r>
        <w:rPr>
          <w:rFonts w:hint="eastAsia" w:ascii="仿宋" w:hAnsi="仿宋" w:eastAsia="仿宋" w:cs="方正仿宋_GB2312"/>
          <w:bCs/>
          <w:color w:val="auto"/>
          <w:sz w:val="24"/>
          <w:szCs w:val="24"/>
          <w:highlight w:val="none"/>
          <w:lang w:val="zh-CN"/>
        </w:rPr>
        <w:t>）</w:t>
      </w:r>
      <w:r>
        <w:rPr>
          <w:rFonts w:hint="eastAsia" w:ascii="仿宋" w:hAnsi="仿宋" w:eastAsia="仿宋" w:cs="方正仿宋_GB2312"/>
          <w:b/>
          <w:color w:val="auto"/>
          <w:sz w:val="24"/>
          <w:szCs w:val="24"/>
          <w:highlight w:val="none"/>
          <w:u w:val="single"/>
          <w:lang w:val="zh-CN"/>
        </w:rPr>
        <w:t xml:space="preserve"> /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835FB2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5. 工程质量</w:t>
      </w:r>
    </w:p>
    <w:p w14:paraId="7C422D3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5.1 质量要求</w:t>
      </w:r>
    </w:p>
    <w:p w14:paraId="3096753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5.1.1 特殊质量标准和要求：</w:t>
      </w:r>
      <w:r>
        <w:rPr>
          <w:rFonts w:hint="eastAsia" w:ascii="仿宋" w:hAnsi="仿宋" w:eastAsia="仿宋" w:cs="方正仿宋_GB2312"/>
          <w:b/>
          <w:color w:val="auto"/>
          <w:sz w:val="24"/>
          <w:szCs w:val="24"/>
          <w:highlight w:val="none"/>
          <w:u w:val="single"/>
          <w:lang w:val="zh-CN"/>
        </w:rPr>
        <w:t>（根据具体工程约定）</w:t>
      </w:r>
      <w:r>
        <w:rPr>
          <w:rFonts w:hint="eastAsia" w:ascii="仿宋" w:hAnsi="仿宋" w:eastAsia="仿宋" w:cs="方正仿宋_GB2312"/>
          <w:bCs/>
          <w:color w:val="auto"/>
          <w:sz w:val="24"/>
          <w:szCs w:val="24"/>
          <w:highlight w:val="none"/>
          <w:lang w:val="zh-CN"/>
        </w:rPr>
        <w:t>。</w:t>
      </w:r>
    </w:p>
    <w:p w14:paraId="1D963AA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关于工程奖项的约定： </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rPr>
        <w:t>无</w:t>
      </w:r>
      <w:r>
        <w:rPr>
          <w:rFonts w:hint="eastAsia" w:ascii="仿宋" w:hAnsi="仿宋" w:eastAsia="仿宋" w:cs="方正仿宋_GB2312"/>
          <w:b/>
          <w:color w:val="auto"/>
          <w:sz w:val="24"/>
          <w:szCs w:val="24"/>
          <w:highlight w:val="none"/>
          <w:u w:val="single"/>
          <w:lang w:val="zh-CN"/>
        </w:rPr>
        <w:t>。</w:t>
      </w:r>
    </w:p>
    <w:p w14:paraId="58A7055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5.3 隐蔽工程检查</w:t>
      </w:r>
    </w:p>
    <w:p w14:paraId="7CE9D85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5.3.2承包人提前通知监理人隐蔽工程检查的期限的约定：</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lang w:val="zh-CN"/>
        </w:rPr>
        <w:t xml:space="preserve"> 。</w:t>
      </w:r>
    </w:p>
    <w:p w14:paraId="78B5644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监理人不能按时进行检查时，应提前</w:t>
      </w:r>
      <w:r>
        <w:rPr>
          <w:rFonts w:hint="eastAsia" w:ascii="仿宋" w:hAnsi="仿宋" w:eastAsia="仿宋" w:cs="方正仿宋_GB2312"/>
          <w:b/>
          <w:color w:val="auto"/>
          <w:sz w:val="24"/>
          <w:szCs w:val="24"/>
          <w:highlight w:val="none"/>
          <w:u w:val="single"/>
          <w:lang w:val="zh-CN"/>
        </w:rPr>
        <w:t xml:space="preserve"> 24 小时</w:t>
      </w:r>
      <w:r>
        <w:rPr>
          <w:rFonts w:hint="eastAsia" w:ascii="仿宋" w:hAnsi="仿宋" w:eastAsia="仿宋" w:cs="方正仿宋_GB2312"/>
          <w:bCs/>
          <w:color w:val="auto"/>
          <w:sz w:val="24"/>
          <w:szCs w:val="24"/>
          <w:highlight w:val="none"/>
          <w:lang w:val="zh-CN"/>
        </w:rPr>
        <w:t>提交书面延期要求。</w:t>
      </w:r>
    </w:p>
    <w:p w14:paraId="0584F6E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关于延期最长不得超过：</w:t>
      </w:r>
      <w:r>
        <w:rPr>
          <w:rFonts w:hint="eastAsia" w:ascii="仿宋" w:hAnsi="仿宋" w:eastAsia="仿宋" w:cs="方正仿宋_GB2312"/>
          <w:b/>
          <w:color w:val="auto"/>
          <w:sz w:val="24"/>
          <w:szCs w:val="24"/>
          <w:highlight w:val="none"/>
          <w:u w:val="single"/>
          <w:lang w:val="zh-CN"/>
        </w:rPr>
        <w:t xml:space="preserve"> 48 小时</w:t>
      </w:r>
      <w:r>
        <w:rPr>
          <w:rFonts w:hint="eastAsia" w:ascii="仿宋" w:hAnsi="仿宋" w:eastAsia="仿宋" w:cs="方正仿宋_GB2312"/>
          <w:bCs/>
          <w:color w:val="auto"/>
          <w:sz w:val="24"/>
          <w:szCs w:val="24"/>
          <w:highlight w:val="none"/>
          <w:lang w:val="zh-CN"/>
        </w:rPr>
        <w:t>。</w:t>
      </w:r>
    </w:p>
    <w:p w14:paraId="626EEEF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6. 安全文明施工与环境保护</w:t>
      </w:r>
    </w:p>
    <w:p w14:paraId="4119B11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6.1安全文明施工</w:t>
      </w:r>
    </w:p>
    <w:p w14:paraId="2C538F43">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6.1.1 项目安全生产的达标目标及相应事项的约定：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承包人应按照相关内容和国家行业规范要求采取有效的安全措施，以保证自身及第三人和周边环境的安全  </w:t>
      </w:r>
      <w:r>
        <w:rPr>
          <w:rFonts w:hint="eastAsia" w:ascii="仿宋" w:hAnsi="仿宋" w:eastAsia="仿宋" w:cs="方正仿宋_GB2312"/>
          <w:b/>
          <w:color w:val="auto"/>
          <w:sz w:val="24"/>
          <w:szCs w:val="24"/>
          <w:highlight w:val="none"/>
          <w:lang w:val="zh-CN"/>
        </w:rPr>
        <w:t>。</w:t>
      </w:r>
    </w:p>
    <w:p w14:paraId="3463BC7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6.1.4 关于治安保卫的特别约定：</w:t>
      </w:r>
      <w:r>
        <w:rPr>
          <w:rFonts w:hint="eastAsia" w:ascii="仿宋" w:hAnsi="仿宋" w:eastAsia="仿宋" w:cs="方正仿宋_GB2312"/>
          <w:b/>
          <w:color w:val="auto"/>
          <w:sz w:val="24"/>
          <w:szCs w:val="24"/>
          <w:highlight w:val="none"/>
          <w:u w:val="single"/>
          <w:lang w:val="zh-CN"/>
        </w:rPr>
        <w:t xml:space="preserve"> 施工现场的安全保卫工作（包括此项工作发生的费用）均由承包人承担   </w:t>
      </w:r>
      <w:r>
        <w:rPr>
          <w:rFonts w:hint="eastAsia" w:ascii="仿宋" w:hAnsi="仿宋" w:eastAsia="仿宋" w:cs="方正仿宋_GB2312"/>
          <w:b/>
          <w:color w:val="auto"/>
          <w:sz w:val="24"/>
          <w:szCs w:val="24"/>
          <w:highlight w:val="none"/>
          <w:lang w:val="zh-CN"/>
        </w:rPr>
        <w:t>。</w:t>
      </w:r>
    </w:p>
    <w:p w14:paraId="13E7961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关于编制施工场地治安管理计划的约定：</w:t>
      </w:r>
      <w:r>
        <w:rPr>
          <w:rFonts w:hint="eastAsia" w:ascii="仿宋" w:hAnsi="仿宋" w:eastAsia="仿宋" w:cs="方正仿宋_GB2312"/>
          <w:b/>
          <w:color w:val="auto"/>
          <w:sz w:val="24"/>
          <w:szCs w:val="24"/>
          <w:highlight w:val="none"/>
          <w:u w:val="single"/>
          <w:lang w:val="zh-CN"/>
        </w:rPr>
        <w:t>开工前提供施工场地治安管理计划</w:t>
      </w:r>
      <w:r>
        <w:rPr>
          <w:rFonts w:hint="eastAsia" w:ascii="仿宋" w:hAnsi="仿宋" w:eastAsia="仿宋" w:cs="方正仿宋_GB2312"/>
          <w:b/>
          <w:color w:val="auto"/>
          <w:sz w:val="24"/>
          <w:szCs w:val="24"/>
          <w:highlight w:val="none"/>
          <w:lang w:val="zh-CN"/>
        </w:rPr>
        <w:t>。</w:t>
      </w:r>
    </w:p>
    <w:p w14:paraId="058FF61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6.1.5 文明施工</w:t>
      </w:r>
    </w:p>
    <w:p w14:paraId="79C59E22">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合同当事人对文明施工的要求：</w:t>
      </w:r>
      <w:r>
        <w:rPr>
          <w:rFonts w:hint="eastAsia" w:ascii="仿宋" w:hAnsi="仿宋" w:eastAsia="仿宋" w:cs="方正仿宋_GB2312"/>
          <w:b/>
          <w:color w:val="auto"/>
          <w:sz w:val="24"/>
          <w:szCs w:val="24"/>
          <w:highlight w:val="none"/>
          <w:u w:val="single"/>
          <w:lang w:val="zh-CN"/>
        </w:rPr>
        <w:t xml:space="preserve"> ①承包人必须按照规定进行施工现场文明施工管理，所发生的费用由承包人承担。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文明施工、标准化管理规定，明确具体措施，积极落实各项安全生产工作，杜绝重大伤亡事故</w:t>
      </w:r>
      <w:r>
        <w:rPr>
          <w:rFonts w:hint="eastAsia" w:ascii="仿宋" w:hAnsi="仿宋" w:eastAsia="仿宋" w:cs="方正仿宋_GB2312"/>
          <w:b/>
          <w:color w:val="auto"/>
          <w:sz w:val="24"/>
          <w:szCs w:val="24"/>
          <w:highlight w:val="none"/>
          <w:lang w:val="zh-CN"/>
        </w:rPr>
        <w:t>。</w:t>
      </w:r>
    </w:p>
    <w:p w14:paraId="756D393B">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6.1.6 关于安全文明施工费支付比例和支付期限的约定：</w:t>
      </w:r>
      <w:r>
        <w:rPr>
          <w:rFonts w:hint="eastAsia" w:ascii="仿宋" w:hAnsi="仿宋" w:eastAsia="仿宋" w:cs="方正仿宋_GB2312"/>
          <w:b/>
          <w:color w:val="auto"/>
          <w:sz w:val="24"/>
          <w:szCs w:val="24"/>
          <w:highlight w:val="none"/>
          <w:u w:val="single"/>
          <w:lang w:val="zh-CN"/>
        </w:rPr>
        <w:t xml:space="preserve"> 按工程进度比例支付 </w:t>
      </w:r>
      <w:r>
        <w:rPr>
          <w:rFonts w:hint="eastAsia" w:ascii="仿宋" w:hAnsi="仿宋" w:eastAsia="仿宋" w:cs="方正仿宋_GB2312"/>
          <w:b/>
          <w:color w:val="auto"/>
          <w:sz w:val="24"/>
          <w:szCs w:val="24"/>
          <w:highlight w:val="none"/>
          <w:lang w:val="zh-CN"/>
        </w:rPr>
        <w:t>。</w:t>
      </w:r>
    </w:p>
    <w:p w14:paraId="5793BC0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 工期和进度</w:t>
      </w:r>
    </w:p>
    <w:p w14:paraId="450CB18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7.1 施工组织设计</w:t>
      </w:r>
    </w:p>
    <w:p w14:paraId="0F1BF79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7.1.1 合同当事人约定的施工组织设计应包括的其他内容：</w:t>
      </w:r>
      <w:r>
        <w:rPr>
          <w:rFonts w:hint="eastAsia" w:ascii="仿宋" w:hAnsi="仿宋" w:eastAsia="仿宋" w:cs="方正仿宋_GB2312"/>
          <w:b/>
          <w:color w:val="auto"/>
          <w:sz w:val="24"/>
          <w:szCs w:val="24"/>
          <w:highlight w:val="none"/>
          <w:u w:val="single"/>
          <w:lang w:val="zh-CN"/>
        </w:rPr>
        <w:t xml:space="preserve"> 执行通用条款，并在每月20日提供当月进度报表和次月进度计划 </w:t>
      </w:r>
      <w:r>
        <w:rPr>
          <w:rFonts w:hint="eastAsia" w:ascii="仿宋" w:hAnsi="仿宋" w:eastAsia="仿宋" w:cs="方正仿宋_GB2312"/>
          <w:bCs/>
          <w:color w:val="auto"/>
          <w:sz w:val="24"/>
          <w:szCs w:val="24"/>
          <w:highlight w:val="none"/>
          <w:lang w:val="zh-CN"/>
        </w:rPr>
        <w:t>。</w:t>
      </w:r>
    </w:p>
    <w:p w14:paraId="0DE8EE3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7.1.2 施工组织设计的提交和修改</w:t>
      </w:r>
    </w:p>
    <w:p w14:paraId="32434C6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承包人提交详细施工组织设计的期限的约定：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55E24B7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发包人和监理人在收到详细的施工组织设计后确认或提出修改意见的期限： </w:t>
      </w:r>
      <w:r>
        <w:rPr>
          <w:rFonts w:hint="eastAsia" w:ascii="仿宋" w:hAnsi="仿宋" w:eastAsia="仿宋" w:cs="方正仿宋_GB2312"/>
          <w:b/>
          <w:color w:val="auto"/>
          <w:sz w:val="24"/>
          <w:szCs w:val="24"/>
          <w:highlight w:val="none"/>
          <w:u w:val="single"/>
          <w:lang w:val="zh-CN"/>
        </w:rPr>
        <w:t xml:space="preserve"> 在承包人提供施工组织设计后七天内审定完毕；若发包人对其施工组织设计提出质疑或要求承包人进行修正，承包人在规定期限内应提供修正的施工组织设计，发包人应在七日内对承包人修正的施工组织设计进行最后审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614E342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7.2 施工进度计划</w:t>
      </w:r>
    </w:p>
    <w:p w14:paraId="5845061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7.2.2 施工进度计划的修订</w:t>
      </w:r>
    </w:p>
    <w:p w14:paraId="1FBAF70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发包人和监理人在收到修订的施工进度计划后确认或提出修改意见的期限：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6C6C05F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7.3 开工</w:t>
      </w:r>
    </w:p>
    <w:p w14:paraId="5D3774C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7.3.1 开工准备</w:t>
      </w:r>
    </w:p>
    <w:p w14:paraId="48510CE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关于承包人提交工程开工报审表的期限：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4CF04E4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关于发包人应完成的其他开工准备工作及期限： </w:t>
      </w:r>
      <w:r>
        <w:rPr>
          <w:rFonts w:hint="eastAsia" w:ascii="仿宋" w:hAnsi="仿宋" w:eastAsia="仿宋" w:cs="方正仿宋_GB2312"/>
          <w:b/>
          <w:color w:val="auto"/>
          <w:sz w:val="24"/>
          <w:szCs w:val="24"/>
          <w:highlight w:val="non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45B7ED6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关于承包人应完成的其他开工准备工作及期限：</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lang w:val="zh-CN"/>
        </w:rPr>
        <w:t xml:space="preserve"> 。</w:t>
      </w:r>
    </w:p>
    <w:p w14:paraId="49BFC09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7.3.2开工通知</w:t>
      </w:r>
    </w:p>
    <w:p w14:paraId="089C8FC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因发包人原因造成监理人未能在计划开工日期之日起</w:t>
      </w:r>
      <w:r>
        <w:rPr>
          <w:rFonts w:hint="eastAsia" w:ascii="仿宋" w:hAnsi="仿宋" w:eastAsia="仿宋" w:cs="方正仿宋_GB2312"/>
          <w:b/>
          <w:color w:val="auto"/>
          <w:sz w:val="24"/>
          <w:szCs w:val="24"/>
          <w:highlight w:val="none"/>
          <w:u w:val="single"/>
        </w:rPr>
        <w:t>90</w:t>
      </w:r>
      <w:r>
        <w:rPr>
          <w:rFonts w:hint="eastAsia" w:ascii="仿宋" w:hAnsi="仿宋" w:eastAsia="仿宋" w:cs="方正仿宋_GB2312"/>
          <w:bCs/>
          <w:color w:val="auto"/>
          <w:sz w:val="24"/>
          <w:szCs w:val="24"/>
          <w:highlight w:val="none"/>
          <w:lang w:val="zh-CN"/>
        </w:rPr>
        <w:t>天内发出开工通知的，承包人有权提出价格调整要求，或者解除合同。</w:t>
      </w:r>
    </w:p>
    <w:p w14:paraId="33401A0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7.4 测量放线</w:t>
      </w:r>
    </w:p>
    <w:p w14:paraId="202B9A4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7.4.1发包人通过监理人向承包人提供测量基准点、基准线和水准点及其书面资料的期限：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开工前7天内</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366FCF0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7.5 工期延误</w:t>
      </w:r>
    </w:p>
    <w:p w14:paraId="153A31F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7.5.1 因发包人原因导致工期延误</w:t>
      </w:r>
    </w:p>
    <w:p w14:paraId="3EC67B9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（7）因发包人原因导致工期延误的其他情形：</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lang w:val="zh-CN"/>
        </w:rPr>
        <w:t xml:space="preserve"> 。</w:t>
      </w:r>
    </w:p>
    <w:p w14:paraId="7487A18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7.5.2 因承包人原因导致工期延误</w:t>
      </w:r>
    </w:p>
    <w:p w14:paraId="6DA902B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因承包人原因造成工期延误，逾期竣工违约金的计算方法为：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w:t>
      </w:r>
    </w:p>
    <w:p w14:paraId="56365F2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因承包人原因造成工期延误，逾期竣工违约金的上限：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w:t>
      </w:r>
    </w:p>
    <w:p w14:paraId="46C5FD1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7.6 不利物质条件</w:t>
      </w:r>
    </w:p>
    <w:p w14:paraId="44F0A255">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不利物质条件的其他情形和有关约定：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承包人在施工场地遇到的不可预见的自然物质条件、非自然的物质障碍和污染物，包括地下和水文条件，但不包括气候条件。</w:t>
      </w:r>
    </w:p>
    <w:p w14:paraId="0A5F951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7.7异常恶劣的气候条件</w:t>
      </w:r>
    </w:p>
    <w:p w14:paraId="1310C6CE">
      <w:pPr>
        <w:spacing w:line="460" w:lineRule="exact"/>
        <w:ind w:firstLine="480" w:firstLineChars="200"/>
        <w:jc w:val="lef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发包人和承包人同意以下情形视为异常恶劣的气候条件： </w:t>
      </w:r>
    </w:p>
    <w:p w14:paraId="5FA49060">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日降雨量大于50mm的雨日超过1天          ；</w:t>
      </w:r>
    </w:p>
    <w:p w14:paraId="1A49E711">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（2）</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风速大于10.8 m/s的六级以上台风灾害    </w:t>
      </w:r>
      <w:r>
        <w:rPr>
          <w:rFonts w:hint="eastAsia" w:ascii="仿宋" w:hAnsi="仿宋" w:eastAsia="仿宋" w:cs="方正仿宋_GB2312"/>
          <w:bCs/>
          <w:color w:val="auto"/>
          <w:sz w:val="24"/>
          <w:szCs w:val="24"/>
          <w:highlight w:val="none"/>
          <w:u w:val="single"/>
          <w:lang w:val="zh-CN"/>
        </w:rPr>
        <w:t xml:space="preserve">  ；</w:t>
      </w:r>
    </w:p>
    <w:p w14:paraId="11CB5A28">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（3）</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其它异常恶劣气候灾害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p>
    <w:p w14:paraId="71FDD56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7.9 提前竣工的奖励</w:t>
      </w:r>
    </w:p>
    <w:p w14:paraId="4C8ED38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7.9.2提前竣工的奖励：</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w:t>
      </w:r>
    </w:p>
    <w:p w14:paraId="1FFE638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 材料与设备</w:t>
      </w:r>
    </w:p>
    <w:p w14:paraId="163B41E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8.4材料与工程设备的保管与使用</w:t>
      </w:r>
    </w:p>
    <w:p w14:paraId="4A1000E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8.4.1发包人供应的材料设备的保管费用的承担：</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rPr>
        <w:t>执行通用条款</w:t>
      </w:r>
      <w:r>
        <w:rPr>
          <w:rFonts w:hint="eastAsia" w:ascii="仿宋" w:hAnsi="仿宋" w:eastAsia="仿宋" w:cs="方正仿宋_GB2312"/>
          <w:bCs/>
          <w:color w:val="auto"/>
          <w:sz w:val="24"/>
          <w:szCs w:val="24"/>
          <w:highlight w:val="none"/>
          <w:u w:val="single"/>
          <w:lang w:val="zh-CN"/>
        </w:rPr>
        <w:t>。</w:t>
      </w:r>
    </w:p>
    <w:p w14:paraId="09496A5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8.6 样品</w:t>
      </w:r>
    </w:p>
    <w:p w14:paraId="6BD0C37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8.6.1  样品的报送与封存</w:t>
      </w:r>
    </w:p>
    <w:p w14:paraId="3E27BBC9">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需要承包人报送样品的材料或工程设备，样品的种类、名称、规格、数量要求：</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按《建设工程监理规范》及监理细则有关规定执行</w:t>
      </w:r>
      <w:r>
        <w:rPr>
          <w:rFonts w:hint="eastAsia" w:ascii="仿宋" w:hAnsi="仿宋" w:eastAsia="仿宋" w:cs="方正仿宋_GB2312"/>
          <w:bCs/>
          <w:color w:val="auto"/>
          <w:sz w:val="24"/>
          <w:szCs w:val="24"/>
          <w:highlight w:val="none"/>
          <w:u w:val="single"/>
          <w:lang w:val="zh-CN"/>
        </w:rPr>
        <w:t>。</w:t>
      </w:r>
    </w:p>
    <w:p w14:paraId="5EAAB09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8.8 施工设备和临时设施</w:t>
      </w:r>
    </w:p>
    <w:p w14:paraId="3C0D587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8.8.1 承包人提供的施工设备和临时设施</w:t>
      </w:r>
    </w:p>
    <w:p w14:paraId="20CAF552">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关于修建临时设施费用承担的约定：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3EA8CC4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9. 试验与检验</w:t>
      </w:r>
    </w:p>
    <w:p w14:paraId="6444F42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9.1试验设备与试验人员</w:t>
      </w:r>
    </w:p>
    <w:p w14:paraId="21434CC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9.1.2 试验设备</w:t>
      </w:r>
    </w:p>
    <w:p w14:paraId="79C5F6A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施工现场需要配置的试验场所：</w:t>
      </w:r>
      <w:r>
        <w:rPr>
          <w:rFonts w:hint="eastAsia" w:ascii="仿宋" w:hAnsi="仿宋" w:eastAsia="仿宋" w:cs="方正仿宋_GB2312"/>
          <w:b/>
          <w:color w:val="auto"/>
          <w:sz w:val="24"/>
          <w:szCs w:val="24"/>
          <w:highlight w:val="none"/>
          <w:u w:val="single"/>
          <w:lang w:val="zh-CN"/>
        </w:rPr>
        <w:t>按照国家、自治区等相关规定配置，试验设备购置、租用、标定认证、相关人员工资、试验室建立等所有相关费用已含在合同价格中</w:t>
      </w:r>
      <w:r>
        <w:rPr>
          <w:rFonts w:hint="eastAsia" w:ascii="仿宋" w:hAnsi="仿宋" w:eastAsia="仿宋" w:cs="方正仿宋_GB2312"/>
          <w:bCs/>
          <w:color w:val="auto"/>
          <w:sz w:val="24"/>
          <w:szCs w:val="24"/>
          <w:highlight w:val="none"/>
          <w:u w:val="single"/>
          <w:lang w:val="zh-CN"/>
        </w:rPr>
        <w:t>。</w:t>
      </w:r>
    </w:p>
    <w:p w14:paraId="21BF3801">
      <w:pPr>
        <w:spacing w:line="460" w:lineRule="exact"/>
        <w:rPr>
          <w:rFonts w:ascii="仿宋" w:hAnsi="仿宋" w:eastAsia="仿宋" w:cs="方正仿宋_GB2312"/>
          <w:b/>
          <w:bCs/>
          <w:color w:val="auto"/>
          <w:sz w:val="24"/>
          <w:szCs w:val="24"/>
          <w:highlight w:val="none"/>
          <w:lang w:val="zh-CN"/>
        </w:rPr>
      </w:pPr>
      <w:r>
        <w:rPr>
          <w:rFonts w:hint="eastAsia" w:ascii="仿宋" w:hAnsi="仿宋" w:eastAsia="仿宋" w:cs="方正仿宋_GB2312"/>
          <w:bCs/>
          <w:color w:val="auto"/>
          <w:sz w:val="24"/>
          <w:szCs w:val="24"/>
          <w:highlight w:val="none"/>
          <w:lang w:val="zh-CN"/>
        </w:rPr>
        <w:t>施工现场需要配备的试验设备：</w:t>
      </w:r>
      <w:r>
        <w:rPr>
          <w:rFonts w:hint="eastAsia" w:ascii="仿宋" w:hAnsi="仿宋" w:eastAsia="仿宋" w:cs="方正仿宋_GB2312"/>
          <w:b/>
          <w:bCs/>
          <w:color w:val="auto"/>
          <w:sz w:val="24"/>
          <w:szCs w:val="24"/>
          <w:highlight w:val="none"/>
          <w:u w:val="single"/>
          <w:lang w:val="zh-CN"/>
        </w:rPr>
        <w:t>按照国家、自治区等相关规定配置。</w:t>
      </w:r>
    </w:p>
    <w:p w14:paraId="4A606A7C">
      <w:pPr>
        <w:spacing w:line="460" w:lineRule="exact"/>
        <w:rPr>
          <w:rFonts w:ascii="仿宋" w:hAnsi="仿宋" w:eastAsia="仿宋" w:cs="方正仿宋_GB2312"/>
          <w:b/>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施工现场需要具备的其他试验条件：</w:t>
      </w:r>
      <w:r>
        <w:rPr>
          <w:rFonts w:hint="eastAsia" w:ascii="仿宋" w:hAnsi="仿宋" w:eastAsia="仿宋" w:cs="方正仿宋_GB2312"/>
          <w:b/>
          <w:bCs/>
          <w:color w:val="auto"/>
          <w:sz w:val="24"/>
          <w:szCs w:val="24"/>
          <w:highlight w:val="none"/>
          <w:u w:val="single"/>
          <w:lang w:val="zh-CN"/>
        </w:rPr>
        <w:t>按照国家、自治区等相关规定配置。</w:t>
      </w:r>
    </w:p>
    <w:p w14:paraId="3165669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9.4现场工艺试验</w:t>
      </w:r>
    </w:p>
    <w:p w14:paraId="214BD51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现场工艺试验的有关约定：  </w:t>
      </w:r>
      <w:r>
        <w:rPr>
          <w:rFonts w:hint="eastAsia" w:ascii="仿宋" w:hAnsi="仿宋" w:eastAsia="仿宋" w:cs="方正仿宋_GB2312"/>
          <w:b/>
          <w:bCs/>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p>
    <w:p w14:paraId="07670FF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 变更</w:t>
      </w:r>
    </w:p>
    <w:p w14:paraId="67BF522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10.1变更的范围</w:t>
      </w:r>
    </w:p>
    <w:p w14:paraId="37B9E258">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关于变更的范围的约定：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p>
    <w:p w14:paraId="7310FC8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10.4 变更估价</w:t>
      </w:r>
    </w:p>
    <w:p w14:paraId="2964E15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10.4.1 变更估价原则</w:t>
      </w:r>
    </w:p>
    <w:p w14:paraId="2DDAA543">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关于变更估价的约定:</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b/>
          <w:bCs/>
          <w:color w:val="auto"/>
          <w:sz w:val="24"/>
          <w:szCs w:val="24"/>
          <w:highlight w:val="none"/>
          <w:u w:val="single"/>
        </w:rPr>
        <w:t>执行通用条款</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w:t>
      </w:r>
    </w:p>
    <w:p w14:paraId="081C169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10.5承包人的合理化建议</w:t>
      </w:r>
    </w:p>
    <w:p w14:paraId="2E8E310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监理人审查承包人合理化建议的期限：</w:t>
      </w:r>
      <w:r>
        <w:rPr>
          <w:rFonts w:hint="eastAsia" w:ascii="仿宋" w:hAnsi="仿宋" w:eastAsia="仿宋" w:cs="方正仿宋_GB2312"/>
          <w:b/>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rPr>
        <w:t xml:space="preserve">执行通用条款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78C799D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发包人审批承包人合理化建议的期限：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rPr>
        <w:t>执行通用条款</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p>
    <w:p w14:paraId="0CFF88F4">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承包人提出的合理化建议降低了合同价格或者提高了工程经济效益的奖励的方法和金额为： </w:t>
      </w:r>
      <w:r>
        <w:rPr>
          <w:rFonts w:hint="eastAsia" w:ascii="仿宋" w:hAnsi="仿宋" w:eastAsia="仿宋" w:cs="方正仿宋_GB2312"/>
          <w:b/>
          <w:color w:val="auto"/>
          <w:sz w:val="24"/>
          <w:szCs w:val="24"/>
          <w:highlight w:val="none"/>
          <w:u w:val="single"/>
          <w:lang w:val="zh-CN"/>
        </w:rPr>
        <w:t xml:space="preserve">无 </w:t>
      </w:r>
      <w:r>
        <w:rPr>
          <w:rFonts w:hint="eastAsia" w:ascii="仿宋" w:hAnsi="仿宋" w:eastAsia="仿宋" w:cs="方正仿宋_GB2312"/>
          <w:bCs/>
          <w:color w:val="auto"/>
          <w:sz w:val="24"/>
          <w:szCs w:val="24"/>
          <w:highlight w:val="none"/>
          <w:u w:val="single"/>
          <w:lang w:val="zh-CN"/>
        </w:rPr>
        <w:t>。</w:t>
      </w:r>
    </w:p>
    <w:p w14:paraId="301BBFD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10.7 暂估价</w:t>
      </w:r>
    </w:p>
    <w:p w14:paraId="4E78E33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暂估价材料和工程设备的明细详见附件11：《暂估价一览表》。</w:t>
      </w:r>
    </w:p>
    <w:p w14:paraId="5F823A4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10.7.1 依法必须招标的暂估价项目</w:t>
      </w:r>
    </w:p>
    <w:p w14:paraId="6F10651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对于依法必须招标的暂估价项目的确认和批准采取第</w:t>
      </w:r>
      <w:r>
        <w:rPr>
          <w:rFonts w:hint="eastAsia" w:ascii="仿宋" w:hAnsi="仿宋" w:eastAsia="仿宋" w:cs="方正仿宋_GB2312"/>
          <w:b/>
          <w:color w:val="auto"/>
          <w:sz w:val="24"/>
          <w:szCs w:val="24"/>
          <w:highlight w:val="none"/>
          <w:u w:val="single"/>
        </w:rPr>
        <w:t xml:space="preserve"> 1</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种方式确定。</w:t>
      </w:r>
    </w:p>
    <w:p w14:paraId="62F2053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10.7.2 不属于依法必须招标的暂估价项目</w:t>
      </w:r>
    </w:p>
    <w:p w14:paraId="10466C0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对于不属于依法必须招标的暂估价项目的确认和批准采取第</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1</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种方式确定。</w:t>
      </w:r>
    </w:p>
    <w:p w14:paraId="2AB7447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第3种方式：承包人直接实施的暂估价项目</w:t>
      </w:r>
    </w:p>
    <w:p w14:paraId="78B572C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承包人直接实施的暂估价项目的约定：</w:t>
      </w:r>
      <w:r>
        <w:rPr>
          <w:rFonts w:hint="eastAsia" w:ascii="仿宋" w:hAnsi="仿宋" w:eastAsia="仿宋" w:cs="方正仿宋_GB2312"/>
          <w:b/>
          <w:color w:val="auto"/>
          <w:sz w:val="24"/>
          <w:szCs w:val="24"/>
          <w:highlight w:val="none"/>
          <w:u w:val="single"/>
          <w:lang w:val="zh-CN"/>
        </w:rPr>
        <w:t xml:space="preserve">/ </w:t>
      </w:r>
    </w:p>
    <w:p w14:paraId="453A6FD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10.8 暂列金额</w:t>
      </w:r>
    </w:p>
    <w:p w14:paraId="0D010222">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合同当事人关于暂列金额使用的约定：</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rPr>
        <w:t>竣工结算时应按承包人实际完成的工作内容结算，剩余部分仍归发包人所有</w:t>
      </w:r>
      <w:r>
        <w:rPr>
          <w:rFonts w:hint="eastAsia" w:ascii="仿宋" w:hAnsi="仿宋" w:eastAsia="仿宋" w:cs="方正仿宋_GB2312"/>
          <w:b/>
          <w:color w:val="auto"/>
          <w:sz w:val="24"/>
          <w:szCs w:val="24"/>
          <w:highlight w:val="none"/>
          <w:u w:val="single"/>
          <w:lang w:val="zh-CN"/>
        </w:rPr>
        <w:t xml:space="preserve"> 。</w:t>
      </w:r>
    </w:p>
    <w:p w14:paraId="4304472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 价格调整</w:t>
      </w:r>
    </w:p>
    <w:p w14:paraId="02408DA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11.1 市场价格波动引起的调整</w:t>
      </w:r>
    </w:p>
    <w:p w14:paraId="2D9AABB2">
      <w:pPr>
        <w:spacing w:line="460" w:lineRule="exact"/>
        <w:rPr>
          <w:rFonts w:ascii="仿宋" w:hAnsi="仿宋" w:eastAsia="仿宋" w:cs="方正仿宋_GB2312"/>
          <w:b/>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市场价格波动是否调整合同价格的约定：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rPr>
        <w:t xml:space="preserve">市场价格波动超过合同当事人约定的范围 ，合同价格予以调整  </w:t>
      </w:r>
      <w:r>
        <w:rPr>
          <w:rFonts w:hint="eastAsia" w:ascii="仿宋" w:hAnsi="仿宋" w:eastAsia="仿宋" w:cs="方正仿宋_GB2312"/>
          <w:b/>
          <w:bCs/>
          <w:color w:val="auto"/>
          <w:sz w:val="24"/>
          <w:szCs w:val="24"/>
          <w:highlight w:val="none"/>
          <w:u w:val="single"/>
          <w:lang w:val="zh-CN"/>
        </w:rPr>
        <w:t xml:space="preserve"> 。</w:t>
      </w:r>
    </w:p>
    <w:p w14:paraId="4D4EA2F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因市场价格波动调整合同价格，采用以下第</w:t>
      </w:r>
      <w:r>
        <w:rPr>
          <w:rFonts w:hint="eastAsia" w:ascii="仿宋" w:hAnsi="仿宋" w:eastAsia="仿宋" w:cs="方正仿宋_GB2312"/>
          <w:b/>
          <w:color w:val="auto"/>
          <w:sz w:val="24"/>
          <w:szCs w:val="24"/>
          <w:highlight w:val="none"/>
          <w:u w:val="single"/>
        </w:rPr>
        <w:t>3</w:t>
      </w:r>
      <w:r>
        <w:rPr>
          <w:rFonts w:hint="eastAsia" w:ascii="仿宋" w:hAnsi="仿宋" w:eastAsia="仿宋" w:cs="方正仿宋_GB2312"/>
          <w:bCs/>
          <w:color w:val="auto"/>
          <w:sz w:val="24"/>
          <w:szCs w:val="24"/>
          <w:highlight w:val="none"/>
          <w:lang w:val="zh-CN"/>
        </w:rPr>
        <w:t>种方式对合同价格进行调整：</w:t>
      </w:r>
    </w:p>
    <w:p w14:paraId="71A124A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第1种方式：采用价格指数进行价格调整。</w:t>
      </w:r>
    </w:p>
    <w:p w14:paraId="5B0A697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关于各可调因子、定值和变值权重，以及基本价格指数及其来源的约定：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29A0C0E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第2种方式：采用造价信息进行价格调整。</w:t>
      </w:r>
    </w:p>
    <w:p w14:paraId="43C562E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（2）关于基准价格的约定：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58957BE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%时，或材料单价跌幅以已标价工程量清单或预算书中载明材料单价为基础超过</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%时，其超过部分据实调整。</w:t>
      </w:r>
    </w:p>
    <w:p w14:paraId="467E342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②承包人在已标价工程量清单或预算书中载明的材料单价高于基准价格的：专用合同条款合同履行期间材料单价跌幅以基准价格为基础超过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%时，材料单价涨幅以已标价工程量清单或预算书中载明材料单价为基础超过</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时，其超过部分据实调整。</w:t>
      </w:r>
    </w:p>
    <w:p w14:paraId="19A92C2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③承包人在已标价工程量清单或预算书中载明的材料单价等于基准单价的：专用合同条款合同履行期间材料单价涨跌幅以基准单价为基础超过</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%时，其超过部分据实调整。</w:t>
      </w:r>
    </w:p>
    <w:p w14:paraId="620FD322">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Cs/>
          <w:color w:val="auto"/>
          <w:sz w:val="24"/>
          <w:szCs w:val="24"/>
          <w:highlight w:val="none"/>
          <w:lang w:val="zh-CN"/>
        </w:rPr>
        <w:t>第3种方式：其他价格调整方式：</w:t>
      </w:r>
      <w:r>
        <w:rPr>
          <w:rFonts w:hint="eastAsia" w:ascii="仿宋" w:hAnsi="仿宋" w:eastAsia="仿宋" w:cs="方正仿宋_GB2312"/>
          <w:b/>
          <w:color w:val="auto"/>
          <w:sz w:val="24"/>
          <w:szCs w:val="24"/>
          <w:highlight w:val="none"/>
          <w:u w:val="single"/>
        </w:rPr>
        <w:t>按合同工期平均信息价调整</w:t>
      </w:r>
    </w:p>
    <w:p w14:paraId="351C472A">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采用按合同工期平均信息价调整的方法为：</w:t>
      </w:r>
    </w:p>
    <w:p w14:paraId="306B00D4">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人工调整范围：当合同工期的人工的信息价的平均值（指同类人工单价，下同）与投标报价编制期对应的信息价之比上涨或下降幅度在5%以上时，调整合同价格。</w:t>
      </w:r>
    </w:p>
    <w:p w14:paraId="4A24FF08">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施工机械台班价格的调整是指因机上人工及燃料动力费用价格的变化引起机械台班价格的变化，其调整范围为：当合同工期内的单类机械的价格上涨或下降幅度在5%以上时，调整合同价格。</w:t>
      </w:r>
    </w:p>
    <w:p w14:paraId="2FD6BB1E">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③材料价格调整范围为：</w:t>
      </w:r>
    </w:p>
    <w:p w14:paraId="488F8243">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（a）单种规格材料的合价占单位工程造价比例在1%（含1%）以上至10%（不含10%）以下的，且该材料合同工期的信息价平均值与投标文件编制期对应的信息价之比上涨或下降幅度在5%以上时，调整合同价格。</w:t>
      </w:r>
    </w:p>
    <w:p w14:paraId="0B8C661B">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（b）单种规格材料的合价占单位工程造价比例在10%（含10%）以上的，且该材料合同工期的信息价平均值与投标文件编制期对应的信息价之比上涨或下降幅度在3%以上时，调整合同价格。</w:t>
      </w:r>
    </w:p>
    <w:p w14:paraId="70925C01">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④人工、材料及施工机械台班价格风险调整范围应以单位工程为计算单位，如房屋建筑工程造价应将建筑、安装等分开计算，安装工程造价应将电器照明、给排水、消防等分开计算，单种规格的材料合价及单位工程造价应以原合同口径计算为准。</w:t>
      </w:r>
    </w:p>
    <w:p w14:paraId="08953FBA">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⑤价格波动引起合同价款的调整方法采用抽料补差调整法。</w:t>
      </w:r>
    </w:p>
    <w:p w14:paraId="06733527">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计算式：A=∑[B/C－1．05（或1.03）]×C×E         </w:t>
      </w:r>
    </w:p>
    <w:p w14:paraId="63DCE2EF">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当B＞1．05C（或1.03 C）时</w:t>
      </w:r>
    </w:p>
    <w:p w14:paraId="2A5AA50A">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A=∑[B/C－0．95（或0.97）]×C×E          </w:t>
      </w:r>
    </w:p>
    <w:p w14:paraId="7A4E3DA4">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当B＜0．95C（或.0.97C）时</w:t>
      </w:r>
    </w:p>
    <w:p w14:paraId="743C54E8">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其中：A为价格调整部分合计</w:t>
      </w:r>
    </w:p>
    <w:p w14:paraId="20E6257A">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B为合同工期的调价因素的各自的信息价的平均值。</w:t>
      </w:r>
    </w:p>
    <w:p w14:paraId="6A96F8F0">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C为投标报价编制期的调价因素各自的信息价</w:t>
      </w:r>
    </w:p>
    <w:p w14:paraId="01327215">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E各调价因素的消耗量（以投标文件确定的消耗量为准）</w:t>
      </w:r>
    </w:p>
    <w:p w14:paraId="296B943C">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⑥工期按以下原则确定</w:t>
      </w:r>
    </w:p>
    <w:p w14:paraId="0173DBE4">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计算式：S=n+m</w:t>
      </w:r>
    </w:p>
    <w:p w14:paraId="1DFFE280">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其中：S为计算信息价平均工期</w:t>
      </w:r>
    </w:p>
    <w:p w14:paraId="40FA9EFB">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n为合同工期（按日历月计，遇小数点进位取整数）</w:t>
      </w:r>
    </w:p>
    <w:p w14:paraId="5BA3C07B">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m为计算差价的延误工期增加月份数</w:t>
      </w:r>
    </w:p>
    <w:p w14:paraId="09675F79">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 xml:space="preserve">     计算价差的延误工期增加月份数，按以下原则由承发包双方协商确定：因非承包人造成工期延误，延误期间如遇调价因素价格上涨的，差价由发包人承担，增加计算差价的延误工期；反之，如遇价格下降的，差价由承包人受益，不增加计算差价的延误工期。因承包人原因造成工期延误的，延误期间如遇调价因素价格上涨的，差价由承包人承担，不增加计算差价的延误工期；反之，如遇价格下降的，差价由承包人受益，增加计算差价的延误工期。</w:t>
      </w:r>
    </w:p>
    <w:p w14:paraId="4C73EDF9">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⑦价格调整部分只计取税金，不得计取其他任何费用。</w:t>
      </w:r>
    </w:p>
    <w:p w14:paraId="71C4FE2E">
      <w:pPr>
        <w:spacing w:line="460" w:lineRule="exact"/>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u w:val="single"/>
        </w:rPr>
        <w:t>上述条款中的信息价是指工程所在地区工程造价主管部门发布的最新信息价。</w:t>
      </w:r>
    </w:p>
    <w:p w14:paraId="7C50FC8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 合同价格、计量与支付</w:t>
      </w:r>
    </w:p>
    <w:p w14:paraId="32BAF7E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12.1 合同价格形式</w:t>
      </w:r>
    </w:p>
    <w:p w14:paraId="7532C67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1、单价合同。</w:t>
      </w:r>
    </w:p>
    <w:p w14:paraId="321B841A">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综合单价包含的风险范围：</w:t>
      </w:r>
      <w:r>
        <w:rPr>
          <w:rFonts w:hint="eastAsia" w:ascii="仿宋" w:hAnsi="仿宋" w:eastAsia="仿宋" w:cs="方正仿宋_GB2312"/>
          <w:b/>
          <w:color w:val="auto"/>
          <w:sz w:val="24"/>
          <w:szCs w:val="24"/>
          <w:highlight w:val="none"/>
          <w:u w:val="single"/>
          <w:lang w:val="zh-CN"/>
        </w:rPr>
        <w:t>①因综合单价未按特征描述的内容进行组价的，应视为承包人的风险；②因天气、地形、地质等自然条件的变化，采取的临时措施费用，由承包人自行承担；③按合同工期完成所采取的赶工措施费，由承包人自行承担。④由于承包人的原因，冬季发生的施工费用由承包人自行承担</w:t>
      </w:r>
      <w:r>
        <w:rPr>
          <w:rFonts w:hint="eastAsia" w:ascii="仿宋" w:hAnsi="仿宋" w:eastAsia="仿宋" w:cs="方正仿宋_GB2312"/>
          <w:bCs/>
          <w:color w:val="auto"/>
          <w:sz w:val="24"/>
          <w:szCs w:val="24"/>
          <w:highlight w:val="none"/>
          <w:u w:val="single"/>
          <w:lang w:val="zh-CN"/>
        </w:rPr>
        <w:t>。</w:t>
      </w:r>
    </w:p>
    <w:p w14:paraId="71BD0B27">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风险费用的计算方法： </w:t>
      </w:r>
      <w:r>
        <w:rPr>
          <w:rFonts w:hint="eastAsia" w:ascii="仿宋" w:hAnsi="仿宋" w:eastAsia="仿宋" w:cs="方正仿宋_GB2312"/>
          <w:b/>
          <w:bCs/>
          <w:color w:val="auto"/>
          <w:sz w:val="24"/>
          <w:szCs w:val="24"/>
          <w:highlight w:val="none"/>
          <w:u w:val="single"/>
        </w:rPr>
        <w:t>由承包人在投标时自行考虑，为包干费用</w:t>
      </w:r>
      <w:r>
        <w:rPr>
          <w:rFonts w:hint="eastAsia" w:ascii="仿宋" w:hAnsi="仿宋" w:eastAsia="仿宋" w:cs="方正仿宋_GB2312"/>
          <w:bCs/>
          <w:color w:val="auto"/>
          <w:sz w:val="24"/>
          <w:szCs w:val="24"/>
          <w:highlight w:val="none"/>
          <w:u w:val="single"/>
          <w:lang w:val="zh-CN"/>
        </w:rPr>
        <w:t xml:space="preserve">  。</w:t>
      </w:r>
    </w:p>
    <w:p w14:paraId="490EB5E8">
      <w:pPr>
        <w:widowControl/>
        <w:spacing w:line="460" w:lineRule="exact"/>
        <w:jc w:val="left"/>
        <w:rPr>
          <w:rFonts w:ascii="仿宋" w:hAnsi="仿宋" w:eastAsia="仿宋" w:cs="方正仿宋_GB2312"/>
          <w:b/>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风险范围以外合同价格的调整方法：</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kern w:val="0"/>
          <w:sz w:val="24"/>
          <w:szCs w:val="24"/>
          <w:highlight w:val="none"/>
          <w:u w:val="single"/>
        </w:rPr>
        <w:t>经济签证、设计变更、人工材料机械价格调整执行施工同期造价站发布的价格信息和建设工程定额内市场人工单价信息，发包人招标时提供的暂定价或暂定项目按发包人最终确认的价格调整，磋商文件的工程量清单和图纸中包含的项目实际上没有发生的，在工程结算时应当取消</w:t>
      </w:r>
      <w:r>
        <w:rPr>
          <w:rFonts w:hint="eastAsia" w:ascii="仿宋" w:hAnsi="仿宋" w:eastAsia="仿宋" w:cs="方正仿宋_GB2312"/>
          <w:b/>
          <w:bCs/>
          <w:color w:val="auto"/>
          <w:sz w:val="24"/>
          <w:szCs w:val="24"/>
          <w:highlight w:val="none"/>
          <w:u w:val="single"/>
          <w:lang w:val="zh-CN"/>
        </w:rPr>
        <w:t>。</w:t>
      </w:r>
    </w:p>
    <w:p w14:paraId="5A1AE412">
      <w:pPr>
        <w:widowControl/>
        <w:spacing w:line="460" w:lineRule="exact"/>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2、总价合同。</w:t>
      </w:r>
    </w:p>
    <w:p w14:paraId="263568F5">
      <w:pPr>
        <w:widowControl/>
        <w:spacing w:line="460" w:lineRule="exac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总价包含的风险范围：</w:t>
      </w:r>
      <w:r>
        <w:rPr>
          <w:rFonts w:hint="eastAsia" w:ascii="仿宋" w:hAnsi="仿宋" w:eastAsia="仿宋" w:cs="方正仿宋_GB2312"/>
          <w:color w:val="auto"/>
          <w:sz w:val="24"/>
          <w:szCs w:val="24"/>
          <w:highlight w:val="none"/>
          <w:u w:val="single"/>
        </w:rPr>
        <w:t xml:space="preserve">           /                   </w:t>
      </w:r>
    </w:p>
    <w:p w14:paraId="0058BC51">
      <w:pPr>
        <w:widowControl/>
        <w:spacing w:line="460" w:lineRule="exac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风险费用的计算方法：</w:t>
      </w:r>
      <w:r>
        <w:rPr>
          <w:rFonts w:hint="eastAsia" w:ascii="仿宋" w:hAnsi="仿宋" w:eastAsia="仿宋" w:cs="方正仿宋_GB2312"/>
          <w:color w:val="auto"/>
          <w:sz w:val="24"/>
          <w:szCs w:val="24"/>
          <w:highlight w:val="none"/>
          <w:u w:val="single"/>
        </w:rPr>
        <w:t xml:space="preserve">             /                  </w:t>
      </w:r>
    </w:p>
    <w:p w14:paraId="1ADBF00C">
      <w:pPr>
        <w:widowControl/>
        <w:spacing w:line="460" w:lineRule="exac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风险范围以外合同价格的调整方法：</w:t>
      </w:r>
      <w:r>
        <w:rPr>
          <w:rFonts w:hint="eastAsia" w:ascii="仿宋" w:hAnsi="仿宋" w:eastAsia="仿宋" w:cs="方正仿宋_GB2312"/>
          <w:color w:val="auto"/>
          <w:sz w:val="24"/>
          <w:szCs w:val="24"/>
          <w:highlight w:val="none"/>
          <w:u w:val="single"/>
        </w:rPr>
        <w:t xml:space="preserve">    /             </w:t>
      </w:r>
    </w:p>
    <w:p w14:paraId="7477292D">
      <w:pPr>
        <w:widowControl/>
        <w:spacing w:line="460" w:lineRule="exact"/>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3、其他价格方式：</w:t>
      </w:r>
      <w:r>
        <w:rPr>
          <w:rFonts w:hint="eastAsia" w:ascii="仿宋" w:hAnsi="仿宋" w:eastAsia="仿宋" w:cs="方正仿宋_GB2312"/>
          <w:color w:val="auto"/>
          <w:sz w:val="24"/>
          <w:szCs w:val="24"/>
          <w:highlight w:val="none"/>
          <w:u w:val="single"/>
        </w:rPr>
        <w:t xml:space="preserve">                              </w:t>
      </w:r>
    </w:p>
    <w:p w14:paraId="16DAB80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12.2 预付款</w:t>
      </w:r>
    </w:p>
    <w:p w14:paraId="2DEA169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12.2.1 预付款的支付</w:t>
      </w:r>
    </w:p>
    <w:p w14:paraId="4D0AB3EE">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预付款支付比例或金额：</w:t>
      </w:r>
      <w:r>
        <w:rPr>
          <w:rFonts w:hint="eastAsia" w:ascii="仿宋" w:hAnsi="仿宋" w:eastAsia="仿宋" w:cs="方正仿宋_GB2312"/>
          <w:b/>
          <w:bCs/>
          <w:color w:val="auto"/>
          <w:sz w:val="24"/>
          <w:szCs w:val="24"/>
          <w:highlight w:val="none"/>
          <w:lang w:val="zh-CN"/>
        </w:rPr>
        <w:t xml:space="preserve"> </w:t>
      </w:r>
      <w:r>
        <w:rPr>
          <w:rFonts w:hint="eastAsia" w:ascii="仿宋" w:hAnsi="仿宋" w:eastAsia="仿宋" w:cs="方正仿宋_GB2312"/>
          <w:b/>
          <w:bCs/>
          <w:color w:val="auto"/>
          <w:sz w:val="24"/>
          <w:szCs w:val="24"/>
          <w:highlight w:val="none"/>
          <w:u w:val="single"/>
          <w:lang w:val="zh-CN"/>
        </w:rPr>
        <w:t>合同价款的</w:t>
      </w:r>
      <w:r>
        <w:rPr>
          <w:rFonts w:hint="eastAsia" w:ascii="仿宋" w:hAnsi="仿宋" w:eastAsia="仿宋" w:cs="方正仿宋_GB2312"/>
          <w:b/>
          <w:bCs/>
          <w:color w:val="auto"/>
          <w:sz w:val="24"/>
          <w:szCs w:val="24"/>
          <w:highlight w:val="none"/>
          <w:u w:val="single"/>
        </w:rPr>
        <w:t>3</w:t>
      </w:r>
      <w:r>
        <w:rPr>
          <w:rFonts w:hint="eastAsia" w:ascii="仿宋" w:hAnsi="仿宋" w:eastAsia="仿宋" w:cs="方正仿宋_GB2312"/>
          <w:b/>
          <w:bCs/>
          <w:color w:val="auto"/>
          <w:sz w:val="24"/>
          <w:szCs w:val="24"/>
          <w:highlight w:val="none"/>
          <w:u w:val="single"/>
          <w:lang w:val="zh-CN"/>
        </w:rPr>
        <w:t>0%（不含暂列金）</w:t>
      </w:r>
      <w:r>
        <w:rPr>
          <w:rFonts w:hint="eastAsia" w:ascii="仿宋" w:hAnsi="仿宋" w:eastAsia="仿宋" w:cs="方正仿宋_GB2312"/>
          <w:bCs/>
          <w:color w:val="auto"/>
          <w:sz w:val="24"/>
          <w:szCs w:val="24"/>
          <w:highlight w:val="none"/>
          <w:u w:val="single"/>
          <w:lang w:val="zh-CN"/>
        </w:rPr>
        <w:t xml:space="preserve"> 。</w:t>
      </w:r>
    </w:p>
    <w:p w14:paraId="6B7428BB">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预付款支付期限：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p>
    <w:p w14:paraId="6FBCB324">
      <w:pPr>
        <w:spacing w:line="460" w:lineRule="exact"/>
        <w:rPr>
          <w:rFonts w:ascii="仿宋" w:hAnsi="仿宋" w:eastAsia="仿宋" w:cs="方正仿宋_GB2312"/>
          <w:bCs/>
          <w:color w:val="auto"/>
          <w:sz w:val="24"/>
          <w:szCs w:val="24"/>
          <w:highlight w:val="none"/>
          <w:u w:val="single"/>
        </w:rPr>
      </w:pPr>
      <w:r>
        <w:rPr>
          <w:rFonts w:hint="eastAsia" w:ascii="仿宋" w:hAnsi="仿宋" w:eastAsia="仿宋" w:cs="方正仿宋_GB2312"/>
          <w:bCs/>
          <w:color w:val="auto"/>
          <w:sz w:val="24"/>
          <w:szCs w:val="24"/>
          <w:highlight w:val="none"/>
          <w:lang w:val="zh-CN"/>
        </w:rPr>
        <w:t>预付款扣回的方式：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lang w:val="zh-CN"/>
        </w:rPr>
        <w:t xml:space="preserve"> 无 </w:t>
      </w:r>
      <w:r>
        <w:rPr>
          <w:rFonts w:hint="eastAsia" w:ascii="仿宋" w:hAnsi="仿宋" w:eastAsia="仿宋" w:cs="方正仿宋_GB2312"/>
          <w:bCs/>
          <w:color w:val="auto"/>
          <w:sz w:val="24"/>
          <w:szCs w:val="24"/>
          <w:highlight w:val="none"/>
          <w:u w:val="single"/>
        </w:rPr>
        <w:t xml:space="preserve"> 。</w:t>
      </w:r>
    </w:p>
    <w:p w14:paraId="0D7E081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12.2.2 预付款担保</w:t>
      </w:r>
    </w:p>
    <w:p w14:paraId="3ABA697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无需提交预付款担保</w:t>
      </w:r>
    </w:p>
    <w:p w14:paraId="74B3845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12.3 计量</w:t>
      </w:r>
    </w:p>
    <w:p w14:paraId="26A3D58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12.3.1 计量原则</w:t>
      </w:r>
    </w:p>
    <w:p w14:paraId="26BE11CF">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工程量计算规则：</w:t>
      </w:r>
      <w:r>
        <w:rPr>
          <w:rFonts w:hint="eastAsia" w:ascii="仿宋" w:hAnsi="仿宋" w:eastAsia="仿宋" w:cs="方正仿宋_GB2312"/>
          <w:b/>
          <w:color w:val="auto"/>
          <w:sz w:val="24"/>
          <w:szCs w:val="24"/>
          <w:highlight w:val="none"/>
          <w:u w:val="single"/>
          <w:lang w:val="zh-CN"/>
        </w:rPr>
        <w:t>《建设工程工程量清单计价规范》（GB50500-2013）；《房屋建筑与装饰工程工程量计算规范》（GB50854-2013）；《通用安装工程工程量计算规范》（GB50856-2013）及解释。</w:t>
      </w:r>
    </w:p>
    <w:p w14:paraId="66BBEFA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12.3.2 计量周期</w:t>
      </w:r>
    </w:p>
    <w:p w14:paraId="09C38944">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关于计量周期的约定：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5BA66A1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12.3.3 单价合同的计量</w:t>
      </w:r>
    </w:p>
    <w:p w14:paraId="48F8B6B0">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关于单价合同计量的约定：</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w:t>
      </w:r>
    </w:p>
    <w:p w14:paraId="5617B96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12.3.4 总价合同的计量</w:t>
      </w:r>
    </w:p>
    <w:p w14:paraId="32F1640C">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关于总价合同计量的约定：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无 </w:t>
      </w:r>
      <w:r>
        <w:rPr>
          <w:rFonts w:hint="eastAsia" w:ascii="仿宋" w:hAnsi="仿宋" w:eastAsia="仿宋" w:cs="方正仿宋_GB2312"/>
          <w:bCs/>
          <w:color w:val="auto"/>
          <w:sz w:val="24"/>
          <w:szCs w:val="24"/>
          <w:highlight w:val="none"/>
          <w:u w:val="single"/>
          <w:lang w:val="zh-CN"/>
        </w:rPr>
        <w:t>。</w:t>
      </w:r>
    </w:p>
    <w:p w14:paraId="5F499D68">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12.3.5总价合同采用支付分解表计量支付的，是否适用第12.3.4 项〔总价合同的计量〕约定进行计量：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无 </w:t>
      </w:r>
      <w:r>
        <w:rPr>
          <w:rFonts w:hint="eastAsia" w:ascii="仿宋" w:hAnsi="仿宋" w:eastAsia="仿宋" w:cs="方正仿宋_GB2312"/>
          <w:bCs/>
          <w:color w:val="auto"/>
          <w:sz w:val="24"/>
          <w:szCs w:val="24"/>
          <w:highlight w:val="none"/>
          <w:u w:val="single"/>
          <w:lang w:val="zh-CN"/>
        </w:rPr>
        <w:t>。</w:t>
      </w:r>
    </w:p>
    <w:p w14:paraId="7884E8C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12.3.6 其他价格形式合同的计量</w:t>
      </w:r>
    </w:p>
    <w:p w14:paraId="09F0DE94">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其他价格形式的计量方式和程序：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无 </w:t>
      </w:r>
      <w:r>
        <w:rPr>
          <w:rFonts w:hint="eastAsia" w:ascii="仿宋" w:hAnsi="仿宋" w:eastAsia="仿宋" w:cs="方正仿宋_GB2312"/>
          <w:bCs/>
          <w:color w:val="auto"/>
          <w:sz w:val="24"/>
          <w:szCs w:val="24"/>
          <w:highlight w:val="none"/>
          <w:u w:val="single"/>
          <w:lang w:val="zh-CN"/>
        </w:rPr>
        <w:t>。</w:t>
      </w:r>
    </w:p>
    <w:p w14:paraId="00E7D7C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12.4 工程进度款支付</w:t>
      </w:r>
    </w:p>
    <w:p w14:paraId="50356D2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12.4.1 付款周期</w:t>
      </w:r>
    </w:p>
    <w:p w14:paraId="091F22FC">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关于付款周期的约定：</w:t>
      </w:r>
      <w:r>
        <w:rPr>
          <w:rFonts w:hint="eastAsia" w:ascii="仿宋" w:hAnsi="仿宋" w:eastAsia="仿宋" w:cs="方正仿宋_GB2312"/>
          <w:bCs/>
          <w:color w:val="auto"/>
          <w:sz w:val="24"/>
          <w:szCs w:val="24"/>
          <w:highlight w:val="none"/>
          <w:u w:val="single"/>
          <w:lang w:val="zh-CN"/>
        </w:rPr>
        <w:t xml:space="preserve"> 详见须知前附表。</w:t>
      </w:r>
    </w:p>
    <w:p w14:paraId="477CD10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12.4.2 进度付款申请单的编制</w:t>
      </w:r>
    </w:p>
    <w:p w14:paraId="1EAAD089">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关于进度付款申请单编制的约定：</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03A9C5D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12.4.3 进度付款申请单的提交</w:t>
      </w:r>
    </w:p>
    <w:p w14:paraId="3874476E">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（1）单价合同进度付款申请单提交的约定：</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rPr>
        <w:t>执行通用条款</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p>
    <w:p w14:paraId="13275E1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（2）总价合同进度付款申请单提交的约定：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p>
    <w:p w14:paraId="09D53D07">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（3）其他价格形式合同进度付款申请单提交的约定：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p>
    <w:p w14:paraId="19B05C6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12.4.4 进度款审核和支付</w:t>
      </w:r>
    </w:p>
    <w:p w14:paraId="3875801A">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（1）监理人审查并报送发包人的期限：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收到申请7天内</w:t>
      </w:r>
      <w:r>
        <w:rPr>
          <w:rFonts w:hint="eastAsia" w:ascii="仿宋" w:hAnsi="仿宋" w:eastAsia="仿宋" w:cs="方正仿宋_GB2312"/>
          <w:bCs/>
          <w:color w:val="auto"/>
          <w:sz w:val="24"/>
          <w:szCs w:val="24"/>
          <w:highlight w:val="none"/>
          <w:u w:val="single"/>
          <w:lang w:val="zh-CN"/>
        </w:rPr>
        <w:t xml:space="preserve">   。</w:t>
      </w:r>
    </w:p>
    <w:p w14:paraId="732C4FC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发包人完成审批并签发进度款支付证书的期限：</w:t>
      </w:r>
      <w:r>
        <w:rPr>
          <w:rFonts w:hint="eastAsia" w:ascii="仿宋" w:hAnsi="仿宋" w:eastAsia="仿宋" w:cs="方正仿宋_GB2312"/>
          <w:b/>
          <w:color w:val="auto"/>
          <w:sz w:val="24"/>
          <w:szCs w:val="24"/>
          <w:highlight w:val="none"/>
          <w:u w:val="single"/>
          <w:lang w:val="zh-CN"/>
        </w:rPr>
        <w:t>收到申请7天内</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1370437B">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（2）发包人支付进度款的期限：</w:t>
      </w:r>
      <w:r>
        <w:rPr>
          <w:rFonts w:hint="eastAsia" w:ascii="仿宋" w:hAnsi="仿宋" w:eastAsia="仿宋" w:cs="方正仿宋_GB2312"/>
          <w:b/>
          <w:color w:val="auto"/>
          <w:sz w:val="24"/>
          <w:szCs w:val="24"/>
          <w:highlight w:val="none"/>
          <w:u w:val="single"/>
        </w:rPr>
        <w:t xml:space="preserve"> 按每月经监理公司、发包人和施工单位三方审核确认的工程进度报表支付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7EE7669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发包人逾期支付进度款的违约金的计算方式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p>
    <w:p w14:paraId="4ACC676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12.4.6 支付分解表的编制</w:t>
      </w:r>
    </w:p>
    <w:p w14:paraId="3AF4A8DE">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2、总价合同支付分解表的编制与审批：</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Cs/>
          <w:color w:val="auto"/>
          <w:sz w:val="24"/>
          <w:szCs w:val="24"/>
          <w:highlight w:val="none"/>
          <w:u w:val="single"/>
          <w:lang w:val="zh-CN"/>
        </w:rPr>
        <w:t xml:space="preserve"> 。</w:t>
      </w:r>
    </w:p>
    <w:p w14:paraId="4BD95FF0">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3、单价合同的总价项目支付分解表的编制与审批：</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Cs/>
          <w:color w:val="auto"/>
          <w:sz w:val="24"/>
          <w:szCs w:val="24"/>
          <w:highlight w:val="none"/>
          <w:u w:val="single"/>
          <w:lang w:val="zh-CN"/>
        </w:rPr>
        <w:t xml:space="preserve"> 。</w:t>
      </w:r>
    </w:p>
    <w:p w14:paraId="6E43120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13.验收和工程试车</w:t>
      </w:r>
    </w:p>
    <w:p w14:paraId="7D9053C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13.1 分部分项工程验收</w:t>
      </w:r>
    </w:p>
    <w:p w14:paraId="6DDE5F3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13.1.2监理人不能按时进行验收时，应提前</w:t>
      </w:r>
      <w:r>
        <w:rPr>
          <w:rFonts w:hint="eastAsia" w:ascii="仿宋" w:hAnsi="仿宋" w:eastAsia="仿宋" w:cs="方正仿宋_GB2312"/>
          <w:b/>
          <w:color w:val="auto"/>
          <w:sz w:val="24"/>
          <w:szCs w:val="24"/>
          <w:highlight w:val="none"/>
          <w:u w:val="single"/>
        </w:rPr>
        <w:t>24</w:t>
      </w:r>
      <w:r>
        <w:rPr>
          <w:rFonts w:hint="eastAsia" w:ascii="仿宋" w:hAnsi="仿宋" w:eastAsia="仿宋" w:cs="方正仿宋_GB2312"/>
          <w:b/>
          <w:color w:val="auto"/>
          <w:sz w:val="24"/>
          <w:szCs w:val="24"/>
          <w:highlight w:val="none"/>
          <w:u w:val="single"/>
          <w:lang w:val="zh-CN"/>
        </w:rPr>
        <w:t>小时</w:t>
      </w:r>
      <w:r>
        <w:rPr>
          <w:rFonts w:hint="eastAsia" w:ascii="仿宋" w:hAnsi="仿宋" w:eastAsia="仿宋" w:cs="方正仿宋_GB2312"/>
          <w:bCs/>
          <w:color w:val="auto"/>
          <w:sz w:val="24"/>
          <w:szCs w:val="24"/>
          <w:highlight w:val="none"/>
          <w:lang w:val="zh-CN"/>
        </w:rPr>
        <w:t>提交书面延期要求。</w:t>
      </w:r>
    </w:p>
    <w:p w14:paraId="60AD974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关于延期最长不得超过：</w:t>
      </w:r>
      <w:r>
        <w:rPr>
          <w:rFonts w:hint="eastAsia" w:ascii="仿宋" w:hAnsi="仿宋" w:eastAsia="仿宋" w:cs="方正仿宋_GB2312"/>
          <w:b/>
          <w:color w:val="auto"/>
          <w:sz w:val="24"/>
          <w:szCs w:val="24"/>
          <w:highlight w:val="none"/>
          <w:u w:val="single"/>
          <w:lang w:val="zh-CN"/>
        </w:rPr>
        <w:t xml:space="preserve"> 48 小时</w:t>
      </w:r>
      <w:r>
        <w:rPr>
          <w:rFonts w:hint="eastAsia" w:ascii="仿宋" w:hAnsi="仿宋" w:eastAsia="仿宋" w:cs="方正仿宋_GB2312"/>
          <w:bCs/>
          <w:color w:val="auto"/>
          <w:sz w:val="24"/>
          <w:szCs w:val="24"/>
          <w:highlight w:val="none"/>
          <w:lang w:val="zh-CN"/>
        </w:rPr>
        <w:t>。</w:t>
      </w:r>
    </w:p>
    <w:p w14:paraId="46B9683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13.2 竣工验收</w:t>
      </w:r>
    </w:p>
    <w:p w14:paraId="76488FA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13.2.2竣工验收程序</w:t>
      </w:r>
    </w:p>
    <w:p w14:paraId="49F0B253">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关于竣工验收程序的约定： </w:t>
      </w:r>
      <w:r>
        <w:rPr>
          <w:rFonts w:hint="eastAsia" w:ascii="仿宋" w:hAnsi="仿宋" w:eastAsia="仿宋" w:cs="方正仿宋_GB2312"/>
          <w:b/>
          <w:color w:val="auto"/>
          <w:sz w:val="24"/>
          <w:szCs w:val="24"/>
          <w:highlight w:val="none"/>
          <w:u w:val="single"/>
          <w:lang w:val="zh-CN"/>
        </w:rPr>
        <w:t xml:space="preserve">颁发工程接收证书后7天内完成工程的移交 </w:t>
      </w:r>
      <w:r>
        <w:rPr>
          <w:rFonts w:hint="eastAsia" w:ascii="仿宋" w:hAnsi="仿宋" w:eastAsia="仿宋" w:cs="方正仿宋_GB2312"/>
          <w:bCs/>
          <w:color w:val="auto"/>
          <w:sz w:val="24"/>
          <w:szCs w:val="24"/>
          <w:highlight w:val="none"/>
          <w:u w:val="single"/>
          <w:lang w:val="zh-CN"/>
        </w:rPr>
        <w:t>。</w:t>
      </w:r>
    </w:p>
    <w:p w14:paraId="35F39E5E">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发包人不按照本项约定组织竣工验收、颁发工程接收证书的违约金的计算方法：</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p>
    <w:p w14:paraId="4CEF53B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13.2.5移交、接收全部与部分工程</w:t>
      </w:r>
    </w:p>
    <w:p w14:paraId="4CCB8B37">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承包人向发包人移交工程的期限：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w:t>
      </w:r>
    </w:p>
    <w:p w14:paraId="7C10EB98">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发包人未按本合同约定接收全部或部分工程的，违约金的计算方法为：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p>
    <w:p w14:paraId="4232E4D6">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承包人未按时移交工程的，违约金的计算方法为：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w:t>
      </w:r>
    </w:p>
    <w:p w14:paraId="733F65B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13.3 工程试车</w:t>
      </w:r>
    </w:p>
    <w:p w14:paraId="5C8BBB7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13.3.1 试车程序</w:t>
      </w:r>
    </w:p>
    <w:p w14:paraId="25BC574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工程试车内容：</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2D2B7FA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（1）单机无负荷试车费用由 </w:t>
      </w:r>
      <w:r>
        <w:rPr>
          <w:rFonts w:hint="eastAsia" w:ascii="仿宋" w:hAnsi="仿宋" w:eastAsia="仿宋" w:cs="方正仿宋_GB2312"/>
          <w:b/>
          <w:color w:val="auto"/>
          <w:sz w:val="24"/>
          <w:szCs w:val="24"/>
          <w:highlight w:val="none"/>
          <w:u w:val="single"/>
          <w:lang w:val="zh-CN"/>
        </w:rPr>
        <w:t>承包人</w:t>
      </w:r>
      <w:r>
        <w:rPr>
          <w:rFonts w:hint="eastAsia" w:ascii="仿宋" w:hAnsi="仿宋" w:eastAsia="仿宋" w:cs="方正仿宋_GB2312"/>
          <w:bCs/>
          <w:color w:val="auto"/>
          <w:sz w:val="24"/>
          <w:szCs w:val="24"/>
          <w:highlight w:val="none"/>
          <w:lang w:val="zh-CN"/>
        </w:rPr>
        <w:t xml:space="preserve"> 承担；</w:t>
      </w:r>
    </w:p>
    <w:p w14:paraId="3A84DA7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（2）无负荷联动试车费用由</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承包人</w:t>
      </w:r>
      <w:r>
        <w:rPr>
          <w:rFonts w:hint="eastAsia" w:ascii="仿宋" w:hAnsi="仿宋" w:eastAsia="仿宋" w:cs="方正仿宋_GB2312"/>
          <w:b/>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承担。</w:t>
      </w:r>
    </w:p>
    <w:p w14:paraId="452BFEB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13.3.3 投料试车</w:t>
      </w:r>
    </w:p>
    <w:p w14:paraId="745E8089">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关于投料试车相关事项的约定：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p>
    <w:p w14:paraId="3AA17F5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13.6 竣工退场</w:t>
      </w:r>
    </w:p>
    <w:p w14:paraId="710D64A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13.6.1 竣工退场</w:t>
      </w:r>
    </w:p>
    <w:p w14:paraId="004557EA">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承包人完成竣工退场的期限：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工程质量竣工验收和消防验收合格后7天内 </w:t>
      </w:r>
      <w:r>
        <w:rPr>
          <w:rFonts w:hint="eastAsia" w:ascii="仿宋" w:hAnsi="仿宋" w:eastAsia="仿宋" w:cs="方正仿宋_GB2312"/>
          <w:bCs/>
          <w:color w:val="auto"/>
          <w:sz w:val="24"/>
          <w:szCs w:val="24"/>
          <w:highlight w:val="none"/>
          <w:u w:val="single"/>
          <w:lang w:val="zh-CN"/>
        </w:rPr>
        <w:t>。</w:t>
      </w:r>
    </w:p>
    <w:p w14:paraId="22B5965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 竣工结算</w:t>
      </w:r>
    </w:p>
    <w:p w14:paraId="7671287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14.1 竣工付款申请</w:t>
      </w:r>
    </w:p>
    <w:p w14:paraId="60FB7677">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承包人提交竣工付款申请单的期限： </w:t>
      </w:r>
      <w:r>
        <w:rPr>
          <w:rFonts w:hint="eastAsia" w:ascii="仿宋" w:hAnsi="仿宋" w:eastAsia="仿宋" w:cs="方正仿宋_GB2312"/>
          <w:b/>
          <w:color w:val="auto"/>
          <w:sz w:val="24"/>
          <w:szCs w:val="24"/>
          <w:highlight w:val="none"/>
          <w:u w:val="single"/>
          <w:lang w:val="zh-CN"/>
        </w:rPr>
        <w:t xml:space="preserve">竣工验收合格后28天内 </w:t>
      </w:r>
      <w:r>
        <w:rPr>
          <w:rFonts w:hint="eastAsia" w:ascii="仿宋" w:hAnsi="仿宋" w:eastAsia="仿宋" w:cs="方正仿宋_GB2312"/>
          <w:bCs/>
          <w:color w:val="auto"/>
          <w:sz w:val="24"/>
          <w:szCs w:val="24"/>
          <w:highlight w:val="none"/>
          <w:u w:val="single"/>
          <w:lang w:val="zh-CN"/>
        </w:rPr>
        <w:t xml:space="preserve">  。</w:t>
      </w:r>
    </w:p>
    <w:p w14:paraId="52160285">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竣工付款申请单应包括的内容：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p>
    <w:p w14:paraId="1979684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14.2 竣工结算审核</w:t>
      </w:r>
    </w:p>
    <w:p w14:paraId="037512E7">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发包人审批竣工付款申请单的期限：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 xml:space="preserve"> 。</w:t>
      </w:r>
    </w:p>
    <w:p w14:paraId="62FAA04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发包人完成竣工付款的期限：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61193D3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关于竣工付款证书异议部分复核的方式和程序：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p>
    <w:p w14:paraId="4607A8D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14.4 最终结清</w:t>
      </w:r>
    </w:p>
    <w:p w14:paraId="2D79C38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14.4.1 最终结清申请单</w:t>
      </w:r>
    </w:p>
    <w:p w14:paraId="468631D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承包人提交最终结清申请单的份数：</w:t>
      </w:r>
      <w:r>
        <w:rPr>
          <w:rFonts w:hint="eastAsia" w:ascii="仿宋" w:hAnsi="仿宋" w:eastAsia="仿宋" w:cs="方正仿宋_GB2312"/>
          <w:b/>
          <w:color w:val="auto"/>
          <w:sz w:val="24"/>
          <w:szCs w:val="24"/>
          <w:highlight w:val="none"/>
          <w:u w:val="single"/>
          <w:lang w:val="zh-CN"/>
        </w:rPr>
        <w:t>根据发包人及审计部门要求</w:t>
      </w:r>
      <w:r>
        <w:rPr>
          <w:rFonts w:hint="eastAsia" w:ascii="仿宋" w:hAnsi="仿宋" w:eastAsia="仿宋" w:cs="方正仿宋_GB2312"/>
          <w:bCs/>
          <w:color w:val="auto"/>
          <w:sz w:val="24"/>
          <w:szCs w:val="24"/>
          <w:highlight w:val="none"/>
          <w:u w:val="single"/>
          <w:lang w:val="zh-CN"/>
        </w:rPr>
        <w:t>。</w:t>
      </w:r>
    </w:p>
    <w:p w14:paraId="0BC9B90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承包人提交最终结算申请单的期限：</w:t>
      </w:r>
      <w:r>
        <w:rPr>
          <w:rFonts w:hint="eastAsia" w:ascii="仿宋" w:hAnsi="仿宋" w:eastAsia="仿宋" w:cs="方正仿宋_GB2312"/>
          <w:b/>
          <w:color w:val="auto"/>
          <w:sz w:val="24"/>
          <w:szCs w:val="24"/>
          <w:highlight w:val="none"/>
          <w:u w:val="single"/>
          <w:lang w:val="zh-CN"/>
        </w:rPr>
        <w:t>缺陷责任期满后 7 天内</w:t>
      </w:r>
      <w:r>
        <w:rPr>
          <w:rFonts w:hint="eastAsia" w:ascii="仿宋" w:hAnsi="仿宋" w:eastAsia="仿宋" w:cs="方正仿宋_GB2312"/>
          <w:bCs/>
          <w:color w:val="auto"/>
          <w:sz w:val="24"/>
          <w:szCs w:val="24"/>
          <w:highlight w:val="none"/>
          <w:u w:val="single"/>
          <w:lang w:val="zh-CN"/>
        </w:rPr>
        <w:t>。</w:t>
      </w:r>
    </w:p>
    <w:p w14:paraId="44FB9A2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14.4.2 最终结清证书和支付</w:t>
      </w:r>
    </w:p>
    <w:p w14:paraId="6C0DF7EE">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（1）发包人完成最终结清申请单的审批并颁发最终结清证书的期限：</w:t>
      </w:r>
      <w:r>
        <w:rPr>
          <w:rFonts w:hint="eastAsia" w:ascii="仿宋" w:hAnsi="仿宋" w:eastAsia="仿宋" w:cs="方正仿宋_GB2312"/>
          <w:b/>
          <w:color w:val="auto"/>
          <w:sz w:val="24"/>
          <w:szCs w:val="24"/>
          <w:highlight w:val="none"/>
          <w:u w:val="single"/>
          <w:lang w:val="zh-CN"/>
        </w:rPr>
        <w:t>执行通用条款。</w:t>
      </w:r>
    </w:p>
    <w:p w14:paraId="3ACA3FD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（2）发包人完成支付的期限：</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1585FA3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 缺陷责任期与保修</w:t>
      </w:r>
    </w:p>
    <w:p w14:paraId="5C929D5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15.2缺陷责任期</w:t>
      </w:r>
    </w:p>
    <w:p w14:paraId="537235F6">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缺陷责任期的具体期限：</w:t>
      </w:r>
      <w:r>
        <w:rPr>
          <w:rFonts w:hint="eastAsia" w:ascii="仿宋" w:hAnsi="仿宋" w:eastAsia="仿宋" w:cs="方正仿宋_GB2312"/>
          <w:b/>
          <w:color w:val="auto"/>
          <w:sz w:val="24"/>
          <w:szCs w:val="24"/>
          <w:highlight w:val="none"/>
          <w:u w:val="single"/>
          <w:lang w:val="zh-CN"/>
        </w:rPr>
        <w:t xml:space="preserve">执行通用条款   </w:t>
      </w:r>
      <w:r>
        <w:rPr>
          <w:rFonts w:hint="eastAsia" w:ascii="仿宋" w:hAnsi="仿宋" w:eastAsia="仿宋" w:cs="方正仿宋_GB2312"/>
          <w:bCs/>
          <w:color w:val="auto"/>
          <w:sz w:val="24"/>
          <w:szCs w:val="24"/>
          <w:highlight w:val="none"/>
          <w:u w:val="single"/>
          <w:lang w:val="zh-CN"/>
        </w:rPr>
        <w:t>。</w:t>
      </w:r>
    </w:p>
    <w:p w14:paraId="40C5D3A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15.3 质量保证金</w:t>
      </w:r>
    </w:p>
    <w:p w14:paraId="73D500F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关于是否扣留质量保证金的约定：</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en-US" w:eastAsia="zh-CN"/>
        </w:rPr>
        <w:t>不</w:t>
      </w:r>
      <w:r>
        <w:rPr>
          <w:rFonts w:hint="eastAsia" w:ascii="仿宋" w:hAnsi="仿宋" w:eastAsia="仿宋" w:cs="方正仿宋_GB2312"/>
          <w:b/>
          <w:color w:val="auto"/>
          <w:sz w:val="24"/>
          <w:szCs w:val="24"/>
          <w:highlight w:val="none"/>
          <w:u w:val="single"/>
          <w:lang w:val="zh-CN"/>
        </w:rPr>
        <w:t xml:space="preserve">扣留质量保证金  </w:t>
      </w:r>
      <w:r>
        <w:rPr>
          <w:rFonts w:hint="eastAsia" w:ascii="仿宋" w:hAnsi="仿宋" w:eastAsia="仿宋" w:cs="方正仿宋_GB2312"/>
          <w:bCs/>
          <w:color w:val="auto"/>
          <w:sz w:val="24"/>
          <w:szCs w:val="24"/>
          <w:highlight w:val="none"/>
          <w:lang w:val="zh-CN"/>
        </w:rPr>
        <w:t xml:space="preserve"> 。</w:t>
      </w:r>
    </w:p>
    <w:p w14:paraId="63C196F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在工程项目竣工前，承包人按专用合同条款第3.7条提供履约担保的，发包人不得同时预留工程质量保证金。</w:t>
      </w:r>
    </w:p>
    <w:p w14:paraId="2EDDE3E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15.3.1 承包人提供质量保证金的方式</w:t>
      </w:r>
    </w:p>
    <w:p w14:paraId="4B43A55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质量保证金采用以下第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w:t>
      </w:r>
      <w:r>
        <w:rPr>
          <w:rFonts w:hint="eastAsia" w:ascii="仿宋" w:hAnsi="仿宋" w:eastAsia="仿宋" w:cs="方正仿宋_GB2312"/>
          <w:b/>
          <w:color w:val="auto"/>
          <w:sz w:val="24"/>
          <w:szCs w:val="24"/>
          <w:highlight w:val="none"/>
          <w:u w:val="single"/>
        </w:rPr>
        <w:t>3</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种方式：</w:t>
      </w:r>
    </w:p>
    <w:p w14:paraId="695D66F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（1）质量保证金保函，保证金额为：</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lang w:val="en-US" w:eastAsia="zh-CN"/>
        </w:rPr>
        <w:t>/</w:t>
      </w:r>
      <w:r>
        <w:rPr>
          <w:rFonts w:hint="eastAsia" w:ascii="仿宋" w:hAnsi="仿宋" w:eastAsia="仿宋" w:cs="方正仿宋_GB2312"/>
          <w:bCs/>
          <w:color w:val="auto"/>
          <w:sz w:val="24"/>
          <w:szCs w:val="24"/>
          <w:highlight w:val="none"/>
          <w:u w:val="single"/>
          <w:lang w:val="zh-CN"/>
        </w:rPr>
        <w:t xml:space="preserve">  ；</w:t>
      </w:r>
    </w:p>
    <w:p w14:paraId="2BD8624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en-US" w:eastAsia="zh-CN"/>
        </w:rPr>
        <w:t>/</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%的工程款；</w:t>
      </w:r>
    </w:p>
    <w:p w14:paraId="0EA720D0">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（3）其他方式: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en-US" w:eastAsia="zh-CN"/>
        </w:rPr>
        <w:t>/</w:t>
      </w:r>
      <w:r>
        <w:rPr>
          <w:rFonts w:hint="eastAsia" w:ascii="仿宋" w:hAnsi="仿宋" w:eastAsia="仿宋" w:cs="方正仿宋_GB2312"/>
          <w:bCs/>
          <w:color w:val="auto"/>
          <w:sz w:val="24"/>
          <w:szCs w:val="24"/>
          <w:highlight w:val="none"/>
          <w:u w:val="single"/>
          <w:lang w:val="zh-CN"/>
        </w:rPr>
        <w:t xml:space="preserve">  。</w:t>
      </w:r>
    </w:p>
    <w:p w14:paraId="365469E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15.3.2 质量保证金的扣留</w:t>
      </w:r>
    </w:p>
    <w:p w14:paraId="048ECB9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质量保证金的扣留采取以下第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en-US" w:eastAsia="zh-CN"/>
        </w:rPr>
        <w:t>/</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种方式：</w:t>
      </w:r>
    </w:p>
    <w:p w14:paraId="0A27A3F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（1）在支付工程进度款时逐次扣留，在此情形下，质量保证金的计算基数不包括预付款的支付、扣回以及价格调整的金额；</w:t>
      </w:r>
    </w:p>
    <w:p w14:paraId="7143649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（2）工程竣工结算时一次性扣留质量保证金；</w:t>
      </w:r>
    </w:p>
    <w:p w14:paraId="6DE066B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（3）其他扣留方式: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p>
    <w:p w14:paraId="35004E22">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关于质量保证金的补充约定：</w:t>
      </w:r>
      <w:r>
        <w:rPr>
          <w:rFonts w:hint="eastAsia" w:ascii="仿宋" w:hAnsi="仿宋" w:eastAsia="仿宋" w:cs="方正仿宋_GB2312"/>
          <w:bCs/>
          <w:color w:val="auto"/>
          <w:sz w:val="24"/>
          <w:szCs w:val="24"/>
          <w:highlight w:val="none"/>
          <w:u w:val="single"/>
        </w:rPr>
        <w:t xml:space="preserve">缺陷责任期24个月满后14日内退还质量保证金 </w:t>
      </w:r>
      <w:r>
        <w:rPr>
          <w:rFonts w:hint="eastAsia" w:ascii="仿宋" w:hAnsi="仿宋" w:eastAsia="仿宋" w:cs="方正仿宋_GB2312"/>
          <w:b/>
          <w:color w:val="auto"/>
          <w:sz w:val="24"/>
          <w:szCs w:val="24"/>
          <w:highlight w:val="none"/>
          <w:u w:val="single"/>
          <w:lang w:val="zh-CN"/>
        </w:rPr>
        <w:t>。</w:t>
      </w:r>
    </w:p>
    <w:p w14:paraId="5EB202B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15.4保修</w:t>
      </w:r>
    </w:p>
    <w:p w14:paraId="19703D6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15.4.1 保修责任</w:t>
      </w:r>
    </w:p>
    <w:p w14:paraId="7B58D369">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工程保修期为：</w:t>
      </w:r>
      <w:r>
        <w:rPr>
          <w:rFonts w:hint="eastAsia" w:ascii="仿宋" w:hAnsi="仿宋" w:eastAsia="仿宋" w:cs="方正仿宋_GB2312"/>
          <w:b/>
          <w:color w:val="auto"/>
          <w:sz w:val="24"/>
          <w:szCs w:val="24"/>
          <w:highlight w:val="none"/>
          <w:u w:val="single"/>
          <w:lang w:val="zh-CN"/>
        </w:rPr>
        <w:t>1、地基基础工程和主体结构工程为设计文件规定的该工程合理使用年限； 2、装饰装修工程为 2 年；3、屋面防水工程、地下防水工程、有防水要求的房间和外墙面的防渗漏为 5 年；4、电气管线、给排水管道、设备安装工程、智能化建筑工程为 2 年；5、供热及供冷系统为 2 个采暖及供冷期；6、室外的上下水和小区道路等市政公用工程为 2 年；7、节能分部工程为5年。8、绿化工景观程如下：景观装修工程为 2 年；灌溉系统为 2 年；园路工程为 2 年；保活期为 2 年，在缺陷责任期内苗木、草坪成活率为100%；</w:t>
      </w:r>
    </w:p>
    <w:p w14:paraId="52EA659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15.4.3 修复通知</w:t>
      </w:r>
    </w:p>
    <w:p w14:paraId="22F7824F">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 xml:space="preserve">3、承包人收到保修通知并到达工程现场的合理时间： </w:t>
      </w:r>
      <w:r>
        <w:rPr>
          <w:rFonts w:hint="eastAsia" w:ascii="仿宋" w:hAnsi="仿宋" w:eastAsia="仿宋" w:cs="方正仿宋_GB2312"/>
          <w:b/>
          <w:bCs/>
          <w:color w:val="auto"/>
          <w:kern w:val="0"/>
          <w:sz w:val="24"/>
          <w:szCs w:val="24"/>
          <w:highlight w:val="none"/>
          <w:u w:val="single"/>
        </w:rPr>
        <w:t xml:space="preserve"> </w:t>
      </w:r>
      <w:r>
        <w:rPr>
          <w:rFonts w:hint="eastAsia" w:ascii="仿宋" w:hAnsi="仿宋" w:eastAsia="仿宋" w:cs="方正仿宋_GB2312"/>
          <w:b/>
          <w:bCs/>
          <w:color w:val="auto"/>
          <w:sz w:val="24"/>
          <w:szCs w:val="24"/>
          <w:highlight w:val="none"/>
          <w:u w:val="single"/>
        </w:rPr>
        <w:t xml:space="preserve">执行通用条款 </w:t>
      </w:r>
      <w:r>
        <w:rPr>
          <w:rFonts w:hint="eastAsia" w:ascii="仿宋" w:hAnsi="仿宋" w:eastAsia="仿宋" w:cs="方正仿宋_GB2312"/>
          <w:bCs/>
          <w:color w:val="auto"/>
          <w:sz w:val="24"/>
          <w:szCs w:val="24"/>
          <w:highlight w:val="none"/>
          <w:u w:val="single"/>
          <w:lang w:val="zh-CN"/>
        </w:rPr>
        <w:t>。</w:t>
      </w:r>
    </w:p>
    <w:p w14:paraId="6302EA2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 违约</w:t>
      </w:r>
    </w:p>
    <w:p w14:paraId="248EF92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16.1 发包人违约</w:t>
      </w:r>
    </w:p>
    <w:p w14:paraId="7103BFF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16.1.1发包人违约的情形</w:t>
      </w:r>
    </w:p>
    <w:p w14:paraId="43ACFCD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发包人违约的其他情形：</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lang w:val="zh-CN"/>
        </w:rPr>
        <w:t xml:space="preserve">  </w:t>
      </w:r>
      <w:r>
        <w:rPr>
          <w:rFonts w:hint="eastAsia" w:ascii="仿宋" w:hAnsi="仿宋" w:eastAsia="仿宋" w:cs="方正仿宋_GB2312"/>
          <w:b/>
          <w:bCs/>
          <w:color w:val="auto"/>
          <w:sz w:val="24"/>
          <w:szCs w:val="24"/>
          <w:highlight w:val="none"/>
          <w:u w:val="single"/>
        </w:rPr>
        <w:t>执行通用条款</w:t>
      </w:r>
      <w:r>
        <w:rPr>
          <w:rFonts w:hint="eastAsia" w:ascii="仿宋" w:hAnsi="仿宋" w:eastAsia="仿宋" w:cs="方正仿宋_GB2312"/>
          <w:bCs/>
          <w:color w:val="auto"/>
          <w:sz w:val="24"/>
          <w:szCs w:val="24"/>
          <w:highlight w:val="none"/>
          <w:u w:val="single"/>
          <w:lang w:val="zh-CN"/>
        </w:rPr>
        <w:t xml:space="preserve">  。</w:t>
      </w:r>
    </w:p>
    <w:p w14:paraId="5B50662A">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16.1.2 发包人违约的责任</w:t>
      </w:r>
    </w:p>
    <w:p w14:paraId="6A8D026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发包人违约责任的承担方式和计算方法：</w:t>
      </w:r>
    </w:p>
    <w:p w14:paraId="008C18A8">
      <w:pPr>
        <w:spacing w:line="460" w:lineRule="exact"/>
        <w:rPr>
          <w:rFonts w:ascii="仿宋" w:hAnsi="仿宋" w:eastAsia="仿宋" w:cs="方正仿宋_GB2312"/>
          <w:b/>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（1）因发包人原因未能在计划开工日期前7天内下达开工通知的违约责任：</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bCs/>
          <w:color w:val="auto"/>
          <w:kern w:val="0"/>
          <w:sz w:val="24"/>
          <w:szCs w:val="24"/>
          <w:highlight w:val="none"/>
          <w:u w:val="single"/>
        </w:rPr>
        <w:t xml:space="preserve"> 无</w:t>
      </w:r>
      <w:r>
        <w:rPr>
          <w:rFonts w:hint="eastAsia" w:ascii="仿宋" w:hAnsi="仿宋" w:eastAsia="仿宋" w:cs="方正仿宋_GB2312"/>
          <w:b/>
          <w:bCs/>
          <w:color w:val="auto"/>
          <w:sz w:val="24"/>
          <w:szCs w:val="24"/>
          <w:highlight w:val="none"/>
          <w:u w:val="single"/>
          <w:lang w:val="zh-CN"/>
        </w:rPr>
        <w:t>。</w:t>
      </w:r>
    </w:p>
    <w:p w14:paraId="4E31D4D7">
      <w:pPr>
        <w:spacing w:line="460" w:lineRule="exact"/>
        <w:rPr>
          <w:rFonts w:ascii="仿宋" w:hAnsi="仿宋" w:eastAsia="仿宋" w:cs="方正仿宋_GB2312"/>
          <w:b/>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（2）因发包人原因未能按合同约定支付合同价款的违约责任：</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bCs/>
          <w:color w:val="auto"/>
          <w:sz w:val="24"/>
          <w:szCs w:val="24"/>
          <w:highlight w:val="none"/>
          <w:u w:val="single"/>
          <w:lang w:val="zh-CN"/>
        </w:rPr>
        <w:t xml:space="preserve"> 。</w:t>
      </w:r>
    </w:p>
    <w:p w14:paraId="48E9DA5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（3）发包人违反第10.1款〔变更的范围〕第（2）项约定，自行实施被取消的工作或转由他人实施的违约责任：</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bCs/>
          <w:color w:val="auto"/>
          <w:sz w:val="24"/>
          <w:szCs w:val="24"/>
          <w:highlight w:val="none"/>
          <w:lang w:val="zh-CN"/>
        </w:rPr>
        <w:t xml:space="preserve"> 。</w:t>
      </w:r>
    </w:p>
    <w:p w14:paraId="35512970">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（4）发包人提供的材料、工程设备的规格、数量或质量不符合合同约定，或因发包人原因导致交货日期延误或交货地点变更等情况的违约责任：</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lang w:val="zh-CN"/>
        </w:rPr>
        <w:t>。</w:t>
      </w:r>
    </w:p>
    <w:p w14:paraId="167F4DB0">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（5）因发包人违反合同约定造成暂停施工的违约责任：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lang w:val="zh-CN"/>
        </w:rPr>
        <w:t>。</w:t>
      </w:r>
    </w:p>
    <w:p w14:paraId="1D0DCA30">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（6）发包人无正当理由没有在约定期限内发出复工指示，导致承包人无法复工的违约责任：</w:t>
      </w:r>
      <w:r>
        <w:rPr>
          <w:rFonts w:hint="eastAsia" w:ascii="仿宋" w:hAnsi="仿宋" w:eastAsia="仿宋" w:cs="方正仿宋_GB2312"/>
          <w:b/>
          <w:bCs/>
          <w:color w:val="auto"/>
          <w:kern w:val="0"/>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w:t>
      </w:r>
    </w:p>
    <w:p w14:paraId="2C19CAD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（7）其他：</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color w:val="auto"/>
          <w:kern w:val="0"/>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 xml:space="preserve"> 无</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Cs/>
          <w:color w:val="auto"/>
          <w:sz w:val="24"/>
          <w:szCs w:val="24"/>
          <w:highlight w:val="none"/>
          <w:u w:val="single"/>
          <w:lang w:val="zh-CN"/>
        </w:rPr>
        <w:t xml:space="preserve"> 。</w:t>
      </w:r>
    </w:p>
    <w:p w14:paraId="6933582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16.1.3 因发包人违约解除合同</w:t>
      </w:r>
    </w:p>
    <w:p w14:paraId="6DE3F71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承包人按16.1.1项〔发包人违约的情形〕约定暂停施工满</w:t>
      </w:r>
      <w:r>
        <w:rPr>
          <w:rFonts w:hint="eastAsia" w:ascii="仿宋" w:hAnsi="仿宋" w:eastAsia="仿宋" w:cs="方正仿宋_GB2312"/>
          <w:bCs/>
          <w:color w:val="auto"/>
          <w:sz w:val="24"/>
          <w:szCs w:val="24"/>
          <w:highlight w:val="none"/>
          <w:u w:val="single"/>
        </w:rPr>
        <w:t>28</w:t>
      </w:r>
      <w:r>
        <w:rPr>
          <w:rFonts w:hint="eastAsia" w:ascii="仿宋" w:hAnsi="仿宋" w:eastAsia="仿宋" w:cs="方正仿宋_GB2312"/>
          <w:bCs/>
          <w:color w:val="auto"/>
          <w:sz w:val="24"/>
          <w:szCs w:val="24"/>
          <w:highlight w:val="none"/>
          <w:u w:val="single"/>
          <w:lang w:val="zh-CN"/>
        </w:rPr>
        <w:t>天</w:t>
      </w:r>
      <w:r>
        <w:rPr>
          <w:rFonts w:hint="eastAsia" w:ascii="仿宋" w:hAnsi="仿宋" w:eastAsia="仿宋" w:cs="方正仿宋_GB2312"/>
          <w:bCs/>
          <w:color w:val="auto"/>
          <w:sz w:val="24"/>
          <w:szCs w:val="24"/>
          <w:highlight w:val="none"/>
          <w:lang w:val="zh-CN"/>
        </w:rPr>
        <w:t>后发包人仍不纠正其违约行为并致使合同目的不能实现的，承包人有权解除合同。</w:t>
      </w:r>
    </w:p>
    <w:p w14:paraId="560C079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16.2 承包人违约</w:t>
      </w:r>
    </w:p>
    <w:p w14:paraId="3277360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16.2.1 承包人违约的情形</w:t>
      </w:r>
    </w:p>
    <w:p w14:paraId="70ADC870">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承包人违约的其他情形：</w:t>
      </w:r>
      <w:r>
        <w:rPr>
          <w:rFonts w:hint="eastAsia" w:ascii="仿宋" w:hAnsi="仿宋" w:eastAsia="仿宋" w:cs="方正仿宋_GB2312"/>
          <w:b/>
          <w:color w:val="auto"/>
          <w:sz w:val="24"/>
          <w:szCs w:val="24"/>
          <w:highlight w:val="none"/>
          <w:u w:val="single"/>
          <w:lang w:val="zh-CN"/>
        </w:rPr>
        <w:t>（1）</w:t>
      </w:r>
      <w:r>
        <w:rPr>
          <w:rFonts w:hint="eastAsia" w:ascii="仿宋" w:hAnsi="仿宋" w:eastAsia="仿宋" w:cs="方正仿宋_GB2312"/>
          <w:b/>
          <w:color w:val="auto"/>
          <w:sz w:val="24"/>
          <w:szCs w:val="24"/>
          <w:highlight w:val="none"/>
          <w:u w:val="single"/>
        </w:rPr>
        <w:t>响应文件</w:t>
      </w:r>
      <w:r>
        <w:rPr>
          <w:rFonts w:hint="eastAsia" w:ascii="仿宋" w:hAnsi="仿宋" w:eastAsia="仿宋" w:cs="方正仿宋_GB2312"/>
          <w:b/>
          <w:color w:val="auto"/>
          <w:sz w:val="24"/>
          <w:szCs w:val="24"/>
          <w:highlight w:val="none"/>
          <w:u w:val="single"/>
          <w:lang w:val="zh-CN"/>
        </w:rPr>
        <w:t>所列施工管理人员未在工程开工前进入施工现场，并履行相应职责。</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（2）承包人未按发包人或监理人要求完成相应工作</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。（3）承包人相关人员无故不参加与工程有关会议或未准时参会</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4）承包人相关人员出现3次以上违约行为的，发包人有权要求承包人撤换此人员。（5）因承包人原因出现农民工上访、游行、聚众讨薪等行为，给社会稳定带来不良影响或影响相关单位人员正常工作、生活的，承包人必须立即采取有效措施妥善处理，并消除影响。</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lang w:val="zh-CN"/>
        </w:rPr>
        <w:t>（6）因承包人原因造成工程不合格的，承包人按相应通用合同条款承担责任。（7）发包人有权将承包人违约行为上报有关主管部门，要求对承包人进行行政处罚，并扣除相应诚信评价得分。</w:t>
      </w:r>
    </w:p>
    <w:p w14:paraId="1991B6F1">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16.2.2承包人违约的责任</w:t>
      </w:r>
    </w:p>
    <w:p w14:paraId="7FC7AA36">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承包人违约责任的承担方式和计算方法：</w:t>
      </w:r>
      <w:r>
        <w:rPr>
          <w:rFonts w:hint="eastAsia" w:ascii="仿宋" w:hAnsi="仿宋" w:eastAsia="仿宋" w:cs="方正仿宋_GB2312"/>
          <w:b/>
          <w:color w:val="auto"/>
          <w:sz w:val="24"/>
          <w:szCs w:val="24"/>
          <w:highlight w:val="none"/>
          <w:u w:val="single"/>
          <w:lang w:val="zh-CN"/>
        </w:rPr>
        <w:t>1.承包人应向发包人和监理单位提供月进度计划，若承包人施工工期无故延迟达五天及以上，发包人将签发整改通知书，责令承包人限期抢回，并暂扣承包人相应的工程进度款，待工期抢回后，再还暂扣款。</w:t>
      </w:r>
    </w:p>
    <w:p w14:paraId="07A25161">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
          <w:color w:val="auto"/>
          <w:sz w:val="24"/>
          <w:szCs w:val="24"/>
          <w:highlight w:val="none"/>
          <w:u w:val="single"/>
          <w:lang w:val="zh-CN"/>
        </w:rPr>
        <w:t>2.为了确保工程质量，督促承包人严格按国家有关规定，精心组织施工，承包人承担因此给发包人造成的一切经济损失，直至追究法律责任。</w:t>
      </w:r>
    </w:p>
    <w:p w14:paraId="50A4C97F">
      <w:pPr>
        <w:spacing w:line="460" w:lineRule="exact"/>
        <w:rPr>
          <w:rFonts w:ascii="仿宋" w:hAnsi="仿宋" w:eastAsia="仿宋" w:cs="方正仿宋_GB2312"/>
          <w:b/>
          <w:color w:val="auto"/>
          <w:sz w:val="24"/>
          <w:szCs w:val="24"/>
          <w:highlight w:val="none"/>
          <w:u w:val="single"/>
          <w:lang w:val="zh-CN"/>
        </w:rPr>
      </w:pPr>
      <w:r>
        <w:rPr>
          <w:rFonts w:hint="eastAsia" w:ascii="仿宋" w:hAnsi="仿宋" w:eastAsia="仿宋" w:cs="方正仿宋_GB2312"/>
          <w:b/>
          <w:color w:val="auto"/>
          <w:sz w:val="24"/>
          <w:szCs w:val="24"/>
          <w:highlight w:val="none"/>
          <w:u w:val="single"/>
          <w:lang w:val="zh-CN"/>
        </w:rPr>
        <w:t>3. 如因承包人原因达不到一次性验收合格的工程质量要求，承包人应承担给发包人造成的一切经济损失，直至追究法律责任。</w:t>
      </w:r>
    </w:p>
    <w:p w14:paraId="7789C487">
      <w:pPr>
        <w:spacing w:line="460" w:lineRule="exact"/>
        <w:rPr>
          <w:rFonts w:ascii="仿宋" w:hAnsi="仿宋" w:eastAsia="仿宋" w:cs="方正仿宋_GB2312"/>
          <w:b/>
          <w:color w:val="auto"/>
          <w:sz w:val="24"/>
          <w:szCs w:val="24"/>
          <w:highlight w:val="none"/>
          <w:lang w:val="zh-CN"/>
        </w:rPr>
      </w:pPr>
      <w:r>
        <w:rPr>
          <w:rFonts w:hint="eastAsia" w:ascii="仿宋" w:hAnsi="仿宋" w:eastAsia="仿宋" w:cs="方正仿宋_GB2312"/>
          <w:b/>
          <w:color w:val="auto"/>
          <w:sz w:val="24"/>
          <w:szCs w:val="24"/>
          <w:highlight w:val="none"/>
          <w:u w:val="single"/>
          <w:lang w:val="zh-CN"/>
        </w:rPr>
        <w:t xml:space="preserve">4.施工现场文明施工管理未达到标准要求，发包人有权要求承包人按照安全文明施工费的一定比例承担违约责任 </w:t>
      </w:r>
      <w:r>
        <w:rPr>
          <w:rFonts w:hint="eastAsia" w:ascii="仿宋" w:hAnsi="仿宋" w:eastAsia="仿宋" w:cs="方正仿宋_GB2312"/>
          <w:b/>
          <w:color w:val="auto"/>
          <w:sz w:val="24"/>
          <w:szCs w:val="24"/>
          <w:highlight w:val="none"/>
          <w:lang w:val="zh-CN"/>
        </w:rPr>
        <w:t>。</w:t>
      </w:r>
    </w:p>
    <w:p w14:paraId="62B3FD7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16.2.3 因承包人违约解除合同</w:t>
      </w:r>
    </w:p>
    <w:p w14:paraId="75C3472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关于承包人违约解除合同的特别约定：</w:t>
      </w:r>
      <w:r>
        <w:rPr>
          <w:rFonts w:hint="eastAsia" w:ascii="仿宋" w:hAnsi="仿宋" w:eastAsia="仿宋" w:cs="方正仿宋_GB2312"/>
          <w:b/>
          <w:color w:val="auto"/>
          <w:sz w:val="24"/>
          <w:szCs w:val="24"/>
          <w:highlight w:val="none"/>
          <w:u w:val="single"/>
          <w:lang w:val="zh-CN"/>
        </w:rPr>
        <w:t xml:space="preserve">执行通用合同条款 </w:t>
      </w:r>
      <w:r>
        <w:rPr>
          <w:rFonts w:hint="eastAsia" w:ascii="仿宋" w:hAnsi="仿宋" w:eastAsia="仿宋" w:cs="方正仿宋_GB2312"/>
          <w:bCs/>
          <w:color w:val="auto"/>
          <w:sz w:val="24"/>
          <w:szCs w:val="24"/>
          <w:highlight w:val="none"/>
          <w:lang w:val="zh-CN"/>
        </w:rPr>
        <w:t>。</w:t>
      </w:r>
    </w:p>
    <w:p w14:paraId="6460D51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发包人继续使用承包人在施工现场的材料、设备、临时工程、承包人文件和由承包人或以其名义编制的其他文件的费用承担方式：</w:t>
      </w:r>
      <w:r>
        <w:rPr>
          <w:rFonts w:hint="eastAsia" w:ascii="仿宋" w:hAnsi="仿宋" w:eastAsia="仿宋" w:cs="方正仿宋_GB2312"/>
          <w:b/>
          <w:color w:val="auto"/>
          <w:sz w:val="24"/>
          <w:szCs w:val="24"/>
          <w:highlight w:val="none"/>
          <w:u w:val="single"/>
          <w:lang w:val="zh-CN"/>
        </w:rPr>
        <w:t xml:space="preserve"> 由承包人承担</w:t>
      </w:r>
      <w:r>
        <w:rPr>
          <w:rFonts w:hint="eastAsia" w:ascii="仿宋" w:hAnsi="仿宋" w:eastAsia="仿宋" w:cs="方正仿宋_GB2312"/>
          <w:bCs/>
          <w:color w:val="auto"/>
          <w:sz w:val="24"/>
          <w:szCs w:val="24"/>
          <w:highlight w:val="none"/>
          <w:lang w:val="zh-CN"/>
        </w:rPr>
        <w:t xml:space="preserve"> 。</w:t>
      </w:r>
    </w:p>
    <w:p w14:paraId="18E17CF6">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17. 不可抗力</w:t>
      </w:r>
    </w:p>
    <w:p w14:paraId="22FBC5A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17.1 不可抗力的确认</w:t>
      </w:r>
    </w:p>
    <w:p w14:paraId="434D49ED">
      <w:pPr>
        <w:spacing w:line="460" w:lineRule="exact"/>
        <w:rPr>
          <w:rFonts w:ascii="仿宋" w:hAnsi="仿宋" w:eastAsia="仿宋" w:cs="方正仿宋_GB2312"/>
          <w:bCs/>
          <w:color w:val="auto"/>
          <w:sz w:val="24"/>
          <w:szCs w:val="24"/>
          <w:highlight w:val="none"/>
          <w:u w:val="single"/>
          <w:lang w:val="zh-CN"/>
        </w:rPr>
      </w:pPr>
      <w:r>
        <w:rPr>
          <w:rFonts w:hint="eastAsia" w:ascii="仿宋" w:hAnsi="仿宋" w:eastAsia="仿宋" w:cs="方正仿宋_GB2312"/>
          <w:bCs/>
          <w:color w:val="auto"/>
          <w:sz w:val="24"/>
          <w:szCs w:val="24"/>
          <w:highlight w:val="none"/>
          <w:lang w:val="zh-CN"/>
        </w:rPr>
        <w:t>除通用合同条款约定的不可抗力事件之外，视为不可抗力的其他情形：</w:t>
      </w:r>
      <w:r>
        <w:rPr>
          <w:rFonts w:hint="eastAsia" w:ascii="仿宋" w:hAnsi="仿宋" w:eastAsia="仿宋" w:cs="方正仿宋_GB2312"/>
          <w:b/>
          <w:color w:val="auto"/>
          <w:sz w:val="24"/>
          <w:szCs w:val="24"/>
          <w:highlight w:val="none"/>
          <w:u w:val="single"/>
          <w:lang w:val="zh-CN"/>
        </w:rPr>
        <w:t xml:space="preserve"> 无 </w:t>
      </w:r>
      <w:r>
        <w:rPr>
          <w:rFonts w:hint="eastAsia" w:ascii="仿宋" w:hAnsi="仿宋" w:eastAsia="仿宋" w:cs="方正仿宋_GB2312"/>
          <w:bCs/>
          <w:color w:val="auto"/>
          <w:sz w:val="24"/>
          <w:szCs w:val="24"/>
          <w:highlight w:val="none"/>
          <w:u w:val="single"/>
          <w:lang w:val="zh-CN"/>
        </w:rPr>
        <w:t>。</w:t>
      </w:r>
    </w:p>
    <w:p w14:paraId="0C6A52D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17.4 因不可抗力解除合同</w:t>
      </w:r>
    </w:p>
    <w:p w14:paraId="1DDA4B1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合同解除后，发包人应在商定或确定发包人应支付款项后</w:t>
      </w:r>
      <w:r>
        <w:rPr>
          <w:rFonts w:hint="eastAsia" w:ascii="仿宋" w:hAnsi="仿宋" w:eastAsia="仿宋" w:cs="方正仿宋_GB2312"/>
          <w:bCs/>
          <w:color w:val="auto"/>
          <w:sz w:val="24"/>
          <w:szCs w:val="24"/>
          <w:highlight w:val="none"/>
          <w:u w:val="single"/>
        </w:rPr>
        <w:t>28</w:t>
      </w:r>
      <w:r>
        <w:rPr>
          <w:rFonts w:hint="eastAsia" w:ascii="仿宋" w:hAnsi="仿宋" w:eastAsia="仿宋" w:cs="方正仿宋_GB2312"/>
          <w:bCs/>
          <w:color w:val="auto"/>
          <w:sz w:val="24"/>
          <w:szCs w:val="24"/>
          <w:highlight w:val="none"/>
          <w:lang w:val="zh-CN"/>
        </w:rPr>
        <w:t>天内完成款项的支付。</w:t>
      </w:r>
    </w:p>
    <w:p w14:paraId="0EE06D0B">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18. 保险</w:t>
      </w:r>
    </w:p>
    <w:p w14:paraId="7295118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18.1 工程保险</w:t>
      </w:r>
    </w:p>
    <w:p w14:paraId="4497C2B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关于工程保险的特别约定：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按国家和地方规定，承包人应以发包人和承包人的共同名义向双方同意的保险人投保建筑工程一切险，保险费用已含在承包人的投标报价中  。</w:t>
      </w:r>
    </w:p>
    <w:p w14:paraId="342B9DA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18.3 其他保险</w:t>
      </w:r>
    </w:p>
    <w:p w14:paraId="0C7E113C">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关于其他保险的约定：</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p>
    <w:p w14:paraId="4FAFF96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承包人是否应为其施工设备等办理财产保险：</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执行通用条款</w:t>
      </w:r>
      <w:r>
        <w:rPr>
          <w:rFonts w:hint="eastAsia" w:ascii="仿宋" w:hAnsi="仿宋" w:eastAsia="仿宋" w:cs="方正仿宋_GB2312"/>
          <w:bCs/>
          <w:color w:val="auto"/>
          <w:sz w:val="24"/>
          <w:szCs w:val="24"/>
          <w:highlight w:val="none"/>
          <w:u w:val="single"/>
          <w:lang w:val="zh-CN"/>
        </w:rPr>
        <w:t xml:space="preserve"> 。</w:t>
      </w:r>
    </w:p>
    <w:p w14:paraId="506BE79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18.7 通知义务</w:t>
      </w:r>
    </w:p>
    <w:p w14:paraId="11ED6AE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关于变更保险合同时的通知义务的约定：</w:t>
      </w:r>
      <w:r>
        <w:rPr>
          <w:rFonts w:hint="eastAsia" w:ascii="仿宋" w:hAnsi="仿宋" w:eastAsia="仿宋" w:cs="方正仿宋_GB2312"/>
          <w:b/>
          <w:color w:val="auto"/>
          <w:sz w:val="24"/>
          <w:szCs w:val="24"/>
          <w:highlight w:val="none"/>
          <w:u w:val="single"/>
          <w:lang w:val="zh-CN"/>
        </w:rPr>
        <w:t xml:space="preserve"> 执行通用条款</w:t>
      </w:r>
      <w:r>
        <w:rPr>
          <w:rFonts w:hint="eastAsia" w:ascii="仿宋" w:hAnsi="仿宋" w:eastAsia="仿宋" w:cs="方正仿宋_GB2312"/>
          <w:bCs/>
          <w:color w:val="auto"/>
          <w:sz w:val="24"/>
          <w:szCs w:val="24"/>
          <w:highlight w:val="none"/>
          <w:u w:val="single"/>
          <w:lang w:val="zh-CN"/>
        </w:rPr>
        <w:t xml:space="preserve"> 。</w:t>
      </w:r>
    </w:p>
    <w:p w14:paraId="6281EC0D">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20. 争议解决</w:t>
      </w:r>
    </w:p>
    <w:p w14:paraId="1DDD3380">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20.3 争议评审</w:t>
      </w:r>
    </w:p>
    <w:p w14:paraId="5CEE31A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合同当事人是否同意将工程争议提交争议评审小组决定：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 xml:space="preserve"> </w:t>
      </w:r>
    </w:p>
    <w:p w14:paraId="64C3D9E2">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20.3.1 争议评审小组的确定</w:t>
      </w:r>
    </w:p>
    <w:p w14:paraId="01CCAE1E">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争议评审小组成员的确定：</w:t>
      </w:r>
      <w:r>
        <w:rPr>
          <w:rFonts w:hint="eastAsia" w:ascii="仿宋" w:hAnsi="仿宋" w:eastAsia="仿宋" w:cs="方正仿宋_GB2312"/>
          <w:b/>
          <w:color w:val="auto"/>
          <w:sz w:val="24"/>
          <w:szCs w:val="24"/>
          <w:highlight w:val="none"/>
          <w:u w:val="single"/>
          <w:lang w:val="zh-CN"/>
        </w:rPr>
        <w:t xml:space="preserve"> 无 </w:t>
      </w:r>
      <w:r>
        <w:rPr>
          <w:rFonts w:hint="eastAsia" w:ascii="仿宋" w:hAnsi="仿宋" w:eastAsia="仿宋" w:cs="方正仿宋_GB2312"/>
          <w:bCs/>
          <w:color w:val="auto"/>
          <w:sz w:val="24"/>
          <w:szCs w:val="24"/>
          <w:highlight w:val="none"/>
          <w:u w:val="single"/>
          <w:lang w:val="zh-CN"/>
        </w:rPr>
        <w:t>。</w:t>
      </w:r>
    </w:p>
    <w:p w14:paraId="68E9CEFF">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选定争议评审员的期限：</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无 </w:t>
      </w:r>
      <w:r>
        <w:rPr>
          <w:rFonts w:hint="eastAsia" w:ascii="仿宋" w:hAnsi="仿宋" w:eastAsia="仿宋" w:cs="方正仿宋_GB2312"/>
          <w:bCs/>
          <w:color w:val="auto"/>
          <w:sz w:val="24"/>
          <w:szCs w:val="24"/>
          <w:highlight w:val="none"/>
          <w:lang w:val="zh-CN"/>
        </w:rPr>
        <w:t>。</w:t>
      </w:r>
    </w:p>
    <w:p w14:paraId="75815219">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争议评审小组成员的报酬承担方式：</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无 </w:t>
      </w:r>
      <w:r>
        <w:rPr>
          <w:rFonts w:hint="eastAsia" w:ascii="仿宋" w:hAnsi="仿宋" w:eastAsia="仿宋" w:cs="方正仿宋_GB2312"/>
          <w:bCs/>
          <w:color w:val="auto"/>
          <w:sz w:val="24"/>
          <w:szCs w:val="24"/>
          <w:highlight w:val="none"/>
          <w:lang w:val="zh-CN"/>
        </w:rPr>
        <w:t>。</w:t>
      </w:r>
    </w:p>
    <w:p w14:paraId="57C1A0B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其他事项的约定：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p>
    <w:p w14:paraId="5D8AB413">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20.3.2 争议评审小组的决定</w:t>
      </w:r>
    </w:p>
    <w:p w14:paraId="1C4E830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合同当事人关于本项的约定：</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无</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w:t>
      </w:r>
    </w:p>
    <w:p w14:paraId="74FD4998">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20.4仲裁或诉讼</w:t>
      </w:r>
    </w:p>
    <w:p w14:paraId="2414AC55">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因合同及合同有关事项发生的争议，按下列第</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
          <w:color w:val="auto"/>
          <w:sz w:val="24"/>
          <w:szCs w:val="24"/>
          <w:highlight w:val="none"/>
          <w:u w:val="single"/>
          <w:lang w:val="zh-CN"/>
        </w:rPr>
        <w:t xml:space="preserve">（2） </w:t>
      </w:r>
      <w:r>
        <w:rPr>
          <w:rFonts w:hint="eastAsia" w:ascii="仿宋" w:hAnsi="仿宋" w:eastAsia="仿宋" w:cs="方正仿宋_GB2312"/>
          <w:bCs/>
          <w:color w:val="auto"/>
          <w:sz w:val="24"/>
          <w:szCs w:val="24"/>
          <w:highlight w:val="none"/>
          <w:lang w:val="zh-CN"/>
        </w:rPr>
        <w:t xml:space="preserve"> 种方式解决：</w:t>
      </w:r>
    </w:p>
    <w:p w14:paraId="36E2FDB4">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（1）向</w:t>
      </w:r>
      <w:r>
        <w:rPr>
          <w:rFonts w:hint="eastAsia" w:ascii="仿宋" w:hAnsi="仿宋" w:eastAsia="仿宋" w:cs="方正仿宋_GB2312"/>
          <w:b/>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u w:val="single"/>
          <w:lang w:val="zh-CN"/>
        </w:rPr>
        <w:t xml:space="preserve"> </w:t>
      </w:r>
      <w:r>
        <w:rPr>
          <w:rFonts w:hint="eastAsia" w:ascii="仿宋" w:hAnsi="仿宋" w:eastAsia="仿宋" w:cs="方正仿宋_GB2312"/>
          <w:bCs/>
          <w:color w:val="auto"/>
          <w:sz w:val="24"/>
          <w:szCs w:val="24"/>
          <w:highlight w:val="none"/>
          <w:lang w:val="zh-CN"/>
        </w:rPr>
        <w:t>仲裁委员会申请仲裁；</w:t>
      </w:r>
    </w:p>
    <w:p w14:paraId="40F2F9A7">
      <w:pPr>
        <w:spacing w:line="460" w:lineRule="exact"/>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（2）向 </w:t>
      </w:r>
      <w:r>
        <w:rPr>
          <w:rFonts w:hint="eastAsia" w:ascii="仿宋" w:hAnsi="仿宋" w:eastAsia="仿宋" w:cs="方正仿宋_GB2312"/>
          <w:b/>
          <w:color w:val="auto"/>
          <w:sz w:val="24"/>
          <w:szCs w:val="24"/>
          <w:highlight w:val="none"/>
          <w:u w:val="single"/>
          <w:lang w:val="zh-CN"/>
        </w:rPr>
        <w:t>工程项目所在地</w:t>
      </w:r>
      <w:r>
        <w:rPr>
          <w:rFonts w:hint="eastAsia" w:ascii="仿宋" w:hAnsi="仿宋" w:eastAsia="仿宋" w:cs="方正仿宋_GB2312"/>
          <w:bCs/>
          <w:color w:val="auto"/>
          <w:sz w:val="24"/>
          <w:szCs w:val="24"/>
          <w:highlight w:val="none"/>
          <w:lang w:val="zh-CN"/>
        </w:rPr>
        <w:t xml:space="preserve"> 人民法院起诉。</w:t>
      </w:r>
    </w:p>
    <w:p w14:paraId="33367AA4">
      <w:pPr>
        <w:spacing w:line="46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21补充条款</w:t>
      </w:r>
    </w:p>
    <w:p w14:paraId="001B54EA">
      <w:pPr>
        <w:spacing w:line="46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21.1</w:t>
      </w:r>
      <w:r>
        <w:rPr>
          <w:rFonts w:hint="eastAsia" w:ascii="仿宋" w:hAnsi="仿宋" w:eastAsia="仿宋" w:cs="方正仿宋_GB2312"/>
          <w:b/>
          <w:bCs/>
          <w:color w:val="auto"/>
          <w:sz w:val="24"/>
          <w:szCs w:val="24"/>
          <w:highlight w:val="none"/>
        </w:rPr>
        <w:t>承包人在工程总承包过程中，若出现违约行为，将由发包方上报至项目所在地的住建主管部门</w:t>
      </w:r>
      <w:r>
        <w:rPr>
          <w:rFonts w:hint="eastAsia" w:ascii="仿宋" w:hAnsi="仿宋" w:eastAsia="仿宋" w:cs="方正仿宋_GB2312"/>
          <w:b/>
          <w:color w:val="auto"/>
          <w:sz w:val="24"/>
          <w:szCs w:val="24"/>
          <w:highlight w:val="none"/>
          <w:lang w:val="zh-CN"/>
        </w:rPr>
        <w:t>记不良行为记录</w:t>
      </w:r>
      <w:r>
        <w:rPr>
          <w:rFonts w:hint="eastAsia" w:ascii="仿宋" w:hAnsi="仿宋" w:eastAsia="仿宋" w:cs="方正仿宋_GB2312"/>
          <w:b/>
          <w:bCs/>
          <w:color w:val="auto"/>
          <w:sz w:val="24"/>
          <w:szCs w:val="24"/>
          <w:highlight w:val="none"/>
        </w:rPr>
        <w:t>。</w:t>
      </w:r>
    </w:p>
    <w:p w14:paraId="0364741A">
      <w:pPr>
        <w:widowControl/>
        <w:jc w:val="left"/>
        <w:rPr>
          <w:rFonts w:ascii="仿宋" w:hAnsi="仿宋" w:eastAsia="仿宋" w:cs="方正仿宋_GB2312"/>
          <w:b/>
          <w:color w:val="auto"/>
          <w:sz w:val="24"/>
          <w:szCs w:val="24"/>
          <w:highlight w:val="none"/>
          <w:lang w:val="zh-CN"/>
        </w:rPr>
      </w:pPr>
      <w:r>
        <w:rPr>
          <w:rFonts w:ascii="仿宋" w:hAnsi="仿宋" w:eastAsia="仿宋" w:cs="方正仿宋_GB2312"/>
          <w:b/>
          <w:color w:val="auto"/>
          <w:sz w:val="24"/>
          <w:szCs w:val="24"/>
          <w:highlight w:val="none"/>
          <w:lang w:val="zh-CN"/>
        </w:rPr>
        <w:br w:type="page"/>
      </w:r>
    </w:p>
    <w:p w14:paraId="3DD67506">
      <w:pPr>
        <w:spacing w:line="460" w:lineRule="exact"/>
        <w:ind w:firstLine="480" w:firstLineChars="200"/>
        <w:jc w:val="left"/>
        <w:rPr>
          <w:rFonts w:ascii="仿宋" w:hAnsi="仿宋" w:eastAsia="仿宋" w:cs="方正仿宋_GB2312"/>
          <w:color w:val="auto"/>
          <w:sz w:val="24"/>
          <w:szCs w:val="24"/>
          <w:highlight w:val="none"/>
          <w:lang w:val="zh-CN"/>
        </w:rPr>
      </w:pPr>
      <w:r>
        <w:rPr>
          <w:rFonts w:hint="eastAsia" w:ascii="仿宋" w:hAnsi="仿宋" w:eastAsia="仿宋" w:cs="方正仿宋_GB2312"/>
          <w:b/>
          <w:color w:val="auto"/>
          <w:sz w:val="24"/>
          <w:szCs w:val="24"/>
          <w:highlight w:val="none"/>
          <w:lang w:val="zh-CN"/>
        </w:rPr>
        <w:t>附件</w:t>
      </w:r>
    </w:p>
    <w:p w14:paraId="10A0A724">
      <w:pPr>
        <w:spacing w:line="460" w:lineRule="exact"/>
        <w:ind w:firstLine="480" w:firstLineChars="200"/>
        <w:jc w:val="left"/>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协议书附件：</w:t>
      </w:r>
    </w:p>
    <w:p w14:paraId="2DD262D9">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07" w:name="_Toc4607"/>
      <w:r>
        <w:rPr>
          <w:rFonts w:hint="eastAsia" w:ascii="仿宋" w:hAnsi="仿宋" w:eastAsia="仿宋" w:cs="方正仿宋_GB2312"/>
          <w:color w:val="auto"/>
          <w:sz w:val="24"/>
          <w:szCs w:val="24"/>
          <w:highlight w:val="none"/>
          <w:lang w:val="zh-CN"/>
        </w:rPr>
        <w:t>附件1：承包人承揽工程项目一览表</w:t>
      </w:r>
      <w:bookmarkEnd w:id="207"/>
    </w:p>
    <w:p w14:paraId="12E17DE7">
      <w:pPr>
        <w:spacing w:line="460" w:lineRule="exact"/>
        <w:ind w:firstLine="480" w:firstLineChars="200"/>
        <w:jc w:val="left"/>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专用合同条款附件：</w:t>
      </w:r>
    </w:p>
    <w:p w14:paraId="2B653AC1">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08" w:name="_Toc18987"/>
      <w:r>
        <w:rPr>
          <w:rFonts w:hint="eastAsia" w:ascii="仿宋" w:hAnsi="仿宋" w:eastAsia="仿宋" w:cs="方正仿宋_GB2312"/>
          <w:color w:val="auto"/>
          <w:sz w:val="24"/>
          <w:szCs w:val="24"/>
          <w:highlight w:val="none"/>
          <w:lang w:val="zh-CN"/>
        </w:rPr>
        <w:t>附件2：发包人供应材料设备一览表</w:t>
      </w:r>
      <w:bookmarkEnd w:id="208"/>
    </w:p>
    <w:p w14:paraId="28D5DE81">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09" w:name="_Toc17150"/>
      <w:r>
        <w:rPr>
          <w:rFonts w:hint="eastAsia" w:ascii="仿宋" w:hAnsi="仿宋" w:eastAsia="仿宋" w:cs="方正仿宋_GB2312"/>
          <w:color w:val="auto"/>
          <w:sz w:val="24"/>
          <w:szCs w:val="24"/>
          <w:highlight w:val="none"/>
          <w:lang w:val="zh-CN"/>
        </w:rPr>
        <w:t>附件3：工程质量保修书</w:t>
      </w:r>
      <w:bookmarkEnd w:id="209"/>
    </w:p>
    <w:p w14:paraId="0F3AE977">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0" w:name="_Toc4854"/>
      <w:r>
        <w:rPr>
          <w:rFonts w:hint="eastAsia" w:ascii="仿宋" w:hAnsi="仿宋" w:eastAsia="仿宋" w:cs="方正仿宋_GB2312"/>
          <w:color w:val="auto"/>
          <w:sz w:val="24"/>
          <w:szCs w:val="24"/>
          <w:highlight w:val="none"/>
          <w:lang w:val="zh-CN"/>
        </w:rPr>
        <w:t>附件4：主要建设工程文件目录</w:t>
      </w:r>
      <w:bookmarkEnd w:id="210"/>
    </w:p>
    <w:p w14:paraId="7B9EB9EE">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1" w:name="_Toc22634"/>
      <w:r>
        <w:rPr>
          <w:rFonts w:hint="eastAsia" w:ascii="仿宋" w:hAnsi="仿宋" w:eastAsia="仿宋" w:cs="方正仿宋_GB2312"/>
          <w:color w:val="auto"/>
          <w:sz w:val="24"/>
          <w:szCs w:val="24"/>
          <w:highlight w:val="none"/>
          <w:lang w:val="zh-CN"/>
        </w:rPr>
        <w:t>附件5：承包人用于本工程施工的机械设备表</w:t>
      </w:r>
      <w:bookmarkEnd w:id="211"/>
    </w:p>
    <w:p w14:paraId="308FAFAE">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2" w:name="_Toc31210"/>
      <w:r>
        <w:rPr>
          <w:rFonts w:hint="eastAsia" w:ascii="仿宋" w:hAnsi="仿宋" w:eastAsia="仿宋" w:cs="方正仿宋_GB2312"/>
          <w:color w:val="auto"/>
          <w:sz w:val="24"/>
          <w:szCs w:val="24"/>
          <w:highlight w:val="none"/>
          <w:lang w:val="zh-CN"/>
        </w:rPr>
        <w:t>附件6：承包人主要施工管理人员表</w:t>
      </w:r>
      <w:bookmarkEnd w:id="212"/>
    </w:p>
    <w:p w14:paraId="737EC280">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3" w:name="_Toc18948"/>
      <w:r>
        <w:rPr>
          <w:rFonts w:hint="eastAsia" w:ascii="仿宋" w:hAnsi="仿宋" w:eastAsia="仿宋" w:cs="方正仿宋_GB2312"/>
          <w:color w:val="auto"/>
          <w:sz w:val="24"/>
          <w:szCs w:val="24"/>
          <w:highlight w:val="none"/>
          <w:lang w:val="zh-CN"/>
        </w:rPr>
        <w:t>附件7：分包人主要施工管理人员表</w:t>
      </w:r>
      <w:bookmarkEnd w:id="213"/>
    </w:p>
    <w:p w14:paraId="323551DE">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4" w:name="_Toc23896"/>
      <w:r>
        <w:rPr>
          <w:rFonts w:hint="eastAsia" w:ascii="仿宋" w:hAnsi="仿宋" w:eastAsia="仿宋" w:cs="方正仿宋_GB2312"/>
          <w:color w:val="auto"/>
          <w:sz w:val="24"/>
          <w:szCs w:val="24"/>
          <w:highlight w:val="none"/>
          <w:lang w:val="zh-CN"/>
        </w:rPr>
        <w:t>附件8：履约担保格式</w:t>
      </w:r>
      <w:bookmarkEnd w:id="214"/>
    </w:p>
    <w:p w14:paraId="05CA9AC2">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5" w:name="_Toc29730"/>
      <w:r>
        <w:rPr>
          <w:rFonts w:hint="eastAsia" w:ascii="仿宋" w:hAnsi="仿宋" w:eastAsia="仿宋" w:cs="方正仿宋_GB2312"/>
          <w:color w:val="auto"/>
          <w:sz w:val="24"/>
          <w:szCs w:val="24"/>
          <w:highlight w:val="none"/>
          <w:lang w:val="zh-CN"/>
        </w:rPr>
        <w:t>附件9：预付款担保格式</w:t>
      </w:r>
      <w:bookmarkEnd w:id="215"/>
    </w:p>
    <w:p w14:paraId="2646A6A9">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6" w:name="_Toc27233"/>
      <w:r>
        <w:rPr>
          <w:rFonts w:hint="eastAsia" w:ascii="仿宋" w:hAnsi="仿宋" w:eastAsia="仿宋" w:cs="方正仿宋_GB2312"/>
          <w:color w:val="auto"/>
          <w:sz w:val="24"/>
          <w:szCs w:val="24"/>
          <w:highlight w:val="none"/>
          <w:lang w:val="zh-CN"/>
        </w:rPr>
        <w:t>附件10：支付担保格式</w:t>
      </w:r>
      <w:bookmarkEnd w:id="216"/>
    </w:p>
    <w:p w14:paraId="53803AEE">
      <w:pPr>
        <w:spacing w:line="460" w:lineRule="exact"/>
        <w:ind w:firstLine="480" w:firstLineChars="200"/>
        <w:jc w:val="left"/>
        <w:outlineLvl w:val="0"/>
        <w:rPr>
          <w:rFonts w:ascii="仿宋" w:hAnsi="仿宋" w:eastAsia="仿宋" w:cs="方正仿宋_GB2312"/>
          <w:color w:val="auto"/>
          <w:sz w:val="24"/>
          <w:szCs w:val="24"/>
          <w:highlight w:val="none"/>
          <w:lang w:val="zh-CN"/>
        </w:rPr>
      </w:pPr>
      <w:bookmarkStart w:id="217" w:name="_Toc4352"/>
      <w:r>
        <w:rPr>
          <w:rFonts w:hint="eastAsia" w:ascii="仿宋" w:hAnsi="仿宋" w:eastAsia="仿宋" w:cs="方正仿宋_GB2312"/>
          <w:color w:val="auto"/>
          <w:sz w:val="24"/>
          <w:szCs w:val="24"/>
          <w:highlight w:val="none"/>
          <w:lang w:val="zh-CN"/>
        </w:rPr>
        <w:t>附件11：暂估价一览表</w:t>
      </w:r>
      <w:bookmarkEnd w:id="217"/>
    </w:p>
    <w:p w14:paraId="1144E3AD">
      <w:pPr>
        <w:spacing w:line="460" w:lineRule="exact"/>
        <w:jc w:val="left"/>
        <w:outlineLvl w:val="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rPr>
        <w:t xml:space="preserve">    </w:t>
      </w:r>
      <w:bookmarkStart w:id="218" w:name="_Toc5508"/>
      <w:r>
        <w:rPr>
          <w:rFonts w:hint="eastAsia" w:ascii="仿宋" w:hAnsi="仿宋" w:eastAsia="仿宋" w:cs="方正仿宋_GB2312"/>
          <w:color w:val="auto"/>
          <w:sz w:val="24"/>
          <w:szCs w:val="24"/>
          <w:highlight w:val="none"/>
          <w:lang w:val="zh-CN"/>
        </w:rPr>
        <w:t>附件12：建设工程廉政责任书</w:t>
      </w:r>
      <w:bookmarkEnd w:id="218"/>
    </w:p>
    <w:p w14:paraId="7D21E436">
      <w:pPr>
        <w:rPr>
          <w:rFonts w:ascii="仿宋" w:hAnsi="仿宋" w:eastAsia="仿宋" w:cs="方正仿宋_GB2312"/>
          <w:bCs/>
          <w:color w:val="auto"/>
          <w:sz w:val="24"/>
          <w:szCs w:val="24"/>
          <w:highlight w:val="none"/>
          <w:lang w:val="zh-CN"/>
        </w:rPr>
      </w:pPr>
    </w:p>
    <w:p w14:paraId="01E5C085">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 </w:t>
      </w:r>
    </w:p>
    <w:p w14:paraId="17740CA8">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p>
    <w:p w14:paraId="028E01E0">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p>
    <w:p w14:paraId="545C2428">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ab/>
      </w:r>
    </w:p>
    <w:p w14:paraId="0D75323D">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p>
    <w:p w14:paraId="4AA79EB1">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p>
    <w:p w14:paraId="30589E44">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p>
    <w:p w14:paraId="497ED4C0">
      <w:pP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r>
        <w:rPr>
          <w:rFonts w:hint="eastAsia" w:ascii="仿宋" w:hAnsi="仿宋" w:eastAsia="仿宋" w:cs="方正仿宋_GB2312"/>
          <w:bCs/>
          <w:color w:val="auto"/>
          <w:sz w:val="24"/>
          <w:szCs w:val="24"/>
          <w:highlight w:val="none"/>
          <w:lang w:val="zh-CN"/>
        </w:rPr>
        <w:t xml:space="preserve"> </w:t>
      </w:r>
      <w:r>
        <w:rPr>
          <w:rFonts w:hint="eastAsia" w:ascii="仿宋" w:hAnsi="仿宋" w:eastAsia="仿宋" w:cs="方正仿宋_GB2312"/>
          <w:bCs/>
          <w:color w:val="auto"/>
          <w:sz w:val="24"/>
          <w:szCs w:val="24"/>
          <w:highlight w:val="none"/>
          <w:lang w:val="zh-CN"/>
        </w:rPr>
        <w:tab/>
      </w:r>
    </w:p>
    <w:p w14:paraId="6F15DA67">
      <w:pPr>
        <w:spacing w:line="400" w:lineRule="exact"/>
        <w:outlineLvl w:val="0"/>
        <w:rPr>
          <w:rFonts w:ascii="仿宋" w:hAnsi="仿宋" w:eastAsia="仿宋" w:cs="方正仿宋_GB2312"/>
          <w:color w:val="auto"/>
          <w:sz w:val="24"/>
          <w:szCs w:val="24"/>
          <w:highlight w:val="none"/>
        </w:rPr>
      </w:pPr>
      <w:bookmarkStart w:id="219" w:name="_Toc29949"/>
      <w:r>
        <w:rPr>
          <w:rFonts w:hint="eastAsia" w:ascii="仿宋" w:hAnsi="仿宋" w:eastAsia="仿宋" w:cs="方正仿宋_GB2312"/>
          <w:color w:val="auto"/>
          <w:sz w:val="24"/>
          <w:szCs w:val="24"/>
          <w:highlight w:val="none"/>
        </w:rPr>
        <w:br w:type="page"/>
      </w:r>
      <w:bookmarkEnd w:id="219"/>
      <w:bookmarkStart w:id="220" w:name="_Toc8580"/>
      <w:r>
        <w:rPr>
          <w:rFonts w:hint="eastAsia" w:ascii="仿宋" w:hAnsi="仿宋" w:eastAsia="仿宋" w:cs="方正仿宋_GB2312"/>
          <w:color w:val="auto"/>
          <w:sz w:val="24"/>
          <w:szCs w:val="24"/>
          <w:highlight w:val="none"/>
        </w:rPr>
        <w:t>附件1：</w:t>
      </w:r>
      <w:bookmarkEnd w:id="220"/>
    </w:p>
    <w:p w14:paraId="6D240133">
      <w:pPr>
        <w:spacing w:beforeLines="50" w:afterLines="50" w:line="44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承包人承揽工程项目一览表</w:t>
      </w:r>
    </w:p>
    <w:tbl>
      <w:tblPr>
        <w:tblStyle w:val="88"/>
        <w:tblW w:w="943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7"/>
        <w:gridCol w:w="763"/>
        <w:gridCol w:w="1406"/>
        <w:gridCol w:w="737"/>
        <w:gridCol w:w="843"/>
        <w:gridCol w:w="764"/>
        <w:gridCol w:w="1071"/>
        <w:gridCol w:w="893"/>
        <w:gridCol w:w="844"/>
        <w:gridCol w:w="843"/>
      </w:tblGrid>
      <w:tr w14:paraId="5C5D9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68" w:hRule="atLeast"/>
        </w:trPr>
        <w:tc>
          <w:tcPr>
            <w:tcW w:w="1267" w:type="dxa"/>
            <w:tcBorders>
              <w:top w:val="single" w:color="auto" w:sz="12" w:space="0"/>
              <w:bottom w:val="double" w:color="auto" w:sz="6" w:space="0"/>
            </w:tcBorders>
            <w:vAlign w:val="center"/>
          </w:tcPr>
          <w:p w14:paraId="5F5F3C5F">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单位工程名称</w:t>
            </w:r>
          </w:p>
        </w:tc>
        <w:tc>
          <w:tcPr>
            <w:tcW w:w="763" w:type="dxa"/>
            <w:tcBorders>
              <w:top w:val="single" w:color="auto" w:sz="12" w:space="0"/>
              <w:bottom w:val="double" w:color="auto" w:sz="6" w:space="0"/>
            </w:tcBorders>
            <w:vAlign w:val="center"/>
          </w:tcPr>
          <w:p w14:paraId="60A08CD5">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建设规模</w:t>
            </w:r>
          </w:p>
        </w:tc>
        <w:tc>
          <w:tcPr>
            <w:tcW w:w="1406" w:type="dxa"/>
            <w:tcBorders>
              <w:top w:val="single" w:color="auto" w:sz="12" w:space="0"/>
              <w:bottom w:val="double" w:color="auto" w:sz="6" w:space="0"/>
            </w:tcBorders>
            <w:vAlign w:val="center"/>
          </w:tcPr>
          <w:p w14:paraId="07F75557">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建筑面积(平方米)</w:t>
            </w:r>
          </w:p>
        </w:tc>
        <w:tc>
          <w:tcPr>
            <w:tcW w:w="737" w:type="dxa"/>
            <w:tcBorders>
              <w:top w:val="single" w:color="auto" w:sz="12" w:space="0"/>
              <w:bottom w:val="double" w:color="auto" w:sz="6" w:space="0"/>
            </w:tcBorders>
            <w:vAlign w:val="center"/>
          </w:tcPr>
          <w:p w14:paraId="53F8B14C">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结构形式</w:t>
            </w:r>
          </w:p>
        </w:tc>
        <w:tc>
          <w:tcPr>
            <w:tcW w:w="843" w:type="dxa"/>
            <w:tcBorders>
              <w:top w:val="single" w:color="auto" w:sz="12" w:space="0"/>
              <w:bottom w:val="double" w:color="auto" w:sz="6" w:space="0"/>
            </w:tcBorders>
            <w:vAlign w:val="center"/>
          </w:tcPr>
          <w:p w14:paraId="08885CB8">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层数</w:t>
            </w:r>
          </w:p>
        </w:tc>
        <w:tc>
          <w:tcPr>
            <w:tcW w:w="764" w:type="dxa"/>
            <w:tcBorders>
              <w:top w:val="single" w:color="auto" w:sz="12" w:space="0"/>
              <w:bottom w:val="double" w:color="auto" w:sz="6" w:space="0"/>
            </w:tcBorders>
            <w:vAlign w:val="center"/>
          </w:tcPr>
          <w:p w14:paraId="28121D0E">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生产能力</w:t>
            </w:r>
          </w:p>
        </w:tc>
        <w:tc>
          <w:tcPr>
            <w:tcW w:w="1071" w:type="dxa"/>
            <w:tcBorders>
              <w:top w:val="single" w:color="auto" w:sz="12" w:space="0"/>
              <w:bottom w:val="double" w:color="auto" w:sz="6" w:space="0"/>
            </w:tcBorders>
            <w:vAlign w:val="center"/>
          </w:tcPr>
          <w:p w14:paraId="23825071">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设备安装内容</w:t>
            </w:r>
          </w:p>
        </w:tc>
        <w:tc>
          <w:tcPr>
            <w:tcW w:w="893" w:type="dxa"/>
            <w:tcBorders>
              <w:top w:val="single" w:color="auto" w:sz="12" w:space="0"/>
              <w:bottom w:val="double" w:color="auto" w:sz="6" w:space="0"/>
            </w:tcBorders>
            <w:vAlign w:val="center"/>
          </w:tcPr>
          <w:p w14:paraId="5FBDBD84">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合同价格（元）</w:t>
            </w:r>
          </w:p>
        </w:tc>
        <w:tc>
          <w:tcPr>
            <w:tcW w:w="844" w:type="dxa"/>
            <w:tcBorders>
              <w:top w:val="single" w:color="auto" w:sz="12" w:space="0"/>
              <w:bottom w:val="double" w:color="auto" w:sz="6" w:space="0"/>
            </w:tcBorders>
            <w:vAlign w:val="center"/>
          </w:tcPr>
          <w:p w14:paraId="358C229B">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开工日期</w:t>
            </w:r>
          </w:p>
        </w:tc>
        <w:tc>
          <w:tcPr>
            <w:tcW w:w="843" w:type="dxa"/>
            <w:tcBorders>
              <w:top w:val="single" w:color="auto" w:sz="12" w:space="0"/>
              <w:bottom w:val="double" w:color="auto" w:sz="6" w:space="0"/>
            </w:tcBorders>
            <w:vAlign w:val="center"/>
          </w:tcPr>
          <w:p w14:paraId="13B28435">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竣工日期</w:t>
            </w:r>
          </w:p>
        </w:tc>
      </w:tr>
      <w:tr w14:paraId="6D608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double" w:color="auto" w:sz="6" w:space="0"/>
              <w:bottom w:val="single" w:color="auto" w:sz="6" w:space="0"/>
            </w:tcBorders>
            <w:vAlign w:val="center"/>
          </w:tcPr>
          <w:p w14:paraId="39D6D347">
            <w:pPr>
              <w:pStyle w:val="34"/>
              <w:keepNext/>
              <w:spacing w:line="440" w:lineRule="exact"/>
              <w:ind w:left="63" w:right="63"/>
              <w:rPr>
                <w:rFonts w:ascii="仿宋" w:hAnsi="仿宋" w:eastAsia="仿宋" w:cs="方正仿宋_GB2312"/>
                <w:color w:val="auto"/>
                <w:sz w:val="24"/>
                <w:szCs w:val="24"/>
                <w:highlight w:val="none"/>
              </w:rPr>
            </w:pPr>
          </w:p>
        </w:tc>
        <w:tc>
          <w:tcPr>
            <w:tcW w:w="763" w:type="dxa"/>
            <w:tcBorders>
              <w:top w:val="double" w:color="auto" w:sz="6" w:space="0"/>
              <w:bottom w:val="single" w:color="auto" w:sz="6" w:space="0"/>
            </w:tcBorders>
            <w:vAlign w:val="center"/>
          </w:tcPr>
          <w:p w14:paraId="262997AC">
            <w:pPr>
              <w:pStyle w:val="34"/>
              <w:keepNext/>
              <w:spacing w:line="440" w:lineRule="exact"/>
              <w:ind w:left="63" w:right="63"/>
              <w:rPr>
                <w:rFonts w:ascii="仿宋" w:hAnsi="仿宋" w:eastAsia="仿宋" w:cs="方正仿宋_GB2312"/>
                <w:color w:val="auto"/>
                <w:sz w:val="24"/>
                <w:szCs w:val="24"/>
                <w:highlight w:val="none"/>
              </w:rPr>
            </w:pPr>
          </w:p>
        </w:tc>
        <w:tc>
          <w:tcPr>
            <w:tcW w:w="1406" w:type="dxa"/>
            <w:tcBorders>
              <w:top w:val="double" w:color="auto" w:sz="6" w:space="0"/>
              <w:bottom w:val="single" w:color="auto" w:sz="6" w:space="0"/>
            </w:tcBorders>
            <w:vAlign w:val="center"/>
          </w:tcPr>
          <w:p w14:paraId="32C35C04">
            <w:pPr>
              <w:pStyle w:val="34"/>
              <w:keepNext/>
              <w:spacing w:line="440" w:lineRule="exact"/>
              <w:ind w:left="63" w:right="63"/>
              <w:rPr>
                <w:rFonts w:ascii="仿宋" w:hAnsi="仿宋" w:eastAsia="仿宋" w:cs="方正仿宋_GB2312"/>
                <w:color w:val="auto"/>
                <w:sz w:val="24"/>
                <w:szCs w:val="24"/>
                <w:highlight w:val="none"/>
              </w:rPr>
            </w:pPr>
          </w:p>
        </w:tc>
        <w:tc>
          <w:tcPr>
            <w:tcW w:w="737" w:type="dxa"/>
            <w:tcBorders>
              <w:top w:val="double" w:color="auto" w:sz="6" w:space="0"/>
              <w:bottom w:val="single" w:color="auto" w:sz="6" w:space="0"/>
            </w:tcBorders>
            <w:vAlign w:val="center"/>
          </w:tcPr>
          <w:p w14:paraId="4F89ED9F">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double" w:color="auto" w:sz="6" w:space="0"/>
              <w:bottom w:val="single" w:color="auto" w:sz="6" w:space="0"/>
            </w:tcBorders>
            <w:vAlign w:val="center"/>
          </w:tcPr>
          <w:p w14:paraId="78374A99">
            <w:pPr>
              <w:pStyle w:val="34"/>
              <w:keepNext/>
              <w:spacing w:line="440" w:lineRule="exact"/>
              <w:ind w:left="63" w:right="63"/>
              <w:rPr>
                <w:rFonts w:ascii="仿宋" w:hAnsi="仿宋" w:eastAsia="仿宋" w:cs="方正仿宋_GB2312"/>
                <w:color w:val="auto"/>
                <w:sz w:val="24"/>
                <w:szCs w:val="24"/>
                <w:highlight w:val="none"/>
              </w:rPr>
            </w:pPr>
          </w:p>
        </w:tc>
        <w:tc>
          <w:tcPr>
            <w:tcW w:w="764" w:type="dxa"/>
            <w:tcBorders>
              <w:top w:val="double" w:color="auto" w:sz="6" w:space="0"/>
              <w:bottom w:val="single" w:color="auto" w:sz="6" w:space="0"/>
            </w:tcBorders>
            <w:vAlign w:val="center"/>
          </w:tcPr>
          <w:p w14:paraId="66BA1C01">
            <w:pPr>
              <w:pStyle w:val="34"/>
              <w:keepNext/>
              <w:spacing w:line="440" w:lineRule="exact"/>
              <w:ind w:left="63" w:right="63"/>
              <w:rPr>
                <w:rFonts w:ascii="仿宋" w:hAnsi="仿宋" w:eastAsia="仿宋" w:cs="方正仿宋_GB2312"/>
                <w:color w:val="auto"/>
                <w:sz w:val="24"/>
                <w:szCs w:val="24"/>
                <w:highlight w:val="none"/>
              </w:rPr>
            </w:pPr>
          </w:p>
        </w:tc>
        <w:tc>
          <w:tcPr>
            <w:tcW w:w="1071" w:type="dxa"/>
            <w:tcBorders>
              <w:top w:val="double" w:color="auto" w:sz="6" w:space="0"/>
              <w:bottom w:val="single" w:color="auto" w:sz="6" w:space="0"/>
            </w:tcBorders>
            <w:vAlign w:val="center"/>
          </w:tcPr>
          <w:p w14:paraId="71559D50">
            <w:pPr>
              <w:pStyle w:val="34"/>
              <w:keepNext/>
              <w:spacing w:line="440" w:lineRule="exact"/>
              <w:ind w:left="63" w:right="63"/>
              <w:rPr>
                <w:rFonts w:ascii="仿宋" w:hAnsi="仿宋" w:eastAsia="仿宋" w:cs="方正仿宋_GB2312"/>
                <w:color w:val="auto"/>
                <w:sz w:val="24"/>
                <w:szCs w:val="24"/>
                <w:highlight w:val="none"/>
              </w:rPr>
            </w:pPr>
          </w:p>
        </w:tc>
        <w:tc>
          <w:tcPr>
            <w:tcW w:w="893" w:type="dxa"/>
            <w:tcBorders>
              <w:top w:val="double" w:color="auto" w:sz="6" w:space="0"/>
              <w:bottom w:val="single" w:color="auto" w:sz="6" w:space="0"/>
            </w:tcBorders>
            <w:vAlign w:val="center"/>
          </w:tcPr>
          <w:p w14:paraId="3A4F809A">
            <w:pPr>
              <w:pStyle w:val="34"/>
              <w:keepNext/>
              <w:spacing w:line="440" w:lineRule="exact"/>
              <w:ind w:left="63" w:right="63"/>
              <w:rPr>
                <w:rFonts w:ascii="仿宋" w:hAnsi="仿宋" w:eastAsia="仿宋" w:cs="方正仿宋_GB2312"/>
                <w:color w:val="auto"/>
                <w:sz w:val="24"/>
                <w:szCs w:val="24"/>
                <w:highlight w:val="none"/>
              </w:rPr>
            </w:pPr>
          </w:p>
        </w:tc>
        <w:tc>
          <w:tcPr>
            <w:tcW w:w="844" w:type="dxa"/>
            <w:tcBorders>
              <w:top w:val="double" w:color="auto" w:sz="6" w:space="0"/>
              <w:bottom w:val="single" w:color="auto" w:sz="6" w:space="0"/>
            </w:tcBorders>
            <w:vAlign w:val="center"/>
          </w:tcPr>
          <w:p w14:paraId="2DBA7140">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double" w:color="auto" w:sz="6" w:space="0"/>
              <w:bottom w:val="single" w:color="auto" w:sz="6" w:space="0"/>
            </w:tcBorders>
            <w:vAlign w:val="center"/>
          </w:tcPr>
          <w:p w14:paraId="26497C5F">
            <w:pPr>
              <w:pStyle w:val="34"/>
              <w:keepNext/>
              <w:spacing w:line="440" w:lineRule="exact"/>
              <w:ind w:left="63" w:right="63"/>
              <w:rPr>
                <w:rFonts w:ascii="仿宋" w:hAnsi="仿宋" w:eastAsia="仿宋" w:cs="方正仿宋_GB2312"/>
                <w:color w:val="auto"/>
                <w:sz w:val="24"/>
                <w:szCs w:val="24"/>
                <w:highlight w:val="none"/>
              </w:rPr>
            </w:pPr>
          </w:p>
        </w:tc>
      </w:tr>
      <w:tr w14:paraId="59B0C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14:paraId="35124C4C">
            <w:pPr>
              <w:pStyle w:val="34"/>
              <w:keepNext/>
              <w:spacing w:line="440" w:lineRule="exact"/>
              <w:ind w:left="63" w:right="63"/>
              <w:rPr>
                <w:rFonts w:ascii="仿宋" w:hAnsi="仿宋" w:eastAsia="仿宋" w:cs="方正仿宋_GB2312"/>
                <w:color w:val="auto"/>
                <w:sz w:val="24"/>
                <w:szCs w:val="24"/>
                <w:highlight w:val="none"/>
              </w:rPr>
            </w:pPr>
          </w:p>
        </w:tc>
        <w:tc>
          <w:tcPr>
            <w:tcW w:w="763" w:type="dxa"/>
            <w:tcBorders>
              <w:top w:val="nil"/>
            </w:tcBorders>
            <w:vAlign w:val="center"/>
          </w:tcPr>
          <w:p w14:paraId="33AA010A">
            <w:pPr>
              <w:pStyle w:val="34"/>
              <w:keepNext/>
              <w:spacing w:line="440" w:lineRule="exact"/>
              <w:ind w:left="63" w:right="63"/>
              <w:rPr>
                <w:rFonts w:ascii="仿宋" w:hAnsi="仿宋" w:eastAsia="仿宋" w:cs="方正仿宋_GB2312"/>
                <w:color w:val="auto"/>
                <w:sz w:val="24"/>
                <w:szCs w:val="24"/>
                <w:highlight w:val="none"/>
              </w:rPr>
            </w:pPr>
          </w:p>
        </w:tc>
        <w:tc>
          <w:tcPr>
            <w:tcW w:w="1406" w:type="dxa"/>
            <w:tcBorders>
              <w:top w:val="nil"/>
            </w:tcBorders>
            <w:vAlign w:val="center"/>
          </w:tcPr>
          <w:p w14:paraId="335FF05D">
            <w:pPr>
              <w:pStyle w:val="34"/>
              <w:keepNext/>
              <w:spacing w:line="440" w:lineRule="exact"/>
              <w:ind w:left="63" w:right="63"/>
              <w:rPr>
                <w:rFonts w:ascii="仿宋" w:hAnsi="仿宋" w:eastAsia="仿宋" w:cs="方正仿宋_GB2312"/>
                <w:color w:val="auto"/>
                <w:sz w:val="24"/>
                <w:szCs w:val="24"/>
                <w:highlight w:val="none"/>
              </w:rPr>
            </w:pPr>
          </w:p>
        </w:tc>
        <w:tc>
          <w:tcPr>
            <w:tcW w:w="737" w:type="dxa"/>
            <w:tcBorders>
              <w:top w:val="nil"/>
            </w:tcBorders>
            <w:vAlign w:val="center"/>
          </w:tcPr>
          <w:p w14:paraId="3216DE15">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247767FE">
            <w:pPr>
              <w:pStyle w:val="34"/>
              <w:keepNext/>
              <w:spacing w:line="440" w:lineRule="exact"/>
              <w:ind w:left="63" w:right="63"/>
              <w:rPr>
                <w:rFonts w:ascii="仿宋" w:hAnsi="仿宋" w:eastAsia="仿宋" w:cs="方正仿宋_GB2312"/>
                <w:color w:val="auto"/>
                <w:sz w:val="24"/>
                <w:szCs w:val="24"/>
                <w:highlight w:val="none"/>
              </w:rPr>
            </w:pPr>
          </w:p>
        </w:tc>
        <w:tc>
          <w:tcPr>
            <w:tcW w:w="764" w:type="dxa"/>
            <w:tcBorders>
              <w:top w:val="nil"/>
            </w:tcBorders>
            <w:vAlign w:val="center"/>
          </w:tcPr>
          <w:p w14:paraId="74A93899">
            <w:pPr>
              <w:pStyle w:val="34"/>
              <w:keepNext/>
              <w:spacing w:line="440" w:lineRule="exact"/>
              <w:ind w:left="63" w:right="63"/>
              <w:rPr>
                <w:rFonts w:ascii="仿宋" w:hAnsi="仿宋" w:eastAsia="仿宋" w:cs="方正仿宋_GB2312"/>
                <w:color w:val="auto"/>
                <w:sz w:val="24"/>
                <w:szCs w:val="24"/>
                <w:highlight w:val="none"/>
              </w:rPr>
            </w:pPr>
          </w:p>
        </w:tc>
        <w:tc>
          <w:tcPr>
            <w:tcW w:w="1071" w:type="dxa"/>
            <w:tcBorders>
              <w:top w:val="nil"/>
            </w:tcBorders>
            <w:vAlign w:val="center"/>
          </w:tcPr>
          <w:p w14:paraId="4AB7D8D9">
            <w:pPr>
              <w:pStyle w:val="34"/>
              <w:keepNext/>
              <w:spacing w:line="440" w:lineRule="exact"/>
              <w:ind w:left="63" w:right="63"/>
              <w:rPr>
                <w:rFonts w:ascii="仿宋" w:hAnsi="仿宋" w:eastAsia="仿宋" w:cs="方正仿宋_GB2312"/>
                <w:color w:val="auto"/>
                <w:sz w:val="24"/>
                <w:szCs w:val="24"/>
                <w:highlight w:val="none"/>
              </w:rPr>
            </w:pPr>
          </w:p>
        </w:tc>
        <w:tc>
          <w:tcPr>
            <w:tcW w:w="893" w:type="dxa"/>
            <w:tcBorders>
              <w:top w:val="nil"/>
            </w:tcBorders>
            <w:vAlign w:val="center"/>
          </w:tcPr>
          <w:p w14:paraId="4D3E18C6">
            <w:pPr>
              <w:pStyle w:val="34"/>
              <w:keepNext/>
              <w:spacing w:line="440" w:lineRule="exact"/>
              <w:ind w:left="63" w:right="63"/>
              <w:rPr>
                <w:rFonts w:ascii="仿宋" w:hAnsi="仿宋" w:eastAsia="仿宋" w:cs="方正仿宋_GB2312"/>
                <w:color w:val="auto"/>
                <w:sz w:val="24"/>
                <w:szCs w:val="24"/>
                <w:highlight w:val="none"/>
              </w:rPr>
            </w:pPr>
          </w:p>
        </w:tc>
        <w:tc>
          <w:tcPr>
            <w:tcW w:w="844" w:type="dxa"/>
            <w:tcBorders>
              <w:top w:val="nil"/>
            </w:tcBorders>
            <w:vAlign w:val="center"/>
          </w:tcPr>
          <w:p w14:paraId="6725FBEF">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21F87B88">
            <w:pPr>
              <w:pStyle w:val="34"/>
              <w:keepNext/>
              <w:spacing w:line="440" w:lineRule="exact"/>
              <w:ind w:left="63" w:right="63"/>
              <w:rPr>
                <w:rFonts w:ascii="仿宋" w:hAnsi="仿宋" w:eastAsia="仿宋" w:cs="方正仿宋_GB2312"/>
                <w:color w:val="auto"/>
                <w:sz w:val="24"/>
                <w:szCs w:val="24"/>
                <w:highlight w:val="none"/>
              </w:rPr>
            </w:pPr>
          </w:p>
        </w:tc>
      </w:tr>
      <w:tr w14:paraId="73947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14:paraId="712F5CDE">
            <w:pPr>
              <w:pStyle w:val="34"/>
              <w:keepNext/>
              <w:spacing w:line="440" w:lineRule="exact"/>
              <w:ind w:left="63" w:right="63"/>
              <w:rPr>
                <w:rFonts w:ascii="仿宋" w:hAnsi="仿宋" w:eastAsia="仿宋" w:cs="方正仿宋_GB2312"/>
                <w:color w:val="auto"/>
                <w:sz w:val="24"/>
                <w:szCs w:val="24"/>
                <w:highlight w:val="none"/>
              </w:rPr>
            </w:pPr>
          </w:p>
        </w:tc>
        <w:tc>
          <w:tcPr>
            <w:tcW w:w="763" w:type="dxa"/>
            <w:tcBorders>
              <w:top w:val="nil"/>
            </w:tcBorders>
            <w:vAlign w:val="center"/>
          </w:tcPr>
          <w:p w14:paraId="1BBF5EA1">
            <w:pPr>
              <w:pStyle w:val="34"/>
              <w:keepNext/>
              <w:spacing w:line="440" w:lineRule="exact"/>
              <w:ind w:left="63" w:right="63"/>
              <w:rPr>
                <w:rFonts w:ascii="仿宋" w:hAnsi="仿宋" w:eastAsia="仿宋" w:cs="方正仿宋_GB2312"/>
                <w:color w:val="auto"/>
                <w:sz w:val="24"/>
                <w:szCs w:val="24"/>
                <w:highlight w:val="none"/>
              </w:rPr>
            </w:pPr>
          </w:p>
        </w:tc>
        <w:tc>
          <w:tcPr>
            <w:tcW w:w="1406" w:type="dxa"/>
            <w:tcBorders>
              <w:top w:val="nil"/>
            </w:tcBorders>
            <w:vAlign w:val="center"/>
          </w:tcPr>
          <w:p w14:paraId="100BFFD0">
            <w:pPr>
              <w:pStyle w:val="34"/>
              <w:keepNext/>
              <w:spacing w:line="440" w:lineRule="exact"/>
              <w:ind w:left="63" w:right="63"/>
              <w:rPr>
                <w:rFonts w:ascii="仿宋" w:hAnsi="仿宋" w:eastAsia="仿宋" w:cs="方正仿宋_GB2312"/>
                <w:color w:val="auto"/>
                <w:sz w:val="24"/>
                <w:szCs w:val="24"/>
                <w:highlight w:val="none"/>
              </w:rPr>
            </w:pPr>
          </w:p>
        </w:tc>
        <w:tc>
          <w:tcPr>
            <w:tcW w:w="737" w:type="dxa"/>
            <w:tcBorders>
              <w:top w:val="nil"/>
            </w:tcBorders>
            <w:vAlign w:val="center"/>
          </w:tcPr>
          <w:p w14:paraId="21BE616E">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6082FC2C">
            <w:pPr>
              <w:pStyle w:val="34"/>
              <w:keepNext/>
              <w:spacing w:line="440" w:lineRule="exact"/>
              <w:ind w:left="63" w:right="63"/>
              <w:rPr>
                <w:rFonts w:ascii="仿宋" w:hAnsi="仿宋" w:eastAsia="仿宋" w:cs="方正仿宋_GB2312"/>
                <w:color w:val="auto"/>
                <w:sz w:val="24"/>
                <w:szCs w:val="24"/>
                <w:highlight w:val="none"/>
              </w:rPr>
            </w:pPr>
          </w:p>
        </w:tc>
        <w:tc>
          <w:tcPr>
            <w:tcW w:w="764" w:type="dxa"/>
            <w:tcBorders>
              <w:top w:val="nil"/>
            </w:tcBorders>
            <w:vAlign w:val="center"/>
          </w:tcPr>
          <w:p w14:paraId="0FBB36C3">
            <w:pPr>
              <w:pStyle w:val="34"/>
              <w:keepNext/>
              <w:spacing w:line="440" w:lineRule="exact"/>
              <w:ind w:left="63" w:right="63"/>
              <w:rPr>
                <w:rFonts w:ascii="仿宋" w:hAnsi="仿宋" w:eastAsia="仿宋" w:cs="方正仿宋_GB2312"/>
                <w:color w:val="auto"/>
                <w:sz w:val="24"/>
                <w:szCs w:val="24"/>
                <w:highlight w:val="none"/>
              </w:rPr>
            </w:pPr>
          </w:p>
        </w:tc>
        <w:tc>
          <w:tcPr>
            <w:tcW w:w="1071" w:type="dxa"/>
            <w:tcBorders>
              <w:top w:val="nil"/>
            </w:tcBorders>
            <w:vAlign w:val="center"/>
          </w:tcPr>
          <w:p w14:paraId="4ED4C6DD">
            <w:pPr>
              <w:pStyle w:val="34"/>
              <w:keepNext/>
              <w:spacing w:line="440" w:lineRule="exact"/>
              <w:ind w:left="63" w:right="63"/>
              <w:rPr>
                <w:rFonts w:ascii="仿宋" w:hAnsi="仿宋" w:eastAsia="仿宋" w:cs="方正仿宋_GB2312"/>
                <w:color w:val="auto"/>
                <w:sz w:val="24"/>
                <w:szCs w:val="24"/>
                <w:highlight w:val="none"/>
              </w:rPr>
            </w:pPr>
          </w:p>
        </w:tc>
        <w:tc>
          <w:tcPr>
            <w:tcW w:w="893" w:type="dxa"/>
            <w:tcBorders>
              <w:top w:val="nil"/>
            </w:tcBorders>
            <w:vAlign w:val="center"/>
          </w:tcPr>
          <w:p w14:paraId="3474BD7B">
            <w:pPr>
              <w:pStyle w:val="34"/>
              <w:keepNext/>
              <w:spacing w:line="440" w:lineRule="exact"/>
              <w:ind w:left="63" w:right="63"/>
              <w:rPr>
                <w:rFonts w:ascii="仿宋" w:hAnsi="仿宋" w:eastAsia="仿宋" w:cs="方正仿宋_GB2312"/>
                <w:color w:val="auto"/>
                <w:sz w:val="24"/>
                <w:szCs w:val="24"/>
                <w:highlight w:val="none"/>
              </w:rPr>
            </w:pPr>
          </w:p>
        </w:tc>
        <w:tc>
          <w:tcPr>
            <w:tcW w:w="844" w:type="dxa"/>
            <w:tcBorders>
              <w:top w:val="nil"/>
            </w:tcBorders>
            <w:vAlign w:val="center"/>
          </w:tcPr>
          <w:p w14:paraId="29E4F013">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4D49BD75">
            <w:pPr>
              <w:pStyle w:val="34"/>
              <w:keepNext/>
              <w:spacing w:line="440" w:lineRule="exact"/>
              <w:ind w:left="63" w:right="63"/>
              <w:rPr>
                <w:rFonts w:ascii="仿宋" w:hAnsi="仿宋" w:eastAsia="仿宋" w:cs="方正仿宋_GB2312"/>
                <w:color w:val="auto"/>
                <w:sz w:val="24"/>
                <w:szCs w:val="24"/>
                <w:highlight w:val="none"/>
              </w:rPr>
            </w:pPr>
          </w:p>
        </w:tc>
      </w:tr>
      <w:tr w14:paraId="179A1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vAlign w:val="center"/>
          </w:tcPr>
          <w:p w14:paraId="6135D5E9">
            <w:pPr>
              <w:pStyle w:val="34"/>
              <w:keepNext/>
              <w:spacing w:line="440" w:lineRule="exact"/>
              <w:ind w:left="63" w:right="63"/>
              <w:rPr>
                <w:rFonts w:ascii="仿宋" w:hAnsi="仿宋" w:eastAsia="仿宋" w:cs="方正仿宋_GB2312"/>
                <w:color w:val="auto"/>
                <w:sz w:val="24"/>
                <w:szCs w:val="24"/>
                <w:highlight w:val="none"/>
              </w:rPr>
            </w:pPr>
          </w:p>
        </w:tc>
        <w:tc>
          <w:tcPr>
            <w:tcW w:w="763" w:type="dxa"/>
            <w:vAlign w:val="center"/>
          </w:tcPr>
          <w:p w14:paraId="3A44DCCC">
            <w:pPr>
              <w:pStyle w:val="34"/>
              <w:keepNext/>
              <w:spacing w:line="440" w:lineRule="exact"/>
              <w:ind w:left="63" w:right="63"/>
              <w:rPr>
                <w:rFonts w:ascii="仿宋" w:hAnsi="仿宋" w:eastAsia="仿宋" w:cs="方正仿宋_GB2312"/>
                <w:color w:val="auto"/>
                <w:sz w:val="24"/>
                <w:szCs w:val="24"/>
                <w:highlight w:val="none"/>
              </w:rPr>
            </w:pPr>
          </w:p>
        </w:tc>
        <w:tc>
          <w:tcPr>
            <w:tcW w:w="1406" w:type="dxa"/>
            <w:vAlign w:val="center"/>
          </w:tcPr>
          <w:p w14:paraId="5C2D0C3E">
            <w:pPr>
              <w:pStyle w:val="34"/>
              <w:keepNext/>
              <w:spacing w:line="440" w:lineRule="exact"/>
              <w:ind w:left="63" w:right="63"/>
              <w:rPr>
                <w:rFonts w:ascii="仿宋" w:hAnsi="仿宋" w:eastAsia="仿宋" w:cs="方正仿宋_GB2312"/>
                <w:color w:val="auto"/>
                <w:sz w:val="24"/>
                <w:szCs w:val="24"/>
                <w:highlight w:val="none"/>
              </w:rPr>
            </w:pPr>
          </w:p>
        </w:tc>
        <w:tc>
          <w:tcPr>
            <w:tcW w:w="737" w:type="dxa"/>
            <w:vAlign w:val="center"/>
          </w:tcPr>
          <w:p w14:paraId="5D5DF547">
            <w:pPr>
              <w:pStyle w:val="34"/>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5D240B8C">
            <w:pPr>
              <w:pStyle w:val="34"/>
              <w:keepNext/>
              <w:spacing w:line="440" w:lineRule="exact"/>
              <w:ind w:left="63" w:right="63"/>
              <w:rPr>
                <w:rFonts w:ascii="仿宋" w:hAnsi="仿宋" w:eastAsia="仿宋" w:cs="方正仿宋_GB2312"/>
                <w:color w:val="auto"/>
                <w:sz w:val="24"/>
                <w:szCs w:val="24"/>
                <w:highlight w:val="none"/>
              </w:rPr>
            </w:pPr>
          </w:p>
        </w:tc>
        <w:tc>
          <w:tcPr>
            <w:tcW w:w="764" w:type="dxa"/>
            <w:vAlign w:val="center"/>
          </w:tcPr>
          <w:p w14:paraId="12A9841D">
            <w:pPr>
              <w:pStyle w:val="34"/>
              <w:keepNext/>
              <w:spacing w:line="440" w:lineRule="exact"/>
              <w:ind w:left="63" w:right="63"/>
              <w:rPr>
                <w:rFonts w:ascii="仿宋" w:hAnsi="仿宋" w:eastAsia="仿宋" w:cs="方正仿宋_GB2312"/>
                <w:color w:val="auto"/>
                <w:sz w:val="24"/>
                <w:szCs w:val="24"/>
                <w:highlight w:val="none"/>
              </w:rPr>
            </w:pPr>
          </w:p>
        </w:tc>
        <w:tc>
          <w:tcPr>
            <w:tcW w:w="1071" w:type="dxa"/>
            <w:vAlign w:val="center"/>
          </w:tcPr>
          <w:p w14:paraId="647D4CB3">
            <w:pPr>
              <w:pStyle w:val="34"/>
              <w:keepNext/>
              <w:spacing w:line="440" w:lineRule="exact"/>
              <w:ind w:left="63" w:right="63"/>
              <w:rPr>
                <w:rFonts w:ascii="仿宋" w:hAnsi="仿宋" w:eastAsia="仿宋" w:cs="方正仿宋_GB2312"/>
                <w:color w:val="auto"/>
                <w:sz w:val="24"/>
                <w:szCs w:val="24"/>
                <w:highlight w:val="none"/>
              </w:rPr>
            </w:pPr>
          </w:p>
        </w:tc>
        <w:tc>
          <w:tcPr>
            <w:tcW w:w="893" w:type="dxa"/>
            <w:vAlign w:val="center"/>
          </w:tcPr>
          <w:p w14:paraId="319D86FA">
            <w:pPr>
              <w:pStyle w:val="34"/>
              <w:keepNext/>
              <w:spacing w:line="440" w:lineRule="exact"/>
              <w:ind w:left="63" w:right="63"/>
              <w:rPr>
                <w:rFonts w:ascii="仿宋" w:hAnsi="仿宋" w:eastAsia="仿宋" w:cs="方正仿宋_GB2312"/>
                <w:color w:val="auto"/>
                <w:sz w:val="24"/>
                <w:szCs w:val="24"/>
                <w:highlight w:val="none"/>
              </w:rPr>
            </w:pPr>
          </w:p>
        </w:tc>
        <w:tc>
          <w:tcPr>
            <w:tcW w:w="844" w:type="dxa"/>
            <w:vAlign w:val="center"/>
          </w:tcPr>
          <w:p w14:paraId="0EBFCDE8">
            <w:pPr>
              <w:pStyle w:val="34"/>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4BD42D85">
            <w:pPr>
              <w:pStyle w:val="34"/>
              <w:keepNext/>
              <w:spacing w:line="440" w:lineRule="exact"/>
              <w:ind w:left="63" w:right="63"/>
              <w:rPr>
                <w:rFonts w:ascii="仿宋" w:hAnsi="仿宋" w:eastAsia="仿宋" w:cs="方正仿宋_GB2312"/>
                <w:color w:val="auto"/>
                <w:sz w:val="24"/>
                <w:szCs w:val="24"/>
                <w:highlight w:val="none"/>
              </w:rPr>
            </w:pPr>
          </w:p>
        </w:tc>
      </w:tr>
      <w:tr w14:paraId="477D7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14:paraId="612DC2D5">
            <w:pPr>
              <w:pStyle w:val="34"/>
              <w:keepNext/>
              <w:spacing w:line="440" w:lineRule="exact"/>
              <w:ind w:left="63" w:right="63"/>
              <w:rPr>
                <w:rFonts w:ascii="仿宋" w:hAnsi="仿宋" w:eastAsia="仿宋" w:cs="方正仿宋_GB2312"/>
                <w:color w:val="auto"/>
                <w:sz w:val="24"/>
                <w:szCs w:val="24"/>
                <w:highlight w:val="none"/>
              </w:rPr>
            </w:pPr>
          </w:p>
        </w:tc>
        <w:tc>
          <w:tcPr>
            <w:tcW w:w="763" w:type="dxa"/>
            <w:tcBorders>
              <w:top w:val="nil"/>
            </w:tcBorders>
            <w:vAlign w:val="center"/>
          </w:tcPr>
          <w:p w14:paraId="4E125799">
            <w:pPr>
              <w:pStyle w:val="34"/>
              <w:keepNext/>
              <w:spacing w:line="440" w:lineRule="exact"/>
              <w:ind w:left="63" w:right="63"/>
              <w:rPr>
                <w:rFonts w:ascii="仿宋" w:hAnsi="仿宋" w:eastAsia="仿宋" w:cs="方正仿宋_GB2312"/>
                <w:color w:val="auto"/>
                <w:sz w:val="24"/>
                <w:szCs w:val="24"/>
                <w:highlight w:val="none"/>
              </w:rPr>
            </w:pPr>
          </w:p>
        </w:tc>
        <w:tc>
          <w:tcPr>
            <w:tcW w:w="1406" w:type="dxa"/>
            <w:tcBorders>
              <w:top w:val="nil"/>
            </w:tcBorders>
            <w:vAlign w:val="center"/>
          </w:tcPr>
          <w:p w14:paraId="2E546730">
            <w:pPr>
              <w:pStyle w:val="34"/>
              <w:keepNext/>
              <w:spacing w:line="440" w:lineRule="exact"/>
              <w:ind w:left="63" w:right="63"/>
              <w:rPr>
                <w:rFonts w:ascii="仿宋" w:hAnsi="仿宋" w:eastAsia="仿宋" w:cs="方正仿宋_GB2312"/>
                <w:color w:val="auto"/>
                <w:sz w:val="24"/>
                <w:szCs w:val="24"/>
                <w:highlight w:val="none"/>
              </w:rPr>
            </w:pPr>
          </w:p>
        </w:tc>
        <w:tc>
          <w:tcPr>
            <w:tcW w:w="737" w:type="dxa"/>
            <w:tcBorders>
              <w:top w:val="nil"/>
            </w:tcBorders>
            <w:vAlign w:val="center"/>
          </w:tcPr>
          <w:p w14:paraId="55695853">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6A6602DD">
            <w:pPr>
              <w:pStyle w:val="34"/>
              <w:keepNext/>
              <w:spacing w:line="440" w:lineRule="exact"/>
              <w:ind w:left="63" w:right="63"/>
              <w:rPr>
                <w:rFonts w:ascii="仿宋" w:hAnsi="仿宋" w:eastAsia="仿宋" w:cs="方正仿宋_GB2312"/>
                <w:color w:val="auto"/>
                <w:sz w:val="24"/>
                <w:szCs w:val="24"/>
                <w:highlight w:val="none"/>
              </w:rPr>
            </w:pPr>
          </w:p>
        </w:tc>
        <w:tc>
          <w:tcPr>
            <w:tcW w:w="764" w:type="dxa"/>
            <w:tcBorders>
              <w:top w:val="nil"/>
            </w:tcBorders>
            <w:vAlign w:val="center"/>
          </w:tcPr>
          <w:p w14:paraId="21C00C7A">
            <w:pPr>
              <w:pStyle w:val="34"/>
              <w:keepNext/>
              <w:spacing w:line="440" w:lineRule="exact"/>
              <w:ind w:left="63" w:right="63"/>
              <w:rPr>
                <w:rFonts w:ascii="仿宋" w:hAnsi="仿宋" w:eastAsia="仿宋" w:cs="方正仿宋_GB2312"/>
                <w:color w:val="auto"/>
                <w:sz w:val="24"/>
                <w:szCs w:val="24"/>
                <w:highlight w:val="none"/>
              </w:rPr>
            </w:pPr>
          </w:p>
        </w:tc>
        <w:tc>
          <w:tcPr>
            <w:tcW w:w="1071" w:type="dxa"/>
            <w:tcBorders>
              <w:top w:val="nil"/>
            </w:tcBorders>
            <w:vAlign w:val="center"/>
          </w:tcPr>
          <w:p w14:paraId="34CD95E7">
            <w:pPr>
              <w:pStyle w:val="34"/>
              <w:keepNext/>
              <w:spacing w:line="440" w:lineRule="exact"/>
              <w:ind w:left="63" w:right="63"/>
              <w:rPr>
                <w:rFonts w:ascii="仿宋" w:hAnsi="仿宋" w:eastAsia="仿宋" w:cs="方正仿宋_GB2312"/>
                <w:color w:val="auto"/>
                <w:sz w:val="24"/>
                <w:szCs w:val="24"/>
                <w:highlight w:val="none"/>
              </w:rPr>
            </w:pPr>
          </w:p>
        </w:tc>
        <w:tc>
          <w:tcPr>
            <w:tcW w:w="893" w:type="dxa"/>
            <w:tcBorders>
              <w:top w:val="nil"/>
            </w:tcBorders>
            <w:vAlign w:val="center"/>
          </w:tcPr>
          <w:p w14:paraId="586671CF">
            <w:pPr>
              <w:pStyle w:val="34"/>
              <w:keepNext/>
              <w:spacing w:line="440" w:lineRule="exact"/>
              <w:ind w:left="63" w:right="63"/>
              <w:rPr>
                <w:rFonts w:ascii="仿宋" w:hAnsi="仿宋" w:eastAsia="仿宋" w:cs="方正仿宋_GB2312"/>
                <w:color w:val="auto"/>
                <w:sz w:val="24"/>
                <w:szCs w:val="24"/>
                <w:highlight w:val="none"/>
              </w:rPr>
            </w:pPr>
          </w:p>
        </w:tc>
        <w:tc>
          <w:tcPr>
            <w:tcW w:w="844" w:type="dxa"/>
            <w:tcBorders>
              <w:top w:val="nil"/>
            </w:tcBorders>
            <w:vAlign w:val="center"/>
          </w:tcPr>
          <w:p w14:paraId="06DB7AE1">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2F971F69">
            <w:pPr>
              <w:pStyle w:val="34"/>
              <w:keepNext/>
              <w:spacing w:line="440" w:lineRule="exact"/>
              <w:ind w:left="63" w:right="63"/>
              <w:rPr>
                <w:rFonts w:ascii="仿宋" w:hAnsi="仿宋" w:eastAsia="仿宋" w:cs="方正仿宋_GB2312"/>
                <w:color w:val="auto"/>
                <w:sz w:val="24"/>
                <w:szCs w:val="24"/>
                <w:highlight w:val="none"/>
              </w:rPr>
            </w:pPr>
          </w:p>
        </w:tc>
      </w:tr>
      <w:tr w14:paraId="51B6B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vAlign w:val="center"/>
          </w:tcPr>
          <w:p w14:paraId="281455A1">
            <w:pPr>
              <w:pStyle w:val="34"/>
              <w:keepNext/>
              <w:spacing w:line="440" w:lineRule="exact"/>
              <w:ind w:left="63" w:right="63"/>
              <w:rPr>
                <w:rFonts w:ascii="仿宋" w:hAnsi="仿宋" w:eastAsia="仿宋" w:cs="方正仿宋_GB2312"/>
                <w:color w:val="auto"/>
                <w:sz w:val="24"/>
                <w:szCs w:val="24"/>
                <w:highlight w:val="none"/>
              </w:rPr>
            </w:pPr>
          </w:p>
        </w:tc>
        <w:tc>
          <w:tcPr>
            <w:tcW w:w="763" w:type="dxa"/>
            <w:vAlign w:val="center"/>
          </w:tcPr>
          <w:p w14:paraId="48E9212E">
            <w:pPr>
              <w:pStyle w:val="34"/>
              <w:keepNext/>
              <w:spacing w:line="440" w:lineRule="exact"/>
              <w:ind w:left="63" w:right="63"/>
              <w:rPr>
                <w:rFonts w:ascii="仿宋" w:hAnsi="仿宋" w:eastAsia="仿宋" w:cs="方正仿宋_GB2312"/>
                <w:color w:val="auto"/>
                <w:sz w:val="24"/>
                <w:szCs w:val="24"/>
                <w:highlight w:val="none"/>
              </w:rPr>
            </w:pPr>
          </w:p>
        </w:tc>
        <w:tc>
          <w:tcPr>
            <w:tcW w:w="1406" w:type="dxa"/>
            <w:vAlign w:val="center"/>
          </w:tcPr>
          <w:p w14:paraId="0C62D49B">
            <w:pPr>
              <w:pStyle w:val="34"/>
              <w:keepNext/>
              <w:spacing w:line="440" w:lineRule="exact"/>
              <w:ind w:left="63" w:right="63"/>
              <w:rPr>
                <w:rFonts w:ascii="仿宋" w:hAnsi="仿宋" w:eastAsia="仿宋" w:cs="方正仿宋_GB2312"/>
                <w:color w:val="auto"/>
                <w:sz w:val="24"/>
                <w:szCs w:val="24"/>
                <w:highlight w:val="none"/>
              </w:rPr>
            </w:pPr>
          </w:p>
        </w:tc>
        <w:tc>
          <w:tcPr>
            <w:tcW w:w="737" w:type="dxa"/>
            <w:vAlign w:val="center"/>
          </w:tcPr>
          <w:p w14:paraId="1CDAA46D">
            <w:pPr>
              <w:pStyle w:val="34"/>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098D53E7">
            <w:pPr>
              <w:pStyle w:val="34"/>
              <w:keepNext/>
              <w:spacing w:line="440" w:lineRule="exact"/>
              <w:ind w:left="63" w:right="63"/>
              <w:rPr>
                <w:rFonts w:ascii="仿宋" w:hAnsi="仿宋" w:eastAsia="仿宋" w:cs="方正仿宋_GB2312"/>
                <w:color w:val="auto"/>
                <w:sz w:val="24"/>
                <w:szCs w:val="24"/>
                <w:highlight w:val="none"/>
              </w:rPr>
            </w:pPr>
          </w:p>
        </w:tc>
        <w:tc>
          <w:tcPr>
            <w:tcW w:w="764" w:type="dxa"/>
            <w:vAlign w:val="center"/>
          </w:tcPr>
          <w:p w14:paraId="312CB8FC">
            <w:pPr>
              <w:pStyle w:val="34"/>
              <w:keepNext/>
              <w:spacing w:line="440" w:lineRule="exact"/>
              <w:ind w:left="63" w:right="63"/>
              <w:rPr>
                <w:rFonts w:ascii="仿宋" w:hAnsi="仿宋" w:eastAsia="仿宋" w:cs="方正仿宋_GB2312"/>
                <w:color w:val="auto"/>
                <w:sz w:val="24"/>
                <w:szCs w:val="24"/>
                <w:highlight w:val="none"/>
              </w:rPr>
            </w:pPr>
          </w:p>
        </w:tc>
        <w:tc>
          <w:tcPr>
            <w:tcW w:w="1071" w:type="dxa"/>
            <w:vAlign w:val="center"/>
          </w:tcPr>
          <w:p w14:paraId="338F85BB">
            <w:pPr>
              <w:pStyle w:val="34"/>
              <w:keepNext/>
              <w:spacing w:line="440" w:lineRule="exact"/>
              <w:ind w:left="63" w:right="63"/>
              <w:rPr>
                <w:rFonts w:ascii="仿宋" w:hAnsi="仿宋" w:eastAsia="仿宋" w:cs="方正仿宋_GB2312"/>
                <w:color w:val="auto"/>
                <w:sz w:val="24"/>
                <w:szCs w:val="24"/>
                <w:highlight w:val="none"/>
              </w:rPr>
            </w:pPr>
          </w:p>
        </w:tc>
        <w:tc>
          <w:tcPr>
            <w:tcW w:w="893" w:type="dxa"/>
            <w:vAlign w:val="center"/>
          </w:tcPr>
          <w:p w14:paraId="55ADA90D">
            <w:pPr>
              <w:pStyle w:val="34"/>
              <w:keepNext/>
              <w:spacing w:line="440" w:lineRule="exact"/>
              <w:ind w:left="63" w:right="63"/>
              <w:rPr>
                <w:rFonts w:ascii="仿宋" w:hAnsi="仿宋" w:eastAsia="仿宋" w:cs="方正仿宋_GB2312"/>
                <w:color w:val="auto"/>
                <w:sz w:val="24"/>
                <w:szCs w:val="24"/>
                <w:highlight w:val="none"/>
              </w:rPr>
            </w:pPr>
          </w:p>
        </w:tc>
        <w:tc>
          <w:tcPr>
            <w:tcW w:w="844" w:type="dxa"/>
            <w:vAlign w:val="center"/>
          </w:tcPr>
          <w:p w14:paraId="24E725AC">
            <w:pPr>
              <w:pStyle w:val="34"/>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28C7897D">
            <w:pPr>
              <w:pStyle w:val="34"/>
              <w:keepNext/>
              <w:spacing w:line="440" w:lineRule="exact"/>
              <w:ind w:left="63" w:right="63"/>
              <w:rPr>
                <w:rFonts w:ascii="仿宋" w:hAnsi="仿宋" w:eastAsia="仿宋" w:cs="方正仿宋_GB2312"/>
                <w:color w:val="auto"/>
                <w:sz w:val="24"/>
                <w:szCs w:val="24"/>
                <w:highlight w:val="none"/>
              </w:rPr>
            </w:pPr>
          </w:p>
        </w:tc>
      </w:tr>
      <w:tr w14:paraId="50877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14:paraId="60E65B0E">
            <w:pPr>
              <w:pStyle w:val="34"/>
              <w:keepNext/>
              <w:spacing w:line="440" w:lineRule="exact"/>
              <w:ind w:left="63" w:right="63"/>
              <w:rPr>
                <w:rFonts w:ascii="仿宋" w:hAnsi="仿宋" w:eastAsia="仿宋" w:cs="方正仿宋_GB2312"/>
                <w:color w:val="auto"/>
                <w:sz w:val="24"/>
                <w:szCs w:val="24"/>
                <w:highlight w:val="none"/>
              </w:rPr>
            </w:pPr>
          </w:p>
        </w:tc>
        <w:tc>
          <w:tcPr>
            <w:tcW w:w="763" w:type="dxa"/>
            <w:tcBorders>
              <w:top w:val="nil"/>
            </w:tcBorders>
            <w:vAlign w:val="center"/>
          </w:tcPr>
          <w:p w14:paraId="28FBE244">
            <w:pPr>
              <w:pStyle w:val="34"/>
              <w:keepNext/>
              <w:spacing w:line="440" w:lineRule="exact"/>
              <w:ind w:left="63" w:right="63"/>
              <w:rPr>
                <w:rFonts w:ascii="仿宋" w:hAnsi="仿宋" w:eastAsia="仿宋" w:cs="方正仿宋_GB2312"/>
                <w:color w:val="auto"/>
                <w:sz w:val="24"/>
                <w:szCs w:val="24"/>
                <w:highlight w:val="none"/>
              </w:rPr>
            </w:pPr>
          </w:p>
        </w:tc>
        <w:tc>
          <w:tcPr>
            <w:tcW w:w="1406" w:type="dxa"/>
            <w:tcBorders>
              <w:top w:val="nil"/>
            </w:tcBorders>
            <w:vAlign w:val="center"/>
          </w:tcPr>
          <w:p w14:paraId="255B108D">
            <w:pPr>
              <w:pStyle w:val="34"/>
              <w:keepNext/>
              <w:spacing w:line="440" w:lineRule="exact"/>
              <w:ind w:left="63" w:right="63"/>
              <w:rPr>
                <w:rFonts w:ascii="仿宋" w:hAnsi="仿宋" w:eastAsia="仿宋" w:cs="方正仿宋_GB2312"/>
                <w:color w:val="auto"/>
                <w:sz w:val="24"/>
                <w:szCs w:val="24"/>
                <w:highlight w:val="none"/>
              </w:rPr>
            </w:pPr>
          </w:p>
        </w:tc>
        <w:tc>
          <w:tcPr>
            <w:tcW w:w="737" w:type="dxa"/>
            <w:tcBorders>
              <w:top w:val="nil"/>
            </w:tcBorders>
            <w:vAlign w:val="center"/>
          </w:tcPr>
          <w:p w14:paraId="1826D345">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674DB907">
            <w:pPr>
              <w:pStyle w:val="34"/>
              <w:keepNext/>
              <w:spacing w:line="440" w:lineRule="exact"/>
              <w:ind w:left="63" w:right="63"/>
              <w:rPr>
                <w:rFonts w:ascii="仿宋" w:hAnsi="仿宋" w:eastAsia="仿宋" w:cs="方正仿宋_GB2312"/>
                <w:color w:val="auto"/>
                <w:sz w:val="24"/>
                <w:szCs w:val="24"/>
                <w:highlight w:val="none"/>
              </w:rPr>
            </w:pPr>
          </w:p>
        </w:tc>
        <w:tc>
          <w:tcPr>
            <w:tcW w:w="764" w:type="dxa"/>
            <w:tcBorders>
              <w:top w:val="nil"/>
            </w:tcBorders>
            <w:vAlign w:val="center"/>
          </w:tcPr>
          <w:p w14:paraId="21BF7228">
            <w:pPr>
              <w:pStyle w:val="34"/>
              <w:keepNext/>
              <w:spacing w:line="440" w:lineRule="exact"/>
              <w:ind w:left="63" w:right="63"/>
              <w:rPr>
                <w:rFonts w:ascii="仿宋" w:hAnsi="仿宋" w:eastAsia="仿宋" w:cs="方正仿宋_GB2312"/>
                <w:color w:val="auto"/>
                <w:sz w:val="24"/>
                <w:szCs w:val="24"/>
                <w:highlight w:val="none"/>
              </w:rPr>
            </w:pPr>
          </w:p>
        </w:tc>
        <w:tc>
          <w:tcPr>
            <w:tcW w:w="1071" w:type="dxa"/>
            <w:tcBorders>
              <w:top w:val="nil"/>
            </w:tcBorders>
            <w:vAlign w:val="center"/>
          </w:tcPr>
          <w:p w14:paraId="168A8F6B">
            <w:pPr>
              <w:pStyle w:val="34"/>
              <w:keepNext/>
              <w:spacing w:line="440" w:lineRule="exact"/>
              <w:ind w:left="63" w:right="63"/>
              <w:rPr>
                <w:rFonts w:ascii="仿宋" w:hAnsi="仿宋" w:eastAsia="仿宋" w:cs="方正仿宋_GB2312"/>
                <w:color w:val="auto"/>
                <w:sz w:val="24"/>
                <w:szCs w:val="24"/>
                <w:highlight w:val="none"/>
              </w:rPr>
            </w:pPr>
          </w:p>
        </w:tc>
        <w:tc>
          <w:tcPr>
            <w:tcW w:w="893" w:type="dxa"/>
            <w:tcBorders>
              <w:top w:val="nil"/>
            </w:tcBorders>
            <w:vAlign w:val="center"/>
          </w:tcPr>
          <w:p w14:paraId="2F53E76E">
            <w:pPr>
              <w:pStyle w:val="34"/>
              <w:keepNext/>
              <w:spacing w:line="440" w:lineRule="exact"/>
              <w:ind w:left="63" w:right="63"/>
              <w:rPr>
                <w:rFonts w:ascii="仿宋" w:hAnsi="仿宋" w:eastAsia="仿宋" w:cs="方正仿宋_GB2312"/>
                <w:color w:val="auto"/>
                <w:sz w:val="24"/>
                <w:szCs w:val="24"/>
                <w:highlight w:val="none"/>
              </w:rPr>
            </w:pPr>
          </w:p>
        </w:tc>
        <w:tc>
          <w:tcPr>
            <w:tcW w:w="844" w:type="dxa"/>
            <w:tcBorders>
              <w:top w:val="nil"/>
            </w:tcBorders>
            <w:vAlign w:val="center"/>
          </w:tcPr>
          <w:p w14:paraId="0A86D07E">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5BE4D3B0">
            <w:pPr>
              <w:pStyle w:val="34"/>
              <w:keepNext/>
              <w:spacing w:line="440" w:lineRule="exact"/>
              <w:ind w:left="63" w:right="63"/>
              <w:rPr>
                <w:rFonts w:ascii="仿宋" w:hAnsi="仿宋" w:eastAsia="仿宋" w:cs="方正仿宋_GB2312"/>
                <w:color w:val="auto"/>
                <w:sz w:val="24"/>
                <w:szCs w:val="24"/>
                <w:highlight w:val="none"/>
              </w:rPr>
            </w:pPr>
          </w:p>
        </w:tc>
      </w:tr>
      <w:tr w14:paraId="29FA4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14:paraId="7F1623A2">
            <w:pPr>
              <w:pStyle w:val="34"/>
              <w:keepNext/>
              <w:spacing w:line="440" w:lineRule="exact"/>
              <w:ind w:left="63" w:right="63"/>
              <w:rPr>
                <w:rFonts w:ascii="仿宋" w:hAnsi="仿宋" w:eastAsia="仿宋" w:cs="方正仿宋_GB2312"/>
                <w:color w:val="auto"/>
                <w:sz w:val="24"/>
                <w:szCs w:val="24"/>
                <w:highlight w:val="none"/>
              </w:rPr>
            </w:pPr>
          </w:p>
        </w:tc>
        <w:tc>
          <w:tcPr>
            <w:tcW w:w="763" w:type="dxa"/>
            <w:tcBorders>
              <w:top w:val="nil"/>
            </w:tcBorders>
            <w:vAlign w:val="center"/>
          </w:tcPr>
          <w:p w14:paraId="4A230441">
            <w:pPr>
              <w:pStyle w:val="34"/>
              <w:keepNext/>
              <w:spacing w:line="440" w:lineRule="exact"/>
              <w:ind w:left="63" w:right="63"/>
              <w:rPr>
                <w:rFonts w:ascii="仿宋" w:hAnsi="仿宋" w:eastAsia="仿宋" w:cs="方正仿宋_GB2312"/>
                <w:color w:val="auto"/>
                <w:sz w:val="24"/>
                <w:szCs w:val="24"/>
                <w:highlight w:val="none"/>
              </w:rPr>
            </w:pPr>
          </w:p>
        </w:tc>
        <w:tc>
          <w:tcPr>
            <w:tcW w:w="1406" w:type="dxa"/>
            <w:tcBorders>
              <w:top w:val="nil"/>
            </w:tcBorders>
            <w:vAlign w:val="center"/>
          </w:tcPr>
          <w:p w14:paraId="50F1D568">
            <w:pPr>
              <w:pStyle w:val="34"/>
              <w:keepNext/>
              <w:spacing w:line="440" w:lineRule="exact"/>
              <w:ind w:left="63" w:right="63"/>
              <w:rPr>
                <w:rFonts w:ascii="仿宋" w:hAnsi="仿宋" w:eastAsia="仿宋" w:cs="方正仿宋_GB2312"/>
                <w:color w:val="auto"/>
                <w:sz w:val="24"/>
                <w:szCs w:val="24"/>
                <w:highlight w:val="none"/>
              </w:rPr>
            </w:pPr>
          </w:p>
        </w:tc>
        <w:tc>
          <w:tcPr>
            <w:tcW w:w="737" w:type="dxa"/>
            <w:tcBorders>
              <w:top w:val="nil"/>
            </w:tcBorders>
            <w:vAlign w:val="center"/>
          </w:tcPr>
          <w:p w14:paraId="6CEF82A5">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6EFD7AEE">
            <w:pPr>
              <w:pStyle w:val="34"/>
              <w:keepNext/>
              <w:spacing w:line="440" w:lineRule="exact"/>
              <w:ind w:left="63" w:right="63"/>
              <w:rPr>
                <w:rFonts w:ascii="仿宋" w:hAnsi="仿宋" w:eastAsia="仿宋" w:cs="方正仿宋_GB2312"/>
                <w:color w:val="auto"/>
                <w:sz w:val="24"/>
                <w:szCs w:val="24"/>
                <w:highlight w:val="none"/>
              </w:rPr>
            </w:pPr>
          </w:p>
        </w:tc>
        <w:tc>
          <w:tcPr>
            <w:tcW w:w="764" w:type="dxa"/>
            <w:tcBorders>
              <w:top w:val="nil"/>
            </w:tcBorders>
            <w:vAlign w:val="center"/>
          </w:tcPr>
          <w:p w14:paraId="2D25D217">
            <w:pPr>
              <w:pStyle w:val="34"/>
              <w:keepNext/>
              <w:spacing w:line="440" w:lineRule="exact"/>
              <w:ind w:left="63" w:right="63"/>
              <w:rPr>
                <w:rFonts w:ascii="仿宋" w:hAnsi="仿宋" w:eastAsia="仿宋" w:cs="方正仿宋_GB2312"/>
                <w:color w:val="auto"/>
                <w:sz w:val="24"/>
                <w:szCs w:val="24"/>
                <w:highlight w:val="none"/>
              </w:rPr>
            </w:pPr>
          </w:p>
        </w:tc>
        <w:tc>
          <w:tcPr>
            <w:tcW w:w="1071" w:type="dxa"/>
            <w:tcBorders>
              <w:top w:val="nil"/>
            </w:tcBorders>
            <w:vAlign w:val="center"/>
          </w:tcPr>
          <w:p w14:paraId="6403B71C">
            <w:pPr>
              <w:pStyle w:val="34"/>
              <w:keepNext/>
              <w:spacing w:line="440" w:lineRule="exact"/>
              <w:ind w:left="63" w:right="63"/>
              <w:rPr>
                <w:rFonts w:ascii="仿宋" w:hAnsi="仿宋" w:eastAsia="仿宋" w:cs="方正仿宋_GB2312"/>
                <w:color w:val="auto"/>
                <w:sz w:val="24"/>
                <w:szCs w:val="24"/>
                <w:highlight w:val="none"/>
              </w:rPr>
            </w:pPr>
          </w:p>
        </w:tc>
        <w:tc>
          <w:tcPr>
            <w:tcW w:w="893" w:type="dxa"/>
            <w:tcBorders>
              <w:top w:val="nil"/>
            </w:tcBorders>
            <w:vAlign w:val="center"/>
          </w:tcPr>
          <w:p w14:paraId="1D40C28E">
            <w:pPr>
              <w:pStyle w:val="34"/>
              <w:keepNext/>
              <w:spacing w:line="440" w:lineRule="exact"/>
              <w:ind w:left="63" w:right="63"/>
              <w:rPr>
                <w:rFonts w:ascii="仿宋" w:hAnsi="仿宋" w:eastAsia="仿宋" w:cs="方正仿宋_GB2312"/>
                <w:color w:val="auto"/>
                <w:sz w:val="24"/>
                <w:szCs w:val="24"/>
                <w:highlight w:val="none"/>
              </w:rPr>
            </w:pPr>
          </w:p>
        </w:tc>
        <w:tc>
          <w:tcPr>
            <w:tcW w:w="844" w:type="dxa"/>
            <w:tcBorders>
              <w:top w:val="nil"/>
            </w:tcBorders>
            <w:vAlign w:val="center"/>
          </w:tcPr>
          <w:p w14:paraId="54358758">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60334688">
            <w:pPr>
              <w:pStyle w:val="34"/>
              <w:keepNext/>
              <w:spacing w:line="440" w:lineRule="exact"/>
              <w:ind w:left="63" w:right="63"/>
              <w:rPr>
                <w:rFonts w:ascii="仿宋" w:hAnsi="仿宋" w:eastAsia="仿宋" w:cs="方正仿宋_GB2312"/>
                <w:color w:val="auto"/>
                <w:sz w:val="24"/>
                <w:szCs w:val="24"/>
                <w:highlight w:val="none"/>
              </w:rPr>
            </w:pPr>
          </w:p>
        </w:tc>
      </w:tr>
      <w:tr w14:paraId="41B48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vAlign w:val="center"/>
          </w:tcPr>
          <w:p w14:paraId="68ED16FF">
            <w:pPr>
              <w:pStyle w:val="34"/>
              <w:keepNext/>
              <w:spacing w:line="440" w:lineRule="exact"/>
              <w:ind w:left="63" w:right="63"/>
              <w:rPr>
                <w:rFonts w:ascii="仿宋" w:hAnsi="仿宋" w:eastAsia="仿宋" w:cs="方正仿宋_GB2312"/>
                <w:color w:val="auto"/>
                <w:sz w:val="24"/>
                <w:szCs w:val="24"/>
                <w:highlight w:val="none"/>
              </w:rPr>
            </w:pPr>
          </w:p>
        </w:tc>
        <w:tc>
          <w:tcPr>
            <w:tcW w:w="763" w:type="dxa"/>
            <w:vAlign w:val="center"/>
          </w:tcPr>
          <w:p w14:paraId="4EE2FF5E">
            <w:pPr>
              <w:pStyle w:val="34"/>
              <w:keepNext/>
              <w:spacing w:line="440" w:lineRule="exact"/>
              <w:ind w:left="63" w:right="63"/>
              <w:rPr>
                <w:rFonts w:ascii="仿宋" w:hAnsi="仿宋" w:eastAsia="仿宋" w:cs="方正仿宋_GB2312"/>
                <w:color w:val="auto"/>
                <w:sz w:val="24"/>
                <w:szCs w:val="24"/>
                <w:highlight w:val="none"/>
              </w:rPr>
            </w:pPr>
          </w:p>
        </w:tc>
        <w:tc>
          <w:tcPr>
            <w:tcW w:w="1406" w:type="dxa"/>
            <w:vAlign w:val="center"/>
          </w:tcPr>
          <w:p w14:paraId="392BEEF8">
            <w:pPr>
              <w:pStyle w:val="34"/>
              <w:keepNext/>
              <w:spacing w:line="440" w:lineRule="exact"/>
              <w:ind w:left="63" w:right="63"/>
              <w:rPr>
                <w:rFonts w:ascii="仿宋" w:hAnsi="仿宋" w:eastAsia="仿宋" w:cs="方正仿宋_GB2312"/>
                <w:color w:val="auto"/>
                <w:sz w:val="24"/>
                <w:szCs w:val="24"/>
                <w:highlight w:val="none"/>
              </w:rPr>
            </w:pPr>
          </w:p>
        </w:tc>
        <w:tc>
          <w:tcPr>
            <w:tcW w:w="737" w:type="dxa"/>
            <w:vAlign w:val="center"/>
          </w:tcPr>
          <w:p w14:paraId="450B26E5">
            <w:pPr>
              <w:pStyle w:val="34"/>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0EEE1947">
            <w:pPr>
              <w:pStyle w:val="34"/>
              <w:keepNext/>
              <w:spacing w:line="440" w:lineRule="exact"/>
              <w:ind w:left="63" w:right="63"/>
              <w:rPr>
                <w:rFonts w:ascii="仿宋" w:hAnsi="仿宋" w:eastAsia="仿宋" w:cs="方正仿宋_GB2312"/>
                <w:color w:val="auto"/>
                <w:sz w:val="24"/>
                <w:szCs w:val="24"/>
                <w:highlight w:val="none"/>
              </w:rPr>
            </w:pPr>
          </w:p>
        </w:tc>
        <w:tc>
          <w:tcPr>
            <w:tcW w:w="764" w:type="dxa"/>
            <w:vAlign w:val="center"/>
          </w:tcPr>
          <w:p w14:paraId="42B33A33">
            <w:pPr>
              <w:pStyle w:val="34"/>
              <w:keepNext/>
              <w:spacing w:line="440" w:lineRule="exact"/>
              <w:ind w:left="63" w:right="63"/>
              <w:rPr>
                <w:rFonts w:ascii="仿宋" w:hAnsi="仿宋" w:eastAsia="仿宋" w:cs="方正仿宋_GB2312"/>
                <w:color w:val="auto"/>
                <w:sz w:val="24"/>
                <w:szCs w:val="24"/>
                <w:highlight w:val="none"/>
              </w:rPr>
            </w:pPr>
          </w:p>
        </w:tc>
        <w:tc>
          <w:tcPr>
            <w:tcW w:w="1071" w:type="dxa"/>
            <w:vAlign w:val="center"/>
          </w:tcPr>
          <w:p w14:paraId="050338A3">
            <w:pPr>
              <w:pStyle w:val="34"/>
              <w:keepNext/>
              <w:spacing w:line="440" w:lineRule="exact"/>
              <w:ind w:left="63" w:right="63"/>
              <w:rPr>
                <w:rFonts w:ascii="仿宋" w:hAnsi="仿宋" w:eastAsia="仿宋" w:cs="方正仿宋_GB2312"/>
                <w:color w:val="auto"/>
                <w:sz w:val="24"/>
                <w:szCs w:val="24"/>
                <w:highlight w:val="none"/>
              </w:rPr>
            </w:pPr>
          </w:p>
        </w:tc>
        <w:tc>
          <w:tcPr>
            <w:tcW w:w="893" w:type="dxa"/>
            <w:vAlign w:val="center"/>
          </w:tcPr>
          <w:p w14:paraId="17BE2D85">
            <w:pPr>
              <w:pStyle w:val="34"/>
              <w:keepNext/>
              <w:spacing w:line="440" w:lineRule="exact"/>
              <w:ind w:left="63" w:right="63"/>
              <w:rPr>
                <w:rFonts w:ascii="仿宋" w:hAnsi="仿宋" w:eastAsia="仿宋" w:cs="方正仿宋_GB2312"/>
                <w:color w:val="auto"/>
                <w:sz w:val="24"/>
                <w:szCs w:val="24"/>
                <w:highlight w:val="none"/>
              </w:rPr>
            </w:pPr>
          </w:p>
        </w:tc>
        <w:tc>
          <w:tcPr>
            <w:tcW w:w="844" w:type="dxa"/>
            <w:vAlign w:val="center"/>
          </w:tcPr>
          <w:p w14:paraId="182FDA69">
            <w:pPr>
              <w:pStyle w:val="34"/>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39A1CC36">
            <w:pPr>
              <w:pStyle w:val="34"/>
              <w:keepNext/>
              <w:spacing w:line="440" w:lineRule="exact"/>
              <w:ind w:left="63" w:right="63"/>
              <w:rPr>
                <w:rFonts w:ascii="仿宋" w:hAnsi="仿宋" w:eastAsia="仿宋" w:cs="方正仿宋_GB2312"/>
                <w:color w:val="auto"/>
                <w:sz w:val="24"/>
                <w:szCs w:val="24"/>
                <w:highlight w:val="none"/>
              </w:rPr>
            </w:pPr>
          </w:p>
        </w:tc>
      </w:tr>
      <w:tr w14:paraId="0015B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14:paraId="7C7A00C6">
            <w:pPr>
              <w:pStyle w:val="34"/>
              <w:keepNext/>
              <w:spacing w:line="440" w:lineRule="exact"/>
              <w:ind w:left="63" w:right="63"/>
              <w:rPr>
                <w:rFonts w:ascii="仿宋" w:hAnsi="仿宋" w:eastAsia="仿宋" w:cs="方正仿宋_GB2312"/>
                <w:color w:val="auto"/>
                <w:sz w:val="24"/>
                <w:szCs w:val="24"/>
                <w:highlight w:val="none"/>
              </w:rPr>
            </w:pPr>
          </w:p>
        </w:tc>
        <w:tc>
          <w:tcPr>
            <w:tcW w:w="763" w:type="dxa"/>
            <w:tcBorders>
              <w:top w:val="nil"/>
            </w:tcBorders>
            <w:vAlign w:val="center"/>
          </w:tcPr>
          <w:p w14:paraId="77EC5738">
            <w:pPr>
              <w:pStyle w:val="34"/>
              <w:keepNext/>
              <w:spacing w:line="440" w:lineRule="exact"/>
              <w:ind w:left="63" w:right="63"/>
              <w:rPr>
                <w:rFonts w:ascii="仿宋" w:hAnsi="仿宋" w:eastAsia="仿宋" w:cs="方正仿宋_GB2312"/>
                <w:color w:val="auto"/>
                <w:sz w:val="24"/>
                <w:szCs w:val="24"/>
                <w:highlight w:val="none"/>
              </w:rPr>
            </w:pPr>
          </w:p>
        </w:tc>
        <w:tc>
          <w:tcPr>
            <w:tcW w:w="1406" w:type="dxa"/>
            <w:tcBorders>
              <w:top w:val="nil"/>
            </w:tcBorders>
            <w:vAlign w:val="center"/>
          </w:tcPr>
          <w:p w14:paraId="35382027">
            <w:pPr>
              <w:pStyle w:val="34"/>
              <w:keepNext/>
              <w:spacing w:line="440" w:lineRule="exact"/>
              <w:ind w:left="63" w:right="63"/>
              <w:rPr>
                <w:rFonts w:ascii="仿宋" w:hAnsi="仿宋" w:eastAsia="仿宋" w:cs="方正仿宋_GB2312"/>
                <w:color w:val="auto"/>
                <w:sz w:val="24"/>
                <w:szCs w:val="24"/>
                <w:highlight w:val="none"/>
              </w:rPr>
            </w:pPr>
          </w:p>
        </w:tc>
        <w:tc>
          <w:tcPr>
            <w:tcW w:w="737" w:type="dxa"/>
            <w:tcBorders>
              <w:top w:val="nil"/>
            </w:tcBorders>
            <w:vAlign w:val="center"/>
          </w:tcPr>
          <w:p w14:paraId="168D41B9">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2E0C8B11">
            <w:pPr>
              <w:pStyle w:val="34"/>
              <w:keepNext/>
              <w:spacing w:line="440" w:lineRule="exact"/>
              <w:ind w:left="63" w:right="63"/>
              <w:rPr>
                <w:rFonts w:ascii="仿宋" w:hAnsi="仿宋" w:eastAsia="仿宋" w:cs="方正仿宋_GB2312"/>
                <w:color w:val="auto"/>
                <w:sz w:val="24"/>
                <w:szCs w:val="24"/>
                <w:highlight w:val="none"/>
              </w:rPr>
            </w:pPr>
          </w:p>
        </w:tc>
        <w:tc>
          <w:tcPr>
            <w:tcW w:w="764" w:type="dxa"/>
            <w:tcBorders>
              <w:top w:val="nil"/>
            </w:tcBorders>
            <w:vAlign w:val="center"/>
          </w:tcPr>
          <w:p w14:paraId="0D188782">
            <w:pPr>
              <w:pStyle w:val="34"/>
              <w:keepNext/>
              <w:spacing w:line="440" w:lineRule="exact"/>
              <w:ind w:left="63" w:right="63"/>
              <w:rPr>
                <w:rFonts w:ascii="仿宋" w:hAnsi="仿宋" w:eastAsia="仿宋" w:cs="方正仿宋_GB2312"/>
                <w:color w:val="auto"/>
                <w:sz w:val="24"/>
                <w:szCs w:val="24"/>
                <w:highlight w:val="none"/>
              </w:rPr>
            </w:pPr>
          </w:p>
        </w:tc>
        <w:tc>
          <w:tcPr>
            <w:tcW w:w="1071" w:type="dxa"/>
            <w:tcBorders>
              <w:top w:val="nil"/>
            </w:tcBorders>
            <w:vAlign w:val="center"/>
          </w:tcPr>
          <w:p w14:paraId="5ADF1289">
            <w:pPr>
              <w:pStyle w:val="34"/>
              <w:keepNext/>
              <w:spacing w:line="440" w:lineRule="exact"/>
              <w:ind w:left="63" w:right="63"/>
              <w:rPr>
                <w:rFonts w:ascii="仿宋" w:hAnsi="仿宋" w:eastAsia="仿宋" w:cs="方正仿宋_GB2312"/>
                <w:color w:val="auto"/>
                <w:sz w:val="24"/>
                <w:szCs w:val="24"/>
                <w:highlight w:val="none"/>
              </w:rPr>
            </w:pPr>
          </w:p>
        </w:tc>
        <w:tc>
          <w:tcPr>
            <w:tcW w:w="893" w:type="dxa"/>
            <w:tcBorders>
              <w:top w:val="nil"/>
            </w:tcBorders>
            <w:vAlign w:val="center"/>
          </w:tcPr>
          <w:p w14:paraId="45A6DEFC">
            <w:pPr>
              <w:pStyle w:val="34"/>
              <w:keepNext/>
              <w:spacing w:line="440" w:lineRule="exact"/>
              <w:ind w:left="63" w:right="63"/>
              <w:rPr>
                <w:rFonts w:ascii="仿宋" w:hAnsi="仿宋" w:eastAsia="仿宋" w:cs="方正仿宋_GB2312"/>
                <w:color w:val="auto"/>
                <w:sz w:val="24"/>
                <w:szCs w:val="24"/>
                <w:highlight w:val="none"/>
              </w:rPr>
            </w:pPr>
          </w:p>
        </w:tc>
        <w:tc>
          <w:tcPr>
            <w:tcW w:w="844" w:type="dxa"/>
            <w:tcBorders>
              <w:top w:val="nil"/>
            </w:tcBorders>
            <w:vAlign w:val="center"/>
          </w:tcPr>
          <w:p w14:paraId="0F1A941A">
            <w:pPr>
              <w:pStyle w:val="34"/>
              <w:keepNext/>
              <w:spacing w:line="440" w:lineRule="exact"/>
              <w:ind w:left="63" w:right="63"/>
              <w:rPr>
                <w:rFonts w:ascii="仿宋" w:hAnsi="仿宋" w:eastAsia="仿宋" w:cs="方正仿宋_GB2312"/>
                <w:color w:val="auto"/>
                <w:sz w:val="24"/>
                <w:szCs w:val="24"/>
                <w:highlight w:val="none"/>
              </w:rPr>
            </w:pPr>
          </w:p>
        </w:tc>
        <w:tc>
          <w:tcPr>
            <w:tcW w:w="843" w:type="dxa"/>
            <w:tcBorders>
              <w:top w:val="nil"/>
            </w:tcBorders>
            <w:vAlign w:val="center"/>
          </w:tcPr>
          <w:p w14:paraId="71EFABD1">
            <w:pPr>
              <w:pStyle w:val="34"/>
              <w:keepNext/>
              <w:spacing w:line="440" w:lineRule="exact"/>
              <w:ind w:left="63" w:right="63"/>
              <w:rPr>
                <w:rFonts w:ascii="仿宋" w:hAnsi="仿宋" w:eastAsia="仿宋" w:cs="方正仿宋_GB2312"/>
                <w:color w:val="auto"/>
                <w:sz w:val="24"/>
                <w:szCs w:val="24"/>
                <w:highlight w:val="none"/>
              </w:rPr>
            </w:pPr>
          </w:p>
        </w:tc>
      </w:tr>
      <w:tr w14:paraId="6DABE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vAlign w:val="center"/>
          </w:tcPr>
          <w:p w14:paraId="79B5B96E">
            <w:pPr>
              <w:pStyle w:val="34"/>
              <w:keepNext/>
              <w:spacing w:line="440" w:lineRule="exact"/>
              <w:ind w:left="63" w:right="63"/>
              <w:rPr>
                <w:rFonts w:ascii="仿宋" w:hAnsi="仿宋" w:eastAsia="仿宋" w:cs="方正仿宋_GB2312"/>
                <w:color w:val="auto"/>
                <w:sz w:val="24"/>
                <w:szCs w:val="24"/>
                <w:highlight w:val="none"/>
              </w:rPr>
            </w:pPr>
          </w:p>
        </w:tc>
        <w:tc>
          <w:tcPr>
            <w:tcW w:w="763" w:type="dxa"/>
            <w:vAlign w:val="center"/>
          </w:tcPr>
          <w:p w14:paraId="6D18B4B0">
            <w:pPr>
              <w:pStyle w:val="34"/>
              <w:keepNext/>
              <w:spacing w:line="440" w:lineRule="exact"/>
              <w:ind w:left="63" w:right="63"/>
              <w:rPr>
                <w:rFonts w:ascii="仿宋" w:hAnsi="仿宋" w:eastAsia="仿宋" w:cs="方正仿宋_GB2312"/>
                <w:color w:val="auto"/>
                <w:sz w:val="24"/>
                <w:szCs w:val="24"/>
                <w:highlight w:val="none"/>
              </w:rPr>
            </w:pPr>
          </w:p>
        </w:tc>
        <w:tc>
          <w:tcPr>
            <w:tcW w:w="1406" w:type="dxa"/>
            <w:vAlign w:val="center"/>
          </w:tcPr>
          <w:p w14:paraId="6FACC49D">
            <w:pPr>
              <w:pStyle w:val="34"/>
              <w:keepNext/>
              <w:spacing w:line="440" w:lineRule="exact"/>
              <w:ind w:left="63" w:right="63"/>
              <w:rPr>
                <w:rFonts w:ascii="仿宋" w:hAnsi="仿宋" w:eastAsia="仿宋" w:cs="方正仿宋_GB2312"/>
                <w:color w:val="auto"/>
                <w:sz w:val="24"/>
                <w:szCs w:val="24"/>
                <w:highlight w:val="none"/>
              </w:rPr>
            </w:pPr>
          </w:p>
        </w:tc>
        <w:tc>
          <w:tcPr>
            <w:tcW w:w="737" w:type="dxa"/>
            <w:vAlign w:val="center"/>
          </w:tcPr>
          <w:p w14:paraId="7DB3DC8D">
            <w:pPr>
              <w:pStyle w:val="34"/>
              <w:keepNext/>
              <w:spacing w:line="440" w:lineRule="exact"/>
              <w:ind w:left="63" w:right="63"/>
              <w:rPr>
                <w:rFonts w:ascii="仿宋" w:hAnsi="仿宋" w:eastAsia="仿宋" w:cs="方正仿宋_GB2312"/>
                <w:color w:val="auto"/>
                <w:sz w:val="24"/>
                <w:szCs w:val="24"/>
                <w:highlight w:val="none"/>
              </w:rPr>
            </w:pPr>
          </w:p>
        </w:tc>
        <w:tc>
          <w:tcPr>
            <w:tcW w:w="843" w:type="dxa"/>
            <w:vAlign w:val="center"/>
          </w:tcPr>
          <w:p w14:paraId="62A5CF55">
            <w:pPr>
              <w:pStyle w:val="34"/>
              <w:keepNext/>
              <w:spacing w:line="440" w:lineRule="exact"/>
              <w:ind w:left="63" w:right="63"/>
              <w:rPr>
                <w:rFonts w:ascii="仿宋" w:hAnsi="仿宋" w:eastAsia="仿宋" w:cs="方正仿宋_GB2312"/>
                <w:color w:val="auto"/>
                <w:sz w:val="24"/>
                <w:szCs w:val="24"/>
                <w:highlight w:val="none"/>
              </w:rPr>
            </w:pPr>
          </w:p>
        </w:tc>
        <w:tc>
          <w:tcPr>
            <w:tcW w:w="764" w:type="dxa"/>
            <w:vAlign w:val="center"/>
          </w:tcPr>
          <w:p w14:paraId="64D82F9C">
            <w:pPr>
              <w:pStyle w:val="34"/>
              <w:keepNext/>
              <w:spacing w:line="440" w:lineRule="exact"/>
              <w:ind w:left="63" w:right="63"/>
              <w:rPr>
                <w:rFonts w:ascii="仿宋" w:hAnsi="仿宋" w:eastAsia="仿宋" w:cs="方正仿宋_GB2312"/>
                <w:color w:val="auto"/>
                <w:sz w:val="24"/>
                <w:szCs w:val="24"/>
                <w:highlight w:val="none"/>
              </w:rPr>
            </w:pPr>
          </w:p>
        </w:tc>
        <w:tc>
          <w:tcPr>
            <w:tcW w:w="1071" w:type="dxa"/>
            <w:vAlign w:val="center"/>
          </w:tcPr>
          <w:p w14:paraId="0A9669A2">
            <w:pPr>
              <w:pStyle w:val="34"/>
              <w:keepNext/>
              <w:spacing w:line="440" w:lineRule="exact"/>
              <w:ind w:left="2100" w:right="63"/>
              <w:rPr>
                <w:rFonts w:ascii="仿宋" w:hAnsi="仿宋" w:eastAsia="仿宋" w:cs="方正仿宋_GB2312"/>
                <w:color w:val="auto"/>
                <w:sz w:val="24"/>
                <w:szCs w:val="24"/>
                <w:highlight w:val="none"/>
              </w:rPr>
            </w:pPr>
          </w:p>
        </w:tc>
        <w:tc>
          <w:tcPr>
            <w:tcW w:w="893" w:type="dxa"/>
            <w:vAlign w:val="center"/>
          </w:tcPr>
          <w:p w14:paraId="5031F7C3">
            <w:pPr>
              <w:pStyle w:val="34"/>
              <w:keepNext/>
              <w:spacing w:line="440" w:lineRule="exact"/>
              <w:ind w:left="2100" w:right="63"/>
              <w:rPr>
                <w:rFonts w:ascii="仿宋" w:hAnsi="仿宋" w:eastAsia="仿宋" w:cs="方正仿宋_GB2312"/>
                <w:color w:val="auto"/>
                <w:sz w:val="24"/>
                <w:szCs w:val="24"/>
                <w:highlight w:val="none"/>
              </w:rPr>
            </w:pPr>
          </w:p>
        </w:tc>
        <w:tc>
          <w:tcPr>
            <w:tcW w:w="844" w:type="dxa"/>
            <w:vAlign w:val="center"/>
          </w:tcPr>
          <w:p w14:paraId="627AF331">
            <w:pPr>
              <w:pStyle w:val="34"/>
              <w:keepNext/>
              <w:spacing w:line="440" w:lineRule="exact"/>
              <w:ind w:left="2100" w:right="63"/>
              <w:rPr>
                <w:rFonts w:ascii="仿宋" w:hAnsi="仿宋" w:eastAsia="仿宋" w:cs="方正仿宋_GB2312"/>
                <w:color w:val="auto"/>
                <w:sz w:val="24"/>
                <w:szCs w:val="24"/>
                <w:highlight w:val="none"/>
              </w:rPr>
            </w:pPr>
          </w:p>
        </w:tc>
        <w:tc>
          <w:tcPr>
            <w:tcW w:w="843" w:type="dxa"/>
            <w:vAlign w:val="center"/>
          </w:tcPr>
          <w:p w14:paraId="1EA4BEEC">
            <w:pPr>
              <w:pStyle w:val="34"/>
              <w:keepNext/>
              <w:spacing w:line="440" w:lineRule="exact"/>
              <w:ind w:left="2100" w:right="63"/>
              <w:rPr>
                <w:rFonts w:ascii="仿宋" w:hAnsi="仿宋" w:eastAsia="仿宋" w:cs="方正仿宋_GB2312"/>
                <w:color w:val="auto"/>
                <w:sz w:val="24"/>
                <w:szCs w:val="24"/>
                <w:highlight w:val="none"/>
              </w:rPr>
            </w:pPr>
          </w:p>
        </w:tc>
      </w:tr>
    </w:tbl>
    <w:p w14:paraId="28D139FB">
      <w:pPr>
        <w:spacing w:line="460" w:lineRule="exact"/>
        <w:rPr>
          <w:rFonts w:ascii="仿宋" w:hAnsi="仿宋" w:eastAsia="仿宋" w:cs="方正仿宋_GB2312"/>
          <w:color w:val="auto"/>
          <w:sz w:val="24"/>
          <w:szCs w:val="24"/>
          <w:highlight w:val="none"/>
        </w:rPr>
      </w:pPr>
    </w:p>
    <w:p w14:paraId="7DC6CFC4">
      <w:pPr>
        <w:spacing w:line="460" w:lineRule="exact"/>
        <w:outlineLvl w:val="0"/>
        <w:rPr>
          <w:rFonts w:ascii="仿宋" w:hAnsi="仿宋" w:eastAsia="仿宋" w:cs="方正仿宋_GB2312"/>
          <w:color w:val="auto"/>
          <w:sz w:val="24"/>
          <w:szCs w:val="24"/>
          <w:highlight w:val="none"/>
        </w:rPr>
      </w:pPr>
      <w:bookmarkStart w:id="221" w:name="_Toc26827"/>
      <w:r>
        <w:rPr>
          <w:rFonts w:hint="eastAsia" w:ascii="仿宋" w:hAnsi="仿宋" w:eastAsia="仿宋" w:cs="方正仿宋_GB2312"/>
          <w:color w:val="auto"/>
          <w:sz w:val="24"/>
          <w:szCs w:val="24"/>
          <w:highlight w:val="none"/>
        </w:rPr>
        <w:t>附件2：</w:t>
      </w:r>
      <w:bookmarkEnd w:id="221"/>
    </w:p>
    <w:p w14:paraId="038F8101">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发包人供应材料设备一览表</w:t>
      </w:r>
    </w:p>
    <w:tbl>
      <w:tblPr>
        <w:tblStyle w:val="88"/>
        <w:tblW w:w="104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0"/>
        <w:gridCol w:w="1274"/>
        <w:gridCol w:w="1416"/>
        <w:gridCol w:w="939"/>
        <w:gridCol w:w="850"/>
        <w:gridCol w:w="1043"/>
        <w:gridCol w:w="991"/>
        <w:gridCol w:w="850"/>
        <w:gridCol w:w="1253"/>
        <w:gridCol w:w="991"/>
      </w:tblGrid>
      <w:tr w14:paraId="25739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jc w:val="center"/>
        </w:trPr>
        <w:tc>
          <w:tcPr>
            <w:tcW w:w="850" w:type="dxa"/>
            <w:tcBorders>
              <w:top w:val="single" w:color="auto" w:sz="12" w:space="0"/>
              <w:bottom w:val="double" w:color="auto" w:sz="6" w:space="0"/>
            </w:tcBorders>
            <w:vAlign w:val="center"/>
          </w:tcPr>
          <w:p w14:paraId="696DDF64">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274" w:type="dxa"/>
            <w:tcBorders>
              <w:top w:val="single" w:color="auto" w:sz="12" w:space="0"/>
              <w:bottom w:val="double" w:color="auto" w:sz="6" w:space="0"/>
            </w:tcBorders>
            <w:vAlign w:val="center"/>
          </w:tcPr>
          <w:p w14:paraId="3C695CF1">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材料、</w:t>
            </w:r>
          </w:p>
          <w:p w14:paraId="49B768C4">
            <w:pPr>
              <w:pStyle w:val="34"/>
              <w:keepNext/>
              <w:spacing w:line="460" w:lineRule="exact"/>
              <w:ind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设备品种</w:t>
            </w:r>
          </w:p>
        </w:tc>
        <w:tc>
          <w:tcPr>
            <w:tcW w:w="1416" w:type="dxa"/>
            <w:tcBorders>
              <w:top w:val="single" w:color="auto" w:sz="12" w:space="0"/>
              <w:bottom w:val="double" w:color="auto" w:sz="6" w:space="0"/>
            </w:tcBorders>
            <w:vAlign w:val="center"/>
          </w:tcPr>
          <w:p w14:paraId="3DBDA78F">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规格型号</w:t>
            </w:r>
          </w:p>
        </w:tc>
        <w:tc>
          <w:tcPr>
            <w:tcW w:w="939" w:type="dxa"/>
            <w:tcBorders>
              <w:top w:val="single" w:color="auto" w:sz="12" w:space="0"/>
              <w:bottom w:val="double" w:color="auto" w:sz="6" w:space="0"/>
            </w:tcBorders>
            <w:vAlign w:val="center"/>
          </w:tcPr>
          <w:p w14:paraId="6A56B799">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w:t>
            </w:r>
          </w:p>
        </w:tc>
        <w:tc>
          <w:tcPr>
            <w:tcW w:w="850" w:type="dxa"/>
            <w:tcBorders>
              <w:top w:val="single" w:color="auto" w:sz="12" w:space="0"/>
              <w:bottom w:val="double" w:color="auto" w:sz="6" w:space="0"/>
            </w:tcBorders>
            <w:vAlign w:val="center"/>
          </w:tcPr>
          <w:p w14:paraId="66382787">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数量</w:t>
            </w:r>
          </w:p>
        </w:tc>
        <w:tc>
          <w:tcPr>
            <w:tcW w:w="1043" w:type="dxa"/>
            <w:tcBorders>
              <w:top w:val="single" w:color="auto" w:sz="12" w:space="0"/>
              <w:bottom w:val="double" w:color="auto" w:sz="6" w:space="0"/>
            </w:tcBorders>
            <w:vAlign w:val="center"/>
          </w:tcPr>
          <w:p w14:paraId="5CE3618D">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单价（元）</w:t>
            </w:r>
          </w:p>
        </w:tc>
        <w:tc>
          <w:tcPr>
            <w:tcW w:w="991" w:type="dxa"/>
            <w:tcBorders>
              <w:top w:val="single" w:color="auto" w:sz="12" w:space="0"/>
              <w:bottom w:val="double" w:color="auto" w:sz="6" w:space="0"/>
            </w:tcBorders>
            <w:vAlign w:val="center"/>
          </w:tcPr>
          <w:p w14:paraId="52EFB626">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质量</w:t>
            </w:r>
          </w:p>
          <w:p w14:paraId="0FA1C475">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等级</w:t>
            </w:r>
          </w:p>
        </w:tc>
        <w:tc>
          <w:tcPr>
            <w:tcW w:w="850" w:type="dxa"/>
            <w:tcBorders>
              <w:top w:val="single" w:color="auto" w:sz="12" w:space="0"/>
              <w:bottom w:val="double" w:color="auto" w:sz="6" w:space="0"/>
            </w:tcBorders>
            <w:vAlign w:val="center"/>
          </w:tcPr>
          <w:p w14:paraId="490040F4">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供应时间</w:t>
            </w:r>
          </w:p>
        </w:tc>
        <w:tc>
          <w:tcPr>
            <w:tcW w:w="1253" w:type="dxa"/>
            <w:tcBorders>
              <w:top w:val="single" w:color="auto" w:sz="12" w:space="0"/>
              <w:bottom w:val="double" w:color="auto" w:sz="6" w:space="0"/>
            </w:tcBorders>
            <w:vAlign w:val="center"/>
          </w:tcPr>
          <w:p w14:paraId="1E05BD70">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送达地点</w:t>
            </w:r>
          </w:p>
        </w:tc>
        <w:tc>
          <w:tcPr>
            <w:tcW w:w="991" w:type="dxa"/>
            <w:tcBorders>
              <w:top w:val="single" w:color="auto" w:sz="12" w:space="0"/>
              <w:bottom w:val="double" w:color="auto" w:sz="6" w:space="0"/>
            </w:tcBorders>
            <w:vAlign w:val="center"/>
          </w:tcPr>
          <w:p w14:paraId="79455230">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tc>
      </w:tr>
      <w:tr w14:paraId="63E42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tcBorders>
              <w:top w:val="double" w:color="auto" w:sz="6" w:space="0"/>
              <w:bottom w:val="single" w:color="auto" w:sz="6" w:space="0"/>
            </w:tcBorders>
            <w:vAlign w:val="center"/>
          </w:tcPr>
          <w:p w14:paraId="0E43C813">
            <w:pPr>
              <w:pStyle w:val="34"/>
              <w:keepNext/>
              <w:spacing w:line="460" w:lineRule="exact"/>
              <w:ind w:left="63" w:right="63"/>
              <w:rPr>
                <w:rFonts w:ascii="仿宋" w:hAnsi="仿宋" w:eastAsia="仿宋" w:cs="方正仿宋_GB2312"/>
                <w:color w:val="auto"/>
                <w:sz w:val="24"/>
                <w:szCs w:val="24"/>
                <w:highlight w:val="none"/>
              </w:rPr>
            </w:pPr>
          </w:p>
        </w:tc>
        <w:tc>
          <w:tcPr>
            <w:tcW w:w="1274" w:type="dxa"/>
            <w:tcBorders>
              <w:top w:val="double" w:color="auto" w:sz="6" w:space="0"/>
              <w:bottom w:val="single" w:color="auto" w:sz="6" w:space="0"/>
            </w:tcBorders>
            <w:vAlign w:val="center"/>
          </w:tcPr>
          <w:p w14:paraId="16B2CF2B">
            <w:pPr>
              <w:pStyle w:val="34"/>
              <w:keepNext/>
              <w:spacing w:line="460" w:lineRule="exact"/>
              <w:ind w:left="63" w:right="63"/>
              <w:rPr>
                <w:rFonts w:ascii="仿宋" w:hAnsi="仿宋" w:eastAsia="仿宋" w:cs="方正仿宋_GB2312"/>
                <w:color w:val="auto"/>
                <w:sz w:val="24"/>
                <w:szCs w:val="24"/>
                <w:highlight w:val="none"/>
              </w:rPr>
            </w:pPr>
          </w:p>
        </w:tc>
        <w:tc>
          <w:tcPr>
            <w:tcW w:w="1416" w:type="dxa"/>
            <w:tcBorders>
              <w:top w:val="double" w:color="auto" w:sz="6" w:space="0"/>
              <w:bottom w:val="single" w:color="auto" w:sz="6" w:space="0"/>
            </w:tcBorders>
            <w:vAlign w:val="center"/>
          </w:tcPr>
          <w:p w14:paraId="7F6A928B">
            <w:pPr>
              <w:pStyle w:val="34"/>
              <w:keepNext/>
              <w:spacing w:line="460" w:lineRule="exact"/>
              <w:ind w:left="63" w:right="63"/>
              <w:rPr>
                <w:rFonts w:ascii="仿宋" w:hAnsi="仿宋" w:eastAsia="仿宋" w:cs="方正仿宋_GB2312"/>
                <w:color w:val="auto"/>
                <w:sz w:val="24"/>
                <w:szCs w:val="24"/>
                <w:highlight w:val="none"/>
              </w:rPr>
            </w:pPr>
          </w:p>
        </w:tc>
        <w:tc>
          <w:tcPr>
            <w:tcW w:w="939" w:type="dxa"/>
            <w:tcBorders>
              <w:top w:val="double" w:color="auto" w:sz="6" w:space="0"/>
              <w:bottom w:val="single" w:color="auto" w:sz="6" w:space="0"/>
            </w:tcBorders>
            <w:vAlign w:val="center"/>
          </w:tcPr>
          <w:p w14:paraId="5F527668">
            <w:pPr>
              <w:pStyle w:val="34"/>
              <w:keepNext/>
              <w:spacing w:line="460" w:lineRule="exact"/>
              <w:ind w:left="63" w:right="63"/>
              <w:rPr>
                <w:rFonts w:ascii="仿宋" w:hAnsi="仿宋" w:eastAsia="仿宋" w:cs="方正仿宋_GB2312"/>
                <w:color w:val="auto"/>
                <w:sz w:val="24"/>
                <w:szCs w:val="24"/>
                <w:highlight w:val="none"/>
              </w:rPr>
            </w:pPr>
          </w:p>
        </w:tc>
        <w:tc>
          <w:tcPr>
            <w:tcW w:w="850" w:type="dxa"/>
            <w:tcBorders>
              <w:top w:val="double" w:color="auto" w:sz="6" w:space="0"/>
              <w:bottom w:val="single" w:color="auto" w:sz="6" w:space="0"/>
            </w:tcBorders>
            <w:vAlign w:val="center"/>
          </w:tcPr>
          <w:p w14:paraId="2D23A2E2">
            <w:pPr>
              <w:pStyle w:val="34"/>
              <w:keepNext/>
              <w:spacing w:line="460" w:lineRule="exact"/>
              <w:ind w:left="63" w:right="63"/>
              <w:rPr>
                <w:rFonts w:ascii="仿宋" w:hAnsi="仿宋" w:eastAsia="仿宋" w:cs="方正仿宋_GB2312"/>
                <w:color w:val="auto"/>
                <w:sz w:val="24"/>
                <w:szCs w:val="24"/>
                <w:highlight w:val="none"/>
              </w:rPr>
            </w:pPr>
          </w:p>
        </w:tc>
        <w:tc>
          <w:tcPr>
            <w:tcW w:w="1043" w:type="dxa"/>
            <w:tcBorders>
              <w:top w:val="double" w:color="auto" w:sz="6" w:space="0"/>
              <w:bottom w:val="single" w:color="auto" w:sz="6" w:space="0"/>
            </w:tcBorders>
            <w:vAlign w:val="center"/>
          </w:tcPr>
          <w:p w14:paraId="01A52489">
            <w:pPr>
              <w:pStyle w:val="34"/>
              <w:keepNext/>
              <w:spacing w:line="460" w:lineRule="exact"/>
              <w:ind w:left="63" w:right="63"/>
              <w:rPr>
                <w:rFonts w:ascii="仿宋" w:hAnsi="仿宋" w:eastAsia="仿宋" w:cs="方正仿宋_GB2312"/>
                <w:color w:val="auto"/>
                <w:sz w:val="24"/>
                <w:szCs w:val="24"/>
                <w:highlight w:val="none"/>
              </w:rPr>
            </w:pPr>
          </w:p>
        </w:tc>
        <w:tc>
          <w:tcPr>
            <w:tcW w:w="991" w:type="dxa"/>
            <w:tcBorders>
              <w:top w:val="double" w:color="auto" w:sz="6" w:space="0"/>
              <w:bottom w:val="single" w:color="auto" w:sz="6" w:space="0"/>
            </w:tcBorders>
            <w:vAlign w:val="center"/>
          </w:tcPr>
          <w:p w14:paraId="22C9AEC5">
            <w:pPr>
              <w:pStyle w:val="34"/>
              <w:keepNext/>
              <w:spacing w:line="460" w:lineRule="exact"/>
              <w:ind w:left="63" w:right="63"/>
              <w:rPr>
                <w:rFonts w:ascii="仿宋" w:hAnsi="仿宋" w:eastAsia="仿宋" w:cs="方正仿宋_GB2312"/>
                <w:color w:val="auto"/>
                <w:sz w:val="24"/>
                <w:szCs w:val="24"/>
                <w:highlight w:val="none"/>
              </w:rPr>
            </w:pPr>
          </w:p>
        </w:tc>
        <w:tc>
          <w:tcPr>
            <w:tcW w:w="850" w:type="dxa"/>
            <w:tcBorders>
              <w:top w:val="double" w:color="auto" w:sz="6" w:space="0"/>
              <w:bottom w:val="single" w:color="auto" w:sz="6" w:space="0"/>
            </w:tcBorders>
            <w:vAlign w:val="center"/>
          </w:tcPr>
          <w:p w14:paraId="4C4AC1EC">
            <w:pPr>
              <w:pStyle w:val="34"/>
              <w:keepNext/>
              <w:spacing w:line="460" w:lineRule="exact"/>
              <w:ind w:left="63" w:right="63"/>
              <w:rPr>
                <w:rFonts w:ascii="仿宋" w:hAnsi="仿宋" w:eastAsia="仿宋" w:cs="方正仿宋_GB2312"/>
                <w:color w:val="auto"/>
                <w:sz w:val="24"/>
                <w:szCs w:val="24"/>
                <w:highlight w:val="none"/>
              </w:rPr>
            </w:pPr>
          </w:p>
        </w:tc>
        <w:tc>
          <w:tcPr>
            <w:tcW w:w="1253" w:type="dxa"/>
            <w:tcBorders>
              <w:top w:val="double" w:color="auto" w:sz="6" w:space="0"/>
              <w:bottom w:val="single" w:color="auto" w:sz="6" w:space="0"/>
            </w:tcBorders>
            <w:vAlign w:val="center"/>
          </w:tcPr>
          <w:p w14:paraId="47DB1AA2">
            <w:pPr>
              <w:pStyle w:val="34"/>
              <w:keepNext/>
              <w:spacing w:line="460" w:lineRule="exact"/>
              <w:ind w:left="63" w:right="63"/>
              <w:rPr>
                <w:rFonts w:ascii="仿宋" w:hAnsi="仿宋" w:eastAsia="仿宋" w:cs="方正仿宋_GB2312"/>
                <w:color w:val="auto"/>
                <w:sz w:val="24"/>
                <w:szCs w:val="24"/>
                <w:highlight w:val="none"/>
              </w:rPr>
            </w:pPr>
          </w:p>
        </w:tc>
        <w:tc>
          <w:tcPr>
            <w:tcW w:w="991" w:type="dxa"/>
            <w:tcBorders>
              <w:top w:val="double" w:color="auto" w:sz="6" w:space="0"/>
              <w:bottom w:val="single" w:color="auto" w:sz="6" w:space="0"/>
            </w:tcBorders>
            <w:vAlign w:val="center"/>
          </w:tcPr>
          <w:p w14:paraId="2BCCCCC4">
            <w:pPr>
              <w:pStyle w:val="34"/>
              <w:keepNext/>
              <w:spacing w:line="460" w:lineRule="exact"/>
              <w:ind w:left="63" w:right="63"/>
              <w:rPr>
                <w:rFonts w:ascii="仿宋" w:hAnsi="仿宋" w:eastAsia="仿宋" w:cs="方正仿宋_GB2312"/>
                <w:color w:val="auto"/>
                <w:sz w:val="24"/>
                <w:szCs w:val="24"/>
                <w:highlight w:val="none"/>
              </w:rPr>
            </w:pPr>
          </w:p>
        </w:tc>
      </w:tr>
      <w:tr w14:paraId="24A26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tcBorders>
              <w:top w:val="nil"/>
            </w:tcBorders>
            <w:vAlign w:val="center"/>
          </w:tcPr>
          <w:p w14:paraId="584733BB">
            <w:pPr>
              <w:pStyle w:val="34"/>
              <w:keepNext/>
              <w:spacing w:line="460" w:lineRule="exact"/>
              <w:ind w:left="63" w:right="63"/>
              <w:rPr>
                <w:rFonts w:ascii="仿宋" w:hAnsi="仿宋" w:eastAsia="仿宋" w:cs="方正仿宋_GB2312"/>
                <w:color w:val="auto"/>
                <w:sz w:val="24"/>
                <w:szCs w:val="24"/>
                <w:highlight w:val="none"/>
              </w:rPr>
            </w:pPr>
          </w:p>
        </w:tc>
        <w:tc>
          <w:tcPr>
            <w:tcW w:w="1274" w:type="dxa"/>
            <w:tcBorders>
              <w:top w:val="nil"/>
            </w:tcBorders>
            <w:vAlign w:val="center"/>
          </w:tcPr>
          <w:p w14:paraId="0BEBE55C">
            <w:pPr>
              <w:pStyle w:val="34"/>
              <w:keepNext/>
              <w:spacing w:line="460" w:lineRule="exact"/>
              <w:ind w:left="63" w:right="63"/>
              <w:rPr>
                <w:rFonts w:ascii="仿宋" w:hAnsi="仿宋" w:eastAsia="仿宋" w:cs="方正仿宋_GB2312"/>
                <w:color w:val="auto"/>
                <w:sz w:val="24"/>
                <w:szCs w:val="24"/>
                <w:highlight w:val="none"/>
              </w:rPr>
            </w:pPr>
          </w:p>
        </w:tc>
        <w:tc>
          <w:tcPr>
            <w:tcW w:w="1416" w:type="dxa"/>
            <w:tcBorders>
              <w:top w:val="nil"/>
            </w:tcBorders>
            <w:vAlign w:val="center"/>
          </w:tcPr>
          <w:p w14:paraId="5FA9E049">
            <w:pPr>
              <w:pStyle w:val="34"/>
              <w:keepNext/>
              <w:spacing w:line="460" w:lineRule="exact"/>
              <w:ind w:left="63" w:right="63"/>
              <w:rPr>
                <w:rFonts w:ascii="仿宋" w:hAnsi="仿宋" w:eastAsia="仿宋" w:cs="方正仿宋_GB2312"/>
                <w:color w:val="auto"/>
                <w:sz w:val="24"/>
                <w:szCs w:val="24"/>
                <w:highlight w:val="none"/>
              </w:rPr>
            </w:pPr>
          </w:p>
        </w:tc>
        <w:tc>
          <w:tcPr>
            <w:tcW w:w="939" w:type="dxa"/>
            <w:tcBorders>
              <w:top w:val="nil"/>
            </w:tcBorders>
            <w:vAlign w:val="center"/>
          </w:tcPr>
          <w:p w14:paraId="07C6E597">
            <w:pPr>
              <w:pStyle w:val="34"/>
              <w:keepNext/>
              <w:spacing w:line="460" w:lineRule="exact"/>
              <w:ind w:left="63" w:right="63"/>
              <w:rPr>
                <w:rFonts w:ascii="仿宋" w:hAnsi="仿宋" w:eastAsia="仿宋" w:cs="方正仿宋_GB2312"/>
                <w:color w:val="auto"/>
                <w:sz w:val="24"/>
                <w:szCs w:val="24"/>
                <w:highlight w:val="none"/>
              </w:rPr>
            </w:pPr>
          </w:p>
        </w:tc>
        <w:tc>
          <w:tcPr>
            <w:tcW w:w="850" w:type="dxa"/>
            <w:tcBorders>
              <w:top w:val="nil"/>
            </w:tcBorders>
            <w:vAlign w:val="center"/>
          </w:tcPr>
          <w:p w14:paraId="0587254D">
            <w:pPr>
              <w:pStyle w:val="34"/>
              <w:keepNext/>
              <w:spacing w:line="460" w:lineRule="exact"/>
              <w:ind w:left="63" w:right="63"/>
              <w:rPr>
                <w:rFonts w:ascii="仿宋" w:hAnsi="仿宋" w:eastAsia="仿宋" w:cs="方正仿宋_GB2312"/>
                <w:color w:val="auto"/>
                <w:sz w:val="24"/>
                <w:szCs w:val="24"/>
                <w:highlight w:val="none"/>
              </w:rPr>
            </w:pPr>
          </w:p>
        </w:tc>
        <w:tc>
          <w:tcPr>
            <w:tcW w:w="1043" w:type="dxa"/>
            <w:tcBorders>
              <w:top w:val="nil"/>
            </w:tcBorders>
            <w:vAlign w:val="center"/>
          </w:tcPr>
          <w:p w14:paraId="5DB8D5B1">
            <w:pPr>
              <w:pStyle w:val="34"/>
              <w:keepNext/>
              <w:spacing w:line="460" w:lineRule="exact"/>
              <w:ind w:left="63" w:right="63"/>
              <w:rPr>
                <w:rFonts w:ascii="仿宋" w:hAnsi="仿宋" w:eastAsia="仿宋" w:cs="方正仿宋_GB2312"/>
                <w:color w:val="auto"/>
                <w:sz w:val="24"/>
                <w:szCs w:val="24"/>
                <w:highlight w:val="none"/>
              </w:rPr>
            </w:pPr>
          </w:p>
        </w:tc>
        <w:tc>
          <w:tcPr>
            <w:tcW w:w="991" w:type="dxa"/>
            <w:tcBorders>
              <w:top w:val="nil"/>
            </w:tcBorders>
            <w:vAlign w:val="center"/>
          </w:tcPr>
          <w:p w14:paraId="72D23880">
            <w:pPr>
              <w:pStyle w:val="34"/>
              <w:keepNext/>
              <w:spacing w:line="460" w:lineRule="exact"/>
              <w:ind w:left="63" w:right="63"/>
              <w:rPr>
                <w:rFonts w:ascii="仿宋" w:hAnsi="仿宋" w:eastAsia="仿宋" w:cs="方正仿宋_GB2312"/>
                <w:color w:val="auto"/>
                <w:sz w:val="24"/>
                <w:szCs w:val="24"/>
                <w:highlight w:val="none"/>
              </w:rPr>
            </w:pPr>
          </w:p>
        </w:tc>
        <w:tc>
          <w:tcPr>
            <w:tcW w:w="850" w:type="dxa"/>
            <w:tcBorders>
              <w:top w:val="nil"/>
            </w:tcBorders>
            <w:vAlign w:val="center"/>
          </w:tcPr>
          <w:p w14:paraId="247A2163">
            <w:pPr>
              <w:pStyle w:val="34"/>
              <w:keepNext/>
              <w:spacing w:line="460" w:lineRule="exact"/>
              <w:ind w:left="63" w:right="63"/>
              <w:rPr>
                <w:rFonts w:ascii="仿宋" w:hAnsi="仿宋" w:eastAsia="仿宋" w:cs="方正仿宋_GB2312"/>
                <w:color w:val="auto"/>
                <w:sz w:val="24"/>
                <w:szCs w:val="24"/>
                <w:highlight w:val="none"/>
              </w:rPr>
            </w:pPr>
          </w:p>
        </w:tc>
        <w:tc>
          <w:tcPr>
            <w:tcW w:w="1253" w:type="dxa"/>
            <w:tcBorders>
              <w:top w:val="nil"/>
            </w:tcBorders>
            <w:vAlign w:val="center"/>
          </w:tcPr>
          <w:p w14:paraId="08F6CB72">
            <w:pPr>
              <w:pStyle w:val="34"/>
              <w:keepNext/>
              <w:spacing w:line="460" w:lineRule="exact"/>
              <w:ind w:left="63" w:right="63"/>
              <w:rPr>
                <w:rFonts w:ascii="仿宋" w:hAnsi="仿宋" w:eastAsia="仿宋" w:cs="方正仿宋_GB2312"/>
                <w:color w:val="auto"/>
                <w:sz w:val="24"/>
                <w:szCs w:val="24"/>
                <w:highlight w:val="none"/>
              </w:rPr>
            </w:pPr>
          </w:p>
        </w:tc>
        <w:tc>
          <w:tcPr>
            <w:tcW w:w="991" w:type="dxa"/>
            <w:tcBorders>
              <w:top w:val="nil"/>
            </w:tcBorders>
            <w:vAlign w:val="center"/>
          </w:tcPr>
          <w:p w14:paraId="16D24BD9">
            <w:pPr>
              <w:pStyle w:val="34"/>
              <w:keepNext/>
              <w:spacing w:line="460" w:lineRule="exact"/>
              <w:ind w:left="63" w:right="63"/>
              <w:rPr>
                <w:rFonts w:ascii="仿宋" w:hAnsi="仿宋" w:eastAsia="仿宋" w:cs="方正仿宋_GB2312"/>
                <w:color w:val="auto"/>
                <w:sz w:val="24"/>
                <w:szCs w:val="24"/>
                <w:highlight w:val="none"/>
              </w:rPr>
            </w:pPr>
          </w:p>
        </w:tc>
      </w:tr>
      <w:tr w14:paraId="2742D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2F2B43B4">
            <w:pPr>
              <w:pStyle w:val="34"/>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4EFA228C">
            <w:pPr>
              <w:pStyle w:val="34"/>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68C772B0">
            <w:pPr>
              <w:pStyle w:val="34"/>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232536DD">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6C6E441A">
            <w:pPr>
              <w:pStyle w:val="34"/>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780F5EB3">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7E7E7335">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2ADEF7F1">
            <w:pPr>
              <w:pStyle w:val="34"/>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1B14A79F">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1351D4EC">
            <w:pPr>
              <w:pStyle w:val="34"/>
              <w:keepNext/>
              <w:spacing w:line="460" w:lineRule="exact"/>
              <w:ind w:left="63" w:right="63"/>
              <w:rPr>
                <w:rFonts w:ascii="仿宋" w:hAnsi="仿宋" w:eastAsia="仿宋" w:cs="方正仿宋_GB2312"/>
                <w:color w:val="auto"/>
                <w:sz w:val="24"/>
                <w:szCs w:val="24"/>
                <w:highlight w:val="none"/>
              </w:rPr>
            </w:pPr>
          </w:p>
        </w:tc>
      </w:tr>
      <w:tr w14:paraId="6AEBC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08E6D5D4">
            <w:pPr>
              <w:pStyle w:val="34"/>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52D8814C">
            <w:pPr>
              <w:pStyle w:val="34"/>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1E8864F4">
            <w:pPr>
              <w:pStyle w:val="34"/>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0D427A42">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41E4BC57">
            <w:pPr>
              <w:pStyle w:val="34"/>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6B8BD0D8">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50BB05F4">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5164C89D">
            <w:pPr>
              <w:pStyle w:val="34"/>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401C9F1D">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76260A17">
            <w:pPr>
              <w:pStyle w:val="34"/>
              <w:keepNext/>
              <w:spacing w:line="460" w:lineRule="exact"/>
              <w:ind w:left="63" w:right="63"/>
              <w:rPr>
                <w:rFonts w:ascii="仿宋" w:hAnsi="仿宋" w:eastAsia="仿宋" w:cs="方正仿宋_GB2312"/>
                <w:color w:val="auto"/>
                <w:sz w:val="24"/>
                <w:szCs w:val="24"/>
                <w:highlight w:val="none"/>
              </w:rPr>
            </w:pPr>
          </w:p>
        </w:tc>
      </w:tr>
      <w:tr w14:paraId="320E8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402C20BC">
            <w:pPr>
              <w:pStyle w:val="34"/>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03C2F2B7">
            <w:pPr>
              <w:pStyle w:val="34"/>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6607C7C1">
            <w:pPr>
              <w:pStyle w:val="34"/>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1666978A">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7538BEF8">
            <w:pPr>
              <w:pStyle w:val="34"/>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307155C1">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1E25038E">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5BEEDBB3">
            <w:pPr>
              <w:pStyle w:val="34"/>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6B4CDC57">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196D0856">
            <w:pPr>
              <w:pStyle w:val="34"/>
              <w:keepNext/>
              <w:spacing w:line="460" w:lineRule="exact"/>
              <w:ind w:left="63" w:right="63"/>
              <w:rPr>
                <w:rFonts w:ascii="仿宋" w:hAnsi="仿宋" w:eastAsia="仿宋" w:cs="方正仿宋_GB2312"/>
                <w:color w:val="auto"/>
                <w:sz w:val="24"/>
                <w:szCs w:val="24"/>
                <w:highlight w:val="none"/>
              </w:rPr>
            </w:pPr>
          </w:p>
        </w:tc>
      </w:tr>
      <w:tr w14:paraId="4D783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67EC9E74">
            <w:pPr>
              <w:pStyle w:val="34"/>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728DDD0F">
            <w:pPr>
              <w:pStyle w:val="34"/>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2A0DC9AC">
            <w:pPr>
              <w:pStyle w:val="34"/>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6A04503B">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37210EC3">
            <w:pPr>
              <w:pStyle w:val="34"/>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13D13BE1">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2EC776A1">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74F37758">
            <w:pPr>
              <w:pStyle w:val="34"/>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20F09012">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340569D6">
            <w:pPr>
              <w:pStyle w:val="34"/>
              <w:keepNext/>
              <w:spacing w:line="460" w:lineRule="exact"/>
              <w:ind w:left="63" w:right="63"/>
              <w:rPr>
                <w:rFonts w:ascii="仿宋" w:hAnsi="仿宋" w:eastAsia="仿宋" w:cs="方正仿宋_GB2312"/>
                <w:color w:val="auto"/>
                <w:sz w:val="24"/>
                <w:szCs w:val="24"/>
                <w:highlight w:val="none"/>
              </w:rPr>
            </w:pPr>
          </w:p>
        </w:tc>
      </w:tr>
      <w:tr w14:paraId="2ACBC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4A4FFC6C">
            <w:pPr>
              <w:pStyle w:val="34"/>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4CBCDD98">
            <w:pPr>
              <w:pStyle w:val="34"/>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46F0EF3F">
            <w:pPr>
              <w:pStyle w:val="34"/>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0F93E49A">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1C4EA330">
            <w:pPr>
              <w:pStyle w:val="34"/>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1BC7F4A5">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6C6FB26E">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7159C7B0">
            <w:pPr>
              <w:pStyle w:val="34"/>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50CDD58D">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373EA830">
            <w:pPr>
              <w:pStyle w:val="34"/>
              <w:keepNext/>
              <w:spacing w:line="460" w:lineRule="exact"/>
              <w:ind w:left="63" w:right="63"/>
              <w:rPr>
                <w:rFonts w:ascii="仿宋" w:hAnsi="仿宋" w:eastAsia="仿宋" w:cs="方正仿宋_GB2312"/>
                <w:color w:val="auto"/>
                <w:sz w:val="24"/>
                <w:szCs w:val="24"/>
                <w:highlight w:val="none"/>
              </w:rPr>
            </w:pPr>
          </w:p>
        </w:tc>
      </w:tr>
      <w:tr w14:paraId="63138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623432DA">
            <w:pPr>
              <w:pStyle w:val="34"/>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61B727D0">
            <w:pPr>
              <w:pStyle w:val="34"/>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69DBBE3C">
            <w:pPr>
              <w:pStyle w:val="34"/>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7BF06728">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0E269783">
            <w:pPr>
              <w:pStyle w:val="34"/>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4A67F039">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1FF78EDD">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3E991B93">
            <w:pPr>
              <w:pStyle w:val="34"/>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24ECB5AD">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682F6EFC">
            <w:pPr>
              <w:pStyle w:val="34"/>
              <w:keepNext/>
              <w:spacing w:line="460" w:lineRule="exact"/>
              <w:ind w:left="63" w:right="63"/>
              <w:rPr>
                <w:rFonts w:ascii="仿宋" w:hAnsi="仿宋" w:eastAsia="仿宋" w:cs="方正仿宋_GB2312"/>
                <w:color w:val="auto"/>
                <w:sz w:val="24"/>
                <w:szCs w:val="24"/>
                <w:highlight w:val="none"/>
              </w:rPr>
            </w:pPr>
          </w:p>
        </w:tc>
      </w:tr>
      <w:tr w14:paraId="37ACA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210E8B97">
            <w:pPr>
              <w:spacing w:line="460" w:lineRule="exact"/>
              <w:jc w:val="center"/>
              <w:rPr>
                <w:rFonts w:ascii="仿宋" w:hAnsi="仿宋" w:eastAsia="仿宋" w:cs="方正仿宋_GB2312"/>
                <w:color w:val="auto"/>
                <w:sz w:val="24"/>
                <w:szCs w:val="24"/>
                <w:highlight w:val="none"/>
              </w:rPr>
            </w:pPr>
          </w:p>
        </w:tc>
        <w:tc>
          <w:tcPr>
            <w:tcW w:w="1274" w:type="dxa"/>
            <w:vAlign w:val="center"/>
          </w:tcPr>
          <w:p w14:paraId="153B417C">
            <w:pPr>
              <w:spacing w:line="460" w:lineRule="exact"/>
              <w:jc w:val="center"/>
              <w:rPr>
                <w:rFonts w:ascii="仿宋" w:hAnsi="仿宋" w:eastAsia="仿宋" w:cs="方正仿宋_GB2312"/>
                <w:color w:val="auto"/>
                <w:sz w:val="24"/>
                <w:szCs w:val="24"/>
                <w:highlight w:val="none"/>
              </w:rPr>
            </w:pPr>
          </w:p>
        </w:tc>
        <w:tc>
          <w:tcPr>
            <w:tcW w:w="1416" w:type="dxa"/>
            <w:vAlign w:val="center"/>
          </w:tcPr>
          <w:p w14:paraId="223B5AC6">
            <w:pPr>
              <w:spacing w:line="460" w:lineRule="exact"/>
              <w:jc w:val="center"/>
              <w:rPr>
                <w:rFonts w:ascii="仿宋" w:hAnsi="仿宋" w:eastAsia="仿宋" w:cs="方正仿宋_GB2312"/>
                <w:color w:val="auto"/>
                <w:sz w:val="24"/>
                <w:szCs w:val="24"/>
                <w:highlight w:val="none"/>
              </w:rPr>
            </w:pPr>
          </w:p>
        </w:tc>
        <w:tc>
          <w:tcPr>
            <w:tcW w:w="939" w:type="dxa"/>
            <w:vAlign w:val="center"/>
          </w:tcPr>
          <w:p w14:paraId="7010CE65">
            <w:pPr>
              <w:spacing w:line="460" w:lineRule="exact"/>
              <w:jc w:val="center"/>
              <w:rPr>
                <w:rFonts w:ascii="仿宋" w:hAnsi="仿宋" w:eastAsia="仿宋" w:cs="方正仿宋_GB2312"/>
                <w:color w:val="auto"/>
                <w:sz w:val="24"/>
                <w:szCs w:val="24"/>
                <w:highlight w:val="none"/>
              </w:rPr>
            </w:pPr>
          </w:p>
        </w:tc>
        <w:tc>
          <w:tcPr>
            <w:tcW w:w="850" w:type="dxa"/>
            <w:vAlign w:val="center"/>
          </w:tcPr>
          <w:p w14:paraId="1D52D896">
            <w:pPr>
              <w:spacing w:line="460" w:lineRule="exact"/>
              <w:jc w:val="center"/>
              <w:rPr>
                <w:rFonts w:ascii="仿宋" w:hAnsi="仿宋" w:eastAsia="仿宋" w:cs="方正仿宋_GB2312"/>
                <w:color w:val="auto"/>
                <w:sz w:val="24"/>
                <w:szCs w:val="24"/>
                <w:highlight w:val="none"/>
              </w:rPr>
            </w:pPr>
          </w:p>
        </w:tc>
        <w:tc>
          <w:tcPr>
            <w:tcW w:w="1043" w:type="dxa"/>
            <w:vAlign w:val="center"/>
          </w:tcPr>
          <w:p w14:paraId="4EC01607">
            <w:pPr>
              <w:spacing w:line="460" w:lineRule="exact"/>
              <w:jc w:val="center"/>
              <w:rPr>
                <w:rFonts w:ascii="仿宋" w:hAnsi="仿宋" w:eastAsia="仿宋" w:cs="方正仿宋_GB2312"/>
                <w:color w:val="auto"/>
                <w:sz w:val="24"/>
                <w:szCs w:val="24"/>
                <w:highlight w:val="none"/>
              </w:rPr>
            </w:pPr>
          </w:p>
        </w:tc>
        <w:tc>
          <w:tcPr>
            <w:tcW w:w="991" w:type="dxa"/>
            <w:vAlign w:val="center"/>
          </w:tcPr>
          <w:p w14:paraId="6BC6A608">
            <w:pPr>
              <w:spacing w:line="460" w:lineRule="exact"/>
              <w:jc w:val="center"/>
              <w:rPr>
                <w:rFonts w:ascii="仿宋" w:hAnsi="仿宋" w:eastAsia="仿宋" w:cs="方正仿宋_GB2312"/>
                <w:color w:val="auto"/>
                <w:sz w:val="24"/>
                <w:szCs w:val="24"/>
                <w:highlight w:val="none"/>
              </w:rPr>
            </w:pPr>
          </w:p>
        </w:tc>
        <w:tc>
          <w:tcPr>
            <w:tcW w:w="850" w:type="dxa"/>
            <w:vAlign w:val="center"/>
          </w:tcPr>
          <w:p w14:paraId="6FB99F81">
            <w:pPr>
              <w:spacing w:line="460" w:lineRule="exact"/>
              <w:jc w:val="center"/>
              <w:rPr>
                <w:rFonts w:ascii="仿宋" w:hAnsi="仿宋" w:eastAsia="仿宋" w:cs="方正仿宋_GB2312"/>
                <w:color w:val="auto"/>
                <w:sz w:val="24"/>
                <w:szCs w:val="24"/>
                <w:highlight w:val="none"/>
              </w:rPr>
            </w:pPr>
          </w:p>
        </w:tc>
        <w:tc>
          <w:tcPr>
            <w:tcW w:w="1253" w:type="dxa"/>
            <w:vAlign w:val="center"/>
          </w:tcPr>
          <w:p w14:paraId="57DB3EA0">
            <w:pPr>
              <w:spacing w:line="460" w:lineRule="exact"/>
              <w:jc w:val="center"/>
              <w:rPr>
                <w:rFonts w:ascii="仿宋" w:hAnsi="仿宋" w:eastAsia="仿宋" w:cs="方正仿宋_GB2312"/>
                <w:color w:val="auto"/>
                <w:sz w:val="24"/>
                <w:szCs w:val="24"/>
                <w:highlight w:val="none"/>
              </w:rPr>
            </w:pPr>
          </w:p>
        </w:tc>
        <w:tc>
          <w:tcPr>
            <w:tcW w:w="991" w:type="dxa"/>
            <w:vAlign w:val="center"/>
          </w:tcPr>
          <w:p w14:paraId="540D81AE">
            <w:pPr>
              <w:spacing w:line="460" w:lineRule="exact"/>
              <w:jc w:val="center"/>
              <w:rPr>
                <w:rFonts w:ascii="仿宋" w:hAnsi="仿宋" w:eastAsia="仿宋" w:cs="方正仿宋_GB2312"/>
                <w:color w:val="auto"/>
                <w:sz w:val="24"/>
                <w:szCs w:val="24"/>
                <w:highlight w:val="none"/>
              </w:rPr>
            </w:pPr>
          </w:p>
        </w:tc>
      </w:tr>
      <w:tr w14:paraId="1719C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4457D9C4">
            <w:pPr>
              <w:pStyle w:val="34"/>
              <w:keepNext/>
              <w:spacing w:line="460" w:lineRule="exact"/>
              <w:ind w:left="63" w:right="63"/>
              <w:rPr>
                <w:rFonts w:ascii="仿宋" w:hAnsi="仿宋" w:eastAsia="仿宋" w:cs="方正仿宋_GB2312"/>
                <w:color w:val="auto"/>
                <w:sz w:val="24"/>
                <w:szCs w:val="24"/>
                <w:highlight w:val="none"/>
              </w:rPr>
            </w:pPr>
          </w:p>
        </w:tc>
        <w:tc>
          <w:tcPr>
            <w:tcW w:w="1274" w:type="dxa"/>
            <w:vAlign w:val="center"/>
          </w:tcPr>
          <w:p w14:paraId="4116B0C6">
            <w:pPr>
              <w:pStyle w:val="34"/>
              <w:keepNext/>
              <w:spacing w:line="460" w:lineRule="exact"/>
              <w:ind w:left="63" w:right="63"/>
              <w:rPr>
                <w:rFonts w:ascii="仿宋" w:hAnsi="仿宋" w:eastAsia="仿宋" w:cs="方正仿宋_GB2312"/>
                <w:color w:val="auto"/>
                <w:sz w:val="24"/>
                <w:szCs w:val="24"/>
                <w:highlight w:val="none"/>
              </w:rPr>
            </w:pPr>
          </w:p>
        </w:tc>
        <w:tc>
          <w:tcPr>
            <w:tcW w:w="1416" w:type="dxa"/>
            <w:vAlign w:val="center"/>
          </w:tcPr>
          <w:p w14:paraId="1B84E3F4">
            <w:pPr>
              <w:pStyle w:val="34"/>
              <w:keepNext/>
              <w:spacing w:line="460" w:lineRule="exact"/>
              <w:ind w:left="63" w:right="63"/>
              <w:rPr>
                <w:rFonts w:ascii="仿宋" w:hAnsi="仿宋" w:eastAsia="仿宋" w:cs="方正仿宋_GB2312"/>
                <w:color w:val="auto"/>
                <w:sz w:val="24"/>
                <w:szCs w:val="24"/>
                <w:highlight w:val="none"/>
              </w:rPr>
            </w:pPr>
          </w:p>
        </w:tc>
        <w:tc>
          <w:tcPr>
            <w:tcW w:w="939" w:type="dxa"/>
            <w:vAlign w:val="center"/>
          </w:tcPr>
          <w:p w14:paraId="61DF5AF5">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340C94D8">
            <w:pPr>
              <w:pStyle w:val="34"/>
              <w:keepNext/>
              <w:spacing w:line="460" w:lineRule="exact"/>
              <w:ind w:left="63" w:right="63"/>
              <w:rPr>
                <w:rFonts w:ascii="仿宋" w:hAnsi="仿宋" w:eastAsia="仿宋" w:cs="方正仿宋_GB2312"/>
                <w:color w:val="auto"/>
                <w:sz w:val="24"/>
                <w:szCs w:val="24"/>
                <w:highlight w:val="none"/>
              </w:rPr>
            </w:pPr>
          </w:p>
        </w:tc>
        <w:tc>
          <w:tcPr>
            <w:tcW w:w="1043" w:type="dxa"/>
            <w:vAlign w:val="center"/>
          </w:tcPr>
          <w:p w14:paraId="063163D3">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0DB4744E">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56F43D95">
            <w:pPr>
              <w:pStyle w:val="34"/>
              <w:keepNext/>
              <w:spacing w:line="460" w:lineRule="exact"/>
              <w:ind w:left="63" w:right="63"/>
              <w:rPr>
                <w:rFonts w:ascii="仿宋" w:hAnsi="仿宋" w:eastAsia="仿宋" w:cs="方正仿宋_GB2312"/>
                <w:color w:val="auto"/>
                <w:sz w:val="24"/>
                <w:szCs w:val="24"/>
                <w:highlight w:val="none"/>
              </w:rPr>
            </w:pPr>
          </w:p>
        </w:tc>
        <w:tc>
          <w:tcPr>
            <w:tcW w:w="1253" w:type="dxa"/>
            <w:vAlign w:val="center"/>
          </w:tcPr>
          <w:p w14:paraId="510CE3D1">
            <w:pPr>
              <w:pStyle w:val="34"/>
              <w:keepNext/>
              <w:spacing w:line="460" w:lineRule="exact"/>
              <w:ind w:left="63" w:right="63"/>
              <w:rPr>
                <w:rFonts w:ascii="仿宋" w:hAnsi="仿宋" w:eastAsia="仿宋" w:cs="方正仿宋_GB2312"/>
                <w:color w:val="auto"/>
                <w:sz w:val="24"/>
                <w:szCs w:val="24"/>
                <w:highlight w:val="none"/>
              </w:rPr>
            </w:pPr>
          </w:p>
        </w:tc>
        <w:tc>
          <w:tcPr>
            <w:tcW w:w="991" w:type="dxa"/>
            <w:vAlign w:val="center"/>
          </w:tcPr>
          <w:p w14:paraId="2B81E849">
            <w:pPr>
              <w:pStyle w:val="34"/>
              <w:keepNext/>
              <w:spacing w:line="460" w:lineRule="exact"/>
              <w:ind w:left="63" w:right="63"/>
              <w:rPr>
                <w:rFonts w:ascii="仿宋" w:hAnsi="仿宋" w:eastAsia="仿宋" w:cs="方正仿宋_GB2312"/>
                <w:color w:val="auto"/>
                <w:sz w:val="24"/>
                <w:szCs w:val="24"/>
                <w:highlight w:val="none"/>
              </w:rPr>
            </w:pPr>
          </w:p>
        </w:tc>
      </w:tr>
      <w:tr w14:paraId="64448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42EEFA1E">
            <w:pPr>
              <w:spacing w:line="460" w:lineRule="exact"/>
              <w:jc w:val="center"/>
              <w:rPr>
                <w:rFonts w:ascii="仿宋" w:hAnsi="仿宋" w:eastAsia="仿宋" w:cs="方正仿宋_GB2312"/>
                <w:color w:val="auto"/>
                <w:sz w:val="24"/>
                <w:szCs w:val="24"/>
                <w:highlight w:val="none"/>
              </w:rPr>
            </w:pPr>
          </w:p>
        </w:tc>
        <w:tc>
          <w:tcPr>
            <w:tcW w:w="1274" w:type="dxa"/>
            <w:vAlign w:val="center"/>
          </w:tcPr>
          <w:p w14:paraId="3C10E187">
            <w:pPr>
              <w:spacing w:line="460" w:lineRule="exact"/>
              <w:jc w:val="center"/>
              <w:rPr>
                <w:rFonts w:ascii="仿宋" w:hAnsi="仿宋" w:eastAsia="仿宋" w:cs="方正仿宋_GB2312"/>
                <w:color w:val="auto"/>
                <w:sz w:val="24"/>
                <w:szCs w:val="24"/>
                <w:highlight w:val="none"/>
              </w:rPr>
            </w:pPr>
          </w:p>
        </w:tc>
        <w:tc>
          <w:tcPr>
            <w:tcW w:w="1416" w:type="dxa"/>
            <w:vAlign w:val="center"/>
          </w:tcPr>
          <w:p w14:paraId="3B463BD4">
            <w:pPr>
              <w:spacing w:line="460" w:lineRule="exact"/>
              <w:jc w:val="center"/>
              <w:rPr>
                <w:rFonts w:ascii="仿宋" w:hAnsi="仿宋" w:eastAsia="仿宋" w:cs="方正仿宋_GB2312"/>
                <w:color w:val="auto"/>
                <w:sz w:val="24"/>
                <w:szCs w:val="24"/>
                <w:highlight w:val="none"/>
              </w:rPr>
            </w:pPr>
          </w:p>
        </w:tc>
        <w:tc>
          <w:tcPr>
            <w:tcW w:w="939" w:type="dxa"/>
            <w:vAlign w:val="center"/>
          </w:tcPr>
          <w:p w14:paraId="735DE07D">
            <w:pPr>
              <w:spacing w:line="460" w:lineRule="exact"/>
              <w:jc w:val="center"/>
              <w:rPr>
                <w:rFonts w:ascii="仿宋" w:hAnsi="仿宋" w:eastAsia="仿宋" w:cs="方正仿宋_GB2312"/>
                <w:color w:val="auto"/>
                <w:sz w:val="24"/>
                <w:szCs w:val="24"/>
                <w:highlight w:val="none"/>
              </w:rPr>
            </w:pPr>
          </w:p>
        </w:tc>
        <w:tc>
          <w:tcPr>
            <w:tcW w:w="850" w:type="dxa"/>
            <w:vAlign w:val="center"/>
          </w:tcPr>
          <w:p w14:paraId="7835929F">
            <w:pPr>
              <w:spacing w:line="460" w:lineRule="exact"/>
              <w:jc w:val="center"/>
              <w:rPr>
                <w:rFonts w:ascii="仿宋" w:hAnsi="仿宋" w:eastAsia="仿宋" w:cs="方正仿宋_GB2312"/>
                <w:color w:val="auto"/>
                <w:sz w:val="24"/>
                <w:szCs w:val="24"/>
                <w:highlight w:val="none"/>
              </w:rPr>
            </w:pPr>
          </w:p>
        </w:tc>
        <w:tc>
          <w:tcPr>
            <w:tcW w:w="1043" w:type="dxa"/>
            <w:vAlign w:val="center"/>
          </w:tcPr>
          <w:p w14:paraId="6F9F78C2">
            <w:pPr>
              <w:spacing w:line="460" w:lineRule="exact"/>
              <w:jc w:val="center"/>
              <w:rPr>
                <w:rFonts w:ascii="仿宋" w:hAnsi="仿宋" w:eastAsia="仿宋" w:cs="方正仿宋_GB2312"/>
                <w:color w:val="auto"/>
                <w:sz w:val="24"/>
                <w:szCs w:val="24"/>
                <w:highlight w:val="none"/>
              </w:rPr>
            </w:pPr>
          </w:p>
        </w:tc>
        <w:tc>
          <w:tcPr>
            <w:tcW w:w="991" w:type="dxa"/>
            <w:vAlign w:val="center"/>
          </w:tcPr>
          <w:p w14:paraId="353D2A4C">
            <w:pPr>
              <w:spacing w:line="460" w:lineRule="exact"/>
              <w:jc w:val="center"/>
              <w:rPr>
                <w:rFonts w:ascii="仿宋" w:hAnsi="仿宋" w:eastAsia="仿宋" w:cs="方正仿宋_GB2312"/>
                <w:color w:val="auto"/>
                <w:sz w:val="24"/>
                <w:szCs w:val="24"/>
                <w:highlight w:val="none"/>
              </w:rPr>
            </w:pPr>
          </w:p>
        </w:tc>
        <w:tc>
          <w:tcPr>
            <w:tcW w:w="850" w:type="dxa"/>
            <w:vAlign w:val="center"/>
          </w:tcPr>
          <w:p w14:paraId="3125A371">
            <w:pPr>
              <w:spacing w:line="460" w:lineRule="exact"/>
              <w:jc w:val="center"/>
              <w:rPr>
                <w:rFonts w:ascii="仿宋" w:hAnsi="仿宋" w:eastAsia="仿宋" w:cs="方正仿宋_GB2312"/>
                <w:color w:val="auto"/>
                <w:sz w:val="24"/>
                <w:szCs w:val="24"/>
                <w:highlight w:val="none"/>
              </w:rPr>
            </w:pPr>
          </w:p>
        </w:tc>
        <w:tc>
          <w:tcPr>
            <w:tcW w:w="1253" w:type="dxa"/>
            <w:vAlign w:val="center"/>
          </w:tcPr>
          <w:p w14:paraId="15420E19">
            <w:pPr>
              <w:spacing w:line="460" w:lineRule="exact"/>
              <w:jc w:val="center"/>
              <w:rPr>
                <w:rFonts w:ascii="仿宋" w:hAnsi="仿宋" w:eastAsia="仿宋" w:cs="方正仿宋_GB2312"/>
                <w:color w:val="auto"/>
                <w:sz w:val="24"/>
                <w:szCs w:val="24"/>
                <w:highlight w:val="none"/>
              </w:rPr>
            </w:pPr>
          </w:p>
        </w:tc>
        <w:tc>
          <w:tcPr>
            <w:tcW w:w="991" w:type="dxa"/>
            <w:vAlign w:val="center"/>
          </w:tcPr>
          <w:p w14:paraId="412D527C">
            <w:pPr>
              <w:spacing w:line="460" w:lineRule="exact"/>
              <w:jc w:val="center"/>
              <w:rPr>
                <w:rFonts w:ascii="仿宋" w:hAnsi="仿宋" w:eastAsia="仿宋" w:cs="方正仿宋_GB2312"/>
                <w:color w:val="auto"/>
                <w:sz w:val="24"/>
                <w:szCs w:val="24"/>
                <w:highlight w:val="none"/>
              </w:rPr>
            </w:pPr>
          </w:p>
        </w:tc>
      </w:tr>
      <w:tr w14:paraId="397E1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6DEC6224">
            <w:pPr>
              <w:spacing w:line="460" w:lineRule="exact"/>
              <w:jc w:val="center"/>
              <w:rPr>
                <w:rFonts w:ascii="仿宋" w:hAnsi="仿宋" w:eastAsia="仿宋" w:cs="方正仿宋_GB2312"/>
                <w:color w:val="auto"/>
                <w:sz w:val="24"/>
                <w:szCs w:val="24"/>
                <w:highlight w:val="none"/>
              </w:rPr>
            </w:pPr>
          </w:p>
        </w:tc>
        <w:tc>
          <w:tcPr>
            <w:tcW w:w="1274" w:type="dxa"/>
            <w:vAlign w:val="center"/>
          </w:tcPr>
          <w:p w14:paraId="015CF37A">
            <w:pPr>
              <w:spacing w:line="460" w:lineRule="exact"/>
              <w:jc w:val="center"/>
              <w:rPr>
                <w:rFonts w:ascii="仿宋" w:hAnsi="仿宋" w:eastAsia="仿宋" w:cs="方正仿宋_GB2312"/>
                <w:color w:val="auto"/>
                <w:sz w:val="24"/>
                <w:szCs w:val="24"/>
                <w:highlight w:val="none"/>
              </w:rPr>
            </w:pPr>
          </w:p>
        </w:tc>
        <w:tc>
          <w:tcPr>
            <w:tcW w:w="1416" w:type="dxa"/>
            <w:vAlign w:val="center"/>
          </w:tcPr>
          <w:p w14:paraId="11D5EDFA">
            <w:pPr>
              <w:spacing w:line="460" w:lineRule="exact"/>
              <w:jc w:val="center"/>
              <w:rPr>
                <w:rFonts w:ascii="仿宋" w:hAnsi="仿宋" w:eastAsia="仿宋" w:cs="方正仿宋_GB2312"/>
                <w:color w:val="auto"/>
                <w:sz w:val="24"/>
                <w:szCs w:val="24"/>
                <w:highlight w:val="none"/>
              </w:rPr>
            </w:pPr>
          </w:p>
        </w:tc>
        <w:tc>
          <w:tcPr>
            <w:tcW w:w="939" w:type="dxa"/>
            <w:vAlign w:val="center"/>
          </w:tcPr>
          <w:p w14:paraId="18D4D675">
            <w:pPr>
              <w:spacing w:line="460" w:lineRule="exact"/>
              <w:jc w:val="center"/>
              <w:rPr>
                <w:rFonts w:ascii="仿宋" w:hAnsi="仿宋" w:eastAsia="仿宋" w:cs="方正仿宋_GB2312"/>
                <w:color w:val="auto"/>
                <w:sz w:val="24"/>
                <w:szCs w:val="24"/>
                <w:highlight w:val="none"/>
              </w:rPr>
            </w:pPr>
          </w:p>
        </w:tc>
        <w:tc>
          <w:tcPr>
            <w:tcW w:w="850" w:type="dxa"/>
            <w:vAlign w:val="center"/>
          </w:tcPr>
          <w:p w14:paraId="046B3EA9">
            <w:pPr>
              <w:spacing w:line="460" w:lineRule="exact"/>
              <w:jc w:val="center"/>
              <w:rPr>
                <w:rFonts w:ascii="仿宋" w:hAnsi="仿宋" w:eastAsia="仿宋" w:cs="方正仿宋_GB2312"/>
                <w:color w:val="auto"/>
                <w:sz w:val="24"/>
                <w:szCs w:val="24"/>
                <w:highlight w:val="none"/>
              </w:rPr>
            </w:pPr>
          </w:p>
        </w:tc>
        <w:tc>
          <w:tcPr>
            <w:tcW w:w="1043" w:type="dxa"/>
            <w:vAlign w:val="center"/>
          </w:tcPr>
          <w:p w14:paraId="5654CEE0">
            <w:pPr>
              <w:spacing w:line="460" w:lineRule="exact"/>
              <w:jc w:val="center"/>
              <w:rPr>
                <w:rFonts w:ascii="仿宋" w:hAnsi="仿宋" w:eastAsia="仿宋" w:cs="方正仿宋_GB2312"/>
                <w:color w:val="auto"/>
                <w:sz w:val="24"/>
                <w:szCs w:val="24"/>
                <w:highlight w:val="none"/>
              </w:rPr>
            </w:pPr>
          </w:p>
        </w:tc>
        <w:tc>
          <w:tcPr>
            <w:tcW w:w="991" w:type="dxa"/>
            <w:vAlign w:val="center"/>
          </w:tcPr>
          <w:p w14:paraId="08E95B32">
            <w:pPr>
              <w:spacing w:line="460" w:lineRule="exact"/>
              <w:jc w:val="center"/>
              <w:rPr>
                <w:rFonts w:ascii="仿宋" w:hAnsi="仿宋" w:eastAsia="仿宋" w:cs="方正仿宋_GB2312"/>
                <w:color w:val="auto"/>
                <w:sz w:val="24"/>
                <w:szCs w:val="24"/>
                <w:highlight w:val="none"/>
              </w:rPr>
            </w:pPr>
          </w:p>
        </w:tc>
        <w:tc>
          <w:tcPr>
            <w:tcW w:w="850" w:type="dxa"/>
            <w:vAlign w:val="center"/>
          </w:tcPr>
          <w:p w14:paraId="403D941B">
            <w:pPr>
              <w:spacing w:line="460" w:lineRule="exact"/>
              <w:jc w:val="center"/>
              <w:rPr>
                <w:rFonts w:ascii="仿宋" w:hAnsi="仿宋" w:eastAsia="仿宋" w:cs="方正仿宋_GB2312"/>
                <w:color w:val="auto"/>
                <w:sz w:val="24"/>
                <w:szCs w:val="24"/>
                <w:highlight w:val="none"/>
              </w:rPr>
            </w:pPr>
          </w:p>
        </w:tc>
        <w:tc>
          <w:tcPr>
            <w:tcW w:w="1253" w:type="dxa"/>
            <w:vAlign w:val="center"/>
          </w:tcPr>
          <w:p w14:paraId="0CE530AE">
            <w:pPr>
              <w:spacing w:line="460" w:lineRule="exact"/>
              <w:jc w:val="center"/>
              <w:rPr>
                <w:rFonts w:ascii="仿宋" w:hAnsi="仿宋" w:eastAsia="仿宋" w:cs="方正仿宋_GB2312"/>
                <w:color w:val="auto"/>
                <w:sz w:val="24"/>
                <w:szCs w:val="24"/>
                <w:highlight w:val="none"/>
              </w:rPr>
            </w:pPr>
          </w:p>
        </w:tc>
        <w:tc>
          <w:tcPr>
            <w:tcW w:w="991" w:type="dxa"/>
            <w:vAlign w:val="center"/>
          </w:tcPr>
          <w:p w14:paraId="4BA82138">
            <w:pPr>
              <w:spacing w:line="460" w:lineRule="exact"/>
              <w:jc w:val="center"/>
              <w:rPr>
                <w:rFonts w:ascii="仿宋" w:hAnsi="仿宋" w:eastAsia="仿宋" w:cs="方正仿宋_GB2312"/>
                <w:color w:val="auto"/>
                <w:sz w:val="24"/>
                <w:szCs w:val="24"/>
                <w:highlight w:val="none"/>
              </w:rPr>
            </w:pPr>
          </w:p>
        </w:tc>
      </w:tr>
      <w:tr w14:paraId="51610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125C2EA4">
            <w:pPr>
              <w:spacing w:line="460" w:lineRule="exact"/>
              <w:jc w:val="center"/>
              <w:rPr>
                <w:rFonts w:ascii="仿宋" w:hAnsi="仿宋" w:eastAsia="仿宋" w:cs="方正仿宋_GB2312"/>
                <w:color w:val="auto"/>
                <w:sz w:val="24"/>
                <w:szCs w:val="24"/>
                <w:highlight w:val="none"/>
              </w:rPr>
            </w:pPr>
          </w:p>
        </w:tc>
        <w:tc>
          <w:tcPr>
            <w:tcW w:w="1274" w:type="dxa"/>
            <w:vAlign w:val="center"/>
          </w:tcPr>
          <w:p w14:paraId="7C73D6DE">
            <w:pPr>
              <w:spacing w:line="460" w:lineRule="exact"/>
              <w:jc w:val="center"/>
              <w:rPr>
                <w:rFonts w:ascii="仿宋" w:hAnsi="仿宋" w:eastAsia="仿宋" w:cs="方正仿宋_GB2312"/>
                <w:color w:val="auto"/>
                <w:sz w:val="24"/>
                <w:szCs w:val="24"/>
                <w:highlight w:val="none"/>
              </w:rPr>
            </w:pPr>
          </w:p>
        </w:tc>
        <w:tc>
          <w:tcPr>
            <w:tcW w:w="1416" w:type="dxa"/>
            <w:vAlign w:val="center"/>
          </w:tcPr>
          <w:p w14:paraId="65D16661">
            <w:pPr>
              <w:spacing w:line="460" w:lineRule="exact"/>
              <w:jc w:val="center"/>
              <w:rPr>
                <w:rFonts w:ascii="仿宋" w:hAnsi="仿宋" w:eastAsia="仿宋" w:cs="方正仿宋_GB2312"/>
                <w:color w:val="auto"/>
                <w:sz w:val="24"/>
                <w:szCs w:val="24"/>
                <w:highlight w:val="none"/>
              </w:rPr>
            </w:pPr>
          </w:p>
        </w:tc>
        <w:tc>
          <w:tcPr>
            <w:tcW w:w="939" w:type="dxa"/>
            <w:vAlign w:val="center"/>
          </w:tcPr>
          <w:p w14:paraId="4120309F">
            <w:pPr>
              <w:spacing w:line="460" w:lineRule="exact"/>
              <w:jc w:val="center"/>
              <w:rPr>
                <w:rFonts w:ascii="仿宋" w:hAnsi="仿宋" w:eastAsia="仿宋" w:cs="方正仿宋_GB2312"/>
                <w:color w:val="auto"/>
                <w:sz w:val="24"/>
                <w:szCs w:val="24"/>
                <w:highlight w:val="none"/>
              </w:rPr>
            </w:pPr>
          </w:p>
        </w:tc>
        <w:tc>
          <w:tcPr>
            <w:tcW w:w="850" w:type="dxa"/>
            <w:vAlign w:val="center"/>
          </w:tcPr>
          <w:p w14:paraId="38166E45">
            <w:pPr>
              <w:spacing w:line="460" w:lineRule="exact"/>
              <w:jc w:val="center"/>
              <w:rPr>
                <w:rFonts w:ascii="仿宋" w:hAnsi="仿宋" w:eastAsia="仿宋" w:cs="方正仿宋_GB2312"/>
                <w:color w:val="auto"/>
                <w:sz w:val="24"/>
                <w:szCs w:val="24"/>
                <w:highlight w:val="none"/>
              </w:rPr>
            </w:pPr>
          </w:p>
        </w:tc>
        <w:tc>
          <w:tcPr>
            <w:tcW w:w="1043" w:type="dxa"/>
            <w:vAlign w:val="center"/>
          </w:tcPr>
          <w:p w14:paraId="6BF9BE2E">
            <w:pPr>
              <w:spacing w:line="460" w:lineRule="exact"/>
              <w:jc w:val="center"/>
              <w:rPr>
                <w:rFonts w:ascii="仿宋" w:hAnsi="仿宋" w:eastAsia="仿宋" w:cs="方正仿宋_GB2312"/>
                <w:color w:val="auto"/>
                <w:sz w:val="24"/>
                <w:szCs w:val="24"/>
                <w:highlight w:val="none"/>
              </w:rPr>
            </w:pPr>
          </w:p>
        </w:tc>
        <w:tc>
          <w:tcPr>
            <w:tcW w:w="991" w:type="dxa"/>
            <w:vAlign w:val="center"/>
          </w:tcPr>
          <w:p w14:paraId="1EF947ED">
            <w:pPr>
              <w:spacing w:line="460" w:lineRule="exact"/>
              <w:jc w:val="center"/>
              <w:rPr>
                <w:rFonts w:ascii="仿宋" w:hAnsi="仿宋" w:eastAsia="仿宋" w:cs="方正仿宋_GB2312"/>
                <w:color w:val="auto"/>
                <w:sz w:val="24"/>
                <w:szCs w:val="24"/>
                <w:highlight w:val="none"/>
              </w:rPr>
            </w:pPr>
          </w:p>
        </w:tc>
        <w:tc>
          <w:tcPr>
            <w:tcW w:w="850" w:type="dxa"/>
            <w:vAlign w:val="center"/>
          </w:tcPr>
          <w:p w14:paraId="183C50EC">
            <w:pPr>
              <w:spacing w:line="460" w:lineRule="exact"/>
              <w:jc w:val="center"/>
              <w:rPr>
                <w:rFonts w:ascii="仿宋" w:hAnsi="仿宋" w:eastAsia="仿宋" w:cs="方正仿宋_GB2312"/>
                <w:color w:val="auto"/>
                <w:sz w:val="24"/>
                <w:szCs w:val="24"/>
                <w:highlight w:val="none"/>
              </w:rPr>
            </w:pPr>
          </w:p>
        </w:tc>
        <w:tc>
          <w:tcPr>
            <w:tcW w:w="1253" w:type="dxa"/>
            <w:vAlign w:val="center"/>
          </w:tcPr>
          <w:p w14:paraId="15B4D061">
            <w:pPr>
              <w:spacing w:line="460" w:lineRule="exact"/>
              <w:jc w:val="center"/>
              <w:rPr>
                <w:rFonts w:ascii="仿宋" w:hAnsi="仿宋" w:eastAsia="仿宋" w:cs="方正仿宋_GB2312"/>
                <w:color w:val="auto"/>
                <w:sz w:val="24"/>
                <w:szCs w:val="24"/>
                <w:highlight w:val="none"/>
              </w:rPr>
            </w:pPr>
          </w:p>
        </w:tc>
        <w:tc>
          <w:tcPr>
            <w:tcW w:w="991" w:type="dxa"/>
            <w:vAlign w:val="center"/>
          </w:tcPr>
          <w:p w14:paraId="352C0A51">
            <w:pPr>
              <w:spacing w:line="460" w:lineRule="exact"/>
              <w:jc w:val="center"/>
              <w:rPr>
                <w:rFonts w:ascii="仿宋" w:hAnsi="仿宋" w:eastAsia="仿宋" w:cs="方正仿宋_GB2312"/>
                <w:color w:val="auto"/>
                <w:sz w:val="24"/>
                <w:szCs w:val="24"/>
                <w:highlight w:val="none"/>
              </w:rPr>
            </w:pPr>
          </w:p>
        </w:tc>
      </w:tr>
      <w:tr w14:paraId="6FE77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42211EA2">
            <w:pPr>
              <w:spacing w:line="460" w:lineRule="exact"/>
              <w:jc w:val="center"/>
              <w:rPr>
                <w:rFonts w:ascii="仿宋" w:hAnsi="仿宋" w:eastAsia="仿宋" w:cs="方正仿宋_GB2312"/>
                <w:color w:val="auto"/>
                <w:sz w:val="24"/>
                <w:szCs w:val="24"/>
                <w:highlight w:val="none"/>
              </w:rPr>
            </w:pPr>
          </w:p>
        </w:tc>
        <w:tc>
          <w:tcPr>
            <w:tcW w:w="1274" w:type="dxa"/>
            <w:vAlign w:val="center"/>
          </w:tcPr>
          <w:p w14:paraId="50EA9F97">
            <w:pPr>
              <w:spacing w:line="460" w:lineRule="exact"/>
              <w:jc w:val="center"/>
              <w:rPr>
                <w:rFonts w:ascii="仿宋" w:hAnsi="仿宋" w:eastAsia="仿宋" w:cs="方正仿宋_GB2312"/>
                <w:color w:val="auto"/>
                <w:sz w:val="24"/>
                <w:szCs w:val="24"/>
                <w:highlight w:val="none"/>
              </w:rPr>
            </w:pPr>
          </w:p>
        </w:tc>
        <w:tc>
          <w:tcPr>
            <w:tcW w:w="1416" w:type="dxa"/>
            <w:vAlign w:val="center"/>
          </w:tcPr>
          <w:p w14:paraId="62B75A80">
            <w:pPr>
              <w:spacing w:line="460" w:lineRule="exact"/>
              <w:jc w:val="center"/>
              <w:rPr>
                <w:rFonts w:ascii="仿宋" w:hAnsi="仿宋" w:eastAsia="仿宋" w:cs="方正仿宋_GB2312"/>
                <w:color w:val="auto"/>
                <w:sz w:val="24"/>
                <w:szCs w:val="24"/>
                <w:highlight w:val="none"/>
              </w:rPr>
            </w:pPr>
          </w:p>
        </w:tc>
        <w:tc>
          <w:tcPr>
            <w:tcW w:w="939" w:type="dxa"/>
            <w:vAlign w:val="center"/>
          </w:tcPr>
          <w:p w14:paraId="3CBAADDE">
            <w:pPr>
              <w:spacing w:line="460" w:lineRule="exact"/>
              <w:jc w:val="center"/>
              <w:rPr>
                <w:rFonts w:ascii="仿宋" w:hAnsi="仿宋" w:eastAsia="仿宋" w:cs="方正仿宋_GB2312"/>
                <w:color w:val="auto"/>
                <w:sz w:val="24"/>
                <w:szCs w:val="24"/>
                <w:highlight w:val="none"/>
              </w:rPr>
            </w:pPr>
          </w:p>
        </w:tc>
        <w:tc>
          <w:tcPr>
            <w:tcW w:w="850" w:type="dxa"/>
            <w:vAlign w:val="center"/>
          </w:tcPr>
          <w:p w14:paraId="53EF6A17">
            <w:pPr>
              <w:spacing w:line="460" w:lineRule="exact"/>
              <w:jc w:val="center"/>
              <w:rPr>
                <w:rFonts w:ascii="仿宋" w:hAnsi="仿宋" w:eastAsia="仿宋" w:cs="方正仿宋_GB2312"/>
                <w:color w:val="auto"/>
                <w:sz w:val="24"/>
                <w:szCs w:val="24"/>
                <w:highlight w:val="none"/>
              </w:rPr>
            </w:pPr>
          </w:p>
        </w:tc>
        <w:tc>
          <w:tcPr>
            <w:tcW w:w="1043" w:type="dxa"/>
            <w:vAlign w:val="center"/>
          </w:tcPr>
          <w:p w14:paraId="3A0808B3">
            <w:pPr>
              <w:spacing w:line="460" w:lineRule="exact"/>
              <w:jc w:val="center"/>
              <w:rPr>
                <w:rFonts w:ascii="仿宋" w:hAnsi="仿宋" w:eastAsia="仿宋" w:cs="方正仿宋_GB2312"/>
                <w:color w:val="auto"/>
                <w:sz w:val="24"/>
                <w:szCs w:val="24"/>
                <w:highlight w:val="none"/>
              </w:rPr>
            </w:pPr>
          </w:p>
        </w:tc>
        <w:tc>
          <w:tcPr>
            <w:tcW w:w="991" w:type="dxa"/>
            <w:vAlign w:val="center"/>
          </w:tcPr>
          <w:p w14:paraId="20ADADC7">
            <w:pPr>
              <w:spacing w:line="460" w:lineRule="exact"/>
              <w:jc w:val="center"/>
              <w:rPr>
                <w:rFonts w:ascii="仿宋" w:hAnsi="仿宋" w:eastAsia="仿宋" w:cs="方正仿宋_GB2312"/>
                <w:color w:val="auto"/>
                <w:sz w:val="24"/>
                <w:szCs w:val="24"/>
                <w:highlight w:val="none"/>
              </w:rPr>
            </w:pPr>
          </w:p>
        </w:tc>
        <w:tc>
          <w:tcPr>
            <w:tcW w:w="850" w:type="dxa"/>
            <w:vAlign w:val="center"/>
          </w:tcPr>
          <w:p w14:paraId="7505F6F8">
            <w:pPr>
              <w:spacing w:line="460" w:lineRule="exact"/>
              <w:jc w:val="center"/>
              <w:rPr>
                <w:rFonts w:ascii="仿宋" w:hAnsi="仿宋" w:eastAsia="仿宋" w:cs="方正仿宋_GB2312"/>
                <w:color w:val="auto"/>
                <w:sz w:val="24"/>
                <w:szCs w:val="24"/>
                <w:highlight w:val="none"/>
              </w:rPr>
            </w:pPr>
          </w:p>
        </w:tc>
        <w:tc>
          <w:tcPr>
            <w:tcW w:w="1253" w:type="dxa"/>
            <w:vAlign w:val="center"/>
          </w:tcPr>
          <w:p w14:paraId="02B29373">
            <w:pPr>
              <w:spacing w:line="460" w:lineRule="exact"/>
              <w:jc w:val="center"/>
              <w:rPr>
                <w:rFonts w:ascii="仿宋" w:hAnsi="仿宋" w:eastAsia="仿宋" w:cs="方正仿宋_GB2312"/>
                <w:color w:val="auto"/>
                <w:sz w:val="24"/>
                <w:szCs w:val="24"/>
                <w:highlight w:val="none"/>
              </w:rPr>
            </w:pPr>
          </w:p>
        </w:tc>
        <w:tc>
          <w:tcPr>
            <w:tcW w:w="991" w:type="dxa"/>
            <w:vAlign w:val="center"/>
          </w:tcPr>
          <w:p w14:paraId="0680CA59">
            <w:pPr>
              <w:spacing w:line="460" w:lineRule="exact"/>
              <w:jc w:val="center"/>
              <w:rPr>
                <w:rFonts w:ascii="仿宋" w:hAnsi="仿宋" w:eastAsia="仿宋" w:cs="方正仿宋_GB2312"/>
                <w:color w:val="auto"/>
                <w:sz w:val="24"/>
                <w:szCs w:val="24"/>
                <w:highlight w:val="none"/>
              </w:rPr>
            </w:pPr>
          </w:p>
        </w:tc>
      </w:tr>
      <w:tr w14:paraId="7CCD8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1B0C7320">
            <w:pPr>
              <w:spacing w:line="460" w:lineRule="exact"/>
              <w:jc w:val="center"/>
              <w:rPr>
                <w:rFonts w:ascii="仿宋" w:hAnsi="仿宋" w:eastAsia="仿宋" w:cs="方正仿宋_GB2312"/>
                <w:color w:val="auto"/>
                <w:sz w:val="24"/>
                <w:szCs w:val="24"/>
                <w:highlight w:val="none"/>
              </w:rPr>
            </w:pPr>
          </w:p>
        </w:tc>
        <w:tc>
          <w:tcPr>
            <w:tcW w:w="1274" w:type="dxa"/>
            <w:vAlign w:val="center"/>
          </w:tcPr>
          <w:p w14:paraId="7F260354">
            <w:pPr>
              <w:spacing w:line="460" w:lineRule="exact"/>
              <w:jc w:val="center"/>
              <w:rPr>
                <w:rFonts w:ascii="仿宋" w:hAnsi="仿宋" w:eastAsia="仿宋" w:cs="方正仿宋_GB2312"/>
                <w:color w:val="auto"/>
                <w:sz w:val="24"/>
                <w:szCs w:val="24"/>
                <w:highlight w:val="none"/>
              </w:rPr>
            </w:pPr>
          </w:p>
        </w:tc>
        <w:tc>
          <w:tcPr>
            <w:tcW w:w="1416" w:type="dxa"/>
            <w:vAlign w:val="center"/>
          </w:tcPr>
          <w:p w14:paraId="1C20A5F4">
            <w:pPr>
              <w:spacing w:line="460" w:lineRule="exact"/>
              <w:jc w:val="center"/>
              <w:rPr>
                <w:rFonts w:ascii="仿宋" w:hAnsi="仿宋" w:eastAsia="仿宋" w:cs="方正仿宋_GB2312"/>
                <w:color w:val="auto"/>
                <w:sz w:val="24"/>
                <w:szCs w:val="24"/>
                <w:highlight w:val="none"/>
              </w:rPr>
            </w:pPr>
          </w:p>
        </w:tc>
        <w:tc>
          <w:tcPr>
            <w:tcW w:w="939" w:type="dxa"/>
            <w:vAlign w:val="center"/>
          </w:tcPr>
          <w:p w14:paraId="1AE0A123">
            <w:pPr>
              <w:spacing w:line="460" w:lineRule="exact"/>
              <w:jc w:val="center"/>
              <w:rPr>
                <w:rFonts w:ascii="仿宋" w:hAnsi="仿宋" w:eastAsia="仿宋" w:cs="方正仿宋_GB2312"/>
                <w:color w:val="auto"/>
                <w:sz w:val="24"/>
                <w:szCs w:val="24"/>
                <w:highlight w:val="none"/>
              </w:rPr>
            </w:pPr>
          </w:p>
        </w:tc>
        <w:tc>
          <w:tcPr>
            <w:tcW w:w="850" w:type="dxa"/>
            <w:vAlign w:val="center"/>
          </w:tcPr>
          <w:p w14:paraId="1AD9D949">
            <w:pPr>
              <w:spacing w:line="460" w:lineRule="exact"/>
              <w:jc w:val="center"/>
              <w:rPr>
                <w:rFonts w:ascii="仿宋" w:hAnsi="仿宋" w:eastAsia="仿宋" w:cs="方正仿宋_GB2312"/>
                <w:color w:val="auto"/>
                <w:sz w:val="24"/>
                <w:szCs w:val="24"/>
                <w:highlight w:val="none"/>
              </w:rPr>
            </w:pPr>
          </w:p>
        </w:tc>
        <w:tc>
          <w:tcPr>
            <w:tcW w:w="1043" w:type="dxa"/>
            <w:vAlign w:val="center"/>
          </w:tcPr>
          <w:p w14:paraId="5498EF36">
            <w:pPr>
              <w:spacing w:line="460" w:lineRule="exact"/>
              <w:jc w:val="center"/>
              <w:rPr>
                <w:rFonts w:ascii="仿宋" w:hAnsi="仿宋" w:eastAsia="仿宋" w:cs="方正仿宋_GB2312"/>
                <w:color w:val="auto"/>
                <w:sz w:val="24"/>
                <w:szCs w:val="24"/>
                <w:highlight w:val="none"/>
              </w:rPr>
            </w:pPr>
          </w:p>
        </w:tc>
        <w:tc>
          <w:tcPr>
            <w:tcW w:w="991" w:type="dxa"/>
            <w:vAlign w:val="center"/>
          </w:tcPr>
          <w:p w14:paraId="55B9D0A6">
            <w:pPr>
              <w:spacing w:line="460" w:lineRule="exact"/>
              <w:jc w:val="center"/>
              <w:rPr>
                <w:rFonts w:ascii="仿宋" w:hAnsi="仿宋" w:eastAsia="仿宋" w:cs="方正仿宋_GB2312"/>
                <w:color w:val="auto"/>
                <w:sz w:val="24"/>
                <w:szCs w:val="24"/>
                <w:highlight w:val="none"/>
              </w:rPr>
            </w:pPr>
          </w:p>
        </w:tc>
        <w:tc>
          <w:tcPr>
            <w:tcW w:w="850" w:type="dxa"/>
            <w:vAlign w:val="center"/>
          </w:tcPr>
          <w:p w14:paraId="4753B1F6">
            <w:pPr>
              <w:spacing w:line="460" w:lineRule="exact"/>
              <w:jc w:val="center"/>
              <w:rPr>
                <w:rFonts w:ascii="仿宋" w:hAnsi="仿宋" w:eastAsia="仿宋" w:cs="方正仿宋_GB2312"/>
                <w:color w:val="auto"/>
                <w:sz w:val="24"/>
                <w:szCs w:val="24"/>
                <w:highlight w:val="none"/>
              </w:rPr>
            </w:pPr>
          </w:p>
        </w:tc>
        <w:tc>
          <w:tcPr>
            <w:tcW w:w="1253" w:type="dxa"/>
            <w:vAlign w:val="center"/>
          </w:tcPr>
          <w:p w14:paraId="1A700962">
            <w:pPr>
              <w:spacing w:line="460" w:lineRule="exact"/>
              <w:jc w:val="center"/>
              <w:rPr>
                <w:rFonts w:ascii="仿宋" w:hAnsi="仿宋" w:eastAsia="仿宋" w:cs="方正仿宋_GB2312"/>
                <w:color w:val="auto"/>
                <w:sz w:val="24"/>
                <w:szCs w:val="24"/>
                <w:highlight w:val="none"/>
              </w:rPr>
            </w:pPr>
          </w:p>
        </w:tc>
        <w:tc>
          <w:tcPr>
            <w:tcW w:w="991" w:type="dxa"/>
            <w:vAlign w:val="center"/>
          </w:tcPr>
          <w:p w14:paraId="0A94EEF9">
            <w:pPr>
              <w:spacing w:line="460" w:lineRule="exact"/>
              <w:jc w:val="center"/>
              <w:rPr>
                <w:rFonts w:ascii="仿宋" w:hAnsi="仿宋" w:eastAsia="仿宋" w:cs="方正仿宋_GB2312"/>
                <w:color w:val="auto"/>
                <w:sz w:val="24"/>
                <w:szCs w:val="24"/>
                <w:highlight w:val="none"/>
              </w:rPr>
            </w:pPr>
          </w:p>
        </w:tc>
      </w:tr>
      <w:tr w14:paraId="725A0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5F775909">
            <w:pPr>
              <w:spacing w:line="460" w:lineRule="exact"/>
              <w:jc w:val="center"/>
              <w:rPr>
                <w:rFonts w:ascii="仿宋" w:hAnsi="仿宋" w:eastAsia="仿宋" w:cs="方正仿宋_GB2312"/>
                <w:color w:val="auto"/>
                <w:sz w:val="24"/>
                <w:szCs w:val="24"/>
                <w:highlight w:val="none"/>
              </w:rPr>
            </w:pPr>
          </w:p>
        </w:tc>
        <w:tc>
          <w:tcPr>
            <w:tcW w:w="1274" w:type="dxa"/>
            <w:vAlign w:val="center"/>
          </w:tcPr>
          <w:p w14:paraId="24F74ABB">
            <w:pPr>
              <w:spacing w:line="460" w:lineRule="exact"/>
              <w:jc w:val="center"/>
              <w:rPr>
                <w:rFonts w:ascii="仿宋" w:hAnsi="仿宋" w:eastAsia="仿宋" w:cs="方正仿宋_GB2312"/>
                <w:color w:val="auto"/>
                <w:sz w:val="24"/>
                <w:szCs w:val="24"/>
                <w:highlight w:val="none"/>
              </w:rPr>
            </w:pPr>
          </w:p>
        </w:tc>
        <w:tc>
          <w:tcPr>
            <w:tcW w:w="1416" w:type="dxa"/>
            <w:vAlign w:val="center"/>
          </w:tcPr>
          <w:p w14:paraId="2DBE8863">
            <w:pPr>
              <w:spacing w:line="460" w:lineRule="exact"/>
              <w:jc w:val="center"/>
              <w:rPr>
                <w:rFonts w:ascii="仿宋" w:hAnsi="仿宋" w:eastAsia="仿宋" w:cs="方正仿宋_GB2312"/>
                <w:color w:val="auto"/>
                <w:sz w:val="24"/>
                <w:szCs w:val="24"/>
                <w:highlight w:val="none"/>
              </w:rPr>
            </w:pPr>
          </w:p>
        </w:tc>
        <w:tc>
          <w:tcPr>
            <w:tcW w:w="939" w:type="dxa"/>
            <w:vAlign w:val="center"/>
          </w:tcPr>
          <w:p w14:paraId="7D96F28C">
            <w:pPr>
              <w:spacing w:line="460" w:lineRule="exact"/>
              <w:jc w:val="center"/>
              <w:rPr>
                <w:rFonts w:ascii="仿宋" w:hAnsi="仿宋" w:eastAsia="仿宋" w:cs="方正仿宋_GB2312"/>
                <w:color w:val="auto"/>
                <w:sz w:val="24"/>
                <w:szCs w:val="24"/>
                <w:highlight w:val="none"/>
              </w:rPr>
            </w:pPr>
          </w:p>
        </w:tc>
        <w:tc>
          <w:tcPr>
            <w:tcW w:w="850" w:type="dxa"/>
            <w:vAlign w:val="center"/>
          </w:tcPr>
          <w:p w14:paraId="403B02ED">
            <w:pPr>
              <w:spacing w:line="460" w:lineRule="exact"/>
              <w:jc w:val="center"/>
              <w:rPr>
                <w:rFonts w:ascii="仿宋" w:hAnsi="仿宋" w:eastAsia="仿宋" w:cs="方正仿宋_GB2312"/>
                <w:color w:val="auto"/>
                <w:sz w:val="24"/>
                <w:szCs w:val="24"/>
                <w:highlight w:val="none"/>
              </w:rPr>
            </w:pPr>
          </w:p>
        </w:tc>
        <w:tc>
          <w:tcPr>
            <w:tcW w:w="1043" w:type="dxa"/>
            <w:vAlign w:val="center"/>
          </w:tcPr>
          <w:p w14:paraId="4AA1C860">
            <w:pPr>
              <w:spacing w:line="460" w:lineRule="exact"/>
              <w:jc w:val="center"/>
              <w:rPr>
                <w:rFonts w:ascii="仿宋" w:hAnsi="仿宋" w:eastAsia="仿宋" w:cs="方正仿宋_GB2312"/>
                <w:color w:val="auto"/>
                <w:sz w:val="24"/>
                <w:szCs w:val="24"/>
                <w:highlight w:val="none"/>
              </w:rPr>
            </w:pPr>
          </w:p>
        </w:tc>
        <w:tc>
          <w:tcPr>
            <w:tcW w:w="991" w:type="dxa"/>
            <w:vAlign w:val="center"/>
          </w:tcPr>
          <w:p w14:paraId="7415130C">
            <w:pPr>
              <w:spacing w:line="460" w:lineRule="exact"/>
              <w:jc w:val="center"/>
              <w:rPr>
                <w:rFonts w:ascii="仿宋" w:hAnsi="仿宋" w:eastAsia="仿宋" w:cs="方正仿宋_GB2312"/>
                <w:color w:val="auto"/>
                <w:sz w:val="24"/>
                <w:szCs w:val="24"/>
                <w:highlight w:val="none"/>
              </w:rPr>
            </w:pPr>
          </w:p>
        </w:tc>
        <w:tc>
          <w:tcPr>
            <w:tcW w:w="850" w:type="dxa"/>
            <w:vAlign w:val="center"/>
          </w:tcPr>
          <w:p w14:paraId="58613A7D">
            <w:pPr>
              <w:spacing w:line="460" w:lineRule="exact"/>
              <w:jc w:val="center"/>
              <w:rPr>
                <w:rFonts w:ascii="仿宋" w:hAnsi="仿宋" w:eastAsia="仿宋" w:cs="方正仿宋_GB2312"/>
                <w:color w:val="auto"/>
                <w:sz w:val="24"/>
                <w:szCs w:val="24"/>
                <w:highlight w:val="none"/>
              </w:rPr>
            </w:pPr>
          </w:p>
        </w:tc>
        <w:tc>
          <w:tcPr>
            <w:tcW w:w="1253" w:type="dxa"/>
            <w:vAlign w:val="center"/>
          </w:tcPr>
          <w:p w14:paraId="5C9B633F">
            <w:pPr>
              <w:spacing w:line="460" w:lineRule="exact"/>
              <w:jc w:val="center"/>
              <w:rPr>
                <w:rFonts w:ascii="仿宋" w:hAnsi="仿宋" w:eastAsia="仿宋" w:cs="方正仿宋_GB2312"/>
                <w:color w:val="auto"/>
                <w:sz w:val="24"/>
                <w:szCs w:val="24"/>
                <w:highlight w:val="none"/>
              </w:rPr>
            </w:pPr>
          </w:p>
        </w:tc>
        <w:tc>
          <w:tcPr>
            <w:tcW w:w="991" w:type="dxa"/>
            <w:vAlign w:val="center"/>
          </w:tcPr>
          <w:p w14:paraId="3F87B0B8">
            <w:pPr>
              <w:spacing w:line="460" w:lineRule="exact"/>
              <w:jc w:val="center"/>
              <w:rPr>
                <w:rFonts w:ascii="仿宋" w:hAnsi="仿宋" w:eastAsia="仿宋" w:cs="方正仿宋_GB2312"/>
                <w:color w:val="auto"/>
                <w:sz w:val="24"/>
                <w:szCs w:val="24"/>
                <w:highlight w:val="none"/>
              </w:rPr>
            </w:pPr>
          </w:p>
        </w:tc>
      </w:tr>
      <w:tr w14:paraId="5A2DE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7BAD0221">
            <w:pPr>
              <w:spacing w:line="460" w:lineRule="exact"/>
              <w:jc w:val="center"/>
              <w:rPr>
                <w:rFonts w:ascii="仿宋" w:hAnsi="仿宋" w:eastAsia="仿宋" w:cs="方正仿宋_GB2312"/>
                <w:color w:val="auto"/>
                <w:sz w:val="24"/>
                <w:szCs w:val="24"/>
                <w:highlight w:val="none"/>
              </w:rPr>
            </w:pPr>
          </w:p>
        </w:tc>
        <w:tc>
          <w:tcPr>
            <w:tcW w:w="1274" w:type="dxa"/>
            <w:vAlign w:val="center"/>
          </w:tcPr>
          <w:p w14:paraId="6573F33A">
            <w:pPr>
              <w:spacing w:line="460" w:lineRule="exact"/>
              <w:jc w:val="center"/>
              <w:rPr>
                <w:rFonts w:ascii="仿宋" w:hAnsi="仿宋" w:eastAsia="仿宋" w:cs="方正仿宋_GB2312"/>
                <w:color w:val="auto"/>
                <w:sz w:val="24"/>
                <w:szCs w:val="24"/>
                <w:highlight w:val="none"/>
              </w:rPr>
            </w:pPr>
          </w:p>
        </w:tc>
        <w:tc>
          <w:tcPr>
            <w:tcW w:w="1416" w:type="dxa"/>
            <w:vAlign w:val="center"/>
          </w:tcPr>
          <w:p w14:paraId="74A705E8">
            <w:pPr>
              <w:spacing w:line="460" w:lineRule="exact"/>
              <w:jc w:val="center"/>
              <w:rPr>
                <w:rFonts w:ascii="仿宋" w:hAnsi="仿宋" w:eastAsia="仿宋" w:cs="方正仿宋_GB2312"/>
                <w:color w:val="auto"/>
                <w:sz w:val="24"/>
                <w:szCs w:val="24"/>
                <w:highlight w:val="none"/>
              </w:rPr>
            </w:pPr>
          </w:p>
        </w:tc>
        <w:tc>
          <w:tcPr>
            <w:tcW w:w="939" w:type="dxa"/>
            <w:vAlign w:val="center"/>
          </w:tcPr>
          <w:p w14:paraId="046BD066">
            <w:pPr>
              <w:spacing w:line="460" w:lineRule="exact"/>
              <w:jc w:val="center"/>
              <w:rPr>
                <w:rFonts w:ascii="仿宋" w:hAnsi="仿宋" w:eastAsia="仿宋" w:cs="方正仿宋_GB2312"/>
                <w:color w:val="auto"/>
                <w:sz w:val="24"/>
                <w:szCs w:val="24"/>
                <w:highlight w:val="none"/>
              </w:rPr>
            </w:pPr>
          </w:p>
        </w:tc>
        <w:tc>
          <w:tcPr>
            <w:tcW w:w="850" w:type="dxa"/>
            <w:vAlign w:val="center"/>
          </w:tcPr>
          <w:p w14:paraId="07B19BD1">
            <w:pPr>
              <w:spacing w:line="460" w:lineRule="exact"/>
              <w:jc w:val="center"/>
              <w:rPr>
                <w:rFonts w:ascii="仿宋" w:hAnsi="仿宋" w:eastAsia="仿宋" w:cs="方正仿宋_GB2312"/>
                <w:color w:val="auto"/>
                <w:sz w:val="24"/>
                <w:szCs w:val="24"/>
                <w:highlight w:val="none"/>
              </w:rPr>
            </w:pPr>
          </w:p>
        </w:tc>
        <w:tc>
          <w:tcPr>
            <w:tcW w:w="1043" w:type="dxa"/>
            <w:vAlign w:val="center"/>
          </w:tcPr>
          <w:p w14:paraId="2BE5BAC7">
            <w:pPr>
              <w:spacing w:line="460" w:lineRule="exact"/>
              <w:jc w:val="center"/>
              <w:rPr>
                <w:rFonts w:ascii="仿宋" w:hAnsi="仿宋" w:eastAsia="仿宋" w:cs="方正仿宋_GB2312"/>
                <w:color w:val="auto"/>
                <w:sz w:val="24"/>
                <w:szCs w:val="24"/>
                <w:highlight w:val="none"/>
              </w:rPr>
            </w:pPr>
          </w:p>
        </w:tc>
        <w:tc>
          <w:tcPr>
            <w:tcW w:w="991" w:type="dxa"/>
            <w:vAlign w:val="center"/>
          </w:tcPr>
          <w:p w14:paraId="3D48D9E6">
            <w:pPr>
              <w:spacing w:line="460" w:lineRule="exact"/>
              <w:jc w:val="center"/>
              <w:rPr>
                <w:rFonts w:ascii="仿宋" w:hAnsi="仿宋" w:eastAsia="仿宋" w:cs="方正仿宋_GB2312"/>
                <w:color w:val="auto"/>
                <w:sz w:val="24"/>
                <w:szCs w:val="24"/>
                <w:highlight w:val="none"/>
              </w:rPr>
            </w:pPr>
          </w:p>
        </w:tc>
        <w:tc>
          <w:tcPr>
            <w:tcW w:w="850" w:type="dxa"/>
            <w:vAlign w:val="center"/>
          </w:tcPr>
          <w:p w14:paraId="3F5E730C">
            <w:pPr>
              <w:spacing w:line="460" w:lineRule="exact"/>
              <w:jc w:val="center"/>
              <w:rPr>
                <w:rFonts w:ascii="仿宋" w:hAnsi="仿宋" w:eastAsia="仿宋" w:cs="方正仿宋_GB2312"/>
                <w:color w:val="auto"/>
                <w:sz w:val="24"/>
                <w:szCs w:val="24"/>
                <w:highlight w:val="none"/>
              </w:rPr>
            </w:pPr>
          </w:p>
        </w:tc>
        <w:tc>
          <w:tcPr>
            <w:tcW w:w="1253" w:type="dxa"/>
            <w:vAlign w:val="center"/>
          </w:tcPr>
          <w:p w14:paraId="6043FA96">
            <w:pPr>
              <w:spacing w:line="460" w:lineRule="exact"/>
              <w:jc w:val="center"/>
              <w:rPr>
                <w:rFonts w:ascii="仿宋" w:hAnsi="仿宋" w:eastAsia="仿宋" w:cs="方正仿宋_GB2312"/>
                <w:color w:val="auto"/>
                <w:sz w:val="24"/>
                <w:szCs w:val="24"/>
                <w:highlight w:val="none"/>
              </w:rPr>
            </w:pPr>
          </w:p>
        </w:tc>
        <w:tc>
          <w:tcPr>
            <w:tcW w:w="991" w:type="dxa"/>
            <w:vAlign w:val="center"/>
          </w:tcPr>
          <w:p w14:paraId="18438970">
            <w:pPr>
              <w:spacing w:line="460" w:lineRule="exact"/>
              <w:jc w:val="center"/>
              <w:rPr>
                <w:rFonts w:ascii="仿宋" w:hAnsi="仿宋" w:eastAsia="仿宋" w:cs="方正仿宋_GB2312"/>
                <w:color w:val="auto"/>
                <w:sz w:val="24"/>
                <w:szCs w:val="24"/>
                <w:highlight w:val="none"/>
              </w:rPr>
            </w:pPr>
          </w:p>
        </w:tc>
      </w:tr>
      <w:tr w14:paraId="3994A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14:paraId="66DD0ACA">
            <w:pPr>
              <w:spacing w:line="460" w:lineRule="exact"/>
              <w:jc w:val="center"/>
              <w:rPr>
                <w:rFonts w:ascii="仿宋" w:hAnsi="仿宋" w:eastAsia="仿宋" w:cs="方正仿宋_GB2312"/>
                <w:color w:val="auto"/>
                <w:sz w:val="24"/>
                <w:szCs w:val="24"/>
                <w:highlight w:val="none"/>
              </w:rPr>
            </w:pPr>
          </w:p>
        </w:tc>
        <w:tc>
          <w:tcPr>
            <w:tcW w:w="1274" w:type="dxa"/>
            <w:vAlign w:val="center"/>
          </w:tcPr>
          <w:p w14:paraId="70F33ACF">
            <w:pPr>
              <w:spacing w:line="460" w:lineRule="exact"/>
              <w:jc w:val="center"/>
              <w:rPr>
                <w:rFonts w:ascii="仿宋" w:hAnsi="仿宋" w:eastAsia="仿宋" w:cs="方正仿宋_GB2312"/>
                <w:color w:val="auto"/>
                <w:sz w:val="24"/>
                <w:szCs w:val="24"/>
                <w:highlight w:val="none"/>
              </w:rPr>
            </w:pPr>
          </w:p>
        </w:tc>
        <w:tc>
          <w:tcPr>
            <w:tcW w:w="1416" w:type="dxa"/>
            <w:vAlign w:val="center"/>
          </w:tcPr>
          <w:p w14:paraId="54A9ED4B">
            <w:pPr>
              <w:spacing w:line="460" w:lineRule="exact"/>
              <w:jc w:val="center"/>
              <w:rPr>
                <w:rFonts w:ascii="仿宋" w:hAnsi="仿宋" w:eastAsia="仿宋" w:cs="方正仿宋_GB2312"/>
                <w:color w:val="auto"/>
                <w:sz w:val="24"/>
                <w:szCs w:val="24"/>
                <w:highlight w:val="none"/>
              </w:rPr>
            </w:pPr>
          </w:p>
        </w:tc>
        <w:tc>
          <w:tcPr>
            <w:tcW w:w="939" w:type="dxa"/>
            <w:vAlign w:val="center"/>
          </w:tcPr>
          <w:p w14:paraId="3A7407A4">
            <w:pPr>
              <w:spacing w:line="460" w:lineRule="exact"/>
              <w:jc w:val="center"/>
              <w:rPr>
                <w:rFonts w:ascii="仿宋" w:hAnsi="仿宋" w:eastAsia="仿宋" w:cs="方正仿宋_GB2312"/>
                <w:color w:val="auto"/>
                <w:sz w:val="24"/>
                <w:szCs w:val="24"/>
                <w:highlight w:val="none"/>
              </w:rPr>
            </w:pPr>
          </w:p>
        </w:tc>
        <w:tc>
          <w:tcPr>
            <w:tcW w:w="850" w:type="dxa"/>
            <w:vAlign w:val="center"/>
          </w:tcPr>
          <w:p w14:paraId="522BF031">
            <w:pPr>
              <w:spacing w:line="460" w:lineRule="exact"/>
              <w:jc w:val="center"/>
              <w:rPr>
                <w:rFonts w:ascii="仿宋" w:hAnsi="仿宋" w:eastAsia="仿宋" w:cs="方正仿宋_GB2312"/>
                <w:color w:val="auto"/>
                <w:sz w:val="24"/>
                <w:szCs w:val="24"/>
                <w:highlight w:val="none"/>
              </w:rPr>
            </w:pPr>
          </w:p>
        </w:tc>
        <w:tc>
          <w:tcPr>
            <w:tcW w:w="1043" w:type="dxa"/>
            <w:vAlign w:val="center"/>
          </w:tcPr>
          <w:p w14:paraId="33903C41">
            <w:pPr>
              <w:spacing w:line="460" w:lineRule="exact"/>
              <w:jc w:val="center"/>
              <w:rPr>
                <w:rFonts w:ascii="仿宋" w:hAnsi="仿宋" w:eastAsia="仿宋" w:cs="方正仿宋_GB2312"/>
                <w:color w:val="auto"/>
                <w:sz w:val="24"/>
                <w:szCs w:val="24"/>
                <w:highlight w:val="none"/>
              </w:rPr>
            </w:pPr>
          </w:p>
        </w:tc>
        <w:tc>
          <w:tcPr>
            <w:tcW w:w="991" w:type="dxa"/>
            <w:vAlign w:val="center"/>
          </w:tcPr>
          <w:p w14:paraId="5C4FF67B">
            <w:pPr>
              <w:spacing w:line="460" w:lineRule="exact"/>
              <w:jc w:val="center"/>
              <w:rPr>
                <w:rFonts w:ascii="仿宋" w:hAnsi="仿宋" w:eastAsia="仿宋" w:cs="方正仿宋_GB2312"/>
                <w:color w:val="auto"/>
                <w:sz w:val="24"/>
                <w:szCs w:val="24"/>
                <w:highlight w:val="none"/>
              </w:rPr>
            </w:pPr>
          </w:p>
        </w:tc>
        <w:tc>
          <w:tcPr>
            <w:tcW w:w="850" w:type="dxa"/>
            <w:vAlign w:val="center"/>
          </w:tcPr>
          <w:p w14:paraId="1CD4D7A9">
            <w:pPr>
              <w:spacing w:line="460" w:lineRule="exact"/>
              <w:jc w:val="center"/>
              <w:rPr>
                <w:rFonts w:ascii="仿宋" w:hAnsi="仿宋" w:eastAsia="仿宋" w:cs="方正仿宋_GB2312"/>
                <w:color w:val="auto"/>
                <w:sz w:val="24"/>
                <w:szCs w:val="24"/>
                <w:highlight w:val="none"/>
              </w:rPr>
            </w:pPr>
          </w:p>
        </w:tc>
        <w:tc>
          <w:tcPr>
            <w:tcW w:w="1253" w:type="dxa"/>
            <w:vAlign w:val="center"/>
          </w:tcPr>
          <w:p w14:paraId="5506F71B">
            <w:pPr>
              <w:spacing w:line="460" w:lineRule="exact"/>
              <w:jc w:val="center"/>
              <w:rPr>
                <w:rFonts w:ascii="仿宋" w:hAnsi="仿宋" w:eastAsia="仿宋" w:cs="方正仿宋_GB2312"/>
                <w:color w:val="auto"/>
                <w:sz w:val="24"/>
                <w:szCs w:val="24"/>
                <w:highlight w:val="none"/>
              </w:rPr>
            </w:pPr>
          </w:p>
        </w:tc>
        <w:tc>
          <w:tcPr>
            <w:tcW w:w="991" w:type="dxa"/>
            <w:vAlign w:val="center"/>
          </w:tcPr>
          <w:p w14:paraId="74B93B9D">
            <w:pPr>
              <w:spacing w:line="460" w:lineRule="exact"/>
              <w:jc w:val="center"/>
              <w:rPr>
                <w:rFonts w:ascii="仿宋" w:hAnsi="仿宋" w:eastAsia="仿宋" w:cs="方正仿宋_GB2312"/>
                <w:color w:val="auto"/>
                <w:sz w:val="24"/>
                <w:szCs w:val="24"/>
                <w:highlight w:val="none"/>
              </w:rPr>
            </w:pPr>
          </w:p>
        </w:tc>
      </w:tr>
    </w:tbl>
    <w:p w14:paraId="1E3A64AA">
      <w:pPr>
        <w:spacing w:line="460" w:lineRule="exact"/>
        <w:rPr>
          <w:rFonts w:ascii="仿宋" w:hAnsi="仿宋" w:eastAsia="仿宋" w:cs="方正仿宋_GB2312"/>
          <w:color w:val="auto"/>
          <w:sz w:val="24"/>
          <w:szCs w:val="24"/>
          <w:highlight w:val="none"/>
        </w:rPr>
      </w:pPr>
    </w:p>
    <w:p w14:paraId="083C4D62">
      <w:pPr>
        <w:spacing w:line="460" w:lineRule="exact"/>
        <w:outlineLvl w:val="0"/>
        <w:rPr>
          <w:rFonts w:ascii="仿宋" w:hAnsi="仿宋" w:eastAsia="仿宋" w:cs="方正仿宋_GB2312"/>
          <w:color w:val="auto"/>
          <w:sz w:val="24"/>
          <w:szCs w:val="24"/>
          <w:highlight w:val="none"/>
        </w:rPr>
      </w:pPr>
      <w:bookmarkStart w:id="222" w:name="_Toc26959"/>
      <w:r>
        <w:rPr>
          <w:rFonts w:hint="eastAsia" w:ascii="仿宋" w:hAnsi="仿宋" w:eastAsia="仿宋" w:cs="方正仿宋_GB2312"/>
          <w:color w:val="auto"/>
          <w:sz w:val="24"/>
          <w:szCs w:val="24"/>
          <w:highlight w:val="none"/>
        </w:rPr>
        <w:t>附</w:t>
      </w:r>
      <w:bookmarkStart w:id="223" w:name="_Toc267261693"/>
      <w:bookmarkStart w:id="224" w:name="_Toc296944565"/>
      <w:bookmarkStart w:id="225" w:name="_Toc296346727"/>
      <w:bookmarkStart w:id="226" w:name="_Toc296347225"/>
      <w:bookmarkStart w:id="227" w:name="_Toc296891266"/>
      <w:bookmarkStart w:id="228" w:name="_Toc296891054"/>
      <w:bookmarkStart w:id="229" w:name="_Toc296503226"/>
      <w:r>
        <w:rPr>
          <w:rFonts w:hint="eastAsia" w:ascii="仿宋" w:hAnsi="仿宋" w:eastAsia="仿宋" w:cs="方正仿宋_GB2312"/>
          <w:color w:val="auto"/>
          <w:sz w:val="24"/>
          <w:szCs w:val="24"/>
          <w:highlight w:val="none"/>
        </w:rPr>
        <w:t>件3：</w:t>
      </w:r>
      <w:bookmarkEnd w:id="222"/>
      <w:bookmarkEnd w:id="223"/>
      <w:bookmarkEnd w:id="224"/>
      <w:bookmarkEnd w:id="225"/>
      <w:bookmarkEnd w:id="226"/>
      <w:bookmarkEnd w:id="227"/>
      <w:bookmarkEnd w:id="228"/>
      <w:bookmarkEnd w:id="229"/>
      <w:r>
        <w:rPr>
          <w:rFonts w:hint="eastAsia" w:ascii="仿宋" w:hAnsi="仿宋" w:eastAsia="仿宋" w:cs="方正仿宋_GB2312"/>
          <w:color w:val="auto"/>
          <w:sz w:val="24"/>
          <w:szCs w:val="24"/>
          <w:highlight w:val="none"/>
        </w:rPr>
        <w:t xml:space="preserve">    </w:t>
      </w:r>
    </w:p>
    <w:p w14:paraId="3319F5F3">
      <w:pPr>
        <w:spacing w:line="460" w:lineRule="exact"/>
        <w:jc w:val="center"/>
        <w:rPr>
          <w:rFonts w:ascii="仿宋" w:hAnsi="仿宋" w:eastAsia="仿宋" w:cs="方正仿宋_GB2312"/>
          <w:b/>
          <w:color w:val="auto"/>
          <w:sz w:val="24"/>
          <w:szCs w:val="24"/>
          <w:highlight w:val="none"/>
        </w:rPr>
      </w:pPr>
    </w:p>
    <w:p w14:paraId="3689B3F0">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工程质量保修书</w:t>
      </w:r>
    </w:p>
    <w:p w14:paraId="3C873B55">
      <w:pPr>
        <w:spacing w:line="460" w:lineRule="exact"/>
        <w:jc w:val="center"/>
        <w:rPr>
          <w:rFonts w:ascii="仿宋" w:hAnsi="仿宋" w:eastAsia="仿宋" w:cs="方正仿宋_GB2312"/>
          <w:b/>
          <w:color w:val="auto"/>
          <w:sz w:val="24"/>
          <w:szCs w:val="24"/>
          <w:highlight w:val="none"/>
        </w:rPr>
      </w:pPr>
    </w:p>
    <w:p w14:paraId="2582ECBF">
      <w:pPr>
        <w:spacing w:line="44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发包人（全称）：</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w:t>
      </w:r>
    </w:p>
    <w:p w14:paraId="45281BBA">
      <w:pPr>
        <w:spacing w:line="44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承包人（全称）：</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w:t>
      </w:r>
    </w:p>
    <w:p w14:paraId="4B04F2E6">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发包人和承包人根据《中华人民共和国建筑法》和《建设工程质量管理条例》，经协商一致就</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（工程全称）签订工程质量保修书。</w:t>
      </w:r>
    </w:p>
    <w:p w14:paraId="32092FA6">
      <w:pPr>
        <w:spacing w:line="360" w:lineRule="auto"/>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w:t>
      </w:r>
      <w:bookmarkStart w:id="230" w:name="_Toc23595"/>
      <w:r>
        <w:rPr>
          <w:rFonts w:hint="eastAsia" w:ascii="仿宋" w:hAnsi="仿宋" w:eastAsia="仿宋" w:cs="方正仿宋_GB2312"/>
          <w:color w:val="auto"/>
          <w:sz w:val="24"/>
          <w:szCs w:val="24"/>
          <w:highlight w:val="none"/>
        </w:rPr>
        <w:t>一、工程质量保修范围和内容</w:t>
      </w:r>
      <w:bookmarkEnd w:id="230"/>
    </w:p>
    <w:p w14:paraId="0D1C6107">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承包人在质量保修期内，按照有关法律规定和合同约定，承担工程质量保修责任。</w:t>
      </w:r>
    </w:p>
    <w:p w14:paraId="2C1F2D47">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01C68C83">
      <w:pPr>
        <w:spacing w:line="360" w:lineRule="auto"/>
        <w:outlineLvl w:val="0"/>
        <w:rPr>
          <w:rFonts w:ascii="仿宋" w:hAnsi="仿宋" w:eastAsia="仿宋" w:cs="方正仿宋_GB2312"/>
          <w:color w:val="auto"/>
          <w:sz w:val="24"/>
          <w:szCs w:val="24"/>
          <w:highlight w:val="none"/>
        </w:rPr>
      </w:pPr>
      <w:r>
        <w:rPr>
          <w:rFonts w:hint="eastAsia" w:ascii="仿宋" w:hAnsi="仿宋" w:eastAsia="仿宋" w:cs="方正仿宋_GB2312"/>
          <w:b/>
          <w:color w:val="auto"/>
          <w:sz w:val="24"/>
          <w:szCs w:val="24"/>
          <w:highlight w:val="none"/>
        </w:rPr>
        <w:t>　　</w:t>
      </w:r>
      <w:bookmarkStart w:id="231" w:name="_Toc7"/>
      <w:r>
        <w:rPr>
          <w:rFonts w:hint="eastAsia" w:ascii="仿宋" w:hAnsi="仿宋" w:eastAsia="仿宋" w:cs="方正仿宋_GB2312"/>
          <w:color w:val="auto"/>
          <w:sz w:val="24"/>
          <w:szCs w:val="24"/>
          <w:highlight w:val="none"/>
        </w:rPr>
        <w:t>二、质量保修期</w:t>
      </w:r>
      <w:bookmarkEnd w:id="231"/>
    </w:p>
    <w:p w14:paraId="67F02B05">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根据《建设工程质量管理条例》及有关规定，工程的质量保修期如下：</w:t>
      </w:r>
    </w:p>
    <w:p w14:paraId="4C77B74E">
      <w:pPr>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1．地基基础工程和主体结构工程为设计文件规定的工程合理使用年限；</w:t>
      </w:r>
    </w:p>
    <w:p w14:paraId="3938980F">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2．屋面防水工程、有防水要求的卫生间、房间和外墙面的防渗为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p>
    <w:p w14:paraId="277DE5D6">
      <w:pPr>
        <w:spacing w:line="360" w:lineRule="auto"/>
        <w:ind w:left="420" w:leftChars="200" w:firstLine="120" w:firstLineChars="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3．装修工程为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p>
    <w:p w14:paraId="35DAD4C0">
      <w:pPr>
        <w:spacing w:line="360" w:lineRule="auto"/>
        <w:ind w:left="420" w:leftChars="200" w:firstLine="120" w:firstLineChars="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4．电气管线、给排水管道、设备安装工程为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p>
    <w:p w14:paraId="58C64EF9">
      <w:pPr>
        <w:spacing w:line="360" w:lineRule="auto"/>
        <w:ind w:left="420" w:leftChars="200" w:firstLine="120" w:firstLineChars="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5．供热与供冷系统为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个采暖期、供冷期；</w:t>
      </w:r>
    </w:p>
    <w:p w14:paraId="6868973C">
      <w:pPr>
        <w:spacing w:line="360" w:lineRule="auto"/>
        <w:ind w:left="420" w:leftChars="200" w:firstLine="120" w:firstLineChars="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6．住宅小区内的给排水设施、道路等配套工程为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p>
    <w:p w14:paraId="12B5EE7E">
      <w:pPr>
        <w:spacing w:line="360" w:lineRule="auto"/>
        <w:ind w:left="420" w:leftChars="200" w:firstLine="120" w:firstLineChars="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7．其他项目保修期限约定如下：</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45F4884C">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质量保修期自工程竣工验收合格之日起计算。</w:t>
      </w:r>
    </w:p>
    <w:p w14:paraId="411D5D6F">
      <w:pPr>
        <w:spacing w:line="360" w:lineRule="auto"/>
        <w:ind w:firstLine="480" w:firstLineChars="200"/>
        <w:outlineLvl w:val="0"/>
        <w:rPr>
          <w:rFonts w:ascii="仿宋" w:hAnsi="仿宋" w:eastAsia="仿宋" w:cs="方正仿宋_GB2312"/>
          <w:color w:val="auto"/>
          <w:sz w:val="24"/>
          <w:szCs w:val="24"/>
          <w:highlight w:val="none"/>
        </w:rPr>
      </w:pPr>
      <w:bookmarkStart w:id="232" w:name="_Toc21012"/>
      <w:r>
        <w:rPr>
          <w:rFonts w:hint="eastAsia" w:ascii="仿宋" w:hAnsi="仿宋" w:eastAsia="仿宋" w:cs="方正仿宋_GB2312"/>
          <w:color w:val="auto"/>
          <w:sz w:val="24"/>
          <w:szCs w:val="24"/>
          <w:highlight w:val="none"/>
        </w:rPr>
        <w:t>三、缺陷责任期</w:t>
      </w:r>
      <w:bookmarkEnd w:id="232"/>
    </w:p>
    <w:p w14:paraId="4EBE1F7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工程缺陷责任期为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个月，缺陷责任期自工程通过竣工验收之日起计算。单位工程先于全部工程进行验收，单位工程缺陷责任期自单位工程验收合格之日起算。</w:t>
      </w:r>
    </w:p>
    <w:p w14:paraId="5A206D35">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缺陷责任期终止后，发包人应退还剩余的质量保证金。</w:t>
      </w:r>
    </w:p>
    <w:p w14:paraId="702E46C8">
      <w:pPr>
        <w:spacing w:line="360" w:lineRule="auto"/>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w:t>
      </w:r>
      <w:bookmarkStart w:id="233" w:name="_Toc19007"/>
      <w:r>
        <w:rPr>
          <w:rFonts w:hint="eastAsia" w:ascii="仿宋" w:hAnsi="仿宋" w:eastAsia="仿宋" w:cs="方正仿宋_GB2312"/>
          <w:color w:val="auto"/>
          <w:sz w:val="24"/>
          <w:szCs w:val="24"/>
          <w:highlight w:val="none"/>
        </w:rPr>
        <w:t>四、质量保修责任</w:t>
      </w:r>
      <w:bookmarkEnd w:id="233"/>
    </w:p>
    <w:p w14:paraId="7E1E5720">
      <w:pPr>
        <w:spacing w:line="360" w:lineRule="auto"/>
        <w:ind w:left="105" w:leftChars="50" w:firstLine="491" w:firstLineChars="20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1．属于保修范围、内容的项目，承包人应当在接到保修通知之日起7天内派人保修。承包人不在约定期限内派人保修的，发包人可以委托他人修理。</w:t>
      </w:r>
    </w:p>
    <w:p w14:paraId="61344121">
      <w:pPr>
        <w:spacing w:line="360" w:lineRule="auto"/>
        <w:ind w:left="105" w:leftChars="50" w:firstLine="491" w:firstLineChars="20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2．发生紧急事故需抢修的，承包人在接到事故通知后，应当立即到达事故现场抢修。</w:t>
      </w:r>
    </w:p>
    <w:p w14:paraId="1DB231D0">
      <w:pPr>
        <w:spacing w:line="360" w:lineRule="auto"/>
        <w:ind w:left="105" w:leftChars="50" w:firstLine="491" w:firstLineChars="20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3131AC7">
      <w:pPr>
        <w:spacing w:line="360" w:lineRule="auto"/>
        <w:ind w:left="420" w:leftChars="200" w:firstLine="120" w:firstLineChars="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4．质量保修完成后，由发包人组织验收。</w:t>
      </w:r>
    </w:p>
    <w:p w14:paraId="4F4F2564">
      <w:pPr>
        <w:spacing w:line="360" w:lineRule="auto"/>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w:t>
      </w:r>
      <w:bookmarkStart w:id="234" w:name="_Toc24894"/>
      <w:r>
        <w:rPr>
          <w:rFonts w:hint="eastAsia" w:ascii="仿宋" w:hAnsi="仿宋" w:eastAsia="仿宋" w:cs="方正仿宋_GB2312"/>
          <w:color w:val="auto"/>
          <w:sz w:val="24"/>
          <w:szCs w:val="24"/>
          <w:highlight w:val="none"/>
        </w:rPr>
        <w:t>五、保修费用</w:t>
      </w:r>
      <w:bookmarkEnd w:id="234"/>
    </w:p>
    <w:p w14:paraId="30950649">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保修费用由造成质量缺陷的责任方承担。</w:t>
      </w:r>
    </w:p>
    <w:p w14:paraId="38BF02DE">
      <w:pPr>
        <w:spacing w:line="360" w:lineRule="auto"/>
        <w:ind w:firstLine="600"/>
        <w:jc w:val="left"/>
        <w:outlineLvl w:val="0"/>
        <w:rPr>
          <w:rFonts w:ascii="仿宋" w:hAnsi="仿宋" w:eastAsia="仿宋" w:cs="方正仿宋_GB2312"/>
          <w:color w:val="auto"/>
          <w:sz w:val="24"/>
          <w:szCs w:val="24"/>
          <w:highlight w:val="none"/>
        </w:rPr>
      </w:pPr>
      <w:bookmarkStart w:id="235" w:name="_Toc32368"/>
      <w:r>
        <w:rPr>
          <w:rFonts w:hint="eastAsia" w:ascii="仿宋" w:hAnsi="仿宋" w:eastAsia="仿宋" w:cs="方正仿宋_GB2312"/>
          <w:b/>
          <w:color w:val="auto"/>
          <w:sz w:val="24"/>
          <w:szCs w:val="24"/>
          <w:highlight w:val="none"/>
        </w:rPr>
        <w:t>六</w:t>
      </w:r>
      <w:r>
        <w:rPr>
          <w:rFonts w:hint="eastAsia" w:ascii="仿宋" w:hAnsi="仿宋" w:eastAsia="仿宋" w:cs="方正仿宋_GB2312"/>
          <w:color w:val="auto"/>
          <w:sz w:val="24"/>
          <w:szCs w:val="24"/>
          <w:highlight w:val="none"/>
        </w:rPr>
        <w:t>、双方约定的其他工程质量保修事项：</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bookmarkEnd w:id="235"/>
    </w:p>
    <w:p w14:paraId="14BF892D">
      <w:pPr>
        <w:spacing w:line="360" w:lineRule="auto"/>
        <w:ind w:firstLine="456" w:firstLineChars="1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工程质量保修书由发包人、承包人在工程竣工验收前共同签署，作为施工合同附件，其有效期限至保修期满。</w:t>
      </w:r>
    </w:p>
    <w:p w14:paraId="01A41743">
      <w:pPr>
        <w:spacing w:line="360" w:lineRule="auto"/>
        <w:ind w:firstLine="420"/>
        <w:rPr>
          <w:rFonts w:ascii="仿宋" w:hAnsi="仿宋" w:eastAsia="仿宋" w:cs="方正仿宋_GB2312"/>
          <w:color w:val="auto"/>
          <w:sz w:val="24"/>
          <w:szCs w:val="24"/>
          <w:highlight w:val="none"/>
        </w:rPr>
      </w:pPr>
    </w:p>
    <w:p w14:paraId="52959FE1">
      <w:pPr>
        <w:spacing w:line="360" w:lineRule="auto"/>
        <w:ind w:firstLine="420"/>
        <w:rPr>
          <w:rFonts w:ascii="仿宋" w:hAnsi="仿宋" w:eastAsia="仿宋" w:cs="方正仿宋_GB2312"/>
          <w:color w:val="auto"/>
          <w:sz w:val="24"/>
          <w:szCs w:val="24"/>
          <w:highlight w:val="none"/>
        </w:rPr>
      </w:pPr>
    </w:p>
    <w:p w14:paraId="62FFA648">
      <w:pPr>
        <w:spacing w:line="360" w:lineRule="auto"/>
        <w:ind w:firstLine="420"/>
        <w:rPr>
          <w:rFonts w:ascii="仿宋" w:hAnsi="仿宋" w:eastAsia="仿宋" w:cs="方正仿宋_GB2312"/>
          <w:color w:val="auto"/>
          <w:sz w:val="24"/>
          <w:szCs w:val="24"/>
          <w:highlight w:val="none"/>
        </w:rPr>
      </w:pPr>
    </w:p>
    <w:p w14:paraId="7C0596F1">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发包人(公章)：</w:t>
      </w:r>
      <w:r>
        <w:rPr>
          <w:rFonts w:hint="eastAsia" w:ascii="仿宋" w:hAnsi="仿宋" w:eastAsia="仿宋" w:cs="方正仿宋_GB2312"/>
          <w:color w:val="auto"/>
          <w:sz w:val="24"/>
          <w:szCs w:val="24"/>
          <w:highlight w:val="none"/>
          <w:u w:val="single"/>
        </w:rPr>
        <w:t xml:space="preserve">        </w:t>
      </w:r>
      <w:r>
        <w:rPr>
          <w:rFonts w:hint="eastAsia" w:ascii="仿宋" w:hAnsi="仿宋" w:eastAsia="仿宋" w:cs="方正仿宋_GB2312"/>
          <w:color w:val="auto"/>
          <w:sz w:val="24"/>
          <w:szCs w:val="24"/>
          <w:highlight w:val="none"/>
        </w:rPr>
        <w:t xml:space="preserve"> 承包人(公章)：</w:t>
      </w:r>
      <w:r>
        <w:rPr>
          <w:rFonts w:hint="eastAsia" w:ascii="仿宋" w:hAnsi="仿宋" w:eastAsia="仿宋" w:cs="方正仿宋_GB2312"/>
          <w:color w:val="auto"/>
          <w:sz w:val="24"/>
          <w:szCs w:val="24"/>
          <w:highlight w:val="none"/>
          <w:u w:val="single"/>
        </w:rPr>
        <w:t xml:space="preserve">           </w:t>
      </w:r>
    </w:p>
    <w:p w14:paraId="0D612D68">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  址：</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地  址：</w:t>
      </w:r>
      <w:r>
        <w:rPr>
          <w:rFonts w:hint="eastAsia" w:ascii="仿宋" w:hAnsi="仿宋" w:eastAsia="仿宋" w:cs="方正仿宋_GB2312"/>
          <w:color w:val="auto"/>
          <w:sz w:val="24"/>
          <w:szCs w:val="24"/>
          <w:highlight w:val="none"/>
          <w:u w:val="single"/>
        </w:rPr>
        <w:t xml:space="preserve">       </w:t>
      </w:r>
    </w:p>
    <w:p w14:paraId="444F3BFE">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法定代表人(签字)：</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法定代表人(签字)：</w:t>
      </w:r>
      <w:r>
        <w:rPr>
          <w:rFonts w:hint="eastAsia" w:ascii="仿宋" w:hAnsi="仿宋" w:eastAsia="仿宋" w:cs="方正仿宋_GB2312"/>
          <w:color w:val="auto"/>
          <w:sz w:val="24"/>
          <w:szCs w:val="24"/>
          <w:highlight w:val="none"/>
          <w:u w:val="single"/>
        </w:rPr>
        <w:t xml:space="preserve">       </w:t>
      </w:r>
    </w:p>
    <w:p w14:paraId="09176BE8">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委托代理人(签字)：</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委托代理人(签字)：</w:t>
      </w:r>
      <w:r>
        <w:rPr>
          <w:rFonts w:hint="eastAsia" w:ascii="仿宋" w:hAnsi="仿宋" w:eastAsia="仿宋" w:cs="方正仿宋_GB2312"/>
          <w:color w:val="auto"/>
          <w:sz w:val="24"/>
          <w:szCs w:val="24"/>
          <w:highlight w:val="none"/>
          <w:u w:val="single"/>
        </w:rPr>
        <w:t xml:space="preserve">       </w:t>
      </w:r>
    </w:p>
    <w:p w14:paraId="0ECDAB57">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  话：</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电  话：</w:t>
      </w:r>
      <w:r>
        <w:rPr>
          <w:rFonts w:hint="eastAsia" w:ascii="仿宋" w:hAnsi="仿宋" w:eastAsia="仿宋" w:cs="方正仿宋_GB2312"/>
          <w:color w:val="auto"/>
          <w:sz w:val="24"/>
          <w:szCs w:val="24"/>
          <w:highlight w:val="none"/>
          <w:u w:val="single"/>
        </w:rPr>
        <w:t xml:space="preserve">     </w:t>
      </w:r>
    </w:p>
    <w:p w14:paraId="5B14F325">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传  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传  真：</w:t>
      </w:r>
      <w:r>
        <w:rPr>
          <w:rFonts w:hint="eastAsia" w:ascii="仿宋" w:hAnsi="仿宋" w:eastAsia="仿宋" w:cs="方正仿宋_GB2312"/>
          <w:color w:val="auto"/>
          <w:sz w:val="24"/>
          <w:szCs w:val="24"/>
          <w:highlight w:val="none"/>
          <w:u w:val="single"/>
        </w:rPr>
        <w:t xml:space="preserve">     </w:t>
      </w:r>
    </w:p>
    <w:p w14:paraId="6FAE8EB0">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开户银行：</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开户银行：</w:t>
      </w:r>
      <w:r>
        <w:rPr>
          <w:rFonts w:hint="eastAsia" w:ascii="仿宋" w:hAnsi="仿宋" w:eastAsia="仿宋" w:cs="方正仿宋_GB2312"/>
          <w:color w:val="auto"/>
          <w:sz w:val="24"/>
          <w:szCs w:val="24"/>
          <w:highlight w:val="none"/>
          <w:u w:val="single"/>
        </w:rPr>
        <w:t xml:space="preserve">   </w:t>
      </w:r>
    </w:p>
    <w:p w14:paraId="2448752D">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账  号：</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账  号：</w:t>
      </w:r>
      <w:r>
        <w:rPr>
          <w:rFonts w:hint="eastAsia" w:ascii="仿宋" w:hAnsi="仿宋" w:eastAsia="仿宋" w:cs="方正仿宋_GB2312"/>
          <w:color w:val="auto"/>
          <w:sz w:val="24"/>
          <w:szCs w:val="24"/>
          <w:highlight w:val="none"/>
          <w:u w:val="single"/>
        </w:rPr>
        <w:t xml:space="preserve">     </w:t>
      </w:r>
    </w:p>
    <w:p w14:paraId="6AAE03BF">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邮政编码：</w:t>
      </w:r>
      <w:r>
        <w:rPr>
          <w:rFonts w:hint="eastAsia" w:ascii="仿宋" w:hAnsi="仿宋" w:eastAsia="仿宋" w:cs="方正仿宋_GB2312"/>
          <w:color w:val="auto"/>
          <w:sz w:val="24"/>
          <w:szCs w:val="24"/>
          <w:highlight w:val="none"/>
          <w:u w:val="single"/>
        </w:rPr>
        <w:t xml:space="preserve">     </w:t>
      </w:r>
      <w:r>
        <w:rPr>
          <w:rFonts w:hint="eastAsia" w:ascii="仿宋" w:hAnsi="仿宋" w:eastAsia="仿宋" w:cs="方正仿宋_GB2312"/>
          <w:color w:val="auto"/>
          <w:sz w:val="24"/>
          <w:szCs w:val="24"/>
          <w:highlight w:val="none"/>
        </w:rPr>
        <w:t xml:space="preserve"> 邮政编码：</w:t>
      </w:r>
      <w:r>
        <w:rPr>
          <w:rFonts w:hint="eastAsia" w:ascii="仿宋" w:hAnsi="仿宋" w:eastAsia="仿宋" w:cs="方正仿宋_GB2312"/>
          <w:color w:val="auto"/>
          <w:sz w:val="24"/>
          <w:szCs w:val="24"/>
          <w:highlight w:val="none"/>
          <w:u w:val="single"/>
        </w:rPr>
        <w:t xml:space="preserve">   </w:t>
      </w:r>
    </w:p>
    <w:p w14:paraId="52150547">
      <w:pPr>
        <w:spacing w:line="460" w:lineRule="exact"/>
        <w:outlineLvl w:val="0"/>
        <w:rPr>
          <w:rFonts w:ascii="仿宋" w:hAnsi="仿宋" w:eastAsia="仿宋" w:cs="方正仿宋_GB2312"/>
          <w:color w:val="auto"/>
          <w:sz w:val="24"/>
          <w:szCs w:val="24"/>
          <w:highlight w:val="none"/>
        </w:rPr>
      </w:pPr>
      <w:r>
        <w:rPr>
          <w:rFonts w:hint="eastAsia" w:ascii="仿宋" w:hAnsi="仿宋" w:eastAsia="仿宋" w:cs="方正仿宋_GB2312"/>
          <w:b/>
          <w:color w:val="auto"/>
          <w:sz w:val="24"/>
          <w:szCs w:val="24"/>
          <w:highlight w:val="none"/>
        </w:rPr>
        <w:br w:type="page"/>
      </w:r>
      <w:bookmarkStart w:id="236" w:name="_Toc7741"/>
      <w:r>
        <w:rPr>
          <w:rFonts w:hint="eastAsia" w:ascii="仿宋" w:hAnsi="仿宋" w:eastAsia="仿宋" w:cs="方正仿宋_GB2312"/>
          <w:color w:val="auto"/>
          <w:sz w:val="24"/>
          <w:szCs w:val="24"/>
          <w:highlight w:val="none"/>
        </w:rPr>
        <w:t>附件4：</w:t>
      </w:r>
      <w:bookmarkEnd w:id="236"/>
    </w:p>
    <w:p w14:paraId="2858D8EE">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主要建设工程文件目录</w:t>
      </w:r>
    </w:p>
    <w:tbl>
      <w:tblPr>
        <w:tblStyle w:val="88"/>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34B4D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5FD8ACFD">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文件名称</w:t>
            </w:r>
          </w:p>
        </w:tc>
        <w:tc>
          <w:tcPr>
            <w:tcW w:w="1276" w:type="dxa"/>
            <w:tcBorders>
              <w:top w:val="single" w:color="auto" w:sz="12" w:space="0"/>
              <w:bottom w:val="double" w:color="auto" w:sz="6" w:space="0"/>
            </w:tcBorders>
            <w:vAlign w:val="center"/>
          </w:tcPr>
          <w:p w14:paraId="651FCD66">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套数</w:t>
            </w:r>
          </w:p>
        </w:tc>
        <w:tc>
          <w:tcPr>
            <w:tcW w:w="1450" w:type="dxa"/>
            <w:tcBorders>
              <w:top w:val="single" w:color="auto" w:sz="12" w:space="0"/>
              <w:bottom w:val="double" w:color="auto" w:sz="6" w:space="0"/>
            </w:tcBorders>
            <w:vAlign w:val="center"/>
          </w:tcPr>
          <w:p w14:paraId="6C63E91E">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费用（元）</w:t>
            </w:r>
          </w:p>
        </w:tc>
        <w:tc>
          <w:tcPr>
            <w:tcW w:w="1243" w:type="dxa"/>
            <w:tcBorders>
              <w:top w:val="single" w:color="auto" w:sz="12" w:space="0"/>
              <w:bottom w:val="double" w:color="auto" w:sz="6" w:space="0"/>
            </w:tcBorders>
            <w:vAlign w:val="center"/>
          </w:tcPr>
          <w:p w14:paraId="026AF699">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质量</w:t>
            </w:r>
          </w:p>
        </w:tc>
        <w:tc>
          <w:tcPr>
            <w:tcW w:w="1450" w:type="dxa"/>
            <w:tcBorders>
              <w:top w:val="single" w:color="auto" w:sz="12" w:space="0"/>
              <w:bottom w:val="double" w:color="auto" w:sz="6" w:space="0"/>
            </w:tcBorders>
            <w:vAlign w:val="top"/>
          </w:tcPr>
          <w:p w14:paraId="7D1BF0B2">
            <w:pPr>
              <w:spacing w:line="46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移交时间</w:t>
            </w:r>
          </w:p>
        </w:tc>
        <w:tc>
          <w:tcPr>
            <w:tcW w:w="1667" w:type="dxa"/>
            <w:tcBorders>
              <w:top w:val="single" w:color="auto" w:sz="12" w:space="0"/>
              <w:bottom w:val="double" w:color="auto" w:sz="6" w:space="0"/>
            </w:tcBorders>
            <w:vAlign w:val="top"/>
          </w:tcPr>
          <w:p w14:paraId="68DAABB4">
            <w:pPr>
              <w:spacing w:line="46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责任人</w:t>
            </w:r>
          </w:p>
        </w:tc>
      </w:tr>
      <w:tr w14:paraId="7AC2E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6CA18903">
            <w:pPr>
              <w:pStyle w:val="34"/>
              <w:keepNext/>
              <w:spacing w:line="460" w:lineRule="exact"/>
              <w:ind w:left="63" w:right="63"/>
              <w:rPr>
                <w:rFonts w:ascii="仿宋" w:hAnsi="仿宋" w:eastAsia="仿宋" w:cs="方正仿宋_GB2312"/>
                <w:color w:val="auto"/>
                <w:sz w:val="24"/>
                <w:szCs w:val="24"/>
                <w:highlight w:val="none"/>
              </w:rPr>
            </w:pPr>
          </w:p>
        </w:tc>
        <w:tc>
          <w:tcPr>
            <w:tcW w:w="1276" w:type="dxa"/>
            <w:tcBorders>
              <w:top w:val="double" w:color="auto" w:sz="6" w:space="0"/>
              <w:bottom w:val="single" w:color="auto" w:sz="6" w:space="0"/>
            </w:tcBorders>
            <w:vAlign w:val="center"/>
          </w:tcPr>
          <w:p w14:paraId="6CAF4D48">
            <w:pPr>
              <w:pStyle w:val="34"/>
              <w:keepNext/>
              <w:spacing w:line="460" w:lineRule="exact"/>
              <w:ind w:left="63" w:right="63"/>
              <w:rPr>
                <w:rFonts w:ascii="仿宋" w:hAnsi="仿宋" w:eastAsia="仿宋" w:cs="方正仿宋_GB2312"/>
                <w:color w:val="auto"/>
                <w:sz w:val="24"/>
                <w:szCs w:val="24"/>
                <w:highlight w:val="none"/>
              </w:rPr>
            </w:pPr>
          </w:p>
        </w:tc>
        <w:tc>
          <w:tcPr>
            <w:tcW w:w="1450" w:type="dxa"/>
            <w:tcBorders>
              <w:top w:val="double" w:color="auto" w:sz="6" w:space="0"/>
              <w:bottom w:val="single" w:color="auto" w:sz="6" w:space="0"/>
            </w:tcBorders>
            <w:vAlign w:val="center"/>
          </w:tcPr>
          <w:p w14:paraId="69E3ED42">
            <w:pPr>
              <w:pStyle w:val="34"/>
              <w:keepNext/>
              <w:spacing w:line="460" w:lineRule="exact"/>
              <w:ind w:left="63" w:right="63"/>
              <w:rPr>
                <w:rFonts w:ascii="仿宋" w:hAnsi="仿宋" w:eastAsia="仿宋" w:cs="方正仿宋_GB2312"/>
                <w:color w:val="auto"/>
                <w:sz w:val="24"/>
                <w:szCs w:val="24"/>
                <w:highlight w:val="none"/>
              </w:rPr>
            </w:pPr>
          </w:p>
        </w:tc>
        <w:tc>
          <w:tcPr>
            <w:tcW w:w="1243" w:type="dxa"/>
            <w:tcBorders>
              <w:top w:val="double" w:color="auto" w:sz="6" w:space="0"/>
              <w:bottom w:val="single" w:color="auto" w:sz="6" w:space="0"/>
            </w:tcBorders>
            <w:vAlign w:val="center"/>
          </w:tcPr>
          <w:p w14:paraId="0E79926D">
            <w:pPr>
              <w:pStyle w:val="34"/>
              <w:keepNext/>
              <w:spacing w:line="460" w:lineRule="exact"/>
              <w:ind w:left="63" w:right="63"/>
              <w:rPr>
                <w:rFonts w:ascii="仿宋" w:hAnsi="仿宋" w:eastAsia="仿宋" w:cs="方正仿宋_GB2312"/>
                <w:color w:val="auto"/>
                <w:sz w:val="24"/>
                <w:szCs w:val="24"/>
                <w:highlight w:val="none"/>
              </w:rPr>
            </w:pPr>
          </w:p>
        </w:tc>
        <w:tc>
          <w:tcPr>
            <w:tcW w:w="1450" w:type="dxa"/>
            <w:tcBorders>
              <w:top w:val="double" w:color="auto" w:sz="6" w:space="0"/>
              <w:bottom w:val="single" w:color="auto" w:sz="6" w:space="0"/>
            </w:tcBorders>
            <w:vAlign w:val="center"/>
          </w:tcPr>
          <w:p w14:paraId="1B02E9A3">
            <w:pPr>
              <w:pStyle w:val="34"/>
              <w:keepNext/>
              <w:spacing w:line="460" w:lineRule="exact"/>
              <w:ind w:left="63" w:right="63"/>
              <w:rPr>
                <w:rFonts w:ascii="仿宋" w:hAnsi="仿宋" w:eastAsia="仿宋" w:cs="方正仿宋_GB2312"/>
                <w:color w:val="auto"/>
                <w:sz w:val="24"/>
                <w:szCs w:val="24"/>
                <w:highlight w:val="none"/>
              </w:rPr>
            </w:pPr>
          </w:p>
        </w:tc>
        <w:tc>
          <w:tcPr>
            <w:tcW w:w="1667" w:type="dxa"/>
            <w:tcBorders>
              <w:top w:val="double" w:color="auto" w:sz="6" w:space="0"/>
              <w:bottom w:val="single" w:color="auto" w:sz="6" w:space="0"/>
            </w:tcBorders>
            <w:vAlign w:val="center"/>
          </w:tcPr>
          <w:p w14:paraId="2E2235C3">
            <w:pPr>
              <w:pStyle w:val="34"/>
              <w:keepNext/>
              <w:spacing w:line="460" w:lineRule="exact"/>
              <w:ind w:left="63" w:right="63"/>
              <w:rPr>
                <w:rFonts w:ascii="仿宋" w:hAnsi="仿宋" w:eastAsia="仿宋" w:cs="方正仿宋_GB2312"/>
                <w:color w:val="auto"/>
                <w:sz w:val="24"/>
                <w:szCs w:val="24"/>
                <w:highlight w:val="none"/>
              </w:rPr>
            </w:pPr>
          </w:p>
        </w:tc>
      </w:tr>
      <w:tr w14:paraId="2C6FE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7A66477C">
            <w:pPr>
              <w:pStyle w:val="34"/>
              <w:keepNext/>
              <w:spacing w:line="460" w:lineRule="exact"/>
              <w:ind w:left="63" w:right="63"/>
              <w:rPr>
                <w:rFonts w:ascii="仿宋" w:hAnsi="仿宋" w:eastAsia="仿宋" w:cs="方正仿宋_GB2312"/>
                <w:color w:val="auto"/>
                <w:sz w:val="24"/>
                <w:szCs w:val="24"/>
                <w:highlight w:val="none"/>
              </w:rPr>
            </w:pPr>
          </w:p>
        </w:tc>
        <w:tc>
          <w:tcPr>
            <w:tcW w:w="1276" w:type="dxa"/>
            <w:tcBorders>
              <w:top w:val="nil"/>
            </w:tcBorders>
            <w:vAlign w:val="center"/>
          </w:tcPr>
          <w:p w14:paraId="189B7FEB">
            <w:pPr>
              <w:pStyle w:val="34"/>
              <w:keepNext/>
              <w:spacing w:line="460" w:lineRule="exact"/>
              <w:ind w:left="63" w:right="63"/>
              <w:rPr>
                <w:rFonts w:ascii="仿宋" w:hAnsi="仿宋" w:eastAsia="仿宋" w:cs="方正仿宋_GB2312"/>
                <w:color w:val="auto"/>
                <w:sz w:val="24"/>
                <w:szCs w:val="24"/>
                <w:highlight w:val="none"/>
              </w:rPr>
            </w:pPr>
          </w:p>
        </w:tc>
        <w:tc>
          <w:tcPr>
            <w:tcW w:w="1450" w:type="dxa"/>
            <w:tcBorders>
              <w:top w:val="nil"/>
            </w:tcBorders>
            <w:vAlign w:val="center"/>
          </w:tcPr>
          <w:p w14:paraId="66B39417">
            <w:pPr>
              <w:pStyle w:val="34"/>
              <w:keepNext/>
              <w:spacing w:line="460" w:lineRule="exact"/>
              <w:ind w:left="63" w:right="63"/>
              <w:rPr>
                <w:rFonts w:ascii="仿宋" w:hAnsi="仿宋" w:eastAsia="仿宋" w:cs="方正仿宋_GB2312"/>
                <w:color w:val="auto"/>
                <w:sz w:val="24"/>
                <w:szCs w:val="24"/>
                <w:highlight w:val="none"/>
              </w:rPr>
            </w:pPr>
          </w:p>
        </w:tc>
        <w:tc>
          <w:tcPr>
            <w:tcW w:w="1243" w:type="dxa"/>
            <w:tcBorders>
              <w:top w:val="nil"/>
            </w:tcBorders>
            <w:vAlign w:val="center"/>
          </w:tcPr>
          <w:p w14:paraId="13606847">
            <w:pPr>
              <w:pStyle w:val="34"/>
              <w:keepNext/>
              <w:spacing w:line="460" w:lineRule="exact"/>
              <w:ind w:left="63" w:right="63"/>
              <w:rPr>
                <w:rFonts w:ascii="仿宋" w:hAnsi="仿宋" w:eastAsia="仿宋" w:cs="方正仿宋_GB2312"/>
                <w:color w:val="auto"/>
                <w:sz w:val="24"/>
                <w:szCs w:val="24"/>
                <w:highlight w:val="none"/>
              </w:rPr>
            </w:pPr>
          </w:p>
        </w:tc>
        <w:tc>
          <w:tcPr>
            <w:tcW w:w="1450" w:type="dxa"/>
            <w:tcBorders>
              <w:top w:val="nil"/>
            </w:tcBorders>
            <w:vAlign w:val="center"/>
          </w:tcPr>
          <w:p w14:paraId="2F3822FB">
            <w:pPr>
              <w:pStyle w:val="34"/>
              <w:keepNext/>
              <w:spacing w:line="460" w:lineRule="exact"/>
              <w:ind w:left="63" w:right="63"/>
              <w:rPr>
                <w:rFonts w:ascii="仿宋" w:hAnsi="仿宋" w:eastAsia="仿宋" w:cs="方正仿宋_GB2312"/>
                <w:color w:val="auto"/>
                <w:sz w:val="24"/>
                <w:szCs w:val="24"/>
                <w:highlight w:val="none"/>
              </w:rPr>
            </w:pPr>
          </w:p>
        </w:tc>
        <w:tc>
          <w:tcPr>
            <w:tcW w:w="1667" w:type="dxa"/>
            <w:tcBorders>
              <w:top w:val="nil"/>
            </w:tcBorders>
            <w:vAlign w:val="center"/>
          </w:tcPr>
          <w:p w14:paraId="38A87164">
            <w:pPr>
              <w:pStyle w:val="34"/>
              <w:keepNext/>
              <w:spacing w:line="460" w:lineRule="exact"/>
              <w:ind w:left="63" w:right="63"/>
              <w:rPr>
                <w:rFonts w:ascii="仿宋" w:hAnsi="仿宋" w:eastAsia="仿宋" w:cs="方正仿宋_GB2312"/>
                <w:color w:val="auto"/>
                <w:sz w:val="24"/>
                <w:szCs w:val="24"/>
                <w:highlight w:val="none"/>
              </w:rPr>
            </w:pPr>
          </w:p>
        </w:tc>
      </w:tr>
      <w:tr w14:paraId="104D1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452A4A7">
            <w:pPr>
              <w:pStyle w:val="34"/>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60176DC6">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41E5EF4E">
            <w:pPr>
              <w:pStyle w:val="34"/>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7E78BA16">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4C2CC613">
            <w:pPr>
              <w:pStyle w:val="34"/>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0CBFDECF">
            <w:pPr>
              <w:pStyle w:val="34"/>
              <w:keepNext/>
              <w:spacing w:line="460" w:lineRule="exact"/>
              <w:ind w:left="63" w:right="63"/>
              <w:rPr>
                <w:rFonts w:ascii="仿宋" w:hAnsi="仿宋" w:eastAsia="仿宋" w:cs="方正仿宋_GB2312"/>
                <w:color w:val="auto"/>
                <w:sz w:val="24"/>
                <w:szCs w:val="24"/>
                <w:highlight w:val="none"/>
              </w:rPr>
            </w:pPr>
          </w:p>
        </w:tc>
      </w:tr>
      <w:tr w14:paraId="7EA9E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D858EA0">
            <w:pPr>
              <w:pStyle w:val="34"/>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3C0D85DF">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1255201E">
            <w:pPr>
              <w:pStyle w:val="34"/>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3091981B">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0AC56D7C">
            <w:pPr>
              <w:pStyle w:val="34"/>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37AFC11C">
            <w:pPr>
              <w:pStyle w:val="34"/>
              <w:keepNext/>
              <w:spacing w:line="460" w:lineRule="exact"/>
              <w:ind w:left="63" w:right="63"/>
              <w:rPr>
                <w:rFonts w:ascii="仿宋" w:hAnsi="仿宋" w:eastAsia="仿宋" w:cs="方正仿宋_GB2312"/>
                <w:color w:val="auto"/>
                <w:sz w:val="24"/>
                <w:szCs w:val="24"/>
                <w:highlight w:val="none"/>
              </w:rPr>
            </w:pPr>
          </w:p>
        </w:tc>
      </w:tr>
      <w:tr w14:paraId="7E906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26FCBD9">
            <w:pPr>
              <w:pStyle w:val="34"/>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36CE6CF8">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0165FEF4">
            <w:pPr>
              <w:pStyle w:val="34"/>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6C17B7D9">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3E8331E7">
            <w:pPr>
              <w:pStyle w:val="34"/>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7E66B0A4">
            <w:pPr>
              <w:pStyle w:val="34"/>
              <w:keepNext/>
              <w:spacing w:line="460" w:lineRule="exact"/>
              <w:ind w:left="63" w:right="63"/>
              <w:rPr>
                <w:rFonts w:ascii="仿宋" w:hAnsi="仿宋" w:eastAsia="仿宋" w:cs="方正仿宋_GB2312"/>
                <w:color w:val="auto"/>
                <w:sz w:val="24"/>
                <w:szCs w:val="24"/>
                <w:highlight w:val="none"/>
              </w:rPr>
            </w:pPr>
          </w:p>
        </w:tc>
      </w:tr>
      <w:tr w14:paraId="6A641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F3834A2">
            <w:pPr>
              <w:pStyle w:val="34"/>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53DD4D32">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3D1274CF">
            <w:pPr>
              <w:pStyle w:val="34"/>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444CF875">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36995260">
            <w:pPr>
              <w:pStyle w:val="34"/>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70E3EDB3">
            <w:pPr>
              <w:pStyle w:val="34"/>
              <w:keepNext/>
              <w:spacing w:line="460" w:lineRule="exact"/>
              <w:ind w:left="63" w:right="63"/>
              <w:rPr>
                <w:rFonts w:ascii="仿宋" w:hAnsi="仿宋" w:eastAsia="仿宋" w:cs="方正仿宋_GB2312"/>
                <w:color w:val="auto"/>
                <w:sz w:val="24"/>
                <w:szCs w:val="24"/>
                <w:highlight w:val="none"/>
              </w:rPr>
            </w:pPr>
          </w:p>
        </w:tc>
      </w:tr>
      <w:tr w14:paraId="55F61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DD4F04A">
            <w:pPr>
              <w:pStyle w:val="34"/>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52869666">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55F304DA">
            <w:pPr>
              <w:pStyle w:val="34"/>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39A38862">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3BDD04B5">
            <w:pPr>
              <w:pStyle w:val="34"/>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490A586A">
            <w:pPr>
              <w:pStyle w:val="34"/>
              <w:keepNext/>
              <w:spacing w:line="460" w:lineRule="exact"/>
              <w:ind w:left="63" w:right="63"/>
              <w:rPr>
                <w:rFonts w:ascii="仿宋" w:hAnsi="仿宋" w:eastAsia="仿宋" w:cs="方正仿宋_GB2312"/>
                <w:color w:val="auto"/>
                <w:sz w:val="24"/>
                <w:szCs w:val="24"/>
                <w:highlight w:val="none"/>
              </w:rPr>
            </w:pPr>
          </w:p>
        </w:tc>
      </w:tr>
      <w:tr w14:paraId="4939D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6DD89D7">
            <w:pPr>
              <w:pStyle w:val="34"/>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26ED81A1">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3C285BE2">
            <w:pPr>
              <w:pStyle w:val="34"/>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47C184EC">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08FE2BEE">
            <w:pPr>
              <w:pStyle w:val="34"/>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0EC69E0B">
            <w:pPr>
              <w:pStyle w:val="34"/>
              <w:keepNext/>
              <w:spacing w:line="460" w:lineRule="exact"/>
              <w:ind w:left="63" w:right="63"/>
              <w:rPr>
                <w:rFonts w:ascii="仿宋" w:hAnsi="仿宋" w:eastAsia="仿宋" w:cs="方正仿宋_GB2312"/>
                <w:color w:val="auto"/>
                <w:sz w:val="24"/>
                <w:szCs w:val="24"/>
                <w:highlight w:val="none"/>
              </w:rPr>
            </w:pPr>
          </w:p>
        </w:tc>
      </w:tr>
      <w:tr w14:paraId="32043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1615A417">
            <w:pPr>
              <w:spacing w:line="460" w:lineRule="exact"/>
              <w:rPr>
                <w:rFonts w:ascii="仿宋" w:hAnsi="仿宋" w:eastAsia="仿宋" w:cs="方正仿宋_GB2312"/>
                <w:color w:val="auto"/>
                <w:sz w:val="24"/>
                <w:szCs w:val="24"/>
                <w:highlight w:val="none"/>
              </w:rPr>
            </w:pPr>
          </w:p>
        </w:tc>
        <w:tc>
          <w:tcPr>
            <w:tcW w:w="1276" w:type="dxa"/>
            <w:vAlign w:val="top"/>
          </w:tcPr>
          <w:p w14:paraId="6C493B00">
            <w:pPr>
              <w:spacing w:line="460" w:lineRule="exact"/>
              <w:rPr>
                <w:rFonts w:ascii="仿宋" w:hAnsi="仿宋" w:eastAsia="仿宋" w:cs="方正仿宋_GB2312"/>
                <w:color w:val="auto"/>
                <w:sz w:val="24"/>
                <w:szCs w:val="24"/>
                <w:highlight w:val="none"/>
              </w:rPr>
            </w:pPr>
          </w:p>
        </w:tc>
        <w:tc>
          <w:tcPr>
            <w:tcW w:w="1450" w:type="dxa"/>
            <w:vAlign w:val="top"/>
          </w:tcPr>
          <w:p w14:paraId="28E49F82">
            <w:pPr>
              <w:spacing w:line="460" w:lineRule="exact"/>
              <w:rPr>
                <w:rFonts w:ascii="仿宋" w:hAnsi="仿宋" w:eastAsia="仿宋" w:cs="方正仿宋_GB2312"/>
                <w:color w:val="auto"/>
                <w:sz w:val="24"/>
                <w:szCs w:val="24"/>
                <w:highlight w:val="none"/>
              </w:rPr>
            </w:pPr>
          </w:p>
        </w:tc>
        <w:tc>
          <w:tcPr>
            <w:tcW w:w="1243" w:type="dxa"/>
            <w:vAlign w:val="top"/>
          </w:tcPr>
          <w:p w14:paraId="7B891834">
            <w:pPr>
              <w:spacing w:line="460" w:lineRule="exact"/>
              <w:rPr>
                <w:rFonts w:ascii="仿宋" w:hAnsi="仿宋" w:eastAsia="仿宋" w:cs="方正仿宋_GB2312"/>
                <w:color w:val="auto"/>
                <w:sz w:val="24"/>
                <w:szCs w:val="24"/>
                <w:highlight w:val="none"/>
              </w:rPr>
            </w:pPr>
          </w:p>
        </w:tc>
        <w:tc>
          <w:tcPr>
            <w:tcW w:w="1450" w:type="dxa"/>
            <w:vAlign w:val="top"/>
          </w:tcPr>
          <w:p w14:paraId="4CBB89E8">
            <w:pPr>
              <w:spacing w:line="460" w:lineRule="exact"/>
              <w:rPr>
                <w:rFonts w:ascii="仿宋" w:hAnsi="仿宋" w:eastAsia="仿宋" w:cs="方正仿宋_GB2312"/>
                <w:color w:val="auto"/>
                <w:sz w:val="24"/>
                <w:szCs w:val="24"/>
                <w:highlight w:val="none"/>
              </w:rPr>
            </w:pPr>
          </w:p>
        </w:tc>
        <w:tc>
          <w:tcPr>
            <w:tcW w:w="1667" w:type="dxa"/>
            <w:vAlign w:val="top"/>
          </w:tcPr>
          <w:p w14:paraId="225E0FD0">
            <w:pPr>
              <w:spacing w:line="460" w:lineRule="exact"/>
              <w:rPr>
                <w:rFonts w:ascii="仿宋" w:hAnsi="仿宋" w:eastAsia="仿宋" w:cs="方正仿宋_GB2312"/>
                <w:color w:val="auto"/>
                <w:sz w:val="24"/>
                <w:szCs w:val="24"/>
                <w:highlight w:val="none"/>
              </w:rPr>
            </w:pPr>
          </w:p>
        </w:tc>
      </w:tr>
      <w:tr w14:paraId="6416A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0332FA0">
            <w:pPr>
              <w:pStyle w:val="34"/>
              <w:keepNext/>
              <w:spacing w:line="460" w:lineRule="exact"/>
              <w:ind w:left="63" w:right="63"/>
              <w:rPr>
                <w:rFonts w:ascii="仿宋" w:hAnsi="仿宋" w:eastAsia="仿宋" w:cs="方正仿宋_GB2312"/>
                <w:color w:val="auto"/>
                <w:sz w:val="24"/>
                <w:szCs w:val="24"/>
                <w:highlight w:val="none"/>
              </w:rPr>
            </w:pPr>
          </w:p>
        </w:tc>
        <w:tc>
          <w:tcPr>
            <w:tcW w:w="1276" w:type="dxa"/>
            <w:vAlign w:val="center"/>
          </w:tcPr>
          <w:p w14:paraId="03B7E6A5">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448010F1">
            <w:pPr>
              <w:pStyle w:val="34"/>
              <w:keepNext/>
              <w:spacing w:line="460" w:lineRule="exact"/>
              <w:ind w:left="63" w:right="63"/>
              <w:rPr>
                <w:rFonts w:ascii="仿宋" w:hAnsi="仿宋" w:eastAsia="仿宋" w:cs="方正仿宋_GB2312"/>
                <w:color w:val="auto"/>
                <w:sz w:val="24"/>
                <w:szCs w:val="24"/>
                <w:highlight w:val="none"/>
              </w:rPr>
            </w:pPr>
          </w:p>
        </w:tc>
        <w:tc>
          <w:tcPr>
            <w:tcW w:w="1243" w:type="dxa"/>
            <w:vAlign w:val="center"/>
          </w:tcPr>
          <w:p w14:paraId="421CB4D2">
            <w:pPr>
              <w:pStyle w:val="34"/>
              <w:keepNext/>
              <w:spacing w:line="460" w:lineRule="exact"/>
              <w:ind w:left="63" w:right="63"/>
              <w:rPr>
                <w:rFonts w:ascii="仿宋" w:hAnsi="仿宋" w:eastAsia="仿宋" w:cs="方正仿宋_GB2312"/>
                <w:color w:val="auto"/>
                <w:sz w:val="24"/>
                <w:szCs w:val="24"/>
                <w:highlight w:val="none"/>
              </w:rPr>
            </w:pPr>
          </w:p>
        </w:tc>
        <w:tc>
          <w:tcPr>
            <w:tcW w:w="1450" w:type="dxa"/>
            <w:vAlign w:val="center"/>
          </w:tcPr>
          <w:p w14:paraId="58E50EB1">
            <w:pPr>
              <w:pStyle w:val="34"/>
              <w:keepNext/>
              <w:spacing w:line="460" w:lineRule="exact"/>
              <w:ind w:left="63" w:right="63"/>
              <w:rPr>
                <w:rFonts w:ascii="仿宋" w:hAnsi="仿宋" w:eastAsia="仿宋" w:cs="方正仿宋_GB2312"/>
                <w:color w:val="auto"/>
                <w:sz w:val="24"/>
                <w:szCs w:val="24"/>
                <w:highlight w:val="none"/>
              </w:rPr>
            </w:pPr>
          </w:p>
        </w:tc>
        <w:tc>
          <w:tcPr>
            <w:tcW w:w="1667" w:type="dxa"/>
            <w:vAlign w:val="center"/>
          </w:tcPr>
          <w:p w14:paraId="61662A05">
            <w:pPr>
              <w:pStyle w:val="34"/>
              <w:keepNext/>
              <w:spacing w:line="460" w:lineRule="exact"/>
              <w:ind w:left="63" w:right="63"/>
              <w:rPr>
                <w:rFonts w:ascii="仿宋" w:hAnsi="仿宋" w:eastAsia="仿宋" w:cs="方正仿宋_GB2312"/>
                <w:color w:val="auto"/>
                <w:sz w:val="24"/>
                <w:szCs w:val="24"/>
                <w:highlight w:val="none"/>
              </w:rPr>
            </w:pPr>
          </w:p>
        </w:tc>
      </w:tr>
      <w:tr w14:paraId="64A28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262E14B5">
            <w:pPr>
              <w:spacing w:line="460" w:lineRule="exact"/>
              <w:rPr>
                <w:rFonts w:ascii="仿宋" w:hAnsi="仿宋" w:eastAsia="仿宋" w:cs="方正仿宋_GB2312"/>
                <w:color w:val="auto"/>
                <w:sz w:val="24"/>
                <w:szCs w:val="24"/>
                <w:highlight w:val="none"/>
              </w:rPr>
            </w:pPr>
          </w:p>
        </w:tc>
        <w:tc>
          <w:tcPr>
            <w:tcW w:w="1276" w:type="dxa"/>
            <w:vAlign w:val="top"/>
          </w:tcPr>
          <w:p w14:paraId="774EB6FD">
            <w:pPr>
              <w:spacing w:line="460" w:lineRule="exact"/>
              <w:rPr>
                <w:rFonts w:ascii="仿宋" w:hAnsi="仿宋" w:eastAsia="仿宋" w:cs="方正仿宋_GB2312"/>
                <w:color w:val="auto"/>
                <w:sz w:val="24"/>
                <w:szCs w:val="24"/>
                <w:highlight w:val="none"/>
              </w:rPr>
            </w:pPr>
          </w:p>
        </w:tc>
        <w:tc>
          <w:tcPr>
            <w:tcW w:w="1450" w:type="dxa"/>
            <w:vAlign w:val="top"/>
          </w:tcPr>
          <w:p w14:paraId="4F7C2D66">
            <w:pPr>
              <w:spacing w:line="460" w:lineRule="exact"/>
              <w:rPr>
                <w:rFonts w:ascii="仿宋" w:hAnsi="仿宋" w:eastAsia="仿宋" w:cs="方正仿宋_GB2312"/>
                <w:color w:val="auto"/>
                <w:sz w:val="24"/>
                <w:szCs w:val="24"/>
                <w:highlight w:val="none"/>
              </w:rPr>
            </w:pPr>
          </w:p>
        </w:tc>
        <w:tc>
          <w:tcPr>
            <w:tcW w:w="1243" w:type="dxa"/>
            <w:vAlign w:val="top"/>
          </w:tcPr>
          <w:p w14:paraId="0C7BEDE1">
            <w:pPr>
              <w:spacing w:line="460" w:lineRule="exact"/>
              <w:rPr>
                <w:rFonts w:ascii="仿宋" w:hAnsi="仿宋" w:eastAsia="仿宋" w:cs="方正仿宋_GB2312"/>
                <w:color w:val="auto"/>
                <w:sz w:val="24"/>
                <w:szCs w:val="24"/>
                <w:highlight w:val="none"/>
              </w:rPr>
            </w:pPr>
          </w:p>
        </w:tc>
        <w:tc>
          <w:tcPr>
            <w:tcW w:w="1450" w:type="dxa"/>
            <w:vAlign w:val="top"/>
          </w:tcPr>
          <w:p w14:paraId="56285524">
            <w:pPr>
              <w:spacing w:line="460" w:lineRule="exact"/>
              <w:rPr>
                <w:rFonts w:ascii="仿宋" w:hAnsi="仿宋" w:eastAsia="仿宋" w:cs="方正仿宋_GB2312"/>
                <w:color w:val="auto"/>
                <w:sz w:val="24"/>
                <w:szCs w:val="24"/>
                <w:highlight w:val="none"/>
              </w:rPr>
            </w:pPr>
          </w:p>
        </w:tc>
        <w:tc>
          <w:tcPr>
            <w:tcW w:w="1667" w:type="dxa"/>
            <w:vAlign w:val="top"/>
          </w:tcPr>
          <w:p w14:paraId="6B65DC36">
            <w:pPr>
              <w:spacing w:line="460" w:lineRule="exact"/>
              <w:rPr>
                <w:rFonts w:ascii="仿宋" w:hAnsi="仿宋" w:eastAsia="仿宋" w:cs="方正仿宋_GB2312"/>
                <w:color w:val="auto"/>
                <w:sz w:val="24"/>
                <w:szCs w:val="24"/>
                <w:highlight w:val="none"/>
              </w:rPr>
            </w:pPr>
          </w:p>
        </w:tc>
      </w:tr>
      <w:tr w14:paraId="19E87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5A2714F8">
            <w:pPr>
              <w:spacing w:line="460" w:lineRule="exact"/>
              <w:rPr>
                <w:rFonts w:ascii="仿宋" w:hAnsi="仿宋" w:eastAsia="仿宋" w:cs="方正仿宋_GB2312"/>
                <w:color w:val="auto"/>
                <w:sz w:val="24"/>
                <w:szCs w:val="24"/>
                <w:highlight w:val="none"/>
              </w:rPr>
            </w:pPr>
          </w:p>
        </w:tc>
        <w:tc>
          <w:tcPr>
            <w:tcW w:w="1276" w:type="dxa"/>
            <w:vAlign w:val="top"/>
          </w:tcPr>
          <w:p w14:paraId="3BA114FC">
            <w:pPr>
              <w:spacing w:line="460" w:lineRule="exact"/>
              <w:rPr>
                <w:rFonts w:ascii="仿宋" w:hAnsi="仿宋" w:eastAsia="仿宋" w:cs="方正仿宋_GB2312"/>
                <w:color w:val="auto"/>
                <w:sz w:val="24"/>
                <w:szCs w:val="24"/>
                <w:highlight w:val="none"/>
              </w:rPr>
            </w:pPr>
          </w:p>
        </w:tc>
        <w:tc>
          <w:tcPr>
            <w:tcW w:w="1450" w:type="dxa"/>
            <w:vAlign w:val="top"/>
          </w:tcPr>
          <w:p w14:paraId="5CB23CB6">
            <w:pPr>
              <w:spacing w:line="460" w:lineRule="exact"/>
              <w:rPr>
                <w:rFonts w:ascii="仿宋" w:hAnsi="仿宋" w:eastAsia="仿宋" w:cs="方正仿宋_GB2312"/>
                <w:color w:val="auto"/>
                <w:sz w:val="24"/>
                <w:szCs w:val="24"/>
                <w:highlight w:val="none"/>
              </w:rPr>
            </w:pPr>
          </w:p>
        </w:tc>
        <w:tc>
          <w:tcPr>
            <w:tcW w:w="1243" w:type="dxa"/>
            <w:vAlign w:val="top"/>
          </w:tcPr>
          <w:p w14:paraId="4B304C5E">
            <w:pPr>
              <w:spacing w:line="460" w:lineRule="exact"/>
              <w:rPr>
                <w:rFonts w:ascii="仿宋" w:hAnsi="仿宋" w:eastAsia="仿宋" w:cs="方正仿宋_GB2312"/>
                <w:color w:val="auto"/>
                <w:sz w:val="24"/>
                <w:szCs w:val="24"/>
                <w:highlight w:val="none"/>
              </w:rPr>
            </w:pPr>
          </w:p>
        </w:tc>
        <w:tc>
          <w:tcPr>
            <w:tcW w:w="1450" w:type="dxa"/>
            <w:vAlign w:val="top"/>
          </w:tcPr>
          <w:p w14:paraId="3D62C01B">
            <w:pPr>
              <w:spacing w:line="460" w:lineRule="exact"/>
              <w:rPr>
                <w:rFonts w:ascii="仿宋" w:hAnsi="仿宋" w:eastAsia="仿宋" w:cs="方正仿宋_GB2312"/>
                <w:color w:val="auto"/>
                <w:sz w:val="24"/>
                <w:szCs w:val="24"/>
                <w:highlight w:val="none"/>
              </w:rPr>
            </w:pPr>
          </w:p>
        </w:tc>
        <w:tc>
          <w:tcPr>
            <w:tcW w:w="1667" w:type="dxa"/>
            <w:vAlign w:val="top"/>
          </w:tcPr>
          <w:p w14:paraId="6347B39F">
            <w:pPr>
              <w:spacing w:line="460" w:lineRule="exact"/>
              <w:rPr>
                <w:rFonts w:ascii="仿宋" w:hAnsi="仿宋" w:eastAsia="仿宋" w:cs="方正仿宋_GB2312"/>
                <w:color w:val="auto"/>
                <w:sz w:val="24"/>
                <w:szCs w:val="24"/>
                <w:highlight w:val="none"/>
              </w:rPr>
            </w:pPr>
          </w:p>
        </w:tc>
      </w:tr>
      <w:tr w14:paraId="0B8DB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4C1E5106">
            <w:pPr>
              <w:spacing w:line="460" w:lineRule="exact"/>
              <w:rPr>
                <w:rFonts w:ascii="仿宋" w:hAnsi="仿宋" w:eastAsia="仿宋" w:cs="方正仿宋_GB2312"/>
                <w:color w:val="auto"/>
                <w:sz w:val="24"/>
                <w:szCs w:val="24"/>
                <w:highlight w:val="none"/>
              </w:rPr>
            </w:pPr>
          </w:p>
        </w:tc>
        <w:tc>
          <w:tcPr>
            <w:tcW w:w="1276" w:type="dxa"/>
            <w:vAlign w:val="top"/>
          </w:tcPr>
          <w:p w14:paraId="7644E2C9">
            <w:pPr>
              <w:spacing w:line="460" w:lineRule="exact"/>
              <w:rPr>
                <w:rFonts w:ascii="仿宋" w:hAnsi="仿宋" w:eastAsia="仿宋" w:cs="方正仿宋_GB2312"/>
                <w:color w:val="auto"/>
                <w:sz w:val="24"/>
                <w:szCs w:val="24"/>
                <w:highlight w:val="none"/>
              </w:rPr>
            </w:pPr>
          </w:p>
        </w:tc>
        <w:tc>
          <w:tcPr>
            <w:tcW w:w="1450" w:type="dxa"/>
            <w:vAlign w:val="top"/>
          </w:tcPr>
          <w:p w14:paraId="5953B716">
            <w:pPr>
              <w:spacing w:line="460" w:lineRule="exact"/>
              <w:rPr>
                <w:rFonts w:ascii="仿宋" w:hAnsi="仿宋" w:eastAsia="仿宋" w:cs="方正仿宋_GB2312"/>
                <w:color w:val="auto"/>
                <w:sz w:val="24"/>
                <w:szCs w:val="24"/>
                <w:highlight w:val="none"/>
              </w:rPr>
            </w:pPr>
          </w:p>
        </w:tc>
        <w:tc>
          <w:tcPr>
            <w:tcW w:w="1243" w:type="dxa"/>
            <w:vAlign w:val="top"/>
          </w:tcPr>
          <w:p w14:paraId="5BF618D2">
            <w:pPr>
              <w:spacing w:line="460" w:lineRule="exact"/>
              <w:rPr>
                <w:rFonts w:ascii="仿宋" w:hAnsi="仿宋" w:eastAsia="仿宋" w:cs="方正仿宋_GB2312"/>
                <w:color w:val="auto"/>
                <w:sz w:val="24"/>
                <w:szCs w:val="24"/>
                <w:highlight w:val="none"/>
              </w:rPr>
            </w:pPr>
          </w:p>
        </w:tc>
        <w:tc>
          <w:tcPr>
            <w:tcW w:w="1450" w:type="dxa"/>
            <w:vAlign w:val="top"/>
          </w:tcPr>
          <w:p w14:paraId="33E6FE0D">
            <w:pPr>
              <w:spacing w:line="460" w:lineRule="exact"/>
              <w:rPr>
                <w:rFonts w:ascii="仿宋" w:hAnsi="仿宋" w:eastAsia="仿宋" w:cs="方正仿宋_GB2312"/>
                <w:color w:val="auto"/>
                <w:sz w:val="24"/>
                <w:szCs w:val="24"/>
                <w:highlight w:val="none"/>
              </w:rPr>
            </w:pPr>
          </w:p>
        </w:tc>
        <w:tc>
          <w:tcPr>
            <w:tcW w:w="1667" w:type="dxa"/>
            <w:vAlign w:val="top"/>
          </w:tcPr>
          <w:p w14:paraId="6812FE67">
            <w:pPr>
              <w:spacing w:line="460" w:lineRule="exact"/>
              <w:rPr>
                <w:rFonts w:ascii="仿宋" w:hAnsi="仿宋" w:eastAsia="仿宋" w:cs="方正仿宋_GB2312"/>
                <w:color w:val="auto"/>
                <w:sz w:val="24"/>
                <w:szCs w:val="24"/>
                <w:highlight w:val="none"/>
              </w:rPr>
            </w:pPr>
          </w:p>
        </w:tc>
      </w:tr>
      <w:tr w14:paraId="45B39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77BC5D19">
            <w:pPr>
              <w:spacing w:line="460" w:lineRule="exact"/>
              <w:rPr>
                <w:rFonts w:ascii="仿宋" w:hAnsi="仿宋" w:eastAsia="仿宋" w:cs="方正仿宋_GB2312"/>
                <w:color w:val="auto"/>
                <w:sz w:val="24"/>
                <w:szCs w:val="24"/>
                <w:highlight w:val="none"/>
              </w:rPr>
            </w:pPr>
          </w:p>
        </w:tc>
        <w:tc>
          <w:tcPr>
            <w:tcW w:w="1276" w:type="dxa"/>
            <w:vAlign w:val="top"/>
          </w:tcPr>
          <w:p w14:paraId="78FBBE50">
            <w:pPr>
              <w:spacing w:line="460" w:lineRule="exact"/>
              <w:rPr>
                <w:rFonts w:ascii="仿宋" w:hAnsi="仿宋" w:eastAsia="仿宋" w:cs="方正仿宋_GB2312"/>
                <w:color w:val="auto"/>
                <w:sz w:val="24"/>
                <w:szCs w:val="24"/>
                <w:highlight w:val="none"/>
              </w:rPr>
            </w:pPr>
          </w:p>
        </w:tc>
        <w:tc>
          <w:tcPr>
            <w:tcW w:w="1450" w:type="dxa"/>
            <w:vAlign w:val="top"/>
          </w:tcPr>
          <w:p w14:paraId="316EC357">
            <w:pPr>
              <w:spacing w:line="460" w:lineRule="exact"/>
              <w:rPr>
                <w:rFonts w:ascii="仿宋" w:hAnsi="仿宋" w:eastAsia="仿宋" w:cs="方正仿宋_GB2312"/>
                <w:color w:val="auto"/>
                <w:sz w:val="24"/>
                <w:szCs w:val="24"/>
                <w:highlight w:val="none"/>
              </w:rPr>
            </w:pPr>
          </w:p>
        </w:tc>
        <w:tc>
          <w:tcPr>
            <w:tcW w:w="1243" w:type="dxa"/>
            <w:vAlign w:val="top"/>
          </w:tcPr>
          <w:p w14:paraId="61EAC68C">
            <w:pPr>
              <w:spacing w:line="460" w:lineRule="exact"/>
              <w:rPr>
                <w:rFonts w:ascii="仿宋" w:hAnsi="仿宋" w:eastAsia="仿宋" w:cs="方正仿宋_GB2312"/>
                <w:color w:val="auto"/>
                <w:sz w:val="24"/>
                <w:szCs w:val="24"/>
                <w:highlight w:val="none"/>
              </w:rPr>
            </w:pPr>
          </w:p>
        </w:tc>
        <w:tc>
          <w:tcPr>
            <w:tcW w:w="1450" w:type="dxa"/>
            <w:vAlign w:val="top"/>
          </w:tcPr>
          <w:p w14:paraId="041FFE2E">
            <w:pPr>
              <w:spacing w:line="460" w:lineRule="exact"/>
              <w:rPr>
                <w:rFonts w:ascii="仿宋" w:hAnsi="仿宋" w:eastAsia="仿宋" w:cs="方正仿宋_GB2312"/>
                <w:color w:val="auto"/>
                <w:sz w:val="24"/>
                <w:szCs w:val="24"/>
                <w:highlight w:val="none"/>
              </w:rPr>
            </w:pPr>
          </w:p>
        </w:tc>
        <w:tc>
          <w:tcPr>
            <w:tcW w:w="1667" w:type="dxa"/>
            <w:vAlign w:val="top"/>
          </w:tcPr>
          <w:p w14:paraId="72BDDF26">
            <w:pPr>
              <w:spacing w:line="460" w:lineRule="exact"/>
              <w:rPr>
                <w:rFonts w:ascii="仿宋" w:hAnsi="仿宋" w:eastAsia="仿宋" w:cs="方正仿宋_GB2312"/>
                <w:color w:val="auto"/>
                <w:sz w:val="24"/>
                <w:szCs w:val="24"/>
                <w:highlight w:val="none"/>
              </w:rPr>
            </w:pPr>
          </w:p>
        </w:tc>
      </w:tr>
      <w:tr w14:paraId="0E42C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2FEAAF2B">
            <w:pPr>
              <w:spacing w:line="460" w:lineRule="exact"/>
              <w:rPr>
                <w:rFonts w:ascii="仿宋" w:hAnsi="仿宋" w:eastAsia="仿宋" w:cs="方正仿宋_GB2312"/>
                <w:color w:val="auto"/>
                <w:sz w:val="24"/>
                <w:szCs w:val="24"/>
                <w:highlight w:val="none"/>
              </w:rPr>
            </w:pPr>
          </w:p>
        </w:tc>
        <w:tc>
          <w:tcPr>
            <w:tcW w:w="1276" w:type="dxa"/>
            <w:vAlign w:val="top"/>
          </w:tcPr>
          <w:p w14:paraId="4B96FC06">
            <w:pPr>
              <w:spacing w:line="460" w:lineRule="exact"/>
              <w:rPr>
                <w:rFonts w:ascii="仿宋" w:hAnsi="仿宋" w:eastAsia="仿宋" w:cs="方正仿宋_GB2312"/>
                <w:color w:val="auto"/>
                <w:sz w:val="24"/>
                <w:szCs w:val="24"/>
                <w:highlight w:val="none"/>
              </w:rPr>
            </w:pPr>
          </w:p>
        </w:tc>
        <w:tc>
          <w:tcPr>
            <w:tcW w:w="1450" w:type="dxa"/>
            <w:vAlign w:val="top"/>
          </w:tcPr>
          <w:p w14:paraId="0FF9018B">
            <w:pPr>
              <w:spacing w:line="460" w:lineRule="exact"/>
              <w:rPr>
                <w:rFonts w:ascii="仿宋" w:hAnsi="仿宋" w:eastAsia="仿宋" w:cs="方正仿宋_GB2312"/>
                <w:color w:val="auto"/>
                <w:sz w:val="24"/>
                <w:szCs w:val="24"/>
                <w:highlight w:val="none"/>
              </w:rPr>
            </w:pPr>
          </w:p>
        </w:tc>
        <w:tc>
          <w:tcPr>
            <w:tcW w:w="1243" w:type="dxa"/>
            <w:vAlign w:val="top"/>
          </w:tcPr>
          <w:p w14:paraId="5F3A4EC0">
            <w:pPr>
              <w:spacing w:line="460" w:lineRule="exact"/>
              <w:rPr>
                <w:rFonts w:ascii="仿宋" w:hAnsi="仿宋" w:eastAsia="仿宋" w:cs="方正仿宋_GB2312"/>
                <w:color w:val="auto"/>
                <w:sz w:val="24"/>
                <w:szCs w:val="24"/>
                <w:highlight w:val="none"/>
              </w:rPr>
            </w:pPr>
          </w:p>
        </w:tc>
        <w:tc>
          <w:tcPr>
            <w:tcW w:w="1450" w:type="dxa"/>
            <w:vAlign w:val="top"/>
          </w:tcPr>
          <w:p w14:paraId="4A3F4ACA">
            <w:pPr>
              <w:spacing w:line="460" w:lineRule="exact"/>
              <w:rPr>
                <w:rFonts w:ascii="仿宋" w:hAnsi="仿宋" w:eastAsia="仿宋" w:cs="方正仿宋_GB2312"/>
                <w:color w:val="auto"/>
                <w:sz w:val="24"/>
                <w:szCs w:val="24"/>
                <w:highlight w:val="none"/>
              </w:rPr>
            </w:pPr>
          </w:p>
        </w:tc>
        <w:tc>
          <w:tcPr>
            <w:tcW w:w="1667" w:type="dxa"/>
            <w:vAlign w:val="top"/>
          </w:tcPr>
          <w:p w14:paraId="182CE491">
            <w:pPr>
              <w:spacing w:line="460" w:lineRule="exact"/>
              <w:rPr>
                <w:rFonts w:ascii="仿宋" w:hAnsi="仿宋" w:eastAsia="仿宋" w:cs="方正仿宋_GB2312"/>
                <w:color w:val="auto"/>
                <w:sz w:val="24"/>
                <w:szCs w:val="24"/>
                <w:highlight w:val="none"/>
              </w:rPr>
            </w:pPr>
          </w:p>
        </w:tc>
      </w:tr>
      <w:tr w14:paraId="4E1B4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343E884B">
            <w:pPr>
              <w:spacing w:line="460" w:lineRule="exact"/>
              <w:rPr>
                <w:rFonts w:ascii="仿宋" w:hAnsi="仿宋" w:eastAsia="仿宋" w:cs="方正仿宋_GB2312"/>
                <w:color w:val="auto"/>
                <w:sz w:val="24"/>
                <w:szCs w:val="24"/>
                <w:highlight w:val="none"/>
              </w:rPr>
            </w:pPr>
          </w:p>
        </w:tc>
        <w:tc>
          <w:tcPr>
            <w:tcW w:w="1276" w:type="dxa"/>
            <w:vAlign w:val="top"/>
          </w:tcPr>
          <w:p w14:paraId="31452D4F">
            <w:pPr>
              <w:spacing w:line="460" w:lineRule="exact"/>
              <w:rPr>
                <w:rFonts w:ascii="仿宋" w:hAnsi="仿宋" w:eastAsia="仿宋" w:cs="方正仿宋_GB2312"/>
                <w:color w:val="auto"/>
                <w:sz w:val="24"/>
                <w:szCs w:val="24"/>
                <w:highlight w:val="none"/>
              </w:rPr>
            </w:pPr>
          </w:p>
        </w:tc>
        <w:tc>
          <w:tcPr>
            <w:tcW w:w="1450" w:type="dxa"/>
            <w:vAlign w:val="top"/>
          </w:tcPr>
          <w:p w14:paraId="167A358D">
            <w:pPr>
              <w:spacing w:line="460" w:lineRule="exact"/>
              <w:rPr>
                <w:rFonts w:ascii="仿宋" w:hAnsi="仿宋" w:eastAsia="仿宋" w:cs="方正仿宋_GB2312"/>
                <w:color w:val="auto"/>
                <w:sz w:val="24"/>
                <w:szCs w:val="24"/>
                <w:highlight w:val="none"/>
              </w:rPr>
            </w:pPr>
          </w:p>
        </w:tc>
        <w:tc>
          <w:tcPr>
            <w:tcW w:w="1243" w:type="dxa"/>
            <w:vAlign w:val="top"/>
          </w:tcPr>
          <w:p w14:paraId="63324674">
            <w:pPr>
              <w:spacing w:line="460" w:lineRule="exact"/>
              <w:rPr>
                <w:rFonts w:ascii="仿宋" w:hAnsi="仿宋" w:eastAsia="仿宋" w:cs="方正仿宋_GB2312"/>
                <w:color w:val="auto"/>
                <w:sz w:val="24"/>
                <w:szCs w:val="24"/>
                <w:highlight w:val="none"/>
              </w:rPr>
            </w:pPr>
          </w:p>
        </w:tc>
        <w:tc>
          <w:tcPr>
            <w:tcW w:w="1450" w:type="dxa"/>
            <w:vAlign w:val="top"/>
          </w:tcPr>
          <w:p w14:paraId="0F8E7CEE">
            <w:pPr>
              <w:spacing w:line="460" w:lineRule="exact"/>
              <w:rPr>
                <w:rFonts w:ascii="仿宋" w:hAnsi="仿宋" w:eastAsia="仿宋" w:cs="方正仿宋_GB2312"/>
                <w:color w:val="auto"/>
                <w:sz w:val="24"/>
                <w:szCs w:val="24"/>
                <w:highlight w:val="none"/>
              </w:rPr>
            </w:pPr>
          </w:p>
        </w:tc>
        <w:tc>
          <w:tcPr>
            <w:tcW w:w="1667" w:type="dxa"/>
            <w:vAlign w:val="top"/>
          </w:tcPr>
          <w:p w14:paraId="6B90A8C7">
            <w:pPr>
              <w:spacing w:line="460" w:lineRule="exact"/>
              <w:rPr>
                <w:rFonts w:ascii="仿宋" w:hAnsi="仿宋" w:eastAsia="仿宋" w:cs="方正仿宋_GB2312"/>
                <w:color w:val="auto"/>
                <w:sz w:val="24"/>
                <w:szCs w:val="24"/>
                <w:highlight w:val="none"/>
              </w:rPr>
            </w:pPr>
          </w:p>
        </w:tc>
      </w:tr>
      <w:tr w14:paraId="4F172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54851FEE">
            <w:pPr>
              <w:spacing w:line="460" w:lineRule="exact"/>
              <w:rPr>
                <w:rFonts w:ascii="仿宋" w:hAnsi="仿宋" w:eastAsia="仿宋" w:cs="方正仿宋_GB2312"/>
                <w:color w:val="auto"/>
                <w:sz w:val="24"/>
                <w:szCs w:val="24"/>
                <w:highlight w:val="none"/>
              </w:rPr>
            </w:pPr>
          </w:p>
        </w:tc>
        <w:tc>
          <w:tcPr>
            <w:tcW w:w="1276" w:type="dxa"/>
            <w:vAlign w:val="top"/>
          </w:tcPr>
          <w:p w14:paraId="2E10167B">
            <w:pPr>
              <w:spacing w:line="460" w:lineRule="exact"/>
              <w:rPr>
                <w:rFonts w:ascii="仿宋" w:hAnsi="仿宋" w:eastAsia="仿宋" w:cs="方正仿宋_GB2312"/>
                <w:color w:val="auto"/>
                <w:sz w:val="24"/>
                <w:szCs w:val="24"/>
                <w:highlight w:val="none"/>
              </w:rPr>
            </w:pPr>
          </w:p>
        </w:tc>
        <w:tc>
          <w:tcPr>
            <w:tcW w:w="1450" w:type="dxa"/>
            <w:vAlign w:val="top"/>
          </w:tcPr>
          <w:p w14:paraId="22931ECB">
            <w:pPr>
              <w:spacing w:line="460" w:lineRule="exact"/>
              <w:rPr>
                <w:rFonts w:ascii="仿宋" w:hAnsi="仿宋" w:eastAsia="仿宋" w:cs="方正仿宋_GB2312"/>
                <w:color w:val="auto"/>
                <w:sz w:val="24"/>
                <w:szCs w:val="24"/>
                <w:highlight w:val="none"/>
              </w:rPr>
            </w:pPr>
          </w:p>
        </w:tc>
        <w:tc>
          <w:tcPr>
            <w:tcW w:w="1243" w:type="dxa"/>
            <w:vAlign w:val="top"/>
          </w:tcPr>
          <w:p w14:paraId="17485926">
            <w:pPr>
              <w:spacing w:line="460" w:lineRule="exact"/>
              <w:rPr>
                <w:rFonts w:ascii="仿宋" w:hAnsi="仿宋" w:eastAsia="仿宋" w:cs="方正仿宋_GB2312"/>
                <w:color w:val="auto"/>
                <w:sz w:val="24"/>
                <w:szCs w:val="24"/>
                <w:highlight w:val="none"/>
              </w:rPr>
            </w:pPr>
          </w:p>
        </w:tc>
        <w:tc>
          <w:tcPr>
            <w:tcW w:w="1450" w:type="dxa"/>
            <w:vAlign w:val="top"/>
          </w:tcPr>
          <w:p w14:paraId="480E742D">
            <w:pPr>
              <w:spacing w:line="460" w:lineRule="exact"/>
              <w:rPr>
                <w:rFonts w:ascii="仿宋" w:hAnsi="仿宋" w:eastAsia="仿宋" w:cs="方正仿宋_GB2312"/>
                <w:color w:val="auto"/>
                <w:sz w:val="24"/>
                <w:szCs w:val="24"/>
                <w:highlight w:val="none"/>
              </w:rPr>
            </w:pPr>
          </w:p>
        </w:tc>
        <w:tc>
          <w:tcPr>
            <w:tcW w:w="1667" w:type="dxa"/>
            <w:vAlign w:val="top"/>
          </w:tcPr>
          <w:p w14:paraId="2D4E5A95">
            <w:pPr>
              <w:spacing w:line="460" w:lineRule="exact"/>
              <w:rPr>
                <w:rFonts w:ascii="仿宋" w:hAnsi="仿宋" w:eastAsia="仿宋" w:cs="方正仿宋_GB2312"/>
                <w:color w:val="auto"/>
                <w:sz w:val="24"/>
                <w:szCs w:val="24"/>
                <w:highlight w:val="none"/>
              </w:rPr>
            </w:pPr>
          </w:p>
        </w:tc>
      </w:tr>
      <w:tr w14:paraId="21448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68B02C79">
            <w:pPr>
              <w:spacing w:line="460" w:lineRule="exact"/>
              <w:rPr>
                <w:rFonts w:ascii="仿宋" w:hAnsi="仿宋" w:eastAsia="仿宋" w:cs="方正仿宋_GB2312"/>
                <w:color w:val="auto"/>
                <w:sz w:val="24"/>
                <w:szCs w:val="24"/>
                <w:highlight w:val="none"/>
              </w:rPr>
            </w:pPr>
          </w:p>
        </w:tc>
        <w:tc>
          <w:tcPr>
            <w:tcW w:w="1276" w:type="dxa"/>
            <w:vAlign w:val="top"/>
          </w:tcPr>
          <w:p w14:paraId="12B155D8">
            <w:pPr>
              <w:spacing w:line="460" w:lineRule="exact"/>
              <w:rPr>
                <w:rFonts w:ascii="仿宋" w:hAnsi="仿宋" w:eastAsia="仿宋" w:cs="方正仿宋_GB2312"/>
                <w:color w:val="auto"/>
                <w:sz w:val="24"/>
                <w:szCs w:val="24"/>
                <w:highlight w:val="none"/>
              </w:rPr>
            </w:pPr>
          </w:p>
        </w:tc>
        <w:tc>
          <w:tcPr>
            <w:tcW w:w="1450" w:type="dxa"/>
            <w:vAlign w:val="top"/>
          </w:tcPr>
          <w:p w14:paraId="5B8B6E57">
            <w:pPr>
              <w:spacing w:line="460" w:lineRule="exact"/>
              <w:rPr>
                <w:rFonts w:ascii="仿宋" w:hAnsi="仿宋" w:eastAsia="仿宋" w:cs="方正仿宋_GB2312"/>
                <w:color w:val="auto"/>
                <w:sz w:val="24"/>
                <w:szCs w:val="24"/>
                <w:highlight w:val="none"/>
              </w:rPr>
            </w:pPr>
          </w:p>
        </w:tc>
        <w:tc>
          <w:tcPr>
            <w:tcW w:w="1243" w:type="dxa"/>
            <w:vAlign w:val="top"/>
          </w:tcPr>
          <w:p w14:paraId="4034D8DE">
            <w:pPr>
              <w:spacing w:line="460" w:lineRule="exact"/>
              <w:rPr>
                <w:rFonts w:ascii="仿宋" w:hAnsi="仿宋" w:eastAsia="仿宋" w:cs="方正仿宋_GB2312"/>
                <w:color w:val="auto"/>
                <w:sz w:val="24"/>
                <w:szCs w:val="24"/>
                <w:highlight w:val="none"/>
              </w:rPr>
            </w:pPr>
          </w:p>
        </w:tc>
        <w:tc>
          <w:tcPr>
            <w:tcW w:w="1450" w:type="dxa"/>
            <w:vAlign w:val="top"/>
          </w:tcPr>
          <w:p w14:paraId="468D214C">
            <w:pPr>
              <w:spacing w:line="460" w:lineRule="exact"/>
              <w:rPr>
                <w:rFonts w:ascii="仿宋" w:hAnsi="仿宋" w:eastAsia="仿宋" w:cs="方正仿宋_GB2312"/>
                <w:color w:val="auto"/>
                <w:sz w:val="24"/>
                <w:szCs w:val="24"/>
                <w:highlight w:val="none"/>
              </w:rPr>
            </w:pPr>
          </w:p>
        </w:tc>
        <w:tc>
          <w:tcPr>
            <w:tcW w:w="1667" w:type="dxa"/>
            <w:vAlign w:val="top"/>
          </w:tcPr>
          <w:p w14:paraId="50703AAB">
            <w:pPr>
              <w:spacing w:line="460" w:lineRule="exact"/>
              <w:rPr>
                <w:rFonts w:ascii="仿宋" w:hAnsi="仿宋" w:eastAsia="仿宋" w:cs="方正仿宋_GB2312"/>
                <w:color w:val="auto"/>
                <w:sz w:val="24"/>
                <w:szCs w:val="24"/>
                <w:highlight w:val="none"/>
              </w:rPr>
            </w:pPr>
          </w:p>
        </w:tc>
      </w:tr>
      <w:tr w14:paraId="705A9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5CBE5D41">
            <w:pPr>
              <w:spacing w:line="460" w:lineRule="exact"/>
              <w:rPr>
                <w:rFonts w:ascii="仿宋" w:hAnsi="仿宋" w:eastAsia="仿宋" w:cs="方正仿宋_GB2312"/>
                <w:color w:val="auto"/>
                <w:sz w:val="24"/>
                <w:szCs w:val="24"/>
                <w:highlight w:val="none"/>
              </w:rPr>
            </w:pPr>
          </w:p>
        </w:tc>
        <w:tc>
          <w:tcPr>
            <w:tcW w:w="1276" w:type="dxa"/>
            <w:vAlign w:val="top"/>
          </w:tcPr>
          <w:p w14:paraId="0C8B0C84">
            <w:pPr>
              <w:spacing w:line="460" w:lineRule="exact"/>
              <w:rPr>
                <w:rFonts w:ascii="仿宋" w:hAnsi="仿宋" w:eastAsia="仿宋" w:cs="方正仿宋_GB2312"/>
                <w:color w:val="auto"/>
                <w:sz w:val="24"/>
                <w:szCs w:val="24"/>
                <w:highlight w:val="none"/>
              </w:rPr>
            </w:pPr>
          </w:p>
        </w:tc>
        <w:tc>
          <w:tcPr>
            <w:tcW w:w="1450" w:type="dxa"/>
            <w:vAlign w:val="top"/>
          </w:tcPr>
          <w:p w14:paraId="7849C042">
            <w:pPr>
              <w:spacing w:line="460" w:lineRule="exact"/>
              <w:rPr>
                <w:rFonts w:ascii="仿宋" w:hAnsi="仿宋" w:eastAsia="仿宋" w:cs="方正仿宋_GB2312"/>
                <w:color w:val="auto"/>
                <w:sz w:val="24"/>
                <w:szCs w:val="24"/>
                <w:highlight w:val="none"/>
              </w:rPr>
            </w:pPr>
          </w:p>
        </w:tc>
        <w:tc>
          <w:tcPr>
            <w:tcW w:w="1243" w:type="dxa"/>
            <w:vAlign w:val="top"/>
          </w:tcPr>
          <w:p w14:paraId="40567547">
            <w:pPr>
              <w:spacing w:line="460" w:lineRule="exact"/>
              <w:rPr>
                <w:rFonts w:ascii="仿宋" w:hAnsi="仿宋" w:eastAsia="仿宋" w:cs="方正仿宋_GB2312"/>
                <w:color w:val="auto"/>
                <w:sz w:val="24"/>
                <w:szCs w:val="24"/>
                <w:highlight w:val="none"/>
              </w:rPr>
            </w:pPr>
          </w:p>
        </w:tc>
        <w:tc>
          <w:tcPr>
            <w:tcW w:w="1450" w:type="dxa"/>
            <w:vAlign w:val="top"/>
          </w:tcPr>
          <w:p w14:paraId="6D9D7F4C">
            <w:pPr>
              <w:spacing w:line="460" w:lineRule="exact"/>
              <w:rPr>
                <w:rFonts w:ascii="仿宋" w:hAnsi="仿宋" w:eastAsia="仿宋" w:cs="方正仿宋_GB2312"/>
                <w:color w:val="auto"/>
                <w:sz w:val="24"/>
                <w:szCs w:val="24"/>
                <w:highlight w:val="none"/>
              </w:rPr>
            </w:pPr>
          </w:p>
        </w:tc>
        <w:tc>
          <w:tcPr>
            <w:tcW w:w="1667" w:type="dxa"/>
            <w:vAlign w:val="top"/>
          </w:tcPr>
          <w:p w14:paraId="1339AC68">
            <w:pPr>
              <w:spacing w:line="460" w:lineRule="exact"/>
              <w:rPr>
                <w:rFonts w:ascii="仿宋" w:hAnsi="仿宋" w:eastAsia="仿宋" w:cs="方正仿宋_GB2312"/>
                <w:color w:val="auto"/>
                <w:sz w:val="24"/>
                <w:szCs w:val="24"/>
                <w:highlight w:val="none"/>
              </w:rPr>
            </w:pPr>
          </w:p>
        </w:tc>
      </w:tr>
    </w:tbl>
    <w:p w14:paraId="475BB4D9">
      <w:pPr>
        <w:spacing w:line="460" w:lineRule="exact"/>
        <w:rPr>
          <w:rFonts w:ascii="仿宋" w:hAnsi="仿宋" w:eastAsia="仿宋" w:cs="方正仿宋_GB2312"/>
          <w:color w:val="auto"/>
          <w:sz w:val="24"/>
          <w:szCs w:val="24"/>
          <w:highlight w:val="none"/>
        </w:rPr>
      </w:pPr>
    </w:p>
    <w:p w14:paraId="6D20B64E">
      <w:pPr>
        <w:spacing w:line="460" w:lineRule="exact"/>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bookmarkStart w:id="237" w:name="_Toc16089"/>
      <w:r>
        <w:rPr>
          <w:rFonts w:hint="eastAsia" w:ascii="仿宋" w:hAnsi="仿宋" w:eastAsia="仿宋" w:cs="方正仿宋_GB2312"/>
          <w:color w:val="auto"/>
          <w:sz w:val="24"/>
          <w:szCs w:val="24"/>
          <w:highlight w:val="none"/>
        </w:rPr>
        <w:t>附</w:t>
      </w:r>
      <w:bookmarkStart w:id="238" w:name="_Toc296347226"/>
      <w:bookmarkStart w:id="239" w:name="_Toc296346728"/>
      <w:bookmarkStart w:id="240" w:name="_Toc296891055"/>
      <w:bookmarkStart w:id="241" w:name="_Toc296944566"/>
      <w:bookmarkStart w:id="242" w:name="_Toc296891267"/>
      <w:bookmarkStart w:id="243" w:name="_Toc296503227"/>
      <w:bookmarkStart w:id="244" w:name="_Toc267261698"/>
      <w:r>
        <w:rPr>
          <w:rFonts w:hint="eastAsia" w:ascii="仿宋" w:hAnsi="仿宋" w:eastAsia="仿宋" w:cs="方正仿宋_GB2312"/>
          <w:color w:val="auto"/>
          <w:sz w:val="24"/>
          <w:szCs w:val="24"/>
          <w:highlight w:val="none"/>
        </w:rPr>
        <w:t>件5：</w:t>
      </w:r>
      <w:bookmarkEnd w:id="237"/>
    </w:p>
    <w:bookmarkEnd w:id="238"/>
    <w:bookmarkEnd w:id="239"/>
    <w:bookmarkEnd w:id="240"/>
    <w:bookmarkEnd w:id="241"/>
    <w:bookmarkEnd w:id="242"/>
    <w:bookmarkEnd w:id="243"/>
    <w:bookmarkEnd w:id="244"/>
    <w:p w14:paraId="1457B8BF">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承包人用于本工程施工的机械设备表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42A6D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140C143B">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418" w:type="dxa"/>
            <w:tcBorders>
              <w:top w:val="single" w:color="auto" w:sz="12" w:space="0"/>
              <w:bottom w:val="double" w:color="auto" w:sz="6" w:space="0"/>
            </w:tcBorders>
            <w:vAlign w:val="center"/>
          </w:tcPr>
          <w:p w14:paraId="31BE0474">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机械或设备名称</w:t>
            </w:r>
          </w:p>
        </w:tc>
        <w:tc>
          <w:tcPr>
            <w:tcW w:w="850" w:type="dxa"/>
            <w:tcBorders>
              <w:top w:val="single" w:color="auto" w:sz="12" w:space="0"/>
              <w:bottom w:val="double" w:color="auto" w:sz="6" w:space="0"/>
            </w:tcBorders>
            <w:vAlign w:val="center"/>
          </w:tcPr>
          <w:p w14:paraId="294A9AE3">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规格型号</w:t>
            </w:r>
          </w:p>
        </w:tc>
        <w:tc>
          <w:tcPr>
            <w:tcW w:w="1058" w:type="dxa"/>
            <w:tcBorders>
              <w:top w:val="single" w:color="auto" w:sz="12" w:space="0"/>
              <w:bottom w:val="double" w:color="auto" w:sz="6" w:space="0"/>
            </w:tcBorders>
            <w:vAlign w:val="center"/>
          </w:tcPr>
          <w:p w14:paraId="7FF934FD">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数量</w:t>
            </w:r>
          </w:p>
        </w:tc>
        <w:tc>
          <w:tcPr>
            <w:tcW w:w="880" w:type="dxa"/>
            <w:tcBorders>
              <w:top w:val="single" w:color="auto" w:sz="12" w:space="0"/>
              <w:bottom w:val="double" w:color="auto" w:sz="6" w:space="0"/>
            </w:tcBorders>
            <w:vAlign w:val="center"/>
          </w:tcPr>
          <w:p w14:paraId="5201EFA5">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产地</w:t>
            </w:r>
          </w:p>
        </w:tc>
        <w:tc>
          <w:tcPr>
            <w:tcW w:w="1020" w:type="dxa"/>
            <w:tcBorders>
              <w:top w:val="single" w:color="auto" w:sz="12" w:space="0"/>
              <w:bottom w:val="double" w:color="auto" w:sz="6" w:space="0"/>
            </w:tcBorders>
            <w:vAlign w:val="center"/>
          </w:tcPr>
          <w:p w14:paraId="05BA24F6">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制造年份</w:t>
            </w:r>
          </w:p>
        </w:tc>
        <w:tc>
          <w:tcPr>
            <w:tcW w:w="1480" w:type="dxa"/>
            <w:tcBorders>
              <w:top w:val="single" w:color="auto" w:sz="12" w:space="0"/>
              <w:bottom w:val="double" w:color="auto" w:sz="6" w:space="0"/>
            </w:tcBorders>
            <w:vAlign w:val="center"/>
          </w:tcPr>
          <w:p w14:paraId="35545108">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额定功率(kW)</w:t>
            </w:r>
          </w:p>
        </w:tc>
        <w:tc>
          <w:tcPr>
            <w:tcW w:w="1020" w:type="dxa"/>
            <w:tcBorders>
              <w:top w:val="single" w:color="auto" w:sz="12" w:space="0"/>
              <w:bottom w:val="double" w:color="auto" w:sz="6" w:space="0"/>
            </w:tcBorders>
            <w:vAlign w:val="center"/>
          </w:tcPr>
          <w:p w14:paraId="06AC0F63">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生产能力</w:t>
            </w:r>
          </w:p>
        </w:tc>
        <w:tc>
          <w:tcPr>
            <w:tcW w:w="921" w:type="dxa"/>
            <w:tcBorders>
              <w:top w:val="single" w:color="auto" w:sz="12" w:space="0"/>
              <w:bottom w:val="double" w:color="auto" w:sz="6" w:space="0"/>
            </w:tcBorders>
            <w:vAlign w:val="center"/>
          </w:tcPr>
          <w:p w14:paraId="6ED8BDED">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tc>
      </w:tr>
      <w:tr w14:paraId="390E3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2FC84224">
            <w:pPr>
              <w:pStyle w:val="34"/>
              <w:keepNext/>
              <w:spacing w:line="460" w:lineRule="exact"/>
              <w:ind w:left="63" w:right="63"/>
              <w:rPr>
                <w:rFonts w:ascii="仿宋" w:hAnsi="仿宋" w:eastAsia="仿宋" w:cs="方正仿宋_GB2312"/>
                <w:color w:val="auto"/>
                <w:sz w:val="24"/>
                <w:szCs w:val="24"/>
                <w:highlight w:val="none"/>
              </w:rPr>
            </w:pPr>
          </w:p>
        </w:tc>
        <w:tc>
          <w:tcPr>
            <w:tcW w:w="1418" w:type="dxa"/>
            <w:tcBorders>
              <w:top w:val="double" w:color="auto" w:sz="6" w:space="0"/>
              <w:bottom w:val="single" w:color="auto" w:sz="6" w:space="0"/>
            </w:tcBorders>
            <w:vAlign w:val="center"/>
          </w:tcPr>
          <w:p w14:paraId="642773B5">
            <w:pPr>
              <w:pStyle w:val="34"/>
              <w:keepNext/>
              <w:spacing w:line="460" w:lineRule="exact"/>
              <w:ind w:left="63" w:right="63"/>
              <w:rPr>
                <w:rFonts w:ascii="仿宋" w:hAnsi="仿宋" w:eastAsia="仿宋" w:cs="方正仿宋_GB2312"/>
                <w:color w:val="auto"/>
                <w:sz w:val="24"/>
                <w:szCs w:val="24"/>
                <w:highlight w:val="none"/>
              </w:rPr>
            </w:pPr>
          </w:p>
        </w:tc>
        <w:tc>
          <w:tcPr>
            <w:tcW w:w="850" w:type="dxa"/>
            <w:tcBorders>
              <w:top w:val="double" w:color="auto" w:sz="6" w:space="0"/>
              <w:bottom w:val="single" w:color="auto" w:sz="6" w:space="0"/>
            </w:tcBorders>
            <w:vAlign w:val="center"/>
          </w:tcPr>
          <w:p w14:paraId="70C87B9C">
            <w:pPr>
              <w:pStyle w:val="34"/>
              <w:keepNext/>
              <w:spacing w:line="460" w:lineRule="exact"/>
              <w:ind w:left="63" w:right="63"/>
              <w:rPr>
                <w:rFonts w:ascii="仿宋" w:hAnsi="仿宋" w:eastAsia="仿宋" w:cs="方正仿宋_GB2312"/>
                <w:color w:val="auto"/>
                <w:sz w:val="24"/>
                <w:szCs w:val="24"/>
                <w:highlight w:val="none"/>
              </w:rPr>
            </w:pPr>
          </w:p>
        </w:tc>
        <w:tc>
          <w:tcPr>
            <w:tcW w:w="1058" w:type="dxa"/>
            <w:tcBorders>
              <w:top w:val="double" w:color="auto" w:sz="6" w:space="0"/>
              <w:bottom w:val="single" w:color="auto" w:sz="6" w:space="0"/>
            </w:tcBorders>
            <w:vAlign w:val="center"/>
          </w:tcPr>
          <w:p w14:paraId="3BC7BB96">
            <w:pPr>
              <w:pStyle w:val="34"/>
              <w:keepNext/>
              <w:spacing w:line="460" w:lineRule="exact"/>
              <w:ind w:left="63" w:right="63"/>
              <w:rPr>
                <w:rFonts w:ascii="仿宋" w:hAnsi="仿宋" w:eastAsia="仿宋" w:cs="方正仿宋_GB2312"/>
                <w:color w:val="auto"/>
                <w:sz w:val="24"/>
                <w:szCs w:val="24"/>
                <w:highlight w:val="none"/>
              </w:rPr>
            </w:pPr>
          </w:p>
        </w:tc>
        <w:tc>
          <w:tcPr>
            <w:tcW w:w="880" w:type="dxa"/>
            <w:tcBorders>
              <w:top w:val="double" w:color="auto" w:sz="6" w:space="0"/>
              <w:bottom w:val="single" w:color="auto" w:sz="6" w:space="0"/>
            </w:tcBorders>
            <w:vAlign w:val="center"/>
          </w:tcPr>
          <w:p w14:paraId="07D4DB60">
            <w:pPr>
              <w:pStyle w:val="34"/>
              <w:keepNext/>
              <w:spacing w:line="460" w:lineRule="exact"/>
              <w:ind w:left="63" w:right="63"/>
              <w:rPr>
                <w:rFonts w:ascii="仿宋" w:hAnsi="仿宋" w:eastAsia="仿宋" w:cs="方正仿宋_GB2312"/>
                <w:color w:val="auto"/>
                <w:sz w:val="24"/>
                <w:szCs w:val="24"/>
                <w:highlight w:val="none"/>
              </w:rPr>
            </w:pPr>
          </w:p>
        </w:tc>
        <w:tc>
          <w:tcPr>
            <w:tcW w:w="1020" w:type="dxa"/>
            <w:tcBorders>
              <w:top w:val="double" w:color="auto" w:sz="6" w:space="0"/>
              <w:bottom w:val="single" w:color="auto" w:sz="6" w:space="0"/>
            </w:tcBorders>
            <w:vAlign w:val="center"/>
          </w:tcPr>
          <w:p w14:paraId="4F28378B">
            <w:pPr>
              <w:pStyle w:val="34"/>
              <w:keepNext/>
              <w:spacing w:line="460" w:lineRule="exact"/>
              <w:ind w:left="63" w:right="63"/>
              <w:rPr>
                <w:rFonts w:ascii="仿宋" w:hAnsi="仿宋" w:eastAsia="仿宋" w:cs="方正仿宋_GB2312"/>
                <w:color w:val="auto"/>
                <w:sz w:val="24"/>
                <w:szCs w:val="24"/>
                <w:highlight w:val="none"/>
              </w:rPr>
            </w:pPr>
          </w:p>
        </w:tc>
        <w:tc>
          <w:tcPr>
            <w:tcW w:w="1480" w:type="dxa"/>
            <w:tcBorders>
              <w:top w:val="double" w:color="auto" w:sz="6" w:space="0"/>
              <w:bottom w:val="single" w:color="auto" w:sz="6" w:space="0"/>
            </w:tcBorders>
            <w:vAlign w:val="center"/>
          </w:tcPr>
          <w:p w14:paraId="1BF0C8C6">
            <w:pPr>
              <w:pStyle w:val="34"/>
              <w:keepNext/>
              <w:spacing w:line="460" w:lineRule="exact"/>
              <w:ind w:left="63" w:right="63"/>
              <w:rPr>
                <w:rFonts w:ascii="仿宋" w:hAnsi="仿宋" w:eastAsia="仿宋" w:cs="方正仿宋_GB2312"/>
                <w:color w:val="auto"/>
                <w:sz w:val="24"/>
                <w:szCs w:val="24"/>
                <w:highlight w:val="none"/>
              </w:rPr>
            </w:pPr>
          </w:p>
        </w:tc>
        <w:tc>
          <w:tcPr>
            <w:tcW w:w="1020" w:type="dxa"/>
            <w:tcBorders>
              <w:top w:val="double" w:color="auto" w:sz="6" w:space="0"/>
              <w:bottom w:val="single" w:color="auto" w:sz="6" w:space="0"/>
            </w:tcBorders>
            <w:vAlign w:val="center"/>
          </w:tcPr>
          <w:p w14:paraId="5A71F8E6">
            <w:pPr>
              <w:pStyle w:val="34"/>
              <w:keepNext/>
              <w:spacing w:line="460" w:lineRule="exact"/>
              <w:ind w:left="63" w:right="63"/>
              <w:rPr>
                <w:rFonts w:ascii="仿宋" w:hAnsi="仿宋" w:eastAsia="仿宋" w:cs="方正仿宋_GB2312"/>
                <w:color w:val="auto"/>
                <w:sz w:val="24"/>
                <w:szCs w:val="24"/>
                <w:highlight w:val="none"/>
              </w:rPr>
            </w:pPr>
          </w:p>
        </w:tc>
        <w:tc>
          <w:tcPr>
            <w:tcW w:w="921" w:type="dxa"/>
            <w:tcBorders>
              <w:top w:val="double" w:color="auto" w:sz="6" w:space="0"/>
              <w:bottom w:val="single" w:color="auto" w:sz="6" w:space="0"/>
            </w:tcBorders>
            <w:vAlign w:val="center"/>
          </w:tcPr>
          <w:p w14:paraId="0EC0DE1A">
            <w:pPr>
              <w:pStyle w:val="34"/>
              <w:keepNext/>
              <w:spacing w:line="460" w:lineRule="exact"/>
              <w:ind w:left="63" w:right="63"/>
              <w:rPr>
                <w:rFonts w:ascii="仿宋" w:hAnsi="仿宋" w:eastAsia="仿宋" w:cs="方正仿宋_GB2312"/>
                <w:color w:val="auto"/>
                <w:sz w:val="24"/>
                <w:szCs w:val="24"/>
                <w:highlight w:val="none"/>
              </w:rPr>
            </w:pPr>
          </w:p>
        </w:tc>
      </w:tr>
      <w:tr w14:paraId="18425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0B284C93">
            <w:pPr>
              <w:pStyle w:val="34"/>
              <w:keepNext/>
              <w:spacing w:line="460" w:lineRule="exact"/>
              <w:ind w:left="63" w:right="63"/>
              <w:rPr>
                <w:rFonts w:ascii="仿宋" w:hAnsi="仿宋" w:eastAsia="仿宋" w:cs="方正仿宋_GB2312"/>
                <w:color w:val="auto"/>
                <w:sz w:val="24"/>
                <w:szCs w:val="24"/>
                <w:highlight w:val="none"/>
              </w:rPr>
            </w:pPr>
          </w:p>
        </w:tc>
        <w:tc>
          <w:tcPr>
            <w:tcW w:w="1418" w:type="dxa"/>
            <w:tcBorders>
              <w:top w:val="nil"/>
            </w:tcBorders>
            <w:vAlign w:val="center"/>
          </w:tcPr>
          <w:p w14:paraId="5C21B73A">
            <w:pPr>
              <w:pStyle w:val="34"/>
              <w:keepNext/>
              <w:spacing w:line="460" w:lineRule="exact"/>
              <w:ind w:left="63" w:right="63"/>
              <w:rPr>
                <w:rFonts w:ascii="仿宋" w:hAnsi="仿宋" w:eastAsia="仿宋" w:cs="方正仿宋_GB2312"/>
                <w:color w:val="auto"/>
                <w:sz w:val="24"/>
                <w:szCs w:val="24"/>
                <w:highlight w:val="none"/>
              </w:rPr>
            </w:pPr>
          </w:p>
        </w:tc>
        <w:tc>
          <w:tcPr>
            <w:tcW w:w="850" w:type="dxa"/>
            <w:tcBorders>
              <w:top w:val="nil"/>
            </w:tcBorders>
            <w:vAlign w:val="center"/>
          </w:tcPr>
          <w:p w14:paraId="294BD2FC">
            <w:pPr>
              <w:pStyle w:val="34"/>
              <w:keepNext/>
              <w:spacing w:line="460" w:lineRule="exact"/>
              <w:ind w:left="63" w:right="63"/>
              <w:rPr>
                <w:rFonts w:ascii="仿宋" w:hAnsi="仿宋" w:eastAsia="仿宋" w:cs="方正仿宋_GB2312"/>
                <w:color w:val="auto"/>
                <w:sz w:val="24"/>
                <w:szCs w:val="24"/>
                <w:highlight w:val="none"/>
              </w:rPr>
            </w:pPr>
          </w:p>
        </w:tc>
        <w:tc>
          <w:tcPr>
            <w:tcW w:w="1058" w:type="dxa"/>
            <w:tcBorders>
              <w:top w:val="nil"/>
            </w:tcBorders>
            <w:vAlign w:val="center"/>
          </w:tcPr>
          <w:p w14:paraId="5490A887">
            <w:pPr>
              <w:pStyle w:val="34"/>
              <w:keepNext/>
              <w:spacing w:line="460" w:lineRule="exact"/>
              <w:ind w:left="63" w:right="63"/>
              <w:rPr>
                <w:rFonts w:ascii="仿宋" w:hAnsi="仿宋" w:eastAsia="仿宋" w:cs="方正仿宋_GB2312"/>
                <w:color w:val="auto"/>
                <w:sz w:val="24"/>
                <w:szCs w:val="24"/>
                <w:highlight w:val="none"/>
              </w:rPr>
            </w:pPr>
          </w:p>
        </w:tc>
        <w:tc>
          <w:tcPr>
            <w:tcW w:w="880" w:type="dxa"/>
            <w:tcBorders>
              <w:top w:val="nil"/>
            </w:tcBorders>
            <w:vAlign w:val="center"/>
          </w:tcPr>
          <w:p w14:paraId="2FE4B731">
            <w:pPr>
              <w:pStyle w:val="34"/>
              <w:keepNext/>
              <w:spacing w:line="460" w:lineRule="exact"/>
              <w:ind w:left="63" w:right="63"/>
              <w:rPr>
                <w:rFonts w:ascii="仿宋" w:hAnsi="仿宋" w:eastAsia="仿宋" w:cs="方正仿宋_GB2312"/>
                <w:color w:val="auto"/>
                <w:sz w:val="24"/>
                <w:szCs w:val="24"/>
                <w:highlight w:val="none"/>
              </w:rPr>
            </w:pPr>
          </w:p>
        </w:tc>
        <w:tc>
          <w:tcPr>
            <w:tcW w:w="1020" w:type="dxa"/>
            <w:tcBorders>
              <w:top w:val="nil"/>
            </w:tcBorders>
            <w:vAlign w:val="center"/>
          </w:tcPr>
          <w:p w14:paraId="4F00CF0C">
            <w:pPr>
              <w:pStyle w:val="34"/>
              <w:keepNext/>
              <w:spacing w:line="460" w:lineRule="exact"/>
              <w:ind w:left="63" w:right="63"/>
              <w:rPr>
                <w:rFonts w:ascii="仿宋" w:hAnsi="仿宋" w:eastAsia="仿宋" w:cs="方正仿宋_GB2312"/>
                <w:color w:val="auto"/>
                <w:sz w:val="24"/>
                <w:szCs w:val="24"/>
                <w:highlight w:val="none"/>
              </w:rPr>
            </w:pPr>
          </w:p>
        </w:tc>
        <w:tc>
          <w:tcPr>
            <w:tcW w:w="1480" w:type="dxa"/>
            <w:tcBorders>
              <w:top w:val="nil"/>
            </w:tcBorders>
            <w:vAlign w:val="center"/>
          </w:tcPr>
          <w:p w14:paraId="0D4D5F60">
            <w:pPr>
              <w:pStyle w:val="34"/>
              <w:keepNext/>
              <w:spacing w:line="460" w:lineRule="exact"/>
              <w:ind w:left="63" w:right="63"/>
              <w:rPr>
                <w:rFonts w:ascii="仿宋" w:hAnsi="仿宋" w:eastAsia="仿宋" w:cs="方正仿宋_GB2312"/>
                <w:color w:val="auto"/>
                <w:sz w:val="24"/>
                <w:szCs w:val="24"/>
                <w:highlight w:val="none"/>
              </w:rPr>
            </w:pPr>
          </w:p>
        </w:tc>
        <w:tc>
          <w:tcPr>
            <w:tcW w:w="1020" w:type="dxa"/>
            <w:tcBorders>
              <w:top w:val="nil"/>
            </w:tcBorders>
            <w:vAlign w:val="center"/>
          </w:tcPr>
          <w:p w14:paraId="77FB8649">
            <w:pPr>
              <w:pStyle w:val="34"/>
              <w:keepNext/>
              <w:spacing w:line="460" w:lineRule="exact"/>
              <w:ind w:left="63" w:right="63"/>
              <w:rPr>
                <w:rFonts w:ascii="仿宋" w:hAnsi="仿宋" w:eastAsia="仿宋" w:cs="方正仿宋_GB2312"/>
                <w:color w:val="auto"/>
                <w:sz w:val="24"/>
                <w:szCs w:val="24"/>
                <w:highlight w:val="none"/>
              </w:rPr>
            </w:pPr>
          </w:p>
        </w:tc>
        <w:tc>
          <w:tcPr>
            <w:tcW w:w="921" w:type="dxa"/>
            <w:tcBorders>
              <w:top w:val="nil"/>
            </w:tcBorders>
            <w:vAlign w:val="center"/>
          </w:tcPr>
          <w:p w14:paraId="3A4482F4">
            <w:pPr>
              <w:pStyle w:val="34"/>
              <w:keepNext/>
              <w:spacing w:line="460" w:lineRule="exact"/>
              <w:ind w:left="63" w:right="63"/>
              <w:rPr>
                <w:rFonts w:ascii="仿宋" w:hAnsi="仿宋" w:eastAsia="仿宋" w:cs="方正仿宋_GB2312"/>
                <w:color w:val="auto"/>
                <w:sz w:val="24"/>
                <w:szCs w:val="24"/>
                <w:highlight w:val="none"/>
              </w:rPr>
            </w:pPr>
          </w:p>
        </w:tc>
      </w:tr>
      <w:tr w14:paraId="3B1F2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C8F95CD">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5B6AEF6C">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25F4ABBA">
            <w:pPr>
              <w:pStyle w:val="34"/>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633A8A26">
            <w:pPr>
              <w:pStyle w:val="34"/>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73C39B20">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058196D7">
            <w:pPr>
              <w:pStyle w:val="34"/>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56B9F604">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3CF1DB3C">
            <w:pPr>
              <w:pStyle w:val="34"/>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248CB86C">
            <w:pPr>
              <w:pStyle w:val="34"/>
              <w:keepNext/>
              <w:spacing w:line="460" w:lineRule="exact"/>
              <w:ind w:left="63" w:right="63"/>
              <w:rPr>
                <w:rFonts w:ascii="仿宋" w:hAnsi="仿宋" w:eastAsia="仿宋" w:cs="方正仿宋_GB2312"/>
                <w:color w:val="auto"/>
                <w:sz w:val="24"/>
                <w:szCs w:val="24"/>
                <w:highlight w:val="none"/>
              </w:rPr>
            </w:pPr>
          </w:p>
        </w:tc>
      </w:tr>
      <w:tr w14:paraId="3027B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5046621">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28F87789">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0F782ADC">
            <w:pPr>
              <w:pStyle w:val="34"/>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63692AFA">
            <w:pPr>
              <w:pStyle w:val="34"/>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7055DA69">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22287E66">
            <w:pPr>
              <w:pStyle w:val="34"/>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01A102B9">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76565B97">
            <w:pPr>
              <w:pStyle w:val="34"/>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1AE03041">
            <w:pPr>
              <w:pStyle w:val="34"/>
              <w:keepNext/>
              <w:spacing w:line="460" w:lineRule="exact"/>
              <w:ind w:left="63" w:right="63"/>
              <w:rPr>
                <w:rFonts w:ascii="仿宋" w:hAnsi="仿宋" w:eastAsia="仿宋" w:cs="方正仿宋_GB2312"/>
                <w:color w:val="auto"/>
                <w:sz w:val="24"/>
                <w:szCs w:val="24"/>
                <w:highlight w:val="none"/>
              </w:rPr>
            </w:pPr>
          </w:p>
        </w:tc>
      </w:tr>
      <w:tr w14:paraId="5A1E3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5C61DCD">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7E42393A">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72D01D32">
            <w:pPr>
              <w:pStyle w:val="34"/>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7CC376E9">
            <w:pPr>
              <w:pStyle w:val="34"/>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778299E3">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4D5BC818">
            <w:pPr>
              <w:pStyle w:val="34"/>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6E4F64BB">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27878200">
            <w:pPr>
              <w:pStyle w:val="34"/>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26085730">
            <w:pPr>
              <w:pStyle w:val="34"/>
              <w:keepNext/>
              <w:spacing w:line="460" w:lineRule="exact"/>
              <w:ind w:left="63" w:right="63"/>
              <w:rPr>
                <w:rFonts w:ascii="仿宋" w:hAnsi="仿宋" w:eastAsia="仿宋" w:cs="方正仿宋_GB2312"/>
                <w:color w:val="auto"/>
                <w:sz w:val="24"/>
                <w:szCs w:val="24"/>
                <w:highlight w:val="none"/>
              </w:rPr>
            </w:pPr>
          </w:p>
        </w:tc>
      </w:tr>
      <w:tr w14:paraId="19CB5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6524F7D">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24DF50DB">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486DCD91">
            <w:pPr>
              <w:pStyle w:val="34"/>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1EF8A4A9">
            <w:pPr>
              <w:pStyle w:val="34"/>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6DD13867">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2226046A">
            <w:pPr>
              <w:pStyle w:val="34"/>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06ABC149">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614A6F6C">
            <w:pPr>
              <w:pStyle w:val="34"/>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7173D7F8">
            <w:pPr>
              <w:pStyle w:val="34"/>
              <w:keepNext/>
              <w:spacing w:line="460" w:lineRule="exact"/>
              <w:ind w:left="63" w:right="63"/>
              <w:rPr>
                <w:rFonts w:ascii="仿宋" w:hAnsi="仿宋" w:eastAsia="仿宋" w:cs="方正仿宋_GB2312"/>
                <w:color w:val="auto"/>
                <w:sz w:val="24"/>
                <w:szCs w:val="24"/>
                <w:highlight w:val="none"/>
              </w:rPr>
            </w:pPr>
          </w:p>
        </w:tc>
      </w:tr>
      <w:tr w14:paraId="37525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289AE11">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1C1BAA06">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3A540568">
            <w:pPr>
              <w:pStyle w:val="34"/>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3A46264A">
            <w:pPr>
              <w:pStyle w:val="34"/>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0469772F">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6647C74E">
            <w:pPr>
              <w:pStyle w:val="34"/>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509CA783">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25725D58">
            <w:pPr>
              <w:pStyle w:val="34"/>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00D6E903">
            <w:pPr>
              <w:pStyle w:val="34"/>
              <w:keepNext/>
              <w:spacing w:line="460" w:lineRule="exact"/>
              <w:ind w:left="63" w:right="63"/>
              <w:rPr>
                <w:rFonts w:ascii="仿宋" w:hAnsi="仿宋" w:eastAsia="仿宋" w:cs="方正仿宋_GB2312"/>
                <w:color w:val="auto"/>
                <w:sz w:val="24"/>
                <w:szCs w:val="24"/>
                <w:highlight w:val="none"/>
              </w:rPr>
            </w:pPr>
          </w:p>
        </w:tc>
      </w:tr>
      <w:tr w14:paraId="35578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01E17EE">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75E420B1">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0E25E52F">
            <w:pPr>
              <w:pStyle w:val="34"/>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6D6F1ECB">
            <w:pPr>
              <w:pStyle w:val="34"/>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04CE8CBB">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76642F55">
            <w:pPr>
              <w:pStyle w:val="34"/>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5A45D423">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2E8F7FD8">
            <w:pPr>
              <w:pStyle w:val="34"/>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72759338">
            <w:pPr>
              <w:pStyle w:val="34"/>
              <w:keepNext/>
              <w:spacing w:line="460" w:lineRule="exact"/>
              <w:ind w:left="63" w:right="63"/>
              <w:rPr>
                <w:rFonts w:ascii="仿宋" w:hAnsi="仿宋" w:eastAsia="仿宋" w:cs="方正仿宋_GB2312"/>
                <w:color w:val="auto"/>
                <w:sz w:val="24"/>
                <w:szCs w:val="24"/>
                <w:highlight w:val="none"/>
              </w:rPr>
            </w:pPr>
          </w:p>
        </w:tc>
      </w:tr>
      <w:tr w14:paraId="074B5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16E71717">
            <w:pPr>
              <w:spacing w:line="460" w:lineRule="exact"/>
              <w:rPr>
                <w:rFonts w:ascii="仿宋" w:hAnsi="仿宋" w:eastAsia="仿宋" w:cs="方正仿宋_GB2312"/>
                <w:color w:val="auto"/>
                <w:sz w:val="24"/>
                <w:szCs w:val="24"/>
                <w:highlight w:val="none"/>
              </w:rPr>
            </w:pPr>
          </w:p>
        </w:tc>
        <w:tc>
          <w:tcPr>
            <w:tcW w:w="1418" w:type="dxa"/>
            <w:vAlign w:val="top"/>
          </w:tcPr>
          <w:p w14:paraId="7CC341E0">
            <w:pPr>
              <w:spacing w:line="460" w:lineRule="exact"/>
              <w:rPr>
                <w:rFonts w:ascii="仿宋" w:hAnsi="仿宋" w:eastAsia="仿宋" w:cs="方正仿宋_GB2312"/>
                <w:color w:val="auto"/>
                <w:sz w:val="24"/>
                <w:szCs w:val="24"/>
                <w:highlight w:val="none"/>
              </w:rPr>
            </w:pPr>
          </w:p>
        </w:tc>
        <w:tc>
          <w:tcPr>
            <w:tcW w:w="850" w:type="dxa"/>
            <w:vAlign w:val="top"/>
          </w:tcPr>
          <w:p w14:paraId="7BBACCD5">
            <w:pPr>
              <w:spacing w:line="460" w:lineRule="exact"/>
              <w:rPr>
                <w:rFonts w:ascii="仿宋" w:hAnsi="仿宋" w:eastAsia="仿宋" w:cs="方正仿宋_GB2312"/>
                <w:color w:val="auto"/>
                <w:sz w:val="24"/>
                <w:szCs w:val="24"/>
                <w:highlight w:val="none"/>
              </w:rPr>
            </w:pPr>
          </w:p>
        </w:tc>
        <w:tc>
          <w:tcPr>
            <w:tcW w:w="1058" w:type="dxa"/>
            <w:vAlign w:val="top"/>
          </w:tcPr>
          <w:p w14:paraId="3751D394">
            <w:pPr>
              <w:spacing w:line="460" w:lineRule="exact"/>
              <w:rPr>
                <w:rFonts w:ascii="仿宋" w:hAnsi="仿宋" w:eastAsia="仿宋" w:cs="方正仿宋_GB2312"/>
                <w:color w:val="auto"/>
                <w:sz w:val="24"/>
                <w:szCs w:val="24"/>
                <w:highlight w:val="none"/>
              </w:rPr>
            </w:pPr>
          </w:p>
        </w:tc>
        <w:tc>
          <w:tcPr>
            <w:tcW w:w="880" w:type="dxa"/>
            <w:vAlign w:val="top"/>
          </w:tcPr>
          <w:p w14:paraId="5F9584FF">
            <w:pPr>
              <w:spacing w:line="460" w:lineRule="exact"/>
              <w:rPr>
                <w:rFonts w:ascii="仿宋" w:hAnsi="仿宋" w:eastAsia="仿宋" w:cs="方正仿宋_GB2312"/>
                <w:color w:val="auto"/>
                <w:sz w:val="24"/>
                <w:szCs w:val="24"/>
                <w:highlight w:val="none"/>
              </w:rPr>
            </w:pPr>
          </w:p>
        </w:tc>
        <w:tc>
          <w:tcPr>
            <w:tcW w:w="1020" w:type="dxa"/>
            <w:vAlign w:val="top"/>
          </w:tcPr>
          <w:p w14:paraId="014A3389">
            <w:pPr>
              <w:spacing w:line="460" w:lineRule="exact"/>
              <w:rPr>
                <w:rFonts w:ascii="仿宋" w:hAnsi="仿宋" w:eastAsia="仿宋" w:cs="方正仿宋_GB2312"/>
                <w:color w:val="auto"/>
                <w:sz w:val="24"/>
                <w:szCs w:val="24"/>
                <w:highlight w:val="none"/>
              </w:rPr>
            </w:pPr>
          </w:p>
        </w:tc>
        <w:tc>
          <w:tcPr>
            <w:tcW w:w="1480" w:type="dxa"/>
            <w:vAlign w:val="top"/>
          </w:tcPr>
          <w:p w14:paraId="4FCFEC2B">
            <w:pPr>
              <w:spacing w:line="460" w:lineRule="exact"/>
              <w:rPr>
                <w:rFonts w:ascii="仿宋" w:hAnsi="仿宋" w:eastAsia="仿宋" w:cs="方正仿宋_GB2312"/>
                <w:color w:val="auto"/>
                <w:sz w:val="24"/>
                <w:szCs w:val="24"/>
                <w:highlight w:val="none"/>
              </w:rPr>
            </w:pPr>
          </w:p>
        </w:tc>
        <w:tc>
          <w:tcPr>
            <w:tcW w:w="1020" w:type="dxa"/>
            <w:vAlign w:val="top"/>
          </w:tcPr>
          <w:p w14:paraId="0ACB2D49">
            <w:pPr>
              <w:spacing w:line="460" w:lineRule="exact"/>
              <w:rPr>
                <w:rFonts w:ascii="仿宋" w:hAnsi="仿宋" w:eastAsia="仿宋" w:cs="方正仿宋_GB2312"/>
                <w:color w:val="auto"/>
                <w:sz w:val="24"/>
                <w:szCs w:val="24"/>
                <w:highlight w:val="none"/>
              </w:rPr>
            </w:pPr>
          </w:p>
        </w:tc>
        <w:tc>
          <w:tcPr>
            <w:tcW w:w="921" w:type="dxa"/>
            <w:vAlign w:val="top"/>
          </w:tcPr>
          <w:p w14:paraId="015332A5">
            <w:pPr>
              <w:spacing w:line="460" w:lineRule="exact"/>
              <w:rPr>
                <w:rFonts w:ascii="仿宋" w:hAnsi="仿宋" w:eastAsia="仿宋" w:cs="方正仿宋_GB2312"/>
                <w:color w:val="auto"/>
                <w:sz w:val="24"/>
                <w:szCs w:val="24"/>
                <w:highlight w:val="none"/>
              </w:rPr>
            </w:pPr>
          </w:p>
        </w:tc>
      </w:tr>
      <w:tr w14:paraId="4C73B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959281D">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2B738443">
            <w:pPr>
              <w:pStyle w:val="34"/>
              <w:keepNext/>
              <w:spacing w:line="460" w:lineRule="exact"/>
              <w:ind w:left="63" w:right="63"/>
              <w:rPr>
                <w:rFonts w:ascii="仿宋" w:hAnsi="仿宋" w:eastAsia="仿宋" w:cs="方正仿宋_GB2312"/>
                <w:color w:val="auto"/>
                <w:sz w:val="24"/>
                <w:szCs w:val="24"/>
                <w:highlight w:val="none"/>
              </w:rPr>
            </w:pPr>
          </w:p>
        </w:tc>
        <w:tc>
          <w:tcPr>
            <w:tcW w:w="850" w:type="dxa"/>
            <w:vAlign w:val="center"/>
          </w:tcPr>
          <w:p w14:paraId="787669DC">
            <w:pPr>
              <w:pStyle w:val="34"/>
              <w:keepNext/>
              <w:spacing w:line="460" w:lineRule="exact"/>
              <w:ind w:left="63" w:right="63"/>
              <w:rPr>
                <w:rFonts w:ascii="仿宋" w:hAnsi="仿宋" w:eastAsia="仿宋" w:cs="方正仿宋_GB2312"/>
                <w:color w:val="auto"/>
                <w:sz w:val="24"/>
                <w:szCs w:val="24"/>
                <w:highlight w:val="none"/>
              </w:rPr>
            </w:pPr>
          </w:p>
        </w:tc>
        <w:tc>
          <w:tcPr>
            <w:tcW w:w="1058" w:type="dxa"/>
            <w:vAlign w:val="center"/>
          </w:tcPr>
          <w:p w14:paraId="628D0307">
            <w:pPr>
              <w:pStyle w:val="34"/>
              <w:keepNext/>
              <w:spacing w:line="460" w:lineRule="exact"/>
              <w:ind w:left="63" w:right="63"/>
              <w:rPr>
                <w:rFonts w:ascii="仿宋" w:hAnsi="仿宋" w:eastAsia="仿宋" w:cs="方正仿宋_GB2312"/>
                <w:color w:val="auto"/>
                <w:sz w:val="24"/>
                <w:szCs w:val="24"/>
                <w:highlight w:val="none"/>
              </w:rPr>
            </w:pPr>
          </w:p>
        </w:tc>
        <w:tc>
          <w:tcPr>
            <w:tcW w:w="880" w:type="dxa"/>
            <w:vAlign w:val="center"/>
          </w:tcPr>
          <w:p w14:paraId="400202D6">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27E078F5">
            <w:pPr>
              <w:pStyle w:val="34"/>
              <w:keepNext/>
              <w:spacing w:line="460" w:lineRule="exact"/>
              <w:ind w:left="63" w:right="63"/>
              <w:rPr>
                <w:rFonts w:ascii="仿宋" w:hAnsi="仿宋" w:eastAsia="仿宋" w:cs="方正仿宋_GB2312"/>
                <w:color w:val="auto"/>
                <w:sz w:val="24"/>
                <w:szCs w:val="24"/>
                <w:highlight w:val="none"/>
              </w:rPr>
            </w:pPr>
          </w:p>
        </w:tc>
        <w:tc>
          <w:tcPr>
            <w:tcW w:w="1480" w:type="dxa"/>
            <w:vAlign w:val="center"/>
          </w:tcPr>
          <w:p w14:paraId="3A64AFDC">
            <w:pPr>
              <w:pStyle w:val="34"/>
              <w:keepNext/>
              <w:spacing w:line="460" w:lineRule="exact"/>
              <w:ind w:left="63" w:right="63"/>
              <w:rPr>
                <w:rFonts w:ascii="仿宋" w:hAnsi="仿宋" w:eastAsia="仿宋" w:cs="方正仿宋_GB2312"/>
                <w:color w:val="auto"/>
                <w:sz w:val="24"/>
                <w:szCs w:val="24"/>
                <w:highlight w:val="none"/>
              </w:rPr>
            </w:pPr>
          </w:p>
        </w:tc>
        <w:tc>
          <w:tcPr>
            <w:tcW w:w="1020" w:type="dxa"/>
            <w:vAlign w:val="center"/>
          </w:tcPr>
          <w:p w14:paraId="3D28C2E0">
            <w:pPr>
              <w:pStyle w:val="34"/>
              <w:keepNext/>
              <w:spacing w:line="460" w:lineRule="exact"/>
              <w:ind w:left="63" w:right="63"/>
              <w:rPr>
                <w:rFonts w:ascii="仿宋" w:hAnsi="仿宋" w:eastAsia="仿宋" w:cs="方正仿宋_GB2312"/>
                <w:color w:val="auto"/>
                <w:sz w:val="24"/>
                <w:szCs w:val="24"/>
                <w:highlight w:val="none"/>
              </w:rPr>
            </w:pPr>
          </w:p>
        </w:tc>
        <w:tc>
          <w:tcPr>
            <w:tcW w:w="921" w:type="dxa"/>
            <w:vAlign w:val="center"/>
          </w:tcPr>
          <w:p w14:paraId="22F77493">
            <w:pPr>
              <w:pStyle w:val="34"/>
              <w:keepNext/>
              <w:spacing w:line="460" w:lineRule="exact"/>
              <w:ind w:left="63" w:right="63"/>
              <w:rPr>
                <w:rFonts w:ascii="仿宋" w:hAnsi="仿宋" w:eastAsia="仿宋" w:cs="方正仿宋_GB2312"/>
                <w:color w:val="auto"/>
                <w:sz w:val="24"/>
                <w:szCs w:val="24"/>
                <w:highlight w:val="none"/>
              </w:rPr>
            </w:pPr>
          </w:p>
        </w:tc>
      </w:tr>
      <w:tr w14:paraId="0E62D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521D4829">
            <w:pPr>
              <w:spacing w:line="460" w:lineRule="exact"/>
              <w:rPr>
                <w:rFonts w:ascii="仿宋" w:hAnsi="仿宋" w:eastAsia="仿宋" w:cs="方正仿宋_GB2312"/>
                <w:color w:val="auto"/>
                <w:sz w:val="24"/>
                <w:szCs w:val="24"/>
                <w:highlight w:val="none"/>
              </w:rPr>
            </w:pPr>
          </w:p>
        </w:tc>
        <w:tc>
          <w:tcPr>
            <w:tcW w:w="1418" w:type="dxa"/>
            <w:vAlign w:val="top"/>
          </w:tcPr>
          <w:p w14:paraId="7E5E0C68">
            <w:pPr>
              <w:spacing w:line="460" w:lineRule="exact"/>
              <w:rPr>
                <w:rFonts w:ascii="仿宋" w:hAnsi="仿宋" w:eastAsia="仿宋" w:cs="方正仿宋_GB2312"/>
                <w:color w:val="auto"/>
                <w:sz w:val="24"/>
                <w:szCs w:val="24"/>
                <w:highlight w:val="none"/>
              </w:rPr>
            </w:pPr>
          </w:p>
        </w:tc>
        <w:tc>
          <w:tcPr>
            <w:tcW w:w="850" w:type="dxa"/>
            <w:vAlign w:val="top"/>
          </w:tcPr>
          <w:p w14:paraId="6AE2B2D1">
            <w:pPr>
              <w:spacing w:line="460" w:lineRule="exact"/>
              <w:rPr>
                <w:rFonts w:ascii="仿宋" w:hAnsi="仿宋" w:eastAsia="仿宋" w:cs="方正仿宋_GB2312"/>
                <w:color w:val="auto"/>
                <w:sz w:val="24"/>
                <w:szCs w:val="24"/>
                <w:highlight w:val="none"/>
              </w:rPr>
            </w:pPr>
          </w:p>
        </w:tc>
        <w:tc>
          <w:tcPr>
            <w:tcW w:w="1058" w:type="dxa"/>
            <w:vAlign w:val="top"/>
          </w:tcPr>
          <w:p w14:paraId="4C87FB49">
            <w:pPr>
              <w:spacing w:line="460" w:lineRule="exact"/>
              <w:rPr>
                <w:rFonts w:ascii="仿宋" w:hAnsi="仿宋" w:eastAsia="仿宋" w:cs="方正仿宋_GB2312"/>
                <w:color w:val="auto"/>
                <w:sz w:val="24"/>
                <w:szCs w:val="24"/>
                <w:highlight w:val="none"/>
              </w:rPr>
            </w:pPr>
          </w:p>
        </w:tc>
        <w:tc>
          <w:tcPr>
            <w:tcW w:w="880" w:type="dxa"/>
            <w:vAlign w:val="top"/>
          </w:tcPr>
          <w:p w14:paraId="2D909A18">
            <w:pPr>
              <w:spacing w:line="460" w:lineRule="exact"/>
              <w:rPr>
                <w:rFonts w:ascii="仿宋" w:hAnsi="仿宋" w:eastAsia="仿宋" w:cs="方正仿宋_GB2312"/>
                <w:color w:val="auto"/>
                <w:sz w:val="24"/>
                <w:szCs w:val="24"/>
                <w:highlight w:val="none"/>
              </w:rPr>
            </w:pPr>
          </w:p>
        </w:tc>
        <w:tc>
          <w:tcPr>
            <w:tcW w:w="1020" w:type="dxa"/>
            <w:vAlign w:val="top"/>
          </w:tcPr>
          <w:p w14:paraId="45FB21FD">
            <w:pPr>
              <w:spacing w:line="460" w:lineRule="exact"/>
              <w:rPr>
                <w:rFonts w:ascii="仿宋" w:hAnsi="仿宋" w:eastAsia="仿宋" w:cs="方正仿宋_GB2312"/>
                <w:color w:val="auto"/>
                <w:sz w:val="24"/>
                <w:szCs w:val="24"/>
                <w:highlight w:val="none"/>
              </w:rPr>
            </w:pPr>
          </w:p>
        </w:tc>
        <w:tc>
          <w:tcPr>
            <w:tcW w:w="1480" w:type="dxa"/>
            <w:vAlign w:val="top"/>
          </w:tcPr>
          <w:p w14:paraId="509A0914">
            <w:pPr>
              <w:spacing w:line="460" w:lineRule="exact"/>
              <w:rPr>
                <w:rFonts w:ascii="仿宋" w:hAnsi="仿宋" w:eastAsia="仿宋" w:cs="方正仿宋_GB2312"/>
                <w:color w:val="auto"/>
                <w:sz w:val="24"/>
                <w:szCs w:val="24"/>
                <w:highlight w:val="none"/>
              </w:rPr>
            </w:pPr>
          </w:p>
        </w:tc>
        <w:tc>
          <w:tcPr>
            <w:tcW w:w="1020" w:type="dxa"/>
            <w:vAlign w:val="top"/>
          </w:tcPr>
          <w:p w14:paraId="38E46687">
            <w:pPr>
              <w:spacing w:line="460" w:lineRule="exact"/>
              <w:rPr>
                <w:rFonts w:ascii="仿宋" w:hAnsi="仿宋" w:eastAsia="仿宋" w:cs="方正仿宋_GB2312"/>
                <w:color w:val="auto"/>
                <w:sz w:val="24"/>
                <w:szCs w:val="24"/>
                <w:highlight w:val="none"/>
              </w:rPr>
            </w:pPr>
          </w:p>
        </w:tc>
        <w:tc>
          <w:tcPr>
            <w:tcW w:w="921" w:type="dxa"/>
            <w:vAlign w:val="top"/>
          </w:tcPr>
          <w:p w14:paraId="6D908F8E">
            <w:pPr>
              <w:spacing w:line="460" w:lineRule="exact"/>
              <w:rPr>
                <w:rFonts w:ascii="仿宋" w:hAnsi="仿宋" w:eastAsia="仿宋" w:cs="方正仿宋_GB2312"/>
                <w:color w:val="auto"/>
                <w:sz w:val="24"/>
                <w:szCs w:val="24"/>
                <w:highlight w:val="none"/>
              </w:rPr>
            </w:pPr>
          </w:p>
        </w:tc>
      </w:tr>
      <w:tr w14:paraId="1EFC4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37ABD751">
            <w:pPr>
              <w:spacing w:line="460" w:lineRule="exact"/>
              <w:rPr>
                <w:rFonts w:ascii="仿宋" w:hAnsi="仿宋" w:eastAsia="仿宋" w:cs="方正仿宋_GB2312"/>
                <w:color w:val="auto"/>
                <w:sz w:val="24"/>
                <w:szCs w:val="24"/>
                <w:highlight w:val="none"/>
              </w:rPr>
            </w:pPr>
          </w:p>
        </w:tc>
        <w:tc>
          <w:tcPr>
            <w:tcW w:w="1418" w:type="dxa"/>
            <w:vAlign w:val="top"/>
          </w:tcPr>
          <w:p w14:paraId="401DB868">
            <w:pPr>
              <w:spacing w:line="460" w:lineRule="exact"/>
              <w:rPr>
                <w:rFonts w:ascii="仿宋" w:hAnsi="仿宋" w:eastAsia="仿宋" w:cs="方正仿宋_GB2312"/>
                <w:color w:val="auto"/>
                <w:sz w:val="24"/>
                <w:szCs w:val="24"/>
                <w:highlight w:val="none"/>
              </w:rPr>
            </w:pPr>
          </w:p>
        </w:tc>
        <w:tc>
          <w:tcPr>
            <w:tcW w:w="850" w:type="dxa"/>
            <w:vAlign w:val="top"/>
          </w:tcPr>
          <w:p w14:paraId="468F7B50">
            <w:pPr>
              <w:spacing w:line="460" w:lineRule="exact"/>
              <w:rPr>
                <w:rFonts w:ascii="仿宋" w:hAnsi="仿宋" w:eastAsia="仿宋" w:cs="方正仿宋_GB2312"/>
                <w:color w:val="auto"/>
                <w:sz w:val="24"/>
                <w:szCs w:val="24"/>
                <w:highlight w:val="none"/>
              </w:rPr>
            </w:pPr>
          </w:p>
        </w:tc>
        <w:tc>
          <w:tcPr>
            <w:tcW w:w="1058" w:type="dxa"/>
            <w:vAlign w:val="top"/>
          </w:tcPr>
          <w:p w14:paraId="2DBBFF68">
            <w:pPr>
              <w:spacing w:line="460" w:lineRule="exact"/>
              <w:rPr>
                <w:rFonts w:ascii="仿宋" w:hAnsi="仿宋" w:eastAsia="仿宋" w:cs="方正仿宋_GB2312"/>
                <w:color w:val="auto"/>
                <w:sz w:val="24"/>
                <w:szCs w:val="24"/>
                <w:highlight w:val="none"/>
              </w:rPr>
            </w:pPr>
          </w:p>
        </w:tc>
        <w:tc>
          <w:tcPr>
            <w:tcW w:w="880" w:type="dxa"/>
            <w:vAlign w:val="top"/>
          </w:tcPr>
          <w:p w14:paraId="5AC63665">
            <w:pPr>
              <w:spacing w:line="460" w:lineRule="exact"/>
              <w:rPr>
                <w:rFonts w:ascii="仿宋" w:hAnsi="仿宋" w:eastAsia="仿宋" w:cs="方正仿宋_GB2312"/>
                <w:color w:val="auto"/>
                <w:sz w:val="24"/>
                <w:szCs w:val="24"/>
                <w:highlight w:val="none"/>
              </w:rPr>
            </w:pPr>
          </w:p>
        </w:tc>
        <w:tc>
          <w:tcPr>
            <w:tcW w:w="1020" w:type="dxa"/>
            <w:vAlign w:val="top"/>
          </w:tcPr>
          <w:p w14:paraId="6B32C15A">
            <w:pPr>
              <w:spacing w:line="460" w:lineRule="exact"/>
              <w:rPr>
                <w:rFonts w:ascii="仿宋" w:hAnsi="仿宋" w:eastAsia="仿宋" w:cs="方正仿宋_GB2312"/>
                <w:color w:val="auto"/>
                <w:sz w:val="24"/>
                <w:szCs w:val="24"/>
                <w:highlight w:val="none"/>
              </w:rPr>
            </w:pPr>
          </w:p>
        </w:tc>
        <w:tc>
          <w:tcPr>
            <w:tcW w:w="1480" w:type="dxa"/>
            <w:vAlign w:val="top"/>
          </w:tcPr>
          <w:p w14:paraId="780D8F55">
            <w:pPr>
              <w:spacing w:line="460" w:lineRule="exact"/>
              <w:rPr>
                <w:rFonts w:ascii="仿宋" w:hAnsi="仿宋" w:eastAsia="仿宋" w:cs="方正仿宋_GB2312"/>
                <w:color w:val="auto"/>
                <w:sz w:val="24"/>
                <w:szCs w:val="24"/>
                <w:highlight w:val="none"/>
              </w:rPr>
            </w:pPr>
          </w:p>
        </w:tc>
        <w:tc>
          <w:tcPr>
            <w:tcW w:w="1020" w:type="dxa"/>
            <w:vAlign w:val="top"/>
          </w:tcPr>
          <w:p w14:paraId="0A130EBE">
            <w:pPr>
              <w:spacing w:line="460" w:lineRule="exact"/>
              <w:rPr>
                <w:rFonts w:ascii="仿宋" w:hAnsi="仿宋" w:eastAsia="仿宋" w:cs="方正仿宋_GB2312"/>
                <w:color w:val="auto"/>
                <w:sz w:val="24"/>
                <w:szCs w:val="24"/>
                <w:highlight w:val="none"/>
              </w:rPr>
            </w:pPr>
          </w:p>
        </w:tc>
        <w:tc>
          <w:tcPr>
            <w:tcW w:w="921" w:type="dxa"/>
            <w:vAlign w:val="top"/>
          </w:tcPr>
          <w:p w14:paraId="52851CE3">
            <w:pPr>
              <w:spacing w:line="460" w:lineRule="exact"/>
              <w:rPr>
                <w:rFonts w:ascii="仿宋" w:hAnsi="仿宋" w:eastAsia="仿宋" w:cs="方正仿宋_GB2312"/>
                <w:color w:val="auto"/>
                <w:sz w:val="24"/>
                <w:szCs w:val="24"/>
                <w:highlight w:val="none"/>
              </w:rPr>
            </w:pPr>
          </w:p>
        </w:tc>
      </w:tr>
      <w:tr w14:paraId="07059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0DA4A7C1">
            <w:pPr>
              <w:spacing w:line="460" w:lineRule="exact"/>
              <w:rPr>
                <w:rFonts w:ascii="仿宋" w:hAnsi="仿宋" w:eastAsia="仿宋" w:cs="方正仿宋_GB2312"/>
                <w:color w:val="auto"/>
                <w:sz w:val="24"/>
                <w:szCs w:val="24"/>
                <w:highlight w:val="none"/>
              </w:rPr>
            </w:pPr>
          </w:p>
        </w:tc>
        <w:tc>
          <w:tcPr>
            <w:tcW w:w="1418" w:type="dxa"/>
            <w:vAlign w:val="top"/>
          </w:tcPr>
          <w:p w14:paraId="78C4117F">
            <w:pPr>
              <w:spacing w:line="460" w:lineRule="exact"/>
              <w:rPr>
                <w:rFonts w:ascii="仿宋" w:hAnsi="仿宋" w:eastAsia="仿宋" w:cs="方正仿宋_GB2312"/>
                <w:color w:val="auto"/>
                <w:sz w:val="24"/>
                <w:szCs w:val="24"/>
                <w:highlight w:val="none"/>
              </w:rPr>
            </w:pPr>
          </w:p>
        </w:tc>
        <w:tc>
          <w:tcPr>
            <w:tcW w:w="850" w:type="dxa"/>
            <w:vAlign w:val="top"/>
          </w:tcPr>
          <w:p w14:paraId="4326BED1">
            <w:pPr>
              <w:spacing w:line="460" w:lineRule="exact"/>
              <w:rPr>
                <w:rFonts w:ascii="仿宋" w:hAnsi="仿宋" w:eastAsia="仿宋" w:cs="方正仿宋_GB2312"/>
                <w:color w:val="auto"/>
                <w:sz w:val="24"/>
                <w:szCs w:val="24"/>
                <w:highlight w:val="none"/>
              </w:rPr>
            </w:pPr>
          </w:p>
        </w:tc>
        <w:tc>
          <w:tcPr>
            <w:tcW w:w="1058" w:type="dxa"/>
            <w:vAlign w:val="top"/>
          </w:tcPr>
          <w:p w14:paraId="7B3A9AB0">
            <w:pPr>
              <w:spacing w:line="460" w:lineRule="exact"/>
              <w:rPr>
                <w:rFonts w:ascii="仿宋" w:hAnsi="仿宋" w:eastAsia="仿宋" w:cs="方正仿宋_GB2312"/>
                <w:color w:val="auto"/>
                <w:sz w:val="24"/>
                <w:szCs w:val="24"/>
                <w:highlight w:val="none"/>
              </w:rPr>
            </w:pPr>
          </w:p>
        </w:tc>
        <w:tc>
          <w:tcPr>
            <w:tcW w:w="880" w:type="dxa"/>
            <w:vAlign w:val="top"/>
          </w:tcPr>
          <w:p w14:paraId="70CADA5F">
            <w:pPr>
              <w:spacing w:line="460" w:lineRule="exact"/>
              <w:rPr>
                <w:rFonts w:ascii="仿宋" w:hAnsi="仿宋" w:eastAsia="仿宋" w:cs="方正仿宋_GB2312"/>
                <w:color w:val="auto"/>
                <w:sz w:val="24"/>
                <w:szCs w:val="24"/>
                <w:highlight w:val="none"/>
              </w:rPr>
            </w:pPr>
          </w:p>
        </w:tc>
        <w:tc>
          <w:tcPr>
            <w:tcW w:w="1020" w:type="dxa"/>
            <w:vAlign w:val="top"/>
          </w:tcPr>
          <w:p w14:paraId="1DB93317">
            <w:pPr>
              <w:spacing w:line="460" w:lineRule="exact"/>
              <w:rPr>
                <w:rFonts w:ascii="仿宋" w:hAnsi="仿宋" w:eastAsia="仿宋" w:cs="方正仿宋_GB2312"/>
                <w:color w:val="auto"/>
                <w:sz w:val="24"/>
                <w:szCs w:val="24"/>
                <w:highlight w:val="none"/>
              </w:rPr>
            </w:pPr>
          </w:p>
        </w:tc>
        <w:tc>
          <w:tcPr>
            <w:tcW w:w="1480" w:type="dxa"/>
            <w:vAlign w:val="top"/>
          </w:tcPr>
          <w:p w14:paraId="1F126CFE">
            <w:pPr>
              <w:spacing w:line="460" w:lineRule="exact"/>
              <w:rPr>
                <w:rFonts w:ascii="仿宋" w:hAnsi="仿宋" w:eastAsia="仿宋" w:cs="方正仿宋_GB2312"/>
                <w:color w:val="auto"/>
                <w:sz w:val="24"/>
                <w:szCs w:val="24"/>
                <w:highlight w:val="none"/>
              </w:rPr>
            </w:pPr>
          </w:p>
        </w:tc>
        <w:tc>
          <w:tcPr>
            <w:tcW w:w="1020" w:type="dxa"/>
            <w:vAlign w:val="top"/>
          </w:tcPr>
          <w:p w14:paraId="2F079136">
            <w:pPr>
              <w:spacing w:line="460" w:lineRule="exact"/>
              <w:rPr>
                <w:rFonts w:ascii="仿宋" w:hAnsi="仿宋" w:eastAsia="仿宋" w:cs="方正仿宋_GB2312"/>
                <w:color w:val="auto"/>
                <w:sz w:val="24"/>
                <w:szCs w:val="24"/>
                <w:highlight w:val="none"/>
              </w:rPr>
            </w:pPr>
          </w:p>
        </w:tc>
        <w:tc>
          <w:tcPr>
            <w:tcW w:w="921" w:type="dxa"/>
            <w:vAlign w:val="top"/>
          </w:tcPr>
          <w:p w14:paraId="016858C5">
            <w:pPr>
              <w:spacing w:line="460" w:lineRule="exact"/>
              <w:rPr>
                <w:rFonts w:ascii="仿宋" w:hAnsi="仿宋" w:eastAsia="仿宋" w:cs="方正仿宋_GB2312"/>
                <w:color w:val="auto"/>
                <w:sz w:val="24"/>
                <w:szCs w:val="24"/>
                <w:highlight w:val="none"/>
              </w:rPr>
            </w:pPr>
          </w:p>
        </w:tc>
      </w:tr>
      <w:tr w14:paraId="072DC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1DA50FCE">
            <w:pPr>
              <w:spacing w:line="460" w:lineRule="exact"/>
              <w:rPr>
                <w:rFonts w:ascii="仿宋" w:hAnsi="仿宋" w:eastAsia="仿宋" w:cs="方正仿宋_GB2312"/>
                <w:color w:val="auto"/>
                <w:sz w:val="24"/>
                <w:szCs w:val="24"/>
                <w:highlight w:val="none"/>
              </w:rPr>
            </w:pPr>
          </w:p>
        </w:tc>
        <w:tc>
          <w:tcPr>
            <w:tcW w:w="1418" w:type="dxa"/>
            <w:vAlign w:val="top"/>
          </w:tcPr>
          <w:p w14:paraId="5DF54747">
            <w:pPr>
              <w:spacing w:line="460" w:lineRule="exact"/>
              <w:rPr>
                <w:rFonts w:ascii="仿宋" w:hAnsi="仿宋" w:eastAsia="仿宋" w:cs="方正仿宋_GB2312"/>
                <w:color w:val="auto"/>
                <w:sz w:val="24"/>
                <w:szCs w:val="24"/>
                <w:highlight w:val="none"/>
              </w:rPr>
            </w:pPr>
          </w:p>
        </w:tc>
        <w:tc>
          <w:tcPr>
            <w:tcW w:w="850" w:type="dxa"/>
            <w:vAlign w:val="top"/>
          </w:tcPr>
          <w:p w14:paraId="44C5A220">
            <w:pPr>
              <w:spacing w:line="460" w:lineRule="exact"/>
              <w:rPr>
                <w:rFonts w:ascii="仿宋" w:hAnsi="仿宋" w:eastAsia="仿宋" w:cs="方正仿宋_GB2312"/>
                <w:color w:val="auto"/>
                <w:sz w:val="24"/>
                <w:szCs w:val="24"/>
                <w:highlight w:val="none"/>
              </w:rPr>
            </w:pPr>
          </w:p>
        </w:tc>
        <w:tc>
          <w:tcPr>
            <w:tcW w:w="1058" w:type="dxa"/>
            <w:vAlign w:val="top"/>
          </w:tcPr>
          <w:p w14:paraId="78ACE1FC">
            <w:pPr>
              <w:spacing w:line="460" w:lineRule="exact"/>
              <w:rPr>
                <w:rFonts w:ascii="仿宋" w:hAnsi="仿宋" w:eastAsia="仿宋" w:cs="方正仿宋_GB2312"/>
                <w:color w:val="auto"/>
                <w:sz w:val="24"/>
                <w:szCs w:val="24"/>
                <w:highlight w:val="none"/>
              </w:rPr>
            </w:pPr>
          </w:p>
        </w:tc>
        <w:tc>
          <w:tcPr>
            <w:tcW w:w="880" w:type="dxa"/>
            <w:vAlign w:val="top"/>
          </w:tcPr>
          <w:p w14:paraId="61CF8877">
            <w:pPr>
              <w:spacing w:line="460" w:lineRule="exact"/>
              <w:rPr>
                <w:rFonts w:ascii="仿宋" w:hAnsi="仿宋" w:eastAsia="仿宋" w:cs="方正仿宋_GB2312"/>
                <w:color w:val="auto"/>
                <w:sz w:val="24"/>
                <w:szCs w:val="24"/>
                <w:highlight w:val="none"/>
              </w:rPr>
            </w:pPr>
          </w:p>
        </w:tc>
        <w:tc>
          <w:tcPr>
            <w:tcW w:w="1020" w:type="dxa"/>
            <w:vAlign w:val="top"/>
          </w:tcPr>
          <w:p w14:paraId="502779B1">
            <w:pPr>
              <w:spacing w:line="460" w:lineRule="exact"/>
              <w:rPr>
                <w:rFonts w:ascii="仿宋" w:hAnsi="仿宋" w:eastAsia="仿宋" w:cs="方正仿宋_GB2312"/>
                <w:color w:val="auto"/>
                <w:sz w:val="24"/>
                <w:szCs w:val="24"/>
                <w:highlight w:val="none"/>
              </w:rPr>
            </w:pPr>
          </w:p>
        </w:tc>
        <w:tc>
          <w:tcPr>
            <w:tcW w:w="1480" w:type="dxa"/>
            <w:vAlign w:val="top"/>
          </w:tcPr>
          <w:p w14:paraId="4003C67C">
            <w:pPr>
              <w:spacing w:line="460" w:lineRule="exact"/>
              <w:rPr>
                <w:rFonts w:ascii="仿宋" w:hAnsi="仿宋" w:eastAsia="仿宋" w:cs="方正仿宋_GB2312"/>
                <w:color w:val="auto"/>
                <w:sz w:val="24"/>
                <w:szCs w:val="24"/>
                <w:highlight w:val="none"/>
              </w:rPr>
            </w:pPr>
          </w:p>
        </w:tc>
        <w:tc>
          <w:tcPr>
            <w:tcW w:w="1020" w:type="dxa"/>
            <w:vAlign w:val="top"/>
          </w:tcPr>
          <w:p w14:paraId="55FCDC6E">
            <w:pPr>
              <w:spacing w:line="460" w:lineRule="exact"/>
              <w:rPr>
                <w:rFonts w:ascii="仿宋" w:hAnsi="仿宋" w:eastAsia="仿宋" w:cs="方正仿宋_GB2312"/>
                <w:color w:val="auto"/>
                <w:sz w:val="24"/>
                <w:szCs w:val="24"/>
                <w:highlight w:val="none"/>
              </w:rPr>
            </w:pPr>
          </w:p>
        </w:tc>
        <w:tc>
          <w:tcPr>
            <w:tcW w:w="921" w:type="dxa"/>
            <w:vAlign w:val="top"/>
          </w:tcPr>
          <w:p w14:paraId="655E9CEA">
            <w:pPr>
              <w:spacing w:line="460" w:lineRule="exact"/>
              <w:rPr>
                <w:rFonts w:ascii="仿宋" w:hAnsi="仿宋" w:eastAsia="仿宋" w:cs="方正仿宋_GB2312"/>
                <w:color w:val="auto"/>
                <w:sz w:val="24"/>
                <w:szCs w:val="24"/>
                <w:highlight w:val="none"/>
              </w:rPr>
            </w:pPr>
          </w:p>
        </w:tc>
      </w:tr>
      <w:tr w14:paraId="27CF8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5C18DA38">
            <w:pPr>
              <w:spacing w:line="460" w:lineRule="exact"/>
              <w:rPr>
                <w:rFonts w:ascii="仿宋" w:hAnsi="仿宋" w:eastAsia="仿宋" w:cs="方正仿宋_GB2312"/>
                <w:color w:val="auto"/>
                <w:sz w:val="24"/>
                <w:szCs w:val="24"/>
                <w:highlight w:val="none"/>
              </w:rPr>
            </w:pPr>
          </w:p>
        </w:tc>
        <w:tc>
          <w:tcPr>
            <w:tcW w:w="1418" w:type="dxa"/>
            <w:vAlign w:val="top"/>
          </w:tcPr>
          <w:p w14:paraId="1A7135EF">
            <w:pPr>
              <w:spacing w:line="460" w:lineRule="exact"/>
              <w:rPr>
                <w:rFonts w:ascii="仿宋" w:hAnsi="仿宋" w:eastAsia="仿宋" w:cs="方正仿宋_GB2312"/>
                <w:color w:val="auto"/>
                <w:sz w:val="24"/>
                <w:szCs w:val="24"/>
                <w:highlight w:val="none"/>
              </w:rPr>
            </w:pPr>
          </w:p>
        </w:tc>
        <w:tc>
          <w:tcPr>
            <w:tcW w:w="850" w:type="dxa"/>
            <w:vAlign w:val="top"/>
          </w:tcPr>
          <w:p w14:paraId="1F7F139D">
            <w:pPr>
              <w:spacing w:line="460" w:lineRule="exact"/>
              <w:rPr>
                <w:rFonts w:ascii="仿宋" w:hAnsi="仿宋" w:eastAsia="仿宋" w:cs="方正仿宋_GB2312"/>
                <w:color w:val="auto"/>
                <w:sz w:val="24"/>
                <w:szCs w:val="24"/>
                <w:highlight w:val="none"/>
              </w:rPr>
            </w:pPr>
          </w:p>
        </w:tc>
        <w:tc>
          <w:tcPr>
            <w:tcW w:w="1058" w:type="dxa"/>
            <w:vAlign w:val="top"/>
          </w:tcPr>
          <w:p w14:paraId="3A99479B">
            <w:pPr>
              <w:spacing w:line="460" w:lineRule="exact"/>
              <w:rPr>
                <w:rFonts w:ascii="仿宋" w:hAnsi="仿宋" w:eastAsia="仿宋" w:cs="方正仿宋_GB2312"/>
                <w:color w:val="auto"/>
                <w:sz w:val="24"/>
                <w:szCs w:val="24"/>
                <w:highlight w:val="none"/>
              </w:rPr>
            </w:pPr>
          </w:p>
        </w:tc>
        <w:tc>
          <w:tcPr>
            <w:tcW w:w="880" w:type="dxa"/>
            <w:vAlign w:val="top"/>
          </w:tcPr>
          <w:p w14:paraId="2D2C361F">
            <w:pPr>
              <w:spacing w:line="460" w:lineRule="exact"/>
              <w:rPr>
                <w:rFonts w:ascii="仿宋" w:hAnsi="仿宋" w:eastAsia="仿宋" w:cs="方正仿宋_GB2312"/>
                <w:color w:val="auto"/>
                <w:sz w:val="24"/>
                <w:szCs w:val="24"/>
                <w:highlight w:val="none"/>
              </w:rPr>
            </w:pPr>
          </w:p>
        </w:tc>
        <w:tc>
          <w:tcPr>
            <w:tcW w:w="1020" w:type="dxa"/>
            <w:vAlign w:val="top"/>
          </w:tcPr>
          <w:p w14:paraId="51F7677C">
            <w:pPr>
              <w:spacing w:line="460" w:lineRule="exact"/>
              <w:rPr>
                <w:rFonts w:ascii="仿宋" w:hAnsi="仿宋" w:eastAsia="仿宋" w:cs="方正仿宋_GB2312"/>
                <w:color w:val="auto"/>
                <w:sz w:val="24"/>
                <w:szCs w:val="24"/>
                <w:highlight w:val="none"/>
              </w:rPr>
            </w:pPr>
          </w:p>
        </w:tc>
        <w:tc>
          <w:tcPr>
            <w:tcW w:w="1480" w:type="dxa"/>
            <w:vAlign w:val="top"/>
          </w:tcPr>
          <w:p w14:paraId="005D69A8">
            <w:pPr>
              <w:spacing w:line="460" w:lineRule="exact"/>
              <w:rPr>
                <w:rFonts w:ascii="仿宋" w:hAnsi="仿宋" w:eastAsia="仿宋" w:cs="方正仿宋_GB2312"/>
                <w:color w:val="auto"/>
                <w:sz w:val="24"/>
                <w:szCs w:val="24"/>
                <w:highlight w:val="none"/>
              </w:rPr>
            </w:pPr>
          </w:p>
        </w:tc>
        <w:tc>
          <w:tcPr>
            <w:tcW w:w="1020" w:type="dxa"/>
            <w:vAlign w:val="top"/>
          </w:tcPr>
          <w:p w14:paraId="3812991C">
            <w:pPr>
              <w:spacing w:line="460" w:lineRule="exact"/>
              <w:rPr>
                <w:rFonts w:ascii="仿宋" w:hAnsi="仿宋" w:eastAsia="仿宋" w:cs="方正仿宋_GB2312"/>
                <w:color w:val="auto"/>
                <w:sz w:val="24"/>
                <w:szCs w:val="24"/>
                <w:highlight w:val="none"/>
              </w:rPr>
            </w:pPr>
          </w:p>
        </w:tc>
        <w:tc>
          <w:tcPr>
            <w:tcW w:w="921" w:type="dxa"/>
            <w:vAlign w:val="top"/>
          </w:tcPr>
          <w:p w14:paraId="03D1E9E3">
            <w:pPr>
              <w:spacing w:line="460" w:lineRule="exact"/>
              <w:rPr>
                <w:rFonts w:ascii="仿宋" w:hAnsi="仿宋" w:eastAsia="仿宋" w:cs="方正仿宋_GB2312"/>
                <w:color w:val="auto"/>
                <w:sz w:val="24"/>
                <w:szCs w:val="24"/>
                <w:highlight w:val="none"/>
              </w:rPr>
            </w:pPr>
          </w:p>
        </w:tc>
      </w:tr>
      <w:tr w14:paraId="28D0A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212B9DBE">
            <w:pPr>
              <w:spacing w:line="460" w:lineRule="exact"/>
              <w:rPr>
                <w:rFonts w:ascii="仿宋" w:hAnsi="仿宋" w:eastAsia="仿宋" w:cs="方正仿宋_GB2312"/>
                <w:color w:val="auto"/>
                <w:sz w:val="24"/>
                <w:szCs w:val="24"/>
                <w:highlight w:val="none"/>
              </w:rPr>
            </w:pPr>
          </w:p>
        </w:tc>
        <w:tc>
          <w:tcPr>
            <w:tcW w:w="1418" w:type="dxa"/>
            <w:vAlign w:val="top"/>
          </w:tcPr>
          <w:p w14:paraId="3D3EEF71">
            <w:pPr>
              <w:spacing w:line="460" w:lineRule="exact"/>
              <w:rPr>
                <w:rFonts w:ascii="仿宋" w:hAnsi="仿宋" w:eastAsia="仿宋" w:cs="方正仿宋_GB2312"/>
                <w:color w:val="auto"/>
                <w:sz w:val="24"/>
                <w:szCs w:val="24"/>
                <w:highlight w:val="none"/>
              </w:rPr>
            </w:pPr>
          </w:p>
        </w:tc>
        <w:tc>
          <w:tcPr>
            <w:tcW w:w="850" w:type="dxa"/>
            <w:vAlign w:val="top"/>
          </w:tcPr>
          <w:p w14:paraId="5C247AA6">
            <w:pPr>
              <w:spacing w:line="460" w:lineRule="exact"/>
              <w:rPr>
                <w:rFonts w:ascii="仿宋" w:hAnsi="仿宋" w:eastAsia="仿宋" w:cs="方正仿宋_GB2312"/>
                <w:color w:val="auto"/>
                <w:sz w:val="24"/>
                <w:szCs w:val="24"/>
                <w:highlight w:val="none"/>
              </w:rPr>
            </w:pPr>
          </w:p>
        </w:tc>
        <w:tc>
          <w:tcPr>
            <w:tcW w:w="1058" w:type="dxa"/>
            <w:vAlign w:val="top"/>
          </w:tcPr>
          <w:p w14:paraId="6D076A2C">
            <w:pPr>
              <w:spacing w:line="460" w:lineRule="exact"/>
              <w:rPr>
                <w:rFonts w:ascii="仿宋" w:hAnsi="仿宋" w:eastAsia="仿宋" w:cs="方正仿宋_GB2312"/>
                <w:color w:val="auto"/>
                <w:sz w:val="24"/>
                <w:szCs w:val="24"/>
                <w:highlight w:val="none"/>
              </w:rPr>
            </w:pPr>
          </w:p>
        </w:tc>
        <w:tc>
          <w:tcPr>
            <w:tcW w:w="880" w:type="dxa"/>
            <w:vAlign w:val="top"/>
          </w:tcPr>
          <w:p w14:paraId="45833AEF">
            <w:pPr>
              <w:spacing w:line="460" w:lineRule="exact"/>
              <w:rPr>
                <w:rFonts w:ascii="仿宋" w:hAnsi="仿宋" w:eastAsia="仿宋" w:cs="方正仿宋_GB2312"/>
                <w:color w:val="auto"/>
                <w:sz w:val="24"/>
                <w:szCs w:val="24"/>
                <w:highlight w:val="none"/>
              </w:rPr>
            </w:pPr>
          </w:p>
        </w:tc>
        <w:tc>
          <w:tcPr>
            <w:tcW w:w="1020" w:type="dxa"/>
            <w:vAlign w:val="top"/>
          </w:tcPr>
          <w:p w14:paraId="5D103B8B">
            <w:pPr>
              <w:spacing w:line="460" w:lineRule="exact"/>
              <w:rPr>
                <w:rFonts w:ascii="仿宋" w:hAnsi="仿宋" w:eastAsia="仿宋" w:cs="方正仿宋_GB2312"/>
                <w:color w:val="auto"/>
                <w:sz w:val="24"/>
                <w:szCs w:val="24"/>
                <w:highlight w:val="none"/>
              </w:rPr>
            </w:pPr>
          </w:p>
        </w:tc>
        <w:tc>
          <w:tcPr>
            <w:tcW w:w="1480" w:type="dxa"/>
            <w:vAlign w:val="top"/>
          </w:tcPr>
          <w:p w14:paraId="7E6F86A3">
            <w:pPr>
              <w:spacing w:line="460" w:lineRule="exact"/>
              <w:rPr>
                <w:rFonts w:ascii="仿宋" w:hAnsi="仿宋" w:eastAsia="仿宋" w:cs="方正仿宋_GB2312"/>
                <w:color w:val="auto"/>
                <w:sz w:val="24"/>
                <w:szCs w:val="24"/>
                <w:highlight w:val="none"/>
              </w:rPr>
            </w:pPr>
          </w:p>
        </w:tc>
        <w:tc>
          <w:tcPr>
            <w:tcW w:w="1020" w:type="dxa"/>
            <w:vAlign w:val="top"/>
          </w:tcPr>
          <w:p w14:paraId="24F3D375">
            <w:pPr>
              <w:spacing w:line="460" w:lineRule="exact"/>
              <w:rPr>
                <w:rFonts w:ascii="仿宋" w:hAnsi="仿宋" w:eastAsia="仿宋" w:cs="方正仿宋_GB2312"/>
                <w:color w:val="auto"/>
                <w:sz w:val="24"/>
                <w:szCs w:val="24"/>
                <w:highlight w:val="none"/>
              </w:rPr>
            </w:pPr>
          </w:p>
        </w:tc>
        <w:tc>
          <w:tcPr>
            <w:tcW w:w="921" w:type="dxa"/>
            <w:vAlign w:val="top"/>
          </w:tcPr>
          <w:p w14:paraId="67D7C49E">
            <w:pPr>
              <w:spacing w:line="460" w:lineRule="exact"/>
              <w:rPr>
                <w:rFonts w:ascii="仿宋" w:hAnsi="仿宋" w:eastAsia="仿宋" w:cs="方正仿宋_GB2312"/>
                <w:color w:val="auto"/>
                <w:sz w:val="24"/>
                <w:szCs w:val="24"/>
                <w:highlight w:val="none"/>
              </w:rPr>
            </w:pPr>
          </w:p>
        </w:tc>
      </w:tr>
      <w:tr w14:paraId="5F44E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3CB100D4">
            <w:pPr>
              <w:spacing w:line="460" w:lineRule="exact"/>
              <w:rPr>
                <w:rFonts w:ascii="仿宋" w:hAnsi="仿宋" w:eastAsia="仿宋" w:cs="方正仿宋_GB2312"/>
                <w:color w:val="auto"/>
                <w:sz w:val="24"/>
                <w:szCs w:val="24"/>
                <w:highlight w:val="none"/>
              </w:rPr>
            </w:pPr>
          </w:p>
        </w:tc>
        <w:tc>
          <w:tcPr>
            <w:tcW w:w="1418" w:type="dxa"/>
            <w:vAlign w:val="top"/>
          </w:tcPr>
          <w:p w14:paraId="03B7BB40">
            <w:pPr>
              <w:spacing w:line="460" w:lineRule="exact"/>
              <w:rPr>
                <w:rFonts w:ascii="仿宋" w:hAnsi="仿宋" w:eastAsia="仿宋" w:cs="方正仿宋_GB2312"/>
                <w:color w:val="auto"/>
                <w:sz w:val="24"/>
                <w:szCs w:val="24"/>
                <w:highlight w:val="none"/>
              </w:rPr>
            </w:pPr>
          </w:p>
        </w:tc>
        <w:tc>
          <w:tcPr>
            <w:tcW w:w="850" w:type="dxa"/>
            <w:vAlign w:val="top"/>
          </w:tcPr>
          <w:p w14:paraId="147DB36A">
            <w:pPr>
              <w:spacing w:line="460" w:lineRule="exact"/>
              <w:rPr>
                <w:rFonts w:ascii="仿宋" w:hAnsi="仿宋" w:eastAsia="仿宋" w:cs="方正仿宋_GB2312"/>
                <w:color w:val="auto"/>
                <w:sz w:val="24"/>
                <w:szCs w:val="24"/>
                <w:highlight w:val="none"/>
              </w:rPr>
            </w:pPr>
          </w:p>
        </w:tc>
        <w:tc>
          <w:tcPr>
            <w:tcW w:w="1058" w:type="dxa"/>
            <w:vAlign w:val="top"/>
          </w:tcPr>
          <w:p w14:paraId="3EB02406">
            <w:pPr>
              <w:spacing w:line="460" w:lineRule="exact"/>
              <w:rPr>
                <w:rFonts w:ascii="仿宋" w:hAnsi="仿宋" w:eastAsia="仿宋" w:cs="方正仿宋_GB2312"/>
                <w:color w:val="auto"/>
                <w:sz w:val="24"/>
                <w:szCs w:val="24"/>
                <w:highlight w:val="none"/>
              </w:rPr>
            </w:pPr>
          </w:p>
        </w:tc>
        <w:tc>
          <w:tcPr>
            <w:tcW w:w="880" w:type="dxa"/>
            <w:vAlign w:val="top"/>
          </w:tcPr>
          <w:p w14:paraId="61C16F21">
            <w:pPr>
              <w:spacing w:line="460" w:lineRule="exact"/>
              <w:rPr>
                <w:rFonts w:ascii="仿宋" w:hAnsi="仿宋" w:eastAsia="仿宋" w:cs="方正仿宋_GB2312"/>
                <w:color w:val="auto"/>
                <w:sz w:val="24"/>
                <w:szCs w:val="24"/>
                <w:highlight w:val="none"/>
              </w:rPr>
            </w:pPr>
          </w:p>
        </w:tc>
        <w:tc>
          <w:tcPr>
            <w:tcW w:w="1020" w:type="dxa"/>
            <w:vAlign w:val="top"/>
          </w:tcPr>
          <w:p w14:paraId="31EEEF77">
            <w:pPr>
              <w:spacing w:line="460" w:lineRule="exact"/>
              <w:rPr>
                <w:rFonts w:ascii="仿宋" w:hAnsi="仿宋" w:eastAsia="仿宋" w:cs="方正仿宋_GB2312"/>
                <w:color w:val="auto"/>
                <w:sz w:val="24"/>
                <w:szCs w:val="24"/>
                <w:highlight w:val="none"/>
              </w:rPr>
            </w:pPr>
          </w:p>
        </w:tc>
        <w:tc>
          <w:tcPr>
            <w:tcW w:w="1480" w:type="dxa"/>
            <w:vAlign w:val="top"/>
          </w:tcPr>
          <w:p w14:paraId="5A1321BF">
            <w:pPr>
              <w:spacing w:line="460" w:lineRule="exact"/>
              <w:rPr>
                <w:rFonts w:ascii="仿宋" w:hAnsi="仿宋" w:eastAsia="仿宋" w:cs="方正仿宋_GB2312"/>
                <w:color w:val="auto"/>
                <w:sz w:val="24"/>
                <w:szCs w:val="24"/>
                <w:highlight w:val="none"/>
              </w:rPr>
            </w:pPr>
          </w:p>
        </w:tc>
        <w:tc>
          <w:tcPr>
            <w:tcW w:w="1020" w:type="dxa"/>
            <w:vAlign w:val="top"/>
          </w:tcPr>
          <w:p w14:paraId="34043736">
            <w:pPr>
              <w:spacing w:line="460" w:lineRule="exact"/>
              <w:rPr>
                <w:rFonts w:ascii="仿宋" w:hAnsi="仿宋" w:eastAsia="仿宋" w:cs="方正仿宋_GB2312"/>
                <w:color w:val="auto"/>
                <w:sz w:val="24"/>
                <w:szCs w:val="24"/>
                <w:highlight w:val="none"/>
              </w:rPr>
            </w:pPr>
          </w:p>
        </w:tc>
        <w:tc>
          <w:tcPr>
            <w:tcW w:w="921" w:type="dxa"/>
            <w:vAlign w:val="top"/>
          </w:tcPr>
          <w:p w14:paraId="1BC3746D">
            <w:pPr>
              <w:spacing w:line="460" w:lineRule="exact"/>
              <w:rPr>
                <w:rFonts w:ascii="仿宋" w:hAnsi="仿宋" w:eastAsia="仿宋" w:cs="方正仿宋_GB2312"/>
                <w:color w:val="auto"/>
                <w:sz w:val="24"/>
                <w:szCs w:val="24"/>
                <w:highlight w:val="none"/>
              </w:rPr>
            </w:pPr>
          </w:p>
        </w:tc>
      </w:tr>
      <w:tr w14:paraId="7C85F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38B8263F">
            <w:pPr>
              <w:spacing w:line="460" w:lineRule="exact"/>
              <w:rPr>
                <w:rFonts w:ascii="仿宋" w:hAnsi="仿宋" w:eastAsia="仿宋" w:cs="方正仿宋_GB2312"/>
                <w:color w:val="auto"/>
                <w:sz w:val="24"/>
                <w:szCs w:val="24"/>
                <w:highlight w:val="none"/>
              </w:rPr>
            </w:pPr>
          </w:p>
        </w:tc>
        <w:tc>
          <w:tcPr>
            <w:tcW w:w="1418" w:type="dxa"/>
            <w:vAlign w:val="top"/>
          </w:tcPr>
          <w:p w14:paraId="710CE750">
            <w:pPr>
              <w:spacing w:line="460" w:lineRule="exact"/>
              <w:rPr>
                <w:rFonts w:ascii="仿宋" w:hAnsi="仿宋" w:eastAsia="仿宋" w:cs="方正仿宋_GB2312"/>
                <w:color w:val="auto"/>
                <w:sz w:val="24"/>
                <w:szCs w:val="24"/>
                <w:highlight w:val="none"/>
              </w:rPr>
            </w:pPr>
          </w:p>
        </w:tc>
        <w:tc>
          <w:tcPr>
            <w:tcW w:w="850" w:type="dxa"/>
            <w:vAlign w:val="top"/>
          </w:tcPr>
          <w:p w14:paraId="1E24D423">
            <w:pPr>
              <w:spacing w:line="460" w:lineRule="exact"/>
              <w:rPr>
                <w:rFonts w:ascii="仿宋" w:hAnsi="仿宋" w:eastAsia="仿宋" w:cs="方正仿宋_GB2312"/>
                <w:color w:val="auto"/>
                <w:sz w:val="24"/>
                <w:szCs w:val="24"/>
                <w:highlight w:val="none"/>
              </w:rPr>
            </w:pPr>
          </w:p>
        </w:tc>
        <w:tc>
          <w:tcPr>
            <w:tcW w:w="1058" w:type="dxa"/>
            <w:vAlign w:val="top"/>
          </w:tcPr>
          <w:p w14:paraId="4A3ADFC3">
            <w:pPr>
              <w:spacing w:line="460" w:lineRule="exact"/>
              <w:rPr>
                <w:rFonts w:ascii="仿宋" w:hAnsi="仿宋" w:eastAsia="仿宋" w:cs="方正仿宋_GB2312"/>
                <w:color w:val="auto"/>
                <w:sz w:val="24"/>
                <w:szCs w:val="24"/>
                <w:highlight w:val="none"/>
              </w:rPr>
            </w:pPr>
          </w:p>
        </w:tc>
        <w:tc>
          <w:tcPr>
            <w:tcW w:w="880" w:type="dxa"/>
            <w:vAlign w:val="top"/>
          </w:tcPr>
          <w:p w14:paraId="13B722D9">
            <w:pPr>
              <w:spacing w:line="460" w:lineRule="exact"/>
              <w:rPr>
                <w:rFonts w:ascii="仿宋" w:hAnsi="仿宋" w:eastAsia="仿宋" w:cs="方正仿宋_GB2312"/>
                <w:color w:val="auto"/>
                <w:sz w:val="24"/>
                <w:szCs w:val="24"/>
                <w:highlight w:val="none"/>
              </w:rPr>
            </w:pPr>
          </w:p>
        </w:tc>
        <w:tc>
          <w:tcPr>
            <w:tcW w:w="1020" w:type="dxa"/>
            <w:vAlign w:val="top"/>
          </w:tcPr>
          <w:p w14:paraId="4C63BF71">
            <w:pPr>
              <w:spacing w:line="460" w:lineRule="exact"/>
              <w:rPr>
                <w:rFonts w:ascii="仿宋" w:hAnsi="仿宋" w:eastAsia="仿宋" w:cs="方正仿宋_GB2312"/>
                <w:color w:val="auto"/>
                <w:sz w:val="24"/>
                <w:szCs w:val="24"/>
                <w:highlight w:val="none"/>
              </w:rPr>
            </w:pPr>
          </w:p>
        </w:tc>
        <w:tc>
          <w:tcPr>
            <w:tcW w:w="1480" w:type="dxa"/>
            <w:vAlign w:val="top"/>
          </w:tcPr>
          <w:p w14:paraId="59530C5B">
            <w:pPr>
              <w:spacing w:line="460" w:lineRule="exact"/>
              <w:rPr>
                <w:rFonts w:ascii="仿宋" w:hAnsi="仿宋" w:eastAsia="仿宋" w:cs="方正仿宋_GB2312"/>
                <w:color w:val="auto"/>
                <w:sz w:val="24"/>
                <w:szCs w:val="24"/>
                <w:highlight w:val="none"/>
              </w:rPr>
            </w:pPr>
          </w:p>
        </w:tc>
        <w:tc>
          <w:tcPr>
            <w:tcW w:w="1020" w:type="dxa"/>
            <w:vAlign w:val="top"/>
          </w:tcPr>
          <w:p w14:paraId="6A11175F">
            <w:pPr>
              <w:spacing w:line="460" w:lineRule="exact"/>
              <w:rPr>
                <w:rFonts w:ascii="仿宋" w:hAnsi="仿宋" w:eastAsia="仿宋" w:cs="方正仿宋_GB2312"/>
                <w:color w:val="auto"/>
                <w:sz w:val="24"/>
                <w:szCs w:val="24"/>
                <w:highlight w:val="none"/>
              </w:rPr>
            </w:pPr>
          </w:p>
        </w:tc>
        <w:tc>
          <w:tcPr>
            <w:tcW w:w="921" w:type="dxa"/>
            <w:vAlign w:val="top"/>
          </w:tcPr>
          <w:p w14:paraId="3F63E238">
            <w:pPr>
              <w:spacing w:line="460" w:lineRule="exact"/>
              <w:rPr>
                <w:rFonts w:ascii="仿宋" w:hAnsi="仿宋" w:eastAsia="仿宋" w:cs="方正仿宋_GB2312"/>
                <w:color w:val="auto"/>
                <w:sz w:val="24"/>
                <w:szCs w:val="24"/>
                <w:highlight w:val="none"/>
              </w:rPr>
            </w:pPr>
          </w:p>
        </w:tc>
      </w:tr>
      <w:tr w14:paraId="11358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5BE5CA88">
            <w:pPr>
              <w:spacing w:line="460" w:lineRule="exact"/>
              <w:rPr>
                <w:rFonts w:ascii="仿宋" w:hAnsi="仿宋" w:eastAsia="仿宋" w:cs="方正仿宋_GB2312"/>
                <w:color w:val="auto"/>
                <w:sz w:val="24"/>
                <w:szCs w:val="24"/>
                <w:highlight w:val="none"/>
              </w:rPr>
            </w:pPr>
          </w:p>
        </w:tc>
        <w:tc>
          <w:tcPr>
            <w:tcW w:w="1418" w:type="dxa"/>
            <w:vAlign w:val="top"/>
          </w:tcPr>
          <w:p w14:paraId="32F37715">
            <w:pPr>
              <w:spacing w:line="460" w:lineRule="exact"/>
              <w:rPr>
                <w:rFonts w:ascii="仿宋" w:hAnsi="仿宋" w:eastAsia="仿宋" w:cs="方正仿宋_GB2312"/>
                <w:color w:val="auto"/>
                <w:sz w:val="24"/>
                <w:szCs w:val="24"/>
                <w:highlight w:val="none"/>
              </w:rPr>
            </w:pPr>
          </w:p>
        </w:tc>
        <w:tc>
          <w:tcPr>
            <w:tcW w:w="850" w:type="dxa"/>
            <w:vAlign w:val="top"/>
          </w:tcPr>
          <w:p w14:paraId="4C8D5320">
            <w:pPr>
              <w:spacing w:line="460" w:lineRule="exact"/>
              <w:rPr>
                <w:rFonts w:ascii="仿宋" w:hAnsi="仿宋" w:eastAsia="仿宋" w:cs="方正仿宋_GB2312"/>
                <w:color w:val="auto"/>
                <w:sz w:val="24"/>
                <w:szCs w:val="24"/>
                <w:highlight w:val="none"/>
              </w:rPr>
            </w:pPr>
          </w:p>
        </w:tc>
        <w:tc>
          <w:tcPr>
            <w:tcW w:w="1058" w:type="dxa"/>
            <w:vAlign w:val="top"/>
          </w:tcPr>
          <w:p w14:paraId="2D081EE9">
            <w:pPr>
              <w:spacing w:line="460" w:lineRule="exact"/>
              <w:rPr>
                <w:rFonts w:ascii="仿宋" w:hAnsi="仿宋" w:eastAsia="仿宋" w:cs="方正仿宋_GB2312"/>
                <w:color w:val="auto"/>
                <w:sz w:val="24"/>
                <w:szCs w:val="24"/>
                <w:highlight w:val="none"/>
              </w:rPr>
            </w:pPr>
          </w:p>
        </w:tc>
        <w:tc>
          <w:tcPr>
            <w:tcW w:w="880" w:type="dxa"/>
            <w:vAlign w:val="top"/>
          </w:tcPr>
          <w:p w14:paraId="3A93A71A">
            <w:pPr>
              <w:spacing w:line="460" w:lineRule="exact"/>
              <w:rPr>
                <w:rFonts w:ascii="仿宋" w:hAnsi="仿宋" w:eastAsia="仿宋" w:cs="方正仿宋_GB2312"/>
                <w:color w:val="auto"/>
                <w:sz w:val="24"/>
                <w:szCs w:val="24"/>
                <w:highlight w:val="none"/>
              </w:rPr>
            </w:pPr>
          </w:p>
        </w:tc>
        <w:tc>
          <w:tcPr>
            <w:tcW w:w="1020" w:type="dxa"/>
            <w:vAlign w:val="top"/>
          </w:tcPr>
          <w:p w14:paraId="555C1E43">
            <w:pPr>
              <w:spacing w:line="460" w:lineRule="exact"/>
              <w:rPr>
                <w:rFonts w:ascii="仿宋" w:hAnsi="仿宋" w:eastAsia="仿宋" w:cs="方正仿宋_GB2312"/>
                <w:color w:val="auto"/>
                <w:sz w:val="24"/>
                <w:szCs w:val="24"/>
                <w:highlight w:val="none"/>
              </w:rPr>
            </w:pPr>
          </w:p>
        </w:tc>
        <w:tc>
          <w:tcPr>
            <w:tcW w:w="1480" w:type="dxa"/>
            <w:vAlign w:val="top"/>
          </w:tcPr>
          <w:p w14:paraId="657579BE">
            <w:pPr>
              <w:spacing w:line="460" w:lineRule="exact"/>
              <w:rPr>
                <w:rFonts w:ascii="仿宋" w:hAnsi="仿宋" w:eastAsia="仿宋" w:cs="方正仿宋_GB2312"/>
                <w:color w:val="auto"/>
                <w:sz w:val="24"/>
                <w:szCs w:val="24"/>
                <w:highlight w:val="none"/>
              </w:rPr>
            </w:pPr>
          </w:p>
        </w:tc>
        <w:tc>
          <w:tcPr>
            <w:tcW w:w="1020" w:type="dxa"/>
            <w:vAlign w:val="top"/>
          </w:tcPr>
          <w:p w14:paraId="232AC1E1">
            <w:pPr>
              <w:spacing w:line="460" w:lineRule="exact"/>
              <w:rPr>
                <w:rFonts w:ascii="仿宋" w:hAnsi="仿宋" w:eastAsia="仿宋" w:cs="方正仿宋_GB2312"/>
                <w:color w:val="auto"/>
                <w:sz w:val="24"/>
                <w:szCs w:val="24"/>
                <w:highlight w:val="none"/>
              </w:rPr>
            </w:pPr>
          </w:p>
        </w:tc>
        <w:tc>
          <w:tcPr>
            <w:tcW w:w="921" w:type="dxa"/>
            <w:vAlign w:val="top"/>
          </w:tcPr>
          <w:p w14:paraId="1C2B0601">
            <w:pPr>
              <w:spacing w:line="460" w:lineRule="exact"/>
              <w:rPr>
                <w:rFonts w:ascii="仿宋" w:hAnsi="仿宋" w:eastAsia="仿宋" w:cs="方正仿宋_GB2312"/>
                <w:color w:val="auto"/>
                <w:sz w:val="24"/>
                <w:szCs w:val="24"/>
                <w:highlight w:val="none"/>
              </w:rPr>
            </w:pPr>
          </w:p>
        </w:tc>
      </w:tr>
    </w:tbl>
    <w:p w14:paraId="0AD16378">
      <w:pPr>
        <w:spacing w:line="460" w:lineRule="exact"/>
        <w:rPr>
          <w:rFonts w:ascii="仿宋" w:hAnsi="仿宋" w:eastAsia="仿宋" w:cs="方正仿宋_GB2312"/>
          <w:color w:val="auto"/>
          <w:sz w:val="24"/>
          <w:szCs w:val="24"/>
          <w:highlight w:val="none"/>
        </w:rPr>
      </w:pPr>
    </w:p>
    <w:p w14:paraId="2EF36487">
      <w:pPr>
        <w:spacing w:line="460" w:lineRule="exact"/>
        <w:rPr>
          <w:rFonts w:ascii="仿宋" w:hAnsi="仿宋" w:eastAsia="仿宋" w:cs="方正仿宋_GB2312"/>
          <w:color w:val="auto"/>
          <w:sz w:val="24"/>
          <w:szCs w:val="24"/>
          <w:highlight w:val="none"/>
        </w:rPr>
      </w:pPr>
    </w:p>
    <w:p w14:paraId="0451319F">
      <w:pPr>
        <w:spacing w:line="460" w:lineRule="exact"/>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bookmarkStart w:id="245" w:name="_Toc27240"/>
      <w:r>
        <w:rPr>
          <w:rFonts w:hint="eastAsia" w:ascii="仿宋" w:hAnsi="仿宋" w:eastAsia="仿宋" w:cs="方正仿宋_GB2312"/>
          <w:color w:val="auto"/>
          <w:sz w:val="24"/>
          <w:szCs w:val="24"/>
          <w:highlight w:val="none"/>
        </w:rPr>
        <w:t>附</w:t>
      </w:r>
      <w:bookmarkStart w:id="246" w:name="_Toc296891268"/>
      <w:bookmarkStart w:id="247" w:name="_Toc296347227"/>
      <w:bookmarkStart w:id="248" w:name="_Toc296891056"/>
      <w:bookmarkStart w:id="249" w:name="_Toc296503228"/>
      <w:bookmarkStart w:id="250" w:name="_Toc267261699"/>
      <w:bookmarkStart w:id="251" w:name="_Toc296944567"/>
      <w:bookmarkStart w:id="252" w:name="_Toc296346729"/>
      <w:r>
        <w:rPr>
          <w:rFonts w:hint="eastAsia" w:ascii="仿宋" w:hAnsi="仿宋" w:eastAsia="仿宋" w:cs="方正仿宋_GB2312"/>
          <w:color w:val="auto"/>
          <w:sz w:val="24"/>
          <w:szCs w:val="24"/>
          <w:highlight w:val="none"/>
        </w:rPr>
        <w:t>件6：</w:t>
      </w:r>
      <w:bookmarkEnd w:id="245"/>
    </w:p>
    <w:bookmarkEnd w:id="246"/>
    <w:bookmarkEnd w:id="247"/>
    <w:bookmarkEnd w:id="248"/>
    <w:bookmarkEnd w:id="249"/>
    <w:bookmarkEnd w:id="250"/>
    <w:bookmarkEnd w:id="251"/>
    <w:bookmarkEnd w:id="252"/>
    <w:p w14:paraId="0C0D740E">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承包人主要施工管理人员表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4559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95BF6A6">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名    称</w:t>
            </w:r>
          </w:p>
        </w:tc>
        <w:tc>
          <w:tcPr>
            <w:tcW w:w="1418" w:type="dxa"/>
            <w:tcBorders>
              <w:top w:val="single" w:color="auto" w:sz="12" w:space="0"/>
              <w:bottom w:val="double" w:color="auto" w:sz="6" w:space="0"/>
            </w:tcBorders>
            <w:vAlign w:val="center"/>
          </w:tcPr>
          <w:p w14:paraId="7C2E207E">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姓名</w:t>
            </w:r>
          </w:p>
        </w:tc>
        <w:tc>
          <w:tcPr>
            <w:tcW w:w="1134" w:type="dxa"/>
            <w:tcBorders>
              <w:top w:val="single" w:color="auto" w:sz="12" w:space="0"/>
              <w:bottom w:val="double" w:color="auto" w:sz="6" w:space="0"/>
            </w:tcBorders>
            <w:vAlign w:val="center"/>
          </w:tcPr>
          <w:p w14:paraId="4085A590">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职务</w:t>
            </w:r>
          </w:p>
        </w:tc>
        <w:tc>
          <w:tcPr>
            <w:tcW w:w="1134" w:type="dxa"/>
            <w:tcBorders>
              <w:top w:val="single" w:color="auto" w:sz="12" w:space="0"/>
              <w:bottom w:val="double" w:color="auto" w:sz="6" w:space="0"/>
            </w:tcBorders>
            <w:vAlign w:val="center"/>
          </w:tcPr>
          <w:p w14:paraId="41C502F1">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职称</w:t>
            </w:r>
          </w:p>
        </w:tc>
        <w:tc>
          <w:tcPr>
            <w:tcW w:w="4252" w:type="dxa"/>
            <w:tcBorders>
              <w:top w:val="single" w:color="auto" w:sz="12" w:space="0"/>
              <w:bottom w:val="double" w:color="auto" w:sz="6" w:space="0"/>
            </w:tcBorders>
            <w:vAlign w:val="center"/>
          </w:tcPr>
          <w:p w14:paraId="0394A6E6">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主要资历、经验及承担过的项目</w:t>
            </w:r>
          </w:p>
        </w:tc>
      </w:tr>
      <w:tr w14:paraId="25F4C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392592E4">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一、总部人员</w:t>
            </w:r>
          </w:p>
        </w:tc>
      </w:tr>
      <w:tr w14:paraId="68462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747B6DD">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项目主管</w:t>
            </w:r>
          </w:p>
        </w:tc>
        <w:tc>
          <w:tcPr>
            <w:tcW w:w="1418" w:type="dxa"/>
            <w:tcBorders>
              <w:top w:val="nil"/>
            </w:tcBorders>
            <w:vAlign w:val="center"/>
          </w:tcPr>
          <w:p w14:paraId="2EA88101">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top w:val="nil"/>
            </w:tcBorders>
            <w:vAlign w:val="center"/>
          </w:tcPr>
          <w:p w14:paraId="17DE4CAB">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top w:val="nil"/>
            </w:tcBorders>
            <w:vAlign w:val="center"/>
          </w:tcPr>
          <w:p w14:paraId="1CA3282D">
            <w:pPr>
              <w:pStyle w:val="34"/>
              <w:keepNext/>
              <w:spacing w:line="460" w:lineRule="exact"/>
              <w:ind w:left="63" w:right="63"/>
              <w:rPr>
                <w:rFonts w:ascii="仿宋" w:hAnsi="仿宋" w:eastAsia="仿宋" w:cs="方正仿宋_GB2312"/>
                <w:color w:val="auto"/>
                <w:sz w:val="24"/>
                <w:szCs w:val="24"/>
                <w:highlight w:val="none"/>
              </w:rPr>
            </w:pPr>
          </w:p>
        </w:tc>
        <w:tc>
          <w:tcPr>
            <w:tcW w:w="4252" w:type="dxa"/>
            <w:tcBorders>
              <w:top w:val="nil"/>
            </w:tcBorders>
            <w:vAlign w:val="center"/>
          </w:tcPr>
          <w:p w14:paraId="04C64036">
            <w:pPr>
              <w:pStyle w:val="34"/>
              <w:keepNext/>
              <w:spacing w:line="460" w:lineRule="exact"/>
              <w:ind w:left="63" w:right="63"/>
              <w:rPr>
                <w:rFonts w:ascii="仿宋" w:hAnsi="仿宋" w:eastAsia="仿宋" w:cs="方正仿宋_GB2312"/>
                <w:color w:val="auto"/>
                <w:sz w:val="24"/>
                <w:szCs w:val="24"/>
                <w:highlight w:val="none"/>
              </w:rPr>
            </w:pPr>
          </w:p>
        </w:tc>
      </w:tr>
      <w:tr w14:paraId="51768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7B2902E3">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51EF60D6">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F216560">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417FA689">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415B6998">
            <w:pPr>
              <w:pStyle w:val="34"/>
              <w:keepNext/>
              <w:spacing w:line="460" w:lineRule="exact"/>
              <w:ind w:left="63" w:right="63"/>
              <w:rPr>
                <w:rFonts w:ascii="仿宋" w:hAnsi="仿宋" w:eastAsia="仿宋" w:cs="方正仿宋_GB2312"/>
                <w:color w:val="auto"/>
                <w:sz w:val="24"/>
                <w:szCs w:val="24"/>
                <w:highlight w:val="none"/>
              </w:rPr>
            </w:pPr>
          </w:p>
        </w:tc>
      </w:tr>
      <w:tr w14:paraId="03785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B2D5DDF">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其他人员</w:t>
            </w:r>
          </w:p>
        </w:tc>
        <w:tc>
          <w:tcPr>
            <w:tcW w:w="1418" w:type="dxa"/>
            <w:vAlign w:val="center"/>
          </w:tcPr>
          <w:p w14:paraId="43825874">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6E51C8A">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D166FD7">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368929C2">
            <w:pPr>
              <w:pStyle w:val="34"/>
              <w:keepNext/>
              <w:spacing w:line="460" w:lineRule="exact"/>
              <w:ind w:left="63" w:right="63"/>
              <w:rPr>
                <w:rFonts w:ascii="仿宋" w:hAnsi="仿宋" w:eastAsia="仿宋" w:cs="方正仿宋_GB2312"/>
                <w:color w:val="auto"/>
                <w:sz w:val="24"/>
                <w:szCs w:val="24"/>
                <w:highlight w:val="none"/>
              </w:rPr>
            </w:pPr>
          </w:p>
        </w:tc>
      </w:tr>
      <w:tr w14:paraId="70F87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6082F7F">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4E9056CF">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785825E6">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46AD302E">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6D49DB59">
            <w:pPr>
              <w:pStyle w:val="34"/>
              <w:keepNext/>
              <w:spacing w:line="460" w:lineRule="exact"/>
              <w:ind w:left="63" w:right="63"/>
              <w:rPr>
                <w:rFonts w:ascii="仿宋" w:hAnsi="仿宋" w:eastAsia="仿宋" w:cs="方正仿宋_GB2312"/>
                <w:color w:val="auto"/>
                <w:sz w:val="24"/>
                <w:szCs w:val="24"/>
                <w:highlight w:val="none"/>
              </w:rPr>
            </w:pPr>
          </w:p>
        </w:tc>
      </w:tr>
      <w:tr w14:paraId="66947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0D15D872">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二、现场人员</w:t>
            </w:r>
          </w:p>
        </w:tc>
      </w:tr>
      <w:tr w14:paraId="5BB3B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6D155D7">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项目负责人</w:t>
            </w:r>
          </w:p>
        </w:tc>
        <w:tc>
          <w:tcPr>
            <w:tcW w:w="1418" w:type="dxa"/>
            <w:vAlign w:val="center"/>
          </w:tcPr>
          <w:p w14:paraId="0BB19F2A">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92548C1">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2907736">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CB1DEDF">
            <w:pPr>
              <w:pStyle w:val="34"/>
              <w:keepNext/>
              <w:spacing w:line="460" w:lineRule="exact"/>
              <w:ind w:left="63" w:right="63"/>
              <w:rPr>
                <w:rFonts w:ascii="仿宋" w:hAnsi="仿宋" w:eastAsia="仿宋" w:cs="方正仿宋_GB2312"/>
                <w:color w:val="auto"/>
                <w:sz w:val="24"/>
                <w:szCs w:val="24"/>
                <w:highlight w:val="none"/>
              </w:rPr>
            </w:pPr>
          </w:p>
        </w:tc>
      </w:tr>
      <w:tr w14:paraId="5A590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A28198A">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项目副经理</w:t>
            </w:r>
          </w:p>
        </w:tc>
        <w:tc>
          <w:tcPr>
            <w:tcW w:w="1418" w:type="dxa"/>
            <w:vAlign w:val="center"/>
          </w:tcPr>
          <w:p w14:paraId="4A8C686F">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DDAB891">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5B77AF2">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902D4AE">
            <w:pPr>
              <w:pStyle w:val="34"/>
              <w:keepNext/>
              <w:spacing w:line="460" w:lineRule="exact"/>
              <w:ind w:left="63" w:right="63"/>
              <w:rPr>
                <w:rFonts w:ascii="仿宋" w:hAnsi="仿宋" w:eastAsia="仿宋" w:cs="方正仿宋_GB2312"/>
                <w:color w:val="auto"/>
                <w:sz w:val="24"/>
                <w:szCs w:val="24"/>
                <w:highlight w:val="none"/>
              </w:rPr>
            </w:pPr>
          </w:p>
        </w:tc>
      </w:tr>
      <w:tr w14:paraId="79DCD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70EA9A1">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技术负责人</w:t>
            </w:r>
          </w:p>
        </w:tc>
        <w:tc>
          <w:tcPr>
            <w:tcW w:w="1418" w:type="dxa"/>
            <w:vAlign w:val="center"/>
          </w:tcPr>
          <w:p w14:paraId="501F4A5B">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7CABDBDE">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7255A974">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7FB22087">
            <w:pPr>
              <w:pStyle w:val="34"/>
              <w:keepNext/>
              <w:spacing w:line="460" w:lineRule="exact"/>
              <w:ind w:left="63" w:right="63"/>
              <w:rPr>
                <w:rFonts w:ascii="仿宋" w:hAnsi="仿宋" w:eastAsia="仿宋" w:cs="方正仿宋_GB2312"/>
                <w:color w:val="auto"/>
                <w:sz w:val="24"/>
                <w:szCs w:val="24"/>
                <w:highlight w:val="none"/>
              </w:rPr>
            </w:pPr>
          </w:p>
        </w:tc>
      </w:tr>
      <w:tr w14:paraId="3B906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6D7619D">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造价管理</w:t>
            </w:r>
          </w:p>
        </w:tc>
        <w:tc>
          <w:tcPr>
            <w:tcW w:w="1418" w:type="dxa"/>
            <w:vAlign w:val="center"/>
          </w:tcPr>
          <w:p w14:paraId="49D1E5D2">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A15C375">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C991AF0">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0DF60588">
            <w:pPr>
              <w:pStyle w:val="34"/>
              <w:keepNext/>
              <w:spacing w:line="460" w:lineRule="exact"/>
              <w:ind w:left="63" w:right="63"/>
              <w:rPr>
                <w:rFonts w:ascii="仿宋" w:hAnsi="仿宋" w:eastAsia="仿宋" w:cs="方正仿宋_GB2312"/>
                <w:color w:val="auto"/>
                <w:sz w:val="24"/>
                <w:szCs w:val="24"/>
                <w:highlight w:val="none"/>
              </w:rPr>
            </w:pPr>
          </w:p>
        </w:tc>
      </w:tr>
      <w:tr w14:paraId="76CEC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CC74E8F">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质量管理</w:t>
            </w:r>
          </w:p>
        </w:tc>
        <w:tc>
          <w:tcPr>
            <w:tcW w:w="1418" w:type="dxa"/>
            <w:vAlign w:val="center"/>
          </w:tcPr>
          <w:p w14:paraId="358F151D">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DEFB0BD">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74B7D64">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51B5CB8B">
            <w:pPr>
              <w:pStyle w:val="34"/>
              <w:keepNext/>
              <w:spacing w:line="460" w:lineRule="exact"/>
              <w:ind w:left="63" w:right="63"/>
              <w:rPr>
                <w:rFonts w:ascii="仿宋" w:hAnsi="仿宋" w:eastAsia="仿宋" w:cs="方正仿宋_GB2312"/>
                <w:color w:val="auto"/>
                <w:sz w:val="24"/>
                <w:szCs w:val="24"/>
                <w:highlight w:val="none"/>
              </w:rPr>
            </w:pPr>
          </w:p>
        </w:tc>
      </w:tr>
      <w:tr w14:paraId="73B5B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23ECC99">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材料管理</w:t>
            </w:r>
          </w:p>
        </w:tc>
        <w:tc>
          <w:tcPr>
            <w:tcW w:w="1418" w:type="dxa"/>
            <w:vAlign w:val="center"/>
          </w:tcPr>
          <w:p w14:paraId="0863299C">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A53A791">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394EF81">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2B1CFE94">
            <w:pPr>
              <w:pStyle w:val="34"/>
              <w:keepNext/>
              <w:spacing w:line="460" w:lineRule="exact"/>
              <w:ind w:left="63" w:right="63"/>
              <w:rPr>
                <w:rFonts w:ascii="仿宋" w:hAnsi="仿宋" w:eastAsia="仿宋" w:cs="方正仿宋_GB2312"/>
                <w:color w:val="auto"/>
                <w:sz w:val="24"/>
                <w:szCs w:val="24"/>
                <w:highlight w:val="none"/>
              </w:rPr>
            </w:pPr>
          </w:p>
        </w:tc>
      </w:tr>
      <w:tr w14:paraId="7B0EC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34FF501">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计划管理</w:t>
            </w:r>
          </w:p>
        </w:tc>
        <w:tc>
          <w:tcPr>
            <w:tcW w:w="1418" w:type="dxa"/>
            <w:vAlign w:val="center"/>
          </w:tcPr>
          <w:p w14:paraId="6CF823A0">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2B03B0C">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1849BCE">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B154283">
            <w:pPr>
              <w:pStyle w:val="34"/>
              <w:keepNext/>
              <w:spacing w:line="460" w:lineRule="exact"/>
              <w:ind w:left="63" w:right="63"/>
              <w:rPr>
                <w:rFonts w:ascii="仿宋" w:hAnsi="仿宋" w:eastAsia="仿宋" w:cs="方正仿宋_GB2312"/>
                <w:color w:val="auto"/>
                <w:sz w:val="24"/>
                <w:szCs w:val="24"/>
                <w:highlight w:val="none"/>
              </w:rPr>
            </w:pPr>
          </w:p>
        </w:tc>
      </w:tr>
      <w:tr w14:paraId="02355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2AB0764">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安全管理</w:t>
            </w:r>
          </w:p>
        </w:tc>
        <w:tc>
          <w:tcPr>
            <w:tcW w:w="1418" w:type="dxa"/>
            <w:vAlign w:val="center"/>
          </w:tcPr>
          <w:p w14:paraId="3FFE490E">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7718C74">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B5F109D">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7373C2C">
            <w:pPr>
              <w:pStyle w:val="34"/>
              <w:keepNext/>
              <w:spacing w:line="460" w:lineRule="exact"/>
              <w:ind w:left="63" w:right="63"/>
              <w:rPr>
                <w:rFonts w:ascii="仿宋" w:hAnsi="仿宋" w:eastAsia="仿宋" w:cs="方正仿宋_GB2312"/>
                <w:color w:val="auto"/>
                <w:sz w:val="24"/>
                <w:szCs w:val="24"/>
                <w:highlight w:val="none"/>
              </w:rPr>
            </w:pPr>
          </w:p>
        </w:tc>
      </w:tr>
      <w:tr w14:paraId="270EA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6D9F3722">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其他人员</w:t>
            </w:r>
          </w:p>
        </w:tc>
        <w:tc>
          <w:tcPr>
            <w:tcW w:w="1418" w:type="dxa"/>
            <w:vAlign w:val="center"/>
          </w:tcPr>
          <w:p w14:paraId="56A16FCB">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40B03B1">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EFC0E9B">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08FEB80C">
            <w:pPr>
              <w:pStyle w:val="34"/>
              <w:keepNext/>
              <w:spacing w:line="460" w:lineRule="exact"/>
              <w:ind w:left="63" w:right="63"/>
              <w:rPr>
                <w:rFonts w:ascii="仿宋" w:hAnsi="仿宋" w:eastAsia="仿宋" w:cs="方正仿宋_GB2312"/>
                <w:color w:val="auto"/>
                <w:sz w:val="24"/>
                <w:szCs w:val="24"/>
                <w:highlight w:val="none"/>
              </w:rPr>
            </w:pPr>
          </w:p>
        </w:tc>
      </w:tr>
      <w:tr w14:paraId="62682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22B0BFB">
            <w:pPr>
              <w:pStyle w:val="34"/>
              <w:keepNext/>
              <w:spacing w:line="460" w:lineRule="exact"/>
              <w:ind w:left="63" w:right="63"/>
              <w:rPr>
                <w:rFonts w:ascii="仿宋" w:hAnsi="仿宋" w:eastAsia="仿宋" w:cs="方正仿宋_GB2312"/>
                <w:color w:val="auto"/>
                <w:sz w:val="24"/>
                <w:szCs w:val="24"/>
                <w:highlight w:val="none"/>
              </w:rPr>
            </w:pPr>
          </w:p>
        </w:tc>
        <w:tc>
          <w:tcPr>
            <w:tcW w:w="1418" w:type="dxa"/>
            <w:tcBorders>
              <w:bottom w:val="nil"/>
            </w:tcBorders>
            <w:vAlign w:val="center"/>
          </w:tcPr>
          <w:p w14:paraId="6CAC49E8">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bottom w:val="nil"/>
            </w:tcBorders>
            <w:vAlign w:val="center"/>
          </w:tcPr>
          <w:p w14:paraId="2ECF9A69">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bottom w:val="nil"/>
            </w:tcBorders>
            <w:vAlign w:val="center"/>
          </w:tcPr>
          <w:p w14:paraId="41765627">
            <w:pPr>
              <w:pStyle w:val="34"/>
              <w:keepNext/>
              <w:spacing w:line="460" w:lineRule="exact"/>
              <w:ind w:left="63" w:right="63"/>
              <w:rPr>
                <w:rFonts w:ascii="仿宋" w:hAnsi="仿宋" w:eastAsia="仿宋" w:cs="方正仿宋_GB2312"/>
                <w:color w:val="auto"/>
                <w:sz w:val="24"/>
                <w:szCs w:val="24"/>
                <w:highlight w:val="none"/>
              </w:rPr>
            </w:pPr>
          </w:p>
        </w:tc>
        <w:tc>
          <w:tcPr>
            <w:tcW w:w="4252" w:type="dxa"/>
            <w:tcBorders>
              <w:bottom w:val="nil"/>
            </w:tcBorders>
            <w:vAlign w:val="center"/>
          </w:tcPr>
          <w:p w14:paraId="62BCBA93">
            <w:pPr>
              <w:pStyle w:val="34"/>
              <w:keepNext/>
              <w:spacing w:line="460" w:lineRule="exact"/>
              <w:ind w:left="63" w:right="63"/>
              <w:rPr>
                <w:rFonts w:ascii="仿宋" w:hAnsi="仿宋" w:eastAsia="仿宋" w:cs="方正仿宋_GB2312"/>
                <w:color w:val="auto"/>
                <w:sz w:val="24"/>
                <w:szCs w:val="24"/>
                <w:highlight w:val="none"/>
              </w:rPr>
            </w:pPr>
          </w:p>
        </w:tc>
      </w:tr>
      <w:tr w14:paraId="4DEE9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1FF3BE2">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7BB0FA77">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F7D0B44">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ED71947">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2CF5E880">
            <w:pPr>
              <w:pStyle w:val="34"/>
              <w:keepNext/>
              <w:spacing w:line="460" w:lineRule="exact"/>
              <w:ind w:left="63" w:right="63"/>
              <w:rPr>
                <w:rFonts w:ascii="仿宋" w:hAnsi="仿宋" w:eastAsia="仿宋" w:cs="方正仿宋_GB2312"/>
                <w:color w:val="auto"/>
                <w:sz w:val="24"/>
                <w:szCs w:val="24"/>
                <w:highlight w:val="none"/>
              </w:rPr>
            </w:pPr>
          </w:p>
        </w:tc>
      </w:tr>
      <w:tr w14:paraId="340C0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CA1364A">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624681AB">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A1C9C73">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7920D7B1">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309B0C4D">
            <w:pPr>
              <w:pStyle w:val="34"/>
              <w:keepNext/>
              <w:spacing w:line="460" w:lineRule="exact"/>
              <w:ind w:left="63" w:right="63"/>
              <w:rPr>
                <w:rFonts w:ascii="仿宋" w:hAnsi="仿宋" w:eastAsia="仿宋" w:cs="方正仿宋_GB2312"/>
                <w:color w:val="auto"/>
                <w:sz w:val="24"/>
                <w:szCs w:val="24"/>
                <w:highlight w:val="none"/>
              </w:rPr>
            </w:pPr>
          </w:p>
        </w:tc>
      </w:tr>
      <w:tr w14:paraId="61986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B5BDF8F">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060F1E43">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7ACA07D1">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7A178D0">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51FEC4C">
            <w:pPr>
              <w:pStyle w:val="34"/>
              <w:keepNext/>
              <w:spacing w:line="460" w:lineRule="exact"/>
              <w:ind w:left="63" w:right="63"/>
              <w:rPr>
                <w:rFonts w:ascii="仿宋" w:hAnsi="仿宋" w:eastAsia="仿宋" w:cs="方正仿宋_GB2312"/>
                <w:color w:val="auto"/>
                <w:sz w:val="24"/>
                <w:szCs w:val="24"/>
                <w:highlight w:val="none"/>
              </w:rPr>
            </w:pPr>
          </w:p>
        </w:tc>
      </w:tr>
      <w:tr w14:paraId="53532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67268D62">
            <w:pPr>
              <w:pStyle w:val="34"/>
              <w:keepNext/>
              <w:spacing w:line="460" w:lineRule="exact"/>
              <w:ind w:left="63" w:right="63"/>
              <w:rPr>
                <w:rFonts w:ascii="仿宋" w:hAnsi="仿宋" w:eastAsia="仿宋" w:cs="方正仿宋_GB2312"/>
                <w:color w:val="auto"/>
                <w:sz w:val="24"/>
                <w:szCs w:val="24"/>
                <w:highlight w:val="none"/>
              </w:rPr>
            </w:pPr>
          </w:p>
        </w:tc>
        <w:tc>
          <w:tcPr>
            <w:tcW w:w="1418" w:type="dxa"/>
            <w:tcBorders>
              <w:bottom w:val="single" w:color="auto" w:sz="12" w:space="0"/>
            </w:tcBorders>
            <w:vAlign w:val="center"/>
          </w:tcPr>
          <w:p w14:paraId="4F025D3E">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bottom w:val="single" w:color="auto" w:sz="12" w:space="0"/>
            </w:tcBorders>
            <w:vAlign w:val="center"/>
          </w:tcPr>
          <w:p w14:paraId="04A958EC">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bottom w:val="single" w:color="auto" w:sz="12" w:space="0"/>
            </w:tcBorders>
            <w:vAlign w:val="center"/>
          </w:tcPr>
          <w:p w14:paraId="16C4AF58">
            <w:pPr>
              <w:pStyle w:val="34"/>
              <w:keepNext/>
              <w:spacing w:line="460" w:lineRule="exact"/>
              <w:ind w:left="63" w:right="63"/>
              <w:rPr>
                <w:rFonts w:ascii="仿宋" w:hAnsi="仿宋" w:eastAsia="仿宋" w:cs="方正仿宋_GB2312"/>
                <w:color w:val="auto"/>
                <w:sz w:val="24"/>
                <w:szCs w:val="24"/>
                <w:highlight w:val="none"/>
              </w:rPr>
            </w:pPr>
          </w:p>
        </w:tc>
        <w:tc>
          <w:tcPr>
            <w:tcW w:w="4252" w:type="dxa"/>
            <w:tcBorders>
              <w:bottom w:val="single" w:color="auto" w:sz="12" w:space="0"/>
            </w:tcBorders>
            <w:vAlign w:val="center"/>
          </w:tcPr>
          <w:p w14:paraId="30C83A80">
            <w:pPr>
              <w:pStyle w:val="34"/>
              <w:keepNext/>
              <w:spacing w:line="460" w:lineRule="exact"/>
              <w:ind w:left="63" w:right="63"/>
              <w:rPr>
                <w:rFonts w:ascii="仿宋" w:hAnsi="仿宋" w:eastAsia="仿宋" w:cs="方正仿宋_GB2312"/>
                <w:color w:val="auto"/>
                <w:sz w:val="24"/>
                <w:szCs w:val="24"/>
                <w:highlight w:val="none"/>
              </w:rPr>
            </w:pPr>
          </w:p>
        </w:tc>
      </w:tr>
    </w:tbl>
    <w:p w14:paraId="7F6D119F">
      <w:pPr>
        <w:spacing w:line="460" w:lineRule="exact"/>
        <w:rPr>
          <w:rFonts w:ascii="仿宋" w:hAnsi="仿宋" w:eastAsia="仿宋" w:cs="方正仿宋_GB2312"/>
          <w:color w:val="auto"/>
          <w:sz w:val="24"/>
          <w:szCs w:val="24"/>
          <w:highlight w:val="none"/>
        </w:rPr>
      </w:pPr>
    </w:p>
    <w:p w14:paraId="7D53493E">
      <w:pPr>
        <w:spacing w:line="460" w:lineRule="exact"/>
        <w:rPr>
          <w:rFonts w:ascii="仿宋" w:hAnsi="仿宋" w:eastAsia="仿宋" w:cs="方正仿宋_GB2312"/>
          <w:color w:val="auto"/>
          <w:sz w:val="24"/>
          <w:szCs w:val="24"/>
          <w:highlight w:val="none"/>
        </w:rPr>
      </w:pPr>
    </w:p>
    <w:p w14:paraId="0E650921">
      <w:pPr>
        <w:spacing w:line="460" w:lineRule="exact"/>
        <w:rPr>
          <w:rFonts w:ascii="仿宋" w:hAnsi="仿宋" w:eastAsia="仿宋" w:cs="方正仿宋_GB2312"/>
          <w:color w:val="auto"/>
          <w:sz w:val="24"/>
          <w:szCs w:val="24"/>
          <w:highlight w:val="none"/>
        </w:rPr>
      </w:pPr>
    </w:p>
    <w:p w14:paraId="776AADB3">
      <w:pPr>
        <w:spacing w:line="460" w:lineRule="exact"/>
        <w:rPr>
          <w:rFonts w:ascii="仿宋" w:hAnsi="仿宋" w:eastAsia="仿宋" w:cs="方正仿宋_GB2312"/>
          <w:color w:val="auto"/>
          <w:sz w:val="24"/>
          <w:szCs w:val="24"/>
          <w:highlight w:val="none"/>
        </w:rPr>
      </w:pPr>
    </w:p>
    <w:p w14:paraId="05A9627D">
      <w:pPr>
        <w:spacing w:line="460" w:lineRule="exact"/>
        <w:rPr>
          <w:rFonts w:ascii="仿宋" w:hAnsi="仿宋" w:eastAsia="仿宋" w:cs="方正仿宋_GB2312"/>
          <w:color w:val="auto"/>
          <w:sz w:val="24"/>
          <w:szCs w:val="24"/>
          <w:highlight w:val="none"/>
        </w:rPr>
      </w:pPr>
    </w:p>
    <w:p w14:paraId="62536176">
      <w:pPr>
        <w:spacing w:line="460" w:lineRule="exact"/>
        <w:rPr>
          <w:rFonts w:ascii="仿宋" w:hAnsi="仿宋" w:eastAsia="仿宋" w:cs="方正仿宋_GB2312"/>
          <w:color w:val="auto"/>
          <w:sz w:val="24"/>
          <w:szCs w:val="24"/>
          <w:highlight w:val="none"/>
        </w:rPr>
      </w:pPr>
    </w:p>
    <w:p w14:paraId="27606E90">
      <w:pPr>
        <w:spacing w:line="460" w:lineRule="exact"/>
        <w:outlineLvl w:val="0"/>
        <w:rPr>
          <w:rFonts w:ascii="仿宋" w:hAnsi="仿宋" w:eastAsia="仿宋" w:cs="方正仿宋_GB2312"/>
          <w:color w:val="auto"/>
          <w:sz w:val="24"/>
          <w:szCs w:val="24"/>
          <w:highlight w:val="none"/>
        </w:rPr>
      </w:pPr>
      <w:bookmarkStart w:id="253" w:name="_Toc22341"/>
      <w:r>
        <w:rPr>
          <w:rFonts w:hint="eastAsia" w:ascii="仿宋" w:hAnsi="仿宋" w:eastAsia="仿宋" w:cs="方正仿宋_GB2312"/>
          <w:color w:val="auto"/>
          <w:sz w:val="24"/>
          <w:szCs w:val="24"/>
          <w:highlight w:val="none"/>
        </w:rPr>
        <w:t>附</w:t>
      </w:r>
      <w:bookmarkStart w:id="254" w:name="_Toc296944568"/>
      <w:bookmarkStart w:id="255" w:name="_Toc296891269"/>
      <w:bookmarkStart w:id="256" w:name="_Toc296503229"/>
      <w:bookmarkStart w:id="257" w:name="_Toc296346730"/>
      <w:bookmarkStart w:id="258" w:name="_Toc296347228"/>
      <w:bookmarkStart w:id="259" w:name="_Toc296891057"/>
      <w:r>
        <w:rPr>
          <w:rFonts w:hint="eastAsia" w:ascii="仿宋" w:hAnsi="仿宋" w:eastAsia="仿宋" w:cs="方正仿宋_GB2312"/>
          <w:color w:val="auto"/>
          <w:sz w:val="24"/>
          <w:szCs w:val="24"/>
          <w:highlight w:val="none"/>
        </w:rPr>
        <w:t>件7：</w:t>
      </w:r>
      <w:bookmarkEnd w:id="253"/>
    </w:p>
    <w:bookmarkEnd w:id="254"/>
    <w:bookmarkEnd w:id="255"/>
    <w:bookmarkEnd w:id="256"/>
    <w:bookmarkEnd w:id="257"/>
    <w:bookmarkEnd w:id="258"/>
    <w:bookmarkEnd w:id="259"/>
    <w:p w14:paraId="161566A8">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分包人主要施工管理人员表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0492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47AE59EC">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名    称</w:t>
            </w:r>
          </w:p>
        </w:tc>
        <w:tc>
          <w:tcPr>
            <w:tcW w:w="1418" w:type="dxa"/>
            <w:tcBorders>
              <w:top w:val="single" w:color="auto" w:sz="12" w:space="0"/>
              <w:bottom w:val="double" w:color="auto" w:sz="6" w:space="0"/>
            </w:tcBorders>
            <w:vAlign w:val="center"/>
          </w:tcPr>
          <w:p w14:paraId="49E40F38">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姓名</w:t>
            </w:r>
          </w:p>
        </w:tc>
        <w:tc>
          <w:tcPr>
            <w:tcW w:w="1134" w:type="dxa"/>
            <w:tcBorders>
              <w:top w:val="single" w:color="auto" w:sz="12" w:space="0"/>
              <w:bottom w:val="double" w:color="auto" w:sz="6" w:space="0"/>
            </w:tcBorders>
            <w:vAlign w:val="center"/>
          </w:tcPr>
          <w:p w14:paraId="6DC52091">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职务</w:t>
            </w:r>
          </w:p>
        </w:tc>
        <w:tc>
          <w:tcPr>
            <w:tcW w:w="1134" w:type="dxa"/>
            <w:tcBorders>
              <w:top w:val="single" w:color="auto" w:sz="12" w:space="0"/>
              <w:bottom w:val="double" w:color="auto" w:sz="6" w:space="0"/>
            </w:tcBorders>
            <w:vAlign w:val="center"/>
          </w:tcPr>
          <w:p w14:paraId="08666356">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职称</w:t>
            </w:r>
          </w:p>
        </w:tc>
        <w:tc>
          <w:tcPr>
            <w:tcW w:w="4252" w:type="dxa"/>
            <w:tcBorders>
              <w:top w:val="single" w:color="auto" w:sz="12" w:space="0"/>
              <w:bottom w:val="double" w:color="auto" w:sz="6" w:space="0"/>
            </w:tcBorders>
            <w:vAlign w:val="center"/>
          </w:tcPr>
          <w:p w14:paraId="71FCF42E">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主要资历、经验及承担过的项目</w:t>
            </w:r>
          </w:p>
        </w:tc>
      </w:tr>
      <w:tr w14:paraId="73B68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33361D28">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一、总部人员</w:t>
            </w:r>
          </w:p>
        </w:tc>
      </w:tr>
      <w:tr w14:paraId="09A31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F528DC8">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项目主管</w:t>
            </w:r>
          </w:p>
        </w:tc>
        <w:tc>
          <w:tcPr>
            <w:tcW w:w="1418" w:type="dxa"/>
            <w:tcBorders>
              <w:top w:val="nil"/>
            </w:tcBorders>
            <w:vAlign w:val="center"/>
          </w:tcPr>
          <w:p w14:paraId="3CD63180">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top w:val="nil"/>
            </w:tcBorders>
            <w:vAlign w:val="center"/>
          </w:tcPr>
          <w:p w14:paraId="2695DE5C">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top w:val="nil"/>
            </w:tcBorders>
            <w:vAlign w:val="center"/>
          </w:tcPr>
          <w:p w14:paraId="470655DB">
            <w:pPr>
              <w:pStyle w:val="34"/>
              <w:keepNext/>
              <w:spacing w:line="460" w:lineRule="exact"/>
              <w:ind w:left="63" w:right="63"/>
              <w:rPr>
                <w:rFonts w:ascii="仿宋" w:hAnsi="仿宋" w:eastAsia="仿宋" w:cs="方正仿宋_GB2312"/>
                <w:color w:val="auto"/>
                <w:sz w:val="24"/>
                <w:szCs w:val="24"/>
                <w:highlight w:val="none"/>
              </w:rPr>
            </w:pPr>
          </w:p>
        </w:tc>
        <w:tc>
          <w:tcPr>
            <w:tcW w:w="4252" w:type="dxa"/>
            <w:tcBorders>
              <w:top w:val="nil"/>
            </w:tcBorders>
            <w:vAlign w:val="center"/>
          </w:tcPr>
          <w:p w14:paraId="3C724BE3">
            <w:pPr>
              <w:pStyle w:val="34"/>
              <w:keepNext/>
              <w:spacing w:line="460" w:lineRule="exact"/>
              <w:ind w:left="63" w:right="63"/>
              <w:rPr>
                <w:rFonts w:ascii="仿宋" w:hAnsi="仿宋" w:eastAsia="仿宋" w:cs="方正仿宋_GB2312"/>
                <w:color w:val="auto"/>
                <w:sz w:val="24"/>
                <w:szCs w:val="24"/>
                <w:highlight w:val="none"/>
              </w:rPr>
            </w:pPr>
          </w:p>
        </w:tc>
      </w:tr>
      <w:tr w14:paraId="331AF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315B2BF2">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3199FEDD">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7DAE40A">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4520FA90">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22A8505F">
            <w:pPr>
              <w:pStyle w:val="34"/>
              <w:keepNext/>
              <w:spacing w:line="460" w:lineRule="exact"/>
              <w:ind w:left="63" w:right="63"/>
              <w:rPr>
                <w:rFonts w:ascii="仿宋" w:hAnsi="仿宋" w:eastAsia="仿宋" w:cs="方正仿宋_GB2312"/>
                <w:color w:val="auto"/>
                <w:sz w:val="24"/>
                <w:szCs w:val="24"/>
                <w:highlight w:val="none"/>
              </w:rPr>
            </w:pPr>
          </w:p>
        </w:tc>
      </w:tr>
      <w:tr w14:paraId="19937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6F80283">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其他人员</w:t>
            </w:r>
          </w:p>
        </w:tc>
        <w:tc>
          <w:tcPr>
            <w:tcW w:w="1418" w:type="dxa"/>
            <w:vAlign w:val="center"/>
          </w:tcPr>
          <w:p w14:paraId="028F6BE5">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77E51DA">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2953DAC">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356FDD75">
            <w:pPr>
              <w:pStyle w:val="34"/>
              <w:keepNext/>
              <w:spacing w:line="460" w:lineRule="exact"/>
              <w:ind w:left="63" w:right="63"/>
              <w:rPr>
                <w:rFonts w:ascii="仿宋" w:hAnsi="仿宋" w:eastAsia="仿宋" w:cs="方正仿宋_GB2312"/>
                <w:color w:val="auto"/>
                <w:sz w:val="24"/>
                <w:szCs w:val="24"/>
                <w:highlight w:val="none"/>
              </w:rPr>
            </w:pPr>
          </w:p>
        </w:tc>
      </w:tr>
      <w:tr w14:paraId="6A8C7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0DEA62D">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50F5A30C">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42FEEA98">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0D74C11">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6299A21D">
            <w:pPr>
              <w:pStyle w:val="34"/>
              <w:keepNext/>
              <w:spacing w:line="460" w:lineRule="exact"/>
              <w:ind w:left="63" w:right="63"/>
              <w:rPr>
                <w:rFonts w:ascii="仿宋" w:hAnsi="仿宋" w:eastAsia="仿宋" w:cs="方正仿宋_GB2312"/>
                <w:color w:val="auto"/>
                <w:sz w:val="24"/>
                <w:szCs w:val="24"/>
                <w:highlight w:val="none"/>
              </w:rPr>
            </w:pPr>
          </w:p>
        </w:tc>
      </w:tr>
      <w:tr w14:paraId="6F588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636DC987">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二、现场人员</w:t>
            </w:r>
          </w:p>
        </w:tc>
      </w:tr>
      <w:tr w14:paraId="46FE0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94124AE">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项目负责人</w:t>
            </w:r>
          </w:p>
        </w:tc>
        <w:tc>
          <w:tcPr>
            <w:tcW w:w="1418" w:type="dxa"/>
            <w:vAlign w:val="center"/>
          </w:tcPr>
          <w:p w14:paraId="341C3259">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C39EFC1">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C7A44D1">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6C08CD8E">
            <w:pPr>
              <w:pStyle w:val="34"/>
              <w:keepNext/>
              <w:spacing w:line="460" w:lineRule="exact"/>
              <w:ind w:left="63" w:right="63"/>
              <w:rPr>
                <w:rFonts w:ascii="仿宋" w:hAnsi="仿宋" w:eastAsia="仿宋" w:cs="方正仿宋_GB2312"/>
                <w:color w:val="auto"/>
                <w:sz w:val="24"/>
                <w:szCs w:val="24"/>
                <w:highlight w:val="none"/>
              </w:rPr>
            </w:pPr>
          </w:p>
        </w:tc>
      </w:tr>
      <w:tr w14:paraId="7ACF4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EDD4FDA">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项目副经理</w:t>
            </w:r>
          </w:p>
        </w:tc>
        <w:tc>
          <w:tcPr>
            <w:tcW w:w="1418" w:type="dxa"/>
            <w:vAlign w:val="center"/>
          </w:tcPr>
          <w:p w14:paraId="12D80165">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A7757A9">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84D8E65">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256ADC1B">
            <w:pPr>
              <w:pStyle w:val="34"/>
              <w:keepNext/>
              <w:spacing w:line="460" w:lineRule="exact"/>
              <w:ind w:left="63" w:right="63"/>
              <w:rPr>
                <w:rFonts w:ascii="仿宋" w:hAnsi="仿宋" w:eastAsia="仿宋" w:cs="方正仿宋_GB2312"/>
                <w:color w:val="auto"/>
                <w:sz w:val="24"/>
                <w:szCs w:val="24"/>
                <w:highlight w:val="none"/>
              </w:rPr>
            </w:pPr>
          </w:p>
        </w:tc>
      </w:tr>
      <w:tr w14:paraId="55CDE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730B7C1">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技术负责人</w:t>
            </w:r>
          </w:p>
        </w:tc>
        <w:tc>
          <w:tcPr>
            <w:tcW w:w="1418" w:type="dxa"/>
            <w:vAlign w:val="center"/>
          </w:tcPr>
          <w:p w14:paraId="6DD79676">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D64DB70">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7DBED09">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2A662AA">
            <w:pPr>
              <w:pStyle w:val="34"/>
              <w:keepNext/>
              <w:spacing w:line="460" w:lineRule="exact"/>
              <w:ind w:left="63" w:right="63"/>
              <w:rPr>
                <w:rFonts w:ascii="仿宋" w:hAnsi="仿宋" w:eastAsia="仿宋" w:cs="方正仿宋_GB2312"/>
                <w:color w:val="auto"/>
                <w:sz w:val="24"/>
                <w:szCs w:val="24"/>
                <w:highlight w:val="none"/>
              </w:rPr>
            </w:pPr>
          </w:p>
        </w:tc>
      </w:tr>
      <w:tr w14:paraId="10E3F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F258EAD">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造价管理</w:t>
            </w:r>
          </w:p>
        </w:tc>
        <w:tc>
          <w:tcPr>
            <w:tcW w:w="1418" w:type="dxa"/>
            <w:vAlign w:val="center"/>
          </w:tcPr>
          <w:p w14:paraId="71135514">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10BFFB9">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4FB17C7B">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0533D34A">
            <w:pPr>
              <w:pStyle w:val="34"/>
              <w:keepNext/>
              <w:spacing w:line="460" w:lineRule="exact"/>
              <w:ind w:left="63" w:right="63"/>
              <w:rPr>
                <w:rFonts w:ascii="仿宋" w:hAnsi="仿宋" w:eastAsia="仿宋" w:cs="方正仿宋_GB2312"/>
                <w:color w:val="auto"/>
                <w:sz w:val="24"/>
                <w:szCs w:val="24"/>
                <w:highlight w:val="none"/>
              </w:rPr>
            </w:pPr>
          </w:p>
        </w:tc>
      </w:tr>
      <w:tr w14:paraId="3A0B1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1883E4B">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质量管理</w:t>
            </w:r>
          </w:p>
        </w:tc>
        <w:tc>
          <w:tcPr>
            <w:tcW w:w="1418" w:type="dxa"/>
            <w:vAlign w:val="center"/>
          </w:tcPr>
          <w:p w14:paraId="4FA4368C">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B3FEC89">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2DD93534">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6FA5D091">
            <w:pPr>
              <w:pStyle w:val="34"/>
              <w:keepNext/>
              <w:spacing w:line="460" w:lineRule="exact"/>
              <w:ind w:left="63" w:right="63"/>
              <w:rPr>
                <w:rFonts w:ascii="仿宋" w:hAnsi="仿宋" w:eastAsia="仿宋" w:cs="方正仿宋_GB2312"/>
                <w:color w:val="auto"/>
                <w:sz w:val="24"/>
                <w:szCs w:val="24"/>
                <w:highlight w:val="none"/>
              </w:rPr>
            </w:pPr>
          </w:p>
        </w:tc>
      </w:tr>
      <w:tr w14:paraId="54496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349ACAD">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材料管理</w:t>
            </w:r>
          </w:p>
        </w:tc>
        <w:tc>
          <w:tcPr>
            <w:tcW w:w="1418" w:type="dxa"/>
            <w:vAlign w:val="center"/>
          </w:tcPr>
          <w:p w14:paraId="17200351">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DFE5720">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E81C6C5">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47958308">
            <w:pPr>
              <w:pStyle w:val="34"/>
              <w:keepNext/>
              <w:spacing w:line="460" w:lineRule="exact"/>
              <w:ind w:left="63" w:right="63"/>
              <w:rPr>
                <w:rFonts w:ascii="仿宋" w:hAnsi="仿宋" w:eastAsia="仿宋" w:cs="方正仿宋_GB2312"/>
                <w:color w:val="auto"/>
                <w:sz w:val="24"/>
                <w:szCs w:val="24"/>
                <w:highlight w:val="none"/>
              </w:rPr>
            </w:pPr>
          </w:p>
        </w:tc>
      </w:tr>
      <w:tr w14:paraId="687B1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4C1E09E">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计划管理</w:t>
            </w:r>
          </w:p>
        </w:tc>
        <w:tc>
          <w:tcPr>
            <w:tcW w:w="1418" w:type="dxa"/>
            <w:vAlign w:val="center"/>
          </w:tcPr>
          <w:p w14:paraId="18221148">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D344047">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4B2C0323">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5BC71363">
            <w:pPr>
              <w:pStyle w:val="34"/>
              <w:keepNext/>
              <w:spacing w:line="460" w:lineRule="exact"/>
              <w:ind w:left="63" w:right="63"/>
              <w:rPr>
                <w:rFonts w:ascii="仿宋" w:hAnsi="仿宋" w:eastAsia="仿宋" w:cs="方正仿宋_GB2312"/>
                <w:color w:val="auto"/>
                <w:sz w:val="24"/>
                <w:szCs w:val="24"/>
                <w:highlight w:val="none"/>
              </w:rPr>
            </w:pPr>
          </w:p>
        </w:tc>
      </w:tr>
      <w:tr w14:paraId="2FD52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F2E483B">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安全管理</w:t>
            </w:r>
          </w:p>
        </w:tc>
        <w:tc>
          <w:tcPr>
            <w:tcW w:w="1418" w:type="dxa"/>
            <w:vAlign w:val="center"/>
          </w:tcPr>
          <w:p w14:paraId="7779345F">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82BD862">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64D8F49F">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1B1B8083">
            <w:pPr>
              <w:pStyle w:val="34"/>
              <w:keepNext/>
              <w:spacing w:line="460" w:lineRule="exact"/>
              <w:ind w:left="63" w:right="63"/>
              <w:rPr>
                <w:rFonts w:ascii="仿宋" w:hAnsi="仿宋" w:eastAsia="仿宋" w:cs="方正仿宋_GB2312"/>
                <w:color w:val="auto"/>
                <w:sz w:val="24"/>
                <w:szCs w:val="24"/>
                <w:highlight w:val="none"/>
              </w:rPr>
            </w:pPr>
          </w:p>
        </w:tc>
      </w:tr>
      <w:tr w14:paraId="0F140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4C172146">
            <w:pPr>
              <w:pStyle w:val="34"/>
              <w:keepNext/>
              <w:spacing w:line="46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其他人员</w:t>
            </w:r>
          </w:p>
        </w:tc>
        <w:tc>
          <w:tcPr>
            <w:tcW w:w="1418" w:type="dxa"/>
            <w:vAlign w:val="center"/>
          </w:tcPr>
          <w:p w14:paraId="3B5415C5">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7A9E609">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B16E708">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7FCDF5E3">
            <w:pPr>
              <w:pStyle w:val="34"/>
              <w:keepNext/>
              <w:spacing w:line="460" w:lineRule="exact"/>
              <w:ind w:left="63" w:right="63"/>
              <w:rPr>
                <w:rFonts w:ascii="仿宋" w:hAnsi="仿宋" w:eastAsia="仿宋" w:cs="方正仿宋_GB2312"/>
                <w:color w:val="auto"/>
                <w:sz w:val="24"/>
                <w:szCs w:val="24"/>
                <w:highlight w:val="none"/>
              </w:rPr>
            </w:pPr>
          </w:p>
        </w:tc>
      </w:tr>
      <w:tr w14:paraId="5F35E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EB1252B">
            <w:pPr>
              <w:pStyle w:val="34"/>
              <w:keepNext/>
              <w:spacing w:line="460" w:lineRule="exact"/>
              <w:ind w:left="63" w:right="63"/>
              <w:rPr>
                <w:rFonts w:ascii="仿宋" w:hAnsi="仿宋" w:eastAsia="仿宋" w:cs="方正仿宋_GB2312"/>
                <w:color w:val="auto"/>
                <w:sz w:val="24"/>
                <w:szCs w:val="24"/>
                <w:highlight w:val="none"/>
              </w:rPr>
            </w:pPr>
          </w:p>
        </w:tc>
        <w:tc>
          <w:tcPr>
            <w:tcW w:w="1418" w:type="dxa"/>
            <w:tcBorders>
              <w:bottom w:val="nil"/>
            </w:tcBorders>
            <w:vAlign w:val="center"/>
          </w:tcPr>
          <w:p w14:paraId="757CDAF9">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bottom w:val="nil"/>
            </w:tcBorders>
            <w:vAlign w:val="center"/>
          </w:tcPr>
          <w:p w14:paraId="0A487749">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bottom w:val="nil"/>
            </w:tcBorders>
            <w:vAlign w:val="center"/>
          </w:tcPr>
          <w:p w14:paraId="5961A2B9">
            <w:pPr>
              <w:pStyle w:val="34"/>
              <w:keepNext/>
              <w:spacing w:line="460" w:lineRule="exact"/>
              <w:ind w:left="63" w:right="63"/>
              <w:rPr>
                <w:rFonts w:ascii="仿宋" w:hAnsi="仿宋" w:eastAsia="仿宋" w:cs="方正仿宋_GB2312"/>
                <w:color w:val="auto"/>
                <w:sz w:val="24"/>
                <w:szCs w:val="24"/>
                <w:highlight w:val="none"/>
              </w:rPr>
            </w:pPr>
          </w:p>
        </w:tc>
        <w:tc>
          <w:tcPr>
            <w:tcW w:w="4252" w:type="dxa"/>
            <w:tcBorders>
              <w:bottom w:val="nil"/>
            </w:tcBorders>
            <w:vAlign w:val="center"/>
          </w:tcPr>
          <w:p w14:paraId="04D02F06">
            <w:pPr>
              <w:pStyle w:val="34"/>
              <w:keepNext/>
              <w:spacing w:line="460" w:lineRule="exact"/>
              <w:ind w:left="63" w:right="63"/>
              <w:rPr>
                <w:rFonts w:ascii="仿宋" w:hAnsi="仿宋" w:eastAsia="仿宋" w:cs="方正仿宋_GB2312"/>
                <w:color w:val="auto"/>
                <w:sz w:val="24"/>
                <w:szCs w:val="24"/>
                <w:highlight w:val="none"/>
              </w:rPr>
            </w:pPr>
          </w:p>
        </w:tc>
      </w:tr>
      <w:tr w14:paraId="3508C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DD22B05">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7FFFF578">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300D4840">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0FDECD09">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5491C531">
            <w:pPr>
              <w:pStyle w:val="34"/>
              <w:keepNext/>
              <w:spacing w:line="460" w:lineRule="exact"/>
              <w:ind w:left="63" w:right="63"/>
              <w:rPr>
                <w:rFonts w:ascii="仿宋" w:hAnsi="仿宋" w:eastAsia="仿宋" w:cs="方正仿宋_GB2312"/>
                <w:color w:val="auto"/>
                <w:sz w:val="24"/>
                <w:szCs w:val="24"/>
                <w:highlight w:val="none"/>
              </w:rPr>
            </w:pPr>
          </w:p>
        </w:tc>
      </w:tr>
      <w:tr w14:paraId="09137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CDC5025">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0F3E5EB3">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12D61B1">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554BD85B">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57BA0B28">
            <w:pPr>
              <w:pStyle w:val="34"/>
              <w:keepNext/>
              <w:spacing w:line="460" w:lineRule="exact"/>
              <w:ind w:left="63" w:right="63"/>
              <w:rPr>
                <w:rFonts w:ascii="仿宋" w:hAnsi="仿宋" w:eastAsia="仿宋" w:cs="方正仿宋_GB2312"/>
                <w:color w:val="auto"/>
                <w:sz w:val="24"/>
                <w:szCs w:val="24"/>
                <w:highlight w:val="none"/>
              </w:rPr>
            </w:pPr>
          </w:p>
        </w:tc>
      </w:tr>
      <w:tr w14:paraId="696F4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1A29F76">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center"/>
          </w:tcPr>
          <w:p w14:paraId="038F1BFD">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18995B06">
            <w:pPr>
              <w:pStyle w:val="34"/>
              <w:keepNext/>
              <w:spacing w:line="460" w:lineRule="exact"/>
              <w:ind w:left="63" w:right="63"/>
              <w:rPr>
                <w:rFonts w:ascii="仿宋" w:hAnsi="仿宋" w:eastAsia="仿宋" w:cs="方正仿宋_GB2312"/>
                <w:color w:val="auto"/>
                <w:sz w:val="24"/>
                <w:szCs w:val="24"/>
                <w:highlight w:val="none"/>
              </w:rPr>
            </w:pPr>
          </w:p>
        </w:tc>
        <w:tc>
          <w:tcPr>
            <w:tcW w:w="1134" w:type="dxa"/>
            <w:vAlign w:val="center"/>
          </w:tcPr>
          <w:p w14:paraId="7916AB92">
            <w:pPr>
              <w:pStyle w:val="34"/>
              <w:keepNext/>
              <w:spacing w:line="460" w:lineRule="exact"/>
              <w:ind w:left="63" w:right="63"/>
              <w:rPr>
                <w:rFonts w:ascii="仿宋" w:hAnsi="仿宋" w:eastAsia="仿宋" w:cs="方正仿宋_GB2312"/>
                <w:color w:val="auto"/>
                <w:sz w:val="24"/>
                <w:szCs w:val="24"/>
                <w:highlight w:val="none"/>
              </w:rPr>
            </w:pPr>
          </w:p>
        </w:tc>
        <w:tc>
          <w:tcPr>
            <w:tcW w:w="4252" w:type="dxa"/>
            <w:vAlign w:val="center"/>
          </w:tcPr>
          <w:p w14:paraId="0B694EE8">
            <w:pPr>
              <w:pStyle w:val="34"/>
              <w:keepNext/>
              <w:spacing w:line="460" w:lineRule="exact"/>
              <w:ind w:left="63" w:right="63"/>
              <w:rPr>
                <w:rFonts w:ascii="仿宋" w:hAnsi="仿宋" w:eastAsia="仿宋" w:cs="方正仿宋_GB2312"/>
                <w:color w:val="auto"/>
                <w:sz w:val="24"/>
                <w:szCs w:val="24"/>
                <w:highlight w:val="none"/>
              </w:rPr>
            </w:pPr>
          </w:p>
        </w:tc>
      </w:tr>
      <w:tr w14:paraId="0061E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08A0DD53">
            <w:pPr>
              <w:pStyle w:val="34"/>
              <w:keepNext/>
              <w:spacing w:line="460" w:lineRule="exact"/>
              <w:ind w:left="63" w:right="63"/>
              <w:rPr>
                <w:rFonts w:ascii="仿宋" w:hAnsi="仿宋" w:eastAsia="仿宋" w:cs="方正仿宋_GB2312"/>
                <w:color w:val="auto"/>
                <w:sz w:val="24"/>
                <w:szCs w:val="24"/>
                <w:highlight w:val="none"/>
              </w:rPr>
            </w:pPr>
          </w:p>
        </w:tc>
        <w:tc>
          <w:tcPr>
            <w:tcW w:w="1418" w:type="dxa"/>
            <w:tcBorders>
              <w:bottom w:val="single" w:color="auto" w:sz="12" w:space="0"/>
            </w:tcBorders>
            <w:vAlign w:val="center"/>
          </w:tcPr>
          <w:p w14:paraId="44A21129">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bottom w:val="single" w:color="auto" w:sz="12" w:space="0"/>
            </w:tcBorders>
            <w:vAlign w:val="center"/>
          </w:tcPr>
          <w:p w14:paraId="4DA1E348">
            <w:pPr>
              <w:pStyle w:val="34"/>
              <w:keepNext/>
              <w:spacing w:line="460" w:lineRule="exact"/>
              <w:ind w:left="63" w:right="63"/>
              <w:rPr>
                <w:rFonts w:ascii="仿宋" w:hAnsi="仿宋" w:eastAsia="仿宋" w:cs="方正仿宋_GB2312"/>
                <w:color w:val="auto"/>
                <w:sz w:val="24"/>
                <w:szCs w:val="24"/>
                <w:highlight w:val="none"/>
              </w:rPr>
            </w:pPr>
          </w:p>
        </w:tc>
        <w:tc>
          <w:tcPr>
            <w:tcW w:w="1134" w:type="dxa"/>
            <w:tcBorders>
              <w:bottom w:val="single" w:color="auto" w:sz="12" w:space="0"/>
            </w:tcBorders>
            <w:vAlign w:val="center"/>
          </w:tcPr>
          <w:p w14:paraId="1CC198B0">
            <w:pPr>
              <w:pStyle w:val="34"/>
              <w:keepNext/>
              <w:spacing w:line="460" w:lineRule="exact"/>
              <w:ind w:left="63" w:right="63"/>
              <w:rPr>
                <w:rFonts w:ascii="仿宋" w:hAnsi="仿宋" w:eastAsia="仿宋" w:cs="方正仿宋_GB2312"/>
                <w:color w:val="auto"/>
                <w:sz w:val="24"/>
                <w:szCs w:val="24"/>
                <w:highlight w:val="none"/>
              </w:rPr>
            </w:pPr>
          </w:p>
        </w:tc>
        <w:tc>
          <w:tcPr>
            <w:tcW w:w="4252" w:type="dxa"/>
            <w:tcBorders>
              <w:bottom w:val="single" w:color="auto" w:sz="12" w:space="0"/>
            </w:tcBorders>
            <w:vAlign w:val="center"/>
          </w:tcPr>
          <w:p w14:paraId="67950F56">
            <w:pPr>
              <w:pStyle w:val="34"/>
              <w:keepNext/>
              <w:spacing w:line="460" w:lineRule="exact"/>
              <w:ind w:left="63" w:right="63"/>
              <w:rPr>
                <w:rFonts w:ascii="仿宋" w:hAnsi="仿宋" w:eastAsia="仿宋" w:cs="方正仿宋_GB2312"/>
                <w:color w:val="auto"/>
                <w:sz w:val="24"/>
                <w:szCs w:val="24"/>
                <w:highlight w:val="none"/>
              </w:rPr>
            </w:pPr>
          </w:p>
        </w:tc>
      </w:tr>
    </w:tbl>
    <w:p w14:paraId="67C5827A">
      <w:pPr>
        <w:spacing w:line="460" w:lineRule="exact"/>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bookmarkStart w:id="260" w:name="_Toc15107"/>
      <w:bookmarkStart w:id="261" w:name="_Toc296891059"/>
      <w:bookmarkStart w:id="262" w:name="_Toc296891271"/>
      <w:bookmarkStart w:id="263" w:name="_Toc296347230"/>
      <w:bookmarkStart w:id="264" w:name="_Toc296944570"/>
      <w:bookmarkStart w:id="265" w:name="_Toc267261701"/>
      <w:bookmarkStart w:id="266" w:name="_Toc296346732"/>
      <w:bookmarkStart w:id="267" w:name="_Toc296503231"/>
      <w:r>
        <w:rPr>
          <w:rFonts w:hint="eastAsia" w:ascii="仿宋" w:hAnsi="仿宋" w:eastAsia="仿宋" w:cs="方正仿宋_GB2312"/>
          <w:color w:val="auto"/>
          <w:sz w:val="24"/>
          <w:szCs w:val="24"/>
          <w:highlight w:val="none"/>
        </w:rPr>
        <w:t>附件8：</w:t>
      </w:r>
      <w:bookmarkEnd w:id="260"/>
    </w:p>
    <w:p w14:paraId="36AB0FEF">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履约担保</w:t>
      </w:r>
    </w:p>
    <w:p w14:paraId="0F3D4AB1">
      <w:pPr>
        <w:spacing w:line="460" w:lineRule="exact"/>
        <w:jc w:val="center"/>
        <w:rPr>
          <w:rFonts w:ascii="仿宋" w:hAnsi="仿宋" w:eastAsia="仿宋" w:cs="方正仿宋_GB2312"/>
          <w:b/>
          <w:color w:val="auto"/>
          <w:sz w:val="24"/>
          <w:szCs w:val="24"/>
          <w:highlight w:val="none"/>
        </w:rPr>
      </w:pPr>
    </w:p>
    <w:bookmarkEnd w:id="261"/>
    <w:bookmarkEnd w:id="262"/>
    <w:bookmarkEnd w:id="263"/>
    <w:bookmarkEnd w:id="264"/>
    <w:bookmarkEnd w:id="265"/>
    <w:bookmarkEnd w:id="266"/>
    <w:bookmarkEnd w:id="267"/>
    <w:p w14:paraId="1925977B">
      <w:pPr>
        <w:spacing w:line="44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rPr>
        <w:t>（发包人名称）：</w:t>
      </w:r>
    </w:p>
    <w:p w14:paraId="26E230EF">
      <w:pPr>
        <w:spacing w:line="440" w:lineRule="exact"/>
        <w:rPr>
          <w:rFonts w:ascii="仿宋" w:hAnsi="仿宋" w:eastAsia="仿宋" w:cs="方正仿宋_GB2312"/>
          <w:color w:val="auto"/>
          <w:sz w:val="24"/>
          <w:szCs w:val="24"/>
          <w:highlight w:val="none"/>
        </w:rPr>
      </w:pPr>
    </w:p>
    <w:p w14:paraId="595BE2B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鉴于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（发包人名称，以下简称“发包人”）与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（承包人名称）（以下称“承包人”）于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日就</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2E2C83BC">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担保金额人民币（大写）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716B8DF9">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担保有效期自你方与承包人签订的合同生效之日起至你方签发或应签发工程接收证书之日止。</w:t>
      </w:r>
    </w:p>
    <w:p w14:paraId="0E770B6F">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71640FDC">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 你方和承包人按合同约定变更合同时，我方承担本担保规定的义务不变。</w:t>
      </w:r>
    </w:p>
    <w:p w14:paraId="2147967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 因本保函发生的纠纷，可由双方协商解决，协商不成的，任何一方均可提请</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仲裁委员会仲裁。</w:t>
      </w:r>
    </w:p>
    <w:p w14:paraId="24399FA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 本保函自我方法定代表人（或其授权代理人）签字并加盖公章之日起生效。</w:t>
      </w:r>
    </w:p>
    <w:p w14:paraId="179D5A32">
      <w:pPr>
        <w:spacing w:line="360" w:lineRule="auto"/>
        <w:rPr>
          <w:rFonts w:ascii="仿宋" w:hAnsi="仿宋" w:eastAsia="仿宋" w:cs="方正仿宋_GB2312"/>
          <w:color w:val="auto"/>
          <w:sz w:val="24"/>
          <w:szCs w:val="24"/>
          <w:highlight w:val="none"/>
        </w:rPr>
      </w:pPr>
    </w:p>
    <w:p w14:paraId="3E576ABE">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担 保 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（盖单位章）</w:t>
      </w:r>
    </w:p>
    <w:p w14:paraId="28C1922B">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法定代表人或其委托代理人：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（签字）</w:t>
      </w:r>
    </w:p>
    <w:p w14:paraId="24BD8708">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    址：</w:t>
      </w:r>
      <w:r>
        <w:rPr>
          <w:rFonts w:hint="eastAsia" w:ascii="仿宋" w:hAnsi="仿宋" w:eastAsia="仿宋" w:cs="方正仿宋_GB2312"/>
          <w:color w:val="auto"/>
          <w:sz w:val="24"/>
          <w:szCs w:val="24"/>
          <w:highlight w:val="none"/>
          <w:u w:val="single"/>
        </w:rPr>
        <w:t xml:space="preserve">                                      </w:t>
      </w:r>
    </w:p>
    <w:p w14:paraId="1A646DBF">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邮政编码：</w:t>
      </w:r>
      <w:r>
        <w:rPr>
          <w:rFonts w:hint="eastAsia" w:ascii="仿宋" w:hAnsi="仿宋" w:eastAsia="仿宋" w:cs="方正仿宋_GB2312"/>
          <w:color w:val="auto"/>
          <w:sz w:val="24"/>
          <w:szCs w:val="24"/>
          <w:highlight w:val="none"/>
          <w:u w:val="single"/>
        </w:rPr>
        <w:t xml:space="preserve">                                      </w:t>
      </w:r>
    </w:p>
    <w:p w14:paraId="715D4C54">
      <w:pPr>
        <w:spacing w:line="360" w:lineRule="auto"/>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电    话：</w:t>
      </w:r>
      <w:r>
        <w:rPr>
          <w:rFonts w:hint="eastAsia" w:ascii="仿宋" w:hAnsi="仿宋" w:eastAsia="仿宋" w:cs="方正仿宋_GB2312"/>
          <w:color w:val="auto"/>
          <w:sz w:val="24"/>
          <w:szCs w:val="24"/>
          <w:highlight w:val="none"/>
          <w:u w:val="single"/>
        </w:rPr>
        <w:t xml:space="preserve">                                      </w:t>
      </w:r>
    </w:p>
    <w:p w14:paraId="13640AAA">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传    真：</w:t>
      </w:r>
      <w:r>
        <w:rPr>
          <w:rFonts w:hint="eastAsia" w:ascii="仿宋" w:hAnsi="仿宋" w:eastAsia="仿宋" w:cs="方正仿宋_GB2312"/>
          <w:color w:val="auto"/>
          <w:sz w:val="24"/>
          <w:szCs w:val="24"/>
          <w:highlight w:val="none"/>
          <w:u w:val="single"/>
        </w:rPr>
        <w:t xml:space="preserve">                                      </w:t>
      </w:r>
    </w:p>
    <w:p w14:paraId="08980576">
      <w:pPr>
        <w:spacing w:line="360" w:lineRule="auto"/>
        <w:jc w:val="left"/>
        <w:rPr>
          <w:rFonts w:ascii="仿宋" w:hAnsi="仿宋" w:eastAsia="仿宋" w:cs="方正仿宋_GB2312"/>
          <w:color w:val="auto"/>
          <w:sz w:val="24"/>
          <w:szCs w:val="24"/>
          <w:highlight w:val="none"/>
          <w:u w:val="single"/>
        </w:rPr>
      </w:pPr>
    </w:p>
    <w:p w14:paraId="245A6B88">
      <w:pPr>
        <w:spacing w:line="360" w:lineRule="auto"/>
        <w:ind w:left="1772" w:hanging="1519" w:hangingChars="63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17C56ADB">
      <w:pPr>
        <w:spacing w:line="460" w:lineRule="exact"/>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bookmarkStart w:id="268" w:name="_Toc26110"/>
      <w:r>
        <w:rPr>
          <w:rFonts w:hint="eastAsia" w:ascii="仿宋" w:hAnsi="仿宋" w:eastAsia="仿宋" w:cs="方正仿宋_GB2312"/>
          <w:color w:val="auto"/>
          <w:sz w:val="24"/>
          <w:szCs w:val="24"/>
          <w:highlight w:val="none"/>
        </w:rPr>
        <w:t>附</w:t>
      </w:r>
      <w:bookmarkStart w:id="269" w:name="_Toc296891272"/>
      <w:bookmarkStart w:id="270" w:name="_Toc296346733"/>
      <w:bookmarkStart w:id="271" w:name="_Toc267261702"/>
      <w:bookmarkStart w:id="272" w:name="_Toc296503232"/>
      <w:bookmarkStart w:id="273" w:name="_Toc296944571"/>
      <w:bookmarkStart w:id="274" w:name="_Toc296891060"/>
      <w:bookmarkStart w:id="275" w:name="_Toc296347231"/>
      <w:r>
        <w:rPr>
          <w:rFonts w:hint="eastAsia" w:ascii="仿宋" w:hAnsi="仿宋" w:eastAsia="仿宋" w:cs="方正仿宋_GB2312"/>
          <w:color w:val="auto"/>
          <w:sz w:val="24"/>
          <w:szCs w:val="24"/>
          <w:highlight w:val="none"/>
        </w:rPr>
        <w:t>件9 ：</w:t>
      </w:r>
      <w:bookmarkEnd w:id="268"/>
    </w:p>
    <w:bookmarkEnd w:id="269"/>
    <w:bookmarkEnd w:id="270"/>
    <w:bookmarkEnd w:id="271"/>
    <w:bookmarkEnd w:id="272"/>
    <w:bookmarkEnd w:id="273"/>
    <w:bookmarkEnd w:id="274"/>
    <w:bookmarkEnd w:id="275"/>
    <w:p w14:paraId="6C844D37">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预付款担保</w:t>
      </w:r>
    </w:p>
    <w:p w14:paraId="00C5F494">
      <w:pPr>
        <w:spacing w:line="460" w:lineRule="exact"/>
        <w:jc w:val="center"/>
        <w:rPr>
          <w:rFonts w:ascii="仿宋" w:hAnsi="仿宋" w:eastAsia="仿宋" w:cs="方正仿宋_GB2312"/>
          <w:b/>
          <w:color w:val="auto"/>
          <w:sz w:val="24"/>
          <w:szCs w:val="24"/>
          <w:highlight w:val="none"/>
        </w:rPr>
      </w:pPr>
    </w:p>
    <w:p w14:paraId="7603DC0B">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（发包人名称）：</w:t>
      </w:r>
    </w:p>
    <w:p w14:paraId="2C0CE695">
      <w:pPr>
        <w:spacing w:line="360" w:lineRule="auto"/>
        <w:rPr>
          <w:rFonts w:ascii="仿宋" w:hAnsi="仿宋" w:eastAsia="仿宋" w:cs="方正仿宋_GB2312"/>
          <w:color w:val="auto"/>
          <w:sz w:val="24"/>
          <w:szCs w:val="24"/>
          <w:highlight w:val="none"/>
        </w:rPr>
      </w:pPr>
    </w:p>
    <w:p w14:paraId="7347F83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根据</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（承包人名称）（以下称“承包人”）与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（发包人名称）（以下简称“发包人”）于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日签订的</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56CAE7C6">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担保金额人民币（大写）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r>
        <w:rPr>
          <w:rFonts w:hint="eastAsia" w:ascii="宋体" w:hAnsi="宋体" w:cs="宋体"/>
          <w:color w:val="auto"/>
          <w:sz w:val="24"/>
          <w:szCs w:val="24"/>
          <w:highlight w:val="none"/>
        </w:rPr>
        <w:t>¥</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0D674D25">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担保有效期自预付款支付给承包人起生效，至你方签发的进度款支付证书说明已完全扣清止。</w:t>
      </w:r>
    </w:p>
    <w:p w14:paraId="031EA3D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A9F150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 你方和承包人按合同约定变更合同时，我方承担本保函规定的义务不变。</w:t>
      </w:r>
    </w:p>
    <w:p w14:paraId="7C3B2F22">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 因本保函发生的纠纷，可由双方协商解决，协商不成的，任何一方均可提请</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仲裁委员会仲裁。</w:t>
      </w:r>
    </w:p>
    <w:p w14:paraId="2326653F">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 本保函自我方法定代表人（或其授权代理人）签字并加盖公章之日起生效。</w:t>
      </w:r>
    </w:p>
    <w:p w14:paraId="309EC266">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担保人：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（盖单位章）</w:t>
      </w:r>
    </w:p>
    <w:p w14:paraId="29D4ABAD">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法定代表人或其委托代理人：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（签字）</w:t>
      </w:r>
    </w:p>
    <w:p w14:paraId="2FB2B899">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    址：</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37175623">
      <w:pPr>
        <w:spacing w:line="360" w:lineRule="auto"/>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邮政编码：</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7BB3ECC4">
      <w:pPr>
        <w:spacing w:line="360" w:lineRule="auto"/>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电    话：</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29F071C2">
      <w:pPr>
        <w:spacing w:line="360" w:lineRule="auto"/>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传    真：</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6A112432">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w:t>
      </w:r>
    </w:p>
    <w:p w14:paraId="21E02D03">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55A6FFEB">
      <w:pPr>
        <w:spacing w:line="360" w:lineRule="auto"/>
        <w:outlineLvl w:val="0"/>
        <w:rPr>
          <w:rFonts w:ascii="仿宋" w:hAnsi="仿宋" w:eastAsia="仿宋" w:cs="方正仿宋_GB2312"/>
          <w:b/>
          <w:color w:val="auto"/>
          <w:sz w:val="24"/>
          <w:szCs w:val="24"/>
          <w:highlight w:val="none"/>
        </w:rPr>
      </w:pPr>
      <w:bookmarkStart w:id="276" w:name="_Toc8924"/>
      <w:r>
        <w:rPr>
          <w:rFonts w:hint="eastAsia" w:ascii="仿宋" w:hAnsi="仿宋" w:eastAsia="仿宋" w:cs="方正仿宋_GB2312"/>
          <w:color w:val="auto"/>
          <w:sz w:val="24"/>
          <w:szCs w:val="24"/>
          <w:highlight w:val="none"/>
        </w:rPr>
        <w:t>附件10:</w:t>
      </w:r>
      <w:bookmarkEnd w:id="276"/>
      <w:r>
        <w:rPr>
          <w:rFonts w:hint="eastAsia" w:ascii="仿宋" w:hAnsi="仿宋" w:eastAsia="仿宋" w:cs="方正仿宋_GB2312"/>
          <w:color w:val="auto"/>
          <w:sz w:val="24"/>
          <w:szCs w:val="24"/>
          <w:highlight w:val="none"/>
        </w:rPr>
        <w:t xml:space="preserve">  </w:t>
      </w:r>
    </w:p>
    <w:p w14:paraId="1968FC18">
      <w:pPr>
        <w:spacing w:beforeLines="50" w:afterLines="50" w:line="360" w:lineRule="auto"/>
        <w:jc w:val="center"/>
        <w:rPr>
          <w:rFonts w:ascii="仿宋" w:hAnsi="仿宋" w:eastAsia="仿宋" w:cs="方正仿宋_GB2312"/>
          <w:b/>
          <w:bCs/>
          <w:color w:val="auto"/>
          <w:sz w:val="24"/>
          <w:szCs w:val="24"/>
          <w:highlight w:val="none"/>
        </w:rPr>
      </w:pPr>
      <w:r>
        <w:rPr>
          <w:rFonts w:hint="eastAsia" w:ascii="仿宋" w:hAnsi="仿宋" w:eastAsia="仿宋" w:cs="方正仿宋_GB2312"/>
          <w:b/>
          <w:bCs/>
          <w:color w:val="auto"/>
          <w:sz w:val="24"/>
          <w:szCs w:val="24"/>
          <w:highlight w:val="none"/>
        </w:rPr>
        <w:t>支付担保</w:t>
      </w:r>
    </w:p>
    <w:p w14:paraId="627C6235">
      <w:pPr>
        <w:spacing w:line="440" w:lineRule="exact"/>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（承包人）：</w:t>
      </w:r>
    </w:p>
    <w:p w14:paraId="2001488E">
      <w:pPr>
        <w:spacing w:line="440" w:lineRule="exact"/>
        <w:jc w:val="left"/>
        <w:rPr>
          <w:rFonts w:ascii="仿宋" w:hAnsi="仿宋" w:eastAsia="仿宋" w:cs="方正仿宋_GB2312"/>
          <w:color w:val="auto"/>
          <w:sz w:val="24"/>
          <w:szCs w:val="24"/>
          <w:highlight w:val="none"/>
        </w:rPr>
      </w:pPr>
    </w:p>
    <w:p w14:paraId="7D7BBE63">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鉴于你方作为承包人已经与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（发包人名称）（以下称“发包人”）于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日签订了</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（工程名称）《建设工程施工合同》（以下称“主合同”），应发包人的申请，我方愿就发包人履行主合同约定的工程款支付义务以保证的方式向你方提供如下担保：</w:t>
      </w:r>
    </w:p>
    <w:p w14:paraId="4C2D8D3A">
      <w:pPr>
        <w:spacing w:line="360" w:lineRule="auto"/>
        <w:ind w:firstLine="480" w:firstLineChars="200"/>
        <w:jc w:val="left"/>
        <w:outlineLvl w:val="0"/>
        <w:rPr>
          <w:rFonts w:ascii="仿宋" w:hAnsi="仿宋" w:eastAsia="仿宋" w:cs="方正仿宋_GB2312"/>
          <w:color w:val="auto"/>
          <w:sz w:val="24"/>
          <w:szCs w:val="24"/>
          <w:highlight w:val="none"/>
        </w:rPr>
      </w:pPr>
      <w:bookmarkStart w:id="277" w:name="_Toc12675"/>
      <w:r>
        <w:rPr>
          <w:rFonts w:hint="eastAsia" w:ascii="仿宋" w:hAnsi="仿宋" w:eastAsia="仿宋" w:cs="方正仿宋_GB2312"/>
          <w:color w:val="auto"/>
          <w:sz w:val="24"/>
          <w:szCs w:val="24"/>
          <w:highlight w:val="none"/>
        </w:rPr>
        <w:t>一、保证的范围及保证金额</w:t>
      </w:r>
      <w:bookmarkEnd w:id="277"/>
    </w:p>
    <w:p w14:paraId="48648FC0">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我方的保证范围是主合同约定的工程款。</w:t>
      </w:r>
    </w:p>
    <w:p w14:paraId="78E64BB5">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本保函所称主合同约定的工程款是指主合同约定的除工程质量保证金以外的合同价款。</w:t>
      </w:r>
    </w:p>
    <w:p w14:paraId="7251DEB6">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我方保证的金额是主合同约定的工程款的</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%，数额最高不超过人民币元（大写：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w:t>
      </w:r>
    </w:p>
    <w:p w14:paraId="0E7014BE">
      <w:pPr>
        <w:spacing w:line="360" w:lineRule="auto"/>
        <w:ind w:firstLine="480" w:firstLineChars="200"/>
        <w:jc w:val="left"/>
        <w:outlineLvl w:val="0"/>
        <w:rPr>
          <w:rFonts w:ascii="仿宋" w:hAnsi="仿宋" w:eastAsia="仿宋" w:cs="方正仿宋_GB2312"/>
          <w:color w:val="auto"/>
          <w:sz w:val="24"/>
          <w:szCs w:val="24"/>
          <w:highlight w:val="none"/>
        </w:rPr>
      </w:pPr>
      <w:bookmarkStart w:id="278" w:name="_Toc14518"/>
      <w:r>
        <w:rPr>
          <w:rFonts w:hint="eastAsia" w:ascii="仿宋" w:hAnsi="仿宋" w:eastAsia="仿宋" w:cs="方正仿宋_GB2312"/>
          <w:color w:val="auto"/>
          <w:sz w:val="24"/>
          <w:szCs w:val="24"/>
          <w:highlight w:val="none"/>
        </w:rPr>
        <w:t>二、保证的方式及保证期间</w:t>
      </w:r>
      <w:bookmarkEnd w:id="278"/>
    </w:p>
    <w:p w14:paraId="7BABA0D1">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我方保证的方式为：连带责任保证。</w:t>
      </w:r>
    </w:p>
    <w:p w14:paraId="4B617663">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我方保证的期间为：自本合同生效之日起至主合同约定的工程款支付完毕之日后</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日内。</w:t>
      </w:r>
    </w:p>
    <w:p w14:paraId="4FE9B8D5">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你方与发包人协议变更工程款支付日期的，经我方书面同意后，保证期间按照变更后的支付日期做相应调整。</w:t>
      </w:r>
    </w:p>
    <w:p w14:paraId="27376160">
      <w:pPr>
        <w:spacing w:line="360" w:lineRule="auto"/>
        <w:ind w:firstLine="480" w:firstLineChars="200"/>
        <w:jc w:val="left"/>
        <w:outlineLvl w:val="0"/>
        <w:rPr>
          <w:rFonts w:ascii="仿宋" w:hAnsi="仿宋" w:eastAsia="仿宋" w:cs="方正仿宋_GB2312"/>
          <w:color w:val="auto"/>
          <w:sz w:val="24"/>
          <w:szCs w:val="24"/>
          <w:highlight w:val="none"/>
        </w:rPr>
      </w:pPr>
      <w:bookmarkStart w:id="279" w:name="_Toc6224"/>
      <w:r>
        <w:rPr>
          <w:rFonts w:hint="eastAsia" w:ascii="仿宋" w:hAnsi="仿宋" w:eastAsia="仿宋" w:cs="方正仿宋_GB2312"/>
          <w:color w:val="auto"/>
          <w:sz w:val="24"/>
          <w:szCs w:val="24"/>
          <w:highlight w:val="none"/>
        </w:rPr>
        <w:t>三、承担保证责任的形式</w:t>
      </w:r>
      <w:bookmarkEnd w:id="279"/>
    </w:p>
    <w:p w14:paraId="1BE80BA2">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我方承担保证责任的形式是代为支付。发包人未按主合同约定向你方支付工程款的，由我方在保证金额内代为支付。</w:t>
      </w:r>
    </w:p>
    <w:p w14:paraId="74B91EAD">
      <w:pPr>
        <w:spacing w:line="360" w:lineRule="auto"/>
        <w:ind w:firstLine="480" w:firstLineChars="200"/>
        <w:jc w:val="left"/>
        <w:outlineLvl w:val="0"/>
        <w:rPr>
          <w:rFonts w:ascii="仿宋" w:hAnsi="仿宋" w:eastAsia="仿宋" w:cs="方正仿宋_GB2312"/>
          <w:color w:val="auto"/>
          <w:sz w:val="24"/>
          <w:szCs w:val="24"/>
          <w:highlight w:val="none"/>
        </w:rPr>
      </w:pPr>
      <w:bookmarkStart w:id="280" w:name="_Toc14739"/>
      <w:r>
        <w:rPr>
          <w:rFonts w:hint="eastAsia" w:ascii="仿宋" w:hAnsi="仿宋" w:eastAsia="仿宋" w:cs="方正仿宋_GB2312"/>
          <w:color w:val="auto"/>
          <w:sz w:val="24"/>
          <w:szCs w:val="24"/>
          <w:highlight w:val="none"/>
        </w:rPr>
        <w:t>四、代偿的安排</w:t>
      </w:r>
      <w:bookmarkEnd w:id="280"/>
    </w:p>
    <w:p w14:paraId="20EB114D">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2A8030B1">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2616005F">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我方收到你方的书面索赔通知及相应的证明材料后７天内无条件支付。</w:t>
      </w:r>
    </w:p>
    <w:p w14:paraId="12AE27E9">
      <w:pPr>
        <w:spacing w:line="360" w:lineRule="auto"/>
        <w:ind w:firstLine="480" w:firstLineChars="200"/>
        <w:jc w:val="left"/>
        <w:outlineLvl w:val="0"/>
        <w:rPr>
          <w:rFonts w:ascii="仿宋" w:hAnsi="仿宋" w:eastAsia="仿宋" w:cs="方正仿宋_GB2312"/>
          <w:color w:val="auto"/>
          <w:sz w:val="24"/>
          <w:szCs w:val="24"/>
          <w:highlight w:val="none"/>
        </w:rPr>
      </w:pPr>
      <w:bookmarkStart w:id="281" w:name="_Toc5249"/>
      <w:r>
        <w:rPr>
          <w:rFonts w:hint="eastAsia" w:ascii="仿宋" w:hAnsi="仿宋" w:eastAsia="仿宋" w:cs="方正仿宋_GB2312"/>
          <w:color w:val="auto"/>
          <w:sz w:val="24"/>
          <w:szCs w:val="24"/>
          <w:highlight w:val="none"/>
        </w:rPr>
        <w:t>五、保证责任的解除</w:t>
      </w:r>
      <w:bookmarkEnd w:id="281"/>
    </w:p>
    <w:p w14:paraId="2CCCB639">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在本保函承诺的保证期间内，你方未书面向我方主张保证责任的，自保证期间届满次日起，我方保证责任解除。</w:t>
      </w:r>
    </w:p>
    <w:p w14:paraId="3D7E6E8D">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发包人按主合同约定履行了工程款的全部支付义务的，自本保函承诺的保证期间届满次日起，我方保证责任解除。</w:t>
      </w:r>
    </w:p>
    <w:p w14:paraId="266697ED">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我方按照本保函向你方履行保证责任所支付金额达到本保函保证金额时，自我方向你方支付（支付款项从我方账户划出）之日起，保证责任即解除。</w:t>
      </w:r>
    </w:p>
    <w:p w14:paraId="32F41ED0">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 按照法律法规的规定或出现应解除我方保证责任的其他情形的，我方在本保函项下的保证责任亦解除。</w:t>
      </w:r>
    </w:p>
    <w:p w14:paraId="51FE47E9">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 我方解除保证责任后，你方应自我方保证责任解除之日起</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个工作日内，将本保函原件返还我方。</w:t>
      </w:r>
    </w:p>
    <w:p w14:paraId="3D24D144">
      <w:pPr>
        <w:spacing w:line="360" w:lineRule="auto"/>
        <w:ind w:firstLine="480" w:firstLineChars="200"/>
        <w:jc w:val="left"/>
        <w:outlineLvl w:val="0"/>
        <w:rPr>
          <w:rFonts w:ascii="仿宋" w:hAnsi="仿宋" w:eastAsia="仿宋" w:cs="方正仿宋_GB2312"/>
          <w:color w:val="auto"/>
          <w:sz w:val="24"/>
          <w:szCs w:val="24"/>
          <w:highlight w:val="none"/>
        </w:rPr>
      </w:pPr>
      <w:bookmarkStart w:id="282" w:name="_Toc2756"/>
      <w:r>
        <w:rPr>
          <w:rFonts w:hint="eastAsia" w:ascii="仿宋" w:hAnsi="仿宋" w:eastAsia="仿宋" w:cs="方正仿宋_GB2312"/>
          <w:color w:val="auto"/>
          <w:sz w:val="24"/>
          <w:szCs w:val="24"/>
          <w:highlight w:val="none"/>
        </w:rPr>
        <w:t>六、免责条款</w:t>
      </w:r>
      <w:bookmarkEnd w:id="282"/>
    </w:p>
    <w:p w14:paraId="5028D195">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因你方违约致使发包人不能履行义务的，我方不承担保证责任。</w:t>
      </w:r>
    </w:p>
    <w:p w14:paraId="0F4D91E1">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依照法律法规的规定或你方与发包人的另行约定，免除发包人部分或全部义务的，我方亦免除其相应的保证责任。</w:t>
      </w:r>
    </w:p>
    <w:p w14:paraId="0A9BF119">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4E0E490E">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 因不可抗力造成发包人不能履行义务的，我方不承担保证责任。</w:t>
      </w:r>
    </w:p>
    <w:p w14:paraId="1C48BB59">
      <w:pPr>
        <w:spacing w:line="360" w:lineRule="auto"/>
        <w:ind w:firstLine="480" w:firstLineChars="200"/>
        <w:jc w:val="left"/>
        <w:outlineLvl w:val="0"/>
        <w:rPr>
          <w:rFonts w:ascii="仿宋" w:hAnsi="仿宋" w:eastAsia="仿宋" w:cs="方正仿宋_GB2312"/>
          <w:color w:val="auto"/>
          <w:sz w:val="24"/>
          <w:szCs w:val="24"/>
          <w:highlight w:val="none"/>
        </w:rPr>
      </w:pPr>
      <w:bookmarkStart w:id="283" w:name="_Toc2377"/>
      <w:r>
        <w:rPr>
          <w:rFonts w:hint="eastAsia" w:ascii="仿宋" w:hAnsi="仿宋" w:eastAsia="仿宋" w:cs="方正仿宋_GB2312"/>
          <w:color w:val="auto"/>
          <w:sz w:val="24"/>
          <w:szCs w:val="24"/>
          <w:highlight w:val="none"/>
        </w:rPr>
        <w:t>七、争议解决</w:t>
      </w:r>
      <w:bookmarkEnd w:id="283"/>
    </w:p>
    <w:p w14:paraId="0F0E5301">
      <w:pPr>
        <w:spacing w:after="120"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因本保函或本保函相关事项发生的纠纷，可由双方协商解决，协商不成的，按下列第</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种方式解决：</w:t>
      </w:r>
    </w:p>
    <w:p w14:paraId="1EA6E9AA">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（1）向</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仲裁委员会申请仲裁；</w:t>
      </w:r>
    </w:p>
    <w:p w14:paraId="7DE69656">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（2）向</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人民法院起诉。</w:t>
      </w:r>
    </w:p>
    <w:p w14:paraId="032D921E">
      <w:pPr>
        <w:spacing w:line="360" w:lineRule="auto"/>
        <w:ind w:firstLine="480" w:firstLineChars="200"/>
        <w:jc w:val="left"/>
        <w:outlineLvl w:val="0"/>
        <w:rPr>
          <w:rFonts w:ascii="仿宋" w:hAnsi="仿宋" w:eastAsia="仿宋" w:cs="方正仿宋_GB2312"/>
          <w:color w:val="auto"/>
          <w:sz w:val="24"/>
          <w:szCs w:val="24"/>
          <w:highlight w:val="none"/>
        </w:rPr>
      </w:pPr>
      <w:bookmarkStart w:id="284" w:name="_Toc18043"/>
      <w:r>
        <w:rPr>
          <w:rFonts w:hint="eastAsia" w:ascii="仿宋" w:hAnsi="仿宋" w:eastAsia="仿宋" w:cs="方正仿宋_GB2312"/>
          <w:color w:val="auto"/>
          <w:sz w:val="24"/>
          <w:szCs w:val="24"/>
          <w:highlight w:val="none"/>
        </w:rPr>
        <w:t>八、保函的生效</w:t>
      </w:r>
      <w:bookmarkEnd w:id="284"/>
    </w:p>
    <w:p w14:paraId="09082A6F">
      <w:pPr>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本保函自我方法定代表人（或其授权代理人）签字并加盖公章之日起生效。</w:t>
      </w:r>
    </w:p>
    <w:p w14:paraId="3CD48D73">
      <w:pPr>
        <w:spacing w:line="360" w:lineRule="auto"/>
        <w:ind w:firstLine="480" w:firstLineChars="200"/>
        <w:jc w:val="left"/>
        <w:rPr>
          <w:rFonts w:ascii="仿宋" w:hAnsi="仿宋" w:eastAsia="仿宋" w:cs="方正仿宋_GB2312"/>
          <w:color w:val="auto"/>
          <w:sz w:val="24"/>
          <w:szCs w:val="24"/>
          <w:highlight w:val="none"/>
        </w:rPr>
      </w:pPr>
    </w:p>
    <w:p w14:paraId="05DA3CCB">
      <w:pPr>
        <w:spacing w:line="360" w:lineRule="auto"/>
        <w:ind w:right="600"/>
        <w:jc w:val="left"/>
        <w:rPr>
          <w:rFonts w:ascii="仿宋" w:hAnsi="仿宋" w:eastAsia="仿宋" w:cs="方正仿宋_GB2312"/>
          <w:color w:val="auto"/>
          <w:sz w:val="24"/>
          <w:szCs w:val="24"/>
          <w:highlight w:val="none"/>
        </w:rPr>
      </w:pPr>
    </w:p>
    <w:p w14:paraId="454CC236">
      <w:pPr>
        <w:spacing w:line="360" w:lineRule="auto"/>
        <w:ind w:right="6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担保人：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（盖章）</w:t>
      </w:r>
    </w:p>
    <w:p w14:paraId="45E4A060">
      <w:pPr>
        <w:spacing w:line="360" w:lineRule="auto"/>
        <w:ind w:right="1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法定代表人或委托代理人：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（签字）</w:t>
      </w:r>
    </w:p>
    <w:p w14:paraId="67464A08">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    址：</w:t>
      </w:r>
      <w:r>
        <w:rPr>
          <w:rFonts w:hint="eastAsia" w:ascii="仿宋" w:hAnsi="仿宋" w:eastAsia="仿宋" w:cs="方正仿宋_GB2312"/>
          <w:color w:val="auto"/>
          <w:sz w:val="24"/>
          <w:szCs w:val="24"/>
          <w:highlight w:val="none"/>
          <w:u w:val="single"/>
        </w:rPr>
        <w:t xml:space="preserve">                                        </w:t>
      </w:r>
    </w:p>
    <w:p w14:paraId="44A63979">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邮政编码：</w:t>
      </w:r>
      <w:r>
        <w:rPr>
          <w:rFonts w:hint="eastAsia" w:ascii="仿宋" w:hAnsi="仿宋" w:eastAsia="仿宋" w:cs="方正仿宋_GB2312"/>
          <w:color w:val="auto"/>
          <w:sz w:val="24"/>
          <w:szCs w:val="24"/>
          <w:highlight w:val="none"/>
          <w:u w:val="single"/>
        </w:rPr>
        <w:t xml:space="preserve">                                        </w:t>
      </w:r>
    </w:p>
    <w:p w14:paraId="7D7EDA8A">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传    真：</w:t>
      </w:r>
      <w:r>
        <w:rPr>
          <w:rFonts w:hint="eastAsia" w:ascii="仿宋" w:hAnsi="仿宋" w:eastAsia="仿宋" w:cs="方正仿宋_GB2312"/>
          <w:color w:val="auto"/>
          <w:sz w:val="24"/>
          <w:szCs w:val="24"/>
          <w:highlight w:val="none"/>
          <w:u w:val="single"/>
        </w:rPr>
        <w:t xml:space="preserve">                                        </w:t>
      </w:r>
    </w:p>
    <w:p w14:paraId="340A8F65">
      <w:pPr>
        <w:spacing w:line="360" w:lineRule="auto"/>
        <w:ind w:right="150" w:firstLine="480" w:firstLineChars="200"/>
        <w:jc w:val="left"/>
        <w:rPr>
          <w:rFonts w:ascii="仿宋" w:hAnsi="仿宋" w:eastAsia="仿宋" w:cs="方正仿宋_GB2312"/>
          <w:color w:val="auto"/>
          <w:sz w:val="24"/>
          <w:szCs w:val="24"/>
          <w:highlight w:val="none"/>
          <w:u w:val="single"/>
        </w:rPr>
      </w:pPr>
    </w:p>
    <w:p w14:paraId="17F41762">
      <w:pPr>
        <w:spacing w:line="360" w:lineRule="auto"/>
        <w:ind w:right="150"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21108C76">
      <w:pPr>
        <w:spacing w:line="360" w:lineRule="auto"/>
        <w:ind w:right="150" w:firstLine="480" w:firstLineChars="200"/>
        <w:jc w:val="left"/>
        <w:rPr>
          <w:rFonts w:ascii="仿宋" w:hAnsi="仿宋" w:eastAsia="仿宋" w:cs="方正仿宋_GB2312"/>
          <w:color w:val="auto"/>
          <w:sz w:val="24"/>
          <w:szCs w:val="24"/>
          <w:highlight w:val="none"/>
        </w:rPr>
      </w:pPr>
    </w:p>
    <w:p w14:paraId="25427CBB">
      <w:pPr>
        <w:spacing w:line="460" w:lineRule="exact"/>
        <w:ind w:right="150" w:firstLine="480" w:firstLineChars="200"/>
        <w:jc w:val="left"/>
        <w:rPr>
          <w:rFonts w:ascii="仿宋" w:hAnsi="仿宋" w:eastAsia="仿宋" w:cs="方正仿宋_GB2312"/>
          <w:color w:val="auto"/>
          <w:sz w:val="24"/>
          <w:szCs w:val="24"/>
          <w:highlight w:val="none"/>
        </w:rPr>
      </w:pPr>
    </w:p>
    <w:p w14:paraId="47154BD2">
      <w:pPr>
        <w:spacing w:line="460" w:lineRule="exact"/>
        <w:outlineLvl w:val="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bookmarkStart w:id="285" w:name="_Toc3729"/>
      <w:r>
        <w:rPr>
          <w:rFonts w:hint="eastAsia" w:ascii="仿宋" w:hAnsi="仿宋" w:eastAsia="仿宋" w:cs="方正仿宋_GB2312"/>
          <w:color w:val="auto"/>
          <w:sz w:val="24"/>
          <w:szCs w:val="24"/>
          <w:highlight w:val="none"/>
        </w:rPr>
        <w:t>附件11：</w:t>
      </w:r>
      <w:bookmarkEnd w:id="285"/>
    </w:p>
    <w:p w14:paraId="6660E54B">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11-1：材料暂估价表</w:t>
      </w:r>
    </w:p>
    <w:tbl>
      <w:tblPr>
        <w:tblStyle w:val="88"/>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0F8C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top"/>
          </w:tcPr>
          <w:p w14:paraId="4C957ACC">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984" w:type="dxa"/>
            <w:tcBorders>
              <w:top w:val="single" w:color="auto" w:sz="12" w:space="0"/>
              <w:bottom w:val="double" w:color="auto" w:sz="6" w:space="0"/>
            </w:tcBorders>
            <w:vAlign w:val="top"/>
          </w:tcPr>
          <w:p w14:paraId="02B2E9AE">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名称</w:t>
            </w:r>
          </w:p>
        </w:tc>
        <w:tc>
          <w:tcPr>
            <w:tcW w:w="851" w:type="dxa"/>
            <w:tcBorders>
              <w:top w:val="single" w:color="auto" w:sz="12" w:space="0"/>
              <w:bottom w:val="double" w:color="auto" w:sz="6" w:space="0"/>
            </w:tcBorders>
            <w:vAlign w:val="top"/>
          </w:tcPr>
          <w:p w14:paraId="25275AB3">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w:t>
            </w:r>
          </w:p>
        </w:tc>
        <w:tc>
          <w:tcPr>
            <w:tcW w:w="774" w:type="dxa"/>
            <w:tcBorders>
              <w:top w:val="single" w:color="auto" w:sz="12" w:space="0"/>
              <w:bottom w:val="double" w:color="auto" w:sz="6" w:space="0"/>
            </w:tcBorders>
            <w:vAlign w:val="top"/>
          </w:tcPr>
          <w:p w14:paraId="7702F185">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数量</w:t>
            </w:r>
          </w:p>
        </w:tc>
        <w:tc>
          <w:tcPr>
            <w:tcW w:w="1352" w:type="dxa"/>
            <w:tcBorders>
              <w:top w:val="single" w:color="auto" w:sz="12" w:space="0"/>
              <w:bottom w:val="double" w:color="auto" w:sz="6" w:space="0"/>
            </w:tcBorders>
            <w:vAlign w:val="top"/>
          </w:tcPr>
          <w:p w14:paraId="755F55D9">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单价（元）</w:t>
            </w:r>
          </w:p>
        </w:tc>
        <w:tc>
          <w:tcPr>
            <w:tcW w:w="1418" w:type="dxa"/>
            <w:tcBorders>
              <w:top w:val="single" w:color="auto" w:sz="12" w:space="0"/>
              <w:bottom w:val="double" w:color="auto" w:sz="6" w:space="0"/>
            </w:tcBorders>
            <w:vAlign w:val="top"/>
          </w:tcPr>
          <w:p w14:paraId="4DF94CCD">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合价（元）</w:t>
            </w:r>
          </w:p>
        </w:tc>
        <w:tc>
          <w:tcPr>
            <w:tcW w:w="1701" w:type="dxa"/>
            <w:tcBorders>
              <w:top w:val="single" w:color="auto" w:sz="12" w:space="0"/>
              <w:bottom w:val="double" w:color="auto" w:sz="6" w:space="0"/>
            </w:tcBorders>
            <w:vAlign w:val="top"/>
          </w:tcPr>
          <w:p w14:paraId="1BED7FE0">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tc>
      </w:tr>
      <w:tr w14:paraId="1C83B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vAlign w:val="top"/>
          </w:tcPr>
          <w:p w14:paraId="3299B0B4">
            <w:pPr>
              <w:pStyle w:val="34"/>
              <w:keepNext/>
              <w:spacing w:line="460" w:lineRule="exact"/>
              <w:ind w:left="63" w:right="63"/>
              <w:rPr>
                <w:rFonts w:ascii="仿宋" w:hAnsi="仿宋" w:eastAsia="仿宋" w:cs="方正仿宋_GB2312"/>
                <w:color w:val="auto"/>
                <w:sz w:val="24"/>
                <w:szCs w:val="24"/>
                <w:highlight w:val="none"/>
              </w:rPr>
            </w:pPr>
          </w:p>
        </w:tc>
        <w:tc>
          <w:tcPr>
            <w:tcW w:w="1984" w:type="dxa"/>
            <w:tcBorders>
              <w:top w:val="double" w:color="auto" w:sz="6" w:space="0"/>
              <w:bottom w:val="single" w:color="auto" w:sz="6" w:space="0"/>
            </w:tcBorders>
            <w:vAlign w:val="top"/>
          </w:tcPr>
          <w:p w14:paraId="214B3A50">
            <w:pPr>
              <w:pStyle w:val="34"/>
              <w:keepNext/>
              <w:spacing w:line="460" w:lineRule="exact"/>
              <w:ind w:left="63" w:right="63"/>
              <w:rPr>
                <w:rFonts w:ascii="仿宋" w:hAnsi="仿宋" w:eastAsia="仿宋" w:cs="方正仿宋_GB2312"/>
                <w:color w:val="auto"/>
                <w:sz w:val="24"/>
                <w:szCs w:val="24"/>
                <w:highlight w:val="none"/>
              </w:rPr>
            </w:pPr>
          </w:p>
        </w:tc>
        <w:tc>
          <w:tcPr>
            <w:tcW w:w="851" w:type="dxa"/>
            <w:tcBorders>
              <w:top w:val="double" w:color="auto" w:sz="6" w:space="0"/>
              <w:bottom w:val="single" w:color="auto" w:sz="6" w:space="0"/>
            </w:tcBorders>
            <w:vAlign w:val="top"/>
          </w:tcPr>
          <w:p w14:paraId="501FD151">
            <w:pPr>
              <w:pStyle w:val="34"/>
              <w:keepNext/>
              <w:spacing w:line="460" w:lineRule="exact"/>
              <w:ind w:left="63" w:right="63"/>
              <w:rPr>
                <w:rFonts w:ascii="仿宋" w:hAnsi="仿宋" w:eastAsia="仿宋" w:cs="方正仿宋_GB2312"/>
                <w:color w:val="auto"/>
                <w:sz w:val="24"/>
                <w:szCs w:val="24"/>
                <w:highlight w:val="none"/>
              </w:rPr>
            </w:pPr>
          </w:p>
        </w:tc>
        <w:tc>
          <w:tcPr>
            <w:tcW w:w="774" w:type="dxa"/>
            <w:tcBorders>
              <w:top w:val="double" w:color="auto" w:sz="6" w:space="0"/>
              <w:bottom w:val="single" w:color="auto" w:sz="6" w:space="0"/>
            </w:tcBorders>
            <w:vAlign w:val="top"/>
          </w:tcPr>
          <w:p w14:paraId="6C0A2A7C">
            <w:pPr>
              <w:pStyle w:val="34"/>
              <w:keepNext/>
              <w:spacing w:line="460" w:lineRule="exact"/>
              <w:ind w:left="63" w:right="63"/>
              <w:rPr>
                <w:rFonts w:ascii="仿宋" w:hAnsi="仿宋" w:eastAsia="仿宋" w:cs="方正仿宋_GB2312"/>
                <w:color w:val="auto"/>
                <w:sz w:val="24"/>
                <w:szCs w:val="24"/>
                <w:highlight w:val="none"/>
              </w:rPr>
            </w:pPr>
          </w:p>
        </w:tc>
        <w:tc>
          <w:tcPr>
            <w:tcW w:w="1352" w:type="dxa"/>
            <w:tcBorders>
              <w:top w:val="double" w:color="auto" w:sz="6" w:space="0"/>
              <w:bottom w:val="single" w:color="auto" w:sz="6" w:space="0"/>
            </w:tcBorders>
            <w:vAlign w:val="top"/>
          </w:tcPr>
          <w:p w14:paraId="0E470367">
            <w:pPr>
              <w:pStyle w:val="34"/>
              <w:keepNext/>
              <w:spacing w:line="460" w:lineRule="exact"/>
              <w:ind w:left="63" w:right="63"/>
              <w:rPr>
                <w:rFonts w:ascii="仿宋" w:hAnsi="仿宋" w:eastAsia="仿宋" w:cs="方正仿宋_GB2312"/>
                <w:color w:val="auto"/>
                <w:sz w:val="24"/>
                <w:szCs w:val="24"/>
                <w:highlight w:val="none"/>
              </w:rPr>
            </w:pPr>
          </w:p>
        </w:tc>
        <w:tc>
          <w:tcPr>
            <w:tcW w:w="1418" w:type="dxa"/>
            <w:tcBorders>
              <w:top w:val="double" w:color="auto" w:sz="6" w:space="0"/>
              <w:bottom w:val="single" w:color="auto" w:sz="6" w:space="0"/>
            </w:tcBorders>
            <w:vAlign w:val="top"/>
          </w:tcPr>
          <w:p w14:paraId="4144AE84">
            <w:pPr>
              <w:pStyle w:val="34"/>
              <w:keepNext/>
              <w:spacing w:line="460" w:lineRule="exact"/>
              <w:ind w:left="63" w:right="63"/>
              <w:rPr>
                <w:rFonts w:ascii="仿宋" w:hAnsi="仿宋" w:eastAsia="仿宋" w:cs="方正仿宋_GB2312"/>
                <w:color w:val="auto"/>
                <w:sz w:val="24"/>
                <w:szCs w:val="24"/>
                <w:highlight w:val="none"/>
              </w:rPr>
            </w:pPr>
          </w:p>
        </w:tc>
        <w:tc>
          <w:tcPr>
            <w:tcW w:w="1701" w:type="dxa"/>
            <w:tcBorders>
              <w:top w:val="double" w:color="auto" w:sz="6" w:space="0"/>
              <w:bottom w:val="single" w:color="auto" w:sz="6" w:space="0"/>
            </w:tcBorders>
            <w:vAlign w:val="top"/>
          </w:tcPr>
          <w:p w14:paraId="3ACEF6C7">
            <w:pPr>
              <w:pStyle w:val="34"/>
              <w:keepNext/>
              <w:spacing w:line="460" w:lineRule="exact"/>
              <w:ind w:left="63" w:right="63"/>
              <w:rPr>
                <w:rFonts w:ascii="仿宋" w:hAnsi="仿宋" w:eastAsia="仿宋" w:cs="方正仿宋_GB2312"/>
                <w:color w:val="auto"/>
                <w:sz w:val="24"/>
                <w:szCs w:val="24"/>
                <w:highlight w:val="none"/>
              </w:rPr>
            </w:pPr>
          </w:p>
        </w:tc>
      </w:tr>
      <w:tr w14:paraId="795D0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top"/>
          </w:tcPr>
          <w:p w14:paraId="14DEAC44">
            <w:pPr>
              <w:pStyle w:val="34"/>
              <w:keepNext/>
              <w:spacing w:line="460" w:lineRule="exact"/>
              <w:ind w:left="63" w:right="63"/>
              <w:rPr>
                <w:rFonts w:ascii="仿宋" w:hAnsi="仿宋" w:eastAsia="仿宋" w:cs="方正仿宋_GB2312"/>
                <w:color w:val="auto"/>
                <w:sz w:val="24"/>
                <w:szCs w:val="24"/>
                <w:highlight w:val="none"/>
              </w:rPr>
            </w:pPr>
          </w:p>
        </w:tc>
        <w:tc>
          <w:tcPr>
            <w:tcW w:w="1984" w:type="dxa"/>
            <w:tcBorders>
              <w:top w:val="nil"/>
            </w:tcBorders>
            <w:vAlign w:val="top"/>
          </w:tcPr>
          <w:p w14:paraId="68854273">
            <w:pPr>
              <w:pStyle w:val="34"/>
              <w:keepNext/>
              <w:spacing w:line="460" w:lineRule="exact"/>
              <w:ind w:left="63" w:right="63"/>
              <w:rPr>
                <w:rFonts w:ascii="仿宋" w:hAnsi="仿宋" w:eastAsia="仿宋" w:cs="方正仿宋_GB2312"/>
                <w:color w:val="auto"/>
                <w:sz w:val="24"/>
                <w:szCs w:val="24"/>
                <w:highlight w:val="none"/>
              </w:rPr>
            </w:pPr>
          </w:p>
        </w:tc>
        <w:tc>
          <w:tcPr>
            <w:tcW w:w="851" w:type="dxa"/>
            <w:tcBorders>
              <w:top w:val="nil"/>
            </w:tcBorders>
            <w:vAlign w:val="top"/>
          </w:tcPr>
          <w:p w14:paraId="269DBB1B">
            <w:pPr>
              <w:pStyle w:val="34"/>
              <w:keepNext/>
              <w:spacing w:line="460" w:lineRule="exact"/>
              <w:ind w:left="63" w:right="63"/>
              <w:rPr>
                <w:rFonts w:ascii="仿宋" w:hAnsi="仿宋" w:eastAsia="仿宋" w:cs="方正仿宋_GB2312"/>
                <w:color w:val="auto"/>
                <w:sz w:val="24"/>
                <w:szCs w:val="24"/>
                <w:highlight w:val="none"/>
              </w:rPr>
            </w:pPr>
          </w:p>
        </w:tc>
        <w:tc>
          <w:tcPr>
            <w:tcW w:w="774" w:type="dxa"/>
            <w:tcBorders>
              <w:top w:val="nil"/>
            </w:tcBorders>
            <w:vAlign w:val="top"/>
          </w:tcPr>
          <w:p w14:paraId="1317069D">
            <w:pPr>
              <w:pStyle w:val="34"/>
              <w:keepNext/>
              <w:spacing w:line="460" w:lineRule="exact"/>
              <w:ind w:left="63" w:right="63"/>
              <w:rPr>
                <w:rFonts w:ascii="仿宋" w:hAnsi="仿宋" w:eastAsia="仿宋" w:cs="方正仿宋_GB2312"/>
                <w:color w:val="auto"/>
                <w:sz w:val="24"/>
                <w:szCs w:val="24"/>
                <w:highlight w:val="none"/>
              </w:rPr>
            </w:pPr>
          </w:p>
        </w:tc>
        <w:tc>
          <w:tcPr>
            <w:tcW w:w="1352" w:type="dxa"/>
            <w:tcBorders>
              <w:top w:val="nil"/>
            </w:tcBorders>
            <w:vAlign w:val="top"/>
          </w:tcPr>
          <w:p w14:paraId="7300BE7B">
            <w:pPr>
              <w:pStyle w:val="34"/>
              <w:keepNext/>
              <w:spacing w:line="460" w:lineRule="exact"/>
              <w:ind w:left="63" w:right="63"/>
              <w:rPr>
                <w:rFonts w:ascii="仿宋" w:hAnsi="仿宋" w:eastAsia="仿宋" w:cs="方正仿宋_GB2312"/>
                <w:color w:val="auto"/>
                <w:sz w:val="24"/>
                <w:szCs w:val="24"/>
                <w:highlight w:val="none"/>
              </w:rPr>
            </w:pPr>
          </w:p>
        </w:tc>
        <w:tc>
          <w:tcPr>
            <w:tcW w:w="1418" w:type="dxa"/>
            <w:tcBorders>
              <w:top w:val="nil"/>
            </w:tcBorders>
            <w:vAlign w:val="top"/>
          </w:tcPr>
          <w:p w14:paraId="26FB49FD">
            <w:pPr>
              <w:pStyle w:val="34"/>
              <w:keepNext/>
              <w:spacing w:line="460" w:lineRule="exact"/>
              <w:ind w:left="63" w:right="63"/>
              <w:rPr>
                <w:rFonts w:ascii="仿宋" w:hAnsi="仿宋" w:eastAsia="仿宋" w:cs="方正仿宋_GB2312"/>
                <w:color w:val="auto"/>
                <w:sz w:val="24"/>
                <w:szCs w:val="24"/>
                <w:highlight w:val="none"/>
              </w:rPr>
            </w:pPr>
          </w:p>
        </w:tc>
        <w:tc>
          <w:tcPr>
            <w:tcW w:w="1701" w:type="dxa"/>
            <w:tcBorders>
              <w:top w:val="nil"/>
            </w:tcBorders>
            <w:vAlign w:val="top"/>
          </w:tcPr>
          <w:p w14:paraId="0BB2D2AB">
            <w:pPr>
              <w:pStyle w:val="34"/>
              <w:keepNext/>
              <w:spacing w:line="460" w:lineRule="exact"/>
              <w:ind w:left="63" w:right="63"/>
              <w:rPr>
                <w:rFonts w:ascii="仿宋" w:hAnsi="仿宋" w:eastAsia="仿宋" w:cs="方正仿宋_GB2312"/>
                <w:color w:val="auto"/>
                <w:sz w:val="24"/>
                <w:szCs w:val="24"/>
                <w:highlight w:val="none"/>
              </w:rPr>
            </w:pPr>
          </w:p>
        </w:tc>
      </w:tr>
      <w:tr w14:paraId="766DA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CDC4864">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3B1DA870">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3AA68ED">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17597D40">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3EA903CB">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29F86EA6">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781AA16F">
            <w:pPr>
              <w:pStyle w:val="34"/>
              <w:keepNext/>
              <w:spacing w:line="460" w:lineRule="exact"/>
              <w:ind w:left="63" w:right="63"/>
              <w:rPr>
                <w:rFonts w:ascii="仿宋" w:hAnsi="仿宋" w:eastAsia="仿宋" w:cs="方正仿宋_GB2312"/>
                <w:color w:val="auto"/>
                <w:sz w:val="24"/>
                <w:szCs w:val="24"/>
                <w:highlight w:val="none"/>
              </w:rPr>
            </w:pPr>
          </w:p>
        </w:tc>
      </w:tr>
      <w:tr w14:paraId="32C33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CC36B96">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A295981">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0DD9A5F3">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789B09C">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35A1C2DB">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7B78FB21">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CAED3E2">
            <w:pPr>
              <w:pStyle w:val="34"/>
              <w:keepNext/>
              <w:spacing w:line="460" w:lineRule="exact"/>
              <w:ind w:left="63" w:right="63"/>
              <w:rPr>
                <w:rFonts w:ascii="仿宋" w:hAnsi="仿宋" w:eastAsia="仿宋" w:cs="方正仿宋_GB2312"/>
                <w:color w:val="auto"/>
                <w:sz w:val="24"/>
                <w:szCs w:val="24"/>
                <w:highlight w:val="none"/>
              </w:rPr>
            </w:pPr>
          </w:p>
        </w:tc>
      </w:tr>
      <w:tr w14:paraId="2F2F9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F570DBE">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2AA83A22">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5482BFE9">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5B58050F">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7515707">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31BCAA5D">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DD4A31E">
            <w:pPr>
              <w:pStyle w:val="34"/>
              <w:keepNext/>
              <w:spacing w:line="460" w:lineRule="exact"/>
              <w:ind w:left="63" w:right="63"/>
              <w:rPr>
                <w:rFonts w:ascii="仿宋" w:hAnsi="仿宋" w:eastAsia="仿宋" w:cs="方正仿宋_GB2312"/>
                <w:color w:val="auto"/>
                <w:sz w:val="24"/>
                <w:szCs w:val="24"/>
                <w:highlight w:val="none"/>
              </w:rPr>
            </w:pPr>
          </w:p>
        </w:tc>
      </w:tr>
      <w:tr w14:paraId="330D0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71E933E">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E8EC014">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126C730B">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B1AAF07">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5266278">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3181F639">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67A39560">
            <w:pPr>
              <w:pStyle w:val="34"/>
              <w:keepNext/>
              <w:spacing w:line="460" w:lineRule="exact"/>
              <w:ind w:left="63" w:right="63"/>
              <w:rPr>
                <w:rFonts w:ascii="仿宋" w:hAnsi="仿宋" w:eastAsia="仿宋" w:cs="方正仿宋_GB2312"/>
                <w:color w:val="auto"/>
                <w:sz w:val="24"/>
                <w:szCs w:val="24"/>
                <w:highlight w:val="none"/>
              </w:rPr>
            </w:pPr>
          </w:p>
        </w:tc>
      </w:tr>
      <w:tr w14:paraId="5C6FB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1A1B084">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F5C1974">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769EE936">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1B2B278">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9A743D6">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A07EE49">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614EE0CD">
            <w:pPr>
              <w:pStyle w:val="34"/>
              <w:keepNext/>
              <w:spacing w:line="460" w:lineRule="exact"/>
              <w:ind w:left="63" w:right="63"/>
              <w:rPr>
                <w:rFonts w:ascii="仿宋" w:hAnsi="仿宋" w:eastAsia="仿宋" w:cs="方正仿宋_GB2312"/>
                <w:color w:val="auto"/>
                <w:sz w:val="24"/>
                <w:szCs w:val="24"/>
                <w:highlight w:val="none"/>
              </w:rPr>
            </w:pPr>
          </w:p>
        </w:tc>
      </w:tr>
      <w:tr w14:paraId="66967C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7DFF522">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EFC057C">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37B9224E">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4F6071DF">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7784A366">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2243AEE">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0B032A44">
            <w:pPr>
              <w:pStyle w:val="34"/>
              <w:keepNext/>
              <w:spacing w:line="460" w:lineRule="exact"/>
              <w:ind w:left="63" w:right="63"/>
              <w:rPr>
                <w:rFonts w:ascii="仿宋" w:hAnsi="仿宋" w:eastAsia="仿宋" w:cs="方正仿宋_GB2312"/>
                <w:color w:val="auto"/>
                <w:sz w:val="24"/>
                <w:szCs w:val="24"/>
                <w:highlight w:val="none"/>
              </w:rPr>
            </w:pPr>
          </w:p>
        </w:tc>
      </w:tr>
      <w:tr w14:paraId="610F4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CBE280A">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71BFEB6">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260ECAE0">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26A4E17">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7F213DC2">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344F6A16">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280FBDBF">
            <w:pPr>
              <w:pStyle w:val="34"/>
              <w:keepNext/>
              <w:spacing w:line="460" w:lineRule="exact"/>
              <w:ind w:left="63" w:right="63"/>
              <w:rPr>
                <w:rFonts w:ascii="仿宋" w:hAnsi="仿宋" w:eastAsia="仿宋" w:cs="方正仿宋_GB2312"/>
                <w:color w:val="auto"/>
                <w:sz w:val="24"/>
                <w:szCs w:val="24"/>
                <w:highlight w:val="none"/>
              </w:rPr>
            </w:pPr>
          </w:p>
        </w:tc>
      </w:tr>
      <w:tr w14:paraId="20B22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8A46B11">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285851E7">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5C02CB59">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2AF201D">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0687BF77">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8517F04">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818018B">
            <w:pPr>
              <w:pStyle w:val="34"/>
              <w:keepNext/>
              <w:spacing w:line="460" w:lineRule="exact"/>
              <w:ind w:left="63" w:right="63"/>
              <w:rPr>
                <w:rFonts w:ascii="仿宋" w:hAnsi="仿宋" w:eastAsia="仿宋" w:cs="方正仿宋_GB2312"/>
                <w:color w:val="auto"/>
                <w:sz w:val="24"/>
                <w:szCs w:val="24"/>
                <w:highlight w:val="none"/>
              </w:rPr>
            </w:pPr>
          </w:p>
        </w:tc>
      </w:tr>
      <w:tr w14:paraId="3C97C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673CDBC">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4A4C77F9">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299F8B66">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0FCC251E">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4337339">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08DCFB3">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61C07668">
            <w:pPr>
              <w:pStyle w:val="34"/>
              <w:keepNext/>
              <w:spacing w:line="460" w:lineRule="exact"/>
              <w:ind w:left="63" w:right="63"/>
              <w:rPr>
                <w:rFonts w:ascii="仿宋" w:hAnsi="仿宋" w:eastAsia="仿宋" w:cs="方正仿宋_GB2312"/>
                <w:color w:val="auto"/>
                <w:sz w:val="24"/>
                <w:szCs w:val="24"/>
                <w:highlight w:val="none"/>
              </w:rPr>
            </w:pPr>
          </w:p>
        </w:tc>
      </w:tr>
      <w:tr w14:paraId="1D811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FE33429">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1192E39">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6061F208">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50BE3688">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39714E3">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7C8F2F25">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7896618F">
            <w:pPr>
              <w:pStyle w:val="34"/>
              <w:keepNext/>
              <w:spacing w:line="460" w:lineRule="exact"/>
              <w:ind w:left="63" w:right="63"/>
              <w:rPr>
                <w:rFonts w:ascii="仿宋" w:hAnsi="仿宋" w:eastAsia="仿宋" w:cs="方正仿宋_GB2312"/>
                <w:color w:val="auto"/>
                <w:sz w:val="24"/>
                <w:szCs w:val="24"/>
                <w:highlight w:val="none"/>
              </w:rPr>
            </w:pPr>
          </w:p>
        </w:tc>
      </w:tr>
      <w:tr w14:paraId="6AC35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507113D">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875581E">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021A7574">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2FBCA6BC">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657F634">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310C988A">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6E456E20">
            <w:pPr>
              <w:pStyle w:val="34"/>
              <w:keepNext/>
              <w:spacing w:line="460" w:lineRule="exact"/>
              <w:ind w:left="63" w:right="63"/>
              <w:rPr>
                <w:rFonts w:ascii="仿宋" w:hAnsi="仿宋" w:eastAsia="仿宋" w:cs="方正仿宋_GB2312"/>
                <w:color w:val="auto"/>
                <w:sz w:val="24"/>
                <w:szCs w:val="24"/>
                <w:highlight w:val="none"/>
              </w:rPr>
            </w:pPr>
          </w:p>
        </w:tc>
      </w:tr>
      <w:tr w14:paraId="3E608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95AE423">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30E82A71">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F66E27A">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A97097D">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3DD66FFB">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55855FC7">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B16BF62">
            <w:pPr>
              <w:pStyle w:val="34"/>
              <w:keepNext/>
              <w:spacing w:line="460" w:lineRule="exact"/>
              <w:ind w:left="63" w:right="63"/>
              <w:rPr>
                <w:rFonts w:ascii="仿宋" w:hAnsi="仿宋" w:eastAsia="仿宋" w:cs="方正仿宋_GB2312"/>
                <w:color w:val="auto"/>
                <w:sz w:val="24"/>
                <w:szCs w:val="24"/>
                <w:highlight w:val="none"/>
              </w:rPr>
            </w:pPr>
          </w:p>
        </w:tc>
      </w:tr>
      <w:tr w14:paraId="76844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29C7B62">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38015C93">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1FBC338">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04AE0903">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DD9432E">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53DFBC8">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610F1116">
            <w:pPr>
              <w:pStyle w:val="34"/>
              <w:keepNext/>
              <w:spacing w:line="460" w:lineRule="exact"/>
              <w:ind w:left="63" w:right="63"/>
              <w:rPr>
                <w:rFonts w:ascii="仿宋" w:hAnsi="仿宋" w:eastAsia="仿宋" w:cs="方正仿宋_GB2312"/>
                <w:color w:val="auto"/>
                <w:sz w:val="24"/>
                <w:szCs w:val="24"/>
                <w:highlight w:val="none"/>
              </w:rPr>
            </w:pPr>
          </w:p>
        </w:tc>
      </w:tr>
      <w:tr w14:paraId="1306E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3D85BE8">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43CDDB52">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1AF1C991">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12DC206E">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1559BBEC">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160AFD7F">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53FC36F">
            <w:pPr>
              <w:pStyle w:val="34"/>
              <w:keepNext/>
              <w:spacing w:line="460" w:lineRule="exact"/>
              <w:ind w:left="63" w:right="63"/>
              <w:rPr>
                <w:rFonts w:ascii="仿宋" w:hAnsi="仿宋" w:eastAsia="仿宋" w:cs="方正仿宋_GB2312"/>
                <w:color w:val="auto"/>
                <w:sz w:val="24"/>
                <w:szCs w:val="24"/>
                <w:highlight w:val="none"/>
              </w:rPr>
            </w:pPr>
          </w:p>
        </w:tc>
      </w:tr>
      <w:tr w14:paraId="5C689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7C197FC">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933982F">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CD5B728">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39D499F8">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69AEA7F">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FCF2136">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6264574E">
            <w:pPr>
              <w:pStyle w:val="34"/>
              <w:keepNext/>
              <w:spacing w:line="460" w:lineRule="exact"/>
              <w:ind w:left="63" w:right="63"/>
              <w:rPr>
                <w:rFonts w:ascii="仿宋" w:hAnsi="仿宋" w:eastAsia="仿宋" w:cs="方正仿宋_GB2312"/>
                <w:color w:val="auto"/>
                <w:sz w:val="24"/>
                <w:szCs w:val="24"/>
                <w:highlight w:val="none"/>
              </w:rPr>
            </w:pPr>
          </w:p>
        </w:tc>
      </w:tr>
      <w:tr w14:paraId="698FE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2373DF3">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32D2D40">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FA461F3">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06AE2E5F">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D58109B">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48A5E22">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1D89987F">
            <w:pPr>
              <w:pStyle w:val="34"/>
              <w:keepNext/>
              <w:spacing w:line="460" w:lineRule="exact"/>
              <w:ind w:left="63" w:right="63"/>
              <w:rPr>
                <w:rFonts w:ascii="仿宋" w:hAnsi="仿宋" w:eastAsia="仿宋" w:cs="方正仿宋_GB2312"/>
                <w:color w:val="auto"/>
                <w:sz w:val="24"/>
                <w:szCs w:val="24"/>
                <w:highlight w:val="none"/>
              </w:rPr>
            </w:pPr>
          </w:p>
        </w:tc>
      </w:tr>
      <w:tr w14:paraId="41A6B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1C08E83">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4AC9D2F">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166A4B7E">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5B47C9D5">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04250B16">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DE7A7DA">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435C49E">
            <w:pPr>
              <w:pStyle w:val="34"/>
              <w:keepNext/>
              <w:spacing w:line="460" w:lineRule="exact"/>
              <w:ind w:left="63" w:right="63"/>
              <w:rPr>
                <w:rFonts w:ascii="仿宋" w:hAnsi="仿宋" w:eastAsia="仿宋" w:cs="方正仿宋_GB2312"/>
                <w:color w:val="auto"/>
                <w:sz w:val="24"/>
                <w:szCs w:val="24"/>
                <w:highlight w:val="none"/>
              </w:rPr>
            </w:pPr>
          </w:p>
        </w:tc>
      </w:tr>
      <w:tr w14:paraId="2D83B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76BA10A">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23FF70A0">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1ADA95A5">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4B8979E3">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6462395">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95A203C">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938BD10">
            <w:pPr>
              <w:pStyle w:val="34"/>
              <w:keepNext/>
              <w:spacing w:line="460" w:lineRule="exact"/>
              <w:ind w:left="63" w:right="63"/>
              <w:rPr>
                <w:rFonts w:ascii="仿宋" w:hAnsi="仿宋" w:eastAsia="仿宋" w:cs="方正仿宋_GB2312"/>
                <w:color w:val="auto"/>
                <w:sz w:val="24"/>
                <w:szCs w:val="24"/>
                <w:highlight w:val="none"/>
              </w:rPr>
            </w:pPr>
          </w:p>
        </w:tc>
      </w:tr>
      <w:tr w14:paraId="7A2FD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1D2CD50">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D7A824C">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27061F55">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36F63C6">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FF7F988">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052D85E">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0B7DB51">
            <w:pPr>
              <w:pStyle w:val="34"/>
              <w:keepNext/>
              <w:spacing w:line="460" w:lineRule="exact"/>
              <w:ind w:left="63" w:right="63"/>
              <w:rPr>
                <w:rFonts w:ascii="仿宋" w:hAnsi="仿宋" w:eastAsia="仿宋" w:cs="方正仿宋_GB2312"/>
                <w:color w:val="auto"/>
                <w:sz w:val="24"/>
                <w:szCs w:val="24"/>
                <w:highlight w:val="none"/>
              </w:rPr>
            </w:pPr>
          </w:p>
        </w:tc>
      </w:tr>
      <w:tr w14:paraId="67A42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4CEF4FB">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B4C4AC8">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5735C9AA">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5F778FE">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20B85BF">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1A7D8938">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0289301">
            <w:pPr>
              <w:pStyle w:val="34"/>
              <w:keepNext/>
              <w:spacing w:line="460" w:lineRule="exact"/>
              <w:ind w:left="63" w:right="63"/>
              <w:rPr>
                <w:rFonts w:ascii="仿宋" w:hAnsi="仿宋" w:eastAsia="仿宋" w:cs="方正仿宋_GB2312"/>
                <w:color w:val="auto"/>
                <w:sz w:val="24"/>
                <w:szCs w:val="24"/>
                <w:highlight w:val="none"/>
              </w:rPr>
            </w:pPr>
          </w:p>
        </w:tc>
      </w:tr>
      <w:tr w14:paraId="75068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17F0DEC">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6A10101">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7D5748F6">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0E43A78A">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52E0297">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37D6B96A">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09B2940">
            <w:pPr>
              <w:pStyle w:val="34"/>
              <w:keepNext/>
              <w:spacing w:line="460" w:lineRule="exact"/>
              <w:ind w:left="63" w:right="63"/>
              <w:rPr>
                <w:rFonts w:ascii="仿宋" w:hAnsi="仿宋" w:eastAsia="仿宋" w:cs="方正仿宋_GB2312"/>
                <w:color w:val="auto"/>
                <w:sz w:val="24"/>
                <w:szCs w:val="24"/>
                <w:highlight w:val="none"/>
              </w:rPr>
            </w:pPr>
          </w:p>
        </w:tc>
      </w:tr>
      <w:tr w14:paraId="28F81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D02D87E">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08B5FBA">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6B70FCAB">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2272469">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19F77F7A">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65098564">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23A02CDA">
            <w:pPr>
              <w:pStyle w:val="34"/>
              <w:keepNext/>
              <w:spacing w:line="460" w:lineRule="exact"/>
              <w:ind w:left="63" w:right="63"/>
              <w:rPr>
                <w:rFonts w:ascii="仿宋" w:hAnsi="仿宋" w:eastAsia="仿宋" w:cs="方正仿宋_GB2312"/>
                <w:color w:val="auto"/>
                <w:sz w:val="24"/>
                <w:szCs w:val="24"/>
                <w:highlight w:val="none"/>
              </w:rPr>
            </w:pPr>
          </w:p>
        </w:tc>
      </w:tr>
      <w:tr w14:paraId="3FBC8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5F020B2">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0F92F22">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F018752">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5EA599F">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B202FCD">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76D5086F">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416B260">
            <w:pPr>
              <w:pStyle w:val="34"/>
              <w:keepNext/>
              <w:spacing w:line="460" w:lineRule="exact"/>
              <w:ind w:left="63" w:right="63"/>
              <w:rPr>
                <w:rFonts w:ascii="仿宋" w:hAnsi="仿宋" w:eastAsia="仿宋" w:cs="方正仿宋_GB2312"/>
                <w:color w:val="auto"/>
                <w:sz w:val="24"/>
                <w:szCs w:val="24"/>
                <w:highlight w:val="none"/>
              </w:rPr>
            </w:pPr>
          </w:p>
        </w:tc>
      </w:tr>
    </w:tbl>
    <w:p w14:paraId="23C4E088">
      <w:pPr>
        <w:spacing w:line="460" w:lineRule="exact"/>
        <w:rPr>
          <w:rFonts w:ascii="仿宋" w:hAnsi="仿宋" w:eastAsia="仿宋" w:cs="方正仿宋_GB2312"/>
          <w:color w:val="auto"/>
          <w:sz w:val="24"/>
          <w:szCs w:val="24"/>
          <w:highlight w:val="none"/>
        </w:rPr>
      </w:pPr>
    </w:p>
    <w:p w14:paraId="3A229396">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11-2：工程设备暂估价表</w:t>
      </w:r>
    </w:p>
    <w:tbl>
      <w:tblPr>
        <w:tblStyle w:val="88"/>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EC2C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top"/>
          </w:tcPr>
          <w:p w14:paraId="14FC2B1B">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984" w:type="dxa"/>
            <w:tcBorders>
              <w:top w:val="single" w:color="auto" w:sz="12" w:space="0"/>
              <w:bottom w:val="double" w:color="auto" w:sz="6" w:space="0"/>
            </w:tcBorders>
            <w:vAlign w:val="top"/>
          </w:tcPr>
          <w:p w14:paraId="39D1A05F">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名称</w:t>
            </w:r>
          </w:p>
        </w:tc>
        <w:tc>
          <w:tcPr>
            <w:tcW w:w="851" w:type="dxa"/>
            <w:tcBorders>
              <w:top w:val="single" w:color="auto" w:sz="12" w:space="0"/>
              <w:bottom w:val="double" w:color="auto" w:sz="6" w:space="0"/>
            </w:tcBorders>
            <w:vAlign w:val="top"/>
          </w:tcPr>
          <w:p w14:paraId="6A6657F1">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w:t>
            </w:r>
          </w:p>
        </w:tc>
        <w:tc>
          <w:tcPr>
            <w:tcW w:w="774" w:type="dxa"/>
            <w:tcBorders>
              <w:top w:val="single" w:color="auto" w:sz="12" w:space="0"/>
              <w:bottom w:val="double" w:color="auto" w:sz="6" w:space="0"/>
            </w:tcBorders>
            <w:vAlign w:val="top"/>
          </w:tcPr>
          <w:p w14:paraId="5CC7A172">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数量</w:t>
            </w:r>
          </w:p>
        </w:tc>
        <w:tc>
          <w:tcPr>
            <w:tcW w:w="1352" w:type="dxa"/>
            <w:tcBorders>
              <w:top w:val="single" w:color="auto" w:sz="12" w:space="0"/>
              <w:bottom w:val="double" w:color="auto" w:sz="6" w:space="0"/>
            </w:tcBorders>
            <w:vAlign w:val="top"/>
          </w:tcPr>
          <w:p w14:paraId="3FDC48B0">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单价（元）</w:t>
            </w:r>
          </w:p>
        </w:tc>
        <w:tc>
          <w:tcPr>
            <w:tcW w:w="1418" w:type="dxa"/>
            <w:tcBorders>
              <w:top w:val="single" w:color="auto" w:sz="12" w:space="0"/>
              <w:bottom w:val="double" w:color="auto" w:sz="6" w:space="0"/>
            </w:tcBorders>
            <w:vAlign w:val="top"/>
          </w:tcPr>
          <w:p w14:paraId="0345D843">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合价（元）</w:t>
            </w:r>
          </w:p>
        </w:tc>
        <w:tc>
          <w:tcPr>
            <w:tcW w:w="1701" w:type="dxa"/>
            <w:tcBorders>
              <w:top w:val="single" w:color="auto" w:sz="12" w:space="0"/>
              <w:bottom w:val="double" w:color="auto" w:sz="6" w:space="0"/>
            </w:tcBorders>
            <w:vAlign w:val="top"/>
          </w:tcPr>
          <w:p w14:paraId="13D2D3DE">
            <w:pPr>
              <w:pStyle w:val="34"/>
              <w:keepNext/>
              <w:spacing w:line="46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tc>
      </w:tr>
      <w:tr w14:paraId="78CBF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vAlign w:val="top"/>
          </w:tcPr>
          <w:p w14:paraId="7C3A0451">
            <w:pPr>
              <w:pStyle w:val="34"/>
              <w:keepNext/>
              <w:spacing w:line="460" w:lineRule="exact"/>
              <w:ind w:left="63" w:right="63"/>
              <w:rPr>
                <w:rFonts w:ascii="仿宋" w:hAnsi="仿宋" w:eastAsia="仿宋" w:cs="方正仿宋_GB2312"/>
                <w:color w:val="auto"/>
                <w:sz w:val="24"/>
                <w:szCs w:val="24"/>
                <w:highlight w:val="none"/>
              </w:rPr>
            </w:pPr>
          </w:p>
        </w:tc>
        <w:tc>
          <w:tcPr>
            <w:tcW w:w="1984" w:type="dxa"/>
            <w:tcBorders>
              <w:top w:val="double" w:color="auto" w:sz="6" w:space="0"/>
              <w:bottom w:val="single" w:color="auto" w:sz="6" w:space="0"/>
            </w:tcBorders>
            <w:vAlign w:val="top"/>
          </w:tcPr>
          <w:p w14:paraId="0C6035E1">
            <w:pPr>
              <w:pStyle w:val="34"/>
              <w:keepNext/>
              <w:spacing w:line="460" w:lineRule="exact"/>
              <w:ind w:left="63" w:right="63"/>
              <w:rPr>
                <w:rFonts w:ascii="仿宋" w:hAnsi="仿宋" w:eastAsia="仿宋" w:cs="方正仿宋_GB2312"/>
                <w:color w:val="auto"/>
                <w:sz w:val="24"/>
                <w:szCs w:val="24"/>
                <w:highlight w:val="none"/>
              </w:rPr>
            </w:pPr>
          </w:p>
        </w:tc>
        <w:tc>
          <w:tcPr>
            <w:tcW w:w="851" w:type="dxa"/>
            <w:tcBorders>
              <w:top w:val="double" w:color="auto" w:sz="6" w:space="0"/>
              <w:bottom w:val="single" w:color="auto" w:sz="6" w:space="0"/>
            </w:tcBorders>
            <w:vAlign w:val="top"/>
          </w:tcPr>
          <w:p w14:paraId="2FB3A4A8">
            <w:pPr>
              <w:pStyle w:val="34"/>
              <w:keepNext/>
              <w:spacing w:line="460" w:lineRule="exact"/>
              <w:ind w:left="63" w:right="63"/>
              <w:rPr>
                <w:rFonts w:ascii="仿宋" w:hAnsi="仿宋" w:eastAsia="仿宋" w:cs="方正仿宋_GB2312"/>
                <w:color w:val="auto"/>
                <w:sz w:val="24"/>
                <w:szCs w:val="24"/>
                <w:highlight w:val="none"/>
              </w:rPr>
            </w:pPr>
          </w:p>
        </w:tc>
        <w:tc>
          <w:tcPr>
            <w:tcW w:w="774" w:type="dxa"/>
            <w:tcBorders>
              <w:top w:val="double" w:color="auto" w:sz="6" w:space="0"/>
              <w:bottom w:val="single" w:color="auto" w:sz="6" w:space="0"/>
            </w:tcBorders>
            <w:vAlign w:val="top"/>
          </w:tcPr>
          <w:p w14:paraId="3F384678">
            <w:pPr>
              <w:pStyle w:val="34"/>
              <w:keepNext/>
              <w:spacing w:line="460" w:lineRule="exact"/>
              <w:ind w:left="63" w:right="63"/>
              <w:rPr>
                <w:rFonts w:ascii="仿宋" w:hAnsi="仿宋" w:eastAsia="仿宋" w:cs="方正仿宋_GB2312"/>
                <w:color w:val="auto"/>
                <w:sz w:val="24"/>
                <w:szCs w:val="24"/>
                <w:highlight w:val="none"/>
              </w:rPr>
            </w:pPr>
          </w:p>
        </w:tc>
        <w:tc>
          <w:tcPr>
            <w:tcW w:w="1352" w:type="dxa"/>
            <w:tcBorders>
              <w:top w:val="double" w:color="auto" w:sz="6" w:space="0"/>
              <w:bottom w:val="single" w:color="auto" w:sz="6" w:space="0"/>
            </w:tcBorders>
            <w:vAlign w:val="top"/>
          </w:tcPr>
          <w:p w14:paraId="64554456">
            <w:pPr>
              <w:pStyle w:val="34"/>
              <w:keepNext/>
              <w:spacing w:line="460" w:lineRule="exact"/>
              <w:ind w:left="63" w:right="63"/>
              <w:rPr>
                <w:rFonts w:ascii="仿宋" w:hAnsi="仿宋" w:eastAsia="仿宋" w:cs="方正仿宋_GB2312"/>
                <w:color w:val="auto"/>
                <w:sz w:val="24"/>
                <w:szCs w:val="24"/>
                <w:highlight w:val="none"/>
              </w:rPr>
            </w:pPr>
          </w:p>
        </w:tc>
        <w:tc>
          <w:tcPr>
            <w:tcW w:w="1418" w:type="dxa"/>
            <w:tcBorders>
              <w:top w:val="double" w:color="auto" w:sz="6" w:space="0"/>
              <w:bottom w:val="single" w:color="auto" w:sz="6" w:space="0"/>
            </w:tcBorders>
            <w:vAlign w:val="top"/>
          </w:tcPr>
          <w:p w14:paraId="6EB5E838">
            <w:pPr>
              <w:pStyle w:val="34"/>
              <w:keepNext/>
              <w:spacing w:line="460" w:lineRule="exact"/>
              <w:ind w:left="63" w:right="63"/>
              <w:rPr>
                <w:rFonts w:ascii="仿宋" w:hAnsi="仿宋" w:eastAsia="仿宋" w:cs="方正仿宋_GB2312"/>
                <w:color w:val="auto"/>
                <w:sz w:val="24"/>
                <w:szCs w:val="24"/>
                <w:highlight w:val="none"/>
              </w:rPr>
            </w:pPr>
          </w:p>
        </w:tc>
        <w:tc>
          <w:tcPr>
            <w:tcW w:w="1701" w:type="dxa"/>
            <w:tcBorders>
              <w:top w:val="double" w:color="auto" w:sz="6" w:space="0"/>
              <w:bottom w:val="single" w:color="auto" w:sz="6" w:space="0"/>
            </w:tcBorders>
            <w:vAlign w:val="top"/>
          </w:tcPr>
          <w:p w14:paraId="45853230">
            <w:pPr>
              <w:pStyle w:val="34"/>
              <w:keepNext/>
              <w:spacing w:line="460" w:lineRule="exact"/>
              <w:ind w:left="63" w:right="63"/>
              <w:rPr>
                <w:rFonts w:ascii="仿宋" w:hAnsi="仿宋" w:eastAsia="仿宋" w:cs="方正仿宋_GB2312"/>
                <w:color w:val="auto"/>
                <w:sz w:val="24"/>
                <w:szCs w:val="24"/>
                <w:highlight w:val="none"/>
              </w:rPr>
            </w:pPr>
          </w:p>
        </w:tc>
      </w:tr>
      <w:tr w14:paraId="49738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top"/>
          </w:tcPr>
          <w:p w14:paraId="27F43A8C">
            <w:pPr>
              <w:pStyle w:val="34"/>
              <w:keepNext/>
              <w:spacing w:line="460" w:lineRule="exact"/>
              <w:ind w:left="63" w:right="63"/>
              <w:rPr>
                <w:rFonts w:ascii="仿宋" w:hAnsi="仿宋" w:eastAsia="仿宋" w:cs="方正仿宋_GB2312"/>
                <w:color w:val="auto"/>
                <w:sz w:val="24"/>
                <w:szCs w:val="24"/>
                <w:highlight w:val="none"/>
              </w:rPr>
            </w:pPr>
          </w:p>
        </w:tc>
        <w:tc>
          <w:tcPr>
            <w:tcW w:w="1984" w:type="dxa"/>
            <w:tcBorders>
              <w:top w:val="nil"/>
            </w:tcBorders>
            <w:vAlign w:val="top"/>
          </w:tcPr>
          <w:p w14:paraId="3B5B88AB">
            <w:pPr>
              <w:pStyle w:val="34"/>
              <w:keepNext/>
              <w:spacing w:line="460" w:lineRule="exact"/>
              <w:ind w:left="63" w:right="63"/>
              <w:rPr>
                <w:rFonts w:ascii="仿宋" w:hAnsi="仿宋" w:eastAsia="仿宋" w:cs="方正仿宋_GB2312"/>
                <w:color w:val="auto"/>
                <w:sz w:val="24"/>
                <w:szCs w:val="24"/>
                <w:highlight w:val="none"/>
              </w:rPr>
            </w:pPr>
          </w:p>
        </w:tc>
        <w:tc>
          <w:tcPr>
            <w:tcW w:w="851" w:type="dxa"/>
            <w:tcBorders>
              <w:top w:val="nil"/>
            </w:tcBorders>
            <w:vAlign w:val="top"/>
          </w:tcPr>
          <w:p w14:paraId="1D611C4A">
            <w:pPr>
              <w:pStyle w:val="34"/>
              <w:keepNext/>
              <w:spacing w:line="460" w:lineRule="exact"/>
              <w:ind w:left="63" w:right="63"/>
              <w:rPr>
                <w:rFonts w:ascii="仿宋" w:hAnsi="仿宋" w:eastAsia="仿宋" w:cs="方正仿宋_GB2312"/>
                <w:color w:val="auto"/>
                <w:sz w:val="24"/>
                <w:szCs w:val="24"/>
                <w:highlight w:val="none"/>
              </w:rPr>
            </w:pPr>
          </w:p>
        </w:tc>
        <w:tc>
          <w:tcPr>
            <w:tcW w:w="774" w:type="dxa"/>
            <w:tcBorders>
              <w:top w:val="nil"/>
            </w:tcBorders>
            <w:vAlign w:val="top"/>
          </w:tcPr>
          <w:p w14:paraId="388F72C7">
            <w:pPr>
              <w:pStyle w:val="34"/>
              <w:keepNext/>
              <w:spacing w:line="460" w:lineRule="exact"/>
              <w:ind w:left="63" w:right="63"/>
              <w:rPr>
                <w:rFonts w:ascii="仿宋" w:hAnsi="仿宋" w:eastAsia="仿宋" w:cs="方正仿宋_GB2312"/>
                <w:color w:val="auto"/>
                <w:sz w:val="24"/>
                <w:szCs w:val="24"/>
                <w:highlight w:val="none"/>
              </w:rPr>
            </w:pPr>
          </w:p>
        </w:tc>
        <w:tc>
          <w:tcPr>
            <w:tcW w:w="1352" w:type="dxa"/>
            <w:tcBorders>
              <w:top w:val="nil"/>
            </w:tcBorders>
            <w:vAlign w:val="top"/>
          </w:tcPr>
          <w:p w14:paraId="6CCE77D2">
            <w:pPr>
              <w:pStyle w:val="34"/>
              <w:keepNext/>
              <w:spacing w:line="460" w:lineRule="exact"/>
              <w:ind w:left="63" w:right="63"/>
              <w:rPr>
                <w:rFonts w:ascii="仿宋" w:hAnsi="仿宋" w:eastAsia="仿宋" w:cs="方正仿宋_GB2312"/>
                <w:color w:val="auto"/>
                <w:sz w:val="24"/>
                <w:szCs w:val="24"/>
                <w:highlight w:val="none"/>
              </w:rPr>
            </w:pPr>
          </w:p>
        </w:tc>
        <w:tc>
          <w:tcPr>
            <w:tcW w:w="1418" w:type="dxa"/>
            <w:tcBorders>
              <w:top w:val="nil"/>
            </w:tcBorders>
            <w:vAlign w:val="top"/>
          </w:tcPr>
          <w:p w14:paraId="7C4D8850">
            <w:pPr>
              <w:pStyle w:val="34"/>
              <w:keepNext/>
              <w:spacing w:line="460" w:lineRule="exact"/>
              <w:ind w:left="63" w:right="63"/>
              <w:rPr>
                <w:rFonts w:ascii="仿宋" w:hAnsi="仿宋" w:eastAsia="仿宋" w:cs="方正仿宋_GB2312"/>
                <w:color w:val="auto"/>
                <w:sz w:val="24"/>
                <w:szCs w:val="24"/>
                <w:highlight w:val="none"/>
              </w:rPr>
            </w:pPr>
          </w:p>
        </w:tc>
        <w:tc>
          <w:tcPr>
            <w:tcW w:w="1701" w:type="dxa"/>
            <w:tcBorders>
              <w:top w:val="nil"/>
            </w:tcBorders>
            <w:vAlign w:val="top"/>
          </w:tcPr>
          <w:p w14:paraId="6FD57BBC">
            <w:pPr>
              <w:pStyle w:val="34"/>
              <w:keepNext/>
              <w:spacing w:line="460" w:lineRule="exact"/>
              <w:ind w:left="63" w:right="63"/>
              <w:rPr>
                <w:rFonts w:ascii="仿宋" w:hAnsi="仿宋" w:eastAsia="仿宋" w:cs="方正仿宋_GB2312"/>
                <w:color w:val="auto"/>
                <w:sz w:val="24"/>
                <w:szCs w:val="24"/>
                <w:highlight w:val="none"/>
              </w:rPr>
            </w:pPr>
          </w:p>
        </w:tc>
      </w:tr>
      <w:tr w14:paraId="051A8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79354C7">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204AA562">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51F3B0D">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27E9901">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B2405F3">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514FC46D">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BBE4ACD">
            <w:pPr>
              <w:pStyle w:val="34"/>
              <w:keepNext/>
              <w:spacing w:line="460" w:lineRule="exact"/>
              <w:ind w:left="63" w:right="63"/>
              <w:rPr>
                <w:rFonts w:ascii="仿宋" w:hAnsi="仿宋" w:eastAsia="仿宋" w:cs="方正仿宋_GB2312"/>
                <w:color w:val="auto"/>
                <w:sz w:val="24"/>
                <w:szCs w:val="24"/>
                <w:highlight w:val="none"/>
              </w:rPr>
            </w:pPr>
          </w:p>
        </w:tc>
      </w:tr>
      <w:tr w14:paraId="3B9A3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6677166">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43B1782">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1D1B453B">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A911C34">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018CB4E">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1A5945D3">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266A0CC7">
            <w:pPr>
              <w:pStyle w:val="34"/>
              <w:keepNext/>
              <w:spacing w:line="460" w:lineRule="exact"/>
              <w:ind w:left="63" w:right="63"/>
              <w:rPr>
                <w:rFonts w:ascii="仿宋" w:hAnsi="仿宋" w:eastAsia="仿宋" w:cs="方正仿宋_GB2312"/>
                <w:color w:val="auto"/>
                <w:sz w:val="24"/>
                <w:szCs w:val="24"/>
                <w:highlight w:val="none"/>
              </w:rPr>
            </w:pPr>
          </w:p>
        </w:tc>
      </w:tr>
      <w:tr w14:paraId="7BE05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F0BEB16">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3889A443">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016C8CC6">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500F34A6">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65D48B6">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6A75F6E3">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90FD0A9">
            <w:pPr>
              <w:pStyle w:val="34"/>
              <w:keepNext/>
              <w:spacing w:line="460" w:lineRule="exact"/>
              <w:ind w:left="63" w:right="63"/>
              <w:rPr>
                <w:rFonts w:ascii="仿宋" w:hAnsi="仿宋" w:eastAsia="仿宋" w:cs="方正仿宋_GB2312"/>
                <w:color w:val="auto"/>
                <w:sz w:val="24"/>
                <w:szCs w:val="24"/>
                <w:highlight w:val="none"/>
              </w:rPr>
            </w:pPr>
          </w:p>
        </w:tc>
      </w:tr>
      <w:tr w14:paraId="24E34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FAA49B6">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B76A488">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2B0ACEDB">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2BEC2883">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6D17BC5E">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6683A46E">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884C8CA">
            <w:pPr>
              <w:pStyle w:val="34"/>
              <w:keepNext/>
              <w:spacing w:line="460" w:lineRule="exact"/>
              <w:ind w:left="63" w:right="63"/>
              <w:rPr>
                <w:rFonts w:ascii="仿宋" w:hAnsi="仿宋" w:eastAsia="仿宋" w:cs="方正仿宋_GB2312"/>
                <w:color w:val="auto"/>
                <w:sz w:val="24"/>
                <w:szCs w:val="24"/>
                <w:highlight w:val="none"/>
              </w:rPr>
            </w:pPr>
          </w:p>
        </w:tc>
      </w:tr>
      <w:tr w14:paraId="44951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89BF354">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497DBF4">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322A0AE8">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183BBFBC">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D74BC5C">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7FAA4ADE">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B117BEE">
            <w:pPr>
              <w:pStyle w:val="34"/>
              <w:keepNext/>
              <w:spacing w:line="460" w:lineRule="exact"/>
              <w:ind w:left="63" w:right="63"/>
              <w:rPr>
                <w:rFonts w:ascii="仿宋" w:hAnsi="仿宋" w:eastAsia="仿宋" w:cs="方正仿宋_GB2312"/>
                <w:color w:val="auto"/>
                <w:sz w:val="24"/>
                <w:szCs w:val="24"/>
                <w:highlight w:val="none"/>
              </w:rPr>
            </w:pPr>
          </w:p>
        </w:tc>
      </w:tr>
      <w:tr w14:paraId="384E5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4D114D5">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0074F7A">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8ADEA22">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F9C36A4">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7FC95604">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60986489">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60F64AC">
            <w:pPr>
              <w:pStyle w:val="34"/>
              <w:keepNext/>
              <w:spacing w:line="460" w:lineRule="exact"/>
              <w:ind w:left="63" w:right="63"/>
              <w:rPr>
                <w:rFonts w:ascii="仿宋" w:hAnsi="仿宋" w:eastAsia="仿宋" w:cs="方正仿宋_GB2312"/>
                <w:color w:val="auto"/>
                <w:sz w:val="24"/>
                <w:szCs w:val="24"/>
                <w:highlight w:val="none"/>
              </w:rPr>
            </w:pPr>
          </w:p>
        </w:tc>
      </w:tr>
      <w:tr w14:paraId="0362B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291BAF0">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0E84293">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6A01A4C5">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E0CE720">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B0EA6CC">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20A41D57">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DD3263E">
            <w:pPr>
              <w:pStyle w:val="34"/>
              <w:keepNext/>
              <w:spacing w:line="460" w:lineRule="exact"/>
              <w:ind w:left="63" w:right="63"/>
              <w:rPr>
                <w:rFonts w:ascii="仿宋" w:hAnsi="仿宋" w:eastAsia="仿宋" w:cs="方正仿宋_GB2312"/>
                <w:color w:val="auto"/>
                <w:sz w:val="24"/>
                <w:szCs w:val="24"/>
                <w:highlight w:val="none"/>
              </w:rPr>
            </w:pPr>
          </w:p>
        </w:tc>
      </w:tr>
      <w:tr w14:paraId="5E7AC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9C7E1AF">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4D5DD6C5">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7DF7416E">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4463FCF">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7C180F9">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679CC4D6">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716A17C2">
            <w:pPr>
              <w:pStyle w:val="34"/>
              <w:keepNext/>
              <w:spacing w:line="460" w:lineRule="exact"/>
              <w:ind w:left="63" w:right="63"/>
              <w:rPr>
                <w:rFonts w:ascii="仿宋" w:hAnsi="仿宋" w:eastAsia="仿宋" w:cs="方正仿宋_GB2312"/>
                <w:color w:val="auto"/>
                <w:sz w:val="24"/>
                <w:szCs w:val="24"/>
                <w:highlight w:val="none"/>
              </w:rPr>
            </w:pPr>
          </w:p>
        </w:tc>
      </w:tr>
      <w:tr w14:paraId="6783E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2DE0044">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C06791A">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296E5400">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B456576">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3B8DCB91">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235E1E82">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D4965AF">
            <w:pPr>
              <w:pStyle w:val="34"/>
              <w:keepNext/>
              <w:spacing w:line="460" w:lineRule="exact"/>
              <w:ind w:left="63" w:right="63"/>
              <w:rPr>
                <w:rFonts w:ascii="仿宋" w:hAnsi="仿宋" w:eastAsia="仿宋" w:cs="方正仿宋_GB2312"/>
                <w:color w:val="auto"/>
                <w:sz w:val="24"/>
                <w:szCs w:val="24"/>
                <w:highlight w:val="none"/>
              </w:rPr>
            </w:pPr>
          </w:p>
        </w:tc>
      </w:tr>
      <w:tr w14:paraId="5031E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3315C2E">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4F5DC7EF">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51BD80D8">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2092E6F">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7EA99AB4">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2E643A01">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1E827B9B">
            <w:pPr>
              <w:pStyle w:val="34"/>
              <w:keepNext/>
              <w:spacing w:line="460" w:lineRule="exact"/>
              <w:ind w:left="63" w:right="63"/>
              <w:rPr>
                <w:rFonts w:ascii="仿宋" w:hAnsi="仿宋" w:eastAsia="仿宋" w:cs="方正仿宋_GB2312"/>
                <w:color w:val="auto"/>
                <w:sz w:val="24"/>
                <w:szCs w:val="24"/>
                <w:highlight w:val="none"/>
              </w:rPr>
            </w:pPr>
          </w:p>
        </w:tc>
      </w:tr>
      <w:tr w14:paraId="2B022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CE78F3C">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338E9F44">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0D63848C">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58FC82F7">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3038B7F4">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11F98A69">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02AC7336">
            <w:pPr>
              <w:pStyle w:val="34"/>
              <w:keepNext/>
              <w:spacing w:line="460" w:lineRule="exact"/>
              <w:ind w:left="63" w:right="63"/>
              <w:rPr>
                <w:rFonts w:ascii="仿宋" w:hAnsi="仿宋" w:eastAsia="仿宋" w:cs="方正仿宋_GB2312"/>
                <w:color w:val="auto"/>
                <w:sz w:val="24"/>
                <w:szCs w:val="24"/>
                <w:highlight w:val="none"/>
              </w:rPr>
            </w:pPr>
          </w:p>
        </w:tc>
      </w:tr>
      <w:tr w14:paraId="78552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9D538E0">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9CAD627">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5466C3C6">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636DBE90">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10E0A137">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9B515D0">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2DBE0311">
            <w:pPr>
              <w:pStyle w:val="34"/>
              <w:keepNext/>
              <w:spacing w:line="460" w:lineRule="exact"/>
              <w:ind w:left="63" w:right="63"/>
              <w:rPr>
                <w:rFonts w:ascii="仿宋" w:hAnsi="仿宋" w:eastAsia="仿宋" w:cs="方正仿宋_GB2312"/>
                <w:color w:val="auto"/>
                <w:sz w:val="24"/>
                <w:szCs w:val="24"/>
                <w:highlight w:val="none"/>
              </w:rPr>
            </w:pPr>
          </w:p>
        </w:tc>
      </w:tr>
      <w:tr w14:paraId="331E3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66FE621">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2A442B9">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FCC3A49">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016B3FE3">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05719978">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623AAB45">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01AFB20">
            <w:pPr>
              <w:pStyle w:val="34"/>
              <w:keepNext/>
              <w:spacing w:line="460" w:lineRule="exact"/>
              <w:ind w:left="63" w:right="63"/>
              <w:rPr>
                <w:rFonts w:ascii="仿宋" w:hAnsi="仿宋" w:eastAsia="仿宋" w:cs="方正仿宋_GB2312"/>
                <w:color w:val="auto"/>
                <w:sz w:val="24"/>
                <w:szCs w:val="24"/>
                <w:highlight w:val="none"/>
              </w:rPr>
            </w:pPr>
          </w:p>
        </w:tc>
      </w:tr>
      <w:tr w14:paraId="28430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D076096">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60DC8DB">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151FE97C">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2C439B74">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4B02324D">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58D866E0">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CC2C0E5">
            <w:pPr>
              <w:pStyle w:val="34"/>
              <w:keepNext/>
              <w:spacing w:line="460" w:lineRule="exact"/>
              <w:ind w:left="63" w:right="63"/>
              <w:rPr>
                <w:rFonts w:ascii="仿宋" w:hAnsi="仿宋" w:eastAsia="仿宋" w:cs="方正仿宋_GB2312"/>
                <w:color w:val="auto"/>
                <w:sz w:val="24"/>
                <w:szCs w:val="24"/>
                <w:highlight w:val="none"/>
              </w:rPr>
            </w:pPr>
          </w:p>
        </w:tc>
      </w:tr>
      <w:tr w14:paraId="41866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C4356BB">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55A4F2B4">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29A6B2D9">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1A9E9B64">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4FD3AE92">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C968847">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531EAF9D">
            <w:pPr>
              <w:pStyle w:val="34"/>
              <w:keepNext/>
              <w:spacing w:line="460" w:lineRule="exact"/>
              <w:ind w:left="63" w:right="63"/>
              <w:rPr>
                <w:rFonts w:ascii="仿宋" w:hAnsi="仿宋" w:eastAsia="仿宋" w:cs="方正仿宋_GB2312"/>
                <w:color w:val="auto"/>
                <w:sz w:val="24"/>
                <w:szCs w:val="24"/>
                <w:highlight w:val="none"/>
              </w:rPr>
            </w:pPr>
          </w:p>
        </w:tc>
      </w:tr>
      <w:tr w14:paraId="6C000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2F8D6F1">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AF56147">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37DC1167">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48B76A6D">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363200BF">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3B33068F">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15B3B4B1">
            <w:pPr>
              <w:pStyle w:val="34"/>
              <w:keepNext/>
              <w:spacing w:line="460" w:lineRule="exact"/>
              <w:ind w:left="63" w:right="63"/>
              <w:rPr>
                <w:rFonts w:ascii="仿宋" w:hAnsi="仿宋" w:eastAsia="仿宋" w:cs="方正仿宋_GB2312"/>
                <w:color w:val="auto"/>
                <w:sz w:val="24"/>
                <w:szCs w:val="24"/>
                <w:highlight w:val="none"/>
              </w:rPr>
            </w:pPr>
          </w:p>
        </w:tc>
      </w:tr>
      <w:tr w14:paraId="7D839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4AAE4A4">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11E5BE46">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32A8B943">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1251E078">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7633A7FC">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5E40497E">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2ACF6724">
            <w:pPr>
              <w:pStyle w:val="34"/>
              <w:keepNext/>
              <w:spacing w:line="460" w:lineRule="exact"/>
              <w:ind w:left="63" w:right="63"/>
              <w:rPr>
                <w:rFonts w:ascii="仿宋" w:hAnsi="仿宋" w:eastAsia="仿宋" w:cs="方正仿宋_GB2312"/>
                <w:color w:val="auto"/>
                <w:sz w:val="24"/>
                <w:szCs w:val="24"/>
                <w:highlight w:val="none"/>
              </w:rPr>
            </w:pPr>
          </w:p>
        </w:tc>
      </w:tr>
      <w:tr w14:paraId="7BC81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B62F5D1">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7760B7B4">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766E339B">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32E04182">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5BB65FC9">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265515A1">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01DCC71A">
            <w:pPr>
              <w:pStyle w:val="34"/>
              <w:keepNext/>
              <w:spacing w:line="460" w:lineRule="exact"/>
              <w:ind w:left="63" w:right="63"/>
              <w:rPr>
                <w:rFonts w:ascii="仿宋" w:hAnsi="仿宋" w:eastAsia="仿宋" w:cs="方正仿宋_GB2312"/>
                <w:color w:val="auto"/>
                <w:sz w:val="24"/>
                <w:szCs w:val="24"/>
                <w:highlight w:val="none"/>
              </w:rPr>
            </w:pPr>
          </w:p>
        </w:tc>
      </w:tr>
      <w:tr w14:paraId="7410B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CFCC0B9">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DE0B7DF">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39D32C8D">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A886704">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097117A1">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26FA326F">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786C688B">
            <w:pPr>
              <w:pStyle w:val="34"/>
              <w:keepNext/>
              <w:spacing w:line="460" w:lineRule="exact"/>
              <w:ind w:left="63" w:right="63"/>
              <w:rPr>
                <w:rFonts w:ascii="仿宋" w:hAnsi="仿宋" w:eastAsia="仿宋" w:cs="方正仿宋_GB2312"/>
                <w:color w:val="auto"/>
                <w:sz w:val="24"/>
                <w:szCs w:val="24"/>
                <w:highlight w:val="none"/>
              </w:rPr>
            </w:pPr>
          </w:p>
        </w:tc>
      </w:tr>
      <w:tr w14:paraId="545A6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FBF975D">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6FF83C29">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0A9C544B">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79BC53C9">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0D3F5302">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5BFF2AD6">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35BBA2C4">
            <w:pPr>
              <w:pStyle w:val="34"/>
              <w:keepNext/>
              <w:spacing w:line="460" w:lineRule="exact"/>
              <w:ind w:left="63" w:right="63"/>
              <w:rPr>
                <w:rFonts w:ascii="仿宋" w:hAnsi="仿宋" w:eastAsia="仿宋" w:cs="方正仿宋_GB2312"/>
                <w:color w:val="auto"/>
                <w:sz w:val="24"/>
                <w:szCs w:val="24"/>
                <w:highlight w:val="none"/>
              </w:rPr>
            </w:pPr>
          </w:p>
        </w:tc>
      </w:tr>
      <w:tr w14:paraId="7600F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2BA5397">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04EB1361">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7A29C6EE">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2F258DA4">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178D7EA1">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074A5D64">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04FD5A1B">
            <w:pPr>
              <w:pStyle w:val="34"/>
              <w:keepNext/>
              <w:spacing w:line="460" w:lineRule="exact"/>
              <w:ind w:left="63" w:right="63"/>
              <w:rPr>
                <w:rFonts w:ascii="仿宋" w:hAnsi="仿宋" w:eastAsia="仿宋" w:cs="方正仿宋_GB2312"/>
                <w:color w:val="auto"/>
                <w:sz w:val="24"/>
                <w:szCs w:val="24"/>
                <w:highlight w:val="none"/>
              </w:rPr>
            </w:pPr>
          </w:p>
        </w:tc>
      </w:tr>
      <w:tr w14:paraId="0B569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92C5C84">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35E858C8">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4CD3741F">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56AA4659">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27F43F93">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4BABB5CA">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4BE4CF07">
            <w:pPr>
              <w:pStyle w:val="34"/>
              <w:keepNext/>
              <w:spacing w:line="460" w:lineRule="exact"/>
              <w:ind w:left="63" w:right="63"/>
              <w:rPr>
                <w:rFonts w:ascii="仿宋" w:hAnsi="仿宋" w:eastAsia="仿宋" w:cs="方正仿宋_GB2312"/>
                <w:color w:val="auto"/>
                <w:sz w:val="24"/>
                <w:szCs w:val="24"/>
                <w:highlight w:val="none"/>
              </w:rPr>
            </w:pPr>
          </w:p>
        </w:tc>
      </w:tr>
      <w:tr w14:paraId="65C66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1DC165DB">
            <w:pPr>
              <w:pStyle w:val="34"/>
              <w:keepNext/>
              <w:spacing w:line="460" w:lineRule="exact"/>
              <w:ind w:left="63" w:right="63"/>
              <w:rPr>
                <w:rFonts w:ascii="仿宋" w:hAnsi="仿宋" w:eastAsia="仿宋" w:cs="方正仿宋_GB2312"/>
                <w:color w:val="auto"/>
                <w:sz w:val="24"/>
                <w:szCs w:val="24"/>
                <w:highlight w:val="none"/>
              </w:rPr>
            </w:pPr>
          </w:p>
        </w:tc>
        <w:tc>
          <w:tcPr>
            <w:tcW w:w="1984" w:type="dxa"/>
            <w:vAlign w:val="top"/>
          </w:tcPr>
          <w:p w14:paraId="2C9CF936">
            <w:pPr>
              <w:pStyle w:val="34"/>
              <w:keepNext/>
              <w:spacing w:line="460" w:lineRule="exact"/>
              <w:ind w:left="63" w:right="63"/>
              <w:rPr>
                <w:rFonts w:ascii="仿宋" w:hAnsi="仿宋" w:eastAsia="仿宋" w:cs="方正仿宋_GB2312"/>
                <w:color w:val="auto"/>
                <w:sz w:val="24"/>
                <w:szCs w:val="24"/>
                <w:highlight w:val="none"/>
              </w:rPr>
            </w:pPr>
          </w:p>
        </w:tc>
        <w:tc>
          <w:tcPr>
            <w:tcW w:w="851" w:type="dxa"/>
            <w:vAlign w:val="top"/>
          </w:tcPr>
          <w:p w14:paraId="67C8397F">
            <w:pPr>
              <w:pStyle w:val="34"/>
              <w:keepNext/>
              <w:spacing w:line="460" w:lineRule="exact"/>
              <w:ind w:left="63" w:right="63"/>
              <w:rPr>
                <w:rFonts w:ascii="仿宋" w:hAnsi="仿宋" w:eastAsia="仿宋" w:cs="方正仿宋_GB2312"/>
                <w:color w:val="auto"/>
                <w:sz w:val="24"/>
                <w:szCs w:val="24"/>
                <w:highlight w:val="none"/>
              </w:rPr>
            </w:pPr>
          </w:p>
        </w:tc>
        <w:tc>
          <w:tcPr>
            <w:tcW w:w="774" w:type="dxa"/>
            <w:vAlign w:val="top"/>
          </w:tcPr>
          <w:p w14:paraId="4B0C350B">
            <w:pPr>
              <w:pStyle w:val="34"/>
              <w:keepNext/>
              <w:spacing w:line="460" w:lineRule="exact"/>
              <w:ind w:left="63" w:right="63"/>
              <w:rPr>
                <w:rFonts w:ascii="仿宋" w:hAnsi="仿宋" w:eastAsia="仿宋" w:cs="方正仿宋_GB2312"/>
                <w:color w:val="auto"/>
                <w:sz w:val="24"/>
                <w:szCs w:val="24"/>
                <w:highlight w:val="none"/>
              </w:rPr>
            </w:pPr>
          </w:p>
        </w:tc>
        <w:tc>
          <w:tcPr>
            <w:tcW w:w="1352" w:type="dxa"/>
            <w:vAlign w:val="top"/>
          </w:tcPr>
          <w:p w14:paraId="448332B6">
            <w:pPr>
              <w:pStyle w:val="34"/>
              <w:keepNext/>
              <w:spacing w:line="460" w:lineRule="exact"/>
              <w:ind w:left="63" w:right="63"/>
              <w:rPr>
                <w:rFonts w:ascii="仿宋" w:hAnsi="仿宋" w:eastAsia="仿宋" w:cs="方正仿宋_GB2312"/>
                <w:color w:val="auto"/>
                <w:sz w:val="24"/>
                <w:szCs w:val="24"/>
                <w:highlight w:val="none"/>
              </w:rPr>
            </w:pPr>
          </w:p>
        </w:tc>
        <w:tc>
          <w:tcPr>
            <w:tcW w:w="1418" w:type="dxa"/>
            <w:vAlign w:val="top"/>
          </w:tcPr>
          <w:p w14:paraId="503884D6">
            <w:pPr>
              <w:pStyle w:val="34"/>
              <w:keepNext/>
              <w:spacing w:line="460" w:lineRule="exact"/>
              <w:ind w:left="63" w:right="63"/>
              <w:rPr>
                <w:rFonts w:ascii="仿宋" w:hAnsi="仿宋" w:eastAsia="仿宋" w:cs="方正仿宋_GB2312"/>
                <w:color w:val="auto"/>
                <w:sz w:val="24"/>
                <w:szCs w:val="24"/>
                <w:highlight w:val="none"/>
              </w:rPr>
            </w:pPr>
          </w:p>
        </w:tc>
        <w:tc>
          <w:tcPr>
            <w:tcW w:w="1701" w:type="dxa"/>
            <w:vAlign w:val="top"/>
          </w:tcPr>
          <w:p w14:paraId="7B05D1C6">
            <w:pPr>
              <w:pStyle w:val="34"/>
              <w:keepNext/>
              <w:spacing w:line="460" w:lineRule="exact"/>
              <w:ind w:left="63" w:right="63"/>
              <w:rPr>
                <w:rFonts w:ascii="仿宋" w:hAnsi="仿宋" w:eastAsia="仿宋" w:cs="方正仿宋_GB2312"/>
                <w:color w:val="auto"/>
                <w:sz w:val="24"/>
                <w:szCs w:val="24"/>
                <w:highlight w:val="none"/>
              </w:rPr>
            </w:pPr>
          </w:p>
        </w:tc>
      </w:tr>
    </w:tbl>
    <w:p w14:paraId="3F2EDF6B">
      <w:pPr>
        <w:spacing w:line="460" w:lineRule="exac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br w:type="page"/>
      </w:r>
      <w:r>
        <w:rPr>
          <w:rFonts w:hint="eastAsia" w:ascii="仿宋" w:hAnsi="仿宋" w:eastAsia="仿宋" w:cs="方正仿宋_GB2312"/>
          <w:b/>
          <w:color w:val="auto"/>
          <w:sz w:val="24"/>
          <w:szCs w:val="24"/>
          <w:highlight w:val="none"/>
        </w:rPr>
        <w:t>11-3：专业工程暂估价表</w:t>
      </w:r>
    </w:p>
    <w:tbl>
      <w:tblPr>
        <w:tblStyle w:val="88"/>
        <w:tblpPr w:leftFromText="180" w:rightFromText="180" w:vertAnchor="text" w:horzAnchor="page" w:tblpX="1842" w:tblpY="636"/>
        <w:tblOverlap w:val="never"/>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2AB39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vAlign w:val="top"/>
          </w:tcPr>
          <w:p w14:paraId="48AEC804">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984" w:type="dxa"/>
            <w:tcBorders>
              <w:top w:val="single" w:color="auto" w:sz="12" w:space="0"/>
              <w:bottom w:val="double" w:color="auto" w:sz="6" w:space="0"/>
            </w:tcBorders>
            <w:vAlign w:val="top"/>
          </w:tcPr>
          <w:p w14:paraId="60AD9818">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专业工程名称</w:t>
            </w:r>
          </w:p>
        </w:tc>
        <w:tc>
          <w:tcPr>
            <w:tcW w:w="4678" w:type="dxa"/>
            <w:tcBorders>
              <w:top w:val="single" w:color="auto" w:sz="12" w:space="0"/>
              <w:bottom w:val="double" w:color="auto" w:sz="6" w:space="0"/>
            </w:tcBorders>
            <w:vAlign w:val="top"/>
          </w:tcPr>
          <w:p w14:paraId="7205B762">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工程内容</w:t>
            </w:r>
          </w:p>
        </w:tc>
        <w:tc>
          <w:tcPr>
            <w:tcW w:w="1276" w:type="dxa"/>
            <w:tcBorders>
              <w:top w:val="single" w:color="auto" w:sz="12" w:space="0"/>
              <w:bottom w:val="double" w:color="auto" w:sz="6" w:space="0"/>
            </w:tcBorders>
            <w:vAlign w:val="top"/>
          </w:tcPr>
          <w:p w14:paraId="636C504B">
            <w:pPr>
              <w:pStyle w:val="34"/>
              <w:keepNext/>
              <w:spacing w:line="440" w:lineRule="exact"/>
              <w:ind w:left="63" w:right="63"/>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金额</w:t>
            </w:r>
          </w:p>
        </w:tc>
      </w:tr>
      <w:tr w14:paraId="47994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vAlign w:val="top"/>
          </w:tcPr>
          <w:p w14:paraId="1144200B">
            <w:pPr>
              <w:pStyle w:val="34"/>
              <w:keepNext/>
              <w:spacing w:line="440" w:lineRule="exact"/>
              <w:ind w:left="63" w:right="63"/>
              <w:rPr>
                <w:rFonts w:ascii="仿宋" w:hAnsi="仿宋" w:eastAsia="仿宋" w:cs="方正仿宋_GB2312"/>
                <w:color w:val="auto"/>
                <w:sz w:val="24"/>
                <w:szCs w:val="24"/>
                <w:highlight w:val="none"/>
              </w:rPr>
            </w:pPr>
          </w:p>
        </w:tc>
        <w:tc>
          <w:tcPr>
            <w:tcW w:w="1984" w:type="dxa"/>
            <w:tcBorders>
              <w:top w:val="double" w:color="auto" w:sz="6" w:space="0"/>
              <w:bottom w:val="single" w:color="auto" w:sz="6" w:space="0"/>
            </w:tcBorders>
            <w:vAlign w:val="top"/>
          </w:tcPr>
          <w:p w14:paraId="53C8636D">
            <w:pPr>
              <w:pStyle w:val="34"/>
              <w:keepNext/>
              <w:spacing w:line="440" w:lineRule="exact"/>
              <w:ind w:left="63" w:right="63"/>
              <w:rPr>
                <w:rFonts w:ascii="仿宋" w:hAnsi="仿宋" w:eastAsia="仿宋" w:cs="方正仿宋_GB2312"/>
                <w:color w:val="auto"/>
                <w:sz w:val="24"/>
                <w:szCs w:val="24"/>
                <w:highlight w:val="none"/>
              </w:rPr>
            </w:pPr>
          </w:p>
        </w:tc>
        <w:tc>
          <w:tcPr>
            <w:tcW w:w="4678" w:type="dxa"/>
            <w:tcBorders>
              <w:top w:val="double" w:color="auto" w:sz="6" w:space="0"/>
              <w:bottom w:val="single" w:color="auto" w:sz="6" w:space="0"/>
            </w:tcBorders>
            <w:vAlign w:val="top"/>
          </w:tcPr>
          <w:p w14:paraId="229E4C24">
            <w:pPr>
              <w:pStyle w:val="34"/>
              <w:keepNext/>
              <w:spacing w:line="440" w:lineRule="exact"/>
              <w:ind w:left="63" w:right="63"/>
              <w:rPr>
                <w:rFonts w:ascii="仿宋" w:hAnsi="仿宋" w:eastAsia="仿宋" w:cs="方正仿宋_GB2312"/>
                <w:color w:val="auto"/>
                <w:sz w:val="24"/>
                <w:szCs w:val="24"/>
                <w:highlight w:val="none"/>
              </w:rPr>
            </w:pPr>
          </w:p>
        </w:tc>
        <w:tc>
          <w:tcPr>
            <w:tcW w:w="1276" w:type="dxa"/>
            <w:tcBorders>
              <w:top w:val="double" w:color="auto" w:sz="6" w:space="0"/>
              <w:bottom w:val="single" w:color="auto" w:sz="6" w:space="0"/>
            </w:tcBorders>
            <w:vAlign w:val="top"/>
          </w:tcPr>
          <w:p w14:paraId="04396385">
            <w:pPr>
              <w:pStyle w:val="34"/>
              <w:keepNext/>
              <w:spacing w:line="440" w:lineRule="exact"/>
              <w:ind w:left="63" w:right="63"/>
              <w:rPr>
                <w:rFonts w:ascii="仿宋" w:hAnsi="仿宋" w:eastAsia="仿宋" w:cs="方正仿宋_GB2312"/>
                <w:color w:val="auto"/>
                <w:sz w:val="24"/>
                <w:szCs w:val="24"/>
                <w:highlight w:val="none"/>
              </w:rPr>
            </w:pPr>
          </w:p>
        </w:tc>
      </w:tr>
      <w:tr w14:paraId="78724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top"/>
          </w:tcPr>
          <w:p w14:paraId="24216782">
            <w:pPr>
              <w:pStyle w:val="34"/>
              <w:keepNext/>
              <w:spacing w:line="440" w:lineRule="exact"/>
              <w:ind w:left="63" w:right="63"/>
              <w:rPr>
                <w:rFonts w:ascii="仿宋" w:hAnsi="仿宋" w:eastAsia="仿宋" w:cs="方正仿宋_GB2312"/>
                <w:color w:val="auto"/>
                <w:sz w:val="24"/>
                <w:szCs w:val="24"/>
                <w:highlight w:val="none"/>
              </w:rPr>
            </w:pPr>
          </w:p>
        </w:tc>
        <w:tc>
          <w:tcPr>
            <w:tcW w:w="1984" w:type="dxa"/>
            <w:tcBorders>
              <w:top w:val="nil"/>
            </w:tcBorders>
            <w:vAlign w:val="top"/>
          </w:tcPr>
          <w:p w14:paraId="54156BEF">
            <w:pPr>
              <w:pStyle w:val="34"/>
              <w:keepNext/>
              <w:spacing w:line="440" w:lineRule="exact"/>
              <w:ind w:left="63" w:right="63"/>
              <w:rPr>
                <w:rFonts w:ascii="仿宋" w:hAnsi="仿宋" w:eastAsia="仿宋" w:cs="方正仿宋_GB2312"/>
                <w:color w:val="auto"/>
                <w:sz w:val="24"/>
                <w:szCs w:val="24"/>
                <w:highlight w:val="none"/>
              </w:rPr>
            </w:pPr>
          </w:p>
        </w:tc>
        <w:tc>
          <w:tcPr>
            <w:tcW w:w="4678" w:type="dxa"/>
            <w:tcBorders>
              <w:top w:val="nil"/>
            </w:tcBorders>
            <w:vAlign w:val="top"/>
          </w:tcPr>
          <w:p w14:paraId="5DF5CF1A">
            <w:pPr>
              <w:pStyle w:val="34"/>
              <w:keepNext/>
              <w:spacing w:line="440" w:lineRule="exact"/>
              <w:ind w:left="63" w:right="63"/>
              <w:rPr>
                <w:rFonts w:ascii="仿宋" w:hAnsi="仿宋" w:eastAsia="仿宋" w:cs="方正仿宋_GB2312"/>
                <w:color w:val="auto"/>
                <w:sz w:val="24"/>
                <w:szCs w:val="24"/>
                <w:highlight w:val="none"/>
              </w:rPr>
            </w:pPr>
          </w:p>
        </w:tc>
        <w:tc>
          <w:tcPr>
            <w:tcW w:w="1276" w:type="dxa"/>
            <w:tcBorders>
              <w:top w:val="nil"/>
            </w:tcBorders>
            <w:vAlign w:val="top"/>
          </w:tcPr>
          <w:p w14:paraId="2101D8B3">
            <w:pPr>
              <w:pStyle w:val="34"/>
              <w:keepNext/>
              <w:spacing w:line="440" w:lineRule="exact"/>
              <w:ind w:left="63" w:right="63"/>
              <w:rPr>
                <w:rFonts w:ascii="仿宋" w:hAnsi="仿宋" w:eastAsia="仿宋" w:cs="方正仿宋_GB2312"/>
                <w:color w:val="auto"/>
                <w:sz w:val="24"/>
                <w:szCs w:val="24"/>
                <w:highlight w:val="none"/>
              </w:rPr>
            </w:pPr>
          </w:p>
        </w:tc>
      </w:tr>
      <w:tr w14:paraId="186A3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top"/>
          </w:tcPr>
          <w:p w14:paraId="377EFFF5">
            <w:pPr>
              <w:pStyle w:val="34"/>
              <w:keepNext/>
              <w:spacing w:line="440" w:lineRule="exact"/>
              <w:ind w:left="63" w:right="63"/>
              <w:rPr>
                <w:rFonts w:ascii="仿宋" w:hAnsi="仿宋" w:eastAsia="仿宋" w:cs="方正仿宋_GB2312"/>
                <w:color w:val="auto"/>
                <w:sz w:val="24"/>
                <w:szCs w:val="24"/>
                <w:highlight w:val="none"/>
              </w:rPr>
            </w:pPr>
          </w:p>
        </w:tc>
        <w:tc>
          <w:tcPr>
            <w:tcW w:w="1984" w:type="dxa"/>
            <w:tcBorders>
              <w:top w:val="nil"/>
            </w:tcBorders>
            <w:vAlign w:val="top"/>
          </w:tcPr>
          <w:p w14:paraId="1CAD4174">
            <w:pPr>
              <w:pStyle w:val="34"/>
              <w:keepNext/>
              <w:spacing w:line="440" w:lineRule="exact"/>
              <w:ind w:left="63" w:right="63"/>
              <w:rPr>
                <w:rFonts w:ascii="仿宋" w:hAnsi="仿宋" w:eastAsia="仿宋" w:cs="方正仿宋_GB2312"/>
                <w:color w:val="auto"/>
                <w:sz w:val="24"/>
                <w:szCs w:val="24"/>
                <w:highlight w:val="none"/>
              </w:rPr>
            </w:pPr>
          </w:p>
        </w:tc>
        <w:tc>
          <w:tcPr>
            <w:tcW w:w="4678" w:type="dxa"/>
            <w:tcBorders>
              <w:top w:val="nil"/>
            </w:tcBorders>
            <w:vAlign w:val="top"/>
          </w:tcPr>
          <w:p w14:paraId="0444729A">
            <w:pPr>
              <w:pStyle w:val="34"/>
              <w:keepNext/>
              <w:spacing w:line="440" w:lineRule="exact"/>
              <w:ind w:left="63" w:right="63"/>
              <w:rPr>
                <w:rFonts w:ascii="仿宋" w:hAnsi="仿宋" w:eastAsia="仿宋" w:cs="方正仿宋_GB2312"/>
                <w:color w:val="auto"/>
                <w:sz w:val="24"/>
                <w:szCs w:val="24"/>
                <w:highlight w:val="none"/>
              </w:rPr>
            </w:pPr>
          </w:p>
        </w:tc>
        <w:tc>
          <w:tcPr>
            <w:tcW w:w="1276" w:type="dxa"/>
            <w:tcBorders>
              <w:top w:val="nil"/>
            </w:tcBorders>
            <w:vAlign w:val="top"/>
          </w:tcPr>
          <w:p w14:paraId="28BCB917">
            <w:pPr>
              <w:pStyle w:val="34"/>
              <w:keepNext/>
              <w:spacing w:line="440" w:lineRule="exact"/>
              <w:ind w:left="63" w:right="63"/>
              <w:rPr>
                <w:rFonts w:ascii="仿宋" w:hAnsi="仿宋" w:eastAsia="仿宋" w:cs="方正仿宋_GB2312"/>
                <w:color w:val="auto"/>
                <w:sz w:val="24"/>
                <w:szCs w:val="24"/>
                <w:highlight w:val="none"/>
              </w:rPr>
            </w:pPr>
          </w:p>
        </w:tc>
      </w:tr>
      <w:tr w14:paraId="48FA5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1BF60171">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5F70722F">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2B74C0A5">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76D26809">
            <w:pPr>
              <w:pStyle w:val="34"/>
              <w:keepNext/>
              <w:spacing w:line="440" w:lineRule="exact"/>
              <w:ind w:left="63" w:right="63"/>
              <w:rPr>
                <w:rFonts w:ascii="仿宋" w:hAnsi="仿宋" w:eastAsia="仿宋" w:cs="方正仿宋_GB2312"/>
                <w:color w:val="auto"/>
                <w:sz w:val="24"/>
                <w:szCs w:val="24"/>
                <w:highlight w:val="none"/>
              </w:rPr>
            </w:pPr>
          </w:p>
        </w:tc>
      </w:tr>
      <w:tr w14:paraId="462E3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241DAE2D">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30213359">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3B1052D5">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025B800C">
            <w:pPr>
              <w:pStyle w:val="34"/>
              <w:keepNext/>
              <w:spacing w:line="440" w:lineRule="exact"/>
              <w:ind w:left="63" w:right="63"/>
              <w:rPr>
                <w:rFonts w:ascii="仿宋" w:hAnsi="仿宋" w:eastAsia="仿宋" w:cs="方正仿宋_GB2312"/>
                <w:color w:val="auto"/>
                <w:sz w:val="24"/>
                <w:szCs w:val="24"/>
                <w:highlight w:val="none"/>
              </w:rPr>
            </w:pPr>
          </w:p>
        </w:tc>
      </w:tr>
      <w:tr w14:paraId="169AA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357AE756">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7B347D00">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4EFFDDD4">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26853AEC">
            <w:pPr>
              <w:pStyle w:val="34"/>
              <w:keepNext/>
              <w:spacing w:line="440" w:lineRule="exact"/>
              <w:ind w:left="63" w:right="63"/>
              <w:rPr>
                <w:rFonts w:ascii="仿宋" w:hAnsi="仿宋" w:eastAsia="仿宋" w:cs="方正仿宋_GB2312"/>
                <w:color w:val="auto"/>
                <w:sz w:val="24"/>
                <w:szCs w:val="24"/>
                <w:highlight w:val="none"/>
              </w:rPr>
            </w:pPr>
          </w:p>
        </w:tc>
      </w:tr>
      <w:tr w14:paraId="77BA8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7E7FB736">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14DF572A">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602F584E">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51E9BE6C">
            <w:pPr>
              <w:pStyle w:val="34"/>
              <w:keepNext/>
              <w:spacing w:line="440" w:lineRule="exact"/>
              <w:ind w:left="63" w:right="63"/>
              <w:rPr>
                <w:rFonts w:ascii="仿宋" w:hAnsi="仿宋" w:eastAsia="仿宋" w:cs="方正仿宋_GB2312"/>
                <w:color w:val="auto"/>
                <w:sz w:val="24"/>
                <w:szCs w:val="24"/>
                <w:highlight w:val="none"/>
              </w:rPr>
            </w:pPr>
          </w:p>
        </w:tc>
      </w:tr>
      <w:tr w14:paraId="3944A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6127DC46">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2AF031E0">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396E0BDD">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33793815">
            <w:pPr>
              <w:pStyle w:val="34"/>
              <w:keepNext/>
              <w:spacing w:line="440" w:lineRule="exact"/>
              <w:ind w:left="63" w:right="63"/>
              <w:rPr>
                <w:rFonts w:ascii="仿宋" w:hAnsi="仿宋" w:eastAsia="仿宋" w:cs="方正仿宋_GB2312"/>
                <w:color w:val="auto"/>
                <w:sz w:val="24"/>
                <w:szCs w:val="24"/>
                <w:highlight w:val="none"/>
              </w:rPr>
            </w:pPr>
          </w:p>
        </w:tc>
      </w:tr>
      <w:tr w14:paraId="2C5B4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5FE85C06">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1F4BFBDC">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64E3C27E">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48B5F7B2">
            <w:pPr>
              <w:pStyle w:val="34"/>
              <w:keepNext/>
              <w:spacing w:line="440" w:lineRule="exact"/>
              <w:ind w:left="63" w:right="63"/>
              <w:rPr>
                <w:rFonts w:ascii="仿宋" w:hAnsi="仿宋" w:eastAsia="仿宋" w:cs="方正仿宋_GB2312"/>
                <w:color w:val="auto"/>
                <w:sz w:val="24"/>
                <w:szCs w:val="24"/>
                <w:highlight w:val="none"/>
              </w:rPr>
            </w:pPr>
          </w:p>
        </w:tc>
      </w:tr>
      <w:tr w14:paraId="6158B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626A5FEC">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23C7336D">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0C888187">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69AFB362">
            <w:pPr>
              <w:pStyle w:val="34"/>
              <w:keepNext/>
              <w:spacing w:line="440" w:lineRule="exact"/>
              <w:ind w:left="63" w:right="63"/>
              <w:rPr>
                <w:rFonts w:ascii="仿宋" w:hAnsi="仿宋" w:eastAsia="仿宋" w:cs="方正仿宋_GB2312"/>
                <w:color w:val="auto"/>
                <w:sz w:val="24"/>
                <w:szCs w:val="24"/>
                <w:highlight w:val="none"/>
              </w:rPr>
            </w:pPr>
          </w:p>
        </w:tc>
      </w:tr>
      <w:tr w14:paraId="63D7C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228D63BB">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5D00DB44">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4E1F39A8">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4A9B0F14">
            <w:pPr>
              <w:pStyle w:val="34"/>
              <w:keepNext/>
              <w:spacing w:line="440" w:lineRule="exact"/>
              <w:ind w:left="63" w:right="63"/>
              <w:rPr>
                <w:rFonts w:ascii="仿宋" w:hAnsi="仿宋" w:eastAsia="仿宋" w:cs="方正仿宋_GB2312"/>
                <w:color w:val="auto"/>
                <w:sz w:val="24"/>
                <w:szCs w:val="24"/>
                <w:highlight w:val="none"/>
              </w:rPr>
            </w:pPr>
          </w:p>
        </w:tc>
      </w:tr>
      <w:tr w14:paraId="173C9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42AEA5A2">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0524FD3B">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10E55610">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57803686">
            <w:pPr>
              <w:pStyle w:val="34"/>
              <w:keepNext/>
              <w:spacing w:line="440" w:lineRule="exact"/>
              <w:ind w:left="63" w:right="63"/>
              <w:rPr>
                <w:rFonts w:ascii="仿宋" w:hAnsi="仿宋" w:eastAsia="仿宋" w:cs="方正仿宋_GB2312"/>
                <w:color w:val="auto"/>
                <w:sz w:val="24"/>
                <w:szCs w:val="24"/>
                <w:highlight w:val="none"/>
              </w:rPr>
            </w:pPr>
          </w:p>
        </w:tc>
      </w:tr>
      <w:tr w14:paraId="5FC39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6156323B">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239C87CC">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2EF89F70">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1D2A2EFD">
            <w:pPr>
              <w:pStyle w:val="34"/>
              <w:keepNext/>
              <w:spacing w:line="440" w:lineRule="exact"/>
              <w:ind w:left="63" w:right="63"/>
              <w:rPr>
                <w:rFonts w:ascii="仿宋" w:hAnsi="仿宋" w:eastAsia="仿宋" w:cs="方正仿宋_GB2312"/>
                <w:color w:val="auto"/>
                <w:sz w:val="24"/>
                <w:szCs w:val="24"/>
                <w:highlight w:val="none"/>
              </w:rPr>
            </w:pPr>
          </w:p>
        </w:tc>
      </w:tr>
      <w:tr w14:paraId="4595E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16726AD8">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6D46D40F">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7BF4EBCB">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5C875092">
            <w:pPr>
              <w:pStyle w:val="34"/>
              <w:keepNext/>
              <w:spacing w:line="440" w:lineRule="exact"/>
              <w:ind w:left="63" w:right="63"/>
              <w:rPr>
                <w:rFonts w:ascii="仿宋" w:hAnsi="仿宋" w:eastAsia="仿宋" w:cs="方正仿宋_GB2312"/>
                <w:color w:val="auto"/>
                <w:sz w:val="24"/>
                <w:szCs w:val="24"/>
                <w:highlight w:val="none"/>
              </w:rPr>
            </w:pPr>
          </w:p>
        </w:tc>
      </w:tr>
      <w:tr w14:paraId="031A8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52DC9AF6">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221E627B">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06E8959A">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399B098B">
            <w:pPr>
              <w:pStyle w:val="34"/>
              <w:keepNext/>
              <w:spacing w:line="440" w:lineRule="exact"/>
              <w:ind w:left="63" w:right="63"/>
              <w:rPr>
                <w:rFonts w:ascii="仿宋" w:hAnsi="仿宋" w:eastAsia="仿宋" w:cs="方正仿宋_GB2312"/>
                <w:color w:val="auto"/>
                <w:sz w:val="24"/>
                <w:szCs w:val="24"/>
                <w:highlight w:val="none"/>
              </w:rPr>
            </w:pPr>
          </w:p>
        </w:tc>
      </w:tr>
      <w:tr w14:paraId="2BBE8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5324B579">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6020BA33">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03170D84">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322E4B60">
            <w:pPr>
              <w:pStyle w:val="34"/>
              <w:keepNext/>
              <w:spacing w:line="440" w:lineRule="exact"/>
              <w:ind w:left="63" w:right="63"/>
              <w:rPr>
                <w:rFonts w:ascii="仿宋" w:hAnsi="仿宋" w:eastAsia="仿宋" w:cs="方正仿宋_GB2312"/>
                <w:color w:val="auto"/>
                <w:sz w:val="24"/>
                <w:szCs w:val="24"/>
                <w:highlight w:val="none"/>
              </w:rPr>
            </w:pPr>
          </w:p>
        </w:tc>
      </w:tr>
      <w:tr w14:paraId="771C3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2F323858">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6C42435F">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57A1F337">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17A6AC9A">
            <w:pPr>
              <w:pStyle w:val="34"/>
              <w:keepNext/>
              <w:spacing w:line="440" w:lineRule="exact"/>
              <w:ind w:left="63" w:right="63"/>
              <w:rPr>
                <w:rFonts w:ascii="仿宋" w:hAnsi="仿宋" w:eastAsia="仿宋" w:cs="方正仿宋_GB2312"/>
                <w:color w:val="auto"/>
                <w:sz w:val="24"/>
                <w:szCs w:val="24"/>
                <w:highlight w:val="none"/>
              </w:rPr>
            </w:pPr>
          </w:p>
        </w:tc>
      </w:tr>
      <w:tr w14:paraId="6D52D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02118F43">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7B1C045E">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7671EE78">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6BB03354">
            <w:pPr>
              <w:pStyle w:val="34"/>
              <w:keepNext/>
              <w:spacing w:line="440" w:lineRule="exact"/>
              <w:ind w:left="63" w:right="63"/>
              <w:rPr>
                <w:rFonts w:ascii="仿宋" w:hAnsi="仿宋" w:eastAsia="仿宋" w:cs="方正仿宋_GB2312"/>
                <w:color w:val="auto"/>
                <w:sz w:val="24"/>
                <w:szCs w:val="24"/>
                <w:highlight w:val="none"/>
              </w:rPr>
            </w:pPr>
          </w:p>
        </w:tc>
      </w:tr>
      <w:tr w14:paraId="0ECB8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07C40F2A">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37B56086">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08DE5465">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658D402B">
            <w:pPr>
              <w:pStyle w:val="34"/>
              <w:keepNext/>
              <w:spacing w:line="440" w:lineRule="exact"/>
              <w:ind w:left="63" w:right="63"/>
              <w:rPr>
                <w:rFonts w:ascii="仿宋" w:hAnsi="仿宋" w:eastAsia="仿宋" w:cs="方正仿宋_GB2312"/>
                <w:color w:val="auto"/>
                <w:sz w:val="24"/>
                <w:szCs w:val="24"/>
                <w:highlight w:val="none"/>
              </w:rPr>
            </w:pPr>
          </w:p>
        </w:tc>
      </w:tr>
      <w:tr w14:paraId="63545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337DA2C3">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77BBAF90">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544281A9">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7328BD64">
            <w:pPr>
              <w:pStyle w:val="34"/>
              <w:keepNext/>
              <w:spacing w:line="440" w:lineRule="exact"/>
              <w:ind w:left="63" w:right="63"/>
              <w:rPr>
                <w:rFonts w:ascii="仿宋" w:hAnsi="仿宋" w:eastAsia="仿宋" w:cs="方正仿宋_GB2312"/>
                <w:color w:val="auto"/>
                <w:sz w:val="24"/>
                <w:szCs w:val="24"/>
                <w:highlight w:val="none"/>
              </w:rPr>
            </w:pPr>
          </w:p>
        </w:tc>
      </w:tr>
      <w:tr w14:paraId="0B38A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137E752C">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5922D07F">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06CAF424">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42EB9FF5">
            <w:pPr>
              <w:pStyle w:val="34"/>
              <w:keepNext/>
              <w:spacing w:line="440" w:lineRule="exact"/>
              <w:ind w:left="63" w:right="63"/>
              <w:rPr>
                <w:rFonts w:ascii="仿宋" w:hAnsi="仿宋" w:eastAsia="仿宋" w:cs="方正仿宋_GB2312"/>
                <w:color w:val="auto"/>
                <w:sz w:val="24"/>
                <w:szCs w:val="24"/>
                <w:highlight w:val="none"/>
              </w:rPr>
            </w:pPr>
          </w:p>
        </w:tc>
      </w:tr>
      <w:tr w14:paraId="1A4D9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244F7CF8">
            <w:pPr>
              <w:pStyle w:val="34"/>
              <w:keepNext/>
              <w:spacing w:line="440" w:lineRule="exact"/>
              <w:ind w:left="63" w:right="63"/>
              <w:rPr>
                <w:rFonts w:ascii="仿宋" w:hAnsi="仿宋" w:eastAsia="仿宋" w:cs="方正仿宋_GB2312"/>
                <w:color w:val="auto"/>
                <w:sz w:val="24"/>
                <w:szCs w:val="24"/>
                <w:highlight w:val="none"/>
              </w:rPr>
            </w:pPr>
          </w:p>
        </w:tc>
        <w:tc>
          <w:tcPr>
            <w:tcW w:w="1984" w:type="dxa"/>
            <w:vAlign w:val="top"/>
          </w:tcPr>
          <w:p w14:paraId="1E9A21E4">
            <w:pPr>
              <w:pStyle w:val="34"/>
              <w:keepNext/>
              <w:spacing w:line="440" w:lineRule="exact"/>
              <w:ind w:left="63" w:right="63"/>
              <w:rPr>
                <w:rFonts w:ascii="仿宋" w:hAnsi="仿宋" w:eastAsia="仿宋" w:cs="方正仿宋_GB2312"/>
                <w:color w:val="auto"/>
                <w:sz w:val="24"/>
                <w:szCs w:val="24"/>
                <w:highlight w:val="none"/>
              </w:rPr>
            </w:pPr>
          </w:p>
        </w:tc>
        <w:tc>
          <w:tcPr>
            <w:tcW w:w="4678" w:type="dxa"/>
            <w:vAlign w:val="top"/>
          </w:tcPr>
          <w:p w14:paraId="6EA99432">
            <w:pPr>
              <w:pStyle w:val="34"/>
              <w:keepNext/>
              <w:spacing w:line="440" w:lineRule="exact"/>
              <w:ind w:left="63" w:right="63"/>
              <w:rPr>
                <w:rFonts w:ascii="仿宋" w:hAnsi="仿宋" w:eastAsia="仿宋" w:cs="方正仿宋_GB2312"/>
                <w:color w:val="auto"/>
                <w:sz w:val="24"/>
                <w:szCs w:val="24"/>
                <w:highlight w:val="none"/>
              </w:rPr>
            </w:pPr>
          </w:p>
        </w:tc>
        <w:tc>
          <w:tcPr>
            <w:tcW w:w="1276" w:type="dxa"/>
            <w:vAlign w:val="top"/>
          </w:tcPr>
          <w:p w14:paraId="790FE703">
            <w:pPr>
              <w:pStyle w:val="34"/>
              <w:keepNext/>
              <w:spacing w:line="440" w:lineRule="exact"/>
              <w:ind w:left="63" w:right="63"/>
              <w:rPr>
                <w:rFonts w:ascii="仿宋" w:hAnsi="仿宋" w:eastAsia="仿宋" w:cs="方正仿宋_GB2312"/>
                <w:color w:val="auto"/>
                <w:sz w:val="24"/>
                <w:szCs w:val="24"/>
                <w:highlight w:val="none"/>
              </w:rPr>
            </w:pPr>
          </w:p>
        </w:tc>
      </w:tr>
      <w:tr w14:paraId="179AE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vAlign w:val="top"/>
          </w:tcPr>
          <w:p w14:paraId="21002D6F">
            <w:pPr>
              <w:pStyle w:val="34"/>
              <w:keepNext/>
              <w:spacing w:line="440" w:lineRule="exact"/>
              <w:ind w:left="63" w:right="63"/>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小计：</w:t>
            </w:r>
          </w:p>
        </w:tc>
      </w:tr>
    </w:tbl>
    <w:p w14:paraId="0FA93A23">
      <w:pPr>
        <w:rPr>
          <w:rFonts w:ascii="仿宋" w:hAnsi="仿宋" w:eastAsia="仿宋" w:cs="方正仿宋_GB2312"/>
          <w:color w:val="auto"/>
          <w:sz w:val="24"/>
          <w:szCs w:val="24"/>
          <w:highlight w:val="none"/>
        </w:rPr>
      </w:pPr>
    </w:p>
    <w:p w14:paraId="4B5D170C">
      <w:pPr>
        <w:rPr>
          <w:rFonts w:ascii="仿宋" w:hAnsi="仿宋" w:eastAsia="仿宋" w:cs="方正仿宋_GB2312"/>
          <w:color w:val="auto"/>
          <w:sz w:val="24"/>
          <w:szCs w:val="24"/>
          <w:highlight w:val="none"/>
        </w:rPr>
      </w:pPr>
    </w:p>
    <w:p w14:paraId="32354349">
      <w:pPr>
        <w:rPr>
          <w:rFonts w:ascii="仿宋" w:hAnsi="仿宋" w:eastAsia="仿宋" w:cs="方正仿宋_GB2312"/>
          <w:color w:val="auto"/>
          <w:sz w:val="24"/>
          <w:szCs w:val="24"/>
          <w:highlight w:val="none"/>
        </w:rPr>
      </w:pPr>
    </w:p>
    <w:p w14:paraId="795272B8">
      <w:pPr>
        <w:rPr>
          <w:rFonts w:ascii="仿宋" w:hAnsi="仿宋" w:eastAsia="仿宋" w:cs="方正仿宋_GB2312"/>
          <w:color w:val="auto"/>
          <w:sz w:val="24"/>
          <w:szCs w:val="24"/>
          <w:highlight w:val="none"/>
        </w:rPr>
      </w:pPr>
    </w:p>
    <w:p w14:paraId="13D47673">
      <w:pPr>
        <w:rPr>
          <w:rFonts w:ascii="仿宋" w:hAnsi="仿宋" w:eastAsia="仿宋" w:cs="方正仿宋_GB2312"/>
          <w:color w:val="auto"/>
          <w:sz w:val="24"/>
          <w:szCs w:val="24"/>
          <w:highlight w:val="none"/>
        </w:rPr>
      </w:pPr>
      <w:bookmarkStart w:id="286" w:name="_Toc31102"/>
      <w:r>
        <w:rPr>
          <w:rFonts w:hint="eastAsia" w:ascii="仿宋" w:hAnsi="仿宋" w:eastAsia="仿宋" w:cs="方正仿宋_GB2312"/>
          <w:color w:val="auto"/>
          <w:sz w:val="24"/>
          <w:szCs w:val="24"/>
          <w:highlight w:val="none"/>
        </w:rPr>
        <w:t>附件12：</w:t>
      </w:r>
      <w:bookmarkEnd w:id="286"/>
    </w:p>
    <w:p w14:paraId="4C2622E5">
      <w:pPr>
        <w:spacing w:line="320" w:lineRule="exact"/>
        <w:ind w:firstLine="480" w:firstLineChars="200"/>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建设工程廉政责任书</w:t>
      </w:r>
    </w:p>
    <w:p w14:paraId="5263ADDD">
      <w:pPr>
        <w:spacing w:line="300" w:lineRule="exact"/>
        <w:rPr>
          <w:rFonts w:ascii="仿宋" w:hAnsi="仿宋" w:eastAsia="仿宋" w:cs="方正仿宋_GB2312"/>
          <w:color w:val="auto"/>
          <w:sz w:val="24"/>
          <w:szCs w:val="24"/>
          <w:highlight w:val="none"/>
        </w:rPr>
      </w:pPr>
    </w:p>
    <w:p w14:paraId="4534A0B7">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w:t>
      </w:r>
      <w:r>
        <w:rPr>
          <w:rFonts w:hint="eastAsia" w:ascii="仿宋" w:hAnsi="仿宋" w:eastAsia="仿宋" w:cs="方正仿宋_GB2312"/>
          <w:color w:val="auto"/>
          <w:sz w:val="24"/>
          <w:szCs w:val="24"/>
          <w:highlight w:val="none"/>
          <w:u w:val="single"/>
        </w:rPr>
        <w:t xml:space="preserve">                                               </w:t>
      </w:r>
    </w:p>
    <w:p w14:paraId="5F19B933">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承包人：</w:t>
      </w:r>
      <w:r>
        <w:rPr>
          <w:rFonts w:hint="eastAsia" w:ascii="仿宋" w:hAnsi="仿宋" w:eastAsia="仿宋" w:cs="方正仿宋_GB2312"/>
          <w:color w:val="auto"/>
          <w:sz w:val="24"/>
          <w:szCs w:val="24"/>
          <w:highlight w:val="none"/>
          <w:u w:val="single"/>
        </w:rPr>
        <w:t xml:space="preserve">                                               </w:t>
      </w:r>
    </w:p>
    <w:p w14:paraId="0E839D58">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77B975AE">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一、双方的责任</w:t>
      </w:r>
    </w:p>
    <w:p w14:paraId="10388ED5">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1.1应严格遵守国家关于建设工程的有关法律、法规，相关政策，以及廉政建设的各项规定。</w:t>
      </w:r>
    </w:p>
    <w:p w14:paraId="7EF35390">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1.2严格执行建设工程合同文件，自觉按合同办事。</w:t>
      </w:r>
    </w:p>
    <w:p w14:paraId="2CDE1DAD">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1.3各项活动必须坚持公开、公平、公正、诚信、透明的原则(除法律法规另有规定者外)，不得为获取不正当的利益，损害国家、集体和对方利益，不得违反建设工程管理的规章制度。</w:t>
      </w:r>
    </w:p>
    <w:p w14:paraId="65590F81">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1.4发现对方在业务活动中有违规、违纪、违法行为的，应及时提醒对方，情节严重的，应向其上级主管部门或纪检监察、司法等有关机关举报。</w:t>
      </w:r>
    </w:p>
    <w:p w14:paraId="4188FFFB">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二、发包人责任</w:t>
      </w:r>
    </w:p>
    <w:p w14:paraId="26186267">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发包人的领导和从事该建设工程项目的工作人员，在工程建设的事前、事中、事后应遵守以下规定：</w:t>
      </w:r>
    </w:p>
    <w:p w14:paraId="300F7C46">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2.1不得向承包人和相关单位索要或接受回扣、礼金、有价证券、贵重物品和好处费、感谢费等。</w:t>
      </w:r>
    </w:p>
    <w:p w14:paraId="770EDAD8">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2.2不得在承包人和相关单位报销任何应由发包人或个人支付的费用。</w:t>
      </w:r>
    </w:p>
    <w:p w14:paraId="69A48395">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2.3不得要求、暗示或接受承包人和相关单位为个人装修住房、婚丧嫁娶、配偶子女的工作安排以及出国(境)、旅游等提供方便。</w:t>
      </w:r>
    </w:p>
    <w:p w14:paraId="06F01F08">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2.4不得参加有可能影响公正执行公务的承包人和相关单位的宴请、健身、娱乐等活动。</w:t>
      </w:r>
    </w:p>
    <w:p w14:paraId="1CEB42B0">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2.5不得向承包人和相关单位介绍或为配偶、子女、亲属参与同发包人工程建设管理合同有关的业务活动；不得以任何理由要求承包人和相关单位使用某种产品、材料和设备。</w:t>
      </w:r>
    </w:p>
    <w:p w14:paraId="5C8FCE24">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三、承包人责任</w:t>
      </w:r>
    </w:p>
    <w:p w14:paraId="7BD0C46B">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应与发包人保持正常的业务交往，按照有关法律法规和程序开展业务工作，严格执行工程建设的有关方针、政策，执行工程建设强制性标准，并遵守以下规定：</w:t>
      </w:r>
    </w:p>
    <w:p w14:paraId="5EA53284">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3.1不得以任何理由向发包人及其工作人员索要、接受或赠送礼金、有价证券、贵重物品及回扣、好处费、感谢费等。</w:t>
      </w:r>
    </w:p>
    <w:p w14:paraId="364ED3DA">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3.2不得以任何理由为发包人和相关单位报销应由对方或个人支付的费用。</w:t>
      </w:r>
    </w:p>
    <w:p w14:paraId="50190AB7">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3.3不得接受或暗示为发包人、相关单位或个人装修住房、婚丧嫁娶、配偶子女的工作安排以及出国(境)、旅游等提供方便。</w:t>
      </w:r>
    </w:p>
    <w:p w14:paraId="1445968E">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3.4不得以任何理由为发包人、相关单位或个人组织有可能影响公正执行公务的宴请、健身、娱乐等活动。</w:t>
      </w:r>
    </w:p>
    <w:p w14:paraId="6FA4521B">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四、违约责任</w:t>
      </w:r>
    </w:p>
    <w:p w14:paraId="5F79072C">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4.1发包人工作人员有违反本责任书第一、二条责任行为的，依据有关法律、法规给予处理；涉嫌犯罪的，移交司法机关追究刑事责任；给承包人单位造成经济损失的，应予以赔偿。</w:t>
      </w:r>
    </w:p>
    <w:p w14:paraId="027E948E">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4.2承包人工作人员有违反本责任书第一、三条责任行为的，依据有关法律法规处理；涉嫌犯罪的，移交司法机关追究刑事责任；给发包人单位造成经济损失的，应予以赔偿。</w:t>
      </w:r>
    </w:p>
    <w:p w14:paraId="5B110767">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4.3本责任书作为建设工程合同的组成部分，与建设工程合同具有同等法律效力。经双方签署后立即生效。</w:t>
      </w:r>
    </w:p>
    <w:p w14:paraId="0098F297">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五、责任书有效期</w:t>
      </w:r>
    </w:p>
    <w:p w14:paraId="7B8343BB">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本责任书的有效期为双方签署之日起至该工程项目竣工验收合格时止。</w:t>
      </w:r>
    </w:p>
    <w:p w14:paraId="76521728">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六、责任书份数</w:t>
      </w:r>
    </w:p>
    <w:p w14:paraId="077D74E0">
      <w:pPr>
        <w:spacing w:line="400" w:lineRule="exac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本责任书一式二份，发包人承包人各执一份，具有同等效力。</w:t>
      </w:r>
    </w:p>
    <w:p w14:paraId="36C3C1B4">
      <w:pPr>
        <w:spacing w:line="400" w:lineRule="exact"/>
        <w:ind w:firstLine="480" w:firstLineChars="200"/>
        <w:rPr>
          <w:rFonts w:ascii="仿宋" w:hAnsi="仿宋" w:eastAsia="仿宋" w:cs="方正仿宋_GB2312"/>
          <w:color w:val="auto"/>
          <w:sz w:val="24"/>
          <w:szCs w:val="24"/>
          <w:highlight w:val="none"/>
        </w:rPr>
      </w:pPr>
    </w:p>
    <w:p w14:paraId="3553A566">
      <w:pPr>
        <w:spacing w:line="400" w:lineRule="exact"/>
        <w:ind w:firstLine="480" w:firstLineChars="200"/>
        <w:rPr>
          <w:rFonts w:ascii="仿宋" w:hAnsi="仿宋" w:eastAsia="仿宋" w:cs="方正仿宋_GB2312"/>
          <w:color w:val="auto"/>
          <w:sz w:val="24"/>
          <w:szCs w:val="24"/>
          <w:highlight w:val="none"/>
        </w:rPr>
      </w:pPr>
    </w:p>
    <w:p w14:paraId="16F9C468">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(公章)    承包人：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(公章)</w:t>
      </w:r>
    </w:p>
    <w:p w14:paraId="389FACB1">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法定地址：</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法定地址：</w:t>
      </w:r>
      <w:r>
        <w:rPr>
          <w:rFonts w:hint="eastAsia" w:ascii="仿宋" w:hAnsi="仿宋" w:eastAsia="仿宋" w:cs="方正仿宋_GB2312"/>
          <w:color w:val="auto"/>
          <w:sz w:val="24"/>
          <w:szCs w:val="24"/>
          <w:highlight w:val="none"/>
          <w:u w:val="single"/>
        </w:rPr>
        <w:t xml:space="preserve">                   </w:t>
      </w:r>
    </w:p>
    <w:p w14:paraId="5C935FF4">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(盖章)   法定代表人：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(盖章)</w:t>
      </w:r>
    </w:p>
    <w:p w14:paraId="2144B073">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w:t>
      </w:r>
    </w:p>
    <w:p w14:paraId="3BE4CDE8">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电话：</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电话：</w:t>
      </w:r>
      <w:r>
        <w:rPr>
          <w:rFonts w:hint="eastAsia" w:ascii="仿宋" w:hAnsi="仿宋" w:eastAsia="仿宋" w:cs="方正仿宋_GB2312"/>
          <w:color w:val="auto"/>
          <w:sz w:val="24"/>
          <w:szCs w:val="24"/>
          <w:highlight w:val="none"/>
          <w:u w:val="single"/>
        </w:rPr>
        <w:t xml:space="preserve">                       </w:t>
      </w:r>
    </w:p>
    <w:p w14:paraId="58924014">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传真：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传真：</w:t>
      </w:r>
      <w:r>
        <w:rPr>
          <w:rFonts w:hint="eastAsia" w:ascii="仿宋" w:hAnsi="仿宋" w:eastAsia="仿宋" w:cs="方正仿宋_GB2312"/>
          <w:color w:val="auto"/>
          <w:sz w:val="24"/>
          <w:szCs w:val="24"/>
          <w:highlight w:val="none"/>
          <w:u w:val="single"/>
        </w:rPr>
        <w:t xml:space="preserve">                       </w:t>
      </w:r>
    </w:p>
    <w:p w14:paraId="3894A923">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电子邮箱：</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电子邮箱：</w:t>
      </w:r>
      <w:r>
        <w:rPr>
          <w:rFonts w:hint="eastAsia" w:ascii="仿宋" w:hAnsi="仿宋" w:eastAsia="仿宋" w:cs="方正仿宋_GB2312"/>
          <w:color w:val="auto"/>
          <w:sz w:val="24"/>
          <w:szCs w:val="24"/>
          <w:highlight w:val="none"/>
          <w:u w:val="single"/>
        </w:rPr>
        <w:t xml:space="preserve">                   </w:t>
      </w:r>
    </w:p>
    <w:p w14:paraId="5FFAAB8B">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开户银行：</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开户银行：</w:t>
      </w:r>
      <w:r>
        <w:rPr>
          <w:rFonts w:hint="eastAsia" w:ascii="仿宋" w:hAnsi="仿宋" w:eastAsia="仿宋" w:cs="方正仿宋_GB2312"/>
          <w:color w:val="auto"/>
          <w:sz w:val="24"/>
          <w:szCs w:val="24"/>
          <w:highlight w:val="none"/>
          <w:u w:val="single"/>
        </w:rPr>
        <w:t xml:space="preserve">                   </w:t>
      </w:r>
    </w:p>
    <w:p w14:paraId="19C38A36">
      <w:pPr>
        <w:spacing w:line="400" w:lineRule="exac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帐号：</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帐号：</w:t>
      </w:r>
      <w:r>
        <w:rPr>
          <w:rFonts w:hint="eastAsia" w:ascii="仿宋" w:hAnsi="仿宋" w:eastAsia="仿宋" w:cs="方正仿宋_GB2312"/>
          <w:color w:val="auto"/>
          <w:sz w:val="24"/>
          <w:szCs w:val="24"/>
          <w:highlight w:val="none"/>
          <w:u w:val="single"/>
        </w:rPr>
        <w:t xml:space="preserve">                       </w:t>
      </w:r>
    </w:p>
    <w:p w14:paraId="630D2C55">
      <w:pPr>
        <w:spacing w:line="400" w:lineRule="exac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邮政编码：</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      邮政编码：</w:t>
      </w:r>
      <w:r>
        <w:rPr>
          <w:rFonts w:hint="eastAsia" w:ascii="仿宋" w:hAnsi="仿宋" w:eastAsia="仿宋" w:cs="方正仿宋_GB2312"/>
          <w:color w:val="auto"/>
          <w:sz w:val="24"/>
          <w:szCs w:val="24"/>
          <w:highlight w:val="none"/>
          <w:u w:val="single"/>
        </w:rPr>
        <w:t xml:space="preserve">                   </w:t>
      </w:r>
    </w:p>
    <w:p w14:paraId="500F702A">
      <w:pPr>
        <w:rPr>
          <w:rFonts w:ascii="仿宋" w:hAnsi="仿宋" w:eastAsia="仿宋" w:cs="方正仿宋_GB2312"/>
          <w:color w:val="auto"/>
          <w:sz w:val="24"/>
          <w:szCs w:val="24"/>
          <w:highlight w:val="none"/>
        </w:rPr>
      </w:pPr>
    </w:p>
    <w:p w14:paraId="2A68FF3C">
      <w:pPr>
        <w:spacing w:line="440" w:lineRule="atLeast"/>
        <w:ind w:firstLine="480" w:firstLineChars="200"/>
        <w:jc w:val="left"/>
        <w:rPr>
          <w:rFonts w:ascii="仿宋" w:hAnsi="仿宋" w:eastAsia="仿宋" w:cs="方正仿宋_GB2312"/>
          <w:color w:val="auto"/>
          <w:sz w:val="24"/>
          <w:szCs w:val="24"/>
          <w:highlight w:val="none"/>
        </w:rPr>
      </w:pPr>
    </w:p>
    <w:sectPr>
      <w:headerReference r:id="rId16" w:type="default"/>
      <w:footerReference r:id="rId17" w:type="default"/>
      <w:footerReference r:id="rId18" w:type="even"/>
      <w:pgSz w:w="11906" w:h="16838"/>
      <w:pgMar w:top="1418" w:right="1531" w:bottom="1418" w:left="155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16EE95-3872-4AA7-82A5-A564E0661FE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4983D9E2-B4B7-49D1-8F4C-E7C22D3E33A3}"/>
  </w:font>
  <w:font w:name="Verdana">
    <w:panose1 w:val="020B0604030504040204"/>
    <w:charset w:val="00"/>
    <w:family w:val="auto"/>
    <w:pitch w:val="default"/>
    <w:sig w:usb0="A10006FF" w:usb1="4000205B" w:usb2="00000010" w:usb3="00000000" w:csb0="2000019F" w:csb1="00000000"/>
  </w:font>
  <w:font w:name="Arial Narrow">
    <w:altName w:val="Arial"/>
    <w:panose1 w:val="020B0606020202030204"/>
    <w:charset w:val="00"/>
    <w:family w:val="auto"/>
    <w:pitch w:val="default"/>
    <w:sig w:usb0="00000000" w:usb1="00000000" w:usb2="00000000" w:usb3="00000000" w:csb0="2000009F" w:csb1="DFD70000"/>
  </w:font>
  <w:font w:name="Times">
    <w:altName w:val="Times New Roman"/>
    <w:panose1 w:val="02020603050405020304"/>
    <w:charset w:val="00"/>
    <w:family w:val="auto"/>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embedRegular r:id="rId3" w:fontKey="{35B6BA1D-50AA-4330-9F64-578311799B71}"/>
  </w:font>
  <w:font w:name="Arial Unicode MS">
    <w:altName w:val="宋体"/>
    <w:panose1 w:val="020B0604020202020204"/>
    <w:charset w:val="86"/>
    <w:family w:val="auto"/>
    <w:pitch w:val="default"/>
    <w:sig w:usb0="00000000" w:usb1="00000000" w:usb2="0000003F" w:usb3="00000000" w:csb0="603F01FF" w:csb1="FFFF0000"/>
  </w:font>
  <w:font w:name="ˎ̥">
    <w:altName w:val="Times New Roman"/>
    <w:panose1 w:val="00000000000000000000"/>
    <w:charset w:val="00"/>
    <w:family w:val="auto"/>
    <w:pitch w:val="default"/>
    <w:sig w:usb0="00000000" w:usb1="00000000" w:usb2="00000000"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Consolas">
    <w:panose1 w:val="020B0609020204030204"/>
    <w:charset w:val="00"/>
    <w:family w:val="auto"/>
    <w:pitch w:val="default"/>
    <w:sig w:usb0="E10002FF" w:usb1="4000FCFF" w:usb2="00000009" w:usb3="00000000" w:csb0="6000019F" w:csb1="DFD70000"/>
  </w:font>
  <w:font w:name="MS Sans Serif">
    <w:altName w:val="Arial"/>
    <w:panose1 w:val="00000000000000000000"/>
    <w:charset w:val="00"/>
    <w:family w:val="auto"/>
    <w:pitch w:val="default"/>
    <w:sig w:usb0="00000000" w:usb1="00000000" w:usb2="00000000" w:usb3="00000000" w:csb0="00000001" w:csb1="00000000"/>
  </w:font>
  <w:font w:name="eʩ">
    <w:altName w:val="Times New Roman"/>
    <w:panose1 w:val="00000000000000000000"/>
    <w:charset w:val="00"/>
    <w:family w:val="auto"/>
    <w:pitch w:val="default"/>
    <w:sig w:usb0="00000000" w:usb1="00000000" w:usb2="00000000"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4" w:fontKey="{4C925F1D-6BE6-4214-8668-A775D343C1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F64D">
    <w:pPr>
      <w:pStyle w:val="56"/>
      <w:jc w:val="center"/>
    </w:pPr>
    <w:r>
      <w:fldChar w:fldCharType="begin"/>
    </w:r>
    <w:r>
      <w:instrText xml:space="preserve">PAGE   \* MERGEFORMAT</w:instrText>
    </w:r>
    <w:r>
      <w:fldChar w:fldCharType="separate"/>
    </w:r>
    <w:r>
      <w:rPr>
        <w:lang w:val="zh-CN"/>
      </w:rPr>
      <w:t>60</w:t>
    </w:r>
    <w:r>
      <w:fldChar w:fldCharType="end"/>
    </w:r>
  </w:p>
  <w:p w14:paraId="145C98B2">
    <w:pPr>
      <w:pStyle w:val="5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A482A">
    <w:pPr>
      <w:pStyle w:val="56"/>
      <w:framePr w:wrap="around" w:vAnchor="text" w:hAnchor="margin" w:xAlign="center" w:y="1"/>
      <w:rPr>
        <w:rStyle w:val="92"/>
      </w:rPr>
    </w:pPr>
    <w:r>
      <w:fldChar w:fldCharType="begin"/>
    </w:r>
    <w:r>
      <w:rPr>
        <w:rStyle w:val="92"/>
      </w:rPr>
      <w:instrText xml:space="preserve">PAGE  </w:instrText>
    </w:r>
    <w:r>
      <w:fldChar w:fldCharType="separate"/>
    </w:r>
    <w:r>
      <w:rPr>
        <w:rStyle w:val="92"/>
      </w:rPr>
      <w:t>1</w:t>
    </w:r>
    <w:r>
      <w:fldChar w:fldCharType="end"/>
    </w:r>
  </w:p>
  <w:p w14:paraId="70A6CD55">
    <w:pPr>
      <w:pStyle w:val="5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98386">
    <w:pPr>
      <w:pStyle w:val="56"/>
      <w:jc w:val="center"/>
    </w:pPr>
    <w:r>
      <w:fldChar w:fldCharType="begin"/>
    </w:r>
    <w:r>
      <w:rPr>
        <w:rStyle w:val="92"/>
      </w:rPr>
      <w:instrText xml:space="preserve"> PAGE </w:instrText>
    </w:r>
    <w:r>
      <w:fldChar w:fldCharType="separate"/>
    </w:r>
    <w:r>
      <w:rPr>
        <w:rStyle w:val="92"/>
      </w:rPr>
      <w:t>72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77B66">
    <w:pPr>
      <w:pStyle w:val="56"/>
      <w:framePr w:wrap="around" w:vAnchor="text" w:hAnchor="margin" w:xAlign="center" w:y="1"/>
      <w:rPr>
        <w:rStyle w:val="92"/>
      </w:rPr>
    </w:pPr>
    <w:r>
      <w:fldChar w:fldCharType="begin"/>
    </w:r>
    <w:r>
      <w:rPr>
        <w:rStyle w:val="92"/>
      </w:rPr>
      <w:instrText xml:space="preserve">PAGE  </w:instrText>
    </w:r>
    <w:r>
      <w:fldChar w:fldCharType="separate"/>
    </w:r>
    <w:r>
      <w:rPr>
        <w:rStyle w:val="92"/>
      </w:rPr>
      <w:t>1</w:t>
    </w:r>
    <w:r>
      <w:fldChar w:fldCharType="end"/>
    </w:r>
  </w:p>
  <w:p w14:paraId="1255AE92">
    <w:pPr>
      <w:pStyle w:val="5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3E251">
    <w:pPr>
      <w:pStyle w:val="56"/>
      <w:jc w:val="center"/>
    </w:pPr>
    <w:r>
      <w:fldChar w:fldCharType="begin"/>
    </w:r>
    <w:r>
      <w:rPr>
        <w:rStyle w:val="92"/>
      </w:rPr>
      <w:instrText xml:space="preserve"> PAGE </w:instrText>
    </w:r>
    <w:r>
      <w:fldChar w:fldCharType="separate"/>
    </w:r>
    <w:r>
      <w:rPr>
        <w:rStyle w:val="92"/>
      </w:rPr>
      <w:t>73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D0FB">
    <w:pPr>
      <w:pStyle w:val="56"/>
      <w:framePr w:wrap="around" w:vAnchor="text" w:hAnchor="margin" w:xAlign="center" w:y="1"/>
      <w:rPr>
        <w:rStyle w:val="92"/>
      </w:rPr>
    </w:pPr>
    <w:r>
      <w:fldChar w:fldCharType="begin"/>
    </w:r>
    <w:r>
      <w:rPr>
        <w:rStyle w:val="92"/>
      </w:rPr>
      <w:instrText xml:space="preserve">PAGE  </w:instrText>
    </w:r>
    <w:r>
      <w:fldChar w:fldCharType="separate"/>
    </w:r>
    <w:r>
      <w:rPr>
        <w:rStyle w:val="92"/>
      </w:rPr>
      <w:t>1</w:t>
    </w:r>
    <w:r>
      <w:fldChar w:fldCharType="end"/>
    </w:r>
  </w:p>
  <w:p w14:paraId="68CBF468">
    <w:pPr>
      <w:pStyle w:val="5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D739A">
    <w:pPr>
      <w:pStyle w:val="56"/>
      <w:jc w:val="center"/>
    </w:pPr>
    <w:r>
      <w:fldChar w:fldCharType="begin"/>
    </w:r>
    <w:r>
      <w:rPr>
        <w:rStyle w:val="92"/>
      </w:rPr>
      <w:instrText xml:space="preserve"> PAGE </w:instrText>
    </w:r>
    <w:r>
      <w:fldChar w:fldCharType="separate"/>
    </w:r>
    <w:r>
      <w:rPr>
        <w:rStyle w:val="92"/>
      </w:rPr>
      <w:t>61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B4B08">
    <w:pPr>
      <w:pStyle w:val="56"/>
      <w:framePr w:wrap="around" w:vAnchor="text" w:hAnchor="page" w:x="5832" w:y="-193"/>
      <w:rPr>
        <w:rStyle w:val="92"/>
      </w:rPr>
    </w:pPr>
    <w:r>
      <w:rPr>
        <w:rStyle w:val="92"/>
      </w:rPr>
      <w:fldChar w:fldCharType="begin"/>
    </w:r>
    <w:r>
      <w:rPr>
        <w:rStyle w:val="92"/>
      </w:rPr>
      <w:instrText xml:space="preserve">PAGE  </w:instrText>
    </w:r>
    <w:r>
      <w:rPr>
        <w:rStyle w:val="92"/>
      </w:rPr>
      <w:fldChar w:fldCharType="separate"/>
    </w:r>
    <w:r>
      <w:rPr>
        <w:rStyle w:val="92"/>
      </w:rPr>
      <w:t>115</w:t>
    </w:r>
    <w:r>
      <w:rPr>
        <w:rStyle w:val="92"/>
      </w:rPr>
      <w:fldChar w:fldCharType="end"/>
    </w:r>
  </w:p>
  <w:p w14:paraId="498E6E4A">
    <w:pPr>
      <w:pStyle w:val="5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F8D0C">
    <w:pPr>
      <w:pStyle w:val="56"/>
      <w:framePr w:wrap="around" w:vAnchor="text" w:hAnchor="margin" w:xAlign="center" w:y="1"/>
      <w:rPr>
        <w:rStyle w:val="92"/>
      </w:rPr>
    </w:pPr>
    <w:r>
      <w:rPr>
        <w:rStyle w:val="92"/>
      </w:rPr>
      <w:fldChar w:fldCharType="begin"/>
    </w:r>
    <w:r>
      <w:rPr>
        <w:rStyle w:val="92"/>
      </w:rPr>
      <w:instrText xml:space="preserve">PAGE  </w:instrText>
    </w:r>
    <w:r>
      <w:rPr>
        <w:rStyle w:val="92"/>
      </w:rPr>
      <w:fldChar w:fldCharType="separate"/>
    </w:r>
    <w:r>
      <w:rPr>
        <w:rStyle w:val="92"/>
      </w:rPr>
      <w:fldChar w:fldCharType="end"/>
    </w:r>
  </w:p>
  <w:p w14:paraId="7ADC4E5E">
    <w:pPr>
      <w:pStyle w:val="5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7BF90">
    <w:pPr>
      <w:pStyle w:val="58"/>
      <w:framePr w:wrap="around" w:vAnchor="text" w:hAnchor="margin" w:xAlign="right" w:y="1"/>
      <w:rPr>
        <w:rStyle w:val="92"/>
      </w:rPr>
    </w:pPr>
    <w:r>
      <w:fldChar w:fldCharType="begin"/>
    </w:r>
    <w:r>
      <w:rPr>
        <w:rStyle w:val="92"/>
      </w:rPr>
      <w:instrText xml:space="preserve">PAGE  </w:instrText>
    </w:r>
    <w:r>
      <w:fldChar w:fldCharType="separate"/>
    </w:r>
    <w:r>
      <w:fldChar w:fldCharType="end"/>
    </w:r>
  </w:p>
  <w:p w14:paraId="6C753117">
    <w:pPr>
      <w:pStyle w:val="5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0FC33">
    <w:pPr>
      <w:pStyle w:val="58"/>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F6496">
    <w:pPr>
      <w:pStyle w:val="58"/>
      <w:framePr w:wrap="around" w:vAnchor="text" w:hAnchor="margin" w:xAlign="right" w:y="1"/>
      <w:rPr>
        <w:rStyle w:val="92"/>
      </w:rPr>
    </w:pPr>
    <w:r>
      <w:fldChar w:fldCharType="begin"/>
    </w:r>
    <w:r>
      <w:rPr>
        <w:rStyle w:val="92"/>
      </w:rPr>
      <w:instrText xml:space="preserve">PAGE  </w:instrText>
    </w:r>
    <w:r>
      <w:fldChar w:fldCharType="separate"/>
    </w:r>
    <w:r>
      <w:fldChar w:fldCharType="end"/>
    </w:r>
  </w:p>
  <w:p w14:paraId="7351B1B0">
    <w:pPr>
      <w:pStyle w:val="58"/>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0438">
    <w:pPr>
      <w:pStyle w:val="58"/>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99E88">
    <w:pPr>
      <w:pStyle w:val="58"/>
      <w:framePr w:wrap="around" w:vAnchor="text" w:hAnchor="margin" w:xAlign="right" w:y="1"/>
      <w:rPr>
        <w:rStyle w:val="92"/>
      </w:rPr>
    </w:pPr>
    <w:r>
      <w:fldChar w:fldCharType="begin"/>
    </w:r>
    <w:r>
      <w:rPr>
        <w:rStyle w:val="92"/>
      </w:rPr>
      <w:instrText xml:space="preserve">PAGE  </w:instrText>
    </w:r>
    <w:r>
      <w:fldChar w:fldCharType="separate"/>
    </w:r>
    <w:r>
      <w:fldChar w:fldCharType="end"/>
    </w:r>
  </w:p>
  <w:p w14:paraId="761163FF">
    <w:pPr>
      <w:pStyle w:val="58"/>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9E79">
    <w:pPr>
      <w:pStyle w:val="58"/>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041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lvlText w:val="%1．"/>
      <w:lvlJc w:val="left"/>
      <w:pPr>
        <w:tabs>
          <w:tab w:val="left" w:pos="1980"/>
        </w:tabs>
        <w:ind w:left="1980" w:hanging="720"/>
      </w:pPr>
      <w:rPr>
        <w:rFonts w:hint="eastAsia"/>
      </w:rPr>
    </w:lvl>
    <w:lvl w:ilvl="1" w:tentative="0">
      <w:start w:val="1"/>
      <w:numFmt w:val="decimal"/>
      <w:lvlText w:val="%2）"/>
      <w:lvlJc w:val="left"/>
      <w:pPr>
        <w:tabs>
          <w:tab w:val="left" w:pos="2040"/>
        </w:tabs>
        <w:ind w:left="2040" w:hanging="360"/>
      </w:pPr>
      <w:rPr>
        <w:rFonts w:hint="eastAsia"/>
      </w:rPr>
    </w:lvl>
    <w:lvl w:ilvl="2" w:tentative="0">
      <w:start w:val="1"/>
      <w:numFmt w:val="lowerRoman"/>
      <w:lvlText w:val="%3."/>
      <w:lvlJc w:val="righ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abstractNum w:abstractNumId="1">
    <w:nsid w:val="0B1731F5"/>
    <w:multiLevelType w:val="multilevel"/>
    <w:tmpl w:val="0B1731F5"/>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
    <w:nsid w:val="420C153B"/>
    <w:multiLevelType w:val="multilevel"/>
    <w:tmpl w:val="420C153B"/>
    <w:lvl w:ilvl="0" w:tentative="0">
      <w:start w:val="1"/>
      <w:numFmt w:val="decimal"/>
      <w:pStyle w:val="114"/>
      <w:lvlText w:val="%1."/>
      <w:lvlJc w:val="left"/>
      <w:pPr>
        <w:tabs>
          <w:tab w:val="left" w:pos="949"/>
        </w:tabs>
        <w:ind w:left="949" w:hanging="709"/>
      </w:pPr>
    </w:lvl>
    <w:lvl w:ilvl="1" w:tentative="0">
      <w:start w:val="1"/>
      <w:numFmt w:val="decimal"/>
      <w:lvlText w:val="%1.%2"/>
      <w:lvlJc w:val="left"/>
      <w:pPr>
        <w:tabs>
          <w:tab w:val="left" w:pos="709"/>
        </w:tabs>
        <w:ind w:left="709" w:hanging="709"/>
      </w:pPr>
      <w:rPr>
        <w:b w:val="0"/>
      </w:r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56289579"/>
    <w:multiLevelType w:val="singleLevel"/>
    <w:tmpl w:val="56289579"/>
    <w:lvl w:ilvl="0" w:tentative="0">
      <w:start w:val="1"/>
      <w:numFmt w:val="chineseCounting"/>
      <w:suff w:val="nothing"/>
      <w:lvlText w:val="%1、"/>
      <w:lvlJc w:val="left"/>
      <w:rPr>
        <w:b/>
      </w:rPr>
    </w:lvl>
  </w:abstractNum>
  <w:abstractNum w:abstractNumId="4">
    <w:nsid w:val="591D7ACB"/>
    <w:multiLevelType w:val="multilevel"/>
    <w:tmpl w:val="591D7ACB"/>
    <w:lvl w:ilvl="0" w:tentative="0">
      <w:start w:val="14"/>
      <w:numFmt w:val="decimal"/>
      <w:lvlText w:val="%1"/>
      <w:lvlJc w:val="left"/>
      <w:pPr>
        <w:ind w:left="360" w:hanging="360"/>
      </w:pPr>
      <w:rPr>
        <w:rFonts w:hint="default"/>
      </w:rPr>
    </w:lvl>
    <w:lvl w:ilvl="1" w:tentative="0">
      <w:start w:val="1"/>
      <w:numFmt w:val="decimal"/>
      <w:lvlText w:val="%1.%2"/>
      <w:lvlJc w:val="left"/>
      <w:pPr>
        <w:ind w:left="927"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gwMjI3N2YyZmNiOTViNTMzMzIwYWE2MTE3M2Q0NjQifQ=="/>
  </w:docVars>
  <w:rsids>
    <w:rsidRoot w:val="00000000"/>
    <w:rsid w:val="00A12741"/>
    <w:rsid w:val="012D4DA2"/>
    <w:rsid w:val="02C1531D"/>
    <w:rsid w:val="03241876"/>
    <w:rsid w:val="034877EC"/>
    <w:rsid w:val="03596777"/>
    <w:rsid w:val="04333E3D"/>
    <w:rsid w:val="04BC223F"/>
    <w:rsid w:val="04EF43C3"/>
    <w:rsid w:val="0521129B"/>
    <w:rsid w:val="06202CEF"/>
    <w:rsid w:val="0680104B"/>
    <w:rsid w:val="068D3C6C"/>
    <w:rsid w:val="06CC4290"/>
    <w:rsid w:val="08350D28"/>
    <w:rsid w:val="08431B2E"/>
    <w:rsid w:val="08D55BA8"/>
    <w:rsid w:val="08E22602"/>
    <w:rsid w:val="08F764D9"/>
    <w:rsid w:val="09110338"/>
    <w:rsid w:val="09902086"/>
    <w:rsid w:val="09BD79FF"/>
    <w:rsid w:val="0A40121D"/>
    <w:rsid w:val="0A763690"/>
    <w:rsid w:val="0A985C80"/>
    <w:rsid w:val="0AC76D14"/>
    <w:rsid w:val="0ADF0A36"/>
    <w:rsid w:val="0BFB35F8"/>
    <w:rsid w:val="0CB101B0"/>
    <w:rsid w:val="0CC9374C"/>
    <w:rsid w:val="0CF956B3"/>
    <w:rsid w:val="0D7C6A10"/>
    <w:rsid w:val="0DD63C99"/>
    <w:rsid w:val="0E50720C"/>
    <w:rsid w:val="0F44355D"/>
    <w:rsid w:val="0FDE750E"/>
    <w:rsid w:val="0FF360CA"/>
    <w:rsid w:val="10446276"/>
    <w:rsid w:val="10C67BD8"/>
    <w:rsid w:val="1170063A"/>
    <w:rsid w:val="121511E1"/>
    <w:rsid w:val="12E904C9"/>
    <w:rsid w:val="13051255"/>
    <w:rsid w:val="14990ECA"/>
    <w:rsid w:val="14E341F5"/>
    <w:rsid w:val="16C32FBA"/>
    <w:rsid w:val="17005FBC"/>
    <w:rsid w:val="17321EED"/>
    <w:rsid w:val="18816488"/>
    <w:rsid w:val="19662742"/>
    <w:rsid w:val="19843053"/>
    <w:rsid w:val="1988673C"/>
    <w:rsid w:val="1A3B6820"/>
    <w:rsid w:val="1A772A39"/>
    <w:rsid w:val="1A8E7D82"/>
    <w:rsid w:val="1BC7268A"/>
    <w:rsid w:val="1C715AE9"/>
    <w:rsid w:val="1C735482"/>
    <w:rsid w:val="1C7B5BC3"/>
    <w:rsid w:val="1CB515F6"/>
    <w:rsid w:val="1DB7139E"/>
    <w:rsid w:val="1E682698"/>
    <w:rsid w:val="1E763007"/>
    <w:rsid w:val="1F304B9A"/>
    <w:rsid w:val="1F9F20EA"/>
    <w:rsid w:val="209426BE"/>
    <w:rsid w:val="21122A7A"/>
    <w:rsid w:val="21764626"/>
    <w:rsid w:val="218A38D3"/>
    <w:rsid w:val="21C61BB0"/>
    <w:rsid w:val="223B249B"/>
    <w:rsid w:val="228615A4"/>
    <w:rsid w:val="229A65C1"/>
    <w:rsid w:val="233274A2"/>
    <w:rsid w:val="23392CA5"/>
    <w:rsid w:val="239F4DAE"/>
    <w:rsid w:val="23B72209"/>
    <w:rsid w:val="24013373"/>
    <w:rsid w:val="240510B5"/>
    <w:rsid w:val="24F1062F"/>
    <w:rsid w:val="25315EDA"/>
    <w:rsid w:val="254C061E"/>
    <w:rsid w:val="257F589C"/>
    <w:rsid w:val="261D1FBA"/>
    <w:rsid w:val="26216B2F"/>
    <w:rsid w:val="27433CA9"/>
    <w:rsid w:val="27A57730"/>
    <w:rsid w:val="28196BC6"/>
    <w:rsid w:val="28302479"/>
    <w:rsid w:val="283F090E"/>
    <w:rsid w:val="28C70B50"/>
    <w:rsid w:val="29820AB2"/>
    <w:rsid w:val="29B90202"/>
    <w:rsid w:val="29D8780E"/>
    <w:rsid w:val="2AC375D4"/>
    <w:rsid w:val="2AF14064"/>
    <w:rsid w:val="2BB043A5"/>
    <w:rsid w:val="2BC322F8"/>
    <w:rsid w:val="2C1F6A8C"/>
    <w:rsid w:val="2CA34020"/>
    <w:rsid w:val="2CBC42DB"/>
    <w:rsid w:val="2CC8213F"/>
    <w:rsid w:val="2DCD3188"/>
    <w:rsid w:val="2DFF72DF"/>
    <w:rsid w:val="2E0A6052"/>
    <w:rsid w:val="2EB15996"/>
    <w:rsid w:val="2EDB5B25"/>
    <w:rsid w:val="2F2B1BEC"/>
    <w:rsid w:val="2F530F30"/>
    <w:rsid w:val="30004E27"/>
    <w:rsid w:val="304C4084"/>
    <w:rsid w:val="30564A47"/>
    <w:rsid w:val="307D0225"/>
    <w:rsid w:val="31841AC0"/>
    <w:rsid w:val="31F000AB"/>
    <w:rsid w:val="32E7407C"/>
    <w:rsid w:val="3353526D"/>
    <w:rsid w:val="33823B33"/>
    <w:rsid w:val="33AB6E58"/>
    <w:rsid w:val="33C85C5B"/>
    <w:rsid w:val="35717D1D"/>
    <w:rsid w:val="367718DB"/>
    <w:rsid w:val="36C00E6C"/>
    <w:rsid w:val="36E16FFF"/>
    <w:rsid w:val="3872263A"/>
    <w:rsid w:val="396B1563"/>
    <w:rsid w:val="39C46EC5"/>
    <w:rsid w:val="3A320139"/>
    <w:rsid w:val="3BA40D5C"/>
    <w:rsid w:val="3D2A5291"/>
    <w:rsid w:val="3D2C2E1C"/>
    <w:rsid w:val="3D485717"/>
    <w:rsid w:val="3E48127A"/>
    <w:rsid w:val="3E506F79"/>
    <w:rsid w:val="3E854E75"/>
    <w:rsid w:val="3EE8492E"/>
    <w:rsid w:val="3F400D9C"/>
    <w:rsid w:val="3F656A54"/>
    <w:rsid w:val="3FE54305"/>
    <w:rsid w:val="40050660"/>
    <w:rsid w:val="40472B5B"/>
    <w:rsid w:val="414544E4"/>
    <w:rsid w:val="41576F6C"/>
    <w:rsid w:val="417D0085"/>
    <w:rsid w:val="41C45CB4"/>
    <w:rsid w:val="41DD3493"/>
    <w:rsid w:val="41FA16D6"/>
    <w:rsid w:val="43160791"/>
    <w:rsid w:val="44177434"/>
    <w:rsid w:val="44F16E1D"/>
    <w:rsid w:val="44FC7513"/>
    <w:rsid w:val="45575091"/>
    <w:rsid w:val="45D61F0F"/>
    <w:rsid w:val="45FF3DF6"/>
    <w:rsid w:val="462E5DF2"/>
    <w:rsid w:val="46EA49F9"/>
    <w:rsid w:val="47017063"/>
    <w:rsid w:val="47C012A3"/>
    <w:rsid w:val="48D3607A"/>
    <w:rsid w:val="4B2954D3"/>
    <w:rsid w:val="4B4D6D1A"/>
    <w:rsid w:val="4B5E27BB"/>
    <w:rsid w:val="4BB46D99"/>
    <w:rsid w:val="4BE20130"/>
    <w:rsid w:val="4CA13EFC"/>
    <w:rsid w:val="4CB71B06"/>
    <w:rsid w:val="4CCE3E46"/>
    <w:rsid w:val="4CCF76C8"/>
    <w:rsid w:val="4E1753BE"/>
    <w:rsid w:val="4ED35788"/>
    <w:rsid w:val="4F6B3C13"/>
    <w:rsid w:val="50061104"/>
    <w:rsid w:val="500656EA"/>
    <w:rsid w:val="50E41810"/>
    <w:rsid w:val="50E70849"/>
    <w:rsid w:val="50F11284"/>
    <w:rsid w:val="512448FA"/>
    <w:rsid w:val="514A76D3"/>
    <w:rsid w:val="51FE0204"/>
    <w:rsid w:val="52BD2BB7"/>
    <w:rsid w:val="533E519B"/>
    <w:rsid w:val="53A2229D"/>
    <w:rsid w:val="54C72DC0"/>
    <w:rsid w:val="54D06254"/>
    <w:rsid w:val="555A1B47"/>
    <w:rsid w:val="56552F27"/>
    <w:rsid w:val="568C4250"/>
    <w:rsid w:val="56E16EE5"/>
    <w:rsid w:val="57430191"/>
    <w:rsid w:val="574D3BFE"/>
    <w:rsid w:val="576F4E59"/>
    <w:rsid w:val="57E41DCC"/>
    <w:rsid w:val="58747738"/>
    <w:rsid w:val="5943791E"/>
    <w:rsid w:val="594C0DB9"/>
    <w:rsid w:val="5A992006"/>
    <w:rsid w:val="5ABC1B81"/>
    <w:rsid w:val="5AC83C6D"/>
    <w:rsid w:val="5B400FBB"/>
    <w:rsid w:val="5C9F4EFC"/>
    <w:rsid w:val="5CDA5F34"/>
    <w:rsid w:val="5D7A1978"/>
    <w:rsid w:val="5DAA7B12"/>
    <w:rsid w:val="5DEE606D"/>
    <w:rsid w:val="5E6A778C"/>
    <w:rsid w:val="5E706B66"/>
    <w:rsid w:val="5E8C2062"/>
    <w:rsid w:val="5EC073AC"/>
    <w:rsid w:val="5F750471"/>
    <w:rsid w:val="5F8C5E30"/>
    <w:rsid w:val="604E053F"/>
    <w:rsid w:val="61F61EBA"/>
    <w:rsid w:val="6291178B"/>
    <w:rsid w:val="62984D50"/>
    <w:rsid w:val="62E25B42"/>
    <w:rsid w:val="62FE23D4"/>
    <w:rsid w:val="638504B3"/>
    <w:rsid w:val="638D4631"/>
    <w:rsid w:val="63911CDA"/>
    <w:rsid w:val="64B67287"/>
    <w:rsid w:val="64D37E39"/>
    <w:rsid w:val="65F903AA"/>
    <w:rsid w:val="66DA6FA9"/>
    <w:rsid w:val="674C7FD2"/>
    <w:rsid w:val="679C157A"/>
    <w:rsid w:val="682C3A9C"/>
    <w:rsid w:val="68647261"/>
    <w:rsid w:val="694B2839"/>
    <w:rsid w:val="696077C1"/>
    <w:rsid w:val="69807E63"/>
    <w:rsid w:val="69A74B39"/>
    <w:rsid w:val="69A9560C"/>
    <w:rsid w:val="6A025F3A"/>
    <w:rsid w:val="6A246A40"/>
    <w:rsid w:val="6A9A4080"/>
    <w:rsid w:val="6B081AF4"/>
    <w:rsid w:val="6BD03E2C"/>
    <w:rsid w:val="6BE42BE5"/>
    <w:rsid w:val="6C4B6506"/>
    <w:rsid w:val="6C4E3A69"/>
    <w:rsid w:val="6CAF619F"/>
    <w:rsid w:val="6D1D4D50"/>
    <w:rsid w:val="6E206244"/>
    <w:rsid w:val="6E57571C"/>
    <w:rsid w:val="6E9D44A1"/>
    <w:rsid w:val="6F6B6931"/>
    <w:rsid w:val="6F8A37EA"/>
    <w:rsid w:val="6F8C57B4"/>
    <w:rsid w:val="70E433CD"/>
    <w:rsid w:val="71165210"/>
    <w:rsid w:val="7192036A"/>
    <w:rsid w:val="71C20AF3"/>
    <w:rsid w:val="724203AC"/>
    <w:rsid w:val="734C2AC5"/>
    <w:rsid w:val="73D160A3"/>
    <w:rsid w:val="73DB3FB6"/>
    <w:rsid w:val="746749EE"/>
    <w:rsid w:val="74CC0400"/>
    <w:rsid w:val="75736F2C"/>
    <w:rsid w:val="77671018"/>
    <w:rsid w:val="77AE203F"/>
    <w:rsid w:val="77D07CD2"/>
    <w:rsid w:val="7A3E76AA"/>
    <w:rsid w:val="7A5201CF"/>
    <w:rsid w:val="7B05641A"/>
    <w:rsid w:val="7B8B2DC3"/>
    <w:rsid w:val="7BC94396"/>
    <w:rsid w:val="7BD32BE2"/>
    <w:rsid w:val="7C6042BF"/>
    <w:rsid w:val="7C9955A0"/>
    <w:rsid w:val="7CAC2CC5"/>
    <w:rsid w:val="7D781125"/>
    <w:rsid w:val="7D7A30EF"/>
    <w:rsid w:val="7DE762AB"/>
    <w:rsid w:val="7F542508"/>
    <w:rsid w:val="7F724E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7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7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95"/>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73"/>
    <w:qFormat/>
    <w:uiPriority w:val="0"/>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7">
    <w:name w:val="heading 5"/>
    <w:basedOn w:val="1"/>
    <w:next w:val="1"/>
    <w:link w:val="674"/>
    <w:autoRedefine/>
    <w:qFormat/>
    <w:uiPriority w:val="0"/>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8">
    <w:name w:val="heading 6"/>
    <w:basedOn w:val="1"/>
    <w:next w:val="1"/>
    <w:link w:val="675"/>
    <w:qFormat/>
    <w:uiPriority w:val="0"/>
    <w:pPr>
      <w:keepNext/>
      <w:keepLines/>
      <w:tabs>
        <w:tab w:val="left" w:pos="-2100"/>
        <w:tab w:val="left" w:pos="0"/>
      </w:tabs>
      <w:autoSpaceDE w:val="0"/>
      <w:autoSpaceDN w:val="0"/>
      <w:adjustRightInd w:val="0"/>
      <w:spacing w:before="240" w:after="64" w:line="317" w:lineRule="auto"/>
      <w:outlineLvl w:val="5"/>
    </w:pPr>
    <w:rPr>
      <w:rFonts w:ascii="Arial" w:hAnsi="Arial" w:eastAsia="黑体"/>
      <w:b/>
      <w:snapToGrid w:val="0"/>
      <w:color w:val="000000"/>
      <w:sz w:val="24"/>
      <w:szCs w:val="20"/>
    </w:rPr>
  </w:style>
  <w:style w:type="paragraph" w:styleId="9">
    <w:name w:val="heading 7"/>
    <w:basedOn w:val="1"/>
    <w:next w:val="1"/>
    <w:link w:val="676"/>
    <w:autoRedefine/>
    <w:qFormat/>
    <w:uiPriority w:val="0"/>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10">
    <w:name w:val="heading 8"/>
    <w:basedOn w:val="1"/>
    <w:next w:val="1"/>
    <w:link w:val="677"/>
    <w:qFormat/>
    <w:uiPriority w:val="0"/>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11">
    <w:name w:val="heading 9"/>
    <w:basedOn w:val="1"/>
    <w:next w:val="1"/>
    <w:link w:val="678"/>
    <w:autoRedefine/>
    <w:qFormat/>
    <w:uiPriority w:val="0"/>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89">
    <w:name w:val="Default Paragraph Font"/>
    <w:autoRedefine/>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74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qFormat/>
    <w:uiPriority w:val="0"/>
    <w:pPr>
      <w:ind w:left="400" w:leftChars="400" w:hanging="200" w:hangingChars="200"/>
    </w:pPr>
    <w:rPr>
      <w:szCs w:val="24"/>
    </w:rPr>
  </w:style>
  <w:style w:type="paragraph" w:styleId="13">
    <w:name w:val="toc 7"/>
    <w:basedOn w:val="1"/>
    <w:next w:val="1"/>
    <w:autoRedefine/>
    <w:qFormat/>
    <w:uiPriority w:val="0"/>
    <w:pPr>
      <w:ind w:left="2520" w:leftChars="1200"/>
    </w:pPr>
    <w:rPr>
      <w:rFonts w:ascii="Calibri" w:hAnsi="Calibri"/>
      <w:szCs w:val="20"/>
    </w:rPr>
  </w:style>
  <w:style w:type="paragraph" w:styleId="14">
    <w:name w:val="List Number 2"/>
    <w:basedOn w:val="1"/>
    <w:qFormat/>
    <w:uiPriority w:val="0"/>
    <w:pPr>
      <w:tabs>
        <w:tab w:val="left" w:pos="780"/>
      </w:tabs>
      <w:ind w:hanging="360"/>
    </w:pPr>
    <w:rPr>
      <w:szCs w:val="24"/>
    </w:rPr>
  </w:style>
  <w:style w:type="paragraph" w:styleId="15">
    <w:name w:val="table of authorities"/>
    <w:basedOn w:val="1"/>
    <w:next w:val="1"/>
    <w:qFormat/>
    <w:uiPriority w:val="0"/>
    <w:pPr>
      <w:ind w:left="200" w:leftChars="200"/>
    </w:pPr>
    <w:rPr>
      <w:szCs w:val="24"/>
    </w:rPr>
  </w:style>
  <w:style w:type="paragraph" w:styleId="16">
    <w:name w:val="Note Heading"/>
    <w:basedOn w:val="1"/>
    <w:next w:val="1"/>
    <w:link w:val="873"/>
    <w:qFormat/>
    <w:uiPriority w:val="0"/>
    <w:pPr>
      <w:jc w:val="center"/>
    </w:pPr>
    <w:rPr>
      <w:rFonts w:ascii="Calibri" w:hAnsi="Calibri" w:eastAsia="宋体" w:cs="黑体"/>
      <w:szCs w:val="24"/>
    </w:rPr>
  </w:style>
  <w:style w:type="paragraph" w:styleId="17">
    <w:name w:val="List Bullet 4"/>
    <w:basedOn w:val="1"/>
    <w:autoRedefine/>
    <w:qFormat/>
    <w:uiPriority w:val="0"/>
    <w:pPr>
      <w:tabs>
        <w:tab w:val="left" w:pos="1620"/>
      </w:tabs>
      <w:ind w:hanging="360"/>
    </w:pPr>
    <w:rPr>
      <w:szCs w:val="24"/>
    </w:rPr>
  </w:style>
  <w:style w:type="paragraph" w:styleId="18">
    <w:name w:val="index 8"/>
    <w:basedOn w:val="1"/>
    <w:next w:val="1"/>
    <w:qFormat/>
    <w:uiPriority w:val="0"/>
    <w:pPr>
      <w:ind w:left="1400" w:leftChars="1400"/>
    </w:pPr>
    <w:rPr>
      <w:szCs w:val="24"/>
    </w:rPr>
  </w:style>
  <w:style w:type="paragraph" w:styleId="19">
    <w:name w:val="E-mail Signature"/>
    <w:basedOn w:val="1"/>
    <w:link w:val="841"/>
    <w:qFormat/>
    <w:uiPriority w:val="0"/>
    <w:rPr>
      <w:rFonts w:ascii="Calibri" w:hAnsi="Calibri" w:eastAsia="宋体" w:cs="黑体"/>
      <w:szCs w:val="24"/>
    </w:rPr>
  </w:style>
  <w:style w:type="paragraph" w:styleId="20">
    <w:name w:val="List Number"/>
    <w:basedOn w:val="1"/>
    <w:autoRedefine/>
    <w:qFormat/>
    <w:uiPriority w:val="0"/>
    <w:pPr>
      <w:tabs>
        <w:tab w:val="left" w:pos="360"/>
      </w:tabs>
      <w:ind w:left="360" w:hanging="360"/>
    </w:pPr>
    <w:rPr>
      <w:szCs w:val="24"/>
    </w:rPr>
  </w:style>
  <w:style w:type="paragraph" w:styleId="21">
    <w:name w:val="Normal Indent"/>
    <w:basedOn w:val="1"/>
    <w:link w:val="855"/>
    <w:autoRedefine/>
    <w:qFormat/>
    <w:uiPriority w:val="0"/>
    <w:pPr>
      <w:autoSpaceDE w:val="0"/>
      <w:autoSpaceDN w:val="0"/>
      <w:adjustRightInd w:val="0"/>
      <w:ind w:firstLine="420"/>
      <w:jc w:val="left"/>
    </w:pPr>
    <w:rPr>
      <w:rFonts w:ascii="宋体"/>
      <w:kern w:val="0"/>
      <w:sz w:val="24"/>
      <w:szCs w:val="20"/>
    </w:r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qFormat/>
    <w:uiPriority w:val="0"/>
    <w:pPr>
      <w:ind w:left="800" w:leftChars="800"/>
    </w:pPr>
    <w:rPr>
      <w:szCs w:val="24"/>
    </w:rPr>
  </w:style>
  <w:style w:type="paragraph" w:styleId="24">
    <w:name w:val="List Bullet"/>
    <w:basedOn w:val="1"/>
    <w:qFormat/>
    <w:uiPriority w:val="0"/>
    <w:pPr>
      <w:tabs>
        <w:tab w:val="left" w:pos="360"/>
      </w:tabs>
      <w:ind w:left="360" w:hanging="360"/>
    </w:pPr>
    <w:rPr>
      <w:szCs w:val="24"/>
    </w:rPr>
  </w:style>
  <w:style w:type="paragraph" w:styleId="25">
    <w:name w:val="envelope address"/>
    <w:basedOn w:val="1"/>
    <w:qFormat/>
    <w:uiPriority w:val="0"/>
    <w:pPr>
      <w:snapToGrid w:val="0"/>
      <w:ind w:left="1400" w:leftChars="1400"/>
    </w:pPr>
    <w:rPr>
      <w:rFonts w:ascii="Arial" w:hAnsi="Arial" w:cs="Arial"/>
      <w:sz w:val="24"/>
      <w:szCs w:val="24"/>
    </w:rPr>
  </w:style>
  <w:style w:type="paragraph" w:styleId="26">
    <w:name w:val="Document Map"/>
    <w:basedOn w:val="1"/>
    <w:link w:val="680"/>
    <w:qFormat/>
    <w:uiPriority w:val="0"/>
    <w:pPr>
      <w:shd w:val="clear" w:color="auto" w:fill="000080"/>
    </w:pPr>
    <w:rPr>
      <w:szCs w:val="20"/>
    </w:rPr>
  </w:style>
  <w:style w:type="paragraph" w:styleId="27">
    <w:name w:val="toa heading"/>
    <w:basedOn w:val="1"/>
    <w:next w:val="1"/>
    <w:autoRedefine/>
    <w:qFormat/>
    <w:uiPriority w:val="0"/>
    <w:pPr>
      <w:spacing w:before="120"/>
    </w:pPr>
    <w:rPr>
      <w:rFonts w:ascii="Arial" w:hAnsi="Arial" w:cs="Arial"/>
      <w:sz w:val="24"/>
      <w:szCs w:val="24"/>
    </w:rPr>
  </w:style>
  <w:style w:type="paragraph" w:styleId="28">
    <w:name w:val="annotation text"/>
    <w:basedOn w:val="1"/>
    <w:link w:val="690"/>
    <w:autoRedefine/>
    <w:qFormat/>
    <w:uiPriority w:val="0"/>
    <w:pPr>
      <w:jc w:val="left"/>
    </w:pPr>
    <w:rPr>
      <w:szCs w:val="20"/>
    </w:rPr>
  </w:style>
  <w:style w:type="paragraph" w:styleId="29">
    <w:name w:val="index 6"/>
    <w:basedOn w:val="1"/>
    <w:next w:val="1"/>
    <w:autoRedefine/>
    <w:qFormat/>
    <w:uiPriority w:val="0"/>
    <w:pPr>
      <w:ind w:left="1000" w:leftChars="1000"/>
    </w:pPr>
    <w:rPr>
      <w:szCs w:val="24"/>
    </w:rPr>
  </w:style>
  <w:style w:type="paragraph" w:styleId="30">
    <w:name w:val="Salutation"/>
    <w:basedOn w:val="1"/>
    <w:next w:val="1"/>
    <w:link w:val="715"/>
    <w:autoRedefine/>
    <w:qFormat/>
    <w:uiPriority w:val="0"/>
    <w:rPr>
      <w:szCs w:val="20"/>
    </w:rPr>
  </w:style>
  <w:style w:type="paragraph" w:styleId="31">
    <w:name w:val="Body Text 3"/>
    <w:basedOn w:val="1"/>
    <w:link w:val="783"/>
    <w:autoRedefine/>
    <w:qFormat/>
    <w:uiPriority w:val="0"/>
    <w:pPr>
      <w:jc w:val="left"/>
    </w:pPr>
    <w:rPr>
      <w:rFonts w:ascii="宋体" w:hAnsi="宋体" w:eastAsia="宋体" w:cs="黑体"/>
      <w:sz w:val="24"/>
      <w:szCs w:val="22"/>
      <w:u w:val="single"/>
    </w:rPr>
  </w:style>
  <w:style w:type="paragraph" w:styleId="32">
    <w:name w:val="Closing"/>
    <w:basedOn w:val="1"/>
    <w:link w:val="852"/>
    <w:qFormat/>
    <w:uiPriority w:val="0"/>
    <w:pPr>
      <w:ind w:left="2100" w:leftChars="2100"/>
    </w:pPr>
    <w:rPr>
      <w:rFonts w:ascii="Calibri" w:hAnsi="Calibri" w:eastAsia="宋体" w:cs="黑体"/>
      <w:szCs w:val="24"/>
    </w:rPr>
  </w:style>
  <w:style w:type="paragraph" w:styleId="33">
    <w:name w:val="List Bullet 3"/>
    <w:basedOn w:val="1"/>
    <w:qFormat/>
    <w:uiPriority w:val="0"/>
    <w:pPr>
      <w:tabs>
        <w:tab w:val="left" w:pos="1200"/>
      </w:tabs>
      <w:ind w:hanging="360"/>
    </w:pPr>
    <w:rPr>
      <w:szCs w:val="24"/>
    </w:rPr>
  </w:style>
  <w:style w:type="paragraph" w:styleId="34">
    <w:name w:val="Body Text"/>
    <w:basedOn w:val="1"/>
    <w:next w:val="35"/>
    <w:link w:val="679"/>
    <w:autoRedefine/>
    <w:qFormat/>
    <w:uiPriority w:val="0"/>
    <w:rPr>
      <w:color w:val="000000"/>
      <w:sz w:val="24"/>
      <w:szCs w:val="20"/>
    </w:rPr>
  </w:style>
  <w:style w:type="paragraph" w:styleId="35">
    <w:name w:val="Body Text First Indent"/>
    <w:basedOn w:val="34"/>
    <w:link w:val="811"/>
    <w:qFormat/>
    <w:uiPriority w:val="99"/>
    <w:pPr>
      <w:spacing w:after="120" w:line="720" w:lineRule="auto"/>
      <w:ind w:left="-3" w:leftChars="-3" w:firstLine="420" w:firstLineChars="100"/>
      <w:jc w:val="center"/>
    </w:pPr>
    <w:rPr>
      <w:rFonts w:ascii="Calibri" w:hAnsi="Calibri" w:eastAsia="宋体" w:cs="黑体"/>
      <w:color w:val="auto"/>
      <w:szCs w:val="22"/>
    </w:rPr>
  </w:style>
  <w:style w:type="paragraph" w:styleId="36">
    <w:name w:val="Body Text Indent"/>
    <w:basedOn w:val="1"/>
    <w:link w:val="684"/>
    <w:autoRedefine/>
    <w:qFormat/>
    <w:uiPriority w:val="0"/>
    <w:pPr>
      <w:spacing w:line="360" w:lineRule="auto"/>
      <w:ind w:firstLine="570"/>
    </w:pPr>
    <w:rPr>
      <w:rFonts w:ascii="宋体" w:hAnsi="宋体"/>
      <w:i/>
      <w:iCs/>
      <w:kern w:val="0"/>
      <w:sz w:val="28"/>
      <w:szCs w:val="20"/>
    </w:rPr>
  </w:style>
  <w:style w:type="paragraph" w:styleId="37">
    <w:name w:val="List Number 3"/>
    <w:basedOn w:val="1"/>
    <w:qFormat/>
    <w:uiPriority w:val="0"/>
    <w:pPr>
      <w:tabs>
        <w:tab w:val="left" w:pos="1200"/>
      </w:tabs>
      <w:ind w:hanging="360"/>
    </w:pPr>
    <w:rPr>
      <w:szCs w:val="24"/>
    </w:rPr>
  </w:style>
  <w:style w:type="paragraph" w:styleId="38">
    <w:name w:val="List 2"/>
    <w:basedOn w:val="1"/>
    <w:qFormat/>
    <w:uiPriority w:val="0"/>
    <w:pPr>
      <w:ind w:left="200" w:leftChars="200" w:hanging="200" w:hangingChars="200"/>
    </w:pPr>
    <w:rPr>
      <w:szCs w:val="24"/>
    </w:rPr>
  </w:style>
  <w:style w:type="paragraph" w:styleId="39">
    <w:name w:val="List Continue"/>
    <w:basedOn w:val="1"/>
    <w:autoRedefine/>
    <w:qFormat/>
    <w:uiPriority w:val="0"/>
    <w:pPr>
      <w:spacing w:after="120"/>
      <w:ind w:left="200" w:leftChars="200"/>
    </w:pPr>
    <w:rPr>
      <w:szCs w:val="24"/>
    </w:rPr>
  </w:style>
  <w:style w:type="paragraph" w:styleId="40">
    <w:name w:val="Block Text"/>
    <w:basedOn w:val="1"/>
    <w:qFormat/>
    <w:uiPriority w:val="0"/>
    <w:pPr>
      <w:adjustRightInd w:val="0"/>
      <w:ind w:left="420" w:right="33"/>
      <w:jc w:val="left"/>
      <w:textAlignment w:val="baseline"/>
    </w:pPr>
    <w:rPr>
      <w:kern w:val="0"/>
      <w:sz w:val="24"/>
      <w:szCs w:val="20"/>
    </w:rPr>
  </w:style>
  <w:style w:type="paragraph" w:styleId="41">
    <w:name w:val="List Bullet 2"/>
    <w:basedOn w:val="1"/>
    <w:qFormat/>
    <w:uiPriority w:val="0"/>
    <w:pPr>
      <w:tabs>
        <w:tab w:val="left" w:pos="780"/>
      </w:tabs>
      <w:ind w:hanging="360"/>
    </w:pPr>
    <w:rPr>
      <w:szCs w:val="24"/>
    </w:rPr>
  </w:style>
  <w:style w:type="paragraph" w:styleId="42">
    <w:name w:val="HTML Address"/>
    <w:basedOn w:val="1"/>
    <w:link w:val="810"/>
    <w:qFormat/>
    <w:uiPriority w:val="0"/>
    <w:rPr>
      <w:rFonts w:ascii="Calibri" w:hAnsi="Calibri" w:eastAsia="宋体" w:cs="黑体"/>
      <w:i/>
      <w:iCs/>
      <w:szCs w:val="24"/>
    </w:rPr>
  </w:style>
  <w:style w:type="paragraph" w:styleId="43">
    <w:name w:val="index 4"/>
    <w:basedOn w:val="1"/>
    <w:next w:val="1"/>
    <w:autoRedefine/>
    <w:qFormat/>
    <w:uiPriority w:val="0"/>
    <w:pPr>
      <w:ind w:left="600" w:leftChars="600"/>
    </w:pPr>
    <w:rPr>
      <w:szCs w:val="24"/>
    </w:rPr>
  </w:style>
  <w:style w:type="paragraph" w:styleId="44">
    <w:name w:val="toc 5"/>
    <w:basedOn w:val="1"/>
    <w:next w:val="1"/>
    <w:qFormat/>
    <w:uiPriority w:val="0"/>
    <w:pPr>
      <w:ind w:left="1680" w:leftChars="800"/>
    </w:pPr>
    <w:rPr>
      <w:rFonts w:ascii="Calibri" w:hAnsi="Calibri"/>
      <w:szCs w:val="20"/>
    </w:rPr>
  </w:style>
  <w:style w:type="paragraph" w:styleId="45">
    <w:name w:val="toc 3"/>
    <w:basedOn w:val="1"/>
    <w:next w:val="1"/>
    <w:qFormat/>
    <w:uiPriority w:val="0"/>
    <w:pPr>
      <w:ind w:left="840" w:leftChars="400"/>
    </w:pPr>
    <w:rPr>
      <w:szCs w:val="20"/>
    </w:rPr>
  </w:style>
  <w:style w:type="paragraph" w:styleId="46">
    <w:name w:val="Plain Text"/>
    <w:basedOn w:val="1"/>
    <w:link w:val="669"/>
    <w:unhideWhenUsed/>
    <w:qFormat/>
    <w:uiPriority w:val="0"/>
    <w:pPr>
      <w:spacing w:before="40" w:after="40"/>
    </w:pPr>
    <w:rPr>
      <w:rFonts w:ascii="宋体" w:hAnsi="宋体"/>
      <w:sz w:val="18"/>
      <w:szCs w:val="20"/>
    </w:rPr>
  </w:style>
  <w:style w:type="paragraph" w:styleId="47">
    <w:name w:val="List Bullet 5"/>
    <w:basedOn w:val="1"/>
    <w:autoRedefine/>
    <w:qFormat/>
    <w:uiPriority w:val="0"/>
    <w:pPr>
      <w:tabs>
        <w:tab w:val="left" w:pos="2040"/>
      </w:tabs>
      <w:ind w:hanging="360"/>
    </w:pPr>
    <w:rPr>
      <w:szCs w:val="24"/>
    </w:rPr>
  </w:style>
  <w:style w:type="paragraph" w:styleId="48">
    <w:name w:val="List Number 4"/>
    <w:basedOn w:val="1"/>
    <w:qFormat/>
    <w:uiPriority w:val="0"/>
    <w:pPr>
      <w:tabs>
        <w:tab w:val="left" w:pos="1620"/>
      </w:tabs>
      <w:ind w:hanging="360"/>
    </w:pPr>
    <w:rPr>
      <w:szCs w:val="24"/>
    </w:rPr>
  </w:style>
  <w:style w:type="paragraph" w:styleId="49">
    <w:name w:val="toc 8"/>
    <w:basedOn w:val="1"/>
    <w:next w:val="1"/>
    <w:autoRedefine/>
    <w:qFormat/>
    <w:uiPriority w:val="0"/>
    <w:pPr>
      <w:ind w:left="2940" w:leftChars="1400"/>
    </w:pPr>
    <w:rPr>
      <w:rFonts w:ascii="Calibri" w:hAnsi="Calibri"/>
      <w:szCs w:val="20"/>
    </w:rPr>
  </w:style>
  <w:style w:type="paragraph" w:styleId="50">
    <w:name w:val="index 3"/>
    <w:basedOn w:val="1"/>
    <w:next w:val="1"/>
    <w:autoRedefine/>
    <w:qFormat/>
    <w:uiPriority w:val="0"/>
    <w:pPr>
      <w:ind w:left="400" w:leftChars="400"/>
    </w:pPr>
    <w:rPr>
      <w:szCs w:val="24"/>
    </w:rPr>
  </w:style>
  <w:style w:type="paragraph" w:styleId="51">
    <w:name w:val="Date"/>
    <w:basedOn w:val="1"/>
    <w:next w:val="1"/>
    <w:link w:val="685"/>
    <w:autoRedefine/>
    <w:qFormat/>
    <w:uiPriority w:val="0"/>
    <w:pPr>
      <w:tabs>
        <w:tab w:val="left" w:pos="0"/>
      </w:tabs>
      <w:adjustRightInd w:val="0"/>
      <w:spacing w:after="120" w:line="360" w:lineRule="auto"/>
    </w:pPr>
    <w:rPr>
      <w:rFonts w:ascii="Arial" w:hAnsi="Arial"/>
      <w:sz w:val="24"/>
      <w:szCs w:val="20"/>
    </w:rPr>
  </w:style>
  <w:style w:type="paragraph" w:styleId="52">
    <w:name w:val="Body Text Indent 2"/>
    <w:basedOn w:val="1"/>
    <w:link w:val="668"/>
    <w:unhideWhenUsed/>
    <w:qFormat/>
    <w:uiPriority w:val="99"/>
    <w:pPr>
      <w:spacing w:before="120"/>
      <w:ind w:firstLine="555"/>
    </w:pPr>
    <w:rPr>
      <w:rFonts w:ascii="楷体_GB2312" w:eastAsia="楷体_GB2312" w:cs="楷体_GB2312"/>
      <w:b/>
      <w:bCs/>
      <w:sz w:val="24"/>
      <w:szCs w:val="24"/>
    </w:rPr>
  </w:style>
  <w:style w:type="paragraph" w:styleId="53">
    <w:name w:val="endnote text"/>
    <w:basedOn w:val="1"/>
    <w:link w:val="780"/>
    <w:qFormat/>
    <w:uiPriority w:val="0"/>
    <w:pPr>
      <w:snapToGrid w:val="0"/>
      <w:jc w:val="left"/>
    </w:pPr>
    <w:rPr>
      <w:rFonts w:ascii="Calibri" w:hAnsi="Calibri" w:eastAsia="宋体" w:cs="黑体"/>
      <w:szCs w:val="24"/>
    </w:rPr>
  </w:style>
  <w:style w:type="paragraph" w:styleId="54">
    <w:name w:val="List Continue 5"/>
    <w:basedOn w:val="1"/>
    <w:qFormat/>
    <w:uiPriority w:val="0"/>
    <w:pPr>
      <w:spacing w:after="120"/>
      <w:ind w:left="1000" w:leftChars="1000"/>
    </w:pPr>
    <w:rPr>
      <w:szCs w:val="24"/>
    </w:rPr>
  </w:style>
  <w:style w:type="paragraph" w:styleId="55">
    <w:name w:val="Balloon Text"/>
    <w:basedOn w:val="1"/>
    <w:link w:val="681"/>
    <w:qFormat/>
    <w:uiPriority w:val="0"/>
    <w:rPr>
      <w:sz w:val="18"/>
      <w:szCs w:val="18"/>
    </w:rPr>
  </w:style>
  <w:style w:type="paragraph" w:styleId="56">
    <w:name w:val="footer"/>
    <w:basedOn w:val="1"/>
    <w:link w:val="683"/>
    <w:autoRedefine/>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57">
    <w:name w:val="envelope return"/>
    <w:basedOn w:val="1"/>
    <w:qFormat/>
    <w:uiPriority w:val="0"/>
    <w:pPr>
      <w:snapToGrid w:val="0"/>
    </w:pPr>
    <w:rPr>
      <w:rFonts w:ascii="Arial" w:hAnsi="Arial" w:cs="Arial"/>
      <w:szCs w:val="24"/>
    </w:rPr>
  </w:style>
  <w:style w:type="paragraph" w:styleId="58">
    <w:name w:val="header"/>
    <w:basedOn w:val="1"/>
    <w:link w:val="682"/>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59">
    <w:name w:val="Signature"/>
    <w:basedOn w:val="1"/>
    <w:link w:val="838"/>
    <w:qFormat/>
    <w:uiPriority w:val="0"/>
    <w:pPr>
      <w:ind w:left="2100" w:leftChars="2100"/>
    </w:pPr>
    <w:rPr>
      <w:rFonts w:ascii="Calibri" w:hAnsi="Calibri" w:eastAsia="宋体" w:cs="黑体"/>
      <w:szCs w:val="24"/>
    </w:rPr>
  </w:style>
  <w:style w:type="paragraph" w:styleId="60">
    <w:name w:val="toc 1"/>
    <w:basedOn w:val="1"/>
    <w:next w:val="1"/>
    <w:autoRedefine/>
    <w:qFormat/>
    <w:uiPriority w:val="39"/>
    <w:pPr>
      <w:tabs>
        <w:tab w:val="right" w:leader="dot" w:pos="9061"/>
      </w:tabs>
      <w:spacing w:line="360" w:lineRule="auto"/>
      <w:jc w:val="center"/>
      <w:outlineLvl w:val="0"/>
    </w:pPr>
    <w:rPr>
      <w:rFonts w:ascii="宋体" w:hAnsi="宋体" w:eastAsia="宋体"/>
      <w:b/>
      <w:sz w:val="32"/>
      <w:szCs w:val="32"/>
    </w:rPr>
  </w:style>
  <w:style w:type="paragraph" w:styleId="61">
    <w:name w:val="List Continue 4"/>
    <w:basedOn w:val="1"/>
    <w:autoRedefine/>
    <w:qFormat/>
    <w:uiPriority w:val="0"/>
    <w:pPr>
      <w:spacing w:after="120"/>
      <w:ind w:left="800" w:leftChars="800"/>
    </w:pPr>
    <w:rPr>
      <w:szCs w:val="24"/>
    </w:rPr>
  </w:style>
  <w:style w:type="paragraph" w:styleId="62">
    <w:name w:val="toc 4"/>
    <w:basedOn w:val="1"/>
    <w:next w:val="1"/>
    <w:autoRedefine/>
    <w:qFormat/>
    <w:uiPriority w:val="0"/>
    <w:pPr>
      <w:ind w:left="1260" w:leftChars="600"/>
    </w:pPr>
    <w:rPr>
      <w:rFonts w:ascii="Calibri" w:hAnsi="Calibri"/>
      <w:szCs w:val="20"/>
    </w:rPr>
  </w:style>
  <w:style w:type="paragraph" w:styleId="63">
    <w:name w:val="index heading"/>
    <w:basedOn w:val="1"/>
    <w:next w:val="64"/>
    <w:qFormat/>
    <w:uiPriority w:val="0"/>
    <w:rPr>
      <w:rFonts w:ascii="Arial" w:hAnsi="Arial" w:cs="Arial"/>
      <w:b/>
      <w:bCs/>
      <w:szCs w:val="24"/>
    </w:rPr>
  </w:style>
  <w:style w:type="paragraph" w:styleId="64">
    <w:name w:val="index 1"/>
    <w:basedOn w:val="1"/>
    <w:next w:val="1"/>
    <w:unhideWhenUsed/>
    <w:qFormat/>
    <w:uiPriority w:val="0"/>
  </w:style>
  <w:style w:type="paragraph" w:styleId="65">
    <w:name w:val="Subtitle"/>
    <w:basedOn w:val="1"/>
    <w:next w:val="1"/>
    <w:link w:val="697"/>
    <w:autoRedefine/>
    <w:qFormat/>
    <w:uiPriority w:val="0"/>
    <w:pPr>
      <w:spacing w:before="240" w:after="60" w:line="312" w:lineRule="auto"/>
      <w:ind w:firstLine="200" w:firstLineChars="200"/>
      <w:jc w:val="left"/>
      <w:outlineLvl w:val="1"/>
    </w:pPr>
    <w:rPr>
      <w:rFonts w:ascii="Cambria" w:hAnsi="Cambria" w:eastAsia="宋体" w:cs="黑体"/>
      <w:b/>
      <w:kern w:val="28"/>
      <w:sz w:val="32"/>
      <w:szCs w:val="22"/>
    </w:rPr>
  </w:style>
  <w:style w:type="paragraph" w:styleId="66">
    <w:name w:val="List Number 5"/>
    <w:basedOn w:val="1"/>
    <w:qFormat/>
    <w:uiPriority w:val="0"/>
    <w:pPr>
      <w:tabs>
        <w:tab w:val="left" w:pos="2040"/>
      </w:tabs>
      <w:ind w:hanging="360"/>
    </w:pPr>
    <w:rPr>
      <w:szCs w:val="24"/>
    </w:rPr>
  </w:style>
  <w:style w:type="paragraph" w:styleId="67">
    <w:name w:val="List"/>
    <w:basedOn w:val="1"/>
    <w:qFormat/>
    <w:uiPriority w:val="0"/>
    <w:pPr>
      <w:ind w:left="200" w:hanging="200" w:hangingChars="200"/>
    </w:pPr>
    <w:rPr>
      <w:szCs w:val="24"/>
    </w:rPr>
  </w:style>
  <w:style w:type="paragraph" w:styleId="68">
    <w:name w:val="footnote text"/>
    <w:basedOn w:val="1"/>
    <w:link w:val="714"/>
    <w:qFormat/>
    <w:uiPriority w:val="0"/>
    <w:pPr>
      <w:snapToGrid w:val="0"/>
      <w:jc w:val="left"/>
    </w:pPr>
    <w:rPr>
      <w:sz w:val="28"/>
      <w:szCs w:val="20"/>
    </w:rPr>
  </w:style>
  <w:style w:type="paragraph" w:styleId="69">
    <w:name w:val="toc 6"/>
    <w:basedOn w:val="1"/>
    <w:next w:val="1"/>
    <w:autoRedefine/>
    <w:qFormat/>
    <w:uiPriority w:val="0"/>
    <w:pPr>
      <w:ind w:left="2100" w:leftChars="1000"/>
    </w:pPr>
    <w:rPr>
      <w:rFonts w:ascii="Calibri" w:hAnsi="Calibri"/>
      <w:szCs w:val="20"/>
    </w:rPr>
  </w:style>
  <w:style w:type="paragraph" w:styleId="70">
    <w:name w:val="List 5"/>
    <w:basedOn w:val="1"/>
    <w:qFormat/>
    <w:uiPriority w:val="0"/>
    <w:pPr>
      <w:ind w:left="800" w:leftChars="800" w:hanging="200" w:hangingChars="200"/>
    </w:pPr>
    <w:rPr>
      <w:szCs w:val="24"/>
    </w:rPr>
  </w:style>
  <w:style w:type="paragraph" w:styleId="71">
    <w:name w:val="Body Text Indent 3"/>
    <w:basedOn w:val="1"/>
    <w:link w:val="688"/>
    <w:autoRedefine/>
    <w:qFormat/>
    <w:uiPriority w:val="0"/>
    <w:pPr>
      <w:spacing w:after="120"/>
      <w:ind w:left="420" w:leftChars="200"/>
    </w:pPr>
    <w:rPr>
      <w:sz w:val="16"/>
      <w:szCs w:val="16"/>
    </w:rPr>
  </w:style>
  <w:style w:type="paragraph" w:styleId="72">
    <w:name w:val="index 7"/>
    <w:basedOn w:val="1"/>
    <w:next w:val="1"/>
    <w:qFormat/>
    <w:uiPriority w:val="0"/>
    <w:pPr>
      <w:ind w:left="1200" w:leftChars="1200"/>
    </w:pPr>
    <w:rPr>
      <w:szCs w:val="24"/>
    </w:rPr>
  </w:style>
  <w:style w:type="paragraph" w:styleId="73">
    <w:name w:val="index 9"/>
    <w:basedOn w:val="1"/>
    <w:next w:val="1"/>
    <w:qFormat/>
    <w:uiPriority w:val="0"/>
    <w:pPr>
      <w:ind w:left="1600" w:leftChars="1600"/>
    </w:pPr>
    <w:rPr>
      <w:szCs w:val="24"/>
    </w:rPr>
  </w:style>
  <w:style w:type="paragraph" w:styleId="74">
    <w:name w:val="table of figures"/>
    <w:basedOn w:val="1"/>
    <w:next w:val="1"/>
    <w:autoRedefine/>
    <w:qFormat/>
    <w:uiPriority w:val="0"/>
    <w:pPr>
      <w:ind w:left="420" w:hanging="420"/>
      <w:jc w:val="left"/>
    </w:pPr>
    <w:rPr>
      <w:rFonts w:ascii="Calibri" w:hAnsi="Calibri"/>
      <w:b/>
      <w:sz w:val="20"/>
      <w:szCs w:val="20"/>
    </w:rPr>
  </w:style>
  <w:style w:type="paragraph" w:styleId="75">
    <w:name w:val="toc 2"/>
    <w:basedOn w:val="1"/>
    <w:next w:val="1"/>
    <w:qFormat/>
    <w:uiPriority w:val="0"/>
    <w:pPr>
      <w:ind w:left="420" w:leftChars="200"/>
    </w:pPr>
    <w:rPr>
      <w:szCs w:val="20"/>
    </w:rPr>
  </w:style>
  <w:style w:type="paragraph" w:styleId="76">
    <w:name w:val="toc 9"/>
    <w:basedOn w:val="1"/>
    <w:next w:val="1"/>
    <w:qFormat/>
    <w:uiPriority w:val="0"/>
    <w:pPr>
      <w:ind w:left="3360" w:leftChars="1600"/>
    </w:pPr>
    <w:rPr>
      <w:rFonts w:ascii="Calibri" w:hAnsi="Calibri"/>
      <w:szCs w:val="20"/>
    </w:rPr>
  </w:style>
  <w:style w:type="paragraph" w:styleId="77">
    <w:name w:val="Body Text 2"/>
    <w:basedOn w:val="1"/>
    <w:link w:val="716"/>
    <w:qFormat/>
    <w:uiPriority w:val="0"/>
    <w:pPr>
      <w:spacing w:after="120" w:line="480" w:lineRule="auto"/>
    </w:pPr>
    <w:rPr>
      <w:szCs w:val="20"/>
    </w:rPr>
  </w:style>
  <w:style w:type="paragraph" w:styleId="78">
    <w:name w:val="List 4"/>
    <w:basedOn w:val="1"/>
    <w:autoRedefine/>
    <w:qFormat/>
    <w:uiPriority w:val="0"/>
    <w:pPr>
      <w:ind w:left="600" w:leftChars="600" w:hanging="200" w:hangingChars="200"/>
    </w:pPr>
    <w:rPr>
      <w:szCs w:val="24"/>
    </w:rPr>
  </w:style>
  <w:style w:type="paragraph" w:styleId="79">
    <w:name w:val="List Continue 2"/>
    <w:basedOn w:val="1"/>
    <w:qFormat/>
    <w:uiPriority w:val="0"/>
    <w:pPr>
      <w:spacing w:after="120"/>
      <w:ind w:left="400" w:leftChars="400"/>
    </w:pPr>
    <w:rPr>
      <w:szCs w:val="24"/>
    </w:rPr>
  </w:style>
  <w:style w:type="paragraph" w:styleId="80">
    <w:name w:val="Message Header"/>
    <w:basedOn w:val="1"/>
    <w:link w:val="79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eastAsia="宋体" w:cs="Arial"/>
      <w:sz w:val="24"/>
      <w:szCs w:val="24"/>
      <w:shd w:val="pct20" w:color="auto" w:fill="auto"/>
    </w:rPr>
  </w:style>
  <w:style w:type="paragraph" w:styleId="81">
    <w:name w:val="HTML Preformatted"/>
    <w:basedOn w:val="1"/>
    <w:link w:val="68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82">
    <w:name w:val="Normal (Web)"/>
    <w:basedOn w:val="1"/>
    <w:next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83">
    <w:name w:val="List Continue 3"/>
    <w:basedOn w:val="1"/>
    <w:autoRedefine/>
    <w:qFormat/>
    <w:uiPriority w:val="0"/>
    <w:pPr>
      <w:spacing w:after="120"/>
      <w:ind w:left="600" w:leftChars="600"/>
    </w:pPr>
    <w:rPr>
      <w:szCs w:val="24"/>
    </w:rPr>
  </w:style>
  <w:style w:type="paragraph" w:styleId="84">
    <w:name w:val="index 2"/>
    <w:basedOn w:val="1"/>
    <w:next w:val="1"/>
    <w:autoRedefine/>
    <w:qFormat/>
    <w:uiPriority w:val="0"/>
    <w:pPr>
      <w:ind w:left="200" w:leftChars="200"/>
    </w:pPr>
    <w:rPr>
      <w:szCs w:val="24"/>
    </w:rPr>
  </w:style>
  <w:style w:type="paragraph" w:styleId="85">
    <w:name w:val="Title"/>
    <w:basedOn w:val="1"/>
    <w:link w:val="741"/>
    <w:qFormat/>
    <w:uiPriority w:val="0"/>
    <w:pPr>
      <w:widowControl/>
      <w:tabs>
        <w:tab w:val="left" w:pos="840"/>
      </w:tabs>
      <w:spacing w:before="240" w:after="60"/>
      <w:ind w:left="840" w:hanging="360"/>
      <w:jc w:val="center"/>
      <w:outlineLvl w:val="0"/>
    </w:pPr>
    <w:rPr>
      <w:rFonts w:ascii="Arial" w:hAnsi="Arial" w:eastAsia="宋体" w:cs="黑体"/>
      <w:b/>
      <w:sz w:val="32"/>
      <w:szCs w:val="22"/>
    </w:rPr>
  </w:style>
  <w:style w:type="paragraph" w:styleId="86">
    <w:name w:val="annotation subject"/>
    <w:basedOn w:val="28"/>
    <w:next w:val="28"/>
    <w:link w:val="691"/>
    <w:qFormat/>
    <w:uiPriority w:val="0"/>
    <w:rPr>
      <w:b/>
      <w:bCs/>
    </w:rPr>
  </w:style>
  <w:style w:type="paragraph" w:styleId="87">
    <w:name w:val="Body Text First Indent 2"/>
    <w:basedOn w:val="36"/>
    <w:next w:val="1"/>
    <w:link w:val="813"/>
    <w:autoRedefine/>
    <w:qFormat/>
    <w:uiPriority w:val="0"/>
    <w:pPr>
      <w:spacing w:after="0" w:line="720" w:lineRule="auto"/>
      <w:ind w:left="0" w:leftChars="0" w:hanging="7" w:hangingChars="2"/>
      <w:jc w:val="center"/>
    </w:pPr>
    <w:rPr>
      <w:rFonts w:ascii="宋体" w:hAnsi="宋体" w:cs="黑体"/>
      <w:sz w:val="24"/>
      <w:szCs w:val="22"/>
    </w:rPr>
  </w:style>
  <w:style w:type="character" w:styleId="90">
    <w:name w:val="Strong"/>
    <w:basedOn w:val="89"/>
    <w:autoRedefine/>
    <w:qFormat/>
    <w:uiPriority w:val="0"/>
    <w:rPr>
      <w:b/>
      <w:bCs/>
    </w:rPr>
  </w:style>
  <w:style w:type="character" w:styleId="91">
    <w:name w:val="endnote reference"/>
    <w:qFormat/>
    <w:uiPriority w:val="0"/>
    <w:rPr>
      <w:vertAlign w:val="superscript"/>
    </w:rPr>
  </w:style>
  <w:style w:type="character" w:styleId="92">
    <w:name w:val="page number"/>
    <w:basedOn w:val="89"/>
    <w:autoRedefine/>
    <w:qFormat/>
    <w:uiPriority w:val="0"/>
  </w:style>
  <w:style w:type="character" w:styleId="93">
    <w:name w:val="FollowedHyperlink"/>
    <w:basedOn w:val="89"/>
    <w:autoRedefine/>
    <w:qFormat/>
    <w:uiPriority w:val="99"/>
    <w:rPr>
      <w:color w:val="800080"/>
      <w:u w:val="single"/>
    </w:rPr>
  </w:style>
  <w:style w:type="character" w:styleId="94">
    <w:name w:val="Emphasis"/>
    <w:qFormat/>
    <w:uiPriority w:val="0"/>
    <w:rPr>
      <w:i/>
    </w:rPr>
  </w:style>
  <w:style w:type="character" w:styleId="95">
    <w:name w:val="Hyperlink"/>
    <w:basedOn w:val="89"/>
    <w:qFormat/>
    <w:uiPriority w:val="99"/>
    <w:rPr>
      <w:color w:val="0000FF"/>
      <w:u w:val="single"/>
    </w:rPr>
  </w:style>
  <w:style w:type="character" w:styleId="96">
    <w:name w:val="annotation reference"/>
    <w:basedOn w:val="89"/>
    <w:qFormat/>
    <w:uiPriority w:val="0"/>
    <w:rPr>
      <w:sz w:val="21"/>
      <w:szCs w:val="21"/>
    </w:rPr>
  </w:style>
  <w:style w:type="character" w:styleId="97">
    <w:name w:val="footnote reference"/>
    <w:qFormat/>
    <w:uiPriority w:val="0"/>
    <w:rPr>
      <w:vertAlign w:val="superscript"/>
    </w:rPr>
  </w:style>
  <w:style w:type="character" w:styleId="98">
    <w:name w:val="HTML Sample"/>
    <w:basedOn w:val="89"/>
    <w:autoRedefine/>
    <w:semiHidden/>
    <w:unhideWhenUsed/>
    <w:qFormat/>
    <w:uiPriority w:val="99"/>
    <w:rPr>
      <w:rFonts w:ascii="Courier New" w:hAnsi="Courier New"/>
    </w:rPr>
  </w:style>
  <w:style w:type="paragraph" w:customStyle="1" w:styleId="99">
    <w:name w:val="NormalIndent"/>
    <w:basedOn w:val="1"/>
    <w:qFormat/>
    <w:uiPriority w:val="0"/>
    <w:pPr>
      <w:ind w:firstLine="420"/>
      <w:jc w:val="left"/>
    </w:pPr>
    <w:rPr>
      <w:rFonts w:ascii="宋体" w:hAnsi="Calibri"/>
      <w:kern w:val="0"/>
      <w:sz w:val="24"/>
      <w:szCs w:val="20"/>
    </w:rPr>
  </w:style>
  <w:style w:type="paragraph" w:customStyle="1" w:styleId="100">
    <w:name w:val="List Paragraph"/>
    <w:basedOn w:val="1"/>
    <w:qFormat/>
    <w:uiPriority w:val="0"/>
    <w:pPr>
      <w:ind w:firstLine="420" w:firstLineChars="200"/>
    </w:pPr>
  </w:style>
  <w:style w:type="paragraph" w:customStyle="1" w:styleId="101">
    <w:name w:val="样式 标题 1 + 四号 加粗 行距: 固定值 25 磅"/>
    <w:basedOn w:val="3"/>
    <w:qFormat/>
    <w:uiPriority w:val="0"/>
    <w:pPr>
      <w:adjustRightInd/>
      <w:spacing w:before="0" w:after="0" w:line="500" w:lineRule="exact"/>
      <w:jc w:val="both"/>
    </w:pPr>
    <w:rPr>
      <w:rFonts w:ascii="Times New Roman"/>
      <w:bCs/>
      <w:kern w:val="2"/>
      <w:sz w:val="28"/>
    </w:rPr>
  </w:style>
  <w:style w:type="paragraph" w:customStyle="1" w:styleId="102">
    <w:name w:val="Char Char Char"/>
    <w:basedOn w:val="1"/>
    <w:autoRedefine/>
    <w:qFormat/>
    <w:uiPriority w:val="0"/>
    <w:rPr>
      <w:rFonts w:ascii="Tahoma" w:hAnsi="Tahoma"/>
      <w:sz w:val="24"/>
      <w:szCs w:val="20"/>
    </w:rPr>
  </w:style>
  <w:style w:type="paragraph" w:customStyle="1" w:styleId="103">
    <w:name w:val="1 Char Char Char Char"/>
    <w:basedOn w:val="1"/>
    <w:autoRedefine/>
    <w:qFormat/>
    <w:uiPriority w:val="0"/>
    <w:rPr>
      <w:rFonts w:ascii="Tahoma" w:hAnsi="Tahoma"/>
      <w:sz w:val="24"/>
      <w:szCs w:val="20"/>
    </w:rPr>
  </w:style>
  <w:style w:type="paragraph" w:customStyle="1" w:styleId="104">
    <w:name w:val="普通文字"/>
    <w:basedOn w:val="1"/>
    <w:autoRedefine/>
    <w:qFormat/>
    <w:uiPriority w:val="0"/>
    <w:pPr>
      <w:widowControl/>
      <w:spacing w:line="351" w:lineRule="atLeast"/>
      <w:ind w:firstLine="419"/>
      <w:textAlignment w:val="baseline"/>
    </w:pPr>
    <w:rPr>
      <w:rFonts w:ascii="宋体"/>
      <w:color w:val="000000"/>
      <w:kern w:val="0"/>
      <w:szCs w:val="20"/>
      <w:u w:val="none" w:color="000000"/>
    </w:rPr>
  </w:style>
  <w:style w:type="paragraph" w:customStyle="1" w:styleId="105">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val="none" w:color="000000"/>
    </w:rPr>
  </w:style>
  <w:style w:type="paragraph" w:customStyle="1" w:styleId="106">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val="none" w:color="000000"/>
    </w:rPr>
  </w:style>
  <w:style w:type="paragraph" w:customStyle="1" w:styleId="107">
    <w:name w:val="Char Char Char1 Char"/>
    <w:basedOn w:val="1"/>
    <w:qFormat/>
    <w:uiPriority w:val="0"/>
    <w:rPr>
      <w:rFonts w:ascii="Tahoma" w:hAnsi="Tahoma"/>
      <w:sz w:val="24"/>
      <w:szCs w:val="20"/>
    </w:rPr>
  </w:style>
  <w:style w:type="paragraph" w:customStyle="1" w:styleId="108">
    <w:name w:val="Char Char Char1 Char Char Char"/>
    <w:basedOn w:val="1"/>
    <w:autoRedefine/>
    <w:qFormat/>
    <w:uiPriority w:val="0"/>
    <w:rPr>
      <w:rFonts w:ascii="Tahoma" w:hAnsi="Tahoma"/>
      <w:sz w:val="24"/>
      <w:szCs w:val="20"/>
    </w:rPr>
  </w:style>
  <w:style w:type="paragraph" w:customStyle="1" w:styleId="109">
    <w:name w:val="Char Char1 Char Char Char Char Char Char Char Char Char"/>
    <w:basedOn w:val="1"/>
    <w:qFormat/>
    <w:uiPriority w:val="0"/>
    <w:rPr>
      <w:rFonts w:ascii="宋体" w:hAnsi="宋体"/>
      <w:sz w:val="24"/>
      <w:szCs w:val="24"/>
    </w:rPr>
  </w:style>
  <w:style w:type="paragraph" w:customStyle="1" w:styleId="110">
    <w:name w:val="Char Char Char3 Char Char Char Char Char Char"/>
    <w:basedOn w:val="1"/>
    <w:autoRedefine/>
    <w:qFormat/>
    <w:uiPriority w:val="0"/>
    <w:rPr>
      <w:rFonts w:ascii="Tahoma" w:hAnsi="Tahoma"/>
      <w:sz w:val="24"/>
      <w:szCs w:val="20"/>
    </w:rPr>
  </w:style>
  <w:style w:type="paragraph" w:customStyle="1" w:styleId="111">
    <w:name w:val="Char Char Char Char Char Char"/>
    <w:basedOn w:val="1"/>
    <w:autoRedefine/>
    <w:qFormat/>
    <w:uiPriority w:val="0"/>
    <w:rPr>
      <w:rFonts w:ascii="Tahoma" w:hAnsi="Tahoma"/>
      <w:sz w:val="24"/>
      <w:szCs w:val="20"/>
    </w:rPr>
  </w:style>
  <w:style w:type="paragraph" w:customStyle="1" w:styleId="112">
    <w:name w:val="z-窗体顶端1"/>
    <w:basedOn w:val="1"/>
    <w:next w:val="1"/>
    <w:link w:val="692"/>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113">
    <w:name w:val="z-窗体底端1"/>
    <w:basedOn w:val="1"/>
    <w:next w:val="1"/>
    <w:link w:val="693"/>
    <w:autoRedefine/>
    <w:qFormat/>
    <w:uiPriority w:val="0"/>
    <w:pPr>
      <w:widowControl/>
      <w:pBdr>
        <w:top w:val="single" w:color="auto" w:sz="6" w:space="1"/>
      </w:pBdr>
      <w:jc w:val="center"/>
    </w:pPr>
    <w:rPr>
      <w:rFonts w:ascii="Arial" w:hAnsi="Arial" w:cs="Arial"/>
      <w:vanish/>
      <w:kern w:val="0"/>
      <w:sz w:val="16"/>
      <w:szCs w:val="16"/>
    </w:rPr>
  </w:style>
  <w:style w:type="paragraph" w:customStyle="1" w:styleId="114">
    <w:name w:val="样式1"/>
    <w:basedOn w:val="1"/>
    <w:link w:val="801"/>
    <w:autoRedefine/>
    <w:qFormat/>
    <w:uiPriority w:val="99"/>
    <w:pPr>
      <w:numPr>
        <w:ilvl w:val="0"/>
        <w:numId w:val="1"/>
      </w:numPr>
      <w:adjustRightInd w:val="0"/>
    </w:pPr>
    <w:rPr>
      <w:rFonts w:ascii="宋体" w:hAnsi="宋体"/>
      <w:kern w:val="0"/>
    </w:rPr>
  </w:style>
  <w:style w:type="paragraph" w:customStyle="1" w:styleId="115">
    <w:name w:val="样式 标题 2 + 宋体 五号 行距: 单倍行距"/>
    <w:basedOn w:val="4"/>
    <w:autoRedefine/>
    <w:qFormat/>
    <w:uiPriority w:val="99"/>
    <w:pPr>
      <w:tabs>
        <w:tab w:val="left" w:pos="840"/>
      </w:tabs>
      <w:spacing w:before="260" w:after="260" w:line="240" w:lineRule="auto"/>
      <w:ind w:left="840" w:hanging="840"/>
      <w:jc w:val="left"/>
    </w:pPr>
    <w:rPr>
      <w:rFonts w:ascii="宋体" w:hAnsi="宋体" w:eastAsia="宋体" w:cs="黑体"/>
      <w:bCs/>
      <w:sz w:val="21"/>
    </w:rPr>
  </w:style>
  <w:style w:type="paragraph" w:customStyle="1" w:styleId="116">
    <w:name w:val="普通(Web)1"/>
    <w:basedOn w:val="1"/>
    <w:autoRedefine/>
    <w:qFormat/>
    <w:uiPriority w:val="0"/>
    <w:pPr>
      <w:widowControl/>
      <w:jc w:val="left"/>
    </w:pPr>
    <w:rPr>
      <w:rFonts w:ascii="宋体" w:hAnsi="宋体" w:cs="宋体"/>
      <w:kern w:val="0"/>
      <w:sz w:val="24"/>
      <w:szCs w:val="24"/>
    </w:rPr>
  </w:style>
  <w:style w:type="paragraph" w:customStyle="1" w:styleId="117">
    <w:name w:val="列出段落1"/>
    <w:basedOn w:val="1"/>
    <w:autoRedefine/>
    <w:qFormat/>
    <w:uiPriority w:val="0"/>
    <w:pPr>
      <w:ind w:firstLine="420" w:firstLineChars="200"/>
    </w:pPr>
    <w:rPr>
      <w:szCs w:val="24"/>
    </w:rPr>
  </w:style>
  <w:style w:type="paragraph" w:customStyle="1" w:styleId="118">
    <w:name w:val="Colorful List - Accent 1 Char"/>
    <w:basedOn w:val="1"/>
    <w:link w:val="703"/>
    <w:autoRedefine/>
    <w:qFormat/>
    <w:uiPriority w:val="0"/>
    <w:pPr>
      <w:ind w:firstLine="420" w:firstLineChars="200"/>
    </w:pPr>
    <w:rPr>
      <w:rFonts w:ascii="Calibri" w:hAnsi="Calibri" w:eastAsia="宋体" w:cs="黑体"/>
      <w:szCs w:val="22"/>
    </w:rPr>
  </w:style>
  <w:style w:type="paragraph" w:customStyle="1" w:styleId="119">
    <w:name w:val="样式 样式 四号 首行缩进:  0.74 厘米 行距: 1.5 倍行距 + 宋体 四号 行距: 1.5 倍行距 Char Char"/>
    <w:basedOn w:val="1"/>
    <w:link w:val="709"/>
    <w:autoRedefine/>
    <w:qFormat/>
    <w:uiPriority w:val="0"/>
    <w:pPr>
      <w:spacing w:line="360" w:lineRule="auto"/>
      <w:ind w:firstLine="560" w:firstLineChars="200"/>
    </w:pPr>
    <w:rPr>
      <w:rFonts w:ascii="宋体" w:hAnsi="宋体" w:eastAsia="宋体" w:cs="黑体"/>
      <w:sz w:val="28"/>
      <w:szCs w:val="22"/>
    </w:rPr>
  </w:style>
  <w:style w:type="paragraph" w:customStyle="1" w:styleId="120">
    <w:name w:val="图注解"/>
    <w:basedOn w:val="1"/>
    <w:autoRedefine/>
    <w:qFormat/>
    <w:uiPriority w:val="0"/>
    <w:pPr>
      <w:spacing w:line="480" w:lineRule="auto"/>
      <w:jc w:val="center"/>
    </w:pPr>
    <w:rPr>
      <w:sz w:val="24"/>
      <w:szCs w:val="20"/>
    </w:rPr>
  </w:style>
  <w:style w:type="paragraph" w:customStyle="1" w:styleId="121">
    <w:name w:val="Char Char1 Char"/>
    <w:basedOn w:val="1"/>
    <w:autoRedefine/>
    <w:qFormat/>
    <w:uiPriority w:val="0"/>
    <w:pPr>
      <w:spacing w:after="160" w:line="240" w:lineRule="exact"/>
    </w:pPr>
    <w:rPr>
      <w:rFonts w:ascii="Verdana" w:hAnsi="Verdana"/>
      <w:sz w:val="20"/>
      <w:szCs w:val="20"/>
      <w:lang w:eastAsia="en-US"/>
    </w:rPr>
  </w:style>
  <w:style w:type="paragraph" w:customStyle="1" w:styleId="122">
    <w:name w:val="Bullets 2"/>
    <w:basedOn w:val="123"/>
    <w:autoRedefine/>
    <w:qFormat/>
    <w:uiPriority w:val="0"/>
    <w:pPr>
      <w:tabs>
        <w:tab w:val="left" w:pos="360"/>
        <w:tab w:val="left" w:pos="840"/>
        <w:tab w:val="left" w:pos="1078"/>
        <w:tab w:val="left" w:pos="1620"/>
      </w:tabs>
      <w:ind w:left="1620" w:hanging="720"/>
    </w:pPr>
    <w:rPr>
      <w:rFonts w:eastAsia="宋体"/>
    </w:rPr>
  </w:style>
  <w:style w:type="paragraph" w:customStyle="1" w:styleId="123">
    <w:name w:val="Bullets 1"/>
    <w:basedOn w:val="124"/>
    <w:autoRedefine/>
    <w:qFormat/>
    <w:uiPriority w:val="0"/>
    <w:pPr>
      <w:tabs>
        <w:tab w:val="left" w:pos="360"/>
        <w:tab w:val="left" w:pos="1078"/>
      </w:tabs>
      <w:spacing w:before="0" w:after="0"/>
      <w:ind w:left="1078" w:hanging="360"/>
    </w:pPr>
  </w:style>
  <w:style w:type="paragraph" w:customStyle="1" w:styleId="124">
    <w:name w:val="Body Copy"/>
    <w:basedOn w:val="1"/>
    <w:autoRedefine/>
    <w:qFormat/>
    <w:uiPriority w:val="0"/>
    <w:pPr>
      <w:widowControl/>
      <w:spacing w:before="40" w:after="40" w:line="200" w:lineRule="exact"/>
      <w:jc w:val="left"/>
    </w:pPr>
    <w:rPr>
      <w:rFonts w:ascii="Arial Narrow" w:hAnsi="Arial Narrow" w:eastAsia="Times New Roman"/>
      <w:spacing w:val="10"/>
      <w:kern w:val="0"/>
      <w:sz w:val="18"/>
      <w:szCs w:val="20"/>
      <w:lang w:eastAsia="en-US"/>
    </w:rPr>
  </w:style>
  <w:style w:type="paragraph" w:customStyle="1" w:styleId="125">
    <w:name w:val="标准正文"/>
    <w:basedOn w:val="1"/>
    <w:autoRedefine/>
    <w:qFormat/>
    <w:uiPriority w:val="0"/>
    <w:pPr>
      <w:snapToGrid w:val="0"/>
      <w:spacing w:afterLines="50" w:line="360" w:lineRule="auto"/>
      <w:ind w:firstLine="480" w:firstLineChars="200"/>
    </w:pPr>
    <w:rPr>
      <w:sz w:val="24"/>
      <w:szCs w:val="20"/>
    </w:rPr>
  </w:style>
  <w:style w:type="paragraph" w:customStyle="1" w:styleId="126">
    <w:name w:val="Char Char1 Char Char Char Char Char Char Char Char Char Char"/>
    <w:basedOn w:val="1"/>
    <w:autoRedefine/>
    <w:qFormat/>
    <w:uiPriority w:val="0"/>
    <w:rPr>
      <w:rFonts w:ascii="宋体" w:hAnsi="宋体"/>
      <w:sz w:val="24"/>
      <w:szCs w:val="20"/>
    </w:rPr>
  </w:style>
  <w:style w:type="paragraph" w:customStyle="1" w:styleId="127">
    <w:name w:val="Char Char Char1 Char Char Char Char Char Char Char"/>
    <w:basedOn w:val="1"/>
    <w:autoRedefine/>
    <w:qFormat/>
    <w:uiPriority w:val="0"/>
    <w:rPr>
      <w:rFonts w:ascii="Tahoma" w:hAnsi="Tahoma"/>
      <w:sz w:val="24"/>
      <w:szCs w:val="20"/>
    </w:rPr>
  </w:style>
  <w:style w:type="paragraph" w:customStyle="1" w:styleId="128">
    <w:name w:val="正文符号2"/>
    <w:autoRedefine/>
    <w:qFormat/>
    <w:uiPriority w:val="0"/>
    <w:pPr>
      <w:tabs>
        <w:tab w:val="left" w:pos="360"/>
        <w:tab w:val="left" w:pos="840"/>
      </w:tabs>
    </w:pPr>
    <w:rPr>
      <w:rFonts w:ascii="Times New Roman" w:hAnsi="Times New Roman" w:eastAsia="宋体" w:cs="Times New Roman"/>
      <w:lang w:val="en-US" w:eastAsia="zh-CN" w:bidi="ar-SA"/>
    </w:rPr>
  </w:style>
  <w:style w:type="paragraph" w:customStyle="1" w:styleId="129">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30">
    <w:name w:val="Colorful List - Accent 1"/>
    <w:basedOn w:val="1"/>
    <w:autoRedefine/>
    <w:qFormat/>
    <w:uiPriority w:val="0"/>
    <w:pPr>
      <w:ind w:firstLine="420" w:firstLineChars="200"/>
    </w:pPr>
    <w:rPr>
      <w:szCs w:val="20"/>
    </w:rPr>
  </w:style>
  <w:style w:type="paragraph" w:customStyle="1" w:styleId="131">
    <w:name w:val="样式 标题 3 + 非加粗 行距: 固定值 25 磅"/>
    <w:basedOn w:val="5"/>
    <w:autoRedefine/>
    <w:qFormat/>
    <w:uiPriority w:val="0"/>
    <w:pPr>
      <w:adjustRightInd/>
      <w:spacing w:before="0" w:after="0" w:line="360" w:lineRule="auto"/>
      <w:jc w:val="both"/>
      <w:outlineLvl w:val="9"/>
    </w:pPr>
    <w:rPr>
      <w:rFonts w:ascii="Times New Roman"/>
      <w:b w:val="0"/>
      <w:kern w:val="2"/>
      <w:sz w:val="28"/>
      <w:u w:val="none"/>
    </w:rPr>
  </w:style>
  <w:style w:type="paragraph" w:customStyle="1" w:styleId="132">
    <w:name w:val="_Style 16"/>
    <w:basedOn w:val="1"/>
    <w:next w:val="46"/>
    <w:autoRedefine/>
    <w:qFormat/>
    <w:uiPriority w:val="0"/>
    <w:rPr>
      <w:rFonts w:hint="eastAsia" w:ascii="宋体" w:hAnsi="Courier New"/>
      <w:szCs w:val="20"/>
    </w:rPr>
  </w:style>
  <w:style w:type="paragraph" w:customStyle="1" w:styleId="133">
    <w:name w:val="Char"/>
    <w:basedOn w:val="1"/>
    <w:autoRedefine/>
    <w:qFormat/>
    <w:uiPriority w:val="0"/>
    <w:pPr>
      <w:widowControl/>
      <w:snapToGrid w:val="0"/>
      <w:spacing w:before="120" w:after="160" w:line="360" w:lineRule="auto"/>
      <w:ind w:right="-360"/>
      <w:jc w:val="left"/>
    </w:pPr>
    <w:rPr>
      <w:rFonts w:ascii="Arial" w:hAnsi="Arial"/>
      <w:kern w:val="0"/>
      <w:sz w:val="28"/>
      <w:szCs w:val="20"/>
      <w:lang w:eastAsia="en-US"/>
    </w:rPr>
  </w:style>
  <w:style w:type="paragraph" w:customStyle="1" w:styleId="134">
    <w:name w:val="Char Char Char1 Char Char Char Char Char Char Char Char Char Char"/>
    <w:basedOn w:val="1"/>
    <w:autoRedefine/>
    <w:qFormat/>
    <w:uiPriority w:val="0"/>
    <w:rPr>
      <w:rFonts w:ascii="Tahoma" w:hAnsi="Tahoma"/>
      <w:sz w:val="24"/>
      <w:szCs w:val="20"/>
    </w:rPr>
  </w:style>
  <w:style w:type="paragraph" w:customStyle="1" w:styleId="135">
    <w:name w:val="Char Char Char Char Char Char Char Char Char Char"/>
    <w:basedOn w:val="1"/>
    <w:autoRedefine/>
    <w:qFormat/>
    <w:uiPriority w:val="0"/>
    <w:rPr>
      <w:rFonts w:ascii="Tahoma" w:hAnsi="Tahoma"/>
      <w:sz w:val="24"/>
      <w:szCs w:val="20"/>
    </w:rPr>
  </w:style>
  <w:style w:type="paragraph" w:customStyle="1" w:styleId="136">
    <w:name w:val="1 Char Char Char Char Char Char Char Char Char Char"/>
    <w:basedOn w:val="1"/>
    <w:autoRedefine/>
    <w:qFormat/>
    <w:uiPriority w:val="0"/>
    <w:rPr>
      <w:rFonts w:ascii="Tahoma" w:hAnsi="Tahoma"/>
      <w:sz w:val="24"/>
      <w:szCs w:val="20"/>
    </w:rPr>
  </w:style>
  <w:style w:type="paragraph" w:customStyle="1" w:styleId="137">
    <w:name w:val="正文首行缩进2字"/>
    <w:basedOn w:val="1"/>
    <w:autoRedefine/>
    <w:qFormat/>
    <w:uiPriority w:val="0"/>
    <w:pPr>
      <w:ind w:firstLine="560" w:firstLineChars="200"/>
    </w:pPr>
    <w:rPr>
      <w:rFonts w:eastAsia="楷体_GB2312"/>
      <w:sz w:val="28"/>
      <w:szCs w:val="20"/>
    </w:rPr>
  </w:style>
  <w:style w:type="paragraph" w:customStyle="1" w:styleId="138">
    <w:name w:val="Char Char Char2 Char"/>
    <w:basedOn w:val="1"/>
    <w:autoRedefine/>
    <w:qFormat/>
    <w:uiPriority w:val="0"/>
    <w:rPr>
      <w:rFonts w:ascii="Tahoma" w:hAnsi="Tahoma"/>
      <w:sz w:val="24"/>
      <w:szCs w:val="20"/>
    </w:rPr>
  </w:style>
  <w:style w:type="paragraph" w:customStyle="1" w:styleId="139">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color w:val="000000"/>
      <w:kern w:val="0"/>
      <w:sz w:val="20"/>
      <w:szCs w:val="20"/>
    </w:rPr>
  </w:style>
  <w:style w:type="paragraph" w:customStyle="1" w:styleId="140">
    <w:name w:val="_Style 20"/>
    <w:basedOn w:val="1"/>
    <w:next w:val="34"/>
    <w:autoRedefine/>
    <w:qFormat/>
    <w:uiPriority w:val="0"/>
    <w:pPr>
      <w:spacing w:before="120" w:after="120"/>
      <w:jc w:val="left"/>
    </w:pPr>
    <w:rPr>
      <w:szCs w:val="20"/>
    </w:rPr>
  </w:style>
  <w:style w:type="paragraph" w:customStyle="1" w:styleId="141">
    <w:name w:val="正文符号1"/>
    <w:basedOn w:val="137"/>
    <w:autoRedefine/>
    <w:qFormat/>
    <w:uiPriority w:val="0"/>
    <w:pPr>
      <w:tabs>
        <w:tab w:val="left" w:pos="360"/>
        <w:tab w:val="left" w:pos="987"/>
      </w:tabs>
      <w:spacing w:before="100" w:beforeAutospacing="1" w:after="100" w:afterAutospacing="1" w:line="360" w:lineRule="auto"/>
      <w:ind w:left="360" w:firstLine="0" w:firstLineChars="0"/>
    </w:pPr>
  </w:style>
  <w:style w:type="paragraph" w:customStyle="1" w:styleId="142">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color w:val="000000"/>
      <w:kern w:val="0"/>
      <w:sz w:val="20"/>
      <w:szCs w:val="20"/>
    </w:rPr>
  </w:style>
  <w:style w:type="paragraph" w:customStyle="1" w:styleId="143">
    <w:name w:val="彩色列表 - 强调文字颜色 11"/>
    <w:basedOn w:val="1"/>
    <w:autoRedefine/>
    <w:qFormat/>
    <w:uiPriority w:val="0"/>
    <w:pPr>
      <w:ind w:firstLine="420" w:firstLineChars="200"/>
    </w:pPr>
    <w:rPr>
      <w:szCs w:val="20"/>
    </w:rPr>
  </w:style>
  <w:style w:type="paragraph" w:customStyle="1" w:styleId="144">
    <w:name w:val="Char1"/>
    <w:basedOn w:val="1"/>
    <w:autoRedefine/>
    <w:qFormat/>
    <w:uiPriority w:val="0"/>
    <w:pPr>
      <w:tabs>
        <w:tab w:val="left" w:pos="420"/>
      </w:tabs>
      <w:ind w:left="420" w:hanging="420"/>
    </w:pPr>
    <w:rPr>
      <w:rFonts w:ascii="Tahoma" w:hAnsi="Tahoma"/>
      <w:sz w:val="28"/>
      <w:szCs w:val="20"/>
    </w:rPr>
  </w:style>
  <w:style w:type="paragraph" w:customStyle="1" w:styleId="145">
    <w:name w:val="Default"/>
    <w:autoRedefine/>
    <w:qFormat/>
    <w:uiPriority w:val="0"/>
    <w:pPr>
      <w:widowControl w:val="0"/>
      <w:autoSpaceDE w:val="0"/>
      <w:autoSpaceDN w:val="0"/>
      <w:adjustRightInd w:val="0"/>
    </w:pPr>
    <w:rPr>
      <w:rFonts w:ascii="Verdana" w:hAnsi="Verdana" w:eastAsia="宋体" w:cs="Times New Roman"/>
      <w:lang w:val="en-US" w:eastAsia="zh-CN" w:bidi="ar-SA"/>
    </w:rPr>
  </w:style>
  <w:style w:type="paragraph" w:customStyle="1" w:styleId="14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textAlignment w:val="center"/>
    </w:pPr>
    <w:rPr>
      <w:rFonts w:ascii="Times" w:hAnsi="Times"/>
      <w:color w:val="000000"/>
      <w:kern w:val="0"/>
      <w:sz w:val="20"/>
      <w:szCs w:val="20"/>
    </w:rPr>
  </w:style>
  <w:style w:type="paragraph" w:customStyle="1" w:styleId="147">
    <w:name w:val="样式 标题 1 + 四号 居中 段前: 12 磅 段后: 12 磅 行距: 单倍行距"/>
    <w:basedOn w:val="3"/>
    <w:autoRedefine/>
    <w:qFormat/>
    <w:uiPriority w:val="0"/>
    <w:pPr>
      <w:spacing w:after="240" w:line="240" w:lineRule="auto"/>
      <w:ind w:firstLine="288"/>
    </w:pPr>
    <w:rPr>
      <w:rFonts w:ascii="Times New Roman"/>
      <w:sz w:val="28"/>
    </w:rPr>
  </w:style>
  <w:style w:type="paragraph" w:customStyle="1" w:styleId="148">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top"/>
    </w:pPr>
    <w:rPr>
      <w:rFonts w:ascii="Times" w:hAnsi="Times"/>
      <w:kern w:val="0"/>
      <w:sz w:val="20"/>
      <w:szCs w:val="20"/>
    </w:rPr>
  </w:style>
  <w:style w:type="paragraph" w:customStyle="1" w:styleId="149">
    <w:name w:val="样式2"/>
    <w:basedOn w:val="62"/>
    <w:link w:val="718"/>
    <w:qFormat/>
    <w:uiPriority w:val="99"/>
    <w:pPr>
      <w:tabs>
        <w:tab w:val="left" w:pos="0"/>
        <w:tab w:val="left" w:pos="425"/>
      </w:tabs>
      <w:spacing w:line="360" w:lineRule="auto"/>
      <w:ind w:left="0" w:leftChars="0" w:hanging="425"/>
      <w:outlineLvl w:val="3"/>
    </w:pPr>
    <w:rPr>
      <w:rFonts w:ascii="宋体" w:hAnsi="宋体"/>
      <w:b/>
    </w:rPr>
  </w:style>
  <w:style w:type="paragraph" w:customStyle="1" w:styleId="15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51">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52">
    <w:name w:val="正文加点1"/>
    <w:basedOn w:val="21"/>
    <w:autoRedefine/>
    <w:qFormat/>
    <w:uiPriority w:val="0"/>
    <w:pPr>
      <w:tabs>
        <w:tab w:val="left" w:pos="425"/>
        <w:tab w:val="left" w:pos="900"/>
      </w:tabs>
      <w:adjustRightInd/>
      <w:spacing w:beforeLines="50" w:afterLines="50" w:line="360" w:lineRule="auto"/>
      <w:ind w:left="900" w:firstLine="0"/>
    </w:pPr>
    <w:rPr>
      <w:rFonts w:ascii="Arial" w:hAnsi="Arial"/>
      <w:b/>
      <w:kern w:val="2"/>
    </w:rPr>
  </w:style>
  <w:style w:type="paragraph" w:customStyle="1" w:styleId="153">
    <w:name w:val="c_"/>
    <w:autoRedefine/>
    <w:qFormat/>
    <w:uiPriority w:val="0"/>
    <w:pPr>
      <w:widowControl w:val="0"/>
      <w:autoSpaceDE w:val="0"/>
      <w:autoSpaceDN w:val="0"/>
      <w:adjustRightInd w:val="0"/>
      <w:jc w:val="both"/>
    </w:pPr>
    <w:rPr>
      <w:rFonts w:ascii="五" w:hAnsi="Times New Roman" w:eastAsia="五" w:cs="Times New Roman"/>
      <w:lang w:val="en-US" w:eastAsia="zh-CN" w:bidi="ar-SA"/>
    </w:rPr>
  </w:style>
  <w:style w:type="paragraph" w:customStyle="1" w:styleId="154">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55">
    <w:name w:val="Colorful List - Accent 11"/>
    <w:basedOn w:val="1"/>
    <w:autoRedefine/>
    <w:qFormat/>
    <w:uiPriority w:val="0"/>
    <w:pPr>
      <w:ind w:firstLine="420" w:firstLineChars="200"/>
    </w:pPr>
    <w:rPr>
      <w:szCs w:val="20"/>
    </w:rPr>
  </w:style>
  <w:style w:type="paragraph" w:customStyle="1" w:styleId="156">
    <w:name w:val="无间隔1"/>
    <w:link w:val="835"/>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7">
    <w:name w:val="font5"/>
    <w:basedOn w:val="1"/>
    <w:autoRedefine/>
    <w:qFormat/>
    <w:uiPriority w:val="0"/>
    <w:pPr>
      <w:widowControl/>
      <w:spacing w:beforeLines="1" w:afterLines="1"/>
      <w:jc w:val="left"/>
    </w:pPr>
    <w:rPr>
      <w:rFonts w:ascii="宋体" w:hAnsi="宋体"/>
      <w:kern w:val="0"/>
      <w:sz w:val="18"/>
      <w:szCs w:val="20"/>
    </w:rPr>
  </w:style>
  <w:style w:type="paragraph" w:customStyle="1" w:styleId="158">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kern w:val="0"/>
      <w:sz w:val="20"/>
      <w:szCs w:val="20"/>
    </w:rPr>
  </w:style>
  <w:style w:type="paragraph" w:customStyle="1" w:styleId="159">
    <w:name w:val="Becom:中文段落"/>
    <w:basedOn w:val="1"/>
    <w:autoRedefine/>
    <w:qFormat/>
    <w:uiPriority w:val="0"/>
    <w:pPr>
      <w:spacing w:line="300" w:lineRule="auto"/>
      <w:ind w:firstLine="420" w:firstLineChars="200"/>
      <w:jc w:val="left"/>
    </w:pPr>
    <w:rPr>
      <w:szCs w:val="20"/>
    </w:rPr>
  </w:style>
  <w:style w:type="paragraph" w:customStyle="1" w:styleId="160">
    <w:name w:val="Char Char2 Char"/>
    <w:basedOn w:val="1"/>
    <w:autoRedefine/>
    <w:qFormat/>
    <w:uiPriority w:val="0"/>
    <w:rPr>
      <w:rFonts w:ascii="Tahoma" w:hAnsi="Tahoma"/>
      <w:sz w:val="24"/>
      <w:szCs w:val="20"/>
    </w:rPr>
  </w:style>
  <w:style w:type="paragraph" w:customStyle="1" w:styleId="161">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textAlignment w:val="center"/>
    </w:pPr>
    <w:rPr>
      <w:rFonts w:ascii="Times" w:hAnsi="Times"/>
      <w:color w:val="000000"/>
      <w:kern w:val="0"/>
      <w:sz w:val="20"/>
      <w:szCs w:val="20"/>
    </w:rPr>
  </w:style>
  <w:style w:type="paragraph" w:customStyle="1" w:styleId="162">
    <w:name w:val="Char Char Char Char Char Char Char Char Char Char Char Char Char"/>
    <w:basedOn w:val="1"/>
    <w:autoRedefine/>
    <w:qFormat/>
    <w:uiPriority w:val="0"/>
    <w:rPr>
      <w:rFonts w:ascii="Tahoma" w:hAnsi="Tahoma"/>
      <w:sz w:val="24"/>
      <w:szCs w:val="20"/>
    </w:rPr>
  </w:style>
  <w:style w:type="paragraph" w:customStyle="1" w:styleId="163">
    <w:name w:val="TOC 标题1"/>
    <w:basedOn w:val="3"/>
    <w:next w:val="1"/>
    <w:autoRedefine/>
    <w:qFormat/>
    <w:uiPriority w:val="0"/>
    <w:pPr>
      <w:widowControl/>
      <w:adjustRightInd/>
      <w:spacing w:before="480" w:after="0" w:line="276" w:lineRule="auto"/>
      <w:jc w:val="left"/>
      <w:outlineLvl w:val="9"/>
    </w:pPr>
    <w:rPr>
      <w:rFonts w:ascii="Cambria" w:hAnsi="Cambria"/>
      <w:color w:val="365F91"/>
      <w:kern w:val="0"/>
      <w:sz w:val="28"/>
    </w:rPr>
  </w:style>
  <w:style w:type="paragraph" w:customStyle="1" w:styleId="164">
    <w:name w:val="!正文"/>
    <w:basedOn w:val="1"/>
    <w:autoRedefine/>
    <w:qFormat/>
    <w:uiPriority w:val="0"/>
    <w:pPr>
      <w:spacing w:after="120" w:line="360" w:lineRule="auto"/>
      <w:ind w:left="420" w:leftChars="200" w:firstLine="480" w:firstLineChars="200"/>
    </w:pPr>
    <w:rPr>
      <w:rFonts w:ascii="Calibri" w:hAnsi="Calibri"/>
      <w:sz w:val="24"/>
      <w:szCs w:val="20"/>
    </w:rPr>
  </w:style>
  <w:style w:type="paragraph" w:customStyle="1" w:styleId="165">
    <w:name w:val="Char Char Char1 Char Char Char Char Char Char2"/>
    <w:basedOn w:val="1"/>
    <w:autoRedefine/>
    <w:qFormat/>
    <w:uiPriority w:val="0"/>
    <w:rPr>
      <w:rFonts w:ascii="Tahoma" w:hAnsi="Tahoma"/>
      <w:sz w:val="24"/>
      <w:szCs w:val="20"/>
    </w:rPr>
  </w:style>
  <w:style w:type="paragraph" w:customStyle="1" w:styleId="166">
    <w:name w:val="标题 4 + 仿宋_GB2312"/>
    <w:basedOn w:val="5"/>
    <w:autoRedefine/>
    <w:qFormat/>
    <w:uiPriority w:val="0"/>
    <w:pPr>
      <w:jc w:val="both"/>
    </w:pPr>
    <w:rPr>
      <w:rFonts w:ascii="仿宋_GB2312" w:hAnsi="仿宋_GB2312" w:eastAsia="仿宋_GB2312"/>
      <w:b w:val="0"/>
      <w:color w:val="000000"/>
      <w:u w:val="none"/>
    </w:rPr>
  </w:style>
  <w:style w:type="paragraph" w:customStyle="1" w:styleId="16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kern w:val="0"/>
      <w:sz w:val="20"/>
      <w:szCs w:val="20"/>
    </w:rPr>
  </w:style>
  <w:style w:type="paragraph" w:customStyle="1" w:styleId="168">
    <w:name w:val="1"/>
    <w:basedOn w:val="1"/>
    <w:qFormat/>
    <w:uiPriority w:val="0"/>
    <w:rPr>
      <w:szCs w:val="20"/>
    </w:rPr>
  </w:style>
  <w:style w:type="paragraph" w:customStyle="1" w:styleId="169">
    <w:name w:val="技术报告小节标题"/>
    <w:basedOn w:val="1"/>
    <w:next w:val="1"/>
    <w:qFormat/>
    <w:uiPriority w:val="0"/>
    <w:pPr>
      <w:spacing w:beforeLines="50" w:afterLines="50" w:line="360" w:lineRule="auto"/>
      <w:ind w:left="1156"/>
      <w:outlineLvl w:val="2"/>
    </w:pPr>
    <w:rPr>
      <w:rFonts w:ascii="宋体" w:hAnsi="宋体"/>
      <w:b/>
      <w:color w:val="000000"/>
      <w:sz w:val="28"/>
      <w:szCs w:val="20"/>
    </w:rPr>
  </w:style>
  <w:style w:type="paragraph" w:customStyle="1" w:styleId="170">
    <w:name w:val="样式 样式 四号 首行缩进:  0.74 厘米 行距: 1.5 倍行距 + 宋体 四号 行距: 1.5 倍行距"/>
    <w:basedOn w:val="1"/>
    <w:autoRedefine/>
    <w:qFormat/>
    <w:uiPriority w:val="0"/>
    <w:pPr>
      <w:spacing w:line="360" w:lineRule="auto"/>
      <w:ind w:firstLine="560" w:firstLineChars="200"/>
    </w:pPr>
    <w:rPr>
      <w:rFonts w:ascii="宋体" w:hAnsi="宋体"/>
      <w:sz w:val="28"/>
      <w:szCs w:val="20"/>
    </w:rPr>
  </w:style>
  <w:style w:type="paragraph" w:customStyle="1" w:styleId="171">
    <w:name w:val="Colorful List - Accent 12"/>
    <w:basedOn w:val="1"/>
    <w:autoRedefine/>
    <w:qFormat/>
    <w:uiPriority w:val="0"/>
    <w:pPr>
      <w:ind w:firstLine="420" w:firstLineChars="200"/>
    </w:pPr>
    <w:rPr>
      <w:szCs w:val="20"/>
    </w:rPr>
  </w:style>
  <w:style w:type="paragraph" w:customStyle="1" w:styleId="172">
    <w:name w:val="Char Char Char3 Char Char Char Char Char Char Char Char Char1"/>
    <w:basedOn w:val="1"/>
    <w:autoRedefine/>
    <w:qFormat/>
    <w:uiPriority w:val="0"/>
    <w:rPr>
      <w:rFonts w:ascii="Tahoma" w:hAnsi="Tahoma"/>
      <w:sz w:val="24"/>
      <w:szCs w:val="20"/>
    </w:rPr>
  </w:style>
  <w:style w:type="paragraph" w:customStyle="1" w:styleId="173">
    <w:name w:val="Char3 Char Char Char"/>
    <w:basedOn w:val="1"/>
    <w:qFormat/>
    <w:uiPriority w:val="0"/>
    <w:rPr>
      <w:rFonts w:ascii="Tahoma" w:hAnsi="Tahoma"/>
      <w:sz w:val="24"/>
      <w:szCs w:val="20"/>
    </w:rPr>
  </w:style>
  <w:style w:type="paragraph" w:customStyle="1" w:styleId="174">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pPr>
    <w:rPr>
      <w:rFonts w:ascii="Times" w:hAnsi="Times"/>
      <w:color w:val="000000"/>
      <w:kern w:val="0"/>
      <w:sz w:val="20"/>
      <w:szCs w:val="20"/>
    </w:rPr>
  </w:style>
  <w:style w:type="paragraph" w:customStyle="1" w:styleId="175">
    <w:name w:val="font6"/>
    <w:basedOn w:val="1"/>
    <w:autoRedefine/>
    <w:qFormat/>
    <w:uiPriority w:val="0"/>
    <w:pPr>
      <w:widowControl/>
      <w:spacing w:beforeLines="1" w:afterLines="1"/>
      <w:jc w:val="left"/>
    </w:pPr>
    <w:rPr>
      <w:rFonts w:ascii="宋体" w:hAnsi="宋体"/>
      <w:kern w:val="0"/>
      <w:sz w:val="16"/>
      <w:szCs w:val="20"/>
    </w:rPr>
  </w:style>
  <w:style w:type="paragraph" w:customStyle="1" w:styleId="176">
    <w:name w:val="Char Char Char2"/>
    <w:basedOn w:val="1"/>
    <w:autoRedefine/>
    <w:qFormat/>
    <w:uiPriority w:val="0"/>
    <w:rPr>
      <w:rFonts w:ascii="Tahoma" w:hAnsi="Tahoma"/>
      <w:sz w:val="24"/>
      <w:szCs w:val="20"/>
    </w:rPr>
  </w:style>
  <w:style w:type="paragraph" w:customStyle="1" w:styleId="177">
    <w:name w:val="方案设计正文"/>
    <w:basedOn w:val="1"/>
    <w:qFormat/>
    <w:uiPriority w:val="0"/>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178">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pPr>
    <w:rPr>
      <w:rFonts w:ascii="Times" w:hAnsi="Times"/>
      <w:kern w:val="0"/>
      <w:sz w:val="20"/>
      <w:szCs w:val="20"/>
    </w:rPr>
  </w:style>
  <w:style w:type="paragraph" w:customStyle="1" w:styleId="179">
    <w:name w:val="技术报告正文 Char Char"/>
    <w:basedOn w:val="1"/>
    <w:autoRedefine/>
    <w:qFormat/>
    <w:uiPriority w:val="0"/>
    <w:pPr>
      <w:spacing w:beforeLines="50" w:line="440" w:lineRule="exact"/>
      <w:ind w:firstLine="200" w:firstLineChars="200"/>
    </w:pPr>
    <w:rPr>
      <w:sz w:val="28"/>
      <w:szCs w:val="20"/>
    </w:rPr>
  </w:style>
  <w:style w:type="paragraph" w:customStyle="1" w:styleId="180">
    <w:name w:val="正文文本缩进 31"/>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customStyle="1" w:styleId="181">
    <w:name w:val="列出段落2"/>
    <w:basedOn w:val="1"/>
    <w:autoRedefine/>
    <w:unhideWhenUsed/>
    <w:qFormat/>
    <w:uiPriority w:val="0"/>
    <w:pPr>
      <w:ind w:firstLine="420" w:firstLineChars="200"/>
    </w:pPr>
  </w:style>
  <w:style w:type="paragraph" w:customStyle="1" w:styleId="182">
    <w:name w:val="A格式2"/>
    <w:basedOn w:val="1"/>
    <w:next w:val="1"/>
    <w:link w:val="717"/>
    <w:autoRedefine/>
    <w:qFormat/>
    <w:uiPriority w:val="0"/>
    <w:pPr>
      <w:spacing w:line="360" w:lineRule="auto"/>
      <w:jc w:val="left"/>
    </w:pPr>
    <w:rPr>
      <w:rFonts w:ascii="Calibri" w:hAnsi="Calibri" w:eastAsia="华文中宋" w:cs="黑体"/>
      <w:szCs w:val="22"/>
    </w:rPr>
  </w:style>
  <w:style w:type="paragraph" w:customStyle="1" w:styleId="183">
    <w:name w:val="0909-标宋简"/>
    <w:basedOn w:val="1"/>
    <w:link w:val="719"/>
    <w:autoRedefine/>
    <w:qFormat/>
    <w:uiPriority w:val="0"/>
    <w:pPr>
      <w:tabs>
        <w:tab w:val="left" w:pos="2340"/>
      </w:tabs>
      <w:spacing w:line="540" w:lineRule="exact"/>
      <w:ind w:firstLine="200" w:firstLineChars="200"/>
    </w:pPr>
    <w:rPr>
      <w:rFonts w:ascii="微软雅黑" w:hAnsi="Calibri" w:eastAsia="微软雅黑" w:cs="黑体"/>
      <w:sz w:val="24"/>
      <w:szCs w:val="22"/>
    </w:rPr>
  </w:style>
  <w:style w:type="paragraph" w:customStyle="1" w:styleId="184">
    <w:name w:val="样式13"/>
    <w:basedOn w:val="56"/>
    <w:link w:val="720"/>
    <w:autoRedefine/>
    <w:qFormat/>
    <w:uiPriority w:val="0"/>
    <w:pPr>
      <w:pBdr>
        <w:top w:val="single" w:color="auto" w:sz="4" w:space="1"/>
      </w:pBdr>
      <w:adjustRightInd/>
      <w:spacing w:line="240" w:lineRule="auto"/>
      <w:jc w:val="center"/>
      <w:textAlignment w:val="auto"/>
    </w:pPr>
    <w:rPr>
      <w:rFonts w:ascii="楷体" w:hAnsi="楷体" w:eastAsia="楷体" w:cs="黑体"/>
      <w:kern w:val="2"/>
      <w:szCs w:val="22"/>
    </w:rPr>
  </w:style>
  <w:style w:type="paragraph" w:customStyle="1" w:styleId="185">
    <w:name w:val="表号"/>
    <w:link w:val="722"/>
    <w:autoRedefine/>
    <w:qFormat/>
    <w:uiPriority w:val="0"/>
    <w:pPr>
      <w:adjustRightInd w:val="0"/>
      <w:snapToGrid w:val="0"/>
      <w:spacing w:line="240" w:lineRule="atLeast"/>
      <w:jc w:val="both"/>
      <w:outlineLvl w:val="4"/>
    </w:pPr>
    <w:rPr>
      <w:rFonts w:ascii="宋体" w:hAnsi="宋体" w:eastAsia="宋体" w:cs="黑体"/>
      <w:kern w:val="2"/>
      <w:sz w:val="24"/>
      <w:szCs w:val="22"/>
      <w:lang w:val="en-US" w:eastAsia="zh-CN" w:bidi="ar-SA"/>
    </w:rPr>
  </w:style>
  <w:style w:type="paragraph" w:customStyle="1" w:styleId="186">
    <w:name w:val="6表名"/>
    <w:basedOn w:val="1"/>
    <w:link w:val="724"/>
    <w:autoRedefine/>
    <w:qFormat/>
    <w:uiPriority w:val="0"/>
    <w:pPr>
      <w:keepNext/>
      <w:spacing w:before="120" w:after="120"/>
      <w:jc w:val="center"/>
      <w:outlineLvl w:val="3"/>
    </w:pPr>
    <w:rPr>
      <w:rFonts w:ascii="Calibri" w:hAnsi="Calibri" w:eastAsia="仿宋_GB2312" w:cs="黑体"/>
      <w:b/>
      <w:sz w:val="24"/>
      <w:szCs w:val="24"/>
    </w:rPr>
  </w:style>
  <w:style w:type="paragraph" w:customStyle="1" w:styleId="187">
    <w:name w:val="AOX正文"/>
    <w:basedOn w:val="1"/>
    <w:link w:val="726"/>
    <w:autoRedefine/>
    <w:qFormat/>
    <w:uiPriority w:val="0"/>
    <w:pPr>
      <w:spacing w:line="360" w:lineRule="auto"/>
      <w:ind w:firstLine="200" w:firstLineChars="200"/>
    </w:pPr>
    <w:rPr>
      <w:rFonts w:ascii="宋体" w:hAnsi="宋体" w:cs="黑体"/>
      <w:sz w:val="24"/>
      <w:szCs w:val="22"/>
    </w:rPr>
  </w:style>
  <w:style w:type="paragraph" w:customStyle="1" w:styleId="188">
    <w:name w:val="样式23"/>
    <w:basedOn w:val="56"/>
    <w:link w:val="729"/>
    <w:autoRedefine/>
    <w:qFormat/>
    <w:uiPriority w:val="0"/>
    <w:pPr>
      <w:pBdr>
        <w:top w:val="single" w:color="auto" w:sz="6" w:space="1"/>
      </w:pBdr>
      <w:wordWrap w:val="0"/>
      <w:adjustRightInd/>
      <w:snapToGrid w:val="0"/>
      <w:spacing w:line="360" w:lineRule="auto"/>
      <w:ind w:firstLine="420" w:firstLineChars="200"/>
      <w:jc w:val="right"/>
      <w:textAlignment w:val="auto"/>
    </w:pPr>
    <w:rPr>
      <w:rFonts w:ascii="宋体" w:hAnsi="宋体" w:cs="黑体"/>
      <w:kern w:val="2"/>
      <w:sz w:val="21"/>
      <w:szCs w:val="21"/>
    </w:rPr>
  </w:style>
  <w:style w:type="paragraph" w:customStyle="1" w:styleId="189">
    <w:name w:val="样式25"/>
    <w:basedOn w:val="58"/>
    <w:link w:val="730"/>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190">
    <w:name w:val="8表名"/>
    <w:basedOn w:val="1"/>
    <w:next w:val="1"/>
    <w:link w:val="731"/>
    <w:autoRedefine/>
    <w:qFormat/>
    <w:uiPriority w:val="0"/>
    <w:pPr>
      <w:keepNext/>
      <w:widowControl/>
      <w:spacing w:beforeLines="100" w:afterLines="100"/>
      <w:jc w:val="center"/>
      <w:outlineLvl w:val="5"/>
    </w:pPr>
    <w:rPr>
      <w:rFonts w:ascii="Calibri" w:hAnsi="Calibri" w:eastAsia="仿宋_GB2312" w:cs="黑体"/>
      <w:sz w:val="24"/>
      <w:szCs w:val="28"/>
    </w:rPr>
  </w:style>
  <w:style w:type="paragraph" w:customStyle="1" w:styleId="191">
    <w:name w:val="样式10"/>
    <w:basedOn w:val="3"/>
    <w:next w:val="3"/>
    <w:link w:val="734"/>
    <w:autoRedefine/>
    <w:qFormat/>
    <w:uiPriority w:val="0"/>
    <w:pPr>
      <w:tabs>
        <w:tab w:val="left" w:pos="360"/>
      </w:tabs>
      <w:adjustRightInd/>
      <w:spacing w:before="0" w:after="0" w:line="360" w:lineRule="auto"/>
      <w:ind w:left="432" w:hanging="432"/>
      <w:jc w:val="left"/>
    </w:pPr>
    <w:rPr>
      <w:rFonts w:hAnsi="宋体" w:cs="黑体"/>
      <w:kern w:val="2"/>
      <w:sz w:val="24"/>
      <w:szCs w:val="22"/>
    </w:rPr>
  </w:style>
  <w:style w:type="paragraph" w:customStyle="1" w:styleId="192">
    <w:name w:val="样式14"/>
    <w:basedOn w:val="56"/>
    <w:link w:val="735"/>
    <w:autoRedefine/>
    <w:qFormat/>
    <w:uiPriority w:val="0"/>
    <w:pPr>
      <w:pBdr>
        <w:top w:val="single" w:color="auto" w:sz="4" w:space="1"/>
      </w:pBdr>
      <w:adjustRightInd/>
      <w:spacing w:line="240" w:lineRule="auto"/>
      <w:jc w:val="center"/>
      <w:textAlignment w:val="auto"/>
    </w:pPr>
    <w:rPr>
      <w:rFonts w:ascii="Calibri" w:hAnsi="Calibri" w:eastAsia="宋体" w:cs="黑体"/>
      <w:kern w:val="2"/>
      <w:szCs w:val="22"/>
    </w:rPr>
  </w:style>
  <w:style w:type="paragraph" w:customStyle="1" w:styleId="193">
    <w:name w:val="5正文"/>
    <w:basedOn w:val="1"/>
    <w:link w:val="736"/>
    <w:autoRedefine/>
    <w:qFormat/>
    <w:uiPriority w:val="0"/>
    <w:pPr>
      <w:widowControl/>
      <w:spacing w:line="500" w:lineRule="exact"/>
      <w:ind w:firstLine="560" w:firstLineChars="200"/>
    </w:pPr>
    <w:rPr>
      <w:rFonts w:ascii="Calibri" w:hAnsi="Calibri" w:eastAsia="仿宋_GB2312" w:cs="黑体"/>
      <w:sz w:val="28"/>
      <w:szCs w:val="28"/>
    </w:rPr>
  </w:style>
  <w:style w:type="paragraph" w:customStyle="1" w:styleId="194">
    <w:name w:val="出版正文"/>
    <w:basedOn w:val="1"/>
    <w:link w:val="737"/>
    <w:autoRedefine/>
    <w:qFormat/>
    <w:uiPriority w:val="0"/>
    <w:pPr>
      <w:spacing w:line="360" w:lineRule="auto"/>
      <w:ind w:firstLine="200" w:firstLineChars="200"/>
    </w:pPr>
    <w:rPr>
      <w:rFonts w:ascii="Calibri" w:hAnsi="Calibri" w:eastAsia="宋体" w:cs="黑体"/>
      <w:sz w:val="24"/>
      <w:szCs w:val="24"/>
    </w:rPr>
  </w:style>
  <w:style w:type="paragraph" w:customStyle="1" w:styleId="195">
    <w:name w:val="84"/>
    <w:basedOn w:val="34"/>
    <w:link w:val="738"/>
    <w:qFormat/>
    <w:uiPriority w:val="0"/>
    <w:pPr>
      <w:spacing w:line="360" w:lineRule="auto"/>
      <w:ind w:firstLine="480" w:firstLineChars="200"/>
    </w:pPr>
    <w:rPr>
      <w:rFonts w:ascii="Calibri" w:hAnsi="Calibri" w:eastAsia="仿宋_GB2312" w:cs="黑体"/>
      <w:color w:val="auto"/>
      <w:szCs w:val="24"/>
    </w:rPr>
  </w:style>
  <w:style w:type="paragraph" w:customStyle="1" w:styleId="196">
    <w:name w:val="Quote"/>
    <w:basedOn w:val="1"/>
    <w:next w:val="1"/>
    <w:link w:val="743"/>
    <w:autoRedefine/>
    <w:qFormat/>
    <w:uiPriority w:val="0"/>
    <w:rPr>
      <w:rFonts w:ascii="Calibri" w:hAnsi="Calibri" w:eastAsia="宋体" w:cs="黑体"/>
      <w:i/>
      <w:iCs/>
      <w:color w:val="000000"/>
      <w:szCs w:val="22"/>
    </w:rPr>
  </w:style>
  <w:style w:type="paragraph" w:customStyle="1" w:styleId="197">
    <w:name w:val="4+正文"/>
    <w:basedOn w:val="1"/>
    <w:link w:val="749"/>
    <w:autoRedefine/>
    <w:qFormat/>
    <w:uiPriority w:val="0"/>
    <w:pPr>
      <w:spacing w:line="500" w:lineRule="exact"/>
      <w:ind w:firstLine="480" w:firstLineChars="200"/>
    </w:pPr>
    <w:rPr>
      <w:rFonts w:ascii="宋体" w:hAnsi="宋体" w:eastAsia="宋体" w:cs="黑体"/>
      <w:sz w:val="24"/>
      <w:szCs w:val="22"/>
    </w:rPr>
  </w:style>
  <w:style w:type="paragraph" w:customStyle="1" w:styleId="198">
    <w:name w:val="样式16"/>
    <w:basedOn w:val="58"/>
    <w:link w:val="750"/>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199">
    <w:name w:val="个人设置正文"/>
    <w:basedOn w:val="1"/>
    <w:link w:val="753"/>
    <w:qFormat/>
    <w:uiPriority w:val="0"/>
    <w:pPr>
      <w:spacing w:line="500" w:lineRule="exact"/>
      <w:ind w:firstLine="480" w:firstLineChars="200"/>
    </w:pPr>
    <w:rPr>
      <w:rFonts w:ascii="仿宋_GB2312" w:hAnsi="宋体" w:eastAsia="仿宋_GB2312" w:cs="黑体"/>
      <w:sz w:val="24"/>
      <w:szCs w:val="22"/>
    </w:rPr>
  </w:style>
  <w:style w:type="paragraph" w:customStyle="1" w:styleId="200">
    <w:name w:val="图片"/>
    <w:basedOn w:val="87"/>
    <w:link w:val="754"/>
    <w:autoRedefine/>
    <w:qFormat/>
    <w:uiPriority w:val="0"/>
    <w:pPr>
      <w:tabs>
        <w:tab w:val="left" w:pos="6390"/>
      </w:tabs>
      <w:adjustRightInd w:val="0"/>
      <w:snapToGrid w:val="0"/>
      <w:spacing w:line="400" w:lineRule="atLeast"/>
      <w:ind w:firstLine="0" w:firstLineChars="0"/>
    </w:pPr>
    <w:rPr>
      <w:b/>
      <w:sz w:val="21"/>
    </w:rPr>
  </w:style>
  <w:style w:type="paragraph" w:customStyle="1" w:styleId="201">
    <w:name w:val="样式22"/>
    <w:basedOn w:val="202"/>
    <w:link w:val="760"/>
    <w:qFormat/>
    <w:uiPriority w:val="0"/>
    <w:pPr>
      <w:pBdr>
        <w:bottom w:val="single" w:color="auto" w:sz="6" w:space="1"/>
      </w:pBdr>
      <w:tabs>
        <w:tab w:val="center" w:pos="4153"/>
        <w:tab w:val="right" w:pos="8306"/>
      </w:tabs>
      <w:ind w:firstLine="420"/>
    </w:pPr>
    <w:rPr>
      <w:sz w:val="21"/>
      <w:szCs w:val="21"/>
    </w:rPr>
  </w:style>
  <w:style w:type="paragraph" w:customStyle="1" w:styleId="202">
    <w:name w:val="样式21"/>
    <w:basedOn w:val="58"/>
    <w:link w:val="771"/>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03">
    <w:name w:val="样式4"/>
    <w:basedOn w:val="3"/>
    <w:next w:val="114"/>
    <w:link w:val="764"/>
    <w:autoRedefine/>
    <w:qFormat/>
    <w:uiPriority w:val="0"/>
    <w:pPr>
      <w:tabs>
        <w:tab w:val="left" w:pos="360"/>
      </w:tabs>
      <w:overflowPunct w:val="0"/>
      <w:adjustRightInd/>
      <w:spacing w:before="0" w:after="0" w:line="360" w:lineRule="auto"/>
      <w:ind w:left="360" w:hanging="360"/>
      <w:jc w:val="left"/>
    </w:pPr>
    <w:rPr>
      <w:rFonts w:hAnsi="宋体" w:cs="黑体"/>
      <w:kern w:val="2"/>
      <w:sz w:val="24"/>
      <w:szCs w:val="22"/>
    </w:rPr>
  </w:style>
  <w:style w:type="paragraph" w:customStyle="1" w:styleId="204">
    <w:name w:val="文文"/>
    <w:basedOn w:val="1"/>
    <w:link w:val="765"/>
    <w:qFormat/>
    <w:uiPriority w:val="0"/>
    <w:pPr>
      <w:spacing w:line="440" w:lineRule="exact"/>
      <w:ind w:firstLine="200" w:firstLineChars="200"/>
    </w:pPr>
    <w:rPr>
      <w:rFonts w:ascii="Calibri" w:hAnsi="Calibri" w:cs="黑体"/>
      <w:spacing w:val="20"/>
      <w:sz w:val="24"/>
      <w:szCs w:val="22"/>
    </w:rPr>
  </w:style>
  <w:style w:type="paragraph" w:customStyle="1" w:styleId="205">
    <w:name w:val="样式8"/>
    <w:basedOn w:val="3"/>
    <w:next w:val="114"/>
    <w:link w:val="766"/>
    <w:autoRedefine/>
    <w:qFormat/>
    <w:uiPriority w:val="0"/>
    <w:pPr>
      <w:tabs>
        <w:tab w:val="left" w:pos="360"/>
      </w:tabs>
      <w:adjustRightInd/>
      <w:spacing w:before="0" w:after="0" w:line="360" w:lineRule="auto"/>
      <w:ind w:left="432" w:hanging="432"/>
      <w:jc w:val="left"/>
    </w:pPr>
    <w:rPr>
      <w:rFonts w:hAnsi="宋体" w:cs="黑体"/>
      <w:kern w:val="2"/>
      <w:sz w:val="28"/>
      <w:szCs w:val="22"/>
    </w:rPr>
  </w:style>
  <w:style w:type="paragraph" w:customStyle="1" w:styleId="206">
    <w:name w:val="样式5"/>
    <w:basedOn w:val="203"/>
    <w:link w:val="769"/>
    <w:autoRedefine/>
    <w:qFormat/>
    <w:uiPriority w:val="0"/>
    <w:pPr>
      <w:tabs>
        <w:tab w:val="left" w:pos="870"/>
        <w:tab w:val="clear" w:pos="360"/>
      </w:tabs>
      <w:ind w:left="1845" w:hanging="1275"/>
    </w:pPr>
  </w:style>
  <w:style w:type="paragraph" w:customStyle="1" w:styleId="207">
    <w:name w:val="正文标准"/>
    <w:basedOn w:val="1"/>
    <w:link w:val="770"/>
    <w:qFormat/>
    <w:uiPriority w:val="0"/>
    <w:pPr>
      <w:spacing w:line="500" w:lineRule="exact"/>
      <w:ind w:firstLine="570"/>
    </w:pPr>
    <w:rPr>
      <w:rFonts w:ascii="宋体" w:hAnsi="宋体" w:eastAsia="宋体" w:cs="黑体"/>
      <w:sz w:val="24"/>
      <w:szCs w:val="22"/>
    </w:rPr>
  </w:style>
  <w:style w:type="paragraph" w:customStyle="1" w:styleId="208">
    <w:name w:val="!仿宋+四号，首缩"/>
    <w:link w:val="778"/>
    <w:qFormat/>
    <w:uiPriority w:val="0"/>
    <w:pPr>
      <w:widowControl w:val="0"/>
      <w:spacing w:line="600" w:lineRule="exact"/>
      <w:ind w:firstLine="200" w:firstLineChars="200"/>
      <w:jc w:val="both"/>
    </w:pPr>
    <w:rPr>
      <w:rFonts w:ascii="Calibri" w:hAnsi="Calibri" w:eastAsia="仿宋_GB2312" w:cs="黑体"/>
      <w:kern w:val="2"/>
      <w:sz w:val="28"/>
      <w:szCs w:val="22"/>
      <w:lang w:val="en-US" w:eastAsia="zh-CN" w:bidi="ar-SA"/>
    </w:rPr>
  </w:style>
  <w:style w:type="paragraph" w:customStyle="1" w:styleId="209">
    <w:name w:val="样式12"/>
    <w:link w:val="787"/>
    <w:autoRedefine/>
    <w:qFormat/>
    <w:uiPriority w:val="0"/>
    <w:pPr>
      <w:tabs>
        <w:tab w:val="left" w:pos="1920"/>
      </w:tabs>
      <w:adjustRightInd w:val="0"/>
      <w:spacing w:line="312" w:lineRule="atLeast"/>
      <w:ind w:left="1920" w:hanging="840"/>
      <w:jc w:val="center"/>
      <w:textAlignment w:val="baseline"/>
    </w:pPr>
    <w:rPr>
      <w:rFonts w:ascii="宋体" w:hAnsi="宋体" w:eastAsia="黑体" w:cs="黑体"/>
      <w:kern w:val="2"/>
      <w:sz w:val="44"/>
      <w:szCs w:val="22"/>
      <w:lang w:val="en-US" w:eastAsia="zh-CN" w:bidi="ar-SA"/>
    </w:rPr>
  </w:style>
  <w:style w:type="paragraph" w:customStyle="1" w:styleId="210">
    <w:name w:val="5正文 Char"/>
    <w:basedOn w:val="1"/>
    <w:link w:val="792"/>
    <w:qFormat/>
    <w:uiPriority w:val="0"/>
    <w:pPr>
      <w:widowControl/>
      <w:spacing w:line="500" w:lineRule="exact"/>
      <w:ind w:firstLine="560" w:firstLineChars="200"/>
    </w:pPr>
    <w:rPr>
      <w:rFonts w:ascii="Calibri" w:hAnsi="Calibri" w:eastAsia="仿宋_GB2312" w:cs="黑体"/>
      <w:sz w:val="28"/>
      <w:szCs w:val="28"/>
    </w:rPr>
  </w:style>
  <w:style w:type="paragraph" w:customStyle="1" w:styleId="211">
    <w:name w:val="表头"/>
    <w:basedOn w:val="1"/>
    <w:link w:val="794"/>
    <w:qFormat/>
    <w:uiPriority w:val="0"/>
    <w:pPr>
      <w:jc w:val="center"/>
    </w:pPr>
    <w:rPr>
      <w:rFonts w:ascii="仿宋" w:hAnsi="仿宋" w:eastAsia="仿宋" w:cs="黑体"/>
      <w:bCs/>
      <w:sz w:val="24"/>
      <w:szCs w:val="24"/>
    </w:rPr>
  </w:style>
  <w:style w:type="paragraph" w:customStyle="1" w:styleId="212">
    <w:name w:val="样式15"/>
    <w:basedOn w:val="56"/>
    <w:link w:val="806"/>
    <w:autoRedefine/>
    <w:qFormat/>
    <w:uiPriority w:val="0"/>
    <w:pPr>
      <w:pBdr>
        <w:top w:val="single" w:color="auto" w:sz="4" w:space="1"/>
      </w:pBdr>
      <w:wordWrap w:val="0"/>
      <w:adjustRightInd/>
      <w:snapToGrid w:val="0"/>
      <w:spacing w:line="360" w:lineRule="auto"/>
      <w:ind w:firstLine="360" w:firstLineChars="200"/>
      <w:jc w:val="right"/>
      <w:textAlignment w:val="auto"/>
    </w:pPr>
    <w:rPr>
      <w:rFonts w:ascii="楷体" w:hAnsi="楷体" w:eastAsia="楷体" w:cs="黑体"/>
      <w:kern w:val="2"/>
      <w:szCs w:val="18"/>
    </w:rPr>
  </w:style>
  <w:style w:type="paragraph" w:customStyle="1" w:styleId="213">
    <w:name w:val="No Spacing"/>
    <w:link w:val="808"/>
    <w:autoRedefine/>
    <w:qFormat/>
    <w:uiPriority w:val="0"/>
    <w:pPr>
      <w:widowControl w:val="0"/>
      <w:ind w:left="357" w:hanging="357"/>
      <w:jc w:val="both"/>
    </w:pPr>
    <w:rPr>
      <w:rFonts w:ascii="Calibri" w:hAnsi="Calibri" w:eastAsia="宋体" w:cs="黑体"/>
      <w:kern w:val="2"/>
      <w:sz w:val="21"/>
      <w:szCs w:val="24"/>
      <w:lang w:val="en-US" w:eastAsia="zh-CN" w:bidi="ar-SA"/>
    </w:rPr>
  </w:style>
  <w:style w:type="paragraph" w:customStyle="1" w:styleId="214">
    <w:name w:val="样式26"/>
    <w:basedOn w:val="58"/>
    <w:link w:val="814"/>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15">
    <w:name w:val="样式19"/>
    <w:basedOn w:val="58"/>
    <w:link w:val="817"/>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16">
    <w:name w:val="可研正文"/>
    <w:basedOn w:val="1"/>
    <w:link w:val="818"/>
    <w:qFormat/>
    <w:uiPriority w:val="0"/>
    <w:pPr>
      <w:spacing w:line="360" w:lineRule="auto"/>
      <w:ind w:firstLine="200" w:firstLineChars="200"/>
    </w:pPr>
    <w:rPr>
      <w:rFonts w:ascii="Calibri" w:hAnsi="Calibri" w:eastAsia="仿宋_GB2312" w:cs="黑体"/>
      <w:sz w:val="24"/>
      <w:szCs w:val="18"/>
    </w:rPr>
  </w:style>
  <w:style w:type="paragraph" w:customStyle="1" w:styleId="217">
    <w:name w:val="样式 样式 首行缩进:  2 字符 + 首行缩进:  2 字符"/>
    <w:basedOn w:val="1"/>
    <w:link w:val="821"/>
    <w:qFormat/>
    <w:uiPriority w:val="0"/>
    <w:pPr>
      <w:spacing w:line="360" w:lineRule="auto"/>
      <w:ind w:firstLine="560" w:firstLineChars="200"/>
    </w:pPr>
    <w:rPr>
      <w:rFonts w:ascii="Calibri" w:hAnsi="Calibri" w:eastAsia="宋体" w:cs="黑体"/>
      <w:sz w:val="28"/>
      <w:szCs w:val="22"/>
    </w:rPr>
  </w:style>
  <w:style w:type="paragraph" w:customStyle="1" w:styleId="218">
    <w:name w:val="5正文顶格 Char Char Char"/>
    <w:basedOn w:val="1"/>
    <w:next w:val="1"/>
    <w:link w:val="825"/>
    <w:autoRedefine/>
    <w:qFormat/>
    <w:uiPriority w:val="0"/>
    <w:pPr>
      <w:adjustRightInd w:val="0"/>
      <w:snapToGrid w:val="0"/>
      <w:jc w:val="left"/>
    </w:pPr>
    <w:rPr>
      <w:rFonts w:ascii="仿宋_GB2312" w:hAnsi="Calibri" w:eastAsia="仿宋_GB2312" w:cs="黑体"/>
      <w:sz w:val="28"/>
      <w:szCs w:val="28"/>
    </w:rPr>
  </w:style>
  <w:style w:type="paragraph" w:customStyle="1" w:styleId="219">
    <w:name w:val="B正文"/>
    <w:basedOn w:val="1"/>
    <w:link w:val="826"/>
    <w:qFormat/>
    <w:uiPriority w:val="0"/>
    <w:pPr>
      <w:spacing w:line="360" w:lineRule="auto"/>
      <w:ind w:firstLine="200" w:firstLineChars="200"/>
    </w:pPr>
    <w:rPr>
      <w:rFonts w:ascii="Calibri" w:hAnsi="Calibri" w:eastAsia="仿宋_GB2312" w:cs="黑体"/>
      <w:sz w:val="24"/>
      <w:szCs w:val="24"/>
    </w:rPr>
  </w:style>
  <w:style w:type="paragraph" w:customStyle="1" w:styleId="220">
    <w:name w:val="照片表头"/>
    <w:basedOn w:val="1"/>
    <w:link w:val="829"/>
    <w:qFormat/>
    <w:uiPriority w:val="0"/>
    <w:pPr>
      <w:spacing w:afterLines="50" w:line="360" w:lineRule="auto"/>
      <w:ind w:firstLine="422" w:firstLineChars="200"/>
      <w:jc w:val="center"/>
    </w:pPr>
    <w:rPr>
      <w:rFonts w:ascii="宋体" w:hAnsi="宋体" w:eastAsia="宋体" w:cs="黑体"/>
      <w:b/>
      <w:szCs w:val="22"/>
    </w:rPr>
  </w:style>
  <w:style w:type="paragraph" w:customStyle="1" w:styleId="221">
    <w:name w:val="样式17"/>
    <w:basedOn w:val="58"/>
    <w:link w:val="831"/>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22">
    <w:name w:val="表格"/>
    <w:basedOn w:val="1"/>
    <w:link w:val="832"/>
    <w:autoRedefine/>
    <w:qFormat/>
    <w:uiPriority w:val="0"/>
    <w:pPr>
      <w:spacing w:before="60" w:afterLines="15"/>
      <w:jc w:val="left"/>
    </w:pPr>
    <w:rPr>
      <w:rFonts w:ascii="Calibri" w:hAnsi="Calibri" w:eastAsia="宋体" w:cs="黑体"/>
      <w:szCs w:val="22"/>
    </w:rPr>
  </w:style>
  <w:style w:type="paragraph" w:customStyle="1" w:styleId="223">
    <w:name w:val="正文1"/>
    <w:link w:val="833"/>
    <w:autoRedefine/>
    <w:qFormat/>
    <w:uiPriority w:val="0"/>
    <w:pPr>
      <w:widowControl w:val="0"/>
      <w:adjustRightInd w:val="0"/>
      <w:spacing w:line="312" w:lineRule="atLeast"/>
      <w:jc w:val="both"/>
      <w:textAlignment w:val="baseline"/>
    </w:pPr>
    <w:rPr>
      <w:rFonts w:ascii="宋体" w:hAnsi="Calibri" w:eastAsia="宋体" w:cs="黑体"/>
      <w:kern w:val="2"/>
      <w:sz w:val="24"/>
      <w:szCs w:val="22"/>
      <w:lang w:val="en-US" w:eastAsia="zh-CN" w:bidi="ar-SA"/>
    </w:rPr>
  </w:style>
  <w:style w:type="paragraph" w:customStyle="1" w:styleId="224">
    <w:name w:val="文本"/>
    <w:basedOn w:val="1"/>
    <w:link w:val="834"/>
    <w:autoRedefine/>
    <w:qFormat/>
    <w:uiPriority w:val="0"/>
    <w:pPr>
      <w:ind w:firstLine="560" w:firstLineChars="200"/>
    </w:pPr>
    <w:rPr>
      <w:rFonts w:ascii="宋体" w:hAnsi="宋体" w:eastAsia="宋体" w:cs="黑体"/>
      <w:sz w:val="28"/>
      <w:szCs w:val="22"/>
    </w:rPr>
  </w:style>
  <w:style w:type="paragraph" w:customStyle="1" w:styleId="225">
    <w:name w:val="表格内容"/>
    <w:basedOn w:val="21"/>
    <w:link w:val="836"/>
    <w:qFormat/>
    <w:uiPriority w:val="0"/>
    <w:pPr>
      <w:adjustRightInd/>
      <w:ind w:right="19" w:rightChars="9" w:firstLine="0"/>
    </w:pPr>
    <w:rPr>
      <w:rFonts w:hAnsi="宋体" w:eastAsia="宋体" w:cs="黑体"/>
      <w:kern w:val="2"/>
      <w:sz w:val="21"/>
      <w:szCs w:val="21"/>
    </w:rPr>
  </w:style>
  <w:style w:type="paragraph" w:customStyle="1" w:styleId="226">
    <w:name w:val="样式24"/>
    <w:basedOn w:val="58"/>
    <w:link w:val="837"/>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27">
    <w:name w:val="样式9"/>
    <w:basedOn w:val="3"/>
    <w:link w:val="840"/>
    <w:autoRedefine/>
    <w:qFormat/>
    <w:uiPriority w:val="0"/>
    <w:pPr>
      <w:tabs>
        <w:tab w:val="left" w:pos="360"/>
      </w:tabs>
      <w:overflowPunct w:val="0"/>
      <w:adjustRightInd/>
      <w:spacing w:before="0" w:after="0" w:line="360" w:lineRule="auto"/>
      <w:ind w:left="432" w:hanging="432"/>
      <w:jc w:val="left"/>
    </w:pPr>
    <w:rPr>
      <w:rFonts w:hAnsi="宋体" w:eastAsia="宋体" w:cs="黑体"/>
      <w:kern w:val="2"/>
      <w:sz w:val="28"/>
      <w:szCs w:val="22"/>
    </w:rPr>
  </w:style>
  <w:style w:type="paragraph" w:customStyle="1" w:styleId="228">
    <w:name w:val="标题1"/>
    <w:basedOn w:val="3"/>
    <w:link w:val="843"/>
    <w:qFormat/>
    <w:uiPriority w:val="0"/>
    <w:pPr>
      <w:widowControl/>
      <w:adjustRightInd/>
      <w:spacing w:before="100" w:beforeAutospacing="1" w:after="100" w:afterAutospacing="1" w:line="240" w:lineRule="auto"/>
      <w:jc w:val="left"/>
    </w:pPr>
    <w:rPr>
      <w:rFonts w:hAnsi="宋体" w:cs="宋体"/>
      <w:bCs/>
      <w:kern w:val="36"/>
      <w:sz w:val="36"/>
      <w:szCs w:val="36"/>
    </w:rPr>
  </w:style>
  <w:style w:type="paragraph" w:customStyle="1" w:styleId="229">
    <w:name w:val="样式20"/>
    <w:basedOn w:val="58"/>
    <w:link w:val="845"/>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30">
    <w:name w:val="c 式样3"/>
    <w:basedOn w:val="1"/>
    <w:link w:val="849"/>
    <w:autoRedefine/>
    <w:qFormat/>
    <w:uiPriority w:val="0"/>
    <w:pPr>
      <w:widowControl/>
      <w:spacing w:line="480" w:lineRule="exact"/>
      <w:jc w:val="left"/>
    </w:pPr>
    <w:rPr>
      <w:rFonts w:ascii="黑体" w:hAnsi="Calibri" w:eastAsia="宋体" w:cs="黑体"/>
      <w:b/>
      <w:kern w:val="44"/>
      <w:sz w:val="44"/>
      <w:szCs w:val="22"/>
    </w:rPr>
  </w:style>
  <w:style w:type="paragraph" w:customStyle="1" w:styleId="231">
    <w:name w:val="报告正文"/>
    <w:basedOn w:val="1"/>
    <w:link w:val="850"/>
    <w:autoRedefine/>
    <w:qFormat/>
    <w:uiPriority w:val="0"/>
    <w:pPr>
      <w:spacing w:line="360" w:lineRule="auto"/>
      <w:ind w:firstLine="480" w:firstLineChars="200"/>
    </w:pPr>
    <w:rPr>
      <w:rFonts w:ascii="Courier New" w:hAnsi="Courier New" w:eastAsia="宋体" w:cs="黑体"/>
      <w:sz w:val="24"/>
      <w:szCs w:val="22"/>
    </w:rPr>
  </w:style>
  <w:style w:type="paragraph" w:customStyle="1" w:styleId="232">
    <w:name w:val="样式11"/>
    <w:basedOn w:val="10"/>
    <w:next w:val="1"/>
    <w:link w:val="857"/>
    <w:autoRedefine/>
    <w:qFormat/>
    <w:uiPriority w:val="0"/>
    <w:pPr>
      <w:tabs>
        <w:tab w:val="left" w:pos="360"/>
        <w:tab w:val="left" w:pos="1260"/>
        <w:tab w:val="clear" w:pos="-2100"/>
        <w:tab w:val="clear" w:pos="0"/>
      </w:tabs>
      <w:adjustRightInd/>
      <w:spacing w:before="0" w:after="0" w:line="360" w:lineRule="auto"/>
      <w:ind w:left="432" w:hanging="432"/>
      <w:jc w:val="left"/>
    </w:pPr>
    <w:rPr>
      <w:rFonts w:ascii="宋体" w:hAnsi="宋体" w:eastAsia="宋体" w:cs="黑体"/>
      <w:sz w:val="32"/>
      <w:szCs w:val="22"/>
    </w:rPr>
  </w:style>
  <w:style w:type="paragraph" w:customStyle="1" w:styleId="233">
    <w:name w:val="样式18"/>
    <w:basedOn w:val="1"/>
    <w:link w:val="860"/>
    <w:autoRedefine/>
    <w:qFormat/>
    <w:uiPriority w:val="0"/>
    <w:pPr>
      <w:pBdr>
        <w:bottom w:val="single" w:color="auto" w:sz="6" w:space="1"/>
      </w:pBdr>
      <w:spacing w:line="300" w:lineRule="exact"/>
      <w:ind w:firstLine="400" w:firstLineChars="200"/>
      <w:jc w:val="center"/>
    </w:pPr>
    <w:rPr>
      <w:rFonts w:ascii="宋体" w:hAnsi="宋体" w:eastAsia="宋体" w:cs="黑体"/>
      <w:spacing w:val="10"/>
      <w:sz w:val="18"/>
      <w:szCs w:val="18"/>
    </w:rPr>
  </w:style>
  <w:style w:type="paragraph" w:customStyle="1" w:styleId="234">
    <w:name w:val="1正文"/>
    <w:basedOn w:val="1"/>
    <w:link w:val="862"/>
    <w:qFormat/>
    <w:uiPriority w:val="0"/>
    <w:pPr>
      <w:spacing w:before="40" w:after="40" w:line="360" w:lineRule="auto"/>
      <w:ind w:firstLine="200" w:firstLineChars="200"/>
    </w:pPr>
    <w:rPr>
      <w:rFonts w:ascii="黑体" w:hAnsi="宋体" w:eastAsia="仿宋_GB2312" w:cs="黑体"/>
      <w:sz w:val="24"/>
      <w:szCs w:val="24"/>
    </w:rPr>
  </w:style>
  <w:style w:type="paragraph" w:customStyle="1" w:styleId="235">
    <w:name w:val="表文字"/>
    <w:link w:val="864"/>
    <w:qFormat/>
    <w:uiPriority w:val="0"/>
    <w:pPr>
      <w:widowControl w:val="0"/>
      <w:adjustRightInd w:val="0"/>
      <w:spacing w:line="240" w:lineRule="exact"/>
      <w:jc w:val="center"/>
      <w:textAlignment w:val="baseline"/>
    </w:pPr>
    <w:rPr>
      <w:rFonts w:ascii="Calibri" w:hAnsi="Calibri" w:eastAsia="宋体" w:cs="黑体"/>
      <w:kern w:val="2"/>
      <w:sz w:val="21"/>
      <w:szCs w:val="22"/>
      <w:lang w:val="en-US" w:eastAsia="zh-CN" w:bidi="ar-SA"/>
    </w:rPr>
  </w:style>
  <w:style w:type="paragraph" w:customStyle="1" w:styleId="236">
    <w:name w:val="样式7"/>
    <w:basedOn w:val="3"/>
    <w:next w:val="3"/>
    <w:link w:val="870"/>
    <w:autoRedefine/>
    <w:qFormat/>
    <w:uiPriority w:val="0"/>
    <w:pPr>
      <w:tabs>
        <w:tab w:val="left" w:pos="360"/>
      </w:tabs>
      <w:adjustRightInd/>
      <w:spacing w:before="0" w:after="0" w:line="360" w:lineRule="auto"/>
      <w:ind w:left="360" w:hanging="360"/>
      <w:jc w:val="left"/>
    </w:pPr>
    <w:rPr>
      <w:rFonts w:hAnsi="宋体" w:eastAsia="宋体" w:cs="黑体"/>
      <w:kern w:val="2"/>
      <w:sz w:val="24"/>
      <w:szCs w:val="22"/>
    </w:rPr>
  </w:style>
  <w:style w:type="paragraph" w:customStyle="1" w:styleId="237">
    <w:name w:val="样式6"/>
    <w:basedOn w:val="3"/>
    <w:link w:val="872"/>
    <w:qFormat/>
    <w:uiPriority w:val="0"/>
    <w:pPr>
      <w:tabs>
        <w:tab w:val="left" w:pos="851"/>
      </w:tabs>
      <w:adjustRightInd/>
      <w:spacing w:before="0" w:after="0" w:line="360" w:lineRule="auto"/>
      <w:ind w:left="851" w:hanging="851"/>
      <w:jc w:val="left"/>
    </w:pPr>
    <w:rPr>
      <w:rFonts w:hAnsi="宋体" w:eastAsia="宋体" w:cs="黑体"/>
      <w:kern w:val="2"/>
      <w:sz w:val="28"/>
      <w:szCs w:val="22"/>
    </w:rPr>
  </w:style>
  <w:style w:type="paragraph" w:customStyle="1" w:styleId="238">
    <w:name w:val="font12"/>
    <w:basedOn w:val="1"/>
    <w:qFormat/>
    <w:uiPriority w:val="0"/>
    <w:pPr>
      <w:widowControl/>
      <w:spacing w:before="100" w:beforeAutospacing="1" w:after="100" w:afterAutospacing="1"/>
      <w:jc w:val="left"/>
    </w:pPr>
    <w:rPr>
      <w:rFonts w:ascii="宋体" w:hAnsi="宋体" w:cs="宋体"/>
      <w:b/>
      <w:bCs/>
      <w:kern w:val="0"/>
    </w:rPr>
  </w:style>
  <w:style w:type="paragraph" w:customStyle="1" w:styleId="239">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40">
    <w:name w:val="font0"/>
    <w:basedOn w:val="1"/>
    <w:autoRedefine/>
    <w:qFormat/>
    <w:uiPriority w:val="0"/>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241">
    <w:name w:val="样式 正文文本缩进 + 行距: 1.5 倍行距"/>
    <w:basedOn w:val="36"/>
    <w:autoRedefine/>
    <w:qFormat/>
    <w:uiPriority w:val="0"/>
    <w:pPr>
      <w:adjustRightInd w:val="0"/>
      <w:snapToGrid w:val="0"/>
      <w:spacing w:after="0" w:line="360" w:lineRule="auto"/>
      <w:ind w:left="0" w:leftChars="0" w:firstLine="199" w:firstLineChars="199"/>
    </w:pPr>
    <w:rPr>
      <w:kern w:val="0"/>
      <w:sz w:val="28"/>
    </w:rPr>
  </w:style>
  <w:style w:type="paragraph" w:customStyle="1" w:styleId="242">
    <w:name w:val="9注"/>
    <w:basedOn w:val="193"/>
    <w:next w:val="193"/>
    <w:qFormat/>
    <w:uiPriority w:val="0"/>
    <w:pPr>
      <w:widowControl w:val="0"/>
      <w:spacing w:after="312" w:line="240" w:lineRule="auto"/>
      <w:ind w:firstLine="360"/>
      <w:jc w:val="right"/>
    </w:pPr>
    <w:rPr>
      <w:b/>
      <w:position w:val="-24"/>
      <w:sz w:val="18"/>
    </w:rPr>
  </w:style>
  <w:style w:type="paragraph" w:customStyle="1" w:styleId="243">
    <w:name w:val="xl49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kern w:val="0"/>
      <w:sz w:val="20"/>
      <w:szCs w:val="20"/>
    </w:rPr>
  </w:style>
  <w:style w:type="paragraph" w:customStyle="1" w:styleId="244">
    <w:name w:val="CM45"/>
    <w:basedOn w:val="145"/>
    <w:next w:val="145"/>
    <w:autoRedefine/>
    <w:qFormat/>
    <w:uiPriority w:val="0"/>
    <w:rPr>
      <w:rFonts w:ascii="黑体" w:hAnsi="Times New Roman" w:eastAsia="黑体"/>
      <w:sz w:val="24"/>
    </w:rPr>
  </w:style>
  <w:style w:type="paragraph" w:customStyle="1" w:styleId="245">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6">
    <w:name w:val="正文 New New"/>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paragraph" w:customStyle="1" w:styleId="247">
    <w:name w:val="目录1"/>
    <w:autoRedefine/>
    <w:qFormat/>
    <w:uiPriority w:val="0"/>
    <w:pPr>
      <w:spacing w:beforeLines="50" w:afterLines="50" w:line="332" w:lineRule="exact"/>
      <w:ind w:firstLine="180" w:firstLineChars="180"/>
      <w:outlineLvl w:val="0"/>
    </w:pPr>
    <w:rPr>
      <w:rFonts w:ascii="Times New Roman" w:hAnsi="Times New Roman" w:eastAsia="宋体" w:cs="Times New Roman"/>
      <w:b/>
      <w:kern w:val="2"/>
      <w:sz w:val="28"/>
      <w:szCs w:val="21"/>
      <w:lang w:val="en-US" w:eastAsia="zh-CN" w:bidi="ar-SA"/>
    </w:rPr>
  </w:style>
  <w:style w:type="paragraph" w:customStyle="1" w:styleId="248">
    <w:name w:val="Char Char Char Char Char Char Char Char Char Char Char Char Char Char Char Char"/>
    <w:basedOn w:val="1"/>
    <w:next w:val="1"/>
    <w:autoRedefine/>
    <w:qFormat/>
    <w:uiPriority w:val="0"/>
    <w:pPr>
      <w:spacing w:line="360" w:lineRule="auto"/>
      <w:ind w:firstLine="200" w:firstLineChars="200"/>
    </w:pPr>
    <w:rPr>
      <w:rFonts w:ascii="宋体" w:hAnsi="宋体"/>
      <w:sz w:val="24"/>
      <w:szCs w:val="20"/>
    </w:rPr>
  </w:style>
  <w:style w:type="paragraph" w:customStyle="1" w:styleId="249">
    <w:name w:val="标题 21"/>
    <w:basedOn w:val="1"/>
    <w:next w:val="21"/>
    <w:qFormat/>
    <w:uiPriority w:val="0"/>
    <w:pPr>
      <w:tabs>
        <w:tab w:val="left" w:pos="360"/>
      </w:tabs>
      <w:spacing w:line="360" w:lineRule="auto"/>
      <w:ind w:left="360" w:hanging="360"/>
      <w:jc w:val="left"/>
      <w:outlineLvl w:val="1"/>
    </w:pPr>
    <w:rPr>
      <w:rFonts w:ascii="宋体" w:hAnsi="宋体"/>
      <w:kern w:val="0"/>
      <w:sz w:val="24"/>
      <w:szCs w:val="20"/>
    </w:rPr>
  </w:style>
  <w:style w:type="paragraph" w:customStyle="1" w:styleId="250">
    <w:name w:val="正文图标题"/>
    <w:next w:val="251"/>
    <w:autoRedefine/>
    <w:qFormat/>
    <w:uiPriority w:val="0"/>
    <w:pPr>
      <w:spacing w:line="560" w:lineRule="exact"/>
      <w:jc w:val="center"/>
    </w:pPr>
    <w:rPr>
      <w:rFonts w:ascii="黑体" w:hAnsi="Times New Roman" w:eastAsia="黑体" w:cs="Times New Roman"/>
      <w:sz w:val="21"/>
      <w:lang w:val="en-US" w:eastAsia="zh-CN" w:bidi="ar-SA"/>
    </w:rPr>
  </w:style>
  <w:style w:type="paragraph" w:customStyle="1" w:styleId="2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2">
    <w:name w:val="xl87"/>
    <w:basedOn w:val="1"/>
    <w:qFormat/>
    <w:uiPriority w:val="0"/>
    <w:pPr>
      <w:widowControl/>
      <w:pBdr>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253">
    <w:name w:val="xl119"/>
    <w:basedOn w:val="1"/>
    <w:autoRedefine/>
    <w:qFormat/>
    <w:uiPriority w:val="0"/>
    <w:pPr>
      <w:widowControl/>
      <w:pBdr>
        <w:top w:val="single" w:color="auto" w:sz="8" w:space="0"/>
        <w:bottom w:val="single" w:color="auto" w:sz="8" w:space="0"/>
      </w:pBdr>
      <w:spacing w:before="100" w:beforeAutospacing="1" w:after="100" w:afterAutospacing="1"/>
      <w:textAlignment w:val="top"/>
    </w:pPr>
    <w:rPr>
      <w:rFonts w:ascii="楷体_GB2312" w:hAnsi="宋体" w:eastAsia="楷体_GB2312" w:cs="宋体"/>
      <w:b/>
      <w:bCs/>
      <w:kern w:val="0"/>
    </w:rPr>
  </w:style>
  <w:style w:type="paragraph" w:customStyle="1" w:styleId="254">
    <w:name w:val="xl46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255">
    <w:name w:val="xl463"/>
    <w:basedOn w:val="1"/>
    <w:qFormat/>
    <w:uiPriority w:val="0"/>
    <w:pPr>
      <w:widowControl/>
      <w:pBdr>
        <w:top w:val="single" w:color="auto" w:sz="8" w:space="0"/>
        <w:left w:val="single" w:color="000000" w:sz="4" w:space="0"/>
        <w:bottom w:val="single" w:color="000000"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25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257">
    <w:name w:val="样式 标题 3 + 首行缩进:  2 字符"/>
    <w:basedOn w:val="5"/>
    <w:autoRedefine/>
    <w:qFormat/>
    <w:uiPriority w:val="0"/>
    <w:pPr>
      <w:tabs>
        <w:tab w:val="left" w:pos="720"/>
      </w:tabs>
      <w:adjustRightInd/>
      <w:spacing w:before="260" w:after="260" w:line="288" w:lineRule="auto"/>
      <w:ind w:left="720" w:firstLine="482" w:firstLineChars="200"/>
      <w:jc w:val="both"/>
    </w:pPr>
    <w:rPr>
      <w:rFonts w:ascii="Times New Roman"/>
      <w:kern w:val="2"/>
      <w:sz w:val="28"/>
      <w:u w:val="none"/>
    </w:rPr>
  </w:style>
  <w:style w:type="paragraph" w:customStyle="1" w:styleId="258">
    <w:name w:val="font10"/>
    <w:basedOn w:val="1"/>
    <w:autoRedefine/>
    <w:qFormat/>
    <w:uiPriority w:val="0"/>
    <w:pPr>
      <w:widowControl/>
      <w:spacing w:before="100" w:beforeAutospacing="1" w:after="100" w:afterAutospacing="1"/>
      <w:jc w:val="left"/>
    </w:pPr>
    <w:rPr>
      <w:rFonts w:ascii="楷体_GB2312" w:hAnsi="宋体" w:eastAsia="楷体_GB2312" w:cs="宋体"/>
      <w:kern w:val="0"/>
    </w:rPr>
  </w:style>
  <w:style w:type="paragraph" w:customStyle="1" w:styleId="259">
    <w:name w:val="正文缩进2字 Char"/>
    <w:autoRedefine/>
    <w:qFormat/>
    <w:uiPriority w:val="0"/>
    <w:pPr>
      <w:snapToGrid w:val="0"/>
      <w:spacing w:beforeLines="50" w:line="360" w:lineRule="auto"/>
      <w:ind w:firstLine="200" w:firstLineChars="200"/>
    </w:pPr>
    <w:rPr>
      <w:rFonts w:ascii="Times New Roman" w:hAnsi="Times New Roman" w:eastAsia="仿宋_GB2312" w:cs="Times New Roman"/>
      <w:kern w:val="2"/>
      <w:sz w:val="24"/>
      <w:szCs w:val="24"/>
      <w:lang w:val="en-US" w:eastAsia="zh-CN" w:bidi="ar-SA"/>
    </w:rPr>
  </w:style>
  <w:style w:type="paragraph" w:customStyle="1" w:styleId="260">
    <w:name w:val="样式 6表中文字 + (中文) 宋体 五号 行距: 单倍行距"/>
    <w:basedOn w:val="261"/>
    <w:qFormat/>
    <w:uiPriority w:val="0"/>
    <w:pPr>
      <w:spacing w:line="240" w:lineRule="auto"/>
      <w:ind w:firstLine="480" w:firstLineChars="0"/>
    </w:pPr>
    <w:rPr>
      <w:szCs w:val="24"/>
    </w:rPr>
  </w:style>
  <w:style w:type="paragraph" w:customStyle="1" w:styleId="261">
    <w:name w:val="6表中文字"/>
    <w:basedOn w:val="1"/>
    <w:autoRedefine/>
    <w:qFormat/>
    <w:uiPriority w:val="0"/>
    <w:pPr>
      <w:widowControl/>
      <w:topLinePunct/>
      <w:autoSpaceDE w:val="0"/>
      <w:autoSpaceDN w:val="0"/>
      <w:adjustRightInd w:val="0"/>
      <w:snapToGrid w:val="0"/>
      <w:spacing w:line="360" w:lineRule="auto"/>
      <w:ind w:firstLine="200" w:firstLineChars="200"/>
      <w:jc w:val="center"/>
    </w:pPr>
    <w:rPr>
      <w:rFonts w:eastAsia="仿宋_GB2312"/>
      <w:kern w:val="0"/>
      <w:sz w:val="24"/>
    </w:rPr>
  </w:style>
  <w:style w:type="paragraph" w:customStyle="1" w:styleId="262">
    <w:name w:val="xl48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263">
    <w:name w:val="xl503"/>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264">
    <w:name w:val="xl481"/>
    <w:basedOn w:val="1"/>
    <w:autoRedefine/>
    <w:qFormat/>
    <w:uiPriority w:val="0"/>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65">
    <w:name w:val="正文缩进2字 Char Char Char1 Char"/>
    <w:autoRedefine/>
    <w:qFormat/>
    <w:uiPriority w:val="0"/>
    <w:pPr>
      <w:snapToGrid w:val="0"/>
      <w:spacing w:beforeLines="50" w:line="360" w:lineRule="auto"/>
      <w:ind w:firstLine="200" w:firstLineChars="200"/>
    </w:pPr>
    <w:rPr>
      <w:rFonts w:ascii="Times New Roman" w:hAnsi="Times New Roman" w:eastAsia="仿宋_GB2312" w:cs="Times New Roman"/>
      <w:kern w:val="2"/>
      <w:sz w:val="24"/>
      <w:szCs w:val="24"/>
      <w:lang w:val="en-US" w:eastAsia="zh-CN" w:bidi="ar-SA"/>
    </w:rPr>
  </w:style>
  <w:style w:type="paragraph" w:customStyle="1" w:styleId="266">
    <w:name w:val="样式 正文文字 + 首行缩进:  2 字符1"/>
    <w:basedOn w:val="34"/>
    <w:autoRedefine/>
    <w:qFormat/>
    <w:uiPriority w:val="0"/>
    <w:pPr>
      <w:spacing w:line="360" w:lineRule="auto"/>
      <w:jc w:val="center"/>
    </w:pPr>
    <w:rPr>
      <w:rFonts w:eastAsia="仿宋_GB2312" w:cs="宋体"/>
      <w:b/>
      <w:color w:val="auto"/>
      <w:szCs w:val="24"/>
    </w:rPr>
  </w:style>
  <w:style w:type="paragraph" w:customStyle="1" w:styleId="267">
    <w:name w:val="正文文本缩进 21"/>
    <w:basedOn w:val="1"/>
    <w:autoRedefine/>
    <w:qFormat/>
    <w:uiPriority w:val="0"/>
    <w:pPr>
      <w:spacing w:line="360" w:lineRule="auto"/>
      <w:ind w:firstLine="480" w:firstLineChars="200"/>
    </w:pPr>
    <w:rPr>
      <w:sz w:val="24"/>
      <w:szCs w:val="20"/>
    </w:rPr>
  </w:style>
  <w:style w:type="paragraph" w:customStyle="1" w:styleId="268">
    <w:name w:val="xl9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269">
    <w:name w:val="xl464"/>
    <w:basedOn w:val="1"/>
    <w:autoRedefine/>
    <w:qFormat/>
    <w:uiPriority w:val="0"/>
    <w:pPr>
      <w:widowControl/>
      <w:pBdr>
        <w:top w:val="single" w:color="000000" w:sz="4"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270">
    <w:name w:val="样式 标题 2 + 行距: 1.5 倍行距"/>
    <w:basedOn w:val="4"/>
    <w:autoRedefine/>
    <w:qFormat/>
    <w:uiPriority w:val="0"/>
    <w:pPr>
      <w:tabs>
        <w:tab w:val="left" w:pos="720"/>
      </w:tabs>
      <w:adjustRightInd/>
      <w:spacing w:before="260" w:after="260" w:line="360" w:lineRule="auto"/>
      <w:jc w:val="both"/>
    </w:pPr>
    <w:rPr>
      <w:kern w:val="2"/>
      <w:sz w:val="32"/>
    </w:rPr>
  </w:style>
  <w:style w:type="paragraph" w:customStyle="1" w:styleId="271">
    <w:name w:val="xl44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272">
    <w:name w:val="xl6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73">
    <w:name w:val="xl94"/>
    <w:basedOn w:val="1"/>
    <w:autoRedefine/>
    <w:qFormat/>
    <w:uiPriority w:val="0"/>
    <w:pPr>
      <w:widowControl/>
      <w:spacing w:before="100" w:beforeAutospacing="1" w:after="100" w:afterAutospacing="1"/>
      <w:jc w:val="center"/>
      <w:textAlignment w:val="bottom"/>
    </w:pPr>
    <w:rPr>
      <w:rFonts w:ascii="楷体_GB2312" w:hAnsi="宋体" w:eastAsia="楷体_GB2312" w:cs="宋体"/>
      <w:kern w:val="0"/>
    </w:rPr>
  </w:style>
  <w:style w:type="paragraph" w:customStyle="1" w:styleId="274">
    <w:name w:val="目次、标准名称标题"/>
    <w:basedOn w:val="275"/>
    <w:next w:val="251"/>
    <w:autoRedefine/>
    <w:qFormat/>
    <w:uiPriority w:val="0"/>
    <w:pPr>
      <w:tabs>
        <w:tab w:val="left" w:pos="540"/>
      </w:tabs>
      <w:spacing w:line="460" w:lineRule="exact"/>
      <w:ind w:left="0" w:firstLine="0"/>
    </w:pPr>
  </w:style>
  <w:style w:type="paragraph" w:customStyle="1" w:styleId="275">
    <w:name w:val="前言、引言标题"/>
    <w:next w:val="1"/>
    <w:autoRedefine/>
    <w:qFormat/>
    <w:uiPriority w:val="0"/>
    <w:pPr>
      <w:shd w:val="clear" w:color="FFFFFF" w:fill="FFFFFF"/>
      <w:tabs>
        <w:tab w:val="left" w:pos="540"/>
      </w:tabs>
      <w:spacing w:before="640" w:after="560" w:line="560" w:lineRule="exact"/>
      <w:ind w:left="540" w:hanging="360"/>
      <w:jc w:val="center"/>
      <w:outlineLvl w:val="0"/>
    </w:pPr>
    <w:rPr>
      <w:rFonts w:ascii="黑体" w:hAnsi="Times New Roman" w:eastAsia="黑体" w:cs="Times New Roman"/>
      <w:sz w:val="32"/>
      <w:lang w:val="en-US" w:eastAsia="zh-CN" w:bidi="ar-SA"/>
    </w:rPr>
  </w:style>
  <w:style w:type="paragraph" w:customStyle="1" w:styleId="276">
    <w:name w:val="7.30正文"/>
    <w:autoRedefine/>
    <w:qFormat/>
    <w:uiPriority w:val="0"/>
    <w:pPr>
      <w:widowControl w:val="0"/>
      <w:spacing w:line="332" w:lineRule="exact"/>
      <w:jc w:val="both"/>
    </w:pPr>
    <w:rPr>
      <w:rFonts w:ascii="Times New Roman" w:hAnsi="Times New Roman" w:eastAsia="宋体" w:cs="Times New Roman"/>
      <w:kern w:val="2"/>
      <w:sz w:val="21"/>
      <w:szCs w:val="21"/>
      <w:lang w:val="en-US" w:eastAsia="zh-CN" w:bidi="ar-SA"/>
    </w:rPr>
  </w:style>
  <w:style w:type="paragraph" w:customStyle="1" w:styleId="277">
    <w:name w:val="Char Char2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278">
    <w:name w:val="p16"/>
    <w:basedOn w:val="1"/>
    <w:autoRedefine/>
    <w:qFormat/>
    <w:uiPriority w:val="0"/>
    <w:pPr>
      <w:widowControl/>
      <w:jc w:val="left"/>
    </w:pPr>
    <w:rPr>
      <w:kern w:val="0"/>
    </w:rPr>
  </w:style>
  <w:style w:type="paragraph" w:customStyle="1" w:styleId="279">
    <w:name w:val="刘天翔"/>
    <w:basedOn w:val="46"/>
    <w:autoRedefine/>
    <w:qFormat/>
    <w:uiPriority w:val="0"/>
    <w:pPr>
      <w:spacing w:before="0" w:after="0" w:line="360" w:lineRule="auto"/>
      <w:ind w:firstLine="578" w:firstLineChars="200"/>
    </w:pPr>
    <w:rPr>
      <w:kern w:val="0"/>
      <w:sz w:val="28"/>
    </w:rPr>
  </w:style>
  <w:style w:type="paragraph" w:customStyle="1" w:styleId="280">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81">
    <w:name w:val="图表名称"/>
    <w:basedOn w:val="1"/>
    <w:autoRedefine/>
    <w:qFormat/>
    <w:uiPriority w:val="0"/>
    <w:pPr>
      <w:spacing w:afterLines="50"/>
      <w:jc w:val="center"/>
    </w:pPr>
    <w:rPr>
      <w:szCs w:val="20"/>
    </w:rPr>
  </w:style>
  <w:style w:type="paragraph" w:customStyle="1" w:styleId="282">
    <w:name w:val="样式 标题 4 + 首行缩进:  2 字符1"/>
    <w:basedOn w:val="6"/>
    <w:autoRedefine/>
    <w:qFormat/>
    <w:uiPriority w:val="0"/>
    <w:pPr>
      <w:tabs>
        <w:tab w:val="clear" w:pos="-2100"/>
        <w:tab w:val="clear" w:pos="0"/>
      </w:tabs>
      <w:adjustRightInd/>
      <w:spacing w:before="0" w:after="0" w:line="480" w:lineRule="auto"/>
    </w:pPr>
    <w:rPr>
      <w:rFonts w:ascii="Arial" w:hAnsi="Arial" w:eastAsia="黑体" w:cs="宋体"/>
      <w:b w:val="0"/>
      <w:bCs/>
      <w:color w:val="auto"/>
      <w:sz w:val="30"/>
    </w:rPr>
  </w:style>
  <w:style w:type="paragraph" w:customStyle="1" w:styleId="283">
    <w:name w:val="样式 仿宋_GB2312 三号1"/>
    <w:basedOn w:val="1"/>
    <w:autoRedefine/>
    <w:qFormat/>
    <w:uiPriority w:val="0"/>
    <w:pPr>
      <w:ind w:firstLine="622" w:firstLineChars="200"/>
    </w:pPr>
    <w:rPr>
      <w:rFonts w:eastAsia="仿宋_GB2312" w:cs="宋体"/>
      <w:sz w:val="32"/>
      <w:szCs w:val="20"/>
    </w:rPr>
  </w:style>
  <w:style w:type="paragraph" w:customStyle="1" w:styleId="284">
    <w:name w:val="附录一级条标题"/>
    <w:basedOn w:val="285"/>
    <w:next w:val="1"/>
    <w:autoRedefine/>
    <w:qFormat/>
    <w:uiPriority w:val="0"/>
    <w:pPr>
      <w:tabs>
        <w:tab w:val="left" w:pos="780"/>
        <w:tab w:val="left" w:pos="1624"/>
      </w:tabs>
      <w:autoSpaceDN w:val="0"/>
      <w:ind w:left="1624" w:hanging="1200"/>
      <w:outlineLvl w:val="2"/>
    </w:pPr>
  </w:style>
  <w:style w:type="paragraph" w:customStyle="1" w:styleId="285">
    <w:name w:val="附录章标题"/>
    <w:next w:val="1"/>
    <w:autoRedefine/>
    <w:qFormat/>
    <w:uiPriority w:val="0"/>
    <w:pPr>
      <w:tabs>
        <w:tab w:val="left" w:pos="780"/>
      </w:tabs>
      <w:wordWrap w:val="0"/>
      <w:overflowPunct w:val="0"/>
      <w:autoSpaceDE w:val="0"/>
      <w:spacing w:beforeLines="50" w:afterLines="50"/>
      <w:ind w:left="720" w:hanging="360"/>
      <w:jc w:val="both"/>
      <w:textAlignment w:val="baseline"/>
      <w:outlineLvl w:val="1"/>
    </w:pPr>
    <w:rPr>
      <w:rFonts w:ascii="黑体" w:hAnsi="Times New Roman" w:eastAsia="黑体" w:cs="Times New Roman"/>
      <w:kern w:val="21"/>
      <w:sz w:val="21"/>
      <w:lang w:val="en-US" w:eastAsia="zh-CN" w:bidi="ar-SA"/>
    </w:rPr>
  </w:style>
  <w:style w:type="paragraph" w:customStyle="1" w:styleId="286">
    <w:name w:val="修订1"/>
    <w:autoRedefine/>
    <w:qFormat/>
    <w:uiPriority w:val="0"/>
    <w:rPr>
      <w:rFonts w:ascii="Times New Roman" w:hAnsi="Times New Roman" w:eastAsia="宋体" w:cs="Times New Roman"/>
      <w:kern w:val="2"/>
      <w:sz w:val="24"/>
      <w:szCs w:val="24"/>
      <w:lang w:val="en-US" w:eastAsia="zh-CN" w:bidi="ar-SA"/>
    </w:rPr>
  </w:style>
  <w:style w:type="paragraph" w:customStyle="1" w:styleId="287">
    <w:name w:val="样式 标题 1 + 宋体 三号"/>
    <w:basedOn w:val="3"/>
    <w:autoRedefine/>
    <w:qFormat/>
    <w:uiPriority w:val="0"/>
    <w:pPr>
      <w:snapToGrid w:val="0"/>
      <w:spacing w:after="240" w:line="360" w:lineRule="auto"/>
      <w:jc w:val="left"/>
    </w:pPr>
    <w:rPr>
      <w:rFonts w:hAnsi="宋体" w:eastAsia="黑体"/>
      <w:color w:val="FF0000"/>
    </w:rPr>
  </w:style>
  <w:style w:type="paragraph" w:customStyle="1" w:styleId="288">
    <w:name w:val="表格样式"/>
    <w:basedOn w:val="58"/>
    <w:autoRedefine/>
    <w:qFormat/>
    <w:uiPriority w:val="0"/>
    <w:pPr>
      <w:pBdr>
        <w:bottom w:val="none" w:color="auto" w:sz="0" w:space="0"/>
      </w:pBdr>
      <w:adjustRightInd/>
      <w:snapToGrid w:val="0"/>
      <w:spacing w:line="360" w:lineRule="auto"/>
      <w:ind w:firstLine="880" w:firstLineChars="200"/>
      <w:textAlignment w:val="auto"/>
    </w:pPr>
    <w:rPr>
      <w:rFonts w:ascii="Tahoma" w:hAnsi="Tahoma"/>
      <w:kern w:val="2"/>
      <w:szCs w:val="18"/>
    </w:rPr>
  </w:style>
  <w:style w:type="paragraph" w:customStyle="1" w:styleId="289">
    <w:name w:val="xl466"/>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290">
    <w:name w:val="样式 标题 3 + 行距: 2 倍行距"/>
    <w:basedOn w:val="5"/>
    <w:autoRedefine/>
    <w:qFormat/>
    <w:uiPriority w:val="0"/>
    <w:pPr>
      <w:adjustRightInd/>
      <w:spacing w:before="0" w:after="0" w:line="480" w:lineRule="auto"/>
      <w:jc w:val="both"/>
    </w:pPr>
    <w:rPr>
      <w:rFonts w:ascii="Times New Roman" w:eastAsia="黑体" w:cs="宋体"/>
      <w:b w:val="0"/>
      <w:kern w:val="2"/>
      <w:sz w:val="32"/>
      <w:u w:val="none"/>
    </w:rPr>
  </w:style>
  <w:style w:type="paragraph" w:customStyle="1" w:styleId="291">
    <w:name w:val="xl45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292">
    <w:name w:val="xl506"/>
    <w:basedOn w:val="1"/>
    <w:autoRedefine/>
    <w:qFormat/>
    <w:uiPriority w:val="0"/>
    <w:pPr>
      <w:widowControl/>
      <w:spacing w:before="100" w:beforeAutospacing="1" w:after="100" w:afterAutospacing="1"/>
      <w:jc w:val="left"/>
    </w:pPr>
    <w:rPr>
      <w:rFonts w:ascii="宋体" w:hAnsi="宋体"/>
      <w:color w:val="000000"/>
      <w:kern w:val="0"/>
      <w:sz w:val="22"/>
      <w:szCs w:val="20"/>
    </w:rPr>
  </w:style>
  <w:style w:type="paragraph" w:customStyle="1" w:styleId="293">
    <w:name w:val="font9"/>
    <w:basedOn w:val="1"/>
    <w:autoRedefine/>
    <w:qFormat/>
    <w:uiPriority w:val="0"/>
    <w:pPr>
      <w:widowControl/>
      <w:spacing w:before="100" w:beforeAutospacing="1" w:after="100" w:afterAutospacing="1"/>
      <w:jc w:val="left"/>
    </w:pPr>
    <w:rPr>
      <w:b/>
      <w:bCs/>
      <w:color w:val="FF0000"/>
      <w:kern w:val="0"/>
    </w:rPr>
  </w:style>
  <w:style w:type="paragraph" w:customStyle="1" w:styleId="294">
    <w:name w:val="样式 正文文字 + 首行缩进:  2 字符2"/>
    <w:basedOn w:val="34"/>
    <w:autoRedefine/>
    <w:qFormat/>
    <w:uiPriority w:val="0"/>
    <w:pPr>
      <w:spacing w:line="360" w:lineRule="auto"/>
      <w:ind w:firstLine="420" w:firstLineChars="200"/>
    </w:pPr>
    <w:rPr>
      <w:rFonts w:eastAsia="仿宋_GB2312"/>
      <w:color w:val="auto"/>
      <w:sz w:val="21"/>
      <w:szCs w:val="21"/>
    </w:rPr>
  </w:style>
  <w:style w:type="paragraph" w:customStyle="1" w:styleId="295">
    <w:name w:val="条文脚注"/>
    <w:basedOn w:val="68"/>
    <w:autoRedefine/>
    <w:qFormat/>
    <w:uiPriority w:val="0"/>
    <w:pPr>
      <w:ind w:left="780" w:leftChars="200" w:hanging="360" w:hangingChars="200"/>
      <w:jc w:val="both"/>
    </w:pPr>
    <w:rPr>
      <w:rFonts w:ascii="宋体"/>
      <w:sz w:val="18"/>
      <w:szCs w:val="18"/>
    </w:rPr>
  </w:style>
  <w:style w:type="paragraph" w:customStyle="1" w:styleId="296">
    <w:name w:val="xl86"/>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297">
    <w:name w:val="xl4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textAlignment w:val="top"/>
    </w:pPr>
    <w:rPr>
      <w:rFonts w:hint="eastAsia" w:ascii="仿宋_GB2312" w:hAnsi="Arial Unicode MS" w:eastAsia="仿宋_GB2312"/>
      <w:kern w:val="0"/>
      <w:szCs w:val="20"/>
    </w:rPr>
  </w:style>
  <w:style w:type="paragraph" w:customStyle="1" w:styleId="298">
    <w:name w:val="Char Char Char Char Char Char Char Char Char Char Char Char Char Char Char Char1"/>
    <w:basedOn w:val="1"/>
    <w:next w:val="1"/>
    <w:autoRedefine/>
    <w:qFormat/>
    <w:uiPriority w:val="0"/>
    <w:pPr>
      <w:adjustRightInd w:val="0"/>
      <w:snapToGrid w:val="0"/>
      <w:spacing w:line="360" w:lineRule="auto"/>
      <w:ind w:firstLine="200" w:firstLineChars="200"/>
    </w:pPr>
    <w:rPr>
      <w:rFonts w:ascii="宋体" w:hAnsi="宋体" w:eastAsia="仿宋_GB2312"/>
      <w:sz w:val="24"/>
      <w:szCs w:val="20"/>
    </w:rPr>
  </w:style>
  <w:style w:type="paragraph" w:customStyle="1" w:styleId="299">
    <w:name w:val="样式 标题 5 + 小四 左侧:  0 厘米 段前: 0 磅 段后: 0 磅 行距: 1.5 倍行距 首行缩进:  2..."/>
    <w:basedOn w:val="7"/>
    <w:autoRedefine/>
    <w:qFormat/>
    <w:uiPriority w:val="0"/>
    <w:pPr>
      <w:tabs>
        <w:tab w:val="clear" w:pos="-2100"/>
        <w:tab w:val="clear" w:pos="0"/>
      </w:tabs>
      <w:adjustRightInd/>
      <w:spacing w:before="0" w:after="0"/>
      <w:ind w:firstLine="482" w:firstLineChars="200"/>
    </w:pPr>
    <w:rPr>
      <w:color w:val="auto"/>
      <w:sz w:val="24"/>
    </w:rPr>
  </w:style>
  <w:style w:type="paragraph" w:customStyle="1" w:styleId="300">
    <w:name w:val="正文-第几条 Char Char Char Char"/>
    <w:basedOn w:val="1"/>
    <w:autoRedefine/>
    <w:qFormat/>
    <w:uiPriority w:val="0"/>
    <w:pPr>
      <w:tabs>
        <w:tab w:val="left" w:pos="1021"/>
      </w:tabs>
      <w:adjustRightInd w:val="0"/>
      <w:snapToGrid w:val="0"/>
      <w:spacing w:line="360" w:lineRule="auto"/>
      <w:ind w:left="360" w:firstLine="200" w:firstLineChars="200"/>
    </w:pPr>
    <w:rPr>
      <w:rFonts w:eastAsia="仿宋_GB2312"/>
      <w:sz w:val="24"/>
      <w:szCs w:val="20"/>
    </w:rPr>
  </w:style>
  <w:style w:type="paragraph" w:customStyle="1" w:styleId="301">
    <w:name w:val="xl107"/>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bottom"/>
    </w:pPr>
    <w:rPr>
      <w:kern w:val="0"/>
    </w:rPr>
  </w:style>
  <w:style w:type="paragraph" w:customStyle="1" w:styleId="302">
    <w:name w:val="xl77"/>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03">
    <w:name w:val="font17"/>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04">
    <w:name w:val="菲页(卷)"/>
    <w:basedOn w:val="3"/>
    <w:next w:val="223"/>
    <w:autoRedefine/>
    <w:qFormat/>
    <w:uiPriority w:val="0"/>
    <w:pPr>
      <w:tabs>
        <w:tab w:val="left" w:pos="360"/>
      </w:tabs>
      <w:adjustRightInd/>
      <w:spacing w:before="0" w:after="0" w:line="360" w:lineRule="auto"/>
      <w:ind w:left="360" w:hanging="360"/>
      <w:jc w:val="left"/>
      <w:outlineLvl w:val="1"/>
    </w:pPr>
    <w:rPr>
      <w:rFonts w:ascii="黑体" w:hAnsi="宋体" w:eastAsia="黑体"/>
      <w:kern w:val="0"/>
      <w:sz w:val="52"/>
    </w:rPr>
  </w:style>
  <w:style w:type="paragraph" w:customStyle="1" w:styleId="305">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06">
    <w:name w:val="附录四级条标题"/>
    <w:basedOn w:val="307"/>
    <w:next w:val="1"/>
    <w:autoRedefine/>
    <w:qFormat/>
    <w:uiPriority w:val="0"/>
    <w:pPr>
      <w:tabs>
        <w:tab w:val="left" w:pos="780"/>
        <w:tab w:val="left" w:pos="1836"/>
        <w:tab w:val="left" w:pos="2048"/>
        <w:tab w:val="left" w:pos="2260"/>
      </w:tabs>
      <w:ind w:left="2260"/>
      <w:outlineLvl w:val="5"/>
    </w:pPr>
  </w:style>
  <w:style w:type="paragraph" w:customStyle="1" w:styleId="307">
    <w:name w:val="附录三级条标题"/>
    <w:basedOn w:val="308"/>
    <w:next w:val="1"/>
    <w:autoRedefine/>
    <w:qFormat/>
    <w:uiPriority w:val="0"/>
    <w:pPr>
      <w:tabs>
        <w:tab w:val="left" w:pos="780"/>
        <w:tab w:val="left" w:pos="1836"/>
        <w:tab w:val="left" w:pos="2048"/>
      </w:tabs>
      <w:ind w:left="2048"/>
      <w:outlineLvl w:val="4"/>
    </w:pPr>
  </w:style>
  <w:style w:type="paragraph" w:customStyle="1" w:styleId="308">
    <w:name w:val="附录二级条标题"/>
    <w:basedOn w:val="284"/>
    <w:next w:val="1"/>
    <w:autoRedefine/>
    <w:qFormat/>
    <w:uiPriority w:val="0"/>
    <w:pPr>
      <w:tabs>
        <w:tab w:val="left" w:pos="1836"/>
        <w:tab w:val="clear" w:pos="1624"/>
      </w:tabs>
      <w:ind w:left="1836"/>
      <w:outlineLvl w:val="3"/>
    </w:pPr>
  </w:style>
  <w:style w:type="paragraph" w:customStyle="1" w:styleId="309">
    <w:name w:val="xl129"/>
    <w:basedOn w:val="1"/>
    <w:autoRedefine/>
    <w:qFormat/>
    <w:uiPriority w:val="0"/>
    <w:pPr>
      <w:widowControl/>
      <w:spacing w:before="100" w:beforeAutospacing="1" w:after="100" w:afterAutospacing="1"/>
      <w:jc w:val="center"/>
    </w:pPr>
    <w:rPr>
      <w:rFonts w:ascii="宋体" w:hAnsi="宋体"/>
      <w:b/>
      <w:kern w:val="0"/>
      <w:sz w:val="24"/>
      <w:szCs w:val="20"/>
    </w:rPr>
  </w:style>
  <w:style w:type="paragraph" w:customStyle="1" w:styleId="310">
    <w:name w:val="Normal1"/>
    <w:basedOn w:val="3"/>
    <w:next w:val="3"/>
    <w:autoRedefine/>
    <w:qFormat/>
    <w:uiPriority w:val="0"/>
    <w:pPr>
      <w:tabs>
        <w:tab w:val="left" w:pos="360"/>
      </w:tabs>
      <w:spacing w:before="0" w:after="0" w:line="360" w:lineRule="auto"/>
      <w:ind w:left="360" w:hanging="360"/>
      <w:jc w:val="left"/>
      <w:textAlignment w:val="baseline"/>
    </w:pPr>
    <w:rPr>
      <w:rFonts w:hAnsi="宋体"/>
      <w:kern w:val="0"/>
      <w:sz w:val="24"/>
    </w:rPr>
  </w:style>
  <w:style w:type="paragraph" w:customStyle="1" w:styleId="311">
    <w:name w:val="xl98"/>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FFFF00"/>
      <w:spacing w:before="100" w:beforeAutospacing="1" w:after="100" w:afterAutospacing="1"/>
      <w:jc w:val="center"/>
      <w:textAlignment w:val="bottom"/>
    </w:pPr>
    <w:rPr>
      <w:kern w:val="0"/>
    </w:rPr>
  </w:style>
  <w:style w:type="paragraph" w:customStyle="1" w:styleId="312">
    <w:name w:val="样式 标题 2 + 左侧:  0 厘米 首行缩进:  0 厘米"/>
    <w:basedOn w:val="249"/>
    <w:autoRedefine/>
    <w:qFormat/>
    <w:uiPriority w:val="0"/>
    <w:pPr>
      <w:tabs>
        <w:tab w:val="left" w:pos="840"/>
        <w:tab w:val="clear" w:pos="360"/>
      </w:tabs>
      <w:ind w:left="840" w:hanging="420"/>
    </w:pPr>
  </w:style>
  <w:style w:type="paragraph" w:customStyle="1" w:styleId="313">
    <w:name w:val="普通(网站)1"/>
    <w:basedOn w:val="1"/>
    <w:autoRedefine/>
    <w:qFormat/>
    <w:uiPriority w:val="0"/>
    <w:pPr>
      <w:widowControl/>
      <w:spacing w:before="100" w:beforeAutospacing="1" w:after="100" w:afterAutospacing="1" w:line="360" w:lineRule="auto"/>
      <w:ind w:firstLine="200" w:firstLineChars="200"/>
      <w:jc w:val="left"/>
    </w:pPr>
    <w:rPr>
      <w:rFonts w:ascii="宋体" w:hAnsi="宋体" w:cs="宋体"/>
      <w:color w:val="000000"/>
      <w:kern w:val="0"/>
      <w:sz w:val="24"/>
      <w:szCs w:val="24"/>
    </w:rPr>
  </w:style>
  <w:style w:type="paragraph" w:customStyle="1" w:styleId="314">
    <w:name w:val="font15"/>
    <w:basedOn w:val="1"/>
    <w:autoRedefine/>
    <w:qFormat/>
    <w:uiPriority w:val="0"/>
    <w:pPr>
      <w:widowControl/>
      <w:spacing w:before="100" w:beforeAutospacing="1" w:after="100" w:afterAutospacing="1"/>
      <w:jc w:val="left"/>
    </w:pPr>
    <w:rPr>
      <w:kern w:val="0"/>
      <w:sz w:val="28"/>
      <w:szCs w:val="20"/>
    </w:rPr>
  </w:style>
  <w:style w:type="paragraph" w:customStyle="1" w:styleId="315">
    <w:name w:val="菲页2"/>
    <w:basedOn w:val="5"/>
    <w:autoRedefine/>
    <w:qFormat/>
    <w:uiPriority w:val="0"/>
    <w:pPr>
      <w:widowControl/>
      <w:adjustRightInd/>
      <w:spacing w:before="0" w:after="0" w:line="360" w:lineRule="auto"/>
      <w:jc w:val="center"/>
    </w:pPr>
    <w:rPr>
      <w:rFonts w:ascii="黑体" w:hAnsi="宋体" w:eastAsia="黑体"/>
      <w:kern w:val="2"/>
      <w:sz w:val="44"/>
      <w:u w:val="none"/>
    </w:rPr>
  </w:style>
  <w:style w:type="paragraph" w:customStyle="1" w:styleId="316">
    <w:name w:val="xl126"/>
    <w:basedOn w:val="1"/>
    <w:autoRedefine/>
    <w:qFormat/>
    <w:uiPriority w:val="0"/>
    <w:pPr>
      <w:widowControl/>
      <w:pBdr>
        <w:top w:val="single" w:color="auto" w:sz="4" w:space="0"/>
        <w:left w:val="single" w:color="auto" w:sz="8" w:space="0"/>
        <w:bottom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317">
    <w:name w:val="xl498"/>
    <w:basedOn w:val="1"/>
    <w:autoRedefine/>
    <w:qFormat/>
    <w:uiPriority w:val="0"/>
    <w:pPr>
      <w:widowControl/>
      <w:pBdr>
        <w:left w:val="single" w:color="auto" w:sz="8"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18">
    <w:name w:val="xl114"/>
    <w:basedOn w:val="1"/>
    <w:autoRedefine/>
    <w:qFormat/>
    <w:uiPriority w:val="0"/>
    <w:pPr>
      <w:widowControl/>
      <w:shd w:val="clear" w:color="000000" w:fill="FFFF00"/>
      <w:spacing w:before="100" w:beforeAutospacing="1" w:after="100" w:afterAutospacing="1"/>
      <w:jc w:val="center"/>
      <w:textAlignment w:val="bottom"/>
    </w:pPr>
    <w:rPr>
      <w:kern w:val="0"/>
    </w:rPr>
  </w:style>
  <w:style w:type="paragraph" w:customStyle="1" w:styleId="319">
    <w:name w:val="xl497"/>
    <w:basedOn w:val="1"/>
    <w:autoRedefine/>
    <w:qFormat/>
    <w:uiPriority w:val="0"/>
    <w:pPr>
      <w:widowControl/>
      <w:pBdr>
        <w:top w:val="single" w:color="000000" w:sz="4" w:space="0"/>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20">
    <w:name w:val="xl4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1">
    <w:name w:val="xl480"/>
    <w:basedOn w:val="1"/>
    <w:autoRedefine/>
    <w:qFormat/>
    <w:uiPriority w:val="0"/>
    <w:pPr>
      <w:widowControl/>
      <w:pBdr>
        <w:top w:val="single" w:color="auto"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322">
    <w:name w:val="xl122"/>
    <w:basedOn w:val="1"/>
    <w:autoRedefine/>
    <w:qFormat/>
    <w:uiPriority w:val="0"/>
    <w:pPr>
      <w:widowControl/>
      <w:pBdr>
        <w:top w:val="single" w:color="auto" w:sz="8" w:space="0"/>
        <w:bottom w:val="single" w:color="auto"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323">
    <w:name w:val="封面标准号1"/>
    <w:autoRedefine/>
    <w:qFormat/>
    <w:uiPriority w:val="0"/>
    <w:pPr>
      <w:widowControl w:val="0"/>
      <w:kinsoku w:val="0"/>
      <w:overflowPunct w:val="0"/>
      <w:autoSpaceDE w:val="0"/>
      <w:autoSpaceDN w:val="0"/>
      <w:spacing w:before="308" w:line="560" w:lineRule="exact"/>
      <w:jc w:val="right"/>
      <w:textAlignment w:val="center"/>
    </w:pPr>
    <w:rPr>
      <w:rFonts w:ascii="Times New Roman" w:hAnsi="Times New Roman" w:eastAsia="宋体" w:cs="Times New Roman"/>
      <w:sz w:val="28"/>
      <w:lang w:val="en-US" w:eastAsia="zh-CN" w:bidi="ar-SA"/>
    </w:rPr>
  </w:style>
  <w:style w:type="paragraph" w:customStyle="1" w:styleId="324">
    <w:name w:val="4子目"/>
    <w:basedOn w:val="1"/>
    <w:next w:val="1"/>
    <w:qFormat/>
    <w:uiPriority w:val="0"/>
    <w:pPr>
      <w:keepNext/>
      <w:spacing w:before="50" w:after="50" w:line="300" w:lineRule="auto"/>
      <w:jc w:val="left"/>
      <w:outlineLvl w:val="3"/>
    </w:pPr>
    <w:rPr>
      <w:rFonts w:ascii="宋体" w:hAnsi="宋体" w:eastAsia="黑体"/>
      <w:b/>
      <w:sz w:val="28"/>
      <w:szCs w:val="20"/>
    </w:rPr>
  </w:style>
  <w:style w:type="paragraph" w:customStyle="1" w:styleId="325">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326">
    <w:name w:val="font18"/>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27">
    <w:name w:val="2"/>
    <w:basedOn w:val="1"/>
    <w:next w:val="52"/>
    <w:qFormat/>
    <w:uiPriority w:val="0"/>
    <w:pPr>
      <w:spacing w:line="360" w:lineRule="auto"/>
      <w:ind w:firstLine="480" w:firstLineChars="200"/>
    </w:pPr>
    <w:rPr>
      <w:rFonts w:ascii="宋体" w:hAnsi="宋体"/>
      <w:sz w:val="24"/>
      <w:szCs w:val="24"/>
    </w:rPr>
  </w:style>
  <w:style w:type="paragraph" w:customStyle="1" w:styleId="328">
    <w:name w:val="xl121"/>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329">
    <w:name w:val="xl478"/>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30">
    <w:name w:val="注×："/>
    <w:qFormat/>
    <w:uiPriority w:val="0"/>
    <w:pPr>
      <w:widowControl w:val="0"/>
      <w:tabs>
        <w:tab w:val="left" w:pos="630"/>
      </w:tabs>
      <w:autoSpaceDE w:val="0"/>
      <w:autoSpaceDN w:val="0"/>
      <w:spacing w:line="560" w:lineRule="exact"/>
      <w:jc w:val="both"/>
    </w:pPr>
    <w:rPr>
      <w:rFonts w:ascii="宋体" w:hAnsi="Times New Roman" w:eastAsia="宋体" w:cs="Times New Roman"/>
      <w:sz w:val="18"/>
      <w:lang w:val="en-US" w:eastAsia="zh-CN" w:bidi="ar-SA"/>
    </w:rPr>
  </w:style>
  <w:style w:type="paragraph" w:customStyle="1" w:styleId="331">
    <w:name w:val="xl63"/>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332">
    <w:name w:val="p0"/>
    <w:basedOn w:val="1"/>
    <w:qFormat/>
    <w:uiPriority w:val="0"/>
    <w:pPr>
      <w:widowControl/>
      <w:spacing w:line="360" w:lineRule="auto"/>
      <w:ind w:firstLine="420"/>
    </w:pPr>
    <w:rPr>
      <w:kern w:val="0"/>
      <w:sz w:val="24"/>
      <w:szCs w:val="24"/>
    </w:rPr>
  </w:style>
  <w:style w:type="paragraph" w:customStyle="1" w:styleId="333">
    <w:name w:val="xl73"/>
    <w:basedOn w:val="1"/>
    <w:autoRedefine/>
    <w:qFormat/>
    <w:uiPriority w:val="0"/>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34">
    <w:name w:val="样式 样式2 + 段前: 0.5 行 段后: 0.5 行"/>
    <w:basedOn w:val="149"/>
    <w:qFormat/>
    <w:uiPriority w:val="0"/>
    <w:pPr>
      <w:tabs>
        <w:tab w:val="clear" w:pos="0"/>
        <w:tab w:val="clear" w:pos="425"/>
      </w:tabs>
      <w:adjustRightInd w:val="0"/>
      <w:snapToGrid w:val="0"/>
      <w:spacing w:beforeLines="50" w:afterLines="50"/>
      <w:ind w:firstLine="200" w:firstLineChars="200"/>
      <w:outlineLvl w:val="9"/>
    </w:pPr>
    <w:rPr>
      <w:rFonts w:ascii="Times New Roman" w:eastAsia="仿宋_GB2312"/>
      <w:sz w:val="24"/>
    </w:rPr>
  </w:style>
  <w:style w:type="paragraph" w:customStyle="1" w:styleId="335">
    <w:name w:val="xl110"/>
    <w:basedOn w:val="1"/>
    <w:qFormat/>
    <w:uiPriority w:val="0"/>
    <w:pPr>
      <w:widowControl/>
      <w:pBdr>
        <w:lef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336">
    <w:name w:val="xl483"/>
    <w:basedOn w:val="1"/>
    <w:qFormat/>
    <w:uiPriority w:val="0"/>
    <w:pPr>
      <w:widowControl/>
      <w:pBdr>
        <w:top w:val="single" w:color="000000" w:sz="4" w:space="0"/>
        <w:left w:val="single" w:color="auto" w:sz="8"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3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rPr>
  </w:style>
  <w:style w:type="paragraph" w:customStyle="1" w:styleId="338">
    <w:name w:val="正文缩进2"/>
    <w:basedOn w:val="1"/>
    <w:autoRedefine/>
    <w:qFormat/>
    <w:uiPriority w:val="0"/>
    <w:pPr>
      <w:spacing w:line="360" w:lineRule="auto"/>
      <w:ind w:firstLine="420"/>
    </w:pPr>
    <w:rPr>
      <w:rFonts w:eastAsia="仿宋_GB2312"/>
      <w:sz w:val="32"/>
      <w:szCs w:val="24"/>
    </w:rPr>
  </w:style>
  <w:style w:type="paragraph" w:customStyle="1" w:styleId="339">
    <w:name w:val="编号列项（三级）"/>
    <w:autoRedefine/>
    <w:qFormat/>
    <w:uiPriority w:val="0"/>
    <w:pPr>
      <w:spacing w:line="560" w:lineRule="exact"/>
      <w:ind w:left="800" w:leftChars="600" w:hanging="200" w:hangingChars="200"/>
    </w:pPr>
    <w:rPr>
      <w:rFonts w:ascii="宋体" w:hAnsi="Times New Roman" w:eastAsia="宋体" w:cs="Times New Roman"/>
      <w:sz w:val="21"/>
      <w:lang w:val="en-US" w:eastAsia="zh-CN" w:bidi="ar-SA"/>
    </w:rPr>
  </w:style>
  <w:style w:type="paragraph" w:customStyle="1" w:styleId="340">
    <w:name w:val="向喜琼表格文字"/>
    <w:basedOn w:val="1"/>
    <w:next w:val="1"/>
    <w:autoRedefine/>
    <w:qFormat/>
    <w:uiPriority w:val="0"/>
    <w:pPr>
      <w:adjustRightInd w:val="0"/>
      <w:snapToGrid w:val="0"/>
      <w:jc w:val="center"/>
    </w:pPr>
    <w:rPr>
      <w:rFonts w:ascii="Times" w:hAnsi="Times"/>
      <w:bCs/>
      <w:kern w:val="0"/>
      <w:sz w:val="24"/>
      <w:szCs w:val="24"/>
    </w:rPr>
  </w:style>
  <w:style w:type="paragraph" w:customStyle="1" w:styleId="341">
    <w:name w:val="标准书眉_奇数页"/>
    <w:next w:val="1"/>
    <w:autoRedefine/>
    <w:qFormat/>
    <w:uiPriority w:val="0"/>
    <w:pPr>
      <w:tabs>
        <w:tab w:val="center" w:pos="4154"/>
        <w:tab w:val="right" w:pos="8306"/>
      </w:tabs>
      <w:spacing w:after="120" w:line="560" w:lineRule="exact"/>
      <w:jc w:val="right"/>
    </w:pPr>
    <w:rPr>
      <w:rFonts w:ascii="Times New Roman" w:hAnsi="Times New Roman" w:eastAsia="宋体" w:cs="Times New Roman"/>
      <w:sz w:val="21"/>
      <w:lang w:val="en-US" w:eastAsia="zh-CN" w:bidi="ar-SA"/>
    </w:rPr>
  </w:style>
  <w:style w:type="paragraph" w:customStyle="1" w:styleId="342">
    <w:name w:val="xl120"/>
    <w:basedOn w:val="1"/>
    <w:qFormat/>
    <w:uiPriority w:val="0"/>
    <w:pPr>
      <w:widowControl/>
      <w:pBdr>
        <w:top w:val="single" w:color="auto" w:sz="8" w:space="0"/>
        <w:bottom w:val="single" w:color="auto" w:sz="8" w:space="0"/>
        <w:right w:val="single" w:color="000000" w:sz="8" w:space="0"/>
      </w:pBdr>
      <w:spacing w:before="100" w:beforeAutospacing="1" w:after="100" w:afterAutospacing="1"/>
      <w:textAlignment w:val="top"/>
    </w:pPr>
    <w:rPr>
      <w:rFonts w:ascii="楷体_GB2312" w:hAnsi="宋体" w:eastAsia="楷体_GB2312" w:cs="宋体"/>
      <w:b/>
      <w:bCs/>
      <w:kern w:val="0"/>
    </w:rPr>
  </w:style>
  <w:style w:type="paragraph" w:customStyle="1" w:styleId="343">
    <w:name w:val="默认段落字体 Para Char Char Char Char"/>
    <w:basedOn w:val="1"/>
    <w:qFormat/>
    <w:uiPriority w:val="0"/>
    <w:pPr>
      <w:widowControl/>
      <w:tabs>
        <w:tab w:val="left" w:pos="900"/>
      </w:tabs>
      <w:snapToGrid w:val="0"/>
      <w:spacing w:line="360" w:lineRule="auto"/>
      <w:ind w:firstLine="200" w:firstLineChars="200"/>
    </w:pPr>
    <w:rPr>
      <w:rFonts w:eastAsia="仿宋_GB2312"/>
      <w:kern w:val="0"/>
      <w:sz w:val="24"/>
      <w:szCs w:val="24"/>
    </w:rPr>
  </w:style>
  <w:style w:type="paragraph" w:customStyle="1" w:styleId="344">
    <w:name w:val="!编号+仿宋四号"/>
    <w:basedOn w:val="208"/>
    <w:next w:val="208"/>
    <w:autoRedefine/>
    <w:qFormat/>
    <w:uiPriority w:val="0"/>
  </w:style>
  <w:style w:type="paragraph" w:customStyle="1" w:styleId="345">
    <w:name w:val="xl88"/>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346">
    <w:name w:val="列项——（一级）"/>
    <w:qFormat/>
    <w:uiPriority w:val="0"/>
    <w:pPr>
      <w:widowControl w:val="0"/>
      <w:tabs>
        <w:tab w:val="left" w:pos="854"/>
      </w:tabs>
      <w:spacing w:line="560" w:lineRule="exact"/>
      <w:ind w:left="200" w:leftChars="200" w:hanging="200" w:hangingChars="200"/>
      <w:jc w:val="both"/>
    </w:pPr>
    <w:rPr>
      <w:rFonts w:ascii="宋体" w:hAnsi="Times New Roman" w:eastAsia="宋体" w:cs="Times New Roman"/>
      <w:sz w:val="21"/>
      <w:lang w:val="en-US" w:eastAsia="zh-CN" w:bidi="ar-SA"/>
    </w:rPr>
  </w:style>
  <w:style w:type="paragraph" w:customStyle="1" w:styleId="347">
    <w:name w:val="一级条标题"/>
    <w:next w:val="251"/>
    <w:autoRedefine/>
    <w:qFormat/>
    <w:uiPriority w:val="0"/>
    <w:pPr>
      <w:tabs>
        <w:tab w:val="left" w:pos="1440"/>
      </w:tabs>
      <w:spacing w:line="560" w:lineRule="exact"/>
      <w:ind w:left="1440" w:hanging="420"/>
      <w:outlineLvl w:val="2"/>
    </w:pPr>
    <w:rPr>
      <w:rFonts w:ascii="Times New Roman" w:hAnsi="Times New Roman" w:eastAsia="黑体" w:cs="Times New Roman"/>
      <w:sz w:val="21"/>
      <w:lang w:val="en-US" w:eastAsia="zh-CN" w:bidi="ar-SA"/>
    </w:rPr>
  </w:style>
  <w:style w:type="paragraph" w:customStyle="1" w:styleId="348">
    <w:name w:val="章标题"/>
    <w:next w:val="251"/>
    <w:autoRedefine/>
    <w:qFormat/>
    <w:uiPriority w:val="0"/>
    <w:pPr>
      <w:tabs>
        <w:tab w:val="left" w:pos="1020"/>
      </w:tabs>
      <w:spacing w:beforeLines="50" w:afterLines="50" w:line="560" w:lineRule="exact"/>
      <w:ind w:left="1020" w:hanging="420"/>
      <w:jc w:val="both"/>
      <w:outlineLvl w:val="1"/>
    </w:pPr>
    <w:rPr>
      <w:rFonts w:ascii="黑体" w:hAnsi="Times New Roman" w:eastAsia="黑体" w:cs="Times New Roman"/>
      <w:sz w:val="21"/>
      <w:lang w:val="en-US" w:eastAsia="zh-CN" w:bidi="ar-SA"/>
    </w:rPr>
  </w:style>
  <w:style w:type="paragraph" w:customStyle="1" w:styleId="349">
    <w:name w:val="正文首行缩进1"/>
    <w:basedOn w:val="34"/>
    <w:next w:val="1"/>
    <w:qFormat/>
    <w:uiPriority w:val="0"/>
    <w:pPr>
      <w:spacing w:before="120" w:after="120" w:line="400" w:lineRule="exact"/>
      <w:ind w:firstLine="200" w:firstLineChars="200"/>
    </w:pPr>
    <w:rPr>
      <w:color w:val="auto"/>
      <w:szCs w:val="24"/>
    </w:rPr>
  </w:style>
  <w:style w:type="paragraph" w:customStyle="1" w:styleId="350">
    <w:name w:val="xl128"/>
    <w:basedOn w:val="1"/>
    <w:qFormat/>
    <w:uiPriority w:val="0"/>
    <w:pPr>
      <w:widowControl/>
      <w:pBdr>
        <w:top w:val="single" w:color="auto" w:sz="4" w:space="0"/>
        <w:bottom w:val="single" w:color="auto" w:sz="8" w:space="0"/>
        <w:right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351">
    <w:name w:val="xl117"/>
    <w:basedOn w:val="1"/>
    <w:qFormat/>
    <w:uiPriority w:val="0"/>
    <w:pPr>
      <w:widowControl/>
      <w:pBdr>
        <w:bottom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352">
    <w:name w:val="xl100"/>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353">
    <w:name w:val="xl71"/>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354">
    <w:name w:val="xl76"/>
    <w:basedOn w:val="1"/>
    <w:qFormat/>
    <w:uiPriority w:val="0"/>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355">
    <w:name w:val="xl456"/>
    <w:basedOn w:val="1"/>
    <w:autoRedefine/>
    <w:qFormat/>
    <w:uiPriority w:val="0"/>
    <w:pPr>
      <w:widowControl/>
      <w:pBdr>
        <w:top w:val="single" w:color="auto" w:sz="8"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56">
    <w:name w:val="xl458"/>
    <w:basedOn w:val="1"/>
    <w:autoRedefine/>
    <w:qFormat/>
    <w:uiPriority w:val="0"/>
    <w:pPr>
      <w:widowControl/>
      <w:pBdr>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357">
    <w:name w:val="xl130"/>
    <w:basedOn w:val="1"/>
    <w:qFormat/>
    <w:uiPriority w:val="0"/>
    <w:pPr>
      <w:widowControl/>
      <w:spacing w:before="100" w:beforeAutospacing="1" w:after="100" w:afterAutospacing="1"/>
      <w:textAlignment w:val="top"/>
    </w:pPr>
    <w:rPr>
      <w:rFonts w:ascii="楷体_GB2312" w:hAnsi="宋体" w:eastAsia="楷体_GB2312"/>
      <w:b/>
      <w:kern w:val="0"/>
      <w:szCs w:val="20"/>
    </w:rPr>
  </w:style>
  <w:style w:type="paragraph" w:customStyle="1" w:styleId="358">
    <w:name w:val="a封面标题"/>
    <w:qFormat/>
    <w:uiPriority w:val="0"/>
    <w:pPr>
      <w:spacing w:line="560" w:lineRule="exact"/>
      <w:jc w:val="center"/>
    </w:pPr>
    <w:rPr>
      <w:rFonts w:ascii="Times New Roman" w:hAnsi="Times New Roman" w:eastAsia="宋体" w:cs="Times New Roman"/>
      <w:b/>
      <w:sz w:val="52"/>
      <w:szCs w:val="44"/>
      <w:lang w:val="en-US" w:eastAsia="zh-CN" w:bidi="ar-SA"/>
    </w:rPr>
  </w:style>
  <w:style w:type="paragraph" w:customStyle="1" w:styleId="359">
    <w:name w:val="xl82"/>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6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6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62">
    <w:name w:val="标题 1 + Times New Roman"/>
    <w:basedOn w:val="3"/>
    <w:qFormat/>
    <w:uiPriority w:val="0"/>
    <w:pPr>
      <w:tabs>
        <w:tab w:val="left" w:pos="840"/>
      </w:tabs>
      <w:adjustRightInd/>
      <w:snapToGrid w:val="0"/>
      <w:spacing w:beforeLines="50" w:afterLines="50" w:line="360" w:lineRule="auto"/>
    </w:pPr>
    <w:rPr>
      <w:rFonts w:ascii="Times New Roman" w:eastAsia="黑体"/>
      <w:b w:val="0"/>
      <w:bCs/>
      <w:szCs w:val="32"/>
    </w:rPr>
  </w:style>
  <w:style w:type="paragraph" w:customStyle="1" w:styleId="363">
    <w:name w:val="xl479"/>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6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365">
    <w:name w:val="三级条标题"/>
    <w:basedOn w:val="366"/>
    <w:next w:val="251"/>
    <w:qFormat/>
    <w:uiPriority w:val="0"/>
    <w:pPr>
      <w:tabs>
        <w:tab w:val="left" w:pos="1860"/>
      </w:tabs>
      <w:ind w:left="0" w:firstLine="0"/>
      <w:outlineLvl w:val="4"/>
    </w:pPr>
  </w:style>
  <w:style w:type="paragraph" w:customStyle="1" w:styleId="366">
    <w:name w:val="二级条标题"/>
    <w:basedOn w:val="347"/>
    <w:next w:val="251"/>
    <w:qFormat/>
    <w:uiPriority w:val="0"/>
    <w:pPr>
      <w:tabs>
        <w:tab w:val="left" w:pos="1860"/>
        <w:tab w:val="clear" w:pos="1440"/>
      </w:tabs>
      <w:outlineLvl w:val="3"/>
    </w:pPr>
  </w:style>
  <w:style w:type="paragraph" w:customStyle="1" w:styleId="367">
    <w:name w:val="样式 样式 标题 4 + 首行缩进:  2 字符 + 10 磅"/>
    <w:basedOn w:val="368"/>
    <w:autoRedefine/>
    <w:qFormat/>
    <w:uiPriority w:val="0"/>
    <w:pPr/>
  </w:style>
  <w:style w:type="paragraph" w:customStyle="1" w:styleId="368">
    <w:name w:val="样式 标题 4 + 首行缩进:  2 字符"/>
    <w:basedOn w:val="6"/>
    <w:autoRedefine/>
    <w:qFormat/>
    <w:uiPriority w:val="0"/>
    <w:pPr>
      <w:tabs>
        <w:tab w:val="clear" w:pos="-2100"/>
        <w:tab w:val="clear" w:pos="0"/>
      </w:tabs>
      <w:adjustRightInd/>
      <w:spacing w:before="0" w:after="0" w:line="480" w:lineRule="auto"/>
    </w:pPr>
    <w:rPr>
      <w:rFonts w:ascii="Arial" w:hAnsi="Arial" w:eastAsia="黑体" w:cs="宋体"/>
      <w:bCs/>
      <w:color w:val="auto"/>
      <w:szCs w:val="28"/>
    </w:rPr>
  </w:style>
  <w:style w:type="paragraph" w:customStyle="1" w:styleId="369">
    <w:name w:val="标准书脚_偶数页"/>
    <w:autoRedefine/>
    <w:qFormat/>
    <w:uiPriority w:val="0"/>
    <w:pPr>
      <w:spacing w:before="120" w:line="560" w:lineRule="exact"/>
    </w:pPr>
    <w:rPr>
      <w:rFonts w:ascii="Times New Roman" w:hAnsi="Times New Roman" w:eastAsia="宋体" w:cs="Times New Roman"/>
      <w:sz w:val="18"/>
      <w:lang w:val="en-US" w:eastAsia="zh-CN" w:bidi="ar-SA"/>
    </w:rPr>
  </w:style>
  <w:style w:type="paragraph" w:customStyle="1" w:styleId="370">
    <w:name w:val="xl496"/>
    <w:basedOn w:val="1"/>
    <w:autoRedefine/>
    <w:qFormat/>
    <w:uiPriority w:val="0"/>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371">
    <w:name w:val="表格文字"/>
    <w:basedOn w:val="1"/>
    <w:link w:val="891"/>
    <w:autoRedefine/>
    <w:qFormat/>
    <w:uiPriority w:val="0"/>
    <w:pPr>
      <w:spacing w:line="360" w:lineRule="auto"/>
      <w:jc w:val="center"/>
    </w:pPr>
    <w:rPr>
      <w:szCs w:val="24"/>
    </w:rPr>
  </w:style>
  <w:style w:type="paragraph" w:customStyle="1" w:styleId="372">
    <w:name w:val="数字编号列项（二级）"/>
    <w:autoRedefine/>
    <w:qFormat/>
    <w:uiPriority w:val="0"/>
    <w:pPr>
      <w:spacing w:line="560" w:lineRule="exact"/>
      <w:ind w:left="1260" w:leftChars="400" w:hanging="420" w:hangingChars="200"/>
      <w:jc w:val="both"/>
    </w:pPr>
    <w:rPr>
      <w:rFonts w:ascii="宋体" w:hAnsi="Times New Roman" w:eastAsia="宋体" w:cs="Times New Roman"/>
      <w:sz w:val="21"/>
      <w:lang w:val="en-US" w:eastAsia="zh-CN" w:bidi="ar-SA"/>
    </w:rPr>
  </w:style>
  <w:style w:type="paragraph" w:customStyle="1" w:styleId="373">
    <w:name w:val="xl504"/>
    <w:basedOn w:val="1"/>
    <w:autoRedefine/>
    <w:qFormat/>
    <w:uiPriority w:val="0"/>
    <w:pPr>
      <w:widowControl/>
      <w:pBdr>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74">
    <w:name w:val="xl45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75">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szCs w:val="24"/>
    </w:rPr>
  </w:style>
  <w:style w:type="paragraph" w:customStyle="1" w:styleId="376">
    <w:name w:val="xl507"/>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77">
    <w:name w:val="xl473"/>
    <w:basedOn w:val="1"/>
    <w:autoRedefine/>
    <w:qFormat/>
    <w:uiPriority w:val="0"/>
    <w:pPr>
      <w:widowControl/>
      <w:pBdr>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378">
    <w:name w:val="xl459"/>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79">
    <w:name w:val="font14"/>
    <w:basedOn w:val="1"/>
    <w:autoRedefine/>
    <w:qFormat/>
    <w:uiPriority w:val="0"/>
    <w:pPr>
      <w:widowControl/>
      <w:spacing w:before="100" w:beforeAutospacing="1" w:after="100" w:afterAutospacing="1"/>
      <w:jc w:val="left"/>
    </w:pPr>
    <w:rPr>
      <w:kern w:val="0"/>
      <w:sz w:val="28"/>
      <w:szCs w:val="20"/>
    </w:rPr>
  </w:style>
  <w:style w:type="paragraph" w:customStyle="1" w:styleId="380">
    <w:name w:val="5正文顶格"/>
    <w:basedOn w:val="1"/>
    <w:next w:val="1"/>
    <w:autoRedefine/>
    <w:qFormat/>
    <w:uiPriority w:val="0"/>
    <w:pPr>
      <w:adjustRightInd w:val="0"/>
      <w:snapToGrid w:val="0"/>
      <w:jc w:val="left"/>
    </w:pPr>
    <w:rPr>
      <w:rFonts w:eastAsia="仿宋_GB2312"/>
      <w:sz w:val="28"/>
      <w:szCs w:val="28"/>
    </w:rPr>
  </w:style>
  <w:style w:type="paragraph" w:customStyle="1" w:styleId="381">
    <w:name w:val="xl58"/>
    <w:basedOn w:val="1"/>
    <w:autoRedefine/>
    <w:qFormat/>
    <w:uiPriority w:val="0"/>
    <w:pPr>
      <w:widowControl/>
      <w:spacing w:before="100" w:beforeAutospacing="1" w:after="100" w:afterAutospacing="1"/>
      <w:jc w:val="center"/>
    </w:pPr>
    <w:rPr>
      <w:rFonts w:ascii="Arial Unicode MS" w:hAnsi="Arial Unicode MS"/>
      <w:kern w:val="0"/>
      <w:sz w:val="24"/>
      <w:szCs w:val="24"/>
    </w:rPr>
  </w:style>
  <w:style w:type="paragraph" w:customStyle="1" w:styleId="382">
    <w:name w:val="xl34"/>
    <w:basedOn w:val="1"/>
    <w:autoRedefine/>
    <w:qFormat/>
    <w:uiPriority w:val="0"/>
    <w:pPr>
      <w:widowControl/>
      <w:pBdr>
        <w:top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383">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rPr>
  </w:style>
  <w:style w:type="paragraph" w:customStyle="1" w:styleId="384">
    <w:name w:val="xl80"/>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385">
    <w:name w:val="Char Char Char Char Char Char Char Char Char Char Char Char Char Char"/>
    <w:autoRedefine/>
    <w:qFormat/>
    <w:uiPriority w:val="0"/>
    <w:pPr>
      <w:widowControl w:val="0"/>
      <w:spacing w:line="300" w:lineRule="auto"/>
      <w:ind w:firstLine="480" w:firstLineChars="200"/>
      <w:jc w:val="both"/>
    </w:pPr>
    <w:rPr>
      <w:rFonts w:ascii="Times New Roman" w:hAnsi="Times New Roman" w:eastAsia="仿宋_GB2312" w:cs="Times New Roman"/>
      <w:kern w:val="2"/>
      <w:sz w:val="24"/>
      <w:lang w:val="en-US" w:eastAsia="zh-CN" w:bidi="ar-SA"/>
    </w:rPr>
  </w:style>
  <w:style w:type="paragraph" w:customStyle="1" w:styleId="386">
    <w:name w:val="标题2 带编号"/>
    <w:basedOn w:val="4"/>
    <w:next w:val="1"/>
    <w:autoRedefine/>
    <w:qFormat/>
    <w:uiPriority w:val="0"/>
    <w:pPr>
      <w:tabs>
        <w:tab w:val="left" w:pos="360"/>
      </w:tabs>
      <w:adjustRightInd/>
      <w:spacing w:before="0" w:line="360" w:lineRule="auto"/>
    </w:pPr>
    <w:rPr>
      <w:rFonts w:ascii="Times New Roman" w:hAnsi="Times New Roman"/>
      <w:bCs/>
      <w:kern w:val="2"/>
      <w:sz w:val="28"/>
      <w:szCs w:val="28"/>
    </w:rPr>
  </w:style>
  <w:style w:type="paragraph" w:customStyle="1" w:styleId="387">
    <w:name w:val="发布部门"/>
    <w:next w:val="251"/>
    <w:autoRedefine/>
    <w:qFormat/>
    <w:uiPriority w:val="0"/>
    <w:pPr>
      <w:spacing w:line="560" w:lineRule="exact"/>
      <w:jc w:val="center"/>
    </w:pPr>
    <w:rPr>
      <w:rFonts w:ascii="宋体" w:hAnsi="Times New Roman" w:eastAsia="宋体" w:cs="Times New Roman"/>
      <w:b/>
      <w:spacing w:val="20"/>
      <w:w w:val="135"/>
      <w:sz w:val="36"/>
      <w:lang w:val="en-US" w:eastAsia="zh-CN" w:bidi="ar-SA"/>
    </w:rPr>
  </w:style>
  <w:style w:type="paragraph" w:customStyle="1" w:styleId="388">
    <w:name w:val="正文首行缩进 21"/>
    <w:basedOn w:val="389"/>
    <w:autoRedefine/>
    <w:qFormat/>
    <w:uiPriority w:val="0"/>
    <w:pPr>
      <w:widowControl w:val="0"/>
      <w:ind w:firstLine="420"/>
      <w:jc w:val="both"/>
    </w:pPr>
    <w:rPr>
      <w:kern w:val="2"/>
      <w:szCs w:val="24"/>
    </w:rPr>
  </w:style>
  <w:style w:type="paragraph" w:customStyle="1" w:styleId="389">
    <w:name w:val="正文文本缩进2"/>
    <w:basedOn w:val="1"/>
    <w:autoRedefine/>
    <w:qFormat/>
    <w:uiPriority w:val="0"/>
    <w:pPr>
      <w:widowControl/>
      <w:spacing w:after="120" w:line="360" w:lineRule="auto"/>
      <w:ind w:left="420" w:leftChars="200" w:firstLine="200" w:firstLineChars="200"/>
      <w:jc w:val="left"/>
    </w:pPr>
    <w:rPr>
      <w:kern w:val="0"/>
      <w:sz w:val="24"/>
      <w:szCs w:val="20"/>
    </w:rPr>
  </w:style>
  <w:style w:type="paragraph" w:customStyle="1" w:styleId="390">
    <w:name w:val="xl79"/>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91">
    <w:name w:val="xl33"/>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392">
    <w:name w:val="xl46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93">
    <w:name w:val="xl457"/>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394">
    <w:name w:val="标准标志"/>
    <w:next w:val="1"/>
    <w:autoRedefine/>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95">
    <w:name w:val="样式 ˎ̥ 小五 灰色-80% 居中 段前: 5 磅 段后: 5 磅"/>
    <w:basedOn w:val="1"/>
    <w:autoRedefine/>
    <w:qFormat/>
    <w:uiPriority w:val="0"/>
    <w:pPr>
      <w:suppressAutoHyphens/>
      <w:jc w:val="center"/>
    </w:pPr>
    <w:rPr>
      <w:rFonts w:ascii="ˎ̥" w:hAnsi="ˎ̥" w:cs="宋体"/>
      <w:color w:val="333333"/>
      <w:kern w:val="0"/>
      <w:sz w:val="18"/>
      <w:szCs w:val="20"/>
      <w:lang w:eastAsia="ar-SA"/>
    </w:rPr>
  </w:style>
  <w:style w:type="paragraph" w:customStyle="1" w:styleId="396">
    <w:name w:val="表格居中"/>
    <w:basedOn w:val="1"/>
    <w:autoRedefine/>
    <w:qFormat/>
    <w:uiPriority w:val="0"/>
    <w:pPr>
      <w:adjustRightInd w:val="0"/>
      <w:spacing w:line="276" w:lineRule="auto"/>
      <w:ind w:right="-161" w:firstLine="109" w:firstLineChars="52"/>
    </w:pPr>
    <w:rPr>
      <w:rFonts w:eastAsia="仿宋_GB2312"/>
      <w:color w:val="FF0000"/>
      <w:kern w:val="0"/>
    </w:rPr>
  </w:style>
  <w:style w:type="paragraph" w:customStyle="1" w:styleId="397">
    <w:name w:val="font20"/>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98">
    <w:name w:val="xl455"/>
    <w:basedOn w:val="1"/>
    <w:autoRedefine/>
    <w:qFormat/>
    <w:uiPriority w:val="0"/>
    <w:pPr>
      <w:widowControl/>
      <w:pBdr>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99">
    <w:name w:val="注："/>
    <w:next w:val="251"/>
    <w:autoRedefine/>
    <w:qFormat/>
    <w:uiPriority w:val="0"/>
    <w:pPr>
      <w:widowControl w:val="0"/>
      <w:tabs>
        <w:tab w:val="left" w:pos="360"/>
      </w:tabs>
      <w:autoSpaceDE w:val="0"/>
      <w:autoSpaceDN w:val="0"/>
      <w:spacing w:line="560" w:lineRule="exact"/>
      <w:jc w:val="both"/>
    </w:pPr>
    <w:rPr>
      <w:rFonts w:ascii="宋体" w:hAnsi="Times New Roman" w:eastAsia="宋体" w:cs="Times New Roman"/>
      <w:sz w:val="18"/>
      <w:lang w:val="en-US" w:eastAsia="zh-CN" w:bidi="ar-SA"/>
    </w:rPr>
  </w:style>
  <w:style w:type="paragraph" w:customStyle="1" w:styleId="400">
    <w:name w:val="xl35"/>
    <w:basedOn w:val="1"/>
    <w:autoRedefine/>
    <w:qFormat/>
    <w:uiPriority w:val="0"/>
    <w:pPr>
      <w:widowControl/>
      <w:pBdr>
        <w:bottom w:val="single" w:color="auto" w:sz="8" w:space="0"/>
      </w:pBdr>
      <w:spacing w:before="100" w:beforeAutospacing="1" w:after="100" w:afterAutospacing="1"/>
      <w:textAlignment w:val="top"/>
    </w:pPr>
    <w:rPr>
      <w:rFonts w:hint="eastAsia" w:ascii="仿宋_GB2312" w:hAnsi="Arial Unicode MS" w:eastAsia="仿宋_GB2312"/>
      <w:kern w:val="0"/>
      <w:szCs w:val="20"/>
    </w:rPr>
  </w:style>
  <w:style w:type="paragraph" w:customStyle="1" w:styleId="401">
    <w:name w:val="CM8"/>
    <w:basedOn w:val="145"/>
    <w:next w:val="145"/>
    <w:autoRedefine/>
    <w:qFormat/>
    <w:uiPriority w:val="0"/>
    <w:pPr>
      <w:spacing w:line="468" w:lineRule="atLeast"/>
    </w:pPr>
    <w:rPr>
      <w:rFonts w:ascii="华文新魏" w:hAnsi="Times New Roman" w:eastAsia="华文新魏" w:cs="华文新魏"/>
      <w:sz w:val="24"/>
      <w:szCs w:val="24"/>
    </w:rPr>
  </w:style>
  <w:style w:type="paragraph" w:customStyle="1" w:styleId="402">
    <w:name w:val="5表中文字"/>
    <w:basedOn w:val="1"/>
    <w:autoRedefine/>
    <w:qFormat/>
    <w:uiPriority w:val="0"/>
    <w:pPr>
      <w:tabs>
        <w:tab w:val="left" w:pos="6195"/>
      </w:tabs>
      <w:autoSpaceDE w:val="0"/>
      <w:autoSpaceDN w:val="0"/>
      <w:adjustRightInd w:val="0"/>
      <w:jc w:val="center"/>
    </w:pPr>
    <w:rPr>
      <w:szCs w:val="20"/>
    </w:rPr>
  </w:style>
  <w:style w:type="paragraph" w:customStyle="1" w:styleId="403">
    <w:name w:val="xl74"/>
    <w:basedOn w:val="1"/>
    <w:autoRedefine/>
    <w:qFormat/>
    <w:uiPriority w:val="0"/>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04">
    <w:name w:val="xl93"/>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05">
    <w:name w:val="附录五级条标题"/>
    <w:basedOn w:val="306"/>
    <w:next w:val="1"/>
    <w:autoRedefine/>
    <w:qFormat/>
    <w:uiPriority w:val="0"/>
    <w:pPr>
      <w:tabs>
        <w:tab w:val="left" w:pos="2472"/>
        <w:tab w:val="clear" w:pos="2260"/>
      </w:tabs>
      <w:ind w:left="2472"/>
      <w:outlineLvl w:val="6"/>
    </w:pPr>
  </w:style>
  <w:style w:type="paragraph" w:customStyle="1" w:styleId="406">
    <w:name w:val="样式 标题 2 + 宋体 四号 非加粗"/>
    <w:basedOn w:val="4"/>
    <w:autoRedefine/>
    <w:qFormat/>
    <w:uiPriority w:val="0"/>
    <w:pPr>
      <w:widowControl/>
      <w:snapToGrid w:val="0"/>
      <w:spacing w:after="120" w:line="413" w:lineRule="auto"/>
      <w:ind w:firstLine="199" w:firstLineChars="62"/>
      <w:jc w:val="left"/>
    </w:pPr>
    <w:rPr>
      <w:rFonts w:ascii="宋体" w:hAnsi="宋体" w:eastAsia="宋体"/>
      <w:b w:val="0"/>
      <w:sz w:val="28"/>
    </w:rPr>
  </w:style>
  <w:style w:type="paragraph" w:customStyle="1" w:styleId="407">
    <w:name w:val="xl132"/>
    <w:basedOn w:val="1"/>
    <w:autoRedefine/>
    <w:qFormat/>
    <w:uiPriority w:val="0"/>
    <w:pPr>
      <w:widowControl/>
      <w:pBdr>
        <w:top w:val="single" w:color="auto" w:sz="8" w:space="0"/>
      </w:pBdr>
      <w:spacing w:before="100" w:beforeAutospacing="1" w:after="100" w:afterAutospacing="1"/>
      <w:jc w:val="center"/>
    </w:pPr>
    <w:rPr>
      <w:rFonts w:ascii="宋体" w:hAnsi="宋体"/>
      <w:b/>
      <w:kern w:val="0"/>
      <w:sz w:val="24"/>
      <w:szCs w:val="20"/>
    </w:rPr>
  </w:style>
  <w:style w:type="paragraph" w:customStyle="1" w:styleId="408">
    <w:name w:val="CM33"/>
    <w:basedOn w:val="145"/>
    <w:next w:val="145"/>
    <w:autoRedefine/>
    <w:qFormat/>
    <w:uiPriority w:val="0"/>
    <w:pPr>
      <w:spacing w:after="105" w:line="560" w:lineRule="exact"/>
    </w:pPr>
    <w:rPr>
      <w:rFonts w:ascii="华文新魏" w:hAnsi="Times New Roman" w:eastAsia="华文新魏" w:cs="华文新魏"/>
      <w:sz w:val="24"/>
      <w:szCs w:val="24"/>
    </w:rPr>
  </w:style>
  <w:style w:type="paragraph" w:customStyle="1" w:styleId="409">
    <w:name w:val="文本 + 首行缩进:  2 字符"/>
    <w:basedOn w:val="1"/>
    <w:autoRedefine/>
    <w:qFormat/>
    <w:uiPriority w:val="0"/>
    <w:pPr>
      <w:spacing w:line="360" w:lineRule="auto"/>
      <w:ind w:firstLine="560" w:firstLineChars="200"/>
    </w:pPr>
    <w:rPr>
      <w:rFonts w:cs="宋体"/>
      <w:sz w:val="28"/>
      <w:szCs w:val="28"/>
    </w:rPr>
  </w:style>
  <w:style w:type="paragraph" w:customStyle="1" w:styleId="410">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11">
    <w:name w:val="正文11"/>
    <w:basedOn w:val="1"/>
    <w:autoRedefine/>
    <w:qFormat/>
    <w:uiPriority w:val="0"/>
    <w:pPr>
      <w:spacing w:beforeLines="50" w:line="360" w:lineRule="auto"/>
      <w:ind w:firstLine="200" w:firstLineChars="200"/>
    </w:pPr>
    <w:rPr>
      <w:rFonts w:hAnsi="宋体"/>
      <w:sz w:val="24"/>
      <w:szCs w:val="20"/>
    </w:rPr>
  </w:style>
  <w:style w:type="paragraph" w:customStyle="1" w:styleId="412">
    <w:name w:val="表头1"/>
    <w:basedOn w:val="1"/>
    <w:autoRedefine/>
    <w:qFormat/>
    <w:uiPriority w:val="0"/>
    <w:pPr>
      <w:spacing w:line="360" w:lineRule="auto"/>
      <w:ind w:firstLine="241" w:firstLineChars="100"/>
    </w:pPr>
    <w:rPr>
      <w:rFonts w:ascii="仿宋_GB2312" w:hAnsi="仿宋_GB2312" w:eastAsia="仿宋_GB2312"/>
      <w:b/>
      <w:kern w:val="0"/>
      <w:sz w:val="24"/>
      <w:szCs w:val="24"/>
      <w:lang w:val="zh-CN"/>
    </w:rPr>
  </w:style>
  <w:style w:type="paragraph" w:customStyle="1" w:styleId="413">
    <w:name w:val="font8"/>
    <w:basedOn w:val="1"/>
    <w:autoRedefine/>
    <w:qFormat/>
    <w:uiPriority w:val="0"/>
    <w:pPr>
      <w:widowControl/>
      <w:spacing w:before="100" w:beforeAutospacing="1" w:after="100" w:afterAutospacing="1"/>
      <w:jc w:val="left"/>
    </w:pPr>
    <w:rPr>
      <w:rFonts w:ascii="楷体_GB2312" w:hAnsi="宋体" w:eastAsia="楷体_GB2312" w:cs="宋体"/>
      <w:color w:val="000000"/>
      <w:kern w:val="0"/>
    </w:rPr>
  </w:style>
  <w:style w:type="paragraph" w:customStyle="1" w:styleId="414">
    <w:name w:val="xl123"/>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415">
    <w:name w:val="xl90"/>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16">
    <w:name w:val="xl111"/>
    <w:basedOn w:val="1"/>
    <w:autoRedefine/>
    <w:qFormat/>
    <w:uiPriority w:val="0"/>
    <w:pPr>
      <w:widowControl/>
      <w:pBdr>
        <w:top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17">
    <w:name w:val="样式 段 + 首行缩进:  2 字符"/>
    <w:basedOn w:val="1"/>
    <w:autoRedefine/>
    <w:qFormat/>
    <w:uiPriority w:val="0"/>
    <w:pPr>
      <w:widowControl/>
      <w:autoSpaceDE w:val="0"/>
      <w:autoSpaceDN w:val="0"/>
      <w:ind w:firstLine="420" w:firstLineChars="200"/>
    </w:pPr>
    <w:rPr>
      <w:rFonts w:cs="宋体"/>
      <w:kern w:val="0"/>
    </w:rPr>
  </w:style>
  <w:style w:type="paragraph" w:customStyle="1" w:styleId="418">
    <w:name w:val="B标题三"/>
    <w:basedOn w:val="5"/>
    <w:autoRedefine/>
    <w:qFormat/>
    <w:uiPriority w:val="0"/>
    <w:pPr>
      <w:adjustRightInd/>
      <w:spacing w:before="60" w:after="60" w:line="360" w:lineRule="auto"/>
    </w:pPr>
    <w:rPr>
      <w:rFonts w:ascii="黑体" w:hAnsi="黑体" w:eastAsia="黑体"/>
      <w:b w:val="0"/>
      <w:bCs/>
      <w:kern w:val="2"/>
      <w:sz w:val="28"/>
      <w:szCs w:val="32"/>
      <w:u w:val="none"/>
    </w:rPr>
  </w:style>
  <w:style w:type="paragraph" w:customStyle="1" w:styleId="419">
    <w:name w:val="xl83"/>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20">
    <w:name w:val="xl6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421">
    <w:name w:val="样式 标题 1 + 首行缩进:  1.06 厘米"/>
    <w:basedOn w:val="3"/>
    <w:autoRedefine/>
    <w:qFormat/>
    <w:uiPriority w:val="0"/>
    <w:pPr>
      <w:snapToGrid w:val="0"/>
      <w:spacing w:after="240" w:line="360" w:lineRule="auto"/>
      <w:jc w:val="left"/>
    </w:pPr>
    <w:rPr>
      <w:rFonts w:hAnsi="宋体"/>
      <w:sz w:val="30"/>
    </w:rPr>
  </w:style>
  <w:style w:type="paragraph" w:customStyle="1" w:styleId="422">
    <w:name w:val="标题4"/>
    <w:basedOn w:val="1"/>
    <w:next w:val="1"/>
    <w:link w:val="907"/>
    <w:autoRedefine/>
    <w:qFormat/>
    <w:uiPriority w:val="0"/>
    <w:pPr>
      <w:ind w:left="420"/>
    </w:pPr>
    <w:rPr>
      <w:rFonts w:eastAsia="黑体" w:cs="宋体"/>
      <w:b/>
      <w:sz w:val="32"/>
      <w:szCs w:val="20"/>
    </w:rPr>
  </w:style>
  <w:style w:type="paragraph" w:customStyle="1" w:styleId="423">
    <w:name w:val="样式 表格文字　居中"/>
    <w:basedOn w:val="1"/>
    <w:autoRedefine/>
    <w:qFormat/>
    <w:uiPriority w:val="0"/>
    <w:pPr>
      <w:widowControl/>
      <w:adjustRightInd w:val="0"/>
      <w:snapToGrid w:val="0"/>
      <w:jc w:val="center"/>
    </w:pPr>
    <w:rPr>
      <w:rFonts w:ascii="宋体" w:hAnsi="宋体" w:eastAsia="楷体_GB2312"/>
      <w:snapToGrid w:val="0"/>
      <w:color w:val="000000"/>
      <w:kern w:val="0"/>
    </w:rPr>
  </w:style>
  <w:style w:type="paragraph" w:customStyle="1" w:styleId="424">
    <w:name w:val="表格3 Char Char Char Char Char Char Char Char Char Char Char Char Char Char Char Char Char Char Char Char Char Char"/>
    <w:autoRedefine/>
    <w:qFormat/>
    <w:uiPriority w:val="0"/>
    <w:pPr>
      <w:spacing w:before="240" w:after="240" w:line="360" w:lineRule="auto"/>
    </w:pPr>
    <w:rPr>
      <w:rFonts w:ascii="Times New Roman" w:hAnsi="Times New Roman" w:eastAsia="仿宋_GB2312" w:cs="宋体"/>
      <w:kern w:val="2"/>
      <w:sz w:val="24"/>
      <w:szCs w:val="24"/>
      <w:lang w:val="en-US" w:eastAsia="zh-CN" w:bidi="ar-SA"/>
    </w:rPr>
  </w:style>
  <w:style w:type="paragraph" w:customStyle="1" w:styleId="425">
    <w:name w:val="日期1"/>
    <w:basedOn w:val="1"/>
    <w:next w:val="1"/>
    <w:autoRedefine/>
    <w:qFormat/>
    <w:uiPriority w:val="0"/>
    <w:pPr>
      <w:ind w:left="100" w:leftChars="2500"/>
    </w:pPr>
    <w:rPr>
      <w:kern w:val="0"/>
      <w:sz w:val="20"/>
      <w:szCs w:val="20"/>
    </w:rPr>
  </w:style>
  <w:style w:type="paragraph" w:customStyle="1" w:styleId="426">
    <w:name w:val="xl45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27">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28">
    <w:name w:val="样式 5正文 + 首行缩进:  2 字符"/>
    <w:basedOn w:val="1"/>
    <w:autoRedefine/>
    <w:qFormat/>
    <w:uiPriority w:val="0"/>
    <w:pPr>
      <w:spacing w:line="360" w:lineRule="auto"/>
      <w:ind w:firstLine="200" w:firstLineChars="200"/>
    </w:pPr>
    <w:rPr>
      <w:rFonts w:eastAsia="仿宋_GB2312"/>
      <w:sz w:val="28"/>
      <w:szCs w:val="20"/>
    </w:rPr>
  </w:style>
  <w:style w:type="paragraph" w:customStyle="1" w:styleId="429">
    <w:name w:val="CM6"/>
    <w:basedOn w:val="145"/>
    <w:next w:val="145"/>
    <w:autoRedefine/>
    <w:qFormat/>
    <w:uiPriority w:val="0"/>
    <w:rPr>
      <w:rFonts w:ascii="黑体" w:hAnsi="Times New Roman" w:eastAsia="黑体"/>
      <w:sz w:val="24"/>
    </w:rPr>
  </w:style>
  <w:style w:type="paragraph" w:customStyle="1" w:styleId="430">
    <w:name w:val="xl48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31">
    <w:name w:val="xl13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kern w:val="0"/>
      <w:szCs w:val="20"/>
    </w:rPr>
  </w:style>
  <w:style w:type="paragraph" w:customStyle="1" w:styleId="432">
    <w:name w:val="xl474"/>
    <w:basedOn w:val="1"/>
    <w:autoRedefine/>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433">
    <w:name w:val="封面标准代替信息"/>
    <w:basedOn w:val="434"/>
    <w:autoRedefine/>
    <w:qFormat/>
    <w:uiPriority w:val="0"/>
    <w:pPr>
      <w:spacing w:before="57"/>
    </w:pPr>
    <w:rPr>
      <w:rFonts w:ascii="宋体"/>
      <w:sz w:val="21"/>
    </w:rPr>
  </w:style>
  <w:style w:type="paragraph" w:customStyle="1" w:styleId="434">
    <w:name w:val="封面标准号2"/>
    <w:basedOn w:val="323"/>
    <w:autoRedefine/>
    <w:qFormat/>
    <w:uiPriority w:val="0"/>
    <w:pPr>
      <w:adjustRightInd w:val="0"/>
      <w:spacing w:before="357" w:line="280" w:lineRule="exact"/>
    </w:pPr>
  </w:style>
  <w:style w:type="paragraph" w:customStyle="1" w:styleId="435">
    <w:name w:val="xl475"/>
    <w:basedOn w:val="1"/>
    <w:autoRedefine/>
    <w:qFormat/>
    <w:uiPriority w:val="0"/>
    <w:pPr>
      <w:widowControl/>
      <w:pBdr>
        <w:top w:val="single" w:color="auto" w:sz="4"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36">
    <w:name w:val="CM24"/>
    <w:basedOn w:val="145"/>
    <w:next w:val="145"/>
    <w:autoRedefine/>
    <w:qFormat/>
    <w:uiPriority w:val="0"/>
    <w:rPr>
      <w:rFonts w:ascii="黑体" w:hAnsi="Times New Roman" w:eastAsia="黑体"/>
      <w:sz w:val="24"/>
    </w:rPr>
  </w:style>
  <w:style w:type="paragraph" w:customStyle="1" w:styleId="437">
    <w:name w:val="xl472"/>
    <w:basedOn w:val="1"/>
    <w:autoRedefine/>
    <w:qFormat/>
    <w:uiPriority w:val="0"/>
    <w:pPr>
      <w:widowControl/>
      <w:pBdr>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38">
    <w:name w:val="CM49"/>
    <w:basedOn w:val="145"/>
    <w:next w:val="145"/>
    <w:autoRedefine/>
    <w:qFormat/>
    <w:uiPriority w:val="0"/>
    <w:rPr>
      <w:rFonts w:ascii="黑体" w:hAnsi="Times New Roman" w:eastAsia="黑体"/>
      <w:sz w:val="24"/>
    </w:rPr>
  </w:style>
  <w:style w:type="paragraph" w:customStyle="1" w:styleId="439">
    <w:name w:val="a1"/>
    <w:basedOn w:val="1"/>
    <w:autoRedefine/>
    <w:qFormat/>
    <w:uiPriority w:val="0"/>
    <w:pPr>
      <w:spacing w:line="360" w:lineRule="auto"/>
      <w:ind w:firstLine="422"/>
    </w:pPr>
    <w:rPr>
      <w:b/>
      <w:szCs w:val="20"/>
    </w:rPr>
  </w:style>
  <w:style w:type="paragraph" w:customStyle="1" w:styleId="440">
    <w:name w:val="首标题"/>
    <w:basedOn w:val="1"/>
    <w:autoRedefine/>
    <w:qFormat/>
    <w:uiPriority w:val="0"/>
    <w:pPr>
      <w:spacing w:line="360" w:lineRule="auto"/>
      <w:jc w:val="center"/>
    </w:pPr>
    <w:rPr>
      <w:rFonts w:ascii="黑体" w:hAnsi="华文楷体" w:eastAsia="黑体"/>
      <w:b/>
      <w:bCs/>
      <w:sz w:val="36"/>
      <w:szCs w:val="36"/>
    </w:rPr>
  </w:style>
  <w:style w:type="paragraph" w:customStyle="1" w:styleId="441">
    <w:name w:val="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42">
    <w:name w:val="文档结构图1"/>
    <w:basedOn w:val="1"/>
    <w:autoRedefine/>
    <w:qFormat/>
    <w:uiPriority w:val="0"/>
    <w:rPr>
      <w:rFonts w:ascii="宋体"/>
      <w:sz w:val="18"/>
      <w:szCs w:val="20"/>
    </w:rPr>
  </w:style>
  <w:style w:type="paragraph" w:customStyle="1" w:styleId="443">
    <w:name w:val="xl7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444">
    <w:name w:val="标准书脚_奇数页"/>
    <w:autoRedefine/>
    <w:qFormat/>
    <w:uiPriority w:val="0"/>
    <w:pPr>
      <w:spacing w:before="120" w:line="560" w:lineRule="exact"/>
      <w:jc w:val="right"/>
    </w:pPr>
    <w:rPr>
      <w:rFonts w:ascii="Times New Roman" w:hAnsi="Times New Roman" w:eastAsia="宋体" w:cs="Times New Roman"/>
      <w:sz w:val="18"/>
      <w:lang w:val="en-US" w:eastAsia="zh-CN" w:bidi="ar-SA"/>
    </w:rPr>
  </w:style>
  <w:style w:type="paragraph" w:customStyle="1" w:styleId="44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446">
    <w:name w:val="样式 正文 + 首行缩进:  2 字符 行距: 单倍行距"/>
    <w:basedOn w:val="1"/>
    <w:autoRedefine/>
    <w:qFormat/>
    <w:uiPriority w:val="0"/>
    <w:pPr>
      <w:ind w:firstLine="622" w:firstLineChars="200"/>
    </w:pPr>
    <w:rPr>
      <w:rFonts w:eastAsia="仿宋_GB2312"/>
      <w:sz w:val="32"/>
      <w:szCs w:val="20"/>
    </w:rPr>
  </w:style>
  <w:style w:type="paragraph" w:customStyle="1" w:styleId="447">
    <w:name w:val="Char Char3 Char"/>
    <w:basedOn w:val="1"/>
    <w:autoRedefine/>
    <w:qFormat/>
    <w:uiPriority w:val="0"/>
    <w:pPr>
      <w:adjustRightInd w:val="0"/>
      <w:snapToGrid w:val="0"/>
      <w:spacing w:line="360" w:lineRule="auto"/>
      <w:ind w:firstLine="200" w:firstLineChars="200"/>
    </w:pPr>
    <w:rPr>
      <w:rFonts w:ascii="宋体" w:hAnsi="宋体" w:eastAsia="仿宋_GB2312"/>
      <w:sz w:val="32"/>
      <w:szCs w:val="20"/>
    </w:rPr>
  </w:style>
  <w:style w:type="paragraph" w:customStyle="1" w:styleId="448">
    <w:name w:val="样式 标题 4 + (西文) Times New Roman (中文) +中文标题 居中 左侧:  0 厘米 首行缩进:..."/>
    <w:basedOn w:val="6"/>
    <w:autoRedefine/>
    <w:qFormat/>
    <w:uiPriority w:val="0"/>
    <w:pPr>
      <w:tabs>
        <w:tab w:val="clear" w:pos="-2100"/>
        <w:tab w:val="clear" w:pos="0"/>
      </w:tabs>
      <w:adjustRightInd/>
      <w:ind w:right="-82" w:rightChars="-82" w:firstLine="562" w:firstLineChars="200"/>
      <w:jc w:val="left"/>
    </w:pPr>
    <w:rPr>
      <w:color w:val="auto"/>
    </w:rPr>
  </w:style>
  <w:style w:type="paragraph" w:customStyle="1" w:styleId="449">
    <w:name w:val="xl4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50">
    <w:name w:val="xl84"/>
    <w:basedOn w:val="1"/>
    <w:autoRedefine/>
    <w:qFormat/>
    <w:uiPriority w:val="0"/>
    <w:pPr>
      <w:widowControl/>
      <w:pBdr>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51">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52">
    <w:name w:val="xl127"/>
    <w:basedOn w:val="1"/>
    <w:autoRedefine/>
    <w:qFormat/>
    <w:uiPriority w:val="0"/>
    <w:pPr>
      <w:widowControl/>
      <w:pBdr>
        <w:top w:val="single" w:color="auto" w:sz="4" w:space="0"/>
        <w:bottom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453">
    <w:name w:val="样式 标题 2 + 段前: 6 磅1"/>
    <w:basedOn w:val="4"/>
    <w:autoRedefine/>
    <w:qFormat/>
    <w:uiPriority w:val="0"/>
    <w:pPr>
      <w:tabs>
        <w:tab w:val="left" w:pos="567"/>
      </w:tabs>
      <w:adjustRightInd/>
      <w:spacing w:after="260" w:line="360" w:lineRule="auto"/>
      <w:ind w:left="567" w:hanging="567"/>
      <w:jc w:val="left"/>
    </w:pPr>
    <w:rPr>
      <w:rFonts w:ascii="宋体" w:hAnsi="宋体" w:eastAsia="宋体"/>
      <w:spacing w:val="20"/>
      <w:kern w:val="2"/>
    </w:rPr>
  </w:style>
  <w:style w:type="paragraph" w:customStyle="1" w:styleId="454">
    <w:name w:val="xl101"/>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55">
    <w:name w:val="xl92"/>
    <w:basedOn w:val="1"/>
    <w:autoRedefine/>
    <w:qFormat/>
    <w:uiPriority w:val="0"/>
    <w:pPr>
      <w:widowControl/>
      <w:pBdr>
        <w:bottom w:val="single" w:color="auto" w:sz="8" w:space="0"/>
        <w:right w:val="single" w:color="auto" w:sz="8" w:space="0"/>
      </w:pBdr>
      <w:shd w:val="clear" w:color="000000" w:fill="FFFF00"/>
      <w:spacing w:before="100" w:beforeAutospacing="1" w:after="100" w:afterAutospacing="1"/>
      <w:jc w:val="center"/>
      <w:textAlignment w:val="bottom"/>
    </w:pPr>
    <w:rPr>
      <w:kern w:val="0"/>
    </w:rPr>
  </w:style>
  <w:style w:type="paragraph" w:customStyle="1" w:styleId="45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5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458">
    <w:name w:val="xl467"/>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59">
    <w:name w:val="xl454"/>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60">
    <w:name w:val="xl488"/>
    <w:basedOn w:val="1"/>
    <w:autoRedefine/>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461">
    <w:name w:val="xl113"/>
    <w:basedOn w:val="1"/>
    <w:autoRedefine/>
    <w:qFormat/>
    <w:uiPriority w:val="0"/>
    <w:pPr>
      <w:widowControl/>
      <w:spacing w:before="100" w:beforeAutospacing="1" w:after="100" w:afterAutospacing="1"/>
      <w:jc w:val="center"/>
      <w:textAlignment w:val="bottom"/>
    </w:pPr>
    <w:rPr>
      <w:rFonts w:ascii="楷体_GB2312" w:hAnsi="宋体" w:eastAsia="楷体_GB2312" w:cs="宋体"/>
      <w:kern w:val="0"/>
    </w:rPr>
  </w:style>
  <w:style w:type="paragraph" w:customStyle="1" w:styleId="462">
    <w:name w:val="xl30"/>
    <w:basedOn w:val="1"/>
    <w:autoRedefine/>
    <w:qFormat/>
    <w:uiPriority w:val="0"/>
    <w:pPr>
      <w:widowControl/>
      <w:pBdr>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463">
    <w:name w:val="xl468"/>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46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kern w:val="0"/>
      <w:szCs w:val="20"/>
    </w:rPr>
  </w:style>
  <w:style w:type="paragraph" w:customStyle="1" w:styleId="465">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466">
    <w:name w:val="四级条标题"/>
    <w:basedOn w:val="365"/>
    <w:next w:val="251"/>
    <w:autoRedefine/>
    <w:qFormat/>
    <w:uiPriority w:val="0"/>
    <w:pPr>
      <w:tabs>
        <w:tab w:val="left" w:pos="360"/>
      </w:tabs>
      <w:ind w:left="360" w:hanging="360"/>
      <w:outlineLvl w:val="5"/>
    </w:pPr>
  </w:style>
  <w:style w:type="paragraph" w:customStyle="1" w:styleId="467">
    <w:name w:val="font7"/>
    <w:basedOn w:val="1"/>
    <w:autoRedefine/>
    <w:qFormat/>
    <w:uiPriority w:val="0"/>
    <w:pPr>
      <w:widowControl/>
      <w:spacing w:before="100" w:beforeAutospacing="1" w:after="100" w:afterAutospacing="1"/>
      <w:jc w:val="left"/>
    </w:pPr>
    <w:rPr>
      <w:rFonts w:eastAsia="Arial Unicode MS"/>
      <w:kern w:val="0"/>
      <w:sz w:val="20"/>
      <w:szCs w:val="20"/>
    </w:rPr>
  </w:style>
  <w:style w:type="paragraph" w:customStyle="1" w:styleId="468">
    <w:name w:val="目录2"/>
    <w:autoRedefine/>
    <w:qFormat/>
    <w:uiPriority w:val="0"/>
    <w:pPr>
      <w:snapToGrid w:val="0"/>
      <w:spacing w:line="332" w:lineRule="exact"/>
      <w:ind w:firstLine="200" w:firstLineChars="200"/>
      <w:outlineLvl w:val="1"/>
    </w:pPr>
    <w:rPr>
      <w:rFonts w:ascii="Times New Roman" w:hAnsi="Times New Roman" w:eastAsia="宋体" w:cs="Times New Roman"/>
      <w:b/>
      <w:kern w:val="2"/>
      <w:sz w:val="21"/>
      <w:szCs w:val="21"/>
      <w:lang w:val="en-US" w:eastAsia="zh-CN" w:bidi="ar-SA"/>
    </w:rPr>
  </w:style>
  <w:style w:type="paragraph" w:customStyle="1" w:styleId="469">
    <w:name w:val="正文表标题"/>
    <w:next w:val="1"/>
    <w:autoRedefine/>
    <w:qFormat/>
    <w:uiPriority w:val="0"/>
    <w:pPr>
      <w:tabs>
        <w:tab w:val="left" w:pos="1200"/>
      </w:tabs>
      <w:ind w:left="720" w:hanging="360"/>
      <w:jc w:val="center"/>
    </w:pPr>
    <w:rPr>
      <w:rFonts w:ascii="黑体" w:hAnsi="Times New Roman" w:eastAsia="黑体" w:cs="Times New Roman"/>
      <w:sz w:val="21"/>
      <w:lang w:val="en-US" w:eastAsia="zh-CN" w:bidi="ar-SA"/>
    </w:rPr>
  </w:style>
  <w:style w:type="paragraph" w:customStyle="1" w:styleId="470">
    <w:name w:val="Char2"/>
    <w:basedOn w:val="1"/>
    <w:autoRedefine/>
    <w:qFormat/>
    <w:uiPriority w:val="0"/>
    <w:pPr>
      <w:spacing w:line="360" w:lineRule="auto"/>
      <w:ind w:firstLine="200" w:firstLineChars="200"/>
    </w:pPr>
    <w:rPr>
      <w:rFonts w:ascii="宋体" w:hAnsi="宋体"/>
      <w:sz w:val="24"/>
      <w:szCs w:val="20"/>
    </w:rPr>
  </w:style>
  <w:style w:type="paragraph" w:customStyle="1" w:styleId="471">
    <w:name w:val="xl66"/>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72">
    <w:name w:val="样式 标题 5 + 首行缩进:  2 字符"/>
    <w:basedOn w:val="7"/>
    <w:autoRedefine/>
    <w:qFormat/>
    <w:uiPriority w:val="0"/>
    <w:pPr>
      <w:tabs>
        <w:tab w:val="clear" w:pos="-2100"/>
        <w:tab w:val="clear" w:pos="0"/>
      </w:tabs>
      <w:adjustRightInd/>
      <w:spacing w:before="0" w:after="0" w:line="480" w:lineRule="auto"/>
    </w:pPr>
    <w:rPr>
      <w:rFonts w:eastAsia="黑体" w:cs="宋体"/>
      <w:b w:val="0"/>
      <w:bCs/>
      <w:color w:val="auto"/>
    </w:rPr>
  </w:style>
  <w:style w:type="paragraph" w:customStyle="1" w:styleId="473">
    <w:name w:val="xl471"/>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474">
    <w:name w:val="xl112"/>
    <w:basedOn w:val="1"/>
    <w:autoRedefine/>
    <w:qFormat/>
    <w:uiPriority w:val="0"/>
    <w:pPr>
      <w:widowControl/>
      <w:pBdr>
        <w:top w:val="single" w:color="auto" w:sz="8" w:space="0"/>
      </w:pBdr>
      <w:spacing w:before="100" w:beforeAutospacing="1" w:after="100" w:afterAutospacing="1"/>
      <w:jc w:val="left"/>
    </w:pPr>
    <w:rPr>
      <w:rFonts w:ascii="宋体" w:hAnsi="宋体" w:cs="宋体"/>
      <w:kern w:val="0"/>
      <w:sz w:val="24"/>
      <w:szCs w:val="24"/>
    </w:rPr>
  </w:style>
  <w:style w:type="paragraph" w:customStyle="1" w:styleId="475">
    <w:name w:val="font1"/>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customStyle="1" w:styleId="476">
    <w:name w:val="Char Char Char1 Char Char Char Char1"/>
    <w:basedOn w:val="1"/>
    <w:autoRedefine/>
    <w:qFormat/>
    <w:uiPriority w:val="0"/>
    <w:pPr>
      <w:snapToGrid w:val="0"/>
      <w:spacing w:line="360" w:lineRule="auto"/>
      <w:ind w:firstLine="200" w:firstLineChars="200"/>
    </w:pPr>
    <w:rPr>
      <w:rFonts w:eastAsia="仿宋_GB2312"/>
      <w:sz w:val="24"/>
      <w:szCs w:val="24"/>
    </w:rPr>
  </w:style>
  <w:style w:type="paragraph" w:customStyle="1" w:styleId="477">
    <w:name w:val="文献分类号"/>
    <w:autoRedefine/>
    <w:qFormat/>
    <w:uiPriority w:val="0"/>
    <w:pPr>
      <w:widowControl w:val="0"/>
      <w:spacing w:line="560" w:lineRule="exact"/>
      <w:textAlignment w:val="center"/>
    </w:pPr>
    <w:rPr>
      <w:rFonts w:ascii="Times New Roman" w:hAnsi="Times New Roman" w:eastAsia="黑体" w:cs="Times New Roman"/>
      <w:sz w:val="21"/>
      <w:lang w:val="en-US" w:eastAsia="zh-CN" w:bidi="ar-SA"/>
    </w:rPr>
  </w:style>
  <w:style w:type="paragraph" w:customStyle="1" w:styleId="478">
    <w:name w:val="五级条标题"/>
    <w:basedOn w:val="466"/>
    <w:next w:val="251"/>
    <w:autoRedefine/>
    <w:qFormat/>
    <w:uiPriority w:val="0"/>
    <w:pPr>
      <w:ind w:left="0" w:firstLine="0"/>
      <w:outlineLvl w:val="6"/>
    </w:pPr>
  </w:style>
  <w:style w:type="paragraph" w:customStyle="1" w:styleId="479">
    <w:name w:val="正文文本缩进 22"/>
    <w:basedOn w:val="1"/>
    <w:autoRedefine/>
    <w:qFormat/>
    <w:uiPriority w:val="0"/>
    <w:pPr>
      <w:spacing w:after="120" w:line="480" w:lineRule="auto"/>
      <w:ind w:left="420" w:leftChars="200"/>
    </w:pPr>
    <w:rPr>
      <w:sz w:val="24"/>
      <w:szCs w:val="24"/>
    </w:rPr>
  </w:style>
  <w:style w:type="paragraph" w:customStyle="1" w:styleId="480">
    <w:name w:val="附录标识"/>
    <w:basedOn w:val="1"/>
    <w:autoRedefine/>
    <w:qFormat/>
    <w:uiPriority w:val="0"/>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481">
    <w:name w:val="xl91"/>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82">
    <w:name w:val="xl102"/>
    <w:basedOn w:val="1"/>
    <w:autoRedefine/>
    <w:qFormat/>
    <w:uiPriority w:val="0"/>
    <w:pPr>
      <w:widowControl/>
      <w:pBdr>
        <w:right w:val="single" w:color="auto" w:sz="8" w:space="0"/>
      </w:pBdr>
      <w:spacing w:before="100" w:beforeAutospacing="1" w:after="100" w:afterAutospacing="1"/>
      <w:jc w:val="center"/>
      <w:textAlignment w:val="bottom"/>
    </w:pPr>
    <w:rPr>
      <w:kern w:val="0"/>
    </w:rPr>
  </w:style>
  <w:style w:type="paragraph" w:customStyle="1" w:styleId="483">
    <w:name w:val="xl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szCs w:val="24"/>
    </w:rPr>
  </w:style>
  <w:style w:type="paragraph" w:customStyle="1" w:styleId="484">
    <w:name w:val="B表头"/>
    <w:autoRedefine/>
    <w:qFormat/>
    <w:uiPriority w:val="0"/>
    <w:pPr>
      <w:ind w:firstLine="210" w:firstLineChars="100"/>
      <w:jc w:val="center"/>
    </w:pPr>
    <w:rPr>
      <w:rFonts w:ascii="Times New Roman" w:hAnsi="Times New Roman" w:eastAsia="黑体" w:cs="Times New Roman"/>
      <w:kern w:val="2"/>
      <w:sz w:val="21"/>
      <w:lang w:val="en-US" w:eastAsia="zh-CN" w:bidi="ar-SA"/>
    </w:rPr>
  </w:style>
  <w:style w:type="paragraph" w:customStyle="1" w:styleId="485">
    <w:name w:val="xl96"/>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86">
    <w:name w:val="xl125"/>
    <w:basedOn w:val="1"/>
    <w:autoRedefine/>
    <w:qFormat/>
    <w:uiPriority w:val="0"/>
    <w:pPr>
      <w:widowControl/>
      <w:pBdr>
        <w:bottom w:val="single" w:color="auto" w:sz="8" w:space="0"/>
      </w:pBdr>
      <w:spacing w:before="100" w:beforeAutospacing="1" w:after="100" w:afterAutospacing="1"/>
      <w:jc w:val="center"/>
      <w:textAlignment w:val="bottom"/>
    </w:pPr>
    <w:rPr>
      <w:rFonts w:ascii="宋体" w:hAnsi="宋体" w:cs="宋体"/>
      <w:b/>
      <w:bCs/>
      <w:kern w:val="0"/>
      <w:sz w:val="24"/>
      <w:szCs w:val="24"/>
    </w:rPr>
  </w:style>
  <w:style w:type="paragraph" w:customStyle="1" w:styleId="487">
    <w:name w:val="样式 正文文本缩进 3 + (西文) Times New Roman (中文) 仿宋_GB2312 小四 首行缩进:  2..."/>
    <w:basedOn w:val="71"/>
    <w:autoRedefine/>
    <w:qFormat/>
    <w:uiPriority w:val="0"/>
    <w:pPr>
      <w:spacing w:after="0" w:line="360" w:lineRule="auto"/>
      <w:ind w:left="0" w:leftChars="0" w:firstLine="200" w:firstLineChars="200"/>
    </w:pPr>
    <w:rPr>
      <w:rFonts w:eastAsia="仿宋_GB2312" w:cs="宋体"/>
      <w:sz w:val="24"/>
      <w:szCs w:val="20"/>
    </w:rPr>
  </w:style>
  <w:style w:type="paragraph" w:customStyle="1" w:styleId="488">
    <w:name w:val="xl502"/>
    <w:basedOn w:val="1"/>
    <w:autoRedefine/>
    <w:qFormat/>
    <w:uiPriority w:val="0"/>
    <w:pPr>
      <w:widowControl/>
      <w:spacing w:before="100" w:beforeAutospacing="1" w:after="100" w:afterAutospacing="1"/>
      <w:jc w:val="left"/>
    </w:pPr>
    <w:rPr>
      <w:rFonts w:ascii="宋体" w:hAnsi="宋体"/>
      <w:color w:val="000000"/>
      <w:kern w:val="0"/>
      <w:sz w:val="22"/>
      <w:szCs w:val="20"/>
    </w:rPr>
  </w:style>
  <w:style w:type="paragraph" w:customStyle="1" w:styleId="489">
    <w:name w:val="样式 四号 行距: 多倍行距 0.8 字行"/>
    <w:basedOn w:val="1"/>
    <w:autoRedefine/>
    <w:qFormat/>
    <w:uiPriority w:val="0"/>
    <w:pPr>
      <w:ind w:firstLine="560" w:firstLineChars="200"/>
    </w:pPr>
    <w:rPr>
      <w:sz w:val="28"/>
      <w:szCs w:val="20"/>
    </w:rPr>
  </w:style>
  <w:style w:type="paragraph" w:customStyle="1" w:styleId="490">
    <w:name w:val="样式 首行缩进:  2 字符"/>
    <w:basedOn w:val="1"/>
    <w:autoRedefine/>
    <w:qFormat/>
    <w:uiPriority w:val="0"/>
    <w:pPr>
      <w:ind w:firstLine="560" w:firstLineChars="200"/>
    </w:pPr>
    <w:rPr>
      <w:rFonts w:cs="宋体"/>
      <w:sz w:val="24"/>
      <w:szCs w:val="20"/>
    </w:rPr>
  </w:style>
  <w:style w:type="paragraph" w:customStyle="1" w:styleId="491">
    <w:name w:val="xl491"/>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492">
    <w:name w:val="xl508"/>
    <w:basedOn w:val="1"/>
    <w:autoRedefine/>
    <w:qFormat/>
    <w:uiPriority w:val="0"/>
    <w:pPr>
      <w:widowControl/>
      <w:pBdr>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93">
    <w:name w:val="xl37"/>
    <w:basedOn w:val="1"/>
    <w:autoRedefine/>
    <w:qFormat/>
    <w:uiPriority w:val="0"/>
    <w:pPr>
      <w:widowControl/>
      <w:pBdr>
        <w:top w:val="single" w:color="auto" w:sz="8" w:space="0"/>
        <w:bottom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494">
    <w:name w:val="7.30正文首行缩进"/>
    <w:autoRedefine/>
    <w:qFormat/>
    <w:uiPriority w:val="0"/>
    <w:pPr>
      <w:snapToGrid w:val="0"/>
      <w:spacing w:line="332" w:lineRule="exact"/>
      <w:ind w:firstLine="200" w:firstLineChars="200"/>
      <w:jc w:val="both"/>
    </w:pPr>
    <w:rPr>
      <w:rFonts w:ascii="Times New Roman" w:hAnsi="Times New Roman" w:eastAsia="宋体" w:cs="Times New Roman"/>
      <w:sz w:val="21"/>
      <w:szCs w:val="21"/>
      <w:lang w:val="en-US" w:eastAsia="zh-CN" w:bidi="ar-SA"/>
    </w:rPr>
  </w:style>
  <w:style w:type="paragraph" w:customStyle="1" w:styleId="495">
    <w:name w:val="样式 小四 行距: 1.5 倍行距 首行缩进:  2 字符"/>
    <w:basedOn w:val="1"/>
    <w:autoRedefine/>
    <w:qFormat/>
    <w:uiPriority w:val="0"/>
    <w:pPr>
      <w:spacing w:line="360" w:lineRule="auto"/>
      <w:ind w:firstLine="480" w:firstLineChars="200"/>
    </w:pPr>
    <w:rPr>
      <w:rFonts w:eastAsia="仿宋_GB2312" w:cs="宋体"/>
      <w:sz w:val="24"/>
      <w:szCs w:val="24"/>
    </w:rPr>
  </w:style>
  <w:style w:type="paragraph" w:customStyle="1" w:styleId="496">
    <w:name w:val="目录"/>
    <w:basedOn w:val="1"/>
    <w:autoRedefine/>
    <w:qFormat/>
    <w:uiPriority w:val="0"/>
    <w:pPr>
      <w:widowControl/>
      <w:jc w:val="center"/>
    </w:pPr>
    <w:rPr>
      <w:rFonts w:ascii="宋体"/>
      <w:b/>
      <w:kern w:val="0"/>
      <w:sz w:val="36"/>
      <w:szCs w:val="20"/>
    </w:rPr>
  </w:style>
  <w:style w:type="paragraph" w:customStyle="1" w:styleId="497">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eastAsia="仿宋_GB2312"/>
      <w:kern w:val="0"/>
      <w:sz w:val="24"/>
      <w:szCs w:val="24"/>
    </w:rPr>
  </w:style>
  <w:style w:type="paragraph" w:customStyle="1" w:styleId="498">
    <w:name w:val="xl78"/>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499">
    <w:name w:val="xl495"/>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50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501">
    <w:name w:val="xl32"/>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02">
    <w:name w:val="封面正文"/>
    <w:autoRedefine/>
    <w:qFormat/>
    <w:uiPriority w:val="0"/>
    <w:pPr>
      <w:spacing w:line="560" w:lineRule="exact"/>
      <w:jc w:val="both"/>
    </w:pPr>
    <w:rPr>
      <w:rFonts w:ascii="Times New Roman" w:hAnsi="Times New Roman" w:eastAsia="宋体" w:cs="Times New Roman"/>
      <w:lang w:val="en-US" w:eastAsia="zh-CN" w:bidi="ar-SA"/>
    </w:rPr>
  </w:style>
  <w:style w:type="paragraph" w:customStyle="1" w:styleId="503">
    <w:name w:val="实施日期"/>
    <w:basedOn w:val="504"/>
    <w:autoRedefine/>
    <w:qFormat/>
    <w:uiPriority w:val="0"/>
    <w:pPr>
      <w:tabs>
        <w:tab w:val="left" w:pos="2280"/>
      </w:tabs>
      <w:ind w:left="2280" w:hanging="420"/>
      <w:jc w:val="right"/>
    </w:pPr>
  </w:style>
  <w:style w:type="paragraph" w:customStyle="1" w:styleId="504">
    <w:name w:val="发布日期"/>
    <w:autoRedefine/>
    <w:qFormat/>
    <w:uiPriority w:val="0"/>
    <w:pPr>
      <w:spacing w:line="560" w:lineRule="exact"/>
    </w:pPr>
    <w:rPr>
      <w:rFonts w:ascii="Times New Roman" w:hAnsi="Times New Roman" w:eastAsia="黑体" w:cs="Times New Roman"/>
      <w:sz w:val="28"/>
      <w:lang w:val="en-US" w:eastAsia="zh-CN" w:bidi="ar-SA"/>
    </w:rPr>
  </w:style>
  <w:style w:type="paragraph" w:customStyle="1" w:styleId="505">
    <w:name w:val="样式 样式 标题 3 + 首行缩进:  2 字符 + 首行缩进:  2 字符"/>
    <w:basedOn w:val="1"/>
    <w:autoRedefine/>
    <w:qFormat/>
    <w:uiPriority w:val="0"/>
    <w:pPr>
      <w:keepNext/>
      <w:keepLines/>
      <w:spacing w:before="260" w:after="260"/>
      <w:ind w:firstLine="562" w:firstLineChars="200"/>
      <w:outlineLvl w:val="2"/>
    </w:pPr>
    <w:rPr>
      <w:b/>
      <w:sz w:val="28"/>
      <w:szCs w:val="20"/>
    </w:rPr>
  </w:style>
  <w:style w:type="paragraph" w:customStyle="1" w:styleId="506">
    <w:name w:val="附录表标题"/>
    <w:next w:val="251"/>
    <w:autoRedefine/>
    <w:qFormat/>
    <w:uiPriority w:val="0"/>
    <w:pPr>
      <w:tabs>
        <w:tab w:val="left" w:pos="360"/>
      </w:tabs>
      <w:spacing w:line="560" w:lineRule="exact"/>
      <w:jc w:val="center"/>
      <w:textAlignment w:val="baseline"/>
    </w:pPr>
    <w:rPr>
      <w:rFonts w:ascii="黑体" w:hAnsi="Times New Roman" w:eastAsia="黑体" w:cs="Times New Roman"/>
      <w:kern w:val="21"/>
      <w:sz w:val="21"/>
      <w:lang w:val="en-US" w:eastAsia="zh-CN" w:bidi="ar-SA"/>
    </w:rPr>
  </w:style>
  <w:style w:type="paragraph" w:customStyle="1" w:styleId="507">
    <w:name w:val="文章标题"/>
    <w:basedOn w:val="85"/>
    <w:next w:val="85"/>
    <w:autoRedefine/>
    <w:qFormat/>
    <w:uiPriority w:val="0"/>
    <w:pPr>
      <w:tabs>
        <w:tab w:val="left" w:pos="0"/>
        <w:tab w:val="clear" w:pos="840"/>
      </w:tabs>
      <w:ind w:left="0" w:firstLine="0"/>
    </w:pPr>
    <w:rPr>
      <w:rFonts w:ascii="宋体" w:hAnsi="宋体"/>
    </w:rPr>
  </w:style>
  <w:style w:type="paragraph" w:customStyle="1" w:styleId="508">
    <w:name w:val="附录图标题"/>
    <w:next w:val="251"/>
    <w:autoRedefine/>
    <w:qFormat/>
    <w:uiPriority w:val="0"/>
    <w:pPr>
      <w:tabs>
        <w:tab w:val="left" w:pos="360"/>
      </w:tabs>
      <w:spacing w:line="560" w:lineRule="exact"/>
      <w:jc w:val="center"/>
    </w:pPr>
    <w:rPr>
      <w:rFonts w:ascii="黑体" w:hAnsi="Times New Roman" w:eastAsia="黑体" w:cs="Times New Roman"/>
      <w:sz w:val="21"/>
      <w:lang w:val="en-US" w:eastAsia="zh-CN" w:bidi="ar-SA"/>
    </w:rPr>
  </w:style>
  <w:style w:type="paragraph" w:customStyle="1" w:styleId="509">
    <w:name w:val="xl29"/>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10">
    <w:name w:val="xl487"/>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11">
    <w:name w:val="xl9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512">
    <w:name w:val="xl509"/>
    <w:basedOn w:val="1"/>
    <w:autoRedefine/>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13">
    <w:name w:val="正文文本缩进1"/>
    <w:basedOn w:val="1"/>
    <w:autoRedefine/>
    <w:qFormat/>
    <w:uiPriority w:val="0"/>
    <w:pPr>
      <w:spacing w:after="120"/>
      <w:ind w:left="420" w:leftChars="200"/>
    </w:pPr>
    <w:rPr>
      <w:szCs w:val="20"/>
    </w:rPr>
  </w:style>
  <w:style w:type="paragraph" w:customStyle="1" w:styleId="514">
    <w:name w:val="xl106"/>
    <w:basedOn w:val="1"/>
    <w:autoRedefine/>
    <w:qFormat/>
    <w:uiPriority w:val="0"/>
    <w:pPr>
      <w:widowControl/>
      <w:pBdr>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15">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szCs w:val="24"/>
    </w:rPr>
  </w:style>
  <w:style w:type="paragraph" w:customStyle="1" w:styleId="516">
    <w:name w:val="正文 New New New New New New New"/>
    <w:autoRedefine/>
    <w:qFormat/>
    <w:uiPriority w:val="0"/>
    <w:pPr>
      <w:widowControl w:val="0"/>
      <w:spacing w:line="560" w:lineRule="exact"/>
      <w:jc w:val="both"/>
    </w:pPr>
    <w:rPr>
      <w:rFonts w:ascii="Times New Roman" w:hAnsi="Times New Roman" w:eastAsia="宋体" w:cs="Times New Roman"/>
      <w:kern w:val="2"/>
      <w:sz w:val="21"/>
      <w:szCs w:val="21"/>
      <w:lang w:val="en-US" w:eastAsia="zh-CN" w:bidi="ar-SA"/>
    </w:rPr>
  </w:style>
  <w:style w:type="paragraph" w:customStyle="1" w:styleId="517">
    <w:name w:val="xl38"/>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518">
    <w:name w:val="示例"/>
    <w:next w:val="251"/>
    <w:autoRedefine/>
    <w:qFormat/>
    <w:uiPriority w:val="0"/>
    <w:pPr>
      <w:tabs>
        <w:tab w:val="left" w:pos="816"/>
      </w:tabs>
      <w:spacing w:line="560" w:lineRule="exact"/>
      <w:ind w:left="840" w:firstLine="419" w:firstLineChars="233"/>
      <w:jc w:val="both"/>
    </w:pPr>
    <w:rPr>
      <w:rFonts w:ascii="宋体" w:hAnsi="Times New Roman" w:eastAsia="宋体" w:cs="Times New Roman"/>
      <w:sz w:val="18"/>
      <w:lang w:val="en-US" w:eastAsia="zh-CN" w:bidi="ar-SA"/>
    </w:rPr>
  </w:style>
  <w:style w:type="paragraph" w:customStyle="1" w:styleId="519">
    <w:name w:val="xl40"/>
    <w:basedOn w:val="1"/>
    <w:autoRedefine/>
    <w:qFormat/>
    <w:uiPriority w:val="0"/>
    <w:pPr>
      <w:widowControl/>
      <w:pBdr>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20">
    <w:name w:val="xl477"/>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521">
    <w:name w:val="xl124"/>
    <w:basedOn w:val="1"/>
    <w:autoRedefine/>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522">
    <w:name w:val="b封面文字"/>
    <w:autoRedefine/>
    <w:qFormat/>
    <w:uiPriority w:val="0"/>
    <w:pPr>
      <w:spacing w:line="560" w:lineRule="exact"/>
      <w:jc w:val="center"/>
    </w:pPr>
    <w:rPr>
      <w:rFonts w:ascii="Times New Roman" w:hAnsi="Times New Roman" w:eastAsia="宋体" w:cs="Times New Roman"/>
      <w:b/>
      <w:sz w:val="32"/>
      <w:szCs w:val="32"/>
      <w:lang w:val="en-US" w:eastAsia="zh-CN" w:bidi="ar-SA"/>
    </w:rPr>
  </w:style>
  <w:style w:type="paragraph" w:customStyle="1" w:styleId="523">
    <w:name w:val="默认段落字体 Para Char Char Char Char Char Char Char Char Char Char Char Char Char"/>
    <w:basedOn w:val="1"/>
    <w:autoRedefine/>
    <w:qFormat/>
    <w:uiPriority w:val="0"/>
    <w:pPr>
      <w:shd w:val="clear" w:color="auto" w:fill="000080"/>
    </w:pPr>
    <w:rPr>
      <w:szCs w:val="20"/>
      <w:shd w:val="clear" w:color="auto" w:fill="000080"/>
    </w:rPr>
  </w:style>
  <w:style w:type="paragraph" w:customStyle="1" w:styleId="524">
    <w:name w:val="样式 标题 2 + Times New Roman 四号 非加粗 段前: 5 磅 段后: 0 磅 行距: 固定值 20..."/>
    <w:basedOn w:val="4"/>
    <w:autoRedefine/>
    <w:qFormat/>
    <w:uiPriority w:val="0"/>
    <w:pPr>
      <w:adjustRightInd/>
      <w:spacing w:before="100" w:line="400" w:lineRule="exact"/>
      <w:jc w:val="both"/>
    </w:pPr>
    <w:rPr>
      <w:rFonts w:ascii="Times New Roman" w:hAnsi="Times New Roman" w:cs="宋体"/>
      <w:b w:val="0"/>
      <w:kern w:val="2"/>
      <w:sz w:val="28"/>
    </w:rPr>
  </w:style>
  <w:style w:type="paragraph" w:customStyle="1" w:styleId="525">
    <w:name w:val="xl469"/>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526">
    <w:name w:val="7.30一、"/>
    <w:autoRedefine/>
    <w:qFormat/>
    <w:uiPriority w:val="0"/>
    <w:pPr>
      <w:spacing w:line="332" w:lineRule="exact"/>
      <w:ind w:firstLine="200" w:firstLineChars="200"/>
    </w:pPr>
    <w:rPr>
      <w:rFonts w:ascii="Times New Roman" w:hAnsi="Times New Roman" w:eastAsia="宋体" w:cs="Times New Roman"/>
      <w:b/>
      <w:sz w:val="21"/>
      <w:szCs w:val="21"/>
      <w:lang w:val="en-US" w:eastAsia="zh-CN" w:bidi="ar-SA"/>
    </w:rPr>
  </w:style>
  <w:style w:type="paragraph" w:customStyle="1" w:styleId="527">
    <w:name w:val="Char Char Char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28">
    <w:name w:val="xl5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529">
    <w:name w:val="xl48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30">
    <w:name w:val="xl75"/>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5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kern w:val="0"/>
      <w:szCs w:val="20"/>
    </w:rPr>
  </w:style>
  <w:style w:type="paragraph" w:customStyle="1" w:styleId="532">
    <w:name w:val="列项●（二级）"/>
    <w:autoRedefine/>
    <w:qFormat/>
    <w:uiPriority w:val="0"/>
    <w:pPr>
      <w:tabs>
        <w:tab w:val="left" w:pos="760"/>
        <w:tab w:val="left" w:pos="840"/>
      </w:tabs>
      <w:spacing w:line="560" w:lineRule="exact"/>
      <w:ind w:left="600" w:leftChars="400" w:hanging="200" w:hangingChars="200"/>
      <w:jc w:val="both"/>
    </w:pPr>
    <w:rPr>
      <w:rFonts w:ascii="宋体" w:hAnsi="Times New Roman" w:eastAsia="宋体" w:cs="Times New Roman"/>
      <w:sz w:val="21"/>
      <w:lang w:val="en-US" w:eastAsia="zh-CN" w:bidi="ar-SA"/>
    </w:rPr>
  </w:style>
  <w:style w:type="paragraph" w:customStyle="1" w:styleId="533">
    <w:name w:val="样式 宋体 左 首行缩进:  2 字符"/>
    <w:basedOn w:val="1"/>
    <w:autoRedefine/>
    <w:qFormat/>
    <w:uiPriority w:val="0"/>
    <w:pPr>
      <w:spacing w:line="360" w:lineRule="auto"/>
      <w:ind w:firstLine="480" w:firstLineChars="200"/>
      <w:jc w:val="left"/>
    </w:pPr>
    <w:rPr>
      <w:rFonts w:ascii="宋体" w:hAnsi="宋体"/>
      <w:sz w:val="28"/>
      <w:szCs w:val="20"/>
    </w:rPr>
  </w:style>
  <w:style w:type="paragraph" w:customStyle="1" w:styleId="534">
    <w:name w:val="样式 标题 2 + 宋体"/>
    <w:basedOn w:val="4"/>
    <w:autoRedefine/>
    <w:qFormat/>
    <w:uiPriority w:val="0"/>
    <w:pPr>
      <w:widowControl/>
      <w:adjustRightInd/>
      <w:spacing w:before="240" w:after="240" w:line="240" w:lineRule="auto"/>
      <w:jc w:val="left"/>
    </w:pPr>
    <w:rPr>
      <w:rFonts w:ascii="黑体" w:hAnsi="宋体"/>
      <w:bCs/>
      <w:szCs w:val="30"/>
    </w:rPr>
  </w:style>
  <w:style w:type="paragraph" w:customStyle="1" w:styleId="535">
    <w:name w:val="列项◆（三级）"/>
    <w:autoRedefine/>
    <w:qFormat/>
    <w:uiPriority w:val="0"/>
    <w:pPr>
      <w:tabs>
        <w:tab w:val="left" w:pos="960"/>
      </w:tabs>
      <w:spacing w:line="560" w:lineRule="exact"/>
      <w:ind w:left="800" w:leftChars="600" w:hanging="200" w:hangingChars="200"/>
    </w:pPr>
    <w:rPr>
      <w:rFonts w:ascii="宋体" w:hAnsi="Times New Roman" w:eastAsia="宋体" w:cs="Times New Roman"/>
      <w:sz w:val="21"/>
      <w:lang w:val="en-US" w:eastAsia="zh-CN" w:bidi="ar-SA"/>
    </w:rPr>
  </w:style>
  <w:style w:type="paragraph" w:customStyle="1" w:styleId="536">
    <w:name w:val="表眉"/>
    <w:basedOn w:val="1"/>
    <w:autoRedefine/>
    <w:qFormat/>
    <w:uiPriority w:val="0"/>
    <w:pPr>
      <w:snapToGrid w:val="0"/>
      <w:spacing w:line="360" w:lineRule="auto"/>
      <w:jc w:val="center"/>
    </w:pPr>
    <w:rPr>
      <w:b/>
      <w:bCs/>
      <w:position w:val="-6"/>
      <w:szCs w:val="24"/>
    </w:rPr>
  </w:style>
  <w:style w:type="paragraph" w:customStyle="1" w:styleId="537">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538">
    <w:name w:val="1章"/>
    <w:basedOn w:val="85"/>
    <w:next w:val="1"/>
    <w:autoRedefine/>
    <w:qFormat/>
    <w:uiPriority w:val="0"/>
    <w:pPr>
      <w:widowControl w:val="0"/>
      <w:tabs>
        <w:tab w:val="clear" w:pos="840"/>
      </w:tabs>
      <w:adjustRightInd w:val="0"/>
      <w:spacing w:beforeLines="200" w:afterLines="100" w:line="360" w:lineRule="auto"/>
      <w:ind w:left="0" w:firstLine="0"/>
    </w:pPr>
    <w:rPr>
      <w:rFonts w:ascii="宋体" w:hAnsi="宋体" w:eastAsia="黑体" w:cs="Arial"/>
      <w:bCs/>
      <w:szCs w:val="32"/>
    </w:rPr>
  </w:style>
  <w:style w:type="paragraph" w:customStyle="1" w:styleId="539">
    <w:name w:val="xl462"/>
    <w:basedOn w:val="1"/>
    <w:autoRedefine/>
    <w:qFormat/>
    <w:uiPriority w:val="0"/>
    <w:pPr>
      <w:widowControl/>
      <w:pBdr>
        <w:top w:val="single" w:color="auto" w:sz="8"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540">
    <w:name w:val="Char Char1 Char Char Char Char Char Char"/>
    <w:basedOn w:val="1"/>
    <w:autoRedefine/>
    <w:qFormat/>
    <w:uiPriority w:val="0"/>
    <w:rPr>
      <w:szCs w:val="24"/>
    </w:rPr>
  </w:style>
  <w:style w:type="paragraph" w:customStyle="1" w:styleId="541">
    <w:name w:val="xl50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kern w:val="0"/>
      <w:sz w:val="20"/>
      <w:szCs w:val="20"/>
    </w:rPr>
  </w:style>
  <w:style w:type="paragraph" w:customStyle="1" w:styleId="542">
    <w:name w:val="Char Char Char Char Char Char Char Char1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43">
    <w:name w:val="xl505"/>
    <w:basedOn w:val="1"/>
    <w:autoRedefine/>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44">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45">
    <w:name w:val="xl500"/>
    <w:basedOn w:val="1"/>
    <w:autoRedefine/>
    <w:qFormat/>
    <w:uiPriority w:val="0"/>
    <w:pPr>
      <w:widowControl/>
      <w:pBdr>
        <w:top w:val="single" w:color="auto" w:sz="4" w:space="0"/>
        <w:left w:val="single" w:color="auto" w:sz="8"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546">
    <w:name w:val="xl8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47">
    <w:name w:val="菲页1"/>
    <w:basedOn w:val="4"/>
    <w:autoRedefine/>
    <w:qFormat/>
    <w:uiPriority w:val="0"/>
    <w:pPr>
      <w:adjustRightInd/>
      <w:spacing w:before="260" w:after="260" w:line="413" w:lineRule="auto"/>
      <w:ind w:firstLine="5720" w:firstLineChars="1300"/>
    </w:pPr>
    <w:rPr>
      <w:rFonts w:ascii="黑体" w:hAnsi="宋体" w:eastAsia="宋体"/>
      <w:color w:val="000000"/>
      <w:kern w:val="2"/>
      <w:sz w:val="52"/>
    </w:rPr>
  </w:style>
  <w:style w:type="paragraph" w:customStyle="1" w:styleId="548">
    <w:name w:val="表格标题"/>
    <w:basedOn w:val="208"/>
    <w:next w:val="208"/>
    <w:autoRedefine/>
    <w:qFormat/>
    <w:uiPriority w:val="0"/>
  </w:style>
  <w:style w:type="paragraph" w:customStyle="1" w:styleId="549">
    <w:name w:val="xl465"/>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550">
    <w:name w:val="xl4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1">
    <w:name w:val="CM55"/>
    <w:basedOn w:val="145"/>
    <w:next w:val="145"/>
    <w:autoRedefine/>
    <w:qFormat/>
    <w:uiPriority w:val="0"/>
    <w:rPr>
      <w:rFonts w:ascii="黑体" w:hAnsi="Times New Roman" w:eastAsia="黑体"/>
      <w:sz w:val="24"/>
    </w:rPr>
  </w:style>
  <w:style w:type="paragraph" w:customStyle="1" w:styleId="552">
    <w:name w:val="默认段落字体 Para Char"/>
    <w:basedOn w:val="1"/>
    <w:autoRedefine/>
    <w:qFormat/>
    <w:uiPriority w:val="0"/>
    <w:rPr>
      <w:szCs w:val="24"/>
    </w:rPr>
  </w:style>
  <w:style w:type="paragraph" w:customStyle="1" w:styleId="553">
    <w:name w:val="简单回函地址"/>
    <w:basedOn w:val="1"/>
    <w:autoRedefine/>
    <w:qFormat/>
    <w:uiPriority w:val="0"/>
    <w:rPr>
      <w:szCs w:val="20"/>
    </w:rPr>
  </w:style>
  <w:style w:type="paragraph" w:customStyle="1" w:styleId="554">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55">
    <w:name w:val="xl118"/>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textAlignment w:val="top"/>
    </w:pPr>
    <w:rPr>
      <w:rFonts w:ascii="楷体_GB2312" w:hAnsi="宋体" w:eastAsia="楷体_GB2312" w:cs="宋体"/>
      <w:b/>
      <w:bCs/>
      <w:kern w:val="0"/>
    </w:rPr>
  </w:style>
  <w:style w:type="paragraph" w:customStyle="1" w:styleId="556">
    <w:name w:val="正文正式"/>
    <w:basedOn w:val="1"/>
    <w:autoRedefine/>
    <w:qFormat/>
    <w:uiPriority w:val="0"/>
    <w:pPr>
      <w:spacing w:line="360" w:lineRule="auto"/>
      <w:ind w:firstLine="200" w:firstLineChars="200"/>
    </w:pPr>
    <w:rPr>
      <w:rFonts w:ascii="宋体" w:hAnsi="宋体"/>
      <w:kern w:val="0"/>
      <w:sz w:val="24"/>
      <w:szCs w:val="20"/>
    </w:rPr>
  </w:style>
  <w:style w:type="paragraph" w:customStyle="1" w:styleId="557">
    <w:name w:val="Char Char Char2 Char Char Char Char Char Char Char Char Char Char Char Char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58">
    <w:name w:val="样式 首行缩进:  2 字符1"/>
    <w:basedOn w:val="1"/>
    <w:autoRedefine/>
    <w:qFormat/>
    <w:uiPriority w:val="0"/>
    <w:pPr>
      <w:spacing w:beforeLines="50" w:afterLines="50" w:line="360" w:lineRule="auto"/>
      <w:ind w:firstLine="200" w:firstLineChars="200"/>
    </w:pPr>
    <w:rPr>
      <w:rFonts w:eastAsia="仿宋_GB2312" w:cs="宋体"/>
      <w:sz w:val="24"/>
      <w:szCs w:val="20"/>
    </w:rPr>
  </w:style>
  <w:style w:type="paragraph" w:customStyle="1" w:styleId="559">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仿宋_GB2312" w:hAnsi="Arial Unicode MS" w:eastAsia="仿宋_GB2312"/>
      <w:kern w:val="0"/>
      <w:sz w:val="24"/>
      <w:szCs w:val="24"/>
    </w:rPr>
  </w:style>
  <w:style w:type="paragraph" w:customStyle="1" w:styleId="560">
    <w:name w:val="xl42"/>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right"/>
      <w:textAlignment w:val="top"/>
    </w:pPr>
    <w:rPr>
      <w:rFonts w:hint="eastAsia" w:ascii="仿宋_GB2312" w:hAnsi="Arial Unicode MS" w:eastAsia="仿宋_GB2312"/>
      <w:kern w:val="0"/>
      <w:szCs w:val="20"/>
    </w:rPr>
  </w:style>
  <w:style w:type="paragraph" w:customStyle="1" w:styleId="561">
    <w:name w:val="xl39"/>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62">
    <w:name w:val="xl72"/>
    <w:basedOn w:val="1"/>
    <w:autoRedefine/>
    <w:qFormat/>
    <w:uiPriority w:val="0"/>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563">
    <w:name w:val="xl494"/>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kern w:val="0"/>
      <w:sz w:val="20"/>
      <w:szCs w:val="20"/>
    </w:rPr>
  </w:style>
  <w:style w:type="paragraph" w:customStyle="1" w:styleId="564">
    <w:name w:val="xl105"/>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sz w:val="18"/>
      <w:szCs w:val="18"/>
    </w:rPr>
  </w:style>
  <w:style w:type="paragraph" w:customStyle="1" w:styleId="565">
    <w:name w:val="正文 New"/>
    <w:autoRedefine/>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paragraph" w:customStyle="1" w:styleId="566">
    <w:name w:val="font19"/>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67">
    <w:name w:val="标准书眉_偶数页"/>
    <w:basedOn w:val="341"/>
    <w:next w:val="1"/>
    <w:autoRedefine/>
    <w:qFormat/>
    <w:uiPriority w:val="0"/>
    <w:pPr>
      <w:jc w:val="left"/>
    </w:pPr>
  </w:style>
  <w:style w:type="paragraph" w:customStyle="1" w:styleId="568">
    <w:name w:val="xl109"/>
    <w:basedOn w:val="1"/>
    <w:autoRedefine/>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569">
    <w:name w:val="标题 31"/>
    <w:basedOn w:val="223"/>
    <w:next w:val="21"/>
    <w:autoRedefine/>
    <w:qFormat/>
    <w:uiPriority w:val="0"/>
    <w:pPr>
      <w:spacing w:line="360" w:lineRule="auto"/>
      <w:outlineLvl w:val="2"/>
    </w:pPr>
  </w:style>
  <w:style w:type="paragraph" w:customStyle="1" w:styleId="570">
    <w:name w:val="默认段落字体 Para Char Char Char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71">
    <w:name w:val="xl60"/>
    <w:basedOn w:val="1"/>
    <w:autoRedefine/>
    <w:qFormat/>
    <w:uiPriority w:val="0"/>
    <w:pPr>
      <w:widowControl/>
      <w:pBdr>
        <w:left w:val="single" w:color="auto" w:sz="4" w:space="0"/>
      </w:pBdr>
      <w:spacing w:before="100" w:beforeAutospacing="1" w:after="100" w:afterAutospacing="1"/>
      <w:jc w:val="center"/>
    </w:pPr>
    <w:rPr>
      <w:rFonts w:hint="eastAsia" w:ascii="仿宋_GB2312" w:hAnsi="Arial Unicode MS" w:eastAsia="仿宋_GB2312" w:cs="Arial Unicode MS"/>
      <w:kern w:val="0"/>
    </w:rPr>
  </w:style>
  <w:style w:type="paragraph" w:customStyle="1" w:styleId="572">
    <w:name w:val="xl493"/>
    <w:basedOn w:val="1"/>
    <w:autoRedefine/>
    <w:qFormat/>
    <w:uiPriority w:val="0"/>
    <w:pPr>
      <w:widowControl/>
      <w:pBdr>
        <w:lef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573">
    <w:name w:val="7表中文字"/>
    <w:basedOn w:val="1"/>
    <w:autoRedefine/>
    <w:qFormat/>
    <w:uiPriority w:val="0"/>
    <w:pPr>
      <w:topLinePunct/>
      <w:autoSpaceDE w:val="0"/>
      <w:autoSpaceDN w:val="0"/>
      <w:adjustRightInd w:val="0"/>
      <w:snapToGrid w:val="0"/>
      <w:spacing w:beforeLines="50"/>
      <w:jc w:val="center"/>
    </w:pPr>
    <w:rPr>
      <w:rFonts w:eastAsia="仿宋_GB2312"/>
      <w:kern w:val="0"/>
    </w:rPr>
  </w:style>
  <w:style w:type="paragraph" w:customStyle="1" w:styleId="574">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575">
    <w:name w:val="标注"/>
    <w:autoRedefine/>
    <w:qFormat/>
    <w:uiPriority w:val="0"/>
    <w:pPr>
      <w:spacing w:line="560" w:lineRule="exact"/>
    </w:pPr>
    <w:rPr>
      <w:rFonts w:ascii="Times New Roman" w:hAnsi="Times New Roman" w:eastAsia="宋体" w:cs="Times New Roman"/>
      <w:sz w:val="21"/>
      <w:lang w:val="en-US" w:eastAsia="zh-CN" w:bidi="ar-SA"/>
    </w:rPr>
  </w:style>
  <w:style w:type="paragraph" w:customStyle="1" w:styleId="576">
    <w:name w:val="xl453"/>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577">
    <w:name w:val="xl476"/>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578">
    <w:name w:val="xl64"/>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579">
    <w:name w:val="样式 标题 2 + 段前: 0.5 行 段后: 0.5 行"/>
    <w:basedOn w:val="4"/>
    <w:autoRedefine/>
    <w:qFormat/>
    <w:uiPriority w:val="0"/>
    <w:pPr>
      <w:snapToGrid w:val="0"/>
      <w:spacing w:beforeLines="50" w:afterLines="50" w:line="240" w:lineRule="auto"/>
      <w:jc w:val="left"/>
    </w:pPr>
    <w:rPr>
      <w:kern w:val="2"/>
      <w:sz w:val="24"/>
    </w:rPr>
  </w:style>
  <w:style w:type="paragraph" w:customStyle="1" w:styleId="580">
    <w:name w:val="Char Char Char Char Char Char Char11"/>
    <w:basedOn w:val="1"/>
    <w:autoRedefine/>
    <w:qFormat/>
    <w:uiPriority w:val="0"/>
    <w:rPr>
      <w:szCs w:val="20"/>
    </w:rPr>
  </w:style>
  <w:style w:type="paragraph" w:customStyle="1" w:styleId="581">
    <w:name w:val="7.30章"/>
    <w:autoRedefine/>
    <w:qFormat/>
    <w:uiPriority w:val="0"/>
    <w:pPr>
      <w:spacing w:beforeLines="50" w:afterLines="50" w:line="332" w:lineRule="exact"/>
      <w:jc w:val="center"/>
    </w:pPr>
    <w:rPr>
      <w:rFonts w:ascii="宋体" w:hAnsi="宋体" w:eastAsia="宋体" w:cs="Times New Roman"/>
      <w:b/>
      <w:kern w:val="2"/>
      <w:sz w:val="21"/>
      <w:szCs w:val="21"/>
      <w:lang w:val="en-US" w:eastAsia="zh-CN" w:bidi="ar-SA"/>
    </w:rPr>
  </w:style>
  <w:style w:type="paragraph" w:customStyle="1" w:styleId="582">
    <w:name w:val="标题改4"/>
    <w:basedOn w:val="1"/>
    <w:autoRedefine/>
    <w:qFormat/>
    <w:uiPriority w:val="0"/>
    <w:pPr>
      <w:spacing w:line="700" w:lineRule="exact"/>
      <w:ind w:firstLine="200" w:firstLineChars="200"/>
    </w:pPr>
    <w:rPr>
      <w:rFonts w:ascii="宋体"/>
      <w:sz w:val="30"/>
      <w:szCs w:val="30"/>
    </w:rPr>
  </w:style>
  <w:style w:type="paragraph" w:customStyle="1" w:styleId="583">
    <w:name w:val="样式 标题 3 + 宋体 四号"/>
    <w:basedOn w:val="5"/>
    <w:autoRedefine/>
    <w:qFormat/>
    <w:uiPriority w:val="0"/>
    <w:pPr>
      <w:widowControl/>
      <w:adjustRightInd/>
      <w:spacing w:before="240" w:after="240"/>
    </w:pPr>
    <w:rPr>
      <w:rFonts w:hAnsi="宋体" w:eastAsia="黑体"/>
      <w:b w:val="0"/>
      <w:bCs/>
      <w:sz w:val="28"/>
      <w:szCs w:val="32"/>
      <w:u w:val="none"/>
    </w:rPr>
  </w:style>
  <w:style w:type="paragraph" w:customStyle="1" w:styleId="584">
    <w:name w:val="正文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5">
    <w:name w:val="正文1 Char Char Char"/>
    <w:basedOn w:val="1"/>
    <w:autoRedefine/>
    <w:qFormat/>
    <w:uiPriority w:val="0"/>
    <w:pPr>
      <w:spacing w:line="360" w:lineRule="auto"/>
      <w:ind w:firstLine="200" w:firstLineChars="200"/>
    </w:pPr>
    <w:rPr>
      <w:rFonts w:eastAsia="仿宋_GB2312"/>
      <w:sz w:val="24"/>
      <w:szCs w:val="24"/>
    </w:rPr>
  </w:style>
  <w:style w:type="paragraph" w:customStyle="1" w:styleId="586">
    <w:name w:val="xl81"/>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587">
    <w:name w:val="样式 标题 2 + (西文) Times New Roman 段前: 7.8 磅 段后: 7.8 磅 行距: 1.5 倍行距"/>
    <w:basedOn w:val="4"/>
    <w:autoRedefine/>
    <w:qFormat/>
    <w:uiPriority w:val="0"/>
    <w:pPr>
      <w:adjustRightInd/>
      <w:spacing w:before="156" w:after="156" w:line="360" w:lineRule="auto"/>
      <w:ind w:firstLine="200" w:firstLineChars="200"/>
      <w:jc w:val="both"/>
    </w:pPr>
    <w:rPr>
      <w:rFonts w:ascii="Times New Roman" w:hAnsi="Times New Roman" w:cs="宋体"/>
      <w:kern w:val="2"/>
    </w:rPr>
  </w:style>
  <w:style w:type="paragraph" w:customStyle="1" w:styleId="588">
    <w:name w:val="xl6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89">
    <w:name w:val="xl89"/>
    <w:basedOn w:val="1"/>
    <w:autoRedefine/>
    <w:qFormat/>
    <w:uiPriority w:val="0"/>
    <w:pPr>
      <w:widowControl/>
      <w:pBdr>
        <w:left w:val="single" w:color="auto" w:sz="8" w:space="0"/>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90">
    <w:name w:val="font11"/>
    <w:basedOn w:val="1"/>
    <w:autoRedefine/>
    <w:qFormat/>
    <w:uiPriority w:val="0"/>
    <w:pPr>
      <w:widowControl/>
      <w:spacing w:before="100" w:beforeAutospacing="1" w:after="100" w:afterAutospacing="1"/>
      <w:jc w:val="left"/>
    </w:pPr>
    <w:rPr>
      <w:rFonts w:ascii="楷体_GB2312" w:hAnsi="宋体" w:eastAsia="楷体_GB2312" w:cs="宋体"/>
      <w:b/>
      <w:bCs/>
      <w:color w:val="FF0000"/>
      <w:kern w:val="0"/>
    </w:rPr>
  </w:style>
  <w:style w:type="paragraph" w:customStyle="1" w:styleId="591">
    <w:name w:val="样式 正文"/>
    <w:basedOn w:val="1"/>
    <w:autoRedefine/>
    <w:qFormat/>
    <w:uiPriority w:val="0"/>
    <w:pPr>
      <w:spacing w:line="360" w:lineRule="auto"/>
      <w:ind w:firstLine="480" w:firstLineChars="200"/>
    </w:pPr>
    <w:rPr>
      <w:sz w:val="24"/>
      <w:szCs w:val="20"/>
    </w:rPr>
  </w:style>
  <w:style w:type="paragraph" w:customStyle="1" w:styleId="592">
    <w:name w:val="CM22"/>
    <w:basedOn w:val="145"/>
    <w:next w:val="145"/>
    <w:autoRedefine/>
    <w:qFormat/>
    <w:uiPriority w:val="0"/>
    <w:rPr>
      <w:rFonts w:ascii="黑体" w:hAnsi="Times New Roman" w:eastAsia="黑体"/>
      <w:sz w:val="24"/>
    </w:rPr>
  </w:style>
  <w:style w:type="paragraph" w:customStyle="1" w:styleId="593">
    <w:name w:val="xl103"/>
    <w:basedOn w:val="1"/>
    <w:autoRedefine/>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textAlignment w:val="bottom"/>
    </w:pPr>
    <w:rPr>
      <w:kern w:val="0"/>
    </w:rPr>
  </w:style>
  <w:style w:type="paragraph" w:customStyle="1" w:styleId="594">
    <w:name w:val="xl104"/>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color w:val="FF0000"/>
      <w:kern w:val="0"/>
    </w:rPr>
  </w:style>
  <w:style w:type="paragraph" w:customStyle="1" w:styleId="595">
    <w:name w:val="样式 (西文) 宋体 五号 居中"/>
    <w:basedOn w:val="1"/>
    <w:autoRedefine/>
    <w:qFormat/>
    <w:uiPriority w:val="0"/>
    <w:pPr>
      <w:spacing w:line="360" w:lineRule="auto"/>
      <w:jc w:val="center"/>
    </w:pPr>
    <w:rPr>
      <w:rFonts w:ascii="宋体" w:hAnsi="宋体" w:eastAsia="仿宋_GB2312" w:cs="宋体"/>
      <w:szCs w:val="20"/>
    </w:rPr>
  </w:style>
  <w:style w:type="paragraph" w:customStyle="1" w:styleId="596">
    <w:name w:val="标题 32"/>
    <w:basedOn w:val="1"/>
    <w:next w:val="21"/>
    <w:autoRedefine/>
    <w:qFormat/>
    <w:uiPriority w:val="0"/>
    <w:pPr>
      <w:widowControl/>
      <w:spacing w:line="360" w:lineRule="auto"/>
      <w:jc w:val="left"/>
      <w:outlineLvl w:val="2"/>
    </w:pPr>
    <w:rPr>
      <w:sz w:val="24"/>
      <w:szCs w:val="20"/>
    </w:rPr>
  </w:style>
  <w:style w:type="paragraph" w:customStyle="1" w:styleId="597">
    <w:name w:val="4表中文字"/>
    <w:basedOn w:val="1"/>
    <w:autoRedefine/>
    <w:qFormat/>
    <w:uiPriority w:val="0"/>
    <w:pPr>
      <w:tabs>
        <w:tab w:val="left" w:pos="6195"/>
      </w:tabs>
      <w:autoSpaceDE w:val="0"/>
      <w:autoSpaceDN w:val="0"/>
      <w:adjustRightInd w:val="0"/>
      <w:jc w:val="center"/>
    </w:pPr>
    <w:rPr>
      <w:rFonts w:eastAsia="仿宋_GB2312"/>
      <w:szCs w:val="24"/>
    </w:rPr>
  </w:style>
  <w:style w:type="paragraph" w:customStyle="1" w:styleId="598">
    <w:name w:val="图表脚注"/>
    <w:next w:val="251"/>
    <w:autoRedefine/>
    <w:qFormat/>
    <w:uiPriority w:val="0"/>
    <w:pPr>
      <w:tabs>
        <w:tab w:val="left" w:pos="2700"/>
      </w:tabs>
      <w:spacing w:line="560" w:lineRule="exact"/>
      <w:ind w:left="300" w:leftChars="200" w:hanging="100" w:hangingChars="100"/>
      <w:jc w:val="both"/>
    </w:pPr>
    <w:rPr>
      <w:rFonts w:ascii="宋体" w:hAnsi="Times New Roman" w:eastAsia="宋体" w:cs="Times New Roman"/>
      <w:sz w:val="18"/>
      <w:lang w:val="en-US" w:eastAsia="zh-CN" w:bidi="ar-SA"/>
    </w:rPr>
  </w:style>
  <w:style w:type="paragraph" w:customStyle="1" w:styleId="599">
    <w:name w:val="TOC 标题2"/>
    <w:basedOn w:val="3"/>
    <w:next w:val="1"/>
    <w:autoRedefine/>
    <w:qFormat/>
    <w:uiPriority w:val="0"/>
    <w:pPr>
      <w:widowControl/>
      <w:tabs>
        <w:tab w:val="left" w:pos="750"/>
      </w:tabs>
      <w:adjustRightInd/>
      <w:spacing w:before="480" w:after="0" w:line="276" w:lineRule="auto"/>
      <w:jc w:val="left"/>
      <w:outlineLvl w:val="9"/>
    </w:pPr>
    <w:rPr>
      <w:rFonts w:ascii="Cambria" w:hAnsi="Cambria"/>
      <w:color w:val="365F91"/>
      <w:kern w:val="0"/>
      <w:sz w:val="28"/>
    </w:rPr>
  </w:style>
  <w:style w:type="paragraph" w:customStyle="1" w:styleId="600">
    <w:name w:val="章"/>
    <w:basedOn w:val="1"/>
    <w:autoRedefine/>
    <w:qFormat/>
    <w:uiPriority w:val="0"/>
    <w:pPr>
      <w:widowControl/>
      <w:spacing w:line="360" w:lineRule="auto"/>
      <w:ind w:right="142"/>
      <w:jc w:val="center"/>
      <w:outlineLvl w:val="0"/>
    </w:pPr>
    <w:rPr>
      <w:rFonts w:ascii="宋体" w:hAnsi="宋体"/>
      <w:b/>
      <w:kern w:val="0"/>
      <w:sz w:val="32"/>
      <w:szCs w:val="20"/>
    </w:rPr>
  </w:style>
  <w:style w:type="paragraph" w:customStyle="1" w:styleId="601">
    <w:name w:val="标题5"/>
    <w:basedOn w:val="1"/>
    <w:link w:val="902"/>
    <w:autoRedefine/>
    <w:qFormat/>
    <w:uiPriority w:val="0"/>
    <w:pPr>
      <w:spacing w:line="360" w:lineRule="auto"/>
      <w:ind w:firstLine="567"/>
      <w:outlineLvl w:val="4"/>
    </w:pPr>
    <w:rPr>
      <w:sz w:val="28"/>
      <w:szCs w:val="20"/>
    </w:rPr>
  </w:style>
  <w:style w:type="paragraph" w:customStyle="1" w:styleId="602">
    <w:name w:val="字母编号列项（一级）"/>
    <w:autoRedefine/>
    <w:qFormat/>
    <w:uiPriority w:val="0"/>
    <w:pPr>
      <w:spacing w:line="560" w:lineRule="exact"/>
      <w:ind w:left="840" w:leftChars="200" w:hanging="420" w:hangingChars="200"/>
      <w:jc w:val="both"/>
    </w:pPr>
    <w:rPr>
      <w:rFonts w:ascii="Times New Roman" w:hAnsi="Times New Roman" w:eastAsia="宋体" w:cs="Times New Roman"/>
      <w:sz w:val="21"/>
      <w:szCs w:val="21"/>
      <w:lang w:val="en-US" w:eastAsia="zh-CN" w:bidi="ar-SA"/>
    </w:rPr>
  </w:style>
  <w:style w:type="paragraph" w:customStyle="1" w:styleId="603">
    <w:name w:val="样式 (中文) 仿宋_GB2312 首行缩进:  2 字符"/>
    <w:basedOn w:val="1"/>
    <w:autoRedefine/>
    <w:qFormat/>
    <w:uiPriority w:val="0"/>
    <w:pPr>
      <w:spacing w:line="360" w:lineRule="auto"/>
      <w:ind w:firstLine="560" w:firstLineChars="200"/>
    </w:pPr>
    <w:rPr>
      <w:rFonts w:eastAsia="仿宋_GB2312" w:cs="宋体"/>
      <w:kern w:val="0"/>
      <w:sz w:val="24"/>
      <w:szCs w:val="20"/>
    </w:rPr>
  </w:style>
  <w:style w:type="paragraph" w:customStyle="1" w:styleId="604">
    <w:name w:val="样式7 Char Char"/>
    <w:basedOn w:val="1"/>
    <w:autoRedefine/>
    <w:qFormat/>
    <w:uiPriority w:val="0"/>
    <w:pPr>
      <w:spacing w:line="360" w:lineRule="auto"/>
      <w:ind w:firstLine="480" w:firstLineChars="200"/>
    </w:pPr>
    <w:rPr>
      <w:rFonts w:eastAsia="仿宋_GB2312"/>
      <w:sz w:val="24"/>
      <w:szCs w:val="24"/>
    </w:rPr>
  </w:style>
  <w:style w:type="paragraph" w:customStyle="1" w:styleId="605">
    <w:name w:val="CM4"/>
    <w:basedOn w:val="145"/>
    <w:next w:val="145"/>
    <w:autoRedefine/>
    <w:qFormat/>
    <w:uiPriority w:val="0"/>
    <w:pPr>
      <w:spacing w:line="468" w:lineRule="atLeast"/>
    </w:pPr>
    <w:rPr>
      <w:rFonts w:ascii="黑体" w:hAnsi="Times New Roman" w:eastAsia="黑体"/>
      <w:sz w:val="24"/>
    </w:rPr>
  </w:style>
  <w:style w:type="paragraph" w:customStyle="1" w:styleId="606">
    <w:name w:val="4条"/>
    <w:basedOn w:val="1"/>
    <w:next w:val="1"/>
    <w:autoRedefine/>
    <w:qFormat/>
    <w:uiPriority w:val="0"/>
    <w:pPr>
      <w:widowControl/>
      <w:spacing w:beforeLines="50" w:afterLines="50" w:line="500" w:lineRule="exact"/>
      <w:jc w:val="left"/>
      <w:outlineLvl w:val="3"/>
    </w:pPr>
    <w:rPr>
      <w:rFonts w:eastAsia="仿宋_GB2312"/>
      <w:kern w:val="0"/>
      <w:sz w:val="28"/>
      <w:szCs w:val="28"/>
    </w:rPr>
  </w:style>
  <w:style w:type="paragraph" w:customStyle="1" w:styleId="60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08">
    <w:name w:val="xl4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9">
    <w:name w:val="B图名"/>
    <w:autoRedefine/>
    <w:qFormat/>
    <w:uiPriority w:val="0"/>
    <w:pPr>
      <w:spacing w:before="187" w:after="187"/>
      <w:jc w:val="center"/>
    </w:pPr>
    <w:rPr>
      <w:rFonts w:ascii="Times New Roman" w:hAnsi="Times New Roman" w:eastAsia="黑体" w:cs="Times New Roman"/>
      <w:kern w:val="2"/>
      <w:sz w:val="21"/>
      <w:lang w:val="en-US" w:eastAsia="zh-CN" w:bidi="ar-SA"/>
    </w:rPr>
  </w:style>
  <w:style w:type="paragraph" w:customStyle="1" w:styleId="610">
    <w:name w:val="xl99"/>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611">
    <w:name w:val="xl49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612">
    <w:name w:val="xl48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613">
    <w:name w:val="CM12"/>
    <w:basedOn w:val="145"/>
    <w:next w:val="145"/>
    <w:autoRedefine/>
    <w:qFormat/>
    <w:uiPriority w:val="0"/>
    <w:pPr>
      <w:spacing w:line="468" w:lineRule="atLeast"/>
    </w:pPr>
    <w:rPr>
      <w:rFonts w:ascii="华文新魏" w:hAnsi="Times New Roman" w:eastAsia="华文新魏" w:cs="华文新魏"/>
      <w:sz w:val="24"/>
      <w:szCs w:val="24"/>
    </w:rPr>
  </w:style>
  <w:style w:type="paragraph" w:customStyle="1" w:styleId="614">
    <w:name w:val="xl36"/>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615">
    <w:name w:val="xl499"/>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616">
    <w:name w:val="Char Char Char Char Char Char Char21"/>
    <w:basedOn w:val="1"/>
    <w:autoRedefine/>
    <w:qFormat/>
    <w:uiPriority w:val="0"/>
    <w:rPr>
      <w:szCs w:val="20"/>
    </w:rPr>
  </w:style>
  <w:style w:type="paragraph" w:customStyle="1" w:styleId="617">
    <w:name w:val="表内字"/>
    <w:basedOn w:val="1"/>
    <w:autoRedefine/>
    <w:qFormat/>
    <w:uiPriority w:val="0"/>
    <w:pPr>
      <w:jc w:val="center"/>
    </w:pPr>
    <w:rPr>
      <w:color w:val="000000"/>
      <w:kern w:val="0"/>
      <w:sz w:val="18"/>
      <w:szCs w:val="18"/>
    </w:rPr>
  </w:style>
  <w:style w:type="paragraph" w:customStyle="1" w:styleId="618">
    <w:name w:val="表样式"/>
    <w:basedOn w:val="1"/>
    <w:autoRedefine/>
    <w:qFormat/>
    <w:uiPriority w:val="0"/>
    <w:pPr>
      <w:jc w:val="center"/>
    </w:pPr>
    <w:rPr>
      <w:color w:val="000000"/>
      <w:sz w:val="28"/>
      <w:szCs w:val="20"/>
    </w:rPr>
  </w:style>
  <w:style w:type="paragraph" w:customStyle="1" w:styleId="619">
    <w:name w:val="标准书眉一"/>
    <w:autoRedefine/>
    <w:qFormat/>
    <w:uiPriority w:val="0"/>
    <w:pPr>
      <w:spacing w:line="560" w:lineRule="exact"/>
      <w:jc w:val="both"/>
    </w:pPr>
    <w:rPr>
      <w:rFonts w:ascii="Times New Roman" w:hAnsi="Times New Roman" w:eastAsia="宋体" w:cs="Times New Roman"/>
      <w:lang w:val="en-US" w:eastAsia="zh-CN" w:bidi="ar-SA"/>
    </w:rPr>
  </w:style>
  <w:style w:type="paragraph" w:customStyle="1" w:styleId="620">
    <w:name w:val="xl67"/>
    <w:basedOn w:val="1"/>
    <w:autoRedefine/>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621">
    <w:name w:val="参考文献、索引标题"/>
    <w:basedOn w:val="275"/>
    <w:next w:val="1"/>
    <w:autoRedefine/>
    <w:qFormat/>
    <w:uiPriority w:val="0"/>
    <w:pPr>
      <w:spacing w:after="200"/>
      <w:ind w:left="0" w:firstLine="0"/>
    </w:pPr>
    <w:rPr>
      <w:sz w:val="21"/>
    </w:rPr>
  </w:style>
  <w:style w:type="paragraph" w:customStyle="1" w:styleId="622">
    <w:name w:val="B标题二"/>
    <w:basedOn w:val="4"/>
    <w:autoRedefine/>
    <w:qFormat/>
    <w:uiPriority w:val="0"/>
    <w:pPr>
      <w:widowControl/>
      <w:snapToGrid w:val="0"/>
      <w:spacing w:after="120" w:line="360" w:lineRule="auto"/>
      <w:ind w:firstLine="199" w:firstLineChars="62"/>
      <w:jc w:val="left"/>
    </w:pPr>
    <w:rPr>
      <w:rFonts w:ascii="Times New Roman" w:hAnsi="Times New Roman"/>
      <w:b w:val="0"/>
      <w:sz w:val="32"/>
    </w:rPr>
  </w:style>
  <w:style w:type="paragraph" w:customStyle="1" w:styleId="623">
    <w:name w:val="Char11"/>
    <w:basedOn w:val="1"/>
    <w:autoRedefine/>
    <w:qFormat/>
    <w:uiPriority w:val="0"/>
    <w:rPr>
      <w:szCs w:val="20"/>
    </w:rPr>
  </w:style>
  <w:style w:type="paragraph" w:customStyle="1" w:styleId="624">
    <w:name w:val="xl486"/>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000000" w:fill="FFFF00"/>
      <w:spacing w:before="100" w:beforeAutospacing="1" w:after="100" w:afterAutospacing="1"/>
      <w:jc w:val="center"/>
    </w:pPr>
    <w:rPr>
      <w:rFonts w:ascii="宋体" w:hAnsi="宋体"/>
      <w:b/>
      <w:kern w:val="0"/>
      <w:sz w:val="20"/>
      <w:szCs w:val="20"/>
    </w:rPr>
  </w:style>
  <w:style w:type="paragraph" w:customStyle="1" w:styleId="625">
    <w:name w:val="其他发布部门"/>
    <w:basedOn w:val="387"/>
    <w:autoRedefine/>
    <w:qFormat/>
    <w:uiPriority w:val="0"/>
    <w:pPr>
      <w:spacing w:line="0" w:lineRule="atLeast"/>
    </w:pPr>
    <w:rPr>
      <w:rFonts w:ascii="黑体" w:eastAsia="黑体"/>
      <w:b w:val="0"/>
    </w:rPr>
  </w:style>
  <w:style w:type="paragraph" w:customStyle="1" w:styleId="626">
    <w:name w:val="标题 2 + 左侧:  0.75 厘米 首行缩进:  0 厘米"/>
    <w:basedOn w:val="4"/>
    <w:next w:val="4"/>
    <w:autoRedefine/>
    <w:qFormat/>
    <w:uiPriority w:val="0"/>
    <w:pPr>
      <w:tabs>
        <w:tab w:val="left" w:pos="6351"/>
      </w:tabs>
      <w:adjustRightInd/>
      <w:spacing w:before="100" w:beforeAutospacing="1" w:after="100" w:afterAutospacing="1" w:line="240" w:lineRule="auto"/>
      <w:ind w:left="425"/>
      <w:jc w:val="left"/>
    </w:pPr>
    <w:rPr>
      <w:rFonts w:eastAsia="宋体" w:cs="宋体"/>
      <w:bCs/>
    </w:rPr>
  </w:style>
  <w:style w:type="paragraph" w:customStyle="1" w:styleId="627">
    <w:name w:val="xl133"/>
    <w:basedOn w:val="1"/>
    <w:autoRedefine/>
    <w:qFormat/>
    <w:uiPriority w:val="0"/>
    <w:pPr>
      <w:widowControl/>
      <w:pBdr>
        <w:top w:val="single" w:color="auto" w:sz="4" w:space="0"/>
        <w:left w:val="single" w:color="auto" w:sz="4" w:space="0"/>
        <w:bottom w:val="single" w:color="000000"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28">
    <w:name w:val="xl134"/>
    <w:basedOn w:val="1"/>
    <w:autoRedefine/>
    <w:qFormat/>
    <w:uiPriority w:val="0"/>
    <w:pPr>
      <w:widowControl/>
      <w:pBdr>
        <w:top w:val="single" w:color="auto" w:sz="4" w:space="0"/>
        <w:left w:val="single" w:color="auto" w:sz="4" w:space="0"/>
        <w:bottom w:val="single" w:color="000000"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29">
    <w:name w:val="xl135"/>
    <w:basedOn w:val="1"/>
    <w:autoRedefine/>
    <w:qFormat/>
    <w:uiPriority w:val="0"/>
    <w:pPr>
      <w:widowControl/>
      <w:pBdr>
        <w:top w:val="single" w:color="auto" w:sz="4" w:space="0"/>
        <w:left w:val="single" w:color="auto" w:sz="4" w:space="0"/>
        <w:bottom w:val="single" w:color="000000" w:sz="4" w:space="0"/>
        <w:right w:val="single" w:color="auto" w:sz="8"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30">
    <w:name w:val="报告表中"/>
    <w:basedOn w:val="1"/>
    <w:autoRedefine/>
    <w:qFormat/>
    <w:uiPriority w:val="0"/>
    <w:pPr>
      <w:jc w:val="center"/>
    </w:pPr>
    <w:rPr>
      <w:sz w:val="18"/>
      <w:szCs w:val="20"/>
    </w:rPr>
  </w:style>
  <w:style w:type="paragraph" w:customStyle="1" w:styleId="631">
    <w:name w:val="正文内容"/>
    <w:basedOn w:val="1"/>
    <w:link w:val="889"/>
    <w:autoRedefine/>
    <w:qFormat/>
    <w:uiPriority w:val="0"/>
    <w:pPr>
      <w:spacing w:line="360" w:lineRule="auto"/>
      <w:ind w:firstLine="560" w:firstLineChars="200"/>
      <w:jc w:val="left"/>
    </w:pPr>
    <w:rPr>
      <w:sz w:val="28"/>
      <w:szCs w:val="28"/>
    </w:rPr>
  </w:style>
  <w:style w:type="paragraph" w:customStyle="1" w:styleId="632">
    <w:name w:val="勘查正文"/>
    <w:basedOn w:val="1"/>
    <w:autoRedefine/>
    <w:qFormat/>
    <w:uiPriority w:val="0"/>
    <w:pPr>
      <w:spacing w:line="500" w:lineRule="exact"/>
      <w:ind w:firstLine="520" w:firstLineChars="200"/>
    </w:pPr>
    <w:rPr>
      <w:spacing w:val="10"/>
      <w:sz w:val="24"/>
      <w:szCs w:val="24"/>
    </w:rPr>
  </w:style>
  <w:style w:type="paragraph" w:customStyle="1" w:styleId="633">
    <w:name w:val="峡口正文"/>
    <w:basedOn w:val="1"/>
    <w:autoRedefine/>
    <w:qFormat/>
    <w:uiPriority w:val="0"/>
    <w:pPr>
      <w:tabs>
        <w:tab w:val="left" w:pos="540"/>
      </w:tabs>
      <w:spacing w:line="500" w:lineRule="exact"/>
      <w:ind w:firstLine="567"/>
    </w:pPr>
    <w:rPr>
      <w:rFonts w:ascii="宋体" w:hAnsi="宋体"/>
      <w:spacing w:val="10"/>
      <w:sz w:val="24"/>
      <w:szCs w:val="24"/>
    </w:rPr>
  </w:style>
  <w:style w:type="paragraph" w:customStyle="1" w:styleId="634">
    <w:name w:val="xl136"/>
    <w:basedOn w:val="1"/>
    <w:autoRedefine/>
    <w:qFormat/>
    <w:uiPriority w:val="0"/>
    <w:pPr>
      <w:widowControl/>
      <w:pBdr>
        <w:left w:val="single" w:color="000000" w:sz="4" w:space="0"/>
        <w:bottom w:val="single" w:color="000000" w:sz="4" w:space="0"/>
      </w:pBdr>
      <w:shd w:val="clear" w:color="FFFFFF" w:fill="FFFFFF"/>
      <w:spacing w:before="100" w:beforeAutospacing="1" w:after="100" w:afterAutospacing="1"/>
      <w:jc w:val="left"/>
    </w:pPr>
    <w:rPr>
      <w:rFonts w:ascii="宋体" w:hAnsi="宋体" w:cs="宋体"/>
      <w:kern w:val="0"/>
      <w:sz w:val="20"/>
      <w:szCs w:val="20"/>
    </w:rPr>
  </w:style>
  <w:style w:type="paragraph" w:customStyle="1" w:styleId="635">
    <w:name w:val="xl137"/>
    <w:basedOn w:val="1"/>
    <w:autoRedefine/>
    <w:qFormat/>
    <w:uiPriority w:val="0"/>
    <w:pPr>
      <w:widowControl/>
      <w:pBdr>
        <w:top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36">
    <w:name w:val="xl138"/>
    <w:basedOn w:val="1"/>
    <w:autoRedefine/>
    <w:qFormat/>
    <w:uiPriority w:val="0"/>
    <w:pPr>
      <w:widowControl/>
      <w:pBdr>
        <w:bottom w:val="single" w:color="000000" w:sz="4" w:space="0"/>
        <w:right w:val="single" w:color="000000"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37">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38">
    <w:name w:val="xl14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639">
    <w:name w:val="xl14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cs="宋体"/>
      <w:color w:val="000000"/>
      <w:kern w:val="0"/>
      <w:sz w:val="20"/>
      <w:szCs w:val="20"/>
    </w:rPr>
  </w:style>
  <w:style w:type="paragraph" w:customStyle="1" w:styleId="640">
    <w:name w:val="xl142"/>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641">
    <w:name w:val="xl143"/>
    <w:basedOn w:val="1"/>
    <w:autoRedefine/>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642">
    <w:name w:val="条款正文（三级标题）"/>
    <w:basedOn w:val="5"/>
    <w:autoRedefine/>
    <w:qFormat/>
    <w:uiPriority w:val="0"/>
    <w:pPr>
      <w:adjustRightInd/>
      <w:spacing w:before="0" w:after="0" w:line="360" w:lineRule="auto"/>
      <w:ind w:right="53" w:rightChars="25" w:firstLine="560" w:firstLineChars="200"/>
      <w:jc w:val="both"/>
      <w:outlineLvl w:val="9"/>
    </w:pPr>
    <w:rPr>
      <w:rFonts w:hAnsi="宋体"/>
      <w:b w:val="0"/>
      <w:color w:val="000000"/>
      <w:sz w:val="28"/>
      <w:szCs w:val="24"/>
      <w:u w:val="none"/>
    </w:rPr>
  </w:style>
  <w:style w:type="paragraph" w:customStyle="1" w:styleId="643">
    <w:name w:val="B表格"/>
    <w:basedOn w:val="1"/>
    <w:next w:val="1"/>
    <w:link w:val="893"/>
    <w:qFormat/>
    <w:uiPriority w:val="0"/>
    <w:pPr>
      <w:spacing w:line="320" w:lineRule="exact"/>
      <w:jc w:val="center"/>
    </w:pPr>
    <w:rPr>
      <w:szCs w:val="22"/>
    </w:rPr>
  </w:style>
  <w:style w:type="paragraph" w:customStyle="1" w:styleId="644">
    <w:name w:val="B表头/图名"/>
    <w:basedOn w:val="643"/>
    <w:next w:val="1"/>
    <w:link w:val="894"/>
    <w:autoRedefine/>
    <w:qFormat/>
    <w:uiPriority w:val="0"/>
    <w:rPr>
      <w:rFonts w:eastAsia="黑体"/>
    </w:rPr>
  </w:style>
  <w:style w:type="paragraph" w:customStyle="1" w:styleId="645">
    <w:name w:val="3"/>
    <w:basedOn w:val="1"/>
    <w:autoRedefine/>
    <w:qFormat/>
    <w:uiPriority w:val="0"/>
    <w:pPr>
      <w:adjustRightInd w:val="0"/>
      <w:spacing w:before="120" w:after="120" w:line="400" w:lineRule="exact"/>
      <w:ind w:firstLine="510"/>
      <w:jc w:val="left"/>
      <w:textAlignment w:val="baseline"/>
    </w:pPr>
    <w:rPr>
      <w:rFonts w:eastAsia="黑体"/>
      <w:b/>
      <w:kern w:val="0"/>
      <w:sz w:val="24"/>
      <w:szCs w:val="20"/>
    </w:rPr>
  </w:style>
  <w:style w:type="paragraph" w:customStyle="1" w:styleId="646">
    <w:name w:val="图目录"/>
    <w:basedOn w:val="1"/>
    <w:autoRedefine/>
    <w:qFormat/>
    <w:uiPriority w:val="0"/>
    <w:pPr>
      <w:spacing w:line="360" w:lineRule="auto"/>
      <w:jc w:val="center"/>
    </w:pPr>
    <w:rPr>
      <w:rFonts w:eastAsia="仿宋_GB2312"/>
      <w:b/>
      <w:sz w:val="24"/>
      <w:szCs w:val="22"/>
    </w:rPr>
  </w:style>
  <w:style w:type="paragraph" w:customStyle="1" w:styleId="647">
    <w:name w:val="样式 标题 2 + 段前: 10 磅 段后: 0 磅 行距: 1.5 倍行距"/>
    <w:basedOn w:val="4"/>
    <w:autoRedefine/>
    <w:qFormat/>
    <w:uiPriority w:val="0"/>
    <w:pPr>
      <w:tabs>
        <w:tab w:val="left" w:pos="240"/>
        <w:tab w:val="left" w:pos="840"/>
      </w:tabs>
      <w:spacing w:before="100" w:beforeAutospacing="1" w:after="100" w:afterAutospacing="1" w:line="360" w:lineRule="auto"/>
      <w:ind w:right="238"/>
      <w:jc w:val="left"/>
      <w:textAlignment w:val="baseline"/>
    </w:pPr>
    <w:rPr>
      <w:rFonts w:cs="宋体"/>
      <w:b w:val="0"/>
      <w:bCs/>
      <w:snapToGrid w:val="0"/>
      <w:sz w:val="28"/>
      <w:szCs w:val="28"/>
    </w:rPr>
  </w:style>
  <w:style w:type="paragraph" w:customStyle="1" w:styleId="648">
    <w:name w:val="封皮表格项"/>
    <w:basedOn w:val="1"/>
    <w:link w:val="895"/>
    <w:autoRedefine/>
    <w:qFormat/>
    <w:uiPriority w:val="0"/>
    <w:pPr>
      <w:spacing w:line="360" w:lineRule="auto"/>
    </w:pPr>
    <w:rPr>
      <w:rFonts w:eastAsia="黑体"/>
      <w:sz w:val="28"/>
      <w:szCs w:val="20"/>
    </w:rPr>
  </w:style>
  <w:style w:type="paragraph" w:customStyle="1" w:styleId="649">
    <w:name w:val="ZZ"/>
    <w:basedOn w:val="1"/>
    <w:link w:val="896"/>
    <w:autoRedefine/>
    <w:qFormat/>
    <w:uiPriority w:val="0"/>
    <w:pPr>
      <w:ind w:firstLine="17717" w:firstLineChars="7382"/>
    </w:pPr>
    <w:rPr>
      <w:rFonts w:hAnsi="宋体" w:eastAsia="黑体"/>
      <w:b/>
      <w:sz w:val="24"/>
      <w:szCs w:val="24"/>
    </w:rPr>
  </w:style>
  <w:style w:type="paragraph" w:customStyle="1" w:styleId="650">
    <w:name w:val="表格内文字"/>
    <w:qFormat/>
    <w:uiPriority w:val="0"/>
    <w:pPr>
      <w:snapToGrid w:val="0"/>
      <w:ind w:right="-127" w:rightChars="-53"/>
      <w:jc w:val="center"/>
    </w:pPr>
    <w:rPr>
      <w:rFonts w:ascii="Times New Roman" w:hAnsi="Times New Roman" w:eastAsia="宋体" w:cs="Times New Roman"/>
      <w:kern w:val="2"/>
      <w:sz w:val="21"/>
      <w:szCs w:val="21"/>
      <w:lang w:val="en-US" w:eastAsia="zh-CN" w:bidi="ar-SA"/>
    </w:rPr>
  </w:style>
  <w:style w:type="paragraph" w:customStyle="1" w:styleId="651">
    <w:name w:val="报告条标题"/>
    <w:basedOn w:val="1"/>
    <w:next w:val="1"/>
    <w:autoRedefine/>
    <w:qFormat/>
    <w:uiPriority w:val="0"/>
    <w:pPr>
      <w:spacing w:before="120" w:after="120" w:line="400" w:lineRule="exact"/>
    </w:pPr>
    <w:rPr>
      <w:rFonts w:ascii="黑体" w:eastAsia="黑体"/>
      <w:sz w:val="24"/>
      <w:szCs w:val="20"/>
    </w:rPr>
  </w:style>
  <w:style w:type="paragraph" w:customStyle="1" w:styleId="652">
    <w:name w:val="表名"/>
    <w:basedOn w:val="1"/>
    <w:link w:val="897"/>
    <w:autoRedefine/>
    <w:qFormat/>
    <w:uiPriority w:val="0"/>
    <w:pPr>
      <w:spacing w:beforeLines="25" w:afterLines="25" w:line="360" w:lineRule="auto"/>
      <w:jc w:val="center"/>
    </w:pPr>
    <w:rPr>
      <w:rFonts w:eastAsia="黑体"/>
      <w:szCs w:val="24"/>
    </w:rPr>
  </w:style>
  <w:style w:type="paragraph" w:customStyle="1" w:styleId="653">
    <w:name w:val="表中文字"/>
    <w:autoRedefine/>
    <w:qFormat/>
    <w:uiPriority w:val="0"/>
    <w:pPr>
      <w:jc w:val="center"/>
    </w:pPr>
    <w:rPr>
      <w:rFonts w:ascii="Times New Roman" w:hAnsi="Times New Roman" w:eastAsia="宋体" w:cs="Times New Roman"/>
      <w:kern w:val="2"/>
      <w:sz w:val="21"/>
      <w:szCs w:val="21"/>
      <w:lang w:val="en-US" w:eastAsia="zh-CN" w:bidi="ar-SA"/>
    </w:rPr>
  </w:style>
  <w:style w:type="paragraph" w:customStyle="1" w:styleId="654">
    <w:name w:val="样式 标题 1"/>
    <w:basedOn w:val="3"/>
    <w:autoRedefine/>
    <w:qFormat/>
    <w:uiPriority w:val="0"/>
    <w:pPr>
      <w:adjustRightInd/>
      <w:spacing w:beforeLines="50" w:afterLines="50" w:line="360" w:lineRule="auto"/>
      <w:ind w:left="360" w:hanging="360"/>
      <w:jc w:val="both"/>
    </w:pPr>
    <w:rPr>
      <w:rFonts w:ascii="Times New Roman"/>
      <w:b w:val="0"/>
      <w:bCs/>
      <w:sz w:val="28"/>
      <w:szCs w:val="28"/>
    </w:rPr>
  </w:style>
  <w:style w:type="paragraph" w:customStyle="1" w:styleId="655">
    <w:name w:val="样式 标题 2"/>
    <w:basedOn w:val="4"/>
    <w:link w:val="898"/>
    <w:autoRedefine/>
    <w:qFormat/>
    <w:uiPriority w:val="0"/>
    <w:pPr>
      <w:adjustRightInd/>
      <w:spacing w:beforeLines="30" w:afterLines="30" w:line="360" w:lineRule="auto"/>
      <w:ind w:left="840" w:hanging="420"/>
      <w:jc w:val="left"/>
    </w:pPr>
    <w:rPr>
      <w:rFonts w:eastAsia="宋体"/>
      <w:bCs/>
      <w:kern w:val="2"/>
      <w:sz w:val="24"/>
      <w:szCs w:val="24"/>
    </w:rPr>
  </w:style>
  <w:style w:type="paragraph" w:customStyle="1" w:styleId="656">
    <w:name w:val="样式 标题 3"/>
    <w:basedOn w:val="5"/>
    <w:qFormat/>
    <w:uiPriority w:val="0"/>
    <w:pPr>
      <w:suppressLineNumbers/>
      <w:suppressAutoHyphens/>
      <w:overflowPunct w:val="0"/>
      <w:spacing w:before="0" w:after="0" w:line="360" w:lineRule="auto"/>
      <w:ind w:left="1260" w:hanging="420"/>
      <w:jc w:val="both"/>
      <w:textAlignment w:val="bottom"/>
    </w:pPr>
    <w:rPr>
      <w:rFonts w:ascii="Arial" w:hAnsi="Arial" w:cs="宋体"/>
      <w:bCs/>
      <w:kern w:val="2"/>
      <w:szCs w:val="24"/>
      <w:u w:val="none"/>
    </w:rPr>
  </w:style>
  <w:style w:type="paragraph" w:customStyle="1" w:styleId="657">
    <w:name w:val="样式 标题 4"/>
    <w:basedOn w:val="6"/>
    <w:autoRedefine/>
    <w:qFormat/>
    <w:uiPriority w:val="0"/>
    <w:pPr>
      <w:tabs>
        <w:tab w:val="clear" w:pos="-2100"/>
        <w:tab w:val="clear" w:pos="0"/>
      </w:tabs>
      <w:adjustRightInd/>
      <w:spacing w:before="0" w:after="0"/>
      <w:ind w:left="1680" w:hanging="420"/>
      <w:jc w:val="left"/>
    </w:pPr>
    <w:rPr>
      <w:rFonts w:ascii="Arial" w:hAnsi="Arial" w:cs="宋体"/>
      <w:bCs/>
      <w:color w:val="auto"/>
      <w:sz w:val="24"/>
    </w:rPr>
  </w:style>
  <w:style w:type="paragraph" w:customStyle="1" w:styleId="658">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59">
    <w:name w:val="表名图名"/>
    <w:basedOn w:val="1"/>
    <w:link w:val="901"/>
    <w:autoRedefine/>
    <w:qFormat/>
    <w:uiPriority w:val="0"/>
    <w:pPr>
      <w:jc w:val="center"/>
    </w:pPr>
    <w:rPr>
      <w:rFonts w:ascii="黑体" w:hAnsi="黑体" w:eastAsia="黑体" w:cs="宋体"/>
    </w:rPr>
  </w:style>
  <w:style w:type="paragraph" w:customStyle="1" w:styleId="660">
    <w:name w:val="Intense Quote"/>
    <w:basedOn w:val="1"/>
    <w:next w:val="1"/>
    <w:link w:val="908"/>
    <w:qFormat/>
    <w:uiPriority w:val="0"/>
    <w:pPr>
      <w:pBdr>
        <w:bottom w:val="single" w:color="4F81BD" w:sz="4" w:space="4"/>
      </w:pBdr>
      <w:spacing w:before="200" w:after="280"/>
      <w:ind w:left="936" w:right="936"/>
    </w:pPr>
    <w:rPr>
      <w:rFonts w:ascii="Calibri" w:hAnsi="Calibri" w:eastAsia="宋体" w:cs="黑体"/>
      <w:b/>
      <w:bCs/>
      <w:i/>
      <w:iCs/>
      <w:color w:val="4F81BD"/>
      <w:szCs w:val="22"/>
    </w:rPr>
  </w:style>
  <w:style w:type="paragraph" w:customStyle="1" w:styleId="66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662">
    <w:name w:val="样式 标题 3 + (中文) 黑体 小四 非加粗 段前: 7.8 磅 段后: 0 磅 行距: 固定值 20 磅"/>
    <w:basedOn w:val="5"/>
    <w:autoRedefine/>
    <w:qFormat/>
    <w:uiPriority w:val="0"/>
    <w:pPr>
      <w:adjustRightInd/>
      <w:spacing w:before="0" w:after="0" w:line="400" w:lineRule="exact"/>
      <w:jc w:val="both"/>
    </w:pPr>
    <w:rPr>
      <w:rFonts w:ascii="Times New Roman" w:eastAsia="黑体" w:cs="宋体"/>
      <w:b w:val="0"/>
      <w:kern w:val="2"/>
      <w:u w:val="none"/>
    </w:rPr>
  </w:style>
  <w:style w:type="paragraph" w:customStyle="1" w:styleId="663">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64">
    <w:name w:val="本文正文格式"/>
    <w:basedOn w:val="1"/>
    <w:autoRedefine/>
    <w:qFormat/>
    <w:uiPriority w:val="0"/>
    <w:pPr>
      <w:spacing w:line="520" w:lineRule="exact"/>
      <w:ind w:firstLine="280" w:firstLineChars="100"/>
    </w:pPr>
    <w:rPr>
      <w:rFonts w:ascii="宋体" w:hAnsi="宋体"/>
      <w:kern w:val="52"/>
      <w:sz w:val="28"/>
      <w:szCs w:val="24"/>
    </w:rPr>
  </w:style>
  <w:style w:type="paragraph" w:customStyle="1" w:styleId="66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66">
    <w:name w:val="WPS Plain"/>
    <w:autoRedefine/>
    <w:qFormat/>
    <w:uiPriority w:val="99"/>
    <w:rPr>
      <w:rFonts w:ascii="Times New Roman" w:hAnsi="Times New Roman" w:eastAsia="宋体" w:cs="Times New Roman"/>
      <w:lang w:val="en-US" w:eastAsia="zh-CN" w:bidi="ar-SA"/>
    </w:rPr>
  </w:style>
  <w:style w:type="paragraph" w:customStyle="1" w:styleId="667">
    <w:name w:val="WPSOffice手动目录 1"/>
    <w:autoRedefine/>
    <w:qFormat/>
    <w:uiPriority w:val="0"/>
    <w:rPr>
      <w:rFonts w:ascii="Times New Roman" w:hAnsi="Times New Roman" w:eastAsia="宋体" w:cs="Times New Roman"/>
      <w:lang w:val="en-US" w:eastAsia="zh-CN" w:bidi="ar-SA"/>
    </w:rPr>
  </w:style>
  <w:style w:type="character" w:customStyle="1" w:styleId="668">
    <w:name w:val="正文文本缩进 2 字符"/>
    <w:basedOn w:val="89"/>
    <w:link w:val="52"/>
    <w:autoRedefine/>
    <w:qFormat/>
    <w:uiPriority w:val="99"/>
    <w:rPr>
      <w:rFonts w:ascii="楷体_GB2312" w:hAnsi="Times New Roman" w:eastAsia="楷体_GB2312" w:cs="楷体_GB2312"/>
      <w:b/>
      <w:bCs/>
      <w:sz w:val="24"/>
      <w:szCs w:val="24"/>
    </w:rPr>
  </w:style>
  <w:style w:type="character" w:customStyle="1" w:styleId="669">
    <w:name w:val="纯文本 字符"/>
    <w:basedOn w:val="89"/>
    <w:link w:val="46"/>
    <w:autoRedefine/>
    <w:qFormat/>
    <w:uiPriority w:val="0"/>
    <w:rPr>
      <w:rFonts w:ascii="宋体" w:hAnsi="宋体" w:eastAsia="宋体" w:cs="Times New Roman"/>
      <w:sz w:val="18"/>
      <w:szCs w:val="20"/>
    </w:rPr>
  </w:style>
  <w:style w:type="character" w:customStyle="1" w:styleId="670">
    <w:name w:val="标题 1 字符"/>
    <w:basedOn w:val="89"/>
    <w:link w:val="3"/>
    <w:autoRedefine/>
    <w:qFormat/>
    <w:uiPriority w:val="0"/>
    <w:rPr>
      <w:rFonts w:ascii="宋体" w:hAnsi="Times New Roman" w:eastAsia="宋体" w:cs="Times New Roman"/>
      <w:b/>
      <w:kern w:val="44"/>
      <w:sz w:val="32"/>
      <w:szCs w:val="20"/>
    </w:rPr>
  </w:style>
  <w:style w:type="character" w:customStyle="1" w:styleId="671">
    <w:name w:val="标题 2 字符"/>
    <w:basedOn w:val="89"/>
    <w:link w:val="4"/>
    <w:autoRedefine/>
    <w:qFormat/>
    <w:uiPriority w:val="9"/>
    <w:rPr>
      <w:rFonts w:ascii="Arial" w:hAnsi="Arial" w:eastAsia="黑体" w:cs="Times New Roman"/>
      <w:b/>
      <w:kern w:val="0"/>
      <w:sz w:val="30"/>
      <w:szCs w:val="20"/>
    </w:rPr>
  </w:style>
  <w:style w:type="character" w:customStyle="1" w:styleId="672">
    <w:name w:val="标题 3 Char"/>
    <w:basedOn w:val="89"/>
    <w:qFormat/>
    <w:uiPriority w:val="0"/>
    <w:rPr>
      <w:rFonts w:ascii="Times New Roman" w:hAnsi="Times New Roman" w:eastAsia="宋体" w:cs="Times New Roman"/>
      <w:b/>
      <w:bCs/>
      <w:sz w:val="32"/>
      <w:szCs w:val="32"/>
    </w:rPr>
  </w:style>
  <w:style w:type="character" w:customStyle="1" w:styleId="673">
    <w:name w:val="标题 4 字符"/>
    <w:basedOn w:val="89"/>
    <w:link w:val="6"/>
    <w:autoRedefine/>
    <w:qFormat/>
    <w:uiPriority w:val="0"/>
    <w:rPr>
      <w:rFonts w:ascii="Times New Roman" w:hAnsi="Times New Roman" w:eastAsia="宋体" w:cs="Times New Roman"/>
      <w:b/>
      <w:snapToGrid w:val="0"/>
      <w:color w:val="000000"/>
      <w:sz w:val="28"/>
      <w:szCs w:val="20"/>
    </w:rPr>
  </w:style>
  <w:style w:type="character" w:customStyle="1" w:styleId="674">
    <w:name w:val="标题 5 字符"/>
    <w:basedOn w:val="89"/>
    <w:link w:val="7"/>
    <w:qFormat/>
    <w:uiPriority w:val="0"/>
    <w:rPr>
      <w:rFonts w:ascii="Times New Roman" w:hAnsi="Times New Roman" w:eastAsia="宋体" w:cs="Times New Roman"/>
      <w:b/>
      <w:snapToGrid w:val="0"/>
      <w:color w:val="000000"/>
      <w:sz w:val="28"/>
      <w:szCs w:val="20"/>
    </w:rPr>
  </w:style>
  <w:style w:type="character" w:customStyle="1" w:styleId="675">
    <w:name w:val="标题 6 字符"/>
    <w:basedOn w:val="89"/>
    <w:link w:val="8"/>
    <w:autoRedefine/>
    <w:qFormat/>
    <w:uiPriority w:val="0"/>
    <w:rPr>
      <w:rFonts w:ascii="Arial" w:hAnsi="Arial" w:eastAsia="黑体" w:cs="Times New Roman"/>
      <w:b/>
      <w:snapToGrid w:val="0"/>
      <w:color w:val="000000"/>
      <w:sz w:val="24"/>
      <w:szCs w:val="20"/>
    </w:rPr>
  </w:style>
  <w:style w:type="character" w:customStyle="1" w:styleId="676">
    <w:name w:val="标题 7 字符"/>
    <w:basedOn w:val="89"/>
    <w:link w:val="9"/>
    <w:autoRedefine/>
    <w:qFormat/>
    <w:uiPriority w:val="0"/>
    <w:rPr>
      <w:rFonts w:ascii="Times New Roman" w:hAnsi="Times New Roman" w:eastAsia="宋体" w:cs="Times New Roman"/>
      <w:sz w:val="28"/>
      <w:szCs w:val="20"/>
    </w:rPr>
  </w:style>
  <w:style w:type="character" w:customStyle="1" w:styleId="677">
    <w:name w:val="标题 8 字符"/>
    <w:basedOn w:val="89"/>
    <w:link w:val="10"/>
    <w:autoRedefine/>
    <w:qFormat/>
    <w:uiPriority w:val="0"/>
    <w:rPr>
      <w:rFonts w:ascii="Times New Roman" w:hAnsi="Times New Roman" w:eastAsia="宋体" w:cs="Times New Roman"/>
      <w:sz w:val="28"/>
      <w:szCs w:val="20"/>
    </w:rPr>
  </w:style>
  <w:style w:type="character" w:customStyle="1" w:styleId="678">
    <w:name w:val="标题 9 字符"/>
    <w:basedOn w:val="89"/>
    <w:link w:val="11"/>
    <w:qFormat/>
    <w:uiPriority w:val="0"/>
    <w:rPr>
      <w:rFonts w:ascii="Times New Roman" w:hAnsi="Times New Roman" w:eastAsia="宋体" w:cs="Times New Roman"/>
      <w:sz w:val="28"/>
      <w:szCs w:val="20"/>
    </w:rPr>
  </w:style>
  <w:style w:type="character" w:customStyle="1" w:styleId="679">
    <w:name w:val="正文文本 字符"/>
    <w:basedOn w:val="89"/>
    <w:link w:val="34"/>
    <w:autoRedefine/>
    <w:qFormat/>
    <w:uiPriority w:val="0"/>
    <w:rPr>
      <w:rFonts w:ascii="Times New Roman" w:hAnsi="Times New Roman" w:eastAsia="宋体" w:cs="Times New Roman"/>
      <w:color w:val="000000"/>
      <w:sz w:val="24"/>
      <w:szCs w:val="20"/>
    </w:rPr>
  </w:style>
  <w:style w:type="character" w:customStyle="1" w:styleId="680">
    <w:name w:val="文档结构图 字符"/>
    <w:basedOn w:val="89"/>
    <w:link w:val="26"/>
    <w:autoRedefine/>
    <w:qFormat/>
    <w:uiPriority w:val="0"/>
    <w:rPr>
      <w:rFonts w:ascii="Times New Roman" w:hAnsi="Times New Roman" w:eastAsia="宋体" w:cs="Times New Roman"/>
      <w:szCs w:val="20"/>
      <w:shd w:val="clear" w:color="auto" w:fill="000080"/>
    </w:rPr>
  </w:style>
  <w:style w:type="character" w:customStyle="1" w:styleId="681">
    <w:name w:val="批注框文本 字符"/>
    <w:basedOn w:val="89"/>
    <w:link w:val="55"/>
    <w:autoRedefine/>
    <w:qFormat/>
    <w:uiPriority w:val="0"/>
    <w:rPr>
      <w:rFonts w:ascii="Times New Roman" w:hAnsi="Times New Roman" w:eastAsia="宋体" w:cs="Times New Roman"/>
      <w:sz w:val="18"/>
      <w:szCs w:val="18"/>
    </w:rPr>
  </w:style>
  <w:style w:type="character" w:customStyle="1" w:styleId="682">
    <w:name w:val="页眉 字符"/>
    <w:basedOn w:val="89"/>
    <w:link w:val="58"/>
    <w:autoRedefine/>
    <w:qFormat/>
    <w:uiPriority w:val="0"/>
    <w:rPr>
      <w:rFonts w:ascii="Times New Roman" w:hAnsi="Times New Roman" w:eastAsia="宋体" w:cs="Times New Roman"/>
      <w:kern w:val="0"/>
      <w:sz w:val="18"/>
      <w:szCs w:val="20"/>
    </w:rPr>
  </w:style>
  <w:style w:type="character" w:customStyle="1" w:styleId="683">
    <w:name w:val="页脚 字符"/>
    <w:basedOn w:val="89"/>
    <w:link w:val="56"/>
    <w:autoRedefine/>
    <w:qFormat/>
    <w:uiPriority w:val="0"/>
    <w:rPr>
      <w:rFonts w:ascii="Times New Roman" w:hAnsi="Times New Roman" w:eastAsia="宋体" w:cs="Times New Roman"/>
      <w:kern w:val="0"/>
      <w:sz w:val="18"/>
      <w:szCs w:val="20"/>
    </w:rPr>
  </w:style>
  <w:style w:type="character" w:customStyle="1" w:styleId="684">
    <w:name w:val="正文文本缩进 字符"/>
    <w:basedOn w:val="89"/>
    <w:link w:val="36"/>
    <w:autoRedefine/>
    <w:qFormat/>
    <w:uiPriority w:val="0"/>
    <w:rPr>
      <w:rFonts w:ascii="Times New Roman" w:hAnsi="Times New Roman" w:eastAsia="宋体" w:cs="Times New Roman"/>
      <w:szCs w:val="20"/>
    </w:rPr>
  </w:style>
  <w:style w:type="character" w:customStyle="1" w:styleId="685">
    <w:name w:val="日期 字符"/>
    <w:basedOn w:val="89"/>
    <w:link w:val="51"/>
    <w:qFormat/>
    <w:uiPriority w:val="0"/>
    <w:rPr>
      <w:rFonts w:ascii="Arial" w:hAnsi="Arial" w:eastAsia="宋体" w:cs="Times New Roman"/>
      <w:sz w:val="24"/>
      <w:szCs w:val="20"/>
    </w:rPr>
  </w:style>
  <w:style w:type="character" w:customStyle="1" w:styleId="686">
    <w:name w:val="HTML 预设格式 字符"/>
    <w:basedOn w:val="89"/>
    <w:link w:val="81"/>
    <w:autoRedefine/>
    <w:qFormat/>
    <w:uiPriority w:val="99"/>
    <w:rPr>
      <w:rFonts w:ascii="宋体" w:hAnsi="宋体" w:eastAsia="宋体" w:cs="Times New Roman"/>
      <w:kern w:val="0"/>
      <w:sz w:val="24"/>
      <w:szCs w:val="24"/>
    </w:rPr>
  </w:style>
  <w:style w:type="character" w:customStyle="1" w:styleId="687">
    <w:name w:val="cn1"/>
    <w:basedOn w:val="89"/>
    <w:qFormat/>
    <w:uiPriority w:val="0"/>
    <w:rPr>
      <w:sz w:val="18"/>
      <w:szCs w:val="18"/>
    </w:rPr>
  </w:style>
  <w:style w:type="character" w:customStyle="1" w:styleId="688">
    <w:name w:val="正文文本缩进 3 字符"/>
    <w:basedOn w:val="89"/>
    <w:link w:val="71"/>
    <w:autoRedefine/>
    <w:qFormat/>
    <w:uiPriority w:val="0"/>
    <w:rPr>
      <w:rFonts w:ascii="Times New Roman" w:hAnsi="Times New Roman" w:eastAsia="宋体" w:cs="Times New Roman"/>
      <w:sz w:val="16"/>
      <w:szCs w:val="16"/>
    </w:rPr>
  </w:style>
  <w:style w:type="character" w:customStyle="1" w:styleId="689">
    <w:name w:val="14normal1"/>
    <w:basedOn w:val="89"/>
    <w:autoRedefine/>
    <w:qFormat/>
    <w:uiPriority w:val="0"/>
    <w:rPr>
      <w:rFonts w:hint="default" w:ascii="ˎ̥" w:hAnsi="ˎ̥"/>
      <w:color w:val="000000"/>
      <w:sz w:val="21"/>
      <w:szCs w:val="21"/>
    </w:rPr>
  </w:style>
  <w:style w:type="character" w:customStyle="1" w:styleId="690">
    <w:name w:val="批注文字 字符"/>
    <w:basedOn w:val="89"/>
    <w:link w:val="28"/>
    <w:autoRedefine/>
    <w:qFormat/>
    <w:uiPriority w:val="0"/>
    <w:rPr>
      <w:rFonts w:ascii="Times New Roman" w:hAnsi="Times New Roman" w:eastAsia="宋体" w:cs="Times New Roman"/>
      <w:szCs w:val="20"/>
    </w:rPr>
  </w:style>
  <w:style w:type="character" w:customStyle="1" w:styleId="691">
    <w:name w:val="批注主题 字符"/>
    <w:basedOn w:val="690"/>
    <w:link w:val="86"/>
    <w:autoRedefine/>
    <w:qFormat/>
    <w:uiPriority w:val="0"/>
    <w:rPr>
      <w:rFonts w:ascii="Times New Roman" w:hAnsi="Times New Roman" w:eastAsia="宋体" w:cs="Times New Roman"/>
      <w:b/>
      <w:bCs/>
      <w:szCs w:val="20"/>
    </w:rPr>
  </w:style>
  <w:style w:type="character" w:customStyle="1" w:styleId="692">
    <w:name w:val="z-窗体顶端 Char"/>
    <w:basedOn w:val="89"/>
    <w:link w:val="112"/>
    <w:autoRedefine/>
    <w:qFormat/>
    <w:uiPriority w:val="0"/>
    <w:rPr>
      <w:rFonts w:ascii="Arial" w:hAnsi="Arial" w:eastAsia="宋体" w:cs="Arial"/>
      <w:vanish/>
      <w:kern w:val="0"/>
      <w:sz w:val="16"/>
      <w:szCs w:val="16"/>
    </w:rPr>
  </w:style>
  <w:style w:type="character" w:customStyle="1" w:styleId="693">
    <w:name w:val="z-窗体底端 Char"/>
    <w:basedOn w:val="89"/>
    <w:link w:val="113"/>
    <w:autoRedefine/>
    <w:qFormat/>
    <w:uiPriority w:val="0"/>
    <w:rPr>
      <w:rFonts w:ascii="Arial" w:hAnsi="Arial" w:eastAsia="宋体" w:cs="Arial"/>
      <w:vanish/>
      <w:kern w:val="0"/>
      <w:sz w:val="16"/>
      <w:szCs w:val="16"/>
    </w:rPr>
  </w:style>
  <w:style w:type="character" w:customStyle="1" w:styleId="694">
    <w:name w:val="标题 1 Char Char Char Char"/>
    <w:basedOn w:val="89"/>
    <w:autoRedefine/>
    <w:qFormat/>
    <w:uiPriority w:val="0"/>
    <w:rPr>
      <w:rFonts w:eastAsia="宋体"/>
      <w:b/>
      <w:bCs/>
      <w:kern w:val="44"/>
      <w:sz w:val="44"/>
      <w:szCs w:val="44"/>
      <w:lang w:val="en-US" w:eastAsia="zh-CN" w:bidi="ar-SA"/>
    </w:rPr>
  </w:style>
  <w:style w:type="character" w:customStyle="1" w:styleId="695">
    <w:name w:val="标题 3 字符"/>
    <w:link w:val="5"/>
    <w:autoRedefine/>
    <w:qFormat/>
    <w:uiPriority w:val="0"/>
    <w:rPr>
      <w:rFonts w:ascii="宋体" w:hAnsi="Times New Roman" w:eastAsia="宋体" w:cs="Times New Roman"/>
      <w:b/>
      <w:kern w:val="0"/>
      <w:sz w:val="24"/>
      <w:szCs w:val="20"/>
      <w:u w:val="single"/>
    </w:rPr>
  </w:style>
  <w:style w:type="character" w:customStyle="1" w:styleId="696">
    <w:name w:val="Comment Subject Char1"/>
    <w:autoRedefine/>
    <w:qFormat/>
    <w:uiPriority w:val="0"/>
    <w:rPr>
      <w:rFonts w:eastAsia="宋体"/>
      <w:b/>
      <w:kern w:val="2"/>
      <w:sz w:val="28"/>
      <w:lang w:val="en-US" w:eastAsia="zh-CN"/>
    </w:rPr>
  </w:style>
  <w:style w:type="character" w:customStyle="1" w:styleId="697">
    <w:name w:val="副标题 字符"/>
    <w:link w:val="65"/>
    <w:qFormat/>
    <w:uiPriority w:val="0"/>
    <w:rPr>
      <w:rFonts w:ascii="Cambria" w:hAnsi="Cambria"/>
      <w:b/>
      <w:kern w:val="28"/>
      <w:sz w:val="32"/>
    </w:rPr>
  </w:style>
  <w:style w:type="character" w:customStyle="1" w:styleId="698">
    <w:name w:val="副标题 Char1"/>
    <w:basedOn w:val="89"/>
    <w:autoRedefine/>
    <w:qFormat/>
    <w:uiPriority w:val="11"/>
    <w:rPr>
      <w:rFonts w:ascii="Cambria" w:hAnsi="Cambria" w:eastAsia="宋体" w:cs="黑体"/>
      <w:b/>
      <w:bCs/>
      <w:kern w:val="28"/>
      <w:sz w:val="32"/>
      <w:szCs w:val="32"/>
    </w:rPr>
  </w:style>
  <w:style w:type="character" w:customStyle="1" w:styleId="699">
    <w:name w:val="product_detail_brief"/>
    <w:basedOn w:val="89"/>
    <w:autoRedefine/>
    <w:qFormat/>
    <w:uiPriority w:val="0"/>
  </w:style>
  <w:style w:type="character" w:customStyle="1" w:styleId="700">
    <w:name w:val="p9bk1"/>
    <w:autoRedefine/>
    <w:qFormat/>
    <w:uiPriority w:val="0"/>
    <w:rPr>
      <w:rFonts w:ascii="Arial" w:hAnsi="Arial"/>
      <w:color w:val="000000"/>
      <w:spacing w:val="31680"/>
      <w:sz w:val="18"/>
      <w:u w:val="none"/>
    </w:rPr>
  </w:style>
  <w:style w:type="character" w:customStyle="1" w:styleId="701">
    <w:name w:val="css"/>
    <w:basedOn w:val="89"/>
    <w:autoRedefine/>
    <w:qFormat/>
    <w:uiPriority w:val="0"/>
  </w:style>
  <w:style w:type="character" w:customStyle="1" w:styleId="702">
    <w:name w:val="fl11"/>
    <w:autoRedefine/>
    <w:qFormat/>
    <w:uiPriority w:val="0"/>
    <w:rPr>
      <w:rFonts w:hint="default" w:ascii="??" w:hAnsi="??"/>
      <w:sz w:val="24"/>
    </w:rPr>
  </w:style>
  <w:style w:type="character" w:customStyle="1" w:styleId="703">
    <w:name w:val="Colorful List - Accent 1 Char Char"/>
    <w:link w:val="118"/>
    <w:autoRedefine/>
    <w:qFormat/>
    <w:uiPriority w:val="0"/>
  </w:style>
  <w:style w:type="character" w:customStyle="1" w:styleId="704">
    <w:name w:val="正文首行缩进2字 Char Char"/>
    <w:autoRedefine/>
    <w:qFormat/>
    <w:uiPriority w:val="0"/>
    <w:rPr>
      <w:rFonts w:eastAsia="楷体_GB2312"/>
      <w:sz w:val="28"/>
      <w:lang w:val="en-US" w:eastAsia="zh-CN"/>
    </w:rPr>
  </w:style>
  <w:style w:type="character" w:customStyle="1" w:styleId="705">
    <w:name w:val="正文符号1 Char Char"/>
    <w:autoRedefine/>
    <w:qFormat/>
    <w:uiPriority w:val="0"/>
    <w:rPr>
      <w:rFonts w:eastAsia="楷体_GB2312"/>
      <w:sz w:val="28"/>
    </w:rPr>
  </w:style>
  <w:style w:type="character" w:customStyle="1" w:styleId="706">
    <w:name w:val="td121"/>
    <w:autoRedefine/>
    <w:qFormat/>
    <w:uiPriority w:val="0"/>
    <w:rPr>
      <w:spacing w:val="19"/>
      <w:sz w:val="22"/>
    </w:rPr>
  </w:style>
  <w:style w:type="character" w:customStyle="1" w:styleId="707">
    <w:name w:val="f14p1"/>
    <w:autoRedefine/>
    <w:qFormat/>
    <w:uiPriority w:val="0"/>
    <w:rPr>
      <w:sz w:val="25"/>
    </w:rPr>
  </w:style>
  <w:style w:type="character" w:customStyle="1" w:styleId="708">
    <w:name w:val="p11"/>
    <w:autoRedefine/>
    <w:qFormat/>
    <w:uiPriority w:val="0"/>
    <w:rPr>
      <w:rFonts w:hint="default" w:ascii="Verdana" w:hAnsi="Verdana"/>
      <w:color w:val="666666"/>
      <w:sz w:val="18"/>
      <w:u w:val="none"/>
    </w:rPr>
  </w:style>
  <w:style w:type="character" w:customStyle="1" w:styleId="709">
    <w:name w:val="样式 样式 四号 首行缩进:  0.74 厘米 行距: 1.5 倍行距 + 宋体 四号 行距: 1.5 倍行距 Char Char Char"/>
    <w:link w:val="119"/>
    <w:autoRedefine/>
    <w:qFormat/>
    <w:uiPriority w:val="0"/>
    <w:rPr>
      <w:rFonts w:ascii="宋体" w:hAnsi="宋体"/>
      <w:sz w:val="28"/>
    </w:rPr>
  </w:style>
  <w:style w:type="character" w:customStyle="1" w:styleId="710">
    <w:name w:val="black_12"/>
    <w:basedOn w:val="89"/>
    <w:autoRedefine/>
    <w:qFormat/>
    <w:uiPriority w:val="0"/>
  </w:style>
  <w:style w:type="character" w:customStyle="1" w:styleId="711">
    <w:name w:val="dg2"/>
    <w:basedOn w:val="89"/>
    <w:autoRedefine/>
    <w:qFormat/>
    <w:uiPriority w:val="0"/>
  </w:style>
  <w:style w:type="character" w:customStyle="1" w:styleId="712">
    <w:name w:val="apple-style-span"/>
    <w:basedOn w:val="89"/>
    <w:autoRedefine/>
    <w:qFormat/>
    <w:uiPriority w:val="0"/>
  </w:style>
  <w:style w:type="character" w:customStyle="1" w:styleId="713">
    <w:name w:val="样式2 Char Char"/>
    <w:autoRedefine/>
    <w:qFormat/>
    <w:uiPriority w:val="0"/>
    <w:rPr>
      <w:rFonts w:ascii="宋体" w:hAnsi="宋体" w:eastAsia="宋体"/>
      <w:b/>
      <w:kern w:val="2"/>
      <w:sz w:val="21"/>
      <w:lang w:val="en-US" w:eastAsia="zh-CN"/>
    </w:rPr>
  </w:style>
  <w:style w:type="character" w:customStyle="1" w:styleId="714">
    <w:name w:val="脚注文本 字符"/>
    <w:basedOn w:val="89"/>
    <w:link w:val="68"/>
    <w:autoRedefine/>
    <w:qFormat/>
    <w:uiPriority w:val="0"/>
    <w:rPr>
      <w:rFonts w:ascii="Times New Roman" w:hAnsi="Times New Roman" w:eastAsia="宋体" w:cs="Times New Roman"/>
      <w:sz w:val="28"/>
      <w:szCs w:val="20"/>
    </w:rPr>
  </w:style>
  <w:style w:type="character" w:customStyle="1" w:styleId="715">
    <w:name w:val="称呼 字符"/>
    <w:basedOn w:val="89"/>
    <w:link w:val="30"/>
    <w:autoRedefine/>
    <w:qFormat/>
    <w:uiPriority w:val="0"/>
    <w:rPr>
      <w:rFonts w:ascii="Times New Roman" w:hAnsi="Times New Roman" w:eastAsia="宋体" w:cs="Times New Roman"/>
      <w:szCs w:val="20"/>
    </w:rPr>
  </w:style>
  <w:style w:type="character" w:customStyle="1" w:styleId="716">
    <w:name w:val="正文文本 2 字符"/>
    <w:basedOn w:val="89"/>
    <w:link w:val="77"/>
    <w:autoRedefine/>
    <w:qFormat/>
    <w:uiPriority w:val="0"/>
    <w:rPr>
      <w:rFonts w:ascii="Times New Roman" w:hAnsi="Times New Roman" w:eastAsia="宋体" w:cs="Times New Roman"/>
      <w:szCs w:val="20"/>
    </w:rPr>
  </w:style>
  <w:style w:type="character" w:customStyle="1" w:styleId="717">
    <w:name w:val="A格式2 Char Char"/>
    <w:link w:val="182"/>
    <w:autoRedefine/>
    <w:qFormat/>
    <w:uiPriority w:val="0"/>
    <w:rPr>
      <w:rFonts w:eastAsia="华文中宋"/>
    </w:rPr>
  </w:style>
  <w:style w:type="character" w:customStyle="1" w:styleId="718">
    <w:name w:val="样式2 Char"/>
    <w:link w:val="149"/>
    <w:autoRedefine/>
    <w:qFormat/>
    <w:uiPriority w:val="99"/>
    <w:rPr>
      <w:rFonts w:ascii="宋体" w:hAnsi="宋体" w:eastAsia="宋体" w:cs="Times New Roman"/>
      <w:b/>
      <w:szCs w:val="20"/>
    </w:rPr>
  </w:style>
  <w:style w:type="character" w:customStyle="1" w:styleId="719">
    <w:name w:val="0909-标宋简 Char"/>
    <w:link w:val="183"/>
    <w:autoRedefine/>
    <w:qFormat/>
    <w:uiPriority w:val="0"/>
    <w:rPr>
      <w:rFonts w:ascii="微软雅黑" w:eastAsia="微软雅黑"/>
      <w:sz w:val="24"/>
    </w:rPr>
  </w:style>
  <w:style w:type="character" w:customStyle="1" w:styleId="720">
    <w:name w:val="样式13 Char"/>
    <w:link w:val="184"/>
    <w:autoRedefine/>
    <w:qFormat/>
    <w:uiPriority w:val="0"/>
    <w:rPr>
      <w:rFonts w:ascii="楷体" w:hAnsi="楷体" w:eastAsia="楷体"/>
      <w:sz w:val="18"/>
    </w:rPr>
  </w:style>
  <w:style w:type="character" w:customStyle="1" w:styleId="721">
    <w:name w:val="t_tag"/>
    <w:basedOn w:val="89"/>
    <w:autoRedefine/>
    <w:qFormat/>
    <w:uiPriority w:val="0"/>
  </w:style>
  <w:style w:type="character" w:customStyle="1" w:styleId="722">
    <w:name w:val="表号 Char2"/>
    <w:link w:val="185"/>
    <w:autoRedefine/>
    <w:qFormat/>
    <w:uiPriority w:val="0"/>
    <w:rPr>
      <w:rFonts w:ascii="宋体" w:hAnsi="宋体"/>
      <w:sz w:val="24"/>
    </w:rPr>
  </w:style>
  <w:style w:type="character" w:customStyle="1" w:styleId="723">
    <w:name w:val="htd01"/>
    <w:basedOn w:val="89"/>
    <w:autoRedefine/>
    <w:qFormat/>
    <w:uiPriority w:val="0"/>
  </w:style>
  <w:style w:type="character" w:customStyle="1" w:styleId="724">
    <w:name w:val="6表名 Char Char"/>
    <w:link w:val="186"/>
    <w:autoRedefine/>
    <w:qFormat/>
    <w:uiPriority w:val="0"/>
    <w:rPr>
      <w:rFonts w:eastAsia="仿宋_GB2312"/>
      <w:b/>
      <w:sz w:val="24"/>
      <w:szCs w:val="24"/>
    </w:rPr>
  </w:style>
  <w:style w:type="character" w:customStyle="1" w:styleId="725">
    <w:name w:val="6表头 Char Char1"/>
    <w:autoRedefine/>
    <w:qFormat/>
    <w:uiPriority w:val="0"/>
    <w:rPr>
      <w:rFonts w:ascii="宋体" w:hAnsi="Courier New" w:eastAsia="宋体"/>
      <w:kern w:val="2"/>
      <w:sz w:val="21"/>
      <w:lang w:val="en-US" w:eastAsia="zh-CN"/>
    </w:rPr>
  </w:style>
  <w:style w:type="character" w:customStyle="1" w:styleId="726">
    <w:name w:val="AOX正文 Char"/>
    <w:link w:val="187"/>
    <w:autoRedefine/>
    <w:qFormat/>
    <w:uiPriority w:val="0"/>
    <w:rPr>
      <w:rFonts w:ascii="宋体" w:hAnsi="宋体" w:eastAsia="宋体"/>
      <w:sz w:val="24"/>
    </w:rPr>
  </w:style>
  <w:style w:type="character" w:customStyle="1" w:styleId="727">
    <w:name w:val="汉江正文 Char"/>
    <w:autoRedefine/>
    <w:qFormat/>
    <w:uiPriority w:val="0"/>
    <w:rPr>
      <w:rFonts w:eastAsia="宋体"/>
      <w:kern w:val="2"/>
      <w:sz w:val="21"/>
      <w:lang w:val="en-US" w:eastAsia="zh-CN"/>
    </w:rPr>
  </w:style>
  <w:style w:type="character" w:customStyle="1" w:styleId="728">
    <w:name w:val="Char Char"/>
    <w:autoRedefine/>
    <w:qFormat/>
    <w:uiPriority w:val="0"/>
    <w:rPr>
      <w:rFonts w:eastAsia="黑体"/>
      <w:b/>
      <w:bCs/>
      <w:sz w:val="30"/>
      <w:szCs w:val="32"/>
      <w:lang w:val="en-US" w:eastAsia="zh-CN" w:bidi="ar-SA"/>
    </w:rPr>
  </w:style>
  <w:style w:type="character" w:customStyle="1" w:styleId="729">
    <w:name w:val="样式23 Char"/>
    <w:link w:val="188"/>
    <w:autoRedefine/>
    <w:qFormat/>
    <w:uiPriority w:val="0"/>
    <w:rPr>
      <w:rFonts w:ascii="宋体" w:hAnsi="宋体" w:eastAsia="宋体"/>
      <w:szCs w:val="21"/>
    </w:rPr>
  </w:style>
  <w:style w:type="character" w:customStyle="1" w:styleId="730">
    <w:name w:val="样式25 Char"/>
    <w:link w:val="189"/>
    <w:autoRedefine/>
    <w:qFormat/>
    <w:uiPriority w:val="0"/>
    <w:rPr>
      <w:sz w:val="18"/>
      <w:szCs w:val="18"/>
    </w:rPr>
  </w:style>
  <w:style w:type="character" w:customStyle="1" w:styleId="731">
    <w:name w:val="8表名 Char"/>
    <w:link w:val="190"/>
    <w:autoRedefine/>
    <w:qFormat/>
    <w:uiPriority w:val="0"/>
    <w:rPr>
      <w:rFonts w:eastAsia="仿宋_GB2312"/>
      <w:sz w:val="24"/>
      <w:szCs w:val="28"/>
    </w:rPr>
  </w:style>
  <w:style w:type="character" w:customStyle="1" w:styleId="732">
    <w:name w:val="Char Char Char1"/>
    <w:autoRedefine/>
    <w:qFormat/>
    <w:uiPriority w:val="0"/>
    <w:rPr>
      <w:rFonts w:ascii="宋体" w:hAnsi="Courier New" w:eastAsia="宋体"/>
      <w:kern w:val="2"/>
      <w:sz w:val="21"/>
      <w:lang w:val="en-US" w:eastAsia="zh-CN"/>
    </w:rPr>
  </w:style>
  <w:style w:type="character" w:customStyle="1" w:styleId="733">
    <w:name w:val="Char Char5"/>
    <w:autoRedefine/>
    <w:qFormat/>
    <w:uiPriority w:val="0"/>
    <w:rPr>
      <w:rFonts w:eastAsia="宋体"/>
      <w:kern w:val="2"/>
      <w:sz w:val="24"/>
      <w:lang w:val="en-US" w:eastAsia="zh-CN"/>
    </w:rPr>
  </w:style>
  <w:style w:type="character" w:customStyle="1" w:styleId="734">
    <w:name w:val="样式10 Char"/>
    <w:link w:val="191"/>
    <w:autoRedefine/>
    <w:qFormat/>
    <w:uiPriority w:val="0"/>
    <w:rPr>
      <w:rFonts w:ascii="宋体" w:hAnsi="宋体" w:eastAsia="宋体"/>
      <w:b/>
      <w:sz w:val="24"/>
    </w:rPr>
  </w:style>
  <w:style w:type="character" w:customStyle="1" w:styleId="735">
    <w:name w:val="样式14 Char"/>
    <w:link w:val="192"/>
    <w:autoRedefine/>
    <w:qFormat/>
    <w:uiPriority w:val="0"/>
    <w:rPr>
      <w:sz w:val="18"/>
    </w:rPr>
  </w:style>
  <w:style w:type="character" w:customStyle="1" w:styleId="736">
    <w:name w:val="5正文 Char1"/>
    <w:link w:val="193"/>
    <w:autoRedefine/>
    <w:qFormat/>
    <w:uiPriority w:val="0"/>
    <w:rPr>
      <w:rFonts w:eastAsia="仿宋_GB2312"/>
      <w:sz w:val="28"/>
      <w:szCs w:val="28"/>
    </w:rPr>
  </w:style>
  <w:style w:type="character" w:customStyle="1" w:styleId="737">
    <w:name w:val="出版正文 Char"/>
    <w:link w:val="194"/>
    <w:autoRedefine/>
    <w:qFormat/>
    <w:uiPriority w:val="0"/>
    <w:rPr>
      <w:sz w:val="24"/>
      <w:szCs w:val="24"/>
    </w:rPr>
  </w:style>
  <w:style w:type="character" w:customStyle="1" w:styleId="738">
    <w:name w:val="84 Char"/>
    <w:link w:val="195"/>
    <w:autoRedefine/>
    <w:qFormat/>
    <w:uiPriority w:val="0"/>
    <w:rPr>
      <w:rFonts w:eastAsia="仿宋_GB2312"/>
      <w:sz w:val="24"/>
      <w:szCs w:val="24"/>
    </w:rPr>
  </w:style>
  <w:style w:type="character" w:customStyle="1" w:styleId="739">
    <w:name w:val="Char Char33"/>
    <w:autoRedefine/>
    <w:qFormat/>
    <w:uiPriority w:val="0"/>
    <w:rPr>
      <w:rFonts w:eastAsia="黑体"/>
      <w:b/>
      <w:kern w:val="2"/>
      <w:sz w:val="32"/>
    </w:rPr>
  </w:style>
  <w:style w:type="character" w:customStyle="1" w:styleId="740">
    <w:name w:val="Char Char12"/>
    <w:autoRedefine/>
    <w:qFormat/>
    <w:uiPriority w:val="0"/>
    <w:rPr>
      <w:b/>
      <w:sz w:val="24"/>
    </w:rPr>
  </w:style>
  <w:style w:type="character" w:customStyle="1" w:styleId="741">
    <w:name w:val="标题 字符"/>
    <w:link w:val="85"/>
    <w:autoRedefine/>
    <w:qFormat/>
    <w:uiPriority w:val="0"/>
    <w:rPr>
      <w:rFonts w:ascii="Arial" w:hAnsi="Arial"/>
      <w:b/>
      <w:sz w:val="32"/>
    </w:rPr>
  </w:style>
  <w:style w:type="character" w:customStyle="1" w:styleId="742">
    <w:name w:val="Char Char13"/>
    <w:autoRedefine/>
    <w:qFormat/>
    <w:uiPriority w:val="0"/>
    <w:rPr>
      <w:rFonts w:ascii="Cambria" w:hAnsi="Cambria"/>
      <w:b/>
      <w:kern w:val="44"/>
      <w:sz w:val="28"/>
    </w:rPr>
  </w:style>
  <w:style w:type="character" w:customStyle="1" w:styleId="743">
    <w:name w:val="引用 字符"/>
    <w:link w:val="196"/>
    <w:autoRedefine/>
    <w:qFormat/>
    <w:uiPriority w:val="0"/>
    <w:rPr>
      <w:i/>
      <w:iCs/>
      <w:color w:val="000000"/>
    </w:rPr>
  </w:style>
  <w:style w:type="character" w:customStyle="1" w:styleId="744">
    <w:name w:val="Heading 2 Char"/>
    <w:autoRedefine/>
    <w:qFormat/>
    <w:uiPriority w:val="0"/>
    <w:rPr>
      <w:rFonts w:ascii="Arial" w:hAnsi="Arial" w:eastAsia="宋体"/>
      <w:b/>
      <w:sz w:val="32"/>
    </w:rPr>
  </w:style>
  <w:style w:type="character" w:customStyle="1" w:styleId="745">
    <w:name w:val="HTML 预设格式 Char1"/>
    <w:autoRedefine/>
    <w:qFormat/>
    <w:uiPriority w:val="0"/>
    <w:rPr>
      <w:rFonts w:ascii="Consolas" w:hAnsi="Consolas"/>
      <w:kern w:val="2"/>
    </w:rPr>
  </w:style>
  <w:style w:type="character" w:customStyle="1" w:styleId="746">
    <w:name w:val="不明显参考1"/>
    <w:autoRedefine/>
    <w:qFormat/>
    <w:uiPriority w:val="0"/>
    <w:rPr>
      <w:smallCaps/>
      <w:color w:val="C0504D"/>
      <w:u w:val="single"/>
    </w:rPr>
  </w:style>
  <w:style w:type="character" w:customStyle="1" w:styleId="747">
    <w:name w:val="样式 小四"/>
    <w:autoRedefine/>
    <w:qFormat/>
    <w:uiPriority w:val="0"/>
    <w:rPr>
      <w:sz w:val="24"/>
    </w:rPr>
  </w:style>
  <w:style w:type="character" w:customStyle="1" w:styleId="748">
    <w:name w:val="宏文本 字符"/>
    <w:link w:val="2"/>
    <w:autoRedefine/>
    <w:qFormat/>
    <w:uiPriority w:val="0"/>
    <w:rPr>
      <w:rFonts w:ascii="Courier New" w:hAnsi="Courier New" w:cs="Courier New"/>
      <w:sz w:val="24"/>
      <w:szCs w:val="24"/>
    </w:rPr>
  </w:style>
  <w:style w:type="character" w:customStyle="1" w:styleId="749">
    <w:name w:val="4+正文 Char"/>
    <w:link w:val="197"/>
    <w:autoRedefine/>
    <w:qFormat/>
    <w:uiPriority w:val="0"/>
    <w:rPr>
      <w:rFonts w:ascii="宋体" w:hAnsi="宋体"/>
      <w:sz w:val="24"/>
    </w:rPr>
  </w:style>
  <w:style w:type="character" w:customStyle="1" w:styleId="750">
    <w:name w:val="样式16 Char"/>
    <w:link w:val="198"/>
    <w:autoRedefine/>
    <w:qFormat/>
    <w:uiPriority w:val="0"/>
    <w:rPr>
      <w:sz w:val="18"/>
      <w:szCs w:val="18"/>
    </w:rPr>
  </w:style>
  <w:style w:type="character" w:customStyle="1" w:styleId="751">
    <w:name w:val="正文页眉 Char Char1"/>
    <w:autoRedefine/>
    <w:qFormat/>
    <w:uiPriority w:val="0"/>
    <w:rPr>
      <w:rFonts w:eastAsia="宋体"/>
      <w:sz w:val="18"/>
      <w:lang w:val="en-US" w:eastAsia="zh-CN"/>
    </w:rPr>
  </w:style>
  <w:style w:type="character" w:customStyle="1" w:styleId="752">
    <w:name w:val="正文（首行缩进两字） Char Char Char1"/>
    <w:autoRedefine/>
    <w:qFormat/>
    <w:uiPriority w:val="0"/>
    <w:rPr>
      <w:rFonts w:eastAsia="宋体"/>
      <w:lang w:val="en-US" w:eastAsia="zh-CN"/>
    </w:rPr>
  </w:style>
  <w:style w:type="character" w:customStyle="1" w:styleId="753">
    <w:name w:val="个人设置正文 Char"/>
    <w:link w:val="199"/>
    <w:autoRedefine/>
    <w:qFormat/>
    <w:uiPriority w:val="0"/>
    <w:rPr>
      <w:rFonts w:ascii="仿宋_GB2312" w:hAnsi="宋体" w:eastAsia="仿宋_GB2312"/>
      <w:sz w:val="24"/>
    </w:rPr>
  </w:style>
  <w:style w:type="character" w:customStyle="1" w:styleId="754">
    <w:name w:val="图片 Char"/>
    <w:link w:val="200"/>
    <w:autoRedefine/>
    <w:qFormat/>
    <w:uiPriority w:val="0"/>
    <w:rPr>
      <w:rFonts w:ascii="宋体" w:hAnsi="宋体" w:eastAsia="宋体"/>
      <w:b/>
    </w:rPr>
  </w:style>
  <w:style w:type="character" w:customStyle="1" w:styleId="755">
    <w:name w:val="样式 宋体 加粗 黑色"/>
    <w:autoRedefine/>
    <w:qFormat/>
    <w:uiPriority w:val="0"/>
    <w:rPr>
      <w:rFonts w:ascii="宋体" w:hAnsi="宋体" w:eastAsia="宋体"/>
      <w:b/>
      <w:color w:val="000000"/>
      <w:sz w:val="28"/>
    </w:rPr>
  </w:style>
  <w:style w:type="character" w:customStyle="1" w:styleId="756">
    <w:name w:val="style21"/>
    <w:autoRedefine/>
    <w:qFormat/>
    <w:uiPriority w:val="0"/>
    <w:rPr>
      <w:color w:val="FF3300"/>
    </w:rPr>
  </w:style>
  <w:style w:type="character" w:customStyle="1" w:styleId="757">
    <w:name w:val="页脚 Char1"/>
    <w:autoRedefine/>
    <w:qFormat/>
    <w:uiPriority w:val="0"/>
    <w:rPr>
      <w:kern w:val="2"/>
      <w:sz w:val="18"/>
      <w:szCs w:val="18"/>
    </w:rPr>
  </w:style>
  <w:style w:type="character" w:customStyle="1" w:styleId="758">
    <w:name w:val="日期 Char2"/>
    <w:autoRedefine/>
    <w:qFormat/>
    <w:uiPriority w:val="0"/>
    <w:rPr>
      <w:kern w:val="2"/>
      <w:sz w:val="21"/>
    </w:rPr>
  </w:style>
  <w:style w:type="character" w:customStyle="1" w:styleId="759">
    <w:name w:val="Char Char8"/>
    <w:autoRedefine/>
    <w:qFormat/>
    <w:uiPriority w:val="0"/>
    <w:rPr>
      <w:kern w:val="2"/>
      <w:sz w:val="18"/>
    </w:rPr>
  </w:style>
  <w:style w:type="character" w:customStyle="1" w:styleId="760">
    <w:name w:val="样式22 Char"/>
    <w:link w:val="201"/>
    <w:autoRedefine/>
    <w:qFormat/>
    <w:uiPriority w:val="0"/>
    <w:rPr>
      <w:szCs w:val="21"/>
    </w:rPr>
  </w:style>
  <w:style w:type="character" w:customStyle="1" w:styleId="761">
    <w:name w:val="6表头 Char Char"/>
    <w:autoRedefine/>
    <w:qFormat/>
    <w:uiPriority w:val="0"/>
    <w:rPr>
      <w:rFonts w:eastAsia="仿宋_GB2312"/>
      <w:b/>
      <w:bCs/>
      <w:color w:val="000000"/>
      <w:kern w:val="2"/>
      <w:sz w:val="24"/>
    </w:rPr>
  </w:style>
  <w:style w:type="character" w:customStyle="1" w:styleId="762">
    <w:name w:val="font31"/>
    <w:autoRedefine/>
    <w:qFormat/>
    <w:uiPriority w:val="0"/>
    <w:rPr>
      <w:rFonts w:hint="default" w:ascii="Times New Roman" w:hAnsi="Times New Roman" w:cs="Times New Roman"/>
      <w:color w:val="000000"/>
      <w:sz w:val="24"/>
      <w:szCs w:val="24"/>
      <w:u w:val="none"/>
    </w:rPr>
  </w:style>
  <w:style w:type="character" w:customStyle="1" w:styleId="763">
    <w:name w:val="black0001"/>
    <w:autoRedefine/>
    <w:qFormat/>
    <w:uiPriority w:val="0"/>
    <w:rPr>
      <w:b/>
      <w:color w:val="000000"/>
      <w:sz w:val="24"/>
    </w:rPr>
  </w:style>
  <w:style w:type="character" w:customStyle="1" w:styleId="764">
    <w:name w:val="样式4 Char"/>
    <w:link w:val="203"/>
    <w:autoRedefine/>
    <w:qFormat/>
    <w:uiPriority w:val="0"/>
    <w:rPr>
      <w:rFonts w:ascii="宋体" w:hAnsi="宋体" w:eastAsia="宋体"/>
      <w:b/>
      <w:sz w:val="24"/>
    </w:rPr>
  </w:style>
  <w:style w:type="character" w:customStyle="1" w:styleId="765">
    <w:name w:val="文文 Char"/>
    <w:link w:val="204"/>
    <w:autoRedefine/>
    <w:qFormat/>
    <w:uiPriority w:val="0"/>
    <w:rPr>
      <w:rFonts w:eastAsia="宋体"/>
      <w:spacing w:val="20"/>
      <w:sz w:val="24"/>
    </w:rPr>
  </w:style>
  <w:style w:type="character" w:customStyle="1" w:styleId="766">
    <w:name w:val="样式8 Char"/>
    <w:link w:val="205"/>
    <w:autoRedefine/>
    <w:qFormat/>
    <w:uiPriority w:val="0"/>
    <w:rPr>
      <w:rFonts w:ascii="宋体" w:hAnsi="宋体" w:eastAsia="宋体"/>
      <w:b/>
      <w:sz w:val="28"/>
    </w:rPr>
  </w:style>
  <w:style w:type="character" w:customStyle="1" w:styleId="767">
    <w:name w:val="标题 1 Char"/>
    <w:autoRedefine/>
    <w:qFormat/>
    <w:uiPriority w:val="0"/>
    <w:rPr>
      <w:rFonts w:ascii="宋体" w:hAnsi="宋体" w:eastAsia="宋体"/>
      <w:b/>
      <w:sz w:val="24"/>
      <w:lang w:val="en-US" w:eastAsia="zh-CN"/>
    </w:rPr>
  </w:style>
  <w:style w:type="character" w:customStyle="1" w:styleId="768">
    <w:name w:val="正文文本缩进 3 Char1"/>
    <w:autoRedefine/>
    <w:qFormat/>
    <w:uiPriority w:val="0"/>
    <w:rPr>
      <w:kern w:val="2"/>
      <w:sz w:val="16"/>
      <w:szCs w:val="16"/>
    </w:rPr>
  </w:style>
  <w:style w:type="character" w:customStyle="1" w:styleId="769">
    <w:name w:val="样式5 Char"/>
    <w:link w:val="206"/>
    <w:autoRedefine/>
    <w:qFormat/>
    <w:uiPriority w:val="0"/>
    <w:rPr>
      <w:rFonts w:ascii="宋体" w:hAnsi="宋体" w:eastAsia="宋体"/>
      <w:b/>
      <w:sz w:val="24"/>
    </w:rPr>
  </w:style>
  <w:style w:type="character" w:customStyle="1" w:styleId="770">
    <w:name w:val="正文标准 Char"/>
    <w:link w:val="207"/>
    <w:autoRedefine/>
    <w:qFormat/>
    <w:uiPriority w:val="0"/>
    <w:rPr>
      <w:rFonts w:ascii="宋体" w:hAnsi="宋体"/>
      <w:sz w:val="24"/>
    </w:rPr>
  </w:style>
  <w:style w:type="character" w:customStyle="1" w:styleId="771">
    <w:name w:val="样式21 Char"/>
    <w:link w:val="202"/>
    <w:autoRedefine/>
    <w:qFormat/>
    <w:uiPriority w:val="0"/>
    <w:rPr>
      <w:sz w:val="18"/>
      <w:szCs w:val="18"/>
    </w:rPr>
  </w:style>
  <w:style w:type="character" w:customStyle="1" w:styleId="772">
    <w:name w:val="批注框文本 Char1"/>
    <w:autoRedefine/>
    <w:qFormat/>
    <w:uiPriority w:val="0"/>
    <w:rPr>
      <w:kern w:val="2"/>
      <w:sz w:val="18"/>
      <w:szCs w:val="18"/>
    </w:rPr>
  </w:style>
  <w:style w:type="character" w:customStyle="1" w:styleId="773">
    <w:name w:val="正文首行缩进 Char1"/>
    <w:autoRedefine/>
    <w:qFormat/>
    <w:uiPriority w:val="0"/>
    <w:rPr>
      <w:kern w:val="2"/>
      <w:sz w:val="21"/>
    </w:rPr>
  </w:style>
  <w:style w:type="character" w:customStyle="1" w:styleId="774">
    <w:name w:val="正文文本缩进 Char1"/>
    <w:autoRedefine/>
    <w:qFormat/>
    <w:uiPriority w:val="0"/>
    <w:rPr>
      <w:rFonts w:ascii="宋体" w:hAnsi="MS Sans Serif" w:eastAsia="宋体"/>
      <w:spacing w:val="12"/>
      <w:sz w:val="24"/>
      <w:lang w:val="en-US" w:eastAsia="zh-CN"/>
    </w:rPr>
  </w:style>
  <w:style w:type="character" w:customStyle="1" w:styleId="775">
    <w:name w:val="Char Char9"/>
    <w:autoRedefine/>
    <w:qFormat/>
    <w:uiPriority w:val="0"/>
    <w:rPr>
      <w:rFonts w:eastAsia="宋体"/>
      <w:kern w:val="2"/>
      <w:sz w:val="28"/>
      <w:lang w:val="en-US" w:eastAsia="zh-CN"/>
    </w:rPr>
  </w:style>
  <w:style w:type="character" w:customStyle="1" w:styleId="776">
    <w:name w:val="样式 5正文 + 首行缩进:  2 字符 Char Char"/>
    <w:autoRedefine/>
    <w:qFormat/>
    <w:uiPriority w:val="0"/>
    <w:rPr>
      <w:rFonts w:eastAsia="仿宋_GB2312"/>
      <w:kern w:val="2"/>
      <w:sz w:val="28"/>
      <w:lang w:val="en-US" w:eastAsia="zh-CN" w:bidi="ar-SA"/>
    </w:rPr>
  </w:style>
  <w:style w:type="character" w:customStyle="1" w:styleId="777">
    <w:name w:val="Heading 1 Char"/>
    <w:autoRedefine/>
    <w:qFormat/>
    <w:uiPriority w:val="0"/>
    <w:rPr>
      <w:rFonts w:ascii="Times New Roman" w:hAnsi="Times New Roman" w:eastAsia="宋体"/>
      <w:b/>
      <w:kern w:val="44"/>
      <w:sz w:val="44"/>
    </w:rPr>
  </w:style>
  <w:style w:type="character" w:customStyle="1" w:styleId="778">
    <w:name w:val="!仿宋+四号，首缩 Char"/>
    <w:link w:val="208"/>
    <w:autoRedefine/>
    <w:qFormat/>
    <w:uiPriority w:val="0"/>
    <w:rPr>
      <w:rFonts w:eastAsia="仿宋_GB2312"/>
      <w:sz w:val="28"/>
    </w:rPr>
  </w:style>
  <w:style w:type="character" w:customStyle="1" w:styleId="779">
    <w:name w:val="Plain Text Char"/>
    <w:autoRedefine/>
    <w:qFormat/>
    <w:uiPriority w:val="0"/>
    <w:rPr>
      <w:rFonts w:ascii="宋体" w:eastAsia="宋体"/>
      <w:sz w:val="24"/>
    </w:rPr>
  </w:style>
  <w:style w:type="character" w:customStyle="1" w:styleId="780">
    <w:name w:val="尾注文本 字符"/>
    <w:link w:val="53"/>
    <w:autoRedefine/>
    <w:qFormat/>
    <w:uiPriority w:val="0"/>
    <w:rPr>
      <w:szCs w:val="24"/>
    </w:rPr>
  </w:style>
  <w:style w:type="character" w:customStyle="1" w:styleId="781">
    <w:name w:val="neirong1"/>
    <w:autoRedefine/>
    <w:qFormat/>
    <w:uiPriority w:val="0"/>
    <w:rPr>
      <w:rFonts w:hint="default" w:ascii="eʩ" w:hAnsi="eʩ"/>
      <w:color w:val="000000"/>
      <w:sz w:val="24"/>
      <w:szCs w:val="24"/>
      <w:u w:val="none"/>
    </w:rPr>
  </w:style>
  <w:style w:type="character" w:customStyle="1" w:styleId="782">
    <w:name w:val="标题 2 Char2"/>
    <w:autoRedefine/>
    <w:qFormat/>
    <w:uiPriority w:val="0"/>
    <w:rPr>
      <w:rFonts w:ascii="宋体" w:hAnsi="宋体" w:eastAsia="宋体"/>
      <w:b/>
      <w:sz w:val="32"/>
      <w:lang w:val="en-US" w:eastAsia="zh-CN"/>
    </w:rPr>
  </w:style>
  <w:style w:type="character" w:customStyle="1" w:styleId="783">
    <w:name w:val="正文文本 3 字符"/>
    <w:link w:val="31"/>
    <w:autoRedefine/>
    <w:qFormat/>
    <w:uiPriority w:val="0"/>
    <w:rPr>
      <w:rFonts w:ascii="宋体" w:hAnsi="宋体"/>
      <w:sz w:val="24"/>
      <w:u w:val="single"/>
    </w:rPr>
  </w:style>
  <w:style w:type="character" w:customStyle="1" w:styleId="784">
    <w:name w:val="访问过的超链接1"/>
    <w:autoRedefine/>
    <w:qFormat/>
    <w:uiPriority w:val="0"/>
    <w:rPr>
      <w:color w:val="800080"/>
      <w:u w:val="single"/>
    </w:rPr>
  </w:style>
  <w:style w:type="character" w:customStyle="1" w:styleId="785">
    <w:name w:val="标题 2 Char"/>
    <w:autoRedefine/>
    <w:qFormat/>
    <w:uiPriority w:val="0"/>
    <w:rPr>
      <w:rFonts w:ascii="宋体" w:hAnsi="宋体" w:eastAsia="宋体"/>
      <w:sz w:val="24"/>
      <w:lang w:val="en-US" w:eastAsia="zh-CN"/>
    </w:rPr>
  </w:style>
  <w:style w:type="character" w:customStyle="1" w:styleId="786">
    <w:name w:val="标题 2 Char Char"/>
    <w:autoRedefine/>
    <w:qFormat/>
    <w:uiPriority w:val="0"/>
    <w:rPr>
      <w:rFonts w:eastAsia="仿宋_GB2312"/>
      <w:b/>
      <w:bCs/>
      <w:sz w:val="30"/>
      <w:szCs w:val="32"/>
      <w:lang w:val="en-US" w:eastAsia="zh-CN" w:bidi="ar-SA"/>
    </w:rPr>
  </w:style>
  <w:style w:type="character" w:customStyle="1" w:styleId="787">
    <w:name w:val="样式12 Char"/>
    <w:link w:val="209"/>
    <w:autoRedefine/>
    <w:qFormat/>
    <w:uiPriority w:val="0"/>
    <w:rPr>
      <w:rFonts w:ascii="宋体" w:hAnsi="宋体" w:eastAsia="黑体"/>
      <w:sz w:val="44"/>
    </w:rPr>
  </w:style>
  <w:style w:type="character" w:customStyle="1" w:styleId="788">
    <w:name w:val="js1"/>
    <w:autoRedefine/>
    <w:qFormat/>
    <w:uiPriority w:val="0"/>
    <w:rPr>
      <w:sz w:val="22"/>
    </w:rPr>
  </w:style>
  <w:style w:type="character" w:customStyle="1" w:styleId="789">
    <w:name w:val="文档结构图 Char1"/>
    <w:autoRedefine/>
    <w:qFormat/>
    <w:uiPriority w:val="0"/>
    <w:rPr>
      <w:kern w:val="2"/>
      <w:sz w:val="21"/>
      <w:shd w:val="clear" w:color="auto" w:fill="000080"/>
    </w:rPr>
  </w:style>
  <w:style w:type="character" w:customStyle="1" w:styleId="790">
    <w:name w:val="Char Char11"/>
    <w:autoRedefine/>
    <w:qFormat/>
    <w:uiPriority w:val="0"/>
    <w:rPr>
      <w:rFonts w:ascii="Cambria" w:hAnsi="Cambria"/>
      <w:b/>
      <w:kern w:val="2"/>
      <w:sz w:val="24"/>
    </w:rPr>
  </w:style>
  <w:style w:type="character" w:customStyle="1" w:styleId="791">
    <w:name w:val="信息标题 字符"/>
    <w:link w:val="80"/>
    <w:autoRedefine/>
    <w:qFormat/>
    <w:uiPriority w:val="0"/>
    <w:rPr>
      <w:rFonts w:ascii="Arial" w:hAnsi="Arial" w:cs="Arial"/>
      <w:sz w:val="24"/>
      <w:szCs w:val="24"/>
      <w:shd w:val="pct20" w:color="auto" w:fill="auto"/>
    </w:rPr>
  </w:style>
  <w:style w:type="character" w:customStyle="1" w:styleId="792">
    <w:name w:val="5正文 Char Char"/>
    <w:link w:val="210"/>
    <w:autoRedefine/>
    <w:qFormat/>
    <w:uiPriority w:val="0"/>
    <w:rPr>
      <w:rFonts w:eastAsia="仿宋_GB2312"/>
      <w:sz w:val="28"/>
      <w:szCs w:val="28"/>
    </w:rPr>
  </w:style>
  <w:style w:type="character" w:customStyle="1" w:styleId="793">
    <w:name w:val="Balloon Text Char"/>
    <w:autoRedefine/>
    <w:qFormat/>
    <w:uiPriority w:val="0"/>
    <w:rPr>
      <w:rFonts w:ascii="Times New Roman" w:hAnsi="Times New Roman" w:eastAsia="宋体"/>
      <w:sz w:val="18"/>
    </w:rPr>
  </w:style>
  <w:style w:type="character" w:customStyle="1" w:styleId="794">
    <w:name w:val="表头 Char"/>
    <w:link w:val="211"/>
    <w:autoRedefine/>
    <w:qFormat/>
    <w:uiPriority w:val="0"/>
    <w:rPr>
      <w:rFonts w:ascii="仿宋" w:hAnsi="仿宋" w:eastAsia="仿宋"/>
      <w:bCs/>
      <w:sz w:val="24"/>
      <w:szCs w:val="24"/>
    </w:rPr>
  </w:style>
  <w:style w:type="character" w:customStyle="1" w:styleId="795">
    <w:name w:val="Body Text Char"/>
    <w:autoRedefine/>
    <w:qFormat/>
    <w:uiPriority w:val="0"/>
    <w:rPr>
      <w:rFonts w:ascii="Times New Roman" w:hAnsi="Times New Roman" w:eastAsia="宋体"/>
      <w:sz w:val="24"/>
    </w:rPr>
  </w:style>
  <w:style w:type="character" w:customStyle="1" w:styleId="796">
    <w:name w:val="正文文字 Char"/>
    <w:autoRedefine/>
    <w:qFormat/>
    <w:uiPriority w:val="0"/>
    <w:rPr>
      <w:rFonts w:eastAsia="宋体"/>
      <w:kern w:val="2"/>
      <w:sz w:val="30"/>
      <w:lang w:val="en-US" w:eastAsia="zh-CN"/>
    </w:rPr>
  </w:style>
  <w:style w:type="character" w:customStyle="1" w:styleId="797">
    <w:name w:val="样式3 Char"/>
    <w:autoRedefine/>
    <w:qFormat/>
    <w:uiPriority w:val="99"/>
    <w:rPr>
      <w:rFonts w:ascii="宋体" w:hAnsi="宋体" w:eastAsia="黑体"/>
      <w:sz w:val="44"/>
    </w:rPr>
  </w:style>
  <w:style w:type="character" w:customStyle="1" w:styleId="798">
    <w:name w:val="Header Char"/>
    <w:autoRedefine/>
    <w:qFormat/>
    <w:uiPriority w:val="0"/>
    <w:rPr>
      <w:rFonts w:ascii="Cambria" w:hAnsi="Cambria" w:eastAsia="宋体"/>
      <w:kern w:val="0"/>
      <w:sz w:val="18"/>
      <w:lang w:eastAsia="en-US"/>
    </w:rPr>
  </w:style>
  <w:style w:type="character" w:customStyle="1" w:styleId="799">
    <w:name w:val="Date Char"/>
    <w:autoRedefine/>
    <w:qFormat/>
    <w:uiPriority w:val="0"/>
    <w:rPr>
      <w:rFonts w:ascii="Times New Roman" w:hAnsi="Times New Roman" w:eastAsia="宋体"/>
      <w:sz w:val="20"/>
    </w:rPr>
  </w:style>
  <w:style w:type="character" w:customStyle="1" w:styleId="800">
    <w:name w:val="批注主题 Char1"/>
    <w:autoRedefine/>
    <w:qFormat/>
    <w:uiPriority w:val="0"/>
    <w:rPr>
      <w:b/>
      <w:bCs/>
      <w:kern w:val="2"/>
      <w:sz w:val="21"/>
    </w:rPr>
  </w:style>
  <w:style w:type="character" w:customStyle="1" w:styleId="801">
    <w:name w:val="样式1 Char"/>
    <w:link w:val="114"/>
    <w:autoRedefine/>
    <w:qFormat/>
    <w:uiPriority w:val="99"/>
    <w:rPr>
      <w:rFonts w:ascii="宋体" w:hAnsi="宋体" w:eastAsia="宋体" w:cs="Times New Roman"/>
      <w:kern w:val="0"/>
      <w:szCs w:val="21"/>
    </w:rPr>
  </w:style>
  <w:style w:type="character" w:customStyle="1" w:styleId="802">
    <w:name w:val="页眉 Char1"/>
    <w:autoRedefine/>
    <w:qFormat/>
    <w:uiPriority w:val="0"/>
    <w:rPr>
      <w:kern w:val="2"/>
      <w:sz w:val="18"/>
      <w:szCs w:val="18"/>
    </w:rPr>
  </w:style>
  <w:style w:type="character" w:customStyle="1" w:styleId="803">
    <w:name w:val="日期 Char1"/>
    <w:autoRedefine/>
    <w:qFormat/>
    <w:uiPriority w:val="0"/>
    <w:rPr>
      <w:kern w:val="2"/>
      <w:sz w:val="24"/>
    </w:rPr>
  </w:style>
  <w:style w:type="character" w:customStyle="1" w:styleId="804">
    <w:name w:val="W1 Char Char"/>
    <w:autoRedefine/>
    <w:qFormat/>
    <w:uiPriority w:val="0"/>
    <w:rPr>
      <w:rFonts w:ascii="Times New Roman" w:hAnsi="Times New Roman"/>
      <w:b/>
      <w:kern w:val="44"/>
      <w:sz w:val="44"/>
    </w:rPr>
  </w:style>
  <w:style w:type="character" w:customStyle="1" w:styleId="805">
    <w:name w:val="文档结构图 Char2"/>
    <w:autoRedefine/>
    <w:qFormat/>
    <w:uiPriority w:val="0"/>
    <w:rPr>
      <w:rFonts w:ascii="宋体"/>
      <w:kern w:val="2"/>
      <w:sz w:val="18"/>
      <w:szCs w:val="18"/>
    </w:rPr>
  </w:style>
  <w:style w:type="character" w:customStyle="1" w:styleId="806">
    <w:name w:val="样式15 Char"/>
    <w:link w:val="212"/>
    <w:autoRedefine/>
    <w:qFormat/>
    <w:uiPriority w:val="0"/>
    <w:rPr>
      <w:rFonts w:ascii="楷体" w:hAnsi="楷体" w:eastAsia="楷体"/>
      <w:sz w:val="18"/>
      <w:szCs w:val="18"/>
    </w:rPr>
  </w:style>
  <w:style w:type="character" w:customStyle="1" w:styleId="807">
    <w:name w:val="样式 宋体 四号"/>
    <w:autoRedefine/>
    <w:qFormat/>
    <w:uiPriority w:val="0"/>
    <w:rPr>
      <w:rFonts w:ascii="宋体" w:hAnsi="宋体"/>
      <w:sz w:val="24"/>
    </w:rPr>
  </w:style>
  <w:style w:type="character" w:customStyle="1" w:styleId="808">
    <w:name w:val="无间隔 字符"/>
    <w:link w:val="213"/>
    <w:autoRedefine/>
    <w:qFormat/>
    <w:uiPriority w:val="1"/>
    <w:rPr>
      <w:szCs w:val="24"/>
    </w:rPr>
  </w:style>
  <w:style w:type="character" w:customStyle="1" w:styleId="809">
    <w:name w:val="Body Text First Indent Char"/>
    <w:autoRedefine/>
    <w:qFormat/>
    <w:uiPriority w:val="0"/>
    <w:rPr>
      <w:rFonts w:ascii="Times New Roman" w:hAnsi="Times New Roman" w:eastAsia="宋体"/>
      <w:sz w:val="24"/>
    </w:rPr>
  </w:style>
  <w:style w:type="character" w:customStyle="1" w:styleId="810">
    <w:name w:val="HTML 地址 字符"/>
    <w:link w:val="42"/>
    <w:autoRedefine/>
    <w:qFormat/>
    <w:uiPriority w:val="0"/>
    <w:rPr>
      <w:i/>
      <w:iCs/>
      <w:szCs w:val="24"/>
    </w:rPr>
  </w:style>
  <w:style w:type="character" w:customStyle="1" w:styleId="811">
    <w:name w:val="正文文本首行缩进 字符"/>
    <w:link w:val="35"/>
    <w:autoRedefine/>
    <w:qFormat/>
    <w:uiPriority w:val="99"/>
    <w:rPr>
      <w:sz w:val="24"/>
    </w:rPr>
  </w:style>
  <w:style w:type="character" w:customStyle="1" w:styleId="812">
    <w:name w:val="HTML Preformatted Char"/>
    <w:autoRedefine/>
    <w:qFormat/>
    <w:uiPriority w:val="0"/>
    <w:rPr>
      <w:rFonts w:ascii="Arial" w:hAnsi="Arial" w:eastAsia="宋体"/>
      <w:kern w:val="0"/>
      <w:sz w:val="24"/>
    </w:rPr>
  </w:style>
  <w:style w:type="character" w:customStyle="1" w:styleId="813">
    <w:name w:val="正文文本首行缩进 2 字符"/>
    <w:link w:val="87"/>
    <w:autoRedefine/>
    <w:qFormat/>
    <w:uiPriority w:val="0"/>
    <w:rPr>
      <w:rFonts w:ascii="宋体" w:hAnsi="宋体" w:eastAsia="宋体"/>
      <w:sz w:val="24"/>
    </w:rPr>
  </w:style>
  <w:style w:type="character" w:customStyle="1" w:styleId="814">
    <w:name w:val="样式26 Char"/>
    <w:link w:val="214"/>
    <w:autoRedefine/>
    <w:qFormat/>
    <w:uiPriority w:val="0"/>
    <w:rPr>
      <w:sz w:val="18"/>
      <w:szCs w:val="18"/>
    </w:rPr>
  </w:style>
  <w:style w:type="character" w:customStyle="1" w:styleId="815">
    <w:name w:val="正文页眉 Char Char"/>
    <w:autoRedefine/>
    <w:qFormat/>
    <w:uiPriority w:val="0"/>
    <w:rPr>
      <w:rFonts w:eastAsia="华文行楷"/>
      <w:sz w:val="18"/>
      <w:szCs w:val="18"/>
      <w:lang w:val="en-US" w:eastAsia="zh-CN" w:bidi="ar-SA"/>
    </w:rPr>
  </w:style>
  <w:style w:type="character" w:customStyle="1" w:styleId="816">
    <w:name w:val="页码1"/>
    <w:basedOn w:val="89"/>
    <w:autoRedefine/>
    <w:qFormat/>
    <w:uiPriority w:val="0"/>
  </w:style>
  <w:style w:type="character" w:customStyle="1" w:styleId="817">
    <w:name w:val="样式19 Char"/>
    <w:link w:val="215"/>
    <w:autoRedefine/>
    <w:qFormat/>
    <w:uiPriority w:val="0"/>
    <w:rPr>
      <w:sz w:val="18"/>
      <w:szCs w:val="18"/>
    </w:rPr>
  </w:style>
  <w:style w:type="character" w:customStyle="1" w:styleId="818">
    <w:name w:val="可研正文 Char"/>
    <w:link w:val="216"/>
    <w:autoRedefine/>
    <w:qFormat/>
    <w:uiPriority w:val="0"/>
    <w:rPr>
      <w:rFonts w:eastAsia="仿宋_GB2312"/>
      <w:sz w:val="24"/>
      <w:szCs w:val="18"/>
    </w:rPr>
  </w:style>
  <w:style w:type="character" w:customStyle="1" w:styleId="819">
    <w:name w:val="Para head"/>
    <w:autoRedefine/>
    <w:qFormat/>
    <w:uiPriority w:val="0"/>
    <w:rPr>
      <w:rFonts w:ascii="Arial" w:hAnsi="Arial" w:eastAsia="Times New Roman"/>
      <w:sz w:val="20"/>
    </w:rPr>
  </w:style>
  <w:style w:type="character" w:customStyle="1" w:styleId="820">
    <w:name w:val="表头 Char Char"/>
    <w:autoRedefine/>
    <w:qFormat/>
    <w:uiPriority w:val="0"/>
    <w:rPr>
      <w:rFonts w:hint="eastAsia" w:ascii="宋体" w:hAnsi="宋体" w:eastAsia="宋体"/>
      <w:b/>
      <w:kern w:val="2"/>
      <w:sz w:val="21"/>
    </w:rPr>
  </w:style>
  <w:style w:type="character" w:customStyle="1" w:styleId="821">
    <w:name w:val="样式 样式 首行缩进:  2 字符 + 首行缩进:  2 字符 Char"/>
    <w:link w:val="217"/>
    <w:autoRedefine/>
    <w:qFormat/>
    <w:uiPriority w:val="0"/>
    <w:rPr>
      <w:sz w:val="28"/>
    </w:rPr>
  </w:style>
  <w:style w:type="character" w:customStyle="1" w:styleId="822">
    <w:name w:val="个人答复风格"/>
    <w:autoRedefine/>
    <w:qFormat/>
    <w:uiPriority w:val="0"/>
    <w:rPr>
      <w:rFonts w:ascii="Arial" w:hAnsi="Arial" w:eastAsia="宋体" w:cs="Arial"/>
      <w:color w:val="auto"/>
      <w:sz w:val="20"/>
    </w:rPr>
  </w:style>
  <w:style w:type="character" w:customStyle="1" w:styleId="823">
    <w:name w:val="Body Text Indent Char"/>
    <w:autoRedefine/>
    <w:qFormat/>
    <w:uiPriority w:val="0"/>
    <w:rPr>
      <w:rFonts w:ascii="Times New Roman" w:hAnsi="Times New Roman" w:eastAsia="宋体"/>
      <w:sz w:val="20"/>
    </w:rPr>
  </w:style>
  <w:style w:type="character" w:customStyle="1" w:styleId="824">
    <w:name w:val="font21"/>
    <w:autoRedefine/>
    <w:qFormat/>
    <w:uiPriority w:val="0"/>
    <w:rPr>
      <w:rFonts w:hint="eastAsia" w:ascii="宋体" w:hAnsi="宋体" w:eastAsia="宋体"/>
      <w:color w:val="000000"/>
      <w:sz w:val="21"/>
      <w:szCs w:val="21"/>
      <w:u w:val="none"/>
    </w:rPr>
  </w:style>
  <w:style w:type="character" w:customStyle="1" w:styleId="825">
    <w:name w:val="5正文顶格 Char Char Char Char Char"/>
    <w:link w:val="218"/>
    <w:autoRedefine/>
    <w:qFormat/>
    <w:uiPriority w:val="0"/>
    <w:rPr>
      <w:rFonts w:ascii="仿宋_GB2312" w:eastAsia="仿宋_GB2312"/>
      <w:sz w:val="28"/>
      <w:szCs w:val="28"/>
    </w:rPr>
  </w:style>
  <w:style w:type="character" w:customStyle="1" w:styleId="826">
    <w:name w:val="B正文[858D7CFB-ED40-4347-BF05-701D383B685F]"/>
    <w:link w:val="219"/>
    <w:autoRedefine/>
    <w:qFormat/>
    <w:uiPriority w:val="0"/>
    <w:rPr>
      <w:rFonts w:eastAsia="仿宋_GB2312"/>
      <w:sz w:val="24"/>
      <w:szCs w:val="24"/>
    </w:rPr>
  </w:style>
  <w:style w:type="character" w:customStyle="1" w:styleId="827">
    <w:name w:val="正文文本 Char1"/>
    <w:autoRedefine/>
    <w:qFormat/>
    <w:uiPriority w:val="0"/>
    <w:rPr>
      <w:rFonts w:ascii="Times New Roman" w:hAnsi="Times New Roman"/>
      <w:kern w:val="2"/>
      <w:sz w:val="21"/>
      <w:szCs w:val="24"/>
    </w:rPr>
  </w:style>
  <w:style w:type="character" w:customStyle="1" w:styleId="828">
    <w:name w:val="chinaname1"/>
    <w:autoRedefine/>
    <w:qFormat/>
    <w:uiPriority w:val="0"/>
    <w:rPr>
      <w:rFonts w:hint="eastAsia" w:ascii="宋体" w:hAnsi="宋体" w:eastAsia="宋体"/>
      <w:b/>
      <w:bCs/>
      <w:i/>
      <w:iCs/>
      <w:color w:val="000000"/>
      <w:sz w:val="25"/>
      <w:szCs w:val="25"/>
    </w:rPr>
  </w:style>
  <w:style w:type="character" w:customStyle="1" w:styleId="829">
    <w:name w:val="照片表头 Char"/>
    <w:link w:val="220"/>
    <w:autoRedefine/>
    <w:qFormat/>
    <w:uiPriority w:val="0"/>
    <w:rPr>
      <w:rFonts w:ascii="宋体" w:hAnsi="宋体"/>
      <w:b/>
    </w:rPr>
  </w:style>
  <w:style w:type="character" w:customStyle="1" w:styleId="830">
    <w:name w:val="sell_title2"/>
    <w:basedOn w:val="89"/>
    <w:autoRedefine/>
    <w:qFormat/>
    <w:uiPriority w:val="0"/>
  </w:style>
  <w:style w:type="character" w:customStyle="1" w:styleId="831">
    <w:name w:val="样式17 Char"/>
    <w:link w:val="221"/>
    <w:autoRedefine/>
    <w:qFormat/>
    <w:uiPriority w:val="0"/>
    <w:rPr>
      <w:sz w:val="18"/>
      <w:szCs w:val="18"/>
    </w:rPr>
  </w:style>
  <w:style w:type="character" w:customStyle="1" w:styleId="832">
    <w:name w:val="表格 Char"/>
    <w:link w:val="222"/>
    <w:autoRedefine/>
    <w:qFormat/>
    <w:uiPriority w:val="0"/>
  </w:style>
  <w:style w:type="character" w:customStyle="1" w:styleId="833">
    <w:name w:val="Normal Char"/>
    <w:link w:val="223"/>
    <w:autoRedefine/>
    <w:qFormat/>
    <w:uiPriority w:val="0"/>
    <w:rPr>
      <w:rFonts w:ascii="宋体"/>
      <w:sz w:val="24"/>
    </w:rPr>
  </w:style>
  <w:style w:type="character" w:customStyle="1" w:styleId="834">
    <w:name w:val="文本 Char"/>
    <w:link w:val="224"/>
    <w:autoRedefine/>
    <w:qFormat/>
    <w:uiPriority w:val="0"/>
    <w:rPr>
      <w:rFonts w:ascii="宋体" w:hAnsi="宋体"/>
      <w:sz w:val="28"/>
    </w:rPr>
  </w:style>
  <w:style w:type="character" w:customStyle="1" w:styleId="835">
    <w:name w:val="No Spacing Char"/>
    <w:link w:val="156"/>
    <w:autoRedefine/>
    <w:qFormat/>
    <w:uiPriority w:val="0"/>
    <w:rPr>
      <w:rFonts w:ascii="Times New Roman" w:hAnsi="Times New Roman" w:eastAsia="宋体" w:cs="Times New Roman"/>
      <w:szCs w:val="20"/>
      <w:lang w:val="en-US" w:eastAsia="zh-CN" w:bidi="ar-SA"/>
    </w:rPr>
  </w:style>
  <w:style w:type="character" w:customStyle="1" w:styleId="836">
    <w:name w:val="表格内容 Char Char"/>
    <w:link w:val="225"/>
    <w:autoRedefine/>
    <w:qFormat/>
    <w:uiPriority w:val="0"/>
    <w:rPr>
      <w:rFonts w:ascii="宋体" w:hAnsi="宋体"/>
      <w:szCs w:val="21"/>
    </w:rPr>
  </w:style>
  <w:style w:type="character" w:customStyle="1" w:styleId="837">
    <w:name w:val="样式24 Char"/>
    <w:link w:val="226"/>
    <w:autoRedefine/>
    <w:qFormat/>
    <w:uiPriority w:val="0"/>
    <w:rPr>
      <w:sz w:val="18"/>
      <w:szCs w:val="18"/>
    </w:rPr>
  </w:style>
  <w:style w:type="character" w:customStyle="1" w:styleId="838">
    <w:name w:val="签名 字符"/>
    <w:link w:val="59"/>
    <w:autoRedefine/>
    <w:qFormat/>
    <w:uiPriority w:val="0"/>
    <w:rPr>
      <w:szCs w:val="24"/>
    </w:rPr>
  </w:style>
  <w:style w:type="character" w:customStyle="1" w:styleId="839">
    <w:name w:val="textcontents"/>
    <w:basedOn w:val="89"/>
    <w:autoRedefine/>
    <w:qFormat/>
    <w:uiPriority w:val="0"/>
  </w:style>
  <w:style w:type="character" w:customStyle="1" w:styleId="840">
    <w:name w:val="样式9 Char"/>
    <w:link w:val="227"/>
    <w:autoRedefine/>
    <w:qFormat/>
    <w:uiPriority w:val="0"/>
    <w:rPr>
      <w:rFonts w:ascii="宋体" w:hAnsi="宋体"/>
      <w:b/>
      <w:sz w:val="28"/>
    </w:rPr>
  </w:style>
  <w:style w:type="character" w:customStyle="1" w:styleId="841">
    <w:name w:val="电子邮件签名 字符"/>
    <w:link w:val="19"/>
    <w:autoRedefine/>
    <w:qFormat/>
    <w:uiPriority w:val="0"/>
    <w:rPr>
      <w:szCs w:val="24"/>
    </w:rPr>
  </w:style>
  <w:style w:type="character" w:customStyle="1" w:styleId="842">
    <w:name w:val="Heading 4 Char"/>
    <w:autoRedefine/>
    <w:qFormat/>
    <w:uiPriority w:val="0"/>
    <w:rPr>
      <w:rFonts w:ascii="Cambria" w:hAnsi="Cambria" w:eastAsia="宋体"/>
      <w:b/>
      <w:sz w:val="28"/>
    </w:rPr>
  </w:style>
  <w:style w:type="character" w:customStyle="1" w:styleId="843">
    <w:name w:val="标题1 Char Char"/>
    <w:link w:val="228"/>
    <w:autoRedefine/>
    <w:qFormat/>
    <w:uiPriority w:val="0"/>
    <w:rPr>
      <w:rFonts w:ascii="宋体" w:hAnsi="宋体" w:eastAsia="宋体" w:cs="宋体"/>
      <w:b/>
      <w:bCs/>
      <w:kern w:val="36"/>
      <w:sz w:val="36"/>
      <w:szCs w:val="36"/>
    </w:rPr>
  </w:style>
  <w:style w:type="character" w:customStyle="1" w:styleId="844">
    <w:name w:val="标题3 Char"/>
    <w:autoRedefine/>
    <w:qFormat/>
    <w:uiPriority w:val="0"/>
    <w:rPr>
      <w:rFonts w:ascii="宋体" w:hAnsi="宋体" w:eastAsia="宋体"/>
      <w:kern w:val="2"/>
      <w:sz w:val="24"/>
      <w:szCs w:val="24"/>
      <w:lang w:val="en-US" w:eastAsia="zh-CN" w:bidi="ar-SA"/>
    </w:rPr>
  </w:style>
  <w:style w:type="character" w:customStyle="1" w:styleId="845">
    <w:name w:val="样式20 Char"/>
    <w:link w:val="229"/>
    <w:autoRedefine/>
    <w:qFormat/>
    <w:uiPriority w:val="0"/>
    <w:rPr>
      <w:sz w:val="18"/>
      <w:szCs w:val="18"/>
    </w:rPr>
  </w:style>
  <w:style w:type="character" w:customStyle="1" w:styleId="846">
    <w:name w:val="节 Char2"/>
    <w:autoRedefine/>
    <w:qFormat/>
    <w:uiPriority w:val="0"/>
    <w:rPr>
      <w:rFonts w:ascii="宋体" w:hAnsi="宋体" w:eastAsia="宋体"/>
      <w:b/>
      <w:sz w:val="32"/>
      <w:lang w:val="en-US" w:eastAsia="zh-CN"/>
    </w:rPr>
  </w:style>
  <w:style w:type="character" w:customStyle="1" w:styleId="847">
    <w:name w:val="Char Char14"/>
    <w:autoRedefine/>
    <w:qFormat/>
    <w:uiPriority w:val="0"/>
    <w:rPr>
      <w:rFonts w:ascii="Cambria" w:hAnsi="Cambria"/>
      <w:b/>
      <w:kern w:val="44"/>
      <w:sz w:val="30"/>
    </w:rPr>
  </w:style>
  <w:style w:type="character" w:customStyle="1" w:styleId="848">
    <w:name w:val="h3 Char"/>
    <w:autoRedefine/>
    <w:qFormat/>
    <w:uiPriority w:val="0"/>
    <w:rPr>
      <w:rFonts w:ascii="Times New Roman" w:hAnsi="Times New Roman" w:eastAsia="宋体"/>
      <w:b/>
      <w:sz w:val="32"/>
    </w:rPr>
  </w:style>
  <w:style w:type="character" w:customStyle="1" w:styleId="849">
    <w:name w:val="c 式样3 Char"/>
    <w:link w:val="230"/>
    <w:autoRedefine/>
    <w:qFormat/>
    <w:uiPriority w:val="0"/>
    <w:rPr>
      <w:rFonts w:ascii="黑体"/>
      <w:b/>
      <w:kern w:val="44"/>
      <w:sz w:val="44"/>
    </w:rPr>
  </w:style>
  <w:style w:type="character" w:customStyle="1" w:styleId="850">
    <w:name w:val="报告正文 Char"/>
    <w:link w:val="231"/>
    <w:autoRedefine/>
    <w:qFormat/>
    <w:uiPriority w:val="0"/>
    <w:rPr>
      <w:rFonts w:ascii="Courier New" w:hAnsi="Courier New"/>
      <w:sz w:val="24"/>
    </w:rPr>
  </w:style>
  <w:style w:type="character" w:customStyle="1" w:styleId="851">
    <w:name w:val="content_text1"/>
    <w:autoRedefine/>
    <w:qFormat/>
    <w:uiPriority w:val="0"/>
    <w:rPr>
      <w:rFonts w:ascii="??" w:hAnsi="??"/>
      <w:color w:val="000000"/>
      <w:sz w:val="21"/>
      <w:u w:val="none"/>
    </w:rPr>
  </w:style>
  <w:style w:type="character" w:customStyle="1" w:styleId="852">
    <w:name w:val="结束语 字符"/>
    <w:link w:val="32"/>
    <w:autoRedefine/>
    <w:qFormat/>
    <w:uiPriority w:val="0"/>
    <w:rPr>
      <w:szCs w:val="24"/>
    </w:rPr>
  </w:style>
  <w:style w:type="character" w:customStyle="1" w:styleId="853">
    <w:name w:val="Body Text Indent 2 Char"/>
    <w:autoRedefine/>
    <w:qFormat/>
    <w:uiPriority w:val="0"/>
    <w:rPr>
      <w:rFonts w:ascii="Times New Roman" w:hAnsi="Times New Roman" w:eastAsia="宋体"/>
      <w:sz w:val="24"/>
    </w:rPr>
  </w:style>
  <w:style w:type="character" w:customStyle="1" w:styleId="854">
    <w:name w:val="Body Text Indent 3 Char"/>
    <w:autoRedefine/>
    <w:qFormat/>
    <w:uiPriority w:val="0"/>
    <w:rPr>
      <w:rFonts w:ascii="宋体" w:hAnsi="宋体" w:eastAsia="宋体"/>
      <w:color w:val="FF0000"/>
      <w:sz w:val="24"/>
      <w:bdr w:val="single" w:color="auto" w:sz="4" w:space="0"/>
    </w:rPr>
  </w:style>
  <w:style w:type="character" w:customStyle="1" w:styleId="855">
    <w:name w:val="正文缩进 字符"/>
    <w:basedOn w:val="89"/>
    <w:link w:val="21"/>
    <w:autoRedefine/>
    <w:qFormat/>
    <w:uiPriority w:val="0"/>
    <w:rPr>
      <w:rFonts w:ascii="宋体" w:hAnsi="Times New Roman" w:eastAsia="宋体" w:cs="Times New Roman"/>
      <w:kern w:val="0"/>
      <w:sz w:val="24"/>
      <w:szCs w:val="20"/>
    </w:rPr>
  </w:style>
  <w:style w:type="character" w:customStyle="1" w:styleId="856">
    <w:name w:val="font01"/>
    <w:autoRedefine/>
    <w:qFormat/>
    <w:uiPriority w:val="0"/>
    <w:rPr>
      <w:rFonts w:hint="eastAsia" w:ascii="宋体" w:hAnsi="宋体" w:eastAsia="宋体"/>
      <w:color w:val="000000"/>
      <w:sz w:val="24"/>
      <w:szCs w:val="24"/>
      <w:u w:val="none"/>
    </w:rPr>
  </w:style>
  <w:style w:type="character" w:customStyle="1" w:styleId="857">
    <w:name w:val="样式11 Char"/>
    <w:link w:val="232"/>
    <w:autoRedefine/>
    <w:qFormat/>
    <w:uiPriority w:val="0"/>
    <w:rPr>
      <w:rFonts w:ascii="宋体" w:hAnsi="宋体"/>
      <w:sz w:val="32"/>
    </w:rPr>
  </w:style>
  <w:style w:type="character" w:customStyle="1" w:styleId="858">
    <w:name w:val="样式 宋体 五号 加粗 黑色"/>
    <w:autoRedefine/>
    <w:qFormat/>
    <w:uiPriority w:val="0"/>
    <w:rPr>
      <w:rFonts w:ascii="宋体" w:hAnsi="宋体"/>
      <w:b/>
      <w:color w:val="000000"/>
      <w:sz w:val="24"/>
    </w:rPr>
  </w:style>
  <w:style w:type="character" w:customStyle="1" w:styleId="859">
    <w:name w:val="批注文字 Char1"/>
    <w:autoRedefine/>
    <w:qFormat/>
    <w:uiPriority w:val="0"/>
    <w:rPr>
      <w:kern w:val="2"/>
      <w:sz w:val="21"/>
    </w:rPr>
  </w:style>
  <w:style w:type="character" w:customStyle="1" w:styleId="860">
    <w:name w:val="样式18 Char"/>
    <w:link w:val="233"/>
    <w:autoRedefine/>
    <w:qFormat/>
    <w:uiPriority w:val="0"/>
    <w:rPr>
      <w:rFonts w:ascii="宋体" w:hAnsi="宋体"/>
      <w:spacing w:val="10"/>
      <w:sz w:val="18"/>
      <w:szCs w:val="18"/>
    </w:rPr>
  </w:style>
  <w:style w:type="character" w:customStyle="1" w:styleId="861">
    <w:name w:val="unnamed31"/>
    <w:autoRedefine/>
    <w:qFormat/>
    <w:uiPriority w:val="0"/>
    <w:rPr>
      <w:sz w:val="18"/>
    </w:rPr>
  </w:style>
  <w:style w:type="character" w:customStyle="1" w:styleId="862">
    <w:name w:val="1正文 Char Char"/>
    <w:link w:val="234"/>
    <w:autoRedefine/>
    <w:qFormat/>
    <w:uiPriority w:val="0"/>
    <w:rPr>
      <w:rFonts w:ascii="黑体" w:hAnsi="宋体" w:eastAsia="仿宋_GB2312" w:cs="黑体"/>
      <w:sz w:val="24"/>
      <w:szCs w:val="24"/>
    </w:rPr>
  </w:style>
  <w:style w:type="character" w:customStyle="1" w:styleId="863">
    <w:name w:val="正文不缩进 Char"/>
    <w:autoRedefine/>
    <w:qFormat/>
    <w:uiPriority w:val="0"/>
    <w:rPr>
      <w:rFonts w:eastAsia="宋体"/>
      <w:lang w:val="en-US" w:eastAsia="zh-CN"/>
    </w:rPr>
  </w:style>
  <w:style w:type="character" w:customStyle="1" w:styleId="864">
    <w:name w:val="表文字 Char"/>
    <w:link w:val="235"/>
    <w:autoRedefine/>
    <w:qFormat/>
    <w:uiPriority w:val="0"/>
  </w:style>
  <w:style w:type="character" w:customStyle="1" w:styleId="865">
    <w:name w:val="Footer Char"/>
    <w:autoRedefine/>
    <w:qFormat/>
    <w:uiPriority w:val="0"/>
    <w:rPr>
      <w:rFonts w:ascii="Times New Roman" w:hAnsi="Times New Roman" w:eastAsia="宋体"/>
      <w:sz w:val="18"/>
    </w:rPr>
  </w:style>
  <w:style w:type="character" w:customStyle="1" w:styleId="866">
    <w:name w:val="正文文字缩进 Char Char1"/>
    <w:autoRedefine/>
    <w:qFormat/>
    <w:uiPriority w:val="0"/>
    <w:rPr>
      <w:rFonts w:ascii="宋体" w:hAnsi="MS Sans Serif" w:eastAsia="宋体"/>
      <w:spacing w:val="12"/>
      <w:sz w:val="24"/>
      <w:lang w:val="en-US" w:eastAsia="zh-CN"/>
    </w:rPr>
  </w:style>
  <w:style w:type="character" w:customStyle="1" w:styleId="867">
    <w:name w:val="Document Map Char"/>
    <w:autoRedefine/>
    <w:qFormat/>
    <w:uiPriority w:val="0"/>
    <w:rPr>
      <w:rFonts w:ascii="宋体" w:hAnsi="Times New Roman" w:eastAsia="宋体"/>
      <w:sz w:val="18"/>
    </w:rPr>
  </w:style>
  <w:style w:type="character" w:customStyle="1" w:styleId="868">
    <w:name w:val="x210"/>
    <w:autoRedefine/>
    <w:qFormat/>
    <w:uiPriority w:val="0"/>
    <w:rPr>
      <w:b/>
      <w:bCs/>
      <w:color w:val="000000"/>
      <w:sz w:val="20"/>
      <w:szCs w:val="20"/>
    </w:rPr>
  </w:style>
  <w:style w:type="character" w:customStyle="1" w:styleId="869">
    <w:name w:val="Char Char7"/>
    <w:autoRedefine/>
    <w:qFormat/>
    <w:uiPriority w:val="0"/>
    <w:rPr>
      <w:color w:val="FF0000"/>
      <w:kern w:val="2"/>
      <w:sz w:val="24"/>
    </w:rPr>
  </w:style>
  <w:style w:type="character" w:customStyle="1" w:styleId="870">
    <w:name w:val="样式7 Char"/>
    <w:link w:val="236"/>
    <w:autoRedefine/>
    <w:qFormat/>
    <w:uiPriority w:val="0"/>
    <w:rPr>
      <w:rFonts w:ascii="宋体" w:hAnsi="宋体"/>
      <w:b/>
      <w:sz w:val="24"/>
    </w:rPr>
  </w:style>
  <w:style w:type="character" w:customStyle="1" w:styleId="871">
    <w:name w:val="纯文本 Char1"/>
    <w:autoRedefine/>
    <w:qFormat/>
    <w:uiPriority w:val="0"/>
    <w:rPr>
      <w:rFonts w:ascii="宋体" w:hAnsi="Courier New" w:eastAsia="宋体"/>
      <w:kern w:val="2"/>
      <w:sz w:val="21"/>
      <w:lang w:val="en-US" w:eastAsia="zh-CN"/>
    </w:rPr>
  </w:style>
  <w:style w:type="character" w:customStyle="1" w:styleId="872">
    <w:name w:val="样式6 Char"/>
    <w:link w:val="237"/>
    <w:autoRedefine/>
    <w:qFormat/>
    <w:uiPriority w:val="0"/>
    <w:rPr>
      <w:rFonts w:ascii="宋体" w:hAnsi="宋体"/>
      <w:b/>
      <w:sz w:val="28"/>
    </w:rPr>
  </w:style>
  <w:style w:type="character" w:customStyle="1" w:styleId="873">
    <w:name w:val="注释标题 字符"/>
    <w:link w:val="16"/>
    <w:autoRedefine/>
    <w:qFormat/>
    <w:uiPriority w:val="0"/>
    <w:rPr>
      <w:szCs w:val="24"/>
    </w:rPr>
  </w:style>
  <w:style w:type="character" w:customStyle="1" w:styleId="874">
    <w:name w:val="正文文本缩进 2 Char1"/>
    <w:autoRedefine/>
    <w:qFormat/>
    <w:uiPriority w:val="0"/>
    <w:rPr>
      <w:kern w:val="2"/>
      <w:sz w:val="21"/>
    </w:rPr>
  </w:style>
  <w:style w:type="character" w:customStyle="1" w:styleId="875">
    <w:name w:val="正文首行缩进 字符1"/>
    <w:basedOn w:val="679"/>
    <w:autoRedefine/>
    <w:semiHidden/>
    <w:qFormat/>
    <w:uiPriority w:val="99"/>
    <w:rPr>
      <w:rFonts w:ascii="Times New Roman" w:hAnsi="Times New Roman" w:eastAsia="宋体" w:cs="Times New Roman"/>
      <w:color w:val="000000"/>
      <w:sz w:val="24"/>
      <w:szCs w:val="21"/>
    </w:rPr>
  </w:style>
  <w:style w:type="character" w:customStyle="1" w:styleId="876">
    <w:name w:val="正文首行缩进 2 字符1"/>
    <w:basedOn w:val="684"/>
    <w:autoRedefine/>
    <w:semiHidden/>
    <w:qFormat/>
    <w:uiPriority w:val="99"/>
    <w:rPr>
      <w:rFonts w:ascii="Times New Roman" w:hAnsi="Times New Roman" w:eastAsia="宋体" w:cs="Times New Roman"/>
      <w:szCs w:val="21"/>
    </w:rPr>
  </w:style>
  <w:style w:type="character" w:customStyle="1" w:styleId="877">
    <w:name w:val="宏文本 字符1"/>
    <w:basedOn w:val="89"/>
    <w:autoRedefine/>
    <w:semiHidden/>
    <w:qFormat/>
    <w:uiPriority w:val="99"/>
    <w:rPr>
      <w:rFonts w:ascii="Courier New" w:hAnsi="Courier New" w:eastAsia="宋体" w:cs="Courier New"/>
      <w:sz w:val="24"/>
      <w:szCs w:val="24"/>
    </w:rPr>
  </w:style>
  <w:style w:type="character" w:customStyle="1" w:styleId="878">
    <w:name w:val="签名 字符1"/>
    <w:basedOn w:val="89"/>
    <w:autoRedefine/>
    <w:semiHidden/>
    <w:qFormat/>
    <w:uiPriority w:val="99"/>
    <w:rPr>
      <w:rFonts w:ascii="Times New Roman" w:hAnsi="Times New Roman" w:eastAsia="宋体" w:cs="Times New Roman"/>
      <w:szCs w:val="21"/>
    </w:rPr>
  </w:style>
  <w:style w:type="character" w:customStyle="1" w:styleId="879">
    <w:name w:val="结束语 字符1"/>
    <w:basedOn w:val="89"/>
    <w:autoRedefine/>
    <w:semiHidden/>
    <w:qFormat/>
    <w:uiPriority w:val="99"/>
    <w:rPr>
      <w:rFonts w:ascii="Times New Roman" w:hAnsi="Times New Roman" w:eastAsia="宋体" w:cs="Times New Roman"/>
      <w:szCs w:val="21"/>
    </w:rPr>
  </w:style>
  <w:style w:type="character" w:customStyle="1" w:styleId="880">
    <w:name w:val="信息标题 字符1"/>
    <w:basedOn w:val="89"/>
    <w:autoRedefine/>
    <w:semiHidden/>
    <w:qFormat/>
    <w:uiPriority w:val="99"/>
    <w:rPr>
      <w:rFonts w:ascii="Cambria" w:hAnsi="Cambria" w:eastAsia="宋体" w:cs="黑体"/>
      <w:sz w:val="24"/>
      <w:szCs w:val="24"/>
      <w:shd w:val="pct20" w:color="auto" w:fill="auto"/>
    </w:rPr>
  </w:style>
  <w:style w:type="character" w:customStyle="1" w:styleId="881">
    <w:name w:val="注释标题 字符1"/>
    <w:basedOn w:val="89"/>
    <w:autoRedefine/>
    <w:semiHidden/>
    <w:qFormat/>
    <w:uiPriority w:val="99"/>
    <w:rPr>
      <w:rFonts w:ascii="Times New Roman" w:hAnsi="Times New Roman" w:eastAsia="宋体" w:cs="Times New Roman"/>
      <w:szCs w:val="21"/>
    </w:rPr>
  </w:style>
  <w:style w:type="character" w:customStyle="1" w:styleId="882">
    <w:name w:val="尾注文本 字符1"/>
    <w:basedOn w:val="89"/>
    <w:autoRedefine/>
    <w:semiHidden/>
    <w:qFormat/>
    <w:uiPriority w:val="99"/>
    <w:rPr>
      <w:rFonts w:ascii="Times New Roman" w:hAnsi="Times New Roman" w:eastAsia="宋体" w:cs="Times New Roman"/>
      <w:szCs w:val="21"/>
    </w:rPr>
  </w:style>
  <w:style w:type="character" w:customStyle="1" w:styleId="883">
    <w:name w:val="正文文本 3 字符1"/>
    <w:basedOn w:val="89"/>
    <w:autoRedefine/>
    <w:semiHidden/>
    <w:qFormat/>
    <w:uiPriority w:val="99"/>
    <w:rPr>
      <w:rFonts w:ascii="Times New Roman" w:hAnsi="Times New Roman" w:eastAsia="宋体" w:cs="Times New Roman"/>
      <w:sz w:val="16"/>
      <w:szCs w:val="16"/>
    </w:rPr>
  </w:style>
  <w:style w:type="character" w:customStyle="1" w:styleId="884">
    <w:name w:val="标题 字符1"/>
    <w:basedOn w:val="89"/>
    <w:autoRedefine/>
    <w:qFormat/>
    <w:uiPriority w:val="10"/>
    <w:rPr>
      <w:rFonts w:ascii="Cambria" w:hAnsi="Cambria" w:eastAsia="宋体" w:cs="黑体"/>
      <w:b/>
      <w:bCs/>
      <w:sz w:val="32"/>
      <w:szCs w:val="32"/>
    </w:rPr>
  </w:style>
  <w:style w:type="character" w:customStyle="1" w:styleId="885">
    <w:name w:val="电子邮件签名 字符1"/>
    <w:basedOn w:val="89"/>
    <w:autoRedefine/>
    <w:semiHidden/>
    <w:qFormat/>
    <w:uiPriority w:val="99"/>
    <w:rPr>
      <w:rFonts w:ascii="Times New Roman" w:hAnsi="Times New Roman" w:eastAsia="宋体" w:cs="Times New Roman"/>
      <w:szCs w:val="21"/>
    </w:rPr>
  </w:style>
  <w:style w:type="character" w:customStyle="1" w:styleId="886">
    <w:name w:val="引用 字符1"/>
    <w:basedOn w:val="89"/>
    <w:autoRedefine/>
    <w:qFormat/>
    <w:uiPriority w:val="29"/>
    <w:rPr>
      <w:rFonts w:ascii="Times New Roman" w:hAnsi="Times New Roman" w:eastAsia="宋体" w:cs="Times New Roman"/>
      <w:i/>
      <w:iCs/>
      <w:color w:val="3F3F3F"/>
      <w:szCs w:val="21"/>
    </w:rPr>
  </w:style>
  <w:style w:type="character" w:customStyle="1" w:styleId="887">
    <w:name w:val="HTML 地址 字符1"/>
    <w:basedOn w:val="89"/>
    <w:autoRedefine/>
    <w:semiHidden/>
    <w:qFormat/>
    <w:uiPriority w:val="99"/>
    <w:rPr>
      <w:rFonts w:ascii="Times New Roman" w:hAnsi="Times New Roman" w:eastAsia="宋体" w:cs="Times New Roman"/>
      <w:i/>
      <w:iCs/>
      <w:szCs w:val="21"/>
    </w:rPr>
  </w:style>
  <w:style w:type="character" w:customStyle="1" w:styleId="888">
    <w:name w:val="Placeholder Text"/>
    <w:autoRedefine/>
    <w:semiHidden/>
    <w:qFormat/>
    <w:uiPriority w:val="99"/>
    <w:rPr>
      <w:rFonts w:cs="Times New Roman"/>
      <w:color w:val="808080"/>
    </w:rPr>
  </w:style>
  <w:style w:type="character" w:customStyle="1" w:styleId="889">
    <w:name w:val="正文内容 Char"/>
    <w:link w:val="631"/>
    <w:autoRedefine/>
    <w:qFormat/>
    <w:uiPriority w:val="0"/>
    <w:rPr>
      <w:rFonts w:ascii="Times New Roman" w:hAnsi="Times New Roman" w:eastAsia="宋体" w:cs="Times New Roman"/>
      <w:sz w:val="28"/>
      <w:szCs w:val="28"/>
    </w:rPr>
  </w:style>
  <w:style w:type="character" w:customStyle="1" w:styleId="890">
    <w:name w:val="表格内容 Char"/>
    <w:autoRedefine/>
    <w:qFormat/>
    <w:uiPriority w:val="0"/>
    <w:rPr>
      <w:rFonts w:ascii="Times New Roman" w:hAnsi="Times New Roman" w:cs="宋体"/>
      <w:color w:val="000000"/>
      <w:sz w:val="21"/>
      <w:szCs w:val="22"/>
    </w:rPr>
  </w:style>
  <w:style w:type="character" w:customStyle="1" w:styleId="891">
    <w:name w:val="表格文字 Char"/>
    <w:link w:val="371"/>
    <w:autoRedefine/>
    <w:qFormat/>
    <w:uiPriority w:val="0"/>
    <w:rPr>
      <w:rFonts w:ascii="Times New Roman" w:hAnsi="Times New Roman" w:eastAsia="宋体" w:cs="Times New Roman"/>
      <w:szCs w:val="24"/>
    </w:rPr>
  </w:style>
  <w:style w:type="character" w:customStyle="1" w:styleId="892">
    <w:name w:val="书籍标题1"/>
    <w:autoRedefine/>
    <w:qFormat/>
    <w:uiPriority w:val="0"/>
    <w:rPr>
      <w:b/>
      <w:bCs/>
      <w:smallCaps/>
      <w:spacing w:val="5"/>
    </w:rPr>
  </w:style>
  <w:style w:type="character" w:customStyle="1" w:styleId="893">
    <w:name w:val="B表格 Char"/>
    <w:link w:val="643"/>
    <w:autoRedefine/>
    <w:qFormat/>
    <w:uiPriority w:val="0"/>
    <w:rPr>
      <w:rFonts w:ascii="Times New Roman" w:hAnsi="Times New Roman" w:eastAsia="宋体" w:cs="Times New Roman"/>
    </w:rPr>
  </w:style>
  <w:style w:type="character" w:customStyle="1" w:styleId="894">
    <w:name w:val="B表头/图名 Char"/>
    <w:link w:val="644"/>
    <w:autoRedefine/>
    <w:qFormat/>
    <w:uiPriority w:val="0"/>
    <w:rPr>
      <w:rFonts w:ascii="Times New Roman" w:hAnsi="Times New Roman" w:eastAsia="黑体" w:cs="Times New Roman"/>
    </w:rPr>
  </w:style>
  <w:style w:type="character" w:customStyle="1" w:styleId="895">
    <w:name w:val="封皮表格项 Char"/>
    <w:link w:val="648"/>
    <w:autoRedefine/>
    <w:qFormat/>
    <w:uiPriority w:val="0"/>
    <w:rPr>
      <w:rFonts w:ascii="Times New Roman" w:hAnsi="Times New Roman" w:eastAsia="黑体" w:cs="Times New Roman"/>
      <w:sz w:val="28"/>
      <w:szCs w:val="20"/>
    </w:rPr>
  </w:style>
  <w:style w:type="character" w:customStyle="1" w:styleId="896">
    <w:name w:val="ZZ Char"/>
    <w:link w:val="649"/>
    <w:autoRedefine/>
    <w:qFormat/>
    <w:uiPriority w:val="0"/>
    <w:rPr>
      <w:rFonts w:ascii="Times New Roman" w:hAnsi="宋体" w:eastAsia="黑体" w:cs="Times New Roman"/>
      <w:b/>
      <w:sz w:val="24"/>
      <w:szCs w:val="24"/>
    </w:rPr>
  </w:style>
  <w:style w:type="character" w:customStyle="1" w:styleId="897">
    <w:name w:val="表名 Char"/>
    <w:link w:val="652"/>
    <w:autoRedefine/>
    <w:qFormat/>
    <w:uiPriority w:val="0"/>
    <w:rPr>
      <w:rFonts w:ascii="Times New Roman" w:hAnsi="Times New Roman" w:eastAsia="黑体" w:cs="Times New Roman"/>
      <w:szCs w:val="24"/>
    </w:rPr>
  </w:style>
  <w:style w:type="character" w:customStyle="1" w:styleId="898">
    <w:name w:val="样式 标题 2 Char"/>
    <w:link w:val="655"/>
    <w:autoRedefine/>
    <w:qFormat/>
    <w:uiPriority w:val="0"/>
    <w:rPr>
      <w:rFonts w:ascii="Arial" w:hAnsi="Arial" w:eastAsia="宋体" w:cs="Times New Roman"/>
      <w:b/>
      <w:bCs/>
      <w:sz w:val="24"/>
      <w:szCs w:val="24"/>
    </w:rPr>
  </w:style>
  <w:style w:type="character" w:customStyle="1" w:styleId="899">
    <w:name w:val="标题 1 字符1"/>
    <w:autoRedefine/>
    <w:qFormat/>
    <w:uiPriority w:val="0"/>
    <w:rPr>
      <w:rFonts w:ascii="Calibri" w:hAnsi="Calibri" w:eastAsia="宋体"/>
      <w:b/>
      <w:bCs/>
      <w:kern w:val="44"/>
      <w:sz w:val="44"/>
      <w:szCs w:val="44"/>
    </w:rPr>
  </w:style>
  <w:style w:type="character" w:customStyle="1" w:styleId="900">
    <w:name w:val="标题 3 字符1"/>
    <w:autoRedefine/>
    <w:semiHidden/>
    <w:qFormat/>
    <w:uiPriority w:val="0"/>
    <w:rPr>
      <w:rFonts w:ascii="Calibri" w:hAnsi="Calibri" w:eastAsia="宋体"/>
      <w:b/>
      <w:bCs/>
      <w:kern w:val="2"/>
      <w:sz w:val="32"/>
      <w:szCs w:val="32"/>
    </w:rPr>
  </w:style>
  <w:style w:type="character" w:customStyle="1" w:styleId="901">
    <w:name w:val="表名图名 Char"/>
    <w:link w:val="659"/>
    <w:autoRedefine/>
    <w:qFormat/>
    <w:locked/>
    <w:uiPriority w:val="0"/>
    <w:rPr>
      <w:rFonts w:ascii="黑体" w:hAnsi="黑体" w:eastAsia="黑体" w:cs="宋体"/>
      <w:szCs w:val="21"/>
    </w:rPr>
  </w:style>
  <w:style w:type="character" w:customStyle="1" w:styleId="902">
    <w:name w:val="标题5 Char Char"/>
    <w:link w:val="601"/>
    <w:autoRedefine/>
    <w:qFormat/>
    <w:uiPriority w:val="0"/>
    <w:rPr>
      <w:rFonts w:ascii="Times New Roman" w:hAnsi="Times New Roman" w:eastAsia="宋体" w:cs="Times New Roman"/>
      <w:sz w:val="28"/>
      <w:szCs w:val="20"/>
    </w:rPr>
  </w:style>
  <w:style w:type="character" w:customStyle="1" w:styleId="903">
    <w:name w:val="明显参考1"/>
    <w:autoRedefine/>
    <w:qFormat/>
    <w:uiPriority w:val="0"/>
    <w:rPr>
      <w:b/>
      <w:bCs/>
      <w:smallCaps/>
      <w:color w:val="C0504D"/>
      <w:spacing w:val="5"/>
      <w:u w:val="single"/>
    </w:rPr>
  </w:style>
  <w:style w:type="character" w:customStyle="1" w:styleId="904">
    <w:name w:val="批注文字 Char Char"/>
    <w:autoRedefine/>
    <w:qFormat/>
    <w:uiPriority w:val="0"/>
    <w:rPr>
      <w:rFonts w:ascii="宋体" w:hAnsi="Times New Roman" w:eastAsia="宋体" w:cs="Times New Roman"/>
      <w:sz w:val="28"/>
      <w:szCs w:val="20"/>
    </w:rPr>
  </w:style>
  <w:style w:type="character" w:customStyle="1" w:styleId="905">
    <w:name w:val="明显强调1"/>
    <w:autoRedefine/>
    <w:qFormat/>
    <w:uiPriority w:val="0"/>
    <w:rPr>
      <w:b/>
      <w:bCs/>
      <w:i/>
      <w:iCs/>
      <w:color w:val="4F81BD"/>
    </w:rPr>
  </w:style>
  <w:style w:type="character" w:customStyle="1" w:styleId="906">
    <w:name w:val="不明显强调1"/>
    <w:autoRedefine/>
    <w:qFormat/>
    <w:uiPriority w:val="0"/>
    <w:rPr>
      <w:i/>
      <w:iCs/>
      <w:color w:val="808080"/>
    </w:rPr>
  </w:style>
  <w:style w:type="character" w:customStyle="1" w:styleId="907">
    <w:name w:val="标题4 Char Char"/>
    <w:link w:val="422"/>
    <w:autoRedefine/>
    <w:qFormat/>
    <w:uiPriority w:val="0"/>
    <w:rPr>
      <w:rFonts w:ascii="Times New Roman" w:hAnsi="Times New Roman" w:eastAsia="黑体" w:cs="宋体"/>
      <w:b/>
      <w:sz w:val="32"/>
      <w:szCs w:val="20"/>
    </w:rPr>
  </w:style>
  <w:style w:type="character" w:customStyle="1" w:styleId="908">
    <w:name w:val="明显引用 字符"/>
    <w:link w:val="660"/>
    <w:autoRedefine/>
    <w:qFormat/>
    <w:uiPriority w:val="0"/>
    <w:rPr>
      <w:b/>
      <w:bCs/>
      <w:i/>
      <w:iCs/>
      <w:color w:val="4F81BD"/>
    </w:rPr>
  </w:style>
  <w:style w:type="character" w:customStyle="1" w:styleId="909">
    <w:name w:val="明显引用 Char1"/>
    <w:basedOn w:val="89"/>
    <w:autoRedefine/>
    <w:qFormat/>
    <w:uiPriority w:val="30"/>
    <w:rPr>
      <w:rFonts w:ascii="Times New Roman" w:hAnsi="Times New Roman" w:eastAsia="宋体" w:cs="Times New Roman"/>
      <w:i/>
      <w:iCs/>
      <w:color w:val="4F81BD"/>
      <w:szCs w:val="21"/>
    </w:rPr>
  </w:style>
  <w:style w:type="paragraph" w:customStyle="1" w:styleId="910">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911">
    <w:name w:val="正文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104</Pages>
  <Words>14147</Words>
  <Characters>15197</Characters>
  <Lines>372</Lines>
  <Paragraphs>104</Paragraphs>
  <TotalTime>58</TotalTime>
  <ScaleCrop>false</ScaleCrop>
  <LinksUpToDate>false</LinksUpToDate>
  <CharactersWithSpaces>15338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2019-06-17T06:49:00Z</dcterms:created>
  <dc:creator>PCOS</dc:creator>
  <cp:lastModifiedBy>灰灰</cp:lastModifiedBy>
  <cp:lastPrinted>2019-08-22T03:51:00Z</cp:lastPrinted>
  <dcterms:modified xsi:type="dcterms:W3CDTF">2026-04-13T05:28:39Z</dcterms:modified>
  <dc:title>S222线岔口-吉也克村道路建设项目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D39D6B6861934A8388B599D0DEB733F5_13</vt:lpwstr>
  </property>
  <property fmtid="{D5CDD505-2E9C-101B-9397-08002B2CF9AE}" pid="4" name="commondata">
    <vt:lpwstr>eyJoZGlkIjoiYmU5NjQ2ZjA2MjIyM2U4NjZiMjc0ZjNkMTYyMmE5NDUifQ==</vt:lpwstr>
  </property>
  <property fmtid="{D5CDD505-2E9C-101B-9397-08002B2CF9AE}" pid="5" name="KSOTemplateDocerSaveRecord">
    <vt:lpwstr>eyJoZGlkIjoiZjRmMDFkNzhhNWU3YTBlZGRmMTE4MWU5MzM3YzMzYzUiLCJ1c2VySWQiOiIzMDgxMjA3NzkifQ==</vt:lpwstr>
  </property>
</Properties>
</file>