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4D934">
      <w:pPr>
        <w:pStyle w:val="4"/>
        <w:bidi w:val="0"/>
        <w:rPr>
          <w:rFonts w:hint="eastAsia"/>
          <w:highlight w:val="none"/>
        </w:rPr>
      </w:pPr>
    </w:p>
    <w:p w14:paraId="092E3512">
      <w:pPr>
        <w:jc w:val="center"/>
        <w:rPr>
          <w:color w:val="auto"/>
          <w:sz w:val="20"/>
          <w:szCs w:val="20"/>
          <w:highlight w:val="none"/>
        </w:rPr>
      </w:pPr>
      <w:r>
        <w:rPr>
          <w:rFonts w:hint="eastAsia" w:ascii="仿宋" w:hAnsi="仿宋" w:eastAsia="仿宋" w:cs="微软雅黑"/>
          <w:b/>
          <w:bCs/>
          <w:color w:val="auto"/>
          <w:sz w:val="40"/>
          <w:szCs w:val="40"/>
          <w:highlight w:val="none"/>
          <w:lang w:eastAsia="zh-CN"/>
        </w:rPr>
        <w:t>2026年学前教育维修项目（二次）</w:t>
      </w:r>
    </w:p>
    <w:p w14:paraId="16F5CCA1">
      <w:pPr>
        <w:rPr>
          <w:rFonts w:hint="eastAsia"/>
          <w:color w:val="auto"/>
          <w:sz w:val="20"/>
          <w:szCs w:val="20"/>
          <w:highlight w:val="none"/>
        </w:rPr>
      </w:pPr>
    </w:p>
    <w:p w14:paraId="379A8F3A">
      <w:pPr>
        <w:spacing w:line="360" w:lineRule="auto"/>
        <w:jc w:val="center"/>
        <w:outlineLvl w:val="0"/>
        <w:rPr>
          <w:rFonts w:ascii="仿宋" w:hAnsi="仿宋" w:eastAsia="仿宋" w:cs="微软雅黑"/>
          <w:b/>
          <w:bCs/>
          <w:color w:val="auto"/>
          <w:sz w:val="40"/>
          <w:szCs w:val="40"/>
          <w:highlight w:val="none"/>
        </w:rPr>
      </w:pPr>
      <w:bookmarkStart w:id="0" w:name="_Toc14461"/>
      <w:r>
        <w:rPr>
          <w:rFonts w:hint="eastAsia" w:ascii="仿宋" w:hAnsi="仿宋" w:eastAsia="仿宋" w:cs="微软雅黑"/>
          <w:b/>
          <w:bCs/>
          <w:color w:val="auto"/>
          <w:sz w:val="40"/>
          <w:szCs w:val="40"/>
          <w:highlight w:val="none"/>
        </w:rPr>
        <w:t>竞争性磋商文件</w:t>
      </w:r>
      <w:bookmarkEnd w:id="0"/>
    </w:p>
    <w:p w14:paraId="1EECB33C">
      <w:pPr>
        <w:spacing w:line="360" w:lineRule="auto"/>
        <w:rPr>
          <w:rFonts w:ascii="仿宋" w:hAnsi="仿宋" w:eastAsia="仿宋" w:cs="方正仿宋_GB2312"/>
          <w:color w:val="auto"/>
          <w:sz w:val="24"/>
          <w:szCs w:val="24"/>
          <w:highlight w:val="none"/>
        </w:rPr>
      </w:pPr>
    </w:p>
    <w:p w14:paraId="21F87C6B">
      <w:pPr>
        <w:pStyle w:val="15"/>
        <w:ind w:left="0" w:leftChars="0" w:firstLine="0" w:firstLineChars="0"/>
        <w:rPr>
          <w:color w:val="auto"/>
          <w:sz w:val="20"/>
          <w:szCs w:val="22"/>
          <w:highlight w:val="none"/>
        </w:rPr>
      </w:pPr>
    </w:p>
    <w:p w14:paraId="12D98EAB">
      <w:pPr>
        <w:rPr>
          <w:color w:val="auto"/>
          <w:sz w:val="20"/>
          <w:szCs w:val="20"/>
          <w:highlight w:val="none"/>
        </w:rPr>
      </w:pPr>
    </w:p>
    <w:p w14:paraId="6396B366">
      <w:pPr>
        <w:rPr>
          <w:color w:val="auto"/>
          <w:sz w:val="20"/>
          <w:szCs w:val="20"/>
          <w:highlight w:val="none"/>
        </w:rPr>
      </w:pPr>
    </w:p>
    <w:p w14:paraId="61747B4D">
      <w:pPr>
        <w:rPr>
          <w:color w:val="auto"/>
          <w:sz w:val="20"/>
          <w:szCs w:val="20"/>
          <w:highlight w:val="none"/>
        </w:rPr>
      </w:pPr>
    </w:p>
    <w:p w14:paraId="3809A587">
      <w:pPr>
        <w:rPr>
          <w:color w:val="auto"/>
          <w:sz w:val="20"/>
          <w:szCs w:val="20"/>
          <w:highlight w:val="none"/>
        </w:rPr>
      </w:pPr>
    </w:p>
    <w:p w14:paraId="0A2EA166">
      <w:pPr>
        <w:rPr>
          <w:color w:val="auto"/>
          <w:sz w:val="20"/>
          <w:szCs w:val="20"/>
          <w:highlight w:val="none"/>
        </w:rPr>
      </w:pPr>
    </w:p>
    <w:p w14:paraId="2299326C">
      <w:pPr>
        <w:rPr>
          <w:color w:val="auto"/>
          <w:sz w:val="20"/>
          <w:szCs w:val="20"/>
          <w:highlight w:val="none"/>
        </w:rPr>
      </w:pPr>
    </w:p>
    <w:p w14:paraId="73FD852E">
      <w:pPr>
        <w:rPr>
          <w:color w:val="auto"/>
          <w:sz w:val="20"/>
          <w:szCs w:val="20"/>
          <w:highlight w:val="none"/>
        </w:rPr>
      </w:pPr>
    </w:p>
    <w:p w14:paraId="5B8CB867">
      <w:pPr>
        <w:rPr>
          <w:color w:val="auto"/>
          <w:sz w:val="20"/>
          <w:szCs w:val="20"/>
          <w:highlight w:val="none"/>
        </w:rPr>
      </w:pPr>
    </w:p>
    <w:p w14:paraId="0FC8C62C">
      <w:pPr>
        <w:rPr>
          <w:color w:val="auto"/>
          <w:sz w:val="20"/>
          <w:szCs w:val="20"/>
          <w:highlight w:val="none"/>
        </w:rPr>
      </w:pPr>
    </w:p>
    <w:p w14:paraId="6A352BB0">
      <w:pPr>
        <w:spacing w:line="360" w:lineRule="auto"/>
        <w:rPr>
          <w:rFonts w:ascii="仿宋" w:hAnsi="仿宋" w:eastAsia="仿宋" w:cs="方正仿宋_GB2312"/>
          <w:color w:val="auto"/>
          <w:sz w:val="24"/>
          <w:szCs w:val="24"/>
          <w:highlight w:val="none"/>
        </w:rPr>
      </w:pPr>
    </w:p>
    <w:tbl>
      <w:tblPr>
        <w:tblStyle w:val="88"/>
        <w:tblpPr w:leftFromText="180" w:rightFromText="180" w:vertAnchor="text" w:horzAnchor="page" w:tblpX="1320" w:tblpY="168"/>
        <w:tblW w:w="97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76"/>
        <w:gridCol w:w="7371"/>
      </w:tblGrid>
      <w:tr w14:paraId="7B154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76" w:type="dxa"/>
            <w:tcBorders>
              <w:tl2br w:val="nil"/>
              <w:tr2bl w:val="nil"/>
            </w:tcBorders>
            <w:vAlign w:val="center"/>
          </w:tcPr>
          <w:p w14:paraId="312D1984">
            <w:pPr>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项目名称:</w:t>
            </w:r>
          </w:p>
        </w:tc>
        <w:tc>
          <w:tcPr>
            <w:tcW w:w="7371" w:type="dxa"/>
            <w:tcBorders>
              <w:tl2br w:val="nil"/>
              <w:tr2bl w:val="nil"/>
            </w:tcBorders>
            <w:vAlign w:val="center"/>
          </w:tcPr>
          <w:p w14:paraId="75FEC437">
            <w:pPr>
              <w:jc w:val="left"/>
              <w:rPr>
                <w:rFonts w:hint="eastAsia" w:ascii="仿宋" w:hAnsi="仿宋" w:eastAsia="仿宋" w:cs="方正仿宋_GB2312"/>
                <w:color w:val="auto"/>
                <w:kern w:val="0"/>
                <w:sz w:val="24"/>
                <w:szCs w:val="24"/>
                <w:highlight w:val="none"/>
                <w:lang w:eastAsia="zh-CN"/>
              </w:rPr>
            </w:pPr>
            <w:r>
              <w:rPr>
                <w:rFonts w:hint="eastAsia" w:ascii="仿宋" w:hAnsi="仿宋" w:eastAsia="仿宋" w:cs="方正仿宋_GB2312"/>
                <w:color w:val="auto"/>
                <w:kern w:val="0"/>
                <w:sz w:val="24"/>
                <w:szCs w:val="24"/>
                <w:highlight w:val="none"/>
                <w:lang w:eastAsia="zh-CN"/>
              </w:rPr>
              <w:t>2026年学前教育维修项目（二次）</w:t>
            </w:r>
          </w:p>
        </w:tc>
      </w:tr>
      <w:tr w14:paraId="1FBEE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76" w:type="dxa"/>
            <w:tcBorders>
              <w:tl2br w:val="nil"/>
              <w:tr2bl w:val="nil"/>
            </w:tcBorders>
            <w:vAlign w:val="center"/>
          </w:tcPr>
          <w:p w14:paraId="548FFD88">
            <w:pPr>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项目编号:</w:t>
            </w:r>
          </w:p>
        </w:tc>
        <w:tc>
          <w:tcPr>
            <w:tcW w:w="7371" w:type="dxa"/>
            <w:tcBorders>
              <w:tl2br w:val="nil"/>
              <w:tr2bl w:val="nil"/>
            </w:tcBorders>
            <w:vAlign w:val="center"/>
          </w:tcPr>
          <w:p w14:paraId="4FB8BC42">
            <w:pPr>
              <w:jc w:val="left"/>
              <w:rPr>
                <w:rFonts w:hint="eastAsia" w:ascii="仿宋" w:hAnsi="仿宋" w:eastAsia="仿宋" w:cs="方正仿宋_GB2312"/>
                <w:color w:val="auto"/>
                <w:kern w:val="0"/>
                <w:sz w:val="24"/>
                <w:szCs w:val="24"/>
                <w:highlight w:val="none"/>
                <w:lang w:eastAsia="zh-CN"/>
              </w:rPr>
            </w:pPr>
            <w:r>
              <w:rPr>
                <w:rFonts w:hint="eastAsia" w:ascii="仿宋" w:hAnsi="仿宋" w:eastAsia="仿宋" w:cs="方正仿宋_GB2312"/>
                <w:color w:val="auto"/>
                <w:kern w:val="0"/>
                <w:sz w:val="24"/>
                <w:szCs w:val="24"/>
                <w:highlight w:val="none"/>
                <w:lang w:eastAsia="zh-CN"/>
              </w:rPr>
              <w:t>RHZC2026-075CS（2）</w:t>
            </w:r>
          </w:p>
        </w:tc>
      </w:tr>
      <w:tr w14:paraId="68B03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76" w:type="dxa"/>
            <w:tcBorders>
              <w:tl2br w:val="nil"/>
              <w:tr2bl w:val="nil"/>
            </w:tcBorders>
            <w:vAlign w:val="center"/>
          </w:tcPr>
          <w:p w14:paraId="11613A3E">
            <w:pPr>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采 购 人:</w:t>
            </w:r>
          </w:p>
        </w:tc>
        <w:tc>
          <w:tcPr>
            <w:tcW w:w="7371" w:type="dxa"/>
            <w:tcBorders>
              <w:tl2br w:val="nil"/>
              <w:tr2bl w:val="nil"/>
            </w:tcBorders>
            <w:vAlign w:val="center"/>
          </w:tcPr>
          <w:p w14:paraId="33260985">
            <w:pPr>
              <w:jc w:val="left"/>
              <w:rPr>
                <w:rFonts w:hint="eastAsia" w:ascii="仿宋" w:hAnsi="仿宋" w:eastAsia="仿宋" w:cs="方正仿宋_GB2312"/>
                <w:color w:val="auto"/>
                <w:kern w:val="0"/>
                <w:sz w:val="24"/>
                <w:szCs w:val="24"/>
                <w:highlight w:val="none"/>
                <w:lang w:eastAsia="zh-CN"/>
              </w:rPr>
            </w:pPr>
            <w:r>
              <w:rPr>
                <w:rFonts w:hint="eastAsia" w:ascii="仿宋" w:hAnsi="仿宋" w:eastAsia="仿宋" w:cs="方正仿宋_GB2312"/>
                <w:color w:val="auto"/>
                <w:kern w:val="0"/>
                <w:sz w:val="24"/>
                <w:szCs w:val="24"/>
                <w:highlight w:val="none"/>
                <w:lang w:eastAsia="zh-CN"/>
              </w:rPr>
              <w:t>裕民县教育和体育局</w:t>
            </w:r>
          </w:p>
        </w:tc>
      </w:tr>
      <w:tr w14:paraId="6C2CF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76" w:type="dxa"/>
            <w:tcBorders>
              <w:tl2br w:val="nil"/>
              <w:tr2bl w:val="nil"/>
            </w:tcBorders>
            <w:vAlign w:val="center"/>
          </w:tcPr>
          <w:p w14:paraId="6BA36057">
            <w:pPr>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代  理  人:</w:t>
            </w:r>
          </w:p>
        </w:tc>
        <w:tc>
          <w:tcPr>
            <w:tcW w:w="7371" w:type="dxa"/>
            <w:tcBorders>
              <w:tl2br w:val="nil"/>
              <w:tr2bl w:val="nil"/>
            </w:tcBorders>
            <w:vAlign w:val="center"/>
          </w:tcPr>
          <w:p w14:paraId="57635B6E">
            <w:pPr>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新疆瑞恒中信工程项目管理有限公司</w:t>
            </w:r>
          </w:p>
        </w:tc>
      </w:tr>
      <w:tr w14:paraId="1A3E3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76" w:type="dxa"/>
            <w:tcBorders>
              <w:tl2br w:val="nil"/>
              <w:tr2bl w:val="nil"/>
            </w:tcBorders>
            <w:vAlign w:val="center"/>
          </w:tcPr>
          <w:p w14:paraId="52DF76F2">
            <w:pPr>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代理联系人:</w:t>
            </w:r>
          </w:p>
        </w:tc>
        <w:tc>
          <w:tcPr>
            <w:tcW w:w="7371" w:type="dxa"/>
            <w:tcBorders>
              <w:tl2br w:val="nil"/>
              <w:tr2bl w:val="nil"/>
            </w:tcBorders>
            <w:vAlign w:val="center"/>
          </w:tcPr>
          <w:p w14:paraId="2CB31E7E">
            <w:pPr>
              <w:jc w:val="left"/>
              <w:rPr>
                <w:rFonts w:hint="eastAsia" w:ascii="仿宋" w:hAnsi="仿宋" w:eastAsia="仿宋" w:cs="方正仿宋_GB2312"/>
                <w:color w:val="auto"/>
                <w:kern w:val="0"/>
                <w:sz w:val="24"/>
                <w:szCs w:val="24"/>
                <w:highlight w:val="none"/>
                <w:lang w:val="en-US" w:eastAsia="zh-CN"/>
              </w:rPr>
            </w:pPr>
            <w:r>
              <w:rPr>
                <w:rFonts w:hint="eastAsia" w:ascii="仿宋" w:hAnsi="仿宋" w:eastAsia="仿宋" w:cs="方正仿宋_GB2312"/>
                <w:color w:val="auto"/>
                <w:kern w:val="0"/>
                <w:sz w:val="24"/>
                <w:szCs w:val="24"/>
                <w:highlight w:val="none"/>
                <w:lang w:val="en-US" w:eastAsia="zh-CN"/>
              </w:rPr>
              <w:t>高工</w:t>
            </w:r>
          </w:p>
        </w:tc>
      </w:tr>
      <w:tr w14:paraId="03C06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76" w:type="dxa"/>
            <w:tcBorders>
              <w:tl2br w:val="nil"/>
              <w:tr2bl w:val="nil"/>
            </w:tcBorders>
            <w:vAlign w:val="center"/>
          </w:tcPr>
          <w:p w14:paraId="7E7F004F">
            <w:pPr>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代理人电话:</w:t>
            </w:r>
          </w:p>
        </w:tc>
        <w:tc>
          <w:tcPr>
            <w:tcW w:w="7371" w:type="dxa"/>
            <w:tcBorders>
              <w:tl2br w:val="nil"/>
              <w:tr2bl w:val="nil"/>
            </w:tcBorders>
            <w:vAlign w:val="center"/>
          </w:tcPr>
          <w:p w14:paraId="03CD984D">
            <w:pPr>
              <w:jc w:val="left"/>
              <w:rPr>
                <w:rFonts w:hint="default" w:ascii="仿宋" w:hAnsi="仿宋" w:eastAsia="仿宋" w:cs="方正仿宋_GB2312"/>
                <w:color w:val="auto"/>
                <w:kern w:val="0"/>
                <w:sz w:val="24"/>
                <w:szCs w:val="24"/>
                <w:highlight w:val="none"/>
                <w:lang w:val="en-US" w:eastAsia="zh-CN"/>
              </w:rPr>
            </w:pPr>
            <w:r>
              <w:rPr>
                <w:rFonts w:hint="eastAsia" w:ascii="仿宋" w:hAnsi="仿宋" w:eastAsia="仿宋" w:cs="方正仿宋_GB2312"/>
                <w:color w:val="auto"/>
                <w:kern w:val="0"/>
                <w:sz w:val="24"/>
                <w:szCs w:val="24"/>
                <w:highlight w:val="none"/>
                <w:lang w:val="en-US" w:eastAsia="zh-CN"/>
              </w:rPr>
              <w:t>13899852307</w:t>
            </w:r>
          </w:p>
        </w:tc>
      </w:tr>
      <w:tr w14:paraId="14A69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76" w:type="dxa"/>
            <w:tcBorders>
              <w:tl2br w:val="nil"/>
              <w:tr2bl w:val="nil"/>
            </w:tcBorders>
            <w:vAlign w:val="center"/>
          </w:tcPr>
          <w:p w14:paraId="7C6B8C47">
            <w:pPr>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代理人地址:</w:t>
            </w:r>
          </w:p>
        </w:tc>
        <w:tc>
          <w:tcPr>
            <w:tcW w:w="7371" w:type="dxa"/>
            <w:tcBorders>
              <w:tl2br w:val="nil"/>
              <w:tr2bl w:val="nil"/>
            </w:tcBorders>
            <w:vAlign w:val="center"/>
          </w:tcPr>
          <w:p w14:paraId="60F66242">
            <w:pPr>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乌鲁木齐市水磨沟区红光山路2888号绿地中心蓝海大厦16楼</w:t>
            </w:r>
          </w:p>
        </w:tc>
      </w:tr>
    </w:tbl>
    <w:p w14:paraId="6AFAAC9D">
      <w:pPr>
        <w:rPr>
          <w:rFonts w:ascii="仿宋" w:hAnsi="仿宋" w:eastAsia="仿宋" w:cs="方正仿宋_GB2312"/>
          <w:b/>
          <w:bCs/>
          <w:color w:val="auto"/>
          <w:sz w:val="24"/>
          <w:szCs w:val="24"/>
          <w:highlight w:val="none"/>
        </w:rPr>
      </w:pPr>
    </w:p>
    <w:p w14:paraId="2DE15AB0">
      <w:pPr>
        <w:spacing w:line="360" w:lineRule="auto"/>
        <w:rPr>
          <w:rFonts w:ascii="仿宋" w:hAnsi="仿宋" w:eastAsia="仿宋" w:cs="方正仿宋_GB2312"/>
          <w:b/>
          <w:color w:val="auto"/>
          <w:sz w:val="24"/>
          <w:szCs w:val="24"/>
          <w:highlight w:val="none"/>
        </w:rPr>
      </w:pPr>
    </w:p>
    <w:p w14:paraId="2AC76A2F">
      <w:pPr>
        <w:jc w:val="center"/>
        <w:rPr>
          <w:rFonts w:ascii="仿宋" w:hAnsi="仿宋" w:eastAsia="仿宋" w:cs="黑体"/>
          <w:b w:val="0"/>
          <w:color w:val="auto"/>
          <w:sz w:val="20"/>
          <w:szCs w:val="28"/>
          <w:highlight w:val="none"/>
        </w:rPr>
      </w:pPr>
      <w:r>
        <w:rPr>
          <w:rFonts w:ascii="仿宋" w:hAnsi="仿宋" w:eastAsia="仿宋" w:cs="方正仿宋_GB2312"/>
          <w:b/>
          <w:color w:val="auto"/>
          <w:sz w:val="24"/>
          <w:szCs w:val="24"/>
          <w:highlight w:val="none"/>
        </w:rPr>
        <w:br w:type="page"/>
      </w:r>
      <w:bookmarkStart w:id="1" w:name="_Toc14691989"/>
      <w:bookmarkStart w:id="2" w:name="_Toc203990326"/>
      <w:bookmarkStart w:id="3" w:name="_Toc30582"/>
      <w:r>
        <w:rPr>
          <w:rFonts w:hint="eastAsia" w:ascii="仿宋" w:hAnsi="仿宋" w:eastAsia="仿宋" w:cs="黑体"/>
          <w:b w:val="0"/>
          <w:color w:val="auto"/>
          <w:sz w:val="28"/>
          <w:szCs w:val="44"/>
          <w:highlight w:val="none"/>
        </w:rPr>
        <w:t>第一部分 竞争性磋商</w:t>
      </w:r>
      <w:bookmarkEnd w:id="1"/>
      <w:bookmarkEnd w:id="2"/>
      <w:r>
        <w:rPr>
          <w:rFonts w:hint="eastAsia" w:ascii="仿宋" w:hAnsi="仿宋" w:eastAsia="仿宋" w:cs="黑体"/>
          <w:b w:val="0"/>
          <w:color w:val="auto"/>
          <w:sz w:val="28"/>
          <w:szCs w:val="44"/>
          <w:highlight w:val="none"/>
        </w:rPr>
        <w:t>公告</w:t>
      </w:r>
      <w:bookmarkEnd w:id="3"/>
    </w:p>
    <w:p w14:paraId="6132C2D3">
      <w:pPr>
        <w:pStyle w:val="82"/>
        <w:spacing w:before="75" w:beforeAutospacing="0" w:after="150" w:afterAutospacing="0" w:line="360" w:lineRule="auto"/>
        <w:rPr>
          <w:rFonts w:ascii="仿宋" w:hAnsi="仿宋" w:eastAsia="仿宋" w:cs="方正仿宋_GB2312"/>
          <w:color w:val="auto"/>
          <w:sz w:val="24"/>
          <w:szCs w:val="24"/>
          <w:highlight w:val="none"/>
        </w:rPr>
      </w:pPr>
      <w:bookmarkStart w:id="4" w:name="_Toc13851075"/>
      <w:bookmarkStart w:id="5" w:name="_Toc13851209"/>
      <w:bookmarkStart w:id="6" w:name="_Toc14691990"/>
      <w:bookmarkStart w:id="7" w:name="_Toc13846210"/>
      <w:bookmarkStart w:id="8" w:name="_Toc203990327"/>
      <w:r>
        <w:rPr>
          <w:rFonts w:hint="eastAsia" w:ascii="仿宋" w:hAnsi="仿宋" w:eastAsia="仿宋" w:cs="方正仿宋_GB2312"/>
          <w:color w:val="auto"/>
          <w:sz w:val="24"/>
          <w:szCs w:val="24"/>
          <w:highlight w:val="none"/>
        </w:rPr>
        <w:t>项目概况</w:t>
      </w:r>
    </w:p>
    <w:p w14:paraId="1A332F05">
      <w:pPr>
        <w:pStyle w:val="82"/>
        <w:spacing w:before="75" w:beforeAutospacing="0" w:after="75" w:afterAutospacing="0"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lang w:eastAsia="zh-CN"/>
        </w:rPr>
        <w:t>2026年学前教育维修项目（二次）</w:t>
      </w:r>
      <w:r>
        <w:rPr>
          <w:rFonts w:hint="eastAsia" w:ascii="仿宋" w:hAnsi="仿宋" w:eastAsia="仿宋" w:cs="方正仿宋_GB2312"/>
          <w:color w:val="auto"/>
          <w:sz w:val="24"/>
          <w:szCs w:val="24"/>
          <w:highlight w:val="none"/>
        </w:rPr>
        <w:t>的潜在供应商应在政采云平台：https://www.zcygov.cn/线上获取采购文件，并于</w:t>
      </w:r>
      <w:r>
        <w:rPr>
          <w:rFonts w:hint="eastAsia" w:ascii="仿宋" w:hAnsi="仿宋" w:eastAsia="仿宋" w:cs="方正仿宋_GB2312"/>
          <w:color w:val="auto"/>
          <w:sz w:val="24"/>
          <w:szCs w:val="24"/>
          <w:highlight w:val="none"/>
          <w:lang w:eastAsia="zh-CN"/>
        </w:rPr>
        <w:t>2026年</w:t>
      </w:r>
      <w:r>
        <w:rPr>
          <w:rFonts w:hint="eastAsia" w:ascii="仿宋" w:hAnsi="仿宋" w:eastAsia="仿宋" w:cs="方正仿宋_GB2312"/>
          <w:color w:val="auto"/>
          <w:sz w:val="24"/>
          <w:szCs w:val="24"/>
          <w:highlight w:val="none"/>
          <w:lang w:val="en-US" w:eastAsia="zh-CN"/>
        </w:rPr>
        <w:t>4</w:t>
      </w:r>
      <w:r>
        <w:rPr>
          <w:rFonts w:hint="eastAsia" w:ascii="仿宋" w:hAnsi="仿宋" w:eastAsia="仿宋" w:cs="方正仿宋_GB2312"/>
          <w:color w:val="auto"/>
          <w:sz w:val="24"/>
          <w:szCs w:val="24"/>
          <w:highlight w:val="none"/>
          <w:lang w:eastAsia="zh-CN"/>
        </w:rPr>
        <w:t>月</w:t>
      </w:r>
      <w:r>
        <w:rPr>
          <w:rFonts w:hint="eastAsia" w:ascii="仿宋" w:hAnsi="仿宋" w:eastAsia="仿宋" w:cs="方正仿宋_GB2312"/>
          <w:color w:val="auto"/>
          <w:sz w:val="24"/>
          <w:szCs w:val="24"/>
          <w:highlight w:val="none"/>
          <w:lang w:val="en-US" w:eastAsia="zh-CN"/>
        </w:rPr>
        <w:t>24</w:t>
      </w:r>
      <w:r>
        <w:rPr>
          <w:rFonts w:hint="eastAsia" w:ascii="仿宋" w:hAnsi="仿宋" w:eastAsia="仿宋" w:cs="方正仿宋_GB2312"/>
          <w:color w:val="auto"/>
          <w:sz w:val="24"/>
          <w:szCs w:val="24"/>
          <w:highlight w:val="none"/>
          <w:lang w:eastAsia="zh-CN"/>
        </w:rPr>
        <w:t>日</w:t>
      </w:r>
      <w:r>
        <w:rPr>
          <w:rFonts w:hint="eastAsia" w:ascii="仿宋" w:hAnsi="仿宋" w:eastAsia="仿宋" w:cs="方正仿宋_GB2312"/>
          <w:color w:val="auto"/>
          <w:sz w:val="24"/>
          <w:szCs w:val="24"/>
          <w:highlight w:val="none"/>
          <w:lang w:val="en-US" w:eastAsia="zh-CN"/>
        </w:rPr>
        <w:t>11:00</w:t>
      </w:r>
      <w:r>
        <w:rPr>
          <w:rFonts w:hint="eastAsia" w:ascii="仿宋" w:hAnsi="仿宋" w:eastAsia="仿宋" w:cs="方正仿宋_GB2312"/>
          <w:color w:val="auto"/>
          <w:sz w:val="24"/>
          <w:szCs w:val="24"/>
          <w:highlight w:val="none"/>
        </w:rPr>
        <w:t>（北京时间）前提交响应文件。</w:t>
      </w:r>
    </w:p>
    <w:p w14:paraId="2EDABDCB">
      <w:pPr>
        <w:pStyle w:val="82"/>
        <w:spacing w:before="255" w:beforeAutospacing="0" w:after="255" w:afterAutospacing="0" w:line="360" w:lineRule="auto"/>
        <w:jc w:val="both"/>
        <w:rPr>
          <w:rFonts w:ascii="仿宋" w:hAnsi="仿宋" w:eastAsia="仿宋" w:cs="方正仿宋_GB2312"/>
          <w:color w:val="auto"/>
          <w:sz w:val="24"/>
          <w:szCs w:val="24"/>
          <w:highlight w:val="none"/>
        </w:rPr>
      </w:pPr>
      <w:r>
        <w:rPr>
          <w:rStyle w:val="90"/>
          <w:rFonts w:hint="eastAsia" w:ascii="仿宋" w:hAnsi="仿宋" w:eastAsia="仿宋" w:cs="方正仿宋_GB2312"/>
          <w:color w:val="auto"/>
          <w:sz w:val="24"/>
          <w:szCs w:val="24"/>
          <w:highlight w:val="none"/>
        </w:rPr>
        <w:t>一、项目基本情况</w:t>
      </w:r>
    </w:p>
    <w:p w14:paraId="35920772">
      <w:pPr>
        <w:pStyle w:val="82"/>
        <w:spacing w:before="75" w:beforeAutospacing="0" w:after="75" w:afterAutospacing="0" w:line="360" w:lineRule="auto"/>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项目编号：</w:t>
      </w:r>
      <w:r>
        <w:rPr>
          <w:rFonts w:hint="eastAsia" w:ascii="仿宋" w:hAnsi="仿宋" w:eastAsia="仿宋" w:cs="方正仿宋_GB2312"/>
          <w:color w:val="auto"/>
          <w:sz w:val="24"/>
          <w:szCs w:val="24"/>
          <w:highlight w:val="none"/>
          <w:lang w:eastAsia="zh-CN"/>
        </w:rPr>
        <w:t>RHZC2026-075CS（2）</w:t>
      </w:r>
    </w:p>
    <w:p w14:paraId="3313C6BC">
      <w:pPr>
        <w:pStyle w:val="82"/>
        <w:spacing w:before="75" w:beforeAutospacing="0" w:after="75" w:afterAutospacing="0" w:line="360" w:lineRule="auto"/>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项目名称：</w:t>
      </w:r>
      <w:r>
        <w:rPr>
          <w:rFonts w:hint="eastAsia" w:ascii="仿宋" w:hAnsi="仿宋" w:eastAsia="仿宋" w:cs="方正仿宋_GB2312"/>
          <w:color w:val="auto"/>
          <w:sz w:val="24"/>
          <w:szCs w:val="24"/>
          <w:highlight w:val="none"/>
          <w:lang w:eastAsia="zh-CN"/>
        </w:rPr>
        <w:t>2026年学前教育维修项目（二次）</w:t>
      </w:r>
    </w:p>
    <w:p w14:paraId="4D1610FE">
      <w:pPr>
        <w:pStyle w:val="82"/>
        <w:spacing w:before="75" w:beforeAutospacing="0" w:after="75" w:afterAutospacing="0"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采购方式：竞争性磋商</w:t>
      </w:r>
    </w:p>
    <w:p w14:paraId="393D2062">
      <w:pPr>
        <w:pStyle w:val="82"/>
        <w:spacing w:before="75" w:beforeAutospacing="0" w:after="75" w:afterAutospacing="0" w:line="360" w:lineRule="auto"/>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rPr>
        <w:t>预算金额（元）：</w:t>
      </w:r>
      <w:r>
        <w:rPr>
          <w:rFonts w:hint="eastAsia" w:ascii="仿宋" w:hAnsi="仿宋" w:eastAsia="仿宋" w:cs="方正仿宋_GB2312"/>
          <w:color w:val="auto"/>
          <w:sz w:val="24"/>
          <w:szCs w:val="24"/>
          <w:highlight w:val="none"/>
          <w:lang w:val="en-US" w:eastAsia="zh-CN"/>
        </w:rPr>
        <w:t>1420000.00</w:t>
      </w:r>
    </w:p>
    <w:p w14:paraId="5EEC7484">
      <w:pPr>
        <w:widowControl/>
        <w:spacing w:line="360" w:lineRule="auto"/>
        <w:jc w:val="left"/>
        <w:rPr>
          <w:rFonts w:hint="default" w:ascii="仿宋" w:hAnsi="仿宋" w:eastAsia="仿宋" w:cs="方正仿宋_GB2312"/>
          <w:color w:val="auto"/>
          <w:kern w:val="0"/>
          <w:sz w:val="24"/>
          <w:szCs w:val="24"/>
          <w:highlight w:val="none"/>
          <w:lang w:val="en-US" w:eastAsia="zh-CN"/>
        </w:rPr>
      </w:pPr>
      <w:r>
        <w:rPr>
          <w:rFonts w:hint="eastAsia" w:ascii="仿宋" w:hAnsi="仿宋" w:eastAsia="仿宋" w:cs="方正仿宋_GB2312"/>
          <w:color w:val="auto"/>
          <w:kern w:val="0"/>
          <w:sz w:val="24"/>
          <w:szCs w:val="24"/>
          <w:highlight w:val="none"/>
          <w:lang w:eastAsia="zh-CN"/>
        </w:rPr>
        <w:t>最高限价（元）</w:t>
      </w:r>
      <w:r>
        <w:rPr>
          <w:rFonts w:hint="eastAsia" w:ascii="仿宋" w:hAnsi="仿宋" w:eastAsia="仿宋" w:cs="方正仿宋_GB2312"/>
          <w:color w:val="auto"/>
          <w:kern w:val="0"/>
          <w:sz w:val="24"/>
          <w:szCs w:val="24"/>
          <w:highlight w:val="none"/>
          <w:lang w:val="en-US" w:eastAsia="zh-CN" w:bidi="ar-SA"/>
        </w:rPr>
        <w:t>：1419126.56</w:t>
      </w:r>
    </w:p>
    <w:p w14:paraId="08DBB342">
      <w:pPr>
        <w:widowControl/>
        <w:spacing w:line="360" w:lineRule="auto"/>
        <w:jc w:val="left"/>
        <w:rPr>
          <w:rFonts w:hint="eastAsia" w:ascii="仿宋" w:hAnsi="仿宋" w:eastAsia="仿宋" w:cs="方正仿宋_GB2312"/>
          <w:color w:val="auto"/>
          <w:kern w:val="0"/>
          <w:sz w:val="24"/>
          <w:szCs w:val="24"/>
          <w:highlight w:val="none"/>
          <w:lang w:val="en-US" w:eastAsia="zh-CN"/>
        </w:rPr>
      </w:pPr>
      <w:r>
        <w:rPr>
          <w:rFonts w:hint="eastAsia" w:ascii="仿宋" w:hAnsi="仿宋" w:eastAsia="仿宋" w:cs="方正仿宋_GB2312"/>
          <w:color w:val="auto"/>
          <w:kern w:val="0"/>
          <w:sz w:val="24"/>
          <w:szCs w:val="24"/>
          <w:highlight w:val="none"/>
          <w:lang w:val="en-US" w:eastAsia="zh-CN"/>
        </w:rPr>
        <w:t>采购需求：</w:t>
      </w:r>
    </w:p>
    <w:p w14:paraId="01C5AC56">
      <w:pPr>
        <w:widowControl/>
        <w:spacing w:line="360" w:lineRule="auto"/>
        <w:jc w:val="left"/>
        <w:rPr>
          <w:rFonts w:hint="default" w:ascii="仿宋" w:hAnsi="仿宋" w:eastAsia="仿宋" w:cs="方正仿宋_GB2312"/>
          <w:color w:val="auto"/>
          <w:kern w:val="0"/>
          <w:sz w:val="24"/>
          <w:szCs w:val="24"/>
          <w:highlight w:val="none"/>
          <w:lang w:val="en-US" w:eastAsia="zh-CN"/>
        </w:rPr>
      </w:pPr>
      <w:r>
        <w:rPr>
          <w:rFonts w:hint="eastAsia" w:ascii="仿宋" w:hAnsi="仿宋" w:eastAsia="仿宋" w:cs="方正仿宋_GB2312"/>
          <w:color w:val="auto"/>
          <w:kern w:val="0"/>
          <w:sz w:val="24"/>
          <w:szCs w:val="24"/>
          <w:highlight w:val="none"/>
          <w:lang w:val="en-US" w:eastAsia="zh-CN"/>
        </w:rPr>
        <w:t>标项一：</w:t>
      </w:r>
    </w:p>
    <w:p w14:paraId="33FA1103">
      <w:pPr>
        <w:widowControl/>
        <w:spacing w:line="360" w:lineRule="auto"/>
        <w:jc w:val="left"/>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kern w:val="0"/>
          <w:sz w:val="24"/>
          <w:szCs w:val="24"/>
          <w:highlight w:val="none"/>
          <w:lang w:eastAsia="zh-CN"/>
        </w:rPr>
        <w:t>标项名称：</w:t>
      </w:r>
      <w:r>
        <w:rPr>
          <w:rFonts w:hint="eastAsia" w:ascii="仿宋" w:hAnsi="仿宋" w:eastAsia="仿宋" w:cs="方正仿宋_GB2312"/>
          <w:color w:val="auto"/>
          <w:sz w:val="24"/>
          <w:szCs w:val="24"/>
          <w:highlight w:val="none"/>
          <w:lang w:eastAsia="zh-CN"/>
        </w:rPr>
        <w:t>2026年学前教育维修项目（二次）</w:t>
      </w:r>
    </w:p>
    <w:p w14:paraId="67468CD7">
      <w:pPr>
        <w:widowControl/>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kern w:val="0"/>
          <w:sz w:val="24"/>
          <w:szCs w:val="24"/>
          <w:highlight w:val="none"/>
        </w:rPr>
        <w:t>数量：1</w:t>
      </w:r>
    </w:p>
    <w:p w14:paraId="37D104A3">
      <w:pPr>
        <w:pStyle w:val="82"/>
        <w:spacing w:before="75" w:beforeAutospacing="0" w:after="75" w:afterAutospacing="0" w:line="360" w:lineRule="auto"/>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rPr>
        <w:t>最高限价（元）：1419126.56</w:t>
      </w:r>
    </w:p>
    <w:p w14:paraId="75196868">
      <w:pPr>
        <w:pStyle w:val="82"/>
        <w:spacing w:before="75" w:beforeAutospacing="0" w:after="75" w:afterAutospacing="0"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单位：家</w:t>
      </w:r>
    </w:p>
    <w:p w14:paraId="6A3A149E">
      <w:pPr>
        <w:pStyle w:val="82"/>
        <w:spacing w:before="75" w:beforeAutospacing="0" w:after="75" w:afterAutospacing="0" w:line="360" w:lineRule="auto"/>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rPr>
        <w:t>简要规格描述：</w:t>
      </w:r>
      <w:r>
        <w:rPr>
          <w:rFonts w:hint="eastAsia" w:ascii="仿宋" w:hAnsi="仿宋" w:eastAsia="仿宋" w:cs="方正仿宋_GB2312"/>
          <w:color w:val="auto"/>
          <w:sz w:val="24"/>
          <w:szCs w:val="24"/>
          <w:highlight w:val="none"/>
          <w:lang w:eastAsia="zh-CN"/>
        </w:rPr>
        <w:t>学前教育维修</w:t>
      </w:r>
      <w:r>
        <w:rPr>
          <w:rFonts w:hint="eastAsia" w:ascii="仿宋" w:hAnsi="仿宋" w:eastAsia="仿宋" w:cs="方正仿宋_GB2312"/>
          <w:color w:val="auto"/>
          <w:sz w:val="24"/>
          <w:szCs w:val="24"/>
          <w:highlight w:val="none"/>
        </w:rPr>
        <w:t>（详见磋商文件</w:t>
      </w:r>
      <w:r>
        <w:rPr>
          <w:rFonts w:hint="eastAsia" w:ascii="仿宋" w:hAnsi="仿宋" w:eastAsia="仿宋" w:cs="方正仿宋_GB2312"/>
          <w:color w:val="auto"/>
          <w:sz w:val="24"/>
          <w:szCs w:val="24"/>
          <w:highlight w:val="none"/>
          <w:lang w:eastAsia="zh-CN"/>
        </w:rPr>
        <w:t>及工程量清单</w:t>
      </w:r>
      <w:r>
        <w:rPr>
          <w:rFonts w:hint="eastAsia" w:ascii="仿宋" w:hAnsi="仿宋" w:eastAsia="仿宋" w:cs="方正仿宋_GB2312"/>
          <w:color w:val="auto"/>
          <w:sz w:val="24"/>
          <w:szCs w:val="24"/>
          <w:highlight w:val="none"/>
        </w:rPr>
        <w:t>）</w:t>
      </w:r>
    </w:p>
    <w:p w14:paraId="4391D09E">
      <w:pPr>
        <w:pStyle w:val="82"/>
        <w:spacing w:before="75" w:beforeAutospacing="0" w:after="75" w:afterAutospacing="0"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采购范围：施工图范围内的全部工程，详见工程量清单。</w:t>
      </w:r>
    </w:p>
    <w:p w14:paraId="6D430414">
      <w:pPr>
        <w:pStyle w:val="82"/>
        <w:spacing w:before="75" w:beforeAutospacing="0" w:after="75" w:afterAutospacing="0"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备注：</w:t>
      </w:r>
    </w:p>
    <w:p w14:paraId="50711FEA">
      <w:pPr>
        <w:pStyle w:val="82"/>
        <w:spacing w:before="75" w:beforeAutospacing="0" w:after="75" w:afterAutospacing="0"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合同履约期限：标项1，详见磋商文件</w:t>
      </w:r>
    </w:p>
    <w:p w14:paraId="7D437366">
      <w:pPr>
        <w:pStyle w:val="82"/>
        <w:spacing w:before="75" w:beforeAutospacing="0" w:after="75" w:afterAutospacing="0" w:line="360"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本项目（否）接受联合体投标。</w:t>
      </w:r>
    </w:p>
    <w:p w14:paraId="662CFA3E">
      <w:pPr>
        <w:rPr>
          <w:highlight w:val="none"/>
        </w:rPr>
      </w:pPr>
    </w:p>
    <w:p w14:paraId="76F892D4">
      <w:pPr>
        <w:pStyle w:val="82"/>
        <w:spacing w:before="255" w:beforeAutospacing="0" w:after="255" w:afterAutospacing="0" w:line="360" w:lineRule="auto"/>
        <w:jc w:val="both"/>
        <w:rPr>
          <w:rFonts w:ascii="仿宋" w:hAnsi="仿宋" w:eastAsia="仿宋" w:cs="方正仿宋_GB2312"/>
          <w:color w:val="auto"/>
          <w:sz w:val="24"/>
          <w:szCs w:val="24"/>
          <w:highlight w:val="none"/>
        </w:rPr>
      </w:pPr>
      <w:r>
        <w:rPr>
          <w:rStyle w:val="90"/>
          <w:rFonts w:hint="eastAsia" w:ascii="仿宋" w:hAnsi="仿宋" w:eastAsia="仿宋" w:cs="方正仿宋_GB2312"/>
          <w:color w:val="auto"/>
          <w:sz w:val="24"/>
          <w:szCs w:val="24"/>
          <w:highlight w:val="none"/>
        </w:rPr>
        <w:t>二、申请人的资格要求：</w:t>
      </w:r>
    </w:p>
    <w:p w14:paraId="4B53B4C0">
      <w:pPr>
        <w:pStyle w:val="82"/>
        <w:spacing w:before="75" w:beforeAutospacing="0" w:after="75" w:afterAutospacing="0"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1.满足《中华人民共和国政府采购法》第二十二条规定；</w:t>
      </w:r>
    </w:p>
    <w:p w14:paraId="69335248">
      <w:pPr>
        <w:spacing w:before="75" w:after="75" w:line="360" w:lineRule="auto"/>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2.落实政府采购政策需满足的资格要求：</w:t>
      </w:r>
      <w:r>
        <w:rPr>
          <w:rFonts w:hint="eastAsia" w:ascii="仿宋" w:hAnsi="仿宋" w:eastAsia="仿宋" w:cs="方正仿宋_GB2312"/>
          <w:color w:val="auto"/>
          <w:sz w:val="24"/>
          <w:szCs w:val="24"/>
          <w:highlight w:val="none"/>
          <w:lang w:eastAsia="zh-CN"/>
        </w:rPr>
        <w:t>本项目专门面向中小企业。</w:t>
      </w:r>
    </w:p>
    <w:p w14:paraId="30C9380E">
      <w:pPr>
        <w:spacing w:before="75" w:after="75"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3.本项目的特定资格要求：</w:t>
      </w:r>
    </w:p>
    <w:p w14:paraId="5F6FE805">
      <w:pPr>
        <w:spacing w:before="75" w:after="75" w:line="360" w:lineRule="auto"/>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w:t>
      </w:r>
      <w:r>
        <w:rPr>
          <w:rFonts w:hint="eastAsia" w:ascii="仿宋" w:hAnsi="仿宋" w:eastAsia="仿宋" w:cs="方正仿宋_GB2312"/>
          <w:color w:val="auto"/>
          <w:sz w:val="24"/>
          <w:szCs w:val="24"/>
          <w:highlight w:val="none"/>
          <w:lang w:val="en-US" w:eastAsia="zh-CN"/>
        </w:rPr>
        <w:t>1</w:t>
      </w:r>
      <w:r>
        <w:rPr>
          <w:rFonts w:hint="eastAsia" w:ascii="仿宋" w:hAnsi="仿宋" w:eastAsia="仿宋" w:cs="方正仿宋_GB2312"/>
          <w:color w:val="auto"/>
          <w:sz w:val="24"/>
          <w:szCs w:val="24"/>
          <w:highlight w:val="none"/>
        </w:rPr>
        <w:t>）须具备有效的资质证书，须具备</w:t>
      </w:r>
      <w:r>
        <w:rPr>
          <w:rFonts w:hint="eastAsia" w:ascii="仿宋" w:hAnsi="仿宋" w:eastAsia="仿宋" w:cs="方正仿宋_GB2312"/>
          <w:color w:val="auto"/>
          <w:sz w:val="24"/>
          <w:szCs w:val="24"/>
          <w:highlight w:val="none"/>
          <w:lang w:val="en-US" w:eastAsia="zh-CN"/>
        </w:rPr>
        <w:t>建筑工程施工总承包叁级及以上资质</w:t>
      </w:r>
      <w:r>
        <w:rPr>
          <w:rFonts w:hint="eastAsia" w:ascii="仿宋" w:hAnsi="仿宋" w:eastAsia="仿宋" w:cs="方正仿宋_GB2312"/>
          <w:color w:val="auto"/>
          <w:sz w:val="24"/>
          <w:szCs w:val="24"/>
          <w:highlight w:val="none"/>
        </w:rPr>
        <w:t>；</w:t>
      </w:r>
    </w:p>
    <w:p w14:paraId="019218B3">
      <w:pPr>
        <w:spacing w:before="75" w:after="75" w:line="360" w:lineRule="auto"/>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w:t>
      </w:r>
      <w:r>
        <w:rPr>
          <w:rFonts w:hint="eastAsia" w:ascii="仿宋" w:hAnsi="仿宋" w:eastAsia="仿宋" w:cs="方正仿宋_GB2312"/>
          <w:color w:val="auto"/>
          <w:sz w:val="24"/>
          <w:szCs w:val="24"/>
          <w:highlight w:val="none"/>
          <w:lang w:val="en-US" w:eastAsia="zh-CN"/>
        </w:rPr>
        <w:t>2</w:t>
      </w:r>
      <w:r>
        <w:rPr>
          <w:rFonts w:hint="eastAsia" w:ascii="仿宋" w:hAnsi="仿宋" w:eastAsia="仿宋" w:cs="方正仿宋_GB2312"/>
          <w:color w:val="auto"/>
          <w:sz w:val="24"/>
          <w:szCs w:val="24"/>
          <w:highlight w:val="none"/>
        </w:rPr>
        <w:t>）须具备有效的安全生产许可证；</w:t>
      </w:r>
    </w:p>
    <w:p w14:paraId="5809BCA1">
      <w:pPr>
        <w:spacing w:before="75" w:after="75"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w:t>
      </w:r>
      <w:r>
        <w:rPr>
          <w:rFonts w:hint="eastAsia" w:ascii="仿宋" w:hAnsi="仿宋" w:eastAsia="仿宋" w:cs="方正仿宋_GB2312"/>
          <w:color w:val="auto"/>
          <w:sz w:val="24"/>
          <w:szCs w:val="24"/>
          <w:highlight w:val="none"/>
          <w:lang w:val="en-US" w:eastAsia="zh-CN"/>
        </w:rPr>
        <w:t>3</w:t>
      </w:r>
      <w:r>
        <w:rPr>
          <w:rFonts w:hint="eastAsia" w:ascii="仿宋" w:hAnsi="仿宋" w:eastAsia="仿宋" w:cs="方正仿宋_GB2312"/>
          <w:color w:val="auto"/>
          <w:sz w:val="24"/>
          <w:szCs w:val="24"/>
          <w:highlight w:val="none"/>
        </w:rPr>
        <w:t>）项目负责人的资格要求：</w:t>
      </w:r>
      <w:r>
        <w:rPr>
          <w:rFonts w:hint="eastAsia" w:ascii="仿宋" w:hAnsi="仿宋" w:eastAsia="仿宋" w:cs="方正仿宋_GB2312"/>
          <w:color w:val="auto"/>
          <w:sz w:val="24"/>
          <w:szCs w:val="24"/>
          <w:highlight w:val="none"/>
          <w:lang w:val="en-US" w:eastAsia="zh-CN"/>
        </w:rPr>
        <w:t>贰</w:t>
      </w:r>
      <w:r>
        <w:rPr>
          <w:rFonts w:hint="eastAsia" w:ascii="仿宋" w:hAnsi="仿宋" w:eastAsia="仿宋" w:cs="方正仿宋_GB2312"/>
          <w:color w:val="auto"/>
          <w:sz w:val="24"/>
          <w:szCs w:val="24"/>
          <w:highlight w:val="none"/>
        </w:rPr>
        <w:t>级及以上注册建造师（房屋建筑工程专业）且具备有效的安全生产考核证，须在本单位注册（不接受临时执业注册建造师）；</w:t>
      </w:r>
    </w:p>
    <w:p w14:paraId="3E3016FF">
      <w:pPr>
        <w:pStyle w:val="82"/>
        <w:spacing w:before="255" w:beforeAutospacing="0" w:after="255" w:afterAutospacing="0" w:line="360" w:lineRule="auto"/>
        <w:jc w:val="both"/>
        <w:rPr>
          <w:rFonts w:ascii="仿宋" w:hAnsi="仿宋" w:eastAsia="仿宋" w:cs="方正仿宋_GB2312"/>
          <w:color w:val="auto"/>
          <w:sz w:val="24"/>
          <w:szCs w:val="24"/>
          <w:highlight w:val="none"/>
        </w:rPr>
      </w:pPr>
      <w:r>
        <w:rPr>
          <w:rStyle w:val="90"/>
          <w:rFonts w:hint="eastAsia" w:ascii="仿宋" w:hAnsi="仿宋" w:eastAsia="仿宋" w:cs="方正仿宋_GB2312"/>
          <w:color w:val="auto"/>
          <w:sz w:val="24"/>
          <w:szCs w:val="24"/>
          <w:highlight w:val="none"/>
        </w:rPr>
        <w:t>三、获取采购文件</w:t>
      </w:r>
    </w:p>
    <w:p w14:paraId="7A14719C">
      <w:pPr>
        <w:pStyle w:val="82"/>
        <w:spacing w:before="75" w:beforeAutospacing="0" w:after="75" w:afterAutospacing="0"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时间：</w:t>
      </w:r>
      <w:r>
        <w:rPr>
          <w:rFonts w:hint="eastAsia" w:ascii="仿宋" w:hAnsi="仿宋" w:eastAsia="仿宋" w:cs="方正仿宋_GB2312"/>
          <w:color w:val="auto"/>
          <w:sz w:val="24"/>
          <w:szCs w:val="24"/>
          <w:highlight w:val="none"/>
          <w:lang w:eastAsia="zh-CN"/>
        </w:rPr>
        <w:t>2026</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lang w:val="en-US" w:eastAsia="zh-CN"/>
        </w:rPr>
        <w:t>4</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lang w:val="en-US" w:eastAsia="zh-CN"/>
        </w:rPr>
        <w:t>13</w:t>
      </w:r>
      <w:r>
        <w:rPr>
          <w:rFonts w:hint="eastAsia" w:ascii="仿宋" w:hAnsi="仿宋" w:eastAsia="仿宋" w:cs="方正仿宋_GB2312"/>
          <w:color w:val="auto"/>
          <w:sz w:val="24"/>
          <w:szCs w:val="24"/>
          <w:highlight w:val="none"/>
        </w:rPr>
        <w:t>日至</w:t>
      </w:r>
      <w:r>
        <w:rPr>
          <w:rFonts w:hint="eastAsia" w:ascii="仿宋" w:hAnsi="仿宋" w:eastAsia="仿宋" w:cs="方正仿宋_GB2312"/>
          <w:color w:val="auto"/>
          <w:sz w:val="24"/>
          <w:szCs w:val="24"/>
          <w:highlight w:val="none"/>
          <w:lang w:eastAsia="zh-CN"/>
        </w:rPr>
        <w:t>2026</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lang w:val="en-US" w:eastAsia="zh-CN"/>
        </w:rPr>
        <w:t>4</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lang w:val="en-US" w:eastAsia="zh-CN"/>
        </w:rPr>
        <w:t>20</w:t>
      </w:r>
      <w:r>
        <w:rPr>
          <w:rFonts w:hint="eastAsia" w:ascii="仿宋" w:hAnsi="仿宋" w:eastAsia="仿宋" w:cs="方正仿宋_GB2312"/>
          <w:color w:val="auto"/>
          <w:sz w:val="24"/>
          <w:szCs w:val="24"/>
          <w:highlight w:val="none"/>
        </w:rPr>
        <w:t>日（北京时间，法定节假日除外）</w:t>
      </w:r>
    </w:p>
    <w:p w14:paraId="6BA592D0">
      <w:pPr>
        <w:pStyle w:val="82"/>
        <w:spacing w:before="75" w:beforeAutospacing="0" w:after="75" w:afterAutospacing="0" w:line="360" w:lineRule="auto"/>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地点：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74A8B296">
      <w:pPr>
        <w:pStyle w:val="82"/>
        <w:spacing w:before="255" w:beforeAutospacing="0" w:after="255" w:afterAutospacing="0" w:line="360" w:lineRule="auto"/>
        <w:jc w:val="both"/>
        <w:rPr>
          <w:rFonts w:hint="default" w:ascii="仿宋" w:hAnsi="仿宋" w:eastAsia="仿宋" w:cs="方正仿宋_GB2312"/>
          <w:color w:val="auto"/>
          <w:sz w:val="24"/>
          <w:szCs w:val="24"/>
          <w:highlight w:val="none"/>
          <w:lang w:val="en-US" w:eastAsia="zh-CN"/>
        </w:rPr>
      </w:pPr>
      <w:r>
        <w:rPr>
          <w:rStyle w:val="90"/>
          <w:rFonts w:hint="eastAsia" w:ascii="仿宋" w:hAnsi="仿宋" w:eastAsia="仿宋" w:cs="方正仿宋_GB2312"/>
          <w:color w:val="auto"/>
          <w:sz w:val="24"/>
          <w:szCs w:val="24"/>
          <w:highlight w:val="none"/>
        </w:rPr>
        <w:t>四、响应文件提交</w:t>
      </w:r>
      <w:r>
        <w:rPr>
          <w:rStyle w:val="90"/>
          <w:rFonts w:hint="eastAsia" w:ascii="仿宋" w:hAnsi="仿宋" w:eastAsia="仿宋" w:cs="方正仿宋_GB2312"/>
          <w:color w:val="auto"/>
          <w:sz w:val="24"/>
          <w:szCs w:val="24"/>
          <w:highlight w:val="none"/>
          <w:lang w:val="en-US" w:eastAsia="zh-CN"/>
        </w:rPr>
        <w:t xml:space="preserve">    </w:t>
      </w:r>
    </w:p>
    <w:p w14:paraId="695BB933">
      <w:pPr>
        <w:pStyle w:val="82"/>
        <w:spacing w:before="75" w:beforeAutospacing="0" w:after="75" w:afterAutospacing="0"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截止时间：</w:t>
      </w:r>
      <w:r>
        <w:rPr>
          <w:rFonts w:hint="eastAsia" w:ascii="仿宋" w:hAnsi="仿宋" w:eastAsia="仿宋" w:cs="方正仿宋_GB2312"/>
          <w:color w:val="auto"/>
          <w:sz w:val="24"/>
          <w:szCs w:val="24"/>
          <w:highlight w:val="none"/>
          <w:lang w:eastAsia="zh-CN"/>
        </w:rPr>
        <w:t>2026年</w:t>
      </w:r>
      <w:r>
        <w:rPr>
          <w:rFonts w:hint="eastAsia" w:ascii="仿宋" w:hAnsi="仿宋" w:eastAsia="仿宋" w:cs="方正仿宋_GB2312"/>
          <w:color w:val="auto"/>
          <w:sz w:val="24"/>
          <w:szCs w:val="24"/>
          <w:highlight w:val="none"/>
          <w:lang w:val="en-US" w:eastAsia="zh-CN"/>
        </w:rPr>
        <w:t>4</w:t>
      </w:r>
      <w:r>
        <w:rPr>
          <w:rFonts w:hint="eastAsia" w:ascii="仿宋" w:hAnsi="仿宋" w:eastAsia="仿宋" w:cs="方正仿宋_GB2312"/>
          <w:color w:val="auto"/>
          <w:sz w:val="24"/>
          <w:szCs w:val="24"/>
          <w:highlight w:val="none"/>
          <w:lang w:eastAsia="zh-CN"/>
        </w:rPr>
        <w:t>月</w:t>
      </w:r>
      <w:r>
        <w:rPr>
          <w:rFonts w:hint="eastAsia" w:ascii="仿宋" w:hAnsi="仿宋" w:eastAsia="仿宋" w:cs="方正仿宋_GB2312"/>
          <w:color w:val="auto"/>
          <w:sz w:val="24"/>
          <w:szCs w:val="24"/>
          <w:highlight w:val="none"/>
          <w:lang w:val="en-US" w:eastAsia="zh-CN"/>
        </w:rPr>
        <w:t>24</w:t>
      </w:r>
      <w:r>
        <w:rPr>
          <w:rFonts w:hint="eastAsia" w:ascii="仿宋" w:hAnsi="仿宋" w:eastAsia="仿宋" w:cs="方正仿宋_GB2312"/>
          <w:color w:val="auto"/>
          <w:sz w:val="24"/>
          <w:szCs w:val="24"/>
          <w:highlight w:val="none"/>
          <w:lang w:eastAsia="zh-CN"/>
        </w:rPr>
        <w:t>日</w:t>
      </w:r>
      <w:r>
        <w:rPr>
          <w:rFonts w:hint="eastAsia" w:ascii="仿宋" w:hAnsi="仿宋" w:eastAsia="仿宋" w:cs="方正仿宋_GB2312"/>
          <w:color w:val="auto"/>
          <w:sz w:val="24"/>
          <w:szCs w:val="24"/>
          <w:highlight w:val="none"/>
          <w:lang w:val="en-US" w:eastAsia="zh-CN"/>
        </w:rPr>
        <w:t>11:00</w:t>
      </w:r>
      <w:r>
        <w:rPr>
          <w:rFonts w:hint="eastAsia" w:ascii="仿宋" w:hAnsi="仿宋" w:eastAsia="仿宋" w:cs="方正仿宋_GB2312"/>
          <w:color w:val="auto"/>
          <w:sz w:val="24"/>
          <w:szCs w:val="24"/>
          <w:highlight w:val="none"/>
        </w:rPr>
        <w:t>（北京时间）</w:t>
      </w:r>
    </w:p>
    <w:p w14:paraId="0B7F1312">
      <w:pPr>
        <w:pStyle w:val="82"/>
        <w:spacing w:before="75" w:beforeAutospacing="0" w:after="75" w:afterAutospacing="0" w:line="360" w:lineRule="auto"/>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地点：各</w:t>
      </w:r>
      <w:r>
        <w:rPr>
          <w:rFonts w:hint="eastAsia" w:ascii="仿宋" w:hAnsi="仿宋" w:eastAsia="仿宋" w:cs="方正仿宋_GB2312"/>
          <w:color w:val="auto"/>
          <w:sz w:val="24"/>
          <w:szCs w:val="24"/>
          <w:highlight w:val="none"/>
          <w:lang w:val="en-US" w:eastAsia="zh-CN"/>
        </w:rPr>
        <w:t>供应商</w:t>
      </w:r>
      <w:r>
        <w:rPr>
          <w:rFonts w:hint="eastAsia" w:ascii="仿宋" w:hAnsi="仿宋" w:eastAsia="仿宋" w:cs="方正仿宋_GB2312"/>
          <w:color w:val="auto"/>
          <w:sz w:val="24"/>
          <w:szCs w:val="24"/>
          <w:highlight w:val="none"/>
        </w:rPr>
        <w:t>通过政采云平台上传</w:t>
      </w:r>
    </w:p>
    <w:p w14:paraId="3B84FF1B">
      <w:pPr>
        <w:pStyle w:val="82"/>
        <w:spacing w:before="255" w:beforeAutospacing="0" w:after="255" w:afterAutospacing="0" w:line="360" w:lineRule="auto"/>
        <w:jc w:val="both"/>
        <w:rPr>
          <w:rFonts w:ascii="仿宋" w:hAnsi="仿宋" w:eastAsia="仿宋" w:cs="方正仿宋_GB2312"/>
          <w:color w:val="auto"/>
          <w:sz w:val="24"/>
          <w:szCs w:val="24"/>
          <w:highlight w:val="none"/>
        </w:rPr>
      </w:pPr>
      <w:r>
        <w:rPr>
          <w:rStyle w:val="90"/>
          <w:rFonts w:hint="eastAsia" w:ascii="仿宋" w:hAnsi="仿宋" w:eastAsia="仿宋" w:cs="方正仿宋_GB2312"/>
          <w:color w:val="auto"/>
          <w:sz w:val="24"/>
          <w:szCs w:val="24"/>
          <w:highlight w:val="none"/>
        </w:rPr>
        <w:t>五、响应文件开启</w:t>
      </w:r>
    </w:p>
    <w:p w14:paraId="1E6023B1">
      <w:pPr>
        <w:pStyle w:val="82"/>
        <w:spacing w:before="75" w:beforeAutospacing="0" w:after="75" w:afterAutospacing="0"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开启时间：</w:t>
      </w:r>
      <w:r>
        <w:rPr>
          <w:rFonts w:hint="eastAsia" w:ascii="仿宋" w:hAnsi="仿宋" w:eastAsia="仿宋" w:cs="方正仿宋_GB2312"/>
          <w:color w:val="auto"/>
          <w:sz w:val="24"/>
          <w:szCs w:val="24"/>
          <w:highlight w:val="none"/>
          <w:lang w:val="en-US" w:eastAsia="zh-CN"/>
        </w:rPr>
        <w:t>2026年4</w:t>
      </w:r>
      <w:r>
        <w:rPr>
          <w:rFonts w:hint="eastAsia" w:ascii="仿宋" w:hAnsi="仿宋" w:eastAsia="仿宋" w:cs="方正仿宋_GB2312"/>
          <w:color w:val="auto"/>
          <w:sz w:val="24"/>
          <w:szCs w:val="24"/>
          <w:highlight w:val="none"/>
          <w:lang w:eastAsia="zh-CN"/>
        </w:rPr>
        <w:t>月</w:t>
      </w:r>
      <w:r>
        <w:rPr>
          <w:rFonts w:hint="eastAsia" w:ascii="仿宋" w:hAnsi="仿宋" w:eastAsia="仿宋" w:cs="方正仿宋_GB2312"/>
          <w:color w:val="auto"/>
          <w:sz w:val="24"/>
          <w:szCs w:val="24"/>
          <w:highlight w:val="none"/>
          <w:lang w:val="en-US" w:eastAsia="zh-CN"/>
        </w:rPr>
        <w:t>24</w:t>
      </w:r>
      <w:r>
        <w:rPr>
          <w:rFonts w:hint="eastAsia" w:ascii="仿宋" w:hAnsi="仿宋" w:eastAsia="仿宋" w:cs="方正仿宋_GB2312"/>
          <w:color w:val="auto"/>
          <w:sz w:val="24"/>
          <w:szCs w:val="24"/>
          <w:highlight w:val="none"/>
          <w:lang w:eastAsia="zh-CN"/>
        </w:rPr>
        <w:t>日</w:t>
      </w:r>
      <w:r>
        <w:rPr>
          <w:rFonts w:hint="eastAsia" w:ascii="仿宋" w:hAnsi="仿宋" w:eastAsia="仿宋" w:cs="方正仿宋_GB2312"/>
          <w:color w:val="auto"/>
          <w:sz w:val="24"/>
          <w:szCs w:val="24"/>
          <w:highlight w:val="none"/>
          <w:lang w:val="en-US" w:eastAsia="zh-CN"/>
        </w:rPr>
        <w:t>11:00</w:t>
      </w:r>
      <w:r>
        <w:rPr>
          <w:rFonts w:hint="eastAsia" w:ascii="仿宋" w:hAnsi="仿宋" w:eastAsia="仿宋" w:cs="方正仿宋_GB2312"/>
          <w:color w:val="auto"/>
          <w:sz w:val="24"/>
          <w:szCs w:val="24"/>
          <w:highlight w:val="none"/>
        </w:rPr>
        <w:t>（北京时间）</w:t>
      </w:r>
    </w:p>
    <w:p w14:paraId="2228216D">
      <w:pPr>
        <w:pStyle w:val="82"/>
        <w:spacing w:before="255" w:beforeAutospacing="0" w:after="255" w:afterAutospacing="0" w:line="360" w:lineRule="auto"/>
        <w:jc w:val="both"/>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地点：各</w:t>
      </w:r>
      <w:r>
        <w:rPr>
          <w:rFonts w:hint="eastAsia" w:ascii="仿宋" w:hAnsi="仿宋" w:eastAsia="仿宋" w:cs="方正仿宋_GB2312"/>
          <w:color w:val="auto"/>
          <w:sz w:val="24"/>
          <w:szCs w:val="24"/>
          <w:highlight w:val="none"/>
          <w:lang w:val="en-US" w:eastAsia="zh-CN"/>
        </w:rPr>
        <w:t>供应商</w:t>
      </w:r>
      <w:r>
        <w:rPr>
          <w:rFonts w:hint="eastAsia" w:ascii="仿宋" w:hAnsi="仿宋" w:eastAsia="仿宋" w:cs="方正仿宋_GB2312"/>
          <w:color w:val="auto"/>
          <w:sz w:val="24"/>
          <w:szCs w:val="24"/>
          <w:highlight w:val="none"/>
        </w:rPr>
        <w:t>通过政采云平台上传</w:t>
      </w:r>
    </w:p>
    <w:p w14:paraId="5CCF9AD9">
      <w:pPr>
        <w:pStyle w:val="82"/>
        <w:spacing w:before="255" w:beforeAutospacing="0" w:after="255" w:afterAutospacing="0" w:line="360" w:lineRule="auto"/>
        <w:jc w:val="both"/>
        <w:rPr>
          <w:rFonts w:ascii="仿宋" w:hAnsi="仿宋" w:eastAsia="仿宋" w:cs="方正仿宋_GB2312"/>
          <w:color w:val="auto"/>
          <w:sz w:val="24"/>
          <w:szCs w:val="24"/>
          <w:highlight w:val="none"/>
        </w:rPr>
      </w:pPr>
      <w:r>
        <w:rPr>
          <w:rStyle w:val="90"/>
          <w:rFonts w:hint="eastAsia" w:ascii="仿宋" w:hAnsi="仿宋" w:eastAsia="仿宋" w:cs="方正仿宋_GB2312"/>
          <w:color w:val="auto"/>
          <w:sz w:val="24"/>
          <w:szCs w:val="24"/>
          <w:highlight w:val="none"/>
        </w:rPr>
        <w:t>六、公告期限</w:t>
      </w:r>
    </w:p>
    <w:p w14:paraId="6073408A">
      <w:pPr>
        <w:pStyle w:val="82"/>
        <w:spacing w:before="75" w:beforeAutospacing="0" w:after="75" w:afterAutospacing="0"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自本公告发布之日起3个工作日。</w:t>
      </w:r>
    </w:p>
    <w:p w14:paraId="58094995">
      <w:pPr>
        <w:pStyle w:val="82"/>
        <w:spacing w:before="255" w:beforeAutospacing="0" w:after="255" w:afterAutospacing="0" w:line="360" w:lineRule="auto"/>
        <w:jc w:val="both"/>
        <w:rPr>
          <w:rFonts w:ascii="仿宋" w:hAnsi="仿宋" w:eastAsia="仿宋" w:cs="方正仿宋_GB2312"/>
          <w:color w:val="auto"/>
          <w:sz w:val="24"/>
          <w:szCs w:val="24"/>
          <w:highlight w:val="none"/>
        </w:rPr>
      </w:pPr>
      <w:r>
        <w:rPr>
          <w:rStyle w:val="90"/>
          <w:rFonts w:hint="eastAsia" w:ascii="仿宋" w:hAnsi="仿宋" w:eastAsia="仿宋" w:cs="方正仿宋_GB2312"/>
          <w:color w:val="auto"/>
          <w:sz w:val="24"/>
          <w:szCs w:val="24"/>
          <w:highlight w:val="none"/>
        </w:rPr>
        <w:t>七、其他补充事宜</w:t>
      </w:r>
      <w:r>
        <w:rPr>
          <w:rFonts w:hint="eastAsia"/>
          <w:color w:val="auto"/>
          <w:sz w:val="24"/>
          <w:szCs w:val="24"/>
          <w:highlight w:val="none"/>
        </w:rPr>
        <w:t> </w:t>
      </w:r>
    </w:p>
    <w:p w14:paraId="1658DA73">
      <w:pPr>
        <w:spacing w:line="360" w:lineRule="auto"/>
        <w:ind w:firstLine="482"/>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1.本项目实行网上投标，采用电子投标文件；</w:t>
      </w:r>
    </w:p>
    <w:p w14:paraId="4C74C648">
      <w:pPr>
        <w:spacing w:line="360" w:lineRule="auto"/>
        <w:ind w:firstLine="482"/>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w:t>
      </w:r>
      <w:r>
        <w:rPr>
          <w:rFonts w:hint="eastAsia" w:ascii="仿宋" w:hAnsi="仿宋" w:eastAsia="仿宋" w:cs="仿宋"/>
          <w:color w:val="auto"/>
          <w:kern w:val="0"/>
          <w:sz w:val="24"/>
          <w:szCs w:val="24"/>
          <w:highlight w:val="none"/>
          <w:lang w:val="en-US" w:eastAsia="zh-CN" w:bidi="ar-SA"/>
        </w:rPr>
        <w:fldChar w:fldCharType="begin"/>
      </w:r>
      <w:r>
        <w:rPr>
          <w:rFonts w:hint="eastAsia" w:ascii="仿宋" w:hAnsi="仿宋" w:eastAsia="仿宋" w:cs="仿宋"/>
          <w:color w:val="auto"/>
          <w:kern w:val="0"/>
          <w:sz w:val="24"/>
          <w:szCs w:val="24"/>
          <w:highlight w:val="none"/>
          <w:lang w:val="en-US" w:eastAsia="zh-CN" w:bidi="ar-SA"/>
        </w:rPr>
        <w:instrText xml:space="preserve"> HYPERLINK "https://www.xjca.com.cn/）或下载\“新疆政务通\”APP自行进行申领。如需咨询，请联系新疆CA服务热线0991-2819290；" </w:instrText>
      </w:r>
      <w:r>
        <w:rPr>
          <w:rFonts w:hint="eastAsia" w:ascii="仿宋" w:hAnsi="仿宋" w:eastAsia="仿宋" w:cs="仿宋"/>
          <w:color w:val="auto"/>
          <w:kern w:val="0"/>
          <w:sz w:val="24"/>
          <w:szCs w:val="24"/>
          <w:highlight w:val="none"/>
          <w:lang w:val="en-US" w:eastAsia="zh-CN" w:bidi="ar-SA"/>
        </w:rPr>
        <w:fldChar w:fldCharType="separate"/>
      </w:r>
      <w:r>
        <w:rPr>
          <w:rFonts w:hint="eastAsia" w:ascii="仿宋" w:hAnsi="仿宋" w:eastAsia="仿宋" w:cs="仿宋"/>
          <w:color w:val="auto"/>
          <w:kern w:val="0"/>
          <w:sz w:val="24"/>
          <w:szCs w:val="24"/>
          <w:highlight w:val="none"/>
          <w:lang w:val="en-US" w:eastAsia="zh-CN" w:bidi="ar-SA"/>
        </w:rPr>
        <w:t>https://www.xjca.com.cn/）或下载“新疆政务通”APP自行申领。如需咨询，请联系新疆CA服务热线0991-2819290</w:t>
      </w:r>
      <w:r>
        <w:rPr>
          <w:rFonts w:hint="eastAsia" w:ascii="仿宋" w:hAnsi="仿宋" w:eastAsia="仿宋" w:cs="仿宋"/>
          <w:color w:val="auto"/>
          <w:kern w:val="0"/>
          <w:sz w:val="24"/>
          <w:szCs w:val="24"/>
          <w:highlight w:val="none"/>
          <w:lang w:val="en-US" w:eastAsia="zh-CN" w:bidi="ar-SA"/>
        </w:rPr>
        <w:fldChar w:fldCharType="end"/>
      </w:r>
      <w:r>
        <w:rPr>
          <w:rFonts w:hint="eastAsia" w:ascii="仿宋" w:hAnsi="仿宋" w:eastAsia="仿宋" w:cs="仿宋"/>
          <w:color w:val="auto"/>
          <w:kern w:val="0"/>
          <w:sz w:val="24"/>
          <w:szCs w:val="24"/>
          <w:highlight w:val="none"/>
          <w:lang w:val="en-US" w:eastAsia="zh-CN" w:bidi="ar-SA"/>
        </w:rPr>
        <w:t>；</w:t>
      </w:r>
    </w:p>
    <w:p w14:paraId="2E9AA20E">
      <w:pPr>
        <w:spacing w:line="360" w:lineRule="auto"/>
        <w:ind w:firstLine="482"/>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4969F4D4">
      <w:pPr>
        <w:spacing w:line="360" w:lineRule="auto"/>
        <w:ind w:firstLine="482"/>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4.供应商应当在投标截止时间前,将生成的“电子加密投标文件”上传递交至“政府采购云平台”,投标截止时间以后上传递交的投标文件将被“政府采购云平台”拒收；</w:t>
      </w:r>
    </w:p>
    <w:p w14:paraId="77F80C8E">
      <w:pPr>
        <w:spacing w:line="360" w:lineRule="auto"/>
        <w:ind w:firstLine="482"/>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供应商在开标前须提前配置好电脑浏览器（建议使用360浏览器或谷歌浏览器）,开标时登录政采云平台，在“项目采购-开标评标”功能中，使用制作加密电子投标文件的CA锁进行解密及报价确认。本项目投标文件的解密时间定为30分钟内,若供应商在规定时间内因自身原因导致无法正常解密,后果由供应商自行承担。</w:t>
      </w:r>
    </w:p>
    <w:p w14:paraId="2B2778E4">
      <w:pPr>
        <w:pStyle w:val="911"/>
        <w:spacing w:line="360" w:lineRule="auto"/>
        <w:ind w:firstLine="480" w:firstLineChars="200"/>
        <w:outlineLvl w:val="0"/>
        <w:rPr>
          <w:rFonts w:hint="eastAsia" w:ascii="仿宋" w:hAnsi="仿宋" w:eastAsia="仿宋" w:cs="仿宋"/>
          <w:color w:val="auto"/>
          <w:kern w:val="0"/>
          <w:sz w:val="24"/>
          <w:szCs w:val="24"/>
          <w:highlight w:val="none"/>
          <w:lang w:val="en-US" w:eastAsia="zh-CN" w:bidi="ar-SA"/>
        </w:rPr>
      </w:pPr>
      <w:bookmarkStart w:id="9" w:name="_Toc21382"/>
      <w:r>
        <w:rPr>
          <w:rFonts w:hint="eastAsia" w:ascii="仿宋" w:hAnsi="仿宋" w:eastAsia="仿宋" w:cs="仿宋"/>
          <w:color w:val="auto"/>
          <w:kern w:val="0"/>
          <w:sz w:val="24"/>
          <w:szCs w:val="24"/>
          <w:highlight w:val="none"/>
          <w:lang w:val="en-US" w:eastAsia="zh-CN" w:bidi="ar-SA"/>
        </w:rPr>
        <w:t>6、供应商登录政采云平台，在开标时间后30分钟内用“项目采购-开标评标”功能进行解密投标文件。若供应商在规定时间内未按时解密的，视为无效投标。解密与加密投标文件须使用同一个 CA。</w:t>
      </w:r>
      <w:bookmarkEnd w:id="9"/>
    </w:p>
    <w:p w14:paraId="17F502DA">
      <w:pPr>
        <w:pStyle w:val="82"/>
        <w:keepNext w:val="0"/>
        <w:keepLines w:val="0"/>
        <w:widowControl/>
        <w:suppressLineNumbers w:val="0"/>
        <w:spacing w:beforeAutospacing="1" w:afterAutospacing="1"/>
        <w:rPr>
          <w:rFonts w:hint="eastAsia" w:eastAsia="宋体"/>
          <w:color w:val="auto"/>
          <w:sz w:val="22"/>
          <w:szCs w:val="22"/>
          <w:highlight w:val="none"/>
          <w:lang w:eastAsia="zh-CN"/>
        </w:rPr>
      </w:pPr>
      <w:r>
        <w:rPr>
          <w:color w:val="auto"/>
          <w:sz w:val="22"/>
          <w:szCs w:val="22"/>
          <w:highlight w:val="none"/>
        </w:rPr>
        <w:t xml:space="preserve">特别提示： </w:t>
      </w:r>
    </w:p>
    <w:p w14:paraId="1D85DB39">
      <w:pPr>
        <w:pStyle w:val="82"/>
        <w:keepNext w:val="0"/>
        <w:keepLines w:val="0"/>
        <w:widowControl/>
        <w:suppressLineNumbers w:val="0"/>
        <w:spacing w:beforeAutospacing="1" w:afterAutospacing="1"/>
        <w:rPr>
          <w:rFonts w:hint="eastAsia" w:eastAsia="宋体"/>
          <w:color w:val="auto"/>
          <w:sz w:val="22"/>
          <w:szCs w:val="22"/>
          <w:highlight w:val="none"/>
          <w:lang w:eastAsia="zh-CN"/>
        </w:rPr>
      </w:pPr>
      <w:r>
        <w:rPr>
          <w:color w:val="auto"/>
          <w:sz w:val="22"/>
          <w:szCs w:val="22"/>
          <w:highlight w:val="none"/>
        </w:rPr>
        <w:t xml:space="preserve">1、超过200万元的货物和服务采购项目、超过400万元的工程采购项目中适宜由中小企业提供的，预留该部分采购项目预算总额的30%以上专门面向中小企业采购，其中预留给小微企业的比例不低于60%。 </w:t>
      </w:r>
    </w:p>
    <w:p w14:paraId="05B3D68E">
      <w:pPr>
        <w:pStyle w:val="82"/>
        <w:keepNext w:val="0"/>
        <w:keepLines w:val="0"/>
        <w:widowControl/>
        <w:suppressLineNumbers w:val="0"/>
        <w:spacing w:beforeAutospacing="1" w:afterAutospacing="1"/>
        <w:rPr>
          <w:rFonts w:hint="eastAsia" w:eastAsia="宋体"/>
          <w:color w:val="auto"/>
          <w:sz w:val="22"/>
          <w:szCs w:val="22"/>
          <w:highlight w:val="none"/>
          <w:lang w:eastAsia="zh-CN"/>
        </w:rPr>
      </w:pPr>
      <w:r>
        <w:rPr>
          <w:color w:val="auto"/>
          <w:sz w:val="22"/>
          <w:szCs w:val="22"/>
          <w:highlight w:val="none"/>
        </w:rPr>
        <w:t xml:space="preserve">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 </w:t>
      </w:r>
    </w:p>
    <w:p w14:paraId="6685D6F4">
      <w:pPr>
        <w:pStyle w:val="82"/>
        <w:keepNext w:val="0"/>
        <w:keepLines w:val="0"/>
        <w:widowControl/>
        <w:suppressLineNumbers w:val="0"/>
        <w:spacing w:beforeAutospacing="1" w:afterAutospacing="1"/>
        <w:rPr>
          <w:color w:val="auto"/>
          <w:sz w:val="22"/>
          <w:szCs w:val="22"/>
          <w:highlight w:val="none"/>
        </w:rPr>
      </w:pPr>
      <w:r>
        <w:rPr>
          <w:color w:val="auto"/>
          <w:sz w:val="22"/>
          <w:szCs w:val="22"/>
          <w:highlight w:val="none"/>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6F7A2CCB">
      <w:pPr>
        <w:pStyle w:val="82"/>
        <w:spacing w:before="75" w:beforeAutospacing="0" w:after="75" w:afterAutospacing="0" w:line="360" w:lineRule="auto"/>
        <w:rPr>
          <w:rFonts w:ascii="仿宋" w:hAnsi="仿宋" w:eastAsia="仿宋" w:cs="方正仿宋_GB2312"/>
          <w:color w:val="auto"/>
          <w:sz w:val="24"/>
          <w:szCs w:val="24"/>
          <w:highlight w:val="none"/>
        </w:rPr>
      </w:pPr>
      <w:r>
        <w:rPr>
          <w:rStyle w:val="90"/>
          <w:rFonts w:hint="eastAsia" w:ascii="仿宋" w:hAnsi="仿宋" w:eastAsia="仿宋" w:cs="方正仿宋_GB2312"/>
          <w:color w:val="auto"/>
          <w:sz w:val="24"/>
          <w:szCs w:val="24"/>
          <w:highlight w:val="none"/>
        </w:rPr>
        <w:t>八、凡对本次招标提出询问，请按以下方式联系</w:t>
      </w:r>
    </w:p>
    <w:p w14:paraId="7C8668E7">
      <w:pPr>
        <w:pStyle w:val="82"/>
        <w:spacing w:before="75" w:beforeAutospacing="0" w:after="75" w:afterAutospacing="0"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1.采购人信息</w:t>
      </w:r>
    </w:p>
    <w:p w14:paraId="42E3FE7A">
      <w:pPr>
        <w:pStyle w:val="82"/>
        <w:spacing w:before="75" w:beforeAutospacing="0" w:after="75" w:afterAutospacing="0" w:line="360" w:lineRule="auto"/>
        <w:ind w:firstLine="42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名 称：</w:t>
      </w:r>
      <w:r>
        <w:rPr>
          <w:rFonts w:hint="eastAsia" w:ascii="仿宋" w:hAnsi="仿宋" w:eastAsia="仿宋" w:cs="方正仿宋_GB2312"/>
          <w:color w:val="auto"/>
          <w:kern w:val="0"/>
          <w:sz w:val="24"/>
          <w:szCs w:val="24"/>
          <w:highlight w:val="none"/>
          <w:lang w:eastAsia="zh-CN"/>
        </w:rPr>
        <w:t>裕民县教育和体育局</w:t>
      </w:r>
    </w:p>
    <w:p w14:paraId="21D37E8A">
      <w:pPr>
        <w:pStyle w:val="82"/>
        <w:spacing w:before="75" w:beforeAutospacing="0" w:after="75" w:afterAutospacing="0" w:line="360" w:lineRule="auto"/>
        <w:ind w:firstLine="420"/>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rPr>
        <w:t>联系方式：</w:t>
      </w:r>
      <w:r>
        <w:rPr>
          <w:rFonts w:hint="eastAsia" w:ascii="仿宋" w:hAnsi="仿宋" w:eastAsia="仿宋" w:cs="方正仿宋_GB2312"/>
          <w:color w:val="auto"/>
          <w:sz w:val="24"/>
          <w:szCs w:val="24"/>
          <w:highlight w:val="none"/>
          <w:lang w:val="en-US" w:eastAsia="zh-CN"/>
        </w:rPr>
        <w:t>0901-6726016</w:t>
      </w:r>
    </w:p>
    <w:p w14:paraId="6A88EB21">
      <w:pPr>
        <w:pStyle w:val="82"/>
        <w:spacing w:before="75" w:beforeAutospacing="0" w:after="75" w:afterAutospacing="0"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2.采购代理机构信息</w:t>
      </w:r>
    </w:p>
    <w:p w14:paraId="5D4EDCE8">
      <w:pPr>
        <w:pStyle w:val="82"/>
        <w:spacing w:before="75" w:beforeAutospacing="0" w:after="75" w:afterAutospacing="0"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名 称：新疆瑞恒中信工程项目管理有限公司</w:t>
      </w:r>
    </w:p>
    <w:p w14:paraId="1528C7F8">
      <w:pPr>
        <w:pStyle w:val="82"/>
        <w:spacing w:before="75" w:beforeAutospacing="0" w:after="75" w:afterAutospacing="0"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地 址：乌鲁木齐市水磨沟区红光山路2888号绿地中心蓝海大厦16楼</w:t>
      </w:r>
    </w:p>
    <w:p w14:paraId="7BA92CD3">
      <w:pPr>
        <w:pStyle w:val="82"/>
        <w:spacing w:before="75" w:beforeAutospacing="0" w:after="75" w:afterAutospacing="0"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3.项目联系方式</w:t>
      </w:r>
    </w:p>
    <w:p w14:paraId="2649666B">
      <w:pPr>
        <w:pStyle w:val="82"/>
        <w:spacing w:before="75" w:beforeAutospacing="0" w:after="75" w:afterAutospacing="0" w:line="360" w:lineRule="auto"/>
        <w:ind w:firstLine="420"/>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rPr>
        <w:t>项目联系人：</w:t>
      </w:r>
      <w:r>
        <w:rPr>
          <w:rFonts w:hint="eastAsia" w:ascii="仿宋" w:hAnsi="仿宋" w:eastAsia="仿宋" w:cs="方正仿宋_GB2312"/>
          <w:color w:val="auto"/>
          <w:kern w:val="0"/>
          <w:sz w:val="24"/>
          <w:szCs w:val="24"/>
          <w:highlight w:val="none"/>
          <w:lang w:val="en-US" w:eastAsia="zh-CN"/>
        </w:rPr>
        <w:t>高工</w:t>
      </w:r>
    </w:p>
    <w:p w14:paraId="4917291C">
      <w:pPr>
        <w:pStyle w:val="82"/>
        <w:spacing w:before="75" w:beforeAutospacing="0" w:after="75" w:afterAutospacing="0" w:line="360" w:lineRule="auto"/>
        <w:ind w:firstLine="420"/>
        <w:rPr>
          <w:rStyle w:val="98"/>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rPr>
        <w:t>电 话：</w:t>
      </w:r>
      <w:r>
        <w:rPr>
          <w:rFonts w:hint="eastAsia" w:ascii="仿宋" w:hAnsi="仿宋" w:eastAsia="仿宋" w:cs="方正仿宋_GB2312"/>
          <w:color w:val="auto"/>
          <w:sz w:val="24"/>
          <w:szCs w:val="24"/>
          <w:highlight w:val="none"/>
          <w:lang w:val="en-US" w:eastAsia="zh-CN"/>
        </w:rPr>
        <w:t>13899852307</w:t>
      </w:r>
    </w:p>
    <w:p w14:paraId="0E91C578">
      <w:pPr>
        <w:rPr>
          <w:rFonts w:ascii="仿宋" w:hAnsi="仿宋" w:eastAsia="仿宋" w:cs="方正仿宋_GB2312"/>
          <w:color w:val="auto"/>
          <w:sz w:val="24"/>
          <w:szCs w:val="24"/>
          <w:highlight w:val="none"/>
        </w:rPr>
      </w:pPr>
    </w:p>
    <w:p w14:paraId="7BA2BEDC">
      <w:pPr>
        <w:rPr>
          <w:rFonts w:ascii="仿宋" w:hAnsi="仿宋" w:eastAsia="仿宋" w:cs="方正仿宋_GB2312"/>
          <w:color w:val="auto"/>
          <w:sz w:val="24"/>
          <w:szCs w:val="24"/>
          <w:highlight w:val="none"/>
        </w:rPr>
      </w:pPr>
    </w:p>
    <w:p w14:paraId="5E5F6E8D">
      <w:pPr>
        <w:rPr>
          <w:rStyle w:val="98"/>
          <w:rFonts w:ascii="仿宋" w:hAnsi="仿宋" w:eastAsia="仿宋" w:cs="方正仿宋_GB2312"/>
          <w:color w:val="auto"/>
          <w:sz w:val="24"/>
          <w:szCs w:val="24"/>
          <w:highlight w:val="none"/>
        </w:rPr>
      </w:pPr>
    </w:p>
    <w:p w14:paraId="3136F0D5">
      <w:pPr>
        <w:pStyle w:val="82"/>
        <w:spacing w:before="75" w:beforeAutospacing="0" w:after="75" w:afterAutospacing="0"/>
        <w:ind w:firstLine="420"/>
        <w:jc w:val="center"/>
        <w:rPr>
          <w:rFonts w:ascii="仿宋" w:hAnsi="仿宋" w:eastAsia="仿宋" w:cs="黑体"/>
          <w:color w:val="auto"/>
          <w:sz w:val="32"/>
          <w:szCs w:val="40"/>
          <w:highlight w:val="none"/>
        </w:rPr>
      </w:pPr>
      <w:r>
        <w:rPr>
          <w:rFonts w:hint="eastAsia" w:ascii="仿宋" w:hAnsi="仿宋" w:eastAsia="仿宋" w:cs="黑体"/>
          <w:color w:val="auto"/>
          <w:sz w:val="32"/>
          <w:szCs w:val="40"/>
          <w:highlight w:val="none"/>
        </w:rPr>
        <w:br w:type="page"/>
      </w:r>
      <w:r>
        <w:rPr>
          <w:rFonts w:hint="eastAsia" w:ascii="仿宋" w:hAnsi="仿宋" w:eastAsia="仿宋" w:cs="黑体"/>
          <w:color w:val="auto"/>
          <w:sz w:val="32"/>
          <w:szCs w:val="40"/>
          <w:highlight w:val="none"/>
        </w:rPr>
        <w:t>供应商须知前附表</w:t>
      </w:r>
      <w:bookmarkEnd w:id="4"/>
      <w:bookmarkEnd w:id="5"/>
      <w:bookmarkEnd w:id="6"/>
      <w:bookmarkEnd w:id="7"/>
    </w:p>
    <w:tbl>
      <w:tblPr>
        <w:tblStyle w:val="88"/>
        <w:tblW w:w="9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826"/>
        <w:gridCol w:w="7099"/>
      </w:tblGrid>
      <w:tr w14:paraId="17DE9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blHeader/>
        </w:trPr>
        <w:tc>
          <w:tcPr>
            <w:tcW w:w="653" w:type="dxa"/>
            <w:tcBorders>
              <w:top w:val="single" w:color="auto" w:sz="4" w:space="0"/>
              <w:left w:val="single" w:color="auto" w:sz="4" w:space="0"/>
              <w:bottom w:val="single" w:color="auto" w:sz="4" w:space="0"/>
              <w:right w:val="single" w:color="auto" w:sz="4" w:space="0"/>
            </w:tcBorders>
            <w:vAlign w:val="center"/>
          </w:tcPr>
          <w:p w14:paraId="4C7C6173">
            <w:pPr>
              <w:spacing w:line="360" w:lineRule="auto"/>
              <w:jc w:val="left"/>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项号</w:t>
            </w:r>
          </w:p>
        </w:tc>
        <w:tc>
          <w:tcPr>
            <w:tcW w:w="1826" w:type="dxa"/>
            <w:tcBorders>
              <w:top w:val="single" w:color="auto" w:sz="4" w:space="0"/>
              <w:left w:val="single" w:color="auto" w:sz="4" w:space="0"/>
              <w:bottom w:val="single" w:color="auto" w:sz="4" w:space="0"/>
              <w:right w:val="single" w:color="auto" w:sz="4" w:space="0"/>
            </w:tcBorders>
            <w:vAlign w:val="center"/>
          </w:tcPr>
          <w:p w14:paraId="0AD8DA10">
            <w:pPr>
              <w:spacing w:line="360" w:lineRule="auto"/>
              <w:jc w:val="left"/>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项目</w:t>
            </w:r>
          </w:p>
        </w:tc>
        <w:tc>
          <w:tcPr>
            <w:tcW w:w="7099" w:type="dxa"/>
            <w:tcBorders>
              <w:top w:val="single" w:color="auto" w:sz="4" w:space="0"/>
              <w:left w:val="single" w:color="auto" w:sz="4" w:space="0"/>
              <w:bottom w:val="single" w:color="auto" w:sz="4" w:space="0"/>
              <w:right w:val="single" w:color="auto" w:sz="4" w:space="0"/>
            </w:tcBorders>
            <w:vAlign w:val="center"/>
          </w:tcPr>
          <w:p w14:paraId="621F8046">
            <w:pPr>
              <w:spacing w:line="360" w:lineRule="auto"/>
              <w:jc w:val="left"/>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内容</w:t>
            </w:r>
          </w:p>
        </w:tc>
      </w:tr>
      <w:tr w14:paraId="19A34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53" w:type="dxa"/>
            <w:tcBorders>
              <w:top w:val="single" w:color="auto" w:sz="4" w:space="0"/>
              <w:left w:val="single" w:color="auto" w:sz="4" w:space="0"/>
              <w:bottom w:val="single" w:color="auto" w:sz="4" w:space="0"/>
              <w:right w:val="single" w:color="auto" w:sz="4" w:space="0"/>
            </w:tcBorders>
            <w:vAlign w:val="center"/>
          </w:tcPr>
          <w:p w14:paraId="4EDB212F">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fldChar w:fldCharType="begin"/>
            </w:r>
            <w:r>
              <w:rPr>
                <w:rFonts w:hint="eastAsia" w:ascii="仿宋" w:hAnsi="仿宋" w:eastAsia="仿宋" w:cs="方正仿宋_GB2312"/>
                <w:color w:val="auto"/>
                <w:sz w:val="24"/>
                <w:szCs w:val="24"/>
                <w:highlight w:val="none"/>
              </w:rPr>
              <w:instrText xml:space="preserve"> SEQ 前附表 \* MERGEFORMAT </w:instrText>
            </w:r>
            <w:r>
              <w:rPr>
                <w:rFonts w:hint="eastAsia" w:ascii="仿宋" w:hAnsi="仿宋" w:eastAsia="仿宋" w:cs="方正仿宋_GB2312"/>
                <w:color w:val="auto"/>
                <w:sz w:val="24"/>
                <w:szCs w:val="24"/>
                <w:highlight w:val="none"/>
              </w:rPr>
              <w:fldChar w:fldCharType="separate"/>
            </w:r>
            <w:r>
              <w:rPr>
                <w:rFonts w:hint="eastAsia" w:ascii="仿宋" w:hAnsi="仿宋" w:eastAsia="仿宋" w:cs="方正仿宋_GB2312"/>
                <w:color w:val="auto"/>
                <w:sz w:val="24"/>
                <w:szCs w:val="24"/>
                <w:highlight w:val="none"/>
              </w:rPr>
              <w:t>1</w:t>
            </w:r>
            <w:r>
              <w:rPr>
                <w:rFonts w:hint="eastAsia" w:ascii="仿宋" w:hAnsi="仿宋" w:eastAsia="仿宋" w:cs="方正仿宋_GB2312"/>
                <w:color w:val="auto"/>
                <w:sz w:val="24"/>
                <w:szCs w:val="24"/>
                <w:highlight w:val="none"/>
              </w:rPr>
              <w:fldChar w:fldCharType="end"/>
            </w:r>
          </w:p>
        </w:tc>
        <w:tc>
          <w:tcPr>
            <w:tcW w:w="1826" w:type="dxa"/>
            <w:tcBorders>
              <w:top w:val="single" w:color="auto" w:sz="4" w:space="0"/>
              <w:left w:val="single" w:color="auto" w:sz="4" w:space="0"/>
              <w:bottom w:val="single" w:color="auto" w:sz="4" w:space="0"/>
              <w:right w:val="single" w:color="auto" w:sz="4" w:space="0"/>
            </w:tcBorders>
            <w:vAlign w:val="center"/>
          </w:tcPr>
          <w:p w14:paraId="56DC0810">
            <w:pPr>
              <w:spacing w:line="360" w:lineRule="auto"/>
              <w:jc w:val="left"/>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项目名称</w:t>
            </w:r>
          </w:p>
          <w:p w14:paraId="13DFD4AE">
            <w:pPr>
              <w:spacing w:line="360" w:lineRule="auto"/>
              <w:jc w:val="left"/>
              <w:rPr>
                <w:rFonts w:hint="eastAsia" w:ascii="仿宋" w:hAnsi="仿宋" w:eastAsia="仿宋" w:cs="方正仿宋_GB2312"/>
                <w:bCs/>
                <w:color w:val="auto"/>
                <w:sz w:val="24"/>
                <w:szCs w:val="24"/>
                <w:highlight w:val="none"/>
                <w:lang w:eastAsia="zh-CN"/>
              </w:rPr>
            </w:pPr>
            <w:r>
              <w:rPr>
                <w:rFonts w:hint="eastAsia" w:ascii="仿宋" w:hAnsi="仿宋" w:eastAsia="仿宋" w:cs="方正仿宋_GB2312"/>
                <w:bCs/>
                <w:color w:val="auto"/>
                <w:sz w:val="24"/>
                <w:szCs w:val="24"/>
                <w:highlight w:val="none"/>
              </w:rPr>
              <w:t>项目编号</w:t>
            </w:r>
          </w:p>
        </w:tc>
        <w:tc>
          <w:tcPr>
            <w:tcW w:w="7099" w:type="dxa"/>
            <w:tcBorders>
              <w:top w:val="single" w:color="auto" w:sz="4" w:space="0"/>
              <w:left w:val="single" w:color="auto" w:sz="4" w:space="0"/>
              <w:bottom w:val="single" w:color="auto" w:sz="4" w:space="0"/>
              <w:right w:val="single" w:color="auto" w:sz="4" w:space="0"/>
            </w:tcBorders>
            <w:vAlign w:val="center"/>
          </w:tcPr>
          <w:p w14:paraId="03B228D9">
            <w:pPr>
              <w:spacing w:line="360" w:lineRule="auto"/>
              <w:jc w:val="left"/>
              <w:rPr>
                <w:rFonts w:hint="eastAsia" w:ascii="仿宋" w:hAnsi="仿宋" w:eastAsia="仿宋" w:cs="方正仿宋_GB2312"/>
                <w:color w:val="auto"/>
                <w:sz w:val="24"/>
                <w:szCs w:val="24"/>
                <w:highlight w:val="none"/>
                <w:lang w:eastAsia="zh-CN"/>
              </w:rPr>
            </w:pPr>
            <w:r>
              <w:rPr>
                <w:rFonts w:hint="eastAsia" w:ascii="仿宋" w:hAnsi="仿宋" w:eastAsia="仿宋" w:cs="方正仿宋_GB2312"/>
                <w:bCs/>
                <w:color w:val="auto"/>
                <w:sz w:val="24"/>
                <w:szCs w:val="24"/>
                <w:highlight w:val="none"/>
              </w:rPr>
              <w:t>项目名称：</w:t>
            </w:r>
            <w:r>
              <w:rPr>
                <w:rFonts w:hint="eastAsia" w:ascii="仿宋" w:hAnsi="仿宋" w:eastAsia="仿宋" w:cs="方正仿宋_GB2312"/>
                <w:color w:val="auto"/>
                <w:sz w:val="24"/>
                <w:szCs w:val="24"/>
                <w:highlight w:val="none"/>
                <w:lang w:eastAsia="zh-CN"/>
              </w:rPr>
              <w:t>2026年学前教育维修项目（二次）</w:t>
            </w:r>
          </w:p>
          <w:p w14:paraId="3A2B3D71">
            <w:pPr>
              <w:spacing w:line="360" w:lineRule="auto"/>
              <w:jc w:val="left"/>
              <w:rPr>
                <w:rFonts w:hint="eastAsia" w:ascii="仿宋" w:hAnsi="仿宋" w:eastAsia="仿宋" w:cs="方正仿宋_GB2312"/>
                <w:bCs/>
                <w:color w:val="auto"/>
                <w:sz w:val="24"/>
                <w:szCs w:val="24"/>
                <w:highlight w:val="none"/>
                <w:lang w:eastAsia="zh-CN"/>
              </w:rPr>
            </w:pPr>
            <w:r>
              <w:rPr>
                <w:rFonts w:hint="eastAsia" w:ascii="仿宋" w:hAnsi="仿宋" w:eastAsia="仿宋" w:cs="方正仿宋_GB2312"/>
                <w:bCs/>
                <w:color w:val="auto"/>
                <w:sz w:val="24"/>
                <w:szCs w:val="24"/>
                <w:highlight w:val="none"/>
              </w:rPr>
              <w:t>项目编号：</w:t>
            </w:r>
            <w:r>
              <w:rPr>
                <w:rFonts w:hint="eastAsia" w:ascii="仿宋" w:hAnsi="仿宋" w:eastAsia="仿宋" w:cs="方正仿宋_GB2312"/>
                <w:bCs/>
                <w:color w:val="auto"/>
                <w:sz w:val="24"/>
                <w:szCs w:val="24"/>
                <w:highlight w:val="none"/>
                <w:lang w:eastAsia="zh-CN"/>
              </w:rPr>
              <w:t>RHZC2026-075CS（2）</w:t>
            </w:r>
          </w:p>
        </w:tc>
      </w:tr>
      <w:tr w14:paraId="51A1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53" w:type="dxa"/>
            <w:tcBorders>
              <w:top w:val="single" w:color="auto" w:sz="4" w:space="0"/>
              <w:left w:val="single" w:color="auto" w:sz="4" w:space="0"/>
              <w:bottom w:val="single" w:color="auto" w:sz="4" w:space="0"/>
              <w:right w:val="single" w:color="auto" w:sz="4" w:space="0"/>
            </w:tcBorders>
            <w:vAlign w:val="center"/>
          </w:tcPr>
          <w:p w14:paraId="40CA6F8C">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fldChar w:fldCharType="begin"/>
            </w:r>
            <w:r>
              <w:rPr>
                <w:rFonts w:hint="eastAsia" w:ascii="仿宋" w:hAnsi="仿宋" w:eastAsia="仿宋" w:cs="方正仿宋_GB2312"/>
                <w:color w:val="auto"/>
                <w:sz w:val="24"/>
                <w:szCs w:val="24"/>
                <w:highlight w:val="none"/>
              </w:rPr>
              <w:instrText xml:space="preserve"> SEQ 前附表 \* MERGEFORMAT </w:instrText>
            </w:r>
            <w:r>
              <w:rPr>
                <w:rFonts w:hint="eastAsia" w:ascii="仿宋" w:hAnsi="仿宋" w:eastAsia="仿宋" w:cs="方正仿宋_GB2312"/>
                <w:color w:val="auto"/>
                <w:sz w:val="24"/>
                <w:szCs w:val="24"/>
                <w:highlight w:val="none"/>
              </w:rPr>
              <w:fldChar w:fldCharType="separate"/>
            </w:r>
            <w:r>
              <w:rPr>
                <w:rFonts w:hint="eastAsia" w:ascii="仿宋" w:hAnsi="仿宋" w:eastAsia="仿宋" w:cs="方正仿宋_GB2312"/>
                <w:color w:val="auto"/>
                <w:sz w:val="24"/>
                <w:szCs w:val="24"/>
                <w:highlight w:val="none"/>
              </w:rPr>
              <w:t>2</w:t>
            </w:r>
            <w:r>
              <w:rPr>
                <w:rFonts w:hint="eastAsia" w:ascii="仿宋" w:hAnsi="仿宋" w:eastAsia="仿宋" w:cs="方正仿宋_GB2312"/>
                <w:color w:val="auto"/>
                <w:sz w:val="24"/>
                <w:szCs w:val="24"/>
                <w:highlight w:val="none"/>
              </w:rPr>
              <w:fldChar w:fldCharType="end"/>
            </w:r>
          </w:p>
        </w:tc>
        <w:tc>
          <w:tcPr>
            <w:tcW w:w="1826" w:type="dxa"/>
            <w:tcBorders>
              <w:top w:val="single" w:color="auto" w:sz="4" w:space="0"/>
              <w:left w:val="single" w:color="auto" w:sz="4" w:space="0"/>
              <w:bottom w:val="single" w:color="auto" w:sz="4" w:space="0"/>
              <w:right w:val="single" w:color="auto" w:sz="4" w:space="0"/>
            </w:tcBorders>
            <w:vAlign w:val="center"/>
          </w:tcPr>
          <w:p w14:paraId="771EA987">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质量要求</w:t>
            </w:r>
          </w:p>
        </w:tc>
        <w:tc>
          <w:tcPr>
            <w:tcW w:w="7099" w:type="dxa"/>
            <w:tcBorders>
              <w:top w:val="single" w:color="auto" w:sz="4" w:space="0"/>
              <w:left w:val="single" w:color="auto" w:sz="4" w:space="0"/>
              <w:bottom w:val="single" w:color="auto" w:sz="4" w:space="0"/>
              <w:right w:val="single" w:color="auto" w:sz="4" w:space="0"/>
            </w:tcBorders>
            <w:vAlign w:val="center"/>
          </w:tcPr>
          <w:p w14:paraId="2905418A">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合格</w:t>
            </w:r>
          </w:p>
        </w:tc>
      </w:tr>
      <w:tr w14:paraId="22233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53" w:type="dxa"/>
            <w:vMerge w:val="restart"/>
            <w:tcBorders>
              <w:top w:val="single" w:color="auto" w:sz="4" w:space="0"/>
              <w:left w:val="single" w:color="auto" w:sz="4" w:space="0"/>
              <w:right w:val="single" w:color="auto" w:sz="4" w:space="0"/>
            </w:tcBorders>
            <w:vAlign w:val="center"/>
          </w:tcPr>
          <w:p w14:paraId="0C3D907C">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fldChar w:fldCharType="begin"/>
            </w:r>
            <w:r>
              <w:rPr>
                <w:rFonts w:hint="eastAsia" w:ascii="仿宋" w:hAnsi="仿宋" w:eastAsia="仿宋" w:cs="方正仿宋_GB2312"/>
                <w:color w:val="auto"/>
                <w:sz w:val="24"/>
                <w:szCs w:val="24"/>
                <w:highlight w:val="none"/>
              </w:rPr>
              <w:instrText xml:space="preserve"> SEQ 前附表 \* MERGEFORMAT </w:instrText>
            </w:r>
            <w:r>
              <w:rPr>
                <w:rFonts w:hint="eastAsia" w:ascii="仿宋" w:hAnsi="仿宋" w:eastAsia="仿宋" w:cs="方正仿宋_GB2312"/>
                <w:color w:val="auto"/>
                <w:sz w:val="24"/>
                <w:szCs w:val="24"/>
                <w:highlight w:val="none"/>
              </w:rPr>
              <w:fldChar w:fldCharType="separate"/>
            </w:r>
            <w:r>
              <w:rPr>
                <w:rFonts w:hint="eastAsia" w:ascii="仿宋" w:hAnsi="仿宋" w:eastAsia="仿宋" w:cs="方正仿宋_GB2312"/>
                <w:color w:val="auto"/>
                <w:sz w:val="24"/>
                <w:szCs w:val="24"/>
                <w:highlight w:val="none"/>
              </w:rPr>
              <w:t>3</w:t>
            </w:r>
            <w:r>
              <w:rPr>
                <w:rFonts w:hint="eastAsia" w:ascii="仿宋" w:hAnsi="仿宋" w:eastAsia="仿宋" w:cs="方正仿宋_GB2312"/>
                <w:color w:val="auto"/>
                <w:sz w:val="24"/>
                <w:szCs w:val="24"/>
                <w:highlight w:val="none"/>
              </w:rPr>
              <w:fldChar w:fldCharType="end"/>
            </w:r>
          </w:p>
        </w:tc>
        <w:tc>
          <w:tcPr>
            <w:tcW w:w="1826" w:type="dxa"/>
            <w:tcBorders>
              <w:top w:val="single" w:color="auto" w:sz="4" w:space="0"/>
              <w:left w:val="single" w:color="auto" w:sz="4" w:space="0"/>
              <w:bottom w:val="single" w:color="auto" w:sz="4" w:space="0"/>
              <w:right w:val="single" w:color="auto" w:sz="4" w:space="0"/>
            </w:tcBorders>
            <w:vAlign w:val="center"/>
          </w:tcPr>
          <w:p w14:paraId="72C6E387">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工程规模</w:t>
            </w:r>
          </w:p>
        </w:tc>
        <w:tc>
          <w:tcPr>
            <w:tcW w:w="7099" w:type="dxa"/>
            <w:tcBorders>
              <w:top w:val="single" w:color="auto" w:sz="4" w:space="0"/>
              <w:left w:val="single" w:color="auto" w:sz="4" w:space="0"/>
              <w:right w:val="single" w:color="auto" w:sz="4" w:space="0"/>
            </w:tcBorders>
            <w:vAlign w:val="center"/>
          </w:tcPr>
          <w:p w14:paraId="426C95D8">
            <w:pPr>
              <w:spacing w:line="360" w:lineRule="auto"/>
              <w:jc w:val="left"/>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lang w:eastAsia="zh-CN"/>
              </w:rPr>
              <w:t>1、裕民县第一幼儿园：消防控制室加装自动转换开关、控制柜、自动启动模块等，铺设电缆180米，防火门更换4樘，墙面打洞，吊顶更换、安装防滑地面等。</w:t>
            </w:r>
          </w:p>
          <w:p w14:paraId="706351DB">
            <w:pPr>
              <w:spacing w:line="360" w:lineRule="auto"/>
              <w:jc w:val="left"/>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lang w:eastAsia="zh-CN"/>
              </w:rPr>
              <w:t>2、裕民县第二幼儿园：屋面防水1852.84m2，更换教室门49樘，更换电动升缩门一樘，安装伸缩遮阳天幕，老办公室维修，防腐木木凳，新建围墙，花池，透水沥青62m2，大门口沥青地坪196.15m2，安砌花岗岩路缘石46.6米，更换消防设施等。</w:t>
            </w:r>
          </w:p>
          <w:p w14:paraId="3A356E06">
            <w:pPr>
              <w:spacing w:line="360" w:lineRule="auto"/>
              <w:jc w:val="left"/>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lang w:eastAsia="zh-CN"/>
              </w:rPr>
              <w:t>3、裕民县吉也克镇中心幼儿园：更换铝合金窗680平方，卫生间改造68平方等。</w:t>
            </w:r>
          </w:p>
          <w:p w14:paraId="799085B8">
            <w:pPr>
              <w:spacing w:line="360" w:lineRule="auto"/>
              <w:jc w:val="left"/>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lang w:eastAsia="zh-CN"/>
              </w:rPr>
              <w:t>详见工程量清单。</w:t>
            </w:r>
          </w:p>
        </w:tc>
      </w:tr>
      <w:tr w14:paraId="217D5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53" w:type="dxa"/>
            <w:vMerge w:val="continue"/>
            <w:tcBorders>
              <w:left w:val="single" w:color="auto" w:sz="4" w:space="0"/>
              <w:right w:val="single" w:color="auto" w:sz="4" w:space="0"/>
            </w:tcBorders>
            <w:vAlign w:val="center"/>
          </w:tcPr>
          <w:p w14:paraId="7FC1F0B5">
            <w:pPr>
              <w:spacing w:line="360" w:lineRule="auto"/>
              <w:jc w:val="center"/>
              <w:rPr>
                <w:rFonts w:ascii="仿宋" w:hAnsi="仿宋" w:eastAsia="仿宋" w:cs="方正仿宋_GB2312"/>
                <w:color w:val="auto"/>
                <w:sz w:val="24"/>
                <w:szCs w:val="24"/>
                <w:highlight w:val="none"/>
              </w:rPr>
            </w:pPr>
          </w:p>
        </w:tc>
        <w:tc>
          <w:tcPr>
            <w:tcW w:w="1826" w:type="dxa"/>
            <w:tcBorders>
              <w:top w:val="single" w:color="auto" w:sz="4" w:space="0"/>
              <w:left w:val="single" w:color="auto" w:sz="4" w:space="0"/>
              <w:bottom w:val="single" w:color="auto" w:sz="4" w:space="0"/>
              <w:right w:val="single" w:color="auto" w:sz="4" w:space="0"/>
            </w:tcBorders>
            <w:vAlign w:val="center"/>
          </w:tcPr>
          <w:p w14:paraId="1BFFB785">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采购范围</w:t>
            </w:r>
          </w:p>
        </w:tc>
        <w:tc>
          <w:tcPr>
            <w:tcW w:w="7099" w:type="dxa"/>
            <w:tcBorders>
              <w:top w:val="single" w:color="auto" w:sz="4" w:space="0"/>
              <w:left w:val="single" w:color="auto" w:sz="4" w:space="0"/>
              <w:right w:val="single" w:color="auto" w:sz="4" w:space="0"/>
            </w:tcBorders>
            <w:vAlign w:val="center"/>
          </w:tcPr>
          <w:p w14:paraId="3EB3C22C">
            <w:pPr>
              <w:spacing w:line="360" w:lineRule="auto"/>
              <w:jc w:val="left"/>
              <w:rPr>
                <w:rFonts w:ascii="仿宋" w:hAnsi="仿宋" w:eastAsia="仿宋" w:cs="方正仿宋_GB2312"/>
                <w:bCs/>
                <w:color w:val="auto"/>
                <w:sz w:val="24"/>
                <w:szCs w:val="24"/>
                <w:highlight w:val="none"/>
              </w:rPr>
            </w:pPr>
            <w:r>
              <w:rPr>
                <w:rFonts w:ascii="仿宋" w:hAnsi="仿宋" w:eastAsia="仿宋" w:cs="方正仿宋_GB2312"/>
                <w:bCs/>
                <w:color w:val="auto"/>
                <w:sz w:val="24"/>
                <w:szCs w:val="24"/>
                <w:highlight w:val="none"/>
              </w:rPr>
              <w:t>施工图范围内的全部工程，详见工程量清单。</w:t>
            </w:r>
          </w:p>
        </w:tc>
      </w:tr>
      <w:tr w14:paraId="3076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53" w:type="dxa"/>
            <w:tcBorders>
              <w:left w:val="single" w:color="auto" w:sz="4" w:space="0"/>
              <w:right w:val="single" w:color="auto" w:sz="4" w:space="0"/>
            </w:tcBorders>
            <w:vAlign w:val="center"/>
          </w:tcPr>
          <w:p w14:paraId="0269E111">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w:t>
            </w:r>
          </w:p>
        </w:tc>
        <w:tc>
          <w:tcPr>
            <w:tcW w:w="1826" w:type="dxa"/>
            <w:tcBorders>
              <w:top w:val="single" w:color="auto" w:sz="4" w:space="0"/>
              <w:left w:val="single" w:color="auto" w:sz="4" w:space="0"/>
              <w:right w:val="single" w:color="auto" w:sz="4" w:space="0"/>
            </w:tcBorders>
            <w:vAlign w:val="center"/>
          </w:tcPr>
          <w:p w14:paraId="685E180D">
            <w:pPr>
              <w:spacing w:line="360" w:lineRule="auto"/>
              <w:jc w:val="left"/>
              <w:rPr>
                <w:rFonts w:hint="eastAsia"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工期</w:t>
            </w:r>
          </w:p>
        </w:tc>
        <w:tc>
          <w:tcPr>
            <w:tcW w:w="7099" w:type="dxa"/>
            <w:tcBorders>
              <w:left w:val="single" w:color="auto" w:sz="4" w:space="0"/>
              <w:bottom w:val="single" w:color="auto" w:sz="4" w:space="0"/>
              <w:right w:val="single" w:color="auto" w:sz="4" w:space="0"/>
            </w:tcBorders>
            <w:vAlign w:val="center"/>
          </w:tcPr>
          <w:p w14:paraId="6A70ABE9">
            <w:pPr>
              <w:spacing w:line="360" w:lineRule="auto"/>
              <w:jc w:val="left"/>
              <w:rPr>
                <w:rFonts w:hint="eastAsia"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开工日期：</w:t>
            </w:r>
            <w:r>
              <w:rPr>
                <w:rFonts w:hint="eastAsia" w:ascii="仿宋" w:hAnsi="仿宋" w:eastAsia="仿宋" w:cs="方正仿宋_GB2312"/>
                <w:bCs/>
                <w:color w:val="auto"/>
                <w:sz w:val="24"/>
                <w:szCs w:val="24"/>
                <w:highlight w:val="none"/>
                <w:lang w:eastAsia="zh-CN"/>
              </w:rPr>
              <w:t>2026</w:t>
            </w:r>
            <w:r>
              <w:rPr>
                <w:rFonts w:hint="eastAsia" w:ascii="仿宋" w:hAnsi="仿宋" w:eastAsia="仿宋" w:cs="方正仿宋_GB2312"/>
                <w:bCs/>
                <w:color w:val="auto"/>
                <w:sz w:val="24"/>
                <w:szCs w:val="24"/>
                <w:highlight w:val="none"/>
              </w:rPr>
              <w:t>年</w:t>
            </w:r>
            <w:r>
              <w:rPr>
                <w:rFonts w:hint="eastAsia" w:ascii="仿宋" w:hAnsi="仿宋" w:eastAsia="仿宋" w:cs="方正仿宋_GB2312"/>
                <w:bCs/>
                <w:color w:val="auto"/>
                <w:sz w:val="24"/>
                <w:szCs w:val="24"/>
                <w:highlight w:val="none"/>
                <w:lang w:val="en-US" w:eastAsia="zh-CN"/>
              </w:rPr>
              <w:t>4</w:t>
            </w:r>
            <w:r>
              <w:rPr>
                <w:rFonts w:hint="eastAsia" w:ascii="仿宋" w:hAnsi="仿宋" w:eastAsia="仿宋" w:cs="方正仿宋_GB2312"/>
                <w:bCs/>
                <w:color w:val="auto"/>
                <w:sz w:val="24"/>
                <w:szCs w:val="24"/>
                <w:highlight w:val="none"/>
              </w:rPr>
              <w:t>月</w:t>
            </w:r>
            <w:r>
              <w:rPr>
                <w:rFonts w:hint="eastAsia" w:ascii="仿宋" w:hAnsi="仿宋" w:eastAsia="仿宋" w:cs="方正仿宋_GB2312"/>
                <w:bCs/>
                <w:color w:val="auto"/>
                <w:sz w:val="24"/>
                <w:szCs w:val="24"/>
                <w:highlight w:val="none"/>
                <w:lang w:val="en-US" w:eastAsia="zh-CN"/>
              </w:rPr>
              <w:t>28</w:t>
            </w:r>
            <w:r>
              <w:rPr>
                <w:rFonts w:hint="eastAsia" w:ascii="仿宋" w:hAnsi="仿宋" w:eastAsia="仿宋" w:cs="方正仿宋_GB2312"/>
                <w:bCs/>
                <w:color w:val="auto"/>
                <w:sz w:val="24"/>
                <w:szCs w:val="24"/>
                <w:highlight w:val="none"/>
              </w:rPr>
              <w:t>日</w:t>
            </w:r>
          </w:p>
          <w:p w14:paraId="6BC4C757">
            <w:pPr>
              <w:spacing w:line="360" w:lineRule="auto"/>
              <w:jc w:val="left"/>
              <w:rPr>
                <w:rFonts w:hint="eastAsia"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竣工日期：</w:t>
            </w:r>
            <w:r>
              <w:rPr>
                <w:rFonts w:hint="eastAsia" w:ascii="仿宋" w:hAnsi="仿宋" w:eastAsia="仿宋" w:cs="方正仿宋_GB2312"/>
                <w:bCs/>
                <w:color w:val="auto"/>
                <w:sz w:val="24"/>
                <w:szCs w:val="24"/>
                <w:highlight w:val="none"/>
                <w:lang w:eastAsia="zh-CN"/>
              </w:rPr>
              <w:t>2026</w:t>
            </w:r>
            <w:r>
              <w:rPr>
                <w:rFonts w:hint="eastAsia" w:ascii="仿宋" w:hAnsi="仿宋" w:eastAsia="仿宋" w:cs="方正仿宋_GB2312"/>
                <w:bCs/>
                <w:color w:val="auto"/>
                <w:sz w:val="24"/>
                <w:szCs w:val="24"/>
                <w:highlight w:val="none"/>
              </w:rPr>
              <w:t>年</w:t>
            </w:r>
            <w:r>
              <w:rPr>
                <w:rFonts w:hint="eastAsia" w:ascii="仿宋" w:hAnsi="仿宋" w:eastAsia="仿宋" w:cs="方正仿宋_GB2312"/>
                <w:bCs/>
                <w:color w:val="auto"/>
                <w:sz w:val="24"/>
                <w:szCs w:val="24"/>
                <w:highlight w:val="none"/>
                <w:lang w:val="en-US" w:eastAsia="zh-CN"/>
              </w:rPr>
              <w:t>8</w:t>
            </w:r>
            <w:r>
              <w:rPr>
                <w:rFonts w:hint="eastAsia" w:ascii="仿宋" w:hAnsi="仿宋" w:eastAsia="仿宋" w:cs="方正仿宋_GB2312"/>
                <w:bCs/>
                <w:color w:val="auto"/>
                <w:sz w:val="24"/>
                <w:szCs w:val="24"/>
                <w:highlight w:val="none"/>
              </w:rPr>
              <w:t>月</w:t>
            </w:r>
            <w:r>
              <w:rPr>
                <w:rFonts w:hint="eastAsia" w:ascii="仿宋" w:hAnsi="仿宋" w:eastAsia="仿宋" w:cs="方正仿宋_GB2312"/>
                <w:bCs/>
                <w:color w:val="auto"/>
                <w:sz w:val="24"/>
                <w:szCs w:val="24"/>
                <w:highlight w:val="none"/>
                <w:lang w:val="en-US" w:eastAsia="zh-CN"/>
              </w:rPr>
              <w:t>30</w:t>
            </w:r>
            <w:r>
              <w:rPr>
                <w:rFonts w:hint="eastAsia" w:ascii="仿宋" w:hAnsi="仿宋" w:eastAsia="仿宋" w:cs="方正仿宋_GB2312"/>
                <w:bCs/>
                <w:color w:val="auto"/>
                <w:sz w:val="24"/>
                <w:szCs w:val="24"/>
                <w:highlight w:val="none"/>
              </w:rPr>
              <w:t>日</w:t>
            </w:r>
          </w:p>
        </w:tc>
      </w:tr>
      <w:tr w14:paraId="01DDA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53" w:type="dxa"/>
            <w:tcBorders>
              <w:top w:val="single" w:color="auto" w:sz="4" w:space="0"/>
              <w:left w:val="single" w:color="auto" w:sz="4" w:space="0"/>
              <w:bottom w:val="single" w:color="auto" w:sz="4" w:space="0"/>
              <w:right w:val="single" w:color="auto" w:sz="4" w:space="0"/>
            </w:tcBorders>
            <w:vAlign w:val="center"/>
          </w:tcPr>
          <w:p w14:paraId="10DD3C18">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w:t>
            </w:r>
          </w:p>
        </w:tc>
        <w:tc>
          <w:tcPr>
            <w:tcW w:w="1826" w:type="dxa"/>
            <w:tcBorders>
              <w:top w:val="single" w:color="auto" w:sz="4" w:space="0"/>
              <w:left w:val="single" w:color="auto" w:sz="4" w:space="0"/>
              <w:bottom w:val="single" w:color="auto" w:sz="4" w:space="0"/>
              <w:right w:val="single" w:color="auto" w:sz="4" w:space="0"/>
            </w:tcBorders>
            <w:vAlign w:val="center"/>
          </w:tcPr>
          <w:p w14:paraId="06683EB6">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资金来源</w:t>
            </w:r>
          </w:p>
        </w:tc>
        <w:tc>
          <w:tcPr>
            <w:tcW w:w="7099" w:type="dxa"/>
            <w:tcBorders>
              <w:top w:val="single" w:color="auto" w:sz="4" w:space="0"/>
              <w:left w:val="single" w:color="auto" w:sz="4" w:space="0"/>
              <w:bottom w:val="single" w:color="auto" w:sz="4" w:space="0"/>
              <w:right w:val="single" w:color="auto" w:sz="4" w:space="0"/>
            </w:tcBorders>
            <w:vAlign w:val="center"/>
          </w:tcPr>
          <w:p w14:paraId="55E50890">
            <w:pPr>
              <w:spacing w:line="360" w:lineRule="auto"/>
              <w:jc w:val="left"/>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财政资金</w:t>
            </w:r>
          </w:p>
        </w:tc>
      </w:tr>
      <w:tr w14:paraId="7B6D8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3" w:type="dxa"/>
            <w:vMerge w:val="restart"/>
            <w:tcBorders>
              <w:top w:val="single" w:color="auto" w:sz="4" w:space="0"/>
              <w:left w:val="single" w:color="auto" w:sz="4" w:space="0"/>
              <w:right w:val="single" w:color="auto" w:sz="4" w:space="0"/>
            </w:tcBorders>
            <w:vAlign w:val="center"/>
          </w:tcPr>
          <w:p w14:paraId="2E625604">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w:t>
            </w:r>
          </w:p>
        </w:tc>
        <w:tc>
          <w:tcPr>
            <w:tcW w:w="1826" w:type="dxa"/>
            <w:vMerge w:val="restart"/>
            <w:tcBorders>
              <w:top w:val="single" w:color="auto" w:sz="4" w:space="0"/>
              <w:left w:val="single" w:color="auto" w:sz="4" w:space="0"/>
              <w:right w:val="single" w:color="auto" w:sz="4" w:space="0"/>
            </w:tcBorders>
            <w:vAlign w:val="center"/>
          </w:tcPr>
          <w:p w14:paraId="593C63EA">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采购方式</w:t>
            </w:r>
          </w:p>
        </w:tc>
        <w:tc>
          <w:tcPr>
            <w:tcW w:w="7099" w:type="dxa"/>
            <w:tcBorders>
              <w:top w:val="single" w:color="auto" w:sz="4" w:space="0"/>
              <w:left w:val="single" w:color="auto" w:sz="4" w:space="0"/>
              <w:right w:val="single" w:color="auto" w:sz="4" w:space="0"/>
            </w:tcBorders>
            <w:vAlign w:val="center"/>
          </w:tcPr>
          <w:p w14:paraId="65448B4E">
            <w:pPr>
              <w:spacing w:line="360" w:lineRule="auto"/>
              <w:jc w:val="left"/>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竞争性磋商</w:t>
            </w:r>
          </w:p>
        </w:tc>
      </w:tr>
      <w:tr w14:paraId="0FEE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53" w:type="dxa"/>
            <w:vMerge w:val="continue"/>
            <w:tcBorders>
              <w:left w:val="single" w:color="auto" w:sz="4" w:space="0"/>
              <w:right w:val="single" w:color="auto" w:sz="4" w:space="0"/>
            </w:tcBorders>
            <w:vAlign w:val="center"/>
          </w:tcPr>
          <w:p w14:paraId="120B47FF">
            <w:pPr>
              <w:spacing w:line="360" w:lineRule="auto"/>
              <w:jc w:val="center"/>
              <w:rPr>
                <w:rFonts w:ascii="仿宋" w:hAnsi="仿宋" w:eastAsia="仿宋" w:cs="方正仿宋_GB2312"/>
                <w:color w:val="auto"/>
                <w:sz w:val="24"/>
                <w:szCs w:val="24"/>
                <w:highlight w:val="none"/>
              </w:rPr>
            </w:pPr>
          </w:p>
        </w:tc>
        <w:tc>
          <w:tcPr>
            <w:tcW w:w="1826" w:type="dxa"/>
            <w:vMerge w:val="continue"/>
            <w:tcBorders>
              <w:left w:val="single" w:color="auto" w:sz="4" w:space="0"/>
              <w:right w:val="single" w:color="auto" w:sz="4" w:space="0"/>
            </w:tcBorders>
            <w:vAlign w:val="center"/>
          </w:tcPr>
          <w:p w14:paraId="0BDDF5D5">
            <w:pPr>
              <w:spacing w:line="360" w:lineRule="auto"/>
              <w:jc w:val="left"/>
              <w:rPr>
                <w:rFonts w:ascii="仿宋" w:hAnsi="仿宋" w:eastAsia="仿宋" w:cs="方正仿宋_GB2312"/>
                <w:color w:val="auto"/>
                <w:sz w:val="24"/>
                <w:szCs w:val="24"/>
                <w:highlight w:val="none"/>
              </w:rPr>
            </w:pPr>
          </w:p>
        </w:tc>
        <w:tc>
          <w:tcPr>
            <w:tcW w:w="7099" w:type="dxa"/>
            <w:tcBorders>
              <w:top w:val="single" w:color="auto" w:sz="4" w:space="0"/>
              <w:left w:val="single" w:color="auto" w:sz="4" w:space="0"/>
              <w:right w:val="single" w:color="auto" w:sz="4" w:space="0"/>
            </w:tcBorders>
            <w:vAlign w:val="center"/>
          </w:tcPr>
          <w:p w14:paraId="733DCA81">
            <w:pPr>
              <w:spacing w:line="360" w:lineRule="auto"/>
              <w:jc w:val="left"/>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允许二次报价，二次报价须以清单方式提交，如未按规定方式提交，则视同为维持上一轮的报价。</w:t>
            </w:r>
          </w:p>
        </w:tc>
      </w:tr>
      <w:tr w14:paraId="18428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53" w:type="dxa"/>
            <w:tcBorders>
              <w:left w:val="single" w:color="auto" w:sz="4" w:space="0"/>
              <w:right w:val="single" w:color="auto" w:sz="4" w:space="0"/>
            </w:tcBorders>
            <w:vAlign w:val="center"/>
          </w:tcPr>
          <w:p w14:paraId="408A593C">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7</w:t>
            </w:r>
          </w:p>
        </w:tc>
        <w:tc>
          <w:tcPr>
            <w:tcW w:w="1826" w:type="dxa"/>
            <w:tcBorders>
              <w:left w:val="single" w:color="auto" w:sz="4" w:space="0"/>
              <w:right w:val="single" w:color="auto" w:sz="4" w:space="0"/>
            </w:tcBorders>
            <w:vAlign w:val="center"/>
          </w:tcPr>
          <w:p w14:paraId="7FEEAD7E">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预算资金</w:t>
            </w:r>
          </w:p>
        </w:tc>
        <w:tc>
          <w:tcPr>
            <w:tcW w:w="7099" w:type="dxa"/>
            <w:tcBorders>
              <w:top w:val="single" w:color="auto" w:sz="4" w:space="0"/>
              <w:left w:val="single" w:color="auto" w:sz="4" w:space="0"/>
              <w:right w:val="single" w:color="auto" w:sz="4" w:space="0"/>
            </w:tcBorders>
            <w:vAlign w:val="center"/>
          </w:tcPr>
          <w:p w14:paraId="4A475A32">
            <w:pPr>
              <w:spacing w:line="360" w:lineRule="auto"/>
              <w:jc w:val="left"/>
              <w:rPr>
                <w:rFonts w:hint="default" w:ascii="仿宋" w:hAnsi="仿宋" w:eastAsia="仿宋" w:cs="方正仿宋_GB2312"/>
                <w:bCs/>
                <w:color w:val="auto"/>
                <w:sz w:val="24"/>
                <w:szCs w:val="24"/>
                <w:highlight w:val="none"/>
                <w:lang w:val="en-US"/>
              </w:rPr>
            </w:pPr>
            <w:r>
              <w:rPr>
                <w:rFonts w:hint="eastAsia" w:ascii="仿宋" w:hAnsi="仿宋" w:eastAsia="仿宋" w:cs="方正仿宋_GB2312"/>
                <w:bCs/>
                <w:color w:val="auto"/>
                <w:sz w:val="24"/>
                <w:szCs w:val="24"/>
                <w:highlight w:val="none"/>
                <w:lang w:val="en-US" w:eastAsia="zh-CN"/>
              </w:rPr>
              <w:t>1420000.00元</w:t>
            </w:r>
          </w:p>
        </w:tc>
      </w:tr>
      <w:tr w14:paraId="3298C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21A9B627">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8</w:t>
            </w:r>
          </w:p>
        </w:tc>
        <w:tc>
          <w:tcPr>
            <w:tcW w:w="1826" w:type="dxa"/>
            <w:tcBorders>
              <w:top w:val="single" w:color="auto" w:sz="4" w:space="0"/>
              <w:left w:val="single" w:color="auto" w:sz="4" w:space="0"/>
              <w:bottom w:val="single" w:color="auto" w:sz="4" w:space="0"/>
              <w:right w:val="single" w:color="auto" w:sz="4" w:space="0"/>
            </w:tcBorders>
            <w:vAlign w:val="center"/>
          </w:tcPr>
          <w:p w14:paraId="5E7CBDFA">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供应商必备资质</w:t>
            </w:r>
          </w:p>
        </w:tc>
        <w:tc>
          <w:tcPr>
            <w:tcW w:w="7099" w:type="dxa"/>
            <w:tcBorders>
              <w:top w:val="single" w:color="auto" w:sz="4" w:space="0"/>
              <w:left w:val="single" w:color="auto" w:sz="4" w:space="0"/>
              <w:bottom w:val="single" w:color="auto" w:sz="4" w:space="0"/>
              <w:right w:val="single" w:color="auto" w:sz="4" w:space="0"/>
            </w:tcBorders>
            <w:vAlign w:val="center"/>
          </w:tcPr>
          <w:p w14:paraId="379DAD5F">
            <w:pPr>
              <w:spacing w:line="360" w:lineRule="auto"/>
              <w:jc w:val="left"/>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供应商资格要求：</w:t>
            </w:r>
          </w:p>
          <w:p w14:paraId="42EC0D10">
            <w:pPr>
              <w:pStyle w:val="82"/>
              <w:spacing w:before="75" w:beforeAutospacing="0" w:after="75" w:afterAutospacing="0" w:line="30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1.满足《中华人民共和国政府采购法》第二十二条规定；</w:t>
            </w:r>
          </w:p>
          <w:p w14:paraId="13B3DA94">
            <w:pPr>
              <w:pStyle w:val="82"/>
              <w:spacing w:before="75" w:beforeAutospacing="0" w:after="75" w:afterAutospacing="0" w:line="300" w:lineRule="atLeast"/>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2.落实政府采购政策需满足的资格要求：</w:t>
            </w:r>
            <w:r>
              <w:rPr>
                <w:rFonts w:hint="eastAsia" w:ascii="仿宋" w:hAnsi="仿宋" w:eastAsia="仿宋" w:cs="方正仿宋_GB2312"/>
                <w:color w:val="auto"/>
                <w:sz w:val="24"/>
                <w:szCs w:val="24"/>
                <w:highlight w:val="none"/>
                <w:lang w:eastAsia="zh-CN"/>
              </w:rPr>
              <w:t>本项目专门面向中小企业；</w:t>
            </w:r>
          </w:p>
          <w:p w14:paraId="324400B4">
            <w:pPr>
              <w:pStyle w:val="82"/>
              <w:spacing w:before="75" w:beforeAutospacing="0" w:after="75" w:afterAutospacing="0" w:line="300" w:lineRule="atLeas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3.本项目的特定资格要求：</w:t>
            </w:r>
          </w:p>
          <w:p w14:paraId="4153B818">
            <w:pPr>
              <w:pStyle w:val="82"/>
              <w:spacing w:before="75" w:beforeAutospacing="0" w:after="75" w:afterAutospacing="0" w:line="300" w:lineRule="atLeas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w:t>
            </w:r>
            <w:r>
              <w:rPr>
                <w:rFonts w:hint="eastAsia" w:ascii="仿宋" w:hAnsi="仿宋" w:eastAsia="仿宋" w:cs="方正仿宋_GB2312"/>
                <w:color w:val="auto"/>
                <w:sz w:val="24"/>
                <w:szCs w:val="24"/>
                <w:highlight w:val="none"/>
                <w:lang w:val="en-US" w:eastAsia="zh-CN"/>
              </w:rPr>
              <w:t>1</w:t>
            </w:r>
            <w:r>
              <w:rPr>
                <w:rFonts w:hint="eastAsia" w:ascii="仿宋" w:hAnsi="仿宋" w:eastAsia="仿宋" w:cs="方正仿宋_GB2312"/>
                <w:color w:val="auto"/>
                <w:sz w:val="24"/>
                <w:szCs w:val="24"/>
                <w:highlight w:val="none"/>
              </w:rPr>
              <w:t>）须具备有效的资质证书，须具备建筑工程施工总承包叁级及以上资质</w:t>
            </w:r>
          </w:p>
          <w:p w14:paraId="574F30AA">
            <w:pPr>
              <w:pStyle w:val="82"/>
              <w:spacing w:before="75" w:beforeAutospacing="0" w:after="75" w:afterAutospacing="0" w:line="300" w:lineRule="atLeast"/>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w:t>
            </w:r>
            <w:r>
              <w:rPr>
                <w:rFonts w:hint="eastAsia" w:ascii="仿宋" w:hAnsi="仿宋" w:eastAsia="仿宋" w:cs="方正仿宋_GB2312"/>
                <w:color w:val="auto"/>
                <w:sz w:val="24"/>
                <w:szCs w:val="24"/>
                <w:highlight w:val="none"/>
                <w:lang w:val="en-US" w:eastAsia="zh-CN"/>
              </w:rPr>
              <w:t>2</w:t>
            </w:r>
            <w:r>
              <w:rPr>
                <w:rFonts w:hint="eastAsia" w:ascii="仿宋" w:hAnsi="仿宋" w:eastAsia="仿宋" w:cs="方正仿宋_GB2312"/>
                <w:color w:val="auto"/>
                <w:sz w:val="24"/>
                <w:szCs w:val="24"/>
                <w:highlight w:val="none"/>
              </w:rPr>
              <w:t>）须具备有效的安全生产许可证；</w:t>
            </w:r>
          </w:p>
          <w:p w14:paraId="3ECDFA53">
            <w:pPr>
              <w:pStyle w:val="82"/>
              <w:spacing w:before="75" w:beforeAutospacing="0" w:after="75" w:afterAutospacing="0" w:line="300" w:lineRule="atLeast"/>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w:t>
            </w:r>
            <w:r>
              <w:rPr>
                <w:rFonts w:hint="eastAsia" w:ascii="仿宋" w:hAnsi="仿宋" w:eastAsia="仿宋" w:cs="方正仿宋_GB2312"/>
                <w:color w:val="auto"/>
                <w:sz w:val="24"/>
                <w:szCs w:val="24"/>
                <w:highlight w:val="none"/>
                <w:lang w:val="en-US" w:eastAsia="zh-CN"/>
              </w:rPr>
              <w:t>3</w:t>
            </w:r>
            <w:r>
              <w:rPr>
                <w:rFonts w:hint="eastAsia" w:ascii="仿宋" w:hAnsi="仿宋" w:eastAsia="仿宋" w:cs="方正仿宋_GB2312"/>
                <w:color w:val="auto"/>
                <w:sz w:val="24"/>
                <w:szCs w:val="24"/>
                <w:highlight w:val="none"/>
              </w:rPr>
              <w:t>）项目负责人的资格要求：贰级及以上注册建造师（房屋建筑工程专业）且具备有效的安全生产考核证，须在本单位注册（不接受临时执业注册建造师）；</w:t>
            </w:r>
          </w:p>
          <w:p w14:paraId="0A42475A">
            <w:pPr>
              <w:pStyle w:val="82"/>
              <w:spacing w:before="75" w:beforeAutospacing="0" w:after="75" w:afterAutospacing="0" w:line="300" w:lineRule="atLeas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w:t>
            </w:r>
            <w:r>
              <w:rPr>
                <w:rFonts w:hint="eastAsia" w:ascii="仿宋" w:hAnsi="仿宋" w:eastAsia="仿宋" w:cs="方正仿宋_GB2312"/>
                <w:color w:val="auto"/>
                <w:sz w:val="24"/>
                <w:szCs w:val="24"/>
                <w:highlight w:val="none"/>
                <w:lang w:val="en-US" w:eastAsia="zh-CN"/>
              </w:rPr>
              <w:t>4</w:t>
            </w:r>
            <w:r>
              <w:rPr>
                <w:rFonts w:hint="eastAsia" w:ascii="仿宋" w:hAnsi="仿宋" w:eastAsia="仿宋" w:cs="方正仿宋_GB2312"/>
                <w:color w:val="auto"/>
                <w:sz w:val="24"/>
                <w:szCs w:val="24"/>
                <w:highlight w:val="none"/>
              </w:rPr>
              <w:t>）信誉要求：供应商不得为“信用中国”网站（www.creditchina.gov.cn）中列入失信被执行人和税收违法黑名单的供应商和不得为中国政府采购网（www.ccgp.gov.cn）政府采购严重违法失信行为记录名单中被财政部门禁止参加政府采购活动的供应商。</w:t>
            </w:r>
          </w:p>
          <w:p w14:paraId="0235714A">
            <w:pPr>
              <w:pStyle w:val="82"/>
              <w:spacing w:before="75" w:beforeAutospacing="0" w:after="75" w:afterAutospacing="0" w:line="300" w:lineRule="atLeast"/>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w:t>
            </w:r>
            <w:r>
              <w:rPr>
                <w:rFonts w:hint="eastAsia" w:ascii="仿宋" w:hAnsi="仿宋" w:eastAsia="仿宋" w:cs="方正仿宋_GB2312"/>
                <w:color w:val="auto"/>
                <w:sz w:val="24"/>
                <w:szCs w:val="24"/>
                <w:highlight w:val="none"/>
                <w:lang w:val="en-US" w:eastAsia="zh-CN"/>
              </w:rPr>
              <w:t>5</w:t>
            </w:r>
            <w:r>
              <w:rPr>
                <w:rFonts w:hint="eastAsia" w:ascii="仿宋" w:hAnsi="仿宋" w:eastAsia="仿宋" w:cs="方正仿宋_GB2312"/>
                <w:color w:val="auto"/>
                <w:sz w:val="24"/>
                <w:szCs w:val="24"/>
                <w:highlight w:val="none"/>
              </w:rPr>
              <w:t>）其他说明：</w:t>
            </w:r>
          </w:p>
          <w:p w14:paraId="7C5C6FF0">
            <w:pPr>
              <w:pStyle w:val="82"/>
              <w:spacing w:before="75" w:beforeAutospacing="0" w:after="75" w:afterAutospacing="0" w:line="300" w:lineRule="atLeast"/>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①与采购人存在利害关系可能影响本项目公正性的法人、其他组织或者个人，不得参加磋商。</w:t>
            </w:r>
          </w:p>
          <w:p w14:paraId="73B2658E">
            <w:pPr>
              <w:pStyle w:val="82"/>
              <w:spacing w:before="75" w:beforeAutospacing="0" w:after="75" w:afterAutospacing="0" w:line="30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1C8E679F">
            <w:pPr>
              <w:pStyle w:val="82"/>
              <w:spacing w:before="75" w:beforeAutospacing="0" w:after="75" w:afterAutospacing="0" w:line="300" w:lineRule="atLeast"/>
              <w:rPr>
                <w:rFonts w:ascii="仿宋" w:hAnsi="仿宋" w:eastAsia="仿宋" w:cs="方正仿宋_GB2312"/>
                <w:bCs/>
                <w:color w:val="auto"/>
                <w:kern w:val="2"/>
                <w:sz w:val="24"/>
                <w:szCs w:val="24"/>
                <w:highlight w:val="none"/>
              </w:rPr>
            </w:pPr>
            <w:r>
              <w:rPr>
                <w:rFonts w:hint="eastAsia" w:ascii="仿宋" w:hAnsi="仿宋" w:eastAsia="仿宋" w:cs="方正仿宋_GB2312"/>
                <w:bCs/>
                <w:color w:val="auto"/>
                <w:kern w:val="2"/>
                <w:sz w:val="24"/>
                <w:szCs w:val="24"/>
                <w:highlight w:val="none"/>
              </w:rPr>
              <w:t>4、本项目不接受联合体。</w:t>
            </w:r>
          </w:p>
          <w:p w14:paraId="42939963">
            <w:pPr>
              <w:pStyle w:val="15"/>
              <w:ind w:left="0" w:leftChars="0"/>
              <w:rPr>
                <w:rFonts w:ascii="仿宋" w:hAnsi="仿宋" w:eastAsia="仿宋"/>
                <w:color w:val="auto"/>
                <w:sz w:val="20"/>
                <w:szCs w:val="22"/>
                <w:highlight w:val="none"/>
              </w:rPr>
            </w:pPr>
            <w:r>
              <w:rPr>
                <w:rFonts w:hint="eastAsia" w:ascii="仿宋" w:hAnsi="仿宋" w:eastAsia="仿宋" w:cs="方正仿宋_GB2312"/>
                <w:bCs/>
                <w:color w:val="auto"/>
                <w:sz w:val="24"/>
                <w:szCs w:val="24"/>
                <w:highlight w:val="none"/>
              </w:rPr>
              <w:t>备注：本项目无需提供原件</w:t>
            </w:r>
            <w:r>
              <w:rPr>
                <w:rFonts w:hint="eastAsia" w:ascii="仿宋" w:hAnsi="仿宋" w:eastAsia="仿宋" w:cs="方正仿宋_GB2312"/>
                <w:bCs/>
                <w:color w:val="auto"/>
                <w:sz w:val="24"/>
                <w:szCs w:val="24"/>
                <w:highlight w:val="none"/>
                <w:lang w:val="en-US" w:eastAsia="zh-CN"/>
              </w:rPr>
              <w:t>,</w:t>
            </w:r>
            <w:r>
              <w:rPr>
                <w:rFonts w:hint="eastAsia" w:ascii="仿宋" w:hAnsi="仿宋" w:eastAsia="仿宋" w:cs="方正仿宋_GB2312"/>
                <w:bCs/>
                <w:color w:val="auto"/>
                <w:sz w:val="24"/>
                <w:szCs w:val="24"/>
                <w:highlight w:val="none"/>
              </w:rPr>
              <w:t>若投标文件中扫描件无法辨识，投标文件将被拒绝。</w:t>
            </w:r>
          </w:p>
        </w:tc>
      </w:tr>
      <w:tr w14:paraId="1EF3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4E1428F7">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9</w:t>
            </w:r>
          </w:p>
        </w:tc>
        <w:tc>
          <w:tcPr>
            <w:tcW w:w="1826" w:type="dxa"/>
            <w:tcBorders>
              <w:top w:val="single" w:color="auto" w:sz="4" w:space="0"/>
              <w:left w:val="single" w:color="auto" w:sz="4" w:space="0"/>
              <w:bottom w:val="single" w:color="auto" w:sz="4" w:space="0"/>
              <w:right w:val="single" w:color="auto" w:sz="4" w:space="0"/>
            </w:tcBorders>
            <w:vAlign w:val="center"/>
          </w:tcPr>
          <w:p w14:paraId="26D07CE1">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资格审查</w:t>
            </w:r>
          </w:p>
        </w:tc>
        <w:tc>
          <w:tcPr>
            <w:tcW w:w="7099" w:type="dxa"/>
            <w:tcBorders>
              <w:top w:val="single" w:color="auto" w:sz="4" w:space="0"/>
              <w:left w:val="single" w:color="auto" w:sz="4" w:space="0"/>
              <w:bottom w:val="single" w:color="auto" w:sz="4" w:space="0"/>
              <w:right w:val="single" w:color="auto" w:sz="4" w:space="0"/>
            </w:tcBorders>
            <w:vAlign w:val="center"/>
          </w:tcPr>
          <w:p w14:paraId="5FBA13E4">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资格后审</w:t>
            </w:r>
          </w:p>
        </w:tc>
      </w:tr>
      <w:tr w14:paraId="2C97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3A2001F5">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10</w:t>
            </w:r>
          </w:p>
        </w:tc>
        <w:tc>
          <w:tcPr>
            <w:tcW w:w="1826" w:type="dxa"/>
            <w:tcBorders>
              <w:top w:val="single" w:color="auto" w:sz="4" w:space="0"/>
              <w:left w:val="single" w:color="auto" w:sz="4" w:space="0"/>
              <w:bottom w:val="single" w:color="auto" w:sz="4" w:space="0"/>
              <w:right w:val="single" w:color="auto" w:sz="4" w:space="0"/>
            </w:tcBorders>
            <w:vAlign w:val="center"/>
          </w:tcPr>
          <w:p w14:paraId="21D38F52">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联合体</w:t>
            </w:r>
          </w:p>
        </w:tc>
        <w:tc>
          <w:tcPr>
            <w:tcW w:w="7099" w:type="dxa"/>
            <w:tcBorders>
              <w:top w:val="single" w:color="auto" w:sz="4" w:space="0"/>
              <w:left w:val="single" w:color="auto" w:sz="4" w:space="0"/>
              <w:bottom w:val="single" w:color="auto" w:sz="4" w:space="0"/>
              <w:right w:val="single" w:color="auto" w:sz="4" w:space="0"/>
            </w:tcBorders>
            <w:vAlign w:val="center"/>
          </w:tcPr>
          <w:p w14:paraId="15220B7A">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不接受联合体</w:t>
            </w:r>
          </w:p>
        </w:tc>
      </w:tr>
      <w:tr w14:paraId="56277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7A553887">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11</w:t>
            </w:r>
          </w:p>
        </w:tc>
        <w:tc>
          <w:tcPr>
            <w:tcW w:w="1826" w:type="dxa"/>
            <w:tcBorders>
              <w:top w:val="single" w:color="auto" w:sz="4" w:space="0"/>
              <w:left w:val="single" w:color="auto" w:sz="4" w:space="0"/>
              <w:bottom w:val="single" w:color="auto" w:sz="4" w:space="0"/>
              <w:right w:val="single" w:color="auto" w:sz="4" w:space="0"/>
            </w:tcBorders>
            <w:vAlign w:val="center"/>
          </w:tcPr>
          <w:p w14:paraId="19C62F59">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磋商有效期</w:t>
            </w:r>
          </w:p>
        </w:tc>
        <w:tc>
          <w:tcPr>
            <w:tcW w:w="7099" w:type="dxa"/>
            <w:tcBorders>
              <w:top w:val="single" w:color="auto" w:sz="4" w:space="0"/>
              <w:left w:val="single" w:color="auto" w:sz="4" w:space="0"/>
              <w:bottom w:val="single" w:color="auto" w:sz="4" w:space="0"/>
              <w:right w:val="single" w:color="auto" w:sz="4" w:space="0"/>
            </w:tcBorders>
            <w:vAlign w:val="center"/>
          </w:tcPr>
          <w:p w14:paraId="13D05D97">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90日历日（从磋商截止之日算起）</w:t>
            </w:r>
          </w:p>
        </w:tc>
      </w:tr>
      <w:tr w14:paraId="0874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653" w:type="dxa"/>
            <w:tcBorders>
              <w:top w:val="single" w:color="auto" w:sz="4" w:space="0"/>
              <w:left w:val="single" w:color="auto" w:sz="4" w:space="0"/>
              <w:bottom w:val="single" w:color="auto" w:sz="4" w:space="0"/>
              <w:right w:val="single" w:color="auto" w:sz="4" w:space="0"/>
            </w:tcBorders>
            <w:vAlign w:val="center"/>
          </w:tcPr>
          <w:p w14:paraId="09C1486F">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12</w:t>
            </w:r>
          </w:p>
        </w:tc>
        <w:tc>
          <w:tcPr>
            <w:tcW w:w="1826" w:type="dxa"/>
            <w:tcBorders>
              <w:top w:val="single" w:color="auto" w:sz="4" w:space="0"/>
              <w:left w:val="single" w:color="auto" w:sz="4" w:space="0"/>
              <w:bottom w:val="single" w:color="auto" w:sz="4" w:space="0"/>
              <w:right w:val="single" w:color="auto" w:sz="4" w:space="0"/>
            </w:tcBorders>
            <w:vAlign w:val="center"/>
          </w:tcPr>
          <w:p w14:paraId="4DAB4BB0">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磋商保证金额</w:t>
            </w:r>
          </w:p>
        </w:tc>
        <w:tc>
          <w:tcPr>
            <w:tcW w:w="7099" w:type="dxa"/>
            <w:tcBorders>
              <w:top w:val="single" w:color="auto" w:sz="4" w:space="0"/>
              <w:left w:val="single" w:color="auto" w:sz="4" w:space="0"/>
              <w:bottom w:val="single" w:color="auto" w:sz="4" w:space="0"/>
              <w:right w:val="single" w:color="auto" w:sz="4" w:space="0"/>
            </w:tcBorders>
            <w:vAlign w:val="center"/>
          </w:tcPr>
          <w:p w14:paraId="076C5DB0">
            <w:pPr>
              <w:spacing w:line="360" w:lineRule="auto"/>
              <w:jc w:val="left"/>
              <w:rPr>
                <w:rFonts w:hint="default" w:ascii="仿宋" w:hAnsi="仿宋" w:eastAsia="仿宋" w:cs="方正仿宋_GB2312"/>
                <w:color w:val="auto"/>
                <w:sz w:val="24"/>
                <w:szCs w:val="24"/>
                <w:highlight w:val="none"/>
                <w:lang w:val="en-US"/>
              </w:rPr>
            </w:pPr>
            <w:r>
              <w:rPr>
                <w:rFonts w:hint="eastAsia" w:ascii="仿宋" w:hAnsi="仿宋" w:eastAsia="仿宋" w:cs="方正仿宋_GB2312"/>
                <w:color w:val="auto"/>
                <w:sz w:val="24"/>
                <w:szCs w:val="24"/>
                <w:highlight w:val="none"/>
              </w:rPr>
              <w:t>磋商保证金</w:t>
            </w:r>
            <w:r>
              <w:rPr>
                <w:rFonts w:hint="eastAsia" w:ascii="仿宋" w:hAnsi="仿宋" w:eastAsia="仿宋" w:cs="方正仿宋_GB2312"/>
                <w:color w:val="auto"/>
                <w:sz w:val="24"/>
                <w:szCs w:val="24"/>
                <w:highlight w:val="none"/>
                <w:lang w:eastAsia="zh-CN"/>
              </w:rPr>
              <w:t>：</w:t>
            </w:r>
            <w:r>
              <w:rPr>
                <w:rFonts w:hint="eastAsia" w:ascii="仿宋" w:hAnsi="仿宋" w:eastAsia="仿宋" w:cs="方正仿宋_GB2312"/>
                <w:color w:val="auto"/>
                <w:sz w:val="24"/>
                <w:szCs w:val="24"/>
                <w:highlight w:val="none"/>
                <w:lang w:val="en-US" w:eastAsia="zh-CN"/>
              </w:rPr>
              <w:t>28000.00元（贰万捌仟元整）</w:t>
            </w:r>
          </w:p>
          <w:p w14:paraId="4B396164">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账户名：新疆瑞恒中信工程项目管理有限公司</w:t>
            </w:r>
          </w:p>
          <w:p w14:paraId="57DA008F">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开户行：招商银行乌鲁木齐新华北路支行</w:t>
            </w:r>
          </w:p>
          <w:p w14:paraId="71692191">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帐  号：991903678110901</w:t>
            </w:r>
          </w:p>
          <w:p w14:paraId="0D8F532A">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行  号：308881029026</w:t>
            </w:r>
          </w:p>
          <w:p w14:paraId="45DD26B9">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磋商保证金缴纳形式：转账或电汇等其他形式</w:t>
            </w:r>
          </w:p>
          <w:p w14:paraId="22769159">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注：汇款单上需注明供应商单位名称、项目名称（可简写）。保证金于截止日之前确认到账，若供应商未按照上述规定缴纳保证金,响应文件将被拒绝评审。</w:t>
            </w:r>
          </w:p>
          <w:p w14:paraId="13380FE5">
            <w:pPr>
              <w:spacing w:line="360" w:lineRule="auto"/>
              <w:jc w:val="left"/>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保证金咨询电话：0991-4656096</w:t>
            </w:r>
          </w:p>
          <w:p w14:paraId="7086593F">
            <w:pPr>
              <w:spacing w:line="360" w:lineRule="auto"/>
              <w:jc w:val="left"/>
              <w:rPr>
                <w:rFonts w:hint="eastAsia"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磋商保证金递交截止时间：</w:t>
            </w:r>
            <w:r>
              <w:rPr>
                <w:rFonts w:hint="eastAsia" w:ascii="仿宋" w:hAnsi="仿宋" w:eastAsia="仿宋" w:cs="方正仿宋_GB2312"/>
                <w:b/>
                <w:color w:val="auto"/>
                <w:sz w:val="24"/>
                <w:szCs w:val="24"/>
                <w:highlight w:val="none"/>
                <w:lang w:val="en-US" w:eastAsia="zh-CN"/>
              </w:rPr>
              <w:t>同响应文件提交截止时间</w:t>
            </w:r>
            <w:r>
              <w:rPr>
                <w:rFonts w:hint="eastAsia" w:ascii="仿宋" w:hAnsi="仿宋" w:eastAsia="仿宋" w:cs="方正仿宋_GB2312"/>
                <w:b/>
                <w:color w:val="auto"/>
                <w:sz w:val="24"/>
                <w:szCs w:val="24"/>
                <w:highlight w:val="none"/>
              </w:rPr>
              <w:t>前确认到账；</w:t>
            </w:r>
          </w:p>
          <w:p w14:paraId="1D541716">
            <w:pPr>
              <w:spacing w:line="360" w:lineRule="auto"/>
              <w:jc w:val="left"/>
              <w:rPr>
                <w:rFonts w:hint="eastAsia" w:ascii="仿宋" w:hAnsi="仿宋" w:eastAsia="仿宋" w:cs="方正仿宋_GB2312"/>
                <w:b w:val="0"/>
                <w:bCs/>
                <w:color w:val="auto"/>
                <w:sz w:val="24"/>
                <w:szCs w:val="24"/>
                <w:highlight w:val="none"/>
              </w:rPr>
            </w:pPr>
            <w:r>
              <w:rPr>
                <w:rFonts w:hint="eastAsia" w:ascii="仿宋" w:hAnsi="仿宋" w:eastAsia="仿宋" w:cs="方正仿宋_GB2312"/>
                <w:b w:val="0"/>
                <w:bCs/>
                <w:color w:val="auto"/>
                <w:sz w:val="24"/>
                <w:szCs w:val="24"/>
                <w:highlight w:val="none"/>
              </w:rPr>
              <w:t>电汇、网银转账须知</w:t>
            </w:r>
          </w:p>
          <w:p w14:paraId="1F97C61B">
            <w:pPr>
              <w:spacing w:line="360" w:lineRule="auto"/>
              <w:jc w:val="left"/>
              <w:rPr>
                <w:rFonts w:hint="eastAsia" w:ascii="仿宋" w:hAnsi="仿宋" w:eastAsia="仿宋" w:cs="方正仿宋_GB2312"/>
                <w:b w:val="0"/>
                <w:bCs/>
                <w:color w:val="auto"/>
                <w:sz w:val="24"/>
                <w:szCs w:val="24"/>
                <w:highlight w:val="none"/>
              </w:rPr>
            </w:pPr>
            <w:r>
              <w:rPr>
                <w:rFonts w:hint="eastAsia" w:ascii="仿宋" w:hAnsi="仿宋" w:eastAsia="仿宋" w:cs="方正仿宋_GB2312"/>
                <w:b w:val="0"/>
                <w:bCs/>
                <w:color w:val="auto"/>
                <w:sz w:val="24"/>
                <w:szCs w:val="24"/>
                <w:highlight w:val="none"/>
              </w:rPr>
              <w:t>1.1投标保证金必须以网银、电汇、银行柜台公对公等转账的形式由投标人的企业基本账户汇出(个体工商户除外)</w:t>
            </w:r>
          </w:p>
          <w:p w14:paraId="42FD9446">
            <w:pPr>
              <w:spacing w:line="360" w:lineRule="auto"/>
              <w:jc w:val="left"/>
              <w:rPr>
                <w:rFonts w:hint="eastAsia" w:ascii="仿宋" w:hAnsi="仿宋" w:eastAsia="仿宋" w:cs="方正仿宋_GB2312"/>
                <w:b w:val="0"/>
                <w:bCs/>
                <w:color w:val="auto"/>
                <w:sz w:val="24"/>
                <w:szCs w:val="24"/>
                <w:highlight w:val="none"/>
              </w:rPr>
            </w:pPr>
            <w:r>
              <w:rPr>
                <w:rFonts w:hint="eastAsia" w:ascii="仿宋" w:hAnsi="仿宋" w:eastAsia="仿宋" w:cs="方正仿宋_GB2312"/>
                <w:b w:val="0"/>
                <w:bCs/>
                <w:color w:val="auto"/>
                <w:sz w:val="24"/>
                <w:szCs w:val="24"/>
                <w:highlight w:val="none"/>
              </w:rPr>
              <w:t>1.2投标保证金必须在投标截止时间（响应文件提交时间）前缴纳至采购代理机构公司账户，投标人应在投标截止时间前完成保证金缴纳工作。投标人需自行评估因异地、跨行、公休日等因素造成的投标保证金到账延迟风险，并承担相应责任。</w:t>
            </w:r>
          </w:p>
          <w:p w14:paraId="48CCE1E3">
            <w:pPr>
              <w:spacing w:line="360" w:lineRule="auto"/>
              <w:jc w:val="left"/>
              <w:rPr>
                <w:rFonts w:hint="eastAsia" w:ascii="仿宋" w:hAnsi="仿宋" w:eastAsia="仿宋" w:cs="方正仿宋_GB2312"/>
                <w:b w:val="0"/>
                <w:bCs/>
                <w:color w:val="auto"/>
                <w:sz w:val="24"/>
                <w:szCs w:val="24"/>
                <w:highlight w:val="none"/>
              </w:rPr>
            </w:pPr>
            <w:r>
              <w:rPr>
                <w:rFonts w:hint="eastAsia" w:ascii="仿宋" w:hAnsi="仿宋" w:eastAsia="仿宋" w:cs="方正仿宋_GB2312"/>
                <w:b w:val="0"/>
                <w:bCs/>
                <w:color w:val="auto"/>
                <w:sz w:val="24"/>
                <w:szCs w:val="24"/>
                <w:highlight w:val="none"/>
              </w:rPr>
              <w:t>1.3投标保证金的提交以采购代理机构公司账户到账时间为准。</w:t>
            </w:r>
          </w:p>
          <w:p w14:paraId="41A79D2D">
            <w:pPr>
              <w:spacing w:line="360" w:lineRule="auto"/>
              <w:jc w:val="left"/>
              <w:rPr>
                <w:rFonts w:hint="eastAsia" w:ascii="仿宋" w:hAnsi="仿宋" w:eastAsia="仿宋" w:cs="方正仿宋_GB2312"/>
                <w:b w:val="0"/>
                <w:bCs/>
                <w:color w:val="auto"/>
                <w:sz w:val="24"/>
                <w:szCs w:val="24"/>
                <w:highlight w:val="none"/>
              </w:rPr>
            </w:pPr>
            <w:r>
              <w:rPr>
                <w:rFonts w:hint="eastAsia" w:ascii="仿宋" w:hAnsi="仿宋" w:eastAsia="仿宋" w:cs="方正仿宋_GB2312"/>
                <w:b w:val="0"/>
                <w:bCs/>
                <w:color w:val="auto"/>
                <w:sz w:val="24"/>
                <w:szCs w:val="24"/>
                <w:highlight w:val="none"/>
              </w:rPr>
              <w:t>本项目接受电子保函</w:t>
            </w:r>
          </w:p>
          <w:p w14:paraId="0614F52D">
            <w:pPr>
              <w:spacing w:line="360" w:lineRule="auto"/>
              <w:jc w:val="left"/>
              <w:rPr>
                <w:rFonts w:hint="eastAsia" w:ascii="仿宋" w:hAnsi="仿宋" w:eastAsia="仿宋" w:cs="方正仿宋_GB2312"/>
                <w:b w:val="0"/>
                <w:bCs/>
                <w:color w:val="auto"/>
                <w:sz w:val="24"/>
                <w:szCs w:val="24"/>
                <w:highlight w:val="none"/>
              </w:rPr>
            </w:pPr>
            <w:r>
              <w:rPr>
                <w:rFonts w:hint="eastAsia" w:ascii="仿宋" w:hAnsi="仿宋" w:eastAsia="仿宋" w:cs="方正仿宋_GB2312"/>
                <w:b w:val="0"/>
                <w:bCs/>
                <w:color w:val="auto"/>
                <w:sz w:val="24"/>
                <w:szCs w:val="24"/>
                <w:highlight w:val="none"/>
              </w:rPr>
              <w:t>2.政采云电子保函须知</w:t>
            </w:r>
          </w:p>
          <w:p w14:paraId="57FEE165">
            <w:pPr>
              <w:spacing w:line="360" w:lineRule="auto"/>
              <w:jc w:val="left"/>
              <w:rPr>
                <w:rFonts w:hint="eastAsia" w:ascii="仿宋" w:hAnsi="仿宋" w:eastAsia="仿宋" w:cs="方正仿宋_GB2312"/>
                <w:b w:val="0"/>
                <w:bCs/>
                <w:color w:val="auto"/>
                <w:sz w:val="24"/>
                <w:szCs w:val="24"/>
                <w:highlight w:val="none"/>
              </w:rPr>
            </w:pPr>
            <w:r>
              <w:rPr>
                <w:rFonts w:hint="eastAsia" w:ascii="仿宋" w:hAnsi="仿宋" w:eastAsia="仿宋" w:cs="方正仿宋_GB2312"/>
                <w:b w:val="0"/>
                <w:bCs/>
                <w:color w:val="auto"/>
                <w:sz w:val="24"/>
                <w:szCs w:val="24"/>
                <w:highlight w:val="none"/>
              </w:rPr>
              <w:t>2.1政采云电子保函形式缴纳投标保证金，在线完成保函的申请、审核、开票、出函等环节；</w:t>
            </w:r>
          </w:p>
          <w:p w14:paraId="7D2B67FB">
            <w:pPr>
              <w:spacing w:line="360" w:lineRule="auto"/>
              <w:jc w:val="left"/>
              <w:rPr>
                <w:rFonts w:hint="eastAsia" w:ascii="仿宋" w:hAnsi="仿宋" w:eastAsia="仿宋" w:cs="方正仿宋_GB2312"/>
                <w:b w:val="0"/>
                <w:bCs/>
                <w:color w:val="auto"/>
                <w:sz w:val="24"/>
                <w:szCs w:val="24"/>
                <w:highlight w:val="none"/>
              </w:rPr>
            </w:pPr>
            <w:r>
              <w:rPr>
                <w:rFonts w:hint="eastAsia" w:ascii="仿宋" w:hAnsi="仿宋" w:eastAsia="仿宋" w:cs="方正仿宋_GB2312"/>
                <w:b w:val="0"/>
                <w:bCs/>
                <w:color w:val="auto"/>
                <w:sz w:val="24"/>
                <w:szCs w:val="24"/>
                <w:highlight w:val="none"/>
              </w:rPr>
              <w:t>2.2如采用政采云电子保函形式，可按照以下形式进行在线申请，电子保函申请链接（https://jinrong.zcygov.cn/finance/letter/product/detail?id=30&amp;source=41），如遇问题可拨打客服电话：4009039583；</w:t>
            </w:r>
          </w:p>
          <w:p w14:paraId="247BB7C4">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b w:val="0"/>
                <w:bCs/>
                <w:color w:val="auto"/>
                <w:sz w:val="24"/>
                <w:szCs w:val="24"/>
                <w:highlight w:val="none"/>
              </w:rPr>
              <w:t>2.3将保函制作到电子投标文件即可。</w:t>
            </w:r>
          </w:p>
        </w:tc>
      </w:tr>
      <w:tr w14:paraId="69C2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653" w:type="dxa"/>
            <w:tcBorders>
              <w:top w:val="single" w:color="auto" w:sz="4" w:space="0"/>
              <w:left w:val="single" w:color="auto" w:sz="4" w:space="0"/>
              <w:bottom w:val="single" w:color="auto" w:sz="4" w:space="0"/>
              <w:right w:val="single" w:color="auto" w:sz="4" w:space="0"/>
            </w:tcBorders>
            <w:vAlign w:val="center"/>
          </w:tcPr>
          <w:p w14:paraId="043A0FA2">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13</w:t>
            </w:r>
          </w:p>
        </w:tc>
        <w:tc>
          <w:tcPr>
            <w:tcW w:w="1826" w:type="dxa"/>
            <w:tcBorders>
              <w:top w:val="single" w:color="auto" w:sz="4" w:space="0"/>
              <w:left w:val="single" w:color="auto" w:sz="4" w:space="0"/>
              <w:bottom w:val="single" w:color="auto" w:sz="4" w:space="0"/>
              <w:right w:val="single" w:color="auto" w:sz="4" w:space="0"/>
            </w:tcBorders>
            <w:vAlign w:val="center"/>
          </w:tcPr>
          <w:p w14:paraId="13E911AE">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磋商文件</w:t>
            </w:r>
            <w:r>
              <w:rPr>
                <w:rFonts w:hint="eastAsia" w:ascii="仿宋" w:hAnsi="仿宋" w:eastAsia="仿宋" w:cs="方正仿宋_GB2312"/>
                <w:color w:val="auto"/>
                <w:sz w:val="24"/>
                <w:szCs w:val="24"/>
                <w:highlight w:val="none"/>
                <w:lang w:eastAsia="zh-CN"/>
              </w:rPr>
              <w:t>获取</w:t>
            </w:r>
            <w:r>
              <w:rPr>
                <w:rFonts w:hint="eastAsia" w:ascii="仿宋" w:hAnsi="仿宋" w:eastAsia="仿宋" w:cs="方正仿宋_GB2312"/>
                <w:color w:val="auto"/>
                <w:sz w:val="24"/>
                <w:szCs w:val="24"/>
                <w:highlight w:val="none"/>
              </w:rPr>
              <w:t>时间</w:t>
            </w:r>
          </w:p>
        </w:tc>
        <w:tc>
          <w:tcPr>
            <w:tcW w:w="7099" w:type="dxa"/>
            <w:tcBorders>
              <w:top w:val="single" w:color="auto" w:sz="4" w:space="0"/>
              <w:left w:val="single" w:color="auto" w:sz="4" w:space="0"/>
              <w:bottom w:val="single" w:color="auto" w:sz="4" w:space="0"/>
              <w:right w:val="single" w:color="auto" w:sz="4" w:space="0"/>
            </w:tcBorders>
            <w:vAlign w:val="center"/>
          </w:tcPr>
          <w:p w14:paraId="4575F17E">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lang w:eastAsia="zh-CN"/>
              </w:rPr>
              <w:t>2026</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lang w:val="en-US" w:eastAsia="zh-CN"/>
              </w:rPr>
              <w:t>4</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lang w:val="en-US" w:eastAsia="zh-CN"/>
              </w:rPr>
              <w:t>13</w:t>
            </w:r>
            <w:r>
              <w:rPr>
                <w:rFonts w:hint="eastAsia" w:ascii="仿宋" w:hAnsi="仿宋" w:eastAsia="仿宋" w:cs="方正仿宋_GB2312"/>
                <w:color w:val="auto"/>
                <w:sz w:val="24"/>
                <w:szCs w:val="24"/>
                <w:highlight w:val="none"/>
              </w:rPr>
              <w:t>日至</w:t>
            </w:r>
            <w:r>
              <w:rPr>
                <w:rFonts w:hint="eastAsia" w:ascii="仿宋" w:hAnsi="仿宋" w:eastAsia="仿宋" w:cs="方正仿宋_GB2312"/>
                <w:color w:val="auto"/>
                <w:sz w:val="24"/>
                <w:szCs w:val="24"/>
                <w:highlight w:val="none"/>
                <w:lang w:eastAsia="zh-CN"/>
              </w:rPr>
              <w:t>2026</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lang w:val="en-US" w:eastAsia="zh-CN"/>
              </w:rPr>
              <w:t>4</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lang w:val="en-US" w:eastAsia="zh-CN"/>
              </w:rPr>
              <w:t>20</w:t>
            </w:r>
            <w:r>
              <w:rPr>
                <w:rFonts w:hint="eastAsia" w:ascii="仿宋" w:hAnsi="仿宋" w:eastAsia="仿宋" w:cs="方正仿宋_GB2312"/>
                <w:color w:val="auto"/>
                <w:sz w:val="24"/>
                <w:szCs w:val="24"/>
                <w:highlight w:val="none"/>
              </w:rPr>
              <w:t>日（北京时间，法定节假日除外）</w:t>
            </w:r>
          </w:p>
        </w:tc>
      </w:tr>
      <w:tr w14:paraId="47B4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653" w:type="dxa"/>
            <w:tcBorders>
              <w:top w:val="single" w:color="auto" w:sz="4" w:space="0"/>
              <w:left w:val="single" w:color="auto" w:sz="4" w:space="0"/>
              <w:bottom w:val="single" w:color="auto" w:sz="4" w:space="0"/>
              <w:right w:val="single" w:color="auto" w:sz="4" w:space="0"/>
            </w:tcBorders>
            <w:vAlign w:val="center"/>
          </w:tcPr>
          <w:p w14:paraId="17F11537">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14</w:t>
            </w:r>
          </w:p>
        </w:tc>
        <w:tc>
          <w:tcPr>
            <w:tcW w:w="1826" w:type="dxa"/>
            <w:tcBorders>
              <w:top w:val="single" w:color="auto" w:sz="4" w:space="0"/>
              <w:left w:val="single" w:color="auto" w:sz="4" w:space="0"/>
              <w:bottom w:val="single" w:color="auto" w:sz="4" w:space="0"/>
              <w:right w:val="single" w:color="auto" w:sz="4" w:space="0"/>
            </w:tcBorders>
            <w:vAlign w:val="center"/>
          </w:tcPr>
          <w:p w14:paraId="244C00C1">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磋商文件</w:t>
            </w:r>
            <w:r>
              <w:rPr>
                <w:rFonts w:hint="eastAsia" w:ascii="仿宋" w:hAnsi="仿宋" w:eastAsia="仿宋" w:cs="方正仿宋_GB2312"/>
                <w:color w:val="auto"/>
                <w:sz w:val="24"/>
                <w:szCs w:val="24"/>
                <w:highlight w:val="none"/>
                <w:lang w:eastAsia="zh-CN"/>
              </w:rPr>
              <w:t>获取</w:t>
            </w:r>
            <w:r>
              <w:rPr>
                <w:rFonts w:hint="eastAsia" w:ascii="仿宋" w:hAnsi="仿宋" w:eastAsia="仿宋" w:cs="方正仿宋_GB2312"/>
                <w:color w:val="auto"/>
                <w:sz w:val="24"/>
                <w:szCs w:val="24"/>
                <w:highlight w:val="none"/>
              </w:rPr>
              <w:t>地点</w:t>
            </w:r>
          </w:p>
        </w:tc>
        <w:tc>
          <w:tcPr>
            <w:tcW w:w="7099" w:type="dxa"/>
            <w:tcBorders>
              <w:top w:val="single" w:color="auto" w:sz="4" w:space="0"/>
              <w:left w:val="single" w:color="auto" w:sz="4" w:space="0"/>
              <w:bottom w:val="single" w:color="auto" w:sz="4" w:space="0"/>
              <w:right w:val="single" w:color="auto" w:sz="4" w:space="0"/>
            </w:tcBorders>
            <w:vAlign w:val="center"/>
          </w:tcPr>
          <w:p w14:paraId="575F3475">
            <w:pPr>
              <w:spacing w:line="360" w:lineRule="auto"/>
              <w:jc w:val="left"/>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lang w:val="en-US" w:eastAsia="zh-CN"/>
              </w:rPr>
              <w:t>新疆政府采购网</w:t>
            </w:r>
          </w:p>
        </w:tc>
      </w:tr>
      <w:tr w14:paraId="5F3B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653" w:type="dxa"/>
            <w:tcBorders>
              <w:top w:val="single" w:color="auto" w:sz="4" w:space="0"/>
              <w:left w:val="single" w:color="auto" w:sz="4" w:space="0"/>
              <w:bottom w:val="single" w:color="auto" w:sz="4" w:space="0"/>
              <w:right w:val="single" w:color="auto" w:sz="4" w:space="0"/>
            </w:tcBorders>
            <w:vAlign w:val="center"/>
          </w:tcPr>
          <w:p w14:paraId="73ACB0D7">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15</w:t>
            </w:r>
          </w:p>
        </w:tc>
        <w:tc>
          <w:tcPr>
            <w:tcW w:w="1826" w:type="dxa"/>
            <w:tcBorders>
              <w:top w:val="single" w:color="auto" w:sz="4" w:space="0"/>
              <w:left w:val="single" w:color="auto" w:sz="4" w:space="0"/>
              <w:bottom w:val="single" w:color="auto" w:sz="4" w:space="0"/>
              <w:right w:val="single" w:color="auto" w:sz="4" w:space="0"/>
            </w:tcBorders>
            <w:vAlign w:val="center"/>
          </w:tcPr>
          <w:p w14:paraId="3165C295">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响应性文件份数</w:t>
            </w:r>
          </w:p>
        </w:tc>
        <w:tc>
          <w:tcPr>
            <w:tcW w:w="7099" w:type="dxa"/>
            <w:tcBorders>
              <w:top w:val="single" w:color="auto" w:sz="4" w:space="0"/>
              <w:left w:val="single" w:color="auto" w:sz="4" w:space="0"/>
              <w:bottom w:val="single" w:color="auto" w:sz="4" w:space="0"/>
              <w:right w:val="single" w:color="auto" w:sz="4" w:space="0"/>
            </w:tcBorders>
            <w:vAlign w:val="center"/>
          </w:tcPr>
          <w:p w14:paraId="7BC883CF">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正本一份（单独密封），并在密封袋标明“正本”字样。</w:t>
            </w:r>
          </w:p>
          <w:p w14:paraId="2800497B">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除磋商文件正本外，还需将磋商文件电子版（文件正本扫描电子档（PDF格式），刻录光盘或u盘一起封存在磋商文件正本密封袋中,光盘封面或u盘请载明项目名称、项目编号、公司名称）</w:t>
            </w:r>
          </w:p>
          <w:p w14:paraId="786E270B">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副本二份（所有副本密封在一起），并在密封袋标明“副本”字样</w:t>
            </w:r>
          </w:p>
          <w:p w14:paraId="6DC4A316">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磋商报价一份（单独密封），并在密封袋上标明“磋商</w:t>
            </w:r>
            <w:r>
              <w:rPr>
                <w:rFonts w:hint="eastAsia" w:ascii="仿宋" w:hAnsi="仿宋" w:eastAsia="仿宋" w:cs="方正仿宋_GB2312"/>
                <w:color w:val="auto"/>
                <w:sz w:val="24"/>
                <w:szCs w:val="24"/>
                <w:highlight w:val="none"/>
                <w:lang w:val="zh-CN"/>
              </w:rPr>
              <w:t>总价</w:t>
            </w:r>
            <w:r>
              <w:rPr>
                <w:rFonts w:hint="eastAsia" w:ascii="仿宋" w:hAnsi="仿宋" w:eastAsia="仿宋" w:cs="方正仿宋_GB2312"/>
                <w:color w:val="auto"/>
                <w:sz w:val="24"/>
                <w:szCs w:val="24"/>
                <w:highlight w:val="none"/>
              </w:rPr>
              <w:t>”字样。</w:t>
            </w:r>
          </w:p>
          <w:p w14:paraId="5139A149">
            <w:pPr>
              <w:spacing w:line="360" w:lineRule="auto"/>
              <w:jc w:val="left"/>
              <w:rPr>
                <w:rFonts w:hint="eastAsia"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rPr>
              <w:t>密封袋注明项目名称、项目编号（包号）供应商名称和地址，加盖供应商公章。</w:t>
            </w:r>
            <w:r>
              <w:rPr>
                <w:rFonts w:hint="eastAsia" w:ascii="仿宋" w:hAnsi="仿宋" w:eastAsia="仿宋" w:cs="方正仿宋_GB2312"/>
                <w:color w:val="auto"/>
                <w:sz w:val="24"/>
                <w:szCs w:val="24"/>
                <w:highlight w:val="none"/>
                <w:lang w:val="zh-CN"/>
              </w:rPr>
              <w:t>响应性文件均为书面文本，不得采用活页装订，建议胶装装订。</w:t>
            </w:r>
          </w:p>
          <w:p w14:paraId="57DA25FB">
            <w:pPr>
              <w:spacing w:line="360" w:lineRule="auto"/>
              <w:jc w:val="left"/>
              <w:rPr>
                <w:color w:val="auto"/>
                <w:sz w:val="20"/>
                <w:szCs w:val="20"/>
                <w:highlight w:val="none"/>
              </w:rPr>
            </w:pPr>
            <w:r>
              <w:rPr>
                <w:rFonts w:hint="eastAsia" w:ascii="仿宋" w:hAnsi="仿宋" w:eastAsia="仿宋" w:cs="方正仿宋_GB2312"/>
                <w:b/>
                <w:bCs/>
                <w:color w:val="auto"/>
                <w:sz w:val="24"/>
                <w:szCs w:val="24"/>
                <w:highlight w:val="none"/>
                <w:lang w:val="en-US" w:eastAsia="zh-CN"/>
              </w:rPr>
              <w:t>注：成交单位开标后提供</w:t>
            </w:r>
          </w:p>
        </w:tc>
      </w:tr>
      <w:tr w14:paraId="0EF0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53" w:type="dxa"/>
            <w:tcBorders>
              <w:left w:val="single" w:color="auto" w:sz="4" w:space="0"/>
              <w:bottom w:val="single" w:color="auto" w:sz="4" w:space="0"/>
              <w:right w:val="single" w:color="auto" w:sz="4" w:space="0"/>
            </w:tcBorders>
            <w:vAlign w:val="center"/>
          </w:tcPr>
          <w:p w14:paraId="760174BE">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16</w:t>
            </w:r>
          </w:p>
        </w:tc>
        <w:tc>
          <w:tcPr>
            <w:tcW w:w="1826" w:type="dxa"/>
            <w:tcBorders>
              <w:top w:val="single" w:color="auto" w:sz="4" w:space="0"/>
              <w:left w:val="single" w:color="auto" w:sz="4" w:space="0"/>
              <w:bottom w:val="single" w:color="auto" w:sz="4" w:space="0"/>
              <w:right w:val="single" w:color="auto" w:sz="4" w:space="0"/>
            </w:tcBorders>
            <w:vAlign w:val="center"/>
          </w:tcPr>
          <w:p w14:paraId="788D0D7F">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磋商时间（磋商截止时间）</w:t>
            </w:r>
          </w:p>
        </w:tc>
        <w:tc>
          <w:tcPr>
            <w:tcW w:w="7099" w:type="dxa"/>
            <w:tcBorders>
              <w:left w:val="single" w:color="auto" w:sz="4" w:space="0"/>
              <w:bottom w:val="single" w:color="auto" w:sz="4" w:space="0"/>
              <w:right w:val="single" w:color="auto" w:sz="4" w:space="0"/>
            </w:tcBorders>
            <w:vAlign w:val="center"/>
          </w:tcPr>
          <w:p w14:paraId="7C505BCF">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lang w:eastAsia="zh-CN"/>
              </w:rPr>
              <w:t>2026年</w:t>
            </w:r>
            <w:r>
              <w:rPr>
                <w:rFonts w:hint="eastAsia" w:ascii="仿宋" w:hAnsi="仿宋" w:eastAsia="仿宋" w:cs="方正仿宋_GB2312"/>
                <w:color w:val="auto"/>
                <w:sz w:val="24"/>
                <w:szCs w:val="24"/>
                <w:highlight w:val="none"/>
                <w:lang w:val="en-US" w:eastAsia="zh-CN"/>
              </w:rPr>
              <w:t>4月24</w:t>
            </w:r>
            <w:r>
              <w:rPr>
                <w:rFonts w:hint="eastAsia" w:ascii="仿宋" w:hAnsi="仿宋" w:eastAsia="仿宋" w:cs="方正仿宋_GB2312"/>
                <w:color w:val="auto"/>
                <w:sz w:val="24"/>
                <w:szCs w:val="24"/>
                <w:highlight w:val="none"/>
                <w:lang w:eastAsia="zh-CN"/>
              </w:rPr>
              <w:t>日</w:t>
            </w:r>
            <w:r>
              <w:rPr>
                <w:rFonts w:hint="eastAsia" w:ascii="仿宋" w:hAnsi="仿宋" w:eastAsia="仿宋" w:cs="方正仿宋_GB2312"/>
                <w:color w:val="auto"/>
                <w:sz w:val="24"/>
                <w:szCs w:val="24"/>
                <w:highlight w:val="none"/>
                <w:lang w:val="en-US" w:eastAsia="zh-CN"/>
              </w:rPr>
              <w:t>11:00</w:t>
            </w:r>
            <w:r>
              <w:rPr>
                <w:rFonts w:hint="eastAsia" w:ascii="仿宋" w:hAnsi="仿宋" w:eastAsia="仿宋" w:cs="方正仿宋_GB2312"/>
                <w:color w:val="auto"/>
                <w:sz w:val="24"/>
                <w:szCs w:val="24"/>
                <w:highlight w:val="none"/>
              </w:rPr>
              <w:t>时（北京时间）</w:t>
            </w:r>
          </w:p>
        </w:tc>
      </w:tr>
      <w:tr w14:paraId="5652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762841E5">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17</w:t>
            </w:r>
          </w:p>
        </w:tc>
        <w:tc>
          <w:tcPr>
            <w:tcW w:w="1826" w:type="dxa"/>
            <w:tcBorders>
              <w:top w:val="single" w:color="auto" w:sz="4" w:space="0"/>
              <w:left w:val="single" w:color="auto" w:sz="4" w:space="0"/>
              <w:bottom w:val="single" w:color="auto" w:sz="4" w:space="0"/>
              <w:right w:val="single" w:color="auto" w:sz="4" w:space="0"/>
            </w:tcBorders>
            <w:vAlign w:val="center"/>
          </w:tcPr>
          <w:p w14:paraId="09F78FB6">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磋商地点（响应性文件递交地点）</w:t>
            </w:r>
          </w:p>
        </w:tc>
        <w:tc>
          <w:tcPr>
            <w:tcW w:w="7099" w:type="dxa"/>
            <w:tcBorders>
              <w:top w:val="single" w:color="auto" w:sz="4" w:space="0"/>
              <w:left w:val="single" w:color="auto" w:sz="4" w:space="0"/>
              <w:bottom w:val="single" w:color="auto" w:sz="4" w:space="0"/>
              <w:right w:val="single" w:color="auto" w:sz="4" w:space="0"/>
            </w:tcBorders>
            <w:vAlign w:val="center"/>
          </w:tcPr>
          <w:p w14:paraId="5D3CB2A6">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采用不见面开标：</w:t>
            </w:r>
          </w:p>
          <w:p w14:paraId="58E0D873">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响应文件提交时间：同投标截止时间</w:t>
            </w:r>
          </w:p>
          <w:p w14:paraId="2641A46D">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开标地点：政采云远程不见面开标大厅</w:t>
            </w:r>
          </w:p>
          <w:p w14:paraId="749E3275">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不见面开标默认解密时长：30分钟</w:t>
            </w:r>
          </w:p>
          <w:p w14:paraId="2725BC6B">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关于能否延长解密时间的约定：开标现场若发现默认解密时长不足，由采购人决定是否延长解密时长。</w:t>
            </w:r>
          </w:p>
          <w:p w14:paraId="4607B1D2">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注：供应商可通过账号密码或CA登录政采云客户端进行投标文件的制作，本项目采用电子版投标文件。</w:t>
            </w:r>
          </w:p>
          <w:p w14:paraId="5E321111">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采用不见面开标：</w:t>
            </w:r>
          </w:p>
          <w:p w14:paraId="6669D236">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1．本项目采用不见面开标、投标人需要递交电子响应文件，加密的电子响应文件，在投标截止时间前通过政采云平台（https://www.zcygov.cn/）上传到指定位置。无需递交纸质文件。</w:t>
            </w:r>
          </w:p>
          <w:p w14:paraId="377032E3">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本项目采用远程不见面交易的模式。开标当日，投标人无需到达开标现场，仅需在任意地点通过政采云平台（https://www.zcygov.cn/）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14:paraId="56882DCC">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3.远程开标前，投标人务必在政采云平台（https://www.zcygov.cn/）响应文件上传模块中使用“模拟解密”功能，验证本机远程自助解密环境</w:t>
            </w:r>
          </w:p>
          <w:p w14:paraId="37F61B90">
            <w:pPr>
              <w:pStyle w:val="4"/>
              <w:jc w:val="left"/>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b w:val="0"/>
                <w:color w:val="auto"/>
                <w:kern w:val="2"/>
                <w:sz w:val="24"/>
                <w:szCs w:val="24"/>
                <w:highlight w:val="none"/>
                <w:lang w:val="en-US" w:eastAsia="zh-CN" w:bidi="ar-SA"/>
              </w:rPr>
              <w:t>响应文件格式文件要求盖单位章和（或）签字的地方，供应商均应使用CA数字证书加盖供应商的单位电子签章和（或）法定代表人的个人电子签名。</w:t>
            </w:r>
          </w:p>
        </w:tc>
      </w:tr>
      <w:tr w14:paraId="53FAE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0240F259">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18</w:t>
            </w:r>
          </w:p>
        </w:tc>
        <w:tc>
          <w:tcPr>
            <w:tcW w:w="1826" w:type="dxa"/>
            <w:tcBorders>
              <w:top w:val="single" w:color="auto" w:sz="4" w:space="0"/>
              <w:left w:val="single" w:color="auto" w:sz="4" w:space="0"/>
              <w:bottom w:val="single" w:color="auto" w:sz="4" w:space="0"/>
              <w:right w:val="single" w:color="auto" w:sz="4" w:space="0"/>
            </w:tcBorders>
            <w:vAlign w:val="center"/>
          </w:tcPr>
          <w:p w14:paraId="4624753D">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踏勘现场</w:t>
            </w:r>
          </w:p>
        </w:tc>
        <w:tc>
          <w:tcPr>
            <w:tcW w:w="7099" w:type="dxa"/>
            <w:tcBorders>
              <w:top w:val="single" w:color="auto" w:sz="4" w:space="0"/>
              <w:left w:val="single" w:color="auto" w:sz="4" w:space="0"/>
              <w:bottom w:val="single" w:color="auto" w:sz="4" w:space="0"/>
              <w:right w:val="single" w:color="auto" w:sz="4" w:space="0"/>
            </w:tcBorders>
            <w:vAlign w:val="center"/>
          </w:tcPr>
          <w:p w14:paraId="58A3316E">
            <w:pPr>
              <w:pStyle w:val="332"/>
              <w:shd w:val="clear" w:color="auto" w:fill="FFFFFF"/>
              <w:ind w:firstLine="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不组织，自行踏勘。供应商如需对现场进行考察，安全责任和费用自理。无论供应商对现场考察与否，都将被视为熟悉履行合同有关的一切情况，并承担一切与磋商有关的风险、责任和义务。</w:t>
            </w:r>
          </w:p>
        </w:tc>
      </w:tr>
      <w:tr w14:paraId="66D3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44E60354">
            <w:pPr>
              <w:spacing w:line="360" w:lineRule="auto"/>
              <w:jc w:val="center"/>
              <w:rPr>
                <w:rFonts w:ascii="仿宋" w:hAnsi="仿宋" w:eastAsia="仿宋" w:cs="方正仿宋_GB2312"/>
                <w:bCs/>
                <w:color w:val="auto"/>
                <w:kern w:val="0"/>
                <w:sz w:val="24"/>
                <w:szCs w:val="24"/>
                <w:highlight w:val="none"/>
              </w:rPr>
            </w:pPr>
            <w:r>
              <w:rPr>
                <w:rFonts w:hint="eastAsia" w:ascii="仿宋" w:hAnsi="仿宋" w:eastAsia="仿宋" w:cs="方正仿宋_GB2312"/>
                <w:bCs/>
                <w:color w:val="auto"/>
                <w:kern w:val="0"/>
                <w:sz w:val="24"/>
                <w:szCs w:val="24"/>
                <w:highlight w:val="none"/>
              </w:rPr>
              <w:t>19</w:t>
            </w:r>
          </w:p>
        </w:tc>
        <w:tc>
          <w:tcPr>
            <w:tcW w:w="1826" w:type="dxa"/>
            <w:tcBorders>
              <w:top w:val="single" w:color="auto" w:sz="4" w:space="0"/>
              <w:left w:val="single" w:color="auto" w:sz="4" w:space="0"/>
              <w:bottom w:val="single" w:color="auto" w:sz="4" w:space="0"/>
              <w:right w:val="single" w:color="auto" w:sz="4" w:space="0"/>
            </w:tcBorders>
            <w:vAlign w:val="center"/>
          </w:tcPr>
          <w:p w14:paraId="501AFA1D">
            <w:pPr>
              <w:spacing w:line="360" w:lineRule="auto"/>
              <w:jc w:val="left"/>
              <w:rPr>
                <w:rFonts w:ascii="仿宋" w:hAnsi="仿宋" w:eastAsia="仿宋" w:cs="方正仿宋_GB2312"/>
                <w:bCs/>
                <w:color w:val="auto"/>
                <w:kern w:val="0"/>
                <w:sz w:val="24"/>
                <w:szCs w:val="24"/>
                <w:highlight w:val="none"/>
              </w:rPr>
            </w:pPr>
            <w:r>
              <w:rPr>
                <w:rFonts w:hint="eastAsia" w:ascii="仿宋" w:hAnsi="仿宋" w:eastAsia="仿宋" w:cs="方正仿宋_GB2312"/>
                <w:bCs/>
                <w:color w:val="auto"/>
                <w:kern w:val="0"/>
                <w:sz w:val="24"/>
                <w:szCs w:val="24"/>
                <w:highlight w:val="none"/>
                <w:lang w:val="zh-CN"/>
              </w:rPr>
              <w:t>磋商文件澄清、修改截止时间</w:t>
            </w:r>
          </w:p>
        </w:tc>
        <w:tc>
          <w:tcPr>
            <w:tcW w:w="7099" w:type="dxa"/>
            <w:tcBorders>
              <w:top w:val="single" w:color="auto" w:sz="4" w:space="0"/>
              <w:left w:val="single" w:color="auto" w:sz="4" w:space="0"/>
              <w:bottom w:val="single" w:color="auto" w:sz="4" w:space="0"/>
              <w:right w:val="single" w:color="auto" w:sz="4" w:space="0"/>
            </w:tcBorders>
            <w:vAlign w:val="center"/>
          </w:tcPr>
          <w:p w14:paraId="0599D815">
            <w:pPr>
              <w:pStyle w:val="332"/>
              <w:shd w:val="clear" w:color="auto" w:fill="FFFFFF"/>
              <w:ind w:firstLine="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报价截止时间5日前</w:t>
            </w:r>
          </w:p>
        </w:tc>
      </w:tr>
      <w:tr w14:paraId="46C8D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4B3541A4">
            <w:pPr>
              <w:spacing w:line="360" w:lineRule="auto"/>
              <w:jc w:val="center"/>
              <w:rPr>
                <w:rFonts w:ascii="仿宋" w:hAnsi="仿宋" w:eastAsia="仿宋" w:cs="方正仿宋_GB2312"/>
                <w:bCs/>
                <w:color w:val="auto"/>
                <w:kern w:val="0"/>
                <w:sz w:val="24"/>
                <w:szCs w:val="24"/>
                <w:highlight w:val="none"/>
              </w:rPr>
            </w:pPr>
            <w:r>
              <w:rPr>
                <w:rFonts w:hint="eastAsia" w:ascii="仿宋" w:hAnsi="仿宋" w:eastAsia="仿宋" w:cs="方正仿宋_GB2312"/>
                <w:bCs/>
                <w:color w:val="auto"/>
                <w:kern w:val="0"/>
                <w:sz w:val="24"/>
                <w:szCs w:val="24"/>
                <w:highlight w:val="none"/>
              </w:rPr>
              <w:t>20</w:t>
            </w:r>
          </w:p>
        </w:tc>
        <w:tc>
          <w:tcPr>
            <w:tcW w:w="1826" w:type="dxa"/>
            <w:tcBorders>
              <w:top w:val="single" w:color="auto" w:sz="4" w:space="0"/>
              <w:left w:val="single" w:color="auto" w:sz="4" w:space="0"/>
              <w:bottom w:val="single" w:color="auto" w:sz="4" w:space="0"/>
              <w:right w:val="single" w:color="auto" w:sz="4" w:space="0"/>
            </w:tcBorders>
            <w:vAlign w:val="center"/>
          </w:tcPr>
          <w:p w14:paraId="2AE78EFA">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是否允许递交备选报价方案</w:t>
            </w:r>
          </w:p>
        </w:tc>
        <w:tc>
          <w:tcPr>
            <w:tcW w:w="7099" w:type="dxa"/>
            <w:tcBorders>
              <w:top w:val="single" w:color="auto" w:sz="4" w:space="0"/>
              <w:left w:val="single" w:color="auto" w:sz="4" w:space="0"/>
              <w:bottom w:val="single" w:color="auto" w:sz="4" w:space="0"/>
              <w:right w:val="single" w:color="auto" w:sz="4" w:space="0"/>
            </w:tcBorders>
            <w:vAlign w:val="center"/>
          </w:tcPr>
          <w:p w14:paraId="34CC7121">
            <w:pPr>
              <w:pStyle w:val="332"/>
              <w:shd w:val="clear" w:color="auto" w:fill="FFFFFF"/>
              <w:ind w:firstLine="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fldChar w:fldCharType="begin"/>
            </w:r>
            <w:r>
              <w:rPr>
                <w:rFonts w:hint="eastAsia" w:ascii="仿宋" w:hAnsi="仿宋" w:eastAsia="仿宋" w:cs="方正仿宋_GB2312"/>
                <w:bCs/>
                <w:color w:val="auto"/>
                <w:sz w:val="24"/>
                <w:szCs w:val="24"/>
                <w:highlight w:val="none"/>
              </w:rPr>
              <w:instrText xml:space="preserve"> eq \o\ac(</w:instrText>
            </w:r>
            <w:r>
              <w:rPr>
                <w:rFonts w:hint="eastAsia" w:ascii="仿宋" w:hAnsi="仿宋" w:eastAsia="仿宋" w:cs="方正仿宋_GB2312"/>
                <w:bCs/>
                <w:color w:val="auto"/>
                <w:position w:val="-4"/>
                <w:sz w:val="36"/>
                <w:szCs w:val="24"/>
                <w:highlight w:val="none"/>
              </w:rPr>
              <w:instrText xml:space="preserve">□</w:instrText>
            </w:r>
            <w:r>
              <w:rPr>
                <w:rFonts w:hint="eastAsia" w:ascii="仿宋" w:hAnsi="仿宋" w:eastAsia="仿宋" w:cs="方正仿宋_GB2312"/>
                <w:bCs/>
                <w:color w:val="auto"/>
                <w:position w:val="0"/>
                <w:sz w:val="24"/>
                <w:szCs w:val="24"/>
                <w:highlight w:val="none"/>
              </w:rPr>
              <w:instrText xml:space="preserve">,√)</w:instrText>
            </w:r>
            <w:r>
              <w:rPr>
                <w:rFonts w:hint="eastAsia" w:ascii="仿宋" w:hAnsi="仿宋" w:eastAsia="仿宋" w:cs="方正仿宋_GB2312"/>
                <w:bCs/>
                <w:color w:val="auto"/>
                <w:sz w:val="24"/>
                <w:szCs w:val="24"/>
                <w:highlight w:val="none"/>
              </w:rPr>
              <w:fldChar w:fldCharType="end"/>
            </w:r>
            <w:r>
              <w:rPr>
                <w:rFonts w:hint="eastAsia" w:ascii="仿宋" w:hAnsi="仿宋" w:eastAsia="仿宋" w:cs="方正仿宋_GB2312"/>
                <w:bCs/>
                <w:color w:val="auto"/>
                <w:sz w:val="24"/>
                <w:szCs w:val="24"/>
                <w:highlight w:val="none"/>
                <w:lang w:val="zh-CN"/>
              </w:rPr>
              <w:t>不允许</w:t>
            </w:r>
          </w:p>
        </w:tc>
      </w:tr>
      <w:tr w14:paraId="3997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7050FE56">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21</w:t>
            </w:r>
          </w:p>
        </w:tc>
        <w:tc>
          <w:tcPr>
            <w:tcW w:w="1826" w:type="dxa"/>
            <w:tcBorders>
              <w:top w:val="single" w:color="auto" w:sz="4" w:space="0"/>
              <w:left w:val="single" w:color="auto" w:sz="4" w:space="0"/>
              <w:bottom w:val="single" w:color="auto" w:sz="4" w:space="0"/>
              <w:right w:val="single" w:color="auto" w:sz="4" w:space="0"/>
            </w:tcBorders>
            <w:vAlign w:val="center"/>
          </w:tcPr>
          <w:p w14:paraId="358E2024">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代理机构</w:t>
            </w:r>
          </w:p>
        </w:tc>
        <w:tc>
          <w:tcPr>
            <w:tcW w:w="7099" w:type="dxa"/>
            <w:tcBorders>
              <w:top w:val="single" w:color="auto" w:sz="4" w:space="0"/>
              <w:left w:val="single" w:color="auto" w:sz="4" w:space="0"/>
              <w:bottom w:val="single" w:color="auto" w:sz="4" w:space="0"/>
              <w:right w:val="single" w:color="auto" w:sz="4" w:space="0"/>
            </w:tcBorders>
            <w:vAlign w:val="center"/>
          </w:tcPr>
          <w:p w14:paraId="48CDBAE2">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单位名称：新疆瑞恒中信工程项目管理有限公司</w:t>
            </w:r>
          </w:p>
          <w:p w14:paraId="037B7A43">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单位地址：</w:t>
            </w:r>
            <w:r>
              <w:rPr>
                <w:rFonts w:hint="eastAsia" w:ascii="仿宋" w:hAnsi="仿宋" w:eastAsia="仿宋" w:cs="方正仿宋_GB2312"/>
                <w:color w:val="auto"/>
                <w:sz w:val="24"/>
                <w:szCs w:val="24"/>
                <w:highlight w:val="none"/>
              </w:rPr>
              <w:t>乌鲁木齐市水磨沟区红光山路2888号绿地中心蓝海大厦16楼</w:t>
            </w:r>
          </w:p>
          <w:p w14:paraId="16EF7417">
            <w:pPr>
              <w:spacing w:line="360" w:lineRule="auto"/>
              <w:jc w:val="left"/>
              <w:rPr>
                <w:rFonts w:hint="eastAsia" w:ascii="仿宋" w:hAnsi="仿宋" w:eastAsia="仿宋" w:cs="方正仿宋_GB2312"/>
                <w:bCs/>
                <w:color w:val="auto"/>
                <w:kern w:val="0"/>
                <w:sz w:val="24"/>
                <w:szCs w:val="24"/>
                <w:highlight w:val="none"/>
                <w:lang w:val="en-US" w:eastAsia="zh-CN"/>
              </w:rPr>
            </w:pPr>
            <w:r>
              <w:rPr>
                <w:rFonts w:hint="eastAsia" w:ascii="仿宋" w:hAnsi="仿宋" w:eastAsia="仿宋" w:cs="方正仿宋_GB2312"/>
                <w:bCs/>
                <w:color w:val="auto"/>
                <w:kern w:val="0"/>
                <w:sz w:val="24"/>
                <w:szCs w:val="24"/>
                <w:highlight w:val="none"/>
                <w:lang w:val="zh-CN"/>
              </w:rPr>
              <w:t>联 系 人：</w:t>
            </w:r>
            <w:r>
              <w:rPr>
                <w:rFonts w:hint="eastAsia" w:ascii="仿宋" w:hAnsi="仿宋" w:eastAsia="仿宋" w:cs="方正仿宋_GB2312"/>
                <w:bCs/>
                <w:color w:val="auto"/>
                <w:kern w:val="0"/>
                <w:sz w:val="24"/>
                <w:szCs w:val="24"/>
                <w:highlight w:val="none"/>
                <w:lang w:val="zh-CN" w:eastAsia="zh-CN"/>
              </w:rPr>
              <w:t>高工</w:t>
            </w:r>
          </w:p>
          <w:p w14:paraId="5BE500F0">
            <w:pPr>
              <w:spacing w:line="360" w:lineRule="auto"/>
              <w:jc w:val="left"/>
              <w:rPr>
                <w:rFonts w:hint="default" w:ascii="仿宋" w:hAnsi="仿宋" w:eastAsia="仿宋" w:cs="方正仿宋_GB2312"/>
                <w:bCs/>
                <w:color w:val="auto"/>
                <w:kern w:val="0"/>
                <w:sz w:val="24"/>
                <w:szCs w:val="24"/>
                <w:highlight w:val="none"/>
                <w:lang w:val="en-US" w:eastAsia="zh-CN"/>
              </w:rPr>
            </w:pPr>
            <w:r>
              <w:rPr>
                <w:rFonts w:hint="eastAsia" w:ascii="仿宋" w:hAnsi="仿宋" w:eastAsia="仿宋" w:cs="方正仿宋_GB2312"/>
                <w:bCs/>
                <w:color w:val="auto"/>
                <w:kern w:val="0"/>
                <w:sz w:val="24"/>
                <w:szCs w:val="24"/>
                <w:highlight w:val="none"/>
                <w:lang w:val="zh-CN"/>
              </w:rPr>
              <w:t>电  话：</w:t>
            </w:r>
            <w:r>
              <w:rPr>
                <w:rFonts w:hint="eastAsia" w:ascii="仿宋" w:hAnsi="仿宋" w:eastAsia="仿宋" w:cs="方正仿宋_GB2312"/>
                <w:bCs/>
                <w:color w:val="auto"/>
                <w:kern w:val="0"/>
                <w:sz w:val="24"/>
                <w:szCs w:val="24"/>
                <w:highlight w:val="none"/>
                <w:lang w:val="en-US" w:eastAsia="zh-CN"/>
              </w:rPr>
              <w:t>13899852307</w:t>
            </w:r>
          </w:p>
        </w:tc>
      </w:tr>
      <w:tr w14:paraId="6C71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1066A3C6">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22</w:t>
            </w:r>
          </w:p>
        </w:tc>
        <w:tc>
          <w:tcPr>
            <w:tcW w:w="1826" w:type="dxa"/>
            <w:tcBorders>
              <w:top w:val="single" w:color="auto" w:sz="4" w:space="0"/>
              <w:left w:val="single" w:color="auto" w:sz="4" w:space="0"/>
              <w:bottom w:val="single" w:color="auto" w:sz="4" w:space="0"/>
              <w:right w:val="single" w:color="auto" w:sz="4" w:space="0"/>
            </w:tcBorders>
            <w:vAlign w:val="center"/>
          </w:tcPr>
          <w:p w14:paraId="3D2EDA27">
            <w:pPr>
              <w:spacing w:line="360" w:lineRule="auto"/>
              <w:jc w:val="left"/>
              <w:rPr>
                <w:rFonts w:hint="eastAsia"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付款方式</w:t>
            </w:r>
          </w:p>
        </w:tc>
        <w:tc>
          <w:tcPr>
            <w:tcW w:w="7099" w:type="dxa"/>
            <w:tcBorders>
              <w:top w:val="single" w:color="auto" w:sz="4" w:space="0"/>
              <w:left w:val="single" w:color="auto" w:sz="4" w:space="0"/>
              <w:bottom w:val="single" w:color="auto" w:sz="4" w:space="0"/>
              <w:right w:val="single" w:color="auto" w:sz="4" w:space="0"/>
            </w:tcBorders>
            <w:vAlign w:val="center"/>
          </w:tcPr>
          <w:p w14:paraId="5A33B782">
            <w:pPr>
              <w:spacing w:line="360" w:lineRule="auto"/>
              <w:jc w:val="left"/>
              <w:rPr>
                <w:rFonts w:hint="default" w:ascii="仿宋" w:hAnsi="仿宋" w:eastAsia="仿宋" w:cs="方正仿宋_GB2312"/>
                <w:bCs/>
                <w:color w:val="auto"/>
                <w:kern w:val="0"/>
                <w:sz w:val="24"/>
                <w:szCs w:val="24"/>
                <w:highlight w:val="none"/>
                <w:lang w:val="en-US" w:eastAsia="zh-CN"/>
              </w:rPr>
            </w:pPr>
            <w:r>
              <w:rPr>
                <w:rFonts w:hint="eastAsia" w:ascii="仿宋" w:hAnsi="仿宋" w:eastAsia="仿宋" w:cs="方正仿宋_GB2312"/>
                <w:color w:val="auto"/>
                <w:sz w:val="24"/>
                <w:szCs w:val="24"/>
                <w:highlight w:val="none"/>
                <w:lang w:val="zh-CN"/>
              </w:rPr>
              <w:t>签订合同后支付合同价款50%，工程完工后支付合同价款80%，竣工验收合格根据结算报告支付剩余款项</w:t>
            </w:r>
          </w:p>
        </w:tc>
      </w:tr>
      <w:tr w14:paraId="3833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0B8BB73A">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23</w:t>
            </w:r>
          </w:p>
        </w:tc>
        <w:tc>
          <w:tcPr>
            <w:tcW w:w="1826" w:type="dxa"/>
            <w:tcBorders>
              <w:top w:val="single" w:color="auto" w:sz="4" w:space="0"/>
              <w:left w:val="single" w:color="auto" w:sz="4" w:space="0"/>
              <w:bottom w:val="single" w:color="auto" w:sz="4" w:space="0"/>
              <w:right w:val="single" w:color="auto" w:sz="4" w:space="0"/>
            </w:tcBorders>
            <w:vAlign w:val="center"/>
          </w:tcPr>
          <w:p w14:paraId="1DBD2ACA">
            <w:pPr>
              <w:spacing w:line="360" w:lineRule="auto"/>
              <w:jc w:val="left"/>
              <w:rPr>
                <w:rFonts w:hint="eastAsia" w:ascii="仿宋" w:hAnsi="仿宋" w:eastAsia="仿宋" w:cs="方正仿宋_GB2312"/>
                <w:bCs/>
                <w:color w:val="auto"/>
                <w:kern w:val="0"/>
                <w:sz w:val="24"/>
                <w:szCs w:val="24"/>
                <w:highlight w:val="none"/>
                <w:lang w:val="zh-CN" w:eastAsia="zh-CN"/>
              </w:rPr>
            </w:pPr>
            <w:r>
              <w:rPr>
                <w:rFonts w:hint="eastAsia" w:ascii="仿宋" w:hAnsi="仿宋" w:eastAsia="仿宋" w:cs="方正仿宋_GB2312"/>
                <w:bCs/>
                <w:color w:val="auto"/>
                <w:kern w:val="0"/>
                <w:sz w:val="24"/>
                <w:szCs w:val="24"/>
                <w:highlight w:val="none"/>
                <w:lang w:val="en-US" w:eastAsia="zh-CN"/>
              </w:rPr>
              <w:t>保修期</w:t>
            </w:r>
          </w:p>
        </w:tc>
        <w:tc>
          <w:tcPr>
            <w:tcW w:w="7099" w:type="dxa"/>
            <w:tcBorders>
              <w:top w:val="single" w:color="auto" w:sz="4" w:space="0"/>
              <w:left w:val="single" w:color="auto" w:sz="4" w:space="0"/>
              <w:bottom w:val="single" w:color="auto" w:sz="4" w:space="0"/>
              <w:right w:val="single" w:color="auto" w:sz="4" w:space="0"/>
            </w:tcBorders>
            <w:vAlign w:val="center"/>
          </w:tcPr>
          <w:p w14:paraId="72049018">
            <w:pPr>
              <w:spacing w:line="360" w:lineRule="auto"/>
              <w:jc w:val="left"/>
              <w:rPr>
                <w:rFonts w:hint="eastAsia" w:ascii="仿宋" w:hAnsi="仿宋" w:eastAsia="仿宋" w:cs="方正仿宋_GB2312"/>
                <w:bCs/>
                <w:color w:val="auto"/>
                <w:kern w:val="0"/>
                <w:sz w:val="24"/>
                <w:szCs w:val="24"/>
                <w:highlight w:val="none"/>
                <w:lang w:val="zh-CN"/>
              </w:rPr>
            </w:pPr>
            <w:r>
              <w:rPr>
                <w:rFonts w:hint="eastAsia" w:ascii="仿宋" w:hAnsi="仿宋" w:eastAsia="仿宋" w:cs="方正仿宋_GB2312"/>
                <w:color w:val="auto"/>
                <w:sz w:val="24"/>
                <w:szCs w:val="24"/>
                <w:highlight w:val="none"/>
                <w:lang w:val="zh-CN"/>
              </w:rPr>
              <w:t>根据《建设工程质量管理条例》及有关规定，工程的质量保修期如下：</w:t>
            </w:r>
          </w:p>
          <w:p w14:paraId="3D6AA50A">
            <w:pPr>
              <w:spacing w:line="360" w:lineRule="auto"/>
              <w:jc w:val="left"/>
              <w:rPr>
                <w:rFonts w:hint="eastAsia"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en-US" w:eastAsia="zh-CN"/>
              </w:rPr>
              <w:t>1.</w:t>
            </w:r>
            <w:r>
              <w:rPr>
                <w:rFonts w:hint="eastAsia" w:ascii="仿宋" w:hAnsi="仿宋" w:eastAsia="仿宋" w:cs="方正仿宋_GB2312"/>
                <w:bCs/>
                <w:color w:val="auto"/>
                <w:kern w:val="0"/>
                <w:sz w:val="24"/>
                <w:szCs w:val="24"/>
                <w:highlight w:val="none"/>
                <w:lang w:val="zh-CN"/>
              </w:rPr>
              <w:t>屋面防水工程、有防水要求的卫生间、房间和外墙面的防渗漏，为５年；</w:t>
            </w:r>
          </w:p>
          <w:p w14:paraId="552CEB24">
            <w:pPr>
              <w:spacing w:line="360" w:lineRule="auto"/>
              <w:jc w:val="left"/>
              <w:rPr>
                <w:rFonts w:hint="eastAsia"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en-US" w:eastAsia="zh-CN"/>
              </w:rPr>
              <w:t>2.</w:t>
            </w:r>
            <w:r>
              <w:rPr>
                <w:rFonts w:hint="eastAsia" w:ascii="仿宋" w:hAnsi="仿宋" w:eastAsia="仿宋" w:cs="方正仿宋_GB2312"/>
                <w:bCs/>
                <w:color w:val="auto"/>
                <w:kern w:val="0"/>
                <w:sz w:val="24"/>
                <w:szCs w:val="24"/>
                <w:highlight w:val="none"/>
                <w:lang w:val="zh-CN"/>
              </w:rPr>
              <w:t>供热与供冷系统，为２个采暖期、供冷期；</w:t>
            </w:r>
          </w:p>
          <w:p w14:paraId="45701417">
            <w:pPr>
              <w:spacing w:line="360" w:lineRule="auto"/>
              <w:jc w:val="left"/>
              <w:rPr>
                <w:rFonts w:hint="eastAsia"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en-US" w:eastAsia="zh-CN"/>
              </w:rPr>
              <w:t>3.</w:t>
            </w:r>
            <w:r>
              <w:rPr>
                <w:rFonts w:hint="eastAsia" w:ascii="仿宋" w:hAnsi="仿宋" w:eastAsia="仿宋" w:cs="方正仿宋_GB2312"/>
                <w:bCs/>
                <w:color w:val="auto"/>
                <w:kern w:val="0"/>
                <w:sz w:val="24"/>
                <w:szCs w:val="24"/>
                <w:highlight w:val="none"/>
                <w:lang w:val="zh-CN"/>
              </w:rPr>
              <w:t>电气管线、给排水管道、设备安装和装修工程，为２年。</w:t>
            </w:r>
          </w:p>
          <w:p w14:paraId="05A80897">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建设工程的保修期，自竣工验收合格之日起计算。</w:t>
            </w:r>
          </w:p>
        </w:tc>
      </w:tr>
      <w:tr w14:paraId="6D81A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5E9E52D2">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24</w:t>
            </w:r>
          </w:p>
        </w:tc>
        <w:tc>
          <w:tcPr>
            <w:tcW w:w="1826" w:type="dxa"/>
            <w:tcBorders>
              <w:top w:val="single" w:color="auto" w:sz="4" w:space="0"/>
              <w:left w:val="single" w:color="auto" w:sz="4" w:space="0"/>
              <w:bottom w:val="single" w:color="auto" w:sz="4" w:space="0"/>
              <w:right w:val="single" w:color="auto" w:sz="4" w:space="0"/>
            </w:tcBorders>
            <w:vAlign w:val="center"/>
          </w:tcPr>
          <w:p w14:paraId="7A227E43">
            <w:pPr>
              <w:spacing w:line="360" w:lineRule="auto"/>
              <w:jc w:val="left"/>
              <w:rPr>
                <w:rFonts w:hint="eastAsia" w:ascii="仿宋" w:hAnsi="仿宋" w:eastAsia="仿宋" w:cs="方正仿宋_GB2312"/>
                <w:bCs/>
                <w:color w:val="auto"/>
                <w:kern w:val="0"/>
                <w:sz w:val="24"/>
                <w:szCs w:val="24"/>
                <w:highlight w:val="none"/>
                <w:lang w:val="en-US" w:eastAsia="zh-CN"/>
              </w:rPr>
            </w:pPr>
            <w:r>
              <w:rPr>
                <w:rFonts w:hint="eastAsia" w:ascii="仿宋" w:hAnsi="仿宋" w:eastAsia="仿宋" w:cs="方正仿宋_GB2312"/>
                <w:bCs/>
                <w:color w:val="auto"/>
                <w:kern w:val="0"/>
                <w:sz w:val="24"/>
                <w:szCs w:val="24"/>
                <w:highlight w:val="none"/>
                <w:lang w:val="zh-CN"/>
              </w:rPr>
              <w:t>代理费</w:t>
            </w:r>
            <w:r>
              <w:rPr>
                <w:rFonts w:hint="eastAsia" w:ascii="仿宋" w:hAnsi="仿宋" w:eastAsia="仿宋" w:cs="方正仿宋_GB2312"/>
                <w:bCs/>
                <w:color w:val="auto"/>
                <w:kern w:val="0"/>
                <w:sz w:val="24"/>
                <w:szCs w:val="24"/>
                <w:highlight w:val="none"/>
                <w:lang w:val="en-US" w:eastAsia="zh-CN"/>
              </w:rPr>
              <w:t>和造价费</w:t>
            </w:r>
          </w:p>
        </w:tc>
        <w:tc>
          <w:tcPr>
            <w:tcW w:w="7099" w:type="dxa"/>
            <w:tcBorders>
              <w:top w:val="single" w:color="auto" w:sz="4" w:space="0"/>
              <w:left w:val="single" w:color="auto" w:sz="4" w:space="0"/>
              <w:bottom w:val="single" w:color="auto" w:sz="4" w:space="0"/>
              <w:right w:val="single" w:color="auto" w:sz="4" w:space="0"/>
            </w:tcBorders>
            <w:vAlign w:val="center"/>
          </w:tcPr>
          <w:p w14:paraId="2C663D1F">
            <w:pPr>
              <w:spacing w:line="360" w:lineRule="auto"/>
              <w:jc w:val="left"/>
              <w:rPr>
                <w:rFonts w:hint="default" w:ascii="仿宋" w:hAnsi="仿宋" w:eastAsia="仿宋" w:cs="方正仿宋_GB2312"/>
                <w:bCs/>
                <w:color w:val="auto"/>
                <w:kern w:val="0"/>
                <w:sz w:val="24"/>
                <w:szCs w:val="24"/>
                <w:highlight w:val="none"/>
                <w:lang w:val="en-US" w:eastAsia="zh-CN"/>
              </w:rPr>
            </w:pPr>
            <w:r>
              <w:rPr>
                <w:rFonts w:hint="default" w:ascii="仿宋" w:hAnsi="仿宋" w:eastAsia="仿宋" w:cs="方正仿宋_GB2312"/>
                <w:bCs/>
                <w:color w:val="auto"/>
                <w:kern w:val="0"/>
                <w:sz w:val="24"/>
                <w:szCs w:val="24"/>
                <w:highlight w:val="none"/>
                <w:lang w:val="en-US" w:eastAsia="zh-CN"/>
              </w:rPr>
              <w:t>参照发改价格〔2015〕299号文件收取代理服务费，</w:t>
            </w:r>
            <w:r>
              <w:rPr>
                <w:rFonts w:hint="eastAsia" w:ascii="仿宋" w:hAnsi="仿宋" w:eastAsia="仿宋" w:cs="方正仿宋_GB2312"/>
                <w:bCs/>
                <w:color w:val="auto"/>
                <w:kern w:val="0"/>
                <w:sz w:val="24"/>
                <w:szCs w:val="24"/>
                <w:highlight w:val="none"/>
                <w:lang w:val="en-US" w:eastAsia="zh-CN"/>
              </w:rPr>
              <w:t>按成交金额的1%计取。本项目</w:t>
            </w:r>
            <w:r>
              <w:rPr>
                <w:rFonts w:hint="default" w:ascii="仿宋" w:hAnsi="仿宋" w:eastAsia="仿宋" w:cs="方正仿宋_GB2312"/>
                <w:bCs/>
                <w:color w:val="auto"/>
                <w:kern w:val="0"/>
                <w:sz w:val="24"/>
                <w:szCs w:val="24"/>
                <w:highlight w:val="none"/>
                <w:lang w:val="en-US" w:eastAsia="zh-CN"/>
              </w:rPr>
              <w:t>代理服务费由</w:t>
            </w:r>
            <w:r>
              <w:rPr>
                <w:rFonts w:hint="eastAsia" w:ascii="仿宋" w:hAnsi="仿宋" w:eastAsia="仿宋" w:cs="方正仿宋_GB2312"/>
                <w:bCs/>
                <w:color w:val="auto"/>
                <w:kern w:val="0"/>
                <w:sz w:val="24"/>
                <w:szCs w:val="24"/>
                <w:highlight w:val="none"/>
                <w:lang w:val="en-US" w:eastAsia="zh-CN"/>
              </w:rPr>
              <w:t>成交</w:t>
            </w:r>
            <w:r>
              <w:rPr>
                <w:rFonts w:hint="default" w:ascii="仿宋" w:hAnsi="仿宋" w:eastAsia="仿宋" w:cs="方正仿宋_GB2312"/>
                <w:bCs/>
                <w:color w:val="auto"/>
                <w:kern w:val="0"/>
                <w:sz w:val="24"/>
                <w:szCs w:val="24"/>
                <w:highlight w:val="none"/>
                <w:lang w:val="en-US" w:eastAsia="zh-CN"/>
              </w:rPr>
              <w:t>人支付。</w:t>
            </w:r>
          </w:p>
        </w:tc>
      </w:tr>
      <w:tr w14:paraId="2A374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704B9434">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25</w:t>
            </w:r>
          </w:p>
        </w:tc>
        <w:tc>
          <w:tcPr>
            <w:tcW w:w="1826" w:type="dxa"/>
            <w:tcBorders>
              <w:top w:val="single" w:color="auto" w:sz="4" w:space="0"/>
              <w:left w:val="single" w:color="auto" w:sz="4" w:space="0"/>
              <w:bottom w:val="single" w:color="auto" w:sz="4" w:space="0"/>
              <w:right w:val="single" w:color="auto" w:sz="4" w:space="0"/>
            </w:tcBorders>
            <w:vAlign w:val="center"/>
          </w:tcPr>
          <w:p w14:paraId="7272249C">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磋商文件价格</w:t>
            </w:r>
          </w:p>
        </w:tc>
        <w:tc>
          <w:tcPr>
            <w:tcW w:w="7099" w:type="dxa"/>
            <w:tcBorders>
              <w:top w:val="single" w:color="auto" w:sz="4" w:space="0"/>
              <w:left w:val="single" w:color="auto" w:sz="4" w:space="0"/>
              <w:bottom w:val="single" w:color="auto" w:sz="4" w:space="0"/>
              <w:right w:val="single" w:color="auto" w:sz="4" w:space="0"/>
            </w:tcBorders>
            <w:vAlign w:val="center"/>
          </w:tcPr>
          <w:p w14:paraId="6BC28A7D">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en-US" w:eastAsia="zh-CN"/>
              </w:rPr>
              <w:t>0</w:t>
            </w:r>
            <w:r>
              <w:rPr>
                <w:rFonts w:hint="eastAsia" w:ascii="仿宋" w:hAnsi="仿宋" w:eastAsia="仿宋" w:cs="方正仿宋_GB2312"/>
                <w:bCs/>
                <w:color w:val="auto"/>
                <w:kern w:val="0"/>
                <w:sz w:val="24"/>
                <w:szCs w:val="24"/>
                <w:highlight w:val="none"/>
                <w:lang w:val="zh-CN"/>
              </w:rPr>
              <w:t>元/份（售后不退，图纸费用另算）。</w:t>
            </w:r>
          </w:p>
        </w:tc>
      </w:tr>
      <w:tr w14:paraId="1AC2F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676B41F0">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26</w:t>
            </w:r>
          </w:p>
        </w:tc>
        <w:tc>
          <w:tcPr>
            <w:tcW w:w="1826" w:type="dxa"/>
            <w:tcBorders>
              <w:top w:val="single" w:color="auto" w:sz="4" w:space="0"/>
              <w:left w:val="single" w:color="auto" w:sz="4" w:space="0"/>
              <w:bottom w:val="single" w:color="auto" w:sz="4" w:space="0"/>
              <w:right w:val="single" w:color="auto" w:sz="4" w:space="0"/>
            </w:tcBorders>
            <w:vAlign w:val="center"/>
          </w:tcPr>
          <w:p w14:paraId="38220FD4">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分包要求</w:t>
            </w:r>
          </w:p>
        </w:tc>
        <w:tc>
          <w:tcPr>
            <w:tcW w:w="7099" w:type="dxa"/>
            <w:tcBorders>
              <w:top w:val="single" w:color="auto" w:sz="4" w:space="0"/>
              <w:left w:val="single" w:color="auto" w:sz="4" w:space="0"/>
              <w:bottom w:val="single" w:color="auto" w:sz="4" w:space="0"/>
              <w:right w:val="single" w:color="auto" w:sz="4" w:space="0"/>
            </w:tcBorders>
            <w:vAlign w:val="center"/>
          </w:tcPr>
          <w:p w14:paraId="60459C9F">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√不允许分包</w:t>
            </w:r>
          </w:p>
          <w:p w14:paraId="2A88AC47">
            <w:pPr>
              <w:spacing w:line="360" w:lineRule="auto"/>
              <w:jc w:val="left"/>
              <w:rPr>
                <w:rFonts w:ascii="仿宋" w:hAnsi="仿宋" w:eastAsia="仿宋" w:cs="方正仿宋_GB2312"/>
                <w:bCs/>
                <w:color w:val="auto"/>
                <w:kern w:val="0"/>
                <w:sz w:val="24"/>
                <w:szCs w:val="24"/>
                <w:highlight w:val="none"/>
              </w:rPr>
            </w:pPr>
            <w:r>
              <w:rPr>
                <w:rFonts w:hint="eastAsia" w:ascii="仿宋" w:hAnsi="仿宋" w:eastAsia="仿宋" w:cs="方正仿宋_GB2312"/>
                <w:bCs/>
                <w:color w:val="auto"/>
                <w:kern w:val="0"/>
                <w:sz w:val="24"/>
                <w:szCs w:val="24"/>
                <w:highlight w:val="none"/>
                <w:lang w:val="zh-CN"/>
              </w:rPr>
              <w:t>分包内容要求：</w:t>
            </w:r>
            <w:r>
              <w:rPr>
                <w:rFonts w:hint="eastAsia" w:ascii="仿宋" w:hAnsi="仿宋" w:eastAsia="仿宋" w:cs="方正仿宋_GB2312"/>
                <w:bCs/>
                <w:color w:val="auto"/>
                <w:kern w:val="0"/>
                <w:sz w:val="24"/>
                <w:szCs w:val="24"/>
                <w:highlight w:val="none"/>
              </w:rPr>
              <w:t>/</w:t>
            </w:r>
          </w:p>
          <w:p w14:paraId="564CC567">
            <w:pPr>
              <w:spacing w:line="360" w:lineRule="auto"/>
              <w:jc w:val="left"/>
              <w:rPr>
                <w:rFonts w:hint="eastAsia"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分包金额要求：/</w:t>
            </w:r>
          </w:p>
          <w:p w14:paraId="766E7252">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对分包人的资质要求：/</w:t>
            </w:r>
          </w:p>
        </w:tc>
      </w:tr>
      <w:tr w14:paraId="5DAC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01C470C7">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27</w:t>
            </w:r>
          </w:p>
        </w:tc>
        <w:tc>
          <w:tcPr>
            <w:tcW w:w="1826" w:type="dxa"/>
            <w:tcBorders>
              <w:top w:val="single" w:color="auto" w:sz="4" w:space="0"/>
              <w:left w:val="single" w:color="auto" w:sz="4" w:space="0"/>
              <w:bottom w:val="single" w:color="auto" w:sz="4" w:space="0"/>
              <w:right w:val="single" w:color="auto" w:sz="4" w:space="0"/>
            </w:tcBorders>
            <w:vAlign w:val="center"/>
          </w:tcPr>
          <w:p w14:paraId="2E2083D9">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磋商小组</w:t>
            </w:r>
          </w:p>
        </w:tc>
        <w:tc>
          <w:tcPr>
            <w:tcW w:w="7099" w:type="dxa"/>
            <w:tcBorders>
              <w:top w:val="single" w:color="auto" w:sz="4" w:space="0"/>
              <w:left w:val="single" w:color="auto" w:sz="4" w:space="0"/>
              <w:bottom w:val="single" w:color="auto" w:sz="4" w:space="0"/>
              <w:right w:val="single" w:color="auto" w:sz="4" w:space="0"/>
            </w:tcBorders>
            <w:vAlign w:val="center"/>
          </w:tcPr>
          <w:p w14:paraId="63B85363">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磋商小组由评审专家及采购人评审代表共</w:t>
            </w:r>
            <w:r>
              <w:rPr>
                <w:rFonts w:hint="eastAsia" w:ascii="仿宋" w:hAnsi="仿宋" w:eastAsia="仿宋" w:cs="方正仿宋_GB2312"/>
                <w:bCs/>
                <w:color w:val="auto"/>
                <w:kern w:val="0"/>
                <w:sz w:val="24"/>
                <w:szCs w:val="24"/>
                <w:highlight w:val="none"/>
                <w:lang w:val="en-US" w:eastAsia="zh-CN"/>
              </w:rPr>
              <w:t>3</w:t>
            </w:r>
            <w:r>
              <w:rPr>
                <w:rFonts w:hint="eastAsia" w:ascii="仿宋" w:hAnsi="仿宋" w:eastAsia="仿宋" w:cs="方正仿宋_GB2312"/>
                <w:bCs/>
                <w:color w:val="auto"/>
                <w:kern w:val="0"/>
                <w:sz w:val="24"/>
                <w:szCs w:val="24"/>
                <w:highlight w:val="none"/>
                <w:lang w:val="zh-CN"/>
              </w:rPr>
              <w:t>人组成。</w:t>
            </w:r>
          </w:p>
        </w:tc>
      </w:tr>
      <w:tr w14:paraId="471D5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366BB3E9">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28</w:t>
            </w:r>
          </w:p>
        </w:tc>
        <w:tc>
          <w:tcPr>
            <w:tcW w:w="1826" w:type="dxa"/>
            <w:tcBorders>
              <w:top w:val="single" w:color="auto" w:sz="4" w:space="0"/>
              <w:left w:val="single" w:color="auto" w:sz="4" w:space="0"/>
              <w:bottom w:val="single" w:color="auto" w:sz="4" w:space="0"/>
              <w:right w:val="single" w:color="auto" w:sz="4" w:space="0"/>
            </w:tcBorders>
            <w:vAlign w:val="center"/>
          </w:tcPr>
          <w:p w14:paraId="672BFAE8">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政府采购政策落实</w:t>
            </w:r>
          </w:p>
        </w:tc>
        <w:tc>
          <w:tcPr>
            <w:tcW w:w="7099" w:type="dxa"/>
            <w:tcBorders>
              <w:top w:val="single" w:color="auto" w:sz="4" w:space="0"/>
              <w:left w:val="single" w:color="auto" w:sz="4" w:space="0"/>
              <w:bottom w:val="single" w:color="auto" w:sz="4" w:space="0"/>
              <w:right w:val="single" w:color="auto" w:sz="4" w:space="0"/>
            </w:tcBorders>
            <w:vAlign w:val="center"/>
          </w:tcPr>
          <w:p w14:paraId="0F049F70">
            <w:pPr>
              <w:spacing w:line="360" w:lineRule="auto"/>
              <w:jc w:val="left"/>
              <w:rPr>
                <w:rFonts w:hint="eastAsia"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w:t>
            </w:r>
            <w:r>
              <w:rPr>
                <w:rFonts w:hint="eastAsia" w:ascii="仿宋" w:hAnsi="仿宋" w:eastAsia="仿宋" w:cs="方正仿宋_GB2312"/>
                <w:bCs/>
                <w:color w:val="auto"/>
                <w:kern w:val="0"/>
                <w:sz w:val="24"/>
                <w:szCs w:val="24"/>
                <w:highlight w:val="none"/>
                <w:lang w:val="en-US" w:eastAsia="zh-CN"/>
              </w:rPr>
              <w:t>1</w:t>
            </w:r>
            <w:r>
              <w:rPr>
                <w:rFonts w:hint="eastAsia" w:ascii="仿宋" w:hAnsi="仿宋" w:eastAsia="仿宋" w:cs="方正仿宋_GB2312"/>
                <w:bCs/>
                <w:color w:val="auto"/>
                <w:kern w:val="0"/>
                <w:sz w:val="24"/>
                <w:szCs w:val="24"/>
                <w:highlight w:val="none"/>
                <w:lang w:val="zh-CN"/>
              </w:rPr>
              <w:t>）对于未预留份额专门面向中小企业的采购项目，以及预留份额项目中的非预留部分采购包，采购人、采购代理机构应当对符合规定的小微企业报价给予</w:t>
            </w:r>
            <w:r>
              <w:rPr>
                <w:rFonts w:hint="eastAsia" w:ascii="仿宋" w:hAnsi="仿宋" w:eastAsia="仿宋" w:cs="方正仿宋_GB2312"/>
                <w:bCs/>
                <w:color w:val="auto"/>
                <w:kern w:val="0"/>
                <w:sz w:val="24"/>
                <w:szCs w:val="24"/>
                <w:highlight w:val="none"/>
                <w:lang w:val="en-US" w:eastAsia="zh-CN"/>
              </w:rPr>
              <w:t>10%</w:t>
            </w:r>
            <w:r>
              <w:rPr>
                <w:rFonts w:hint="eastAsia" w:ascii="仿宋" w:hAnsi="仿宋" w:eastAsia="仿宋" w:cs="方正仿宋_GB2312"/>
                <w:bCs/>
                <w:color w:val="auto"/>
                <w:kern w:val="0"/>
                <w:sz w:val="24"/>
                <w:szCs w:val="24"/>
                <w:highlight w:val="none"/>
                <w:lang w:val="zh-CN"/>
              </w:rPr>
              <w:t>的扣除，用扣除后的价格参加评审。</w:t>
            </w:r>
          </w:p>
          <w:p w14:paraId="6C76C44B">
            <w:pPr>
              <w:spacing w:line="360" w:lineRule="auto"/>
              <w:jc w:val="left"/>
              <w:rPr>
                <w:rFonts w:hint="eastAsia"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2）监狱企业扶持政策：供应商如为监狱企业将视同小型或微型企业。供应商为监狱企业的，应提供由省级以上监狱管理局、戒毒管理局（含新疆生产建设兵团）出具的属于监狱企业的证明文件或声明函。供应商应对提交属于监狱企业的证明文件的真实性负责，提交的监狱企业的证明文件不真实的，应承担相应的法律责任。</w:t>
            </w:r>
          </w:p>
          <w:p w14:paraId="2ADAA9CA">
            <w:pPr>
              <w:spacing w:line="360" w:lineRule="auto"/>
              <w:jc w:val="left"/>
              <w:rPr>
                <w:rFonts w:hint="eastAsia"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（3）残疾人福利性单位视同小型、微型企业。不重复享受政策。</w:t>
            </w:r>
          </w:p>
          <w:p w14:paraId="7F5762F1">
            <w:pPr>
              <w:spacing w:line="360" w:lineRule="auto"/>
              <w:jc w:val="left"/>
              <w:rPr>
                <w:rFonts w:hint="eastAsia"/>
                <w:color w:val="auto"/>
                <w:sz w:val="20"/>
                <w:szCs w:val="20"/>
                <w:highlight w:val="none"/>
                <w:lang w:val="en-US" w:eastAsia="zh-CN"/>
              </w:rPr>
            </w:pPr>
            <w:r>
              <w:rPr>
                <w:rFonts w:hint="eastAsia" w:ascii="仿宋" w:hAnsi="仿宋" w:eastAsia="仿宋" w:cs="方正仿宋_GB2312"/>
                <w:b/>
                <w:bCs w:val="0"/>
                <w:i/>
                <w:iCs/>
                <w:color w:val="auto"/>
                <w:kern w:val="0"/>
                <w:sz w:val="24"/>
                <w:szCs w:val="24"/>
                <w:highlight w:val="none"/>
                <w:lang w:val="en-US" w:eastAsia="zh-CN"/>
              </w:rPr>
              <w:t>本项目专门面向中小企业采购，故不享受政策。</w:t>
            </w:r>
          </w:p>
        </w:tc>
      </w:tr>
      <w:tr w14:paraId="0652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119521D8">
            <w:pPr>
              <w:spacing w:line="360" w:lineRule="auto"/>
              <w:jc w:val="center"/>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29</w:t>
            </w:r>
          </w:p>
        </w:tc>
        <w:tc>
          <w:tcPr>
            <w:tcW w:w="1826" w:type="dxa"/>
            <w:tcBorders>
              <w:top w:val="single" w:color="auto" w:sz="4" w:space="0"/>
              <w:left w:val="single" w:color="auto" w:sz="4" w:space="0"/>
              <w:bottom w:val="single" w:color="auto" w:sz="4" w:space="0"/>
              <w:right w:val="single" w:color="auto" w:sz="4" w:space="0"/>
            </w:tcBorders>
            <w:vAlign w:val="center"/>
          </w:tcPr>
          <w:p w14:paraId="25B4A984">
            <w:pPr>
              <w:spacing w:line="360" w:lineRule="auto"/>
              <w:jc w:val="left"/>
              <w:rPr>
                <w:rFonts w:hint="eastAsia" w:ascii="仿宋" w:hAnsi="仿宋" w:eastAsia="仿宋" w:cs="方正仿宋_GB2312"/>
                <w:bCs/>
                <w:color w:val="auto"/>
                <w:kern w:val="0"/>
                <w:sz w:val="24"/>
                <w:szCs w:val="24"/>
                <w:highlight w:val="none"/>
                <w:lang w:val="en-US" w:eastAsia="zh-CN"/>
              </w:rPr>
            </w:pPr>
            <w:r>
              <w:rPr>
                <w:rFonts w:hint="eastAsia" w:ascii="仿宋" w:hAnsi="仿宋" w:eastAsia="仿宋" w:cs="方正仿宋_GB2312"/>
                <w:bCs/>
                <w:color w:val="auto"/>
                <w:kern w:val="0"/>
                <w:sz w:val="24"/>
                <w:szCs w:val="24"/>
                <w:highlight w:val="none"/>
                <w:lang w:val="en-US" w:eastAsia="zh-CN"/>
              </w:rPr>
              <w:t>本项目行业划分类型</w:t>
            </w:r>
          </w:p>
        </w:tc>
        <w:tc>
          <w:tcPr>
            <w:tcW w:w="7099" w:type="dxa"/>
            <w:tcBorders>
              <w:top w:val="single" w:color="auto" w:sz="4" w:space="0"/>
              <w:left w:val="single" w:color="auto" w:sz="4" w:space="0"/>
              <w:bottom w:val="single" w:color="auto" w:sz="4" w:space="0"/>
              <w:right w:val="single" w:color="auto" w:sz="4" w:space="0"/>
            </w:tcBorders>
            <w:vAlign w:val="center"/>
          </w:tcPr>
          <w:p w14:paraId="36DECEB5">
            <w:pPr>
              <w:spacing w:line="360" w:lineRule="auto"/>
              <w:jc w:val="left"/>
              <w:rPr>
                <w:rFonts w:hint="eastAsia" w:ascii="仿宋" w:hAnsi="仿宋" w:eastAsia="仿宋" w:cs="方正仿宋_GB2312"/>
                <w:bCs/>
                <w:color w:val="auto"/>
                <w:kern w:val="0"/>
                <w:sz w:val="24"/>
                <w:szCs w:val="24"/>
                <w:highlight w:val="none"/>
                <w:lang w:val="en-US" w:eastAsia="zh-CN"/>
              </w:rPr>
            </w:pPr>
            <w:r>
              <w:rPr>
                <w:rFonts w:hint="eastAsia" w:ascii="仿宋" w:hAnsi="仿宋" w:eastAsia="仿宋" w:cs="方正仿宋_GB2312"/>
                <w:bCs/>
                <w:color w:val="auto"/>
                <w:kern w:val="0"/>
                <w:sz w:val="24"/>
                <w:szCs w:val="24"/>
                <w:highlight w:val="none"/>
                <w:lang w:val="en-US" w:eastAsia="zh-CN"/>
              </w:rPr>
              <w:t>建筑业</w:t>
            </w:r>
            <w:r>
              <w:rPr>
                <w:rFonts w:hint="eastAsia" w:ascii="仿宋" w:hAnsi="仿宋" w:eastAsia="仿宋" w:cs="方正仿宋_GB2312"/>
                <w:color w:val="auto"/>
                <w:kern w:val="0"/>
                <w:sz w:val="24"/>
                <w:szCs w:val="24"/>
                <w:highlight w:val="none"/>
                <w:lang w:val="en-US" w:eastAsia="zh-CN"/>
              </w:rPr>
              <w:t>；</w:t>
            </w:r>
          </w:p>
        </w:tc>
      </w:tr>
      <w:tr w14:paraId="7651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53" w:type="dxa"/>
            <w:tcBorders>
              <w:top w:val="single" w:color="auto" w:sz="4" w:space="0"/>
              <w:left w:val="single" w:color="auto" w:sz="4" w:space="0"/>
              <w:bottom w:val="single" w:color="auto" w:sz="4" w:space="0"/>
              <w:right w:val="single" w:color="auto" w:sz="4" w:space="0"/>
            </w:tcBorders>
            <w:vAlign w:val="center"/>
          </w:tcPr>
          <w:p w14:paraId="50AF9558">
            <w:pPr>
              <w:spacing w:line="360" w:lineRule="auto"/>
              <w:jc w:val="center"/>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lang w:val="en-US" w:eastAsia="zh-CN"/>
              </w:rPr>
              <w:t>30</w:t>
            </w:r>
          </w:p>
        </w:tc>
        <w:tc>
          <w:tcPr>
            <w:tcW w:w="1826" w:type="dxa"/>
            <w:tcBorders>
              <w:top w:val="single" w:color="auto" w:sz="4" w:space="0"/>
              <w:left w:val="single" w:color="auto" w:sz="4" w:space="0"/>
              <w:bottom w:val="single" w:color="auto" w:sz="4" w:space="0"/>
              <w:right w:val="single" w:color="auto" w:sz="4" w:space="0"/>
            </w:tcBorders>
            <w:vAlign w:val="center"/>
          </w:tcPr>
          <w:p w14:paraId="04979B82">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特别说明</w:t>
            </w:r>
          </w:p>
        </w:tc>
        <w:tc>
          <w:tcPr>
            <w:tcW w:w="7099" w:type="dxa"/>
            <w:tcBorders>
              <w:top w:val="single" w:color="auto" w:sz="4" w:space="0"/>
              <w:left w:val="single" w:color="auto" w:sz="4" w:space="0"/>
              <w:bottom w:val="single" w:color="auto" w:sz="4" w:space="0"/>
              <w:right w:val="single" w:color="auto" w:sz="4" w:space="0"/>
            </w:tcBorders>
            <w:vAlign w:val="center"/>
          </w:tcPr>
          <w:p w14:paraId="023B56A0">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rPr>
              <w:t>1、</w:t>
            </w:r>
            <w:r>
              <w:rPr>
                <w:rFonts w:hint="eastAsia" w:ascii="仿宋" w:hAnsi="仿宋" w:eastAsia="仿宋" w:cs="方正仿宋_GB2312"/>
                <w:bCs/>
                <w:color w:val="auto"/>
                <w:kern w:val="0"/>
                <w:sz w:val="24"/>
                <w:szCs w:val="24"/>
                <w:highlight w:val="none"/>
                <w:lang w:val="zh-CN"/>
              </w:rPr>
              <w:t>为保证本项目质量，良好的售后服务，供应商不得以低于成本的报价竞标，否则将做废标处理。本次采购设置最高限价，最高限价为1419126.56</w:t>
            </w:r>
            <w:r>
              <w:rPr>
                <w:rFonts w:hint="eastAsia" w:ascii="仿宋" w:hAnsi="仿宋" w:eastAsia="仿宋" w:cs="方正仿宋_GB2312"/>
                <w:bCs/>
                <w:color w:val="auto"/>
                <w:kern w:val="0"/>
                <w:sz w:val="24"/>
                <w:szCs w:val="24"/>
                <w:highlight w:val="none"/>
                <w:lang w:val="en-US" w:eastAsia="zh-CN"/>
              </w:rPr>
              <w:t>元</w:t>
            </w:r>
            <w:r>
              <w:rPr>
                <w:rFonts w:hint="eastAsia" w:ascii="仿宋" w:hAnsi="仿宋" w:eastAsia="仿宋" w:cs="方正仿宋_GB2312"/>
                <w:bCs/>
                <w:color w:val="auto"/>
                <w:kern w:val="0"/>
                <w:sz w:val="24"/>
                <w:szCs w:val="24"/>
                <w:highlight w:val="none"/>
                <w:lang w:val="zh-CN"/>
              </w:rPr>
              <w:t>；各供应商的磋商报价超出此范围将做废标处理。二次报价须以清单方式提交，如未按规定方式提交，则视同为维持上一轮的报价。</w:t>
            </w:r>
          </w:p>
          <w:p w14:paraId="355A8361">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rPr>
              <w:t>2、</w:t>
            </w:r>
            <w:r>
              <w:rPr>
                <w:rFonts w:hint="eastAsia" w:ascii="仿宋" w:hAnsi="仿宋" w:eastAsia="仿宋" w:cs="方正仿宋_GB2312"/>
                <w:bCs/>
                <w:color w:val="auto"/>
                <w:kern w:val="0"/>
                <w:sz w:val="24"/>
                <w:szCs w:val="24"/>
                <w:highlight w:val="none"/>
                <w:lang w:val="zh-CN"/>
              </w:rPr>
              <w:t>区外建筑企业若成交应按新疆维吾尔自治区住建厅2018年4月24日发布的《关于进一步推动自治区建筑市场统一开放的通知》的规定，登录新疆建筑市场监管和诚信信息一体化平台（简称新疆工程建设云），网址为（http://jsy.xjjs.gov.cn）注册报送企业基本信息和人员信息</w:t>
            </w:r>
          </w:p>
        </w:tc>
      </w:tr>
      <w:tr w14:paraId="6C5B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53" w:type="dxa"/>
            <w:tcBorders>
              <w:top w:val="single" w:color="auto" w:sz="4" w:space="0"/>
              <w:left w:val="single" w:color="auto" w:sz="4" w:space="0"/>
              <w:bottom w:val="single" w:color="auto" w:sz="4" w:space="0"/>
              <w:right w:val="single" w:color="auto" w:sz="4" w:space="0"/>
            </w:tcBorders>
            <w:vAlign w:val="center"/>
          </w:tcPr>
          <w:p w14:paraId="4EDA1E3D">
            <w:pPr>
              <w:spacing w:line="360" w:lineRule="auto"/>
              <w:jc w:val="center"/>
              <w:rPr>
                <w:rFonts w:hint="default" w:ascii="仿宋" w:hAnsi="仿宋" w:eastAsia="仿宋" w:cs="方正仿宋_GB2312"/>
                <w:color w:val="auto"/>
                <w:sz w:val="24"/>
                <w:szCs w:val="24"/>
                <w:highlight w:val="none"/>
                <w:lang w:val="en-US" w:eastAsia="zh-CN"/>
              </w:rPr>
            </w:pPr>
            <w:bookmarkStart w:id="10" w:name="_Toc14691991"/>
            <w:r>
              <w:rPr>
                <w:rFonts w:hint="eastAsia" w:ascii="仿宋" w:hAnsi="仿宋" w:eastAsia="仿宋" w:cs="方正仿宋_GB2312"/>
                <w:color w:val="auto"/>
                <w:sz w:val="24"/>
                <w:szCs w:val="24"/>
                <w:highlight w:val="none"/>
                <w:lang w:val="en-US" w:eastAsia="zh-CN"/>
              </w:rPr>
              <w:t>31</w:t>
            </w:r>
          </w:p>
        </w:tc>
        <w:tc>
          <w:tcPr>
            <w:tcW w:w="1826" w:type="dxa"/>
            <w:tcBorders>
              <w:top w:val="single" w:color="auto" w:sz="4" w:space="0"/>
              <w:left w:val="single" w:color="auto" w:sz="4" w:space="0"/>
              <w:bottom w:val="single" w:color="auto" w:sz="4" w:space="0"/>
              <w:right w:val="single" w:color="auto" w:sz="4" w:space="0"/>
            </w:tcBorders>
            <w:vAlign w:val="center"/>
          </w:tcPr>
          <w:p w14:paraId="36ACDEA7">
            <w:pPr>
              <w:spacing w:line="360" w:lineRule="auto"/>
              <w:jc w:val="left"/>
              <w:rPr>
                <w:rFonts w:hint="eastAsia"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低于成本价不正当竞争预防措施</w:t>
            </w:r>
          </w:p>
        </w:tc>
        <w:tc>
          <w:tcPr>
            <w:tcW w:w="7099" w:type="dxa"/>
            <w:tcBorders>
              <w:top w:val="single" w:color="auto" w:sz="4" w:space="0"/>
              <w:left w:val="single" w:color="auto" w:sz="4" w:space="0"/>
              <w:bottom w:val="single" w:color="auto" w:sz="4" w:space="0"/>
              <w:right w:val="single" w:color="auto" w:sz="4" w:space="0"/>
            </w:tcBorders>
            <w:vAlign w:val="center"/>
          </w:tcPr>
          <w:p w14:paraId="51D8C3D7">
            <w:pPr>
              <w:spacing w:line="360" w:lineRule="auto"/>
              <w:jc w:val="left"/>
              <w:rPr>
                <w:rFonts w:hint="eastAsia" w:ascii="仿宋" w:hAnsi="仿宋" w:eastAsia="仿宋" w:cs="方正仿宋_GB2312"/>
                <w:bCs/>
                <w:color w:val="auto"/>
                <w:kern w:val="0"/>
                <w:sz w:val="24"/>
                <w:szCs w:val="24"/>
                <w:highlight w:val="none"/>
              </w:rPr>
            </w:pPr>
            <w:r>
              <w:rPr>
                <w:rFonts w:hint="eastAsia" w:ascii="仿宋" w:hAnsi="仿宋" w:eastAsia="仿宋" w:cs="方正仿宋_GB2312"/>
                <w:bCs/>
                <w:color w:val="auto"/>
                <w:kern w:val="0"/>
                <w:sz w:val="24"/>
                <w:szCs w:val="24"/>
                <w:highlight w:val="none"/>
                <w:lang w:val="zh-CN"/>
              </w:rPr>
              <w:t>低于成本价不正当竞争预防措施： 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2.投标（响应）报价低于通过符合性审查的次低报价供应商投标（响应）报价50%的，即投标（响应）报价&lt;通过符合性审查的次低报价供应商投标（响应）报价×50%； 3.投标（响应）报价低于采购项目最高限价45%的，即投标（响应）报价&lt;采购项目最高限价×45%； 4.评审委员会基于专业判断，认为供应商报价过低，有可能影响产品质量或者不能诚信履约的其他情形。 采购人可以结合具体项目实际情况，提高上述第1项至第3项中启动异常低价投标（响应）审查的数值标准，但是最高不得超过65%。 相关法律法规对供应商报价有规定的，从其规定。 （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bl>
    <w:p w14:paraId="242848DB">
      <w:pPr>
        <w:jc w:val="center"/>
        <w:rPr>
          <w:rFonts w:ascii="仿宋" w:hAnsi="仿宋" w:eastAsia="仿宋" w:cs="黑体"/>
          <w:b w:val="0"/>
          <w:color w:val="auto"/>
          <w:sz w:val="20"/>
          <w:szCs w:val="28"/>
          <w:highlight w:val="none"/>
        </w:rPr>
      </w:pPr>
      <w:r>
        <w:rPr>
          <w:rFonts w:hint="eastAsia" w:ascii="仿宋" w:hAnsi="仿宋" w:eastAsia="仿宋" w:cs="方正仿宋_GB2312"/>
          <w:color w:val="auto"/>
          <w:sz w:val="24"/>
          <w:szCs w:val="24"/>
          <w:highlight w:val="none"/>
        </w:rPr>
        <w:br w:type="page"/>
      </w:r>
      <w:bookmarkStart w:id="11" w:name="_Toc30225"/>
      <w:r>
        <w:rPr>
          <w:rFonts w:hint="eastAsia" w:ascii="仿宋" w:hAnsi="仿宋" w:eastAsia="仿宋" w:cs="黑体"/>
          <w:b w:val="0"/>
          <w:color w:val="auto"/>
          <w:sz w:val="28"/>
          <w:szCs w:val="44"/>
          <w:highlight w:val="none"/>
        </w:rPr>
        <w:t>第二部分 供应商须知</w:t>
      </w:r>
      <w:bookmarkEnd w:id="8"/>
      <w:bookmarkEnd w:id="10"/>
      <w:bookmarkEnd w:id="11"/>
    </w:p>
    <w:p w14:paraId="5407E381">
      <w:pPr>
        <w:spacing w:line="360" w:lineRule="auto"/>
        <w:jc w:val="left"/>
        <w:rPr>
          <w:rFonts w:ascii="仿宋" w:hAnsi="仿宋" w:eastAsia="仿宋" w:cs="方正仿宋_GB2312"/>
          <w:b/>
          <w:color w:val="auto"/>
          <w:sz w:val="24"/>
          <w:szCs w:val="24"/>
          <w:highlight w:val="none"/>
        </w:rPr>
      </w:pPr>
      <w:bookmarkStart w:id="12" w:name="_Toc520356143"/>
      <w:r>
        <w:rPr>
          <w:rFonts w:hint="eastAsia" w:ascii="仿宋" w:hAnsi="仿宋" w:eastAsia="仿宋" w:cs="方正仿宋_GB2312"/>
          <w:color w:val="auto"/>
          <w:sz w:val="24"/>
          <w:szCs w:val="24"/>
          <w:highlight w:val="none"/>
        </w:rPr>
        <w:t>一   说明</w:t>
      </w:r>
      <w:bookmarkEnd w:id="12"/>
    </w:p>
    <w:p w14:paraId="14195A92">
      <w:pPr>
        <w:spacing w:line="360" w:lineRule="auto"/>
        <w:rPr>
          <w:rFonts w:hint="eastAsia" w:ascii="仿宋" w:hAnsi="仿宋" w:eastAsia="仿宋" w:cs="方正仿宋_GB2312"/>
          <w:color w:val="auto"/>
          <w:sz w:val="24"/>
          <w:szCs w:val="24"/>
          <w:highlight w:val="none"/>
          <w:lang w:val="zh-CN"/>
        </w:rPr>
      </w:pPr>
      <w:bookmarkStart w:id="13" w:name="_Toc520356145"/>
      <w:r>
        <w:rPr>
          <w:rFonts w:hint="eastAsia" w:ascii="仿宋" w:hAnsi="仿宋" w:eastAsia="仿宋" w:cs="方正仿宋_GB2312"/>
          <w:color w:val="auto"/>
          <w:sz w:val="24"/>
          <w:szCs w:val="24"/>
          <w:highlight w:val="none"/>
          <w:lang w:val="zh-CN"/>
        </w:rPr>
        <w:t xml:space="preserve"> </w:t>
      </w:r>
      <w:r>
        <w:rPr>
          <w:rFonts w:hint="eastAsia" w:ascii="仿宋" w:hAnsi="仿宋" w:eastAsia="仿宋" w:cs="方正仿宋_GB2312"/>
          <w:color w:val="auto"/>
          <w:sz w:val="24"/>
          <w:szCs w:val="24"/>
          <w:highlight w:val="none"/>
          <w:lang w:val="en-US" w:eastAsia="zh-CN"/>
        </w:rPr>
        <w:t>1</w:t>
      </w:r>
      <w:r>
        <w:rPr>
          <w:rFonts w:hint="eastAsia" w:ascii="仿宋" w:hAnsi="仿宋" w:eastAsia="仿宋" w:cs="方正仿宋_GB2312"/>
          <w:color w:val="auto"/>
          <w:sz w:val="24"/>
          <w:szCs w:val="24"/>
          <w:highlight w:val="none"/>
          <w:lang w:val="zh-CN"/>
        </w:rPr>
        <w:t>项目基本情况</w:t>
      </w:r>
    </w:p>
    <w:p w14:paraId="7595488A">
      <w:pPr>
        <w:spacing w:line="360" w:lineRule="auto"/>
        <w:rPr>
          <w:rFonts w:hint="eastAsia"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1.1采购项目名称：</w:t>
      </w:r>
      <w:bookmarkStart w:id="14" w:name="OLE_LINK39"/>
      <w:bookmarkStart w:id="15" w:name="OLE_LINK40"/>
      <w:r>
        <w:rPr>
          <w:rFonts w:hint="eastAsia" w:ascii="仿宋" w:hAnsi="仿宋" w:eastAsia="仿宋" w:cs="方正仿宋_GB2312"/>
          <w:color w:val="auto"/>
          <w:sz w:val="24"/>
          <w:szCs w:val="24"/>
          <w:highlight w:val="none"/>
          <w:lang w:val="zh-CN"/>
        </w:rPr>
        <w:t>2026年学前教育维修项目（二次）</w:t>
      </w:r>
    </w:p>
    <w:p w14:paraId="3ED092D7">
      <w:pPr>
        <w:spacing w:line="360" w:lineRule="auto"/>
        <w:rPr>
          <w:rFonts w:hint="default" w:ascii="仿宋" w:hAnsi="仿宋" w:eastAsia="仿宋" w:cs="方正仿宋_GB2312"/>
          <w:color w:val="auto"/>
          <w:sz w:val="24"/>
          <w:szCs w:val="24"/>
          <w:highlight w:val="none"/>
          <w:lang w:val="en-US"/>
        </w:rPr>
      </w:pPr>
      <w:r>
        <w:rPr>
          <w:rFonts w:hint="eastAsia" w:ascii="仿宋" w:hAnsi="仿宋" w:eastAsia="仿宋" w:cs="方正仿宋_GB2312"/>
          <w:color w:val="auto"/>
          <w:sz w:val="24"/>
          <w:szCs w:val="24"/>
          <w:highlight w:val="none"/>
          <w:lang w:val="zh-CN"/>
        </w:rPr>
        <w:t>1.2 采购项目地点：</w:t>
      </w:r>
      <w:r>
        <w:rPr>
          <w:rFonts w:hint="eastAsia" w:ascii="仿宋" w:hAnsi="仿宋" w:eastAsia="仿宋" w:cs="方正仿宋_GB2312"/>
          <w:color w:val="auto"/>
          <w:kern w:val="0"/>
          <w:sz w:val="24"/>
          <w:szCs w:val="24"/>
          <w:highlight w:val="none"/>
          <w:lang w:eastAsia="zh-CN"/>
        </w:rPr>
        <w:t>裕民县教育和体育局</w:t>
      </w:r>
    </w:p>
    <w:p w14:paraId="648F5AAF">
      <w:pPr>
        <w:spacing w:line="360" w:lineRule="auto"/>
        <w:rPr>
          <w:rFonts w:hint="eastAsia" w:ascii="仿宋" w:hAnsi="仿宋" w:eastAsia="仿宋" w:cs="方正仿宋_GB2312"/>
          <w:color w:val="auto"/>
          <w:sz w:val="24"/>
          <w:szCs w:val="24"/>
          <w:highlight w:val="none"/>
          <w:lang w:val="zh-CN"/>
        </w:rPr>
      </w:pPr>
      <w:bookmarkStart w:id="16" w:name="OLE_LINK33"/>
      <w:bookmarkStart w:id="17" w:name="OLE_LINK32"/>
      <w:r>
        <w:rPr>
          <w:rFonts w:hint="eastAsia" w:ascii="仿宋" w:hAnsi="仿宋" w:eastAsia="仿宋" w:cs="方正仿宋_GB2312"/>
          <w:color w:val="auto"/>
          <w:sz w:val="24"/>
          <w:szCs w:val="24"/>
          <w:highlight w:val="none"/>
          <w:lang w:val="zh-CN"/>
        </w:rPr>
        <w:t>1.3 采购内容：</w:t>
      </w:r>
      <w:bookmarkEnd w:id="14"/>
      <w:bookmarkEnd w:id="15"/>
      <w:bookmarkEnd w:id="16"/>
      <w:bookmarkEnd w:id="17"/>
      <w:r>
        <w:rPr>
          <w:rFonts w:hint="eastAsia" w:ascii="仿宋" w:hAnsi="仿宋" w:eastAsia="仿宋" w:cs="方正仿宋_GB2312"/>
          <w:color w:val="auto"/>
          <w:sz w:val="24"/>
          <w:szCs w:val="24"/>
          <w:highlight w:val="none"/>
          <w:lang w:val="zh-CN"/>
        </w:rPr>
        <w:t>学前教育维修（</w:t>
      </w:r>
      <w:r>
        <w:rPr>
          <w:rFonts w:hint="eastAsia" w:ascii="仿宋" w:hAnsi="仿宋" w:eastAsia="仿宋" w:cs="方正仿宋_GB2312"/>
          <w:color w:val="auto"/>
          <w:sz w:val="24"/>
          <w:szCs w:val="24"/>
          <w:highlight w:val="none"/>
          <w:lang w:val="en-US" w:eastAsia="zh-CN"/>
        </w:rPr>
        <w:t>详见工程量清单</w:t>
      </w:r>
      <w:r>
        <w:rPr>
          <w:rFonts w:hint="eastAsia" w:ascii="仿宋" w:hAnsi="仿宋" w:eastAsia="仿宋" w:cs="方正仿宋_GB2312"/>
          <w:color w:val="auto"/>
          <w:sz w:val="24"/>
          <w:szCs w:val="24"/>
          <w:highlight w:val="none"/>
          <w:lang w:val="zh-CN"/>
        </w:rPr>
        <w:t>）。</w:t>
      </w:r>
    </w:p>
    <w:p w14:paraId="6C233115">
      <w:pPr>
        <w:spacing w:line="360" w:lineRule="auto"/>
        <w:rPr>
          <w:rFonts w:hint="eastAsia"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1.4 采购范围：</w:t>
      </w:r>
      <w:r>
        <w:rPr>
          <w:rFonts w:hint="eastAsia" w:ascii="仿宋" w:hAnsi="仿宋" w:eastAsia="仿宋" w:cs="方正仿宋_GB2312"/>
          <w:color w:val="auto"/>
          <w:sz w:val="24"/>
          <w:szCs w:val="24"/>
          <w:highlight w:val="none"/>
        </w:rPr>
        <w:t>施工图范围内的全部工程，详见工程量清单。</w:t>
      </w:r>
    </w:p>
    <w:p w14:paraId="57820B8E">
      <w:pPr>
        <w:spacing w:line="360" w:lineRule="auto"/>
        <w:rPr>
          <w:rFonts w:hint="eastAsia"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1.5 工期：详见须知前附表</w:t>
      </w:r>
    </w:p>
    <w:p w14:paraId="4A226F87">
      <w:pPr>
        <w:spacing w:line="360" w:lineRule="auto"/>
        <w:rPr>
          <w:rFonts w:hint="eastAsia"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1.6 供应商资格条件：</w:t>
      </w:r>
    </w:p>
    <w:p w14:paraId="46DA7AEA">
      <w:pPr>
        <w:spacing w:line="360" w:lineRule="auto"/>
        <w:rPr>
          <w:rFonts w:hint="eastAsia"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1.6.1详见供应商须知前附表。</w:t>
      </w:r>
    </w:p>
    <w:p w14:paraId="1674456E">
      <w:pPr>
        <w:spacing w:line="360" w:lineRule="auto"/>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1.</w:t>
      </w:r>
      <w:r>
        <w:rPr>
          <w:rFonts w:hint="eastAsia" w:ascii="仿宋" w:hAnsi="仿宋" w:eastAsia="仿宋" w:cs="方正仿宋_GB2312"/>
          <w:color w:val="auto"/>
          <w:sz w:val="24"/>
          <w:szCs w:val="24"/>
          <w:highlight w:val="none"/>
        </w:rPr>
        <w:t>6</w:t>
      </w:r>
      <w:r>
        <w:rPr>
          <w:rFonts w:hint="eastAsia" w:ascii="仿宋" w:hAnsi="仿宋" w:eastAsia="仿宋" w:cs="方正仿宋_GB2312"/>
          <w:color w:val="auto"/>
          <w:sz w:val="24"/>
          <w:szCs w:val="24"/>
          <w:highlight w:val="none"/>
          <w:lang w:val="zh-CN"/>
        </w:rPr>
        <w:t>.</w:t>
      </w:r>
      <w:r>
        <w:rPr>
          <w:rFonts w:hint="eastAsia" w:ascii="仿宋" w:hAnsi="仿宋" w:eastAsia="仿宋" w:cs="方正仿宋_GB2312"/>
          <w:color w:val="auto"/>
          <w:sz w:val="24"/>
          <w:szCs w:val="24"/>
          <w:highlight w:val="none"/>
        </w:rPr>
        <w:t>2</w:t>
      </w:r>
      <w:r>
        <w:rPr>
          <w:rFonts w:hint="eastAsia" w:ascii="仿宋" w:hAnsi="仿宋" w:eastAsia="仿宋" w:cs="方正仿宋_GB2312"/>
          <w:color w:val="auto"/>
          <w:sz w:val="24"/>
          <w:szCs w:val="24"/>
          <w:highlight w:val="none"/>
          <w:lang w:val="zh-CN"/>
        </w:rPr>
        <w:t xml:space="preserve"> 供应商不得存在下列情形之一：</w:t>
      </w:r>
    </w:p>
    <w:p w14:paraId="34507AA9">
      <w:pPr>
        <w:spacing w:line="360" w:lineRule="auto"/>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（1）</w:t>
      </w:r>
      <w:r>
        <w:rPr>
          <w:rFonts w:hint="eastAsia" w:ascii="仿宋" w:hAnsi="仿宋" w:eastAsia="仿宋" w:cs="方正仿宋_GB2312"/>
          <w:color w:val="auto"/>
          <w:sz w:val="24"/>
          <w:szCs w:val="24"/>
          <w:highlight w:val="none"/>
          <w:lang w:val="en-US" w:eastAsia="zh-CN"/>
        </w:rPr>
        <w:t>供应商不具有独立承担民事责任的能力</w:t>
      </w:r>
      <w:r>
        <w:rPr>
          <w:rFonts w:hint="eastAsia" w:ascii="仿宋" w:hAnsi="仿宋" w:eastAsia="仿宋" w:cs="方正仿宋_GB2312"/>
          <w:color w:val="auto"/>
          <w:sz w:val="24"/>
          <w:szCs w:val="24"/>
          <w:highlight w:val="none"/>
          <w:lang w:val="zh-CN"/>
        </w:rPr>
        <w:t>（单位）；</w:t>
      </w:r>
    </w:p>
    <w:p w14:paraId="517B6DF8">
      <w:pPr>
        <w:spacing w:line="360" w:lineRule="auto"/>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（2）为本采购项目的代建单位、项目管理单位、监理单位、造价咨询单位、招标代理单位；</w:t>
      </w:r>
    </w:p>
    <w:p w14:paraId="7BA4B867">
      <w:pPr>
        <w:spacing w:line="360" w:lineRule="auto"/>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（3）与本采购项目的监理人、代建人、招标代理机构同为一个法定代表人的，或者相互控股、参股的；</w:t>
      </w:r>
    </w:p>
    <w:p w14:paraId="24CD78BA">
      <w:pPr>
        <w:spacing w:line="360" w:lineRule="auto"/>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（4）与采购人存在利害关系可能影响采购公正性的；</w:t>
      </w:r>
    </w:p>
    <w:p w14:paraId="51DF9978">
      <w:pPr>
        <w:spacing w:line="360" w:lineRule="auto"/>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（5）处于被责令停业、财产被接管、冻结和破产状态，以及投标资格被取消或者被暂停且在暂停期内；</w:t>
      </w:r>
    </w:p>
    <w:p w14:paraId="7FA9A40B">
      <w:pPr>
        <w:spacing w:line="360" w:lineRule="auto"/>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（6）因拖欠工人工资或者发生质量安全事故被有关部门限制在招标项目所在地承接工程的；</w:t>
      </w:r>
    </w:p>
    <w:p w14:paraId="0E2E825C">
      <w:pPr>
        <w:spacing w:line="360" w:lineRule="auto"/>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（7）供应商近3年内有行贿犯罪行为且被记录，或者法定代表人有行贿犯罪记录且自记录之日起未超过5年的；</w:t>
      </w:r>
    </w:p>
    <w:p w14:paraId="3EA28B1B">
      <w:pPr>
        <w:spacing w:line="360" w:lineRule="auto"/>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（8）供应商及其法定代表人、项目负责人有被相关行政主管部门通报停止投标活动且处在被停止投标期间内的不良行为记录；</w:t>
      </w:r>
    </w:p>
    <w:p w14:paraId="6133195D">
      <w:pPr>
        <w:spacing w:line="360" w:lineRule="auto"/>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（9）法律法规规定的其他情形。</w:t>
      </w:r>
    </w:p>
    <w:p w14:paraId="1433B3E9">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lang w:val="zh-CN"/>
        </w:rPr>
        <w:t>1.</w:t>
      </w:r>
      <w:r>
        <w:rPr>
          <w:rFonts w:hint="eastAsia" w:ascii="仿宋" w:hAnsi="仿宋" w:eastAsia="仿宋" w:cs="方正仿宋_GB2312"/>
          <w:color w:val="auto"/>
          <w:sz w:val="24"/>
          <w:szCs w:val="24"/>
          <w:highlight w:val="none"/>
        </w:rPr>
        <w:t>6</w:t>
      </w:r>
      <w:r>
        <w:rPr>
          <w:rFonts w:hint="eastAsia" w:ascii="仿宋" w:hAnsi="仿宋" w:eastAsia="仿宋" w:cs="方正仿宋_GB2312"/>
          <w:color w:val="auto"/>
          <w:sz w:val="24"/>
          <w:szCs w:val="24"/>
          <w:highlight w:val="none"/>
          <w:lang w:val="zh-CN"/>
        </w:rPr>
        <w:t>.</w:t>
      </w:r>
      <w:r>
        <w:rPr>
          <w:rFonts w:hint="eastAsia" w:ascii="仿宋" w:hAnsi="仿宋" w:eastAsia="仿宋" w:cs="方正仿宋_GB2312"/>
          <w:color w:val="auto"/>
          <w:sz w:val="24"/>
          <w:szCs w:val="24"/>
          <w:highlight w:val="none"/>
        </w:rPr>
        <w:t>3</w:t>
      </w:r>
      <w:r>
        <w:rPr>
          <w:rFonts w:hint="eastAsia" w:ascii="仿宋" w:hAnsi="仿宋" w:eastAsia="仿宋" w:cs="方正仿宋_GB2312"/>
          <w:color w:val="auto"/>
          <w:sz w:val="24"/>
          <w:szCs w:val="24"/>
          <w:highlight w:val="none"/>
          <w:lang w:val="zh-CN"/>
        </w:rPr>
        <w:t xml:space="preserve"> 单位负责人为同一人或者存在控股、管理关系的不同单位，不得参加同一标段投标或者未划分标段的同一招标项目投标，违反本规定的，相关投标均无效。</w:t>
      </w:r>
    </w:p>
    <w:p w14:paraId="6C4CF44B">
      <w:pPr>
        <w:widowControl/>
        <w:spacing w:line="360" w:lineRule="auto"/>
        <w:ind w:left="420" w:hanging="360" w:hangingChars="15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1.7 供应商应遵守以下规定：</w:t>
      </w:r>
    </w:p>
    <w:p w14:paraId="4B8983E4">
      <w:pPr>
        <w:tabs>
          <w:tab w:val="left" w:pos="2268"/>
        </w:tabs>
        <w:adjustRightInd w:val="0"/>
        <w:snapToGrid w:val="0"/>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 合同签订之后，供应商在响应函中提出的内容不得更改。</w:t>
      </w:r>
    </w:p>
    <w:p w14:paraId="1E606B73">
      <w:pPr>
        <w:tabs>
          <w:tab w:val="left" w:pos="2268"/>
        </w:tabs>
        <w:adjustRightInd w:val="0"/>
        <w:snapToGrid w:val="0"/>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 、合同签订之后，供应商在响应函中承诺的内容不得更改。</w:t>
      </w:r>
    </w:p>
    <w:p w14:paraId="1D9B3F89">
      <w:pPr>
        <w:tabs>
          <w:tab w:val="left" w:pos="2268"/>
        </w:tabs>
        <w:adjustRightInd w:val="0"/>
        <w:snapToGrid w:val="0"/>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 、本合同要求供应商在成交后应服从采购人指挥。</w:t>
      </w:r>
    </w:p>
    <w:p w14:paraId="4E02EF69">
      <w:pPr>
        <w:pStyle w:val="100"/>
        <w:tabs>
          <w:tab w:val="left" w:pos="2268"/>
        </w:tabs>
        <w:spacing w:line="360" w:lineRule="auto"/>
        <w:ind w:left="480" w:firstLine="0" w:firstLineChars="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4、供应商成交后不得转包。</w:t>
      </w:r>
    </w:p>
    <w:p w14:paraId="08E44CDD">
      <w:pPr>
        <w:tabs>
          <w:tab w:val="left" w:pos="2268"/>
        </w:tabs>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1.8 费用</w:t>
      </w:r>
      <w:bookmarkEnd w:id="13"/>
    </w:p>
    <w:p w14:paraId="46C8D6B5">
      <w:pPr>
        <w:tabs>
          <w:tab w:val="left" w:pos="720"/>
        </w:tabs>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1.8.1 供应商应承担所有与准备和参加磋商有关的费用，不论磋商的结果如何，采购人及采购代理机构均无承担的义务和责任。</w:t>
      </w:r>
    </w:p>
    <w:p w14:paraId="099D064D">
      <w:pPr>
        <w:tabs>
          <w:tab w:val="left" w:pos="720"/>
        </w:tabs>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1.9 采购代理服务费由成交人支付。</w:t>
      </w:r>
    </w:p>
    <w:p w14:paraId="33AD944C">
      <w:pPr>
        <w:pStyle w:val="4"/>
        <w:spacing w:beforeLines="50" w:afterLines="50" w:line="360" w:lineRule="auto"/>
        <w:rPr>
          <w:rFonts w:ascii="仿宋" w:hAnsi="仿宋" w:eastAsia="仿宋" w:cs="方正仿宋_GB2312"/>
          <w:b w:val="0"/>
          <w:color w:val="auto"/>
          <w:sz w:val="24"/>
          <w:szCs w:val="24"/>
          <w:highlight w:val="none"/>
        </w:rPr>
      </w:pPr>
      <w:bookmarkStart w:id="18" w:name="_Toc7751"/>
      <w:bookmarkStart w:id="19" w:name="_Toc520356146"/>
      <w:r>
        <w:rPr>
          <w:rFonts w:hint="eastAsia" w:ascii="仿宋" w:hAnsi="仿宋" w:eastAsia="仿宋" w:cs="方正仿宋_GB2312"/>
          <w:b w:val="0"/>
          <w:color w:val="auto"/>
          <w:sz w:val="24"/>
          <w:szCs w:val="24"/>
          <w:highlight w:val="none"/>
        </w:rPr>
        <w:t>二   磋商文件</w:t>
      </w:r>
      <w:bookmarkEnd w:id="18"/>
      <w:bookmarkEnd w:id="19"/>
    </w:p>
    <w:p w14:paraId="2C13E11B">
      <w:pPr>
        <w:tabs>
          <w:tab w:val="left" w:pos="720"/>
        </w:tabs>
        <w:spacing w:line="360" w:lineRule="auto"/>
        <w:rPr>
          <w:rFonts w:ascii="仿宋" w:hAnsi="仿宋" w:eastAsia="仿宋" w:cs="方正仿宋_GB2312"/>
          <w:color w:val="auto"/>
          <w:sz w:val="24"/>
          <w:szCs w:val="24"/>
          <w:highlight w:val="none"/>
        </w:rPr>
      </w:pPr>
      <w:bookmarkStart w:id="20" w:name="_Toc520356147"/>
      <w:r>
        <w:rPr>
          <w:rFonts w:hint="eastAsia" w:ascii="仿宋" w:hAnsi="仿宋" w:eastAsia="仿宋" w:cs="方正仿宋_GB2312"/>
          <w:color w:val="auto"/>
          <w:sz w:val="24"/>
          <w:szCs w:val="24"/>
          <w:highlight w:val="none"/>
        </w:rPr>
        <w:t>1磋商文件构成</w:t>
      </w:r>
      <w:bookmarkEnd w:id="20"/>
    </w:p>
    <w:p w14:paraId="04F6B62A">
      <w:pPr>
        <w:numPr>
          <w:ilvl w:val="1"/>
          <w:numId w:val="2"/>
        </w:numPr>
        <w:tabs>
          <w:tab w:val="left" w:pos="720"/>
        </w:tabs>
        <w:spacing w:line="360" w:lineRule="auto"/>
        <w:ind w:left="720" w:hanging="7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要求提供货物的内容及详细技术需求、报价须知和合同条件等在磋商文件中均有说明。</w:t>
      </w:r>
    </w:p>
    <w:p w14:paraId="78107597">
      <w:pPr>
        <w:spacing w:line="360" w:lineRule="auto"/>
        <w:ind w:left="514" w:leftChars="245" w:firstLine="240" w:firstLineChars="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磋商文件共六部分，内容如下：</w:t>
      </w:r>
    </w:p>
    <w:p w14:paraId="628A1630">
      <w:pPr>
        <w:spacing w:line="360" w:lineRule="auto"/>
        <w:ind w:left="9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第一部分  竞争性磋商邀请</w:t>
      </w:r>
    </w:p>
    <w:p w14:paraId="0F7F0A2D">
      <w:pPr>
        <w:spacing w:line="360" w:lineRule="auto"/>
        <w:ind w:left="9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第二部分  供应商须知</w:t>
      </w:r>
    </w:p>
    <w:p w14:paraId="34C91DE4">
      <w:pPr>
        <w:spacing w:line="360" w:lineRule="auto"/>
        <w:ind w:left="89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第三部分  技术要求</w:t>
      </w:r>
    </w:p>
    <w:p w14:paraId="6A5A2A6E">
      <w:pPr>
        <w:spacing w:line="360" w:lineRule="auto"/>
        <w:ind w:left="89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第四部分  评审方法</w:t>
      </w:r>
    </w:p>
    <w:p w14:paraId="4C9735C3">
      <w:pPr>
        <w:spacing w:line="360" w:lineRule="auto"/>
        <w:ind w:left="89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第五部分  响应文件格式</w:t>
      </w:r>
    </w:p>
    <w:p w14:paraId="25517B6C">
      <w:pPr>
        <w:spacing w:line="360" w:lineRule="auto"/>
        <w:ind w:left="89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第六部分  合同条款及格式</w:t>
      </w:r>
      <w:r>
        <w:rPr>
          <w:rFonts w:hint="eastAsia" w:ascii="仿宋" w:hAnsi="仿宋" w:eastAsia="仿宋" w:cs="方正仿宋_GB2312"/>
          <w:color w:val="auto"/>
          <w:sz w:val="24"/>
          <w:szCs w:val="24"/>
          <w:highlight w:val="none"/>
        </w:rPr>
        <w:tab/>
      </w:r>
      <w:r>
        <w:rPr>
          <w:rFonts w:hint="eastAsia" w:ascii="仿宋" w:hAnsi="仿宋" w:eastAsia="仿宋" w:cs="方正仿宋_GB2312"/>
          <w:color w:val="auto"/>
          <w:sz w:val="24"/>
          <w:szCs w:val="24"/>
          <w:highlight w:val="none"/>
        </w:rPr>
        <w:tab/>
      </w:r>
      <w:r>
        <w:rPr>
          <w:rFonts w:hint="eastAsia" w:ascii="仿宋" w:hAnsi="仿宋" w:eastAsia="仿宋" w:cs="方正仿宋_GB2312"/>
          <w:color w:val="auto"/>
          <w:sz w:val="24"/>
          <w:szCs w:val="24"/>
          <w:highlight w:val="none"/>
        </w:rPr>
        <w:tab/>
      </w:r>
    </w:p>
    <w:p w14:paraId="348F863F">
      <w:pPr>
        <w:numPr>
          <w:ilvl w:val="1"/>
          <w:numId w:val="2"/>
        </w:numPr>
        <w:tabs>
          <w:tab w:val="left" w:pos="720"/>
        </w:tabs>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供应商应认真阅读磋商文件所有的事项、格式、条款和技术规范等。如供应商没有按照磋商文件要求提交全部资料，或者响应文件没有对磋商文件在各方面做出实质性响应是供应商的风险，并可能导致其响应被拒绝。</w:t>
      </w:r>
      <w:bookmarkStart w:id="21" w:name="_Toc520356148"/>
    </w:p>
    <w:p w14:paraId="1365C350">
      <w:pPr>
        <w:tabs>
          <w:tab w:val="left" w:pos="720"/>
        </w:tabs>
        <w:spacing w:line="360" w:lineRule="auto"/>
        <w:ind w:left="-420" w:leftChars="-200"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2.磋商文件的澄清</w:t>
      </w:r>
      <w:bookmarkEnd w:id="21"/>
      <w:r>
        <w:rPr>
          <w:rFonts w:hint="eastAsia" w:ascii="仿宋" w:hAnsi="仿宋" w:eastAsia="仿宋" w:cs="方正仿宋_GB2312"/>
          <w:color w:val="auto"/>
          <w:sz w:val="24"/>
          <w:szCs w:val="24"/>
          <w:highlight w:val="none"/>
        </w:rPr>
        <w:t>或修改</w:t>
      </w:r>
    </w:p>
    <w:p w14:paraId="557308D7">
      <w:pPr>
        <w:tabs>
          <w:tab w:val="left" w:pos="720"/>
        </w:tabs>
        <w:spacing w:line="360" w:lineRule="auto"/>
        <w:ind w:left="-420" w:leftChars="-200"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2.1任何要求对磋商文件进行澄清的供应商，均应以书面形式通知采购代理机构。采购代理机构将对认为有必要澄清的问题在递交响应文件截止时间5日前予以澄清（答复中不包括问题的来源）。</w:t>
      </w:r>
    </w:p>
    <w:p w14:paraId="46F1059F">
      <w:pPr>
        <w:tabs>
          <w:tab w:val="left" w:pos="720"/>
        </w:tabs>
        <w:spacing w:line="360" w:lineRule="auto"/>
        <w:ind w:left="-420" w:leftChars="-200"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2.2递交响应文件截止时间5日前，采购代理机构可主动地或在解答供应商提出的澄清问题时对磋商文件进行修改。</w:t>
      </w:r>
    </w:p>
    <w:p w14:paraId="28093CD6">
      <w:pPr>
        <w:tabs>
          <w:tab w:val="left" w:pos="720"/>
        </w:tabs>
        <w:spacing w:line="360" w:lineRule="auto"/>
        <w:ind w:left="-420" w:leftChars="-200" w:firstLine="480" w:firstLineChars="200"/>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2.3磋商文件的修改、补充或更正，均以书面形式通知购买磋商文件的潜在供应商，并对其具有约束力。供应商在收到上述通知后，应立即向采购代理机构回函确认。</w:t>
      </w:r>
    </w:p>
    <w:p w14:paraId="746D8647">
      <w:pPr>
        <w:tabs>
          <w:tab w:val="left" w:pos="720"/>
        </w:tabs>
        <w:spacing w:line="360" w:lineRule="auto"/>
        <w:ind w:left="-420" w:leftChars="-200"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2.4为使供应商准备报价时有足够的时间对磋商文件的修改部分进行响应，采购人将依法决定是否顺延响应截止时间。</w:t>
      </w:r>
    </w:p>
    <w:p w14:paraId="10B92F73">
      <w:pPr>
        <w:pStyle w:val="4"/>
        <w:spacing w:beforeLines="50" w:afterLines="50" w:line="360" w:lineRule="auto"/>
        <w:rPr>
          <w:rFonts w:ascii="仿宋" w:hAnsi="仿宋" w:eastAsia="仿宋" w:cs="方正仿宋_GB2312"/>
          <w:b w:val="0"/>
          <w:color w:val="auto"/>
          <w:sz w:val="24"/>
          <w:szCs w:val="24"/>
          <w:highlight w:val="none"/>
        </w:rPr>
      </w:pPr>
      <w:bookmarkStart w:id="22" w:name="_Toc516367020"/>
      <w:bookmarkStart w:id="23" w:name="_Toc2176"/>
      <w:bookmarkStart w:id="24" w:name="_Toc520356150"/>
      <w:r>
        <w:rPr>
          <w:rFonts w:hint="eastAsia" w:ascii="仿宋" w:hAnsi="仿宋" w:eastAsia="仿宋" w:cs="方正仿宋_GB2312"/>
          <w:b w:val="0"/>
          <w:color w:val="auto"/>
          <w:sz w:val="24"/>
          <w:szCs w:val="24"/>
          <w:highlight w:val="none"/>
        </w:rPr>
        <w:t>三   响应文件</w:t>
      </w:r>
      <w:bookmarkEnd w:id="22"/>
      <w:r>
        <w:rPr>
          <w:rFonts w:hint="eastAsia" w:ascii="仿宋" w:hAnsi="仿宋" w:eastAsia="仿宋" w:cs="方正仿宋_GB2312"/>
          <w:b w:val="0"/>
          <w:color w:val="auto"/>
          <w:sz w:val="24"/>
          <w:szCs w:val="24"/>
          <w:highlight w:val="none"/>
        </w:rPr>
        <w:t>的编制</w:t>
      </w:r>
      <w:bookmarkEnd w:id="23"/>
      <w:bookmarkEnd w:id="24"/>
    </w:p>
    <w:p w14:paraId="2FE18C0C">
      <w:pPr>
        <w:tabs>
          <w:tab w:val="left" w:pos="0"/>
          <w:tab w:val="left" w:pos="720"/>
        </w:tabs>
        <w:spacing w:line="360" w:lineRule="auto"/>
        <w:rPr>
          <w:rFonts w:ascii="仿宋" w:hAnsi="仿宋" w:eastAsia="仿宋" w:cs="方正仿宋_GB2312"/>
          <w:color w:val="auto"/>
          <w:sz w:val="24"/>
          <w:szCs w:val="24"/>
          <w:highlight w:val="none"/>
        </w:rPr>
      </w:pPr>
      <w:bookmarkStart w:id="25" w:name="_Toc516367021"/>
      <w:bookmarkStart w:id="26" w:name="_Toc520356151"/>
      <w:r>
        <w:rPr>
          <w:rFonts w:hint="eastAsia" w:ascii="仿宋" w:hAnsi="仿宋" w:eastAsia="仿宋" w:cs="方正仿宋_GB2312"/>
          <w:color w:val="auto"/>
          <w:sz w:val="24"/>
          <w:szCs w:val="24"/>
          <w:highlight w:val="none"/>
        </w:rPr>
        <w:t>3 报价范围及响应文件中计量单位的使用</w:t>
      </w:r>
      <w:bookmarkEnd w:id="25"/>
      <w:bookmarkEnd w:id="26"/>
    </w:p>
    <w:p w14:paraId="63D7413C">
      <w:pPr>
        <w:tabs>
          <w:tab w:val="left" w:pos="720"/>
        </w:tabs>
        <w:spacing w:line="360" w:lineRule="auto"/>
        <w:ind w:left="-420" w:leftChars="-200"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3.1供应商可对磋商文件中所列的所有项目进行报价，不得将一包中的内容拆开报价。</w:t>
      </w:r>
    </w:p>
    <w:p w14:paraId="1A4DCE09">
      <w:pPr>
        <w:tabs>
          <w:tab w:val="left" w:pos="720"/>
        </w:tabs>
        <w:spacing w:line="360" w:lineRule="auto"/>
        <w:ind w:left="-420" w:leftChars="-200"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3.2响应文件中所使用的计量单位，除磋商文件中有特殊要求外，应采用中华人民共和国法定计量单位。</w:t>
      </w:r>
    </w:p>
    <w:p w14:paraId="3336CF88">
      <w:pPr>
        <w:tabs>
          <w:tab w:val="left" w:pos="720"/>
        </w:tabs>
        <w:spacing w:line="360" w:lineRule="auto"/>
        <w:rPr>
          <w:rFonts w:ascii="仿宋" w:hAnsi="仿宋" w:eastAsia="仿宋" w:cs="方正仿宋_GB2312"/>
          <w:color w:val="auto"/>
          <w:sz w:val="24"/>
          <w:szCs w:val="24"/>
          <w:highlight w:val="none"/>
        </w:rPr>
      </w:pPr>
      <w:bookmarkStart w:id="27" w:name="_Toc520356152"/>
      <w:r>
        <w:rPr>
          <w:rFonts w:hint="eastAsia" w:ascii="仿宋" w:hAnsi="仿宋" w:eastAsia="仿宋" w:cs="方正仿宋_GB2312"/>
          <w:color w:val="auto"/>
          <w:sz w:val="24"/>
          <w:szCs w:val="24"/>
          <w:highlight w:val="none"/>
        </w:rPr>
        <w:t>4响应文件构成</w:t>
      </w:r>
      <w:bookmarkEnd w:id="27"/>
    </w:p>
    <w:p w14:paraId="131B230C">
      <w:pPr>
        <w:tabs>
          <w:tab w:val="left" w:pos="720"/>
        </w:tabs>
        <w:spacing w:line="360" w:lineRule="auto"/>
        <w:rPr>
          <w:rFonts w:ascii="仿宋" w:hAnsi="仿宋" w:eastAsia="仿宋" w:cs="方正仿宋_GB2312"/>
          <w:color w:val="auto"/>
          <w:sz w:val="24"/>
          <w:szCs w:val="24"/>
          <w:highlight w:val="none"/>
        </w:rPr>
      </w:pPr>
      <w:bookmarkStart w:id="28" w:name="_Ref467052588"/>
      <w:r>
        <w:rPr>
          <w:rFonts w:hint="eastAsia" w:ascii="仿宋" w:hAnsi="仿宋" w:eastAsia="仿宋" w:cs="方正仿宋_GB2312"/>
          <w:color w:val="auto"/>
          <w:sz w:val="24"/>
          <w:szCs w:val="24"/>
          <w:highlight w:val="none"/>
        </w:rPr>
        <w:t>4.1供应商应完整地按磋商文件第五部分“响应文件格式”提供的响应文件格式填写</w:t>
      </w:r>
      <w:bookmarkEnd w:id="28"/>
      <w:r>
        <w:rPr>
          <w:rFonts w:hint="eastAsia" w:ascii="仿宋" w:hAnsi="仿宋" w:eastAsia="仿宋" w:cs="方正仿宋_GB2312"/>
          <w:color w:val="auto"/>
          <w:sz w:val="24"/>
          <w:szCs w:val="24"/>
          <w:highlight w:val="none"/>
        </w:rPr>
        <w:t>响应文件。</w:t>
      </w:r>
    </w:p>
    <w:p w14:paraId="74DFE706">
      <w:pPr>
        <w:tabs>
          <w:tab w:val="left" w:pos="720"/>
        </w:tabs>
        <w:spacing w:line="360"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5响应文件内容</w:t>
      </w:r>
    </w:p>
    <w:p w14:paraId="46412ECD">
      <w:pPr>
        <w:tabs>
          <w:tab w:val="left" w:pos="720"/>
        </w:tabs>
        <w:spacing w:line="360" w:lineRule="auto"/>
        <w:ind w:firstLine="480" w:firstLineChars="200"/>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5.1商务部分：</w:t>
      </w:r>
    </w:p>
    <w:p w14:paraId="4BCC998A">
      <w:pPr>
        <w:tabs>
          <w:tab w:val="left" w:pos="720"/>
        </w:tabs>
        <w:spacing w:line="360" w:lineRule="auto"/>
        <w:ind w:firstLine="480" w:firstLineChars="200"/>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5.1.1 法定代表人身份证明书</w:t>
      </w:r>
    </w:p>
    <w:p w14:paraId="4997A787">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5.1.2 响应文件签署授权委托书</w:t>
      </w:r>
    </w:p>
    <w:p w14:paraId="38357C1B">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5.1.3 响应函</w:t>
      </w:r>
    </w:p>
    <w:p w14:paraId="2AD82D61">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5.1.4 磋商保证金（如要求提供）</w:t>
      </w:r>
    </w:p>
    <w:p w14:paraId="21D06D0F">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5.1.5磋商文件要求供应商提交的响应资料</w:t>
      </w:r>
    </w:p>
    <w:p w14:paraId="724F4160">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5.1.5.1供应商基本情况表</w:t>
      </w:r>
    </w:p>
    <w:p w14:paraId="2A3DC79A">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5.1.5.2 有效营业执照复印件</w:t>
      </w:r>
    </w:p>
    <w:p w14:paraId="32456E66">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5.1.5.3 供应商的资质证书复印件</w:t>
      </w:r>
    </w:p>
    <w:p w14:paraId="7AAA95B0">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5.1.5.4 供应商的安全许可证复印件</w:t>
      </w:r>
    </w:p>
    <w:p w14:paraId="6F1D0646">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5.1.5.5 社会保障资金缴纳记录、纳税记录</w:t>
      </w:r>
    </w:p>
    <w:p w14:paraId="50C4BACD">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5.1.5.6具有履行采购合同所必需的货物和专业技术能力（具有证明材料）</w:t>
      </w:r>
    </w:p>
    <w:p w14:paraId="0AE0A61F">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5.1.5.7 资信证明</w:t>
      </w:r>
    </w:p>
    <w:p w14:paraId="07ADC4DC">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5.1.5.8近三年已完类似工程一览表</w:t>
      </w:r>
    </w:p>
    <w:p w14:paraId="0BE62842">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5.1.5.9 信誉情况</w:t>
      </w:r>
    </w:p>
    <w:p w14:paraId="11876367">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5.1.5.10项目负责人简历</w:t>
      </w:r>
    </w:p>
    <w:p w14:paraId="7E332377">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5.1.5.11项目管理机构配备情况</w:t>
      </w:r>
    </w:p>
    <w:p w14:paraId="00404401">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5.1.5.12中小企业、残疾企业、监狱企业相关证明材料（如属于以上企业类型）</w:t>
      </w:r>
    </w:p>
    <w:p w14:paraId="75430D3E">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5.1.5.13供应商认为有必要提供的资料</w:t>
      </w:r>
    </w:p>
    <w:p w14:paraId="187864FD">
      <w:pPr>
        <w:tabs>
          <w:tab w:val="left" w:pos="720"/>
        </w:tabs>
        <w:spacing w:line="360" w:lineRule="auto"/>
        <w:ind w:firstLine="480" w:firstLineChars="200"/>
        <w:rPr>
          <w:rFonts w:hint="eastAsia" w:ascii="仿宋" w:hAnsi="仿宋" w:eastAsia="仿宋" w:cs="方正仿宋_GB2312"/>
          <w:b w:val="0"/>
          <w:bCs w:val="0"/>
          <w:color w:val="auto"/>
          <w:sz w:val="24"/>
          <w:szCs w:val="24"/>
          <w:highlight w:val="none"/>
        </w:rPr>
      </w:pPr>
      <w:r>
        <w:rPr>
          <w:rFonts w:hint="eastAsia" w:ascii="仿宋" w:hAnsi="仿宋" w:eastAsia="仿宋" w:cs="方正仿宋_GB2312"/>
          <w:color w:val="auto"/>
          <w:sz w:val="24"/>
          <w:szCs w:val="24"/>
          <w:highlight w:val="none"/>
        </w:rPr>
        <w:t>5.2 技术部分：</w:t>
      </w:r>
      <w:bookmarkStart w:id="29" w:name="_Toc520356155"/>
      <w:r>
        <w:rPr>
          <w:rFonts w:hint="eastAsia" w:ascii="仿宋" w:hAnsi="仿宋" w:eastAsia="仿宋" w:cs="方正仿宋_GB2312"/>
          <w:color w:val="auto"/>
          <w:sz w:val="24"/>
          <w:szCs w:val="24"/>
          <w:highlight w:val="none"/>
        </w:rPr>
        <w:t>技术部分主要内容</w:t>
      </w:r>
      <w:bookmarkEnd w:id="29"/>
    </w:p>
    <w:p w14:paraId="40A8ADF9">
      <w:pPr>
        <w:tabs>
          <w:tab w:val="left" w:pos="720"/>
        </w:tabs>
        <w:spacing w:line="360" w:lineRule="auto"/>
        <w:ind w:firstLine="482" w:firstLineChars="200"/>
        <w:rPr>
          <w:rFonts w:ascii="仿宋" w:hAnsi="仿宋" w:eastAsia="仿宋" w:cs="方正仿宋_GB2312"/>
          <w:b/>
          <w:bCs/>
          <w:color w:val="auto"/>
          <w:sz w:val="24"/>
          <w:szCs w:val="24"/>
          <w:highlight w:val="none"/>
        </w:rPr>
      </w:pPr>
      <w:r>
        <w:rPr>
          <w:rFonts w:hint="eastAsia" w:ascii="仿宋" w:hAnsi="仿宋" w:eastAsia="仿宋" w:cs="方正仿宋_GB2312"/>
          <w:b/>
          <w:bCs/>
          <w:color w:val="auto"/>
          <w:sz w:val="24"/>
          <w:szCs w:val="24"/>
          <w:highlight w:val="none"/>
        </w:rPr>
        <w:t>技术标应针对本工程情况，投标人各自按照合理组织本工程应采取措施，本着有利于为完成本磋商文件的工程内容和工期、质量等要求，体现实现技术目标的可行和先进性。施工组织设计应是施工组织方案的总体构思的体现，应包含本工程的工程概况。对一单项工程施工网络图纸仅需提供施工进度网络图即可。</w:t>
      </w:r>
    </w:p>
    <w:p w14:paraId="25219CB6">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5.3 经济标部分</w:t>
      </w:r>
      <w:r>
        <w:rPr>
          <w:rFonts w:hint="eastAsia" w:ascii="仿宋" w:hAnsi="仿宋" w:eastAsia="仿宋" w:cs="方正仿宋_GB2312"/>
          <w:color w:val="auto"/>
          <w:sz w:val="24"/>
          <w:szCs w:val="24"/>
          <w:highlight w:val="none"/>
          <w:lang w:val="en-US" w:eastAsia="zh-CN"/>
        </w:rPr>
        <w:t>详见工程量清单</w:t>
      </w:r>
    </w:p>
    <w:p w14:paraId="0DB76B7F">
      <w:pPr>
        <w:tabs>
          <w:tab w:val="left" w:pos="720"/>
        </w:tabs>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w:t>
      </w:r>
      <w:r>
        <w:rPr>
          <w:rFonts w:hint="eastAsia" w:ascii="仿宋" w:hAnsi="仿宋" w:eastAsia="仿宋" w:cs="方正仿宋_GB2312"/>
          <w:b/>
          <w:color w:val="auto"/>
          <w:sz w:val="24"/>
          <w:szCs w:val="24"/>
          <w:highlight w:val="none"/>
        </w:rPr>
        <w:t>.磋商报价</w:t>
      </w:r>
    </w:p>
    <w:p w14:paraId="367304BD">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6.1 磋商报价为本磋商文件所确定的磋商范围内的全部工作内容的价格体现。其包括施工设备、劳务、管理、材料、安装、维护、税金政策性文件规定等各项应有的费用。</w:t>
      </w:r>
    </w:p>
    <w:p w14:paraId="39A213BC">
      <w:pPr>
        <w:spacing w:line="360" w:lineRule="auto"/>
        <w:ind w:firstLine="480" w:firstLineChars="200"/>
        <w:rPr>
          <w:rFonts w:ascii="仿宋" w:hAnsi="仿宋" w:eastAsia="仿宋" w:cs="方正仿宋_GB2312"/>
          <w:color w:val="auto"/>
          <w:sz w:val="24"/>
          <w:szCs w:val="24"/>
          <w:highlight w:val="none"/>
        </w:rPr>
      </w:pPr>
      <w:bookmarkStart w:id="30" w:name="_Ref467306513"/>
      <w:bookmarkStart w:id="31" w:name="_Toc520356156"/>
      <w:r>
        <w:rPr>
          <w:rFonts w:hint="eastAsia" w:ascii="仿宋" w:hAnsi="仿宋" w:eastAsia="仿宋" w:cs="方正仿宋_GB2312"/>
          <w:color w:val="auto"/>
          <w:sz w:val="24"/>
          <w:szCs w:val="24"/>
          <w:highlight w:val="none"/>
        </w:rPr>
        <w:t>6.2本工程磋商报价方式为</w:t>
      </w:r>
      <w:r>
        <w:rPr>
          <w:rFonts w:hint="eastAsia" w:ascii="仿宋" w:hAnsi="仿宋" w:eastAsia="仿宋" w:cs="方正仿宋_GB2312"/>
          <w:color w:val="auto"/>
          <w:sz w:val="24"/>
          <w:szCs w:val="24"/>
          <w:highlight w:val="none"/>
          <w:u w:val="single"/>
          <w:lang w:val="zh-CN"/>
        </w:rPr>
        <w:t>工程量清单计价</w:t>
      </w:r>
      <w:r>
        <w:rPr>
          <w:rFonts w:hint="eastAsia" w:ascii="仿宋" w:hAnsi="仿宋" w:eastAsia="仿宋" w:cs="方正仿宋_GB2312"/>
          <w:color w:val="auto"/>
          <w:sz w:val="24"/>
          <w:szCs w:val="24"/>
          <w:highlight w:val="none"/>
        </w:rPr>
        <w:t>。磋商报价的计价依据为</w:t>
      </w:r>
      <w:r>
        <w:rPr>
          <w:rFonts w:hint="eastAsia" w:ascii="仿宋" w:hAnsi="仿宋" w:eastAsia="仿宋" w:cs="方正仿宋_GB2312"/>
          <w:color w:val="auto"/>
          <w:sz w:val="24"/>
          <w:szCs w:val="24"/>
          <w:highlight w:val="none"/>
          <w:u w:val="single"/>
        </w:rPr>
        <w:t>执行《建设工程工程量清单计价规范》（GB-50500-2013）和国家、自治区及我市的现行相关规定。</w:t>
      </w:r>
    </w:p>
    <w:p w14:paraId="5DD46022">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6.3供应商应特别注意：</w:t>
      </w:r>
    </w:p>
    <w:p w14:paraId="53D60ED0">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6.3.1磋商报价不得低于工程成本。</w:t>
      </w:r>
    </w:p>
    <w:p w14:paraId="6D034261">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6.3.2供应商必须按工程量清单填报价格。项目编码、项目名称、项目特征、计量单位、工程量必须与工程量清单一致。</w:t>
      </w:r>
    </w:p>
    <w:p w14:paraId="73D07D88">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6.3.3供应商的磋商报价高于最高限价的废标。</w:t>
      </w:r>
    </w:p>
    <w:p w14:paraId="73B81851">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6.3.4安全文明施工费、规费和税金必须按国家或省级、行业建设主管部门的规定计算，不得作为竞争性费用。</w:t>
      </w:r>
    </w:p>
    <w:p w14:paraId="2D74C71C">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6.3.5暂列金额应按工程量清单中列出的金额填写，不得变动；</w:t>
      </w:r>
    </w:p>
    <w:p w14:paraId="2BF87B13">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6.3.6材料、工程设备暂估价必须按工程量清单中列出的暂估单价计入综合单价；专业工程暂估价必须按工程量清单中列出的金额填写；</w:t>
      </w:r>
    </w:p>
    <w:p w14:paraId="16D98302">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6.3.7计日工应按工程量清单中列出的项目和数量，自主确定综合单价并计算计日工金额；</w:t>
      </w:r>
    </w:p>
    <w:p w14:paraId="0CB16685">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6.3.8总承包服务费应根据工程量清单中列出的内容和提出的要求自主确定。</w:t>
      </w:r>
    </w:p>
    <w:p w14:paraId="4611B20D">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6.3.9每一项目只允许有一个报价，任何有选择的报价将不予接受。</w:t>
      </w:r>
    </w:p>
    <w:p w14:paraId="6E211C00">
      <w:pPr>
        <w:spacing w:line="360" w:lineRule="auto"/>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 xml:space="preserve">    7磋商保证金</w:t>
      </w:r>
      <w:bookmarkEnd w:id="30"/>
      <w:bookmarkEnd w:id="31"/>
    </w:p>
    <w:p w14:paraId="37077D18">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7.1磋商保证金应当采用支票、汇票、本票、网上银行支付等非现金形式交纳（注：汇款单上需注明供应商单位名称、项目名称（可简写））。</w:t>
      </w:r>
    </w:p>
    <w:p w14:paraId="0F25B1CA">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7.2磋商保证金是为了约束供应商遵守法律规定和所投承诺而要求的。下列任何情况发生，磋商保证金将被不予退还：</w:t>
      </w:r>
    </w:p>
    <w:p w14:paraId="5E5689EF">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（1）供应商在提交响应文件截止时间后撤回响应文件的；</w:t>
      </w:r>
    </w:p>
    <w:p w14:paraId="4AC424B7">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（2）供应商在响应文件中提供虚假材料的；</w:t>
      </w:r>
    </w:p>
    <w:p w14:paraId="34A3327A">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（3）除因不可抗力或磋商文件认可的情形以外，成交供应商不与采购人签订合同的；</w:t>
      </w:r>
    </w:p>
    <w:p w14:paraId="1CE83AF4">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（4）供应商与采购人、其他供应商或者采购代理机构恶意串通的；</w:t>
      </w:r>
    </w:p>
    <w:p w14:paraId="302398CD">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（5）磋商文件规定的其他情形。</w:t>
      </w:r>
    </w:p>
    <w:p w14:paraId="20FC049E">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7.3未按第7条要求提交磋商保证金的供应商将被视为响应无效。</w:t>
      </w:r>
    </w:p>
    <w:p w14:paraId="60037E07">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7.4成交供应商的保证金</w:t>
      </w:r>
      <w:r>
        <w:rPr>
          <w:rFonts w:hint="eastAsia" w:ascii="仿宋" w:hAnsi="仿宋" w:eastAsia="仿宋" w:cs="方正仿宋_GB2312"/>
          <w:color w:val="auto"/>
          <w:sz w:val="24"/>
          <w:szCs w:val="24"/>
          <w:highlight w:val="none"/>
          <w:lang w:eastAsia="zh-CN"/>
        </w:rPr>
        <w:t>、保函</w:t>
      </w:r>
      <w:r>
        <w:rPr>
          <w:rFonts w:hint="eastAsia" w:ascii="仿宋" w:hAnsi="仿宋" w:eastAsia="仿宋" w:cs="方正仿宋_GB2312"/>
          <w:color w:val="auto"/>
          <w:sz w:val="24"/>
          <w:szCs w:val="24"/>
          <w:highlight w:val="none"/>
        </w:rPr>
        <w:t>，在与买方签订合同签订后5个工作日内以支票、电汇等形式退还。</w:t>
      </w:r>
    </w:p>
    <w:p w14:paraId="748E7133">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7.5未成交供应商的磋商保证金</w:t>
      </w:r>
      <w:r>
        <w:rPr>
          <w:rFonts w:hint="eastAsia" w:ascii="仿宋" w:hAnsi="仿宋" w:eastAsia="仿宋" w:cs="方正仿宋_GB2312"/>
          <w:color w:val="auto"/>
          <w:sz w:val="24"/>
          <w:szCs w:val="24"/>
          <w:highlight w:val="none"/>
          <w:lang w:eastAsia="zh-CN"/>
        </w:rPr>
        <w:t>、保函</w:t>
      </w:r>
      <w:r>
        <w:rPr>
          <w:rFonts w:hint="eastAsia" w:ascii="仿宋" w:hAnsi="仿宋" w:eastAsia="仿宋" w:cs="方正仿宋_GB2312"/>
          <w:color w:val="auto"/>
          <w:sz w:val="24"/>
          <w:szCs w:val="24"/>
          <w:highlight w:val="none"/>
        </w:rPr>
        <w:t>将于成交通知书发出后5个工作日内以支票、电汇等形式退还。</w:t>
      </w:r>
    </w:p>
    <w:p w14:paraId="38A1357B">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7.6已提交响应文件的供应商，在提交最后报价之前，可以根据磋商情况退出磋商。采购人、采购代理机构应当退还退出磋商的供应商的保证金。</w:t>
      </w:r>
    </w:p>
    <w:p w14:paraId="048A45E7">
      <w:pPr>
        <w:spacing w:line="360" w:lineRule="auto"/>
        <w:rPr>
          <w:rFonts w:ascii="仿宋" w:hAnsi="仿宋" w:eastAsia="仿宋" w:cs="方正仿宋_GB2312"/>
          <w:b/>
          <w:color w:val="auto"/>
          <w:sz w:val="24"/>
          <w:szCs w:val="24"/>
          <w:highlight w:val="none"/>
        </w:rPr>
      </w:pPr>
      <w:bookmarkStart w:id="32" w:name="_Ref467306302"/>
      <w:bookmarkEnd w:id="32"/>
      <w:bookmarkStart w:id="33" w:name="_Toc520356157"/>
      <w:r>
        <w:rPr>
          <w:rFonts w:hint="eastAsia" w:ascii="仿宋" w:hAnsi="仿宋" w:eastAsia="仿宋" w:cs="方正仿宋_GB2312"/>
          <w:b/>
          <w:color w:val="auto"/>
          <w:sz w:val="24"/>
          <w:szCs w:val="24"/>
          <w:highlight w:val="none"/>
        </w:rPr>
        <w:t>8报价有效期</w:t>
      </w:r>
      <w:bookmarkEnd w:id="33"/>
    </w:p>
    <w:p w14:paraId="731BC4A9">
      <w:pPr>
        <w:spacing w:line="360" w:lineRule="auto"/>
        <w:ind w:left="-420" w:leftChars="-200"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8.1报价应在规定的磋商日后的</w:t>
      </w:r>
      <w:r>
        <w:rPr>
          <w:rFonts w:hint="eastAsia" w:ascii="仿宋" w:hAnsi="仿宋" w:eastAsia="仿宋" w:cs="方正仿宋_GB2312"/>
          <w:color w:val="auto"/>
          <w:sz w:val="24"/>
          <w:szCs w:val="24"/>
          <w:highlight w:val="none"/>
          <w:u w:val="single"/>
        </w:rPr>
        <w:t xml:space="preserve"> 90 </w:t>
      </w:r>
      <w:r>
        <w:rPr>
          <w:rFonts w:hint="eastAsia" w:ascii="仿宋" w:hAnsi="仿宋" w:eastAsia="仿宋" w:cs="方正仿宋_GB2312"/>
          <w:color w:val="auto"/>
          <w:sz w:val="24"/>
          <w:szCs w:val="24"/>
          <w:highlight w:val="none"/>
        </w:rPr>
        <w:t>天内保持有效，报价有效期不满足要求的响应文件将做无效处理。</w:t>
      </w:r>
    </w:p>
    <w:p w14:paraId="40F9FFE6">
      <w:pPr>
        <w:spacing w:line="360" w:lineRule="auto"/>
        <w:ind w:left="-420" w:leftChars="-200"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8.2采购人可根据实际情况，在原报价有效期截止之前，要求供应商同意延长响应文件的有效期。接受该要求的供应商将不会被要求和允许修正其报价，且本须知中有关磋商保证金的要求将在延长后的有效期内继续有效。供应商也可以拒绝采购代理机构的这种要求，其磋商保证金将不会被没收。上述要求和答复将以书面形式作出。</w:t>
      </w:r>
    </w:p>
    <w:p w14:paraId="4B0ABBA6">
      <w:pPr>
        <w:spacing w:line="360" w:lineRule="auto"/>
        <w:rPr>
          <w:rFonts w:ascii="仿宋" w:hAnsi="仿宋" w:eastAsia="仿宋" w:cs="方正仿宋_GB2312"/>
          <w:b/>
          <w:color w:val="auto"/>
          <w:sz w:val="24"/>
          <w:szCs w:val="24"/>
          <w:highlight w:val="none"/>
        </w:rPr>
      </w:pPr>
      <w:bookmarkStart w:id="34" w:name="_Toc520356158"/>
      <w:r>
        <w:rPr>
          <w:rFonts w:hint="eastAsia" w:ascii="仿宋" w:hAnsi="仿宋" w:eastAsia="仿宋" w:cs="方正仿宋_GB2312"/>
          <w:b/>
          <w:color w:val="auto"/>
          <w:sz w:val="24"/>
          <w:szCs w:val="24"/>
          <w:highlight w:val="none"/>
        </w:rPr>
        <w:t>9响应文件的签署</w:t>
      </w:r>
      <w:bookmarkEnd w:id="34"/>
      <w:r>
        <w:rPr>
          <w:rFonts w:hint="eastAsia" w:ascii="仿宋" w:hAnsi="仿宋" w:eastAsia="仿宋" w:cs="方正仿宋_GB2312"/>
          <w:b/>
          <w:color w:val="auto"/>
          <w:sz w:val="24"/>
          <w:szCs w:val="24"/>
          <w:highlight w:val="none"/>
        </w:rPr>
        <w:t>及规定</w:t>
      </w:r>
    </w:p>
    <w:p w14:paraId="581FA110">
      <w:pPr>
        <w:spacing w:line="360" w:lineRule="auto"/>
        <w:ind w:left="-420" w:leftChars="-200" w:firstLine="480" w:firstLineChars="200"/>
        <w:rPr>
          <w:rFonts w:hint="default" w:ascii="仿宋" w:hAnsi="仿宋" w:eastAsia="仿宋" w:cs="方正仿宋_GB2312"/>
          <w:color w:val="auto"/>
          <w:sz w:val="24"/>
          <w:szCs w:val="24"/>
          <w:highlight w:val="none"/>
          <w:lang w:val="en-US" w:eastAsia="zh-CN"/>
        </w:rPr>
      </w:pPr>
      <w:bookmarkStart w:id="35" w:name="_Toc520356159"/>
      <w:bookmarkStart w:id="36" w:name="_Toc29812"/>
      <w:r>
        <w:rPr>
          <w:rFonts w:hint="eastAsia" w:ascii="仿宋" w:hAnsi="仿宋" w:eastAsia="仿宋" w:cs="方正仿宋_GB2312"/>
          <w:color w:val="auto"/>
          <w:sz w:val="24"/>
          <w:szCs w:val="24"/>
          <w:highlight w:val="none"/>
          <w:lang w:val="en-US" w:eastAsia="zh-CN"/>
        </w:rPr>
        <w:t>详见须知前附表</w:t>
      </w:r>
    </w:p>
    <w:p w14:paraId="7891E365">
      <w:pPr>
        <w:pStyle w:val="4"/>
        <w:spacing w:beforeLines="50" w:afterLines="50" w:line="360" w:lineRule="auto"/>
        <w:rPr>
          <w:rFonts w:ascii="仿宋" w:hAnsi="仿宋" w:eastAsia="仿宋" w:cs="方正仿宋_GB2312"/>
          <w:b w:val="0"/>
          <w:color w:val="auto"/>
          <w:sz w:val="24"/>
          <w:szCs w:val="24"/>
          <w:highlight w:val="none"/>
        </w:rPr>
      </w:pPr>
      <w:r>
        <w:rPr>
          <w:rFonts w:hint="eastAsia" w:ascii="仿宋" w:hAnsi="仿宋" w:eastAsia="仿宋" w:cs="方正仿宋_GB2312"/>
          <w:b w:val="0"/>
          <w:color w:val="auto"/>
          <w:sz w:val="24"/>
          <w:szCs w:val="24"/>
          <w:highlight w:val="none"/>
        </w:rPr>
        <w:t>四   响应文件的递交</w:t>
      </w:r>
      <w:bookmarkEnd w:id="35"/>
      <w:bookmarkEnd w:id="36"/>
    </w:p>
    <w:p w14:paraId="73D78B96">
      <w:pPr>
        <w:spacing w:line="360" w:lineRule="auto"/>
        <w:rPr>
          <w:rFonts w:ascii="仿宋" w:hAnsi="仿宋" w:eastAsia="仿宋" w:cs="方正仿宋_GB2312"/>
          <w:b/>
          <w:color w:val="auto"/>
          <w:sz w:val="24"/>
          <w:szCs w:val="24"/>
          <w:highlight w:val="none"/>
        </w:rPr>
      </w:pPr>
      <w:bookmarkStart w:id="37" w:name="_Toc520356160"/>
      <w:r>
        <w:rPr>
          <w:rFonts w:hint="eastAsia" w:ascii="仿宋" w:hAnsi="仿宋" w:eastAsia="仿宋" w:cs="方正仿宋_GB2312"/>
          <w:b/>
          <w:color w:val="auto"/>
          <w:sz w:val="24"/>
          <w:szCs w:val="24"/>
          <w:highlight w:val="none"/>
        </w:rPr>
        <w:t>10响应文件的密封和标记</w:t>
      </w:r>
      <w:bookmarkEnd w:id="37"/>
    </w:p>
    <w:p w14:paraId="3E7FFCCB">
      <w:pPr>
        <w:spacing w:line="360" w:lineRule="auto"/>
        <w:ind w:firstLine="440" w:firstLineChars="200"/>
        <w:rPr>
          <w:rFonts w:hint="eastAsia" w:ascii="仿宋" w:hAnsi="仿宋" w:eastAsia="仿宋" w:cs="仿宋"/>
          <w:color w:val="auto"/>
          <w:sz w:val="22"/>
          <w:szCs w:val="20"/>
          <w:highlight w:val="none"/>
        </w:rPr>
      </w:pPr>
      <w:bookmarkStart w:id="38" w:name="_Toc520356161"/>
      <w:r>
        <w:rPr>
          <w:rFonts w:hint="eastAsia" w:ascii="仿宋" w:hAnsi="仿宋" w:eastAsia="仿宋" w:cs="仿宋"/>
          <w:color w:val="auto"/>
          <w:sz w:val="22"/>
          <w:szCs w:val="20"/>
          <w:highlight w:val="none"/>
          <w:lang w:val="en-US" w:eastAsia="zh-CN"/>
        </w:rPr>
        <w:t>10.1</w:t>
      </w:r>
      <w:r>
        <w:rPr>
          <w:rFonts w:hint="eastAsia" w:ascii="仿宋" w:hAnsi="仿宋" w:eastAsia="仿宋" w:cs="仿宋"/>
          <w:color w:val="auto"/>
          <w:sz w:val="22"/>
          <w:szCs w:val="20"/>
          <w:highlight w:val="none"/>
        </w:rPr>
        <w:t>投标人应通过电子响应文件制作工具严格按磋商文件要求制作响应文件，在投标截止时间前完成上传经过数字证书电子签章并加密的响应文件（加密和解密须用同一把数字证书）。投标人在投标截止时间前，可以对其所递交的响应文件进行修改并重新上传，但以投标截止时间前最后一次上传的响应文件为有效响应文件。</w:t>
      </w:r>
    </w:p>
    <w:p w14:paraId="00E8158F">
      <w:pPr>
        <w:spacing w:line="360" w:lineRule="auto"/>
        <w:ind w:firstLine="440" w:firstLineChars="200"/>
        <w:rPr>
          <w:rFonts w:hint="eastAsia" w:ascii="仿宋" w:hAnsi="仿宋" w:eastAsia="仿宋" w:cs="仿宋"/>
          <w:color w:val="auto"/>
          <w:sz w:val="22"/>
          <w:szCs w:val="20"/>
          <w:highlight w:val="none"/>
        </w:rPr>
      </w:pPr>
      <w:r>
        <w:rPr>
          <w:rFonts w:hint="eastAsia" w:ascii="仿宋" w:hAnsi="仿宋" w:eastAsia="仿宋" w:cs="仿宋"/>
          <w:color w:val="auto"/>
          <w:sz w:val="22"/>
          <w:szCs w:val="20"/>
          <w:highlight w:val="none"/>
        </w:rPr>
        <w:t>投标截止时间以政采云中心交易平台显示的时间为准，逾期系统将自动关闭，未完成上传的响应文件视为逾期送达，将被拒绝。</w:t>
      </w:r>
    </w:p>
    <w:p w14:paraId="33CE2B53">
      <w:pPr>
        <w:spacing w:line="360" w:lineRule="auto"/>
        <w:ind w:firstLine="440" w:firstLineChars="200"/>
        <w:rPr>
          <w:rFonts w:hint="eastAsia" w:ascii="仿宋" w:hAnsi="仿宋" w:eastAsia="仿宋" w:cs="仿宋"/>
          <w:color w:val="auto"/>
          <w:sz w:val="22"/>
          <w:szCs w:val="20"/>
          <w:highlight w:val="none"/>
        </w:rPr>
      </w:pPr>
      <w:r>
        <w:rPr>
          <w:rFonts w:hint="eastAsia" w:ascii="仿宋" w:hAnsi="仿宋" w:eastAsia="仿宋" w:cs="仿宋"/>
          <w:color w:val="auto"/>
          <w:sz w:val="22"/>
          <w:szCs w:val="20"/>
          <w:highlight w:val="none"/>
          <w:lang w:val="en-US" w:eastAsia="zh-CN"/>
        </w:rPr>
        <w:t>10.2</w:t>
      </w:r>
      <w:r>
        <w:rPr>
          <w:rFonts w:hint="eastAsia" w:ascii="仿宋" w:hAnsi="仿宋" w:eastAsia="仿宋" w:cs="仿宋"/>
          <w:color w:val="auto"/>
          <w:sz w:val="22"/>
          <w:szCs w:val="20"/>
          <w:highlight w:val="none"/>
        </w:rPr>
        <w:t>如果投标人未按上述要求密封及加写标记，采购代理机构对响应文件的误投和提前启封概不负责。对由此造成提前开封的响应文件，采购代理机构有权予以拒绝，并退回投标人。</w:t>
      </w:r>
    </w:p>
    <w:p w14:paraId="261D7C5A">
      <w:pPr>
        <w:spacing w:line="360" w:lineRule="auto"/>
        <w:ind w:firstLine="440" w:firstLineChars="200"/>
        <w:rPr>
          <w:rFonts w:hint="eastAsia" w:ascii="仿宋" w:hAnsi="仿宋" w:eastAsia="仿宋" w:cs="仿宋"/>
          <w:color w:val="auto"/>
          <w:sz w:val="22"/>
          <w:szCs w:val="20"/>
          <w:highlight w:val="none"/>
        </w:rPr>
      </w:pPr>
      <w:r>
        <w:rPr>
          <w:rFonts w:hint="eastAsia" w:ascii="仿宋" w:hAnsi="仿宋" w:eastAsia="仿宋" w:cs="仿宋"/>
          <w:color w:val="auto"/>
          <w:sz w:val="22"/>
          <w:szCs w:val="20"/>
          <w:highlight w:val="none"/>
          <w:lang w:val="en-US" w:eastAsia="zh-CN"/>
        </w:rPr>
        <w:t>10.3</w:t>
      </w:r>
      <w:r>
        <w:rPr>
          <w:rFonts w:hint="eastAsia" w:ascii="仿宋" w:hAnsi="仿宋" w:eastAsia="仿宋" w:cs="仿宋"/>
          <w:color w:val="auto"/>
          <w:sz w:val="22"/>
          <w:szCs w:val="20"/>
          <w:highlight w:val="none"/>
        </w:rPr>
        <w:t>是否采用不见面开标方式详见投标人须知前附表，若本项目采用不见面开标，提供电子响应文件U盘、纸质响应文件</w:t>
      </w:r>
      <w:r>
        <w:rPr>
          <w:rFonts w:hint="eastAsia" w:ascii="仿宋" w:hAnsi="仿宋" w:eastAsia="仿宋" w:cs="仿宋"/>
          <w:color w:val="auto"/>
          <w:sz w:val="22"/>
          <w:szCs w:val="20"/>
          <w:highlight w:val="none"/>
          <w:lang w:val="en-US" w:eastAsia="zh-CN"/>
        </w:rPr>
        <w:t>详见须知前附表</w:t>
      </w:r>
      <w:r>
        <w:rPr>
          <w:rFonts w:hint="eastAsia" w:ascii="仿宋" w:hAnsi="仿宋" w:eastAsia="仿宋" w:cs="仿宋"/>
          <w:color w:val="auto"/>
          <w:sz w:val="22"/>
          <w:szCs w:val="20"/>
          <w:highlight w:val="none"/>
        </w:rPr>
        <w:t>。</w:t>
      </w:r>
    </w:p>
    <w:p w14:paraId="58BA2AF3">
      <w:pPr>
        <w:spacing w:line="360" w:lineRule="auto"/>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11响应文件送达截止</w:t>
      </w:r>
      <w:bookmarkEnd w:id="38"/>
      <w:r>
        <w:rPr>
          <w:rFonts w:hint="eastAsia" w:ascii="仿宋" w:hAnsi="仿宋" w:eastAsia="仿宋" w:cs="方正仿宋_GB2312"/>
          <w:b/>
          <w:color w:val="auto"/>
          <w:sz w:val="24"/>
          <w:szCs w:val="24"/>
          <w:highlight w:val="none"/>
        </w:rPr>
        <w:t>期</w:t>
      </w:r>
    </w:p>
    <w:p w14:paraId="57F60708">
      <w:pPr>
        <w:pStyle w:val="910"/>
        <w:spacing w:line="360" w:lineRule="auto"/>
        <w:ind w:firstLine="440" w:firstLineChars="200"/>
        <w:rPr>
          <w:rFonts w:ascii="仿宋" w:hAnsi="仿宋" w:eastAsia="仿宋" w:cs="仿宋"/>
          <w:color w:val="auto"/>
          <w:kern w:val="2"/>
          <w:sz w:val="22"/>
          <w:szCs w:val="22"/>
          <w:highlight w:val="none"/>
          <w:lang w:val="en-US" w:eastAsia="zh-CN" w:bidi="ar-SA"/>
        </w:rPr>
      </w:pPr>
      <w:bookmarkStart w:id="39" w:name="_Toc520356163"/>
      <w:bookmarkStart w:id="40" w:name="_Toc30508"/>
      <w:r>
        <w:rPr>
          <w:rFonts w:hint="eastAsia" w:ascii="仿宋" w:hAnsi="仿宋" w:eastAsia="仿宋" w:cs="仿宋"/>
          <w:color w:val="auto"/>
          <w:kern w:val="2"/>
          <w:sz w:val="22"/>
          <w:szCs w:val="22"/>
          <w:highlight w:val="none"/>
          <w:lang w:val="en-US" w:eastAsia="zh-CN" w:bidi="ar-SA"/>
        </w:rPr>
        <w:t>11.1投标人应当在磋商文件要求提交响应文件的截止时间前网上投标。</w:t>
      </w:r>
    </w:p>
    <w:p w14:paraId="62DFDD1B">
      <w:pPr>
        <w:pStyle w:val="910"/>
        <w:spacing w:line="360" w:lineRule="auto"/>
        <w:ind w:firstLine="440" w:firstLineChars="200"/>
        <w:rPr>
          <w:rFonts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11.2在磋商文件要求提交响应文件的截止时间之后送达的响应文件，为无效响应文件，采购代理机构将拒绝接收。</w:t>
      </w:r>
    </w:p>
    <w:p w14:paraId="5AF41C47">
      <w:pPr>
        <w:pStyle w:val="910"/>
        <w:spacing w:line="360" w:lineRule="auto"/>
        <w:ind w:firstLine="440" w:firstLineChars="200"/>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11.3是否采用不见面开标详见投标人须知前附表，若项目采用不见面开标。只需将加密电子响应文件在投标截止时间前通过政采云平台上传完成。上传时必须得到电脑“上传成功”的确认回复后方为上传成功。逾期上传的或者未上传到平台的响应文件，采购人不予受理。</w:t>
      </w:r>
    </w:p>
    <w:p w14:paraId="0DFFC19B">
      <w:pPr>
        <w:pStyle w:val="910"/>
        <w:spacing w:line="360" w:lineRule="auto"/>
        <w:ind w:firstLine="440" w:firstLineChars="200"/>
        <w:rPr>
          <w:rFonts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11.4</w:t>
      </w:r>
      <w:r>
        <w:rPr>
          <w:rFonts w:ascii="仿宋" w:hAnsi="仿宋" w:eastAsia="仿宋" w:cs="仿宋"/>
          <w:color w:val="auto"/>
          <w:kern w:val="2"/>
          <w:sz w:val="22"/>
          <w:szCs w:val="22"/>
          <w:highlight w:val="none"/>
          <w:lang w:val="en-US" w:eastAsia="zh-CN" w:bidi="ar-SA"/>
        </w:rPr>
        <w:t>任何不完整或不满足磋商文件要求的响应文件将被拒绝。</w:t>
      </w:r>
    </w:p>
    <w:p w14:paraId="278755C1">
      <w:pPr>
        <w:pStyle w:val="910"/>
        <w:spacing w:line="360" w:lineRule="auto"/>
        <w:ind w:firstLine="440" w:firstLineChars="200"/>
        <w:rPr>
          <w:rFonts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11.5</w:t>
      </w:r>
      <w:r>
        <w:rPr>
          <w:rFonts w:ascii="仿宋" w:hAnsi="仿宋" w:eastAsia="仿宋" w:cs="仿宋"/>
          <w:color w:val="auto"/>
          <w:kern w:val="2"/>
          <w:sz w:val="22"/>
          <w:szCs w:val="22"/>
          <w:highlight w:val="none"/>
          <w:lang w:val="en-US" w:eastAsia="zh-CN" w:bidi="ar-SA"/>
        </w:rPr>
        <w:t>由于不可抗拒原因或无法控制的事件而导致的丢失或损坏投标包装体内的响应文件时，招标方将不负责任。</w:t>
      </w:r>
    </w:p>
    <w:p w14:paraId="4BFAD83E">
      <w:pPr>
        <w:pStyle w:val="4"/>
        <w:spacing w:beforeLines="50" w:afterLines="50" w:line="360" w:lineRule="auto"/>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五   磋商</w:t>
      </w:r>
      <w:bookmarkEnd w:id="39"/>
      <w:r>
        <w:rPr>
          <w:rFonts w:hint="eastAsia" w:ascii="仿宋" w:hAnsi="仿宋" w:eastAsia="仿宋" w:cs="方正仿宋_GB2312"/>
          <w:bCs/>
          <w:color w:val="auto"/>
          <w:sz w:val="24"/>
          <w:szCs w:val="24"/>
          <w:highlight w:val="none"/>
        </w:rPr>
        <w:t>及评审</w:t>
      </w:r>
      <w:bookmarkEnd w:id="40"/>
    </w:p>
    <w:p w14:paraId="0811EED0">
      <w:pPr>
        <w:spacing w:line="360" w:lineRule="auto"/>
        <w:rPr>
          <w:rFonts w:ascii="仿宋" w:hAnsi="仿宋" w:eastAsia="仿宋" w:cs="方正仿宋_GB2312"/>
          <w:b/>
          <w:bCs/>
          <w:color w:val="auto"/>
          <w:sz w:val="24"/>
          <w:szCs w:val="24"/>
          <w:highlight w:val="none"/>
        </w:rPr>
      </w:pPr>
      <w:r>
        <w:rPr>
          <w:rFonts w:hint="eastAsia" w:ascii="仿宋" w:hAnsi="仿宋" w:eastAsia="仿宋" w:cs="方正仿宋_GB2312"/>
          <w:b/>
          <w:bCs/>
          <w:color w:val="auto"/>
          <w:sz w:val="24"/>
          <w:szCs w:val="24"/>
          <w:highlight w:val="none"/>
        </w:rPr>
        <w:t>12 送达响应文件</w:t>
      </w:r>
    </w:p>
    <w:p w14:paraId="501B0D14">
      <w:pPr>
        <w:spacing w:line="360" w:lineRule="auto"/>
        <w:ind w:firstLine="480" w:firstLineChars="200"/>
        <w:rPr>
          <w:rFonts w:hint="eastAsia" w:ascii="仿宋" w:hAnsi="仿宋" w:eastAsia="仿宋" w:cs="方正仿宋_GB2312"/>
          <w:color w:val="auto"/>
          <w:sz w:val="24"/>
          <w:szCs w:val="24"/>
          <w:highlight w:val="none"/>
        </w:rPr>
      </w:pPr>
      <w:bookmarkStart w:id="41" w:name="_Toc520356165"/>
      <w:bookmarkStart w:id="42" w:name="_Toc520356169"/>
      <w:bookmarkStart w:id="43" w:name="_Toc2042"/>
      <w:r>
        <w:rPr>
          <w:rFonts w:hint="eastAsia" w:ascii="仿宋" w:hAnsi="仿宋" w:eastAsia="仿宋" w:cs="方正仿宋_GB2312"/>
          <w:color w:val="auto"/>
          <w:sz w:val="24"/>
          <w:szCs w:val="24"/>
          <w:highlight w:val="none"/>
          <w:lang w:val="en-US" w:eastAsia="zh-CN"/>
        </w:rPr>
        <w:t>12.1采购</w:t>
      </w:r>
      <w:r>
        <w:rPr>
          <w:rFonts w:hint="eastAsia" w:ascii="仿宋" w:hAnsi="仿宋" w:eastAsia="仿宋" w:cs="方正仿宋_GB2312"/>
          <w:color w:val="auto"/>
          <w:sz w:val="24"/>
          <w:szCs w:val="24"/>
          <w:highlight w:val="none"/>
        </w:rPr>
        <w:t>人在规定的投标截止时间（响应文件提交时间）和</w:t>
      </w:r>
      <w:r>
        <w:rPr>
          <w:rFonts w:hint="eastAsia" w:ascii="仿宋" w:hAnsi="仿宋" w:eastAsia="仿宋" w:cs="方正仿宋_GB2312"/>
          <w:color w:val="auto"/>
          <w:sz w:val="24"/>
          <w:szCs w:val="24"/>
          <w:highlight w:val="none"/>
          <w:lang w:val="en-US" w:eastAsia="zh-CN"/>
        </w:rPr>
        <w:t>供应商</w:t>
      </w:r>
      <w:r>
        <w:rPr>
          <w:rFonts w:hint="eastAsia" w:ascii="仿宋" w:hAnsi="仿宋" w:eastAsia="仿宋" w:cs="方正仿宋_GB2312"/>
          <w:color w:val="auto"/>
          <w:sz w:val="24"/>
          <w:szCs w:val="24"/>
          <w:highlight w:val="none"/>
        </w:rPr>
        <w:t>须知前附表规定的地点开标。</w:t>
      </w:r>
      <w:r>
        <w:rPr>
          <w:rFonts w:hint="eastAsia" w:ascii="仿宋" w:hAnsi="仿宋" w:eastAsia="仿宋" w:cs="方正仿宋_GB2312"/>
          <w:color w:val="auto"/>
          <w:sz w:val="24"/>
          <w:szCs w:val="24"/>
          <w:highlight w:val="none"/>
          <w:lang w:val="en-US" w:eastAsia="zh-CN"/>
        </w:rPr>
        <w:t>供应商</w:t>
      </w:r>
      <w:r>
        <w:rPr>
          <w:rFonts w:hint="eastAsia" w:ascii="仿宋" w:hAnsi="仿宋" w:eastAsia="仿宋" w:cs="方正仿宋_GB2312"/>
          <w:color w:val="auto"/>
          <w:sz w:val="24"/>
          <w:szCs w:val="24"/>
          <w:highlight w:val="none"/>
        </w:rPr>
        <w:t>的法定代表人或其委托代理人无需到达开标现场，仅需在任意地点通过政采云不见面开标系统，使用CA密钥完成远程解密、提疑澄清、开标唱标、结果公布等交互环节。</w:t>
      </w:r>
    </w:p>
    <w:p w14:paraId="43E1365C">
      <w:pPr>
        <w:spacing w:line="360" w:lineRule="auto"/>
        <w:ind w:firstLine="480" w:firstLineChars="200"/>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lang w:val="en-US" w:eastAsia="zh-CN"/>
        </w:rPr>
        <w:t>12.2</w:t>
      </w:r>
      <w:r>
        <w:rPr>
          <w:rFonts w:hint="eastAsia" w:ascii="仿宋" w:hAnsi="仿宋" w:eastAsia="仿宋" w:cs="方正仿宋_GB2312"/>
          <w:color w:val="auto"/>
          <w:sz w:val="24"/>
          <w:szCs w:val="24"/>
          <w:highlight w:val="none"/>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6FD4B65D">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12.</w:t>
      </w:r>
      <w:r>
        <w:rPr>
          <w:rFonts w:hint="eastAsia" w:ascii="仿宋" w:hAnsi="仿宋" w:eastAsia="仿宋" w:cs="方正仿宋_GB2312"/>
          <w:color w:val="auto"/>
          <w:sz w:val="24"/>
          <w:szCs w:val="24"/>
          <w:highlight w:val="none"/>
          <w:lang w:val="en-US" w:eastAsia="zh-CN"/>
        </w:rPr>
        <w:t>3</w:t>
      </w:r>
      <w:r>
        <w:rPr>
          <w:rFonts w:hint="eastAsia" w:ascii="仿宋" w:hAnsi="仿宋" w:eastAsia="仿宋" w:cs="方正仿宋_GB2312"/>
          <w:color w:val="auto"/>
          <w:sz w:val="24"/>
          <w:szCs w:val="24"/>
          <w:highlight w:val="none"/>
        </w:rPr>
        <w:t>磋商文件约定的提交响应文件时间截止后，提交响应文件的供应商不足三家时，按照政府采购相关规定处理。</w:t>
      </w:r>
    </w:p>
    <w:p w14:paraId="3C6EBE12">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12.</w:t>
      </w:r>
      <w:r>
        <w:rPr>
          <w:rFonts w:hint="eastAsia" w:ascii="仿宋" w:hAnsi="仿宋" w:eastAsia="仿宋" w:cs="方正仿宋_GB2312"/>
          <w:color w:val="auto"/>
          <w:sz w:val="24"/>
          <w:szCs w:val="24"/>
          <w:highlight w:val="none"/>
          <w:lang w:val="en-US" w:eastAsia="zh-CN"/>
        </w:rPr>
        <w:t>4</w:t>
      </w:r>
      <w:r>
        <w:rPr>
          <w:rFonts w:hint="eastAsia" w:ascii="仿宋" w:hAnsi="仿宋" w:eastAsia="仿宋" w:cs="方正仿宋_GB2312"/>
          <w:color w:val="auto"/>
          <w:sz w:val="24"/>
          <w:szCs w:val="24"/>
          <w:highlight w:val="none"/>
        </w:rPr>
        <w:t>根据《政府采购竞争性磋商采购方式管理暂行办法》财库〔2014〕214号第五条</w:t>
      </w:r>
      <w:r>
        <w:rPr>
          <w:rFonts w:hint="eastAsia" w:ascii="宋体" w:hAnsi="宋体" w:eastAsia="仿宋" w:cs="宋体"/>
          <w:color w:val="auto"/>
          <w:sz w:val="24"/>
          <w:szCs w:val="24"/>
          <w:highlight w:val="none"/>
          <w:lang w:eastAsia="zh-CN"/>
        </w:rPr>
        <w:t>：</w:t>
      </w:r>
      <w:r>
        <w:rPr>
          <w:rFonts w:hint="eastAsia" w:ascii="仿宋" w:hAnsi="仿宋" w:eastAsia="仿宋" w:cs="方正仿宋_GB2312"/>
          <w:color w:val="auto"/>
          <w:sz w:val="24"/>
          <w:szCs w:val="24"/>
          <w:highlight w:val="none"/>
        </w:rPr>
        <w:t>采购人、采购代理机构应当按照政府采购法和本办法的规定组织开展竞争性磋商，并采取必要措施，保证磋商在严格保密的情况下进行。采购方式为竞争性磋商的对供应商的报价不进行唱标。</w:t>
      </w:r>
    </w:p>
    <w:p w14:paraId="5A9C7193">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12.</w:t>
      </w:r>
      <w:r>
        <w:rPr>
          <w:rFonts w:hint="eastAsia" w:ascii="仿宋" w:hAnsi="仿宋" w:eastAsia="仿宋" w:cs="方正仿宋_GB2312"/>
          <w:color w:val="auto"/>
          <w:sz w:val="24"/>
          <w:szCs w:val="24"/>
          <w:highlight w:val="none"/>
          <w:lang w:val="en-US" w:eastAsia="zh-CN"/>
        </w:rPr>
        <w:t>5</w:t>
      </w:r>
      <w:r>
        <w:rPr>
          <w:rFonts w:hint="eastAsia" w:ascii="仿宋" w:hAnsi="仿宋" w:eastAsia="仿宋" w:cs="方正仿宋_GB2312"/>
          <w:color w:val="auto"/>
          <w:sz w:val="24"/>
          <w:szCs w:val="24"/>
          <w:highlight w:val="none"/>
        </w:rPr>
        <w:t>供应商代表对磋商会议过程有疑义，以及认为采购人、采购代理机构相关工作人员有需要回避的情形的，应当场提出询问或者回避申请。</w:t>
      </w:r>
    </w:p>
    <w:p w14:paraId="6B68C388">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12.</w:t>
      </w:r>
      <w:r>
        <w:rPr>
          <w:rFonts w:hint="eastAsia" w:ascii="仿宋" w:hAnsi="仿宋" w:eastAsia="仿宋" w:cs="方正仿宋_GB2312"/>
          <w:color w:val="auto"/>
          <w:sz w:val="24"/>
          <w:szCs w:val="24"/>
          <w:highlight w:val="none"/>
          <w:lang w:val="en-US" w:eastAsia="zh-CN"/>
        </w:rPr>
        <w:t>6</w:t>
      </w:r>
      <w:r>
        <w:rPr>
          <w:rFonts w:hint="eastAsia" w:ascii="仿宋" w:hAnsi="仿宋" w:eastAsia="仿宋" w:cs="方正仿宋_GB2312"/>
          <w:color w:val="auto"/>
          <w:sz w:val="24"/>
          <w:szCs w:val="24"/>
          <w:highlight w:val="none"/>
        </w:rPr>
        <w:t xml:space="preserve"> 开启结束。</w:t>
      </w:r>
    </w:p>
    <w:bookmarkEnd w:id="41"/>
    <w:p w14:paraId="430A736D">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13 组建磋商小组</w:t>
      </w:r>
    </w:p>
    <w:p w14:paraId="1471AC41">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磋商小组根据本项目采购的特点进行组建，并负责磋商评审工作。</w:t>
      </w:r>
    </w:p>
    <w:p w14:paraId="4D995586">
      <w:pPr>
        <w:numPr>
          <w:ilvl w:val="0"/>
          <w:numId w:val="3"/>
        </w:numPr>
        <w:spacing w:line="360" w:lineRule="auto"/>
        <w:ind w:left="720" w:hanging="720"/>
        <w:rPr>
          <w:rFonts w:ascii="仿宋" w:hAnsi="仿宋" w:eastAsia="仿宋" w:cs="方正仿宋_GB2312"/>
          <w:color w:val="auto"/>
          <w:sz w:val="24"/>
          <w:szCs w:val="24"/>
          <w:highlight w:val="none"/>
        </w:rPr>
      </w:pPr>
      <w:bookmarkStart w:id="44" w:name="_Toc520356166"/>
      <w:r>
        <w:rPr>
          <w:rFonts w:hint="eastAsia" w:ascii="仿宋" w:hAnsi="仿宋" w:eastAsia="仿宋" w:cs="方正仿宋_GB2312"/>
          <w:color w:val="auto"/>
          <w:sz w:val="24"/>
          <w:szCs w:val="24"/>
          <w:highlight w:val="none"/>
        </w:rPr>
        <w:t>响应文件的初审</w:t>
      </w:r>
      <w:bookmarkEnd w:id="44"/>
    </w:p>
    <w:p w14:paraId="4FC4D8B4">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磋商小组将审查响应文件是否完整、总体编排是否有序、文件签署是否合格、供应商是否提交了磋商保证金（如要求）、有无计算上的错误等。</w:t>
      </w:r>
    </w:p>
    <w:p w14:paraId="643180F0">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14:paraId="03B2AC13">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在详细评审之前，根据本须知的规定，磋商小组要审查每份响应文件是否实质上响应了磋商文件的要求。实质上响应的报价应该是与磋商文件要求的实质性条款、条件和规格相符，没有重大偏离的报价。磋商小组决定报价的响应性只根据响应文件本身的内容，而不寻求外部的证据。</w:t>
      </w:r>
    </w:p>
    <w:p w14:paraId="23AE4483">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供应商不得通过修正或撤销不符合要求的偏离或保留从而使其报价成为实质上响应的报价。如发现下列情况之一的，其响应文件及报价将被视为无效：</w:t>
      </w:r>
    </w:p>
    <w:p w14:paraId="0402B8F4">
      <w:pPr>
        <w:spacing w:line="360" w:lineRule="auto"/>
        <w:ind w:firstLine="480" w:firstLineChars="200"/>
        <w:rPr>
          <w:rFonts w:ascii="仿宋" w:hAnsi="仿宋" w:eastAsia="仿宋" w:cs="方正仿宋_GB2312"/>
          <w:color w:val="auto"/>
          <w:sz w:val="24"/>
          <w:szCs w:val="24"/>
          <w:highlight w:val="none"/>
        </w:rPr>
      </w:pPr>
      <w:bookmarkStart w:id="45" w:name="_Hlk504931833"/>
      <w:r>
        <w:rPr>
          <w:rFonts w:hint="eastAsia" w:ascii="仿宋" w:hAnsi="仿宋" w:eastAsia="仿宋" w:cs="方正仿宋_GB2312"/>
          <w:color w:val="auto"/>
          <w:sz w:val="24"/>
          <w:szCs w:val="24"/>
          <w:highlight w:val="none"/>
        </w:rPr>
        <w:t>（1) 响应文件内容不齐全，不符合磋商文件要求；</w:t>
      </w:r>
    </w:p>
    <w:p w14:paraId="79A3B1BB">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（2）响应文件上法定代表人或其委托代理人的签字、盖章不齐全；</w:t>
      </w:r>
    </w:p>
    <w:p w14:paraId="682B48AA">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（3）由委托代理人签字的，未附有法定代表人对其授权委托书；</w:t>
      </w:r>
    </w:p>
    <w:p w14:paraId="262FFA5A">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（4）未按磋商文件要求的金额、形式、时间提交磋商保证金（如要求）；</w:t>
      </w:r>
    </w:p>
    <w:p w14:paraId="12A7D40A">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（5）以他人名义参加磋商的；</w:t>
      </w:r>
    </w:p>
    <w:p w14:paraId="3DD5B33B">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（6）与其他供应商串通或与采购人串通磋商的；</w:t>
      </w:r>
    </w:p>
    <w:p w14:paraId="0611CEFA">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（7）未按照要求对响应文件进行澄清、说明或者补正情形；</w:t>
      </w:r>
    </w:p>
    <w:p w14:paraId="11DF0E2C">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（8）存在不同供应商的响应文件为同一单位或者个人编制情形；</w:t>
      </w:r>
    </w:p>
    <w:p w14:paraId="1AD299B4">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（9）存在不同供应商委托同一单位或者个人办理磋商情形；</w:t>
      </w:r>
    </w:p>
    <w:p w14:paraId="2F7B79A2">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（10）存在不同供应商的磋商响应文件载明的项目组成员出现同一人情形；</w:t>
      </w:r>
    </w:p>
    <w:p w14:paraId="49848818">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（11）存在不同供应商的磋商响应文件相互混装情形；</w:t>
      </w:r>
    </w:p>
    <w:p w14:paraId="0EBC8686">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（12）报价超过项目</w:t>
      </w:r>
      <w:r>
        <w:rPr>
          <w:rFonts w:hint="eastAsia" w:ascii="仿宋" w:hAnsi="仿宋" w:eastAsia="仿宋" w:cs="方正仿宋_GB2312"/>
          <w:color w:val="auto"/>
          <w:sz w:val="24"/>
          <w:szCs w:val="24"/>
          <w:highlight w:val="none"/>
          <w:lang w:eastAsia="zh-CN"/>
        </w:rPr>
        <w:t>最高限价</w:t>
      </w:r>
      <w:r>
        <w:rPr>
          <w:rFonts w:hint="eastAsia" w:ascii="仿宋" w:hAnsi="仿宋" w:eastAsia="仿宋" w:cs="方正仿宋_GB2312"/>
          <w:color w:val="auto"/>
          <w:sz w:val="24"/>
          <w:szCs w:val="24"/>
          <w:highlight w:val="none"/>
        </w:rPr>
        <w:t>；</w:t>
      </w:r>
    </w:p>
    <w:p w14:paraId="0727065B">
      <w:pPr>
        <w:spacing w:line="360" w:lineRule="auto"/>
        <w:ind w:left="48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（13）不符合供应商资格条件（详见磋商邀请）；</w:t>
      </w:r>
    </w:p>
    <w:p w14:paraId="3CB123EA">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（14）未存在按照法律、法规、规章和规范性文件规定的其他废标情形、响应文件中有关材料未存在虚作材料。</w:t>
      </w:r>
      <w:bookmarkEnd w:id="45"/>
    </w:p>
    <w:p w14:paraId="316CCE6D">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（15）响应文件中完工期、投标有效期、工程质量不满足</w:t>
      </w:r>
      <w:r>
        <w:rPr>
          <w:rFonts w:hint="eastAsia" w:ascii="仿宋" w:hAnsi="仿宋" w:eastAsia="仿宋" w:cs="方正仿宋_GB2312"/>
          <w:color w:val="auto"/>
          <w:sz w:val="24"/>
          <w:szCs w:val="24"/>
          <w:highlight w:val="none"/>
          <w:lang w:eastAsia="zh-CN"/>
        </w:rPr>
        <w:t>磋商</w:t>
      </w:r>
      <w:r>
        <w:rPr>
          <w:rFonts w:hint="eastAsia" w:ascii="仿宋" w:hAnsi="仿宋" w:eastAsia="仿宋" w:cs="方正仿宋_GB2312"/>
          <w:color w:val="auto"/>
          <w:sz w:val="24"/>
          <w:szCs w:val="24"/>
          <w:highlight w:val="none"/>
        </w:rPr>
        <w:t>文件要求</w:t>
      </w:r>
      <w:r>
        <w:rPr>
          <w:rFonts w:hint="eastAsia" w:ascii="仿宋" w:hAnsi="仿宋" w:eastAsia="仿宋" w:cs="方正仿宋_GB2312"/>
          <w:color w:val="auto"/>
          <w:sz w:val="24"/>
          <w:szCs w:val="24"/>
          <w:highlight w:val="none"/>
          <w:lang w:eastAsia="zh-CN"/>
        </w:rPr>
        <w:t>。</w:t>
      </w:r>
    </w:p>
    <w:p w14:paraId="2102593F">
      <w:pPr>
        <w:numPr>
          <w:ilvl w:val="0"/>
          <w:numId w:val="3"/>
        </w:numPr>
        <w:spacing w:line="360" w:lineRule="auto"/>
        <w:ind w:left="720" w:hanging="720"/>
        <w:rPr>
          <w:rFonts w:ascii="仿宋" w:hAnsi="仿宋" w:eastAsia="仿宋" w:cs="方正仿宋_GB2312"/>
          <w:color w:val="auto"/>
          <w:sz w:val="24"/>
          <w:szCs w:val="24"/>
          <w:highlight w:val="none"/>
        </w:rPr>
      </w:pPr>
      <w:bookmarkStart w:id="46" w:name="_Toc520356167"/>
      <w:r>
        <w:rPr>
          <w:rFonts w:hint="eastAsia" w:ascii="仿宋" w:hAnsi="仿宋" w:eastAsia="仿宋" w:cs="方正仿宋_GB2312"/>
          <w:color w:val="auto"/>
          <w:sz w:val="24"/>
          <w:szCs w:val="24"/>
          <w:highlight w:val="none"/>
        </w:rPr>
        <w:t>响应文件的澄清</w:t>
      </w:r>
    </w:p>
    <w:p w14:paraId="13F99C78">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在评审期间，磋商小组有权要求供应商对其响应文件中含义不明确、对同类问题表述不一致或者有明显文字和计算错误的内容作必要的澄清、说明或者更正。</w:t>
      </w:r>
    </w:p>
    <w:p w14:paraId="79632851">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供应商澄清、说明或者更正响应文件应当以书面形式作出，且不得超出响应文件的范围或者改变响应文件的实质性内容。供应商的澄清、说明或者更正应当由法定代表人或其授权代表签字或者加盖公章。由授权代表签字的，应当附法定代表人授权书。供应商为自然人的，应当由本人签字并附身份证明。</w:t>
      </w:r>
    </w:p>
    <w:p w14:paraId="7C4232E9">
      <w:pPr>
        <w:numPr>
          <w:ilvl w:val="0"/>
          <w:numId w:val="3"/>
        </w:numPr>
        <w:spacing w:line="360" w:lineRule="auto"/>
        <w:ind w:left="720" w:hanging="7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w:t>
      </w:r>
    </w:p>
    <w:p w14:paraId="4F340EE9">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磋商小组所有成员集中与单一供应商分别进行磋商，并给予所有参加磋商的供应商平等的磋商机会。</w:t>
      </w:r>
    </w:p>
    <w:p w14:paraId="38953A55">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在磋商中，磋商的任何一方不得透露与磋商有关的其他供应商的技术资料、价格和其他信息。</w:t>
      </w:r>
    </w:p>
    <w:p w14:paraId="1584075F">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在磋商过程中，磋商小组可以根据磋商文件和磋商情况实质性变动采购需求中的技术要求以及合同草案条款，但不得变动磋商文件中的其他内容。实质性变动的内容，须经采购人代表确认。对磋商文件作出的实质性变动是磋商文件的有效组成部分，磋商小组将及时以书面形式同时通知所有参加磋商的供应商。</w:t>
      </w:r>
    </w:p>
    <w:p w14:paraId="0655DD5C">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6A3F5E8C">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磋商小组根据项目情况可进行一轮或多轮磋商。每轮磋商结束后，磋商小组应当要求所有参加磋商的供应商在规定时间内进行报价。最后报价以最后一轮磋商结束后的报价为准。</w:t>
      </w:r>
    </w:p>
    <w:p w14:paraId="01D75207">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如果未在规定时间内进行报价，则视同为维持上一轮的报价，如不接受此条款，其响应文件及报价将被视为无效。</w:t>
      </w:r>
    </w:p>
    <w:p w14:paraId="072807DD">
      <w:pPr>
        <w:spacing w:line="360" w:lineRule="auto"/>
        <w:ind w:left="-420" w:leftChars="-200" w:firstLine="482" w:firstLineChars="200"/>
        <w:rPr>
          <w:rFonts w:ascii="仿宋" w:hAnsi="仿宋" w:eastAsia="仿宋" w:cs="方正仿宋_GB2312"/>
          <w:b/>
          <w:bCs/>
          <w:color w:val="auto"/>
          <w:sz w:val="24"/>
          <w:szCs w:val="24"/>
          <w:highlight w:val="none"/>
        </w:rPr>
      </w:pPr>
      <w:r>
        <w:rPr>
          <w:rFonts w:hint="eastAsia" w:ascii="仿宋" w:hAnsi="仿宋" w:eastAsia="仿宋" w:cs="方正仿宋_GB2312"/>
          <w:b/>
          <w:bCs/>
          <w:color w:val="auto"/>
          <w:sz w:val="24"/>
          <w:szCs w:val="24"/>
          <w:highlight w:val="none"/>
        </w:rPr>
        <w:t>注：二次报价须以清单方式提交，如未按规定方式提交，则视同为维持上一轮的报价。</w:t>
      </w:r>
    </w:p>
    <w:p w14:paraId="2A128284">
      <w:pPr>
        <w:numPr>
          <w:ilvl w:val="0"/>
          <w:numId w:val="3"/>
        </w:numPr>
        <w:spacing w:line="360" w:lineRule="auto"/>
        <w:ind w:left="0" w:firstLine="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评</w:t>
      </w:r>
      <w:bookmarkEnd w:id="46"/>
      <w:r>
        <w:rPr>
          <w:rFonts w:hint="eastAsia" w:ascii="仿宋" w:hAnsi="仿宋" w:eastAsia="仿宋" w:cs="方正仿宋_GB2312"/>
          <w:color w:val="auto"/>
          <w:sz w:val="24"/>
          <w:szCs w:val="24"/>
          <w:highlight w:val="none"/>
        </w:rPr>
        <w:t>审</w:t>
      </w:r>
    </w:p>
    <w:p w14:paraId="31CDE0BA">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初步评审合格的响应文件，经磋商确定最终采购需求和提交最后报价的供应商后，磋商小组将根据磋商文件确定的评审原则和方法，对其技术部分、商务部分及经济部分作进一步的评审和比较。 </w:t>
      </w:r>
    </w:p>
    <w:p w14:paraId="5B2932A7">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磋商小组采用综合评分法对提交最后报价的供应商的响应文件和最后报价进行综合评分。</w:t>
      </w:r>
    </w:p>
    <w:p w14:paraId="17A810E2">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综合评分法，是指响应文件满足磋商文件全部实质性要求且按评审因素的量化指标评审得分最高的供应商为成交候选供应商的评审方法。</w:t>
      </w:r>
    </w:p>
    <w:p w14:paraId="5D9F16FA">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综合评分法中的价格分统一采用低价优先法计算，即满足磋商文件要求且最后报价最低的供应商的价格为磋商基准价，其价格分为满分。其他供应商的价格分统一按照下列公式计算：磋商报价得分=（磋商基准价/最后报价）×价格权值×100</w:t>
      </w:r>
    </w:p>
    <w:p w14:paraId="79BF4C4B">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最低报价不作成交保证。</w:t>
      </w:r>
    </w:p>
    <w:p w14:paraId="3CB4A625">
      <w:pPr>
        <w:numPr>
          <w:ilvl w:val="1"/>
          <w:numId w:val="3"/>
        </w:numPr>
        <w:spacing w:line="360" w:lineRule="auto"/>
        <w:ind w:left="0"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14:paraId="55BB8304">
      <w:pPr>
        <w:numPr>
          <w:ilvl w:val="0"/>
          <w:numId w:val="3"/>
        </w:numPr>
        <w:spacing w:line="360" w:lineRule="auto"/>
        <w:ind w:left="0" w:firstLine="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评审过程及保密原则</w:t>
      </w:r>
    </w:p>
    <w:p w14:paraId="6C73B4E9">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送达响应文件之后，直到授予成交供应商合同止，凡与本次磋商有关人员对属于审查、澄清、评价和比较报价的有关资料以及授标意向等，均不得向供应商或其他无关的人员透露。</w:t>
      </w:r>
    </w:p>
    <w:p w14:paraId="2366FB49">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在磋商期间，供应商试图影响采购代理机构和磋商小组的任何活动，其响应视为无效，并承担相应的法律责任。</w:t>
      </w:r>
    </w:p>
    <w:p w14:paraId="4740008F">
      <w:pPr>
        <w:pStyle w:val="4"/>
        <w:spacing w:beforeLines="50" w:afterLines="50" w:line="360" w:lineRule="auto"/>
        <w:rPr>
          <w:rFonts w:ascii="仿宋" w:hAnsi="仿宋" w:eastAsia="仿宋" w:cs="方正仿宋_GB2312"/>
          <w:b w:val="0"/>
          <w:color w:val="auto"/>
          <w:sz w:val="24"/>
          <w:szCs w:val="24"/>
          <w:highlight w:val="none"/>
        </w:rPr>
      </w:pPr>
      <w:r>
        <w:rPr>
          <w:rFonts w:hint="eastAsia" w:ascii="仿宋" w:hAnsi="仿宋" w:eastAsia="仿宋" w:cs="方正仿宋_GB2312"/>
          <w:b w:val="0"/>
          <w:color w:val="auto"/>
          <w:sz w:val="24"/>
          <w:szCs w:val="24"/>
          <w:highlight w:val="none"/>
        </w:rPr>
        <w:t xml:space="preserve">六   </w:t>
      </w:r>
      <w:bookmarkEnd w:id="42"/>
      <w:r>
        <w:rPr>
          <w:rFonts w:hint="eastAsia" w:ascii="仿宋" w:hAnsi="仿宋" w:eastAsia="仿宋" w:cs="方正仿宋_GB2312"/>
          <w:b w:val="0"/>
          <w:color w:val="auto"/>
          <w:sz w:val="24"/>
          <w:szCs w:val="24"/>
          <w:highlight w:val="none"/>
        </w:rPr>
        <w:t>确定成交供应商</w:t>
      </w:r>
      <w:bookmarkEnd w:id="43"/>
    </w:p>
    <w:p w14:paraId="10C459F0">
      <w:pPr>
        <w:numPr>
          <w:ilvl w:val="0"/>
          <w:numId w:val="3"/>
        </w:numPr>
        <w:spacing w:line="360" w:lineRule="auto"/>
        <w:ind w:left="720" w:hanging="720"/>
        <w:rPr>
          <w:rFonts w:ascii="仿宋" w:hAnsi="仿宋" w:eastAsia="仿宋" w:cs="方正仿宋_GB2312"/>
          <w:color w:val="auto"/>
          <w:sz w:val="24"/>
          <w:szCs w:val="24"/>
          <w:highlight w:val="none"/>
        </w:rPr>
      </w:pPr>
      <w:bookmarkStart w:id="47" w:name="_Ref467307010"/>
      <w:bookmarkStart w:id="48" w:name="_Toc520356170"/>
      <w:r>
        <w:rPr>
          <w:rFonts w:hint="eastAsia" w:ascii="仿宋" w:hAnsi="仿宋" w:eastAsia="仿宋" w:cs="方正仿宋_GB2312"/>
          <w:color w:val="auto"/>
          <w:sz w:val="24"/>
          <w:szCs w:val="24"/>
          <w:highlight w:val="none"/>
        </w:rPr>
        <w:t>成交候选供应商的确定标准</w:t>
      </w:r>
      <w:bookmarkEnd w:id="47"/>
      <w:bookmarkEnd w:id="48"/>
    </w:p>
    <w:p w14:paraId="6005DAA9">
      <w:pPr>
        <w:tabs>
          <w:tab w:val="left" w:pos="720"/>
        </w:tabs>
        <w:spacing w:line="360" w:lineRule="auto"/>
        <w:ind w:left="630" w:leftChars="3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采购人应当在收到评审报告后5个工作日内，从评审报告提出的成交候选供应商中，按照排序由高到低的原则确定成交供应商。采购人逾期未确定成交供应商且不提出异议的，视为确定评审报告提出的排序前3名中，排名第一的供应商为成交供应商。</w:t>
      </w:r>
    </w:p>
    <w:p w14:paraId="35509989">
      <w:pPr>
        <w:numPr>
          <w:ilvl w:val="0"/>
          <w:numId w:val="3"/>
        </w:numPr>
        <w:spacing w:line="360" w:lineRule="auto"/>
        <w:ind w:left="720" w:hanging="720"/>
        <w:rPr>
          <w:rFonts w:ascii="仿宋" w:hAnsi="仿宋" w:eastAsia="仿宋" w:cs="方正仿宋_GB2312"/>
          <w:color w:val="auto"/>
          <w:sz w:val="24"/>
          <w:szCs w:val="24"/>
          <w:highlight w:val="none"/>
        </w:rPr>
      </w:pPr>
      <w:bookmarkStart w:id="49" w:name="_Toc520356172"/>
      <w:bookmarkStart w:id="50" w:name="_Ref467306874"/>
      <w:bookmarkStart w:id="51" w:name="_Toc520356173"/>
      <w:r>
        <w:rPr>
          <w:rFonts w:hint="eastAsia" w:ascii="仿宋" w:hAnsi="仿宋" w:eastAsia="仿宋" w:cs="方正仿宋_GB2312"/>
          <w:color w:val="auto"/>
          <w:sz w:val="24"/>
          <w:szCs w:val="24"/>
          <w:highlight w:val="none"/>
        </w:rPr>
        <w:t>接受和拒绝任何或所有报价的权利</w:t>
      </w:r>
      <w:bookmarkEnd w:id="49"/>
      <w:bookmarkEnd w:id="50"/>
      <w:bookmarkEnd w:id="51"/>
    </w:p>
    <w:p w14:paraId="69A91938">
      <w:pPr>
        <w:tabs>
          <w:tab w:val="left" w:pos="720"/>
        </w:tabs>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20.1 为维护国家和社会公共利益，采购代理机构保留在授标之前任何时候接受或拒绝任何报价的权利，且对受影响的供应商不承担任何责任。</w:t>
      </w:r>
    </w:p>
    <w:p w14:paraId="680A5581">
      <w:pPr>
        <w:tabs>
          <w:tab w:val="left" w:pos="720"/>
        </w:tabs>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20.2 因不可抗力或成交供应商不能履约等情形，采购人保留与其他候选供应商签订合同的权利。</w:t>
      </w:r>
    </w:p>
    <w:p w14:paraId="0D2D62A4">
      <w:pPr>
        <w:numPr>
          <w:ilvl w:val="0"/>
          <w:numId w:val="3"/>
        </w:numPr>
        <w:spacing w:line="360" w:lineRule="auto"/>
        <w:ind w:left="720" w:hanging="720"/>
        <w:rPr>
          <w:rFonts w:ascii="仿宋" w:hAnsi="仿宋" w:eastAsia="仿宋" w:cs="方正仿宋_GB2312"/>
          <w:color w:val="auto"/>
          <w:sz w:val="24"/>
          <w:szCs w:val="24"/>
          <w:highlight w:val="none"/>
        </w:rPr>
      </w:pPr>
      <w:bookmarkStart w:id="52" w:name="_Toc520356174"/>
      <w:r>
        <w:rPr>
          <w:rFonts w:hint="eastAsia" w:ascii="仿宋" w:hAnsi="仿宋" w:eastAsia="仿宋" w:cs="方正仿宋_GB2312"/>
          <w:color w:val="auto"/>
          <w:sz w:val="24"/>
          <w:szCs w:val="24"/>
          <w:highlight w:val="none"/>
        </w:rPr>
        <w:t>成交通知书</w:t>
      </w:r>
      <w:bookmarkEnd w:id="52"/>
    </w:p>
    <w:p w14:paraId="4AE3ADBE">
      <w:pPr>
        <w:numPr>
          <w:ilvl w:val="1"/>
          <w:numId w:val="3"/>
        </w:numPr>
        <w:spacing w:line="360" w:lineRule="auto"/>
        <w:ind w:left="720" w:hanging="7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成交供应商确定后，采购人以书面形式向成交供应商发出成交通知书。</w:t>
      </w:r>
    </w:p>
    <w:p w14:paraId="78F0885C">
      <w:pPr>
        <w:numPr>
          <w:ilvl w:val="1"/>
          <w:numId w:val="3"/>
        </w:numPr>
        <w:spacing w:line="360" w:lineRule="auto"/>
        <w:ind w:left="720" w:hanging="7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成交通知书是合同的组成部分。</w:t>
      </w:r>
    </w:p>
    <w:p w14:paraId="5C01057B">
      <w:pPr>
        <w:numPr>
          <w:ilvl w:val="0"/>
          <w:numId w:val="3"/>
        </w:numPr>
        <w:spacing w:line="360" w:lineRule="auto"/>
        <w:ind w:left="720" w:hanging="720"/>
        <w:rPr>
          <w:rFonts w:ascii="仿宋" w:hAnsi="仿宋" w:eastAsia="仿宋" w:cs="方正仿宋_GB2312"/>
          <w:color w:val="auto"/>
          <w:sz w:val="24"/>
          <w:szCs w:val="24"/>
          <w:highlight w:val="none"/>
        </w:rPr>
      </w:pPr>
      <w:bookmarkStart w:id="53" w:name="_Ref467306978"/>
      <w:bookmarkStart w:id="54" w:name="_Toc520356175"/>
      <w:bookmarkStart w:id="55" w:name="_Ref467307062"/>
      <w:bookmarkStart w:id="56" w:name="_Ref467307204"/>
      <w:bookmarkStart w:id="57" w:name="_Ref467306377"/>
      <w:r>
        <w:rPr>
          <w:rFonts w:hint="eastAsia" w:ascii="仿宋" w:hAnsi="仿宋" w:eastAsia="仿宋" w:cs="方正仿宋_GB2312"/>
          <w:color w:val="auto"/>
          <w:sz w:val="24"/>
          <w:szCs w:val="24"/>
          <w:highlight w:val="none"/>
        </w:rPr>
        <w:t>签订合同</w:t>
      </w:r>
      <w:bookmarkEnd w:id="53"/>
      <w:bookmarkEnd w:id="54"/>
      <w:bookmarkEnd w:id="55"/>
      <w:bookmarkEnd w:id="56"/>
      <w:bookmarkEnd w:id="57"/>
    </w:p>
    <w:p w14:paraId="6BB25EAA">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22.1采购人与成交供应商应当在成交通知书发出之日起30日内，按照磋商文件确定的合同文本以及采购标的、工程量、采购金额、采购数量、技术要求等事项签订政府采购合同。</w:t>
      </w:r>
    </w:p>
    <w:p w14:paraId="65BA8EE0">
      <w:pPr>
        <w:spacing w:line="360" w:lineRule="auto"/>
        <w:ind w:left="-420" w:leftChars="-200" w:firstLine="480" w:firstLineChars="200"/>
        <w:rPr>
          <w:rFonts w:ascii="仿宋" w:hAnsi="仿宋" w:eastAsia="仿宋" w:cs="方正仿宋_GB2312"/>
          <w:color w:val="auto"/>
          <w:sz w:val="24"/>
          <w:szCs w:val="24"/>
          <w:highlight w:val="none"/>
        </w:rPr>
      </w:pPr>
      <w:bookmarkStart w:id="58" w:name="_Toc520356176"/>
      <w:bookmarkStart w:id="59" w:name="_Ref467307090"/>
      <w:bookmarkStart w:id="60" w:name="_Ref467306425"/>
      <w:r>
        <w:rPr>
          <w:rFonts w:hint="eastAsia" w:ascii="仿宋" w:hAnsi="仿宋" w:eastAsia="仿宋" w:cs="方正仿宋_GB2312"/>
          <w:color w:val="auto"/>
          <w:sz w:val="24"/>
          <w:szCs w:val="24"/>
          <w:highlight w:val="none"/>
        </w:rPr>
        <w:t>22.2磋商文件、成交供应商的响应文件及其澄清文件等，均为签订合同的依据。</w:t>
      </w:r>
      <w:bookmarkEnd w:id="58"/>
      <w:bookmarkEnd w:id="59"/>
      <w:bookmarkEnd w:id="60"/>
    </w:p>
    <w:p w14:paraId="7ECFFFCB">
      <w:pPr>
        <w:spacing w:line="360" w:lineRule="auto"/>
        <w:ind w:left="-420" w:leftChars="-200"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22.3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704746B7">
      <w:pPr>
        <w:spacing w:line="360" w:lineRule="auto"/>
        <w:ind w:left="-420" w:leftChars="-200"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22.4采购人将政府采购合同在省级以上人民政府财政部门指定的媒体上公告，但政府采购合同中涉及国家秘密、商业秘密的内容除外。</w:t>
      </w:r>
    </w:p>
    <w:p w14:paraId="7B152117">
      <w:pPr>
        <w:pStyle w:val="3"/>
        <w:rPr>
          <w:rFonts w:ascii="仿宋" w:hAnsi="仿宋" w:eastAsia="仿宋" w:cs="黑体"/>
          <w:b w:val="0"/>
          <w:color w:val="auto"/>
          <w:sz w:val="28"/>
          <w:szCs w:val="28"/>
          <w:highlight w:val="none"/>
        </w:rPr>
      </w:pPr>
      <w:bookmarkStart w:id="61" w:name="_Toc203990328"/>
      <w:bookmarkStart w:id="62" w:name="_Toc434396206"/>
      <w:bookmarkStart w:id="63" w:name="_Toc14691992"/>
      <w:bookmarkStart w:id="64" w:name="_Toc1183"/>
      <w:r>
        <w:rPr>
          <w:rFonts w:hint="eastAsia" w:ascii="仿宋" w:hAnsi="仿宋" w:eastAsia="仿宋" w:cs="黑体"/>
          <w:b w:val="0"/>
          <w:color w:val="auto"/>
          <w:sz w:val="28"/>
          <w:szCs w:val="28"/>
          <w:highlight w:val="none"/>
        </w:rPr>
        <w:t xml:space="preserve">第三部分 </w:t>
      </w:r>
      <w:bookmarkEnd w:id="61"/>
      <w:bookmarkEnd w:id="62"/>
      <w:r>
        <w:rPr>
          <w:rFonts w:hint="eastAsia" w:ascii="仿宋" w:hAnsi="仿宋" w:eastAsia="仿宋" w:cs="黑体"/>
          <w:b w:val="0"/>
          <w:color w:val="auto"/>
          <w:sz w:val="28"/>
          <w:szCs w:val="28"/>
          <w:highlight w:val="none"/>
        </w:rPr>
        <w:t>技术需求</w:t>
      </w:r>
      <w:bookmarkEnd w:id="63"/>
      <w:bookmarkEnd w:id="64"/>
    </w:p>
    <w:p w14:paraId="228789E4">
      <w:pPr>
        <w:spacing w:line="360" w:lineRule="auto"/>
        <w:ind w:left="-420" w:leftChars="-200"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1.1本工程完成必须符合国家和地方现行相关质量评定标准和施工技术规范、施工图设计要求。</w:t>
      </w:r>
    </w:p>
    <w:p w14:paraId="494AB098">
      <w:pPr>
        <w:spacing w:line="360" w:lineRule="auto"/>
        <w:ind w:left="-420" w:leftChars="-200" w:firstLine="480" w:firstLineChars="200"/>
        <w:jc w:val="both"/>
        <w:rPr>
          <w:rFonts w:ascii="仿宋" w:hAnsi="仿宋" w:eastAsia="仿宋" w:cs="黑体"/>
          <w:b/>
          <w:color w:val="auto"/>
          <w:sz w:val="20"/>
          <w:szCs w:val="28"/>
          <w:highlight w:val="none"/>
        </w:rPr>
      </w:pPr>
      <w:r>
        <w:rPr>
          <w:rFonts w:hint="eastAsia" w:ascii="仿宋" w:hAnsi="仿宋" w:eastAsia="仿宋" w:cs="方正仿宋_GB2312"/>
          <w:color w:val="auto"/>
          <w:sz w:val="24"/>
          <w:szCs w:val="24"/>
          <w:highlight w:val="none"/>
        </w:rPr>
        <w:t>1.2本工程的材料检验和质量、工艺试验按国家、地方现行相关规定执行。</w:t>
      </w:r>
      <w:bookmarkStart w:id="65" w:name="_Toc14691993"/>
      <w:bookmarkStart w:id="66" w:name="_Toc21428"/>
      <w:r>
        <w:rPr>
          <w:rFonts w:ascii="仿宋" w:hAnsi="仿宋" w:eastAsia="仿宋" w:cs="黑体"/>
          <w:b/>
          <w:color w:val="auto"/>
          <w:sz w:val="20"/>
          <w:szCs w:val="28"/>
          <w:highlight w:val="none"/>
        </w:rPr>
        <w:br w:type="page"/>
      </w:r>
    </w:p>
    <w:p w14:paraId="20B25123">
      <w:pPr>
        <w:spacing w:line="360" w:lineRule="auto"/>
        <w:ind w:left="-420" w:leftChars="-200" w:firstLine="560" w:firstLineChars="200"/>
        <w:jc w:val="center"/>
        <w:rPr>
          <w:rFonts w:ascii="仿宋" w:hAnsi="仿宋" w:eastAsia="仿宋" w:cs="黑体"/>
          <w:b w:val="0"/>
          <w:color w:val="auto"/>
          <w:sz w:val="28"/>
          <w:szCs w:val="28"/>
          <w:highlight w:val="none"/>
        </w:rPr>
      </w:pPr>
      <w:r>
        <w:rPr>
          <w:rFonts w:hint="eastAsia" w:ascii="仿宋" w:hAnsi="仿宋" w:eastAsia="仿宋" w:cs="黑体"/>
          <w:b w:val="0"/>
          <w:color w:val="auto"/>
          <w:sz w:val="28"/>
          <w:szCs w:val="28"/>
          <w:highlight w:val="none"/>
        </w:rPr>
        <w:t>第四部分 评审方法</w:t>
      </w:r>
      <w:bookmarkEnd w:id="65"/>
      <w:bookmarkEnd w:id="66"/>
    </w:p>
    <w:p w14:paraId="1E2D7D1B">
      <w:pPr>
        <w:pStyle w:val="181"/>
        <w:numPr>
          <w:ilvl w:val="0"/>
          <w:numId w:val="4"/>
        </w:numPr>
        <w:spacing w:line="360" w:lineRule="auto"/>
        <w:ind w:firstLine="0" w:firstLineChars="0"/>
        <w:jc w:val="left"/>
        <w:outlineLvl w:val="1"/>
        <w:rPr>
          <w:rFonts w:ascii="仿宋" w:hAnsi="仿宋" w:eastAsia="仿宋" w:cs="方正仿宋_GB2312"/>
          <w:color w:val="auto"/>
          <w:sz w:val="24"/>
          <w:szCs w:val="24"/>
          <w:highlight w:val="none"/>
        </w:rPr>
      </w:pPr>
      <w:bookmarkStart w:id="67" w:name="_Toc24794"/>
      <w:bookmarkStart w:id="68" w:name="_Toc434396214"/>
      <w:r>
        <w:rPr>
          <w:rFonts w:hint="eastAsia" w:ascii="仿宋" w:hAnsi="仿宋" w:eastAsia="仿宋" w:cs="方正仿宋_GB2312"/>
          <w:color w:val="auto"/>
          <w:sz w:val="24"/>
          <w:szCs w:val="24"/>
          <w:highlight w:val="none"/>
        </w:rPr>
        <w:t>评分标准</w:t>
      </w:r>
      <w:bookmarkEnd w:id="67"/>
      <w:bookmarkEnd w:id="68"/>
    </w:p>
    <w:p w14:paraId="7B879D91">
      <w:pPr>
        <w:pStyle w:val="181"/>
        <w:spacing w:line="360" w:lineRule="auto"/>
        <w:ind w:firstLine="0" w:firstLineChars="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本项目采用综合评分法，满分100分。</w:t>
      </w:r>
    </w:p>
    <w:p w14:paraId="6BC50434">
      <w:pPr>
        <w:spacing w:line="360" w:lineRule="auto"/>
        <w:ind w:left="420" w:hanging="360" w:hangingChars="15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1、具体评标原则：满分100分，具体评分标准见后附表格。</w:t>
      </w:r>
    </w:p>
    <w:p w14:paraId="3A744908">
      <w:pPr>
        <w:spacing w:line="360" w:lineRule="auto"/>
        <w:ind w:left="420" w:hanging="360" w:hangingChars="15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2、</w:t>
      </w:r>
      <w:r>
        <w:rPr>
          <w:rFonts w:hint="eastAsia" w:ascii="仿宋" w:hAnsi="仿宋" w:eastAsia="仿宋" w:cs="方正仿宋_GB2312"/>
          <w:color w:val="auto"/>
          <w:sz w:val="24"/>
          <w:szCs w:val="24"/>
          <w:highlight w:val="none"/>
        </w:rPr>
        <w:t>综合评分法中的价格分统一采用低价优先法计算，即满足磋商文件要求且最后报价最低的供应商的价格为磋商基准价，其价格分为满分。其他供应商的价格分统一按照下列公式计算：磋商报价得分=（磋商基准价/最后报价）×价格权值×100。</w:t>
      </w:r>
    </w:p>
    <w:p w14:paraId="615A6FF8">
      <w:pPr>
        <w:spacing w:line="360" w:lineRule="auto"/>
        <w:ind w:left="420" w:hanging="360" w:hangingChars="15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3、</w:t>
      </w:r>
      <w:r>
        <w:rPr>
          <w:rFonts w:hint="eastAsia" w:ascii="仿宋" w:hAnsi="仿宋" w:eastAsia="仿宋" w:cs="方正仿宋_GB2312"/>
          <w:bCs/>
          <w:color w:val="auto"/>
          <w:kern w:val="0"/>
          <w:sz w:val="24"/>
          <w:szCs w:val="24"/>
          <w:highlight w:val="none"/>
          <w:lang w:val="zh-CN"/>
        </w:rPr>
        <w:t>对于未预留份额专门面向中小企业的采购项目，以及预留份额项目中的非预留部分采购包，采购人、采购代理机构应当对符合规定的小微企业报价给予</w:t>
      </w:r>
      <w:r>
        <w:rPr>
          <w:rFonts w:hint="eastAsia" w:ascii="仿宋" w:hAnsi="仿宋" w:eastAsia="仿宋" w:cs="方正仿宋_GB2312"/>
          <w:bCs/>
          <w:color w:val="auto"/>
          <w:kern w:val="0"/>
          <w:sz w:val="24"/>
          <w:szCs w:val="24"/>
          <w:highlight w:val="none"/>
          <w:lang w:val="en-US" w:eastAsia="zh-CN"/>
        </w:rPr>
        <w:t>10</w:t>
      </w:r>
      <w:r>
        <w:rPr>
          <w:rFonts w:hint="eastAsia" w:ascii="仿宋" w:hAnsi="仿宋" w:eastAsia="仿宋" w:cs="方正仿宋_GB2312"/>
          <w:bCs/>
          <w:color w:val="auto"/>
          <w:kern w:val="0"/>
          <w:sz w:val="24"/>
          <w:szCs w:val="24"/>
          <w:highlight w:val="none"/>
          <w:lang w:val="zh-CN"/>
        </w:rPr>
        <w:t>%的扣除，用扣除后的价格参加评审。</w:t>
      </w:r>
    </w:p>
    <w:p w14:paraId="11E2EE65">
      <w:pPr>
        <w:spacing w:line="360" w:lineRule="auto"/>
        <w:ind w:left="420" w:hanging="360" w:hangingChars="15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4、依据“财政部 司法部《关于政府采购支持监狱企业发展有关问题的通知》”（财库〔2014〕68号）文件精神，在政府采购活动中，监狱企业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w:t>
      </w:r>
    </w:p>
    <w:p w14:paraId="4A6229A9">
      <w:pPr>
        <w:spacing w:line="360" w:lineRule="auto"/>
        <w:ind w:left="420" w:hanging="360" w:hangingChars="15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5、依据“财政部 民政部 中国残疾人联合会《关于促进残疾人就业政府采购政策的通知》”（财库〔2017〕141号）文件精神，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本通知规定的《残疾人福利性单位声明函》，并对声明的真实性负责。</w:t>
      </w:r>
    </w:p>
    <w:p w14:paraId="2E77F3FF">
      <w:pPr>
        <w:spacing w:line="360" w:lineRule="auto"/>
        <w:ind w:left="420" w:hanging="360" w:hangingChars="15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6、最低报价不作为成交的保证。</w:t>
      </w:r>
    </w:p>
    <w:p w14:paraId="70009412">
      <w:pPr>
        <w:spacing w:line="360" w:lineRule="auto"/>
        <w:ind w:left="420" w:hanging="360" w:hangingChars="15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7、</w:t>
      </w:r>
      <w:r>
        <w:rPr>
          <w:rFonts w:hint="eastAsia" w:ascii="仿宋" w:hAnsi="仿宋" w:eastAsia="仿宋" w:cs="方正仿宋_GB2312"/>
          <w:color w:val="auto"/>
          <w:sz w:val="24"/>
          <w:szCs w:val="24"/>
          <w:highlight w:val="none"/>
        </w:rPr>
        <w:t>最终选择综合排名得分第一的为成交供应商。</w:t>
      </w:r>
    </w:p>
    <w:p w14:paraId="441F5EF9">
      <w:pPr>
        <w:spacing w:line="360" w:lineRule="auto"/>
        <w:ind w:left="420" w:hanging="360" w:hangingChars="150"/>
        <w:rPr>
          <w:rFonts w:ascii="仿宋" w:hAnsi="仿宋" w:eastAsia="仿宋" w:cs="方正仿宋_GB2312"/>
          <w:color w:val="auto"/>
          <w:sz w:val="24"/>
          <w:szCs w:val="24"/>
          <w:highlight w:val="none"/>
        </w:rPr>
      </w:pPr>
      <w:r>
        <w:rPr>
          <w:rFonts w:hint="eastAsia" w:ascii="仿宋" w:hAnsi="仿宋" w:eastAsia="仿宋" w:cs="方正仿宋_GB2312"/>
          <w:bCs/>
          <w:color w:val="auto"/>
          <w:sz w:val="24"/>
          <w:szCs w:val="24"/>
          <w:highlight w:val="none"/>
        </w:rPr>
        <w:t>8、详细评分细则如下：</w:t>
      </w:r>
      <w:r>
        <w:rPr>
          <w:rFonts w:hint="eastAsia" w:ascii="仿宋" w:hAnsi="仿宋" w:eastAsia="仿宋" w:cs="方正仿宋_GB2312"/>
          <w:color w:val="auto"/>
          <w:sz w:val="24"/>
          <w:szCs w:val="24"/>
          <w:highlight w:val="none"/>
        </w:rPr>
        <w:t>本项目采用综合评分法，按百分制的方式对商务、技术、经济三大部分进行评审，具体评标分值如下：</w:t>
      </w:r>
    </w:p>
    <w:p w14:paraId="32129C4C">
      <w:pPr>
        <w:numPr>
          <w:ilvl w:val="1"/>
          <w:numId w:val="5"/>
        </w:numPr>
        <w:tabs>
          <w:tab w:val="left" w:pos="1260"/>
          <w:tab w:val="clear" w:pos="2040"/>
        </w:tabs>
        <w:spacing w:line="440" w:lineRule="atLeast"/>
        <w:ind w:hanging="1320"/>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u w:val="single"/>
        </w:rPr>
        <w:t>商务及经济部分：40分（商务10分，经济30分）</w:t>
      </w:r>
    </w:p>
    <w:p w14:paraId="20B3F254">
      <w:pPr>
        <w:numPr>
          <w:ilvl w:val="1"/>
          <w:numId w:val="5"/>
        </w:numPr>
        <w:tabs>
          <w:tab w:val="left" w:pos="1260"/>
          <w:tab w:val="clear" w:pos="2040"/>
        </w:tabs>
        <w:spacing w:line="440" w:lineRule="atLeast"/>
        <w:ind w:hanging="1320"/>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u w:val="single"/>
        </w:rPr>
        <w:t>技术部分：60分</w:t>
      </w:r>
    </w:p>
    <w:p w14:paraId="3AB553E2">
      <w:pPr>
        <w:spacing w:line="360" w:lineRule="auto"/>
        <w:ind w:left="283" w:leftChars="13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评分分值计算保留小数点后两位，第三位四舍五入。每个供应商的得分为其商务、经济、技术部分得分的总和。</w:t>
      </w:r>
    </w:p>
    <w:p w14:paraId="3F8A8D4C">
      <w:pPr>
        <w:spacing w:line="360" w:lineRule="auto"/>
        <w:ind w:left="283" w:leftChars="13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9、资格评审</w:t>
      </w:r>
    </w:p>
    <w:p w14:paraId="4099369E">
      <w:pPr>
        <w:spacing w:line="360" w:lineRule="auto"/>
        <w:ind w:left="283" w:leftChars="13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磋商小组按《资格审查标准》进行评审。</w:t>
      </w:r>
    </w:p>
    <w:p w14:paraId="0D8ED909">
      <w:pPr>
        <w:spacing w:line="360" w:lineRule="auto"/>
        <w:ind w:left="283" w:leftChars="135"/>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资格审查标准</w:t>
      </w:r>
    </w:p>
    <w:tbl>
      <w:tblPr>
        <w:tblStyle w:val="88"/>
        <w:tblW w:w="90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0"/>
        <w:gridCol w:w="8430"/>
      </w:tblGrid>
      <w:tr w14:paraId="2A199D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30" w:type="dxa"/>
            <w:tcBorders>
              <w:top w:val="single" w:color="auto" w:sz="4" w:space="0"/>
              <w:bottom w:val="single" w:color="auto" w:sz="4" w:space="0"/>
              <w:right w:val="single" w:color="auto" w:sz="4" w:space="0"/>
            </w:tcBorders>
            <w:vAlign w:val="center"/>
          </w:tcPr>
          <w:p w14:paraId="442DE2A0">
            <w:pPr>
              <w:spacing w:line="360" w:lineRule="auto"/>
              <w:jc w:val="center"/>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lang w:val="zh-CN"/>
              </w:rPr>
              <w:t>序号</w:t>
            </w:r>
          </w:p>
        </w:tc>
        <w:tc>
          <w:tcPr>
            <w:tcW w:w="8430" w:type="dxa"/>
            <w:tcBorders>
              <w:top w:val="single" w:color="auto" w:sz="4" w:space="0"/>
              <w:left w:val="single" w:color="auto" w:sz="4" w:space="0"/>
              <w:bottom w:val="single" w:color="auto" w:sz="4" w:space="0"/>
            </w:tcBorders>
            <w:vAlign w:val="center"/>
          </w:tcPr>
          <w:p w14:paraId="4402F9AC">
            <w:pPr>
              <w:spacing w:line="360" w:lineRule="auto"/>
              <w:ind w:left="283" w:leftChars="135"/>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lang w:val="zh-CN"/>
              </w:rPr>
              <w:t>标</w:t>
            </w:r>
            <w:r>
              <w:rPr>
                <w:rFonts w:hint="eastAsia" w:ascii="仿宋" w:hAnsi="仿宋" w:eastAsia="仿宋" w:cs="方正仿宋_GB2312"/>
                <w:color w:val="auto"/>
                <w:sz w:val="24"/>
                <w:szCs w:val="24"/>
                <w:highlight w:val="none"/>
              </w:rPr>
              <w:t xml:space="preserve">  </w:t>
            </w:r>
            <w:r>
              <w:rPr>
                <w:rFonts w:hint="eastAsia" w:ascii="仿宋" w:hAnsi="仿宋" w:eastAsia="仿宋" w:cs="方正仿宋_GB2312"/>
                <w:color w:val="auto"/>
                <w:sz w:val="24"/>
                <w:szCs w:val="24"/>
                <w:highlight w:val="none"/>
                <w:lang w:val="zh-CN"/>
              </w:rPr>
              <w:t>准</w:t>
            </w:r>
          </w:p>
        </w:tc>
      </w:tr>
      <w:tr w14:paraId="763BD2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30" w:type="dxa"/>
            <w:tcBorders>
              <w:top w:val="single" w:color="auto" w:sz="4" w:space="0"/>
              <w:bottom w:val="single" w:color="auto" w:sz="4" w:space="0"/>
              <w:right w:val="single" w:color="auto" w:sz="4" w:space="0"/>
            </w:tcBorders>
            <w:vAlign w:val="center"/>
          </w:tcPr>
          <w:p w14:paraId="7330FC92">
            <w:pPr>
              <w:spacing w:line="360" w:lineRule="auto"/>
              <w:jc w:val="center"/>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1</w:t>
            </w:r>
          </w:p>
        </w:tc>
        <w:tc>
          <w:tcPr>
            <w:tcW w:w="8430" w:type="dxa"/>
            <w:tcBorders>
              <w:top w:val="single" w:color="auto" w:sz="4" w:space="0"/>
              <w:left w:val="single" w:color="auto" w:sz="4" w:space="0"/>
              <w:bottom w:val="single" w:color="auto" w:sz="4" w:space="0"/>
            </w:tcBorders>
            <w:vAlign w:val="center"/>
          </w:tcPr>
          <w:p w14:paraId="74507BBC">
            <w:pPr>
              <w:spacing w:line="360" w:lineRule="auto"/>
              <w:rPr>
                <w:rFonts w:hint="eastAsia" w:ascii="仿宋" w:hAnsi="仿宋" w:eastAsia="仿宋" w:cs="方正仿宋_GB2312"/>
                <w:color w:val="auto"/>
                <w:sz w:val="24"/>
                <w:szCs w:val="24"/>
                <w:highlight w:val="none"/>
                <w:lang w:val="zh-CN" w:eastAsia="zh-CN"/>
              </w:rPr>
            </w:pPr>
            <w:r>
              <w:rPr>
                <w:rFonts w:hint="eastAsia" w:ascii="仿宋" w:hAnsi="仿宋" w:eastAsia="仿宋" w:cs="方正仿宋_GB2312"/>
                <w:color w:val="auto"/>
                <w:sz w:val="24"/>
                <w:szCs w:val="24"/>
                <w:highlight w:val="none"/>
                <w:lang w:val="en-US" w:eastAsia="zh-CN"/>
              </w:rPr>
              <w:t>供应商必须具有独立承担民事责任的能力；</w:t>
            </w:r>
          </w:p>
        </w:tc>
      </w:tr>
      <w:tr w14:paraId="2F8749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30" w:type="dxa"/>
            <w:tcBorders>
              <w:top w:val="single" w:color="auto" w:sz="4" w:space="0"/>
              <w:bottom w:val="single" w:color="auto" w:sz="4" w:space="0"/>
              <w:right w:val="single" w:color="auto" w:sz="4" w:space="0"/>
            </w:tcBorders>
            <w:vAlign w:val="center"/>
          </w:tcPr>
          <w:p w14:paraId="4407B767">
            <w:pPr>
              <w:spacing w:line="360" w:lineRule="auto"/>
              <w:jc w:val="center"/>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2</w:t>
            </w:r>
          </w:p>
        </w:tc>
        <w:tc>
          <w:tcPr>
            <w:tcW w:w="8430" w:type="dxa"/>
            <w:tcBorders>
              <w:top w:val="single" w:color="auto" w:sz="4" w:space="0"/>
              <w:left w:val="single" w:color="auto" w:sz="4" w:space="0"/>
              <w:bottom w:val="single" w:color="auto" w:sz="4" w:space="0"/>
            </w:tcBorders>
            <w:vAlign w:val="center"/>
          </w:tcPr>
          <w:p w14:paraId="63486150">
            <w:pPr>
              <w:spacing w:line="360" w:lineRule="auto"/>
              <w:rPr>
                <w:rFonts w:hint="eastAsia" w:ascii="仿宋" w:hAnsi="仿宋" w:eastAsia="仿宋" w:cs="方正仿宋_GB2312"/>
                <w:color w:val="auto"/>
                <w:sz w:val="24"/>
                <w:szCs w:val="24"/>
                <w:highlight w:val="none"/>
                <w:lang w:val="zh-CN" w:eastAsia="zh-CN"/>
              </w:rPr>
            </w:pPr>
            <w:r>
              <w:rPr>
                <w:rFonts w:hint="eastAsia" w:ascii="仿宋" w:hAnsi="仿宋" w:eastAsia="仿宋" w:cs="方正仿宋_GB2312"/>
                <w:color w:val="auto"/>
                <w:sz w:val="24"/>
                <w:szCs w:val="24"/>
                <w:highlight w:val="none"/>
                <w:lang w:val="en-US" w:eastAsia="zh-CN"/>
              </w:rPr>
              <w:t>供应商名称必须与营业执照、资质证书、安全生产许可证中的企业名称保持一致；</w:t>
            </w:r>
          </w:p>
        </w:tc>
      </w:tr>
      <w:tr w14:paraId="27CD96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0" w:type="dxa"/>
            <w:tcBorders>
              <w:top w:val="single" w:color="auto" w:sz="4" w:space="0"/>
              <w:bottom w:val="single" w:color="auto" w:sz="4" w:space="0"/>
              <w:right w:val="single" w:color="auto" w:sz="4" w:space="0"/>
            </w:tcBorders>
            <w:vAlign w:val="center"/>
          </w:tcPr>
          <w:p w14:paraId="7EBA33E9">
            <w:pPr>
              <w:spacing w:line="360" w:lineRule="auto"/>
              <w:jc w:val="center"/>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3</w:t>
            </w:r>
          </w:p>
        </w:tc>
        <w:tc>
          <w:tcPr>
            <w:tcW w:w="8430" w:type="dxa"/>
            <w:tcBorders>
              <w:top w:val="single" w:color="auto" w:sz="4" w:space="0"/>
              <w:left w:val="single" w:color="auto" w:sz="4" w:space="0"/>
              <w:bottom w:val="single" w:color="auto" w:sz="4" w:space="0"/>
            </w:tcBorders>
            <w:vAlign w:val="center"/>
          </w:tcPr>
          <w:p w14:paraId="12D33E6A">
            <w:pPr>
              <w:spacing w:line="360" w:lineRule="auto"/>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具有良好的商业信誉和健全的财务会计制度：提供会计师事务所出具的2024年度财务审计报告或2025年度审计报告复印件并加盖本单位公章或银行出具在开启日前三个月内开具的资信证明（情况说明）或</w:t>
            </w:r>
            <w:r>
              <w:rPr>
                <w:rFonts w:hint="eastAsia" w:ascii="仿宋" w:hAnsi="仿宋" w:eastAsia="仿宋" w:cs="方正仿宋_GB2312"/>
                <w:color w:val="auto"/>
                <w:sz w:val="24"/>
                <w:szCs w:val="24"/>
                <w:highlight w:val="none"/>
                <w:lang w:val="zh-CN" w:eastAsia="zh-CN"/>
              </w:rPr>
              <w:t>健全的财务会计制度</w:t>
            </w:r>
          </w:p>
        </w:tc>
      </w:tr>
      <w:tr w14:paraId="67BAA6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0" w:type="dxa"/>
            <w:tcBorders>
              <w:top w:val="single" w:color="auto" w:sz="4" w:space="0"/>
              <w:bottom w:val="single" w:color="auto" w:sz="4" w:space="0"/>
              <w:right w:val="single" w:color="auto" w:sz="4" w:space="0"/>
            </w:tcBorders>
            <w:vAlign w:val="center"/>
          </w:tcPr>
          <w:p w14:paraId="25915C98">
            <w:pPr>
              <w:spacing w:line="360" w:lineRule="auto"/>
              <w:jc w:val="center"/>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4</w:t>
            </w:r>
          </w:p>
        </w:tc>
        <w:tc>
          <w:tcPr>
            <w:tcW w:w="8430" w:type="dxa"/>
            <w:tcBorders>
              <w:top w:val="single" w:color="auto" w:sz="4" w:space="0"/>
              <w:left w:val="single" w:color="auto" w:sz="4" w:space="0"/>
              <w:bottom w:val="single" w:color="auto" w:sz="4" w:space="0"/>
            </w:tcBorders>
            <w:vAlign w:val="center"/>
          </w:tcPr>
          <w:p w14:paraId="2FE09932">
            <w:pPr>
              <w:spacing w:line="360" w:lineRule="auto"/>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具有履行采购合同所必需的货物和专业技术能力</w:t>
            </w:r>
          </w:p>
        </w:tc>
      </w:tr>
      <w:tr w14:paraId="60232E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0" w:type="dxa"/>
            <w:tcBorders>
              <w:top w:val="single" w:color="auto" w:sz="4" w:space="0"/>
              <w:bottom w:val="single" w:color="auto" w:sz="4" w:space="0"/>
              <w:right w:val="single" w:color="auto" w:sz="4" w:space="0"/>
            </w:tcBorders>
            <w:vAlign w:val="center"/>
          </w:tcPr>
          <w:p w14:paraId="78038E95">
            <w:pPr>
              <w:spacing w:line="360" w:lineRule="auto"/>
              <w:jc w:val="center"/>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5</w:t>
            </w:r>
          </w:p>
        </w:tc>
        <w:tc>
          <w:tcPr>
            <w:tcW w:w="8430" w:type="dxa"/>
            <w:tcBorders>
              <w:top w:val="single" w:color="auto" w:sz="4" w:space="0"/>
              <w:left w:val="single" w:color="auto" w:sz="4" w:space="0"/>
              <w:bottom w:val="single" w:color="auto" w:sz="4" w:space="0"/>
            </w:tcBorders>
            <w:vAlign w:val="center"/>
          </w:tcPr>
          <w:p w14:paraId="7BBF2752">
            <w:pPr>
              <w:spacing w:line="360" w:lineRule="auto"/>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具有依法缴纳税款和社会保障资金的良好记录：供应商应提供开标日期前六个月内任意一个月的缴纳社会保障资金的有效票据凭证;供应商应提供开标日期前六个月内任意一个月依法纳税证明（银行缴费凭证或税务机关开具的证明）复印件（加盖供应商公章）</w:t>
            </w:r>
          </w:p>
        </w:tc>
      </w:tr>
      <w:tr w14:paraId="33D94E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0" w:type="dxa"/>
            <w:tcBorders>
              <w:top w:val="single" w:color="auto" w:sz="4" w:space="0"/>
              <w:bottom w:val="single" w:color="auto" w:sz="4" w:space="0"/>
              <w:right w:val="single" w:color="auto" w:sz="4" w:space="0"/>
            </w:tcBorders>
            <w:vAlign w:val="center"/>
          </w:tcPr>
          <w:p w14:paraId="3753BACD">
            <w:pPr>
              <w:spacing w:line="360" w:lineRule="auto"/>
              <w:jc w:val="center"/>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6</w:t>
            </w:r>
          </w:p>
        </w:tc>
        <w:tc>
          <w:tcPr>
            <w:tcW w:w="8430" w:type="dxa"/>
            <w:tcBorders>
              <w:top w:val="single" w:color="auto" w:sz="4" w:space="0"/>
              <w:left w:val="single" w:color="auto" w:sz="4" w:space="0"/>
              <w:bottom w:val="single" w:color="auto" w:sz="4" w:space="0"/>
            </w:tcBorders>
            <w:vAlign w:val="center"/>
          </w:tcPr>
          <w:p w14:paraId="628ACD82">
            <w:pPr>
              <w:spacing w:line="360" w:lineRule="auto"/>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供应商不为“信用中国”网站（www.creditchina.gov.cn）中列入失信被执行人和税收违法黑名单违法案件当事人名单的供应商和不为中国政府采购网（www.ccgp.gov.cn）政府采购严重违法失信行为记录名单中被财政部门禁止参加政府采购活动的供应商（处罚决定规定的时间和地域范围内）（以开启现场查询为准）</w:t>
            </w:r>
          </w:p>
        </w:tc>
      </w:tr>
      <w:tr w14:paraId="69441B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0" w:type="dxa"/>
            <w:tcBorders>
              <w:top w:val="single" w:color="auto" w:sz="4" w:space="0"/>
              <w:bottom w:val="single" w:color="auto" w:sz="4" w:space="0"/>
              <w:right w:val="single" w:color="auto" w:sz="4" w:space="0"/>
            </w:tcBorders>
            <w:vAlign w:val="center"/>
          </w:tcPr>
          <w:p w14:paraId="6D78B8CD">
            <w:pPr>
              <w:spacing w:line="360" w:lineRule="auto"/>
              <w:jc w:val="center"/>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7</w:t>
            </w:r>
          </w:p>
        </w:tc>
        <w:tc>
          <w:tcPr>
            <w:tcW w:w="8430" w:type="dxa"/>
            <w:tcBorders>
              <w:top w:val="single" w:color="auto" w:sz="4" w:space="0"/>
              <w:left w:val="single" w:color="auto" w:sz="4" w:space="0"/>
              <w:bottom w:val="single" w:color="auto" w:sz="4" w:space="0"/>
            </w:tcBorders>
            <w:vAlign w:val="center"/>
          </w:tcPr>
          <w:p w14:paraId="4EE7A6AF">
            <w:pPr>
              <w:spacing w:line="360" w:lineRule="auto"/>
              <w:rPr>
                <w:rFonts w:hint="default" w:ascii="仿宋" w:hAnsi="仿宋" w:eastAsia="仿宋" w:cs="方正仿宋_GB2312"/>
                <w:color w:val="auto"/>
                <w:sz w:val="24"/>
                <w:szCs w:val="24"/>
                <w:highlight w:val="none"/>
                <w:lang w:val="en-US" w:eastAsia="zh-CN"/>
              </w:rPr>
            </w:pPr>
            <w:bookmarkStart w:id="287" w:name="_GoBack"/>
            <w:r>
              <w:rPr>
                <w:rFonts w:hint="eastAsia" w:ascii="仿宋" w:hAnsi="仿宋" w:eastAsia="仿宋" w:cs="方正仿宋_GB2312"/>
                <w:color w:val="auto"/>
                <w:sz w:val="24"/>
                <w:szCs w:val="24"/>
                <w:highlight w:val="none"/>
                <w:lang w:eastAsia="zh-CN"/>
              </w:rPr>
              <w:t>本项目专门面向中小企业</w:t>
            </w:r>
            <w:r>
              <w:rPr>
                <w:rFonts w:hint="eastAsia" w:ascii="仿宋" w:hAnsi="仿宋" w:eastAsia="仿宋" w:cs="方正仿宋_GB2312"/>
                <w:color w:val="auto"/>
                <w:sz w:val="24"/>
                <w:szCs w:val="24"/>
                <w:highlight w:val="none"/>
                <w:lang w:val="en-US" w:eastAsia="zh-CN"/>
              </w:rPr>
              <w:t>（按要求填写中小企业声明函）。</w:t>
            </w:r>
            <w:bookmarkEnd w:id="287"/>
          </w:p>
        </w:tc>
      </w:tr>
      <w:tr w14:paraId="7F5F1C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0" w:type="dxa"/>
            <w:tcBorders>
              <w:top w:val="single" w:color="auto" w:sz="4" w:space="0"/>
              <w:bottom w:val="single" w:color="auto" w:sz="4" w:space="0"/>
              <w:right w:val="single" w:color="auto" w:sz="4" w:space="0"/>
            </w:tcBorders>
            <w:vAlign w:val="center"/>
          </w:tcPr>
          <w:p w14:paraId="73A0D0AD">
            <w:pPr>
              <w:spacing w:line="360" w:lineRule="auto"/>
              <w:jc w:val="center"/>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8</w:t>
            </w:r>
          </w:p>
        </w:tc>
        <w:tc>
          <w:tcPr>
            <w:tcW w:w="8430" w:type="dxa"/>
            <w:tcBorders>
              <w:top w:val="single" w:color="auto" w:sz="4" w:space="0"/>
              <w:left w:val="single" w:color="auto" w:sz="4" w:space="0"/>
              <w:bottom w:val="single" w:color="auto" w:sz="4" w:space="0"/>
            </w:tcBorders>
            <w:vAlign w:val="center"/>
          </w:tcPr>
          <w:p w14:paraId="3B5C8405">
            <w:pPr>
              <w:spacing w:line="360" w:lineRule="auto"/>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特定资质：（1）须具备建筑工程施工总承包叁级及以上资质；（2）须具备有效的安全生产许可证；（3）项目负责人的资格要求：贰级及以上注册建造师（房屋建筑工程专业）且具备有效的安全生产考核证，须在本单位注册（不接受临时执业注册建造师）提供无在建承诺（格式自拟）</w:t>
            </w:r>
          </w:p>
        </w:tc>
      </w:tr>
    </w:tbl>
    <w:p w14:paraId="565DF26F">
      <w:pPr>
        <w:spacing w:line="360" w:lineRule="auto"/>
        <w:ind w:left="283" w:leftChars="13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备注：</w:t>
      </w:r>
    </w:p>
    <w:p w14:paraId="361FA590">
      <w:pPr>
        <w:spacing w:line="360" w:lineRule="auto"/>
        <w:ind w:left="283" w:leftChars="13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1、以上审查项目中，资格审查时以正本为准。</w:t>
      </w:r>
    </w:p>
    <w:p w14:paraId="1FCD5547">
      <w:pPr>
        <w:spacing w:line="360" w:lineRule="auto"/>
        <w:ind w:left="283" w:leftChars="13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2、如果资格评审中有一项不满足审查标准的，磋商小组将认定该供应商不通过资格审查，不得进入下一阶段评审。并且不允许供应商通过修改或撤销其不符合要求的差异或保留，使之成为具有响应性的投标。</w:t>
      </w:r>
    </w:p>
    <w:p w14:paraId="286FCC6E">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10、符合性资格标准</w:t>
      </w:r>
    </w:p>
    <w:tbl>
      <w:tblPr>
        <w:tblStyle w:val="88"/>
        <w:tblW w:w="91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466"/>
      </w:tblGrid>
      <w:tr w14:paraId="0095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 w:hRule="atLeast"/>
        </w:trPr>
        <w:tc>
          <w:tcPr>
            <w:tcW w:w="709" w:type="dxa"/>
            <w:tcBorders>
              <w:top w:val="single" w:color="auto" w:sz="4" w:space="0"/>
              <w:left w:val="single" w:color="auto" w:sz="4" w:space="0"/>
              <w:right w:val="single" w:color="auto" w:sz="4" w:space="0"/>
            </w:tcBorders>
            <w:vAlign w:val="center"/>
          </w:tcPr>
          <w:p w14:paraId="54A2B6E8">
            <w:pPr>
              <w:spacing w:beforeLines="25" w:afterLines="25" w:line="240" w:lineRule="exac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序号</w:t>
            </w:r>
          </w:p>
        </w:tc>
        <w:tc>
          <w:tcPr>
            <w:tcW w:w="8466" w:type="dxa"/>
            <w:tcBorders>
              <w:top w:val="single" w:color="auto" w:sz="4" w:space="0"/>
              <w:left w:val="single" w:color="auto" w:sz="4" w:space="0"/>
              <w:right w:val="single" w:color="auto" w:sz="4" w:space="0"/>
            </w:tcBorders>
            <w:vAlign w:val="center"/>
          </w:tcPr>
          <w:p w14:paraId="61262D78">
            <w:pPr>
              <w:spacing w:beforeLines="25" w:afterLines="25" w:line="240" w:lineRule="exac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评审内容</w:t>
            </w:r>
          </w:p>
        </w:tc>
      </w:tr>
      <w:tr w14:paraId="3EBC6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Align w:val="center"/>
          </w:tcPr>
          <w:p w14:paraId="0491D2B0">
            <w:pPr>
              <w:spacing w:beforeLines="25" w:afterLines="25" w:line="240" w:lineRule="exac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w:t>
            </w:r>
          </w:p>
        </w:tc>
        <w:tc>
          <w:tcPr>
            <w:tcW w:w="8466" w:type="dxa"/>
            <w:vAlign w:val="center"/>
          </w:tcPr>
          <w:p w14:paraId="1E613237">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响应文件内容齐全，符合磋商文件要求</w:t>
            </w:r>
          </w:p>
        </w:tc>
      </w:tr>
      <w:tr w14:paraId="622B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Align w:val="center"/>
          </w:tcPr>
          <w:p w14:paraId="3EFC1B01">
            <w:pPr>
              <w:spacing w:beforeLines="25" w:afterLines="25" w:line="240" w:lineRule="exac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w:t>
            </w:r>
          </w:p>
        </w:tc>
        <w:tc>
          <w:tcPr>
            <w:tcW w:w="8466" w:type="dxa"/>
            <w:vAlign w:val="center"/>
          </w:tcPr>
          <w:p w14:paraId="75C544F1">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响应文件上法定代表人或其委托代理人的签字、盖章齐全</w:t>
            </w:r>
          </w:p>
        </w:tc>
      </w:tr>
      <w:tr w14:paraId="21AC7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Align w:val="center"/>
          </w:tcPr>
          <w:p w14:paraId="4CBAF216">
            <w:pPr>
              <w:spacing w:beforeLines="25" w:afterLines="25" w:line="240" w:lineRule="exac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w:t>
            </w:r>
          </w:p>
        </w:tc>
        <w:tc>
          <w:tcPr>
            <w:tcW w:w="8466" w:type="dxa"/>
            <w:vAlign w:val="center"/>
          </w:tcPr>
          <w:p w14:paraId="2F8B35DE">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由委托代理人签字的，附有法定代表人对其授权委托书</w:t>
            </w:r>
          </w:p>
        </w:tc>
      </w:tr>
      <w:tr w14:paraId="1E903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Align w:val="center"/>
          </w:tcPr>
          <w:p w14:paraId="6CF6D86D">
            <w:pPr>
              <w:spacing w:beforeLines="25" w:afterLines="25" w:line="240" w:lineRule="exac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w:t>
            </w:r>
          </w:p>
        </w:tc>
        <w:tc>
          <w:tcPr>
            <w:tcW w:w="8466" w:type="dxa"/>
            <w:vAlign w:val="center"/>
          </w:tcPr>
          <w:p w14:paraId="6B237B1C">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按磋商文件要求的金额、形式、时间提交磋商保证金</w:t>
            </w:r>
          </w:p>
        </w:tc>
      </w:tr>
      <w:tr w14:paraId="74A0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Align w:val="center"/>
          </w:tcPr>
          <w:p w14:paraId="64F9B541">
            <w:pPr>
              <w:spacing w:beforeLines="25" w:afterLines="25" w:line="240" w:lineRule="exac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w:t>
            </w:r>
          </w:p>
        </w:tc>
        <w:tc>
          <w:tcPr>
            <w:tcW w:w="8466" w:type="dxa"/>
            <w:vAlign w:val="center"/>
          </w:tcPr>
          <w:p w14:paraId="7899FD06">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未以他人名义申请的</w:t>
            </w:r>
          </w:p>
        </w:tc>
      </w:tr>
      <w:tr w14:paraId="7DF7B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Align w:val="center"/>
          </w:tcPr>
          <w:p w14:paraId="3ED43C5A">
            <w:pPr>
              <w:spacing w:beforeLines="25" w:afterLines="25" w:line="240" w:lineRule="exac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w:t>
            </w:r>
          </w:p>
        </w:tc>
        <w:tc>
          <w:tcPr>
            <w:tcW w:w="8466" w:type="dxa"/>
            <w:vAlign w:val="center"/>
          </w:tcPr>
          <w:p w14:paraId="791D5D03">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未与其他供应商串通或与采购人串通磋商的</w:t>
            </w:r>
          </w:p>
        </w:tc>
      </w:tr>
      <w:tr w14:paraId="0EFC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Align w:val="center"/>
          </w:tcPr>
          <w:p w14:paraId="796B1E42">
            <w:pPr>
              <w:spacing w:beforeLines="25" w:afterLines="25" w:line="240" w:lineRule="exac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7</w:t>
            </w:r>
          </w:p>
        </w:tc>
        <w:tc>
          <w:tcPr>
            <w:tcW w:w="8466" w:type="dxa"/>
            <w:vAlign w:val="center"/>
          </w:tcPr>
          <w:p w14:paraId="147250F6">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未按照要求对磋商响应文件进行澄清、说明或者补正情形</w:t>
            </w:r>
          </w:p>
        </w:tc>
      </w:tr>
      <w:tr w14:paraId="1C29C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Align w:val="center"/>
          </w:tcPr>
          <w:p w14:paraId="38A354D7">
            <w:pPr>
              <w:spacing w:beforeLines="25" w:afterLines="25" w:line="240" w:lineRule="exac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8</w:t>
            </w:r>
          </w:p>
        </w:tc>
        <w:tc>
          <w:tcPr>
            <w:tcW w:w="8466" w:type="dxa"/>
            <w:vAlign w:val="center"/>
          </w:tcPr>
          <w:p w14:paraId="7C05A664">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未存在不同供应商的响应文件为同一单位或者个人编制情形</w:t>
            </w:r>
          </w:p>
        </w:tc>
      </w:tr>
      <w:tr w14:paraId="69C8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017BA2EE">
            <w:pPr>
              <w:spacing w:beforeLines="25" w:afterLines="25" w:line="240" w:lineRule="exac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9</w:t>
            </w:r>
          </w:p>
        </w:tc>
        <w:tc>
          <w:tcPr>
            <w:tcW w:w="8466" w:type="dxa"/>
            <w:tcBorders>
              <w:top w:val="single" w:color="auto" w:sz="4" w:space="0"/>
              <w:left w:val="single" w:color="auto" w:sz="4" w:space="0"/>
              <w:bottom w:val="single" w:color="auto" w:sz="4" w:space="0"/>
              <w:right w:val="single" w:color="auto" w:sz="4" w:space="0"/>
            </w:tcBorders>
            <w:vAlign w:val="center"/>
          </w:tcPr>
          <w:p w14:paraId="3FB53944">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未存在不同供应商委托同一单位或者个人办理磋商情形</w:t>
            </w:r>
          </w:p>
        </w:tc>
      </w:tr>
      <w:tr w14:paraId="550C0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182121AD">
            <w:pPr>
              <w:spacing w:beforeLines="25" w:afterLines="25" w:line="240" w:lineRule="exac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10</w:t>
            </w:r>
          </w:p>
        </w:tc>
        <w:tc>
          <w:tcPr>
            <w:tcW w:w="8466" w:type="dxa"/>
            <w:tcBorders>
              <w:top w:val="single" w:color="auto" w:sz="4" w:space="0"/>
              <w:left w:val="single" w:color="auto" w:sz="4" w:space="0"/>
              <w:bottom w:val="single" w:color="auto" w:sz="4" w:space="0"/>
              <w:right w:val="single" w:color="auto" w:sz="4" w:space="0"/>
            </w:tcBorders>
            <w:vAlign w:val="center"/>
          </w:tcPr>
          <w:p w14:paraId="3497B237">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未存在不同供应商的磋商响应文件载明的项目组成员出现同一人情形</w:t>
            </w:r>
          </w:p>
        </w:tc>
      </w:tr>
      <w:tr w14:paraId="0D59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09FF0CA8">
            <w:pPr>
              <w:spacing w:beforeLines="25" w:afterLines="25" w:line="240" w:lineRule="exact"/>
              <w:jc w:val="center"/>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rPr>
              <w:t>1</w:t>
            </w:r>
            <w:r>
              <w:rPr>
                <w:rFonts w:hint="eastAsia" w:ascii="仿宋" w:hAnsi="仿宋" w:eastAsia="仿宋" w:cs="方正仿宋_GB2312"/>
                <w:color w:val="auto"/>
                <w:sz w:val="24"/>
                <w:szCs w:val="24"/>
                <w:highlight w:val="none"/>
                <w:lang w:val="en-US" w:eastAsia="zh-CN"/>
              </w:rPr>
              <w:t>1</w:t>
            </w:r>
          </w:p>
        </w:tc>
        <w:tc>
          <w:tcPr>
            <w:tcW w:w="8466" w:type="dxa"/>
            <w:tcBorders>
              <w:top w:val="single" w:color="auto" w:sz="4" w:space="0"/>
              <w:left w:val="single" w:color="auto" w:sz="4" w:space="0"/>
              <w:bottom w:val="single" w:color="auto" w:sz="4" w:space="0"/>
              <w:right w:val="single" w:color="auto" w:sz="4" w:space="0"/>
            </w:tcBorders>
            <w:vAlign w:val="center"/>
          </w:tcPr>
          <w:p w14:paraId="556CBD1E">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报价未超过项目最高限价</w:t>
            </w:r>
          </w:p>
        </w:tc>
      </w:tr>
      <w:tr w14:paraId="17B9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19D83314">
            <w:pPr>
              <w:spacing w:beforeLines="25" w:afterLines="25" w:line="240" w:lineRule="exact"/>
              <w:jc w:val="center"/>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rPr>
              <w:t>1</w:t>
            </w:r>
            <w:r>
              <w:rPr>
                <w:rFonts w:hint="eastAsia" w:ascii="仿宋" w:hAnsi="仿宋" w:eastAsia="仿宋" w:cs="方正仿宋_GB2312"/>
                <w:color w:val="auto"/>
                <w:sz w:val="24"/>
                <w:szCs w:val="24"/>
                <w:highlight w:val="none"/>
                <w:lang w:val="en-US" w:eastAsia="zh-CN"/>
              </w:rPr>
              <w:t>2</w:t>
            </w:r>
          </w:p>
        </w:tc>
        <w:tc>
          <w:tcPr>
            <w:tcW w:w="8466" w:type="dxa"/>
            <w:tcBorders>
              <w:top w:val="single" w:color="auto" w:sz="4" w:space="0"/>
              <w:left w:val="single" w:color="auto" w:sz="4" w:space="0"/>
              <w:bottom w:val="single" w:color="auto" w:sz="4" w:space="0"/>
              <w:right w:val="single" w:color="auto" w:sz="4" w:space="0"/>
            </w:tcBorders>
            <w:vAlign w:val="center"/>
          </w:tcPr>
          <w:p w14:paraId="3005AD06">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未存在按照法律、法规、规章和规范性文件规定的其他废标情形、响应文件中有关材料未存在虚作材料</w:t>
            </w:r>
          </w:p>
        </w:tc>
      </w:tr>
      <w:tr w14:paraId="68B5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8BF6826">
            <w:pPr>
              <w:spacing w:beforeLines="25" w:afterLines="25" w:line="240" w:lineRule="exact"/>
              <w:jc w:val="center"/>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rPr>
              <w:t>1</w:t>
            </w:r>
            <w:r>
              <w:rPr>
                <w:rFonts w:hint="eastAsia" w:ascii="仿宋" w:hAnsi="仿宋" w:eastAsia="仿宋" w:cs="方正仿宋_GB2312"/>
                <w:color w:val="auto"/>
                <w:sz w:val="24"/>
                <w:szCs w:val="24"/>
                <w:highlight w:val="none"/>
                <w:lang w:val="en-US" w:eastAsia="zh-CN"/>
              </w:rPr>
              <w:t>3</w:t>
            </w:r>
          </w:p>
        </w:tc>
        <w:tc>
          <w:tcPr>
            <w:tcW w:w="8466" w:type="dxa"/>
            <w:tcBorders>
              <w:top w:val="single" w:color="auto" w:sz="4" w:space="0"/>
              <w:left w:val="single" w:color="auto" w:sz="4" w:space="0"/>
              <w:bottom w:val="single" w:color="auto" w:sz="4" w:space="0"/>
              <w:right w:val="single" w:color="auto" w:sz="4" w:space="0"/>
            </w:tcBorders>
            <w:vAlign w:val="center"/>
          </w:tcPr>
          <w:p w14:paraId="7588523D">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响应文件中完工期、投标有效期、工程质量满足磋商文件</w:t>
            </w:r>
          </w:p>
        </w:tc>
      </w:tr>
      <w:tr w14:paraId="2AC98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4A378F3C">
            <w:pPr>
              <w:spacing w:beforeLines="25" w:afterLines="25" w:line="240" w:lineRule="exact"/>
              <w:jc w:val="center"/>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rPr>
              <w:t>1</w:t>
            </w:r>
            <w:r>
              <w:rPr>
                <w:rFonts w:hint="eastAsia" w:ascii="仿宋" w:hAnsi="仿宋" w:eastAsia="仿宋" w:cs="方正仿宋_GB2312"/>
                <w:color w:val="auto"/>
                <w:sz w:val="24"/>
                <w:szCs w:val="24"/>
                <w:highlight w:val="none"/>
                <w:lang w:val="en-US" w:eastAsia="zh-CN"/>
              </w:rPr>
              <w:t>4</w:t>
            </w:r>
          </w:p>
        </w:tc>
        <w:tc>
          <w:tcPr>
            <w:tcW w:w="8466" w:type="dxa"/>
            <w:tcBorders>
              <w:top w:val="single" w:color="auto" w:sz="4" w:space="0"/>
              <w:left w:val="single" w:color="auto" w:sz="4" w:space="0"/>
              <w:bottom w:val="single" w:color="auto" w:sz="4" w:space="0"/>
              <w:right w:val="single" w:color="auto" w:sz="4" w:space="0"/>
            </w:tcBorders>
            <w:vAlign w:val="top"/>
          </w:tcPr>
          <w:p w14:paraId="45D622D9">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报价部分按照工程量清单计价方式提供，并按工程量清单填报价格。项目编码、项目名称、项目特征、计量单位、工程量必须与工程量清单一致。</w:t>
            </w:r>
          </w:p>
        </w:tc>
      </w:tr>
      <w:tr w14:paraId="035D1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0CD78774">
            <w:pPr>
              <w:spacing w:beforeLines="25" w:afterLines="25" w:line="240" w:lineRule="exact"/>
              <w:jc w:val="center"/>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rPr>
              <w:t>1</w:t>
            </w:r>
            <w:r>
              <w:rPr>
                <w:rFonts w:hint="eastAsia" w:ascii="仿宋" w:hAnsi="仿宋" w:eastAsia="仿宋" w:cs="方正仿宋_GB2312"/>
                <w:color w:val="auto"/>
                <w:sz w:val="24"/>
                <w:szCs w:val="24"/>
                <w:highlight w:val="none"/>
                <w:lang w:val="en-US" w:eastAsia="zh-CN"/>
              </w:rPr>
              <w:t>5</w:t>
            </w:r>
          </w:p>
        </w:tc>
        <w:tc>
          <w:tcPr>
            <w:tcW w:w="8466" w:type="dxa"/>
            <w:tcBorders>
              <w:top w:val="single" w:color="auto" w:sz="4" w:space="0"/>
              <w:left w:val="single" w:color="auto" w:sz="4" w:space="0"/>
              <w:bottom w:val="single" w:color="auto" w:sz="4" w:space="0"/>
              <w:right w:val="single" w:color="auto" w:sz="4" w:space="0"/>
            </w:tcBorders>
            <w:vAlign w:val="top"/>
          </w:tcPr>
          <w:p w14:paraId="59E9D40D">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安全文明施工费（除临时设施外）、规费和税金必须按国家或省级、行业建设主管部门的规定计算，不得作为竞争性费用；暂列金额应按工程量清单中列出的金额填写，不得变动；材料、工程设备暂估价必须按工程量清单中列出的暂估单价计入综合单价；专业工程暂估价必须按工程量清单中列出的金额填写；计日工应按工程量清单中列出的项目和数量，自主确定综合单价并计算计日工金额。</w:t>
            </w:r>
          </w:p>
        </w:tc>
      </w:tr>
    </w:tbl>
    <w:p w14:paraId="7806BD07">
      <w:pPr>
        <w:spacing w:line="360" w:lineRule="auto"/>
        <w:ind w:left="283" w:leftChars="13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备注：</w:t>
      </w:r>
    </w:p>
    <w:p w14:paraId="1871ADA5">
      <w:pPr>
        <w:spacing w:line="360" w:lineRule="auto"/>
        <w:ind w:left="283" w:leftChars="13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1、以上审查项目中，以正本为准。</w:t>
      </w:r>
    </w:p>
    <w:p w14:paraId="485FFB54">
      <w:pPr>
        <w:spacing w:line="360" w:lineRule="auto"/>
        <w:ind w:left="283" w:leftChars="13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如果符合性评审中有一项不满足审查标准的，磋商小组将认定该供应商不通过符合性审查，不得进入下一阶段评审。并且不允许供应商通过修改或撤销其不符合要求的差异或保留，使之成为具有响应性的投标。</w:t>
      </w:r>
    </w:p>
    <w:p w14:paraId="577C617D">
      <w:pPr>
        <w:spacing w:line="360" w:lineRule="auto"/>
        <w:ind w:left="283" w:leftChars="135"/>
        <w:rPr>
          <w:rFonts w:ascii="仿宋" w:hAnsi="仿宋" w:eastAsia="仿宋" w:cs="方正仿宋_GB2312"/>
          <w:color w:val="auto"/>
          <w:sz w:val="24"/>
          <w:szCs w:val="24"/>
          <w:highlight w:val="none"/>
        </w:rPr>
      </w:pPr>
    </w:p>
    <w:p w14:paraId="0D303A31">
      <w:pPr>
        <w:widowControl/>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11、商务评分标准</w:t>
      </w:r>
    </w:p>
    <w:tbl>
      <w:tblPr>
        <w:tblStyle w:val="88"/>
        <w:tblW w:w="9062" w:type="dxa"/>
        <w:tblInd w:w="25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701"/>
        <w:gridCol w:w="5346"/>
        <w:gridCol w:w="1306"/>
      </w:tblGrid>
      <w:tr w14:paraId="44B53E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 w:hRule="atLeast"/>
        </w:trPr>
        <w:tc>
          <w:tcPr>
            <w:tcW w:w="709" w:type="dxa"/>
            <w:vAlign w:val="center"/>
          </w:tcPr>
          <w:p w14:paraId="7DDD071C">
            <w:pPr>
              <w:pStyle w:val="46"/>
              <w:snapToGrid w:val="0"/>
              <w:spacing w:line="276" w:lineRule="auto"/>
              <w:jc w:val="center"/>
              <w:rPr>
                <w:rFonts w:ascii="仿宋" w:hAnsi="仿宋" w:eastAsia="仿宋" w:cs="方正仿宋_GB2312"/>
                <w:b/>
                <w:color w:val="auto"/>
                <w:kern w:val="0"/>
                <w:sz w:val="24"/>
                <w:szCs w:val="24"/>
                <w:highlight w:val="none"/>
              </w:rPr>
            </w:pPr>
            <w:r>
              <w:rPr>
                <w:rFonts w:hint="eastAsia" w:ascii="仿宋" w:hAnsi="仿宋" w:eastAsia="仿宋" w:cs="方正仿宋_GB2312"/>
                <w:b/>
                <w:color w:val="auto"/>
                <w:kern w:val="0"/>
                <w:sz w:val="24"/>
                <w:szCs w:val="24"/>
                <w:highlight w:val="none"/>
              </w:rPr>
              <w:t>序号</w:t>
            </w:r>
          </w:p>
        </w:tc>
        <w:tc>
          <w:tcPr>
            <w:tcW w:w="1701" w:type="dxa"/>
            <w:vAlign w:val="center"/>
          </w:tcPr>
          <w:p w14:paraId="5492888B">
            <w:pPr>
              <w:pStyle w:val="46"/>
              <w:snapToGrid w:val="0"/>
              <w:spacing w:line="276" w:lineRule="auto"/>
              <w:jc w:val="center"/>
              <w:rPr>
                <w:rFonts w:ascii="仿宋" w:hAnsi="仿宋" w:eastAsia="仿宋" w:cs="方正仿宋_GB2312"/>
                <w:b/>
                <w:color w:val="auto"/>
                <w:kern w:val="0"/>
                <w:sz w:val="24"/>
                <w:szCs w:val="24"/>
                <w:highlight w:val="none"/>
              </w:rPr>
            </w:pPr>
            <w:r>
              <w:rPr>
                <w:rFonts w:hint="eastAsia" w:ascii="仿宋" w:hAnsi="仿宋" w:eastAsia="仿宋" w:cs="方正仿宋_GB2312"/>
                <w:b/>
                <w:color w:val="auto"/>
                <w:kern w:val="0"/>
                <w:sz w:val="24"/>
                <w:szCs w:val="24"/>
                <w:highlight w:val="none"/>
              </w:rPr>
              <w:t>评分因素</w:t>
            </w:r>
          </w:p>
        </w:tc>
        <w:tc>
          <w:tcPr>
            <w:tcW w:w="5346" w:type="dxa"/>
            <w:vAlign w:val="center"/>
          </w:tcPr>
          <w:p w14:paraId="5B25B6CB">
            <w:pPr>
              <w:pStyle w:val="46"/>
              <w:snapToGrid w:val="0"/>
              <w:spacing w:line="276" w:lineRule="auto"/>
              <w:jc w:val="center"/>
              <w:rPr>
                <w:rFonts w:ascii="仿宋" w:hAnsi="仿宋" w:eastAsia="仿宋" w:cs="方正仿宋_GB2312"/>
                <w:b/>
                <w:color w:val="auto"/>
                <w:kern w:val="0"/>
                <w:sz w:val="24"/>
                <w:szCs w:val="24"/>
                <w:highlight w:val="none"/>
              </w:rPr>
            </w:pPr>
            <w:r>
              <w:rPr>
                <w:rFonts w:hint="eastAsia" w:ascii="仿宋" w:hAnsi="仿宋" w:eastAsia="仿宋" w:cs="方正仿宋_GB2312"/>
                <w:b/>
                <w:color w:val="auto"/>
                <w:kern w:val="0"/>
                <w:sz w:val="24"/>
                <w:szCs w:val="24"/>
                <w:highlight w:val="none"/>
              </w:rPr>
              <w:t>评分标准</w:t>
            </w:r>
          </w:p>
        </w:tc>
        <w:tc>
          <w:tcPr>
            <w:tcW w:w="1306" w:type="dxa"/>
            <w:vAlign w:val="center"/>
          </w:tcPr>
          <w:p w14:paraId="736FC67B">
            <w:pPr>
              <w:pStyle w:val="46"/>
              <w:snapToGrid w:val="0"/>
              <w:spacing w:line="276" w:lineRule="auto"/>
              <w:jc w:val="center"/>
              <w:rPr>
                <w:rFonts w:ascii="仿宋" w:hAnsi="仿宋" w:eastAsia="仿宋" w:cs="方正仿宋_GB2312"/>
                <w:b/>
                <w:color w:val="auto"/>
                <w:kern w:val="0"/>
                <w:sz w:val="24"/>
                <w:szCs w:val="24"/>
                <w:highlight w:val="none"/>
              </w:rPr>
            </w:pPr>
            <w:r>
              <w:rPr>
                <w:rFonts w:hint="eastAsia" w:ascii="仿宋" w:hAnsi="仿宋" w:eastAsia="仿宋" w:cs="方正仿宋_GB2312"/>
                <w:b/>
                <w:color w:val="auto"/>
                <w:kern w:val="0"/>
                <w:sz w:val="24"/>
                <w:szCs w:val="24"/>
                <w:highlight w:val="none"/>
              </w:rPr>
              <w:t>分值范围</w:t>
            </w:r>
          </w:p>
        </w:tc>
      </w:tr>
      <w:tr w14:paraId="02BCF3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2" w:hRule="atLeast"/>
        </w:trPr>
        <w:tc>
          <w:tcPr>
            <w:tcW w:w="709" w:type="dxa"/>
            <w:vAlign w:val="center"/>
          </w:tcPr>
          <w:p w14:paraId="50553C8F">
            <w:pPr>
              <w:pStyle w:val="46"/>
              <w:snapToGrid w:val="0"/>
              <w:spacing w:line="276" w:lineRule="auto"/>
              <w:jc w:val="center"/>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1</w:t>
            </w:r>
          </w:p>
        </w:tc>
        <w:tc>
          <w:tcPr>
            <w:tcW w:w="1701" w:type="dxa"/>
            <w:vAlign w:val="center"/>
          </w:tcPr>
          <w:p w14:paraId="4D874887">
            <w:pPr>
              <w:adjustRightInd w:val="0"/>
              <w:snapToGrid w:val="0"/>
              <w:spacing w:line="276"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企业业绩</w:t>
            </w:r>
          </w:p>
        </w:tc>
        <w:tc>
          <w:tcPr>
            <w:tcW w:w="5346" w:type="dxa"/>
            <w:vAlign w:val="center"/>
          </w:tcPr>
          <w:p w14:paraId="46E6E35F">
            <w:pPr>
              <w:adjustRightInd w:val="0"/>
              <w:snapToGrid w:val="0"/>
              <w:spacing w:line="276"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20</w:t>
            </w:r>
            <w:r>
              <w:rPr>
                <w:rFonts w:hint="eastAsia" w:ascii="仿宋" w:hAnsi="仿宋" w:eastAsia="仿宋" w:cs="方正仿宋_GB2312"/>
                <w:color w:val="auto"/>
                <w:sz w:val="24"/>
                <w:szCs w:val="24"/>
                <w:highlight w:val="none"/>
                <w:lang w:val="en-US" w:eastAsia="zh-CN"/>
              </w:rPr>
              <w:t>23</w:t>
            </w:r>
            <w:r>
              <w:rPr>
                <w:rFonts w:hint="eastAsia" w:ascii="仿宋" w:hAnsi="仿宋" w:eastAsia="仿宋" w:cs="方正仿宋_GB2312"/>
                <w:color w:val="auto"/>
                <w:sz w:val="24"/>
                <w:szCs w:val="24"/>
                <w:highlight w:val="none"/>
              </w:rPr>
              <w:t>年1月1日至今（以</w:t>
            </w:r>
            <w:r>
              <w:rPr>
                <w:rFonts w:hint="eastAsia" w:ascii="仿宋" w:hAnsi="仿宋" w:eastAsia="仿宋" w:cs="方正仿宋_GB2312"/>
                <w:color w:val="auto"/>
                <w:sz w:val="24"/>
                <w:szCs w:val="24"/>
                <w:highlight w:val="none"/>
                <w:lang w:val="en-US" w:eastAsia="zh-CN"/>
              </w:rPr>
              <w:t>合同</w:t>
            </w:r>
            <w:r>
              <w:rPr>
                <w:rFonts w:hint="eastAsia" w:ascii="仿宋" w:hAnsi="仿宋" w:eastAsia="仿宋" w:cs="方正仿宋_GB2312"/>
                <w:color w:val="auto"/>
                <w:sz w:val="24"/>
                <w:szCs w:val="24"/>
                <w:highlight w:val="none"/>
              </w:rPr>
              <w:t>签订日期为准）类似项目业绩，每增加一个业绩，得</w:t>
            </w:r>
            <w:r>
              <w:rPr>
                <w:rFonts w:hint="eastAsia" w:ascii="仿宋" w:hAnsi="仿宋" w:eastAsia="仿宋" w:cs="方正仿宋_GB2312"/>
                <w:color w:val="auto"/>
                <w:sz w:val="24"/>
                <w:szCs w:val="24"/>
                <w:highlight w:val="none"/>
                <w:lang w:val="en-US" w:eastAsia="zh-CN"/>
              </w:rPr>
              <w:t>2.5</w:t>
            </w:r>
            <w:r>
              <w:rPr>
                <w:rFonts w:hint="eastAsia" w:ascii="仿宋" w:hAnsi="仿宋" w:eastAsia="仿宋" w:cs="方正仿宋_GB2312"/>
                <w:color w:val="auto"/>
                <w:sz w:val="24"/>
                <w:szCs w:val="24"/>
                <w:highlight w:val="none"/>
              </w:rPr>
              <w:t>分，最高得</w:t>
            </w:r>
            <w:r>
              <w:rPr>
                <w:rFonts w:hint="eastAsia" w:ascii="仿宋" w:hAnsi="仿宋" w:eastAsia="仿宋" w:cs="方正仿宋_GB2312"/>
                <w:color w:val="auto"/>
                <w:sz w:val="24"/>
                <w:szCs w:val="24"/>
                <w:highlight w:val="none"/>
                <w:lang w:val="en-US" w:eastAsia="zh-CN"/>
              </w:rPr>
              <w:t>5</w:t>
            </w:r>
            <w:r>
              <w:rPr>
                <w:rFonts w:hint="eastAsia" w:ascii="仿宋" w:hAnsi="仿宋" w:eastAsia="仿宋" w:cs="方正仿宋_GB2312"/>
                <w:color w:val="auto"/>
                <w:sz w:val="24"/>
                <w:szCs w:val="24"/>
                <w:highlight w:val="none"/>
              </w:rPr>
              <w:t>分；</w:t>
            </w:r>
          </w:p>
          <w:p w14:paraId="3057CFF8">
            <w:pPr>
              <w:adjustRightInd w:val="0"/>
              <w:snapToGrid w:val="0"/>
              <w:spacing w:line="276"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注：确保所提供的案例真实有效，须提供业绩合同相关页或中标（成交）通知书复印件并加盖公章。</w:t>
            </w:r>
          </w:p>
        </w:tc>
        <w:tc>
          <w:tcPr>
            <w:tcW w:w="1306" w:type="dxa"/>
            <w:vAlign w:val="center"/>
          </w:tcPr>
          <w:p w14:paraId="408D81A9">
            <w:pPr>
              <w:adjustRightInd w:val="0"/>
              <w:snapToGrid w:val="0"/>
              <w:spacing w:line="276" w:lineRule="auto"/>
              <w:jc w:val="center"/>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5.00</w:t>
            </w:r>
          </w:p>
        </w:tc>
      </w:tr>
      <w:tr w14:paraId="7DC69F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2" w:hRule="atLeast"/>
        </w:trPr>
        <w:tc>
          <w:tcPr>
            <w:tcW w:w="709" w:type="dxa"/>
            <w:vAlign w:val="center"/>
          </w:tcPr>
          <w:p w14:paraId="50EF17EC">
            <w:pPr>
              <w:pStyle w:val="46"/>
              <w:snapToGrid w:val="0"/>
              <w:spacing w:line="276" w:lineRule="auto"/>
              <w:jc w:val="center"/>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2</w:t>
            </w:r>
          </w:p>
        </w:tc>
        <w:tc>
          <w:tcPr>
            <w:tcW w:w="1701" w:type="dxa"/>
            <w:vAlign w:val="center"/>
          </w:tcPr>
          <w:p w14:paraId="1DC9409A">
            <w:pPr>
              <w:adjustRightInd w:val="0"/>
              <w:snapToGrid w:val="0"/>
              <w:spacing w:line="276"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项目负责人业绩</w:t>
            </w:r>
          </w:p>
        </w:tc>
        <w:tc>
          <w:tcPr>
            <w:tcW w:w="5346" w:type="dxa"/>
            <w:vAlign w:val="center"/>
          </w:tcPr>
          <w:p w14:paraId="719A48BC">
            <w:pPr>
              <w:adjustRightInd w:val="0"/>
              <w:snapToGrid w:val="0"/>
              <w:spacing w:line="276"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20</w:t>
            </w:r>
            <w:r>
              <w:rPr>
                <w:rFonts w:hint="eastAsia" w:ascii="仿宋" w:hAnsi="仿宋" w:eastAsia="仿宋" w:cs="方正仿宋_GB2312"/>
                <w:color w:val="auto"/>
                <w:sz w:val="24"/>
                <w:szCs w:val="24"/>
                <w:highlight w:val="none"/>
                <w:lang w:val="en-US" w:eastAsia="zh-CN"/>
              </w:rPr>
              <w:t>23</w:t>
            </w:r>
            <w:r>
              <w:rPr>
                <w:rFonts w:hint="eastAsia" w:ascii="仿宋" w:hAnsi="仿宋" w:eastAsia="仿宋" w:cs="方正仿宋_GB2312"/>
                <w:color w:val="auto"/>
                <w:sz w:val="24"/>
                <w:szCs w:val="24"/>
                <w:highlight w:val="none"/>
              </w:rPr>
              <w:t>年1月1日至今（以</w:t>
            </w:r>
            <w:r>
              <w:rPr>
                <w:rFonts w:hint="eastAsia" w:ascii="仿宋" w:hAnsi="仿宋" w:eastAsia="仿宋" w:cs="方正仿宋_GB2312"/>
                <w:color w:val="auto"/>
                <w:sz w:val="24"/>
                <w:szCs w:val="24"/>
                <w:highlight w:val="none"/>
                <w:lang w:val="en-US" w:eastAsia="zh-CN"/>
              </w:rPr>
              <w:t>合同</w:t>
            </w:r>
            <w:r>
              <w:rPr>
                <w:rFonts w:hint="eastAsia" w:ascii="仿宋" w:hAnsi="仿宋" w:eastAsia="仿宋" w:cs="方正仿宋_GB2312"/>
                <w:color w:val="auto"/>
                <w:sz w:val="24"/>
                <w:szCs w:val="24"/>
                <w:highlight w:val="none"/>
              </w:rPr>
              <w:t>签订日期为准）项目负责人类似项目业绩，每增加一个业绩，得</w:t>
            </w:r>
            <w:r>
              <w:rPr>
                <w:rFonts w:hint="eastAsia" w:ascii="仿宋" w:hAnsi="仿宋" w:eastAsia="仿宋" w:cs="方正仿宋_GB2312"/>
                <w:color w:val="auto"/>
                <w:sz w:val="24"/>
                <w:szCs w:val="24"/>
                <w:highlight w:val="none"/>
                <w:lang w:val="en-US" w:eastAsia="zh-CN"/>
              </w:rPr>
              <w:t>2</w:t>
            </w:r>
            <w:r>
              <w:rPr>
                <w:rFonts w:hint="eastAsia" w:ascii="仿宋" w:hAnsi="仿宋" w:eastAsia="仿宋" w:cs="方正仿宋_GB2312"/>
                <w:color w:val="auto"/>
                <w:sz w:val="24"/>
                <w:szCs w:val="24"/>
                <w:highlight w:val="none"/>
              </w:rPr>
              <w:t>分，最高得</w:t>
            </w:r>
            <w:r>
              <w:rPr>
                <w:rFonts w:hint="eastAsia" w:ascii="仿宋" w:hAnsi="仿宋" w:eastAsia="仿宋" w:cs="方正仿宋_GB2312"/>
                <w:color w:val="auto"/>
                <w:sz w:val="24"/>
                <w:szCs w:val="24"/>
                <w:highlight w:val="none"/>
                <w:lang w:val="en-US" w:eastAsia="zh-CN"/>
              </w:rPr>
              <w:t>2</w:t>
            </w:r>
            <w:r>
              <w:rPr>
                <w:rFonts w:hint="eastAsia" w:ascii="仿宋" w:hAnsi="仿宋" w:eastAsia="仿宋" w:cs="方正仿宋_GB2312"/>
                <w:color w:val="auto"/>
                <w:sz w:val="24"/>
                <w:szCs w:val="24"/>
                <w:highlight w:val="none"/>
              </w:rPr>
              <w:t>分；</w:t>
            </w:r>
          </w:p>
          <w:p w14:paraId="1C0CEAAD">
            <w:pPr>
              <w:adjustRightInd w:val="0"/>
              <w:snapToGrid w:val="0"/>
              <w:spacing w:line="276"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注：确保所提供的案例真实有效，须提供业绩合同相关页或中标（成交）通知书复印件并加盖公章，且业绩证明材料须反映项目负责人。</w:t>
            </w:r>
          </w:p>
        </w:tc>
        <w:tc>
          <w:tcPr>
            <w:tcW w:w="1306" w:type="dxa"/>
            <w:vAlign w:val="center"/>
          </w:tcPr>
          <w:p w14:paraId="16825B17">
            <w:pPr>
              <w:adjustRightInd w:val="0"/>
              <w:snapToGrid w:val="0"/>
              <w:spacing w:line="276" w:lineRule="auto"/>
              <w:jc w:val="center"/>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2.00</w:t>
            </w:r>
          </w:p>
        </w:tc>
      </w:tr>
      <w:tr w14:paraId="368C2A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trPr>
        <w:tc>
          <w:tcPr>
            <w:tcW w:w="709" w:type="dxa"/>
            <w:vAlign w:val="center"/>
          </w:tcPr>
          <w:p w14:paraId="7A9FA8BA">
            <w:pPr>
              <w:pStyle w:val="46"/>
              <w:snapToGrid w:val="0"/>
              <w:spacing w:line="276" w:lineRule="auto"/>
              <w:jc w:val="center"/>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3</w:t>
            </w:r>
          </w:p>
        </w:tc>
        <w:tc>
          <w:tcPr>
            <w:tcW w:w="1701" w:type="dxa"/>
            <w:vAlign w:val="center"/>
          </w:tcPr>
          <w:p w14:paraId="5F2D44E9">
            <w:pPr>
              <w:adjustRightInd w:val="0"/>
              <w:snapToGrid w:val="0"/>
              <w:spacing w:line="276"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项目管理人员组成</w:t>
            </w:r>
          </w:p>
        </w:tc>
        <w:tc>
          <w:tcPr>
            <w:tcW w:w="5346" w:type="dxa"/>
            <w:vAlign w:val="center"/>
          </w:tcPr>
          <w:p w14:paraId="4636F8A6">
            <w:pPr>
              <w:adjustRightInd w:val="0"/>
              <w:snapToGrid w:val="0"/>
              <w:spacing w:line="276"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项目</w:t>
            </w:r>
            <w:r>
              <w:rPr>
                <w:rFonts w:hint="eastAsia" w:ascii="仿宋" w:hAnsi="仿宋" w:eastAsia="仿宋" w:cs="方正仿宋_GB2312"/>
                <w:color w:val="auto"/>
                <w:sz w:val="24"/>
                <w:szCs w:val="24"/>
                <w:highlight w:val="none"/>
                <w:lang w:val="en-US" w:eastAsia="zh-CN"/>
              </w:rPr>
              <w:t>技术负责人</w:t>
            </w:r>
            <w:r>
              <w:rPr>
                <w:rFonts w:hint="eastAsia" w:ascii="仿宋" w:hAnsi="仿宋" w:eastAsia="仿宋" w:cs="方正仿宋_GB2312"/>
                <w:color w:val="auto"/>
                <w:sz w:val="24"/>
                <w:szCs w:val="24"/>
                <w:highlight w:val="none"/>
              </w:rPr>
              <w:t>、质量员、安全员、</w:t>
            </w:r>
            <w:r>
              <w:rPr>
                <w:rFonts w:hint="eastAsia" w:ascii="仿宋" w:hAnsi="仿宋" w:eastAsia="仿宋" w:cs="方正仿宋_GB2312"/>
                <w:color w:val="auto"/>
                <w:sz w:val="24"/>
                <w:szCs w:val="24"/>
                <w:highlight w:val="none"/>
                <w:lang w:val="en-US" w:eastAsia="zh-CN"/>
              </w:rPr>
              <w:t>施工</w:t>
            </w:r>
            <w:r>
              <w:rPr>
                <w:rFonts w:hint="eastAsia" w:ascii="仿宋" w:hAnsi="仿宋" w:eastAsia="仿宋" w:cs="方正仿宋_GB2312"/>
                <w:color w:val="auto"/>
                <w:sz w:val="24"/>
                <w:szCs w:val="24"/>
                <w:highlight w:val="none"/>
              </w:rPr>
              <w:t>员</w:t>
            </w:r>
            <w:r>
              <w:rPr>
                <w:rFonts w:hint="eastAsia" w:ascii="仿宋" w:hAnsi="仿宋" w:eastAsia="仿宋" w:cs="方正仿宋_GB2312"/>
                <w:color w:val="auto"/>
                <w:sz w:val="24"/>
                <w:szCs w:val="24"/>
                <w:highlight w:val="none"/>
                <w:lang w:eastAsia="zh-CN"/>
              </w:rPr>
              <w:t>、</w:t>
            </w:r>
            <w:r>
              <w:rPr>
                <w:rFonts w:hint="eastAsia" w:ascii="仿宋" w:hAnsi="仿宋" w:eastAsia="仿宋" w:cs="方正仿宋_GB2312"/>
                <w:color w:val="auto"/>
                <w:sz w:val="24"/>
                <w:szCs w:val="24"/>
                <w:highlight w:val="none"/>
              </w:rPr>
              <w:t>材料员、资料员等要配备齐全，其中项目</w:t>
            </w:r>
            <w:r>
              <w:rPr>
                <w:rFonts w:hint="eastAsia" w:ascii="仿宋" w:hAnsi="仿宋" w:eastAsia="仿宋" w:cs="方正仿宋_GB2312"/>
                <w:color w:val="auto"/>
                <w:sz w:val="24"/>
                <w:szCs w:val="24"/>
                <w:highlight w:val="none"/>
                <w:lang w:val="en-US" w:eastAsia="zh-CN"/>
              </w:rPr>
              <w:t>技术负责人</w:t>
            </w:r>
            <w:r>
              <w:rPr>
                <w:rFonts w:hint="eastAsia" w:ascii="仿宋" w:hAnsi="仿宋" w:eastAsia="仿宋" w:cs="方正仿宋_GB2312"/>
                <w:color w:val="auto"/>
                <w:sz w:val="24"/>
                <w:szCs w:val="24"/>
                <w:highlight w:val="none"/>
              </w:rPr>
              <w:t>须附职称证书。每少提供1名人员扣0.5分，共计3分</w:t>
            </w:r>
            <w:r>
              <w:rPr>
                <w:rFonts w:hint="eastAsia" w:ascii="仿宋" w:hAnsi="仿宋" w:eastAsia="仿宋" w:cs="方正仿宋_GB2312"/>
                <w:color w:val="auto"/>
                <w:sz w:val="24"/>
                <w:szCs w:val="24"/>
                <w:highlight w:val="none"/>
                <w:lang w:eastAsia="zh-CN"/>
              </w:rPr>
              <w:t>（需提供证明材料：身份证、社保）</w:t>
            </w:r>
          </w:p>
        </w:tc>
        <w:tc>
          <w:tcPr>
            <w:tcW w:w="1306" w:type="dxa"/>
            <w:vAlign w:val="center"/>
          </w:tcPr>
          <w:p w14:paraId="707C1D24">
            <w:pPr>
              <w:adjustRightInd w:val="0"/>
              <w:snapToGrid w:val="0"/>
              <w:spacing w:line="276" w:lineRule="auto"/>
              <w:jc w:val="center"/>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3.00</w:t>
            </w:r>
          </w:p>
        </w:tc>
      </w:tr>
      <w:tr w14:paraId="529B4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3" w:hRule="atLeast"/>
        </w:trPr>
        <w:tc>
          <w:tcPr>
            <w:tcW w:w="7756" w:type="dxa"/>
            <w:gridSpan w:val="3"/>
            <w:vAlign w:val="center"/>
          </w:tcPr>
          <w:p w14:paraId="1ACC4351">
            <w:pPr>
              <w:adjustRightInd w:val="0"/>
              <w:snapToGrid w:val="0"/>
              <w:spacing w:line="276"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合计</w:t>
            </w:r>
          </w:p>
        </w:tc>
        <w:tc>
          <w:tcPr>
            <w:tcW w:w="1306" w:type="dxa"/>
            <w:vAlign w:val="center"/>
          </w:tcPr>
          <w:p w14:paraId="0C0AC85D">
            <w:pPr>
              <w:adjustRightInd w:val="0"/>
              <w:snapToGrid w:val="0"/>
              <w:spacing w:line="276" w:lineRule="auto"/>
              <w:jc w:val="center"/>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10.00</w:t>
            </w:r>
          </w:p>
        </w:tc>
      </w:tr>
    </w:tbl>
    <w:p w14:paraId="39133959">
      <w:pPr>
        <w:spacing w:line="440" w:lineRule="atLeast"/>
        <w:rPr>
          <w:rFonts w:ascii="仿宋" w:hAnsi="仿宋" w:eastAsia="仿宋" w:cs="方正仿宋_GB2312"/>
          <w:b/>
          <w:color w:val="auto"/>
          <w:sz w:val="24"/>
          <w:szCs w:val="24"/>
          <w:highlight w:val="none"/>
        </w:rPr>
      </w:pPr>
    </w:p>
    <w:p w14:paraId="687E3C82">
      <w:pPr>
        <w:widowControl/>
        <w:jc w:val="left"/>
        <w:rPr>
          <w:rFonts w:ascii="仿宋" w:hAnsi="仿宋" w:eastAsia="仿宋" w:cs="方正仿宋_GB2312"/>
          <w:color w:val="auto"/>
          <w:sz w:val="24"/>
          <w:szCs w:val="24"/>
          <w:highlight w:val="none"/>
        </w:rPr>
      </w:pPr>
      <w:r>
        <w:rPr>
          <w:rFonts w:ascii="仿宋" w:hAnsi="仿宋" w:eastAsia="仿宋" w:cs="方正仿宋_GB2312"/>
          <w:color w:val="auto"/>
          <w:sz w:val="24"/>
          <w:szCs w:val="24"/>
          <w:highlight w:val="none"/>
        </w:rPr>
        <w:br w:type="page"/>
      </w:r>
    </w:p>
    <w:p w14:paraId="5C54E51A">
      <w:pPr>
        <w:spacing w:line="44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12、经济部分评分标准</w:t>
      </w:r>
    </w:p>
    <w:tbl>
      <w:tblPr>
        <w:tblStyle w:val="88"/>
        <w:tblW w:w="90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6"/>
        <w:gridCol w:w="5505"/>
        <w:gridCol w:w="1981"/>
      </w:tblGrid>
      <w:tr w14:paraId="2C287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vAlign w:val="top"/>
          </w:tcPr>
          <w:p w14:paraId="0273DB00">
            <w:pPr>
              <w:adjustRightInd w:val="0"/>
              <w:snapToGrid w:val="0"/>
              <w:spacing w:line="276" w:lineRule="auto"/>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序号</w:t>
            </w:r>
          </w:p>
        </w:tc>
        <w:tc>
          <w:tcPr>
            <w:tcW w:w="5505" w:type="dxa"/>
            <w:vAlign w:val="top"/>
          </w:tcPr>
          <w:p w14:paraId="6391074A">
            <w:pPr>
              <w:adjustRightInd w:val="0"/>
              <w:snapToGrid w:val="0"/>
              <w:spacing w:line="276" w:lineRule="auto"/>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评分细则</w:t>
            </w:r>
          </w:p>
        </w:tc>
        <w:tc>
          <w:tcPr>
            <w:tcW w:w="1981" w:type="dxa"/>
            <w:vAlign w:val="top"/>
          </w:tcPr>
          <w:p w14:paraId="0020D912">
            <w:pPr>
              <w:adjustRightInd w:val="0"/>
              <w:snapToGrid w:val="0"/>
              <w:spacing w:line="276" w:lineRule="auto"/>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分值</w:t>
            </w:r>
          </w:p>
        </w:tc>
      </w:tr>
      <w:tr w14:paraId="3035D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586" w:type="dxa"/>
            <w:vAlign w:val="center"/>
          </w:tcPr>
          <w:p w14:paraId="32F5D141">
            <w:pPr>
              <w:adjustRightInd w:val="0"/>
              <w:snapToGrid w:val="0"/>
              <w:spacing w:line="276" w:lineRule="auto"/>
              <w:jc w:val="center"/>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1</w:t>
            </w:r>
          </w:p>
        </w:tc>
        <w:tc>
          <w:tcPr>
            <w:tcW w:w="5505" w:type="dxa"/>
            <w:vAlign w:val="center"/>
          </w:tcPr>
          <w:p w14:paraId="1C3B0908">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报价得分=（磋商基准价/最后报价）×100%。满足磋商文件要求且最后报价最低的为评标基准价，其价格分为满分。</w:t>
            </w:r>
          </w:p>
          <w:p w14:paraId="14A76F12">
            <w:pPr>
              <w:adjustRightInd w:val="0"/>
              <w:snapToGrid w:val="0"/>
              <w:spacing w:line="276" w:lineRule="auto"/>
              <w:rPr>
                <w:color w:val="auto"/>
                <w:sz w:val="20"/>
                <w:szCs w:val="20"/>
                <w:highlight w:val="none"/>
              </w:rPr>
            </w:pPr>
            <w:r>
              <w:rPr>
                <w:rFonts w:hint="eastAsia" w:ascii="仿宋" w:hAnsi="仿宋" w:eastAsia="仿宋" w:cs="方正仿宋_GB2312"/>
                <w:b/>
                <w:bCs/>
                <w:color w:val="auto"/>
                <w:sz w:val="24"/>
                <w:szCs w:val="24"/>
                <w:highlight w:val="none"/>
                <w:lang w:val="en-US" w:eastAsia="zh-CN"/>
              </w:rPr>
              <w:t>本项目为专门面向中小企业，故价格不予扣除。</w:t>
            </w:r>
          </w:p>
        </w:tc>
        <w:tc>
          <w:tcPr>
            <w:tcW w:w="1981" w:type="dxa"/>
            <w:vAlign w:val="center"/>
          </w:tcPr>
          <w:p w14:paraId="297213CF">
            <w:pPr>
              <w:adjustRightInd w:val="0"/>
              <w:snapToGrid w:val="0"/>
              <w:spacing w:line="276" w:lineRule="auto"/>
              <w:jc w:val="center"/>
              <w:rPr>
                <w:rFonts w:hint="default" w:ascii="仿宋" w:hAnsi="仿宋" w:eastAsia="仿宋" w:cs="方正仿宋_GB2312"/>
                <w:color w:val="auto"/>
                <w:kern w:val="0"/>
                <w:sz w:val="24"/>
                <w:szCs w:val="24"/>
                <w:highlight w:val="none"/>
                <w:lang w:val="en-US" w:eastAsia="zh-CN"/>
              </w:rPr>
            </w:pPr>
            <w:r>
              <w:rPr>
                <w:rFonts w:hint="eastAsia" w:ascii="仿宋" w:hAnsi="仿宋" w:eastAsia="仿宋" w:cs="方正仿宋_GB2312"/>
                <w:color w:val="auto"/>
                <w:kern w:val="0"/>
                <w:sz w:val="24"/>
                <w:szCs w:val="24"/>
                <w:highlight w:val="none"/>
                <w:lang w:val="en-US" w:eastAsia="zh-CN"/>
              </w:rPr>
              <w:t>30.00</w:t>
            </w:r>
          </w:p>
        </w:tc>
      </w:tr>
      <w:tr w14:paraId="08AD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091" w:type="dxa"/>
            <w:gridSpan w:val="2"/>
            <w:vAlign w:val="center"/>
          </w:tcPr>
          <w:p w14:paraId="5467C4D8">
            <w:pPr>
              <w:adjustRightInd w:val="0"/>
              <w:snapToGrid w:val="0"/>
              <w:spacing w:line="276" w:lineRule="auto"/>
              <w:jc w:val="center"/>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合计</w:t>
            </w:r>
          </w:p>
        </w:tc>
        <w:tc>
          <w:tcPr>
            <w:tcW w:w="1981" w:type="dxa"/>
            <w:vAlign w:val="center"/>
          </w:tcPr>
          <w:p w14:paraId="29CC55B5">
            <w:pPr>
              <w:adjustRightInd w:val="0"/>
              <w:snapToGrid w:val="0"/>
              <w:spacing w:line="276" w:lineRule="auto"/>
              <w:jc w:val="center"/>
              <w:rPr>
                <w:rFonts w:hint="default" w:ascii="仿宋" w:hAnsi="仿宋" w:eastAsia="仿宋" w:cs="方正仿宋_GB2312"/>
                <w:color w:val="auto"/>
                <w:kern w:val="0"/>
                <w:sz w:val="24"/>
                <w:szCs w:val="24"/>
                <w:highlight w:val="none"/>
                <w:lang w:val="en-US" w:eastAsia="zh-CN"/>
              </w:rPr>
            </w:pPr>
            <w:r>
              <w:rPr>
                <w:rFonts w:hint="eastAsia" w:ascii="仿宋" w:hAnsi="仿宋" w:eastAsia="仿宋" w:cs="方正仿宋_GB2312"/>
                <w:color w:val="auto"/>
                <w:kern w:val="0"/>
                <w:sz w:val="24"/>
                <w:szCs w:val="24"/>
                <w:highlight w:val="none"/>
                <w:lang w:val="en-US" w:eastAsia="zh-CN"/>
              </w:rPr>
              <w:t>30.00</w:t>
            </w:r>
          </w:p>
        </w:tc>
      </w:tr>
    </w:tbl>
    <w:p w14:paraId="3D8AE529">
      <w:pPr>
        <w:widowControl/>
        <w:jc w:val="left"/>
        <w:rPr>
          <w:rFonts w:ascii="仿宋" w:hAnsi="仿宋" w:eastAsia="仿宋" w:cs="方正仿宋_GB2312"/>
          <w:color w:val="auto"/>
          <w:sz w:val="24"/>
          <w:szCs w:val="24"/>
          <w:highlight w:val="none"/>
        </w:rPr>
      </w:pPr>
    </w:p>
    <w:p w14:paraId="7F45BF7E">
      <w:pPr>
        <w:widowControl/>
        <w:jc w:val="left"/>
        <w:rPr>
          <w:rFonts w:ascii="仿宋" w:hAnsi="仿宋" w:eastAsia="仿宋" w:cs="方正仿宋_GB2312"/>
          <w:color w:val="auto"/>
          <w:sz w:val="24"/>
          <w:szCs w:val="24"/>
          <w:highlight w:val="none"/>
        </w:rPr>
      </w:pPr>
    </w:p>
    <w:p w14:paraId="3ACF76CB">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br w:type="page"/>
      </w:r>
    </w:p>
    <w:p w14:paraId="77F315EA">
      <w:pPr>
        <w:widowControl/>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13、技术评分标准</w:t>
      </w:r>
    </w:p>
    <w:p w14:paraId="3766BD11">
      <w:pPr>
        <w:autoSpaceDE w:val="0"/>
        <w:autoSpaceDN w:val="0"/>
        <w:adjustRightInd w:val="0"/>
        <w:jc w:val="center"/>
        <w:rPr>
          <w:rFonts w:hint="eastAsia" w:ascii="仿宋" w:hAnsi="仿宋" w:eastAsia="仿宋" w:cs="方正仿宋_GB2312"/>
          <w:b/>
          <w:color w:val="auto"/>
          <w:sz w:val="24"/>
          <w:szCs w:val="24"/>
          <w:highlight w:val="none"/>
          <w:lang w:val="zh-CN"/>
        </w:rPr>
      </w:pPr>
      <w:r>
        <w:rPr>
          <w:rFonts w:hint="eastAsia" w:ascii="仿宋" w:hAnsi="仿宋" w:eastAsia="仿宋" w:cs="方正仿宋_GB2312"/>
          <w:b/>
          <w:color w:val="auto"/>
          <w:sz w:val="24"/>
          <w:szCs w:val="24"/>
          <w:highlight w:val="none"/>
          <w:lang w:val="zh-CN"/>
        </w:rPr>
        <w:t>技术部分评审标准</w:t>
      </w:r>
    </w:p>
    <w:tbl>
      <w:tblPr>
        <w:tblStyle w:val="88"/>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2540"/>
        <w:gridCol w:w="932"/>
        <w:gridCol w:w="5297"/>
      </w:tblGrid>
      <w:tr w14:paraId="454B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39" w:type="dxa"/>
            <w:noWrap w:val="0"/>
            <w:vAlign w:val="center"/>
          </w:tcPr>
          <w:p w14:paraId="4D95784D">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序号</w:t>
            </w:r>
          </w:p>
        </w:tc>
        <w:tc>
          <w:tcPr>
            <w:tcW w:w="2540" w:type="dxa"/>
            <w:noWrap w:val="0"/>
            <w:vAlign w:val="center"/>
          </w:tcPr>
          <w:p w14:paraId="13D3B081">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评审项目</w:t>
            </w:r>
          </w:p>
        </w:tc>
        <w:tc>
          <w:tcPr>
            <w:tcW w:w="932" w:type="dxa"/>
            <w:noWrap w:val="0"/>
            <w:vAlign w:val="center"/>
          </w:tcPr>
          <w:p w14:paraId="3157661C">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标准分</w:t>
            </w:r>
          </w:p>
        </w:tc>
        <w:tc>
          <w:tcPr>
            <w:tcW w:w="5297" w:type="dxa"/>
            <w:noWrap w:val="0"/>
            <w:vAlign w:val="center"/>
          </w:tcPr>
          <w:p w14:paraId="5D1AE9DC">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评审内容</w:t>
            </w:r>
          </w:p>
        </w:tc>
      </w:tr>
      <w:tr w14:paraId="6096E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539" w:type="dxa"/>
            <w:tcBorders>
              <w:bottom w:val="single" w:color="auto" w:sz="4" w:space="0"/>
            </w:tcBorders>
            <w:noWrap w:val="0"/>
            <w:vAlign w:val="center"/>
          </w:tcPr>
          <w:p w14:paraId="129B002B">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w:t>
            </w:r>
          </w:p>
        </w:tc>
        <w:tc>
          <w:tcPr>
            <w:tcW w:w="2540" w:type="dxa"/>
            <w:tcBorders>
              <w:bottom w:val="single" w:color="auto" w:sz="4" w:space="0"/>
            </w:tcBorders>
            <w:noWrap w:val="0"/>
            <w:vAlign w:val="center"/>
          </w:tcPr>
          <w:p w14:paraId="58BA78FF">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项目施工方案</w:t>
            </w:r>
          </w:p>
        </w:tc>
        <w:tc>
          <w:tcPr>
            <w:tcW w:w="932" w:type="dxa"/>
            <w:tcBorders>
              <w:bottom w:val="single" w:color="auto" w:sz="4" w:space="0"/>
            </w:tcBorders>
            <w:noWrap w:val="0"/>
            <w:vAlign w:val="center"/>
          </w:tcPr>
          <w:p w14:paraId="00D36587">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10.00</w:t>
            </w:r>
          </w:p>
        </w:tc>
        <w:tc>
          <w:tcPr>
            <w:tcW w:w="5297" w:type="dxa"/>
            <w:tcBorders>
              <w:bottom w:val="single" w:color="auto" w:sz="4" w:space="0"/>
            </w:tcBorders>
            <w:noWrap w:val="0"/>
            <w:vAlign w:val="center"/>
          </w:tcPr>
          <w:p w14:paraId="6D8F589E">
            <w:pPr>
              <w:adjustRightInd w:val="0"/>
              <w:snapToGrid w:val="0"/>
              <w:spacing w:line="276" w:lineRule="auto"/>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评审小组根据供应商针对本项目提供的项目施工方案进行评审，方案内容至少包含：（1）项目部各职能机构设置（2）本项目施工的具体方法与流程（3）施工环节的注意事项及施工现场管控措施（4）施工组织管理体系（5）针对本项目施工过程的重难点分析及应对措施。 方案完整包含以上内容且满足本项目要求得10分，每缺一项扣2分，每有一处</w:t>
            </w:r>
            <w:r>
              <w:rPr>
                <w:rFonts w:hint="eastAsia" w:ascii="仿宋" w:hAnsi="仿宋" w:eastAsia="仿宋" w:cs="方正仿宋_GB2312"/>
                <w:color w:val="auto"/>
                <w:sz w:val="24"/>
                <w:szCs w:val="24"/>
                <w:highlight w:val="none"/>
                <w:lang w:val="en-US" w:eastAsia="zh-CN"/>
              </w:rPr>
              <w:t>不完整或</w:t>
            </w:r>
            <w:r>
              <w:rPr>
                <w:rFonts w:hint="eastAsia" w:ascii="仿宋" w:hAnsi="仿宋" w:eastAsia="仿宋" w:cs="方正仿宋_GB2312"/>
                <w:color w:val="auto"/>
                <w:sz w:val="24"/>
                <w:szCs w:val="24"/>
                <w:highlight w:val="none"/>
              </w:rPr>
              <w:t>不符合本项目特点或实际采购需求的扣1分，本项最多扣10分。备注：不符合本项目特点或实际采购需求指：项目名称、实施地点、涉及的规范、标准与本项目要求不一致；不符合本项目实际需求的等情况，此处“等”为等外的意思</w:t>
            </w:r>
            <w:r>
              <w:rPr>
                <w:rFonts w:hint="eastAsia" w:ascii="仿宋" w:hAnsi="仿宋" w:eastAsia="仿宋" w:cs="方正仿宋_GB2312"/>
                <w:color w:val="auto"/>
                <w:sz w:val="24"/>
                <w:szCs w:val="24"/>
                <w:highlight w:val="none"/>
                <w:lang w:eastAsia="zh-CN"/>
              </w:rPr>
              <w:t>。</w:t>
            </w:r>
          </w:p>
        </w:tc>
      </w:tr>
      <w:tr w14:paraId="518E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539" w:type="dxa"/>
            <w:tcBorders>
              <w:bottom w:val="single" w:color="auto" w:sz="4" w:space="0"/>
            </w:tcBorders>
            <w:noWrap w:val="0"/>
            <w:vAlign w:val="center"/>
          </w:tcPr>
          <w:p w14:paraId="2D7E6DAE">
            <w:pPr>
              <w:adjustRightInd w:val="0"/>
              <w:snapToGrid w:val="0"/>
              <w:spacing w:line="276" w:lineRule="auto"/>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2</w:t>
            </w:r>
          </w:p>
        </w:tc>
        <w:tc>
          <w:tcPr>
            <w:tcW w:w="2540" w:type="dxa"/>
            <w:tcBorders>
              <w:bottom w:val="single" w:color="auto" w:sz="4" w:space="0"/>
            </w:tcBorders>
            <w:noWrap w:val="0"/>
            <w:vAlign w:val="center"/>
          </w:tcPr>
          <w:p w14:paraId="66B0A1CD">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质量保证措施</w:t>
            </w:r>
          </w:p>
        </w:tc>
        <w:tc>
          <w:tcPr>
            <w:tcW w:w="932" w:type="dxa"/>
            <w:tcBorders>
              <w:bottom w:val="single" w:color="auto" w:sz="4" w:space="0"/>
            </w:tcBorders>
            <w:noWrap w:val="0"/>
            <w:vAlign w:val="center"/>
          </w:tcPr>
          <w:p w14:paraId="71D25E51">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10.00</w:t>
            </w:r>
          </w:p>
        </w:tc>
        <w:tc>
          <w:tcPr>
            <w:tcW w:w="5297" w:type="dxa"/>
            <w:tcBorders>
              <w:bottom w:val="single" w:color="auto" w:sz="4" w:space="0"/>
            </w:tcBorders>
            <w:noWrap w:val="0"/>
            <w:vAlign w:val="center"/>
          </w:tcPr>
          <w:p w14:paraId="7ADE284F">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评审小组根据供应商针对本项目提供的质量保证措施进行评审，措施内容至少包含：（1）质量管理目标（2）质量管理体系（3）施工原材料质量保证措施（4）工程施工的质量保证措施。 方案完整包含以上内容且满足本项目要求得10分，每缺一项扣2.5分，每有一处</w:t>
            </w:r>
            <w:r>
              <w:rPr>
                <w:rFonts w:hint="eastAsia" w:ascii="仿宋" w:hAnsi="仿宋" w:eastAsia="仿宋" w:cs="方正仿宋_GB2312"/>
                <w:color w:val="auto"/>
                <w:sz w:val="24"/>
                <w:szCs w:val="24"/>
                <w:highlight w:val="none"/>
                <w:lang w:val="en-US" w:eastAsia="zh-CN"/>
              </w:rPr>
              <w:t>不完整或</w:t>
            </w:r>
            <w:r>
              <w:rPr>
                <w:rFonts w:hint="eastAsia" w:ascii="仿宋" w:hAnsi="仿宋" w:eastAsia="仿宋" w:cs="方正仿宋_GB2312"/>
                <w:color w:val="auto"/>
                <w:sz w:val="24"/>
                <w:szCs w:val="24"/>
                <w:highlight w:val="none"/>
              </w:rPr>
              <w:t>不符合本项目特点或实际采购需求的扣1.5分，本项最多扣10分。 备注：不符合本项目特点或实际采购需求指：项目名称、实施地点、涉及的规范、标准与本项目要求不一致；不符合本项目实际需求的等情况，此处“等”为等外的意思</w:t>
            </w:r>
            <w:r>
              <w:rPr>
                <w:rFonts w:hint="eastAsia" w:ascii="仿宋" w:hAnsi="仿宋" w:eastAsia="仿宋" w:cs="方正仿宋_GB2312"/>
                <w:color w:val="auto"/>
                <w:sz w:val="24"/>
                <w:szCs w:val="24"/>
                <w:highlight w:val="none"/>
                <w:lang w:eastAsia="zh-CN"/>
              </w:rPr>
              <w:t>。</w:t>
            </w:r>
          </w:p>
        </w:tc>
      </w:tr>
      <w:tr w14:paraId="09C2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539" w:type="dxa"/>
            <w:tcBorders>
              <w:bottom w:val="single" w:color="auto" w:sz="4" w:space="0"/>
            </w:tcBorders>
            <w:noWrap w:val="0"/>
            <w:vAlign w:val="center"/>
          </w:tcPr>
          <w:p w14:paraId="2DA63727">
            <w:pPr>
              <w:adjustRightInd w:val="0"/>
              <w:snapToGrid w:val="0"/>
              <w:spacing w:line="276" w:lineRule="auto"/>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3</w:t>
            </w:r>
          </w:p>
        </w:tc>
        <w:tc>
          <w:tcPr>
            <w:tcW w:w="2540" w:type="dxa"/>
            <w:tcBorders>
              <w:bottom w:val="single" w:color="auto" w:sz="4" w:space="0"/>
            </w:tcBorders>
            <w:noWrap w:val="0"/>
            <w:vAlign w:val="center"/>
          </w:tcPr>
          <w:p w14:paraId="5C3AD2BD">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安全管理体系与措施</w:t>
            </w:r>
          </w:p>
        </w:tc>
        <w:tc>
          <w:tcPr>
            <w:tcW w:w="932" w:type="dxa"/>
            <w:tcBorders>
              <w:bottom w:val="single" w:color="auto" w:sz="4" w:space="0"/>
            </w:tcBorders>
            <w:noWrap w:val="0"/>
            <w:vAlign w:val="center"/>
          </w:tcPr>
          <w:p w14:paraId="161AE920">
            <w:pPr>
              <w:adjustRightInd w:val="0"/>
              <w:snapToGrid w:val="0"/>
              <w:spacing w:line="276" w:lineRule="auto"/>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8.00</w:t>
            </w:r>
          </w:p>
        </w:tc>
        <w:tc>
          <w:tcPr>
            <w:tcW w:w="5297" w:type="dxa"/>
            <w:tcBorders>
              <w:bottom w:val="single" w:color="auto" w:sz="4" w:space="0"/>
            </w:tcBorders>
            <w:noWrap w:val="0"/>
            <w:vAlign w:val="center"/>
          </w:tcPr>
          <w:p w14:paraId="29D5575E">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评审小组根据供应商针对本项目提供的安全管理体系与措施进行评审，内容至少包含：（1）安全生产管理目标（2）安全管理体系及职责划分（3）安全技术措施（4）安全应急救援预案。 方案完整包含以上内容且满足本项目要求得</w:t>
            </w:r>
            <w:r>
              <w:rPr>
                <w:rFonts w:hint="eastAsia" w:ascii="仿宋" w:hAnsi="仿宋" w:eastAsia="仿宋" w:cs="方正仿宋_GB2312"/>
                <w:color w:val="auto"/>
                <w:sz w:val="24"/>
                <w:szCs w:val="24"/>
                <w:highlight w:val="none"/>
                <w:lang w:val="en-US" w:eastAsia="zh-CN"/>
              </w:rPr>
              <w:t>8</w:t>
            </w:r>
            <w:r>
              <w:rPr>
                <w:rFonts w:hint="eastAsia" w:ascii="仿宋" w:hAnsi="仿宋" w:eastAsia="仿宋" w:cs="方正仿宋_GB2312"/>
                <w:color w:val="auto"/>
                <w:sz w:val="24"/>
                <w:szCs w:val="24"/>
                <w:highlight w:val="none"/>
              </w:rPr>
              <w:t>分，每缺一项扣2分，每有一处</w:t>
            </w:r>
            <w:r>
              <w:rPr>
                <w:rFonts w:hint="eastAsia" w:ascii="仿宋" w:hAnsi="仿宋" w:eastAsia="仿宋" w:cs="方正仿宋_GB2312"/>
                <w:color w:val="auto"/>
                <w:sz w:val="24"/>
                <w:szCs w:val="24"/>
                <w:highlight w:val="none"/>
                <w:lang w:val="en-US" w:eastAsia="zh-CN"/>
              </w:rPr>
              <w:t>不完整或</w:t>
            </w:r>
            <w:r>
              <w:rPr>
                <w:rFonts w:hint="eastAsia" w:ascii="仿宋" w:hAnsi="仿宋" w:eastAsia="仿宋" w:cs="方正仿宋_GB2312"/>
                <w:color w:val="auto"/>
                <w:sz w:val="24"/>
                <w:szCs w:val="24"/>
                <w:highlight w:val="none"/>
              </w:rPr>
              <w:t>不符合本项目特点或实际采购需求的扣1分，本项最多扣</w:t>
            </w:r>
            <w:r>
              <w:rPr>
                <w:rFonts w:hint="eastAsia" w:ascii="仿宋" w:hAnsi="仿宋" w:eastAsia="仿宋" w:cs="方正仿宋_GB2312"/>
                <w:color w:val="auto"/>
                <w:sz w:val="24"/>
                <w:szCs w:val="24"/>
                <w:highlight w:val="none"/>
                <w:lang w:val="en-US" w:eastAsia="zh-CN"/>
              </w:rPr>
              <w:t>8</w:t>
            </w:r>
            <w:r>
              <w:rPr>
                <w:rFonts w:hint="eastAsia" w:ascii="仿宋" w:hAnsi="仿宋" w:eastAsia="仿宋" w:cs="方正仿宋_GB2312"/>
                <w:color w:val="auto"/>
                <w:sz w:val="24"/>
                <w:szCs w:val="24"/>
                <w:highlight w:val="none"/>
              </w:rPr>
              <w:t>分。 备注：不符合本项目特点或实际采购需求指：项目名称、实施地点、涉及的规范、标准与本项目要求不一致；不符合本项目实际需求的等情况，此处“等”为等外的意思。</w:t>
            </w:r>
          </w:p>
        </w:tc>
      </w:tr>
      <w:tr w14:paraId="2C899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7" w:hRule="atLeast"/>
          <w:tblHeader/>
          <w:jc w:val="center"/>
        </w:trPr>
        <w:tc>
          <w:tcPr>
            <w:tcW w:w="539" w:type="dxa"/>
            <w:tcBorders>
              <w:bottom w:val="single" w:color="auto" w:sz="4" w:space="0"/>
            </w:tcBorders>
            <w:noWrap w:val="0"/>
            <w:vAlign w:val="center"/>
          </w:tcPr>
          <w:p w14:paraId="2E1F01D4">
            <w:pPr>
              <w:adjustRightInd w:val="0"/>
              <w:snapToGrid w:val="0"/>
              <w:spacing w:line="276" w:lineRule="auto"/>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4</w:t>
            </w:r>
          </w:p>
        </w:tc>
        <w:tc>
          <w:tcPr>
            <w:tcW w:w="2540" w:type="dxa"/>
            <w:tcBorders>
              <w:bottom w:val="single" w:color="auto" w:sz="4" w:space="0"/>
            </w:tcBorders>
            <w:noWrap w:val="0"/>
            <w:vAlign w:val="center"/>
          </w:tcPr>
          <w:p w14:paraId="6458C891">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环保和文明施工措施</w:t>
            </w:r>
          </w:p>
        </w:tc>
        <w:tc>
          <w:tcPr>
            <w:tcW w:w="932" w:type="dxa"/>
            <w:tcBorders>
              <w:bottom w:val="single" w:color="auto" w:sz="4" w:space="0"/>
            </w:tcBorders>
            <w:noWrap w:val="0"/>
            <w:vAlign w:val="center"/>
          </w:tcPr>
          <w:p w14:paraId="4E2D0162">
            <w:pPr>
              <w:adjustRightInd w:val="0"/>
              <w:snapToGrid w:val="0"/>
              <w:spacing w:line="276" w:lineRule="auto"/>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rPr>
              <w:t>8</w:t>
            </w:r>
            <w:r>
              <w:rPr>
                <w:rFonts w:hint="eastAsia" w:ascii="仿宋" w:hAnsi="仿宋" w:eastAsia="仿宋" w:cs="方正仿宋_GB2312"/>
                <w:color w:val="auto"/>
                <w:sz w:val="24"/>
                <w:szCs w:val="24"/>
                <w:highlight w:val="none"/>
                <w:lang w:val="en-US" w:eastAsia="zh-CN"/>
              </w:rPr>
              <w:t>.00</w:t>
            </w:r>
          </w:p>
        </w:tc>
        <w:tc>
          <w:tcPr>
            <w:tcW w:w="5297" w:type="dxa"/>
            <w:tcBorders>
              <w:bottom w:val="single" w:color="auto" w:sz="4" w:space="0"/>
            </w:tcBorders>
            <w:noWrap w:val="0"/>
            <w:vAlign w:val="center"/>
          </w:tcPr>
          <w:p w14:paraId="4E4DD6A0">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评审小组根据供应商针对本项目提供的环保和文明施工措施进行评审，方案内容至少包含：（1）环境保护管理目标（2）噪音控制管理措施（3）扬尘管理措施（4）施工现场环境管理和污染物处理及排放措施。 方案完整包含以上内容且满足本项目要求得8分，每缺一项扣2分，每有一处不符合本项目特点或</w:t>
            </w:r>
            <w:r>
              <w:rPr>
                <w:rFonts w:hint="eastAsia" w:ascii="仿宋" w:hAnsi="仿宋" w:eastAsia="仿宋" w:cs="方正仿宋_GB2312"/>
                <w:color w:val="auto"/>
                <w:sz w:val="24"/>
                <w:szCs w:val="24"/>
                <w:highlight w:val="none"/>
                <w:lang w:val="en-US" w:eastAsia="zh-CN"/>
              </w:rPr>
              <w:t>不完整或</w:t>
            </w:r>
            <w:r>
              <w:rPr>
                <w:rFonts w:hint="eastAsia" w:ascii="仿宋" w:hAnsi="仿宋" w:eastAsia="仿宋" w:cs="方正仿宋_GB2312"/>
                <w:color w:val="auto"/>
                <w:sz w:val="24"/>
                <w:szCs w:val="24"/>
                <w:highlight w:val="none"/>
              </w:rPr>
              <w:t>实际采购需求的扣1分，本项最多扣8分。 备注：不符合本项目特点或实际采购需求指：项目名称、实施地点、涉及的规范、标准与本项目要求不一致；不符合本项目实际需求的等情况，此处“等”为等外的意思。</w:t>
            </w:r>
          </w:p>
        </w:tc>
      </w:tr>
      <w:tr w14:paraId="148BD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8" w:hRule="atLeast"/>
          <w:tblHeader/>
          <w:jc w:val="center"/>
        </w:trPr>
        <w:tc>
          <w:tcPr>
            <w:tcW w:w="539" w:type="dxa"/>
            <w:tcBorders>
              <w:bottom w:val="single" w:color="auto" w:sz="4" w:space="0"/>
            </w:tcBorders>
            <w:noWrap w:val="0"/>
            <w:vAlign w:val="center"/>
          </w:tcPr>
          <w:p w14:paraId="596264D2">
            <w:pPr>
              <w:adjustRightInd w:val="0"/>
              <w:snapToGrid w:val="0"/>
              <w:spacing w:line="276" w:lineRule="auto"/>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5</w:t>
            </w:r>
          </w:p>
        </w:tc>
        <w:tc>
          <w:tcPr>
            <w:tcW w:w="2540" w:type="dxa"/>
            <w:tcBorders>
              <w:bottom w:val="single" w:color="auto" w:sz="4" w:space="0"/>
            </w:tcBorders>
            <w:noWrap w:val="0"/>
            <w:vAlign w:val="center"/>
          </w:tcPr>
          <w:p w14:paraId="49865751">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工程进度计划</w:t>
            </w:r>
          </w:p>
        </w:tc>
        <w:tc>
          <w:tcPr>
            <w:tcW w:w="932" w:type="dxa"/>
            <w:tcBorders>
              <w:bottom w:val="single" w:color="auto" w:sz="4" w:space="0"/>
            </w:tcBorders>
            <w:noWrap w:val="0"/>
            <w:vAlign w:val="center"/>
          </w:tcPr>
          <w:p w14:paraId="17A9D5BE">
            <w:pPr>
              <w:adjustRightInd w:val="0"/>
              <w:snapToGrid w:val="0"/>
              <w:spacing w:line="276" w:lineRule="auto"/>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12.00</w:t>
            </w:r>
          </w:p>
        </w:tc>
        <w:tc>
          <w:tcPr>
            <w:tcW w:w="5297" w:type="dxa"/>
            <w:tcBorders>
              <w:bottom w:val="single" w:color="auto" w:sz="4" w:space="0"/>
            </w:tcBorders>
            <w:noWrap w:val="0"/>
            <w:vAlign w:val="top"/>
          </w:tcPr>
          <w:p w14:paraId="0D7EA41E">
            <w:pPr>
              <w:adjustRightInd w:val="0"/>
              <w:snapToGrid w:val="0"/>
              <w:spacing w:line="276" w:lineRule="auto"/>
              <w:rPr>
                <w:rFonts w:hint="eastAsia" w:ascii="仿宋" w:hAnsi="仿宋" w:eastAsia="仿宋" w:cs="方正仿宋_GB2312"/>
                <w:color w:val="auto"/>
                <w:sz w:val="24"/>
                <w:szCs w:val="24"/>
                <w:highlight w:val="none"/>
                <w:lang w:val="en-US" w:eastAsia="zh-Hans"/>
              </w:rPr>
            </w:pPr>
            <w:r>
              <w:rPr>
                <w:rFonts w:hint="eastAsia" w:ascii="仿宋" w:hAnsi="仿宋" w:eastAsia="仿宋" w:cs="方正仿宋_GB2312"/>
                <w:color w:val="auto"/>
                <w:sz w:val="24"/>
                <w:szCs w:val="24"/>
                <w:highlight w:val="none"/>
              </w:rPr>
              <w:t>评审小组根据供应商针对本项目提供的工程进度计划方案进行评审，方案内容至少包含：（1）工程进度计划时间安排及计划（2）影响工程施工的因素分析及解决措施（3）进度保障措施。 方案完整包含以上内容且满足本项目要求得12分，每缺一项扣4分，每有一处不符合本项目特点或实际采购需求的扣3分，本项最多扣12分。 备注：不符合本项目特点或</w:t>
            </w:r>
            <w:r>
              <w:rPr>
                <w:rFonts w:hint="eastAsia" w:ascii="仿宋" w:hAnsi="仿宋" w:eastAsia="仿宋" w:cs="方正仿宋_GB2312"/>
                <w:color w:val="auto"/>
                <w:sz w:val="24"/>
                <w:szCs w:val="24"/>
                <w:highlight w:val="none"/>
                <w:lang w:val="en-US" w:eastAsia="zh-CN"/>
              </w:rPr>
              <w:t>不完整或</w:t>
            </w:r>
            <w:r>
              <w:rPr>
                <w:rFonts w:hint="eastAsia" w:ascii="仿宋" w:hAnsi="仿宋" w:eastAsia="仿宋" w:cs="方正仿宋_GB2312"/>
                <w:color w:val="auto"/>
                <w:sz w:val="24"/>
                <w:szCs w:val="24"/>
                <w:highlight w:val="none"/>
              </w:rPr>
              <w:t>实际采购需求指：项目名称、实施地点、涉及的规范、标准与本项目要求不一致；不符合本项目实际需求的等情况，此处“等”为等外的意思。</w:t>
            </w:r>
          </w:p>
        </w:tc>
      </w:tr>
      <w:tr w14:paraId="51048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7" w:hRule="atLeast"/>
          <w:tblHeader/>
          <w:jc w:val="center"/>
        </w:trPr>
        <w:tc>
          <w:tcPr>
            <w:tcW w:w="539" w:type="dxa"/>
            <w:tcBorders>
              <w:bottom w:val="single" w:color="auto" w:sz="4" w:space="0"/>
            </w:tcBorders>
            <w:noWrap w:val="0"/>
            <w:vAlign w:val="center"/>
          </w:tcPr>
          <w:p w14:paraId="53CAE969">
            <w:pPr>
              <w:adjustRightInd w:val="0"/>
              <w:snapToGrid w:val="0"/>
              <w:spacing w:line="276" w:lineRule="auto"/>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6</w:t>
            </w:r>
          </w:p>
        </w:tc>
        <w:tc>
          <w:tcPr>
            <w:tcW w:w="2540" w:type="dxa"/>
            <w:tcBorders>
              <w:bottom w:val="single" w:color="auto" w:sz="4" w:space="0"/>
            </w:tcBorders>
            <w:noWrap w:val="0"/>
            <w:vAlign w:val="center"/>
          </w:tcPr>
          <w:p w14:paraId="4538FFA9">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应急预案</w:t>
            </w:r>
          </w:p>
        </w:tc>
        <w:tc>
          <w:tcPr>
            <w:tcW w:w="932" w:type="dxa"/>
            <w:tcBorders>
              <w:bottom w:val="single" w:color="auto" w:sz="4" w:space="0"/>
            </w:tcBorders>
            <w:noWrap w:val="0"/>
            <w:vAlign w:val="center"/>
          </w:tcPr>
          <w:p w14:paraId="126A7E4C">
            <w:pPr>
              <w:adjustRightInd w:val="0"/>
              <w:snapToGrid w:val="0"/>
              <w:spacing w:line="276" w:lineRule="auto"/>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4.00</w:t>
            </w:r>
          </w:p>
        </w:tc>
        <w:tc>
          <w:tcPr>
            <w:tcW w:w="5297" w:type="dxa"/>
            <w:tcBorders>
              <w:bottom w:val="single" w:color="auto" w:sz="4" w:space="0"/>
            </w:tcBorders>
            <w:noWrap w:val="0"/>
            <w:vAlign w:val="center"/>
          </w:tcPr>
          <w:p w14:paraId="7395688A">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评审小组根据供应商针对本项目提供的应急预案进行评审，方案内容至少包含：（1）应急预案的方针与原则（2）应急保证措施（3）应急事故发生处理流程（4）应急设备配置。 方案完整包含以上内容且满足本项目要求得</w:t>
            </w:r>
            <w:r>
              <w:rPr>
                <w:rFonts w:hint="eastAsia" w:ascii="仿宋" w:hAnsi="仿宋" w:eastAsia="仿宋" w:cs="方正仿宋_GB2312"/>
                <w:color w:val="auto"/>
                <w:sz w:val="24"/>
                <w:szCs w:val="24"/>
                <w:highlight w:val="none"/>
                <w:lang w:val="en-US" w:eastAsia="zh-CN"/>
              </w:rPr>
              <w:t>4</w:t>
            </w:r>
            <w:r>
              <w:rPr>
                <w:rFonts w:hint="eastAsia" w:ascii="仿宋" w:hAnsi="仿宋" w:eastAsia="仿宋" w:cs="方正仿宋_GB2312"/>
                <w:color w:val="auto"/>
                <w:sz w:val="24"/>
                <w:szCs w:val="24"/>
                <w:highlight w:val="none"/>
              </w:rPr>
              <w:t>分，每缺一项扣</w:t>
            </w:r>
            <w:r>
              <w:rPr>
                <w:rFonts w:hint="eastAsia" w:ascii="仿宋" w:hAnsi="仿宋" w:eastAsia="仿宋" w:cs="方正仿宋_GB2312"/>
                <w:color w:val="auto"/>
                <w:sz w:val="24"/>
                <w:szCs w:val="24"/>
                <w:highlight w:val="none"/>
                <w:lang w:val="en-US" w:eastAsia="zh-CN"/>
              </w:rPr>
              <w:t>1</w:t>
            </w:r>
            <w:r>
              <w:rPr>
                <w:rFonts w:hint="eastAsia" w:ascii="仿宋" w:hAnsi="仿宋" w:eastAsia="仿宋" w:cs="方正仿宋_GB2312"/>
                <w:color w:val="auto"/>
                <w:sz w:val="24"/>
                <w:szCs w:val="24"/>
                <w:highlight w:val="none"/>
              </w:rPr>
              <w:t>分，每有一处不符合本项目特点或</w:t>
            </w:r>
            <w:r>
              <w:rPr>
                <w:rFonts w:hint="eastAsia" w:ascii="仿宋" w:hAnsi="仿宋" w:eastAsia="仿宋" w:cs="方正仿宋_GB2312"/>
                <w:color w:val="auto"/>
                <w:sz w:val="24"/>
                <w:szCs w:val="24"/>
                <w:highlight w:val="none"/>
                <w:lang w:val="en-US" w:eastAsia="zh-CN"/>
              </w:rPr>
              <w:t>不完整或</w:t>
            </w:r>
            <w:r>
              <w:rPr>
                <w:rFonts w:hint="eastAsia" w:ascii="仿宋" w:hAnsi="仿宋" w:eastAsia="仿宋" w:cs="方正仿宋_GB2312"/>
                <w:color w:val="auto"/>
                <w:sz w:val="24"/>
                <w:szCs w:val="24"/>
                <w:highlight w:val="none"/>
              </w:rPr>
              <w:t>实际采购需求的扣</w:t>
            </w:r>
            <w:r>
              <w:rPr>
                <w:rFonts w:hint="eastAsia" w:ascii="仿宋" w:hAnsi="仿宋" w:eastAsia="仿宋" w:cs="方正仿宋_GB2312"/>
                <w:color w:val="auto"/>
                <w:sz w:val="24"/>
                <w:szCs w:val="24"/>
                <w:highlight w:val="none"/>
                <w:lang w:val="en-US" w:eastAsia="zh-CN"/>
              </w:rPr>
              <w:t>0.5</w:t>
            </w:r>
            <w:r>
              <w:rPr>
                <w:rFonts w:hint="eastAsia" w:ascii="仿宋" w:hAnsi="仿宋" w:eastAsia="仿宋" w:cs="方正仿宋_GB2312"/>
                <w:color w:val="auto"/>
                <w:sz w:val="24"/>
                <w:szCs w:val="24"/>
                <w:highlight w:val="none"/>
              </w:rPr>
              <w:t>分，本项最多扣</w:t>
            </w:r>
            <w:r>
              <w:rPr>
                <w:rFonts w:hint="eastAsia" w:ascii="仿宋" w:hAnsi="仿宋" w:eastAsia="仿宋" w:cs="方正仿宋_GB2312"/>
                <w:color w:val="auto"/>
                <w:sz w:val="24"/>
                <w:szCs w:val="24"/>
                <w:highlight w:val="none"/>
                <w:lang w:val="en-US" w:eastAsia="zh-CN"/>
              </w:rPr>
              <w:t>4</w:t>
            </w:r>
            <w:r>
              <w:rPr>
                <w:rFonts w:hint="eastAsia" w:ascii="仿宋" w:hAnsi="仿宋" w:eastAsia="仿宋" w:cs="方正仿宋_GB2312"/>
                <w:color w:val="auto"/>
                <w:sz w:val="24"/>
                <w:szCs w:val="24"/>
                <w:highlight w:val="none"/>
              </w:rPr>
              <w:t>分。 备注：不符合本项目特点或实际采购需求指：项目名称、实施地点、涉及的规范、标准与本项目要求不一致；不符合本项目实际需求的等情况，此处“等”为等外的意思。</w:t>
            </w:r>
          </w:p>
        </w:tc>
      </w:tr>
      <w:tr w14:paraId="75F8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539" w:type="dxa"/>
            <w:tcBorders>
              <w:bottom w:val="single" w:color="auto" w:sz="4" w:space="0"/>
            </w:tcBorders>
            <w:noWrap w:val="0"/>
            <w:vAlign w:val="center"/>
          </w:tcPr>
          <w:p w14:paraId="3DA7B3ED">
            <w:pPr>
              <w:adjustRightInd w:val="0"/>
              <w:snapToGrid w:val="0"/>
              <w:spacing w:line="276" w:lineRule="auto"/>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7</w:t>
            </w:r>
          </w:p>
        </w:tc>
        <w:tc>
          <w:tcPr>
            <w:tcW w:w="2540" w:type="dxa"/>
            <w:tcBorders>
              <w:bottom w:val="single" w:color="auto" w:sz="4" w:space="0"/>
            </w:tcBorders>
            <w:noWrap w:val="0"/>
            <w:vAlign w:val="center"/>
          </w:tcPr>
          <w:p w14:paraId="0EDCE6F5">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后续服务</w:t>
            </w:r>
          </w:p>
        </w:tc>
        <w:tc>
          <w:tcPr>
            <w:tcW w:w="932" w:type="dxa"/>
            <w:tcBorders>
              <w:bottom w:val="single" w:color="auto" w:sz="4" w:space="0"/>
            </w:tcBorders>
            <w:noWrap w:val="0"/>
            <w:vAlign w:val="center"/>
          </w:tcPr>
          <w:p w14:paraId="02CF479F">
            <w:pPr>
              <w:adjustRightInd w:val="0"/>
              <w:snapToGrid w:val="0"/>
              <w:spacing w:line="276" w:lineRule="auto"/>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8.00</w:t>
            </w:r>
          </w:p>
        </w:tc>
        <w:tc>
          <w:tcPr>
            <w:tcW w:w="5297" w:type="dxa"/>
            <w:tcBorders>
              <w:bottom w:val="single" w:color="auto" w:sz="4" w:space="0"/>
            </w:tcBorders>
            <w:noWrap w:val="0"/>
            <w:vAlign w:val="center"/>
          </w:tcPr>
          <w:p w14:paraId="6E3E26B1">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评审小组根据供应商针对本项目提供的后续服务方案进行评审，方案内容至少包含：（1）质保期内外服务措施（2）响应时间及问题处理措施（3）后续服务质量保障措施（4）针对本项目提供的后续服务人员配备方案及服务承诺。方案完整包含以上内容且满足本项目要求得</w:t>
            </w:r>
            <w:r>
              <w:rPr>
                <w:rFonts w:hint="eastAsia" w:ascii="仿宋" w:hAnsi="仿宋" w:eastAsia="仿宋" w:cs="方正仿宋_GB2312"/>
                <w:color w:val="auto"/>
                <w:sz w:val="24"/>
                <w:szCs w:val="24"/>
                <w:highlight w:val="none"/>
                <w:lang w:val="en-US" w:eastAsia="zh-CN"/>
              </w:rPr>
              <w:t>8</w:t>
            </w:r>
            <w:r>
              <w:rPr>
                <w:rFonts w:hint="eastAsia" w:ascii="仿宋" w:hAnsi="仿宋" w:eastAsia="仿宋" w:cs="方正仿宋_GB2312"/>
                <w:color w:val="auto"/>
                <w:sz w:val="24"/>
                <w:szCs w:val="24"/>
                <w:highlight w:val="none"/>
              </w:rPr>
              <w:t>分，每缺一项扣</w:t>
            </w:r>
            <w:r>
              <w:rPr>
                <w:rFonts w:hint="eastAsia" w:ascii="仿宋" w:hAnsi="仿宋" w:eastAsia="仿宋" w:cs="方正仿宋_GB2312"/>
                <w:color w:val="auto"/>
                <w:sz w:val="24"/>
                <w:szCs w:val="24"/>
                <w:highlight w:val="none"/>
                <w:lang w:val="en-US" w:eastAsia="zh-CN"/>
              </w:rPr>
              <w:t>2</w:t>
            </w:r>
            <w:r>
              <w:rPr>
                <w:rFonts w:hint="eastAsia" w:ascii="仿宋" w:hAnsi="仿宋" w:eastAsia="仿宋" w:cs="方正仿宋_GB2312"/>
                <w:color w:val="auto"/>
                <w:sz w:val="24"/>
                <w:szCs w:val="24"/>
                <w:highlight w:val="none"/>
              </w:rPr>
              <w:t>分，每有一处不符合本项目特点或</w:t>
            </w:r>
            <w:r>
              <w:rPr>
                <w:rFonts w:hint="eastAsia" w:ascii="仿宋" w:hAnsi="仿宋" w:eastAsia="仿宋" w:cs="方正仿宋_GB2312"/>
                <w:color w:val="auto"/>
                <w:sz w:val="24"/>
                <w:szCs w:val="24"/>
                <w:highlight w:val="none"/>
                <w:lang w:val="en-US" w:eastAsia="zh-CN"/>
              </w:rPr>
              <w:t>不完整或</w:t>
            </w:r>
            <w:r>
              <w:rPr>
                <w:rFonts w:hint="eastAsia" w:ascii="仿宋" w:hAnsi="仿宋" w:eastAsia="仿宋" w:cs="方正仿宋_GB2312"/>
                <w:color w:val="auto"/>
                <w:sz w:val="24"/>
                <w:szCs w:val="24"/>
                <w:highlight w:val="none"/>
              </w:rPr>
              <w:t>实际采购需求的扣</w:t>
            </w:r>
            <w:r>
              <w:rPr>
                <w:rFonts w:hint="eastAsia" w:ascii="仿宋" w:hAnsi="仿宋" w:eastAsia="仿宋" w:cs="方正仿宋_GB2312"/>
                <w:color w:val="auto"/>
                <w:sz w:val="24"/>
                <w:szCs w:val="24"/>
                <w:highlight w:val="none"/>
                <w:lang w:val="en-US" w:eastAsia="zh-CN"/>
              </w:rPr>
              <w:t>1</w:t>
            </w:r>
            <w:r>
              <w:rPr>
                <w:rFonts w:hint="eastAsia" w:ascii="仿宋" w:hAnsi="仿宋" w:eastAsia="仿宋" w:cs="方正仿宋_GB2312"/>
                <w:color w:val="auto"/>
                <w:sz w:val="24"/>
                <w:szCs w:val="24"/>
                <w:highlight w:val="none"/>
              </w:rPr>
              <w:t>分，本项最多扣</w:t>
            </w:r>
            <w:r>
              <w:rPr>
                <w:rFonts w:hint="eastAsia" w:ascii="仿宋" w:hAnsi="仿宋" w:eastAsia="仿宋" w:cs="方正仿宋_GB2312"/>
                <w:color w:val="auto"/>
                <w:sz w:val="24"/>
                <w:szCs w:val="24"/>
                <w:highlight w:val="none"/>
                <w:lang w:val="en-US" w:eastAsia="zh-CN"/>
              </w:rPr>
              <w:t>8</w:t>
            </w:r>
            <w:r>
              <w:rPr>
                <w:rFonts w:hint="eastAsia" w:ascii="仿宋" w:hAnsi="仿宋" w:eastAsia="仿宋" w:cs="方正仿宋_GB2312"/>
                <w:color w:val="auto"/>
                <w:sz w:val="24"/>
                <w:szCs w:val="24"/>
                <w:highlight w:val="none"/>
              </w:rPr>
              <w:t>分。备注：不符合本项目特点或实际采购需求指：项目名称、实施地点、涉及的规范、标准与本项目要求不一致；不符合本项目实际需求的等情况，此处“等”为等外的意思。</w:t>
            </w:r>
          </w:p>
        </w:tc>
      </w:tr>
      <w:tr w14:paraId="4A39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3079" w:type="dxa"/>
            <w:gridSpan w:val="2"/>
            <w:noWrap w:val="0"/>
            <w:vAlign w:val="center"/>
          </w:tcPr>
          <w:p w14:paraId="457218AB">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合计</w:t>
            </w:r>
          </w:p>
        </w:tc>
        <w:tc>
          <w:tcPr>
            <w:tcW w:w="6229" w:type="dxa"/>
            <w:gridSpan w:val="2"/>
            <w:noWrap w:val="0"/>
            <w:vAlign w:val="center"/>
          </w:tcPr>
          <w:p w14:paraId="23A7BC82">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60</w:t>
            </w:r>
          </w:p>
        </w:tc>
      </w:tr>
    </w:tbl>
    <w:p w14:paraId="6D26E1C6">
      <w:pPr>
        <w:autoSpaceDE w:val="0"/>
        <w:autoSpaceDN w:val="0"/>
        <w:adjustRightInd w:val="0"/>
        <w:jc w:val="center"/>
        <w:rPr>
          <w:rFonts w:hint="eastAsia" w:ascii="仿宋" w:hAnsi="仿宋" w:eastAsia="仿宋" w:cs="方正仿宋_GB2312"/>
          <w:b/>
          <w:color w:val="auto"/>
          <w:sz w:val="24"/>
          <w:szCs w:val="24"/>
          <w:highlight w:val="none"/>
          <w:lang w:val="zh-CN"/>
        </w:rPr>
      </w:pPr>
    </w:p>
    <w:p w14:paraId="0F73C6A8">
      <w:pPr>
        <w:widowControl/>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14、评分结果</w:t>
      </w:r>
    </w:p>
    <w:p w14:paraId="68D76E9D">
      <w:pPr>
        <w:widowControl/>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以上商务、经济、技术部分评审的得分为基础，计算所有评委的算术平均分，计算结果精确到小数点后两位。所得分数为供应商的最后得分，并以此作为排序的基础。</w:t>
      </w:r>
    </w:p>
    <w:p w14:paraId="2EF09EF3">
      <w:pPr>
        <w:widowControl/>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15、其他注意事项</w:t>
      </w:r>
    </w:p>
    <w:p w14:paraId="00FE6380">
      <w:pPr>
        <w:widowControl/>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依据《中华人民共和国政府采购法》、《中华人民共和国政府采购法实施条例》的有关规定，采购人对磋商过程严格保密，任何单位和个人不得非法干预影响磋商的过程和结果，同时，磋商小组成员和参与磋商的有关工作人员均不得向他人透露有关磋商过程的情况，否则将依法追究其相应的法律责任。</w:t>
      </w:r>
    </w:p>
    <w:p w14:paraId="40613806">
      <w:pPr>
        <w:widowControl/>
        <w:jc w:val="left"/>
        <w:rPr>
          <w:rStyle w:val="95"/>
          <w:rFonts w:ascii="仿宋" w:hAnsi="仿宋" w:eastAsia="仿宋" w:cs="黑体"/>
          <w:color w:val="auto"/>
          <w:sz w:val="28"/>
          <w:szCs w:val="28"/>
          <w:highlight w:val="none"/>
          <w:u w:val="none"/>
        </w:rPr>
      </w:pPr>
      <w:bookmarkStart w:id="69" w:name="_Toc11753"/>
      <w:bookmarkStart w:id="70" w:name="_Toc14691994"/>
      <w:r>
        <w:rPr>
          <w:rStyle w:val="95"/>
          <w:rFonts w:ascii="仿宋" w:hAnsi="仿宋" w:eastAsia="仿宋" w:cs="黑体"/>
          <w:b/>
          <w:color w:val="auto"/>
          <w:sz w:val="20"/>
          <w:szCs w:val="20"/>
          <w:highlight w:val="none"/>
          <w:u w:val="none"/>
        </w:rPr>
        <w:br w:type="page"/>
      </w:r>
    </w:p>
    <w:p w14:paraId="0DA1AF35">
      <w:pPr>
        <w:pStyle w:val="60"/>
        <w:rPr>
          <w:rStyle w:val="95"/>
          <w:rFonts w:ascii="仿宋" w:hAnsi="仿宋" w:eastAsia="仿宋" w:cs="黑体"/>
          <w:b w:val="0"/>
          <w:color w:val="auto"/>
          <w:sz w:val="28"/>
          <w:szCs w:val="28"/>
          <w:highlight w:val="none"/>
          <w:u w:val="none"/>
        </w:rPr>
      </w:pPr>
      <w:r>
        <w:rPr>
          <w:rStyle w:val="95"/>
          <w:rFonts w:hint="eastAsia" w:ascii="仿宋" w:hAnsi="仿宋" w:eastAsia="仿宋" w:cs="黑体"/>
          <w:b w:val="0"/>
          <w:color w:val="auto"/>
          <w:sz w:val="28"/>
          <w:szCs w:val="28"/>
          <w:highlight w:val="none"/>
          <w:u w:val="none"/>
        </w:rPr>
        <w:t>第五部分 响应文件格式</w:t>
      </w:r>
      <w:bookmarkEnd w:id="69"/>
      <w:bookmarkEnd w:id="70"/>
    </w:p>
    <w:p w14:paraId="49746392">
      <w:pPr>
        <w:rPr>
          <w:rFonts w:ascii="仿宋" w:hAnsi="仿宋" w:eastAsia="仿宋" w:cs="方正仿宋_GB2312"/>
          <w:color w:val="auto"/>
          <w:sz w:val="24"/>
          <w:szCs w:val="24"/>
          <w:highlight w:val="none"/>
        </w:rPr>
      </w:pPr>
    </w:p>
    <w:p w14:paraId="130C7E05">
      <w:pPr>
        <w:spacing w:line="440" w:lineRule="atLeast"/>
        <w:jc w:val="center"/>
        <w:rPr>
          <w:rFonts w:hint="eastAsia" w:ascii="仿宋" w:hAnsi="仿宋" w:eastAsia="仿宋" w:cs="方正仿宋_GB2312"/>
          <w:b/>
          <w:color w:val="auto"/>
          <w:sz w:val="24"/>
          <w:szCs w:val="24"/>
          <w:highlight w:val="none"/>
          <w:lang w:eastAsia="zh-CN"/>
        </w:rPr>
      </w:pPr>
      <w:r>
        <w:rPr>
          <w:rFonts w:hint="eastAsia" w:ascii="仿宋" w:hAnsi="仿宋" w:eastAsia="仿宋" w:cs="方正仿宋_GB2312"/>
          <w:b/>
          <w:color w:val="auto"/>
          <w:sz w:val="24"/>
          <w:szCs w:val="24"/>
          <w:highlight w:val="none"/>
          <w:lang w:eastAsia="zh-CN"/>
        </w:rPr>
        <w:t>项目名称：</w:t>
      </w:r>
    </w:p>
    <w:p w14:paraId="12FB4691">
      <w:pPr>
        <w:pStyle w:val="99"/>
        <w:rPr>
          <w:rFonts w:hint="eastAsia"/>
          <w:highlight w:val="none"/>
          <w:lang w:eastAsia="zh-CN"/>
        </w:rPr>
      </w:pPr>
    </w:p>
    <w:p w14:paraId="520D9CA8">
      <w:pPr>
        <w:pStyle w:val="99"/>
        <w:rPr>
          <w:rFonts w:hint="eastAsia"/>
          <w:highlight w:val="none"/>
          <w:lang w:eastAsia="zh-CN"/>
        </w:rPr>
      </w:pPr>
    </w:p>
    <w:p w14:paraId="0CE515DC">
      <w:pPr>
        <w:spacing w:line="440" w:lineRule="atLeast"/>
        <w:jc w:val="center"/>
        <w:rPr>
          <w:rFonts w:hint="eastAsia"/>
          <w:highlight w:val="none"/>
          <w:lang w:eastAsia="zh-CN"/>
        </w:rPr>
      </w:pPr>
      <w:r>
        <w:rPr>
          <w:rFonts w:hint="eastAsia" w:ascii="仿宋" w:hAnsi="仿宋" w:eastAsia="仿宋" w:cs="方正仿宋_GB2312"/>
          <w:b/>
          <w:color w:val="auto"/>
          <w:sz w:val="24"/>
          <w:szCs w:val="24"/>
          <w:highlight w:val="none"/>
          <w:lang w:eastAsia="zh-CN"/>
        </w:rPr>
        <w:t>项目编号：</w:t>
      </w:r>
    </w:p>
    <w:p w14:paraId="43065DBF">
      <w:pPr>
        <w:spacing w:line="440" w:lineRule="atLeast"/>
        <w:jc w:val="both"/>
        <w:rPr>
          <w:rFonts w:ascii="仿宋" w:hAnsi="仿宋" w:eastAsia="仿宋" w:cs="方正仿宋_GB2312"/>
          <w:b/>
          <w:color w:val="auto"/>
          <w:sz w:val="24"/>
          <w:szCs w:val="24"/>
          <w:highlight w:val="none"/>
        </w:rPr>
      </w:pPr>
    </w:p>
    <w:p w14:paraId="5E148DFC">
      <w:pPr>
        <w:spacing w:line="440" w:lineRule="atLeast"/>
        <w:jc w:val="both"/>
        <w:rPr>
          <w:rFonts w:ascii="仿宋" w:hAnsi="仿宋" w:eastAsia="仿宋" w:cs="方正仿宋_GB2312"/>
          <w:b/>
          <w:color w:val="auto"/>
          <w:sz w:val="24"/>
          <w:szCs w:val="24"/>
          <w:highlight w:val="none"/>
        </w:rPr>
      </w:pPr>
    </w:p>
    <w:p w14:paraId="0382D2D4">
      <w:pPr>
        <w:spacing w:line="440" w:lineRule="atLeast"/>
        <w:jc w:val="center"/>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响应文件</w:t>
      </w:r>
    </w:p>
    <w:p w14:paraId="016AA884">
      <w:pPr>
        <w:spacing w:line="440" w:lineRule="atLeast"/>
        <w:jc w:val="center"/>
        <w:rPr>
          <w:rFonts w:ascii="仿宋" w:hAnsi="仿宋" w:eastAsia="仿宋" w:cs="方正仿宋_GB2312"/>
          <w:b/>
          <w:color w:val="auto"/>
          <w:sz w:val="24"/>
          <w:szCs w:val="24"/>
          <w:highlight w:val="none"/>
        </w:rPr>
      </w:pPr>
    </w:p>
    <w:p w14:paraId="68E9E591">
      <w:pPr>
        <w:spacing w:line="440" w:lineRule="atLeast"/>
        <w:jc w:val="center"/>
        <w:rPr>
          <w:rFonts w:ascii="仿宋" w:hAnsi="仿宋" w:eastAsia="仿宋" w:cs="方正仿宋_GB2312"/>
          <w:b/>
          <w:color w:val="auto"/>
          <w:sz w:val="24"/>
          <w:szCs w:val="24"/>
          <w:highlight w:val="none"/>
        </w:rPr>
      </w:pPr>
    </w:p>
    <w:p w14:paraId="5ED4D4E5">
      <w:pPr>
        <w:spacing w:line="440" w:lineRule="atLeast"/>
        <w:jc w:val="center"/>
        <w:rPr>
          <w:rFonts w:ascii="仿宋" w:hAnsi="仿宋" w:eastAsia="仿宋" w:cs="方正仿宋_GB2312"/>
          <w:b/>
          <w:color w:val="auto"/>
          <w:sz w:val="24"/>
          <w:szCs w:val="24"/>
          <w:highlight w:val="none"/>
        </w:rPr>
      </w:pPr>
    </w:p>
    <w:p w14:paraId="1CAE2FAA">
      <w:pPr>
        <w:spacing w:line="440" w:lineRule="atLeast"/>
        <w:jc w:val="center"/>
        <w:rPr>
          <w:rFonts w:ascii="仿宋" w:hAnsi="仿宋" w:eastAsia="仿宋" w:cs="方正仿宋_GB2312"/>
          <w:b/>
          <w:color w:val="auto"/>
          <w:sz w:val="24"/>
          <w:szCs w:val="24"/>
          <w:highlight w:val="none"/>
        </w:rPr>
      </w:pPr>
    </w:p>
    <w:p w14:paraId="07070B17">
      <w:pPr>
        <w:spacing w:line="440" w:lineRule="atLeast"/>
        <w:jc w:val="center"/>
        <w:rPr>
          <w:rFonts w:ascii="仿宋" w:hAnsi="仿宋" w:eastAsia="仿宋" w:cs="方正仿宋_GB2312"/>
          <w:b/>
          <w:color w:val="auto"/>
          <w:sz w:val="24"/>
          <w:szCs w:val="24"/>
          <w:highlight w:val="none"/>
        </w:rPr>
      </w:pPr>
    </w:p>
    <w:p w14:paraId="0630A669">
      <w:pPr>
        <w:snapToGrid w:val="0"/>
        <w:spacing w:line="440" w:lineRule="atLeast"/>
        <w:ind w:left="1050" w:leftChars="500"/>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项目名称：</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u w:val="single"/>
        </w:rPr>
        <w:tab/>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u w:val="single"/>
        </w:rPr>
        <w:tab/>
      </w:r>
      <w:r>
        <w:rPr>
          <w:rFonts w:hint="eastAsia" w:ascii="仿宋" w:hAnsi="仿宋" w:eastAsia="仿宋" w:cs="方正仿宋_GB2312"/>
          <w:b/>
          <w:color w:val="auto"/>
          <w:sz w:val="24"/>
          <w:szCs w:val="24"/>
          <w:highlight w:val="none"/>
          <w:u w:val="single"/>
        </w:rPr>
        <w:tab/>
      </w:r>
      <w:r>
        <w:rPr>
          <w:rFonts w:hint="eastAsia" w:ascii="仿宋" w:hAnsi="仿宋" w:eastAsia="仿宋" w:cs="方正仿宋_GB2312"/>
          <w:b/>
          <w:color w:val="auto"/>
          <w:sz w:val="24"/>
          <w:szCs w:val="24"/>
          <w:highlight w:val="none"/>
          <w:u w:val="single"/>
        </w:rPr>
        <w:tab/>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u w:val="single"/>
        </w:rPr>
        <w:tab/>
      </w:r>
      <w:r>
        <w:rPr>
          <w:rFonts w:hint="eastAsia" w:ascii="仿宋" w:hAnsi="仿宋" w:eastAsia="仿宋" w:cs="方正仿宋_GB2312"/>
          <w:b/>
          <w:color w:val="auto"/>
          <w:sz w:val="24"/>
          <w:szCs w:val="24"/>
          <w:highlight w:val="none"/>
          <w:u w:val="single"/>
        </w:rPr>
        <w:t xml:space="preserve">      </w:t>
      </w:r>
    </w:p>
    <w:p w14:paraId="1EED9E78">
      <w:pPr>
        <w:snapToGrid w:val="0"/>
        <w:spacing w:line="440" w:lineRule="atLeast"/>
        <w:ind w:left="1050" w:leftChars="500"/>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供应商：</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u w:val="single"/>
        </w:rPr>
        <w:tab/>
      </w:r>
      <w:r>
        <w:rPr>
          <w:rFonts w:hint="eastAsia" w:ascii="仿宋" w:hAnsi="仿宋" w:eastAsia="仿宋" w:cs="方正仿宋_GB2312"/>
          <w:b/>
          <w:color w:val="auto"/>
          <w:sz w:val="24"/>
          <w:szCs w:val="24"/>
          <w:highlight w:val="none"/>
          <w:u w:val="single"/>
        </w:rPr>
        <w:tab/>
      </w:r>
      <w:r>
        <w:rPr>
          <w:rFonts w:hint="eastAsia" w:ascii="仿宋" w:hAnsi="仿宋" w:eastAsia="仿宋" w:cs="方正仿宋_GB2312"/>
          <w:b/>
          <w:color w:val="auto"/>
          <w:sz w:val="24"/>
          <w:szCs w:val="24"/>
          <w:highlight w:val="none"/>
          <w:u w:val="single"/>
        </w:rPr>
        <w:t xml:space="preserve">                     （盖公章）</w:t>
      </w:r>
    </w:p>
    <w:p w14:paraId="181B0698">
      <w:pPr>
        <w:snapToGrid w:val="0"/>
        <w:spacing w:line="440" w:lineRule="atLeast"/>
        <w:ind w:left="1050" w:leftChars="500"/>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rPr>
        <w:t>法定代表人或其委托代理人：</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u w:val="single"/>
        </w:rPr>
        <w:tab/>
      </w:r>
      <w:r>
        <w:rPr>
          <w:rFonts w:hint="eastAsia" w:ascii="仿宋" w:hAnsi="仿宋" w:eastAsia="仿宋" w:cs="方正仿宋_GB2312"/>
          <w:b/>
          <w:color w:val="auto"/>
          <w:sz w:val="24"/>
          <w:szCs w:val="24"/>
          <w:highlight w:val="none"/>
          <w:u w:val="single"/>
        </w:rPr>
        <w:tab/>
      </w:r>
      <w:r>
        <w:rPr>
          <w:rFonts w:hint="eastAsia" w:ascii="仿宋" w:hAnsi="仿宋" w:eastAsia="仿宋" w:cs="方正仿宋_GB2312"/>
          <w:b/>
          <w:color w:val="auto"/>
          <w:sz w:val="24"/>
          <w:szCs w:val="24"/>
          <w:highlight w:val="none"/>
          <w:u w:val="single"/>
        </w:rPr>
        <w:t xml:space="preserve">  （签字或盖章）</w:t>
      </w:r>
    </w:p>
    <w:p w14:paraId="6CC6B99E">
      <w:pPr>
        <w:snapToGrid w:val="0"/>
        <w:spacing w:line="440" w:lineRule="atLeast"/>
        <w:ind w:left="1050" w:leftChars="500"/>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联系电话：</w:t>
      </w:r>
      <w:r>
        <w:rPr>
          <w:rFonts w:hint="eastAsia" w:ascii="仿宋" w:hAnsi="仿宋" w:eastAsia="仿宋" w:cs="方正仿宋_GB2312"/>
          <w:b/>
          <w:color w:val="auto"/>
          <w:sz w:val="24"/>
          <w:szCs w:val="24"/>
          <w:highlight w:val="none"/>
          <w:u w:val="single"/>
        </w:rPr>
        <w:t xml:space="preserve">                </w:t>
      </w:r>
    </w:p>
    <w:p w14:paraId="7452ECE7">
      <w:pPr>
        <w:snapToGrid w:val="0"/>
        <w:spacing w:line="440" w:lineRule="atLeast"/>
        <w:jc w:val="center"/>
        <w:rPr>
          <w:rFonts w:ascii="仿宋" w:hAnsi="仿宋" w:eastAsia="仿宋" w:cs="方正仿宋_GB2312"/>
          <w:b/>
          <w:color w:val="auto"/>
          <w:sz w:val="24"/>
          <w:szCs w:val="24"/>
          <w:highlight w:val="none"/>
        </w:rPr>
      </w:pPr>
    </w:p>
    <w:p w14:paraId="40D98356">
      <w:pPr>
        <w:snapToGrid w:val="0"/>
        <w:spacing w:line="440" w:lineRule="atLeast"/>
        <w:jc w:val="center"/>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日  期：</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rPr>
        <w:t xml:space="preserve"> 年</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rPr>
        <w:t xml:space="preserve"> 月</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rPr>
        <w:t>日</w:t>
      </w:r>
    </w:p>
    <w:p w14:paraId="670BDB56">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b/>
          <w:color w:val="auto"/>
          <w:sz w:val="24"/>
          <w:szCs w:val="24"/>
          <w:highlight w:val="none"/>
        </w:rPr>
        <w:br w:type="page"/>
      </w:r>
      <w:bookmarkStart w:id="71" w:name="_Toc177207769"/>
      <w:bookmarkStart w:id="72" w:name="_Toc191969113"/>
      <w:bookmarkStart w:id="73" w:name="_Toc197004691"/>
      <w:bookmarkStart w:id="74" w:name="_Toc17197758"/>
      <w:bookmarkStart w:id="75" w:name="_Toc293048834"/>
      <w:bookmarkStart w:id="76" w:name="_Toc315962209"/>
      <w:r>
        <w:rPr>
          <w:rFonts w:hint="eastAsia" w:ascii="仿宋" w:hAnsi="仿宋" w:eastAsia="仿宋" w:cs="方正仿宋_GB2312"/>
          <w:color w:val="auto"/>
          <w:sz w:val="24"/>
          <w:szCs w:val="24"/>
          <w:highlight w:val="none"/>
        </w:rPr>
        <w:t>商务部分目录</w:t>
      </w:r>
      <w:bookmarkEnd w:id="71"/>
      <w:bookmarkEnd w:id="72"/>
      <w:bookmarkEnd w:id="73"/>
      <w:bookmarkEnd w:id="74"/>
      <w:bookmarkEnd w:id="75"/>
      <w:bookmarkEnd w:id="76"/>
    </w:p>
    <w:p w14:paraId="1CE9C7C9">
      <w:pPr>
        <w:spacing w:line="440" w:lineRule="atLeast"/>
        <w:jc w:val="center"/>
        <w:rPr>
          <w:rFonts w:ascii="仿宋" w:hAnsi="仿宋" w:eastAsia="仿宋" w:cs="方正仿宋_GB2312"/>
          <w:b/>
          <w:color w:val="auto"/>
          <w:sz w:val="24"/>
          <w:szCs w:val="24"/>
          <w:highlight w:val="none"/>
        </w:rPr>
      </w:pPr>
    </w:p>
    <w:p w14:paraId="36BDFD85">
      <w:pPr>
        <w:spacing w:line="44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一、法定代表人身份证明书</w:t>
      </w:r>
    </w:p>
    <w:p w14:paraId="2CC6926E">
      <w:pPr>
        <w:spacing w:line="440" w:lineRule="atLeast"/>
        <w:ind w:firstLine="46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二、响应文件签署授权委托书</w:t>
      </w:r>
    </w:p>
    <w:p w14:paraId="4AA1B3AA">
      <w:pPr>
        <w:spacing w:line="44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三、响应函</w:t>
      </w:r>
    </w:p>
    <w:p w14:paraId="1BBD56B6">
      <w:pPr>
        <w:spacing w:line="44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四、磋商保证金</w:t>
      </w:r>
    </w:p>
    <w:p w14:paraId="2AFF1E05">
      <w:pPr>
        <w:spacing w:line="440" w:lineRule="atLeas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五、磋商文件要求供应商提交的响应资料</w:t>
      </w:r>
    </w:p>
    <w:p w14:paraId="2E10455D">
      <w:pPr>
        <w:spacing w:line="440" w:lineRule="atLeast"/>
        <w:ind w:firstLine="960" w:firstLineChars="4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5.1供应商基本情况表</w:t>
      </w:r>
    </w:p>
    <w:p w14:paraId="3F5B8620">
      <w:pPr>
        <w:tabs>
          <w:tab w:val="left" w:pos="5580"/>
        </w:tabs>
        <w:spacing w:line="440" w:lineRule="atLeast"/>
        <w:ind w:firstLine="960" w:firstLineChars="4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5.2有效营业执照复印件</w:t>
      </w:r>
    </w:p>
    <w:p w14:paraId="219E204C">
      <w:pPr>
        <w:tabs>
          <w:tab w:val="left" w:pos="5580"/>
        </w:tabs>
        <w:spacing w:line="440" w:lineRule="atLeast"/>
        <w:ind w:firstLine="960" w:firstLineChars="4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5.3供应商的资质证书复印件</w:t>
      </w:r>
    </w:p>
    <w:p w14:paraId="6CF09032">
      <w:pPr>
        <w:tabs>
          <w:tab w:val="left" w:pos="5580"/>
        </w:tabs>
        <w:spacing w:line="440" w:lineRule="atLeast"/>
        <w:ind w:firstLine="960" w:firstLineChars="4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5.4供应商的安全许可证复印件</w:t>
      </w:r>
    </w:p>
    <w:p w14:paraId="1FB5F3FB">
      <w:pPr>
        <w:tabs>
          <w:tab w:val="left" w:pos="5580"/>
        </w:tabs>
        <w:spacing w:line="440" w:lineRule="atLeast"/>
        <w:ind w:firstLine="960" w:firstLineChars="4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5.5社会保障资金缴纳记录、纳税记录</w:t>
      </w:r>
    </w:p>
    <w:p w14:paraId="324CEEE9">
      <w:pPr>
        <w:tabs>
          <w:tab w:val="left" w:pos="5580"/>
        </w:tabs>
        <w:spacing w:line="440" w:lineRule="atLeast"/>
        <w:ind w:firstLine="960" w:firstLineChars="4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5.6具有履行采购合同所必需的货物和专业技术能力（具有证明材料）</w:t>
      </w:r>
    </w:p>
    <w:p w14:paraId="332198CF">
      <w:pPr>
        <w:tabs>
          <w:tab w:val="left" w:pos="5580"/>
        </w:tabs>
        <w:spacing w:line="440" w:lineRule="atLeast"/>
        <w:ind w:firstLine="960" w:firstLineChars="4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5.7资信证明</w:t>
      </w:r>
    </w:p>
    <w:p w14:paraId="0A6C9051">
      <w:pPr>
        <w:spacing w:line="440" w:lineRule="atLeast"/>
        <w:ind w:firstLine="960" w:firstLineChars="4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5.8近三年已完类似工程一览表</w:t>
      </w:r>
    </w:p>
    <w:p w14:paraId="498E6170">
      <w:pPr>
        <w:spacing w:line="44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5.9信誉情况</w:t>
      </w:r>
    </w:p>
    <w:p w14:paraId="3C394DCD">
      <w:pPr>
        <w:spacing w:line="440" w:lineRule="atLeast"/>
        <w:ind w:firstLine="960" w:firstLineChars="4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5.10项目负责人简历</w:t>
      </w:r>
    </w:p>
    <w:p w14:paraId="78235F79">
      <w:pPr>
        <w:spacing w:line="440" w:lineRule="atLeast"/>
        <w:ind w:left="981"/>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5.11项目管理机构配备情况</w:t>
      </w:r>
    </w:p>
    <w:p w14:paraId="750560C5">
      <w:pPr>
        <w:tabs>
          <w:tab w:val="left" w:pos="1701"/>
        </w:tabs>
        <w:spacing w:line="440" w:lineRule="atLeast"/>
        <w:ind w:left="981"/>
        <w:rPr>
          <w:rFonts w:ascii="仿宋" w:hAnsi="仿宋" w:eastAsia="仿宋" w:cs="方正仿宋_GB2312"/>
          <w:color w:val="auto"/>
          <w:sz w:val="24"/>
          <w:szCs w:val="24"/>
          <w:highlight w:val="none"/>
        </w:rPr>
      </w:pPr>
      <w:r>
        <w:rPr>
          <w:rFonts w:hint="eastAsia" w:ascii="仿宋" w:hAnsi="仿宋" w:eastAsia="仿宋" w:cs="方正仿宋_GB2312"/>
          <w:color w:val="auto"/>
          <w:spacing w:val="-10"/>
          <w:sz w:val="24"/>
          <w:szCs w:val="24"/>
          <w:highlight w:val="none"/>
        </w:rPr>
        <w:t>5.12中小企业、残疾企业、监狱企业相关证明材料（如属于以上企业类型）</w:t>
      </w:r>
    </w:p>
    <w:p w14:paraId="66627B11">
      <w:pPr>
        <w:tabs>
          <w:tab w:val="left" w:pos="1701"/>
        </w:tabs>
        <w:spacing w:line="440" w:lineRule="atLeast"/>
        <w:ind w:left="981"/>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5.13供应商认为有必要提供的资料</w:t>
      </w:r>
    </w:p>
    <w:p w14:paraId="74F2CE21">
      <w:pPr>
        <w:spacing w:line="440" w:lineRule="atLeast"/>
        <w:ind w:firstLine="482" w:firstLineChars="200"/>
        <w:rPr>
          <w:rFonts w:ascii="仿宋" w:hAnsi="仿宋" w:eastAsia="仿宋" w:cs="方正仿宋_GB2312"/>
          <w:color w:val="auto"/>
          <w:sz w:val="24"/>
          <w:szCs w:val="24"/>
          <w:highlight w:val="none"/>
        </w:rPr>
      </w:pPr>
      <w:r>
        <w:rPr>
          <w:rFonts w:hint="eastAsia" w:ascii="仿宋" w:hAnsi="仿宋" w:eastAsia="仿宋" w:cs="方正仿宋_GB2312"/>
          <w:b/>
          <w:color w:val="auto"/>
          <w:sz w:val="24"/>
          <w:szCs w:val="24"/>
          <w:highlight w:val="none"/>
        </w:rPr>
        <w:br w:type="page"/>
      </w:r>
    </w:p>
    <w:p w14:paraId="51059812">
      <w:pPr>
        <w:pStyle w:val="5"/>
        <w:spacing w:before="0" w:after="0" w:line="440" w:lineRule="atLeast"/>
        <w:jc w:val="center"/>
        <w:rPr>
          <w:rFonts w:ascii="仿宋" w:hAnsi="仿宋" w:eastAsia="仿宋" w:cs="方正仿宋_GB2312"/>
          <w:color w:val="auto"/>
          <w:sz w:val="24"/>
          <w:szCs w:val="24"/>
          <w:highlight w:val="none"/>
          <w:u w:val="none"/>
        </w:rPr>
      </w:pPr>
      <w:bookmarkStart w:id="77" w:name="_Toc315962210"/>
      <w:bookmarkStart w:id="78" w:name="_Toc177207770"/>
      <w:bookmarkStart w:id="79" w:name="_Toc17216938"/>
      <w:bookmarkStart w:id="80" w:name="_Toc191969114"/>
      <w:bookmarkStart w:id="81" w:name="_Toc32298"/>
      <w:bookmarkStart w:id="82" w:name="_Toc67210999"/>
      <w:bookmarkStart w:id="83" w:name="_Toc293048835"/>
      <w:r>
        <w:rPr>
          <w:rFonts w:hint="eastAsia" w:ascii="仿宋" w:hAnsi="仿宋" w:eastAsia="仿宋" w:cs="方正仿宋_GB2312"/>
          <w:color w:val="auto"/>
          <w:sz w:val="24"/>
          <w:szCs w:val="24"/>
          <w:highlight w:val="none"/>
          <w:u w:val="none"/>
        </w:rPr>
        <w:t>一、法定代表人身份证明书</w:t>
      </w:r>
      <w:bookmarkEnd w:id="77"/>
      <w:bookmarkEnd w:id="78"/>
      <w:bookmarkEnd w:id="79"/>
      <w:bookmarkEnd w:id="80"/>
      <w:bookmarkEnd w:id="81"/>
      <w:bookmarkEnd w:id="82"/>
      <w:bookmarkEnd w:id="83"/>
    </w:p>
    <w:p w14:paraId="6A4929CE">
      <w:pPr>
        <w:spacing w:line="440" w:lineRule="atLeast"/>
        <w:jc w:val="center"/>
        <w:rPr>
          <w:rFonts w:ascii="仿宋" w:hAnsi="仿宋" w:eastAsia="仿宋" w:cs="方正仿宋_GB2312"/>
          <w:b/>
          <w:color w:val="auto"/>
          <w:sz w:val="24"/>
          <w:szCs w:val="24"/>
          <w:highlight w:val="none"/>
        </w:rPr>
      </w:pPr>
    </w:p>
    <w:p w14:paraId="784F8878">
      <w:pPr>
        <w:spacing w:line="440" w:lineRule="atLeast"/>
        <w:jc w:val="center"/>
        <w:rPr>
          <w:rFonts w:ascii="仿宋" w:hAnsi="仿宋" w:eastAsia="仿宋" w:cs="方正仿宋_GB2312"/>
          <w:b/>
          <w:color w:val="auto"/>
          <w:sz w:val="24"/>
          <w:szCs w:val="24"/>
          <w:highlight w:val="none"/>
        </w:rPr>
      </w:pPr>
    </w:p>
    <w:p w14:paraId="7346A163">
      <w:pPr>
        <w:spacing w:line="440" w:lineRule="atLeast"/>
        <w:rPr>
          <w:rFonts w:ascii="仿宋" w:hAnsi="仿宋" w:eastAsia="仿宋" w:cs="方正仿宋_GB2312"/>
          <w:b/>
          <w:color w:val="auto"/>
          <w:sz w:val="24"/>
          <w:szCs w:val="24"/>
          <w:highlight w:val="none"/>
        </w:rPr>
      </w:pPr>
    </w:p>
    <w:p w14:paraId="47BBB8DC">
      <w:pPr>
        <w:spacing w:line="440" w:lineRule="atLeast"/>
        <w:ind w:firstLine="612"/>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单位名称：</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p>
    <w:p w14:paraId="2FC176AA">
      <w:pPr>
        <w:spacing w:line="440" w:lineRule="atLeast"/>
        <w:ind w:firstLine="610"/>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单位性质：</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p>
    <w:p w14:paraId="1500A0A3">
      <w:pPr>
        <w:spacing w:line="440" w:lineRule="atLeast"/>
        <w:ind w:firstLine="610"/>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地    址：</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p>
    <w:p w14:paraId="1919FC4E">
      <w:pPr>
        <w:spacing w:line="440" w:lineRule="atLeast"/>
        <w:ind w:firstLine="61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成立时间：</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日</w:t>
      </w:r>
    </w:p>
    <w:p w14:paraId="5C204392">
      <w:pPr>
        <w:spacing w:line="440" w:lineRule="atLeast"/>
        <w:ind w:firstLine="610"/>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经营期限：</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u w:val="single"/>
        </w:rPr>
        <w:tab/>
      </w:r>
    </w:p>
    <w:p w14:paraId="7239DDDC">
      <w:pPr>
        <w:spacing w:line="440" w:lineRule="atLeast"/>
        <w:ind w:firstLine="610"/>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姓    名：</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性别：</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年龄：</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职务：</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 xml:space="preserve"> </w:t>
      </w:r>
    </w:p>
    <w:p w14:paraId="176F716C">
      <w:pPr>
        <w:spacing w:line="440" w:lineRule="atLeast"/>
        <w:ind w:firstLine="61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系</w:t>
      </w:r>
      <w:r>
        <w:rPr>
          <w:rFonts w:hint="eastAsia" w:ascii="仿宋" w:hAnsi="仿宋" w:eastAsia="仿宋" w:cs="方正仿宋_GB2312"/>
          <w:color w:val="auto"/>
          <w:sz w:val="24"/>
          <w:szCs w:val="24"/>
          <w:highlight w:val="none"/>
          <w:u w:val="single"/>
        </w:rPr>
        <w:t xml:space="preserve">          （供应商单位名称）         </w:t>
      </w:r>
      <w:r>
        <w:rPr>
          <w:rFonts w:hint="eastAsia" w:ascii="仿宋" w:hAnsi="仿宋" w:eastAsia="仿宋" w:cs="方正仿宋_GB2312"/>
          <w:color w:val="auto"/>
          <w:sz w:val="24"/>
          <w:szCs w:val="24"/>
          <w:highlight w:val="none"/>
        </w:rPr>
        <w:t>的法定代表人。</w:t>
      </w:r>
    </w:p>
    <w:p w14:paraId="273B3A60">
      <w:pPr>
        <w:spacing w:line="440" w:lineRule="atLeast"/>
        <w:ind w:firstLine="61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特此证明。</w:t>
      </w:r>
    </w:p>
    <w:p w14:paraId="00308316">
      <w:pPr>
        <w:tabs>
          <w:tab w:val="left" w:pos="720"/>
          <w:tab w:val="left" w:pos="900"/>
        </w:tabs>
        <w:spacing w:line="440" w:lineRule="atLeast"/>
        <w:ind w:firstLine="480" w:firstLineChars="200"/>
        <w:rPr>
          <w:rFonts w:ascii="仿宋" w:hAnsi="仿宋" w:eastAsia="仿宋" w:cs="方正仿宋_GB2312"/>
          <w:color w:val="auto"/>
          <w:sz w:val="24"/>
          <w:szCs w:val="24"/>
          <w:highlight w:val="none"/>
        </w:rPr>
      </w:pPr>
    </w:p>
    <w:p w14:paraId="2DF4E73F">
      <w:pPr>
        <w:tabs>
          <w:tab w:val="left" w:pos="720"/>
          <w:tab w:val="left" w:pos="900"/>
        </w:tabs>
        <w:spacing w:line="440" w:lineRule="atLeast"/>
        <w:ind w:firstLine="4560" w:firstLineChars="1900"/>
        <w:rPr>
          <w:rFonts w:ascii="仿宋" w:hAnsi="仿宋" w:eastAsia="仿宋" w:cs="方正仿宋_GB2312"/>
          <w:color w:val="auto"/>
          <w:sz w:val="24"/>
          <w:szCs w:val="24"/>
          <w:highlight w:val="none"/>
        </w:rPr>
      </w:pPr>
    </w:p>
    <w:p w14:paraId="510C4DC9">
      <w:pPr>
        <w:tabs>
          <w:tab w:val="left" w:pos="720"/>
          <w:tab w:val="left" w:pos="900"/>
        </w:tabs>
        <w:spacing w:line="440" w:lineRule="atLeast"/>
        <w:ind w:firstLine="4560" w:firstLineChars="1900"/>
        <w:rPr>
          <w:rFonts w:ascii="仿宋" w:hAnsi="仿宋" w:eastAsia="仿宋" w:cs="方正仿宋_GB2312"/>
          <w:color w:val="auto"/>
          <w:sz w:val="24"/>
          <w:szCs w:val="24"/>
          <w:highlight w:val="none"/>
        </w:rPr>
      </w:pPr>
    </w:p>
    <w:p w14:paraId="703D6623">
      <w:pPr>
        <w:tabs>
          <w:tab w:val="left" w:pos="720"/>
          <w:tab w:val="left" w:pos="900"/>
        </w:tabs>
        <w:spacing w:line="440" w:lineRule="atLeast"/>
        <w:jc w:val="righ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供应商：</w:t>
      </w:r>
      <w:r>
        <w:rPr>
          <w:rFonts w:hint="eastAsia" w:ascii="仿宋" w:hAnsi="仿宋" w:eastAsia="仿宋" w:cs="方正仿宋_GB2312"/>
          <w:color w:val="auto"/>
          <w:sz w:val="24"/>
          <w:szCs w:val="24"/>
          <w:highlight w:val="none"/>
          <w:u w:val="single"/>
        </w:rPr>
        <w:t xml:space="preserve">             （盖公章）</w:t>
      </w:r>
    </w:p>
    <w:p w14:paraId="4740E7C8">
      <w:pPr>
        <w:tabs>
          <w:tab w:val="left" w:pos="720"/>
          <w:tab w:val="left" w:pos="900"/>
        </w:tabs>
        <w:spacing w:line="440" w:lineRule="atLeast"/>
        <w:jc w:val="righ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日    期：</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日</w:t>
      </w:r>
    </w:p>
    <w:p w14:paraId="69915A3C">
      <w:pPr>
        <w:spacing w:line="440" w:lineRule="atLeast"/>
        <w:rPr>
          <w:rFonts w:ascii="仿宋" w:hAnsi="仿宋" w:eastAsia="仿宋" w:cs="方正仿宋_GB2312"/>
          <w:color w:val="auto"/>
          <w:sz w:val="24"/>
          <w:szCs w:val="24"/>
          <w:highlight w:val="none"/>
        </w:rPr>
      </w:pPr>
    </w:p>
    <w:p w14:paraId="0ECD2F09">
      <w:pPr>
        <w:spacing w:line="440" w:lineRule="atLeast"/>
        <w:rPr>
          <w:rFonts w:ascii="仿宋" w:hAnsi="仿宋" w:eastAsia="仿宋" w:cs="方正仿宋_GB2312"/>
          <w:color w:val="auto"/>
          <w:sz w:val="24"/>
          <w:szCs w:val="24"/>
          <w:highlight w:val="none"/>
        </w:rPr>
      </w:pPr>
    </w:p>
    <w:p w14:paraId="63AA96D6">
      <w:pPr>
        <w:spacing w:line="440" w:lineRule="atLeast"/>
        <w:rPr>
          <w:rFonts w:ascii="仿宋" w:hAnsi="仿宋" w:eastAsia="仿宋" w:cs="方正仿宋_GB2312"/>
          <w:color w:val="auto"/>
          <w:sz w:val="24"/>
          <w:szCs w:val="24"/>
          <w:highlight w:val="none"/>
        </w:rPr>
        <w:sectPr>
          <w:headerReference r:id="rId4" w:type="first"/>
          <w:footerReference r:id="rId7" w:type="first"/>
          <w:footerReference r:id="rId5" w:type="default"/>
          <w:headerReference r:id="rId3" w:type="even"/>
          <w:footerReference r:id="rId6" w:type="even"/>
          <w:pgSz w:w="11907" w:h="16840"/>
          <w:pgMar w:top="1418" w:right="1474" w:bottom="1418" w:left="1474" w:header="680" w:footer="454" w:gutter="0"/>
          <w:paperSrc w:first="7" w:other="7"/>
          <w:cols w:space="720" w:num="1"/>
          <w:docGrid w:linePitch="286" w:charSpace="0"/>
        </w:sectPr>
      </w:pPr>
    </w:p>
    <w:p w14:paraId="4EE73603">
      <w:pPr>
        <w:pStyle w:val="5"/>
        <w:spacing w:before="0" w:after="0" w:line="440" w:lineRule="atLeast"/>
        <w:jc w:val="center"/>
        <w:textAlignment w:val="baseline"/>
        <w:rPr>
          <w:rFonts w:ascii="仿宋" w:hAnsi="仿宋" w:eastAsia="仿宋" w:cs="方正仿宋_GB2312"/>
          <w:color w:val="auto"/>
          <w:sz w:val="24"/>
          <w:szCs w:val="24"/>
          <w:highlight w:val="none"/>
          <w:u w:val="none"/>
        </w:rPr>
      </w:pPr>
      <w:bookmarkStart w:id="84" w:name="_Toc315962211"/>
      <w:bookmarkStart w:id="85" w:name="_Toc177207771"/>
      <w:bookmarkStart w:id="86" w:name="_Toc26699"/>
      <w:bookmarkStart w:id="87" w:name="_Toc191969115"/>
      <w:bookmarkStart w:id="88" w:name="_Toc17216939"/>
      <w:bookmarkStart w:id="89" w:name="_Toc67211000"/>
      <w:bookmarkStart w:id="90" w:name="_Toc293048836"/>
      <w:r>
        <w:rPr>
          <w:rFonts w:hint="eastAsia" w:ascii="仿宋" w:hAnsi="仿宋" w:eastAsia="仿宋" w:cs="方正仿宋_GB2312"/>
          <w:color w:val="auto"/>
          <w:sz w:val="24"/>
          <w:szCs w:val="24"/>
          <w:highlight w:val="none"/>
          <w:u w:val="none"/>
        </w:rPr>
        <w:t>二、响应文件签署授权委托书</w:t>
      </w:r>
      <w:bookmarkEnd w:id="84"/>
      <w:bookmarkEnd w:id="85"/>
      <w:bookmarkEnd w:id="86"/>
      <w:bookmarkEnd w:id="87"/>
      <w:bookmarkEnd w:id="88"/>
      <w:bookmarkEnd w:id="89"/>
      <w:bookmarkEnd w:id="90"/>
    </w:p>
    <w:p w14:paraId="12A601DD">
      <w:pPr>
        <w:spacing w:line="440" w:lineRule="atLeast"/>
        <w:rPr>
          <w:rFonts w:ascii="仿宋" w:hAnsi="仿宋" w:eastAsia="仿宋" w:cs="方正仿宋_GB2312"/>
          <w:b/>
          <w:color w:val="auto"/>
          <w:sz w:val="24"/>
          <w:szCs w:val="24"/>
          <w:highlight w:val="none"/>
        </w:rPr>
      </w:pPr>
    </w:p>
    <w:p w14:paraId="41DD509F">
      <w:pPr>
        <w:spacing w:line="440" w:lineRule="atLeast"/>
        <w:ind w:firstLine="61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本授权委托书声明：我</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（姓名）系</w:t>
      </w:r>
      <w:r>
        <w:rPr>
          <w:rFonts w:hint="eastAsia" w:ascii="仿宋" w:hAnsi="仿宋" w:eastAsia="仿宋" w:cs="方正仿宋_GB2312"/>
          <w:color w:val="auto"/>
          <w:sz w:val="24"/>
          <w:szCs w:val="24"/>
          <w:highlight w:val="none"/>
          <w:u w:val="single"/>
        </w:rPr>
        <w:t xml:space="preserve">                      （投 标 人 名 称）</w:t>
      </w:r>
      <w:r>
        <w:rPr>
          <w:rFonts w:hint="eastAsia" w:ascii="仿宋" w:hAnsi="仿宋" w:eastAsia="仿宋" w:cs="方正仿宋_GB2312"/>
          <w:color w:val="auto"/>
          <w:sz w:val="24"/>
          <w:szCs w:val="24"/>
          <w:highlight w:val="none"/>
        </w:rPr>
        <w:t>的法定代表人，现授权委托</w:t>
      </w:r>
      <w:r>
        <w:rPr>
          <w:rFonts w:hint="eastAsia" w:ascii="仿宋" w:hAnsi="仿宋" w:eastAsia="仿宋" w:cs="方正仿宋_GB2312"/>
          <w:color w:val="auto"/>
          <w:sz w:val="24"/>
          <w:szCs w:val="24"/>
          <w:highlight w:val="none"/>
          <w:u w:val="single"/>
        </w:rPr>
        <w:t xml:space="preserve">      （单 位 名 称）     </w:t>
      </w:r>
      <w:r>
        <w:rPr>
          <w:rFonts w:hint="eastAsia" w:ascii="仿宋" w:hAnsi="仿宋" w:eastAsia="仿宋" w:cs="方正仿宋_GB2312"/>
          <w:color w:val="auto"/>
          <w:sz w:val="24"/>
          <w:szCs w:val="24"/>
          <w:highlight w:val="none"/>
        </w:rPr>
        <w:t>的</w:t>
      </w:r>
      <w:r>
        <w:rPr>
          <w:rFonts w:hint="eastAsia" w:ascii="仿宋" w:hAnsi="仿宋" w:eastAsia="仿宋" w:cs="方正仿宋_GB2312"/>
          <w:color w:val="auto"/>
          <w:sz w:val="24"/>
          <w:szCs w:val="24"/>
          <w:highlight w:val="none"/>
          <w:u w:val="single"/>
        </w:rPr>
        <w:t xml:space="preserve">    （姓名）    </w:t>
      </w:r>
      <w:r>
        <w:rPr>
          <w:rFonts w:hint="eastAsia" w:ascii="仿宋" w:hAnsi="仿宋" w:eastAsia="仿宋" w:cs="方正仿宋_GB2312"/>
          <w:color w:val="auto"/>
          <w:sz w:val="24"/>
          <w:szCs w:val="24"/>
          <w:highlight w:val="none"/>
        </w:rPr>
        <w:t>为我公司签署本工程的响应文件的法定代表人授权委托代理人，我承认代理人全权代表我所签署的本工程的响应文件的内容。</w:t>
      </w:r>
    </w:p>
    <w:p w14:paraId="55F310F7">
      <w:pPr>
        <w:spacing w:line="440" w:lineRule="atLeast"/>
        <w:ind w:firstLine="610"/>
        <w:rPr>
          <w:rFonts w:ascii="仿宋" w:hAnsi="仿宋" w:eastAsia="仿宋" w:cs="方正仿宋_GB2312"/>
          <w:color w:val="auto"/>
          <w:sz w:val="24"/>
          <w:szCs w:val="24"/>
          <w:highlight w:val="none"/>
        </w:rPr>
      </w:pPr>
    </w:p>
    <w:p w14:paraId="1B6A890B">
      <w:pPr>
        <w:spacing w:line="440" w:lineRule="atLeast"/>
        <w:ind w:firstLine="697"/>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代理人无转委托权，特此委托。</w:t>
      </w:r>
    </w:p>
    <w:p w14:paraId="20225FAA">
      <w:pPr>
        <w:spacing w:line="440" w:lineRule="atLeast"/>
        <w:ind w:left="1260"/>
        <w:rPr>
          <w:rFonts w:ascii="仿宋" w:hAnsi="仿宋" w:eastAsia="仿宋" w:cs="方正仿宋_GB2312"/>
          <w:color w:val="auto"/>
          <w:sz w:val="24"/>
          <w:szCs w:val="24"/>
          <w:highlight w:val="none"/>
        </w:rPr>
      </w:pPr>
    </w:p>
    <w:p w14:paraId="74C8F298">
      <w:pPr>
        <w:spacing w:line="440" w:lineRule="atLeast"/>
        <w:ind w:left="1260"/>
        <w:rPr>
          <w:rFonts w:ascii="仿宋" w:hAnsi="仿宋" w:eastAsia="仿宋" w:cs="方正仿宋_GB2312"/>
          <w:color w:val="auto"/>
          <w:sz w:val="24"/>
          <w:szCs w:val="24"/>
          <w:highlight w:val="none"/>
        </w:rPr>
      </w:pPr>
    </w:p>
    <w:p w14:paraId="193F9062">
      <w:pPr>
        <w:spacing w:line="440" w:lineRule="atLeast"/>
        <w:ind w:left="1260"/>
        <w:rPr>
          <w:rFonts w:ascii="仿宋" w:hAnsi="仿宋" w:eastAsia="仿宋" w:cs="方正仿宋_GB2312"/>
          <w:color w:val="auto"/>
          <w:sz w:val="24"/>
          <w:szCs w:val="24"/>
          <w:highlight w:val="none"/>
        </w:rPr>
      </w:pPr>
    </w:p>
    <w:p w14:paraId="6A6187A4">
      <w:pPr>
        <w:tabs>
          <w:tab w:val="left" w:pos="720"/>
        </w:tabs>
        <w:spacing w:line="440" w:lineRule="atLeast"/>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代理人：</w:t>
      </w:r>
      <w:r>
        <w:rPr>
          <w:rFonts w:hint="eastAsia" w:ascii="仿宋" w:hAnsi="仿宋" w:eastAsia="仿宋" w:cs="方正仿宋_GB2312"/>
          <w:color w:val="auto"/>
          <w:sz w:val="24"/>
          <w:szCs w:val="24"/>
          <w:highlight w:val="none"/>
          <w:u w:val="single"/>
        </w:rPr>
        <w:t xml:space="preserve">   （签字）   </w:t>
      </w:r>
      <w:r>
        <w:rPr>
          <w:rFonts w:hint="eastAsia" w:ascii="仿宋" w:hAnsi="仿宋" w:eastAsia="仿宋" w:cs="方正仿宋_GB2312"/>
          <w:color w:val="auto"/>
          <w:sz w:val="24"/>
          <w:szCs w:val="24"/>
          <w:highlight w:val="none"/>
        </w:rPr>
        <w:t>性别 ：</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年龄：_______</w:t>
      </w:r>
    </w:p>
    <w:p w14:paraId="39399771">
      <w:pPr>
        <w:tabs>
          <w:tab w:val="left" w:pos="720"/>
        </w:tabs>
        <w:spacing w:line="440" w:lineRule="atLeast"/>
        <w:ind w:left="2699"/>
        <w:rPr>
          <w:rFonts w:ascii="仿宋" w:hAnsi="仿宋" w:eastAsia="仿宋" w:cs="方正仿宋_GB2312"/>
          <w:color w:val="auto"/>
          <w:sz w:val="24"/>
          <w:szCs w:val="24"/>
          <w:highlight w:val="none"/>
        </w:rPr>
      </w:pPr>
    </w:p>
    <w:p w14:paraId="614FCED0">
      <w:pPr>
        <w:tabs>
          <w:tab w:val="left" w:pos="720"/>
        </w:tabs>
        <w:spacing w:line="440" w:lineRule="atLeast"/>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身份证号码：</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职务：</w:t>
      </w:r>
      <w:r>
        <w:rPr>
          <w:rFonts w:hint="eastAsia" w:ascii="仿宋" w:hAnsi="仿宋" w:eastAsia="仿宋" w:cs="方正仿宋_GB2312"/>
          <w:color w:val="auto"/>
          <w:sz w:val="24"/>
          <w:szCs w:val="24"/>
          <w:highlight w:val="none"/>
          <w:u w:val="single"/>
        </w:rPr>
        <w:t>____         ___</w:t>
      </w:r>
    </w:p>
    <w:p w14:paraId="7CC9BC1D">
      <w:pPr>
        <w:tabs>
          <w:tab w:val="left" w:pos="720"/>
        </w:tabs>
        <w:spacing w:line="440" w:lineRule="atLeast"/>
        <w:ind w:left="2699"/>
        <w:rPr>
          <w:rFonts w:ascii="仿宋" w:hAnsi="仿宋" w:eastAsia="仿宋" w:cs="方正仿宋_GB2312"/>
          <w:color w:val="auto"/>
          <w:sz w:val="24"/>
          <w:szCs w:val="24"/>
          <w:highlight w:val="none"/>
        </w:rPr>
      </w:pPr>
    </w:p>
    <w:p w14:paraId="3D5181FB">
      <w:pPr>
        <w:tabs>
          <w:tab w:val="left" w:pos="720"/>
        </w:tabs>
        <w:spacing w:line="44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供应商：</w:t>
      </w:r>
      <w:r>
        <w:rPr>
          <w:rFonts w:hint="eastAsia" w:ascii="仿宋" w:hAnsi="仿宋" w:eastAsia="仿宋" w:cs="方正仿宋_GB2312"/>
          <w:color w:val="auto"/>
          <w:sz w:val="24"/>
          <w:szCs w:val="24"/>
          <w:highlight w:val="none"/>
          <w:u w:val="single"/>
        </w:rPr>
        <w:t xml:space="preserve">                                      （盖章）</w:t>
      </w:r>
    </w:p>
    <w:p w14:paraId="1E6CF195">
      <w:pPr>
        <w:tabs>
          <w:tab w:val="left" w:pos="720"/>
        </w:tabs>
        <w:spacing w:line="440" w:lineRule="atLeast"/>
        <w:ind w:left="2699"/>
        <w:rPr>
          <w:rFonts w:ascii="仿宋" w:hAnsi="仿宋" w:eastAsia="仿宋" w:cs="方正仿宋_GB2312"/>
          <w:color w:val="auto"/>
          <w:sz w:val="24"/>
          <w:szCs w:val="24"/>
          <w:highlight w:val="none"/>
        </w:rPr>
      </w:pPr>
    </w:p>
    <w:p w14:paraId="30D716DE">
      <w:pPr>
        <w:tabs>
          <w:tab w:val="left" w:pos="720"/>
        </w:tabs>
        <w:spacing w:line="44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法定代表人：</w:t>
      </w:r>
      <w:r>
        <w:rPr>
          <w:rFonts w:hint="eastAsia" w:ascii="仿宋" w:hAnsi="仿宋" w:eastAsia="仿宋" w:cs="方正仿宋_GB2312"/>
          <w:color w:val="auto"/>
          <w:sz w:val="24"/>
          <w:szCs w:val="24"/>
          <w:highlight w:val="none"/>
          <w:u w:val="single"/>
        </w:rPr>
        <w:t xml:space="preserve">                            （签字或盖章）</w:t>
      </w:r>
    </w:p>
    <w:p w14:paraId="268006C3">
      <w:pPr>
        <w:spacing w:line="440" w:lineRule="atLeast"/>
        <w:ind w:left="2699"/>
        <w:rPr>
          <w:rFonts w:ascii="仿宋" w:hAnsi="仿宋" w:eastAsia="仿宋" w:cs="方正仿宋_GB2312"/>
          <w:color w:val="auto"/>
          <w:sz w:val="24"/>
          <w:szCs w:val="24"/>
          <w:highlight w:val="none"/>
        </w:rPr>
      </w:pPr>
    </w:p>
    <w:p w14:paraId="1F5ABEC2">
      <w:pPr>
        <w:spacing w:line="440" w:lineRule="atLeast"/>
        <w:ind w:left="2833" w:leftChars="1349" w:firstLine="2400" w:firstLineChars="1000"/>
        <w:rPr>
          <w:rFonts w:ascii="仿宋" w:hAnsi="仿宋" w:eastAsia="仿宋" w:cs="方正仿宋_GB2312"/>
          <w:color w:val="auto"/>
          <w:sz w:val="24"/>
          <w:szCs w:val="24"/>
          <w:highlight w:val="none"/>
        </w:rPr>
      </w:pPr>
    </w:p>
    <w:p w14:paraId="464553B8">
      <w:pPr>
        <w:spacing w:line="440" w:lineRule="atLeast"/>
        <w:ind w:left="2833" w:leftChars="1349" w:firstLine="2400" w:firstLineChars="1000"/>
        <w:rPr>
          <w:rFonts w:ascii="仿宋" w:hAnsi="仿宋" w:eastAsia="仿宋" w:cs="方正仿宋_GB2312"/>
          <w:color w:val="auto"/>
          <w:sz w:val="24"/>
          <w:szCs w:val="24"/>
          <w:highlight w:val="none"/>
        </w:rPr>
      </w:pPr>
    </w:p>
    <w:p w14:paraId="69923DE8">
      <w:pPr>
        <w:spacing w:line="440" w:lineRule="atLeast"/>
        <w:ind w:left="2833" w:leftChars="1349" w:firstLine="2400" w:firstLineChars="1000"/>
        <w:rPr>
          <w:rFonts w:ascii="仿宋" w:hAnsi="仿宋" w:eastAsia="仿宋" w:cs="方正仿宋_GB2312"/>
          <w:color w:val="auto"/>
          <w:sz w:val="24"/>
          <w:szCs w:val="24"/>
          <w:highlight w:val="none"/>
        </w:rPr>
      </w:pPr>
    </w:p>
    <w:p w14:paraId="42E2C8E5">
      <w:pPr>
        <w:spacing w:line="440" w:lineRule="atLeast"/>
        <w:ind w:left="2833" w:leftChars="1349"/>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授权委托日期：</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年 </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日</w:t>
      </w:r>
    </w:p>
    <w:p w14:paraId="0E854020">
      <w:pPr>
        <w:spacing w:line="440" w:lineRule="atLeast"/>
        <w:rPr>
          <w:rFonts w:ascii="仿宋" w:hAnsi="仿宋" w:eastAsia="仿宋" w:cs="方正仿宋_GB2312"/>
          <w:color w:val="auto"/>
          <w:sz w:val="24"/>
          <w:szCs w:val="24"/>
          <w:highlight w:val="none"/>
        </w:rPr>
      </w:pPr>
    </w:p>
    <w:p w14:paraId="027168EF">
      <w:pPr>
        <w:spacing w:line="440" w:lineRule="atLeast"/>
        <w:rPr>
          <w:rFonts w:ascii="仿宋" w:hAnsi="仿宋" w:eastAsia="仿宋" w:cs="方正仿宋_GB2312"/>
          <w:color w:val="auto"/>
          <w:sz w:val="24"/>
          <w:szCs w:val="24"/>
          <w:highlight w:val="none"/>
        </w:rPr>
        <w:sectPr>
          <w:headerReference r:id="rId9" w:type="first"/>
          <w:footerReference r:id="rId11" w:type="first"/>
          <w:headerReference r:id="rId8" w:type="even"/>
          <w:footerReference r:id="rId10" w:type="even"/>
          <w:pgSz w:w="11907" w:h="16840"/>
          <w:pgMar w:top="1418" w:right="1474" w:bottom="1418" w:left="1474" w:header="851" w:footer="454" w:gutter="0"/>
          <w:paperSrc w:first="7" w:other="7"/>
          <w:cols w:space="720" w:num="1"/>
          <w:docGrid w:linePitch="286" w:charSpace="0"/>
        </w:sectPr>
      </w:pPr>
    </w:p>
    <w:p w14:paraId="26F648AE">
      <w:pPr>
        <w:pStyle w:val="5"/>
        <w:spacing w:before="0" w:after="0" w:line="440" w:lineRule="atLeast"/>
        <w:jc w:val="center"/>
        <w:rPr>
          <w:rFonts w:ascii="仿宋" w:hAnsi="仿宋" w:eastAsia="仿宋" w:cs="方正仿宋_GB2312"/>
          <w:color w:val="auto"/>
          <w:sz w:val="24"/>
          <w:szCs w:val="24"/>
          <w:highlight w:val="none"/>
          <w:u w:val="none"/>
        </w:rPr>
      </w:pPr>
      <w:bookmarkStart w:id="91" w:name="_Toc67211001"/>
      <w:bookmarkStart w:id="92" w:name="_Toc293048837"/>
      <w:bookmarkStart w:id="93" w:name="_Toc17216940"/>
      <w:bookmarkStart w:id="94" w:name="_Toc177207772"/>
      <w:bookmarkStart w:id="95" w:name="_Toc315962212"/>
      <w:bookmarkStart w:id="96" w:name="_Toc191969116"/>
      <w:bookmarkStart w:id="97" w:name="_Toc21932"/>
      <w:r>
        <w:rPr>
          <w:rFonts w:hint="eastAsia" w:ascii="仿宋" w:hAnsi="仿宋" w:eastAsia="仿宋" w:cs="方正仿宋_GB2312"/>
          <w:color w:val="auto"/>
          <w:sz w:val="24"/>
          <w:szCs w:val="24"/>
          <w:highlight w:val="none"/>
          <w:u w:val="none"/>
        </w:rPr>
        <w:t>三、</w:t>
      </w:r>
      <w:bookmarkEnd w:id="91"/>
      <w:bookmarkEnd w:id="92"/>
      <w:bookmarkEnd w:id="93"/>
      <w:bookmarkEnd w:id="94"/>
      <w:bookmarkEnd w:id="95"/>
      <w:bookmarkEnd w:id="96"/>
      <w:r>
        <w:rPr>
          <w:rFonts w:hint="eastAsia" w:ascii="仿宋" w:hAnsi="仿宋" w:eastAsia="仿宋" w:cs="方正仿宋_GB2312"/>
          <w:color w:val="auto"/>
          <w:sz w:val="24"/>
          <w:szCs w:val="24"/>
          <w:highlight w:val="none"/>
          <w:u w:val="none"/>
        </w:rPr>
        <w:t>响应函</w:t>
      </w:r>
      <w:bookmarkEnd w:id="97"/>
    </w:p>
    <w:p w14:paraId="359D6894">
      <w:pPr>
        <w:spacing w:line="500" w:lineRule="atLeast"/>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致：</w:t>
      </w:r>
      <w:r>
        <w:rPr>
          <w:rFonts w:hint="eastAsia" w:ascii="仿宋" w:hAnsi="仿宋" w:eastAsia="仿宋" w:cs="方正仿宋_GB2312"/>
          <w:color w:val="auto"/>
          <w:sz w:val="24"/>
          <w:szCs w:val="24"/>
          <w:highlight w:val="none"/>
          <w:u w:val="single"/>
        </w:rPr>
        <w:t xml:space="preserve">   {采购人名称}   </w:t>
      </w:r>
    </w:p>
    <w:p w14:paraId="4BF1C207">
      <w:pPr>
        <w:tabs>
          <w:tab w:val="left" w:pos="7560"/>
        </w:tabs>
        <w:spacing w:line="500" w:lineRule="atLeast"/>
        <w:ind w:firstLine="49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1、根据你方磋商工程项目编号为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的</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工程磋商文件，遵照《中华人民共和国政府采购法》、《中华人民共和国政府采购法实施条例》等有关规定，经踏勘项目现场和研究上述磋商文件的磋商须知、合同条款、图纸和工程建设技术标准及其他有关文件，我方已完全明确并充分了解现场环境、施工范围和内容、磋商文件、图纸内容、国家现行施工标准、施工工艺及图集做法等，供应商自愿以报价作为完成全部工程内容的总价，我方愿以人民币(大写)</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（RMB</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元）的报价。并承诺按本磋商文件、工程量清单、施工图纸、合同条款和工程建设技术标准的条件要求承包上述工程的施工、竣工，并承担任何质量缺陷保修责任。</w:t>
      </w:r>
    </w:p>
    <w:p w14:paraId="56B572B4">
      <w:pPr>
        <w:spacing w:line="500" w:lineRule="atLeast"/>
        <w:ind w:firstLine="49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2、我方已详细审核并确认全部磋商文件，包括修改文件（如有时）及有关附件。</w:t>
      </w:r>
    </w:p>
    <w:p w14:paraId="277563C8">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3、一旦我方成交，我方保证按合同协议书中规定的开工日期：</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月 </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日竣工日期：</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月 </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日完成并移交全部工程，工程质量达到国家</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标准，质量保修期为竣工验收后</w:t>
      </w:r>
    </w:p>
    <w:p w14:paraId="62F23281">
      <w:pPr>
        <w:spacing w:line="360" w:lineRule="auto"/>
        <w:jc w:val="left"/>
        <w:rPr>
          <w:rFonts w:hint="eastAsia"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en-US" w:eastAsia="zh-CN"/>
        </w:rPr>
        <w:t>（1）</w:t>
      </w:r>
      <w:r>
        <w:rPr>
          <w:rFonts w:hint="eastAsia" w:ascii="仿宋" w:hAnsi="仿宋" w:eastAsia="仿宋" w:cs="方正仿宋_GB2312"/>
          <w:color w:val="auto"/>
          <w:sz w:val="24"/>
          <w:szCs w:val="24"/>
          <w:highlight w:val="none"/>
          <w:lang w:val="zh-CN"/>
        </w:rPr>
        <w:t>、装饰装修工程为 2 年；</w:t>
      </w:r>
    </w:p>
    <w:p w14:paraId="1CCCC15E">
      <w:pPr>
        <w:spacing w:line="360" w:lineRule="auto"/>
        <w:jc w:val="left"/>
        <w:rPr>
          <w:rFonts w:hint="eastAsia"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en-US" w:eastAsia="zh-CN"/>
        </w:rPr>
        <w:t>（2）</w:t>
      </w:r>
      <w:r>
        <w:rPr>
          <w:rFonts w:hint="eastAsia" w:ascii="仿宋" w:hAnsi="仿宋" w:eastAsia="仿宋" w:cs="方正仿宋_GB2312"/>
          <w:color w:val="auto"/>
          <w:sz w:val="24"/>
          <w:szCs w:val="24"/>
          <w:highlight w:val="none"/>
          <w:lang w:val="zh-CN"/>
        </w:rPr>
        <w:t>、屋面防水工程、地下防水工程、有防水要求的房间和外墙面的防渗漏为 5 年；</w:t>
      </w:r>
    </w:p>
    <w:p w14:paraId="7679D476">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lang w:val="zh-CN"/>
        </w:rPr>
        <w:t>（</w:t>
      </w:r>
      <w:r>
        <w:rPr>
          <w:rFonts w:hint="eastAsia" w:ascii="仿宋" w:hAnsi="仿宋" w:eastAsia="仿宋" w:cs="方正仿宋_GB2312"/>
          <w:color w:val="auto"/>
          <w:sz w:val="24"/>
          <w:szCs w:val="24"/>
          <w:highlight w:val="none"/>
          <w:lang w:val="en-US" w:eastAsia="zh-CN"/>
        </w:rPr>
        <w:t>3</w:t>
      </w:r>
      <w:r>
        <w:rPr>
          <w:rFonts w:hint="eastAsia" w:ascii="仿宋" w:hAnsi="仿宋" w:eastAsia="仿宋" w:cs="方正仿宋_GB2312"/>
          <w:color w:val="auto"/>
          <w:sz w:val="24"/>
          <w:szCs w:val="24"/>
          <w:highlight w:val="none"/>
          <w:lang w:val="zh-CN"/>
        </w:rPr>
        <w:t>）、电气管线、给排水管道、设备安装工程、智能化建筑工程为 2 年；</w:t>
      </w:r>
      <w:r>
        <w:rPr>
          <w:rFonts w:hint="eastAsia" w:ascii="仿宋" w:hAnsi="仿宋" w:eastAsia="仿宋" w:cs="方正仿宋_GB2312"/>
          <w:color w:val="auto"/>
          <w:sz w:val="24"/>
          <w:szCs w:val="24"/>
          <w:highlight w:val="none"/>
        </w:rPr>
        <w:t>。</w:t>
      </w:r>
    </w:p>
    <w:p w14:paraId="195C1B58">
      <w:pPr>
        <w:spacing w:line="500" w:lineRule="atLeast"/>
        <w:ind w:firstLine="49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4、我方同意在本项目磋商文件中规定的报价在磋商之日起</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天内遵守本响应文件中的承诺且在此期限期满之前均具有约束力。</w:t>
      </w:r>
    </w:p>
    <w:p w14:paraId="539723B6">
      <w:pPr>
        <w:spacing w:line="500" w:lineRule="atLeast"/>
        <w:ind w:firstLine="49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5、除非另外达成协议并生效，你方的成交通知书和本响应文件将成为约束双方的合同文件的组成部分。</w:t>
      </w:r>
    </w:p>
    <w:p w14:paraId="654C7B38">
      <w:pPr>
        <w:spacing w:line="360" w:lineRule="auto"/>
        <w:ind w:firstLine="49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6、我方将与本响应函一起，提交人民币</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元</w:t>
      </w:r>
      <w:r>
        <w:rPr>
          <w:rFonts w:hint="eastAsia" w:ascii="仿宋" w:hAnsi="仿宋" w:eastAsia="仿宋" w:cs="方正仿宋_GB2312"/>
          <w:color w:val="auto"/>
          <w:sz w:val="24"/>
          <w:szCs w:val="24"/>
          <w:highlight w:val="none"/>
          <w:lang w:eastAsia="zh-CN"/>
        </w:rPr>
        <w:t>保证金</w:t>
      </w:r>
      <w:r>
        <w:rPr>
          <w:rFonts w:hint="eastAsia" w:ascii="仿宋" w:hAnsi="仿宋" w:eastAsia="仿宋" w:cs="方正仿宋_GB2312"/>
          <w:color w:val="auto"/>
          <w:sz w:val="24"/>
          <w:szCs w:val="24"/>
          <w:highlight w:val="none"/>
        </w:rPr>
        <w:t>的作为磋商担保。</w:t>
      </w:r>
    </w:p>
    <w:p w14:paraId="69ABB6A3">
      <w:pPr>
        <w:tabs>
          <w:tab w:val="left" w:pos="630"/>
        </w:tabs>
        <w:adjustRightInd w:val="0"/>
        <w:snapToGrid w:val="0"/>
        <w:spacing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7、我方承诺具备《中华人民共和国政府采购法》中规定的参加政府采购活动的供应商应当具备的条件，提供的证明材料真实有效；</w:t>
      </w:r>
    </w:p>
    <w:p w14:paraId="0C464464">
      <w:pPr>
        <w:tabs>
          <w:tab w:val="left" w:pos="630"/>
        </w:tabs>
        <w:adjustRightInd w:val="0"/>
        <w:snapToGrid w:val="0"/>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8、我单位承诺本单位非采购人的任何不具独立法人资格的附属机构（单位），且未为磋商项目的前期准备或者监理工作提供设计、咨询服务的任何法人及其任何附属机构（单位）。</w:t>
      </w:r>
    </w:p>
    <w:p w14:paraId="53922CD4">
      <w:pPr>
        <w:tabs>
          <w:tab w:val="left" w:pos="630"/>
        </w:tabs>
        <w:adjustRightInd w:val="0"/>
        <w:snapToGrid w:val="0"/>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9、我方已详细阅读全部磋商文件及全部参考资料和有关附件。我方已经完全理解了磋商文件中的各项内容和各项权利义务的真实含义，并承诺在发生争议时不会以对磋商文件存在误解、不明白的条款为由，对贵中心行使任何法律上的抗辩权。</w:t>
      </w:r>
    </w:p>
    <w:p w14:paraId="7DAE558F">
      <w:pPr>
        <w:tabs>
          <w:tab w:val="left" w:pos="630"/>
        </w:tabs>
        <w:adjustRightInd w:val="0"/>
        <w:snapToGrid w:val="0"/>
        <w:spacing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10、保证忠实地执行双方所签订的合同，并承担合同规定的责任和义务。</w:t>
      </w:r>
    </w:p>
    <w:p w14:paraId="3DC2DDAE">
      <w:pPr>
        <w:tabs>
          <w:tab w:val="left" w:pos="630"/>
        </w:tabs>
        <w:adjustRightInd w:val="0"/>
        <w:snapToGrid w:val="0"/>
        <w:spacing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11、保证遵守磋商文件的规定。</w:t>
      </w:r>
    </w:p>
    <w:p w14:paraId="71BDA5A2">
      <w:pPr>
        <w:tabs>
          <w:tab w:val="left" w:pos="630"/>
        </w:tabs>
        <w:adjustRightInd w:val="0"/>
        <w:snapToGrid w:val="0"/>
        <w:spacing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12、如果在规定的报价有效期内撤回响应文件，同意我方的磋商保证金（如要求）将被不予退还。</w:t>
      </w:r>
    </w:p>
    <w:p w14:paraId="7B848E7E">
      <w:pPr>
        <w:tabs>
          <w:tab w:val="left" w:pos="630"/>
        </w:tabs>
        <w:adjustRightInd w:val="0"/>
        <w:snapToGrid w:val="0"/>
        <w:spacing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13、我方同意贵方提出的最低报价不作为成交保证的规定。</w:t>
      </w:r>
    </w:p>
    <w:p w14:paraId="70408B82">
      <w:pPr>
        <w:tabs>
          <w:tab w:val="left" w:pos="630"/>
        </w:tabs>
        <w:adjustRightInd w:val="0"/>
        <w:snapToGrid w:val="0"/>
        <w:spacing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14、我方愿意如实提供任何与本项磋商有关的数据、情况和技术资料。</w:t>
      </w:r>
    </w:p>
    <w:p w14:paraId="13ED7A68">
      <w:pPr>
        <w:tabs>
          <w:tab w:val="left" w:pos="630"/>
        </w:tabs>
        <w:adjustRightInd w:val="0"/>
        <w:snapToGrid w:val="0"/>
        <w:spacing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15、我方已详细审核全部响应文件，包括响应文件修改书（如有的话）、参考资料及有关附件，确认无误。</w:t>
      </w:r>
    </w:p>
    <w:p w14:paraId="0E9C624E">
      <w:pPr>
        <w:tabs>
          <w:tab w:val="left" w:pos="735"/>
        </w:tabs>
        <w:adjustRightInd w:val="0"/>
        <w:snapToGrid w:val="0"/>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16、我方将严格遵守《中华人民共和国政府采购法》的有关规定，若有下列情形之一的，将被有关部门处罚，列入不良行为记录名单，在一至三年内禁止参加政府采购活动；有违法所得的，并处没收违法所得；情节严重的，由工商行政管理机关吊销营业执照；构成犯罪的，依法追究刑事责任：</w:t>
      </w:r>
    </w:p>
    <w:p w14:paraId="2DCF4170">
      <w:pPr>
        <w:tabs>
          <w:tab w:val="left" w:pos="630"/>
        </w:tabs>
        <w:adjustRightInd w:val="0"/>
        <w:snapToGrid w:val="0"/>
        <w:spacing w:line="360" w:lineRule="auto"/>
        <w:ind w:left="420" w:leftChars="200" w:firstLine="240" w:firstLineChars="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16.1. 提供虚假材料谋取成交的；</w:t>
      </w:r>
    </w:p>
    <w:p w14:paraId="726BECAA">
      <w:pPr>
        <w:tabs>
          <w:tab w:val="left" w:pos="630"/>
        </w:tabs>
        <w:adjustRightInd w:val="0"/>
        <w:snapToGrid w:val="0"/>
        <w:spacing w:line="360" w:lineRule="auto"/>
        <w:ind w:left="420" w:leftChars="200" w:firstLine="240" w:firstLineChars="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16.2. 采取不正当手段诋毁、排挤其他供应商的；</w:t>
      </w:r>
    </w:p>
    <w:p w14:paraId="242CE82A">
      <w:pPr>
        <w:tabs>
          <w:tab w:val="left" w:pos="630"/>
        </w:tabs>
        <w:adjustRightInd w:val="0"/>
        <w:snapToGrid w:val="0"/>
        <w:spacing w:line="360" w:lineRule="auto"/>
        <w:ind w:left="420" w:leftChars="200" w:firstLine="240" w:firstLineChars="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16.3. 与其他供应商或磋商小组恶意串通的；</w:t>
      </w:r>
    </w:p>
    <w:p w14:paraId="1DB2BF1B">
      <w:pPr>
        <w:tabs>
          <w:tab w:val="left" w:pos="630"/>
        </w:tabs>
        <w:adjustRightInd w:val="0"/>
        <w:snapToGrid w:val="0"/>
        <w:spacing w:line="360" w:lineRule="auto"/>
        <w:ind w:left="420" w:leftChars="200" w:firstLine="240" w:firstLineChars="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16.4. 向磋商小组行贿或提供其他不正当利益的；</w:t>
      </w:r>
    </w:p>
    <w:p w14:paraId="274E2F9C">
      <w:pPr>
        <w:tabs>
          <w:tab w:val="left" w:pos="630"/>
        </w:tabs>
        <w:adjustRightInd w:val="0"/>
        <w:snapToGrid w:val="0"/>
        <w:spacing w:line="360" w:lineRule="auto"/>
        <w:ind w:left="420" w:leftChars="200" w:firstLine="240" w:firstLineChars="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16.5. 拒绝有关部门监督检查或提供虚假情况的。</w:t>
      </w:r>
    </w:p>
    <w:p w14:paraId="313F765E">
      <w:pPr>
        <w:tabs>
          <w:tab w:val="left" w:pos="630"/>
        </w:tabs>
        <w:adjustRightInd w:val="0"/>
        <w:snapToGrid w:val="0"/>
        <w:spacing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17、我方承诺：我方在本项目磋商中的陈述和本响应文件的一切资料均为真实合法，没有不实的描述、承诺或者伪造、变造的情形。如果我方在本项目磋商中做虚假陈述或者在响应文件中提供虚假资料，本响应文件无效，并自愿接受有关处罚，及由此带来的法律后果。</w:t>
      </w:r>
    </w:p>
    <w:p w14:paraId="41F92D0C">
      <w:pPr>
        <w:tabs>
          <w:tab w:val="left" w:pos="630"/>
        </w:tabs>
        <w:adjustRightInd w:val="0"/>
        <w:snapToGrid w:val="0"/>
        <w:spacing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18、我方承诺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（以/不以）联合体方式响应磋商。</w:t>
      </w:r>
    </w:p>
    <w:p w14:paraId="7EBB0848">
      <w:pPr>
        <w:spacing w:line="500" w:lineRule="atLeast"/>
        <w:ind w:firstLine="480"/>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19、其他补充说明：</w:t>
      </w:r>
      <w:r>
        <w:rPr>
          <w:rFonts w:hint="eastAsia" w:ascii="仿宋" w:hAnsi="仿宋" w:eastAsia="仿宋" w:cs="方正仿宋_GB2312"/>
          <w:color w:val="auto"/>
          <w:sz w:val="24"/>
          <w:szCs w:val="24"/>
          <w:highlight w:val="none"/>
          <w:u w:val="single"/>
        </w:rPr>
        <w:t xml:space="preserve">                                                    </w:t>
      </w:r>
    </w:p>
    <w:p w14:paraId="5466E4A9">
      <w:pPr>
        <w:spacing w:line="500" w:lineRule="atLeast"/>
        <w:jc w:val="left"/>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 xml:space="preserve">         供应商：</w:t>
      </w:r>
      <w:r>
        <w:rPr>
          <w:rFonts w:hint="eastAsia" w:ascii="仿宋" w:hAnsi="仿宋" w:eastAsia="仿宋" w:cs="方正仿宋_GB2312"/>
          <w:color w:val="auto"/>
          <w:sz w:val="24"/>
          <w:szCs w:val="24"/>
          <w:highlight w:val="none"/>
          <w:u w:val="single"/>
        </w:rPr>
        <w:t xml:space="preserve">                                     （盖章）   </w:t>
      </w:r>
    </w:p>
    <w:p w14:paraId="3BE58D76">
      <w:pPr>
        <w:spacing w:line="500" w:lineRule="atLeast"/>
        <w:jc w:val="left"/>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 xml:space="preserve">         单位地址：</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p>
    <w:p w14:paraId="6467BF9C">
      <w:pPr>
        <w:spacing w:line="500" w:lineRule="atLeast"/>
        <w:jc w:val="left"/>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 xml:space="preserve">         法定代表人或其委托代理人：</w:t>
      </w:r>
      <w:r>
        <w:rPr>
          <w:rFonts w:hint="eastAsia" w:ascii="仿宋" w:hAnsi="仿宋" w:eastAsia="仿宋" w:cs="方正仿宋_GB2312"/>
          <w:color w:val="auto"/>
          <w:sz w:val="24"/>
          <w:szCs w:val="24"/>
          <w:highlight w:val="none"/>
          <w:u w:val="single"/>
        </w:rPr>
        <w:t xml:space="preserve">              （签字或盖章）</w:t>
      </w:r>
    </w:p>
    <w:p w14:paraId="611B436E">
      <w:pPr>
        <w:spacing w:line="500" w:lineRule="atLeast"/>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邮政编码：</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rPr>
        <w:t>电话：</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rPr>
        <w:t xml:space="preserve"> 传真：</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p>
    <w:p w14:paraId="556CCB14">
      <w:pPr>
        <w:spacing w:line="500" w:lineRule="atLeast"/>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开户银行名称：</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p>
    <w:p w14:paraId="52495288">
      <w:pPr>
        <w:spacing w:line="50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开户银行账号：</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p>
    <w:p w14:paraId="406FC924">
      <w:pPr>
        <w:spacing w:line="50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开户银行地址：</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p>
    <w:p w14:paraId="133D5149">
      <w:pPr>
        <w:spacing w:line="50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开户银行电话：</w:t>
      </w:r>
    </w:p>
    <w:p w14:paraId="7B1D0F4F">
      <w:pPr>
        <w:spacing w:line="500" w:lineRule="atLeast"/>
        <w:ind w:left="7056" w:hanging="6048" w:hangingChars="25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日期：_____年____月____日</w:t>
      </w:r>
    </w:p>
    <w:p w14:paraId="3B0DAC9F">
      <w:pPr>
        <w:spacing w:line="440" w:lineRule="atLeast"/>
        <w:rPr>
          <w:rFonts w:ascii="仿宋" w:hAnsi="仿宋" w:eastAsia="仿宋" w:cs="方正仿宋_GB2312"/>
          <w:color w:val="auto"/>
          <w:sz w:val="24"/>
          <w:szCs w:val="24"/>
          <w:highlight w:val="none"/>
        </w:rPr>
      </w:pPr>
    </w:p>
    <w:p w14:paraId="754F23CC">
      <w:pPr>
        <w:widowControl/>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br w:type="page"/>
      </w:r>
    </w:p>
    <w:p w14:paraId="7C0DC3AF">
      <w:pPr>
        <w:pStyle w:val="5"/>
        <w:spacing w:before="0" w:after="0" w:line="440" w:lineRule="atLeast"/>
        <w:jc w:val="center"/>
        <w:rPr>
          <w:rFonts w:ascii="仿宋" w:hAnsi="仿宋" w:eastAsia="仿宋" w:cs="方正仿宋_GB2312"/>
          <w:color w:val="auto"/>
          <w:sz w:val="24"/>
          <w:szCs w:val="24"/>
          <w:highlight w:val="none"/>
          <w:u w:val="none"/>
        </w:rPr>
      </w:pPr>
      <w:bookmarkStart w:id="98" w:name="_Toc5358"/>
      <w:bookmarkStart w:id="99" w:name="_Toc17216943"/>
      <w:bookmarkStart w:id="100" w:name="_Toc315962213"/>
      <w:bookmarkStart w:id="101" w:name="_Toc177207774"/>
      <w:bookmarkStart w:id="102" w:name="_Toc191969118"/>
      <w:bookmarkStart w:id="103" w:name="_Toc67211005"/>
      <w:bookmarkStart w:id="104" w:name="_Toc293048838"/>
      <w:r>
        <w:rPr>
          <w:rFonts w:hint="eastAsia" w:ascii="仿宋" w:hAnsi="仿宋" w:eastAsia="仿宋" w:cs="方正仿宋_GB2312"/>
          <w:color w:val="auto"/>
          <w:sz w:val="24"/>
          <w:szCs w:val="24"/>
          <w:highlight w:val="none"/>
          <w:u w:val="none"/>
        </w:rPr>
        <w:t>四、磋商保证金</w:t>
      </w:r>
      <w:bookmarkEnd w:id="98"/>
    </w:p>
    <w:p w14:paraId="370E2DBB">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br w:type="page"/>
      </w:r>
    </w:p>
    <w:p w14:paraId="1ABAB525">
      <w:pPr>
        <w:spacing w:line="360" w:lineRule="auto"/>
        <w:jc w:val="center"/>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五、</w:t>
      </w:r>
      <w:bookmarkEnd w:id="99"/>
      <w:bookmarkEnd w:id="100"/>
      <w:bookmarkEnd w:id="101"/>
      <w:bookmarkEnd w:id="102"/>
      <w:bookmarkEnd w:id="103"/>
      <w:bookmarkEnd w:id="104"/>
      <w:r>
        <w:rPr>
          <w:rFonts w:hint="eastAsia" w:ascii="仿宋" w:hAnsi="仿宋" w:eastAsia="仿宋" w:cs="方正仿宋_GB2312"/>
          <w:b/>
          <w:color w:val="auto"/>
          <w:sz w:val="24"/>
          <w:szCs w:val="24"/>
          <w:highlight w:val="none"/>
        </w:rPr>
        <w:t>磋商文件要求供应商提交的响应资料</w:t>
      </w:r>
    </w:p>
    <w:p w14:paraId="365CC090">
      <w:pPr>
        <w:widowControl/>
        <w:jc w:val="center"/>
        <w:rPr>
          <w:rFonts w:ascii="仿宋" w:hAnsi="仿宋" w:eastAsia="仿宋" w:cs="方正仿宋_GB2312"/>
          <w:color w:val="auto"/>
          <w:sz w:val="24"/>
          <w:szCs w:val="24"/>
          <w:highlight w:val="none"/>
        </w:rPr>
      </w:pPr>
      <w:bookmarkStart w:id="105" w:name="_Toc293048841"/>
      <w:bookmarkStart w:id="106" w:name="_Toc177207777"/>
      <w:bookmarkStart w:id="107" w:name="_Toc67211007"/>
      <w:bookmarkStart w:id="108" w:name="_Toc315962216"/>
      <w:bookmarkStart w:id="109" w:name="_Toc17216971"/>
      <w:bookmarkStart w:id="110" w:name="_Toc191969121"/>
      <w:r>
        <w:rPr>
          <w:rFonts w:hint="eastAsia" w:ascii="仿宋" w:hAnsi="仿宋" w:eastAsia="仿宋" w:cs="方正仿宋_GB2312"/>
          <w:b/>
          <w:color w:val="auto"/>
          <w:sz w:val="24"/>
          <w:szCs w:val="24"/>
          <w:highlight w:val="none"/>
        </w:rPr>
        <w:t>5.1 供应商</w:t>
      </w:r>
      <w:bookmarkEnd w:id="105"/>
      <w:bookmarkEnd w:id="106"/>
      <w:bookmarkEnd w:id="107"/>
      <w:bookmarkEnd w:id="108"/>
      <w:bookmarkEnd w:id="109"/>
      <w:bookmarkEnd w:id="110"/>
      <w:r>
        <w:rPr>
          <w:rFonts w:hint="eastAsia" w:ascii="仿宋" w:hAnsi="仿宋" w:eastAsia="仿宋" w:cs="方正仿宋_GB2312"/>
          <w:b/>
          <w:color w:val="auto"/>
          <w:sz w:val="24"/>
          <w:szCs w:val="24"/>
          <w:highlight w:val="none"/>
        </w:rPr>
        <w:t>基本情况表</w:t>
      </w:r>
    </w:p>
    <w:tbl>
      <w:tblPr>
        <w:tblStyle w:val="88"/>
        <w:tblW w:w="8928" w:type="dxa"/>
        <w:tblInd w:w="2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8"/>
        <w:gridCol w:w="2916"/>
        <w:gridCol w:w="1177"/>
        <w:gridCol w:w="4207"/>
      </w:tblGrid>
      <w:tr w14:paraId="43C41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trPr>
        <w:tc>
          <w:tcPr>
            <w:tcW w:w="628" w:type="dxa"/>
            <w:vAlign w:val="center"/>
          </w:tcPr>
          <w:p w14:paraId="5497052B">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w:t>
            </w:r>
          </w:p>
        </w:tc>
        <w:tc>
          <w:tcPr>
            <w:tcW w:w="8300" w:type="dxa"/>
            <w:gridSpan w:val="3"/>
            <w:vAlign w:val="center"/>
          </w:tcPr>
          <w:p w14:paraId="265FFBAF">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企业名称</w:t>
            </w:r>
          </w:p>
        </w:tc>
      </w:tr>
      <w:tr w14:paraId="64F64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trPr>
        <w:tc>
          <w:tcPr>
            <w:tcW w:w="628" w:type="dxa"/>
            <w:vAlign w:val="center"/>
          </w:tcPr>
          <w:p w14:paraId="09E66E76">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w:t>
            </w:r>
          </w:p>
        </w:tc>
        <w:tc>
          <w:tcPr>
            <w:tcW w:w="8300" w:type="dxa"/>
            <w:gridSpan w:val="3"/>
            <w:vAlign w:val="center"/>
          </w:tcPr>
          <w:p w14:paraId="701B1077">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企业地址</w:t>
            </w:r>
          </w:p>
        </w:tc>
      </w:tr>
      <w:tr w14:paraId="19EDB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trPr>
        <w:tc>
          <w:tcPr>
            <w:tcW w:w="628" w:type="dxa"/>
            <w:vAlign w:val="center"/>
          </w:tcPr>
          <w:p w14:paraId="1BD78709">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w:t>
            </w:r>
          </w:p>
        </w:tc>
        <w:tc>
          <w:tcPr>
            <w:tcW w:w="8300" w:type="dxa"/>
            <w:gridSpan w:val="3"/>
            <w:vAlign w:val="center"/>
          </w:tcPr>
          <w:p w14:paraId="7A431F2B">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法定代表人</w:t>
            </w:r>
          </w:p>
        </w:tc>
      </w:tr>
      <w:tr w14:paraId="0D4D8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7" w:hRule="atLeast"/>
        </w:trPr>
        <w:tc>
          <w:tcPr>
            <w:tcW w:w="628" w:type="dxa"/>
            <w:vAlign w:val="center"/>
          </w:tcPr>
          <w:p w14:paraId="258CE141">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w:t>
            </w:r>
          </w:p>
        </w:tc>
        <w:tc>
          <w:tcPr>
            <w:tcW w:w="4093" w:type="dxa"/>
            <w:gridSpan w:val="2"/>
            <w:vAlign w:val="center"/>
          </w:tcPr>
          <w:p w14:paraId="46FEF500">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电话</w:t>
            </w:r>
          </w:p>
        </w:tc>
        <w:tc>
          <w:tcPr>
            <w:tcW w:w="4207" w:type="dxa"/>
            <w:vAlign w:val="center"/>
          </w:tcPr>
          <w:p w14:paraId="285D1760">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联系人</w:t>
            </w:r>
          </w:p>
        </w:tc>
      </w:tr>
      <w:tr w14:paraId="0F3FA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atLeast"/>
        </w:trPr>
        <w:tc>
          <w:tcPr>
            <w:tcW w:w="628" w:type="dxa"/>
            <w:vAlign w:val="center"/>
          </w:tcPr>
          <w:p w14:paraId="30E81ADF">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w:t>
            </w:r>
          </w:p>
        </w:tc>
        <w:tc>
          <w:tcPr>
            <w:tcW w:w="4093" w:type="dxa"/>
            <w:gridSpan w:val="2"/>
            <w:vAlign w:val="center"/>
          </w:tcPr>
          <w:p w14:paraId="6FF543FA">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传真</w:t>
            </w:r>
          </w:p>
        </w:tc>
        <w:tc>
          <w:tcPr>
            <w:tcW w:w="4207" w:type="dxa"/>
            <w:vAlign w:val="center"/>
          </w:tcPr>
          <w:p w14:paraId="29488A4A">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电子信箱</w:t>
            </w:r>
          </w:p>
        </w:tc>
      </w:tr>
      <w:tr w14:paraId="60D5E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3" w:hRule="atLeast"/>
        </w:trPr>
        <w:tc>
          <w:tcPr>
            <w:tcW w:w="628" w:type="dxa"/>
            <w:vAlign w:val="center"/>
          </w:tcPr>
          <w:p w14:paraId="679D778F">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w:t>
            </w:r>
          </w:p>
        </w:tc>
        <w:tc>
          <w:tcPr>
            <w:tcW w:w="4093" w:type="dxa"/>
            <w:gridSpan w:val="2"/>
            <w:vAlign w:val="center"/>
          </w:tcPr>
          <w:p w14:paraId="79D6E316">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注册地</w:t>
            </w:r>
          </w:p>
        </w:tc>
        <w:tc>
          <w:tcPr>
            <w:tcW w:w="4207" w:type="dxa"/>
            <w:vAlign w:val="center"/>
          </w:tcPr>
          <w:p w14:paraId="33E1064F">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注册年份（请附营业执照复印件）</w:t>
            </w:r>
          </w:p>
        </w:tc>
      </w:tr>
      <w:tr w14:paraId="63324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3" w:hRule="atLeast"/>
        </w:trPr>
        <w:tc>
          <w:tcPr>
            <w:tcW w:w="628" w:type="dxa"/>
            <w:vAlign w:val="center"/>
          </w:tcPr>
          <w:p w14:paraId="15B1D5E0">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7</w:t>
            </w:r>
          </w:p>
        </w:tc>
        <w:tc>
          <w:tcPr>
            <w:tcW w:w="4093" w:type="dxa"/>
            <w:gridSpan w:val="2"/>
            <w:vAlign w:val="center"/>
          </w:tcPr>
          <w:p w14:paraId="79FB35C0">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人员构成</w:t>
            </w:r>
          </w:p>
        </w:tc>
        <w:tc>
          <w:tcPr>
            <w:tcW w:w="4207" w:type="dxa"/>
            <w:vAlign w:val="center"/>
          </w:tcPr>
          <w:p w14:paraId="689B7840">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自有设备情况</w:t>
            </w:r>
          </w:p>
        </w:tc>
      </w:tr>
      <w:tr w14:paraId="693C4D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8" w:hRule="atLeast"/>
        </w:trPr>
        <w:tc>
          <w:tcPr>
            <w:tcW w:w="628" w:type="dxa"/>
            <w:vAlign w:val="center"/>
          </w:tcPr>
          <w:p w14:paraId="00BB2859">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8</w:t>
            </w:r>
          </w:p>
        </w:tc>
        <w:tc>
          <w:tcPr>
            <w:tcW w:w="8300" w:type="dxa"/>
            <w:gridSpan w:val="3"/>
            <w:vAlign w:val="center"/>
          </w:tcPr>
          <w:p w14:paraId="54F7F476">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公司资质等级           （请附有关资质等级证书复印件）</w:t>
            </w:r>
          </w:p>
        </w:tc>
      </w:tr>
      <w:tr w14:paraId="79431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Merge w:val="restart"/>
            <w:vAlign w:val="center"/>
          </w:tcPr>
          <w:p w14:paraId="6B1FA729">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9</w:t>
            </w:r>
          </w:p>
        </w:tc>
        <w:tc>
          <w:tcPr>
            <w:tcW w:w="8300" w:type="dxa"/>
            <w:gridSpan w:val="3"/>
            <w:tcBorders>
              <w:bottom w:val="single" w:color="auto" w:sz="4" w:space="0"/>
            </w:tcBorders>
            <w:vAlign w:val="center"/>
          </w:tcPr>
          <w:p w14:paraId="1FDEF808">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主营范围：</w:t>
            </w:r>
          </w:p>
        </w:tc>
      </w:tr>
      <w:tr w14:paraId="2491C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Merge w:val="continue"/>
            <w:vAlign w:val="center"/>
          </w:tcPr>
          <w:p w14:paraId="5D3F1FB4">
            <w:pPr>
              <w:spacing w:line="440" w:lineRule="atLeast"/>
              <w:jc w:val="center"/>
              <w:rPr>
                <w:rFonts w:ascii="仿宋" w:hAnsi="仿宋" w:eastAsia="仿宋" w:cs="方正仿宋_GB2312"/>
                <w:color w:val="auto"/>
                <w:sz w:val="24"/>
                <w:szCs w:val="24"/>
                <w:highlight w:val="none"/>
              </w:rPr>
            </w:pPr>
          </w:p>
        </w:tc>
        <w:tc>
          <w:tcPr>
            <w:tcW w:w="8300" w:type="dxa"/>
            <w:gridSpan w:val="3"/>
            <w:tcBorders>
              <w:top w:val="single" w:color="auto" w:sz="4" w:space="0"/>
              <w:bottom w:val="single" w:color="auto" w:sz="4" w:space="0"/>
            </w:tcBorders>
            <w:vAlign w:val="center"/>
          </w:tcPr>
          <w:p w14:paraId="279073C9">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w:t>
            </w:r>
          </w:p>
        </w:tc>
      </w:tr>
      <w:tr w14:paraId="75249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Merge w:val="continue"/>
            <w:vAlign w:val="center"/>
          </w:tcPr>
          <w:p w14:paraId="5DC41651">
            <w:pPr>
              <w:spacing w:line="440" w:lineRule="atLeast"/>
              <w:jc w:val="center"/>
              <w:rPr>
                <w:rFonts w:ascii="仿宋" w:hAnsi="仿宋" w:eastAsia="仿宋" w:cs="方正仿宋_GB2312"/>
                <w:color w:val="auto"/>
                <w:sz w:val="24"/>
                <w:szCs w:val="24"/>
                <w:highlight w:val="none"/>
              </w:rPr>
            </w:pPr>
          </w:p>
        </w:tc>
        <w:tc>
          <w:tcPr>
            <w:tcW w:w="8300" w:type="dxa"/>
            <w:gridSpan w:val="3"/>
            <w:tcBorders>
              <w:top w:val="single" w:color="auto" w:sz="4" w:space="0"/>
              <w:bottom w:val="single" w:color="auto" w:sz="4" w:space="0"/>
            </w:tcBorders>
            <w:vAlign w:val="center"/>
          </w:tcPr>
          <w:p w14:paraId="5C76D0CE">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w:t>
            </w:r>
          </w:p>
        </w:tc>
      </w:tr>
      <w:tr w14:paraId="0AAC9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Merge w:val="continue"/>
            <w:vAlign w:val="center"/>
          </w:tcPr>
          <w:p w14:paraId="49A492A6">
            <w:pPr>
              <w:spacing w:line="440" w:lineRule="atLeast"/>
              <w:jc w:val="center"/>
              <w:rPr>
                <w:rFonts w:ascii="仿宋" w:hAnsi="仿宋" w:eastAsia="仿宋" w:cs="方正仿宋_GB2312"/>
                <w:color w:val="auto"/>
                <w:sz w:val="24"/>
                <w:szCs w:val="24"/>
                <w:highlight w:val="none"/>
              </w:rPr>
            </w:pPr>
          </w:p>
        </w:tc>
        <w:tc>
          <w:tcPr>
            <w:tcW w:w="8300" w:type="dxa"/>
            <w:gridSpan w:val="3"/>
            <w:tcBorders>
              <w:top w:val="single" w:color="auto" w:sz="4" w:space="0"/>
              <w:bottom w:val="single" w:color="auto" w:sz="4" w:space="0"/>
            </w:tcBorders>
            <w:vAlign w:val="center"/>
          </w:tcPr>
          <w:p w14:paraId="49A5B4E5">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w:t>
            </w:r>
          </w:p>
        </w:tc>
      </w:tr>
      <w:tr w14:paraId="25B61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Merge w:val="continue"/>
            <w:vAlign w:val="center"/>
          </w:tcPr>
          <w:p w14:paraId="1AB5E7D2">
            <w:pPr>
              <w:spacing w:line="440" w:lineRule="atLeast"/>
              <w:jc w:val="center"/>
              <w:rPr>
                <w:rFonts w:ascii="仿宋" w:hAnsi="仿宋" w:eastAsia="仿宋" w:cs="方正仿宋_GB2312"/>
                <w:color w:val="auto"/>
                <w:sz w:val="24"/>
                <w:szCs w:val="24"/>
                <w:highlight w:val="none"/>
              </w:rPr>
            </w:pPr>
          </w:p>
        </w:tc>
        <w:tc>
          <w:tcPr>
            <w:tcW w:w="8300" w:type="dxa"/>
            <w:gridSpan w:val="3"/>
            <w:tcBorders>
              <w:top w:val="single" w:color="auto" w:sz="4" w:space="0"/>
              <w:bottom w:val="single" w:color="auto" w:sz="4" w:space="0"/>
            </w:tcBorders>
            <w:vAlign w:val="center"/>
          </w:tcPr>
          <w:p w14:paraId="7C8776DA">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w:t>
            </w:r>
          </w:p>
        </w:tc>
      </w:tr>
      <w:tr w14:paraId="21AC2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35" w:hRule="atLeast"/>
        </w:trPr>
        <w:tc>
          <w:tcPr>
            <w:tcW w:w="628" w:type="dxa"/>
            <w:vAlign w:val="center"/>
          </w:tcPr>
          <w:p w14:paraId="4157B923">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10</w:t>
            </w:r>
          </w:p>
        </w:tc>
        <w:tc>
          <w:tcPr>
            <w:tcW w:w="2916" w:type="dxa"/>
            <w:vAlign w:val="center"/>
          </w:tcPr>
          <w:p w14:paraId="31A4EE76">
            <w:pPr>
              <w:ind w:firstLine="102"/>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作为承包人经历年数</w:t>
            </w:r>
          </w:p>
        </w:tc>
        <w:tc>
          <w:tcPr>
            <w:tcW w:w="5384" w:type="dxa"/>
            <w:gridSpan w:val="2"/>
            <w:tcBorders>
              <w:bottom w:val="single" w:color="auto" w:sz="6" w:space="0"/>
            </w:tcBorders>
            <w:vAlign w:val="center"/>
          </w:tcPr>
          <w:p w14:paraId="11DDFA36">
            <w:pPr>
              <w:pStyle w:val="361"/>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djustRightInd/>
              <w:spacing w:line="440" w:lineRule="atLeast"/>
              <w:ind w:firstLine="100"/>
              <w:rPr>
                <w:rFonts w:ascii="仿宋" w:hAnsi="仿宋" w:eastAsia="仿宋" w:cs="方正仿宋_GB2312"/>
                <w:color w:val="auto"/>
                <w:sz w:val="24"/>
                <w:szCs w:val="24"/>
                <w:highlight w:val="none"/>
              </w:rPr>
            </w:pPr>
          </w:p>
        </w:tc>
      </w:tr>
      <w:tr w14:paraId="0755B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9" w:hRule="atLeast"/>
        </w:trPr>
        <w:tc>
          <w:tcPr>
            <w:tcW w:w="628" w:type="dxa"/>
            <w:vAlign w:val="center"/>
          </w:tcPr>
          <w:p w14:paraId="31BD2F4F">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11</w:t>
            </w:r>
          </w:p>
        </w:tc>
        <w:tc>
          <w:tcPr>
            <w:tcW w:w="8300" w:type="dxa"/>
            <w:gridSpan w:val="3"/>
            <w:vAlign w:val="center"/>
          </w:tcPr>
          <w:p w14:paraId="4FBE3A08">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是否有擅自拖延工期、擅自转包、成交后擅自弃标等行为：</w:t>
            </w:r>
          </w:p>
        </w:tc>
      </w:tr>
      <w:tr w14:paraId="12245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9" w:hRule="atLeast"/>
        </w:trPr>
        <w:tc>
          <w:tcPr>
            <w:tcW w:w="628" w:type="dxa"/>
            <w:vAlign w:val="center"/>
          </w:tcPr>
          <w:p w14:paraId="1F7F5F66">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12</w:t>
            </w:r>
          </w:p>
        </w:tc>
        <w:tc>
          <w:tcPr>
            <w:tcW w:w="8300" w:type="dxa"/>
            <w:gridSpan w:val="3"/>
            <w:vAlign w:val="center"/>
          </w:tcPr>
          <w:p w14:paraId="02DE65CC">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其他需要说明的情况：</w:t>
            </w:r>
          </w:p>
        </w:tc>
      </w:tr>
    </w:tbl>
    <w:p w14:paraId="42CE3FC1">
      <w:pPr>
        <w:pStyle w:val="5"/>
        <w:spacing w:before="0" w:after="0" w:line="440" w:lineRule="atLeast"/>
        <w:jc w:val="center"/>
        <w:rPr>
          <w:rFonts w:ascii="仿宋" w:hAnsi="仿宋" w:eastAsia="仿宋" w:cs="方正仿宋_GB2312"/>
          <w:color w:val="auto"/>
          <w:sz w:val="24"/>
          <w:szCs w:val="24"/>
          <w:highlight w:val="none"/>
          <w:u w:val="none"/>
        </w:rPr>
      </w:pPr>
      <w:r>
        <w:rPr>
          <w:rFonts w:hint="eastAsia" w:ascii="仿宋" w:hAnsi="仿宋" w:eastAsia="仿宋" w:cs="方正仿宋_GB2312"/>
          <w:color w:val="auto"/>
          <w:sz w:val="24"/>
          <w:szCs w:val="24"/>
          <w:highlight w:val="none"/>
        </w:rPr>
        <w:br w:type="page"/>
      </w:r>
      <w:bookmarkStart w:id="111" w:name="_Toc24803"/>
      <w:bookmarkStart w:id="112" w:name="_Toc315962218"/>
      <w:bookmarkStart w:id="113" w:name="_Toc17216973"/>
      <w:bookmarkStart w:id="114" w:name="_Toc177207779"/>
      <w:bookmarkStart w:id="115" w:name="_Toc191969123"/>
      <w:bookmarkStart w:id="116" w:name="_Toc293048843"/>
      <w:bookmarkStart w:id="117" w:name="_Toc67211009"/>
      <w:r>
        <w:rPr>
          <w:rFonts w:hint="eastAsia" w:ascii="仿宋" w:hAnsi="仿宋" w:eastAsia="仿宋" w:cs="方正仿宋_GB2312"/>
          <w:color w:val="auto"/>
          <w:sz w:val="24"/>
          <w:szCs w:val="24"/>
          <w:highlight w:val="none"/>
          <w:u w:val="none"/>
        </w:rPr>
        <w:t>5.2 有效营业执照</w:t>
      </w:r>
      <w:bookmarkEnd w:id="111"/>
    </w:p>
    <w:p w14:paraId="77493867">
      <w:pPr>
        <w:pStyle w:val="46"/>
        <w:tabs>
          <w:tab w:val="left" w:pos="5580"/>
        </w:tabs>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（需提供营业执照复印件，并加盖供应商公章)</w:t>
      </w:r>
    </w:p>
    <w:p w14:paraId="213891AF">
      <w:pPr>
        <w:pStyle w:val="46"/>
        <w:tabs>
          <w:tab w:val="left" w:pos="5580"/>
        </w:tabs>
        <w:spacing w:line="440" w:lineRule="atLeast"/>
        <w:rPr>
          <w:rFonts w:ascii="仿宋" w:hAnsi="仿宋" w:eastAsia="仿宋" w:cs="方正仿宋_GB2312"/>
          <w:color w:val="auto"/>
          <w:sz w:val="24"/>
          <w:szCs w:val="24"/>
          <w:highlight w:val="none"/>
        </w:rPr>
      </w:pPr>
    </w:p>
    <w:p w14:paraId="1A15B98F">
      <w:pPr>
        <w:pStyle w:val="46"/>
        <w:tabs>
          <w:tab w:val="left" w:pos="5580"/>
        </w:tabs>
        <w:spacing w:line="440" w:lineRule="atLeast"/>
        <w:rPr>
          <w:rFonts w:ascii="仿宋" w:hAnsi="仿宋" w:eastAsia="仿宋" w:cs="方正仿宋_GB2312"/>
          <w:color w:val="auto"/>
          <w:sz w:val="24"/>
          <w:szCs w:val="24"/>
          <w:highlight w:val="none"/>
        </w:rPr>
      </w:pPr>
    </w:p>
    <w:p w14:paraId="35A4A49C">
      <w:pPr>
        <w:pStyle w:val="46"/>
        <w:tabs>
          <w:tab w:val="left" w:pos="5580"/>
        </w:tabs>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br w:type="page"/>
      </w:r>
    </w:p>
    <w:p w14:paraId="04C52F42">
      <w:pPr>
        <w:pStyle w:val="5"/>
        <w:spacing w:before="0" w:after="0" w:line="440" w:lineRule="atLeast"/>
        <w:jc w:val="center"/>
        <w:rPr>
          <w:rFonts w:ascii="仿宋" w:hAnsi="仿宋" w:eastAsia="仿宋" w:cs="方正仿宋_GB2312"/>
          <w:color w:val="auto"/>
          <w:sz w:val="24"/>
          <w:szCs w:val="24"/>
          <w:highlight w:val="none"/>
          <w:u w:val="none"/>
        </w:rPr>
      </w:pPr>
      <w:bookmarkStart w:id="118" w:name="_Hlt520343000"/>
      <w:bookmarkEnd w:id="118"/>
      <w:bookmarkStart w:id="119" w:name="_Hlt520350957"/>
      <w:bookmarkEnd w:id="119"/>
      <w:bookmarkStart w:id="120" w:name="_Hlt520350918"/>
      <w:bookmarkEnd w:id="120"/>
      <w:bookmarkStart w:id="121" w:name="_Hlt520343392"/>
      <w:bookmarkEnd w:id="121"/>
      <w:bookmarkStart w:id="122" w:name="_Hlt520274065"/>
      <w:bookmarkEnd w:id="122"/>
      <w:bookmarkStart w:id="123" w:name="_Hlt520273711"/>
      <w:bookmarkEnd w:id="123"/>
      <w:bookmarkStart w:id="124" w:name="_Hlt520274393"/>
      <w:bookmarkEnd w:id="124"/>
      <w:bookmarkStart w:id="125" w:name="_Hlt520274121"/>
      <w:bookmarkEnd w:id="125"/>
      <w:bookmarkStart w:id="126" w:name="_Hlt520273973"/>
      <w:bookmarkEnd w:id="126"/>
      <w:bookmarkStart w:id="127" w:name="_Hlt520274407"/>
      <w:bookmarkEnd w:id="127"/>
      <w:bookmarkStart w:id="128" w:name="_Hlt520271212"/>
      <w:bookmarkEnd w:id="128"/>
      <w:bookmarkStart w:id="129" w:name="_Toc16389"/>
      <w:bookmarkStart w:id="130" w:name="_Toc164608841"/>
      <w:bookmarkStart w:id="131" w:name="_Toc150480806"/>
      <w:bookmarkStart w:id="132" w:name="_Toc164608684"/>
      <w:bookmarkStart w:id="133" w:name="_Toc257746658"/>
      <w:bookmarkStart w:id="134" w:name="_Toc293048850"/>
      <w:bookmarkStart w:id="135" w:name="_Toc164229413"/>
      <w:bookmarkStart w:id="136" w:name="_Toc127151570"/>
      <w:bookmarkStart w:id="137" w:name="_Toc142311070"/>
      <w:bookmarkStart w:id="138" w:name="_Toc164351666"/>
      <w:bookmarkStart w:id="139" w:name="_Toc150774771"/>
      <w:bookmarkStart w:id="140" w:name="_Toc315962225"/>
      <w:r>
        <w:rPr>
          <w:rFonts w:hint="eastAsia" w:ascii="仿宋" w:hAnsi="仿宋" w:eastAsia="仿宋" w:cs="方正仿宋_GB2312"/>
          <w:color w:val="auto"/>
          <w:sz w:val="24"/>
          <w:szCs w:val="24"/>
          <w:highlight w:val="none"/>
          <w:u w:val="none"/>
        </w:rPr>
        <w:t>5.3 供应商的资质证书复印件</w:t>
      </w:r>
      <w:bookmarkEnd w:id="129"/>
    </w:p>
    <w:p w14:paraId="74F16846">
      <w:pPr>
        <w:pStyle w:val="21"/>
        <w:ind w:firstLine="0"/>
        <w:jc w:val="center"/>
        <w:rPr>
          <w:rFonts w:ascii="仿宋" w:hAnsi="仿宋" w:eastAsia="仿宋" w:cs="方正仿宋_GB2312"/>
          <w:color w:val="auto"/>
          <w:sz w:val="24"/>
          <w:szCs w:val="24"/>
          <w:highlight w:val="none"/>
        </w:rPr>
      </w:pPr>
    </w:p>
    <w:p w14:paraId="24A73F02">
      <w:pPr>
        <w:pStyle w:val="21"/>
        <w:ind w:firstLine="0"/>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（复印件加盖供应商公章）</w:t>
      </w:r>
    </w:p>
    <w:p w14:paraId="19BD73AD">
      <w:pPr>
        <w:pStyle w:val="21"/>
        <w:ind w:firstLine="0"/>
        <w:rPr>
          <w:rFonts w:ascii="仿宋" w:hAnsi="仿宋" w:eastAsia="仿宋" w:cs="方正仿宋_GB2312"/>
          <w:color w:val="auto"/>
          <w:sz w:val="24"/>
          <w:szCs w:val="24"/>
          <w:highlight w:val="none"/>
        </w:rPr>
      </w:pPr>
    </w:p>
    <w:p w14:paraId="4160B44B">
      <w:pPr>
        <w:pStyle w:val="21"/>
        <w:rPr>
          <w:rFonts w:ascii="仿宋" w:hAnsi="仿宋" w:eastAsia="仿宋" w:cs="方正仿宋_GB2312"/>
          <w:color w:val="auto"/>
          <w:sz w:val="24"/>
          <w:szCs w:val="24"/>
          <w:highlight w:val="none"/>
        </w:rPr>
      </w:pPr>
    </w:p>
    <w:p w14:paraId="4EAE7D98">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br w:type="page"/>
      </w:r>
    </w:p>
    <w:p w14:paraId="570AFAEA">
      <w:pPr>
        <w:pStyle w:val="5"/>
        <w:spacing w:before="0" w:after="0" w:line="440" w:lineRule="atLeast"/>
        <w:jc w:val="center"/>
        <w:rPr>
          <w:rFonts w:ascii="仿宋" w:hAnsi="仿宋" w:eastAsia="仿宋" w:cs="方正仿宋_GB2312"/>
          <w:color w:val="auto"/>
          <w:sz w:val="24"/>
          <w:szCs w:val="24"/>
          <w:highlight w:val="none"/>
          <w:u w:val="none"/>
        </w:rPr>
      </w:pPr>
      <w:bookmarkStart w:id="141" w:name="_Toc30989"/>
      <w:r>
        <w:rPr>
          <w:rFonts w:hint="eastAsia" w:ascii="仿宋" w:hAnsi="仿宋" w:eastAsia="仿宋" w:cs="方正仿宋_GB2312"/>
          <w:color w:val="auto"/>
          <w:sz w:val="24"/>
          <w:szCs w:val="24"/>
          <w:highlight w:val="none"/>
          <w:u w:val="none"/>
        </w:rPr>
        <w:t>5.4 供应商的安全生产许可证复印件</w:t>
      </w:r>
      <w:bookmarkEnd w:id="141"/>
    </w:p>
    <w:p w14:paraId="46C7552C">
      <w:pPr>
        <w:pStyle w:val="21"/>
        <w:ind w:firstLine="0"/>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（加盖供应商公章）</w:t>
      </w:r>
    </w:p>
    <w:p w14:paraId="02A99272">
      <w:pPr>
        <w:pStyle w:val="5"/>
        <w:spacing w:before="0" w:after="0" w:line="440" w:lineRule="atLeast"/>
        <w:rPr>
          <w:rFonts w:ascii="仿宋" w:hAnsi="仿宋" w:eastAsia="仿宋" w:cs="方正仿宋_GB2312"/>
          <w:color w:val="auto"/>
          <w:sz w:val="24"/>
          <w:szCs w:val="24"/>
          <w:highlight w:val="none"/>
        </w:rPr>
      </w:pPr>
    </w:p>
    <w:p w14:paraId="08C2462E">
      <w:pPr>
        <w:rPr>
          <w:rFonts w:ascii="仿宋" w:hAnsi="仿宋" w:eastAsia="仿宋" w:cs="方正仿宋_GB2312"/>
          <w:color w:val="auto"/>
          <w:sz w:val="24"/>
          <w:szCs w:val="24"/>
          <w:highlight w:val="none"/>
        </w:rPr>
      </w:pPr>
    </w:p>
    <w:p w14:paraId="7E1FF7A3">
      <w:pPr>
        <w:pStyle w:val="87"/>
        <w:rPr>
          <w:rFonts w:ascii="仿宋" w:hAnsi="仿宋" w:eastAsia="仿宋" w:cs="方正仿宋_GB2312"/>
          <w:color w:val="auto"/>
          <w:sz w:val="24"/>
          <w:szCs w:val="24"/>
          <w:highlight w:val="none"/>
        </w:rPr>
      </w:pPr>
    </w:p>
    <w:p w14:paraId="41C6CF0E">
      <w:pPr>
        <w:rPr>
          <w:rFonts w:ascii="仿宋" w:hAnsi="仿宋" w:eastAsia="仿宋" w:cs="方正仿宋_GB2312"/>
          <w:color w:val="auto"/>
          <w:sz w:val="24"/>
          <w:szCs w:val="24"/>
          <w:highlight w:val="none"/>
        </w:rPr>
      </w:pPr>
    </w:p>
    <w:p w14:paraId="3B299B4D">
      <w:pPr>
        <w:pStyle w:val="87"/>
        <w:rPr>
          <w:rFonts w:hint="eastAsia" w:ascii="仿宋" w:hAnsi="仿宋" w:eastAsia="仿宋" w:cs="方正仿宋_GB2312"/>
          <w:b/>
          <w:bCs/>
          <w:i w:val="0"/>
          <w:iCs w:val="0"/>
          <w:color w:val="auto"/>
          <w:sz w:val="24"/>
          <w:szCs w:val="24"/>
          <w:highlight w:val="none"/>
          <w:lang w:val="en-US" w:eastAsia="zh-CN"/>
        </w:rPr>
      </w:pPr>
      <w:r>
        <w:rPr>
          <w:rFonts w:hint="eastAsia" w:ascii="仿宋" w:hAnsi="仿宋" w:eastAsia="仿宋" w:cs="方正仿宋_GB2312"/>
          <w:b/>
          <w:bCs/>
          <w:i w:val="0"/>
          <w:iCs w:val="0"/>
          <w:color w:val="auto"/>
          <w:sz w:val="24"/>
          <w:szCs w:val="24"/>
          <w:highlight w:val="none"/>
          <w:lang w:val="en-US" w:eastAsia="zh-CN"/>
        </w:rPr>
        <w:t>5.5 项目负责人要求：贰级及以上注册建造师（房屋建筑工程专业）且具备有效的安全生产考核证复印件；提供无在建承诺（格式自拟）</w:t>
      </w:r>
    </w:p>
    <w:p w14:paraId="32117EDC">
      <w:pPr>
        <w:pStyle w:val="21"/>
        <w:ind w:firstLine="0"/>
        <w:jc w:val="center"/>
        <w:rPr>
          <w:rFonts w:ascii="仿宋" w:hAnsi="仿宋" w:eastAsia="仿宋" w:cs="方正仿宋_GB2312"/>
          <w:b/>
          <w:bCs/>
          <w:color w:val="auto"/>
          <w:sz w:val="24"/>
          <w:szCs w:val="24"/>
          <w:highlight w:val="none"/>
        </w:rPr>
      </w:pPr>
      <w:r>
        <w:rPr>
          <w:rFonts w:hint="eastAsia" w:ascii="仿宋" w:hAnsi="仿宋" w:eastAsia="仿宋" w:cs="方正仿宋_GB2312"/>
          <w:b/>
          <w:bCs/>
          <w:color w:val="auto"/>
          <w:sz w:val="24"/>
          <w:szCs w:val="24"/>
          <w:highlight w:val="none"/>
        </w:rPr>
        <w:t>（加盖供应商公章）</w:t>
      </w:r>
    </w:p>
    <w:p w14:paraId="151AE2A6">
      <w:pPr>
        <w:rPr>
          <w:rFonts w:hint="eastAsia"/>
          <w:color w:val="auto"/>
          <w:sz w:val="20"/>
          <w:szCs w:val="20"/>
          <w:highlight w:val="none"/>
          <w:lang w:val="en-US" w:eastAsia="zh-CN"/>
        </w:rPr>
      </w:pPr>
    </w:p>
    <w:p w14:paraId="42E5F646">
      <w:pPr>
        <w:pStyle w:val="21"/>
        <w:ind w:firstLine="0"/>
        <w:rPr>
          <w:rFonts w:ascii="仿宋" w:hAnsi="仿宋" w:eastAsia="仿宋" w:cs="方正仿宋_GB2312"/>
          <w:color w:val="auto"/>
          <w:sz w:val="24"/>
          <w:szCs w:val="24"/>
          <w:highlight w:val="none"/>
        </w:rPr>
      </w:pPr>
    </w:p>
    <w:p w14:paraId="61412582">
      <w:pPr>
        <w:pStyle w:val="5"/>
        <w:spacing w:before="0" w:after="0" w:line="440" w:lineRule="atLeast"/>
        <w:jc w:val="center"/>
        <w:rPr>
          <w:rFonts w:ascii="仿宋" w:hAnsi="仿宋" w:eastAsia="仿宋" w:cs="方正仿宋_GB2312"/>
          <w:color w:val="auto"/>
          <w:sz w:val="24"/>
          <w:szCs w:val="24"/>
          <w:highlight w:val="none"/>
          <w:u w:val="none"/>
        </w:rPr>
      </w:pPr>
      <w:r>
        <w:rPr>
          <w:rFonts w:hint="eastAsia" w:ascii="仿宋" w:hAnsi="仿宋" w:eastAsia="仿宋" w:cs="方正仿宋_GB2312"/>
          <w:color w:val="auto"/>
          <w:sz w:val="24"/>
          <w:szCs w:val="24"/>
          <w:highlight w:val="none"/>
          <w:u w:val="none"/>
        </w:rPr>
        <w:br w:type="page"/>
      </w:r>
      <w:r>
        <w:rPr>
          <w:rFonts w:hint="eastAsia" w:ascii="仿宋" w:hAnsi="仿宋" w:eastAsia="仿宋" w:cs="方正仿宋_GB2312"/>
          <w:color w:val="auto"/>
          <w:sz w:val="24"/>
          <w:szCs w:val="24"/>
          <w:highlight w:val="none"/>
          <w:u w:val="none"/>
        </w:rPr>
        <w:t>5.</w:t>
      </w:r>
      <w:r>
        <w:rPr>
          <w:rFonts w:hint="eastAsia" w:ascii="仿宋" w:hAnsi="仿宋" w:eastAsia="仿宋" w:cs="方正仿宋_GB2312"/>
          <w:color w:val="auto"/>
          <w:sz w:val="24"/>
          <w:szCs w:val="24"/>
          <w:highlight w:val="none"/>
          <w:u w:val="none"/>
          <w:lang w:val="en-US" w:eastAsia="zh-CN"/>
        </w:rPr>
        <w:t>6</w:t>
      </w:r>
      <w:r>
        <w:rPr>
          <w:rFonts w:hint="eastAsia" w:ascii="仿宋" w:hAnsi="仿宋" w:eastAsia="仿宋" w:cs="方正仿宋_GB2312"/>
          <w:color w:val="auto"/>
          <w:sz w:val="24"/>
          <w:szCs w:val="24"/>
          <w:highlight w:val="none"/>
          <w:u w:val="none"/>
        </w:rPr>
        <w:t xml:space="preserve"> 具有良好的商业信誉和健全的财务会计制度</w:t>
      </w:r>
    </w:p>
    <w:p w14:paraId="0E2498A8">
      <w:pPr>
        <w:tabs>
          <w:tab w:val="left" w:pos="5580"/>
        </w:tabs>
        <w:spacing w:line="360" w:lineRule="auto"/>
        <w:rPr>
          <w:rFonts w:ascii="仿宋" w:hAnsi="仿宋" w:eastAsia="仿宋" w:cs="方正仿宋_GB2312"/>
          <w:color w:val="auto"/>
          <w:sz w:val="24"/>
          <w:szCs w:val="24"/>
          <w:highlight w:val="none"/>
        </w:rPr>
      </w:pPr>
    </w:p>
    <w:p w14:paraId="476C27DA">
      <w:pPr>
        <w:tabs>
          <w:tab w:val="left" w:pos="558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包括但不局限于：提供会计师事务所出具的</w:t>
      </w:r>
      <w:r>
        <w:rPr>
          <w:rFonts w:hint="eastAsia" w:ascii="仿宋" w:hAnsi="仿宋" w:eastAsia="仿宋" w:cs="方正仿宋_GB2312"/>
          <w:color w:val="auto"/>
          <w:sz w:val="24"/>
          <w:szCs w:val="24"/>
          <w:highlight w:val="none"/>
          <w:lang w:val="en-US" w:eastAsia="zh-CN"/>
        </w:rPr>
        <w:t>2024</w:t>
      </w:r>
      <w:r>
        <w:rPr>
          <w:rFonts w:hint="eastAsia" w:ascii="仿宋" w:hAnsi="仿宋" w:eastAsia="仿宋" w:cs="方正仿宋_GB2312"/>
          <w:color w:val="auto"/>
          <w:sz w:val="24"/>
          <w:szCs w:val="24"/>
          <w:highlight w:val="none"/>
        </w:rPr>
        <w:t>年度财务审计报告</w:t>
      </w:r>
      <w:r>
        <w:rPr>
          <w:rFonts w:hint="eastAsia" w:ascii="仿宋" w:hAnsi="仿宋" w:eastAsia="仿宋" w:cs="方正仿宋_GB2312"/>
          <w:color w:val="auto"/>
          <w:sz w:val="24"/>
          <w:szCs w:val="24"/>
          <w:highlight w:val="none"/>
          <w:lang w:eastAsia="zh-CN"/>
        </w:rPr>
        <w:t>或</w:t>
      </w:r>
      <w:r>
        <w:rPr>
          <w:rFonts w:hint="eastAsia" w:ascii="仿宋" w:hAnsi="仿宋" w:eastAsia="仿宋" w:cs="方正仿宋_GB2312"/>
          <w:color w:val="auto"/>
          <w:sz w:val="24"/>
          <w:szCs w:val="24"/>
          <w:highlight w:val="none"/>
          <w:lang w:val="en-US" w:eastAsia="zh-CN"/>
        </w:rPr>
        <w:t>2025年度审计报告</w:t>
      </w:r>
      <w:r>
        <w:rPr>
          <w:rFonts w:hint="eastAsia" w:ascii="仿宋" w:hAnsi="仿宋" w:eastAsia="仿宋" w:cs="方正仿宋_GB2312"/>
          <w:color w:val="auto"/>
          <w:sz w:val="24"/>
          <w:szCs w:val="24"/>
          <w:highlight w:val="none"/>
        </w:rPr>
        <w:t>复印件并加盖本单位公章或银行出具在开启日前三个月内开具的资信证明（情况说明），新成立企业提供其他资料，供应商认为可以证明其具有健全的财务会计制度的证明材料。</w:t>
      </w:r>
    </w:p>
    <w:p w14:paraId="7D75DF46">
      <w:pPr>
        <w:tabs>
          <w:tab w:val="left" w:pos="5580"/>
        </w:tabs>
        <w:spacing w:line="360" w:lineRule="auto"/>
        <w:ind w:firstLine="549"/>
        <w:jc w:val="center"/>
        <w:rPr>
          <w:rFonts w:ascii="仿宋" w:hAnsi="仿宋" w:eastAsia="仿宋" w:cs="方正仿宋_GB2312"/>
          <w:color w:val="auto"/>
          <w:sz w:val="24"/>
          <w:szCs w:val="24"/>
          <w:highlight w:val="none"/>
        </w:rPr>
      </w:pPr>
    </w:p>
    <w:p w14:paraId="343C196B">
      <w:pPr>
        <w:tabs>
          <w:tab w:val="left" w:pos="558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说明：</w:t>
      </w:r>
    </w:p>
    <w:p w14:paraId="4DFAD21A">
      <w:pPr>
        <w:tabs>
          <w:tab w:val="left" w:pos="5580"/>
        </w:tabs>
        <w:spacing w:line="360" w:lineRule="auto"/>
        <w:ind w:firstLine="480" w:firstLineChars="200"/>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1）财务审计报告必须是经会计师事务所出具的完整的财务审计报告。</w:t>
      </w:r>
    </w:p>
    <w:p w14:paraId="618969EF">
      <w:pPr>
        <w:tabs>
          <w:tab w:val="left" w:pos="5580"/>
        </w:tabs>
        <w:spacing w:line="360" w:lineRule="auto"/>
        <w:ind w:firstLine="480" w:firstLineChars="200"/>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2）银行资信证明应能说明该响应单位与银行之间业务往来正常，企业信誉良好等。银行出具的存款证明不能替代银行资信证明，存款证明无效。</w:t>
      </w:r>
    </w:p>
    <w:p w14:paraId="3243E143">
      <w:pPr>
        <w:tabs>
          <w:tab w:val="left" w:pos="5580"/>
        </w:tabs>
        <w:spacing w:line="360" w:lineRule="auto"/>
        <w:ind w:firstLine="480" w:firstLineChars="200"/>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3）银行资信证明可提供原件（附在响应文件正本中），也可提供银行在开标日前3个月内开具资信证明的复印件。若提供的是复印件，采购单位保留审核原件的权利。</w:t>
      </w:r>
    </w:p>
    <w:p w14:paraId="4467818E">
      <w:pPr>
        <w:tabs>
          <w:tab w:val="left" w:pos="5580"/>
        </w:tabs>
        <w:spacing w:line="360" w:lineRule="auto"/>
        <w:ind w:firstLine="480" w:firstLineChars="200"/>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4）健全的财务会计制度。</w:t>
      </w:r>
    </w:p>
    <w:p w14:paraId="23F2F78A">
      <w:pPr>
        <w:jc w:val="center"/>
        <w:rPr>
          <w:rFonts w:ascii="仿宋" w:hAnsi="仿宋" w:eastAsia="仿宋" w:cs="方正仿宋_GB2312"/>
          <w:b/>
          <w:color w:val="auto"/>
          <w:sz w:val="24"/>
          <w:szCs w:val="24"/>
          <w:highlight w:val="none"/>
        </w:rPr>
      </w:pPr>
      <w:r>
        <w:rPr>
          <w:rFonts w:hint="eastAsia" w:ascii="仿宋" w:hAnsi="仿宋" w:eastAsia="仿宋" w:cs="方正仿宋_GB2312"/>
          <w:color w:val="auto"/>
          <w:sz w:val="24"/>
          <w:szCs w:val="24"/>
          <w:highlight w:val="none"/>
        </w:rPr>
        <w:br w:type="page"/>
      </w:r>
    </w:p>
    <w:p w14:paraId="5AE0D071">
      <w:pPr>
        <w:pStyle w:val="5"/>
        <w:spacing w:before="0" w:after="0" w:line="440" w:lineRule="atLeast"/>
        <w:jc w:val="center"/>
        <w:rPr>
          <w:rFonts w:ascii="仿宋" w:hAnsi="仿宋" w:eastAsia="仿宋" w:cs="方正仿宋_GB2312"/>
          <w:color w:val="auto"/>
          <w:sz w:val="24"/>
          <w:szCs w:val="24"/>
          <w:highlight w:val="none"/>
        </w:rPr>
      </w:pPr>
      <w:bookmarkStart w:id="142" w:name="_Toc4636"/>
      <w:r>
        <w:rPr>
          <w:rFonts w:hint="eastAsia" w:ascii="仿宋" w:hAnsi="仿宋" w:eastAsia="仿宋" w:cs="方正仿宋_GB2312"/>
          <w:color w:val="auto"/>
          <w:sz w:val="24"/>
          <w:szCs w:val="24"/>
          <w:highlight w:val="none"/>
        </w:rPr>
        <w:t>5.</w:t>
      </w:r>
      <w:r>
        <w:rPr>
          <w:rFonts w:hint="eastAsia" w:ascii="仿宋" w:hAnsi="仿宋" w:eastAsia="仿宋" w:cs="方正仿宋_GB2312"/>
          <w:color w:val="auto"/>
          <w:sz w:val="24"/>
          <w:szCs w:val="24"/>
          <w:highlight w:val="none"/>
          <w:lang w:val="en-US" w:eastAsia="zh-CN"/>
        </w:rPr>
        <w:t>7</w:t>
      </w:r>
      <w:r>
        <w:rPr>
          <w:rFonts w:hint="eastAsia" w:ascii="仿宋" w:hAnsi="仿宋" w:eastAsia="仿宋" w:cs="方正仿宋_GB2312"/>
          <w:color w:val="auto"/>
          <w:sz w:val="24"/>
          <w:szCs w:val="24"/>
          <w:highlight w:val="none"/>
        </w:rPr>
        <w:t>具有履行采购合同所必需的货物和专业技术能力（具有证明材料）</w:t>
      </w:r>
      <w:bookmarkEnd w:id="142"/>
      <w:r>
        <w:rPr>
          <w:rFonts w:hint="eastAsia" w:ascii="仿宋" w:hAnsi="仿宋" w:eastAsia="仿宋" w:cs="方正仿宋_GB2312"/>
          <w:color w:val="auto"/>
          <w:sz w:val="24"/>
          <w:szCs w:val="24"/>
          <w:highlight w:val="none"/>
          <w:lang w:eastAsia="zh-CN"/>
        </w:rPr>
        <w:t>（</w:t>
      </w:r>
      <w:r>
        <w:rPr>
          <w:rFonts w:hint="eastAsia" w:ascii="仿宋" w:hAnsi="仿宋" w:eastAsia="仿宋" w:cs="方正仿宋_GB2312"/>
          <w:color w:val="auto"/>
          <w:sz w:val="24"/>
          <w:szCs w:val="24"/>
          <w:highlight w:val="none"/>
          <w:lang w:val="en-US" w:eastAsia="zh-CN"/>
        </w:rPr>
        <w:t>格式自拟</w:t>
      </w:r>
      <w:r>
        <w:rPr>
          <w:rFonts w:hint="eastAsia" w:ascii="仿宋" w:hAnsi="仿宋" w:eastAsia="仿宋" w:cs="方正仿宋_GB2312"/>
          <w:color w:val="auto"/>
          <w:sz w:val="24"/>
          <w:szCs w:val="24"/>
          <w:highlight w:val="none"/>
          <w:lang w:eastAsia="zh-CN"/>
        </w:rPr>
        <w:t>）</w:t>
      </w:r>
    </w:p>
    <w:p w14:paraId="3FB4161C">
      <w:pPr>
        <w:pStyle w:val="5"/>
        <w:spacing w:before="0" w:after="0" w:line="440" w:lineRule="atLeast"/>
        <w:jc w:val="center"/>
        <w:rPr>
          <w:rFonts w:hint="eastAsia" w:ascii="仿宋" w:hAnsi="仿宋" w:eastAsia="仿宋" w:cs="方正仿宋_GB2312"/>
          <w:color w:val="auto"/>
          <w:sz w:val="24"/>
          <w:szCs w:val="24"/>
          <w:highlight w:val="none"/>
          <w:u w:val="single" w:color="auto"/>
        </w:rPr>
      </w:pPr>
      <w:bookmarkStart w:id="143" w:name="_Toc20732"/>
    </w:p>
    <w:p w14:paraId="3D1DB66B">
      <w:pPr>
        <w:pStyle w:val="5"/>
        <w:spacing w:before="0" w:after="0" w:line="440" w:lineRule="atLeast"/>
        <w:jc w:val="center"/>
        <w:rPr>
          <w:rFonts w:hint="eastAsia" w:ascii="仿宋" w:hAnsi="仿宋" w:eastAsia="仿宋" w:cs="方正仿宋_GB2312"/>
          <w:color w:val="auto"/>
          <w:sz w:val="24"/>
          <w:szCs w:val="24"/>
          <w:highlight w:val="none"/>
          <w:u w:val="none"/>
        </w:rPr>
      </w:pPr>
    </w:p>
    <w:p w14:paraId="65AF954E">
      <w:pPr>
        <w:pStyle w:val="5"/>
        <w:spacing w:before="0" w:after="0" w:line="440" w:lineRule="atLeast"/>
        <w:jc w:val="center"/>
        <w:rPr>
          <w:rFonts w:hint="eastAsia" w:ascii="仿宋" w:hAnsi="仿宋" w:eastAsia="仿宋" w:cs="方正仿宋_GB2312"/>
          <w:color w:val="auto"/>
          <w:sz w:val="24"/>
          <w:szCs w:val="24"/>
          <w:highlight w:val="none"/>
          <w:u w:val="none"/>
        </w:rPr>
      </w:pPr>
    </w:p>
    <w:p w14:paraId="17D27507">
      <w:pPr>
        <w:pStyle w:val="5"/>
        <w:spacing w:before="0" w:after="0" w:line="440" w:lineRule="atLeast"/>
        <w:jc w:val="center"/>
        <w:rPr>
          <w:rFonts w:ascii="仿宋" w:hAnsi="仿宋" w:eastAsia="仿宋" w:cs="方正仿宋_GB2312"/>
          <w:color w:val="auto"/>
          <w:sz w:val="24"/>
          <w:szCs w:val="24"/>
          <w:highlight w:val="none"/>
          <w:u w:val="none"/>
        </w:rPr>
      </w:pPr>
      <w:bookmarkStart w:id="144" w:name="_Toc11358"/>
      <w:r>
        <w:rPr>
          <w:rFonts w:hint="eastAsia" w:ascii="仿宋" w:hAnsi="仿宋" w:eastAsia="仿宋" w:cs="方正仿宋_GB2312"/>
          <w:color w:val="auto"/>
          <w:sz w:val="24"/>
          <w:szCs w:val="24"/>
          <w:highlight w:val="none"/>
          <w:u w:val="none"/>
        </w:rPr>
        <w:t>5.</w:t>
      </w:r>
      <w:r>
        <w:rPr>
          <w:rFonts w:hint="eastAsia" w:ascii="仿宋" w:hAnsi="仿宋" w:eastAsia="仿宋" w:cs="方正仿宋_GB2312"/>
          <w:color w:val="auto"/>
          <w:sz w:val="24"/>
          <w:szCs w:val="24"/>
          <w:highlight w:val="none"/>
          <w:u w:val="none"/>
          <w:lang w:val="en-US" w:eastAsia="zh-CN"/>
        </w:rPr>
        <w:t>8</w:t>
      </w:r>
      <w:r>
        <w:rPr>
          <w:rFonts w:hint="eastAsia" w:ascii="仿宋" w:hAnsi="仿宋" w:eastAsia="仿宋" w:cs="方正仿宋_GB2312"/>
          <w:color w:val="auto"/>
          <w:sz w:val="24"/>
          <w:szCs w:val="24"/>
          <w:highlight w:val="none"/>
          <w:u w:val="none"/>
        </w:rPr>
        <w:t xml:space="preserve"> 社会保障资金缴纳记录、纳税记录</w:t>
      </w:r>
      <w:bookmarkEnd w:id="144"/>
    </w:p>
    <w:p w14:paraId="0D83E600">
      <w:pPr>
        <w:spacing w:line="360" w:lineRule="auto"/>
        <w:ind w:firstLine="480" w:firstLineChars="200"/>
        <w:rPr>
          <w:rFonts w:ascii="仿宋" w:hAnsi="仿宋" w:eastAsia="仿宋" w:cs="方正仿宋_GB2312"/>
          <w:color w:val="auto"/>
          <w:sz w:val="24"/>
          <w:szCs w:val="24"/>
          <w:highlight w:val="none"/>
        </w:rPr>
      </w:pPr>
    </w:p>
    <w:p w14:paraId="32EA1737">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供应商应提供开标日期前六个月内任意一个月的缴纳社会保障资金的有效票据凭证；若供应商逐年交纳社会保障资金的，须提供参加本次政府采购活动上年度缴纳社会保障资金的有效票据凭证复印件。（须加盖供应商公章）</w:t>
      </w:r>
    </w:p>
    <w:p w14:paraId="3882D1EF">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注：依法不需要缴纳社会保障资金的供应商，须提供相应文件证明其依法不需要缴纳社会保障资金。</w:t>
      </w:r>
    </w:p>
    <w:p w14:paraId="58CEF843">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供应商应提供开标日期前六个月内任意一个月依法纳税证明（银行缴费凭证或税务机关开具的证明）复印件（加盖供应商公章）</w:t>
      </w:r>
    </w:p>
    <w:p w14:paraId="14C02AF3">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注：依法免税或零报税的供应商，须提供相应文件证明其依法免税证明文件或纳税申报表复印件。</w:t>
      </w:r>
    </w:p>
    <w:p w14:paraId="592617B0">
      <w:pPr>
        <w:pStyle w:val="5"/>
        <w:spacing w:before="0" w:after="0" w:line="440" w:lineRule="atLeast"/>
        <w:jc w:val="center"/>
        <w:rPr>
          <w:rFonts w:hint="eastAsia" w:ascii="仿宋" w:hAnsi="仿宋" w:eastAsia="仿宋" w:cs="方正仿宋_GB2312"/>
          <w:color w:val="auto"/>
          <w:sz w:val="24"/>
          <w:szCs w:val="24"/>
          <w:highlight w:val="none"/>
          <w:u w:val="none"/>
        </w:rPr>
      </w:pPr>
    </w:p>
    <w:bookmarkEnd w:id="130"/>
    <w:bookmarkEnd w:id="131"/>
    <w:bookmarkEnd w:id="132"/>
    <w:bookmarkEnd w:id="133"/>
    <w:bookmarkEnd w:id="134"/>
    <w:bookmarkEnd w:id="135"/>
    <w:bookmarkEnd w:id="136"/>
    <w:bookmarkEnd w:id="137"/>
    <w:bookmarkEnd w:id="138"/>
    <w:bookmarkEnd w:id="139"/>
    <w:bookmarkEnd w:id="140"/>
    <w:bookmarkEnd w:id="143"/>
    <w:p w14:paraId="6B25A662">
      <w:pPr>
        <w:spacing w:line="360" w:lineRule="auto"/>
        <w:ind w:firstLine="480" w:firstLineChars="200"/>
        <w:rPr>
          <w:rFonts w:ascii="仿宋" w:hAnsi="仿宋" w:eastAsia="仿宋" w:cs="方正仿宋_GB2312"/>
          <w:color w:val="auto"/>
          <w:kern w:val="0"/>
          <w:sz w:val="24"/>
          <w:szCs w:val="24"/>
          <w:highlight w:val="none"/>
          <w:lang w:val="zh-CN"/>
        </w:rPr>
      </w:pPr>
    </w:p>
    <w:p w14:paraId="65F2E095">
      <w:pPr>
        <w:spacing w:line="440" w:lineRule="atLeast"/>
        <w:ind w:right="34"/>
        <w:rPr>
          <w:rFonts w:hint="eastAsia" w:ascii="仿宋" w:hAnsi="仿宋" w:eastAsia="仿宋" w:cs="方正仿宋_GB2312"/>
          <w:b/>
          <w:bCs/>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5.9 信誉证明：</w:t>
      </w:r>
      <w:r>
        <w:rPr>
          <w:rFonts w:hint="eastAsia" w:ascii="仿宋" w:hAnsi="仿宋" w:eastAsia="仿宋" w:cs="方正仿宋_GB2312"/>
          <w:b/>
          <w:bCs/>
          <w:color w:val="auto"/>
          <w:sz w:val="24"/>
          <w:szCs w:val="24"/>
          <w:highlight w:val="none"/>
          <w:lang w:val="en-US" w:eastAsia="zh-CN"/>
        </w:rPr>
        <w:t>供应商不为“信用中国”网站（www.creditchina.gov.cn）中列入失信被执行人和税收违法黑名单违法案件当事人名单的供应商和不为中国政府采购网（www.ccgp.gov.cn）政府采购严重违法失信行为记录名单中被财政部门禁止参加政府采购活动的供应商（处罚决定规定的时间和地域范围内）（网页截图等）</w:t>
      </w:r>
    </w:p>
    <w:p w14:paraId="243A5668">
      <w:pPr>
        <w:spacing w:line="440" w:lineRule="atLeast"/>
        <w:ind w:right="34"/>
        <w:rPr>
          <w:rFonts w:hint="eastAsia" w:ascii="仿宋" w:hAnsi="仿宋" w:eastAsia="仿宋" w:cs="方正仿宋_GB2312"/>
          <w:b/>
          <w:bCs/>
          <w:color w:val="auto"/>
          <w:sz w:val="24"/>
          <w:szCs w:val="24"/>
          <w:highlight w:val="none"/>
          <w:lang w:val="en-US" w:eastAsia="zh-CN"/>
        </w:rPr>
      </w:pPr>
    </w:p>
    <w:p w14:paraId="6CD57772">
      <w:pPr>
        <w:spacing w:line="440" w:lineRule="atLeast"/>
        <w:ind w:right="34"/>
        <w:rPr>
          <w:rFonts w:ascii="仿宋" w:hAnsi="仿宋" w:eastAsia="仿宋" w:cs="方正仿宋_GB2312"/>
          <w:color w:val="auto"/>
          <w:sz w:val="24"/>
          <w:szCs w:val="24"/>
          <w:highlight w:val="none"/>
        </w:rPr>
      </w:pPr>
      <w:r>
        <w:rPr>
          <w:rFonts w:hint="eastAsia" w:ascii="仿宋" w:hAnsi="仿宋" w:eastAsia="仿宋" w:cs="方正仿宋_GB2312"/>
          <w:b/>
          <w:bCs/>
          <w:color w:val="auto"/>
          <w:sz w:val="24"/>
          <w:szCs w:val="24"/>
          <w:highlight w:val="none"/>
          <w:lang w:val="en-US" w:eastAsia="zh-CN"/>
        </w:rPr>
        <w:t>5.10本项目专门面向中小企业（按要求填写中小企业声明函）。</w:t>
      </w:r>
      <w:r>
        <w:rPr>
          <w:rFonts w:hint="eastAsia" w:ascii="仿宋" w:hAnsi="仿宋" w:eastAsia="仿宋" w:cs="方正仿宋_GB2312"/>
          <w:color w:val="auto"/>
          <w:sz w:val="24"/>
          <w:szCs w:val="24"/>
          <w:highlight w:val="none"/>
        </w:rPr>
        <w:br w:type="page"/>
      </w:r>
    </w:p>
    <w:p w14:paraId="6AAE9C3D">
      <w:pPr>
        <w:pStyle w:val="5"/>
        <w:spacing w:before="0" w:after="0" w:line="440" w:lineRule="atLeast"/>
        <w:jc w:val="center"/>
        <w:rPr>
          <w:rFonts w:ascii="仿宋" w:hAnsi="仿宋" w:eastAsia="仿宋" w:cs="方正仿宋_GB2312"/>
          <w:color w:val="auto"/>
          <w:sz w:val="24"/>
          <w:szCs w:val="24"/>
          <w:highlight w:val="none"/>
          <w:u w:val="none"/>
        </w:rPr>
      </w:pPr>
      <w:bookmarkStart w:id="145" w:name="_Toc2108"/>
      <w:bookmarkStart w:id="146" w:name="_Toc13952"/>
      <w:r>
        <w:rPr>
          <w:rFonts w:hint="eastAsia" w:ascii="仿宋" w:hAnsi="仿宋" w:eastAsia="仿宋" w:cs="方正仿宋_GB2312"/>
          <w:color w:val="auto"/>
          <w:sz w:val="24"/>
          <w:szCs w:val="24"/>
          <w:highlight w:val="none"/>
          <w:u w:val="none"/>
        </w:rPr>
        <w:t>5.</w:t>
      </w:r>
      <w:r>
        <w:rPr>
          <w:rFonts w:hint="eastAsia" w:ascii="仿宋" w:hAnsi="仿宋" w:eastAsia="仿宋" w:cs="方正仿宋_GB2312"/>
          <w:color w:val="auto"/>
          <w:sz w:val="24"/>
          <w:szCs w:val="24"/>
          <w:highlight w:val="none"/>
          <w:u w:val="none"/>
          <w:lang w:val="en-US" w:eastAsia="zh-CN"/>
        </w:rPr>
        <w:t>11</w:t>
      </w:r>
      <w:r>
        <w:rPr>
          <w:rFonts w:hint="eastAsia" w:ascii="仿宋" w:hAnsi="仿宋" w:eastAsia="仿宋" w:cs="方正仿宋_GB2312"/>
          <w:color w:val="auto"/>
          <w:sz w:val="24"/>
          <w:szCs w:val="24"/>
          <w:highlight w:val="none"/>
          <w:u w:val="none"/>
        </w:rPr>
        <w:t>信誉情况</w:t>
      </w:r>
      <w:bookmarkEnd w:id="145"/>
    </w:p>
    <w:p w14:paraId="5B206BE5">
      <w:pPr>
        <w:spacing w:line="360" w:lineRule="auto"/>
        <w:rPr>
          <w:rFonts w:ascii="仿宋" w:hAnsi="仿宋" w:eastAsia="仿宋" w:cs="方正仿宋_GB2312"/>
          <w:color w:val="auto"/>
          <w:sz w:val="24"/>
          <w:szCs w:val="24"/>
          <w:highlight w:val="none"/>
        </w:rPr>
      </w:pPr>
    </w:p>
    <w:p w14:paraId="1B405615">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致</w:t>
      </w:r>
      <w:r>
        <w:rPr>
          <w:rFonts w:hint="eastAsia" w:ascii="仿宋" w:hAnsi="仿宋" w:eastAsia="仿宋" w:cs="方正仿宋_GB2312"/>
          <w:color w:val="auto"/>
          <w:sz w:val="24"/>
          <w:szCs w:val="24"/>
          <w:highlight w:val="none"/>
          <w:u w:val="single"/>
        </w:rPr>
        <w:t xml:space="preserve">                     （采购人）</w:t>
      </w:r>
      <w:r>
        <w:rPr>
          <w:rFonts w:hint="eastAsia" w:ascii="仿宋" w:hAnsi="仿宋" w:eastAsia="仿宋" w:cs="方正仿宋_GB2312"/>
          <w:color w:val="auto"/>
          <w:sz w:val="24"/>
          <w:szCs w:val="24"/>
          <w:highlight w:val="none"/>
        </w:rPr>
        <w:t>：</w:t>
      </w:r>
    </w:p>
    <w:p w14:paraId="5E2DFA18">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我公司在参加本次政府采购活动前三年（</w:t>
      </w:r>
      <w:r>
        <w:rPr>
          <w:rFonts w:hint="eastAsia" w:ascii="仿宋" w:hAnsi="仿宋" w:eastAsia="仿宋" w:cs="方正仿宋_GB2312"/>
          <w:color w:val="auto"/>
          <w:sz w:val="24"/>
          <w:szCs w:val="24"/>
          <w:highlight w:val="none"/>
          <w:lang w:val="en-US" w:eastAsia="zh-CN"/>
        </w:rPr>
        <w:t>2023</w:t>
      </w:r>
      <w:r>
        <w:rPr>
          <w:rFonts w:hint="eastAsia" w:ascii="仿宋" w:hAnsi="仿宋" w:eastAsia="仿宋" w:cs="方正仿宋_GB2312"/>
          <w:color w:val="auto"/>
          <w:sz w:val="24"/>
          <w:szCs w:val="24"/>
          <w:highlight w:val="none"/>
        </w:rPr>
        <w:t>年1月1日-至今）内，信誉情况如下：</w:t>
      </w:r>
    </w:p>
    <w:p w14:paraId="02D55E15">
      <w:pPr>
        <w:topLinePunct/>
        <w:spacing w:line="440" w:lineRule="exact"/>
        <w:ind w:left="660" w:leftChars="200" w:hanging="240" w:hangingChars="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1.企业不良行为记录情况</w:t>
      </w:r>
    </w:p>
    <w:p w14:paraId="772E8901">
      <w:pPr>
        <w:topLinePunct/>
        <w:spacing w:line="440" w:lineRule="exact"/>
        <w:ind w:left="840" w:hanging="720" w:hangingChars="300"/>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u w:val="single"/>
        </w:rPr>
        <w:t xml:space="preserve">                        </w:t>
      </w:r>
    </w:p>
    <w:p w14:paraId="191C4F05">
      <w:pPr>
        <w:topLinePunct/>
        <w:spacing w:line="440" w:lineRule="exact"/>
        <w:ind w:left="840" w:hanging="720" w:hangingChars="300"/>
        <w:rPr>
          <w:rFonts w:ascii="仿宋" w:hAnsi="仿宋" w:eastAsia="仿宋" w:cs="方正仿宋_GB2312"/>
          <w:color w:val="auto"/>
          <w:sz w:val="24"/>
          <w:szCs w:val="24"/>
          <w:highlight w:val="none"/>
        </w:rPr>
      </w:pPr>
    </w:p>
    <w:p w14:paraId="021A6209">
      <w:pPr>
        <w:topLinePunct/>
        <w:spacing w:line="440" w:lineRule="exact"/>
        <w:ind w:left="660" w:leftChars="200" w:hanging="240" w:hangingChars="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2.合同履行情况</w:t>
      </w:r>
    </w:p>
    <w:p w14:paraId="32C66D27">
      <w:pPr>
        <w:topLinePunct/>
        <w:spacing w:line="440" w:lineRule="exact"/>
        <w:ind w:left="840" w:hanging="720" w:hangingChars="300"/>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u w:val="single"/>
        </w:rPr>
        <w:t xml:space="preserve">                        </w:t>
      </w:r>
    </w:p>
    <w:p w14:paraId="7A0CF1C1">
      <w:pPr>
        <w:topLinePunct/>
        <w:spacing w:line="440" w:lineRule="exact"/>
        <w:ind w:left="840" w:hanging="720" w:hangingChars="300"/>
        <w:rPr>
          <w:rFonts w:ascii="仿宋" w:hAnsi="仿宋" w:eastAsia="仿宋" w:cs="方正仿宋_GB2312"/>
          <w:color w:val="auto"/>
          <w:sz w:val="24"/>
          <w:szCs w:val="24"/>
          <w:highlight w:val="none"/>
        </w:rPr>
      </w:pPr>
    </w:p>
    <w:p w14:paraId="04B52DED">
      <w:pPr>
        <w:topLinePunct/>
        <w:spacing w:line="440" w:lineRule="exact"/>
        <w:ind w:left="660" w:leftChars="200" w:hanging="240" w:hangingChars="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3.诉讼和仲裁情况（发生的诉讼和仲裁情况仅限于供应商败诉的，且与履行与本项目类似合同有关的案件，不包括调解结案以及未裁决的仲裁或未终审判决的诉讼）</w:t>
      </w:r>
    </w:p>
    <w:p w14:paraId="0607D34D">
      <w:pPr>
        <w:topLinePunct/>
        <w:spacing w:line="440" w:lineRule="exact"/>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u w:val="single"/>
        </w:rPr>
        <w:t xml:space="preserve">                        </w:t>
      </w:r>
    </w:p>
    <w:p w14:paraId="0CDEC996">
      <w:pPr>
        <w:topLinePunct/>
        <w:spacing w:line="440" w:lineRule="exact"/>
        <w:ind w:left="660" w:leftChars="200" w:hanging="240" w:hangingChars="100"/>
        <w:rPr>
          <w:rFonts w:ascii="仿宋" w:hAnsi="仿宋" w:eastAsia="仿宋" w:cs="方正仿宋_GB2312"/>
          <w:color w:val="auto"/>
          <w:sz w:val="24"/>
          <w:szCs w:val="24"/>
          <w:highlight w:val="none"/>
        </w:rPr>
      </w:pPr>
    </w:p>
    <w:p w14:paraId="6362B7F9">
      <w:pPr>
        <w:topLinePunct/>
        <w:spacing w:line="440" w:lineRule="exact"/>
        <w:ind w:left="660" w:leftChars="200" w:hanging="240" w:hangingChars="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4.骗取中标、成交、严重违约、违法记录及重大质量问题</w:t>
      </w:r>
    </w:p>
    <w:p w14:paraId="4857E765">
      <w:pPr>
        <w:topLinePunct/>
        <w:spacing w:line="440" w:lineRule="exact"/>
        <w:ind w:left="840" w:hanging="720" w:hangingChars="300"/>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u w:val="single"/>
        </w:rPr>
        <w:t xml:space="preserve">                        </w:t>
      </w:r>
    </w:p>
    <w:p w14:paraId="2D8D894F">
      <w:pPr>
        <w:topLinePunct/>
        <w:spacing w:line="440" w:lineRule="exact"/>
        <w:ind w:left="630" w:leftChars="300"/>
        <w:rPr>
          <w:rFonts w:ascii="仿宋" w:hAnsi="仿宋" w:eastAsia="仿宋" w:cs="方正仿宋_GB2312"/>
          <w:color w:val="auto"/>
          <w:sz w:val="24"/>
          <w:szCs w:val="24"/>
          <w:highlight w:val="none"/>
        </w:rPr>
      </w:pPr>
    </w:p>
    <w:p w14:paraId="177D3FC6">
      <w:pPr>
        <w:topLinePunct/>
        <w:spacing w:line="440" w:lineRule="exact"/>
        <w:ind w:left="660" w:leftChars="200" w:hanging="240" w:hangingChars="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5.目前在经营中是否有以下情况：处于被责令停业，投标/响应资格被取消，财产被冻结，处于破产状态的经营情况</w:t>
      </w:r>
    </w:p>
    <w:p w14:paraId="61E2CC7F">
      <w:pPr>
        <w:topLinePunct/>
        <w:spacing w:line="440" w:lineRule="exact"/>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u w:val="single"/>
        </w:rPr>
        <w:t xml:space="preserve">                         </w:t>
      </w:r>
    </w:p>
    <w:p w14:paraId="5416F771">
      <w:pPr>
        <w:topLinePunct/>
        <w:spacing w:line="440" w:lineRule="exact"/>
        <w:ind w:left="660" w:leftChars="200" w:hanging="240" w:hangingChars="100"/>
        <w:rPr>
          <w:rFonts w:ascii="仿宋" w:hAnsi="仿宋" w:eastAsia="仿宋" w:cs="方正仿宋_GB2312"/>
          <w:color w:val="auto"/>
          <w:sz w:val="24"/>
          <w:szCs w:val="24"/>
          <w:highlight w:val="none"/>
        </w:rPr>
      </w:pPr>
    </w:p>
    <w:p w14:paraId="71C42B51">
      <w:pPr>
        <w:topLinePunct/>
        <w:spacing w:line="440" w:lineRule="exact"/>
        <w:ind w:left="660" w:leftChars="200" w:hanging="240" w:hangingChars="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 法律、行政法规规定的其他条件</w:t>
      </w:r>
    </w:p>
    <w:p w14:paraId="3E442AA1">
      <w:pPr>
        <w:pStyle w:val="36"/>
        <w:spacing w:line="360" w:lineRule="auto"/>
        <w:ind w:left="0" w:leftChars="0"/>
        <w:rPr>
          <w:rFonts w:ascii="仿宋" w:hAnsi="仿宋" w:eastAsia="仿宋" w:cs="方正仿宋_GB2312"/>
          <w:color w:val="auto"/>
          <w:sz w:val="24"/>
          <w:szCs w:val="24"/>
          <w:highlight w:val="none"/>
        </w:rPr>
      </w:pPr>
      <w:r>
        <w:rPr>
          <w:rFonts w:hint="eastAsia" w:ascii="仿宋" w:hAnsi="仿宋" w:eastAsia="仿宋" w:cs="方正仿宋_GB2312"/>
          <w:b/>
          <w:color w:val="auto"/>
          <w:sz w:val="24"/>
          <w:szCs w:val="24"/>
          <w:highlight w:val="none"/>
          <w:u w:val="single"/>
        </w:rPr>
        <w:t xml:space="preserve">                            </w:t>
      </w:r>
    </w:p>
    <w:p w14:paraId="0F775BE8">
      <w:pPr>
        <w:spacing w:line="360" w:lineRule="auto"/>
        <w:ind w:firstLine="5400" w:firstLineChars="225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供应商（公章）：</w:t>
      </w:r>
    </w:p>
    <w:p w14:paraId="60AB08ED">
      <w:pPr>
        <w:spacing w:line="360" w:lineRule="auto"/>
        <w:jc w:val="righ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日期：    年   月  日</w:t>
      </w:r>
    </w:p>
    <w:p w14:paraId="3EFFE8E6">
      <w:pPr>
        <w:pStyle w:val="5"/>
        <w:spacing w:before="0" w:after="0" w:line="440" w:lineRule="atLeast"/>
        <w:jc w:val="center"/>
        <w:rPr>
          <w:rFonts w:ascii="仿宋" w:hAnsi="仿宋" w:eastAsia="仿宋" w:cs="方正仿宋_GB2312"/>
          <w:color w:val="auto"/>
          <w:sz w:val="24"/>
          <w:szCs w:val="24"/>
          <w:highlight w:val="none"/>
          <w:u w:val="none"/>
        </w:rPr>
      </w:pPr>
      <w:r>
        <w:rPr>
          <w:rFonts w:hint="eastAsia" w:ascii="仿宋" w:hAnsi="仿宋" w:eastAsia="仿宋" w:cs="方正仿宋_GB2312"/>
          <w:color w:val="auto"/>
          <w:sz w:val="24"/>
          <w:szCs w:val="24"/>
          <w:highlight w:val="none"/>
          <w:u w:val="none"/>
        </w:rPr>
        <w:br w:type="page"/>
      </w:r>
      <w:r>
        <w:rPr>
          <w:rFonts w:hint="eastAsia" w:ascii="仿宋" w:hAnsi="仿宋" w:eastAsia="仿宋" w:cs="方正仿宋_GB2312"/>
          <w:color w:val="auto"/>
          <w:sz w:val="24"/>
          <w:szCs w:val="24"/>
          <w:highlight w:val="none"/>
          <w:u w:val="none"/>
        </w:rPr>
        <w:t>5.</w:t>
      </w:r>
      <w:r>
        <w:rPr>
          <w:rFonts w:hint="eastAsia" w:ascii="仿宋" w:hAnsi="仿宋" w:eastAsia="仿宋" w:cs="方正仿宋_GB2312"/>
          <w:color w:val="auto"/>
          <w:sz w:val="24"/>
          <w:szCs w:val="24"/>
          <w:highlight w:val="none"/>
          <w:u w:val="none"/>
          <w:lang w:val="en-US" w:eastAsia="zh-CN"/>
        </w:rPr>
        <w:t>12</w:t>
      </w:r>
      <w:r>
        <w:rPr>
          <w:rFonts w:hint="eastAsia" w:ascii="仿宋" w:hAnsi="仿宋" w:eastAsia="仿宋" w:cs="方正仿宋_GB2312"/>
          <w:color w:val="auto"/>
          <w:sz w:val="24"/>
          <w:szCs w:val="24"/>
          <w:highlight w:val="none"/>
          <w:u w:val="none"/>
        </w:rPr>
        <w:t>近三年（20</w:t>
      </w:r>
      <w:r>
        <w:rPr>
          <w:rFonts w:hint="eastAsia" w:ascii="仿宋" w:hAnsi="仿宋" w:eastAsia="仿宋" w:cs="方正仿宋_GB2312"/>
          <w:color w:val="auto"/>
          <w:sz w:val="24"/>
          <w:szCs w:val="24"/>
          <w:highlight w:val="none"/>
          <w:u w:val="none"/>
          <w:lang w:val="en-US" w:eastAsia="zh-CN"/>
        </w:rPr>
        <w:t>23</w:t>
      </w:r>
      <w:r>
        <w:rPr>
          <w:rFonts w:hint="eastAsia" w:ascii="仿宋" w:hAnsi="仿宋" w:eastAsia="仿宋" w:cs="方正仿宋_GB2312"/>
          <w:color w:val="auto"/>
          <w:sz w:val="24"/>
          <w:szCs w:val="24"/>
          <w:highlight w:val="none"/>
          <w:u w:val="none"/>
        </w:rPr>
        <w:t>年1月1日至今）已完类似工程一览表</w:t>
      </w:r>
      <w:bookmarkEnd w:id="112"/>
      <w:bookmarkEnd w:id="113"/>
      <w:bookmarkEnd w:id="114"/>
      <w:bookmarkEnd w:id="115"/>
      <w:bookmarkEnd w:id="116"/>
      <w:bookmarkEnd w:id="117"/>
      <w:bookmarkEnd w:id="146"/>
    </w:p>
    <w:p w14:paraId="7F4F8A20">
      <w:pPr>
        <w:spacing w:line="44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供应商名称：______________________________________</w:t>
      </w:r>
    </w:p>
    <w:tbl>
      <w:tblPr>
        <w:tblStyle w:val="88"/>
        <w:tblW w:w="910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8"/>
        <w:gridCol w:w="1952"/>
        <w:gridCol w:w="1134"/>
        <w:gridCol w:w="1701"/>
        <w:gridCol w:w="1417"/>
        <w:gridCol w:w="993"/>
        <w:gridCol w:w="1275"/>
      </w:tblGrid>
      <w:tr w14:paraId="33812B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3AEDDD4A">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序号</w:t>
            </w:r>
          </w:p>
        </w:tc>
        <w:tc>
          <w:tcPr>
            <w:tcW w:w="1952" w:type="dxa"/>
            <w:vAlign w:val="center"/>
          </w:tcPr>
          <w:p w14:paraId="24C5EC55">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工程名称</w:t>
            </w:r>
          </w:p>
        </w:tc>
        <w:tc>
          <w:tcPr>
            <w:tcW w:w="1134" w:type="dxa"/>
            <w:vAlign w:val="center"/>
          </w:tcPr>
          <w:p w14:paraId="2B7E6428">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合同身份</w:t>
            </w:r>
          </w:p>
        </w:tc>
        <w:tc>
          <w:tcPr>
            <w:tcW w:w="1701" w:type="dxa"/>
            <w:tcBorders>
              <w:left w:val="single" w:color="auto" w:sz="4" w:space="0"/>
              <w:right w:val="single" w:color="auto" w:sz="4" w:space="0"/>
            </w:tcBorders>
            <w:vAlign w:val="center"/>
          </w:tcPr>
          <w:p w14:paraId="343ACED3">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合同金额（万元）</w:t>
            </w:r>
          </w:p>
        </w:tc>
        <w:tc>
          <w:tcPr>
            <w:tcW w:w="1417" w:type="dxa"/>
            <w:tcBorders>
              <w:left w:val="single" w:color="auto" w:sz="4" w:space="0"/>
            </w:tcBorders>
            <w:vAlign w:val="center"/>
          </w:tcPr>
          <w:p w14:paraId="7F2F114F">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结算金额（万元）</w:t>
            </w:r>
          </w:p>
        </w:tc>
        <w:tc>
          <w:tcPr>
            <w:tcW w:w="993" w:type="dxa"/>
            <w:vAlign w:val="center"/>
          </w:tcPr>
          <w:p w14:paraId="30B691C2">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竣工质量标准</w:t>
            </w:r>
          </w:p>
        </w:tc>
        <w:tc>
          <w:tcPr>
            <w:tcW w:w="1275" w:type="dxa"/>
            <w:vAlign w:val="center"/>
          </w:tcPr>
          <w:p w14:paraId="001C84F2">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竣工日期</w:t>
            </w:r>
          </w:p>
        </w:tc>
      </w:tr>
      <w:tr w14:paraId="0B822F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6231E416">
            <w:pPr>
              <w:spacing w:line="440" w:lineRule="atLeast"/>
              <w:ind w:left="120"/>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w:t>
            </w:r>
          </w:p>
        </w:tc>
        <w:tc>
          <w:tcPr>
            <w:tcW w:w="1952" w:type="dxa"/>
            <w:vAlign w:val="center"/>
          </w:tcPr>
          <w:p w14:paraId="7B7F0AE4">
            <w:pPr>
              <w:spacing w:line="440" w:lineRule="atLeast"/>
              <w:jc w:val="center"/>
              <w:rPr>
                <w:rFonts w:ascii="仿宋" w:hAnsi="仿宋" w:eastAsia="仿宋" w:cs="方正仿宋_GB2312"/>
                <w:color w:val="auto"/>
                <w:sz w:val="24"/>
                <w:szCs w:val="24"/>
                <w:highlight w:val="none"/>
              </w:rPr>
            </w:pPr>
          </w:p>
        </w:tc>
        <w:tc>
          <w:tcPr>
            <w:tcW w:w="1134" w:type="dxa"/>
            <w:vAlign w:val="center"/>
          </w:tcPr>
          <w:p w14:paraId="239AABF1">
            <w:pPr>
              <w:spacing w:line="440" w:lineRule="atLeast"/>
              <w:jc w:val="center"/>
              <w:rPr>
                <w:rFonts w:ascii="仿宋" w:hAnsi="仿宋" w:eastAsia="仿宋" w:cs="方正仿宋_GB2312"/>
                <w:color w:val="auto"/>
                <w:sz w:val="24"/>
                <w:szCs w:val="24"/>
                <w:highlight w:val="none"/>
              </w:rPr>
            </w:pPr>
          </w:p>
        </w:tc>
        <w:tc>
          <w:tcPr>
            <w:tcW w:w="1701" w:type="dxa"/>
            <w:tcBorders>
              <w:left w:val="single" w:color="auto" w:sz="4" w:space="0"/>
              <w:right w:val="single" w:color="auto" w:sz="4" w:space="0"/>
            </w:tcBorders>
            <w:vAlign w:val="center"/>
          </w:tcPr>
          <w:p w14:paraId="1FE0F5C2">
            <w:pPr>
              <w:spacing w:line="440" w:lineRule="atLeast"/>
              <w:jc w:val="center"/>
              <w:rPr>
                <w:rFonts w:ascii="仿宋" w:hAnsi="仿宋" w:eastAsia="仿宋" w:cs="方正仿宋_GB2312"/>
                <w:color w:val="auto"/>
                <w:sz w:val="24"/>
                <w:szCs w:val="24"/>
                <w:highlight w:val="none"/>
              </w:rPr>
            </w:pPr>
          </w:p>
        </w:tc>
        <w:tc>
          <w:tcPr>
            <w:tcW w:w="1417" w:type="dxa"/>
            <w:tcBorders>
              <w:left w:val="single" w:color="auto" w:sz="4" w:space="0"/>
            </w:tcBorders>
            <w:vAlign w:val="center"/>
          </w:tcPr>
          <w:p w14:paraId="605AC550">
            <w:pPr>
              <w:spacing w:line="440" w:lineRule="atLeast"/>
              <w:jc w:val="center"/>
              <w:rPr>
                <w:rFonts w:ascii="仿宋" w:hAnsi="仿宋" w:eastAsia="仿宋" w:cs="方正仿宋_GB2312"/>
                <w:color w:val="auto"/>
                <w:sz w:val="24"/>
                <w:szCs w:val="24"/>
                <w:highlight w:val="none"/>
              </w:rPr>
            </w:pPr>
          </w:p>
        </w:tc>
        <w:tc>
          <w:tcPr>
            <w:tcW w:w="993" w:type="dxa"/>
            <w:vAlign w:val="center"/>
          </w:tcPr>
          <w:p w14:paraId="1A7D721B">
            <w:pPr>
              <w:spacing w:line="440" w:lineRule="atLeast"/>
              <w:jc w:val="center"/>
              <w:rPr>
                <w:rFonts w:ascii="仿宋" w:hAnsi="仿宋" w:eastAsia="仿宋" w:cs="方正仿宋_GB2312"/>
                <w:color w:val="auto"/>
                <w:sz w:val="24"/>
                <w:szCs w:val="24"/>
                <w:highlight w:val="none"/>
              </w:rPr>
            </w:pPr>
          </w:p>
        </w:tc>
        <w:tc>
          <w:tcPr>
            <w:tcW w:w="1275" w:type="dxa"/>
            <w:vAlign w:val="center"/>
          </w:tcPr>
          <w:p w14:paraId="7AC85C14">
            <w:pPr>
              <w:spacing w:line="440" w:lineRule="atLeast"/>
              <w:jc w:val="center"/>
              <w:rPr>
                <w:rFonts w:ascii="仿宋" w:hAnsi="仿宋" w:eastAsia="仿宋" w:cs="方正仿宋_GB2312"/>
                <w:color w:val="auto"/>
                <w:sz w:val="24"/>
                <w:szCs w:val="24"/>
                <w:highlight w:val="none"/>
              </w:rPr>
            </w:pPr>
          </w:p>
        </w:tc>
      </w:tr>
      <w:tr w14:paraId="3FFEB7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5F9226C7">
            <w:pPr>
              <w:spacing w:line="440" w:lineRule="atLeast"/>
              <w:ind w:left="120"/>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w:t>
            </w:r>
          </w:p>
        </w:tc>
        <w:tc>
          <w:tcPr>
            <w:tcW w:w="1952" w:type="dxa"/>
            <w:vAlign w:val="center"/>
          </w:tcPr>
          <w:p w14:paraId="39B9737B">
            <w:pPr>
              <w:spacing w:line="440" w:lineRule="atLeast"/>
              <w:jc w:val="center"/>
              <w:rPr>
                <w:rFonts w:ascii="仿宋" w:hAnsi="仿宋" w:eastAsia="仿宋" w:cs="方正仿宋_GB2312"/>
                <w:color w:val="auto"/>
                <w:sz w:val="24"/>
                <w:szCs w:val="24"/>
                <w:highlight w:val="none"/>
              </w:rPr>
            </w:pPr>
          </w:p>
        </w:tc>
        <w:tc>
          <w:tcPr>
            <w:tcW w:w="1134" w:type="dxa"/>
            <w:vAlign w:val="center"/>
          </w:tcPr>
          <w:p w14:paraId="66D2354C">
            <w:pPr>
              <w:spacing w:line="440" w:lineRule="atLeast"/>
              <w:jc w:val="center"/>
              <w:rPr>
                <w:rFonts w:ascii="仿宋" w:hAnsi="仿宋" w:eastAsia="仿宋" w:cs="方正仿宋_GB2312"/>
                <w:color w:val="auto"/>
                <w:sz w:val="24"/>
                <w:szCs w:val="24"/>
                <w:highlight w:val="none"/>
              </w:rPr>
            </w:pPr>
          </w:p>
        </w:tc>
        <w:tc>
          <w:tcPr>
            <w:tcW w:w="1701" w:type="dxa"/>
            <w:tcBorders>
              <w:left w:val="single" w:color="auto" w:sz="4" w:space="0"/>
              <w:right w:val="single" w:color="auto" w:sz="4" w:space="0"/>
            </w:tcBorders>
            <w:vAlign w:val="center"/>
          </w:tcPr>
          <w:p w14:paraId="4A2F9265">
            <w:pPr>
              <w:spacing w:line="440" w:lineRule="atLeast"/>
              <w:jc w:val="center"/>
              <w:rPr>
                <w:rFonts w:ascii="仿宋" w:hAnsi="仿宋" w:eastAsia="仿宋" w:cs="方正仿宋_GB2312"/>
                <w:color w:val="auto"/>
                <w:sz w:val="24"/>
                <w:szCs w:val="24"/>
                <w:highlight w:val="none"/>
              </w:rPr>
            </w:pPr>
          </w:p>
        </w:tc>
        <w:tc>
          <w:tcPr>
            <w:tcW w:w="1417" w:type="dxa"/>
            <w:tcBorders>
              <w:left w:val="single" w:color="auto" w:sz="4" w:space="0"/>
            </w:tcBorders>
            <w:vAlign w:val="center"/>
          </w:tcPr>
          <w:p w14:paraId="4600E562">
            <w:pPr>
              <w:spacing w:line="440" w:lineRule="atLeast"/>
              <w:jc w:val="center"/>
              <w:rPr>
                <w:rFonts w:ascii="仿宋" w:hAnsi="仿宋" w:eastAsia="仿宋" w:cs="方正仿宋_GB2312"/>
                <w:color w:val="auto"/>
                <w:sz w:val="24"/>
                <w:szCs w:val="24"/>
                <w:highlight w:val="none"/>
              </w:rPr>
            </w:pPr>
          </w:p>
        </w:tc>
        <w:tc>
          <w:tcPr>
            <w:tcW w:w="993" w:type="dxa"/>
            <w:vAlign w:val="center"/>
          </w:tcPr>
          <w:p w14:paraId="450151A2">
            <w:pPr>
              <w:spacing w:line="440" w:lineRule="atLeast"/>
              <w:jc w:val="center"/>
              <w:rPr>
                <w:rFonts w:ascii="仿宋" w:hAnsi="仿宋" w:eastAsia="仿宋" w:cs="方正仿宋_GB2312"/>
                <w:color w:val="auto"/>
                <w:sz w:val="24"/>
                <w:szCs w:val="24"/>
                <w:highlight w:val="none"/>
              </w:rPr>
            </w:pPr>
          </w:p>
        </w:tc>
        <w:tc>
          <w:tcPr>
            <w:tcW w:w="1275" w:type="dxa"/>
            <w:vAlign w:val="center"/>
          </w:tcPr>
          <w:p w14:paraId="2BDAA065">
            <w:pPr>
              <w:spacing w:line="440" w:lineRule="atLeast"/>
              <w:jc w:val="center"/>
              <w:rPr>
                <w:rFonts w:ascii="仿宋" w:hAnsi="仿宋" w:eastAsia="仿宋" w:cs="方正仿宋_GB2312"/>
                <w:color w:val="auto"/>
                <w:sz w:val="24"/>
                <w:szCs w:val="24"/>
                <w:highlight w:val="none"/>
              </w:rPr>
            </w:pPr>
          </w:p>
        </w:tc>
      </w:tr>
      <w:tr w14:paraId="76B24E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2FF73CA2">
            <w:pPr>
              <w:spacing w:line="440" w:lineRule="atLeast"/>
              <w:ind w:left="120"/>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w:t>
            </w:r>
          </w:p>
        </w:tc>
        <w:tc>
          <w:tcPr>
            <w:tcW w:w="1952" w:type="dxa"/>
            <w:vAlign w:val="center"/>
          </w:tcPr>
          <w:p w14:paraId="1BA1EC56">
            <w:pPr>
              <w:spacing w:line="440" w:lineRule="atLeast"/>
              <w:jc w:val="center"/>
              <w:rPr>
                <w:rFonts w:ascii="仿宋" w:hAnsi="仿宋" w:eastAsia="仿宋" w:cs="方正仿宋_GB2312"/>
                <w:color w:val="auto"/>
                <w:sz w:val="24"/>
                <w:szCs w:val="24"/>
                <w:highlight w:val="none"/>
              </w:rPr>
            </w:pPr>
          </w:p>
        </w:tc>
        <w:tc>
          <w:tcPr>
            <w:tcW w:w="1134" w:type="dxa"/>
            <w:vAlign w:val="center"/>
          </w:tcPr>
          <w:p w14:paraId="09DF54A0">
            <w:pPr>
              <w:spacing w:line="440" w:lineRule="atLeast"/>
              <w:jc w:val="center"/>
              <w:rPr>
                <w:rFonts w:ascii="仿宋" w:hAnsi="仿宋" w:eastAsia="仿宋" w:cs="方正仿宋_GB2312"/>
                <w:color w:val="auto"/>
                <w:sz w:val="24"/>
                <w:szCs w:val="24"/>
                <w:highlight w:val="none"/>
              </w:rPr>
            </w:pPr>
          </w:p>
        </w:tc>
        <w:tc>
          <w:tcPr>
            <w:tcW w:w="1701" w:type="dxa"/>
            <w:tcBorders>
              <w:left w:val="single" w:color="auto" w:sz="4" w:space="0"/>
              <w:right w:val="single" w:color="auto" w:sz="4" w:space="0"/>
            </w:tcBorders>
            <w:vAlign w:val="center"/>
          </w:tcPr>
          <w:p w14:paraId="32949A85">
            <w:pPr>
              <w:spacing w:line="440" w:lineRule="atLeast"/>
              <w:jc w:val="center"/>
              <w:rPr>
                <w:rFonts w:ascii="仿宋" w:hAnsi="仿宋" w:eastAsia="仿宋" w:cs="方正仿宋_GB2312"/>
                <w:color w:val="auto"/>
                <w:sz w:val="24"/>
                <w:szCs w:val="24"/>
                <w:highlight w:val="none"/>
              </w:rPr>
            </w:pPr>
          </w:p>
        </w:tc>
        <w:tc>
          <w:tcPr>
            <w:tcW w:w="1417" w:type="dxa"/>
            <w:tcBorders>
              <w:left w:val="single" w:color="auto" w:sz="4" w:space="0"/>
            </w:tcBorders>
            <w:vAlign w:val="center"/>
          </w:tcPr>
          <w:p w14:paraId="757AC22C">
            <w:pPr>
              <w:spacing w:line="440" w:lineRule="atLeast"/>
              <w:jc w:val="center"/>
              <w:rPr>
                <w:rFonts w:ascii="仿宋" w:hAnsi="仿宋" w:eastAsia="仿宋" w:cs="方正仿宋_GB2312"/>
                <w:color w:val="auto"/>
                <w:sz w:val="24"/>
                <w:szCs w:val="24"/>
                <w:highlight w:val="none"/>
              </w:rPr>
            </w:pPr>
          </w:p>
        </w:tc>
        <w:tc>
          <w:tcPr>
            <w:tcW w:w="993" w:type="dxa"/>
            <w:vAlign w:val="center"/>
          </w:tcPr>
          <w:p w14:paraId="4F6F3FAA">
            <w:pPr>
              <w:spacing w:line="440" w:lineRule="atLeast"/>
              <w:jc w:val="center"/>
              <w:rPr>
                <w:rFonts w:ascii="仿宋" w:hAnsi="仿宋" w:eastAsia="仿宋" w:cs="方正仿宋_GB2312"/>
                <w:color w:val="auto"/>
                <w:sz w:val="24"/>
                <w:szCs w:val="24"/>
                <w:highlight w:val="none"/>
              </w:rPr>
            </w:pPr>
          </w:p>
        </w:tc>
        <w:tc>
          <w:tcPr>
            <w:tcW w:w="1275" w:type="dxa"/>
            <w:vAlign w:val="center"/>
          </w:tcPr>
          <w:p w14:paraId="4B94C6CD">
            <w:pPr>
              <w:spacing w:line="440" w:lineRule="atLeast"/>
              <w:jc w:val="center"/>
              <w:rPr>
                <w:rFonts w:ascii="仿宋" w:hAnsi="仿宋" w:eastAsia="仿宋" w:cs="方正仿宋_GB2312"/>
                <w:color w:val="auto"/>
                <w:sz w:val="24"/>
                <w:szCs w:val="24"/>
                <w:highlight w:val="none"/>
              </w:rPr>
            </w:pPr>
          </w:p>
        </w:tc>
      </w:tr>
      <w:tr w14:paraId="643D9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6421B829">
            <w:pPr>
              <w:spacing w:line="440" w:lineRule="atLeast"/>
              <w:ind w:left="120"/>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w:t>
            </w:r>
          </w:p>
        </w:tc>
        <w:tc>
          <w:tcPr>
            <w:tcW w:w="1952" w:type="dxa"/>
            <w:vAlign w:val="center"/>
          </w:tcPr>
          <w:p w14:paraId="5B59ED86">
            <w:pPr>
              <w:spacing w:line="440" w:lineRule="atLeast"/>
              <w:jc w:val="center"/>
              <w:rPr>
                <w:rFonts w:ascii="仿宋" w:hAnsi="仿宋" w:eastAsia="仿宋" w:cs="方正仿宋_GB2312"/>
                <w:color w:val="auto"/>
                <w:sz w:val="24"/>
                <w:szCs w:val="24"/>
                <w:highlight w:val="none"/>
              </w:rPr>
            </w:pPr>
          </w:p>
        </w:tc>
        <w:tc>
          <w:tcPr>
            <w:tcW w:w="1134" w:type="dxa"/>
            <w:vAlign w:val="center"/>
          </w:tcPr>
          <w:p w14:paraId="62FA070B">
            <w:pPr>
              <w:spacing w:line="440" w:lineRule="atLeast"/>
              <w:jc w:val="center"/>
              <w:rPr>
                <w:rFonts w:ascii="仿宋" w:hAnsi="仿宋" w:eastAsia="仿宋" w:cs="方正仿宋_GB2312"/>
                <w:color w:val="auto"/>
                <w:sz w:val="24"/>
                <w:szCs w:val="24"/>
                <w:highlight w:val="none"/>
              </w:rPr>
            </w:pPr>
          </w:p>
        </w:tc>
        <w:tc>
          <w:tcPr>
            <w:tcW w:w="1701" w:type="dxa"/>
            <w:tcBorders>
              <w:left w:val="single" w:color="auto" w:sz="4" w:space="0"/>
              <w:right w:val="single" w:color="auto" w:sz="4" w:space="0"/>
            </w:tcBorders>
            <w:vAlign w:val="center"/>
          </w:tcPr>
          <w:p w14:paraId="56DF6E6B">
            <w:pPr>
              <w:spacing w:line="440" w:lineRule="atLeast"/>
              <w:jc w:val="center"/>
              <w:rPr>
                <w:rFonts w:ascii="仿宋" w:hAnsi="仿宋" w:eastAsia="仿宋" w:cs="方正仿宋_GB2312"/>
                <w:color w:val="auto"/>
                <w:sz w:val="24"/>
                <w:szCs w:val="24"/>
                <w:highlight w:val="none"/>
              </w:rPr>
            </w:pPr>
          </w:p>
        </w:tc>
        <w:tc>
          <w:tcPr>
            <w:tcW w:w="1417" w:type="dxa"/>
            <w:tcBorders>
              <w:left w:val="single" w:color="auto" w:sz="4" w:space="0"/>
            </w:tcBorders>
            <w:vAlign w:val="center"/>
          </w:tcPr>
          <w:p w14:paraId="6E8AAB1F">
            <w:pPr>
              <w:spacing w:line="440" w:lineRule="atLeast"/>
              <w:jc w:val="center"/>
              <w:rPr>
                <w:rFonts w:ascii="仿宋" w:hAnsi="仿宋" w:eastAsia="仿宋" w:cs="方正仿宋_GB2312"/>
                <w:color w:val="auto"/>
                <w:sz w:val="24"/>
                <w:szCs w:val="24"/>
                <w:highlight w:val="none"/>
              </w:rPr>
            </w:pPr>
          </w:p>
        </w:tc>
        <w:tc>
          <w:tcPr>
            <w:tcW w:w="993" w:type="dxa"/>
            <w:vAlign w:val="center"/>
          </w:tcPr>
          <w:p w14:paraId="3F08C7C2">
            <w:pPr>
              <w:spacing w:line="440" w:lineRule="atLeast"/>
              <w:jc w:val="center"/>
              <w:rPr>
                <w:rFonts w:ascii="仿宋" w:hAnsi="仿宋" w:eastAsia="仿宋" w:cs="方正仿宋_GB2312"/>
                <w:color w:val="auto"/>
                <w:sz w:val="24"/>
                <w:szCs w:val="24"/>
                <w:highlight w:val="none"/>
              </w:rPr>
            </w:pPr>
          </w:p>
        </w:tc>
        <w:tc>
          <w:tcPr>
            <w:tcW w:w="1275" w:type="dxa"/>
            <w:vAlign w:val="center"/>
          </w:tcPr>
          <w:p w14:paraId="70D15679">
            <w:pPr>
              <w:spacing w:line="440" w:lineRule="atLeast"/>
              <w:jc w:val="center"/>
              <w:rPr>
                <w:rFonts w:ascii="仿宋" w:hAnsi="仿宋" w:eastAsia="仿宋" w:cs="方正仿宋_GB2312"/>
                <w:color w:val="auto"/>
                <w:sz w:val="24"/>
                <w:szCs w:val="24"/>
                <w:highlight w:val="none"/>
              </w:rPr>
            </w:pPr>
          </w:p>
        </w:tc>
      </w:tr>
      <w:tr w14:paraId="66FFE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7BC72041">
            <w:pPr>
              <w:spacing w:line="440" w:lineRule="atLeast"/>
              <w:ind w:left="120"/>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w:t>
            </w:r>
          </w:p>
        </w:tc>
        <w:tc>
          <w:tcPr>
            <w:tcW w:w="1952" w:type="dxa"/>
            <w:vAlign w:val="center"/>
          </w:tcPr>
          <w:p w14:paraId="73C7051D">
            <w:pPr>
              <w:spacing w:line="440" w:lineRule="atLeast"/>
              <w:jc w:val="center"/>
              <w:rPr>
                <w:rFonts w:ascii="仿宋" w:hAnsi="仿宋" w:eastAsia="仿宋" w:cs="方正仿宋_GB2312"/>
                <w:color w:val="auto"/>
                <w:sz w:val="24"/>
                <w:szCs w:val="24"/>
                <w:highlight w:val="none"/>
              </w:rPr>
            </w:pPr>
          </w:p>
        </w:tc>
        <w:tc>
          <w:tcPr>
            <w:tcW w:w="1134" w:type="dxa"/>
            <w:vAlign w:val="center"/>
          </w:tcPr>
          <w:p w14:paraId="1FDBB3F9">
            <w:pPr>
              <w:spacing w:line="440" w:lineRule="atLeast"/>
              <w:jc w:val="center"/>
              <w:rPr>
                <w:rFonts w:ascii="仿宋" w:hAnsi="仿宋" w:eastAsia="仿宋" w:cs="方正仿宋_GB2312"/>
                <w:color w:val="auto"/>
                <w:sz w:val="24"/>
                <w:szCs w:val="24"/>
                <w:highlight w:val="none"/>
              </w:rPr>
            </w:pPr>
          </w:p>
        </w:tc>
        <w:tc>
          <w:tcPr>
            <w:tcW w:w="1701" w:type="dxa"/>
            <w:tcBorders>
              <w:left w:val="single" w:color="auto" w:sz="4" w:space="0"/>
              <w:right w:val="single" w:color="auto" w:sz="4" w:space="0"/>
            </w:tcBorders>
            <w:vAlign w:val="center"/>
          </w:tcPr>
          <w:p w14:paraId="4048D933">
            <w:pPr>
              <w:spacing w:line="440" w:lineRule="atLeast"/>
              <w:jc w:val="center"/>
              <w:rPr>
                <w:rFonts w:ascii="仿宋" w:hAnsi="仿宋" w:eastAsia="仿宋" w:cs="方正仿宋_GB2312"/>
                <w:color w:val="auto"/>
                <w:sz w:val="24"/>
                <w:szCs w:val="24"/>
                <w:highlight w:val="none"/>
              </w:rPr>
            </w:pPr>
          </w:p>
        </w:tc>
        <w:tc>
          <w:tcPr>
            <w:tcW w:w="1417" w:type="dxa"/>
            <w:tcBorders>
              <w:left w:val="single" w:color="auto" w:sz="4" w:space="0"/>
            </w:tcBorders>
            <w:vAlign w:val="center"/>
          </w:tcPr>
          <w:p w14:paraId="5ACBD33F">
            <w:pPr>
              <w:spacing w:line="440" w:lineRule="atLeast"/>
              <w:jc w:val="center"/>
              <w:rPr>
                <w:rFonts w:ascii="仿宋" w:hAnsi="仿宋" w:eastAsia="仿宋" w:cs="方正仿宋_GB2312"/>
                <w:color w:val="auto"/>
                <w:sz w:val="24"/>
                <w:szCs w:val="24"/>
                <w:highlight w:val="none"/>
              </w:rPr>
            </w:pPr>
          </w:p>
        </w:tc>
        <w:tc>
          <w:tcPr>
            <w:tcW w:w="993" w:type="dxa"/>
            <w:vAlign w:val="center"/>
          </w:tcPr>
          <w:p w14:paraId="04D1E814">
            <w:pPr>
              <w:spacing w:line="440" w:lineRule="atLeast"/>
              <w:jc w:val="center"/>
              <w:rPr>
                <w:rFonts w:ascii="仿宋" w:hAnsi="仿宋" w:eastAsia="仿宋" w:cs="方正仿宋_GB2312"/>
                <w:color w:val="auto"/>
                <w:sz w:val="24"/>
                <w:szCs w:val="24"/>
                <w:highlight w:val="none"/>
              </w:rPr>
            </w:pPr>
          </w:p>
        </w:tc>
        <w:tc>
          <w:tcPr>
            <w:tcW w:w="1275" w:type="dxa"/>
            <w:vAlign w:val="center"/>
          </w:tcPr>
          <w:p w14:paraId="4ED81CD1">
            <w:pPr>
              <w:spacing w:line="440" w:lineRule="atLeast"/>
              <w:jc w:val="center"/>
              <w:rPr>
                <w:rFonts w:ascii="仿宋" w:hAnsi="仿宋" w:eastAsia="仿宋" w:cs="方正仿宋_GB2312"/>
                <w:color w:val="auto"/>
                <w:sz w:val="24"/>
                <w:szCs w:val="24"/>
                <w:highlight w:val="none"/>
              </w:rPr>
            </w:pPr>
          </w:p>
        </w:tc>
      </w:tr>
      <w:tr w14:paraId="6370F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63835DBE">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w:t>
            </w:r>
          </w:p>
        </w:tc>
        <w:tc>
          <w:tcPr>
            <w:tcW w:w="1952" w:type="dxa"/>
            <w:vAlign w:val="center"/>
          </w:tcPr>
          <w:p w14:paraId="2919E527">
            <w:pPr>
              <w:spacing w:line="440" w:lineRule="atLeast"/>
              <w:jc w:val="center"/>
              <w:rPr>
                <w:rFonts w:ascii="仿宋" w:hAnsi="仿宋" w:eastAsia="仿宋" w:cs="方正仿宋_GB2312"/>
                <w:color w:val="auto"/>
                <w:sz w:val="24"/>
                <w:szCs w:val="24"/>
                <w:highlight w:val="none"/>
              </w:rPr>
            </w:pPr>
          </w:p>
        </w:tc>
        <w:tc>
          <w:tcPr>
            <w:tcW w:w="1134" w:type="dxa"/>
            <w:vAlign w:val="center"/>
          </w:tcPr>
          <w:p w14:paraId="7737B9F4">
            <w:pPr>
              <w:spacing w:line="440" w:lineRule="atLeast"/>
              <w:jc w:val="center"/>
              <w:rPr>
                <w:rFonts w:ascii="仿宋" w:hAnsi="仿宋" w:eastAsia="仿宋" w:cs="方正仿宋_GB2312"/>
                <w:color w:val="auto"/>
                <w:sz w:val="24"/>
                <w:szCs w:val="24"/>
                <w:highlight w:val="none"/>
              </w:rPr>
            </w:pPr>
          </w:p>
        </w:tc>
        <w:tc>
          <w:tcPr>
            <w:tcW w:w="1701" w:type="dxa"/>
            <w:tcBorders>
              <w:left w:val="single" w:color="auto" w:sz="4" w:space="0"/>
              <w:right w:val="single" w:color="auto" w:sz="4" w:space="0"/>
            </w:tcBorders>
            <w:vAlign w:val="center"/>
          </w:tcPr>
          <w:p w14:paraId="66B4237B">
            <w:pPr>
              <w:spacing w:line="440" w:lineRule="atLeast"/>
              <w:jc w:val="center"/>
              <w:rPr>
                <w:rFonts w:ascii="仿宋" w:hAnsi="仿宋" w:eastAsia="仿宋" w:cs="方正仿宋_GB2312"/>
                <w:color w:val="auto"/>
                <w:sz w:val="24"/>
                <w:szCs w:val="24"/>
                <w:highlight w:val="none"/>
              </w:rPr>
            </w:pPr>
          </w:p>
        </w:tc>
        <w:tc>
          <w:tcPr>
            <w:tcW w:w="1417" w:type="dxa"/>
            <w:tcBorders>
              <w:left w:val="single" w:color="auto" w:sz="4" w:space="0"/>
            </w:tcBorders>
            <w:vAlign w:val="center"/>
          </w:tcPr>
          <w:p w14:paraId="224D67D6">
            <w:pPr>
              <w:spacing w:line="440" w:lineRule="atLeast"/>
              <w:jc w:val="center"/>
              <w:rPr>
                <w:rFonts w:ascii="仿宋" w:hAnsi="仿宋" w:eastAsia="仿宋" w:cs="方正仿宋_GB2312"/>
                <w:color w:val="auto"/>
                <w:sz w:val="24"/>
                <w:szCs w:val="24"/>
                <w:highlight w:val="none"/>
              </w:rPr>
            </w:pPr>
          </w:p>
        </w:tc>
        <w:tc>
          <w:tcPr>
            <w:tcW w:w="993" w:type="dxa"/>
            <w:vAlign w:val="center"/>
          </w:tcPr>
          <w:p w14:paraId="1D181370">
            <w:pPr>
              <w:spacing w:line="440" w:lineRule="atLeast"/>
              <w:jc w:val="center"/>
              <w:rPr>
                <w:rFonts w:ascii="仿宋" w:hAnsi="仿宋" w:eastAsia="仿宋" w:cs="方正仿宋_GB2312"/>
                <w:color w:val="auto"/>
                <w:sz w:val="24"/>
                <w:szCs w:val="24"/>
                <w:highlight w:val="none"/>
              </w:rPr>
            </w:pPr>
          </w:p>
        </w:tc>
        <w:tc>
          <w:tcPr>
            <w:tcW w:w="1275" w:type="dxa"/>
            <w:vAlign w:val="center"/>
          </w:tcPr>
          <w:p w14:paraId="4A86EB36">
            <w:pPr>
              <w:spacing w:line="440" w:lineRule="atLeast"/>
              <w:jc w:val="center"/>
              <w:rPr>
                <w:rFonts w:ascii="仿宋" w:hAnsi="仿宋" w:eastAsia="仿宋" w:cs="方正仿宋_GB2312"/>
                <w:color w:val="auto"/>
                <w:sz w:val="24"/>
                <w:szCs w:val="24"/>
                <w:highlight w:val="none"/>
              </w:rPr>
            </w:pPr>
          </w:p>
        </w:tc>
      </w:tr>
      <w:tr w14:paraId="07F9B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0E30CFB9">
            <w:pPr>
              <w:spacing w:line="440" w:lineRule="atLeast"/>
              <w:rPr>
                <w:rFonts w:ascii="仿宋" w:hAnsi="仿宋" w:eastAsia="仿宋" w:cs="方正仿宋_GB2312"/>
                <w:color w:val="auto"/>
                <w:sz w:val="24"/>
                <w:szCs w:val="24"/>
                <w:highlight w:val="none"/>
              </w:rPr>
            </w:pPr>
          </w:p>
        </w:tc>
        <w:tc>
          <w:tcPr>
            <w:tcW w:w="1952" w:type="dxa"/>
            <w:vAlign w:val="center"/>
          </w:tcPr>
          <w:p w14:paraId="33929AA9">
            <w:pPr>
              <w:spacing w:line="440" w:lineRule="atLeast"/>
              <w:jc w:val="center"/>
              <w:rPr>
                <w:rFonts w:ascii="仿宋" w:hAnsi="仿宋" w:eastAsia="仿宋" w:cs="方正仿宋_GB2312"/>
                <w:color w:val="auto"/>
                <w:sz w:val="24"/>
                <w:szCs w:val="24"/>
                <w:highlight w:val="none"/>
              </w:rPr>
            </w:pPr>
          </w:p>
        </w:tc>
        <w:tc>
          <w:tcPr>
            <w:tcW w:w="1134" w:type="dxa"/>
            <w:vAlign w:val="center"/>
          </w:tcPr>
          <w:p w14:paraId="65B9A779">
            <w:pPr>
              <w:spacing w:line="440" w:lineRule="atLeast"/>
              <w:jc w:val="center"/>
              <w:rPr>
                <w:rFonts w:ascii="仿宋" w:hAnsi="仿宋" w:eastAsia="仿宋" w:cs="方正仿宋_GB2312"/>
                <w:color w:val="auto"/>
                <w:sz w:val="24"/>
                <w:szCs w:val="24"/>
                <w:highlight w:val="none"/>
              </w:rPr>
            </w:pPr>
          </w:p>
        </w:tc>
        <w:tc>
          <w:tcPr>
            <w:tcW w:w="1701" w:type="dxa"/>
            <w:tcBorders>
              <w:left w:val="single" w:color="auto" w:sz="4" w:space="0"/>
              <w:right w:val="single" w:color="auto" w:sz="4" w:space="0"/>
            </w:tcBorders>
            <w:vAlign w:val="center"/>
          </w:tcPr>
          <w:p w14:paraId="44797CE1">
            <w:pPr>
              <w:spacing w:line="440" w:lineRule="atLeast"/>
              <w:jc w:val="center"/>
              <w:rPr>
                <w:rFonts w:ascii="仿宋" w:hAnsi="仿宋" w:eastAsia="仿宋" w:cs="方正仿宋_GB2312"/>
                <w:color w:val="auto"/>
                <w:sz w:val="24"/>
                <w:szCs w:val="24"/>
                <w:highlight w:val="none"/>
              </w:rPr>
            </w:pPr>
          </w:p>
        </w:tc>
        <w:tc>
          <w:tcPr>
            <w:tcW w:w="1417" w:type="dxa"/>
            <w:tcBorders>
              <w:left w:val="single" w:color="auto" w:sz="4" w:space="0"/>
            </w:tcBorders>
            <w:vAlign w:val="center"/>
          </w:tcPr>
          <w:p w14:paraId="22ED6257">
            <w:pPr>
              <w:spacing w:line="440" w:lineRule="atLeast"/>
              <w:jc w:val="center"/>
              <w:rPr>
                <w:rFonts w:ascii="仿宋" w:hAnsi="仿宋" w:eastAsia="仿宋" w:cs="方正仿宋_GB2312"/>
                <w:color w:val="auto"/>
                <w:sz w:val="24"/>
                <w:szCs w:val="24"/>
                <w:highlight w:val="none"/>
              </w:rPr>
            </w:pPr>
          </w:p>
        </w:tc>
        <w:tc>
          <w:tcPr>
            <w:tcW w:w="993" w:type="dxa"/>
            <w:vAlign w:val="center"/>
          </w:tcPr>
          <w:p w14:paraId="1311EC46">
            <w:pPr>
              <w:spacing w:line="440" w:lineRule="atLeast"/>
              <w:jc w:val="center"/>
              <w:rPr>
                <w:rFonts w:ascii="仿宋" w:hAnsi="仿宋" w:eastAsia="仿宋" w:cs="方正仿宋_GB2312"/>
                <w:color w:val="auto"/>
                <w:sz w:val="24"/>
                <w:szCs w:val="24"/>
                <w:highlight w:val="none"/>
              </w:rPr>
            </w:pPr>
          </w:p>
        </w:tc>
        <w:tc>
          <w:tcPr>
            <w:tcW w:w="1275" w:type="dxa"/>
            <w:vAlign w:val="center"/>
          </w:tcPr>
          <w:p w14:paraId="052DE629">
            <w:pPr>
              <w:spacing w:line="440" w:lineRule="atLeast"/>
              <w:jc w:val="center"/>
              <w:rPr>
                <w:rFonts w:ascii="仿宋" w:hAnsi="仿宋" w:eastAsia="仿宋" w:cs="方正仿宋_GB2312"/>
                <w:color w:val="auto"/>
                <w:sz w:val="24"/>
                <w:szCs w:val="24"/>
                <w:highlight w:val="none"/>
              </w:rPr>
            </w:pPr>
          </w:p>
        </w:tc>
      </w:tr>
      <w:tr w14:paraId="58587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0EC78585">
            <w:pPr>
              <w:spacing w:line="440" w:lineRule="atLeast"/>
              <w:rPr>
                <w:rFonts w:ascii="仿宋" w:hAnsi="仿宋" w:eastAsia="仿宋" w:cs="方正仿宋_GB2312"/>
                <w:color w:val="auto"/>
                <w:sz w:val="24"/>
                <w:szCs w:val="24"/>
                <w:highlight w:val="none"/>
              </w:rPr>
            </w:pPr>
          </w:p>
        </w:tc>
        <w:tc>
          <w:tcPr>
            <w:tcW w:w="1952" w:type="dxa"/>
            <w:vAlign w:val="center"/>
          </w:tcPr>
          <w:p w14:paraId="2E750999">
            <w:pPr>
              <w:spacing w:line="440" w:lineRule="atLeast"/>
              <w:jc w:val="center"/>
              <w:rPr>
                <w:rFonts w:ascii="仿宋" w:hAnsi="仿宋" w:eastAsia="仿宋" w:cs="方正仿宋_GB2312"/>
                <w:color w:val="auto"/>
                <w:sz w:val="24"/>
                <w:szCs w:val="24"/>
                <w:highlight w:val="none"/>
              </w:rPr>
            </w:pPr>
          </w:p>
        </w:tc>
        <w:tc>
          <w:tcPr>
            <w:tcW w:w="1134" w:type="dxa"/>
            <w:vAlign w:val="center"/>
          </w:tcPr>
          <w:p w14:paraId="4846BC00">
            <w:pPr>
              <w:spacing w:line="440" w:lineRule="atLeast"/>
              <w:jc w:val="center"/>
              <w:rPr>
                <w:rFonts w:ascii="仿宋" w:hAnsi="仿宋" w:eastAsia="仿宋" w:cs="方正仿宋_GB2312"/>
                <w:color w:val="auto"/>
                <w:sz w:val="24"/>
                <w:szCs w:val="24"/>
                <w:highlight w:val="none"/>
              </w:rPr>
            </w:pPr>
          </w:p>
        </w:tc>
        <w:tc>
          <w:tcPr>
            <w:tcW w:w="1701" w:type="dxa"/>
            <w:tcBorders>
              <w:left w:val="single" w:color="auto" w:sz="4" w:space="0"/>
              <w:right w:val="single" w:color="auto" w:sz="4" w:space="0"/>
            </w:tcBorders>
            <w:vAlign w:val="center"/>
          </w:tcPr>
          <w:p w14:paraId="02B1D9D7">
            <w:pPr>
              <w:spacing w:line="440" w:lineRule="atLeast"/>
              <w:jc w:val="center"/>
              <w:rPr>
                <w:rFonts w:ascii="仿宋" w:hAnsi="仿宋" w:eastAsia="仿宋" w:cs="方正仿宋_GB2312"/>
                <w:color w:val="auto"/>
                <w:sz w:val="24"/>
                <w:szCs w:val="24"/>
                <w:highlight w:val="none"/>
              </w:rPr>
            </w:pPr>
          </w:p>
        </w:tc>
        <w:tc>
          <w:tcPr>
            <w:tcW w:w="1417" w:type="dxa"/>
            <w:tcBorders>
              <w:left w:val="single" w:color="auto" w:sz="4" w:space="0"/>
            </w:tcBorders>
            <w:vAlign w:val="center"/>
          </w:tcPr>
          <w:p w14:paraId="457F2137">
            <w:pPr>
              <w:spacing w:line="440" w:lineRule="atLeast"/>
              <w:jc w:val="center"/>
              <w:rPr>
                <w:rFonts w:ascii="仿宋" w:hAnsi="仿宋" w:eastAsia="仿宋" w:cs="方正仿宋_GB2312"/>
                <w:color w:val="auto"/>
                <w:sz w:val="24"/>
                <w:szCs w:val="24"/>
                <w:highlight w:val="none"/>
              </w:rPr>
            </w:pPr>
          </w:p>
        </w:tc>
        <w:tc>
          <w:tcPr>
            <w:tcW w:w="993" w:type="dxa"/>
            <w:vAlign w:val="center"/>
          </w:tcPr>
          <w:p w14:paraId="5D4D28C8">
            <w:pPr>
              <w:spacing w:line="440" w:lineRule="atLeast"/>
              <w:jc w:val="center"/>
              <w:rPr>
                <w:rFonts w:ascii="仿宋" w:hAnsi="仿宋" w:eastAsia="仿宋" w:cs="方正仿宋_GB2312"/>
                <w:color w:val="auto"/>
                <w:sz w:val="24"/>
                <w:szCs w:val="24"/>
                <w:highlight w:val="none"/>
              </w:rPr>
            </w:pPr>
          </w:p>
        </w:tc>
        <w:tc>
          <w:tcPr>
            <w:tcW w:w="1275" w:type="dxa"/>
            <w:vAlign w:val="center"/>
          </w:tcPr>
          <w:p w14:paraId="4883F58E">
            <w:pPr>
              <w:spacing w:line="440" w:lineRule="atLeast"/>
              <w:jc w:val="center"/>
              <w:rPr>
                <w:rFonts w:ascii="仿宋" w:hAnsi="仿宋" w:eastAsia="仿宋" w:cs="方正仿宋_GB2312"/>
                <w:color w:val="auto"/>
                <w:sz w:val="24"/>
                <w:szCs w:val="24"/>
                <w:highlight w:val="none"/>
              </w:rPr>
            </w:pPr>
          </w:p>
        </w:tc>
      </w:tr>
      <w:tr w14:paraId="6F0C5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76997C37">
            <w:pPr>
              <w:spacing w:line="440" w:lineRule="atLeast"/>
              <w:rPr>
                <w:rFonts w:ascii="仿宋" w:hAnsi="仿宋" w:eastAsia="仿宋" w:cs="方正仿宋_GB2312"/>
                <w:color w:val="auto"/>
                <w:sz w:val="24"/>
                <w:szCs w:val="24"/>
                <w:highlight w:val="none"/>
              </w:rPr>
            </w:pPr>
          </w:p>
        </w:tc>
        <w:tc>
          <w:tcPr>
            <w:tcW w:w="1952" w:type="dxa"/>
            <w:vAlign w:val="center"/>
          </w:tcPr>
          <w:p w14:paraId="26499A3A">
            <w:pPr>
              <w:spacing w:line="440" w:lineRule="atLeast"/>
              <w:jc w:val="center"/>
              <w:rPr>
                <w:rFonts w:ascii="仿宋" w:hAnsi="仿宋" w:eastAsia="仿宋" w:cs="方正仿宋_GB2312"/>
                <w:color w:val="auto"/>
                <w:sz w:val="24"/>
                <w:szCs w:val="24"/>
                <w:highlight w:val="none"/>
              </w:rPr>
            </w:pPr>
          </w:p>
        </w:tc>
        <w:tc>
          <w:tcPr>
            <w:tcW w:w="1134" w:type="dxa"/>
            <w:vAlign w:val="center"/>
          </w:tcPr>
          <w:p w14:paraId="429523D3">
            <w:pPr>
              <w:spacing w:line="440" w:lineRule="atLeast"/>
              <w:jc w:val="center"/>
              <w:rPr>
                <w:rFonts w:ascii="仿宋" w:hAnsi="仿宋" w:eastAsia="仿宋" w:cs="方正仿宋_GB2312"/>
                <w:color w:val="auto"/>
                <w:sz w:val="24"/>
                <w:szCs w:val="24"/>
                <w:highlight w:val="none"/>
              </w:rPr>
            </w:pPr>
          </w:p>
        </w:tc>
        <w:tc>
          <w:tcPr>
            <w:tcW w:w="1701" w:type="dxa"/>
            <w:tcBorders>
              <w:left w:val="single" w:color="auto" w:sz="4" w:space="0"/>
              <w:right w:val="single" w:color="auto" w:sz="4" w:space="0"/>
            </w:tcBorders>
            <w:vAlign w:val="center"/>
          </w:tcPr>
          <w:p w14:paraId="1BEF8485">
            <w:pPr>
              <w:spacing w:line="440" w:lineRule="atLeast"/>
              <w:jc w:val="center"/>
              <w:rPr>
                <w:rFonts w:ascii="仿宋" w:hAnsi="仿宋" w:eastAsia="仿宋" w:cs="方正仿宋_GB2312"/>
                <w:color w:val="auto"/>
                <w:sz w:val="24"/>
                <w:szCs w:val="24"/>
                <w:highlight w:val="none"/>
              </w:rPr>
            </w:pPr>
          </w:p>
        </w:tc>
        <w:tc>
          <w:tcPr>
            <w:tcW w:w="1417" w:type="dxa"/>
            <w:tcBorders>
              <w:left w:val="single" w:color="auto" w:sz="4" w:space="0"/>
            </w:tcBorders>
            <w:vAlign w:val="center"/>
          </w:tcPr>
          <w:p w14:paraId="101BB198">
            <w:pPr>
              <w:spacing w:line="440" w:lineRule="atLeast"/>
              <w:jc w:val="center"/>
              <w:rPr>
                <w:rFonts w:ascii="仿宋" w:hAnsi="仿宋" w:eastAsia="仿宋" w:cs="方正仿宋_GB2312"/>
                <w:color w:val="auto"/>
                <w:sz w:val="24"/>
                <w:szCs w:val="24"/>
                <w:highlight w:val="none"/>
              </w:rPr>
            </w:pPr>
          </w:p>
        </w:tc>
        <w:tc>
          <w:tcPr>
            <w:tcW w:w="993" w:type="dxa"/>
            <w:vAlign w:val="center"/>
          </w:tcPr>
          <w:p w14:paraId="1EAB0DD7">
            <w:pPr>
              <w:spacing w:line="440" w:lineRule="atLeast"/>
              <w:jc w:val="center"/>
              <w:rPr>
                <w:rFonts w:ascii="仿宋" w:hAnsi="仿宋" w:eastAsia="仿宋" w:cs="方正仿宋_GB2312"/>
                <w:color w:val="auto"/>
                <w:sz w:val="24"/>
                <w:szCs w:val="24"/>
                <w:highlight w:val="none"/>
              </w:rPr>
            </w:pPr>
          </w:p>
        </w:tc>
        <w:tc>
          <w:tcPr>
            <w:tcW w:w="1275" w:type="dxa"/>
            <w:vAlign w:val="center"/>
          </w:tcPr>
          <w:p w14:paraId="52FC7E02">
            <w:pPr>
              <w:spacing w:line="440" w:lineRule="atLeast"/>
              <w:jc w:val="center"/>
              <w:rPr>
                <w:rFonts w:ascii="仿宋" w:hAnsi="仿宋" w:eastAsia="仿宋" w:cs="方正仿宋_GB2312"/>
                <w:color w:val="auto"/>
                <w:sz w:val="24"/>
                <w:szCs w:val="24"/>
                <w:highlight w:val="none"/>
              </w:rPr>
            </w:pPr>
          </w:p>
        </w:tc>
      </w:tr>
      <w:tr w14:paraId="3ED8C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2D6C219E">
            <w:pPr>
              <w:spacing w:line="440" w:lineRule="atLeast"/>
              <w:rPr>
                <w:rFonts w:ascii="仿宋" w:hAnsi="仿宋" w:eastAsia="仿宋" w:cs="方正仿宋_GB2312"/>
                <w:color w:val="auto"/>
                <w:sz w:val="24"/>
                <w:szCs w:val="24"/>
                <w:highlight w:val="none"/>
              </w:rPr>
            </w:pPr>
          </w:p>
        </w:tc>
        <w:tc>
          <w:tcPr>
            <w:tcW w:w="1952" w:type="dxa"/>
            <w:vAlign w:val="center"/>
          </w:tcPr>
          <w:p w14:paraId="6BAA39D7">
            <w:pPr>
              <w:spacing w:line="440" w:lineRule="atLeast"/>
              <w:jc w:val="center"/>
              <w:rPr>
                <w:rFonts w:ascii="仿宋" w:hAnsi="仿宋" w:eastAsia="仿宋" w:cs="方正仿宋_GB2312"/>
                <w:color w:val="auto"/>
                <w:sz w:val="24"/>
                <w:szCs w:val="24"/>
                <w:highlight w:val="none"/>
              </w:rPr>
            </w:pPr>
          </w:p>
        </w:tc>
        <w:tc>
          <w:tcPr>
            <w:tcW w:w="1134" w:type="dxa"/>
            <w:vAlign w:val="center"/>
          </w:tcPr>
          <w:p w14:paraId="4AE50728">
            <w:pPr>
              <w:spacing w:line="440" w:lineRule="atLeast"/>
              <w:jc w:val="center"/>
              <w:rPr>
                <w:rFonts w:ascii="仿宋" w:hAnsi="仿宋" w:eastAsia="仿宋" w:cs="方正仿宋_GB2312"/>
                <w:color w:val="auto"/>
                <w:sz w:val="24"/>
                <w:szCs w:val="24"/>
                <w:highlight w:val="none"/>
              </w:rPr>
            </w:pPr>
          </w:p>
        </w:tc>
        <w:tc>
          <w:tcPr>
            <w:tcW w:w="1701" w:type="dxa"/>
            <w:tcBorders>
              <w:left w:val="single" w:color="auto" w:sz="4" w:space="0"/>
              <w:right w:val="single" w:color="auto" w:sz="4" w:space="0"/>
            </w:tcBorders>
            <w:vAlign w:val="center"/>
          </w:tcPr>
          <w:p w14:paraId="7D375529">
            <w:pPr>
              <w:spacing w:line="440" w:lineRule="atLeast"/>
              <w:jc w:val="center"/>
              <w:rPr>
                <w:rFonts w:ascii="仿宋" w:hAnsi="仿宋" w:eastAsia="仿宋" w:cs="方正仿宋_GB2312"/>
                <w:color w:val="auto"/>
                <w:sz w:val="24"/>
                <w:szCs w:val="24"/>
                <w:highlight w:val="none"/>
              </w:rPr>
            </w:pPr>
          </w:p>
        </w:tc>
        <w:tc>
          <w:tcPr>
            <w:tcW w:w="1417" w:type="dxa"/>
            <w:tcBorders>
              <w:left w:val="single" w:color="auto" w:sz="4" w:space="0"/>
            </w:tcBorders>
            <w:vAlign w:val="center"/>
          </w:tcPr>
          <w:p w14:paraId="3B176D4C">
            <w:pPr>
              <w:spacing w:line="440" w:lineRule="atLeast"/>
              <w:jc w:val="center"/>
              <w:rPr>
                <w:rFonts w:ascii="仿宋" w:hAnsi="仿宋" w:eastAsia="仿宋" w:cs="方正仿宋_GB2312"/>
                <w:color w:val="auto"/>
                <w:sz w:val="24"/>
                <w:szCs w:val="24"/>
                <w:highlight w:val="none"/>
              </w:rPr>
            </w:pPr>
          </w:p>
        </w:tc>
        <w:tc>
          <w:tcPr>
            <w:tcW w:w="993" w:type="dxa"/>
            <w:vAlign w:val="center"/>
          </w:tcPr>
          <w:p w14:paraId="78E3C20B">
            <w:pPr>
              <w:spacing w:line="440" w:lineRule="atLeast"/>
              <w:jc w:val="center"/>
              <w:rPr>
                <w:rFonts w:ascii="仿宋" w:hAnsi="仿宋" w:eastAsia="仿宋" w:cs="方正仿宋_GB2312"/>
                <w:color w:val="auto"/>
                <w:sz w:val="24"/>
                <w:szCs w:val="24"/>
                <w:highlight w:val="none"/>
              </w:rPr>
            </w:pPr>
          </w:p>
        </w:tc>
        <w:tc>
          <w:tcPr>
            <w:tcW w:w="1275" w:type="dxa"/>
            <w:vAlign w:val="center"/>
          </w:tcPr>
          <w:p w14:paraId="6C34B04B">
            <w:pPr>
              <w:spacing w:line="440" w:lineRule="atLeast"/>
              <w:jc w:val="center"/>
              <w:rPr>
                <w:rFonts w:ascii="仿宋" w:hAnsi="仿宋" w:eastAsia="仿宋" w:cs="方正仿宋_GB2312"/>
                <w:color w:val="auto"/>
                <w:sz w:val="24"/>
                <w:szCs w:val="24"/>
                <w:highlight w:val="none"/>
              </w:rPr>
            </w:pPr>
          </w:p>
        </w:tc>
      </w:tr>
    </w:tbl>
    <w:p w14:paraId="018AB7A3">
      <w:pPr>
        <w:spacing w:line="440" w:lineRule="atLeast"/>
        <w:ind w:left="697" w:right="357" w:hanging="697"/>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注：</w:t>
      </w:r>
    </w:p>
    <w:p w14:paraId="00E8DDFD">
      <w:pPr>
        <w:spacing w:line="440" w:lineRule="atLeast"/>
        <w:ind w:right="357" w:firstLine="448" w:firstLineChars="187"/>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1．对于已完类似工程，供应商必须提供合同协议书（必须包括合同首页、签章页以及含有项目名称、建设内容、合同金额等信息的关键页）或中标（成交）通知书的复印件。</w:t>
      </w:r>
    </w:p>
    <w:p w14:paraId="61B1FAD1">
      <w:pPr>
        <w:spacing w:line="440" w:lineRule="atLeast"/>
        <w:ind w:right="357" w:firstLine="448" w:firstLineChars="187"/>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2．供应商应列出近三年（20</w:t>
      </w:r>
      <w:r>
        <w:rPr>
          <w:rFonts w:hint="eastAsia" w:ascii="仿宋" w:hAnsi="仿宋" w:eastAsia="仿宋" w:cs="方正仿宋_GB2312"/>
          <w:color w:val="auto"/>
          <w:sz w:val="24"/>
          <w:szCs w:val="24"/>
          <w:highlight w:val="none"/>
          <w:lang w:val="en-US" w:eastAsia="zh-CN"/>
        </w:rPr>
        <w:t>23</w:t>
      </w:r>
      <w:r>
        <w:rPr>
          <w:rFonts w:hint="eastAsia" w:ascii="仿宋" w:hAnsi="仿宋" w:eastAsia="仿宋" w:cs="方正仿宋_GB2312"/>
          <w:color w:val="auto"/>
          <w:sz w:val="24"/>
          <w:szCs w:val="24"/>
          <w:highlight w:val="none"/>
        </w:rPr>
        <w:t>年1月1日至今）已完类似工程情况（包括总包和分包工程），如有虚假，一经查实将导致其响应文件被拒绝。</w:t>
      </w:r>
    </w:p>
    <w:p w14:paraId="1D05A799">
      <w:pPr>
        <w:spacing w:line="440" w:lineRule="atLeast"/>
        <w:ind w:right="357" w:firstLine="448" w:firstLineChars="187"/>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 类似项目情况表作为本表的附表填写。</w:t>
      </w:r>
    </w:p>
    <w:p w14:paraId="09E6CDB0">
      <w:pPr>
        <w:spacing w:line="440" w:lineRule="atLeast"/>
        <w:ind w:right="357" w:firstLine="448" w:firstLineChars="187"/>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4．合同身份是指独立承包人、分包人。</w:t>
      </w:r>
    </w:p>
    <w:p w14:paraId="0B72517D">
      <w:pPr>
        <w:spacing w:line="360" w:lineRule="auto"/>
        <w:jc w:val="right"/>
        <w:rPr>
          <w:rFonts w:ascii="仿宋" w:hAnsi="仿宋" w:eastAsia="仿宋" w:cs="方正仿宋_GB2312"/>
          <w:b/>
          <w:color w:val="auto"/>
          <w:kern w:val="0"/>
          <w:sz w:val="24"/>
          <w:szCs w:val="24"/>
          <w:highlight w:val="none"/>
        </w:rPr>
      </w:pPr>
      <w:r>
        <w:rPr>
          <w:rFonts w:hint="eastAsia" w:ascii="仿宋" w:hAnsi="仿宋" w:eastAsia="仿宋" w:cs="方正仿宋_GB2312"/>
          <w:color w:val="auto"/>
          <w:sz w:val="24"/>
          <w:szCs w:val="24"/>
          <w:highlight w:val="none"/>
        </w:rPr>
        <w:br w:type="page"/>
      </w:r>
      <w:bookmarkStart w:id="147" w:name="_Toc257746654"/>
      <w:bookmarkStart w:id="148" w:name="_Toc315962221"/>
      <w:bookmarkStart w:id="149" w:name="_Toc4637"/>
      <w:bookmarkStart w:id="150" w:name="_Toc67211014"/>
      <w:bookmarkStart w:id="151" w:name="_Toc191969127"/>
      <w:bookmarkStart w:id="152" w:name="_Toc42617737"/>
      <w:bookmarkStart w:id="153" w:name="_Toc177207783"/>
      <w:bookmarkStart w:id="154" w:name="_Toc293048846"/>
    </w:p>
    <w:p w14:paraId="1EF5E96B">
      <w:pPr>
        <w:pStyle w:val="5"/>
        <w:spacing w:before="0" w:after="0" w:line="440" w:lineRule="atLeast"/>
        <w:jc w:val="center"/>
        <w:rPr>
          <w:rFonts w:ascii="仿宋" w:hAnsi="仿宋" w:eastAsia="仿宋" w:cs="方正仿宋_GB2312"/>
          <w:color w:val="auto"/>
          <w:sz w:val="24"/>
          <w:szCs w:val="24"/>
          <w:highlight w:val="none"/>
          <w:u w:val="none"/>
        </w:rPr>
      </w:pPr>
      <w:r>
        <w:rPr>
          <w:rFonts w:hint="eastAsia" w:ascii="仿宋" w:hAnsi="仿宋" w:eastAsia="仿宋" w:cs="方正仿宋_GB2312"/>
          <w:color w:val="auto"/>
          <w:sz w:val="24"/>
          <w:szCs w:val="24"/>
          <w:highlight w:val="none"/>
          <w:u w:val="none"/>
        </w:rPr>
        <w:t>5.1</w:t>
      </w:r>
      <w:r>
        <w:rPr>
          <w:rFonts w:hint="eastAsia" w:ascii="仿宋" w:hAnsi="仿宋" w:eastAsia="仿宋" w:cs="方正仿宋_GB2312"/>
          <w:color w:val="auto"/>
          <w:sz w:val="24"/>
          <w:szCs w:val="24"/>
          <w:highlight w:val="none"/>
          <w:u w:val="none"/>
          <w:lang w:val="en-US" w:eastAsia="zh-CN"/>
        </w:rPr>
        <w:t>3</w:t>
      </w:r>
      <w:r>
        <w:rPr>
          <w:rFonts w:hint="eastAsia" w:ascii="仿宋" w:hAnsi="仿宋" w:eastAsia="仿宋" w:cs="方正仿宋_GB2312"/>
          <w:color w:val="auto"/>
          <w:sz w:val="24"/>
          <w:szCs w:val="24"/>
          <w:highlight w:val="none"/>
          <w:u w:val="none"/>
        </w:rPr>
        <w:t xml:space="preserve"> </w:t>
      </w:r>
      <w:bookmarkEnd w:id="147"/>
      <w:bookmarkEnd w:id="148"/>
      <w:bookmarkEnd w:id="149"/>
      <w:bookmarkEnd w:id="150"/>
      <w:bookmarkEnd w:id="151"/>
      <w:bookmarkEnd w:id="152"/>
      <w:bookmarkEnd w:id="153"/>
      <w:bookmarkEnd w:id="154"/>
      <w:r>
        <w:rPr>
          <w:rFonts w:hint="eastAsia" w:ascii="仿宋" w:hAnsi="仿宋" w:eastAsia="仿宋" w:cs="方正仿宋_GB2312"/>
          <w:color w:val="auto"/>
          <w:sz w:val="24"/>
          <w:szCs w:val="24"/>
          <w:highlight w:val="none"/>
          <w:u w:val="none"/>
        </w:rPr>
        <w:t>项目负责人简历</w:t>
      </w:r>
    </w:p>
    <w:p w14:paraId="4E264003">
      <w:pPr>
        <w:spacing w:line="440" w:lineRule="atLeast"/>
        <w:rPr>
          <w:rFonts w:ascii="仿宋" w:hAnsi="仿宋" w:eastAsia="仿宋" w:cs="方正仿宋_GB2312"/>
          <w:color w:val="auto"/>
          <w:sz w:val="24"/>
          <w:szCs w:val="24"/>
          <w:highlight w:val="none"/>
          <w:u w:val="single"/>
        </w:rPr>
      </w:pPr>
    </w:p>
    <w:p w14:paraId="11A3CDFA">
      <w:pPr>
        <w:autoSpaceDE w:val="0"/>
        <w:autoSpaceDN w:val="0"/>
        <w:adjustRightInd w:val="0"/>
        <w:spacing w:line="360" w:lineRule="auto"/>
        <w:ind w:firstLine="480" w:firstLineChars="200"/>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1、项目负责人介绍应包括：姓名、性别、年龄、职称、学历、参加工作时间、从事项目管理年限、注册建造师（项目负责人）证书编号以及其他内容。</w:t>
      </w:r>
    </w:p>
    <w:p w14:paraId="312FB10B">
      <w:pPr>
        <w:autoSpaceDE w:val="0"/>
        <w:autoSpaceDN w:val="0"/>
        <w:adjustRightInd w:val="0"/>
        <w:spacing w:line="360" w:lineRule="auto"/>
        <w:ind w:firstLine="480" w:firstLineChars="200"/>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2、项目负责人简历相关证明材料（注册建造师（项目负责人）证书、安全生产考核证、职称证书、社保缴纳证明等复印件）。</w:t>
      </w:r>
    </w:p>
    <w:p w14:paraId="29C60413">
      <w:pPr>
        <w:autoSpaceDE w:val="0"/>
        <w:autoSpaceDN w:val="0"/>
        <w:adjustRightInd w:val="0"/>
        <w:spacing w:line="360" w:lineRule="auto"/>
        <w:ind w:firstLine="480" w:firstLineChars="200"/>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3、项目负责人类似工程业绩应按下表提供。</w:t>
      </w:r>
    </w:p>
    <w:p w14:paraId="33009B3A">
      <w:pPr>
        <w:autoSpaceDE w:val="0"/>
        <w:autoSpaceDN w:val="0"/>
        <w:adjustRightInd w:val="0"/>
        <w:jc w:val="center"/>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项目负责人类似工程业绩表</w:t>
      </w:r>
    </w:p>
    <w:tbl>
      <w:tblPr>
        <w:tblStyle w:val="88"/>
        <w:tblW w:w="8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gridCol w:w="6116"/>
      </w:tblGrid>
      <w:tr w14:paraId="5B67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152776BC">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序号</w:t>
            </w:r>
          </w:p>
        </w:tc>
        <w:tc>
          <w:tcPr>
            <w:tcW w:w="6116" w:type="dxa"/>
            <w:vAlign w:val="center"/>
          </w:tcPr>
          <w:p w14:paraId="1EC878A4">
            <w:pPr>
              <w:jc w:val="center"/>
              <w:rPr>
                <w:rFonts w:ascii="仿宋" w:hAnsi="仿宋" w:eastAsia="仿宋" w:cs="方正仿宋_GB2312"/>
                <w:color w:val="auto"/>
                <w:sz w:val="24"/>
                <w:szCs w:val="24"/>
                <w:highlight w:val="none"/>
              </w:rPr>
            </w:pPr>
          </w:p>
        </w:tc>
      </w:tr>
      <w:tr w14:paraId="2193F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20953304">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项目名称</w:t>
            </w:r>
          </w:p>
        </w:tc>
        <w:tc>
          <w:tcPr>
            <w:tcW w:w="6116" w:type="dxa"/>
            <w:vAlign w:val="center"/>
          </w:tcPr>
          <w:p w14:paraId="0763872E">
            <w:pPr>
              <w:jc w:val="center"/>
              <w:rPr>
                <w:rFonts w:ascii="仿宋" w:hAnsi="仿宋" w:eastAsia="仿宋" w:cs="方正仿宋_GB2312"/>
                <w:color w:val="auto"/>
                <w:sz w:val="24"/>
                <w:szCs w:val="24"/>
                <w:highlight w:val="none"/>
              </w:rPr>
            </w:pPr>
          </w:p>
        </w:tc>
      </w:tr>
      <w:tr w14:paraId="2F67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573D82E7">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项目所在地</w:t>
            </w:r>
          </w:p>
        </w:tc>
        <w:tc>
          <w:tcPr>
            <w:tcW w:w="6116" w:type="dxa"/>
            <w:vAlign w:val="center"/>
          </w:tcPr>
          <w:p w14:paraId="63C56186">
            <w:pPr>
              <w:jc w:val="center"/>
              <w:rPr>
                <w:rFonts w:ascii="仿宋" w:hAnsi="仿宋" w:eastAsia="仿宋" w:cs="方正仿宋_GB2312"/>
                <w:color w:val="auto"/>
                <w:sz w:val="24"/>
                <w:szCs w:val="24"/>
                <w:highlight w:val="none"/>
              </w:rPr>
            </w:pPr>
          </w:p>
        </w:tc>
      </w:tr>
      <w:tr w14:paraId="3149B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67183269">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发包人名称</w:t>
            </w:r>
          </w:p>
        </w:tc>
        <w:tc>
          <w:tcPr>
            <w:tcW w:w="6116" w:type="dxa"/>
            <w:vAlign w:val="center"/>
          </w:tcPr>
          <w:p w14:paraId="511C7F80">
            <w:pPr>
              <w:jc w:val="center"/>
              <w:rPr>
                <w:rFonts w:ascii="仿宋" w:hAnsi="仿宋" w:eastAsia="仿宋" w:cs="方正仿宋_GB2312"/>
                <w:color w:val="auto"/>
                <w:sz w:val="24"/>
                <w:szCs w:val="24"/>
                <w:highlight w:val="none"/>
              </w:rPr>
            </w:pPr>
          </w:p>
        </w:tc>
      </w:tr>
      <w:tr w14:paraId="6A92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38C1F014">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发包人地址</w:t>
            </w:r>
          </w:p>
        </w:tc>
        <w:tc>
          <w:tcPr>
            <w:tcW w:w="6116" w:type="dxa"/>
            <w:vAlign w:val="center"/>
          </w:tcPr>
          <w:p w14:paraId="7F635515">
            <w:pPr>
              <w:jc w:val="center"/>
              <w:rPr>
                <w:rFonts w:ascii="仿宋" w:hAnsi="仿宋" w:eastAsia="仿宋" w:cs="方正仿宋_GB2312"/>
                <w:color w:val="auto"/>
                <w:sz w:val="24"/>
                <w:szCs w:val="24"/>
                <w:highlight w:val="none"/>
              </w:rPr>
            </w:pPr>
          </w:p>
        </w:tc>
      </w:tr>
      <w:tr w14:paraId="6DF5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02824429">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发包人联系人及电话</w:t>
            </w:r>
          </w:p>
        </w:tc>
        <w:tc>
          <w:tcPr>
            <w:tcW w:w="6116" w:type="dxa"/>
            <w:vAlign w:val="center"/>
          </w:tcPr>
          <w:p w14:paraId="34C34E4A">
            <w:pPr>
              <w:jc w:val="center"/>
              <w:rPr>
                <w:rFonts w:ascii="仿宋" w:hAnsi="仿宋" w:eastAsia="仿宋" w:cs="方正仿宋_GB2312"/>
                <w:color w:val="auto"/>
                <w:sz w:val="24"/>
                <w:szCs w:val="24"/>
                <w:highlight w:val="none"/>
              </w:rPr>
            </w:pPr>
          </w:p>
        </w:tc>
      </w:tr>
      <w:tr w14:paraId="01B4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4C35553D">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合同价格</w:t>
            </w:r>
          </w:p>
        </w:tc>
        <w:tc>
          <w:tcPr>
            <w:tcW w:w="6116" w:type="dxa"/>
            <w:vAlign w:val="center"/>
          </w:tcPr>
          <w:p w14:paraId="65FBF80B">
            <w:pPr>
              <w:jc w:val="center"/>
              <w:rPr>
                <w:rFonts w:ascii="仿宋" w:hAnsi="仿宋" w:eastAsia="仿宋" w:cs="方正仿宋_GB2312"/>
                <w:color w:val="auto"/>
                <w:sz w:val="24"/>
                <w:szCs w:val="24"/>
                <w:highlight w:val="none"/>
              </w:rPr>
            </w:pPr>
          </w:p>
        </w:tc>
      </w:tr>
      <w:tr w14:paraId="38E9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47CB7FCE">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开工日期</w:t>
            </w:r>
          </w:p>
        </w:tc>
        <w:tc>
          <w:tcPr>
            <w:tcW w:w="6116" w:type="dxa"/>
            <w:vAlign w:val="center"/>
          </w:tcPr>
          <w:p w14:paraId="7119F667">
            <w:pPr>
              <w:jc w:val="center"/>
              <w:rPr>
                <w:rFonts w:ascii="仿宋" w:hAnsi="仿宋" w:eastAsia="仿宋" w:cs="方正仿宋_GB2312"/>
                <w:color w:val="auto"/>
                <w:sz w:val="24"/>
                <w:szCs w:val="24"/>
                <w:highlight w:val="none"/>
              </w:rPr>
            </w:pPr>
          </w:p>
        </w:tc>
      </w:tr>
      <w:tr w14:paraId="4019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7A396F7D">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竣工日期</w:t>
            </w:r>
          </w:p>
        </w:tc>
        <w:tc>
          <w:tcPr>
            <w:tcW w:w="6116" w:type="dxa"/>
            <w:vAlign w:val="center"/>
          </w:tcPr>
          <w:p w14:paraId="3C7F068F">
            <w:pPr>
              <w:jc w:val="center"/>
              <w:rPr>
                <w:rFonts w:ascii="仿宋" w:hAnsi="仿宋" w:eastAsia="仿宋" w:cs="方正仿宋_GB2312"/>
                <w:color w:val="auto"/>
                <w:sz w:val="24"/>
                <w:szCs w:val="24"/>
                <w:highlight w:val="none"/>
              </w:rPr>
            </w:pPr>
          </w:p>
        </w:tc>
      </w:tr>
      <w:tr w14:paraId="57F1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3586163B">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承担的工作</w:t>
            </w:r>
          </w:p>
        </w:tc>
        <w:tc>
          <w:tcPr>
            <w:tcW w:w="6116" w:type="dxa"/>
            <w:vAlign w:val="center"/>
          </w:tcPr>
          <w:p w14:paraId="0C049F85">
            <w:pPr>
              <w:jc w:val="center"/>
              <w:rPr>
                <w:rFonts w:ascii="仿宋" w:hAnsi="仿宋" w:eastAsia="仿宋" w:cs="方正仿宋_GB2312"/>
                <w:color w:val="auto"/>
                <w:sz w:val="24"/>
                <w:szCs w:val="24"/>
                <w:highlight w:val="none"/>
              </w:rPr>
            </w:pPr>
          </w:p>
        </w:tc>
      </w:tr>
      <w:tr w14:paraId="01B81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731B3209">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工程质量</w:t>
            </w:r>
          </w:p>
        </w:tc>
        <w:tc>
          <w:tcPr>
            <w:tcW w:w="6116" w:type="dxa"/>
            <w:vAlign w:val="center"/>
          </w:tcPr>
          <w:p w14:paraId="7FA15FCF">
            <w:pPr>
              <w:jc w:val="center"/>
              <w:rPr>
                <w:rFonts w:ascii="仿宋" w:hAnsi="仿宋" w:eastAsia="仿宋" w:cs="方正仿宋_GB2312"/>
                <w:color w:val="auto"/>
                <w:sz w:val="24"/>
                <w:szCs w:val="24"/>
                <w:highlight w:val="none"/>
              </w:rPr>
            </w:pPr>
          </w:p>
        </w:tc>
      </w:tr>
      <w:tr w14:paraId="34C36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16B4265E">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项目负责人</w:t>
            </w:r>
          </w:p>
        </w:tc>
        <w:tc>
          <w:tcPr>
            <w:tcW w:w="6116" w:type="dxa"/>
            <w:vAlign w:val="center"/>
          </w:tcPr>
          <w:p w14:paraId="4587FBE9">
            <w:pPr>
              <w:jc w:val="center"/>
              <w:rPr>
                <w:rFonts w:ascii="仿宋" w:hAnsi="仿宋" w:eastAsia="仿宋" w:cs="方正仿宋_GB2312"/>
                <w:color w:val="auto"/>
                <w:sz w:val="24"/>
                <w:szCs w:val="24"/>
                <w:highlight w:val="none"/>
              </w:rPr>
            </w:pPr>
          </w:p>
        </w:tc>
      </w:tr>
      <w:tr w14:paraId="60FC6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420" w:type="dxa"/>
            <w:vAlign w:val="center"/>
          </w:tcPr>
          <w:p w14:paraId="1D71E968">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项目描述</w:t>
            </w:r>
          </w:p>
        </w:tc>
        <w:tc>
          <w:tcPr>
            <w:tcW w:w="6116" w:type="dxa"/>
            <w:vAlign w:val="center"/>
          </w:tcPr>
          <w:p w14:paraId="68846298">
            <w:pPr>
              <w:jc w:val="center"/>
              <w:rPr>
                <w:rFonts w:ascii="仿宋" w:hAnsi="仿宋" w:eastAsia="仿宋" w:cs="方正仿宋_GB2312"/>
                <w:color w:val="auto"/>
                <w:sz w:val="24"/>
                <w:szCs w:val="24"/>
                <w:highlight w:val="none"/>
              </w:rPr>
            </w:pPr>
          </w:p>
        </w:tc>
      </w:tr>
      <w:tr w14:paraId="41921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70F9B594">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备注</w:t>
            </w:r>
          </w:p>
        </w:tc>
        <w:tc>
          <w:tcPr>
            <w:tcW w:w="6116" w:type="dxa"/>
            <w:vAlign w:val="center"/>
          </w:tcPr>
          <w:p w14:paraId="3BC742D0">
            <w:pPr>
              <w:jc w:val="center"/>
              <w:rPr>
                <w:rFonts w:ascii="仿宋" w:hAnsi="仿宋" w:eastAsia="仿宋" w:cs="方正仿宋_GB2312"/>
                <w:color w:val="auto"/>
                <w:sz w:val="24"/>
                <w:szCs w:val="24"/>
                <w:highlight w:val="none"/>
              </w:rPr>
            </w:pPr>
          </w:p>
        </w:tc>
      </w:tr>
    </w:tbl>
    <w:p w14:paraId="162FA4A5">
      <w:pPr>
        <w:pStyle w:val="5"/>
        <w:spacing w:before="0" w:after="0" w:line="44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注：1、须提供业绩合同相关页或中标（成交）通知书复印件并加盖公章。</w:t>
      </w:r>
    </w:p>
    <w:p w14:paraId="328682FD">
      <w:pPr>
        <w:pStyle w:val="5"/>
        <w:spacing w:before="0" w:after="0" w:line="440" w:lineRule="atLeast"/>
        <w:jc w:val="center"/>
        <w:rPr>
          <w:rFonts w:ascii="仿宋" w:hAnsi="仿宋" w:eastAsia="仿宋" w:cs="方正仿宋_GB2312"/>
          <w:color w:val="auto"/>
          <w:sz w:val="24"/>
          <w:szCs w:val="24"/>
          <w:highlight w:val="none"/>
          <w:u w:val="none"/>
        </w:rPr>
      </w:pPr>
      <w:r>
        <w:rPr>
          <w:rFonts w:hint="eastAsia" w:ascii="仿宋" w:hAnsi="仿宋" w:eastAsia="仿宋" w:cs="方正仿宋_GB2312"/>
          <w:color w:val="auto"/>
          <w:sz w:val="24"/>
          <w:szCs w:val="24"/>
          <w:highlight w:val="none"/>
        </w:rPr>
        <w:br w:type="page"/>
      </w:r>
      <w:bookmarkStart w:id="155" w:name="_Toc191969128"/>
      <w:bookmarkStart w:id="156" w:name="_Toc257746655"/>
      <w:bookmarkStart w:id="157" w:name="_Toc9577"/>
      <w:bookmarkStart w:id="158" w:name="_Toc17216961"/>
      <w:bookmarkStart w:id="159" w:name="_Toc177207784"/>
      <w:bookmarkStart w:id="160" w:name="_Toc315962222"/>
      <w:bookmarkStart w:id="161" w:name="_Toc293048847"/>
      <w:bookmarkStart w:id="162" w:name="_Toc67211015"/>
      <w:r>
        <w:rPr>
          <w:rFonts w:hint="eastAsia" w:ascii="仿宋" w:hAnsi="仿宋" w:eastAsia="仿宋" w:cs="方正仿宋_GB2312"/>
          <w:color w:val="auto"/>
          <w:sz w:val="24"/>
          <w:szCs w:val="24"/>
          <w:highlight w:val="none"/>
          <w:u w:val="none"/>
        </w:rPr>
        <w:t>5.1</w:t>
      </w:r>
      <w:r>
        <w:rPr>
          <w:rFonts w:hint="eastAsia" w:ascii="仿宋" w:hAnsi="仿宋" w:eastAsia="仿宋" w:cs="方正仿宋_GB2312"/>
          <w:color w:val="auto"/>
          <w:sz w:val="24"/>
          <w:szCs w:val="24"/>
          <w:highlight w:val="none"/>
          <w:u w:val="none"/>
          <w:lang w:val="en-US" w:eastAsia="zh-CN"/>
        </w:rPr>
        <w:t>4</w:t>
      </w:r>
      <w:r>
        <w:rPr>
          <w:rFonts w:hint="eastAsia" w:ascii="仿宋" w:hAnsi="仿宋" w:eastAsia="仿宋" w:cs="方正仿宋_GB2312"/>
          <w:color w:val="auto"/>
          <w:sz w:val="24"/>
          <w:szCs w:val="24"/>
          <w:highlight w:val="none"/>
          <w:u w:val="none"/>
        </w:rPr>
        <w:t xml:space="preserve"> 项目管理机构配备情况</w:t>
      </w:r>
      <w:bookmarkEnd w:id="155"/>
      <w:bookmarkEnd w:id="156"/>
      <w:bookmarkEnd w:id="157"/>
      <w:bookmarkEnd w:id="158"/>
      <w:bookmarkEnd w:id="159"/>
      <w:bookmarkEnd w:id="160"/>
      <w:bookmarkEnd w:id="161"/>
      <w:bookmarkEnd w:id="162"/>
    </w:p>
    <w:p w14:paraId="25C8BE00">
      <w:pPr>
        <w:spacing w:line="440" w:lineRule="atLeast"/>
        <w:jc w:val="right"/>
        <w:rPr>
          <w:rFonts w:ascii="仿宋" w:hAnsi="仿宋" w:eastAsia="仿宋" w:cs="方正仿宋_GB2312"/>
          <w:color w:val="auto"/>
          <w:sz w:val="24"/>
          <w:szCs w:val="24"/>
          <w:highlight w:val="none"/>
        </w:rPr>
      </w:pPr>
    </w:p>
    <w:tbl>
      <w:tblPr>
        <w:tblStyle w:val="88"/>
        <w:tblW w:w="9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235"/>
        <w:gridCol w:w="824"/>
        <w:gridCol w:w="824"/>
        <w:gridCol w:w="1015"/>
        <w:gridCol w:w="771"/>
        <w:gridCol w:w="824"/>
        <w:gridCol w:w="1262"/>
        <w:gridCol w:w="1675"/>
      </w:tblGrid>
      <w:tr w14:paraId="00F5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5" w:type="dxa"/>
            <w:vAlign w:val="center"/>
          </w:tcPr>
          <w:p w14:paraId="7ADACBFD">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序号</w:t>
            </w:r>
          </w:p>
        </w:tc>
        <w:tc>
          <w:tcPr>
            <w:tcW w:w="1235" w:type="dxa"/>
            <w:vAlign w:val="center"/>
          </w:tcPr>
          <w:p w14:paraId="6616ABFA">
            <w:pPr>
              <w:ind w:firstLine="24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姓名</w:t>
            </w:r>
          </w:p>
        </w:tc>
        <w:tc>
          <w:tcPr>
            <w:tcW w:w="824" w:type="dxa"/>
            <w:vAlign w:val="center"/>
          </w:tcPr>
          <w:p w14:paraId="4D78DBD1">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年龄</w:t>
            </w:r>
          </w:p>
        </w:tc>
        <w:tc>
          <w:tcPr>
            <w:tcW w:w="824" w:type="dxa"/>
            <w:vAlign w:val="center"/>
          </w:tcPr>
          <w:p w14:paraId="681EF3D6">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性别</w:t>
            </w:r>
          </w:p>
        </w:tc>
        <w:tc>
          <w:tcPr>
            <w:tcW w:w="1015" w:type="dxa"/>
            <w:vAlign w:val="center"/>
          </w:tcPr>
          <w:p w14:paraId="794F3334">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资格证书编号</w:t>
            </w:r>
          </w:p>
        </w:tc>
        <w:tc>
          <w:tcPr>
            <w:tcW w:w="771" w:type="dxa"/>
            <w:vAlign w:val="center"/>
          </w:tcPr>
          <w:p w14:paraId="11716CFA">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专业</w:t>
            </w:r>
          </w:p>
        </w:tc>
        <w:tc>
          <w:tcPr>
            <w:tcW w:w="824" w:type="dxa"/>
            <w:vAlign w:val="center"/>
          </w:tcPr>
          <w:p w14:paraId="7F5AAD86">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职称</w:t>
            </w:r>
          </w:p>
        </w:tc>
        <w:tc>
          <w:tcPr>
            <w:tcW w:w="1262" w:type="dxa"/>
            <w:vAlign w:val="center"/>
          </w:tcPr>
          <w:p w14:paraId="6938B1DA">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在本项目拟任职务</w:t>
            </w:r>
          </w:p>
        </w:tc>
        <w:tc>
          <w:tcPr>
            <w:tcW w:w="1675" w:type="dxa"/>
            <w:vAlign w:val="center"/>
          </w:tcPr>
          <w:p w14:paraId="12D566C6">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负责事宜</w:t>
            </w:r>
          </w:p>
        </w:tc>
      </w:tr>
      <w:tr w14:paraId="6E499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5" w:type="dxa"/>
            <w:vAlign w:val="center"/>
          </w:tcPr>
          <w:p w14:paraId="10034F58">
            <w:pPr>
              <w:jc w:val="center"/>
              <w:rPr>
                <w:rFonts w:ascii="仿宋" w:hAnsi="仿宋" w:eastAsia="仿宋" w:cs="方正仿宋_GB2312"/>
                <w:color w:val="auto"/>
                <w:sz w:val="24"/>
                <w:szCs w:val="24"/>
                <w:highlight w:val="none"/>
              </w:rPr>
            </w:pPr>
          </w:p>
        </w:tc>
        <w:tc>
          <w:tcPr>
            <w:tcW w:w="1235" w:type="dxa"/>
            <w:vAlign w:val="center"/>
          </w:tcPr>
          <w:p w14:paraId="1D765C2D">
            <w:pPr>
              <w:jc w:val="center"/>
              <w:rPr>
                <w:rFonts w:ascii="仿宋" w:hAnsi="仿宋" w:eastAsia="仿宋" w:cs="方正仿宋_GB2312"/>
                <w:color w:val="auto"/>
                <w:sz w:val="24"/>
                <w:szCs w:val="24"/>
                <w:highlight w:val="none"/>
              </w:rPr>
            </w:pPr>
          </w:p>
        </w:tc>
        <w:tc>
          <w:tcPr>
            <w:tcW w:w="824" w:type="dxa"/>
            <w:vAlign w:val="center"/>
          </w:tcPr>
          <w:p w14:paraId="0F4989F2">
            <w:pPr>
              <w:jc w:val="center"/>
              <w:rPr>
                <w:rFonts w:ascii="仿宋" w:hAnsi="仿宋" w:eastAsia="仿宋" w:cs="方正仿宋_GB2312"/>
                <w:color w:val="auto"/>
                <w:sz w:val="24"/>
                <w:szCs w:val="24"/>
                <w:highlight w:val="none"/>
              </w:rPr>
            </w:pPr>
          </w:p>
        </w:tc>
        <w:tc>
          <w:tcPr>
            <w:tcW w:w="824" w:type="dxa"/>
            <w:vAlign w:val="center"/>
          </w:tcPr>
          <w:p w14:paraId="75D983D5">
            <w:pPr>
              <w:jc w:val="center"/>
              <w:rPr>
                <w:rFonts w:ascii="仿宋" w:hAnsi="仿宋" w:eastAsia="仿宋" w:cs="方正仿宋_GB2312"/>
                <w:color w:val="auto"/>
                <w:sz w:val="24"/>
                <w:szCs w:val="24"/>
                <w:highlight w:val="none"/>
              </w:rPr>
            </w:pPr>
          </w:p>
        </w:tc>
        <w:tc>
          <w:tcPr>
            <w:tcW w:w="1015" w:type="dxa"/>
            <w:vAlign w:val="center"/>
          </w:tcPr>
          <w:p w14:paraId="636EBF40">
            <w:pPr>
              <w:jc w:val="center"/>
              <w:rPr>
                <w:rFonts w:ascii="仿宋" w:hAnsi="仿宋" w:eastAsia="仿宋" w:cs="方正仿宋_GB2312"/>
                <w:color w:val="auto"/>
                <w:sz w:val="24"/>
                <w:szCs w:val="24"/>
                <w:highlight w:val="none"/>
              </w:rPr>
            </w:pPr>
          </w:p>
        </w:tc>
        <w:tc>
          <w:tcPr>
            <w:tcW w:w="771" w:type="dxa"/>
            <w:vAlign w:val="center"/>
          </w:tcPr>
          <w:p w14:paraId="0DD38016">
            <w:pPr>
              <w:jc w:val="center"/>
              <w:rPr>
                <w:rFonts w:ascii="仿宋" w:hAnsi="仿宋" w:eastAsia="仿宋" w:cs="方正仿宋_GB2312"/>
                <w:color w:val="auto"/>
                <w:sz w:val="24"/>
                <w:szCs w:val="24"/>
                <w:highlight w:val="none"/>
              </w:rPr>
            </w:pPr>
          </w:p>
        </w:tc>
        <w:tc>
          <w:tcPr>
            <w:tcW w:w="824" w:type="dxa"/>
            <w:vAlign w:val="center"/>
          </w:tcPr>
          <w:p w14:paraId="06E05C7F">
            <w:pPr>
              <w:jc w:val="center"/>
              <w:rPr>
                <w:rFonts w:ascii="仿宋" w:hAnsi="仿宋" w:eastAsia="仿宋" w:cs="方正仿宋_GB2312"/>
                <w:color w:val="auto"/>
                <w:sz w:val="24"/>
                <w:szCs w:val="24"/>
                <w:highlight w:val="none"/>
              </w:rPr>
            </w:pPr>
          </w:p>
        </w:tc>
        <w:tc>
          <w:tcPr>
            <w:tcW w:w="1262" w:type="dxa"/>
            <w:vAlign w:val="center"/>
          </w:tcPr>
          <w:p w14:paraId="66EF5088">
            <w:pPr>
              <w:jc w:val="center"/>
              <w:rPr>
                <w:rFonts w:ascii="仿宋" w:hAnsi="仿宋" w:eastAsia="仿宋" w:cs="方正仿宋_GB2312"/>
                <w:color w:val="auto"/>
                <w:sz w:val="24"/>
                <w:szCs w:val="24"/>
                <w:highlight w:val="none"/>
              </w:rPr>
            </w:pPr>
          </w:p>
        </w:tc>
        <w:tc>
          <w:tcPr>
            <w:tcW w:w="1675" w:type="dxa"/>
            <w:vAlign w:val="center"/>
          </w:tcPr>
          <w:p w14:paraId="37FA0F13">
            <w:pPr>
              <w:jc w:val="center"/>
              <w:rPr>
                <w:rFonts w:ascii="仿宋" w:hAnsi="仿宋" w:eastAsia="仿宋" w:cs="方正仿宋_GB2312"/>
                <w:color w:val="auto"/>
                <w:sz w:val="24"/>
                <w:szCs w:val="24"/>
                <w:highlight w:val="none"/>
              </w:rPr>
            </w:pPr>
          </w:p>
        </w:tc>
      </w:tr>
      <w:tr w14:paraId="0CB27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5" w:type="dxa"/>
            <w:vAlign w:val="center"/>
          </w:tcPr>
          <w:p w14:paraId="14836430">
            <w:pPr>
              <w:jc w:val="center"/>
              <w:rPr>
                <w:rFonts w:ascii="仿宋" w:hAnsi="仿宋" w:eastAsia="仿宋" w:cs="方正仿宋_GB2312"/>
                <w:color w:val="auto"/>
                <w:sz w:val="24"/>
                <w:szCs w:val="24"/>
                <w:highlight w:val="none"/>
              </w:rPr>
            </w:pPr>
          </w:p>
        </w:tc>
        <w:tc>
          <w:tcPr>
            <w:tcW w:w="1235" w:type="dxa"/>
            <w:vAlign w:val="center"/>
          </w:tcPr>
          <w:p w14:paraId="48F4EDBA">
            <w:pPr>
              <w:jc w:val="center"/>
              <w:rPr>
                <w:rFonts w:ascii="仿宋" w:hAnsi="仿宋" w:eastAsia="仿宋" w:cs="方正仿宋_GB2312"/>
                <w:color w:val="auto"/>
                <w:sz w:val="24"/>
                <w:szCs w:val="24"/>
                <w:highlight w:val="none"/>
              </w:rPr>
            </w:pPr>
          </w:p>
        </w:tc>
        <w:tc>
          <w:tcPr>
            <w:tcW w:w="824" w:type="dxa"/>
            <w:vAlign w:val="center"/>
          </w:tcPr>
          <w:p w14:paraId="058AB60A">
            <w:pPr>
              <w:jc w:val="center"/>
              <w:rPr>
                <w:rFonts w:ascii="仿宋" w:hAnsi="仿宋" w:eastAsia="仿宋" w:cs="方正仿宋_GB2312"/>
                <w:color w:val="auto"/>
                <w:sz w:val="24"/>
                <w:szCs w:val="24"/>
                <w:highlight w:val="none"/>
              </w:rPr>
            </w:pPr>
          </w:p>
        </w:tc>
        <w:tc>
          <w:tcPr>
            <w:tcW w:w="824" w:type="dxa"/>
            <w:vAlign w:val="center"/>
          </w:tcPr>
          <w:p w14:paraId="793ABCEF">
            <w:pPr>
              <w:jc w:val="center"/>
              <w:rPr>
                <w:rFonts w:ascii="仿宋" w:hAnsi="仿宋" w:eastAsia="仿宋" w:cs="方正仿宋_GB2312"/>
                <w:color w:val="auto"/>
                <w:sz w:val="24"/>
                <w:szCs w:val="24"/>
                <w:highlight w:val="none"/>
              </w:rPr>
            </w:pPr>
          </w:p>
        </w:tc>
        <w:tc>
          <w:tcPr>
            <w:tcW w:w="1015" w:type="dxa"/>
            <w:vAlign w:val="center"/>
          </w:tcPr>
          <w:p w14:paraId="1851DCF3">
            <w:pPr>
              <w:jc w:val="center"/>
              <w:rPr>
                <w:rFonts w:ascii="仿宋" w:hAnsi="仿宋" w:eastAsia="仿宋" w:cs="方正仿宋_GB2312"/>
                <w:color w:val="auto"/>
                <w:sz w:val="24"/>
                <w:szCs w:val="24"/>
                <w:highlight w:val="none"/>
              </w:rPr>
            </w:pPr>
          </w:p>
        </w:tc>
        <w:tc>
          <w:tcPr>
            <w:tcW w:w="771" w:type="dxa"/>
            <w:vAlign w:val="center"/>
          </w:tcPr>
          <w:p w14:paraId="467EA29F">
            <w:pPr>
              <w:jc w:val="center"/>
              <w:rPr>
                <w:rFonts w:ascii="仿宋" w:hAnsi="仿宋" w:eastAsia="仿宋" w:cs="方正仿宋_GB2312"/>
                <w:color w:val="auto"/>
                <w:sz w:val="24"/>
                <w:szCs w:val="24"/>
                <w:highlight w:val="none"/>
              </w:rPr>
            </w:pPr>
          </w:p>
        </w:tc>
        <w:tc>
          <w:tcPr>
            <w:tcW w:w="824" w:type="dxa"/>
            <w:vAlign w:val="center"/>
          </w:tcPr>
          <w:p w14:paraId="725F8233">
            <w:pPr>
              <w:jc w:val="center"/>
              <w:rPr>
                <w:rFonts w:ascii="仿宋" w:hAnsi="仿宋" w:eastAsia="仿宋" w:cs="方正仿宋_GB2312"/>
                <w:color w:val="auto"/>
                <w:sz w:val="24"/>
                <w:szCs w:val="24"/>
                <w:highlight w:val="none"/>
              </w:rPr>
            </w:pPr>
          </w:p>
        </w:tc>
        <w:tc>
          <w:tcPr>
            <w:tcW w:w="1262" w:type="dxa"/>
            <w:vAlign w:val="center"/>
          </w:tcPr>
          <w:p w14:paraId="227565DD">
            <w:pPr>
              <w:jc w:val="center"/>
              <w:rPr>
                <w:rFonts w:ascii="仿宋" w:hAnsi="仿宋" w:eastAsia="仿宋" w:cs="方正仿宋_GB2312"/>
                <w:color w:val="auto"/>
                <w:sz w:val="24"/>
                <w:szCs w:val="24"/>
                <w:highlight w:val="none"/>
              </w:rPr>
            </w:pPr>
          </w:p>
        </w:tc>
        <w:tc>
          <w:tcPr>
            <w:tcW w:w="1675" w:type="dxa"/>
            <w:vAlign w:val="center"/>
          </w:tcPr>
          <w:p w14:paraId="7BFDE11C">
            <w:pPr>
              <w:jc w:val="center"/>
              <w:rPr>
                <w:rFonts w:ascii="仿宋" w:hAnsi="仿宋" w:eastAsia="仿宋" w:cs="方正仿宋_GB2312"/>
                <w:color w:val="auto"/>
                <w:sz w:val="24"/>
                <w:szCs w:val="24"/>
                <w:highlight w:val="none"/>
              </w:rPr>
            </w:pPr>
          </w:p>
        </w:tc>
      </w:tr>
      <w:tr w14:paraId="4472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5" w:type="dxa"/>
            <w:vAlign w:val="center"/>
          </w:tcPr>
          <w:p w14:paraId="06D862E7">
            <w:pPr>
              <w:jc w:val="center"/>
              <w:rPr>
                <w:rFonts w:ascii="仿宋" w:hAnsi="仿宋" w:eastAsia="仿宋" w:cs="方正仿宋_GB2312"/>
                <w:color w:val="auto"/>
                <w:sz w:val="24"/>
                <w:szCs w:val="24"/>
                <w:highlight w:val="none"/>
              </w:rPr>
            </w:pPr>
          </w:p>
        </w:tc>
        <w:tc>
          <w:tcPr>
            <w:tcW w:w="1235" w:type="dxa"/>
            <w:vAlign w:val="center"/>
          </w:tcPr>
          <w:p w14:paraId="6983157B">
            <w:pPr>
              <w:jc w:val="center"/>
              <w:rPr>
                <w:rFonts w:ascii="仿宋" w:hAnsi="仿宋" w:eastAsia="仿宋" w:cs="方正仿宋_GB2312"/>
                <w:color w:val="auto"/>
                <w:sz w:val="24"/>
                <w:szCs w:val="24"/>
                <w:highlight w:val="none"/>
              </w:rPr>
            </w:pPr>
          </w:p>
        </w:tc>
        <w:tc>
          <w:tcPr>
            <w:tcW w:w="824" w:type="dxa"/>
            <w:vAlign w:val="center"/>
          </w:tcPr>
          <w:p w14:paraId="220672E8">
            <w:pPr>
              <w:jc w:val="center"/>
              <w:rPr>
                <w:rFonts w:ascii="仿宋" w:hAnsi="仿宋" w:eastAsia="仿宋" w:cs="方正仿宋_GB2312"/>
                <w:color w:val="auto"/>
                <w:sz w:val="24"/>
                <w:szCs w:val="24"/>
                <w:highlight w:val="none"/>
              </w:rPr>
            </w:pPr>
          </w:p>
        </w:tc>
        <w:tc>
          <w:tcPr>
            <w:tcW w:w="824" w:type="dxa"/>
            <w:vAlign w:val="center"/>
          </w:tcPr>
          <w:p w14:paraId="284EE62E">
            <w:pPr>
              <w:jc w:val="center"/>
              <w:rPr>
                <w:rFonts w:ascii="仿宋" w:hAnsi="仿宋" w:eastAsia="仿宋" w:cs="方正仿宋_GB2312"/>
                <w:color w:val="auto"/>
                <w:sz w:val="24"/>
                <w:szCs w:val="24"/>
                <w:highlight w:val="none"/>
              </w:rPr>
            </w:pPr>
          </w:p>
        </w:tc>
        <w:tc>
          <w:tcPr>
            <w:tcW w:w="1015" w:type="dxa"/>
            <w:vAlign w:val="center"/>
          </w:tcPr>
          <w:p w14:paraId="2CB98A09">
            <w:pPr>
              <w:jc w:val="center"/>
              <w:rPr>
                <w:rFonts w:ascii="仿宋" w:hAnsi="仿宋" w:eastAsia="仿宋" w:cs="方正仿宋_GB2312"/>
                <w:color w:val="auto"/>
                <w:sz w:val="24"/>
                <w:szCs w:val="24"/>
                <w:highlight w:val="none"/>
              </w:rPr>
            </w:pPr>
          </w:p>
        </w:tc>
        <w:tc>
          <w:tcPr>
            <w:tcW w:w="771" w:type="dxa"/>
            <w:vAlign w:val="center"/>
          </w:tcPr>
          <w:p w14:paraId="0F21C361">
            <w:pPr>
              <w:jc w:val="center"/>
              <w:rPr>
                <w:rFonts w:ascii="仿宋" w:hAnsi="仿宋" w:eastAsia="仿宋" w:cs="方正仿宋_GB2312"/>
                <w:color w:val="auto"/>
                <w:sz w:val="24"/>
                <w:szCs w:val="24"/>
                <w:highlight w:val="none"/>
              </w:rPr>
            </w:pPr>
          </w:p>
        </w:tc>
        <w:tc>
          <w:tcPr>
            <w:tcW w:w="824" w:type="dxa"/>
            <w:vAlign w:val="center"/>
          </w:tcPr>
          <w:p w14:paraId="1D4CB6AD">
            <w:pPr>
              <w:jc w:val="center"/>
              <w:rPr>
                <w:rFonts w:ascii="仿宋" w:hAnsi="仿宋" w:eastAsia="仿宋" w:cs="方正仿宋_GB2312"/>
                <w:color w:val="auto"/>
                <w:sz w:val="24"/>
                <w:szCs w:val="24"/>
                <w:highlight w:val="none"/>
              </w:rPr>
            </w:pPr>
          </w:p>
        </w:tc>
        <w:tc>
          <w:tcPr>
            <w:tcW w:w="1262" w:type="dxa"/>
            <w:vAlign w:val="center"/>
          </w:tcPr>
          <w:p w14:paraId="7EBF35AA">
            <w:pPr>
              <w:jc w:val="center"/>
              <w:rPr>
                <w:rFonts w:ascii="仿宋" w:hAnsi="仿宋" w:eastAsia="仿宋" w:cs="方正仿宋_GB2312"/>
                <w:color w:val="auto"/>
                <w:sz w:val="24"/>
                <w:szCs w:val="24"/>
                <w:highlight w:val="none"/>
              </w:rPr>
            </w:pPr>
          </w:p>
        </w:tc>
        <w:tc>
          <w:tcPr>
            <w:tcW w:w="1675" w:type="dxa"/>
            <w:vAlign w:val="center"/>
          </w:tcPr>
          <w:p w14:paraId="1F31A8EF">
            <w:pPr>
              <w:jc w:val="center"/>
              <w:rPr>
                <w:rFonts w:ascii="仿宋" w:hAnsi="仿宋" w:eastAsia="仿宋" w:cs="方正仿宋_GB2312"/>
                <w:color w:val="auto"/>
                <w:sz w:val="24"/>
                <w:szCs w:val="24"/>
                <w:highlight w:val="none"/>
              </w:rPr>
            </w:pPr>
          </w:p>
        </w:tc>
      </w:tr>
      <w:tr w14:paraId="306E6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5" w:type="dxa"/>
            <w:vAlign w:val="center"/>
          </w:tcPr>
          <w:p w14:paraId="74FDE5DE">
            <w:pPr>
              <w:jc w:val="center"/>
              <w:rPr>
                <w:rFonts w:ascii="仿宋" w:hAnsi="仿宋" w:eastAsia="仿宋" w:cs="方正仿宋_GB2312"/>
                <w:color w:val="auto"/>
                <w:sz w:val="24"/>
                <w:szCs w:val="24"/>
                <w:highlight w:val="none"/>
              </w:rPr>
            </w:pPr>
          </w:p>
        </w:tc>
        <w:tc>
          <w:tcPr>
            <w:tcW w:w="1235" w:type="dxa"/>
            <w:vAlign w:val="center"/>
          </w:tcPr>
          <w:p w14:paraId="50D35F20">
            <w:pPr>
              <w:jc w:val="center"/>
              <w:rPr>
                <w:rFonts w:ascii="仿宋" w:hAnsi="仿宋" w:eastAsia="仿宋" w:cs="方正仿宋_GB2312"/>
                <w:color w:val="auto"/>
                <w:sz w:val="24"/>
                <w:szCs w:val="24"/>
                <w:highlight w:val="none"/>
              </w:rPr>
            </w:pPr>
          </w:p>
        </w:tc>
        <w:tc>
          <w:tcPr>
            <w:tcW w:w="824" w:type="dxa"/>
            <w:vAlign w:val="center"/>
          </w:tcPr>
          <w:p w14:paraId="638A8081">
            <w:pPr>
              <w:jc w:val="center"/>
              <w:rPr>
                <w:rFonts w:ascii="仿宋" w:hAnsi="仿宋" w:eastAsia="仿宋" w:cs="方正仿宋_GB2312"/>
                <w:color w:val="auto"/>
                <w:sz w:val="24"/>
                <w:szCs w:val="24"/>
                <w:highlight w:val="none"/>
              </w:rPr>
            </w:pPr>
          </w:p>
        </w:tc>
        <w:tc>
          <w:tcPr>
            <w:tcW w:w="824" w:type="dxa"/>
            <w:vAlign w:val="center"/>
          </w:tcPr>
          <w:p w14:paraId="7A43F435">
            <w:pPr>
              <w:jc w:val="center"/>
              <w:rPr>
                <w:rFonts w:ascii="仿宋" w:hAnsi="仿宋" w:eastAsia="仿宋" w:cs="方正仿宋_GB2312"/>
                <w:color w:val="auto"/>
                <w:sz w:val="24"/>
                <w:szCs w:val="24"/>
                <w:highlight w:val="none"/>
              </w:rPr>
            </w:pPr>
          </w:p>
        </w:tc>
        <w:tc>
          <w:tcPr>
            <w:tcW w:w="1015" w:type="dxa"/>
            <w:vAlign w:val="center"/>
          </w:tcPr>
          <w:p w14:paraId="46E1E059">
            <w:pPr>
              <w:jc w:val="center"/>
              <w:rPr>
                <w:rFonts w:ascii="仿宋" w:hAnsi="仿宋" w:eastAsia="仿宋" w:cs="方正仿宋_GB2312"/>
                <w:color w:val="auto"/>
                <w:sz w:val="24"/>
                <w:szCs w:val="24"/>
                <w:highlight w:val="none"/>
              </w:rPr>
            </w:pPr>
          </w:p>
        </w:tc>
        <w:tc>
          <w:tcPr>
            <w:tcW w:w="771" w:type="dxa"/>
            <w:vAlign w:val="center"/>
          </w:tcPr>
          <w:p w14:paraId="6C042045">
            <w:pPr>
              <w:jc w:val="center"/>
              <w:rPr>
                <w:rFonts w:ascii="仿宋" w:hAnsi="仿宋" w:eastAsia="仿宋" w:cs="方正仿宋_GB2312"/>
                <w:color w:val="auto"/>
                <w:sz w:val="24"/>
                <w:szCs w:val="24"/>
                <w:highlight w:val="none"/>
              </w:rPr>
            </w:pPr>
          </w:p>
        </w:tc>
        <w:tc>
          <w:tcPr>
            <w:tcW w:w="824" w:type="dxa"/>
            <w:vAlign w:val="center"/>
          </w:tcPr>
          <w:p w14:paraId="400CA982">
            <w:pPr>
              <w:jc w:val="center"/>
              <w:rPr>
                <w:rFonts w:ascii="仿宋" w:hAnsi="仿宋" w:eastAsia="仿宋" w:cs="方正仿宋_GB2312"/>
                <w:color w:val="auto"/>
                <w:sz w:val="24"/>
                <w:szCs w:val="24"/>
                <w:highlight w:val="none"/>
              </w:rPr>
            </w:pPr>
          </w:p>
        </w:tc>
        <w:tc>
          <w:tcPr>
            <w:tcW w:w="1262" w:type="dxa"/>
            <w:vAlign w:val="center"/>
          </w:tcPr>
          <w:p w14:paraId="6A049B6F">
            <w:pPr>
              <w:jc w:val="center"/>
              <w:rPr>
                <w:rFonts w:ascii="仿宋" w:hAnsi="仿宋" w:eastAsia="仿宋" w:cs="方正仿宋_GB2312"/>
                <w:color w:val="auto"/>
                <w:sz w:val="24"/>
                <w:szCs w:val="24"/>
                <w:highlight w:val="none"/>
              </w:rPr>
            </w:pPr>
          </w:p>
        </w:tc>
        <w:tc>
          <w:tcPr>
            <w:tcW w:w="1675" w:type="dxa"/>
            <w:vAlign w:val="center"/>
          </w:tcPr>
          <w:p w14:paraId="6B499924">
            <w:pPr>
              <w:jc w:val="center"/>
              <w:rPr>
                <w:rFonts w:ascii="仿宋" w:hAnsi="仿宋" w:eastAsia="仿宋" w:cs="方正仿宋_GB2312"/>
                <w:color w:val="auto"/>
                <w:sz w:val="24"/>
                <w:szCs w:val="24"/>
                <w:highlight w:val="none"/>
              </w:rPr>
            </w:pPr>
          </w:p>
        </w:tc>
      </w:tr>
      <w:tr w14:paraId="37900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5" w:type="dxa"/>
            <w:vAlign w:val="center"/>
          </w:tcPr>
          <w:p w14:paraId="6921CBE1">
            <w:pPr>
              <w:jc w:val="center"/>
              <w:rPr>
                <w:rFonts w:ascii="仿宋" w:hAnsi="仿宋" w:eastAsia="仿宋" w:cs="方正仿宋_GB2312"/>
                <w:color w:val="auto"/>
                <w:sz w:val="24"/>
                <w:szCs w:val="24"/>
                <w:highlight w:val="none"/>
              </w:rPr>
            </w:pPr>
          </w:p>
        </w:tc>
        <w:tc>
          <w:tcPr>
            <w:tcW w:w="1235" w:type="dxa"/>
            <w:vAlign w:val="center"/>
          </w:tcPr>
          <w:p w14:paraId="59684732">
            <w:pPr>
              <w:jc w:val="center"/>
              <w:rPr>
                <w:rFonts w:ascii="仿宋" w:hAnsi="仿宋" w:eastAsia="仿宋" w:cs="方正仿宋_GB2312"/>
                <w:color w:val="auto"/>
                <w:sz w:val="24"/>
                <w:szCs w:val="24"/>
                <w:highlight w:val="none"/>
              </w:rPr>
            </w:pPr>
          </w:p>
        </w:tc>
        <w:tc>
          <w:tcPr>
            <w:tcW w:w="824" w:type="dxa"/>
            <w:vAlign w:val="center"/>
          </w:tcPr>
          <w:p w14:paraId="17F4B7D3">
            <w:pPr>
              <w:jc w:val="center"/>
              <w:rPr>
                <w:rFonts w:ascii="仿宋" w:hAnsi="仿宋" w:eastAsia="仿宋" w:cs="方正仿宋_GB2312"/>
                <w:color w:val="auto"/>
                <w:sz w:val="24"/>
                <w:szCs w:val="24"/>
                <w:highlight w:val="none"/>
              </w:rPr>
            </w:pPr>
          </w:p>
        </w:tc>
        <w:tc>
          <w:tcPr>
            <w:tcW w:w="824" w:type="dxa"/>
            <w:vAlign w:val="center"/>
          </w:tcPr>
          <w:p w14:paraId="5699E5C0">
            <w:pPr>
              <w:jc w:val="center"/>
              <w:rPr>
                <w:rFonts w:ascii="仿宋" w:hAnsi="仿宋" w:eastAsia="仿宋" w:cs="方正仿宋_GB2312"/>
                <w:color w:val="auto"/>
                <w:sz w:val="24"/>
                <w:szCs w:val="24"/>
                <w:highlight w:val="none"/>
              </w:rPr>
            </w:pPr>
          </w:p>
        </w:tc>
        <w:tc>
          <w:tcPr>
            <w:tcW w:w="1015" w:type="dxa"/>
            <w:vAlign w:val="center"/>
          </w:tcPr>
          <w:p w14:paraId="7813C7D1">
            <w:pPr>
              <w:jc w:val="center"/>
              <w:rPr>
                <w:rFonts w:ascii="仿宋" w:hAnsi="仿宋" w:eastAsia="仿宋" w:cs="方正仿宋_GB2312"/>
                <w:color w:val="auto"/>
                <w:sz w:val="24"/>
                <w:szCs w:val="24"/>
                <w:highlight w:val="none"/>
              </w:rPr>
            </w:pPr>
          </w:p>
        </w:tc>
        <w:tc>
          <w:tcPr>
            <w:tcW w:w="771" w:type="dxa"/>
            <w:vAlign w:val="center"/>
          </w:tcPr>
          <w:p w14:paraId="6CB368A4">
            <w:pPr>
              <w:jc w:val="center"/>
              <w:rPr>
                <w:rFonts w:ascii="仿宋" w:hAnsi="仿宋" w:eastAsia="仿宋" w:cs="方正仿宋_GB2312"/>
                <w:color w:val="auto"/>
                <w:sz w:val="24"/>
                <w:szCs w:val="24"/>
                <w:highlight w:val="none"/>
              </w:rPr>
            </w:pPr>
          </w:p>
        </w:tc>
        <w:tc>
          <w:tcPr>
            <w:tcW w:w="824" w:type="dxa"/>
            <w:vAlign w:val="center"/>
          </w:tcPr>
          <w:p w14:paraId="7419E3DF">
            <w:pPr>
              <w:jc w:val="center"/>
              <w:rPr>
                <w:rFonts w:ascii="仿宋" w:hAnsi="仿宋" w:eastAsia="仿宋" w:cs="方正仿宋_GB2312"/>
                <w:color w:val="auto"/>
                <w:sz w:val="24"/>
                <w:szCs w:val="24"/>
                <w:highlight w:val="none"/>
              </w:rPr>
            </w:pPr>
          </w:p>
        </w:tc>
        <w:tc>
          <w:tcPr>
            <w:tcW w:w="1262" w:type="dxa"/>
            <w:vAlign w:val="center"/>
          </w:tcPr>
          <w:p w14:paraId="67F1B7FD">
            <w:pPr>
              <w:jc w:val="center"/>
              <w:rPr>
                <w:rFonts w:ascii="仿宋" w:hAnsi="仿宋" w:eastAsia="仿宋" w:cs="方正仿宋_GB2312"/>
                <w:color w:val="auto"/>
                <w:sz w:val="24"/>
                <w:szCs w:val="24"/>
                <w:highlight w:val="none"/>
              </w:rPr>
            </w:pPr>
          </w:p>
        </w:tc>
        <w:tc>
          <w:tcPr>
            <w:tcW w:w="1675" w:type="dxa"/>
            <w:vAlign w:val="center"/>
          </w:tcPr>
          <w:p w14:paraId="00124E34">
            <w:pPr>
              <w:jc w:val="center"/>
              <w:rPr>
                <w:rFonts w:ascii="仿宋" w:hAnsi="仿宋" w:eastAsia="仿宋" w:cs="方正仿宋_GB2312"/>
                <w:color w:val="auto"/>
                <w:sz w:val="24"/>
                <w:szCs w:val="24"/>
                <w:highlight w:val="none"/>
              </w:rPr>
            </w:pPr>
          </w:p>
        </w:tc>
      </w:tr>
      <w:tr w14:paraId="3619B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5" w:type="dxa"/>
            <w:vAlign w:val="center"/>
          </w:tcPr>
          <w:p w14:paraId="42FF096A">
            <w:pPr>
              <w:jc w:val="center"/>
              <w:rPr>
                <w:rFonts w:ascii="仿宋" w:hAnsi="仿宋" w:eastAsia="仿宋" w:cs="方正仿宋_GB2312"/>
                <w:color w:val="auto"/>
                <w:sz w:val="24"/>
                <w:szCs w:val="24"/>
                <w:highlight w:val="none"/>
              </w:rPr>
            </w:pPr>
          </w:p>
        </w:tc>
        <w:tc>
          <w:tcPr>
            <w:tcW w:w="1235" w:type="dxa"/>
            <w:vAlign w:val="center"/>
          </w:tcPr>
          <w:p w14:paraId="7578EF57">
            <w:pPr>
              <w:jc w:val="center"/>
              <w:rPr>
                <w:rFonts w:ascii="仿宋" w:hAnsi="仿宋" w:eastAsia="仿宋" w:cs="方正仿宋_GB2312"/>
                <w:color w:val="auto"/>
                <w:sz w:val="24"/>
                <w:szCs w:val="24"/>
                <w:highlight w:val="none"/>
              </w:rPr>
            </w:pPr>
          </w:p>
        </w:tc>
        <w:tc>
          <w:tcPr>
            <w:tcW w:w="824" w:type="dxa"/>
            <w:vAlign w:val="center"/>
          </w:tcPr>
          <w:p w14:paraId="785499EC">
            <w:pPr>
              <w:jc w:val="center"/>
              <w:rPr>
                <w:rFonts w:ascii="仿宋" w:hAnsi="仿宋" w:eastAsia="仿宋" w:cs="方正仿宋_GB2312"/>
                <w:color w:val="auto"/>
                <w:sz w:val="24"/>
                <w:szCs w:val="24"/>
                <w:highlight w:val="none"/>
              </w:rPr>
            </w:pPr>
          </w:p>
        </w:tc>
        <w:tc>
          <w:tcPr>
            <w:tcW w:w="824" w:type="dxa"/>
            <w:vAlign w:val="center"/>
          </w:tcPr>
          <w:p w14:paraId="3C1F79D6">
            <w:pPr>
              <w:jc w:val="center"/>
              <w:rPr>
                <w:rFonts w:ascii="仿宋" w:hAnsi="仿宋" w:eastAsia="仿宋" w:cs="方正仿宋_GB2312"/>
                <w:color w:val="auto"/>
                <w:sz w:val="24"/>
                <w:szCs w:val="24"/>
                <w:highlight w:val="none"/>
              </w:rPr>
            </w:pPr>
          </w:p>
        </w:tc>
        <w:tc>
          <w:tcPr>
            <w:tcW w:w="1015" w:type="dxa"/>
            <w:vAlign w:val="center"/>
          </w:tcPr>
          <w:p w14:paraId="604946C8">
            <w:pPr>
              <w:jc w:val="center"/>
              <w:rPr>
                <w:rFonts w:ascii="仿宋" w:hAnsi="仿宋" w:eastAsia="仿宋" w:cs="方正仿宋_GB2312"/>
                <w:color w:val="auto"/>
                <w:sz w:val="24"/>
                <w:szCs w:val="24"/>
                <w:highlight w:val="none"/>
              </w:rPr>
            </w:pPr>
          </w:p>
        </w:tc>
        <w:tc>
          <w:tcPr>
            <w:tcW w:w="771" w:type="dxa"/>
            <w:vAlign w:val="center"/>
          </w:tcPr>
          <w:p w14:paraId="6AF6C1C5">
            <w:pPr>
              <w:jc w:val="center"/>
              <w:rPr>
                <w:rFonts w:ascii="仿宋" w:hAnsi="仿宋" w:eastAsia="仿宋" w:cs="方正仿宋_GB2312"/>
                <w:color w:val="auto"/>
                <w:sz w:val="24"/>
                <w:szCs w:val="24"/>
                <w:highlight w:val="none"/>
              </w:rPr>
            </w:pPr>
          </w:p>
        </w:tc>
        <w:tc>
          <w:tcPr>
            <w:tcW w:w="824" w:type="dxa"/>
            <w:vAlign w:val="center"/>
          </w:tcPr>
          <w:p w14:paraId="26BA8FD0">
            <w:pPr>
              <w:jc w:val="center"/>
              <w:rPr>
                <w:rFonts w:ascii="仿宋" w:hAnsi="仿宋" w:eastAsia="仿宋" w:cs="方正仿宋_GB2312"/>
                <w:color w:val="auto"/>
                <w:sz w:val="24"/>
                <w:szCs w:val="24"/>
                <w:highlight w:val="none"/>
              </w:rPr>
            </w:pPr>
          </w:p>
        </w:tc>
        <w:tc>
          <w:tcPr>
            <w:tcW w:w="1262" w:type="dxa"/>
            <w:vAlign w:val="center"/>
          </w:tcPr>
          <w:p w14:paraId="3B00A674">
            <w:pPr>
              <w:jc w:val="center"/>
              <w:rPr>
                <w:rFonts w:ascii="仿宋" w:hAnsi="仿宋" w:eastAsia="仿宋" w:cs="方正仿宋_GB2312"/>
                <w:color w:val="auto"/>
                <w:sz w:val="24"/>
                <w:szCs w:val="24"/>
                <w:highlight w:val="none"/>
              </w:rPr>
            </w:pPr>
          </w:p>
        </w:tc>
        <w:tc>
          <w:tcPr>
            <w:tcW w:w="1675" w:type="dxa"/>
            <w:vAlign w:val="center"/>
          </w:tcPr>
          <w:p w14:paraId="5AA4BFFC">
            <w:pPr>
              <w:jc w:val="center"/>
              <w:rPr>
                <w:rFonts w:ascii="仿宋" w:hAnsi="仿宋" w:eastAsia="仿宋" w:cs="方正仿宋_GB2312"/>
                <w:color w:val="auto"/>
                <w:sz w:val="24"/>
                <w:szCs w:val="24"/>
                <w:highlight w:val="none"/>
              </w:rPr>
            </w:pPr>
          </w:p>
        </w:tc>
      </w:tr>
      <w:tr w14:paraId="75D4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5" w:type="dxa"/>
            <w:vAlign w:val="center"/>
          </w:tcPr>
          <w:p w14:paraId="076014D6">
            <w:pPr>
              <w:jc w:val="center"/>
              <w:rPr>
                <w:rFonts w:ascii="仿宋" w:hAnsi="仿宋" w:eastAsia="仿宋" w:cs="方正仿宋_GB2312"/>
                <w:color w:val="auto"/>
                <w:sz w:val="24"/>
                <w:szCs w:val="24"/>
                <w:highlight w:val="none"/>
              </w:rPr>
            </w:pPr>
          </w:p>
        </w:tc>
        <w:tc>
          <w:tcPr>
            <w:tcW w:w="1235" w:type="dxa"/>
            <w:vAlign w:val="center"/>
          </w:tcPr>
          <w:p w14:paraId="32509474">
            <w:pPr>
              <w:jc w:val="center"/>
              <w:rPr>
                <w:rFonts w:ascii="仿宋" w:hAnsi="仿宋" w:eastAsia="仿宋" w:cs="方正仿宋_GB2312"/>
                <w:color w:val="auto"/>
                <w:sz w:val="24"/>
                <w:szCs w:val="24"/>
                <w:highlight w:val="none"/>
              </w:rPr>
            </w:pPr>
          </w:p>
        </w:tc>
        <w:tc>
          <w:tcPr>
            <w:tcW w:w="824" w:type="dxa"/>
            <w:vAlign w:val="center"/>
          </w:tcPr>
          <w:p w14:paraId="5E5F4F2C">
            <w:pPr>
              <w:jc w:val="center"/>
              <w:rPr>
                <w:rFonts w:ascii="仿宋" w:hAnsi="仿宋" w:eastAsia="仿宋" w:cs="方正仿宋_GB2312"/>
                <w:color w:val="auto"/>
                <w:sz w:val="24"/>
                <w:szCs w:val="24"/>
                <w:highlight w:val="none"/>
              </w:rPr>
            </w:pPr>
          </w:p>
        </w:tc>
        <w:tc>
          <w:tcPr>
            <w:tcW w:w="824" w:type="dxa"/>
            <w:vAlign w:val="center"/>
          </w:tcPr>
          <w:p w14:paraId="55DE69B4">
            <w:pPr>
              <w:jc w:val="center"/>
              <w:rPr>
                <w:rFonts w:ascii="仿宋" w:hAnsi="仿宋" w:eastAsia="仿宋" w:cs="方正仿宋_GB2312"/>
                <w:color w:val="auto"/>
                <w:sz w:val="24"/>
                <w:szCs w:val="24"/>
                <w:highlight w:val="none"/>
              </w:rPr>
            </w:pPr>
          </w:p>
        </w:tc>
        <w:tc>
          <w:tcPr>
            <w:tcW w:w="1015" w:type="dxa"/>
            <w:vAlign w:val="center"/>
          </w:tcPr>
          <w:p w14:paraId="6BF6E679">
            <w:pPr>
              <w:jc w:val="center"/>
              <w:rPr>
                <w:rFonts w:ascii="仿宋" w:hAnsi="仿宋" w:eastAsia="仿宋" w:cs="方正仿宋_GB2312"/>
                <w:color w:val="auto"/>
                <w:sz w:val="24"/>
                <w:szCs w:val="24"/>
                <w:highlight w:val="none"/>
              </w:rPr>
            </w:pPr>
          </w:p>
        </w:tc>
        <w:tc>
          <w:tcPr>
            <w:tcW w:w="771" w:type="dxa"/>
            <w:vAlign w:val="center"/>
          </w:tcPr>
          <w:p w14:paraId="734D48F8">
            <w:pPr>
              <w:jc w:val="center"/>
              <w:rPr>
                <w:rFonts w:ascii="仿宋" w:hAnsi="仿宋" w:eastAsia="仿宋" w:cs="方正仿宋_GB2312"/>
                <w:color w:val="auto"/>
                <w:sz w:val="24"/>
                <w:szCs w:val="24"/>
                <w:highlight w:val="none"/>
              </w:rPr>
            </w:pPr>
          </w:p>
        </w:tc>
        <w:tc>
          <w:tcPr>
            <w:tcW w:w="824" w:type="dxa"/>
            <w:vAlign w:val="center"/>
          </w:tcPr>
          <w:p w14:paraId="6793997D">
            <w:pPr>
              <w:jc w:val="center"/>
              <w:rPr>
                <w:rFonts w:ascii="仿宋" w:hAnsi="仿宋" w:eastAsia="仿宋" w:cs="方正仿宋_GB2312"/>
                <w:color w:val="auto"/>
                <w:sz w:val="24"/>
                <w:szCs w:val="24"/>
                <w:highlight w:val="none"/>
              </w:rPr>
            </w:pPr>
          </w:p>
        </w:tc>
        <w:tc>
          <w:tcPr>
            <w:tcW w:w="1262" w:type="dxa"/>
            <w:vAlign w:val="center"/>
          </w:tcPr>
          <w:p w14:paraId="290774F1">
            <w:pPr>
              <w:jc w:val="center"/>
              <w:rPr>
                <w:rFonts w:ascii="仿宋" w:hAnsi="仿宋" w:eastAsia="仿宋" w:cs="方正仿宋_GB2312"/>
                <w:color w:val="auto"/>
                <w:sz w:val="24"/>
                <w:szCs w:val="24"/>
                <w:highlight w:val="none"/>
              </w:rPr>
            </w:pPr>
          </w:p>
        </w:tc>
        <w:tc>
          <w:tcPr>
            <w:tcW w:w="1675" w:type="dxa"/>
            <w:vAlign w:val="center"/>
          </w:tcPr>
          <w:p w14:paraId="5FF40999">
            <w:pPr>
              <w:jc w:val="center"/>
              <w:rPr>
                <w:rFonts w:ascii="仿宋" w:hAnsi="仿宋" w:eastAsia="仿宋" w:cs="方正仿宋_GB2312"/>
                <w:color w:val="auto"/>
                <w:sz w:val="24"/>
                <w:szCs w:val="24"/>
                <w:highlight w:val="none"/>
              </w:rPr>
            </w:pPr>
          </w:p>
        </w:tc>
      </w:tr>
    </w:tbl>
    <w:p w14:paraId="77BBA521">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注：供应商应随此表附上相关人员的身份证明文件、相关资格证书复印件（造价人员需提供相关证明材料）（复印件并加盖公章）</w:t>
      </w:r>
    </w:p>
    <w:p w14:paraId="0B2FE5E7">
      <w:pPr>
        <w:spacing w:line="360" w:lineRule="auto"/>
        <w:jc w:val="center"/>
        <w:rPr>
          <w:rFonts w:ascii="仿宋" w:hAnsi="仿宋" w:eastAsia="仿宋" w:cs="方正仿宋_GB2312"/>
          <w:color w:val="auto"/>
          <w:sz w:val="24"/>
          <w:szCs w:val="24"/>
          <w:highlight w:val="none"/>
        </w:rPr>
      </w:pPr>
    </w:p>
    <w:p w14:paraId="510FD623">
      <w:pPr>
        <w:spacing w:line="360" w:lineRule="auto"/>
        <w:ind w:firstLine="480"/>
        <w:rPr>
          <w:rFonts w:ascii="仿宋" w:hAnsi="仿宋" w:eastAsia="仿宋" w:cs="方正仿宋_GB2312"/>
          <w:color w:val="auto"/>
          <w:kern w:val="0"/>
          <w:sz w:val="24"/>
          <w:szCs w:val="24"/>
          <w:highlight w:val="none"/>
        </w:rPr>
      </w:pPr>
      <w:r>
        <w:rPr>
          <w:rFonts w:hint="eastAsia" w:ascii="仿宋" w:hAnsi="仿宋" w:eastAsia="仿宋" w:cs="方正仿宋_GB2312"/>
          <w:color w:val="auto"/>
          <w:sz w:val="24"/>
          <w:szCs w:val="24"/>
          <w:highlight w:val="none"/>
        </w:rPr>
        <w:t>供应商</w:t>
      </w:r>
      <w:r>
        <w:rPr>
          <w:rFonts w:hint="eastAsia" w:ascii="仿宋" w:hAnsi="仿宋" w:eastAsia="仿宋" w:cs="方正仿宋_GB2312"/>
          <w:color w:val="auto"/>
          <w:kern w:val="0"/>
          <w:sz w:val="24"/>
          <w:szCs w:val="24"/>
          <w:highlight w:val="none"/>
        </w:rPr>
        <w:t>：</w:t>
      </w:r>
      <w:r>
        <w:rPr>
          <w:rFonts w:hint="eastAsia" w:ascii="仿宋" w:hAnsi="仿宋" w:eastAsia="仿宋" w:cs="方正仿宋_GB2312"/>
          <w:color w:val="auto"/>
          <w:kern w:val="0"/>
          <w:sz w:val="24"/>
          <w:szCs w:val="24"/>
          <w:highlight w:val="none"/>
          <w:u w:val="single"/>
        </w:rPr>
        <w:t xml:space="preserve">                （单位全称） (盖章)           </w:t>
      </w:r>
      <w:r>
        <w:rPr>
          <w:rFonts w:hint="eastAsia" w:ascii="仿宋" w:hAnsi="仿宋" w:eastAsia="仿宋" w:cs="方正仿宋_GB2312"/>
          <w:color w:val="auto"/>
          <w:kern w:val="0"/>
          <w:sz w:val="24"/>
          <w:szCs w:val="24"/>
          <w:highlight w:val="none"/>
        </w:rPr>
        <w:t xml:space="preserve"> </w:t>
      </w:r>
    </w:p>
    <w:p w14:paraId="3B4E296F">
      <w:pPr>
        <w:spacing w:line="360" w:lineRule="auto"/>
        <w:rPr>
          <w:rFonts w:ascii="仿宋" w:hAnsi="仿宋" w:eastAsia="仿宋" w:cs="方正仿宋_GB2312"/>
          <w:color w:val="auto"/>
          <w:kern w:val="0"/>
          <w:sz w:val="24"/>
          <w:szCs w:val="24"/>
          <w:highlight w:val="none"/>
        </w:rPr>
      </w:pPr>
    </w:p>
    <w:p w14:paraId="1D00BAAF">
      <w:pPr>
        <w:spacing w:line="360" w:lineRule="auto"/>
        <w:ind w:firstLine="480"/>
        <w:rPr>
          <w:rFonts w:ascii="仿宋" w:hAnsi="仿宋" w:eastAsia="仿宋" w:cs="方正仿宋_GB2312"/>
          <w:color w:val="auto"/>
          <w:kern w:val="0"/>
          <w:sz w:val="24"/>
          <w:szCs w:val="24"/>
          <w:highlight w:val="none"/>
          <w:u w:val="single"/>
        </w:rPr>
      </w:pPr>
      <w:r>
        <w:rPr>
          <w:rFonts w:hint="eastAsia" w:ascii="仿宋" w:hAnsi="仿宋" w:eastAsia="仿宋" w:cs="方正仿宋_GB2312"/>
          <w:color w:val="auto"/>
          <w:kern w:val="0"/>
          <w:sz w:val="24"/>
          <w:szCs w:val="24"/>
          <w:highlight w:val="none"/>
        </w:rPr>
        <w:t>法定代表人或授权代表</w:t>
      </w:r>
      <w:r>
        <w:rPr>
          <w:rFonts w:hint="eastAsia" w:ascii="仿宋" w:hAnsi="仿宋" w:eastAsia="仿宋" w:cs="方正仿宋_GB2312"/>
          <w:color w:val="auto"/>
          <w:kern w:val="0"/>
          <w:sz w:val="24"/>
          <w:szCs w:val="24"/>
          <w:highlight w:val="none"/>
          <w:u w:val="single"/>
        </w:rPr>
        <w:t xml:space="preserve">           (签字或盖章)           </w:t>
      </w:r>
    </w:p>
    <w:p w14:paraId="14D90B67">
      <w:pPr>
        <w:spacing w:line="360" w:lineRule="auto"/>
        <w:rPr>
          <w:rFonts w:ascii="仿宋" w:hAnsi="仿宋" w:eastAsia="仿宋" w:cs="方正仿宋_GB2312"/>
          <w:color w:val="auto"/>
          <w:sz w:val="24"/>
          <w:szCs w:val="24"/>
          <w:highlight w:val="none"/>
          <w:u w:val="single"/>
        </w:rPr>
      </w:pPr>
    </w:p>
    <w:p w14:paraId="27B089C7">
      <w:pPr>
        <w:spacing w:line="360" w:lineRule="auto"/>
        <w:ind w:left="52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日     期：</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日</w:t>
      </w:r>
    </w:p>
    <w:p w14:paraId="1F27A676">
      <w:pPr>
        <w:pStyle w:val="6"/>
        <w:spacing w:before="0" w:after="0" w:line="440" w:lineRule="atLeast"/>
        <w:textAlignment w:val="baseline"/>
        <w:rPr>
          <w:rFonts w:ascii="仿宋" w:hAnsi="仿宋" w:eastAsia="仿宋" w:cs="方正仿宋_GB2312"/>
          <w:b w:val="0"/>
          <w:color w:val="auto"/>
          <w:sz w:val="24"/>
          <w:szCs w:val="24"/>
          <w:highlight w:val="none"/>
        </w:rPr>
      </w:pPr>
      <w:r>
        <w:rPr>
          <w:rFonts w:hint="eastAsia" w:ascii="仿宋" w:hAnsi="仿宋" w:eastAsia="仿宋" w:cs="方正仿宋_GB2312"/>
          <w:color w:val="auto"/>
          <w:sz w:val="24"/>
          <w:szCs w:val="24"/>
          <w:highlight w:val="none"/>
        </w:rPr>
        <w:br w:type="page"/>
      </w:r>
      <w:bookmarkStart w:id="163" w:name="_Hlt520274911"/>
      <w:bookmarkEnd w:id="163"/>
      <w:bookmarkStart w:id="164" w:name="_Toc150480800"/>
      <w:bookmarkStart w:id="165" w:name="_Toc150774767"/>
      <w:bookmarkStart w:id="166" w:name="_Toc142311064"/>
      <w:bookmarkStart w:id="167" w:name="_Toc164229406"/>
      <w:bookmarkStart w:id="168" w:name="_Toc164608677"/>
      <w:bookmarkStart w:id="169" w:name="_Toc164351659"/>
      <w:bookmarkStart w:id="170" w:name="_Toc257746656"/>
      <w:bookmarkStart w:id="171" w:name="_Toc293048848"/>
      <w:bookmarkStart w:id="172" w:name="_Toc315962223"/>
      <w:bookmarkStart w:id="173" w:name="_Toc127151564"/>
      <w:bookmarkStart w:id="174" w:name="_Toc164608834"/>
    </w:p>
    <w:bookmarkEnd w:id="164"/>
    <w:bookmarkEnd w:id="165"/>
    <w:bookmarkEnd w:id="166"/>
    <w:bookmarkEnd w:id="167"/>
    <w:bookmarkEnd w:id="168"/>
    <w:bookmarkEnd w:id="169"/>
    <w:bookmarkEnd w:id="170"/>
    <w:bookmarkEnd w:id="171"/>
    <w:bookmarkEnd w:id="172"/>
    <w:bookmarkEnd w:id="173"/>
    <w:bookmarkEnd w:id="174"/>
    <w:p w14:paraId="76946F53">
      <w:pPr>
        <w:tabs>
          <w:tab w:val="left" w:pos="5580"/>
        </w:tabs>
        <w:spacing w:before="120" w:line="440" w:lineRule="exact"/>
        <w:jc w:val="center"/>
        <w:rPr>
          <w:rFonts w:ascii="仿宋" w:hAnsi="仿宋" w:eastAsia="仿宋" w:cs="方正仿宋_GB2312"/>
          <w:color w:val="auto"/>
          <w:spacing w:val="6"/>
          <w:sz w:val="24"/>
          <w:szCs w:val="24"/>
          <w:highlight w:val="none"/>
        </w:rPr>
      </w:pPr>
      <w:r>
        <w:rPr>
          <w:rFonts w:hint="eastAsia" w:ascii="仿宋" w:hAnsi="仿宋" w:eastAsia="仿宋" w:cs="方正仿宋_GB2312"/>
          <w:b/>
          <w:color w:val="auto"/>
          <w:sz w:val="24"/>
          <w:szCs w:val="24"/>
          <w:highlight w:val="none"/>
        </w:rPr>
        <w:t>5.1</w:t>
      </w:r>
      <w:r>
        <w:rPr>
          <w:rFonts w:hint="eastAsia" w:ascii="仿宋" w:hAnsi="仿宋" w:eastAsia="仿宋" w:cs="方正仿宋_GB2312"/>
          <w:b/>
          <w:color w:val="auto"/>
          <w:sz w:val="24"/>
          <w:szCs w:val="24"/>
          <w:highlight w:val="none"/>
          <w:lang w:val="en-US" w:eastAsia="zh-CN"/>
        </w:rPr>
        <w:t>5</w:t>
      </w:r>
      <w:r>
        <w:rPr>
          <w:rFonts w:hint="eastAsia" w:ascii="仿宋" w:hAnsi="仿宋" w:eastAsia="仿宋" w:cs="方正仿宋_GB2312"/>
          <w:b/>
          <w:color w:val="auto"/>
          <w:sz w:val="24"/>
          <w:szCs w:val="24"/>
          <w:highlight w:val="none"/>
        </w:rPr>
        <w:t>关于中小企业、监狱企业、残疾人福利性单位的相关规定</w:t>
      </w:r>
    </w:p>
    <w:p w14:paraId="0ED2FE99">
      <w:pPr>
        <w:spacing w:line="440" w:lineRule="exact"/>
        <w:jc w:val="center"/>
        <w:rPr>
          <w:rFonts w:ascii="仿宋" w:hAnsi="仿宋" w:eastAsia="仿宋" w:cs="方正仿宋_GB2312"/>
          <w:color w:val="auto"/>
          <w:spacing w:val="6"/>
          <w:sz w:val="24"/>
          <w:szCs w:val="24"/>
          <w:highlight w:val="none"/>
        </w:rPr>
      </w:pPr>
      <w:r>
        <w:rPr>
          <w:rFonts w:hint="eastAsia" w:ascii="仿宋" w:hAnsi="仿宋" w:eastAsia="仿宋" w:cs="方正仿宋_GB2312"/>
          <w:color w:val="auto"/>
          <w:spacing w:val="6"/>
          <w:sz w:val="24"/>
          <w:szCs w:val="24"/>
          <w:highlight w:val="none"/>
        </w:rPr>
        <w:t>附：中小企业声明函（工程）</w:t>
      </w:r>
    </w:p>
    <w:p w14:paraId="01EC62A6">
      <w:pPr>
        <w:spacing w:line="440" w:lineRule="exact"/>
        <w:jc w:val="left"/>
        <w:rPr>
          <w:rFonts w:ascii="仿宋" w:hAnsi="仿宋" w:eastAsia="仿宋" w:cs="方正仿宋_GB2312"/>
          <w:color w:val="auto"/>
          <w:spacing w:val="6"/>
          <w:sz w:val="24"/>
          <w:szCs w:val="24"/>
          <w:highlight w:val="none"/>
        </w:rPr>
      </w:pPr>
      <w:r>
        <w:rPr>
          <w:rFonts w:hint="eastAsia" w:ascii="仿宋" w:hAnsi="仿宋" w:eastAsia="仿宋" w:cs="方正仿宋_GB2312"/>
          <w:color w:val="auto"/>
          <w:spacing w:val="6"/>
          <w:sz w:val="24"/>
          <w:szCs w:val="24"/>
          <w:highlight w:val="none"/>
        </w:rPr>
        <w:t xml:space="preserve">    本公司（联合体）郑重声明，根据《政府采购促进中小企业发展管理办法》（财库﹝2020﹞46 号）的规定，本公司（联合体）参加 （单位名称） 的 （项目名称） 采购活动，工程的施工单位全部为符合政策要求的中小企业。相关企业（含联合体中的中小企业、签订分包意向协议的中小企业）的具体情况如下：</w:t>
      </w:r>
    </w:p>
    <w:p w14:paraId="4BF963BF">
      <w:pPr>
        <w:spacing w:line="440" w:lineRule="exact"/>
        <w:rPr>
          <w:rFonts w:ascii="仿宋" w:hAnsi="仿宋" w:eastAsia="仿宋" w:cs="方正仿宋_GB2312"/>
          <w:color w:val="auto"/>
          <w:spacing w:val="6"/>
          <w:sz w:val="24"/>
          <w:szCs w:val="24"/>
          <w:highlight w:val="none"/>
        </w:rPr>
      </w:pPr>
      <w:r>
        <w:rPr>
          <w:rFonts w:hint="eastAsia" w:ascii="仿宋" w:hAnsi="仿宋" w:eastAsia="仿宋" w:cs="方正仿宋_GB2312"/>
          <w:color w:val="auto"/>
          <w:spacing w:val="6"/>
          <w:sz w:val="24"/>
          <w:szCs w:val="24"/>
          <w:highlight w:val="none"/>
        </w:rPr>
        <w:t>1. （标的名称） ，属于 （采购文件中明确的所属行业） ；承建企业为（企业名称） ，从业人员</w:t>
      </w:r>
      <w:r>
        <w:rPr>
          <w:rFonts w:hint="eastAsia" w:ascii="仿宋" w:hAnsi="仿宋" w:eastAsia="仿宋" w:cs="方正仿宋_GB2312"/>
          <w:color w:val="auto"/>
          <w:spacing w:val="6"/>
          <w:sz w:val="24"/>
          <w:szCs w:val="24"/>
          <w:highlight w:val="none"/>
          <w:u w:val="single"/>
        </w:rPr>
        <w:t xml:space="preserve">         </w:t>
      </w:r>
      <w:r>
        <w:rPr>
          <w:rFonts w:hint="eastAsia" w:ascii="仿宋" w:hAnsi="仿宋" w:eastAsia="仿宋" w:cs="方正仿宋_GB2312"/>
          <w:color w:val="auto"/>
          <w:spacing w:val="6"/>
          <w:sz w:val="24"/>
          <w:szCs w:val="24"/>
          <w:highlight w:val="none"/>
        </w:rPr>
        <w:t>人，营业收入为</w:t>
      </w:r>
      <w:r>
        <w:rPr>
          <w:rFonts w:hint="eastAsia" w:ascii="仿宋" w:hAnsi="仿宋" w:eastAsia="仿宋" w:cs="方正仿宋_GB2312"/>
          <w:color w:val="auto"/>
          <w:spacing w:val="6"/>
          <w:sz w:val="24"/>
          <w:szCs w:val="24"/>
          <w:highlight w:val="none"/>
          <w:u w:val="single"/>
        </w:rPr>
        <w:t xml:space="preserve">        </w:t>
      </w:r>
      <w:r>
        <w:rPr>
          <w:rFonts w:hint="eastAsia" w:ascii="仿宋" w:hAnsi="仿宋" w:eastAsia="仿宋" w:cs="方正仿宋_GB2312"/>
          <w:color w:val="auto"/>
          <w:spacing w:val="6"/>
          <w:sz w:val="24"/>
          <w:szCs w:val="24"/>
          <w:highlight w:val="none"/>
        </w:rPr>
        <w:t>万元，资产总额为</w:t>
      </w:r>
      <w:r>
        <w:rPr>
          <w:rFonts w:hint="eastAsia" w:ascii="仿宋" w:hAnsi="仿宋" w:eastAsia="仿宋" w:cs="方正仿宋_GB2312"/>
          <w:color w:val="auto"/>
          <w:spacing w:val="6"/>
          <w:sz w:val="24"/>
          <w:szCs w:val="24"/>
          <w:highlight w:val="none"/>
          <w:u w:val="single"/>
        </w:rPr>
        <w:t xml:space="preserve">     </w:t>
      </w:r>
      <w:r>
        <w:rPr>
          <w:rFonts w:hint="eastAsia" w:ascii="仿宋" w:hAnsi="仿宋" w:eastAsia="仿宋" w:cs="方正仿宋_GB2312"/>
          <w:color w:val="auto"/>
          <w:spacing w:val="6"/>
          <w:sz w:val="24"/>
          <w:szCs w:val="24"/>
          <w:highlight w:val="none"/>
        </w:rPr>
        <w:t>万元1 ，属于 （中型企业、小型企业、微型企业） ；</w:t>
      </w:r>
    </w:p>
    <w:p w14:paraId="4369D2A0">
      <w:pPr>
        <w:spacing w:line="440" w:lineRule="exact"/>
        <w:rPr>
          <w:rFonts w:ascii="仿宋" w:hAnsi="仿宋" w:eastAsia="仿宋" w:cs="方正仿宋_GB2312"/>
          <w:color w:val="auto"/>
          <w:spacing w:val="6"/>
          <w:sz w:val="24"/>
          <w:szCs w:val="24"/>
          <w:highlight w:val="none"/>
        </w:rPr>
      </w:pPr>
      <w:r>
        <w:rPr>
          <w:rFonts w:hint="eastAsia" w:ascii="仿宋" w:hAnsi="仿宋" w:eastAsia="仿宋" w:cs="方正仿宋_GB2312"/>
          <w:color w:val="auto"/>
          <w:spacing w:val="6"/>
          <w:sz w:val="24"/>
          <w:szCs w:val="24"/>
          <w:highlight w:val="none"/>
        </w:rPr>
        <w:t>2. （标的名称） ，属于 （采购文件中明确的所属行业） ；承建企业为（企业名称） ，从业人员</w:t>
      </w:r>
      <w:r>
        <w:rPr>
          <w:rFonts w:hint="eastAsia" w:ascii="仿宋" w:hAnsi="仿宋" w:eastAsia="仿宋" w:cs="方正仿宋_GB2312"/>
          <w:color w:val="auto"/>
          <w:spacing w:val="6"/>
          <w:sz w:val="24"/>
          <w:szCs w:val="24"/>
          <w:highlight w:val="none"/>
          <w:u w:val="single"/>
        </w:rPr>
        <w:t xml:space="preserve">         </w:t>
      </w:r>
      <w:r>
        <w:rPr>
          <w:rFonts w:hint="eastAsia" w:ascii="仿宋" w:hAnsi="仿宋" w:eastAsia="仿宋" w:cs="方正仿宋_GB2312"/>
          <w:color w:val="auto"/>
          <w:spacing w:val="6"/>
          <w:sz w:val="24"/>
          <w:szCs w:val="24"/>
          <w:highlight w:val="none"/>
        </w:rPr>
        <w:t>人，营业收入为</w:t>
      </w:r>
      <w:r>
        <w:rPr>
          <w:rFonts w:hint="eastAsia" w:ascii="仿宋" w:hAnsi="仿宋" w:eastAsia="仿宋" w:cs="方正仿宋_GB2312"/>
          <w:color w:val="auto"/>
          <w:spacing w:val="6"/>
          <w:sz w:val="24"/>
          <w:szCs w:val="24"/>
          <w:highlight w:val="none"/>
          <w:u w:val="single"/>
        </w:rPr>
        <w:t xml:space="preserve">        </w:t>
      </w:r>
      <w:r>
        <w:rPr>
          <w:rFonts w:hint="eastAsia" w:ascii="仿宋" w:hAnsi="仿宋" w:eastAsia="仿宋" w:cs="方正仿宋_GB2312"/>
          <w:color w:val="auto"/>
          <w:spacing w:val="6"/>
          <w:sz w:val="24"/>
          <w:szCs w:val="24"/>
          <w:highlight w:val="none"/>
        </w:rPr>
        <w:t>万元，资产总额为</w:t>
      </w:r>
      <w:r>
        <w:rPr>
          <w:rFonts w:hint="eastAsia" w:ascii="仿宋" w:hAnsi="仿宋" w:eastAsia="仿宋" w:cs="方正仿宋_GB2312"/>
          <w:color w:val="auto"/>
          <w:spacing w:val="6"/>
          <w:sz w:val="24"/>
          <w:szCs w:val="24"/>
          <w:highlight w:val="none"/>
          <w:u w:val="single"/>
        </w:rPr>
        <w:t xml:space="preserve">     </w:t>
      </w:r>
      <w:r>
        <w:rPr>
          <w:rFonts w:hint="eastAsia" w:ascii="仿宋" w:hAnsi="仿宋" w:eastAsia="仿宋" w:cs="方正仿宋_GB2312"/>
          <w:color w:val="auto"/>
          <w:spacing w:val="6"/>
          <w:sz w:val="24"/>
          <w:szCs w:val="24"/>
          <w:highlight w:val="none"/>
        </w:rPr>
        <w:t>万元1 ，属于 （中型企业、小型企业、微型企业）  ；</w:t>
      </w:r>
    </w:p>
    <w:p w14:paraId="7D5B9458">
      <w:pPr>
        <w:spacing w:line="440" w:lineRule="exact"/>
        <w:rPr>
          <w:rFonts w:ascii="仿宋" w:hAnsi="仿宋" w:eastAsia="仿宋" w:cs="方正仿宋_GB2312"/>
          <w:color w:val="auto"/>
          <w:spacing w:val="6"/>
          <w:sz w:val="24"/>
          <w:szCs w:val="24"/>
          <w:highlight w:val="none"/>
        </w:rPr>
      </w:pPr>
      <w:r>
        <w:rPr>
          <w:rFonts w:hint="eastAsia" w:ascii="仿宋" w:hAnsi="仿宋" w:eastAsia="仿宋" w:cs="方正仿宋_GB2312"/>
          <w:color w:val="auto"/>
          <w:spacing w:val="6"/>
          <w:sz w:val="24"/>
          <w:szCs w:val="24"/>
          <w:highlight w:val="none"/>
        </w:rPr>
        <w:t>……</w:t>
      </w:r>
    </w:p>
    <w:p w14:paraId="75222B9F">
      <w:pPr>
        <w:spacing w:line="440" w:lineRule="exact"/>
        <w:rPr>
          <w:rFonts w:ascii="仿宋" w:hAnsi="仿宋" w:eastAsia="仿宋" w:cs="方正仿宋_GB2312"/>
          <w:color w:val="auto"/>
          <w:spacing w:val="6"/>
          <w:sz w:val="24"/>
          <w:szCs w:val="24"/>
          <w:highlight w:val="none"/>
        </w:rPr>
      </w:pPr>
      <w:r>
        <w:rPr>
          <w:rFonts w:hint="eastAsia" w:ascii="仿宋" w:hAnsi="仿宋" w:eastAsia="仿宋" w:cs="方正仿宋_GB2312"/>
          <w:color w:val="auto"/>
          <w:spacing w:val="6"/>
          <w:sz w:val="24"/>
          <w:szCs w:val="24"/>
          <w:highlight w:val="none"/>
        </w:rPr>
        <w:t>以上企业，不属于大企业的分支机构，不存在控股股东为大企业的情形，也不存在与大企业的负责人为同一人的情形。</w:t>
      </w:r>
    </w:p>
    <w:p w14:paraId="359B016D">
      <w:pPr>
        <w:spacing w:line="440" w:lineRule="exact"/>
        <w:rPr>
          <w:rFonts w:ascii="仿宋" w:hAnsi="仿宋" w:eastAsia="仿宋" w:cs="方正仿宋_GB2312"/>
          <w:color w:val="auto"/>
          <w:spacing w:val="6"/>
          <w:sz w:val="24"/>
          <w:szCs w:val="24"/>
          <w:highlight w:val="none"/>
        </w:rPr>
      </w:pPr>
      <w:r>
        <w:rPr>
          <w:rFonts w:hint="eastAsia" w:ascii="仿宋" w:hAnsi="仿宋" w:eastAsia="仿宋" w:cs="方正仿宋_GB2312"/>
          <w:color w:val="auto"/>
          <w:spacing w:val="6"/>
          <w:sz w:val="24"/>
          <w:szCs w:val="24"/>
          <w:highlight w:val="none"/>
        </w:rPr>
        <w:t>本企业对上述声明内容的真实性负责。如有虚假，将依法承担相应责任。</w:t>
      </w:r>
    </w:p>
    <w:p w14:paraId="7F7BA64E">
      <w:pPr>
        <w:spacing w:line="440" w:lineRule="exact"/>
        <w:rPr>
          <w:rFonts w:ascii="仿宋" w:hAnsi="仿宋" w:eastAsia="仿宋" w:cs="方正仿宋_GB2312"/>
          <w:color w:val="auto"/>
          <w:spacing w:val="6"/>
          <w:sz w:val="24"/>
          <w:szCs w:val="24"/>
          <w:highlight w:val="none"/>
        </w:rPr>
      </w:pPr>
      <w:r>
        <w:rPr>
          <w:rFonts w:hint="eastAsia" w:ascii="仿宋" w:hAnsi="仿宋" w:eastAsia="仿宋" w:cs="方正仿宋_GB2312"/>
          <w:color w:val="auto"/>
          <w:spacing w:val="6"/>
          <w:sz w:val="24"/>
          <w:szCs w:val="24"/>
          <w:highlight w:val="none"/>
        </w:rPr>
        <w:t>企业名称（盖章）：</w:t>
      </w:r>
    </w:p>
    <w:p w14:paraId="18406DBC">
      <w:pPr>
        <w:spacing w:line="440" w:lineRule="exact"/>
        <w:rPr>
          <w:rFonts w:ascii="仿宋" w:hAnsi="仿宋" w:eastAsia="仿宋" w:cs="方正仿宋_GB2312"/>
          <w:color w:val="auto"/>
          <w:spacing w:val="6"/>
          <w:sz w:val="24"/>
          <w:szCs w:val="24"/>
          <w:highlight w:val="none"/>
        </w:rPr>
      </w:pPr>
      <w:r>
        <w:rPr>
          <w:rFonts w:hint="eastAsia" w:ascii="仿宋" w:hAnsi="仿宋" w:eastAsia="仿宋" w:cs="方正仿宋_GB2312"/>
          <w:color w:val="auto"/>
          <w:spacing w:val="6"/>
          <w:sz w:val="24"/>
          <w:szCs w:val="24"/>
          <w:highlight w:val="none"/>
        </w:rPr>
        <w:t>日 期：</w:t>
      </w:r>
    </w:p>
    <w:p w14:paraId="1AD6E909">
      <w:pPr>
        <w:spacing w:line="440" w:lineRule="exact"/>
        <w:rPr>
          <w:rFonts w:ascii="仿宋" w:hAnsi="仿宋" w:eastAsia="仿宋" w:cs="方正仿宋_GB2312"/>
          <w:b/>
          <w:color w:val="auto"/>
          <w:spacing w:val="6"/>
          <w:sz w:val="24"/>
          <w:szCs w:val="24"/>
          <w:highlight w:val="none"/>
        </w:rPr>
      </w:pPr>
      <w:r>
        <w:rPr>
          <w:rFonts w:hint="eastAsia" w:ascii="仿宋" w:hAnsi="仿宋" w:eastAsia="仿宋" w:cs="方正仿宋_GB2312"/>
          <w:color w:val="auto"/>
          <w:spacing w:val="6"/>
          <w:sz w:val="24"/>
          <w:szCs w:val="24"/>
          <w:highlight w:val="none"/>
        </w:rPr>
        <w:t>从业人员、营业收入、资产总额填报上一年度数据，无上一年度数据的新成立企业可不填报</w:t>
      </w:r>
      <w:r>
        <w:rPr>
          <w:rFonts w:hint="eastAsia" w:ascii="仿宋" w:hAnsi="仿宋" w:eastAsia="仿宋" w:cs="方正仿宋_GB2312"/>
          <w:b/>
          <w:color w:val="auto"/>
          <w:spacing w:val="6"/>
          <w:sz w:val="24"/>
          <w:szCs w:val="24"/>
          <w:highlight w:val="none"/>
        </w:rPr>
        <w:t>。</w:t>
      </w:r>
    </w:p>
    <w:p w14:paraId="53634608">
      <w:pPr>
        <w:spacing w:line="440" w:lineRule="exact"/>
        <w:rPr>
          <w:rFonts w:ascii="仿宋" w:hAnsi="仿宋" w:eastAsia="仿宋" w:cs="方正仿宋_GB2312"/>
          <w:b/>
          <w:color w:val="auto"/>
          <w:spacing w:val="6"/>
          <w:sz w:val="24"/>
          <w:szCs w:val="24"/>
          <w:highlight w:val="none"/>
        </w:rPr>
      </w:pPr>
    </w:p>
    <w:p w14:paraId="43014F6D">
      <w:pPr>
        <w:spacing w:line="440" w:lineRule="exact"/>
        <w:rPr>
          <w:rFonts w:ascii="仿宋" w:hAnsi="仿宋" w:eastAsia="仿宋" w:cs="方正仿宋_GB2312"/>
          <w:b/>
          <w:color w:val="auto"/>
          <w:spacing w:val="6"/>
          <w:sz w:val="24"/>
          <w:szCs w:val="24"/>
          <w:highlight w:val="none"/>
        </w:rPr>
      </w:pPr>
    </w:p>
    <w:p w14:paraId="65DBF70F">
      <w:pPr>
        <w:spacing w:line="440" w:lineRule="exact"/>
        <w:rPr>
          <w:rFonts w:ascii="仿宋" w:hAnsi="仿宋" w:eastAsia="仿宋" w:cs="方正仿宋_GB2312"/>
          <w:b/>
          <w:color w:val="auto"/>
          <w:spacing w:val="6"/>
          <w:sz w:val="24"/>
          <w:szCs w:val="24"/>
          <w:highlight w:val="none"/>
        </w:rPr>
      </w:pPr>
    </w:p>
    <w:p w14:paraId="3979F379">
      <w:pPr>
        <w:pStyle w:val="5"/>
        <w:rPr>
          <w:rFonts w:ascii="仿宋" w:hAnsi="仿宋" w:eastAsia="仿宋" w:cs="方正仿宋_GB2312"/>
          <w:color w:val="auto"/>
          <w:spacing w:val="6"/>
          <w:sz w:val="24"/>
          <w:szCs w:val="24"/>
          <w:highlight w:val="none"/>
        </w:rPr>
      </w:pPr>
    </w:p>
    <w:p w14:paraId="1D68D76E">
      <w:pPr>
        <w:rPr>
          <w:rFonts w:ascii="仿宋" w:hAnsi="仿宋" w:eastAsia="仿宋" w:cs="方正仿宋_GB2312"/>
          <w:b/>
          <w:color w:val="auto"/>
          <w:spacing w:val="6"/>
          <w:sz w:val="24"/>
          <w:szCs w:val="24"/>
          <w:highlight w:val="none"/>
        </w:rPr>
      </w:pPr>
    </w:p>
    <w:p w14:paraId="0C8DC5D3">
      <w:pPr>
        <w:pStyle w:val="5"/>
        <w:rPr>
          <w:rFonts w:ascii="仿宋" w:hAnsi="仿宋" w:eastAsia="仿宋" w:cs="方正仿宋_GB2312"/>
          <w:color w:val="auto"/>
          <w:sz w:val="24"/>
          <w:szCs w:val="24"/>
          <w:highlight w:val="none"/>
        </w:rPr>
      </w:pPr>
    </w:p>
    <w:p w14:paraId="3862CAA7">
      <w:pPr>
        <w:spacing w:line="440" w:lineRule="exact"/>
        <w:rPr>
          <w:rFonts w:ascii="仿宋" w:hAnsi="仿宋" w:eastAsia="仿宋" w:cs="方正仿宋_GB2312"/>
          <w:b/>
          <w:color w:val="auto"/>
          <w:spacing w:val="6"/>
          <w:sz w:val="24"/>
          <w:szCs w:val="24"/>
          <w:highlight w:val="none"/>
        </w:rPr>
      </w:pPr>
    </w:p>
    <w:p w14:paraId="5D444C1C">
      <w:pPr>
        <w:pStyle w:val="87"/>
        <w:ind w:left="5" w:hanging="5"/>
        <w:rPr>
          <w:rFonts w:ascii="仿宋" w:hAnsi="仿宋" w:eastAsia="仿宋"/>
          <w:color w:val="auto"/>
          <w:sz w:val="22"/>
          <w:szCs w:val="21"/>
          <w:highlight w:val="none"/>
        </w:rPr>
      </w:pPr>
    </w:p>
    <w:p w14:paraId="5E92C6F8">
      <w:pPr>
        <w:spacing w:line="440" w:lineRule="exact"/>
        <w:rPr>
          <w:rFonts w:ascii="仿宋" w:hAnsi="仿宋" w:eastAsia="仿宋" w:cs="方正仿宋_GB2312"/>
          <w:b/>
          <w:color w:val="auto"/>
          <w:spacing w:val="6"/>
          <w:sz w:val="24"/>
          <w:szCs w:val="24"/>
          <w:highlight w:val="none"/>
        </w:rPr>
      </w:pPr>
      <w:r>
        <w:rPr>
          <w:rFonts w:hint="eastAsia" w:ascii="仿宋" w:hAnsi="仿宋" w:eastAsia="仿宋" w:cs="方正仿宋_GB2312"/>
          <w:b/>
          <w:color w:val="auto"/>
          <w:spacing w:val="6"/>
          <w:sz w:val="24"/>
          <w:szCs w:val="24"/>
          <w:highlight w:val="none"/>
        </w:rPr>
        <w:t>1关于政府采购支持监狱企业发展有关问题的通知</w:t>
      </w:r>
    </w:p>
    <w:p w14:paraId="725F139F">
      <w:pPr>
        <w:widowControl/>
        <w:shd w:val="clear" w:color="auto" w:fill="FFFFFF"/>
        <w:spacing w:before="100" w:beforeAutospacing="1" w:after="100" w:afterAutospacing="1" w:line="360" w:lineRule="auto"/>
        <w:ind w:firstLine="480" w:firstLineChars="200"/>
        <w:contextualSpacing/>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63C2CC56">
      <w:pPr>
        <w:widowControl/>
        <w:shd w:val="clear" w:color="auto" w:fill="FFFFFF"/>
        <w:spacing w:before="100" w:beforeAutospacing="1" w:after="100" w:afterAutospacing="1" w:line="360" w:lineRule="auto"/>
        <w:contextualSpacing/>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w:t>
      </w:r>
      <w:bookmarkStart w:id="175" w:name="OLE_LINK1"/>
      <w:r>
        <w:rPr>
          <w:rFonts w:hint="eastAsia" w:ascii="仿宋" w:hAnsi="仿宋" w:eastAsia="仿宋" w:cs="方正仿宋_GB2312"/>
          <w:color w:val="auto"/>
          <w:kern w:val="0"/>
          <w:sz w:val="24"/>
          <w:szCs w:val="24"/>
          <w:highlight w:val="none"/>
        </w:rPr>
        <w:t>监狱企业</w:t>
      </w:r>
      <w:bookmarkEnd w:id="175"/>
      <w:r>
        <w:rPr>
          <w:rFonts w:hint="eastAsia" w:ascii="仿宋" w:hAnsi="仿宋" w:eastAsia="仿宋" w:cs="方正仿宋_GB2312"/>
          <w:color w:val="auto"/>
          <w:kern w:val="0"/>
          <w:sz w:val="24"/>
          <w:szCs w:val="24"/>
          <w:highlight w:val="none"/>
        </w:rPr>
        <w:t>发展的作用，现就有关事项通知如下:</w:t>
      </w:r>
    </w:p>
    <w:p w14:paraId="0F678172">
      <w:pPr>
        <w:widowControl/>
        <w:shd w:val="clear" w:color="auto" w:fill="FFFFFF"/>
        <w:spacing w:before="100" w:beforeAutospacing="1" w:after="100" w:afterAutospacing="1" w:line="360" w:lineRule="auto"/>
        <w:contextualSpacing/>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　　</w:t>
      </w:r>
      <w:r>
        <w:rPr>
          <w:rFonts w:hint="eastAsia" w:ascii="仿宋" w:hAnsi="仿宋" w:eastAsia="仿宋" w:cs="方正仿宋_GB2312"/>
          <w:b/>
          <w:color w:val="auto"/>
          <w:kern w:val="0"/>
          <w:sz w:val="24"/>
          <w:szCs w:val="24"/>
          <w:highlight w:val="none"/>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仿宋" w:hAnsi="仿宋" w:eastAsia="仿宋" w:cs="方正仿宋_GB2312"/>
          <w:color w:val="auto"/>
          <w:kern w:val="0"/>
          <w:sz w:val="24"/>
          <w:szCs w:val="24"/>
          <w:highlight w:val="none"/>
        </w:rPr>
        <w:t>。</w:t>
      </w:r>
    </w:p>
    <w:p w14:paraId="3D47AF83">
      <w:pPr>
        <w:widowControl/>
        <w:shd w:val="clear" w:color="auto" w:fill="FFFFFF"/>
        <w:spacing w:before="100" w:beforeAutospacing="1" w:after="100" w:afterAutospacing="1" w:line="360" w:lineRule="auto"/>
        <w:contextualSpacing/>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　　二、在政府采购活动中，监狱企业视同小型、微型企业，享受预留份额、评审中价格扣除等政府采购促进中小企业发展的政府采购政策。向监狱企业采购的金额，计入面向中小企业采购的统计数据。</w:t>
      </w:r>
    </w:p>
    <w:p w14:paraId="26E3929F">
      <w:pPr>
        <w:widowControl/>
        <w:shd w:val="clear" w:color="auto" w:fill="FFFFFF"/>
        <w:spacing w:before="100" w:beforeAutospacing="1" w:after="100" w:afterAutospacing="1" w:line="360" w:lineRule="auto"/>
        <w:contextualSpacing/>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04490BCD">
      <w:pPr>
        <w:widowControl/>
        <w:shd w:val="clear" w:color="auto" w:fill="FFFFFF"/>
        <w:spacing w:before="100" w:beforeAutospacing="1" w:after="100" w:afterAutospacing="1" w:line="360" w:lineRule="auto"/>
        <w:contextualSpacing/>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　　四、各地区可以结合本地区实际，对监狱企业生产的办公用品、家具用具、车辆维修和提供的保养服务、消防设备等，提出预留份额等政府采购支持措施，加大对监狱企业产品的采购力度。</w:t>
      </w:r>
    </w:p>
    <w:p w14:paraId="2026EC75">
      <w:pPr>
        <w:widowControl/>
        <w:shd w:val="clear" w:color="auto" w:fill="FFFFFF"/>
        <w:spacing w:before="100" w:beforeAutospacing="1" w:after="100" w:afterAutospacing="1" w:line="360" w:lineRule="auto"/>
        <w:contextualSpacing/>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22409494">
      <w:pPr>
        <w:widowControl/>
        <w:shd w:val="clear" w:color="auto" w:fill="FFFFFF"/>
        <w:spacing w:before="100" w:beforeAutospacing="1" w:after="100" w:afterAutospacing="1" w:line="360" w:lineRule="auto"/>
        <w:ind w:right="1701"/>
        <w:jc w:val="righ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　　财政部　司法部</w:t>
      </w:r>
    </w:p>
    <w:p w14:paraId="02501220">
      <w:pPr>
        <w:tabs>
          <w:tab w:val="left" w:pos="526"/>
        </w:tabs>
        <w:spacing w:line="360" w:lineRule="auto"/>
        <w:ind w:right="1701"/>
        <w:jc w:val="right"/>
        <w:rPr>
          <w:rFonts w:ascii="仿宋" w:hAnsi="仿宋" w:eastAsia="仿宋" w:cs="方正仿宋_GB2312"/>
          <w:color w:val="auto"/>
          <w:spacing w:val="6"/>
          <w:sz w:val="24"/>
          <w:szCs w:val="24"/>
          <w:highlight w:val="none"/>
        </w:rPr>
      </w:pPr>
      <w:r>
        <w:rPr>
          <w:rFonts w:hint="eastAsia" w:ascii="仿宋" w:hAnsi="仿宋" w:eastAsia="仿宋" w:cs="方正仿宋_GB2312"/>
          <w:color w:val="auto"/>
          <w:kern w:val="0"/>
          <w:sz w:val="24"/>
          <w:szCs w:val="24"/>
          <w:highlight w:val="none"/>
        </w:rPr>
        <w:t>　　2014年6月10日</w:t>
      </w:r>
    </w:p>
    <w:p w14:paraId="1AF1E313">
      <w:pPr>
        <w:spacing w:line="360" w:lineRule="auto"/>
        <w:ind w:right="1851"/>
        <w:jc w:val="right"/>
        <w:rPr>
          <w:rFonts w:ascii="仿宋" w:hAnsi="仿宋" w:eastAsia="仿宋" w:cs="方正仿宋_GB2312"/>
          <w:b/>
          <w:color w:val="auto"/>
          <w:sz w:val="24"/>
          <w:szCs w:val="24"/>
          <w:highlight w:val="none"/>
        </w:rPr>
      </w:pPr>
      <w:r>
        <w:rPr>
          <w:rFonts w:hint="eastAsia" w:ascii="仿宋" w:hAnsi="仿宋" w:eastAsia="仿宋" w:cs="方正仿宋_GB2312"/>
          <w:color w:val="auto"/>
          <w:sz w:val="24"/>
          <w:szCs w:val="24"/>
          <w:highlight w:val="none"/>
        </w:rPr>
        <w:br w:type="page"/>
      </w:r>
      <w:r>
        <w:rPr>
          <w:rFonts w:hint="eastAsia" w:ascii="仿宋" w:hAnsi="仿宋" w:eastAsia="仿宋" w:cs="方正仿宋_GB2312"/>
          <w:b/>
          <w:color w:val="auto"/>
          <w:sz w:val="24"/>
          <w:szCs w:val="24"/>
          <w:highlight w:val="none"/>
        </w:rPr>
        <w:t>2残疾人福利性单位声明函（格式，不符合条件无须提交）（格式）</w:t>
      </w:r>
    </w:p>
    <w:p w14:paraId="615B1F24">
      <w:pPr>
        <w:rPr>
          <w:rFonts w:ascii="仿宋" w:hAnsi="仿宋" w:eastAsia="仿宋" w:cs="方正仿宋_GB2312"/>
          <w:b/>
          <w:color w:val="auto"/>
          <w:sz w:val="24"/>
          <w:szCs w:val="24"/>
          <w:highlight w:val="none"/>
        </w:rPr>
      </w:pPr>
    </w:p>
    <w:p w14:paraId="58FF897B">
      <w:pPr>
        <w:pStyle w:val="82"/>
        <w:spacing w:line="42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注：1、</w:t>
      </w:r>
      <w:r>
        <w:rPr>
          <w:rFonts w:hint="eastAsia" w:ascii="仿宋" w:hAnsi="仿宋" w:eastAsia="仿宋" w:cs="方正仿宋_GB2312"/>
          <w:color w:val="auto"/>
          <w:spacing w:val="6"/>
          <w:sz w:val="24"/>
          <w:szCs w:val="24"/>
          <w:highlight w:val="none"/>
        </w:rPr>
        <w:t>根据《财政部 民政部 中国残疾人联合会关于促进残疾人就业政府采购政策的通知》（财库</w:t>
      </w:r>
      <w:r>
        <w:rPr>
          <w:rFonts w:hint="eastAsia" w:ascii="仿宋" w:hAnsi="仿宋" w:eastAsia="仿宋" w:cs="方正仿宋_GB2312"/>
          <w:color w:val="auto"/>
          <w:sz w:val="24"/>
          <w:szCs w:val="24"/>
          <w:highlight w:val="none"/>
        </w:rPr>
        <w:t>〔2017〕 141</w:t>
      </w:r>
      <w:r>
        <w:rPr>
          <w:rFonts w:hint="eastAsia" w:ascii="仿宋" w:hAnsi="仿宋" w:eastAsia="仿宋" w:cs="方正仿宋_GB2312"/>
          <w:color w:val="auto"/>
          <w:spacing w:val="6"/>
          <w:sz w:val="24"/>
          <w:szCs w:val="24"/>
          <w:highlight w:val="none"/>
        </w:rPr>
        <w:t>号）的规定，</w:t>
      </w:r>
      <w:r>
        <w:rPr>
          <w:rFonts w:hint="eastAsia" w:ascii="仿宋" w:hAnsi="仿宋" w:eastAsia="仿宋" w:cs="方正仿宋_GB2312"/>
          <w:color w:val="auto"/>
          <w:sz w:val="24"/>
          <w:szCs w:val="24"/>
          <w:highlight w:val="none"/>
        </w:rPr>
        <w:t>符合条件的残疾人福利性单位在参加政府采购活动时，应当提供通知规定的《残疾人福利性单位声明函》，并对声明的真实性负责。</w:t>
      </w:r>
    </w:p>
    <w:p w14:paraId="2728B2EC">
      <w:pPr>
        <w:pStyle w:val="82"/>
        <w:spacing w:line="42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2、成交供应商为残疾人福利性单位的，其《残疾人福利性单位声明函》将随成交结果同时公告，接受社会监督。</w:t>
      </w:r>
    </w:p>
    <w:p w14:paraId="380E3657">
      <w:pPr>
        <w:spacing w:beforeLines="100" w:line="480" w:lineRule="exact"/>
        <w:ind w:left="1359" w:leftChars="257" w:hanging="819" w:hangingChars="325"/>
        <w:jc w:val="left"/>
        <w:rPr>
          <w:rFonts w:ascii="仿宋" w:hAnsi="仿宋" w:eastAsia="仿宋" w:cs="方正仿宋_GB2312"/>
          <w:color w:val="auto"/>
          <w:spacing w:val="6"/>
          <w:sz w:val="24"/>
          <w:szCs w:val="24"/>
          <w:highlight w:val="none"/>
        </w:rPr>
      </w:pPr>
      <w:r>
        <w:rPr>
          <w:rFonts w:hint="eastAsia" w:ascii="仿宋" w:hAnsi="仿宋" w:eastAsia="仿宋" w:cs="方正仿宋_GB2312"/>
          <w:color w:val="auto"/>
          <w:spacing w:val="6"/>
          <w:sz w:val="24"/>
          <w:szCs w:val="24"/>
          <w:highlight w:val="none"/>
        </w:rPr>
        <w:t>附：残疾人福利性单位声明函</w:t>
      </w:r>
    </w:p>
    <w:p w14:paraId="26DC8DA1">
      <w:pPr>
        <w:spacing w:beforeLines="100" w:line="480" w:lineRule="exact"/>
        <w:ind w:left="1323" w:leftChars="257" w:hanging="783" w:hangingChars="325"/>
        <w:jc w:val="center"/>
        <w:rPr>
          <w:rFonts w:ascii="仿宋" w:hAnsi="仿宋" w:eastAsia="仿宋" w:cs="方正仿宋_GB2312"/>
          <w:b/>
          <w:color w:val="auto"/>
          <w:spacing w:val="6"/>
          <w:sz w:val="24"/>
          <w:szCs w:val="24"/>
          <w:highlight w:val="none"/>
        </w:rPr>
      </w:pPr>
      <w:r>
        <w:rPr>
          <w:rFonts w:hint="eastAsia" w:ascii="仿宋" w:hAnsi="仿宋" w:eastAsia="仿宋" w:cs="方正仿宋_GB2312"/>
          <w:b/>
          <w:color w:val="auto"/>
          <w:kern w:val="0"/>
          <w:sz w:val="24"/>
          <w:szCs w:val="24"/>
          <w:highlight w:val="none"/>
        </w:rPr>
        <w:t>残疾人福利性单位声明函</w:t>
      </w:r>
    </w:p>
    <w:p w14:paraId="32F2534F">
      <w:pPr>
        <w:spacing w:line="588" w:lineRule="exact"/>
        <w:rPr>
          <w:rFonts w:ascii="仿宋" w:hAnsi="仿宋" w:eastAsia="仿宋" w:cs="方正仿宋_GB2312"/>
          <w:b/>
          <w:color w:val="auto"/>
          <w:spacing w:val="6"/>
          <w:sz w:val="24"/>
          <w:szCs w:val="24"/>
          <w:highlight w:val="none"/>
        </w:rPr>
      </w:pPr>
    </w:p>
    <w:p w14:paraId="2A2A100E">
      <w:pPr>
        <w:spacing w:line="588" w:lineRule="exact"/>
        <w:ind w:firstLine="480" w:firstLineChars="200"/>
        <w:rPr>
          <w:rFonts w:ascii="仿宋" w:hAnsi="仿宋" w:eastAsia="仿宋" w:cs="方正仿宋_GB2312"/>
          <w:color w:val="auto"/>
          <w:spacing w:val="6"/>
          <w:sz w:val="24"/>
          <w:szCs w:val="24"/>
          <w:highlight w:val="none"/>
        </w:rPr>
      </w:pPr>
      <w:r>
        <w:rPr>
          <w:rFonts w:hint="eastAsia" w:ascii="仿宋" w:hAnsi="仿宋" w:eastAsia="仿宋" w:cs="方正仿宋_GB2312"/>
          <w:color w:val="auto"/>
          <w:sz w:val="24"/>
          <w:szCs w:val="24"/>
          <w:highlight w:val="none"/>
        </w:rPr>
        <w:t xml:space="preserve"> </w:t>
      </w:r>
      <w:r>
        <w:rPr>
          <w:rFonts w:hint="eastAsia" w:ascii="仿宋" w:hAnsi="仿宋" w:eastAsia="仿宋" w:cs="方正仿宋_GB2312"/>
          <w:color w:val="auto"/>
          <w:spacing w:val="6"/>
          <w:sz w:val="24"/>
          <w:szCs w:val="24"/>
          <w:highlight w:val="none"/>
        </w:rPr>
        <w:t>本单位郑重声明，根据《财政部 民政部 中国残疾人联合会关于促进残疾人就业政府采购政策的通知》（财库</w:t>
      </w:r>
      <w:r>
        <w:rPr>
          <w:rFonts w:hint="eastAsia" w:ascii="仿宋" w:hAnsi="仿宋" w:eastAsia="仿宋" w:cs="方正仿宋_GB2312"/>
          <w:color w:val="auto"/>
          <w:sz w:val="24"/>
          <w:szCs w:val="24"/>
          <w:highlight w:val="none"/>
        </w:rPr>
        <w:t>〔2017〕 141</w:t>
      </w:r>
      <w:r>
        <w:rPr>
          <w:rFonts w:hint="eastAsia" w:ascii="仿宋" w:hAnsi="仿宋" w:eastAsia="仿宋" w:cs="方正仿宋_GB2312"/>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E00590D">
      <w:pPr>
        <w:widowControl/>
        <w:spacing w:beforeLines="100" w:after="100" w:afterAutospacing="1" w:line="480" w:lineRule="exact"/>
        <w:ind w:firstLine="720" w:firstLineChars="300"/>
        <w:jc w:val="left"/>
        <w:rPr>
          <w:rFonts w:ascii="仿宋" w:hAnsi="仿宋" w:eastAsia="仿宋" w:cs="方正仿宋_GB2312"/>
          <w:color w:val="auto"/>
          <w:spacing w:val="6"/>
          <w:sz w:val="24"/>
          <w:szCs w:val="24"/>
          <w:highlight w:val="none"/>
        </w:rPr>
      </w:pPr>
      <w:r>
        <w:rPr>
          <w:rFonts w:hint="eastAsia" w:ascii="仿宋" w:hAnsi="仿宋" w:eastAsia="仿宋" w:cs="方正仿宋_GB2312"/>
          <w:color w:val="auto"/>
          <w:sz w:val="24"/>
          <w:szCs w:val="24"/>
          <w:highlight w:val="none"/>
        </w:rPr>
        <w:t>本单位对上述声明的真实性负责。如有虚假，将依法承担相应责任。</w:t>
      </w:r>
    </w:p>
    <w:p w14:paraId="719F7F39">
      <w:pPr>
        <w:widowControl/>
        <w:spacing w:before="100" w:beforeAutospacing="1" w:after="100" w:afterAutospacing="1" w:line="480" w:lineRule="exact"/>
        <w:ind w:firstLine="5160" w:firstLineChars="215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单位名称（盖章）：</w:t>
      </w:r>
    </w:p>
    <w:p w14:paraId="59A955DC">
      <w:pPr>
        <w:pStyle w:val="5"/>
        <w:spacing w:before="0" w:after="0" w:line="440" w:lineRule="atLeast"/>
        <w:jc w:val="right"/>
        <w:rPr>
          <w:rFonts w:ascii="仿宋" w:hAnsi="仿宋" w:eastAsia="仿宋" w:cs="方正仿宋_GB2312"/>
          <w:bCs/>
          <w:color w:val="auto"/>
          <w:sz w:val="24"/>
          <w:szCs w:val="24"/>
          <w:highlight w:val="none"/>
        </w:rPr>
      </w:pPr>
      <w:r>
        <w:rPr>
          <w:rFonts w:hint="eastAsia" w:ascii="仿宋" w:hAnsi="仿宋" w:eastAsia="仿宋" w:cs="方正仿宋_GB2312"/>
          <w:color w:val="auto"/>
          <w:sz w:val="24"/>
          <w:szCs w:val="24"/>
          <w:highlight w:val="none"/>
        </w:rPr>
        <w:t xml:space="preserve">         </w:t>
      </w:r>
      <w:bookmarkStart w:id="176" w:name="_Toc3625"/>
      <w:r>
        <w:rPr>
          <w:rFonts w:hint="eastAsia" w:ascii="仿宋" w:hAnsi="仿宋" w:eastAsia="仿宋" w:cs="方正仿宋_GB2312"/>
          <w:color w:val="auto"/>
          <w:sz w:val="24"/>
          <w:szCs w:val="24"/>
          <w:highlight w:val="none"/>
        </w:rPr>
        <w:t>日  期：</w:t>
      </w:r>
      <w:bookmarkEnd w:id="176"/>
    </w:p>
    <w:p w14:paraId="487BFAB0">
      <w:pPr>
        <w:widowControl/>
        <w:jc w:val="left"/>
        <w:rPr>
          <w:rFonts w:ascii="仿宋" w:hAnsi="仿宋" w:eastAsia="仿宋" w:cs="方正仿宋_GB2312"/>
          <w:b/>
          <w:color w:val="auto"/>
          <w:kern w:val="0"/>
          <w:sz w:val="24"/>
          <w:szCs w:val="24"/>
          <w:highlight w:val="none"/>
        </w:rPr>
      </w:pPr>
      <w:r>
        <w:rPr>
          <w:rFonts w:hint="eastAsia" w:ascii="仿宋" w:hAnsi="仿宋" w:eastAsia="仿宋" w:cs="方正仿宋_GB2312"/>
          <w:color w:val="auto"/>
          <w:sz w:val="24"/>
          <w:szCs w:val="24"/>
          <w:highlight w:val="none"/>
        </w:rPr>
        <w:br w:type="page"/>
      </w:r>
    </w:p>
    <w:p w14:paraId="76620A04">
      <w:pPr>
        <w:pStyle w:val="5"/>
        <w:spacing w:before="0" w:after="0" w:line="440" w:lineRule="atLeast"/>
        <w:jc w:val="center"/>
        <w:rPr>
          <w:rFonts w:ascii="仿宋" w:hAnsi="仿宋" w:eastAsia="仿宋" w:cs="方正仿宋_GB2312"/>
          <w:color w:val="auto"/>
          <w:sz w:val="24"/>
          <w:szCs w:val="24"/>
          <w:highlight w:val="none"/>
        </w:rPr>
        <w:sectPr>
          <w:headerReference r:id="rId13" w:type="first"/>
          <w:footerReference r:id="rId15" w:type="first"/>
          <w:headerReference r:id="rId12" w:type="even"/>
          <w:footerReference r:id="rId14" w:type="even"/>
          <w:pgSz w:w="11907" w:h="16840"/>
          <w:pgMar w:top="1418" w:right="1474" w:bottom="1418" w:left="1474" w:header="851" w:footer="454" w:gutter="0"/>
          <w:paperSrc w:first="7" w:other="7"/>
          <w:cols w:space="720" w:num="1"/>
          <w:docGrid w:linePitch="286" w:charSpace="0"/>
        </w:sectPr>
      </w:pPr>
      <w:bookmarkStart w:id="177" w:name="_Toc2989"/>
      <w:r>
        <w:rPr>
          <w:rFonts w:hint="eastAsia" w:ascii="仿宋" w:hAnsi="仿宋" w:eastAsia="仿宋" w:cs="方正仿宋_GB2312"/>
          <w:color w:val="auto"/>
          <w:sz w:val="24"/>
          <w:szCs w:val="24"/>
          <w:highlight w:val="none"/>
          <w:u w:val="none"/>
        </w:rPr>
        <w:t>5.1</w:t>
      </w:r>
      <w:r>
        <w:rPr>
          <w:rFonts w:hint="eastAsia" w:ascii="仿宋" w:hAnsi="仿宋" w:eastAsia="仿宋" w:cs="方正仿宋_GB2312"/>
          <w:color w:val="auto"/>
          <w:sz w:val="24"/>
          <w:szCs w:val="24"/>
          <w:highlight w:val="none"/>
          <w:u w:val="none"/>
          <w:lang w:val="en-US" w:eastAsia="zh-CN"/>
        </w:rPr>
        <w:t>6</w:t>
      </w:r>
      <w:r>
        <w:rPr>
          <w:rFonts w:hint="eastAsia" w:ascii="仿宋" w:hAnsi="仿宋" w:eastAsia="仿宋" w:cs="方正仿宋_GB2312"/>
          <w:color w:val="auto"/>
          <w:sz w:val="24"/>
          <w:szCs w:val="24"/>
          <w:highlight w:val="none"/>
          <w:u w:val="none"/>
        </w:rPr>
        <w:t xml:space="preserve"> 供应商认为有必要提供的资料</w:t>
      </w:r>
      <w:bookmarkEnd w:id="177"/>
    </w:p>
    <w:p w14:paraId="7D9F0AB7">
      <w:pPr>
        <w:tabs>
          <w:tab w:val="center" w:pos="4410"/>
        </w:tabs>
        <w:spacing w:line="360" w:lineRule="auto"/>
        <w:jc w:val="center"/>
        <w:outlineLvl w:val="1"/>
        <w:rPr>
          <w:rFonts w:ascii="仿宋" w:hAnsi="仿宋" w:eastAsia="仿宋" w:cs="方正仿宋_GB2312"/>
          <w:b/>
          <w:color w:val="auto"/>
          <w:sz w:val="24"/>
          <w:szCs w:val="24"/>
          <w:highlight w:val="none"/>
        </w:rPr>
      </w:pPr>
      <w:bookmarkStart w:id="178" w:name="_Toc19654"/>
      <w:r>
        <w:rPr>
          <w:rFonts w:hint="eastAsia" w:ascii="仿宋" w:hAnsi="仿宋" w:eastAsia="仿宋" w:cs="方正仿宋_GB2312"/>
          <w:b/>
          <w:color w:val="auto"/>
          <w:sz w:val="24"/>
          <w:szCs w:val="24"/>
          <w:highlight w:val="none"/>
        </w:rPr>
        <w:t>响应文件技术标</w:t>
      </w:r>
      <w:bookmarkEnd w:id="178"/>
    </w:p>
    <w:p w14:paraId="1E6EC536">
      <w:pPr>
        <w:tabs>
          <w:tab w:val="left" w:pos="720"/>
        </w:tabs>
        <w:spacing w:line="360" w:lineRule="auto"/>
        <w:ind w:firstLine="480" w:firstLineChars="200"/>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lang w:eastAsia="zh-CN"/>
        </w:rPr>
        <w:t>一</w:t>
      </w:r>
      <w:r>
        <w:rPr>
          <w:rFonts w:hint="eastAsia" w:ascii="仿宋" w:hAnsi="仿宋" w:eastAsia="仿宋" w:cs="方正仿宋_GB2312"/>
          <w:color w:val="auto"/>
          <w:sz w:val="24"/>
          <w:szCs w:val="24"/>
          <w:highlight w:val="none"/>
        </w:rPr>
        <w:t>项目施工方案</w:t>
      </w:r>
    </w:p>
    <w:p w14:paraId="37693878">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1.1项目部各职能机构设置；</w:t>
      </w:r>
    </w:p>
    <w:p w14:paraId="09A63E78">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1.2本项目施工的具体方法与流程；</w:t>
      </w:r>
    </w:p>
    <w:p w14:paraId="3BEF96E5">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1.3施工环节的注意事项及施工现场管控措施；</w:t>
      </w:r>
    </w:p>
    <w:p w14:paraId="53D87C48">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1.4施工组织管理体系；</w:t>
      </w:r>
    </w:p>
    <w:p w14:paraId="6806FD2D">
      <w:pPr>
        <w:tabs>
          <w:tab w:val="left" w:pos="720"/>
        </w:tabs>
        <w:spacing w:line="360" w:lineRule="auto"/>
        <w:ind w:firstLine="480" w:firstLineChars="20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1.5针对本项目施工过程的重难点分析及应对措施</w:t>
      </w:r>
      <w:r>
        <w:rPr>
          <w:rFonts w:hint="eastAsia" w:ascii="仿宋" w:hAnsi="仿宋" w:eastAsia="仿宋" w:cs="方正仿宋_GB2312"/>
          <w:color w:val="auto"/>
          <w:sz w:val="24"/>
          <w:szCs w:val="24"/>
          <w:highlight w:val="none"/>
          <w:lang w:eastAsia="zh-CN"/>
        </w:rPr>
        <w:t>。</w:t>
      </w:r>
    </w:p>
    <w:p w14:paraId="5202B949">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二．质量保证措施</w:t>
      </w:r>
    </w:p>
    <w:p w14:paraId="478AF5B4">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2.1质量管理目标；</w:t>
      </w:r>
    </w:p>
    <w:p w14:paraId="3637F162">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2.2质量管理体系；</w:t>
      </w:r>
    </w:p>
    <w:p w14:paraId="61793CAC">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2.3施工原材料质量保证措施；</w:t>
      </w:r>
    </w:p>
    <w:p w14:paraId="4F45F89E">
      <w:pPr>
        <w:tabs>
          <w:tab w:val="left" w:pos="720"/>
        </w:tabs>
        <w:spacing w:line="360" w:lineRule="auto"/>
        <w:ind w:firstLine="480" w:firstLineChars="20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2.4工程施工的质量保证措施</w:t>
      </w:r>
      <w:r>
        <w:rPr>
          <w:rFonts w:hint="eastAsia" w:ascii="仿宋" w:hAnsi="仿宋" w:eastAsia="仿宋" w:cs="方正仿宋_GB2312"/>
          <w:color w:val="auto"/>
          <w:sz w:val="24"/>
          <w:szCs w:val="24"/>
          <w:highlight w:val="none"/>
          <w:lang w:eastAsia="zh-CN"/>
        </w:rPr>
        <w:t>。</w:t>
      </w:r>
    </w:p>
    <w:p w14:paraId="600E0763">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三.安全管理体系与措施</w:t>
      </w:r>
    </w:p>
    <w:p w14:paraId="47E37210">
      <w:pPr>
        <w:tabs>
          <w:tab w:val="left" w:pos="720"/>
        </w:tabs>
        <w:spacing w:line="360" w:lineRule="auto"/>
        <w:ind w:firstLine="480" w:firstLineChars="20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3.1安全生产管理目标</w:t>
      </w:r>
      <w:r>
        <w:rPr>
          <w:rFonts w:hint="eastAsia" w:ascii="仿宋" w:hAnsi="仿宋" w:eastAsia="仿宋" w:cs="方正仿宋_GB2312"/>
          <w:color w:val="auto"/>
          <w:sz w:val="24"/>
          <w:szCs w:val="24"/>
          <w:highlight w:val="none"/>
          <w:lang w:eastAsia="zh-CN"/>
        </w:rPr>
        <w:t>；</w:t>
      </w:r>
    </w:p>
    <w:p w14:paraId="3105B9A3">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3.2安全管理体系及职责划分；</w:t>
      </w:r>
    </w:p>
    <w:p w14:paraId="54FC3F04">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3.3安全技术措施；</w:t>
      </w:r>
    </w:p>
    <w:p w14:paraId="36F1EAFE">
      <w:pPr>
        <w:tabs>
          <w:tab w:val="left" w:pos="720"/>
        </w:tabs>
        <w:spacing w:line="360" w:lineRule="auto"/>
        <w:ind w:firstLine="480" w:firstLineChars="20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3.4安全应急救援预案</w:t>
      </w:r>
      <w:r>
        <w:rPr>
          <w:rFonts w:hint="eastAsia" w:ascii="仿宋" w:hAnsi="仿宋" w:eastAsia="仿宋" w:cs="方正仿宋_GB2312"/>
          <w:color w:val="auto"/>
          <w:sz w:val="24"/>
          <w:szCs w:val="24"/>
          <w:highlight w:val="none"/>
          <w:lang w:eastAsia="zh-CN"/>
        </w:rPr>
        <w:t>。</w:t>
      </w:r>
    </w:p>
    <w:p w14:paraId="50FE7411">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四.环保和文明施工措施</w:t>
      </w:r>
    </w:p>
    <w:p w14:paraId="520ACE3F">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4.1环境保护管理目标；</w:t>
      </w:r>
    </w:p>
    <w:p w14:paraId="207ED1A3">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4.2噪音控制管理措施；</w:t>
      </w:r>
    </w:p>
    <w:p w14:paraId="7B6F9ECC">
      <w:pPr>
        <w:tabs>
          <w:tab w:val="left" w:pos="720"/>
        </w:tabs>
        <w:spacing w:line="360" w:lineRule="auto"/>
        <w:ind w:firstLine="480" w:firstLineChars="20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4.3扬尘管理措施</w:t>
      </w:r>
      <w:r>
        <w:rPr>
          <w:rFonts w:hint="eastAsia" w:ascii="仿宋" w:hAnsi="仿宋" w:eastAsia="仿宋" w:cs="方正仿宋_GB2312"/>
          <w:color w:val="auto"/>
          <w:sz w:val="24"/>
          <w:szCs w:val="24"/>
          <w:highlight w:val="none"/>
          <w:lang w:eastAsia="zh-CN"/>
        </w:rPr>
        <w:t>；</w:t>
      </w:r>
    </w:p>
    <w:p w14:paraId="27FE76C7">
      <w:pPr>
        <w:tabs>
          <w:tab w:val="left" w:pos="720"/>
        </w:tabs>
        <w:spacing w:line="360" w:lineRule="auto"/>
        <w:ind w:firstLine="480" w:firstLineChars="200"/>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4.4</w:t>
      </w:r>
      <w:r>
        <w:rPr>
          <w:rFonts w:hint="eastAsia" w:ascii="仿宋" w:hAnsi="仿宋" w:eastAsia="仿宋" w:cs="方正仿宋_GB2312"/>
          <w:color w:val="auto"/>
          <w:sz w:val="24"/>
          <w:szCs w:val="24"/>
          <w:highlight w:val="none"/>
        </w:rPr>
        <w:t>施工现场环境管理和污染物处理及排放措施</w:t>
      </w:r>
      <w:r>
        <w:rPr>
          <w:rFonts w:hint="eastAsia" w:ascii="仿宋" w:hAnsi="仿宋" w:eastAsia="仿宋" w:cs="方正仿宋_GB2312"/>
          <w:color w:val="auto"/>
          <w:sz w:val="24"/>
          <w:szCs w:val="24"/>
          <w:highlight w:val="none"/>
          <w:lang w:eastAsia="zh-CN"/>
        </w:rPr>
        <w:t>。</w:t>
      </w:r>
    </w:p>
    <w:p w14:paraId="36DA6971">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五.工程进度计划</w:t>
      </w:r>
    </w:p>
    <w:p w14:paraId="500A3131">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5.1工程进度计划时间安排及计划；</w:t>
      </w:r>
    </w:p>
    <w:p w14:paraId="601C91C8">
      <w:pPr>
        <w:tabs>
          <w:tab w:val="left" w:pos="720"/>
        </w:tabs>
        <w:spacing w:line="360" w:lineRule="auto"/>
        <w:ind w:firstLine="480" w:firstLineChars="20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5.2影响工程施工的因素分析及解决措施</w:t>
      </w:r>
      <w:r>
        <w:rPr>
          <w:rFonts w:hint="eastAsia" w:ascii="仿宋" w:hAnsi="仿宋" w:eastAsia="仿宋" w:cs="方正仿宋_GB2312"/>
          <w:color w:val="auto"/>
          <w:sz w:val="24"/>
          <w:szCs w:val="24"/>
          <w:highlight w:val="none"/>
          <w:lang w:eastAsia="zh-CN"/>
        </w:rPr>
        <w:t>；</w:t>
      </w:r>
    </w:p>
    <w:p w14:paraId="255DB109">
      <w:pPr>
        <w:pStyle w:val="99"/>
        <w:rPr>
          <w:rFonts w:hint="default"/>
          <w:highlight w:val="none"/>
          <w:lang w:val="en-US" w:eastAsia="zh-CN"/>
        </w:rPr>
      </w:pPr>
      <w:r>
        <w:rPr>
          <w:rFonts w:hint="eastAsia" w:ascii="仿宋" w:hAnsi="仿宋" w:eastAsia="仿宋" w:cs="方正仿宋_GB2312"/>
          <w:color w:val="auto"/>
          <w:sz w:val="24"/>
          <w:szCs w:val="24"/>
          <w:highlight w:val="none"/>
          <w:lang w:val="en-US" w:eastAsia="zh-CN"/>
        </w:rPr>
        <w:t>5.3进度保障措施。</w:t>
      </w:r>
    </w:p>
    <w:p w14:paraId="4B3629FD">
      <w:pPr>
        <w:tabs>
          <w:tab w:val="left" w:pos="720"/>
        </w:tabs>
        <w:spacing w:line="360" w:lineRule="auto"/>
        <w:ind w:firstLine="480" w:firstLineChars="200"/>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六.应急预案</w:t>
      </w:r>
    </w:p>
    <w:p w14:paraId="6FD5D03C">
      <w:pPr>
        <w:tabs>
          <w:tab w:val="left" w:pos="720"/>
        </w:tabs>
        <w:spacing w:line="360" w:lineRule="auto"/>
        <w:ind w:firstLine="480" w:firstLineChars="200"/>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6.1应急预案的方针与原则；</w:t>
      </w:r>
    </w:p>
    <w:p w14:paraId="4DA7DAE4">
      <w:pPr>
        <w:tabs>
          <w:tab w:val="left" w:pos="720"/>
        </w:tabs>
        <w:spacing w:line="360" w:lineRule="auto"/>
        <w:ind w:firstLine="480" w:firstLineChars="20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6.2应急保证措施</w:t>
      </w:r>
      <w:r>
        <w:rPr>
          <w:rFonts w:hint="eastAsia" w:ascii="仿宋" w:hAnsi="仿宋" w:eastAsia="仿宋" w:cs="方正仿宋_GB2312"/>
          <w:color w:val="auto"/>
          <w:sz w:val="24"/>
          <w:szCs w:val="24"/>
          <w:highlight w:val="none"/>
          <w:lang w:eastAsia="zh-CN"/>
        </w:rPr>
        <w:t>；</w:t>
      </w:r>
    </w:p>
    <w:p w14:paraId="374EBAB1">
      <w:pPr>
        <w:tabs>
          <w:tab w:val="left" w:pos="720"/>
        </w:tabs>
        <w:spacing w:line="360" w:lineRule="auto"/>
        <w:ind w:firstLine="480" w:firstLineChars="200"/>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6.3应急事故发生处理流程；</w:t>
      </w:r>
    </w:p>
    <w:p w14:paraId="1E94BFA3">
      <w:pPr>
        <w:tabs>
          <w:tab w:val="left" w:pos="720"/>
        </w:tabs>
        <w:spacing w:line="360" w:lineRule="auto"/>
        <w:ind w:firstLine="480" w:firstLineChars="20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lang w:val="en-US" w:eastAsia="zh-CN"/>
        </w:rPr>
        <w:t>6.4</w:t>
      </w:r>
      <w:r>
        <w:rPr>
          <w:rFonts w:hint="eastAsia" w:ascii="仿宋" w:hAnsi="仿宋" w:eastAsia="仿宋" w:cs="方正仿宋_GB2312"/>
          <w:color w:val="auto"/>
          <w:sz w:val="24"/>
          <w:szCs w:val="24"/>
          <w:highlight w:val="none"/>
        </w:rPr>
        <w:t>应急设备配置</w:t>
      </w:r>
      <w:r>
        <w:rPr>
          <w:rFonts w:hint="eastAsia" w:ascii="仿宋" w:hAnsi="仿宋" w:eastAsia="仿宋" w:cs="方正仿宋_GB2312"/>
          <w:color w:val="auto"/>
          <w:sz w:val="24"/>
          <w:szCs w:val="24"/>
          <w:highlight w:val="none"/>
          <w:lang w:eastAsia="zh-CN"/>
        </w:rPr>
        <w:t>。</w:t>
      </w:r>
    </w:p>
    <w:p w14:paraId="7BCFFA31">
      <w:pPr>
        <w:tabs>
          <w:tab w:val="left" w:pos="720"/>
        </w:tabs>
        <w:spacing w:line="360" w:lineRule="auto"/>
        <w:ind w:firstLine="480" w:firstLineChars="200"/>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lang w:eastAsia="zh-CN"/>
        </w:rPr>
        <w:t>七</w:t>
      </w:r>
      <w:r>
        <w:rPr>
          <w:rFonts w:hint="eastAsia" w:ascii="仿宋" w:hAnsi="仿宋" w:eastAsia="仿宋" w:cs="方正仿宋_GB2312"/>
          <w:color w:val="auto"/>
          <w:sz w:val="24"/>
          <w:szCs w:val="24"/>
          <w:highlight w:val="none"/>
          <w:lang w:val="en-US" w:eastAsia="zh-CN"/>
        </w:rPr>
        <w:t>.</w:t>
      </w:r>
      <w:r>
        <w:rPr>
          <w:rFonts w:hint="eastAsia" w:ascii="仿宋" w:hAnsi="仿宋" w:eastAsia="仿宋" w:cs="方正仿宋_GB2312"/>
          <w:color w:val="auto"/>
          <w:sz w:val="24"/>
          <w:szCs w:val="24"/>
          <w:highlight w:val="none"/>
        </w:rPr>
        <w:t>后续服务</w:t>
      </w:r>
    </w:p>
    <w:p w14:paraId="7F173233">
      <w:pPr>
        <w:tabs>
          <w:tab w:val="left" w:pos="720"/>
        </w:tabs>
        <w:spacing w:line="360" w:lineRule="auto"/>
        <w:ind w:firstLine="480" w:firstLineChars="20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lang w:val="en-US" w:eastAsia="zh-CN"/>
        </w:rPr>
        <w:t>7.1</w:t>
      </w:r>
      <w:r>
        <w:rPr>
          <w:rFonts w:hint="eastAsia" w:ascii="仿宋" w:hAnsi="仿宋" w:eastAsia="仿宋" w:cs="方正仿宋_GB2312"/>
          <w:color w:val="auto"/>
          <w:sz w:val="24"/>
          <w:szCs w:val="24"/>
          <w:highlight w:val="none"/>
        </w:rPr>
        <w:t>质保期内外服务措施</w:t>
      </w:r>
      <w:r>
        <w:rPr>
          <w:rFonts w:hint="eastAsia" w:ascii="仿宋" w:hAnsi="仿宋" w:eastAsia="仿宋" w:cs="方正仿宋_GB2312"/>
          <w:color w:val="auto"/>
          <w:sz w:val="24"/>
          <w:szCs w:val="24"/>
          <w:highlight w:val="none"/>
          <w:lang w:eastAsia="zh-CN"/>
        </w:rPr>
        <w:t>；</w:t>
      </w:r>
    </w:p>
    <w:p w14:paraId="4500AF8D">
      <w:pPr>
        <w:tabs>
          <w:tab w:val="left" w:pos="720"/>
        </w:tabs>
        <w:spacing w:line="360" w:lineRule="auto"/>
        <w:ind w:firstLine="480" w:firstLineChars="20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lang w:val="en-US" w:eastAsia="zh-CN"/>
        </w:rPr>
        <w:t>7.2</w:t>
      </w:r>
      <w:r>
        <w:rPr>
          <w:rFonts w:hint="eastAsia" w:ascii="仿宋" w:hAnsi="仿宋" w:eastAsia="仿宋" w:cs="方正仿宋_GB2312"/>
          <w:color w:val="auto"/>
          <w:sz w:val="24"/>
          <w:szCs w:val="24"/>
          <w:highlight w:val="none"/>
        </w:rPr>
        <w:t>响应时间及问题处理措施</w:t>
      </w:r>
      <w:r>
        <w:rPr>
          <w:rFonts w:hint="eastAsia" w:ascii="仿宋" w:hAnsi="仿宋" w:eastAsia="仿宋" w:cs="方正仿宋_GB2312"/>
          <w:color w:val="auto"/>
          <w:sz w:val="24"/>
          <w:szCs w:val="24"/>
          <w:highlight w:val="none"/>
          <w:lang w:eastAsia="zh-CN"/>
        </w:rPr>
        <w:t>；</w:t>
      </w:r>
    </w:p>
    <w:p w14:paraId="52993858">
      <w:pPr>
        <w:tabs>
          <w:tab w:val="left" w:pos="720"/>
        </w:tabs>
        <w:spacing w:line="360" w:lineRule="auto"/>
        <w:ind w:firstLine="480" w:firstLineChars="20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lang w:val="en-US" w:eastAsia="zh-CN"/>
        </w:rPr>
        <w:t>7.3</w:t>
      </w:r>
      <w:r>
        <w:rPr>
          <w:rFonts w:hint="eastAsia" w:ascii="仿宋" w:hAnsi="仿宋" w:eastAsia="仿宋" w:cs="方正仿宋_GB2312"/>
          <w:color w:val="auto"/>
          <w:sz w:val="24"/>
          <w:szCs w:val="24"/>
          <w:highlight w:val="none"/>
        </w:rPr>
        <w:t>后续服务质量保障措施</w:t>
      </w:r>
      <w:r>
        <w:rPr>
          <w:rFonts w:hint="eastAsia" w:ascii="仿宋" w:hAnsi="仿宋" w:eastAsia="仿宋" w:cs="方正仿宋_GB2312"/>
          <w:color w:val="auto"/>
          <w:sz w:val="24"/>
          <w:szCs w:val="24"/>
          <w:highlight w:val="none"/>
          <w:lang w:eastAsia="zh-CN"/>
        </w:rPr>
        <w:t>；</w:t>
      </w:r>
    </w:p>
    <w:p w14:paraId="1C7F3C20">
      <w:pPr>
        <w:tabs>
          <w:tab w:val="left" w:pos="720"/>
        </w:tabs>
        <w:spacing w:line="360" w:lineRule="auto"/>
        <w:ind w:firstLine="480" w:firstLineChars="200"/>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7.4</w:t>
      </w:r>
      <w:r>
        <w:rPr>
          <w:rFonts w:hint="eastAsia" w:ascii="仿宋" w:hAnsi="仿宋" w:eastAsia="仿宋" w:cs="方正仿宋_GB2312"/>
          <w:color w:val="auto"/>
          <w:sz w:val="24"/>
          <w:szCs w:val="24"/>
          <w:highlight w:val="none"/>
        </w:rPr>
        <w:t>针对本项目提供的后续服务人员配备方案及服务承诺</w:t>
      </w:r>
      <w:r>
        <w:rPr>
          <w:rFonts w:hint="eastAsia" w:ascii="仿宋" w:hAnsi="仿宋" w:eastAsia="仿宋" w:cs="方正仿宋_GB2312"/>
          <w:color w:val="auto"/>
          <w:sz w:val="24"/>
          <w:szCs w:val="24"/>
          <w:highlight w:val="none"/>
          <w:lang w:eastAsia="zh-CN"/>
        </w:rPr>
        <w:t>。</w:t>
      </w:r>
    </w:p>
    <w:p w14:paraId="7B0287DC">
      <w:pPr>
        <w:tabs>
          <w:tab w:val="left" w:pos="720"/>
        </w:tabs>
        <w:spacing w:line="360" w:lineRule="auto"/>
        <w:ind w:firstLine="482" w:firstLineChars="200"/>
        <w:rPr>
          <w:rFonts w:ascii="仿宋" w:hAnsi="仿宋" w:eastAsia="仿宋" w:cs="方正仿宋_GB2312"/>
          <w:b/>
          <w:bCs/>
          <w:color w:val="auto"/>
          <w:sz w:val="24"/>
          <w:szCs w:val="24"/>
          <w:highlight w:val="none"/>
        </w:rPr>
      </w:pPr>
      <w:r>
        <w:rPr>
          <w:rFonts w:hint="eastAsia" w:ascii="仿宋" w:hAnsi="仿宋" w:eastAsia="仿宋" w:cs="方正仿宋_GB2312"/>
          <w:b/>
          <w:bCs/>
          <w:color w:val="auto"/>
          <w:sz w:val="24"/>
          <w:szCs w:val="24"/>
          <w:highlight w:val="none"/>
        </w:rPr>
        <w:t>技术标应针对本工程情况，投标人各自按照合理组织本工程应采取措施，本着有利于为完成本磋商文件的工程内容和工期、质量等要求，体现实现技术目标的可行和先进性。施工组织设计应是施工组织方案的总体构思的体现，应包含本工程的工程概况。</w:t>
      </w:r>
    </w:p>
    <w:p w14:paraId="1B3BA898">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注：上内容中若需要表格请供应商自行编制。</w:t>
      </w:r>
    </w:p>
    <w:p w14:paraId="178E1DD6">
      <w:pPr>
        <w:spacing w:line="440" w:lineRule="atLeast"/>
        <w:ind w:right="34"/>
        <w:rPr>
          <w:rFonts w:ascii="仿宋" w:hAnsi="仿宋" w:eastAsia="仿宋" w:cs="方正仿宋_GB2312"/>
          <w:color w:val="auto"/>
          <w:sz w:val="24"/>
          <w:szCs w:val="24"/>
          <w:highlight w:val="none"/>
        </w:rPr>
        <w:sectPr>
          <w:pgSz w:w="11907" w:h="16840"/>
          <w:pgMar w:top="1418" w:right="1474" w:bottom="1418" w:left="1474" w:header="851" w:footer="454" w:gutter="0"/>
          <w:paperSrc w:first="7" w:other="7"/>
          <w:cols w:space="720" w:num="1"/>
          <w:docGrid w:linePitch="286" w:charSpace="0"/>
        </w:sectPr>
      </w:pPr>
    </w:p>
    <w:p w14:paraId="6503ACBD">
      <w:pPr>
        <w:tabs>
          <w:tab w:val="center" w:pos="4410"/>
        </w:tabs>
        <w:spacing w:line="360" w:lineRule="auto"/>
        <w:jc w:val="center"/>
        <w:outlineLvl w:val="1"/>
        <w:rPr>
          <w:rFonts w:ascii="仿宋" w:hAnsi="仿宋" w:eastAsia="仿宋" w:cs="方正仿宋_GB2312"/>
          <w:b/>
          <w:color w:val="auto"/>
          <w:sz w:val="24"/>
          <w:szCs w:val="24"/>
          <w:highlight w:val="none"/>
        </w:rPr>
      </w:pPr>
      <w:bookmarkStart w:id="179" w:name="_Toc31163"/>
      <w:r>
        <w:rPr>
          <w:rFonts w:hint="eastAsia" w:ascii="仿宋" w:hAnsi="仿宋" w:eastAsia="仿宋" w:cs="方正仿宋_GB2312"/>
          <w:b/>
          <w:color w:val="auto"/>
          <w:sz w:val="24"/>
          <w:szCs w:val="24"/>
          <w:highlight w:val="none"/>
        </w:rPr>
        <w:t>响应文件经济标</w:t>
      </w:r>
      <w:bookmarkEnd w:id="179"/>
    </w:p>
    <w:p w14:paraId="0C12B4BA">
      <w:pPr>
        <w:autoSpaceDE w:val="0"/>
        <w:autoSpaceDN w:val="0"/>
        <w:adjustRightInd w:val="0"/>
        <w:jc w:val="center"/>
        <w:rPr>
          <w:rFonts w:ascii="仿宋" w:hAnsi="仿宋" w:eastAsia="仿宋" w:cs="方正仿宋_GB2312"/>
          <w:color w:val="auto"/>
          <w:sz w:val="24"/>
          <w:szCs w:val="24"/>
          <w:highlight w:val="none"/>
          <w:lang w:val="zh-CN"/>
        </w:rPr>
      </w:pPr>
    </w:p>
    <w:p w14:paraId="6654A6BC">
      <w:pPr>
        <w:jc w:val="center"/>
        <w:rPr>
          <w:rFonts w:ascii="仿宋" w:hAnsi="仿宋" w:eastAsia="仿宋" w:cs="方正仿宋_GB2312"/>
          <w:color w:val="auto"/>
          <w:sz w:val="24"/>
          <w:szCs w:val="24"/>
          <w:highlight w:val="none"/>
          <w:lang w:val="zh-CN"/>
        </w:rPr>
      </w:pPr>
      <w:bookmarkStart w:id="180" w:name="_Toc514163735"/>
      <w:bookmarkStart w:id="181" w:name="_Toc514163622"/>
      <w:r>
        <w:rPr>
          <w:rFonts w:hint="eastAsia" w:ascii="仿宋" w:hAnsi="仿宋" w:eastAsia="仿宋" w:cs="方正仿宋_GB2312"/>
          <w:color w:val="auto"/>
          <w:sz w:val="24"/>
          <w:szCs w:val="24"/>
          <w:highlight w:val="none"/>
          <w:lang w:val="zh-CN"/>
        </w:rPr>
        <w:t>磋商总价封面</w:t>
      </w:r>
      <w:bookmarkEnd w:id="180"/>
      <w:bookmarkEnd w:id="181"/>
    </w:p>
    <w:p w14:paraId="767D4D34">
      <w:pPr>
        <w:autoSpaceDE w:val="0"/>
        <w:autoSpaceDN w:val="0"/>
        <w:adjustRightInd w:val="0"/>
        <w:jc w:val="center"/>
        <w:rPr>
          <w:rFonts w:ascii="仿宋" w:hAnsi="仿宋" w:eastAsia="仿宋" w:cs="方正仿宋_GB2312"/>
          <w:b/>
          <w:color w:val="auto"/>
          <w:sz w:val="24"/>
          <w:szCs w:val="24"/>
          <w:highlight w:val="none"/>
          <w:lang w:val="zh-CN"/>
        </w:rPr>
      </w:pPr>
    </w:p>
    <w:p w14:paraId="6BF6266D">
      <w:pPr>
        <w:autoSpaceDE w:val="0"/>
        <w:autoSpaceDN w:val="0"/>
        <w:adjustRightInd w:val="0"/>
        <w:jc w:val="center"/>
        <w:rPr>
          <w:rFonts w:ascii="仿宋" w:hAnsi="仿宋" w:eastAsia="仿宋" w:cs="方正仿宋_GB2312"/>
          <w:b/>
          <w:color w:val="auto"/>
          <w:sz w:val="24"/>
          <w:szCs w:val="24"/>
          <w:highlight w:val="none"/>
          <w:lang w:val="zh-CN"/>
        </w:rPr>
      </w:pPr>
    </w:p>
    <w:p w14:paraId="54B5CAE9">
      <w:pPr>
        <w:autoSpaceDE w:val="0"/>
        <w:autoSpaceDN w:val="0"/>
        <w:adjustRightInd w:val="0"/>
        <w:jc w:val="center"/>
        <w:rPr>
          <w:rFonts w:ascii="仿宋" w:hAnsi="仿宋" w:eastAsia="仿宋" w:cs="方正仿宋_GB2312"/>
          <w:bCs/>
          <w:color w:val="auto"/>
          <w:sz w:val="24"/>
          <w:szCs w:val="24"/>
          <w:highlight w:val="none"/>
        </w:rPr>
      </w:pPr>
      <w:r>
        <w:rPr>
          <w:rFonts w:hint="eastAsia" w:ascii="仿宋" w:hAnsi="仿宋" w:eastAsia="仿宋" w:cs="方正仿宋_GB2312"/>
          <w:b/>
          <w:color w:val="auto"/>
          <w:sz w:val="24"/>
          <w:szCs w:val="24"/>
          <w:highlight w:val="none"/>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
          <w:color w:val="auto"/>
          <w:sz w:val="24"/>
          <w:szCs w:val="24"/>
          <w:highlight w:val="none"/>
        </w:rPr>
        <w:t>工程</w:t>
      </w:r>
      <w:r>
        <w:rPr>
          <w:rFonts w:hint="eastAsia" w:ascii="仿宋" w:hAnsi="仿宋" w:eastAsia="仿宋" w:cs="方正仿宋_GB2312"/>
          <w:bCs/>
          <w:color w:val="auto"/>
          <w:sz w:val="24"/>
          <w:szCs w:val="24"/>
          <w:highlight w:val="none"/>
        </w:rPr>
        <w:t xml:space="preserve"> </w:t>
      </w:r>
    </w:p>
    <w:p w14:paraId="463DAE74">
      <w:pPr>
        <w:autoSpaceDE w:val="0"/>
        <w:autoSpaceDN w:val="0"/>
        <w:adjustRightInd w:val="0"/>
        <w:jc w:val="center"/>
        <w:rPr>
          <w:rFonts w:ascii="仿宋" w:hAnsi="仿宋" w:eastAsia="仿宋" w:cs="方正仿宋_GB2312"/>
          <w:bCs/>
          <w:color w:val="auto"/>
          <w:sz w:val="24"/>
          <w:szCs w:val="24"/>
          <w:highlight w:val="none"/>
        </w:rPr>
      </w:pPr>
    </w:p>
    <w:p w14:paraId="37833F24">
      <w:pPr>
        <w:autoSpaceDE w:val="0"/>
        <w:autoSpaceDN w:val="0"/>
        <w:adjustRightInd w:val="0"/>
        <w:jc w:val="center"/>
        <w:rPr>
          <w:rFonts w:ascii="仿宋" w:hAnsi="仿宋" w:eastAsia="仿宋" w:cs="方正仿宋_GB2312"/>
          <w:bCs/>
          <w:color w:val="auto"/>
          <w:sz w:val="24"/>
          <w:szCs w:val="24"/>
          <w:highlight w:val="none"/>
        </w:rPr>
      </w:pPr>
    </w:p>
    <w:p w14:paraId="73DCF52F">
      <w:pPr>
        <w:autoSpaceDE w:val="0"/>
        <w:autoSpaceDN w:val="0"/>
        <w:adjustRightInd w:val="0"/>
        <w:jc w:val="center"/>
        <w:rPr>
          <w:rFonts w:ascii="仿宋" w:hAnsi="仿宋" w:eastAsia="仿宋" w:cs="方正仿宋_GB2312"/>
          <w:bCs/>
          <w:color w:val="auto"/>
          <w:sz w:val="24"/>
          <w:szCs w:val="24"/>
          <w:highlight w:val="none"/>
        </w:rPr>
      </w:pPr>
    </w:p>
    <w:p w14:paraId="4C752816">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 商 总 价</w:t>
      </w:r>
    </w:p>
    <w:p w14:paraId="1F6C432B">
      <w:pPr>
        <w:autoSpaceDE w:val="0"/>
        <w:autoSpaceDN w:val="0"/>
        <w:adjustRightInd w:val="0"/>
        <w:jc w:val="center"/>
        <w:rPr>
          <w:rFonts w:ascii="仿宋" w:hAnsi="仿宋" w:eastAsia="仿宋" w:cs="方正仿宋_GB2312"/>
          <w:b/>
          <w:color w:val="auto"/>
          <w:sz w:val="24"/>
          <w:szCs w:val="24"/>
          <w:highlight w:val="none"/>
        </w:rPr>
      </w:pPr>
    </w:p>
    <w:p w14:paraId="59985908">
      <w:pPr>
        <w:autoSpaceDE w:val="0"/>
        <w:autoSpaceDN w:val="0"/>
        <w:adjustRightInd w:val="0"/>
        <w:jc w:val="center"/>
        <w:rPr>
          <w:rFonts w:ascii="仿宋" w:hAnsi="仿宋" w:eastAsia="仿宋" w:cs="方正仿宋_GB2312"/>
          <w:b/>
          <w:color w:val="auto"/>
          <w:sz w:val="24"/>
          <w:szCs w:val="24"/>
          <w:highlight w:val="none"/>
        </w:rPr>
      </w:pPr>
    </w:p>
    <w:p w14:paraId="4940D518">
      <w:pPr>
        <w:autoSpaceDE w:val="0"/>
        <w:autoSpaceDN w:val="0"/>
        <w:adjustRightInd w:val="0"/>
        <w:jc w:val="center"/>
        <w:rPr>
          <w:rFonts w:ascii="仿宋" w:hAnsi="仿宋" w:eastAsia="仿宋" w:cs="方正仿宋_GB2312"/>
          <w:b/>
          <w:color w:val="auto"/>
          <w:sz w:val="24"/>
          <w:szCs w:val="24"/>
          <w:highlight w:val="none"/>
        </w:rPr>
      </w:pPr>
    </w:p>
    <w:p w14:paraId="5BA575AD">
      <w:pPr>
        <w:autoSpaceDE w:val="0"/>
        <w:autoSpaceDN w:val="0"/>
        <w:adjustRightInd w:val="0"/>
        <w:jc w:val="center"/>
        <w:rPr>
          <w:rFonts w:ascii="仿宋" w:hAnsi="仿宋" w:eastAsia="仿宋" w:cs="方正仿宋_GB2312"/>
          <w:b/>
          <w:color w:val="auto"/>
          <w:sz w:val="24"/>
          <w:szCs w:val="24"/>
          <w:highlight w:val="none"/>
        </w:rPr>
      </w:pPr>
    </w:p>
    <w:p w14:paraId="7B3BE4F6">
      <w:pPr>
        <w:autoSpaceDE w:val="0"/>
        <w:autoSpaceDN w:val="0"/>
        <w:adjustRightInd w:val="0"/>
        <w:jc w:val="center"/>
        <w:rPr>
          <w:rFonts w:ascii="仿宋" w:hAnsi="仿宋" w:eastAsia="仿宋" w:cs="方正仿宋_GB2312"/>
          <w:b/>
          <w:color w:val="auto"/>
          <w:sz w:val="24"/>
          <w:szCs w:val="24"/>
          <w:highlight w:val="none"/>
        </w:rPr>
      </w:pPr>
    </w:p>
    <w:p w14:paraId="7AB0A49C">
      <w:pPr>
        <w:autoSpaceDE w:val="0"/>
        <w:autoSpaceDN w:val="0"/>
        <w:adjustRightInd w:val="0"/>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 xml:space="preserve">        供应商：</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rPr>
        <w:t xml:space="preserve"> </w:t>
      </w:r>
    </w:p>
    <w:p w14:paraId="10A9EC50">
      <w:pPr>
        <w:autoSpaceDE w:val="0"/>
        <w:autoSpaceDN w:val="0"/>
        <w:adjustRightInd w:val="0"/>
        <w:rPr>
          <w:rFonts w:ascii="仿宋" w:hAnsi="仿宋" w:eastAsia="仿宋" w:cs="方正仿宋_GB2312"/>
          <w:bCs/>
          <w:color w:val="auto"/>
          <w:sz w:val="24"/>
          <w:szCs w:val="24"/>
          <w:highlight w:val="none"/>
        </w:rPr>
      </w:pPr>
      <w:r>
        <w:rPr>
          <w:rFonts w:hint="eastAsia" w:ascii="仿宋" w:hAnsi="仿宋" w:eastAsia="仿宋" w:cs="方正仿宋_GB2312"/>
          <w:b/>
          <w:color w:val="auto"/>
          <w:sz w:val="24"/>
          <w:szCs w:val="24"/>
          <w:highlight w:val="none"/>
        </w:rPr>
        <w:t xml:space="preserve">                               </w:t>
      </w:r>
      <w:r>
        <w:rPr>
          <w:rFonts w:hint="eastAsia" w:ascii="仿宋" w:hAnsi="仿宋" w:eastAsia="仿宋" w:cs="方正仿宋_GB2312"/>
          <w:bCs/>
          <w:color w:val="auto"/>
          <w:sz w:val="24"/>
          <w:szCs w:val="24"/>
          <w:highlight w:val="none"/>
        </w:rPr>
        <w:t xml:space="preserve">（单位盖章）  </w:t>
      </w:r>
    </w:p>
    <w:p w14:paraId="709630CE">
      <w:pPr>
        <w:autoSpaceDE w:val="0"/>
        <w:autoSpaceDN w:val="0"/>
        <w:adjustRightInd w:val="0"/>
        <w:rPr>
          <w:rFonts w:ascii="仿宋" w:hAnsi="仿宋" w:eastAsia="仿宋" w:cs="方正仿宋_GB2312"/>
          <w:bCs/>
          <w:color w:val="auto"/>
          <w:sz w:val="24"/>
          <w:szCs w:val="24"/>
          <w:highlight w:val="none"/>
        </w:rPr>
      </w:pPr>
    </w:p>
    <w:p w14:paraId="4DF92007">
      <w:pPr>
        <w:autoSpaceDE w:val="0"/>
        <w:autoSpaceDN w:val="0"/>
        <w:adjustRightInd w:val="0"/>
        <w:rPr>
          <w:rFonts w:ascii="仿宋" w:hAnsi="仿宋" w:eastAsia="仿宋" w:cs="方正仿宋_GB2312"/>
          <w:bCs/>
          <w:color w:val="auto"/>
          <w:sz w:val="24"/>
          <w:szCs w:val="24"/>
          <w:highlight w:val="none"/>
        </w:rPr>
      </w:pPr>
    </w:p>
    <w:p w14:paraId="7FC59FEF">
      <w:pPr>
        <w:autoSpaceDE w:val="0"/>
        <w:autoSpaceDN w:val="0"/>
        <w:adjustRightInd w:val="0"/>
        <w:jc w:val="center"/>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rPr>
        <w:t xml:space="preserve">                                         年     月     日</w:t>
      </w:r>
      <w:r>
        <w:rPr>
          <w:rFonts w:hint="eastAsia" w:ascii="仿宋" w:hAnsi="仿宋" w:eastAsia="仿宋" w:cs="方正仿宋_GB2312"/>
          <w:bCs/>
          <w:color w:val="auto"/>
          <w:sz w:val="24"/>
          <w:szCs w:val="24"/>
          <w:highlight w:val="none"/>
          <w:lang w:val="zh-CN"/>
        </w:rPr>
        <w:br w:type="page"/>
      </w:r>
    </w:p>
    <w:p w14:paraId="1613760D">
      <w:pPr>
        <w:jc w:val="center"/>
        <w:rPr>
          <w:rFonts w:ascii="仿宋" w:hAnsi="仿宋" w:eastAsia="仿宋" w:cs="方正仿宋_GB2312"/>
          <w:color w:val="auto"/>
          <w:sz w:val="24"/>
          <w:szCs w:val="24"/>
          <w:highlight w:val="none"/>
          <w:lang w:val="zh-CN"/>
        </w:rPr>
      </w:pPr>
      <w:bookmarkStart w:id="182" w:name="_Toc514163623"/>
      <w:bookmarkStart w:id="183" w:name="_Toc514163736"/>
      <w:r>
        <w:rPr>
          <w:rFonts w:hint="eastAsia" w:ascii="仿宋" w:hAnsi="仿宋" w:eastAsia="仿宋" w:cs="方正仿宋_GB2312"/>
          <w:color w:val="auto"/>
          <w:sz w:val="24"/>
          <w:szCs w:val="24"/>
          <w:highlight w:val="none"/>
          <w:lang w:val="zh-CN"/>
        </w:rPr>
        <w:t>磋</w:t>
      </w:r>
      <w:r>
        <w:rPr>
          <w:rFonts w:hint="eastAsia" w:ascii="仿宋" w:hAnsi="仿宋" w:eastAsia="仿宋" w:cs="方正仿宋_GB2312"/>
          <w:color w:val="auto"/>
          <w:sz w:val="24"/>
          <w:szCs w:val="24"/>
          <w:highlight w:val="none"/>
        </w:rPr>
        <w:t xml:space="preserve"> </w:t>
      </w:r>
      <w:r>
        <w:rPr>
          <w:rFonts w:hint="eastAsia" w:ascii="仿宋" w:hAnsi="仿宋" w:eastAsia="仿宋" w:cs="方正仿宋_GB2312"/>
          <w:color w:val="auto"/>
          <w:sz w:val="24"/>
          <w:szCs w:val="24"/>
          <w:highlight w:val="none"/>
          <w:lang w:val="zh-CN"/>
        </w:rPr>
        <w:t>商 总 价</w:t>
      </w:r>
      <w:bookmarkEnd w:id="182"/>
      <w:bookmarkEnd w:id="183"/>
    </w:p>
    <w:p w14:paraId="50AE176F">
      <w:pPr>
        <w:autoSpaceDE w:val="0"/>
        <w:autoSpaceDN w:val="0"/>
        <w:adjustRightInd w:val="0"/>
        <w:jc w:val="right"/>
        <w:rPr>
          <w:rFonts w:ascii="仿宋" w:hAnsi="仿宋" w:eastAsia="仿宋" w:cs="方正仿宋_GB2312"/>
          <w:b/>
          <w:color w:val="auto"/>
          <w:sz w:val="24"/>
          <w:szCs w:val="24"/>
          <w:highlight w:val="none"/>
          <w:lang w:val="zh-CN"/>
        </w:rPr>
      </w:pPr>
    </w:p>
    <w:p w14:paraId="7A21E0F9">
      <w:pPr>
        <w:autoSpaceDE w:val="0"/>
        <w:autoSpaceDN w:val="0"/>
        <w:adjustRightInd w:val="0"/>
        <w:spacing w:line="440" w:lineRule="exact"/>
        <w:rPr>
          <w:rFonts w:ascii="仿宋" w:hAnsi="仿宋" w:eastAsia="仿宋" w:cs="方正仿宋_GB2312"/>
          <w:color w:val="auto"/>
          <w:sz w:val="24"/>
          <w:szCs w:val="24"/>
          <w:highlight w:val="none"/>
          <w:u w:val="single"/>
          <w:lang w:val="zh-CN"/>
        </w:rPr>
      </w:pPr>
      <w:r>
        <w:rPr>
          <w:rFonts w:hint="eastAsia" w:ascii="仿宋" w:hAnsi="仿宋" w:eastAsia="仿宋" w:cs="方正仿宋_GB2312"/>
          <w:color w:val="auto"/>
          <w:sz w:val="24"/>
          <w:szCs w:val="24"/>
          <w:highlight w:val="none"/>
          <w:lang w:val="zh-CN"/>
        </w:rPr>
        <w:t>采</w:t>
      </w:r>
      <w:r>
        <w:rPr>
          <w:rFonts w:hint="eastAsia" w:ascii="仿宋" w:hAnsi="仿宋" w:eastAsia="仿宋" w:cs="方正仿宋_GB2312"/>
          <w:color w:val="auto"/>
          <w:sz w:val="24"/>
          <w:szCs w:val="24"/>
          <w:highlight w:val="none"/>
        </w:rPr>
        <w:t xml:space="preserve">    </w:t>
      </w:r>
      <w:r>
        <w:rPr>
          <w:rFonts w:hint="eastAsia" w:ascii="仿宋" w:hAnsi="仿宋" w:eastAsia="仿宋" w:cs="方正仿宋_GB2312"/>
          <w:color w:val="auto"/>
          <w:sz w:val="24"/>
          <w:szCs w:val="24"/>
          <w:highlight w:val="none"/>
          <w:lang w:val="zh-CN"/>
        </w:rPr>
        <w:t>购</w:t>
      </w:r>
      <w:r>
        <w:rPr>
          <w:rFonts w:hint="eastAsia" w:ascii="仿宋" w:hAnsi="仿宋" w:eastAsia="仿宋" w:cs="方正仿宋_GB2312"/>
          <w:color w:val="auto"/>
          <w:sz w:val="24"/>
          <w:szCs w:val="24"/>
          <w:highlight w:val="none"/>
        </w:rPr>
        <w:t xml:space="preserve">    </w:t>
      </w:r>
      <w:r>
        <w:rPr>
          <w:rFonts w:hint="eastAsia" w:ascii="仿宋" w:hAnsi="仿宋" w:eastAsia="仿宋" w:cs="方正仿宋_GB2312"/>
          <w:color w:val="auto"/>
          <w:sz w:val="24"/>
          <w:szCs w:val="24"/>
          <w:highlight w:val="none"/>
          <w:lang w:val="zh-CN"/>
        </w:rPr>
        <w:t>人：</w:t>
      </w:r>
      <w:r>
        <w:rPr>
          <w:rFonts w:hint="eastAsia" w:ascii="仿宋" w:hAnsi="仿宋" w:eastAsia="仿宋" w:cs="方正仿宋_GB2312"/>
          <w:color w:val="auto"/>
          <w:sz w:val="24"/>
          <w:szCs w:val="24"/>
          <w:highlight w:val="none"/>
          <w:u w:val="single"/>
          <w:lang w:val="zh-CN"/>
        </w:rPr>
        <w:t xml:space="preserve">                                                                       </w:t>
      </w:r>
    </w:p>
    <w:p w14:paraId="6D0BAA98">
      <w:pPr>
        <w:autoSpaceDE w:val="0"/>
        <w:autoSpaceDN w:val="0"/>
        <w:adjustRightInd w:val="0"/>
        <w:spacing w:line="440" w:lineRule="exact"/>
        <w:rPr>
          <w:rFonts w:ascii="仿宋" w:hAnsi="仿宋" w:eastAsia="仿宋" w:cs="方正仿宋_GB2312"/>
          <w:color w:val="auto"/>
          <w:sz w:val="24"/>
          <w:szCs w:val="24"/>
          <w:highlight w:val="none"/>
          <w:u w:val="single"/>
          <w:lang w:val="zh-CN"/>
        </w:rPr>
      </w:pPr>
    </w:p>
    <w:p w14:paraId="24E470CE">
      <w:pPr>
        <w:autoSpaceDE w:val="0"/>
        <w:autoSpaceDN w:val="0"/>
        <w:adjustRightInd w:val="0"/>
        <w:spacing w:line="440" w:lineRule="exact"/>
        <w:rPr>
          <w:rFonts w:ascii="仿宋" w:hAnsi="仿宋" w:eastAsia="仿宋" w:cs="方正仿宋_GB2312"/>
          <w:color w:val="auto"/>
          <w:sz w:val="24"/>
          <w:szCs w:val="24"/>
          <w:highlight w:val="none"/>
          <w:u w:val="single"/>
          <w:lang w:val="zh-CN"/>
        </w:rPr>
      </w:pPr>
      <w:r>
        <w:rPr>
          <w:rFonts w:hint="eastAsia" w:ascii="仿宋" w:hAnsi="仿宋" w:eastAsia="仿宋" w:cs="方正仿宋_GB2312"/>
          <w:color w:val="auto"/>
          <w:sz w:val="24"/>
          <w:szCs w:val="24"/>
          <w:highlight w:val="none"/>
          <w:lang w:val="zh-CN"/>
        </w:rPr>
        <w:t>工   程  名  称：</w:t>
      </w:r>
      <w:r>
        <w:rPr>
          <w:rFonts w:hint="eastAsia" w:ascii="仿宋" w:hAnsi="仿宋" w:eastAsia="仿宋" w:cs="方正仿宋_GB2312"/>
          <w:color w:val="auto"/>
          <w:sz w:val="24"/>
          <w:szCs w:val="24"/>
          <w:highlight w:val="none"/>
          <w:u w:val="single"/>
          <w:lang w:val="zh-CN"/>
        </w:rPr>
        <w:t xml:space="preserve">                                                                       </w:t>
      </w:r>
    </w:p>
    <w:p w14:paraId="5D6B1CB0">
      <w:pPr>
        <w:autoSpaceDE w:val="0"/>
        <w:autoSpaceDN w:val="0"/>
        <w:adjustRightInd w:val="0"/>
        <w:spacing w:line="440" w:lineRule="exact"/>
        <w:rPr>
          <w:rFonts w:ascii="仿宋" w:hAnsi="仿宋" w:eastAsia="仿宋" w:cs="方正仿宋_GB2312"/>
          <w:color w:val="auto"/>
          <w:sz w:val="24"/>
          <w:szCs w:val="24"/>
          <w:highlight w:val="none"/>
          <w:u w:val="single"/>
          <w:lang w:val="zh-CN"/>
        </w:rPr>
      </w:pPr>
    </w:p>
    <w:p w14:paraId="2ACB6B1B">
      <w:pPr>
        <w:autoSpaceDE w:val="0"/>
        <w:autoSpaceDN w:val="0"/>
        <w:adjustRightInd w:val="0"/>
        <w:spacing w:line="440" w:lineRule="exact"/>
        <w:rPr>
          <w:rFonts w:ascii="仿宋" w:hAnsi="仿宋" w:eastAsia="仿宋" w:cs="方正仿宋_GB2312"/>
          <w:color w:val="auto"/>
          <w:sz w:val="24"/>
          <w:szCs w:val="24"/>
          <w:highlight w:val="none"/>
          <w:u w:val="single"/>
          <w:lang w:val="zh-CN"/>
        </w:rPr>
      </w:pPr>
      <w:r>
        <w:rPr>
          <w:rFonts w:hint="eastAsia" w:ascii="仿宋" w:hAnsi="仿宋" w:eastAsia="仿宋" w:cs="方正仿宋_GB2312"/>
          <w:color w:val="auto"/>
          <w:sz w:val="24"/>
          <w:szCs w:val="24"/>
          <w:highlight w:val="none"/>
          <w:lang w:val="zh-CN"/>
        </w:rPr>
        <w:t>磋商总价（小写）：</w:t>
      </w:r>
      <w:r>
        <w:rPr>
          <w:rFonts w:hint="eastAsia" w:ascii="仿宋" w:hAnsi="仿宋" w:eastAsia="仿宋" w:cs="方正仿宋_GB2312"/>
          <w:color w:val="auto"/>
          <w:sz w:val="24"/>
          <w:szCs w:val="24"/>
          <w:highlight w:val="none"/>
          <w:u w:val="single"/>
          <w:lang w:val="zh-CN"/>
        </w:rPr>
        <w:t xml:space="preserve">                                                                       </w:t>
      </w:r>
    </w:p>
    <w:p w14:paraId="31B1FCA4">
      <w:pPr>
        <w:autoSpaceDE w:val="0"/>
        <w:autoSpaceDN w:val="0"/>
        <w:adjustRightInd w:val="0"/>
        <w:spacing w:line="440" w:lineRule="exact"/>
        <w:rPr>
          <w:rFonts w:ascii="仿宋" w:hAnsi="仿宋" w:eastAsia="仿宋" w:cs="方正仿宋_GB2312"/>
          <w:color w:val="auto"/>
          <w:sz w:val="24"/>
          <w:szCs w:val="24"/>
          <w:highlight w:val="none"/>
          <w:u w:val="single"/>
          <w:lang w:val="zh-CN"/>
        </w:rPr>
      </w:pPr>
    </w:p>
    <w:p w14:paraId="68765F39">
      <w:pPr>
        <w:autoSpaceDE w:val="0"/>
        <w:autoSpaceDN w:val="0"/>
        <w:adjustRightInd w:val="0"/>
        <w:spacing w:line="440" w:lineRule="exact"/>
        <w:ind w:firstLine="840"/>
        <w:rPr>
          <w:rFonts w:ascii="仿宋" w:hAnsi="仿宋" w:eastAsia="仿宋" w:cs="方正仿宋_GB2312"/>
          <w:color w:val="auto"/>
          <w:sz w:val="24"/>
          <w:szCs w:val="24"/>
          <w:highlight w:val="none"/>
          <w:u w:val="single"/>
          <w:lang w:val="zh-CN"/>
        </w:rPr>
      </w:pPr>
      <w:r>
        <w:rPr>
          <w:rFonts w:hint="eastAsia" w:ascii="仿宋" w:hAnsi="仿宋" w:eastAsia="仿宋" w:cs="方正仿宋_GB2312"/>
          <w:color w:val="auto"/>
          <w:sz w:val="24"/>
          <w:szCs w:val="24"/>
          <w:highlight w:val="none"/>
          <w:lang w:val="zh-CN"/>
        </w:rPr>
        <w:t>（大写）：</w:t>
      </w:r>
      <w:r>
        <w:rPr>
          <w:rFonts w:hint="eastAsia" w:ascii="仿宋" w:hAnsi="仿宋" w:eastAsia="仿宋" w:cs="方正仿宋_GB2312"/>
          <w:color w:val="auto"/>
          <w:sz w:val="24"/>
          <w:szCs w:val="24"/>
          <w:highlight w:val="none"/>
          <w:u w:val="single"/>
          <w:lang w:val="zh-CN"/>
        </w:rPr>
        <w:t xml:space="preserve">                                                                       </w:t>
      </w:r>
    </w:p>
    <w:p w14:paraId="3100DA80">
      <w:pPr>
        <w:autoSpaceDE w:val="0"/>
        <w:autoSpaceDN w:val="0"/>
        <w:adjustRightInd w:val="0"/>
        <w:spacing w:line="440" w:lineRule="exact"/>
        <w:ind w:firstLine="840"/>
        <w:rPr>
          <w:rFonts w:ascii="仿宋" w:hAnsi="仿宋" w:eastAsia="仿宋" w:cs="方正仿宋_GB2312"/>
          <w:color w:val="auto"/>
          <w:sz w:val="24"/>
          <w:szCs w:val="24"/>
          <w:highlight w:val="none"/>
          <w:u w:val="single"/>
          <w:lang w:val="zh-CN"/>
        </w:rPr>
      </w:pPr>
    </w:p>
    <w:p w14:paraId="5C24EB7A">
      <w:pPr>
        <w:autoSpaceDE w:val="0"/>
        <w:autoSpaceDN w:val="0"/>
        <w:adjustRightInd w:val="0"/>
        <w:spacing w:line="440" w:lineRule="exact"/>
        <w:rPr>
          <w:rFonts w:ascii="仿宋" w:hAnsi="仿宋" w:eastAsia="仿宋" w:cs="方正仿宋_GB2312"/>
          <w:color w:val="auto"/>
          <w:sz w:val="24"/>
          <w:szCs w:val="24"/>
          <w:highlight w:val="none"/>
          <w:u w:val="single"/>
          <w:lang w:val="zh-CN"/>
        </w:rPr>
      </w:pPr>
    </w:p>
    <w:p w14:paraId="3EDCC752">
      <w:pPr>
        <w:autoSpaceDE w:val="0"/>
        <w:autoSpaceDN w:val="0"/>
        <w:adjustRightInd w:val="0"/>
        <w:spacing w:line="440" w:lineRule="exact"/>
        <w:rPr>
          <w:rFonts w:ascii="仿宋" w:hAnsi="仿宋" w:eastAsia="仿宋" w:cs="方正仿宋_GB2312"/>
          <w:color w:val="auto"/>
          <w:sz w:val="24"/>
          <w:szCs w:val="24"/>
          <w:highlight w:val="none"/>
          <w:u w:val="single"/>
          <w:lang w:val="zh-CN"/>
        </w:rPr>
      </w:pPr>
    </w:p>
    <w:p w14:paraId="4E1EB4E6">
      <w:pPr>
        <w:autoSpaceDE w:val="0"/>
        <w:autoSpaceDN w:val="0"/>
        <w:adjustRightInd w:val="0"/>
        <w:spacing w:line="440" w:lineRule="exact"/>
        <w:rPr>
          <w:rFonts w:ascii="仿宋" w:hAnsi="仿宋" w:eastAsia="仿宋" w:cs="方正仿宋_GB2312"/>
          <w:color w:val="auto"/>
          <w:sz w:val="24"/>
          <w:szCs w:val="24"/>
          <w:highlight w:val="none"/>
          <w:u w:val="single"/>
          <w:lang w:val="zh-CN"/>
        </w:rPr>
      </w:pPr>
      <w:r>
        <w:rPr>
          <w:rFonts w:hint="eastAsia" w:ascii="仿宋" w:hAnsi="仿宋" w:eastAsia="仿宋" w:cs="方正仿宋_GB2312"/>
          <w:color w:val="auto"/>
          <w:sz w:val="24"/>
          <w:szCs w:val="24"/>
          <w:highlight w:val="none"/>
          <w:lang w:val="zh-CN"/>
        </w:rPr>
        <w:t>供应商：</w:t>
      </w:r>
      <w:r>
        <w:rPr>
          <w:rFonts w:hint="eastAsia" w:ascii="仿宋" w:hAnsi="仿宋" w:eastAsia="仿宋" w:cs="方正仿宋_GB2312"/>
          <w:color w:val="auto"/>
          <w:sz w:val="24"/>
          <w:szCs w:val="24"/>
          <w:highlight w:val="none"/>
          <w:u w:val="single"/>
          <w:lang w:val="zh-CN"/>
        </w:rPr>
        <w:t xml:space="preserve">                                                                            </w:t>
      </w:r>
    </w:p>
    <w:p w14:paraId="0C2E8F56">
      <w:pPr>
        <w:autoSpaceDE w:val="0"/>
        <w:autoSpaceDN w:val="0"/>
        <w:adjustRightInd w:val="0"/>
        <w:spacing w:line="440" w:lineRule="exact"/>
        <w:ind w:firstLine="4643"/>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（单位盖章）</w:t>
      </w:r>
    </w:p>
    <w:p w14:paraId="02AE3FAD">
      <w:pPr>
        <w:autoSpaceDE w:val="0"/>
        <w:autoSpaceDN w:val="0"/>
        <w:adjustRightInd w:val="0"/>
        <w:spacing w:line="440" w:lineRule="exact"/>
        <w:ind w:firstLine="4643"/>
        <w:rPr>
          <w:rFonts w:ascii="仿宋" w:hAnsi="仿宋" w:eastAsia="仿宋" w:cs="方正仿宋_GB2312"/>
          <w:color w:val="auto"/>
          <w:sz w:val="24"/>
          <w:szCs w:val="24"/>
          <w:highlight w:val="none"/>
          <w:lang w:val="zh-CN"/>
        </w:rPr>
      </w:pPr>
    </w:p>
    <w:p w14:paraId="55E93E86">
      <w:pPr>
        <w:autoSpaceDE w:val="0"/>
        <w:autoSpaceDN w:val="0"/>
        <w:adjustRightInd w:val="0"/>
        <w:spacing w:line="440" w:lineRule="exact"/>
        <w:rPr>
          <w:rFonts w:ascii="仿宋" w:hAnsi="仿宋" w:eastAsia="仿宋" w:cs="方正仿宋_GB2312"/>
          <w:color w:val="auto"/>
          <w:sz w:val="24"/>
          <w:szCs w:val="24"/>
          <w:highlight w:val="none"/>
          <w:lang w:val="zh-CN"/>
        </w:rPr>
      </w:pPr>
      <w:bookmarkStart w:id="184" w:name="_Toc514163624"/>
      <w:bookmarkStart w:id="185" w:name="_Toc514163737"/>
      <w:r>
        <w:rPr>
          <w:rFonts w:hint="eastAsia" w:ascii="仿宋" w:hAnsi="仿宋" w:eastAsia="仿宋" w:cs="方正仿宋_GB2312"/>
          <w:color w:val="auto"/>
          <w:sz w:val="24"/>
          <w:szCs w:val="24"/>
          <w:highlight w:val="none"/>
          <w:lang w:val="zh-CN"/>
        </w:rPr>
        <w:t>法定代表人</w:t>
      </w:r>
      <w:bookmarkEnd w:id="184"/>
      <w:bookmarkEnd w:id="185"/>
    </w:p>
    <w:p w14:paraId="5DFEC472">
      <w:pPr>
        <w:autoSpaceDE w:val="0"/>
        <w:autoSpaceDN w:val="0"/>
        <w:adjustRightInd w:val="0"/>
        <w:spacing w:line="440" w:lineRule="exact"/>
        <w:rPr>
          <w:rFonts w:ascii="仿宋" w:hAnsi="仿宋" w:eastAsia="仿宋" w:cs="方正仿宋_GB2312"/>
          <w:color w:val="auto"/>
          <w:sz w:val="24"/>
          <w:szCs w:val="24"/>
          <w:highlight w:val="none"/>
          <w:u w:val="single"/>
          <w:lang w:val="zh-CN"/>
        </w:rPr>
      </w:pPr>
      <w:r>
        <w:rPr>
          <w:rFonts w:hint="eastAsia" w:ascii="仿宋" w:hAnsi="仿宋" w:eastAsia="仿宋" w:cs="方正仿宋_GB2312"/>
          <w:color w:val="auto"/>
          <w:sz w:val="24"/>
          <w:szCs w:val="24"/>
          <w:highlight w:val="none"/>
          <w:lang w:val="zh-CN"/>
        </w:rPr>
        <w:t xml:space="preserve">或其授权人：   </w:t>
      </w:r>
      <w:r>
        <w:rPr>
          <w:rFonts w:hint="eastAsia" w:ascii="仿宋" w:hAnsi="仿宋" w:eastAsia="仿宋" w:cs="方正仿宋_GB2312"/>
          <w:color w:val="auto"/>
          <w:sz w:val="24"/>
          <w:szCs w:val="24"/>
          <w:highlight w:val="none"/>
          <w:u w:val="single"/>
          <w:lang w:val="zh-CN"/>
        </w:rPr>
        <w:t xml:space="preserve">                                                                           </w:t>
      </w:r>
    </w:p>
    <w:p w14:paraId="353ED5AB">
      <w:pPr>
        <w:autoSpaceDE w:val="0"/>
        <w:autoSpaceDN w:val="0"/>
        <w:adjustRightInd w:val="0"/>
        <w:spacing w:line="440" w:lineRule="exact"/>
        <w:ind w:firstLine="4643"/>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（签字或盖章）</w:t>
      </w:r>
    </w:p>
    <w:p w14:paraId="52EEABAB">
      <w:pPr>
        <w:autoSpaceDE w:val="0"/>
        <w:autoSpaceDN w:val="0"/>
        <w:adjustRightInd w:val="0"/>
        <w:spacing w:line="440" w:lineRule="exact"/>
        <w:ind w:firstLine="4643"/>
        <w:rPr>
          <w:rFonts w:ascii="仿宋" w:hAnsi="仿宋" w:eastAsia="仿宋" w:cs="方正仿宋_GB2312"/>
          <w:color w:val="auto"/>
          <w:sz w:val="24"/>
          <w:szCs w:val="24"/>
          <w:highlight w:val="none"/>
          <w:lang w:val="zh-CN"/>
        </w:rPr>
      </w:pPr>
    </w:p>
    <w:p w14:paraId="4361BFD7">
      <w:pPr>
        <w:autoSpaceDE w:val="0"/>
        <w:autoSpaceDN w:val="0"/>
        <w:adjustRightInd w:val="0"/>
        <w:spacing w:line="440" w:lineRule="exact"/>
        <w:ind w:firstLine="4643"/>
        <w:rPr>
          <w:rFonts w:ascii="仿宋" w:hAnsi="仿宋" w:eastAsia="仿宋" w:cs="方正仿宋_GB2312"/>
          <w:color w:val="auto"/>
          <w:sz w:val="24"/>
          <w:szCs w:val="24"/>
          <w:highlight w:val="none"/>
          <w:lang w:val="zh-CN"/>
        </w:rPr>
      </w:pPr>
    </w:p>
    <w:p w14:paraId="4A93C012">
      <w:pPr>
        <w:autoSpaceDE w:val="0"/>
        <w:autoSpaceDN w:val="0"/>
        <w:adjustRightInd w:val="0"/>
        <w:spacing w:line="440" w:lineRule="exact"/>
        <w:rPr>
          <w:rFonts w:ascii="仿宋" w:hAnsi="仿宋" w:eastAsia="仿宋" w:cs="方正仿宋_GB2312"/>
          <w:color w:val="auto"/>
          <w:sz w:val="24"/>
          <w:szCs w:val="24"/>
          <w:highlight w:val="none"/>
          <w:u w:val="single"/>
          <w:lang w:val="zh-CN"/>
        </w:rPr>
      </w:pPr>
      <w:r>
        <w:rPr>
          <w:rFonts w:hint="eastAsia" w:ascii="仿宋" w:hAnsi="仿宋" w:eastAsia="仿宋" w:cs="方正仿宋_GB2312"/>
          <w:color w:val="auto"/>
          <w:sz w:val="24"/>
          <w:szCs w:val="24"/>
          <w:highlight w:val="none"/>
          <w:lang w:val="zh-CN"/>
        </w:rPr>
        <w:t>编  制  人：</w:t>
      </w:r>
      <w:r>
        <w:rPr>
          <w:rFonts w:hint="eastAsia" w:ascii="仿宋" w:hAnsi="仿宋" w:eastAsia="仿宋" w:cs="方正仿宋_GB2312"/>
          <w:color w:val="auto"/>
          <w:sz w:val="24"/>
          <w:szCs w:val="24"/>
          <w:highlight w:val="none"/>
          <w:u w:val="single"/>
          <w:lang w:val="zh-CN"/>
        </w:rPr>
        <w:t xml:space="preserve">                                                                               </w:t>
      </w:r>
    </w:p>
    <w:p w14:paraId="34B8B540">
      <w:pPr>
        <w:autoSpaceDE w:val="0"/>
        <w:autoSpaceDN w:val="0"/>
        <w:adjustRightInd w:val="0"/>
        <w:spacing w:line="440" w:lineRule="exact"/>
        <w:ind w:firstLine="4643"/>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（造价人员签字盖专用章）</w:t>
      </w:r>
    </w:p>
    <w:p w14:paraId="26C0D86A">
      <w:pPr>
        <w:autoSpaceDE w:val="0"/>
        <w:autoSpaceDN w:val="0"/>
        <w:adjustRightInd w:val="0"/>
        <w:spacing w:line="440" w:lineRule="exact"/>
        <w:rPr>
          <w:rFonts w:ascii="仿宋" w:hAnsi="仿宋" w:eastAsia="仿宋" w:cs="方正仿宋_GB2312"/>
          <w:color w:val="auto"/>
          <w:sz w:val="24"/>
          <w:szCs w:val="24"/>
          <w:highlight w:val="none"/>
          <w:lang w:val="zh-CN"/>
        </w:rPr>
      </w:pPr>
    </w:p>
    <w:p w14:paraId="704A4057">
      <w:pPr>
        <w:autoSpaceDE w:val="0"/>
        <w:autoSpaceDN w:val="0"/>
        <w:adjustRightInd w:val="0"/>
        <w:spacing w:line="440" w:lineRule="exact"/>
        <w:rPr>
          <w:rFonts w:ascii="仿宋" w:hAnsi="仿宋" w:eastAsia="仿宋" w:cs="方正仿宋_GB2312"/>
          <w:color w:val="auto"/>
          <w:sz w:val="24"/>
          <w:szCs w:val="24"/>
          <w:highlight w:val="none"/>
          <w:lang w:val="zh-CN"/>
        </w:rPr>
      </w:pPr>
    </w:p>
    <w:p w14:paraId="068B4418">
      <w:pPr>
        <w:autoSpaceDE w:val="0"/>
        <w:autoSpaceDN w:val="0"/>
        <w:adjustRightInd w:val="0"/>
        <w:spacing w:line="440" w:lineRule="exact"/>
        <w:ind w:left="420" w:hanging="420"/>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 xml:space="preserve">时 间:         年       月       日         </w:t>
      </w:r>
      <w:bookmarkStart w:id="186" w:name="_Toc514163738"/>
      <w:bookmarkStart w:id="187" w:name="_Toc514163625"/>
    </w:p>
    <w:p w14:paraId="0EF9F6F8">
      <w:pPr>
        <w:autoSpaceDE w:val="0"/>
        <w:autoSpaceDN w:val="0"/>
        <w:adjustRightInd w:val="0"/>
        <w:spacing w:line="440" w:lineRule="exact"/>
        <w:ind w:left="420" w:hanging="420"/>
        <w:rPr>
          <w:rFonts w:ascii="仿宋" w:hAnsi="仿宋" w:eastAsia="仿宋" w:cs="方正仿宋_GB2312"/>
          <w:color w:val="auto"/>
          <w:sz w:val="24"/>
          <w:szCs w:val="24"/>
          <w:highlight w:val="none"/>
          <w:lang w:val="zh-CN"/>
        </w:rPr>
      </w:pPr>
    </w:p>
    <w:p w14:paraId="7075B681">
      <w:pPr>
        <w:autoSpaceDE w:val="0"/>
        <w:autoSpaceDN w:val="0"/>
        <w:adjustRightInd w:val="0"/>
        <w:spacing w:line="440" w:lineRule="exact"/>
        <w:ind w:left="420" w:hanging="420"/>
        <w:rPr>
          <w:rFonts w:ascii="仿宋" w:hAnsi="仿宋" w:eastAsia="仿宋" w:cs="方正仿宋_GB2312"/>
          <w:color w:val="auto"/>
          <w:sz w:val="24"/>
          <w:szCs w:val="24"/>
          <w:highlight w:val="none"/>
          <w:lang w:val="zh-CN"/>
        </w:rPr>
      </w:pPr>
    </w:p>
    <w:p w14:paraId="055FB023">
      <w:pPr>
        <w:autoSpaceDE w:val="0"/>
        <w:autoSpaceDN w:val="0"/>
        <w:adjustRightInd w:val="0"/>
        <w:spacing w:line="440" w:lineRule="exact"/>
        <w:ind w:left="420" w:hanging="420"/>
        <w:rPr>
          <w:rFonts w:ascii="仿宋" w:hAnsi="仿宋" w:eastAsia="仿宋" w:cs="方正仿宋_GB2312"/>
          <w:color w:val="auto"/>
          <w:sz w:val="24"/>
          <w:szCs w:val="24"/>
          <w:highlight w:val="none"/>
          <w:lang w:val="zh-CN"/>
        </w:rPr>
      </w:pPr>
    </w:p>
    <w:p w14:paraId="0989A4E1">
      <w:pPr>
        <w:autoSpaceDE w:val="0"/>
        <w:autoSpaceDN w:val="0"/>
        <w:adjustRightInd w:val="0"/>
        <w:spacing w:line="440" w:lineRule="exact"/>
        <w:ind w:left="420" w:hanging="420"/>
        <w:rPr>
          <w:rFonts w:ascii="仿宋" w:hAnsi="仿宋" w:eastAsia="仿宋" w:cs="方正仿宋_GB2312"/>
          <w:color w:val="auto"/>
          <w:sz w:val="24"/>
          <w:szCs w:val="24"/>
          <w:highlight w:val="none"/>
          <w:lang w:val="zh-CN"/>
        </w:rPr>
      </w:pPr>
    </w:p>
    <w:p w14:paraId="20014E1E">
      <w:pPr>
        <w:autoSpaceDE w:val="0"/>
        <w:autoSpaceDN w:val="0"/>
        <w:adjustRightInd w:val="0"/>
        <w:spacing w:line="440" w:lineRule="exact"/>
        <w:ind w:left="420" w:hanging="420"/>
        <w:rPr>
          <w:rFonts w:ascii="仿宋" w:hAnsi="仿宋" w:eastAsia="仿宋" w:cs="方正仿宋_GB2312"/>
          <w:color w:val="auto"/>
          <w:sz w:val="24"/>
          <w:szCs w:val="24"/>
          <w:highlight w:val="none"/>
          <w:lang w:val="zh-CN"/>
        </w:rPr>
      </w:pPr>
    </w:p>
    <w:p w14:paraId="0EF8028A">
      <w:pPr>
        <w:autoSpaceDE w:val="0"/>
        <w:autoSpaceDN w:val="0"/>
        <w:adjustRightInd w:val="0"/>
        <w:spacing w:line="440" w:lineRule="exact"/>
        <w:ind w:left="420" w:hanging="420"/>
        <w:jc w:val="center"/>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总 说 明</w:t>
      </w:r>
      <w:bookmarkEnd w:id="186"/>
      <w:bookmarkEnd w:id="187"/>
    </w:p>
    <w:p w14:paraId="503FBBD2">
      <w:pPr>
        <w:autoSpaceDE w:val="0"/>
        <w:autoSpaceDN w:val="0"/>
        <w:adjustRightInd w:val="0"/>
        <w:spacing w:line="440" w:lineRule="exact"/>
        <w:jc w:val="left"/>
        <w:rPr>
          <w:rFonts w:ascii="仿宋" w:hAnsi="仿宋" w:eastAsia="仿宋" w:cs="方正仿宋_GB2312"/>
          <w:b/>
          <w:color w:val="auto"/>
          <w:sz w:val="24"/>
          <w:szCs w:val="24"/>
          <w:highlight w:val="none"/>
          <w:lang w:val="zh-CN"/>
        </w:rPr>
      </w:pPr>
      <w:r>
        <w:rPr>
          <w:rFonts w:hint="eastAsia" w:ascii="仿宋" w:hAnsi="仿宋" w:eastAsia="仿宋" w:cs="方正仿宋_GB2312"/>
          <w:color w:val="auto"/>
          <w:sz w:val="24"/>
          <w:szCs w:val="24"/>
          <w:highlight w:val="none"/>
          <w:lang w:val="zh-CN"/>
        </w:rPr>
        <w:t>工程名称：　　</w:t>
      </w:r>
      <w:r>
        <w:rPr>
          <w:rFonts w:hint="eastAsia" w:ascii="仿宋" w:hAnsi="仿宋" w:eastAsia="仿宋" w:cs="方正仿宋_GB2312"/>
          <w:b/>
          <w:color w:val="auto"/>
          <w:sz w:val="24"/>
          <w:szCs w:val="24"/>
          <w:highlight w:val="none"/>
          <w:lang w:val="zh-CN"/>
        </w:rPr>
        <w:t>　　　　　　　　　　　　　　　　　　　　　　　　　</w:t>
      </w:r>
      <w:r>
        <w:rPr>
          <w:rFonts w:hint="eastAsia" w:ascii="仿宋" w:hAnsi="仿宋" w:eastAsia="仿宋" w:cs="方正仿宋_GB2312"/>
          <w:color w:val="auto"/>
          <w:sz w:val="24"/>
          <w:szCs w:val="24"/>
          <w:highlight w:val="none"/>
          <w:lang w:val="zh-CN"/>
        </w:rPr>
        <w:t>第  页    共  页</w:t>
      </w:r>
    </w:p>
    <w:tbl>
      <w:tblPr>
        <w:tblStyle w:val="88"/>
        <w:tblW w:w="9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9360"/>
      </w:tblGrid>
      <w:tr w14:paraId="03105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2468" w:hRule="atLeast"/>
        </w:trPr>
        <w:tc>
          <w:tcPr>
            <w:tcW w:w="9360" w:type="dxa"/>
            <w:tcBorders>
              <w:top w:val="single" w:color="auto" w:sz="6" w:space="0"/>
              <w:left w:val="single" w:color="auto" w:sz="6" w:space="0"/>
              <w:bottom w:val="single" w:color="auto" w:sz="6" w:space="0"/>
              <w:right w:val="single" w:color="auto" w:sz="6" w:space="0"/>
            </w:tcBorders>
            <w:vAlign w:val="top"/>
          </w:tcPr>
          <w:p w14:paraId="0E74D78A">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62F84637">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1CE41D52">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5E8B6715">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4007B665">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736F0B43">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050EC57E">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4C43063F">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310CAE33">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2754F0D1">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45900491">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5B1F4ED3">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7D94CA35">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57E3447A">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190F2918">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236B22A6">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773F12EC">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234B4EA6">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704A2826">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25D35B96">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50ECD35E">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2D480E46">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4535DFA6">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611706FE">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62E7282D">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02486C1B">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09E88FE9">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675DE697">
            <w:pPr>
              <w:autoSpaceDE w:val="0"/>
              <w:autoSpaceDN w:val="0"/>
              <w:adjustRightInd w:val="0"/>
              <w:spacing w:line="440" w:lineRule="exact"/>
              <w:rPr>
                <w:rFonts w:ascii="仿宋" w:hAnsi="仿宋" w:eastAsia="仿宋" w:cs="方正仿宋_GB2312"/>
                <w:b/>
                <w:color w:val="auto"/>
                <w:sz w:val="24"/>
                <w:szCs w:val="24"/>
                <w:highlight w:val="none"/>
              </w:rPr>
            </w:pPr>
          </w:p>
        </w:tc>
      </w:tr>
    </w:tbl>
    <w:p w14:paraId="5F04DAE2">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7FE4DF82">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br w:type="page"/>
      </w:r>
      <w:r>
        <w:rPr>
          <w:rFonts w:hint="eastAsia" w:ascii="仿宋" w:hAnsi="仿宋" w:eastAsia="仿宋" w:cs="方正仿宋_GB2312"/>
          <w:color w:val="auto"/>
          <w:sz w:val="24"/>
          <w:szCs w:val="24"/>
          <w:highlight w:val="none"/>
        </w:rPr>
        <w:t>其余部分详见清单控制价</w:t>
      </w:r>
    </w:p>
    <w:p w14:paraId="01F84C0B">
      <w:pPr>
        <w:spacing w:line="440" w:lineRule="atLeast"/>
        <w:jc w:val="center"/>
        <w:rPr>
          <w:rFonts w:ascii="仿宋" w:hAnsi="仿宋" w:eastAsia="仿宋" w:cs="方正仿宋_GB2312"/>
          <w:color w:val="auto"/>
          <w:sz w:val="24"/>
          <w:szCs w:val="24"/>
          <w:highlight w:val="none"/>
        </w:rPr>
      </w:pPr>
    </w:p>
    <w:p w14:paraId="73C076B9">
      <w:pPr>
        <w:spacing w:line="440" w:lineRule="atLeast"/>
        <w:jc w:val="center"/>
        <w:rPr>
          <w:rFonts w:ascii="仿宋" w:hAnsi="仿宋" w:eastAsia="仿宋" w:cs="方正仿宋_GB2312"/>
          <w:color w:val="auto"/>
          <w:sz w:val="24"/>
          <w:szCs w:val="24"/>
          <w:highlight w:val="none"/>
        </w:rPr>
      </w:pPr>
    </w:p>
    <w:p w14:paraId="79C3313C">
      <w:pPr>
        <w:spacing w:line="440" w:lineRule="atLeast"/>
        <w:jc w:val="center"/>
        <w:rPr>
          <w:rFonts w:ascii="仿宋" w:hAnsi="仿宋" w:eastAsia="仿宋" w:cs="方正仿宋_GB2312"/>
          <w:color w:val="auto"/>
          <w:sz w:val="24"/>
          <w:szCs w:val="24"/>
          <w:highlight w:val="none"/>
        </w:rPr>
      </w:pPr>
    </w:p>
    <w:p w14:paraId="4F08D25A">
      <w:pPr>
        <w:spacing w:line="440" w:lineRule="atLeast"/>
        <w:jc w:val="center"/>
        <w:rPr>
          <w:rFonts w:ascii="仿宋" w:hAnsi="仿宋" w:eastAsia="仿宋" w:cs="方正仿宋_GB2312"/>
          <w:color w:val="auto"/>
          <w:sz w:val="24"/>
          <w:szCs w:val="24"/>
          <w:highlight w:val="none"/>
        </w:rPr>
      </w:pPr>
    </w:p>
    <w:p w14:paraId="50B744FE">
      <w:pPr>
        <w:spacing w:line="440" w:lineRule="atLeast"/>
        <w:jc w:val="center"/>
        <w:rPr>
          <w:rFonts w:ascii="仿宋" w:hAnsi="仿宋" w:eastAsia="仿宋" w:cs="方正仿宋_GB2312"/>
          <w:color w:val="auto"/>
          <w:sz w:val="24"/>
          <w:szCs w:val="24"/>
          <w:highlight w:val="none"/>
        </w:rPr>
      </w:pPr>
    </w:p>
    <w:p w14:paraId="2F91E094">
      <w:pPr>
        <w:spacing w:line="440" w:lineRule="atLeast"/>
        <w:jc w:val="center"/>
        <w:rPr>
          <w:rFonts w:ascii="仿宋" w:hAnsi="仿宋" w:eastAsia="仿宋" w:cs="方正仿宋_GB2312"/>
          <w:color w:val="auto"/>
          <w:sz w:val="24"/>
          <w:szCs w:val="24"/>
          <w:highlight w:val="none"/>
        </w:rPr>
      </w:pPr>
    </w:p>
    <w:p w14:paraId="150B8BE7">
      <w:pPr>
        <w:spacing w:line="440" w:lineRule="atLeast"/>
        <w:jc w:val="center"/>
        <w:rPr>
          <w:rFonts w:ascii="仿宋" w:hAnsi="仿宋" w:eastAsia="仿宋" w:cs="方正仿宋_GB2312"/>
          <w:color w:val="auto"/>
          <w:sz w:val="24"/>
          <w:szCs w:val="24"/>
          <w:highlight w:val="none"/>
        </w:rPr>
      </w:pPr>
    </w:p>
    <w:p w14:paraId="21EF5853">
      <w:pPr>
        <w:spacing w:line="440" w:lineRule="atLeast"/>
        <w:jc w:val="center"/>
        <w:rPr>
          <w:rFonts w:ascii="仿宋" w:hAnsi="仿宋" w:eastAsia="仿宋" w:cs="方正仿宋_GB2312"/>
          <w:color w:val="auto"/>
          <w:sz w:val="24"/>
          <w:szCs w:val="24"/>
          <w:highlight w:val="none"/>
        </w:rPr>
      </w:pPr>
    </w:p>
    <w:p w14:paraId="06049EC8">
      <w:pPr>
        <w:spacing w:line="440" w:lineRule="atLeast"/>
        <w:jc w:val="center"/>
        <w:rPr>
          <w:rFonts w:ascii="仿宋" w:hAnsi="仿宋" w:eastAsia="仿宋" w:cs="方正仿宋_GB2312"/>
          <w:color w:val="auto"/>
          <w:sz w:val="24"/>
          <w:szCs w:val="24"/>
          <w:highlight w:val="none"/>
        </w:rPr>
      </w:pPr>
    </w:p>
    <w:p w14:paraId="1268E4F5">
      <w:pPr>
        <w:spacing w:line="440" w:lineRule="atLeast"/>
        <w:jc w:val="center"/>
        <w:rPr>
          <w:rFonts w:ascii="仿宋" w:hAnsi="仿宋" w:eastAsia="仿宋" w:cs="方正仿宋_GB2312"/>
          <w:color w:val="auto"/>
          <w:sz w:val="24"/>
          <w:szCs w:val="24"/>
          <w:highlight w:val="none"/>
        </w:rPr>
      </w:pPr>
    </w:p>
    <w:p w14:paraId="44729266">
      <w:pPr>
        <w:spacing w:line="440" w:lineRule="atLeast"/>
        <w:jc w:val="center"/>
        <w:rPr>
          <w:rFonts w:ascii="仿宋" w:hAnsi="仿宋" w:eastAsia="仿宋" w:cs="方正仿宋_GB2312"/>
          <w:color w:val="auto"/>
          <w:sz w:val="24"/>
          <w:szCs w:val="24"/>
          <w:highlight w:val="none"/>
        </w:rPr>
      </w:pPr>
    </w:p>
    <w:p w14:paraId="693AB854">
      <w:pPr>
        <w:spacing w:line="440" w:lineRule="atLeast"/>
        <w:jc w:val="center"/>
        <w:rPr>
          <w:rFonts w:ascii="仿宋" w:hAnsi="仿宋" w:eastAsia="仿宋" w:cs="方正仿宋_GB2312"/>
          <w:color w:val="auto"/>
          <w:sz w:val="24"/>
          <w:szCs w:val="24"/>
          <w:highlight w:val="none"/>
        </w:rPr>
      </w:pPr>
    </w:p>
    <w:p w14:paraId="5B84C78B">
      <w:pPr>
        <w:spacing w:line="440" w:lineRule="atLeast"/>
        <w:jc w:val="center"/>
        <w:rPr>
          <w:rFonts w:ascii="仿宋" w:hAnsi="仿宋" w:eastAsia="仿宋" w:cs="方正仿宋_GB2312"/>
          <w:color w:val="auto"/>
          <w:sz w:val="24"/>
          <w:szCs w:val="24"/>
          <w:highlight w:val="none"/>
        </w:rPr>
      </w:pPr>
    </w:p>
    <w:p w14:paraId="21581490">
      <w:pPr>
        <w:spacing w:line="440" w:lineRule="atLeast"/>
        <w:jc w:val="center"/>
        <w:rPr>
          <w:rFonts w:ascii="仿宋" w:hAnsi="仿宋" w:eastAsia="仿宋" w:cs="方正仿宋_GB2312"/>
          <w:color w:val="auto"/>
          <w:sz w:val="24"/>
          <w:szCs w:val="24"/>
          <w:highlight w:val="none"/>
        </w:rPr>
      </w:pPr>
    </w:p>
    <w:p w14:paraId="73BB948B">
      <w:pPr>
        <w:spacing w:line="440" w:lineRule="atLeast"/>
        <w:jc w:val="center"/>
        <w:rPr>
          <w:rFonts w:ascii="仿宋" w:hAnsi="仿宋" w:eastAsia="仿宋" w:cs="方正仿宋_GB2312"/>
          <w:color w:val="auto"/>
          <w:sz w:val="24"/>
          <w:szCs w:val="24"/>
          <w:highlight w:val="none"/>
        </w:rPr>
      </w:pPr>
    </w:p>
    <w:p w14:paraId="313BEF85">
      <w:pPr>
        <w:spacing w:line="440" w:lineRule="atLeast"/>
        <w:jc w:val="center"/>
        <w:rPr>
          <w:rFonts w:ascii="仿宋" w:hAnsi="仿宋" w:eastAsia="仿宋" w:cs="方正仿宋_GB2312"/>
          <w:color w:val="auto"/>
          <w:sz w:val="24"/>
          <w:szCs w:val="24"/>
          <w:highlight w:val="none"/>
        </w:rPr>
      </w:pPr>
    </w:p>
    <w:p w14:paraId="3240B88F">
      <w:pPr>
        <w:spacing w:line="440" w:lineRule="atLeast"/>
        <w:jc w:val="center"/>
        <w:rPr>
          <w:rFonts w:ascii="仿宋" w:hAnsi="仿宋" w:eastAsia="仿宋" w:cs="方正仿宋_GB2312"/>
          <w:color w:val="auto"/>
          <w:sz w:val="24"/>
          <w:szCs w:val="24"/>
          <w:highlight w:val="none"/>
        </w:rPr>
      </w:pPr>
    </w:p>
    <w:p w14:paraId="73338DAD">
      <w:pPr>
        <w:spacing w:line="440" w:lineRule="atLeast"/>
        <w:jc w:val="center"/>
        <w:rPr>
          <w:rFonts w:ascii="仿宋" w:hAnsi="仿宋" w:eastAsia="仿宋" w:cs="方正仿宋_GB2312"/>
          <w:color w:val="auto"/>
          <w:sz w:val="24"/>
          <w:szCs w:val="24"/>
          <w:highlight w:val="none"/>
        </w:rPr>
      </w:pPr>
    </w:p>
    <w:p w14:paraId="31187FD2">
      <w:pPr>
        <w:spacing w:line="440" w:lineRule="atLeast"/>
        <w:jc w:val="center"/>
        <w:rPr>
          <w:rFonts w:ascii="仿宋" w:hAnsi="仿宋" w:eastAsia="仿宋" w:cs="方正仿宋_GB2312"/>
          <w:color w:val="auto"/>
          <w:sz w:val="24"/>
          <w:szCs w:val="24"/>
          <w:highlight w:val="none"/>
        </w:rPr>
      </w:pPr>
    </w:p>
    <w:p w14:paraId="2BF280EA">
      <w:pPr>
        <w:spacing w:line="440" w:lineRule="atLeast"/>
        <w:rPr>
          <w:rFonts w:ascii="仿宋" w:hAnsi="仿宋" w:eastAsia="仿宋" w:cs="方正仿宋_GB2312"/>
          <w:color w:val="auto"/>
          <w:sz w:val="24"/>
          <w:szCs w:val="24"/>
          <w:highlight w:val="none"/>
        </w:rPr>
      </w:pPr>
    </w:p>
    <w:p w14:paraId="360A097E">
      <w:pPr>
        <w:spacing w:before="120" w:after="120" w:line="400" w:lineRule="exact"/>
        <w:jc w:val="center"/>
        <w:outlineLvl w:val="0"/>
        <w:rPr>
          <w:rFonts w:ascii="仿宋" w:hAnsi="仿宋" w:eastAsia="仿宋" w:cs="黑体"/>
          <w:b/>
          <w:bCs/>
          <w:color w:val="auto"/>
          <w:sz w:val="28"/>
          <w:szCs w:val="28"/>
          <w:highlight w:val="none"/>
        </w:rPr>
      </w:pPr>
      <w:bookmarkStart w:id="188" w:name="_Toc2703"/>
      <w:r>
        <w:rPr>
          <w:rFonts w:hint="eastAsia" w:ascii="仿宋" w:hAnsi="仿宋" w:eastAsia="仿宋" w:cs="黑体"/>
          <w:b/>
          <w:bCs/>
          <w:color w:val="auto"/>
          <w:sz w:val="28"/>
          <w:szCs w:val="28"/>
          <w:highlight w:val="none"/>
        </w:rPr>
        <w:br w:type="page"/>
      </w:r>
      <w:r>
        <w:rPr>
          <w:rFonts w:hint="eastAsia" w:ascii="仿宋" w:hAnsi="仿宋" w:eastAsia="仿宋" w:cs="黑体"/>
          <w:b/>
          <w:bCs/>
          <w:color w:val="auto"/>
          <w:sz w:val="28"/>
          <w:szCs w:val="28"/>
          <w:highlight w:val="none"/>
        </w:rPr>
        <w:t>第六部分 合同条款及格式</w:t>
      </w:r>
      <w:bookmarkEnd w:id="188"/>
    </w:p>
    <w:p w14:paraId="762878B5">
      <w:pPr>
        <w:spacing w:before="120" w:after="120" w:line="400" w:lineRule="exact"/>
        <w:ind w:firstLine="2640" w:firstLineChars="1100"/>
        <w:outlineLvl w:val="0"/>
        <w:rPr>
          <w:rFonts w:ascii="仿宋" w:hAnsi="仿宋" w:eastAsia="仿宋" w:cs="方正仿宋_GB2312"/>
          <w:color w:val="auto"/>
          <w:sz w:val="24"/>
          <w:szCs w:val="24"/>
          <w:highlight w:val="none"/>
        </w:rPr>
      </w:pPr>
      <w:bookmarkStart w:id="189" w:name="_Toc6060"/>
      <w:r>
        <w:rPr>
          <w:rFonts w:hint="eastAsia" w:ascii="仿宋" w:hAnsi="仿宋" w:eastAsia="仿宋" w:cs="方正仿宋_GB2312"/>
          <w:color w:val="auto"/>
          <w:sz w:val="24"/>
          <w:szCs w:val="24"/>
          <w:highlight w:val="none"/>
        </w:rPr>
        <w:t>第一部分 合同协议书</w:t>
      </w:r>
      <w:bookmarkEnd w:id="189"/>
    </w:p>
    <w:p w14:paraId="79BA3C09">
      <w:pPr>
        <w:spacing w:line="360" w:lineRule="auto"/>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rPr>
        <w:t>发包人（全称）：</w:t>
      </w:r>
      <w:r>
        <w:rPr>
          <w:rFonts w:hint="eastAsia" w:ascii="仿宋" w:hAnsi="仿宋" w:eastAsia="仿宋" w:cs="方正仿宋_GB2312"/>
          <w:b/>
          <w:color w:val="auto"/>
          <w:sz w:val="24"/>
          <w:szCs w:val="24"/>
          <w:highlight w:val="none"/>
          <w:u w:val="single"/>
        </w:rPr>
        <w:t xml:space="preserve">                                                      </w:t>
      </w:r>
    </w:p>
    <w:p w14:paraId="0168E9A0">
      <w:pPr>
        <w:spacing w:line="360" w:lineRule="auto"/>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rPr>
        <w:t>承包人（全称）：</w:t>
      </w:r>
      <w:r>
        <w:rPr>
          <w:rFonts w:hint="eastAsia" w:ascii="仿宋" w:hAnsi="仿宋" w:eastAsia="仿宋" w:cs="方正仿宋_GB2312"/>
          <w:b/>
          <w:color w:val="auto"/>
          <w:sz w:val="24"/>
          <w:szCs w:val="24"/>
          <w:highlight w:val="none"/>
          <w:u w:val="single"/>
        </w:rPr>
        <w:t xml:space="preserve">                                                      </w:t>
      </w:r>
    </w:p>
    <w:p w14:paraId="33A89166">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根据《中华人民共和国民法典》、《中华人民共和国建筑法》及有关法律规定，遵循平等、自愿、公平和诚实信用的原则，双方就</w:t>
      </w:r>
      <w:r>
        <w:rPr>
          <w:rFonts w:hint="eastAsia" w:ascii="仿宋" w:hAnsi="仿宋" w:eastAsia="仿宋" w:cs="方正仿宋_GB2312"/>
          <w:color w:val="auto"/>
          <w:sz w:val="24"/>
          <w:szCs w:val="24"/>
          <w:highlight w:val="none"/>
          <w:u w:val="single"/>
        </w:rPr>
        <w:t>（项目名称）</w:t>
      </w:r>
      <w:r>
        <w:rPr>
          <w:rFonts w:hint="eastAsia" w:ascii="仿宋" w:hAnsi="仿宋" w:eastAsia="仿宋" w:cs="方正仿宋_GB2312"/>
          <w:color w:val="auto"/>
          <w:sz w:val="24"/>
          <w:szCs w:val="24"/>
          <w:highlight w:val="none"/>
        </w:rPr>
        <w:t>工程施工及有关事项协商一致，共同达成如下协议：</w:t>
      </w:r>
    </w:p>
    <w:p w14:paraId="76E483D9">
      <w:pPr>
        <w:pStyle w:val="6"/>
        <w:numPr>
          <w:ilvl w:val="0"/>
          <w:numId w:val="0"/>
        </w:numPr>
        <w:tabs>
          <w:tab w:val="left" w:pos="864"/>
          <w:tab w:val="clear" w:pos="-2100"/>
          <w:tab w:val="clear" w:pos="0"/>
        </w:tabs>
        <w:rPr>
          <w:rFonts w:ascii="仿宋" w:hAnsi="仿宋" w:eastAsia="仿宋" w:cs="方正仿宋_GB2312"/>
          <w:color w:val="auto"/>
          <w:sz w:val="24"/>
          <w:szCs w:val="24"/>
          <w:highlight w:val="none"/>
        </w:rPr>
      </w:pPr>
      <w:r>
        <w:rPr>
          <w:rFonts w:hint="eastAsia" w:ascii="仿宋" w:hAnsi="仿宋" w:eastAsia="仿宋" w:cs="方正仿宋_GB2312"/>
          <w:b w:val="0"/>
          <w:color w:val="auto"/>
          <w:sz w:val="24"/>
          <w:szCs w:val="24"/>
          <w:highlight w:val="none"/>
        </w:rPr>
        <w:t xml:space="preserve"> </w:t>
      </w:r>
      <w:bookmarkStart w:id="190" w:name="_Toc351203481"/>
      <w:r>
        <w:rPr>
          <w:rFonts w:hint="eastAsia" w:ascii="仿宋" w:hAnsi="仿宋" w:eastAsia="仿宋" w:cs="方正仿宋_GB2312"/>
          <w:color w:val="auto"/>
          <w:sz w:val="24"/>
          <w:szCs w:val="24"/>
          <w:highlight w:val="none"/>
        </w:rPr>
        <w:t>一、工程概况</w:t>
      </w:r>
      <w:bookmarkEnd w:id="190"/>
    </w:p>
    <w:p w14:paraId="1B91D5F5">
      <w:pPr>
        <w:spacing w:line="360" w:lineRule="auto"/>
        <w:ind w:firstLine="470" w:firstLineChars="196"/>
        <w:rPr>
          <w:rFonts w:ascii="仿宋" w:hAnsi="仿宋" w:eastAsia="仿宋" w:cs="方正仿宋_GB2312"/>
          <w:color w:val="auto"/>
          <w:sz w:val="24"/>
          <w:szCs w:val="24"/>
          <w:highlight w:val="none"/>
          <w:u w:val="single"/>
        </w:rPr>
      </w:pPr>
      <w:r>
        <w:rPr>
          <w:rFonts w:hint="eastAsia" w:ascii="仿宋" w:hAnsi="仿宋" w:eastAsia="仿宋" w:cs="方正仿宋_GB2312"/>
          <w:bCs/>
          <w:color w:val="auto"/>
          <w:sz w:val="24"/>
          <w:szCs w:val="24"/>
          <w:highlight w:val="none"/>
        </w:rPr>
        <w:t>1.工程名称</w:t>
      </w:r>
      <w:r>
        <w:rPr>
          <w:rFonts w:hint="eastAsia" w:ascii="仿宋" w:hAnsi="仿宋" w:eastAsia="仿宋" w:cs="方正仿宋_GB2312"/>
          <w:color w:val="auto"/>
          <w:sz w:val="24"/>
          <w:szCs w:val="24"/>
          <w:highlight w:val="none"/>
        </w:rPr>
        <w:t>：</w:t>
      </w:r>
      <w:r>
        <w:rPr>
          <w:rFonts w:hint="eastAsia" w:ascii="仿宋" w:hAnsi="仿宋" w:eastAsia="仿宋" w:cs="方正仿宋_GB2312"/>
          <w:color w:val="auto"/>
          <w:sz w:val="24"/>
          <w:szCs w:val="24"/>
          <w:highlight w:val="none"/>
          <w:u w:val="single"/>
        </w:rPr>
        <w:t xml:space="preserve">                </w:t>
      </w:r>
    </w:p>
    <w:p w14:paraId="1CC6983D">
      <w:pPr>
        <w:spacing w:line="360" w:lineRule="auto"/>
        <w:ind w:firstLine="470" w:firstLineChars="196"/>
        <w:rPr>
          <w:rFonts w:ascii="仿宋" w:hAnsi="仿宋" w:eastAsia="仿宋" w:cs="方正仿宋_GB2312"/>
          <w:color w:val="auto"/>
          <w:sz w:val="24"/>
          <w:szCs w:val="24"/>
          <w:highlight w:val="none"/>
          <w:u w:val="single"/>
        </w:rPr>
      </w:pPr>
      <w:r>
        <w:rPr>
          <w:rFonts w:hint="eastAsia" w:ascii="仿宋" w:hAnsi="仿宋" w:eastAsia="仿宋" w:cs="方正仿宋_GB2312"/>
          <w:bCs/>
          <w:color w:val="auto"/>
          <w:sz w:val="24"/>
          <w:szCs w:val="24"/>
          <w:highlight w:val="none"/>
        </w:rPr>
        <w:t>2.工程地点：</w:t>
      </w:r>
      <w:r>
        <w:rPr>
          <w:rFonts w:hint="eastAsia" w:ascii="仿宋" w:hAnsi="仿宋" w:eastAsia="仿宋" w:cs="方正仿宋_GB2312"/>
          <w:color w:val="auto"/>
          <w:sz w:val="24"/>
          <w:szCs w:val="24"/>
          <w:highlight w:val="none"/>
          <w:u w:val="single"/>
        </w:rPr>
        <w:t xml:space="preserve">                </w:t>
      </w:r>
    </w:p>
    <w:p w14:paraId="13DBF2FC">
      <w:pPr>
        <w:spacing w:line="360" w:lineRule="auto"/>
        <w:ind w:firstLine="470" w:firstLineChars="196"/>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3.工程立项批准文号：</w:t>
      </w:r>
      <w:r>
        <w:rPr>
          <w:rFonts w:hint="eastAsia" w:ascii="仿宋" w:hAnsi="仿宋" w:eastAsia="仿宋" w:cs="方正仿宋_GB2312"/>
          <w:color w:val="auto"/>
          <w:sz w:val="24"/>
          <w:szCs w:val="24"/>
          <w:highlight w:val="none"/>
          <w:u w:val="single"/>
        </w:rPr>
        <w:t xml:space="preserve">                  </w:t>
      </w:r>
    </w:p>
    <w:p w14:paraId="69A0F8EF">
      <w:pPr>
        <w:spacing w:line="360" w:lineRule="auto"/>
        <w:ind w:firstLine="470" w:firstLineChars="196"/>
        <w:rPr>
          <w:rFonts w:ascii="仿宋" w:hAnsi="仿宋" w:eastAsia="仿宋" w:cs="方正仿宋_GB2312"/>
          <w:color w:val="auto"/>
          <w:sz w:val="24"/>
          <w:szCs w:val="24"/>
          <w:highlight w:val="none"/>
          <w:u w:val="single"/>
        </w:rPr>
      </w:pPr>
      <w:r>
        <w:rPr>
          <w:rFonts w:hint="eastAsia" w:ascii="仿宋" w:hAnsi="仿宋" w:eastAsia="仿宋" w:cs="方正仿宋_GB2312"/>
          <w:bCs/>
          <w:color w:val="auto"/>
          <w:sz w:val="24"/>
          <w:szCs w:val="24"/>
          <w:highlight w:val="none"/>
        </w:rPr>
        <w:t>4.资金来源：</w:t>
      </w:r>
      <w:r>
        <w:rPr>
          <w:rFonts w:hint="eastAsia" w:ascii="仿宋" w:hAnsi="仿宋" w:eastAsia="仿宋" w:cs="方正仿宋_GB2312"/>
          <w:color w:val="auto"/>
          <w:sz w:val="24"/>
          <w:szCs w:val="24"/>
          <w:highlight w:val="none"/>
          <w:u w:val="single"/>
        </w:rPr>
        <w:t xml:space="preserve">                   </w:t>
      </w:r>
    </w:p>
    <w:p w14:paraId="7A7B15ED">
      <w:pPr>
        <w:spacing w:line="360" w:lineRule="auto"/>
        <w:ind w:firstLine="470" w:firstLineChars="196"/>
        <w:rPr>
          <w:rFonts w:ascii="仿宋" w:hAnsi="仿宋" w:eastAsia="仿宋" w:cs="方正仿宋_GB2312"/>
          <w:color w:val="auto"/>
          <w:sz w:val="24"/>
          <w:szCs w:val="24"/>
          <w:highlight w:val="none"/>
        </w:rPr>
      </w:pPr>
      <w:r>
        <w:rPr>
          <w:rFonts w:hint="eastAsia" w:ascii="仿宋" w:hAnsi="仿宋" w:eastAsia="仿宋" w:cs="方正仿宋_GB2312"/>
          <w:bCs/>
          <w:color w:val="auto"/>
          <w:sz w:val="24"/>
          <w:szCs w:val="24"/>
          <w:highlight w:val="none"/>
        </w:rPr>
        <w:t>5.工程内容：</w:t>
      </w:r>
      <w:r>
        <w:rPr>
          <w:rFonts w:hint="eastAsia" w:ascii="仿宋" w:hAnsi="仿宋" w:eastAsia="仿宋" w:cs="方正仿宋_GB2312"/>
          <w:bCs/>
          <w:color w:val="auto"/>
          <w:sz w:val="24"/>
          <w:szCs w:val="24"/>
          <w:highlight w:val="none"/>
          <w:u w:val="single"/>
        </w:rPr>
        <w:t xml:space="preserve">                       </w:t>
      </w:r>
    </w:p>
    <w:p w14:paraId="222E8907">
      <w:pPr>
        <w:spacing w:line="360" w:lineRule="auto"/>
        <w:ind w:firstLine="470" w:firstLineChars="196"/>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群体工程应附《承包人承揽工程项目一览表》（附件1）。</w:t>
      </w:r>
    </w:p>
    <w:p w14:paraId="24DD6E3C">
      <w:pPr>
        <w:spacing w:line="360" w:lineRule="auto"/>
        <w:ind w:firstLine="470" w:firstLineChars="196"/>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6.工程承包范围：</w:t>
      </w:r>
      <w:bookmarkStart w:id="191" w:name="_Toc351203482"/>
    </w:p>
    <w:p w14:paraId="1BBBBC30">
      <w:pPr>
        <w:spacing w:line="360" w:lineRule="auto"/>
        <w:ind w:firstLine="470" w:firstLineChars="196"/>
        <w:rPr>
          <w:rFonts w:ascii="仿宋" w:hAnsi="仿宋" w:eastAsia="仿宋" w:cs="方正仿宋_GB2312"/>
          <w:b/>
          <w:bCs/>
          <w:color w:val="auto"/>
          <w:sz w:val="24"/>
          <w:szCs w:val="24"/>
          <w:highlight w:val="none"/>
          <w:u w:val="single"/>
        </w:rPr>
      </w:pPr>
      <w:r>
        <w:rPr>
          <w:rFonts w:hint="eastAsia" w:ascii="仿宋" w:hAnsi="仿宋" w:eastAsia="仿宋" w:cs="方正仿宋_GB2312"/>
          <w:b/>
          <w:bCs/>
          <w:color w:val="auto"/>
          <w:sz w:val="24"/>
          <w:szCs w:val="24"/>
          <w:highlight w:val="none"/>
          <w:u w:val="single"/>
        </w:rPr>
        <w:t>本工程全套施工图纸、工程量清单、磋商文件及补充文件包括的所有工作内容。</w:t>
      </w:r>
    </w:p>
    <w:p w14:paraId="476AA162">
      <w:pPr>
        <w:spacing w:line="360" w:lineRule="auto"/>
        <w:ind w:firstLine="463" w:firstLineChars="193"/>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二、合同工期</w:t>
      </w:r>
      <w:bookmarkEnd w:id="191"/>
    </w:p>
    <w:p w14:paraId="5AEBED3C">
      <w:pPr>
        <w:spacing w:line="360" w:lineRule="auto"/>
        <w:ind w:firstLine="459"/>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计划开工日期：</w:t>
      </w:r>
      <w:r>
        <w:rPr>
          <w:rFonts w:hint="eastAsia" w:ascii="仿宋" w:hAnsi="仿宋" w:eastAsia="仿宋" w:cs="方正仿宋_GB2312"/>
          <w:color w:val="auto"/>
          <w:sz w:val="24"/>
          <w:szCs w:val="24"/>
          <w:highlight w:val="none"/>
          <w:u w:val="single"/>
          <w:lang w:eastAsia="zh-CN"/>
        </w:rPr>
        <w:t>2026</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日</w:t>
      </w:r>
    </w:p>
    <w:p w14:paraId="51B8D4F2">
      <w:pPr>
        <w:spacing w:line="360" w:lineRule="auto"/>
        <w:ind w:firstLine="459"/>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计划竣工日期：</w:t>
      </w:r>
      <w:r>
        <w:rPr>
          <w:rFonts w:hint="eastAsia" w:ascii="仿宋" w:hAnsi="仿宋" w:eastAsia="仿宋" w:cs="方正仿宋_GB2312"/>
          <w:color w:val="auto"/>
          <w:sz w:val="24"/>
          <w:szCs w:val="24"/>
          <w:highlight w:val="none"/>
          <w:u w:val="single"/>
          <w:lang w:val="en-US" w:eastAsia="zh-CN"/>
        </w:rPr>
        <w:t>2026</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日</w:t>
      </w:r>
    </w:p>
    <w:p w14:paraId="10EC5B98">
      <w:pPr>
        <w:spacing w:line="360" w:lineRule="auto"/>
        <w:ind w:firstLine="459"/>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工期总日历天数：</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天。工期总日历天数与根据前述计划开竣工日期计算的工期天数不一致的，以工期总日历天数为准。</w:t>
      </w:r>
    </w:p>
    <w:p w14:paraId="53742A76">
      <w:pPr>
        <w:pStyle w:val="6"/>
        <w:numPr>
          <w:ilvl w:val="0"/>
          <w:numId w:val="0"/>
        </w:numPr>
        <w:tabs>
          <w:tab w:val="left" w:pos="864"/>
          <w:tab w:val="clear" w:pos="-2100"/>
          <w:tab w:val="clear" w:pos="0"/>
        </w:tabs>
        <w:rPr>
          <w:rFonts w:ascii="仿宋" w:hAnsi="仿宋" w:eastAsia="仿宋" w:cs="方正仿宋_GB2312"/>
          <w:color w:val="auto"/>
          <w:sz w:val="24"/>
          <w:szCs w:val="24"/>
          <w:highlight w:val="none"/>
        </w:rPr>
      </w:pPr>
      <w:bookmarkStart w:id="192" w:name="_Toc351203483"/>
      <w:r>
        <w:rPr>
          <w:rFonts w:hint="eastAsia" w:ascii="仿宋" w:hAnsi="仿宋" w:eastAsia="仿宋" w:cs="方正仿宋_GB2312"/>
          <w:color w:val="auto"/>
          <w:sz w:val="24"/>
          <w:szCs w:val="24"/>
          <w:highlight w:val="none"/>
        </w:rPr>
        <w:t>三、质量标准</w:t>
      </w:r>
      <w:bookmarkEnd w:id="192"/>
    </w:p>
    <w:p w14:paraId="5DFAE49B">
      <w:pPr>
        <w:spacing w:line="360" w:lineRule="auto"/>
        <w:ind w:firstLine="459"/>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工程质量符合</w:t>
      </w:r>
      <w:r>
        <w:rPr>
          <w:rFonts w:hint="eastAsia" w:ascii="仿宋" w:hAnsi="仿宋" w:eastAsia="仿宋" w:cs="方正仿宋_GB2312"/>
          <w:b/>
          <w:bCs/>
          <w:color w:val="auto"/>
          <w:sz w:val="24"/>
          <w:szCs w:val="24"/>
          <w:highlight w:val="none"/>
          <w:u w:val="single"/>
        </w:rPr>
        <w:t>合格</w:t>
      </w:r>
      <w:r>
        <w:rPr>
          <w:rFonts w:hint="eastAsia" w:ascii="仿宋" w:hAnsi="仿宋" w:eastAsia="仿宋" w:cs="方正仿宋_GB2312"/>
          <w:color w:val="auto"/>
          <w:sz w:val="24"/>
          <w:szCs w:val="24"/>
          <w:highlight w:val="none"/>
        </w:rPr>
        <w:t>标准。</w:t>
      </w:r>
    </w:p>
    <w:p w14:paraId="7452F576">
      <w:pPr>
        <w:pStyle w:val="6"/>
        <w:numPr>
          <w:ilvl w:val="0"/>
          <w:numId w:val="0"/>
        </w:numPr>
        <w:tabs>
          <w:tab w:val="left" w:pos="864"/>
          <w:tab w:val="clear" w:pos="-2100"/>
          <w:tab w:val="clear" w:pos="0"/>
        </w:tabs>
        <w:rPr>
          <w:rFonts w:ascii="仿宋" w:hAnsi="仿宋" w:eastAsia="仿宋" w:cs="方正仿宋_GB2312"/>
          <w:color w:val="auto"/>
          <w:sz w:val="24"/>
          <w:szCs w:val="24"/>
          <w:highlight w:val="none"/>
        </w:rPr>
      </w:pPr>
      <w:bookmarkStart w:id="193" w:name="_Toc351203484"/>
      <w:r>
        <w:rPr>
          <w:rFonts w:hint="eastAsia" w:ascii="仿宋" w:hAnsi="仿宋" w:eastAsia="仿宋" w:cs="方正仿宋_GB2312"/>
          <w:color w:val="auto"/>
          <w:sz w:val="24"/>
          <w:szCs w:val="24"/>
          <w:highlight w:val="none"/>
        </w:rPr>
        <w:t>四、签约合同价与合同价格形式</w:t>
      </w:r>
      <w:bookmarkEnd w:id="193"/>
      <w:r>
        <w:rPr>
          <w:rFonts w:hint="eastAsia" w:ascii="仿宋" w:hAnsi="仿宋" w:eastAsia="仿宋" w:cs="方正仿宋_GB2312"/>
          <w:color w:val="auto"/>
          <w:sz w:val="24"/>
          <w:szCs w:val="24"/>
          <w:highlight w:val="none"/>
        </w:rPr>
        <w:tab/>
      </w:r>
    </w:p>
    <w:p w14:paraId="417AC07D">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1.签约合同价为：</w:t>
      </w:r>
    </w:p>
    <w:p w14:paraId="386DD4B0">
      <w:pPr>
        <w:spacing w:line="360" w:lineRule="auto"/>
        <w:ind w:firstLine="600" w:firstLineChars="25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人民币（大写）</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w:t>
      </w:r>
      <w:r>
        <w:rPr>
          <w:rFonts w:hint="eastAsia" w:ascii="宋体" w:hAnsi="宋体" w:cs="宋体"/>
          <w:color w:val="auto"/>
          <w:sz w:val="24"/>
          <w:szCs w:val="24"/>
          <w:highlight w:val="none"/>
        </w:rPr>
        <w:t>¥</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元)；</w:t>
      </w:r>
    </w:p>
    <w:p w14:paraId="1198AD5D">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其中：</w:t>
      </w:r>
    </w:p>
    <w:p w14:paraId="1C563931">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（1）安全文明施工费：</w:t>
      </w:r>
    </w:p>
    <w:p w14:paraId="7D760EF8">
      <w:pPr>
        <w:spacing w:line="360" w:lineRule="auto"/>
        <w:ind w:firstLine="1080" w:firstLineChars="45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人民币（大写）</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w:t>
      </w:r>
      <w:r>
        <w:rPr>
          <w:rFonts w:hint="eastAsia" w:ascii="宋体" w:hAnsi="宋体" w:cs="宋体"/>
          <w:color w:val="auto"/>
          <w:sz w:val="24"/>
          <w:szCs w:val="24"/>
          <w:highlight w:val="none"/>
        </w:rPr>
        <w:t>¥</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元)；</w:t>
      </w:r>
    </w:p>
    <w:p w14:paraId="7DA6DB0B">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（2）材料和工程设备暂估价金额：</w:t>
      </w:r>
    </w:p>
    <w:p w14:paraId="1D4F3BF7">
      <w:pPr>
        <w:spacing w:line="360" w:lineRule="auto"/>
        <w:ind w:firstLine="1080" w:firstLineChars="45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人民币（大写）</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w:t>
      </w:r>
      <w:r>
        <w:rPr>
          <w:rFonts w:hint="eastAsia" w:ascii="宋体" w:hAnsi="宋体" w:cs="宋体"/>
          <w:color w:val="auto"/>
          <w:sz w:val="24"/>
          <w:szCs w:val="24"/>
          <w:highlight w:val="none"/>
        </w:rPr>
        <w:t>¥</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元)；</w:t>
      </w:r>
    </w:p>
    <w:p w14:paraId="2B96B0CC">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（3）专业工程暂估价金额：</w:t>
      </w:r>
    </w:p>
    <w:p w14:paraId="0BA2CD4F">
      <w:pPr>
        <w:spacing w:line="360" w:lineRule="auto"/>
        <w:ind w:firstLine="1080" w:firstLineChars="45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人民币（大写）</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w:t>
      </w:r>
      <w:r>
        <w:rPr>
          <w:rFonts w:hint="eastAsia" w:ascii="宋体" w:hAnsi="宋体" w:cs="宋体"/>
          <w:color w:val="auto"/>
          <w:sz w:val="24"/>
          <w:szCs w:val="24"/>
          <w:highlight w:val="none"/>
        </w:rPr>
        <w:t>¥</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元)；</w:t>
      </w:r>
    </w:p>
    <w:p w14:paraId="2F28AD28">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（4）暂列金额：</w:t>
      </w:r>
    </w:p>
    <w:p w14:paraId="1777938A">
      <w:pPr>
        <w:spacing w:line="360" w:lineRule="auto"/>
        <w:ind w:firstLine="1080" w:firstLineChars="45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人民币（大写）</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w:t>
      </w:r>
      <w:r>
        <w:rPr>
          <w:rFonts w:hint="eastAsia" w:ascii="宋体" w:hAnsi="宋体" w:cs="宋体"/>
          <w:color w:val="auto"/>
          <w:sz w:val="24"/>
          <w:szCs w:val="24"/>
          <w:highlight w:val="none"/>
        </w:rPr>
        <w:t>¥</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元)。</w:t>
      </w:r>
    </w:p>
    <w:p w14:paraId="7971DFE8">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2.合同价格形式：</w:t>
      </w:r>
      <w:r>
        <w:rPr>
          <w:rFonts w:hint="eastAsia" w:ascii="仿宋" w:hAnsi="仿宋" w:eastAsia="仿宋" w:cs="方正仿宋_GB2312"/>
          <w:color w:val="auto"/>
          <w:sz w:val="24"/>
          <w:szCs w:val="24"/>
          <w:highlight w:val="none"/>
          <w:u w:val="single"/>
        </w:rPr>
        <w:t>单价合同</w:t>
      </w:r>
      <w:r>
        <w:rPr>
          <w:rFonts w:hint="eastAsia" w:ascii="仿宋" w:hAnsi="仿宋" w:eastAsia="仿宋" w:cs="方正仿宋_GB2312"/>
          <w:color w:val="auto"/>
          <w:sz w:val="24"/>
          <w:szCs w:val="24"/>
          <w:highlight w:val="none"/>
        </w:rPr>
        <w:t>。</w:t>
      </w:r>
    </w:p>
    <w:p w14:paraId="00555169">
      <w:pPr>
        <w:pStyle w:val="6"/>
        <w:numPr>
          <w:ilvl w:val="0"/>
          <w:numId w:val="0"/>
        </w:numPr>
        <w:tabs>
          <w:tab w:val="left" w:pos="864"/>
          <w:tab w:val="clear" w:pos="-2100"/>
          <w:tab w:val="clear" w:pos="0"/>
        </w:tabs>
        <w:rPr>
          <w:rFonts w:ascii="仿宋" w:hAnsi="仿宋" w:eastAsia="仿宋" w:cs="方正仿宋_GB2312"/>
          <w:color w:val="auto"/>
          <w:sz w:val="24"/>
          <w:szCs w:val="24"/>
          <w:highlight w:val="none"/>
        </w:rPr>
      </w:pPr>
      <w:bookmarkStart w:id="194" w:name="_Toc351203485"/>
      <w:r>
        <w:rPr>
          <w:rFonts w:hint="eastAsia" w:ascii="仿宋" w:hAnsi="仿宋" w:eastAsia="仿宋" w:cs="方正仿宋_GB2312"/>
          <w:color w:val="auto"/>
          <w:sz w:val="24"/>
          <w:szCs w:val="24"/>
          <w:highlight w:val="none"/>
        </w:rPr>
        <w:t>五、</w:t>
      </w:r>
      <w:bookmarkEnd w:id="194"/>
      <w:r>
        <w:rPr>
          <w:rFonts w:hint="eastAsia" w:ascii="仿宋" w:hAnsi="仿宋" w:eastAsia="仿宋" w:cs="方正仿宋_GB2312"/>
          <w:color w:val="auto"/>
          <w:sz w:val="24"/>
          <w:szCs w:val="24"/>
          <w:highlight w:val="none"/>
        </w:rPr>
        <w:t>项目经理</w:t>
      </w:r>
    </w:p>
    <w:p w14:paraId="0D04C239">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承包人项目经理：</w:t>
      </w:r>
      <w:r>
        <w:rPr>
          <w:rFonts w:hint="eastAsia" w:ascii="仿宋" w:hAnsi="仿宋" w:eastAsia="仿宋" w:cs="方正仿宋_GB2312"/>
          <w:color w:val="auto"/>
          <w:sz w:val="24"/>
          <w:szCs w:val="24"/>
          <w:highlight w:val="none"/>
          <w:u w:val="single"/>
        </w:rPr>
        <w:t>                     </w:t>
      </w:r>
      <w:r>
        <w:rPr>
          <w:rFonts w:hint="eastAsia" w:ascii="仿宋" w:hAnsi="仿宋" w:eastAsia="仿宋" w:cs="方正仿宋_GB2312"/>
          <w:color w:val="auto"/>
          <w:sz w:val="24"/>
          <w:szCs w:val="24"/>
          <w:highlight w:val="none"/>
        </w:rPr>
        <w:t>。</w:t>
      </w:r>
    </w:p>
    <w:p w14:paraId="250BD695">
      <w:pPr>
        <w:pStyle w:val="6"/>
        <w:numPr>
          <w:ilvl w:val="0"/>
          <w:numId w:val="0"/>
        </w:numPr>
        <w:tabs>
          <w:tab w:val="left" w:pos="864"/>
          <w:tab w:val="clear" w:pos="-2100"/>
          <w:tab w:val="clear" w:pos="0"/>
        </w:tabs>
        <w:rPr>
          <w:rFonts w:ascii="仿宋" w:hAnsi="仿宋" w:eastAsia="仿宋" w:cs="方正仿宋_GB2312"/>
          <w:color w:val="auto"/>
          <w:sz w:val="24"/>
          <w:szCs w:val="24"/>
          <w:highlight w:val="none"/>
        </w:rPr>
      </w:pPr>
      <w:bookmarkStart w:id="195" w:name="_Toc351203486"/>
      <w:r>
        <w:rPr>
          <w:rFonts w:hint="eastAsia" w:ascii="仿宋" w:hAnsi="仿宋" w:eastAsia="仿宋" w:cs="方正仿宋_GB2312"/>
          <w:color w:val="auto"/>
          <w:sz w:val="24"/>
          <w:szCs w:val="24"/>
          <w:highlight w:val="none"/>
        </w:rPr>
        <w:t>六、合同文件构成</w:t>
      </w:r>
      <w:bookmarkEnd w:id="195"/>
    </w:p>
    <w:p w14:paraId="742FEEC7">
      <w:pPr>
        <w:spacing w:line="360" w:lineRule="auto"/>
        <w:ind w:firstLine="480" w:firstLineChars="20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本协议书与下列文件一起构成合同文件：</w:t>
      </w:r>
    </w:p>
    <w:p w14:paraId="1902B971">
      <w:pPr>
        <w:autoSpaceDE w:val="0"/>
        <w:autoSpaceDN w:val="0"/>
        <w:adjustRightInd w:val="0"/>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（1）成交通知书（如果有）；</w:t>
      </w:r>
    </w:p>
    <w:p w14:paraId="44431379">
      <w:pPr>
        <w:autoSpaceDE w:val="0"/>
        <w:autoSpaceDN w:val="0"/>
        <w:adjustRightInd w:val="0"/>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（2）投标函及其附录（如果有）； </w:t>
      </w:r>
    </w:p>
    <w:p w14:paraId="633C869F">
      <w:pPr>
        <w:autoSpaceDE w:val="0"/>
        <w:autoSpaceDN w:val="0"/>
        <w:adjustRightInd w:val="0"/>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（3）专用合同条款及其附件；</w:t>
      </w:r>
    </w:p>
    <w:p w14:paraId="1F449F96">
      <w:pPr>
        <w:autoSpaceDE w:val="0"/>
        <w:autoSpaceDN w:val="0"/>
        <w:adjustRightInd w:val="0"/>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（4）通用合同条款；</w:t>
      </w:r>
    </w:p>
    <w:p w14:paraId="79BB0D7E">
      <w:pPr>
        <w:autoSpaceDE w:val="0"/>
        <w:autoSpaceDN w:val="0"/>
        <w:adjustRightInd w:val="0"/>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（5）技术标准和要求；</w:t>
      </w:r>
    </w:p>
    <w:p w14:paraId="1CE3ABB6">
      <w:pPr>
        <w:autoSpaceDE w:val="0"/>
        <w:autoSpaceDN w:val="0"/>
        <w:adjustRightInd w:val="0"/>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（6）图纸；</w:t>
      </w:r>
    </w:p>
    <w:p w14:paraId="4704EBE8">
      <w:pPr>
        <w:autoSpaceDE w:val="0"/>
        <w:autoSpaceDN w:val="0"/>
        <w:adjustRightInd w:val="0"/>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（7）已标价工程量清单或预算书；</w:t>
      </w:r>
    </w:p>
    <w:p w14:paraId="2631F1C3">
      <w:pPr>
        <w:autoSpaceDE w:val="0"/>
        <w:autoSpaceDN w:val="0"/>
        <w:adjustRightInd w:val="0"/>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（8）其他合同文件。</w:t>
      </w:r>
    </w:p>
    <w:p w14:paraId="64241631">
      <w:pPr>
        <w:autoSpaceDE w:val="0"/>
        <w:autoSpaceDN w:val="0"/>
        <w:adjustRightInd w:val="0"/>
        <w:spacing w:line="360" w:lineRule="auto"/>
        <w:ind w:firstLine="480" w:firstLineChars="200"/>
        <w:jc w:val="left"/>
        <w:rPr>
          <w:rFonts w:ascii="仿宋" w:hAnsi="仿宋" w:eastAsia="仿宋" w:cs="方正仿宋_GB2312"/>
          <w:color w:val="auto"/>
          <w:sz w:val="24"/>
          <w:szCs w:val="24"/>
          <w:highlight w:val="none"/>
        </w:rPr>
      </w:pPr>
      <w:bookmarkStart w:id="196" w:name="_Toc351203487"/>
      <w:r>
        <w:rPr>
          <w:rFonts w:hint="eastAsia" w:ascii="仿宋" w:hAnsi="仿宋" w:eastAsia="仿宋" w:cs="方正仿宋_GB2312"/>
          <w:color w:val="auto"/>
          <w:sz w:val="24"/>
          <w:szCs w:val="24"/>
          <w:highlight w:val="none"/>
        </w:rPr>
        <w:t>在合同订立及履行过程中形成的与合同有关的文件均构成合同文件组成部分。</w:t>
      </w:r>
    </w:p>
    <w:p w14:paraId="4762FF5D">
      <w:pPr>
        <w:autoSpaceDE w:val="0"/>
        <w:autoSpaceDN w:val="0"/>
        <w:adjustRightInd w:val="0"/>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18F7F984">
      <w:pPr>
        <w:pStyle w:val="6"/>
        <w:numPr>
          <w:ilvl w:val="0"/>
          <w:numId w:val="0"/>
        </w:numPr>
        <w:tabs>
          <w:tab w:val="left" w:pos="864"/>
          <w:tab w:val="clear" w:pos="-2100"/>
          <w:tab w:val="clear" w:pos="0"/>
        </w:tabs>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七、承诺</w:t>
      </w:r>
      <w:bookmarkEnd w:id="196"/>
    </w:p>
    <w:p w14:paraId="152B2CDF">
      <w:pPr>
        <w:spacing w:line="360" w:lineRule="auto"/>
        <w:ind w:firstLine="480" w:firstLineChars="200"/>
        <w:rPr>
          <w:rFonts w:ascii="仿宋" w:hAnsi="仿宋" w:eastAsia="仿宋" w:cs="方正仿宋_GB2312"/>
          <w:bCs/>
          <w:color w:val="auto"/>
          <w:sz w:val="24"/>
          <w:szCs w:val="24"/>
          <w:highlight w:val="none"/>
        </w:rPr>
      </w:pPr>
      <w:bookmarkStart w:id="197" w:name="_Toc351203488"/>
      <w:r>
        <w:rPr>
          <w:rFonts w:hint="eastAsia" w:ascii="仿宋" w:hAnsi="仿宋" w:eastAsia="仿宋" w:cs="方正仿宋_GB2312"/>
          <w:bCs/>
          <w:color w:val="auto"/>
          <w:sz w:val="24"/>
          <w:szCs w:val="24"/>
          <w:highlight w:val="none"/>
        </w:rPr>
        <w:t>1.发包人承诺按照法律规定履行项目审批手续、筹集工程建设资金并按照合同约定的期限和方式支付合同价款。</w:t>
      </w:r>
    </w:p>
    <w:p w14:paraId="3EFFF717">
      <w:pPr>
        <w:spacing w:line="360" w:lineRule="auto"/>
        <w:ind w:firstLine="480" w:firstLineChars="20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67157BE8">
      <w:pPr>
        <w:spacing w:line="360" w:lineRule="auto"/>
        <w:ind w:firstLine="480" w:firstLineChars="20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3.发包人和承包人通过招投标形式签订合同的，双方理解并承诺不再就同一工程另行签订与合同实质性内容相背离的协议。</w:t>
      </w:r>
    </w:p>
    <w:p w14:paraId="56D407B4">
      <w:pPr>
        <w:spacing w:line="360" w:lineRule="auto"/>
        <w:outlineLvl w:val="0"/>
        <w:rPr>
          <w:rFonts w:ascii="仿宋" w:hAnsi="仿宋" w:eastAsia="仿宋" w:cs="方正仿宋_GB2312"/>
          <w:bCs/>
          <w:color w:val="auto"/>
          <w:sz w:val="24"/>
          <w:szCs w:val="24"/>
          <w:highlight w:val="none"/>
        </w:rPr>
      </w:pPr>
      <w:bookmarkStart w:id="198" w:name="_Toc23926"/>
      <w:r>
        <w:rPr>
          <w:rFonts w:hint="eastAsia" w:ascii="仿宋" w:hAnsi="仿宋" w:eastAsia="仿宋" w:cs="方正仿宋_GB2312"/>
          <w:b/>
          <w:color w:val="auto"/>
          <w:sz w:val="24"/>
          <w:szCs w:val="24"/>
          <w:highlight w:val="none"/>
        </w:rPr>
        <w:t>八、词语含义</w:t>
      </w:r>
      <w:bookmarkEnd w:id="197"/>
      <w:bookmarkEnd w:id="198"/>
    </w:p>
    <w:p w14:paraId="687966AA">
      <w:pPr>
        <w:spacing w:line="360" w:lineRule="auto"/>
        <w:ind w:firstLine="480" w:firstLineChars="20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本协议书中词语含义与第二部分通用合同条款中赋予的含义相同。</w:t>
      </w:r>
    </w:p>
    <w:p w14:paraId="3BA95E75">
      <w:pPr>
        <w:pStyle w:val="6"/>
        <w:numPr>
          <w:ilvl w:val="0"/>
          <w:numId w:val="0"/>
        </w:numPr>
        <w:tabs>
          <w:tab w:val="left" w:pos="864"/>
          <w:tab w:val="clear" w:pos="-2100"/>
          <w:tab w:val="clear" w:pos="0"/>
        </w:tabs>
        <w:rPr>
          <w:rFonts w:ascii="仿宋" w:hAnsi="仿宋" w:eastAsia="仿宋" w:cs="方正仿宋_GB2312"/>
          <w:color w:val="auto"/>
          <w:sz w:val="24"/>
          <w:szCs w:val="24"/>
          <w:highlight w:val="none"/>
        </w:rPr>
      </w:pPr>
      <w:bookmarkStart w:id="199" w:name="_Toc351203489"/>
      <w:r>
        <w:rPr>
          <w:rFonts w:hint="eastAsia" w:ascii="仿宋" w:hAnsi="仿宋" w:eastAsia="仿宋" w:cs="方正仿宋_GB2312"/>
          <w:color w:val="auto"/>
          <w:sz w:val="24"/>
          <w:szCs w:val="24"/>
          <w:highlight w:val="none"/>
        </w:rPr>
        <w:t>九、签订时间</w:t>
      </w:r>
      <w:bookmarkEnd w:id="199"/>
    </w:p>
    <w:p w14:paraId="31618425">
      <w:pPr>
        <w:spacing w:line="360" w:lineRule="auto"/>
        <w:ind w:firstLine="480" w:firstLineChars="20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本合同于</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rPr>
        <w:t>年</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rPr>
        <w:t>月</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rPr>
        <w:t>日签订。</w:t>
      </w:r>
    </w:p>
    <w:p w14:paraId="24D0B35F">
      <w:pPr>
        <w:pStyle w:val="6"/>
        <w:numPr>
          <w:ilvl w:val="0"/>
          <w:numId w:val="0"/>
        </w:numPr>
        <w:tabs>
          <w:tab w:val="left" w:pos="864"/>
          <w:tab w:val="clear" w:pos="-2100"/>
          <w:tab w:val="clear" w:pos="0"/>
        </w:tabs>
        <w:rPr>
          <w:rFonts w:ascii="仿宋" w:hAnsi="仿宋" w:eastAsia="仿宋" w:cs="方正仿宋_GB2312"/>
          <w:color w:val="auto"/>
          <w:sz w:val="24"/>
          <w:szCs w:val="24"/>
          <w:highlight w:val="none"/>
        </w:rPr>
      </w:pPr>
      <w:bookmarkStart w:id="200" w:name="_Toc351203490"/>
      <w:r>
        <w:rPr>
          <w:rFonts w:hint="eastAsia" w:ascii="仿宋" w:hAnsi="仿宋" w:eastAsia="仿宋" w:cs="方正仿宋_GB2312"/>
          <w:color w:val="auto"/>
          <w:sz w:val="24"/>
          <w:szCs w:val="24"/>
          <w:highlight w:val="none"/>
        </w:rPr>
        <w:t>十、签订地点</w:t>
      </w:r>
      <w:bookmarkEnd w:id="200"/>
    </w:p>
    <w:p w14:paraId="0E17E9F0">
      <w:pPr>
        <w:spacing w:line="360" w:lineRule="auto"/>
        <w:ind w:firstLine="480" w:firstLineChars="20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本合同在</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rPr>
        <w:t>签订。</w:t>
      </w:r>
    </w:p>
    <w:p w14:paraId="390EF351">
      <w:pPr>
        <w:pStyle w:val="6"/>
        <w:numPr>
          <w:ilvl w:val="0"/>
          <w:numId w:val="0"/>
        </w:numPr>
        <w:tabs>
          <w:tab w:val="left" w:pos="864"/>
          <w:tab w:val="clear" w:pos="-2100"/>
          <w:tab w:val="clear" w:pos="0"/>
        </w:tabs>
        <w:rPr>
          <w:rFonts w:ascii="仿宋" w:hAnsi="仿宋" w:eastAsia="仿宋" w:cs="方正仿宋_GB2312"/>
          <w:color w:val="auto"/>
          <w:sz w:val="24"/>
          <w:szCs w:val="24"/>
          <w:highlight w:val="none"/>
        </w:rPr>
      </w:pPr>
      <w:bookmarkStart w:id="201" w:name="_Toc351203491"/>
      <w:r>
        <w:rPr>
          <w:rFonts w:hint="eastAsia" w:ascii="仿宋" w:hAnsi="仿宋" w:eastAsia="仿宋" w:cs="方正仿宋_GB2312"/>
          <w:color w:val="auto"/>
          <w:sz w:val="24"/>
          <w:szCs w:val="24"/>
          <w:highlight w:val="none"/>
        </w:rPr>
        <w:t>十一、补充协议</w:t>
      </w:r>
      <w:bookmarkEnd w:id="201"/>
    </w:p>
    <w:p w14:paraId="71D9AD2A">
      <w:pPr>
        <w:spacing w:line="360" w:lineRule="auto"/>
        <w:ind w:firstLine="480" w:firstLineChars="200"/>
        <w:rPr>
          <w:rFonts w:ascii="仿宋" w:hAnsi="仿宋" w:eastAsia="仿宋" w:cs="方正仿宋_GB2312"/>
          <w:b/>
          <w:bCs/>
          <w:color w:val="auto"/>
          <w:sz w:val="24"/>
          <w:szCs w:val="24"/>
          <w:highlight w:val="none"/>
        </w:rPr>
      </w:pPr>
      <w:bookmarkStart w:id="202" w:name="_Toc351203492"/>
      <w:r>
        <w:rPr>
          <w:rFonts w:hint="eastAsia" w:ascii="仿宋" w:hAnsi="仿宋" w:eastAsia="仿宋" w:cs="方正仿宋_GB2312"/>
          <w:bCs/>
          <w:color w:val="auto"/>
          <w:sz w:val="24"/>
          <w:szCs w:val="24"/>
          <w:highlight w:val="none"/>
        </w:rPr>
        <w:t>合同未尽事宜，合同当事人另行签订补充协议，补充协议是合同的组成部分。</w:t>
      </w:r>
    </w:p>
    <w:p w14:paraId="77D58868">
      <w:pPr>
        <w:pStyle w:val="6"/>
        <w:numPr>
          <w:ilvl w:val="0"/>
          <w:numId w:val="0"/>
        </w:numPr>
        <w:tabs>
          <w:tab w:val="left" w:pos="864"/>
          <w:tab w:val="clear" w:pos="-2100"/>
          <w:tab w:val="clear" w:pos="0"/>
        </w:tabs>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十二、合同生效</w:t>
      </w:r>
      <w:bookmarkEnd w:id="202"/>
    </w:p>
    <w:p w14:paraId="437C8BD1">
      <w:pPr>
        <w:spacing w:line="360" w:lineRule="auto"/>
        <w:ind w:firstLine="480" w:firstLineChars="20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本合同自</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rPr>
        <w:t>生效。</w:t>
      </w:r>
    </w:p>
    <w:p w14:paraId="7992D8F8">
      <w:pPr>
        <w:pStyle w:val="6"/>
        <w:numPr>
          <w:ilvl w:val="0"/>
          <w:numId w:val="0"/>
        </w:numPr>
        <w:tabs>
          <w:tab w:val="left" w:pos="864"/>
          <w:tab w:val="clear" w:pos="-2100"/>
          <w:tab w:val="clear" w:pos="0"/>
        </w:tabs>
        <w:rPr>
          <w:rFonts w:ascii="仿宋" w:hAnsi="仿宋" w:eastAsia="仿宋" w:cs="方正仿宋_GB2312"/>
          <w:color w:val="auto"/>
          <w:sz w:val="24"/>
          <w:szCs w:val="24"/>
          <w:highlight w:val="none"/>
        </w:rPr>
      </w:pPr>
      <w:bookmarkStart w:id="203" w:name="_Toc351203493"/>
      <w:r>
        <w:rPr>
          <w:rFonts w:hint="eastAsia" w:ascii="仿宋" w:hAnsi="仿宋" w:eastAsia="仿宋" w:cs="方正仿宋_GB2312"/>
          <w:color w:val="auto"/>
          <w:sz w:val="24"/>
          <w:szCs w:val="24"/>
          <w:highlight w:val="none"/>
        </w:rPr>
        <w:t>十三、合同份数</w:t>
      </w:r>
      <w:bookmarkEnd w:id="203"/>
    </w:p>
    <w:p w14:paraId="0226D74D">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bCs/>
          <w:color w:val="auto"/>
          <w:sz w:val="24"/>
          <w:szCs w:val="24"/>
          <w:highlight w:val="none"/>
        </w:rPr>
        <w:t>本合同一式</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rPr>
        <w:t>份，均具有同等法律效力，发包人执</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rPr>
        <w:t>份，承包人执</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rPr>
        <w:t>份。</w:t>
      </w:r>
    </w:p>
    <w:p w14:paraId="70BF56B2">
      <w:pPr>
        <w:spacing w:line="360" w:lineRule="auto"/>
        <w:ind w:firstLine="480" w:firstLineChars="200"/>
        <w:jc w:val="left"/>
        <w:rPr>
          <w:rFonts w:ascii="仿宋" w:hAnsi="仿宋" w:eastAsia="仿宋" w:cs="方正仿宋_GB2312"/>
          <w:color w:val="auto"/>
          <w:sz w:val="24"/>
          <w:szCs w:val="24"/>
          <w:highlight w:val="none"/>
        </w:rPr>
      </w:pPr>
    </w:p>
    <w:p w14:paraId="06A0870F">
      <w:pPr>
        <w:spacing w:line="360" w:lineRule="auto"/>
        <w:ind w:firstLine="480" w:firstLineChars="200"/>
        <w:jc w:val="left"/>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 xml:space="preserve">发包人：  (公章)             承包人：  (公章)                            </w:t>
      </w:r>
    </w:p>
    <w:p w14:paraId="5CE655F7">
      <w:pPr>
        <w:spacing w:line="360" w:lineRule="auto"/>
        <w:ind w:firstLine="480" w:firstLineChars="200"/>
        <w:jc w:val="left"/>
        <w:rPr>
          <w:rFonts w:ascii="仿宋" w:hAnsi="仿宋" w:eastAsia="仿宋" w:cs="方正仿宋_GB2312"/>
          <w:color w:val="auto"/>
          <w:sz w:val="24"/>
          <w:szCs w:val="24"/>
          <w:highlight w:val="none"/>
        </w:rPr>
      </w:pPr>
    </w:p>
    <w:p w14:paraId="1713E5A4">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法定代表人或其委托代理人：  法定代表人或其委托代理人：</w:t>
      </w:r>
    </w:p>
    <w:p w14:paraId="246DF334">
      <w:pPr>
        <w:spacing w:line="360" w:lineRule="auto"/>
        <w:ind w:firstLine="480" w:firstLineChars="200"/>
        <w:jc w:val="left"/>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（签字）                    （签字）</w:t>
      </w:r>
    </w:p>
    <w:p w14:paraId="616FBC87">
      <w:pPr>
        <w:spacing w:line="360" w:lineRule="auto"/>
        <w:ind w:firstLine="480" w:firstLineChars="200"/>
        <w:jc w:val="left"/>
        <w:rPr>
          <w:rFonts w:ascii="仿宋" w:hAnsi="仿宋" w:eastAsia="仿宋" w:cs="方正仿宋_GB2312"/>
          <w:color w:val="auto"/>
          <w:sz w:val="24"/>
          <w:szCs w:val="24"/>
          <w:highlight w:val="none"/>
        </w:rPr>
      </w:pPr>
      <w:bookmarkStart w:id="204" w:name="_Toc351203494"/>
    </w:p>
    <w:bookmarkEnd w:id="204"/>
    <w:p w14:paraId="7707B240">
      <w:pPr>
        <w:tabs>
          <w:tab w:val="left" w:pos="4410"/>
        </w:tabs>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组织机构代码：</w:t>
      </w:r>
      <w:r>
        <w:rPr>
          <w:rFonts w:hint="eastAsia" w:ascii="仿宋" w:hAnsi="仿宋" w:eastAsia="仿宋" w:cs="方正仿宋_GB2312"/>
          <w:color w:val="auto"/>
          <w:sz w:val="24"/>
          <w:szCs w:val="24"/>
          <w:highlight w:val="none"/>
          <w:u w:val="single"/>
        </w:rPr>
        <w:t xml:space="preserve">       </w:t>
      </w:r>
      <w:r>
        <w:rPr>
          <w:rFonts w:hint="eastAsia" w:ascii="仿宋" w:hAnsi="仿宋" w:eastAsia="仿宋" w:cs="方正仿宋_GB2312"/>
          <w:color w:val="auto"/>
          <w:sz w:val="24"/>
          <w:szCs w:val="24"/>
          <w:highlight w:val="none"/>
        </w:rPr>
        <w:t xml:space="preserve">  组织机构代码：</w:t>
      </w:r>
      <w:r>
        <w:rPr>
          <w:rFonts w:hint="eastAsia" w:ascii="仿宋" w:hAnsi="仿宋" w:eastAsia="仿宋" w:cs="方正仿宋_GB2312"/>
          <w:color w:val="auto"/>
          <w:sz w:val="24"/>
          <w:szCs w:val="24"/>
          <w:highlight w:val="none"/>
          <w:u w:val="single"/>
        </w:rPr>
        <w:t xml:space="preserve">          </w:t>
      </w:r>
      <w:r>
        <w:rPr>
          <w:rFonts w:hint="eastAsia" w:ascii="仿宋" w:hAnsi="仿宋" w:eastAsia="仿宋" w:cs="方正仿宋_GB2312"/>
          <w:color w:val="auto"/>
          <w:sz w:val="24"/>
          <w:szCs w:val="24"/>
          <w:highlight w:val="none"/>
        </w:rPr>
        <w:t xml:space="preserve"> </w:t>
      </w:r>
    </w:p>
    <w:p w14:paraId="08CE572E">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地  址：</w:t>
      </w:r>
      <w:r>
        <w:rPr>
          <w:rFonts w:hint="eastAsia" w:ascii="仿宋" w:hAnsi="仿宋" w:eastAsia="仿宋" w:cs="方正仿宋_GB2312"/>
          <w:color w:val="auto"/>
          <w:sz w:val="24"/>
          <w:szCs w:val="24"/>
          <w:highlight w:val="none"/>
          <w:u w:val="single"/>
        </w:rPr>
        <w:t xml:space="preserve">     </w:t>
      </w:r>
      <w:r>
        <w:rPr>
          <w:rFonts w:hint="eastAsia" w:ascii="仿宋" w:hAnsi="仿宋" w:eastAsia="仿宋" w:cs="方正仿宋_GB2312"/>
          <w:color w:val="auto"/>
          <w:sz w:val="24"/>
          <w:szCs w:val="24"/>
          <w:highlight w:val="none"/>
        </w:rPr>
        <w:t xml:space="preserve">  地  址：</w:t>
      </w:r>
      <w:r>
        <w:rPr>
          <w:rFonts w:hint="eastAsia" w:ascii="仿宋" w:hAnsi="仿宋" w:eastAsia="仿宋" w:cs="方正仿宋_GB2312"/>
          <w:color w:val="auto"/>
          <w:sz w:val="24"/>
          <w:szCs w:val="24"/>
          <w:highlight w:val="none"/>
          <w:u w:val="single"/>
        </w:rPr>
        <w:t xml:space="preserve">        </w:t>
      </w:r>
    </w:p>
    <w:p w14:paraId="6B15783D">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邮政编码：</w:t>
      </w:r>
      <w:r>
        <w:rPr>
          <w:rFonts w:hint="eastAsia" w:ascii="仿宋" w:hAnsi="仿宋" w:eastAsia="仿宋" w:cs="方正仿宋_GB2312"/>
          <w:color w:val="auto"/>
          <w:sz w:val="24"/>
          <w:szCs w:val="24"/>
          <w:highlight w:val="none"/>
          <w:u w:val="single"/>
        </w:rPr>
        <w:t xml:space="preserve">      </w:t>
      </w:r>
      <w:r>
        <w:rPr>
          <w:rFonts w:hint="eastAsia" w:ascii="仿宋" w:hAnsi="仿宋" w:eastAsia="仿宋" w:cs="方正仿宋_GB2312"/>
          <w:color w:val="auto"/>
          <w:sz w:val="24"/>
          <w:szCs w:val="24"/>
          <w:highlight w:val="none"/>
        </w:rPr>
        <w:t xml:space="preserve">  邮政编码：</w:t>
      </w:r>
      <w:r>
        <w:rPr>
          <w:rFonts w:hint="eastAsia" w:ascii="仿宋" w:hAnsi="仿宋" w:eastAsia="仿宋" w:cs="方正仿宋_GB2312"/>
          <w:color w:val="auto"/>
          <w:sz w:val="24"/>
          <w:szCs w:val="24"/>
          <w:highlight w:val="none"/>
          <w:u w:val="single"/>
        </w:rPr>
        <w:t xml:space="preserve">   </w:t>
      </w:r>
    </w:p>
    <w:p w14:paraId="36194652">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法定代表人：</w:t>
      </w:r>
      <w:r>
        <w:rPr>
          <w:rFonts w:hint="eastAsia" w:ascii="仿宋" w:hAnsi="仿宋" w:eastAsia="仿宋" w:cs="方正仿宋_GB2312"/>
          <w:color w:val="auto"/>
          <w:sz w:val="24"/>
          <w:szCs w:val="24"/>
          <w:highlight w:val="none"/>
          <w:u w:val="single"/>
        </w:rPr>
        <w:t xml:space="preserve">           </w:t>
      </w:r>
      <w:r>
        <w:rPr>
          <w:rFonts w:hint="eastAsia" w:ascii="仿宋" w:hAnsi="仿宋" w:eastAsia="仿宋" w:cs="方正仿宋_GB2312"/>
          <w:color w:val="auto"/>
          <w:sz w:val="24"/>
          <w:szCs w:val="24"/>
          <w:highlight w:val="none"/>
        </w:rPr>
        <w:t xml:space="preserve">  法定代表人：</w:t>
      </w:r>
      <w:r>
        <w:rPr>
          <w:rFonts w:hint="eastAsia" w:ascii="仿宋" w:hAnsi="仿宋" w:eastAsia="仿宋" w:cs="方正仿宋_GB2312"/>
          <w:color w:val="auto"/>
          <w:sz w:val="24"/>
          <w:szCs w:val="24"/>
          <w:highlight w:val="none"/>
          <w:u w:val="single"/>
        </w:rPr>
        <w:t xml:space="preserve">             </w:t>
      </w:r>
    </w:p>
    <w:p w14:paraId="2FE6DE9C">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委托代理人：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委托代理人：</w:t>
      </w:r>
      <w:r>
        <w:rPr>
          <w:rFonts w:hint="eastAsia" w:ascii="仿宋" w:hAnsi="仿宋" w:eastAsia="仿宋" w:cs="方正仿宋_GB2312"/>
          <w:color w:val="auto"/>
          <w:sz w:val="24"/>
          <w:szCs w:val="24"/>
          <w:highlight w:val="none"/>
          <w:u w:val="single"/>
        </w:rPr>
        <w:t xml:space="preserve">             </w:t>
      </w:r>
    </w:p>
    <w:p w14:paraId="16B203F9">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电  话：</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电  话：</w:t>
      </w:r>
      <w:r>
        <w:rPr>
          <w:rFonts w:hint="eastAsia" w:ascii="仿宋" w:hAnsi="仿宋" w:eastAsia="仿宋" w:cs="方正仿宋_GB2312"/>
          <w:color w:val="auto"/>
          <w:sz w:val="24"/>
          <w:szCs w:val="24"/>
          <w:highlight w:val="none"/>
          <w:u w:val="single"/>
        </w:rPr>
        <w:t xml:space="preserve">     </w:t>
      </w:r>
    </w:p>
    <w:p w14:paraId="1AA7E42A">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传  真：</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传  真：</w:t>
      </w:r>
      <w:r>
        <w:rPr>
          <w:rFonts w:hint="eastAsia" w:ascii="仿宋" w:hAnsi="仿宋" w:eastAsia="仿宋" w:cs="方正仿宋_GB2312"/>
          <w:color w:val="auto"/>
          <w:sz w:val="24"/>
          <w:szCs w:val="24"/>
          <w:highlight w:val="none"/>
          <w:u w:val="single"/>
        </w:rPr>
        <w:t xml:space="preserve">     </w:t>
      </w:r>
    </w:p>
    <w:p w14:paraId="228FBC0F">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电子信箱：</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电子信箱：</w:t>
      </w:r>
      <w:r>
        <w:rPr>
          <w:rFonts w:hint="eastAsia" w:ascii="仿宋" w:hAnsi="仿宋" w:eastAsia="仿宋" w:cs="方正仿宋_GB2312"/>
          <w:color w:val="auto"/>
          <w:sz w:val="24"/>
          <w:szCs w:val="24"/>
          <w:highlight w:val="none"/>
          <w:u w:val="single"/>
        </w:rPr>
        <w:t xml:space="preserve">   </w:t>
      </w:r>
    </w:p>
    <w:p w14:paraId="1734F9D9">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开户银行：</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开户银行：</w:t>
      </w:r>
      <w:r>
        <w:rPr>
          <w:rFonts w:hint="eastAsia" w:ascii="仿宋" w:hAnsi="仿宋" w:eastAsia="仿宋" w:cs="方正仿宋_GB2312"/>
          <w:color w:val="auto"/>
          <w:sz w:val="24"/>
          <w:szCs w:val="24"/>
          <w:highlight w:val="none"/>
          <w:u w:val="single"/>
        </w:rPr>
        <w:t xml:space="preserve">   </w:t>
      </w:r>
    </w:p>
    <w:p w14:paraId="3196E39C">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账  号：</w:t>
      </w:r>
      <w:r>
        <w:rPr>
          <w:rFonts w:hint="eastAsia" w:ascii="仿宋" w:hAnsi="仿宋" w:eastAsia="仿宋" w:cs="方正仿宋_GB2312"/>
          <w:color w:val="auto"/>
          <w:sz w:val="24"/>
          <w:szCs w:val="24"/>
          <w:highlight w:val="none"/>
          <w:u w:val="single"/>
        </w:rPr>
        <w:t xml:space="preserve">       </w:t>
      </w:r>
      <w:r>
        <w:rPr>
          <w:rFonts w:hint="eastAsia" w:ascii="仿宋" w:hAnsi="仿宋" w:eastAsia="仿宋" w:cs="方正仿宋_GB2312"/>
          <w:color w:val="auto"/>
          <w:sz w:val="24"/>
          <w:szCs w:val="24"/>
          <w:highlight w:val="none"/>
        </w:rPr>
        <w:t xml:space="preserve">   账  号：</w:t>
      </w:r>
      <w:r>
        <w:rPr>
          <w:rFonts w:hint="eastAsia" w:ascii="仿宋" w:hAnsi="仿宋" w:eastAsia="仿宋" w:cs="方正仿宋_GB2312"/>
          <w:color w:val="auto"/>
          <w:sz w:val="24"/>
          <w:szCs w:val="24"/>
          <w:highlight w:val="none"/>
          <w:u w:val="single"/>
        </w:rPr>
        <w:t xml:space="preserve">     </w:t>
      </w:r>
    </w:p>
    <w:p w14:paraId="0C68672E">
      <w:pPr>
        <w:spacing w:line="360" w:lineRule="auto"/>
        <w:ind w:firstLine="480" w:firstLineChars="200"/>
        <w:rPr>
          <w:rFonts w:ascii="仿宋" w:hAnsi="仿宋" w:eastAsia="仿宋" w:cs="方正仿宋_GB2312"/>
          <w:b/>
          <w:color w:val="auto"/>
          <w:sz w:val="24"/>
          <w:szCs w:val="24"/>
          <w:highlight w:val="none"/>
          <w:lang w:val="zh-CN"/>
        </w:rPr>
      </w:pPr>
      <w:r>
        <w:rPr>
          <w:rFonts w:hint="eastAsia" w:ascii="仿宋" w:hAnsi="仿宋" w:eastAsia="仿宋" w:cs="方正仿宋_GB2312"/>
          <w:b/>
          <w:color w:val="auto"/>
          <w:sz w:val="24"/>
          <w:szCs w:val="24"/>
          <w:highlight w:val="none"/>
          <w:lang w:val="zh-CN"/>
        </w:rPr>
        <w:br w:type="page"/>
      </w:r>
    </w:p>
    <w:p w14:paraId="239F61E2">
      <w:pPr>
        <w:spacing w:line="360" w:lineRule="auto"/>
        <w:jc w:val="center"/>
        <w:outlineLvl w:val="0"/>
        <w:rPr>
          <w:rFonts w:ascii="仿宋" w:hAnsi="仿宋" w:eastAsia="仿宋" w:cs="方正仿宋_GB2312"/>
          <w:b/>
          <w:color w:val="auto"/>
          <w:sz w:val="24"/>
          <w:szCs w:val="24"/>
          <w:highlight w:val="none"/>
          <w:lang w:val="zh-CN"/>
        </w:rPr>
      </w:pPr>
      <w:bookmarkStart w:id="205" w:name="_Toc230"/>
      <w:r>
        <w:rPr>
          <w:rFonts w:hint="eastAsia" w:ascii="仿宋" w:hAnsi="仿宋" w:eastAsia="仿宋" w:cs="方正仿宋_GB2312"/>
          <w:b/>
          <w:color w:val="auto"/>
          <w:sz w:val="24"/>
          <w:szCs w:val="24"/>
          <w:highlight w:val="none"/>
          <w:lang w:val="zh-CN"/>
        </w:rPr>
        <w:t>第二部分 通用合同条款</w:t>
      </w:r>
      <w:bookmarkEnd w:id="205"/>
    </w:p>
    <w:p w14:paraId="555F0119">
      <w:pPr>
        <w:autoSpaceDE w:val="0"/>
        <w:autoSpaceDN w:val="0"/>
        <w:adjustRightInd w:val="0"/>
        <w:spacing w:line="440" w:lineRule="exact"/>
        <w:ind w:firstLine="420"/>
        <w:jc w:val="center"/>
        <w:rPr>
          <w:rFonts w:ascii="仿宋" w:hAnsi="仿宋" w:eastAsia="仿宋" w:cs="方正仿宋_GB2312"/>
          <w:b/>
          <w:color w:val="auto"/>
          <w:kern w:val="0"/>
          <w:sz w:val="24"/>
          <w:szCs w:val="24"/>
          <w:highlight w:val="none"/>
          <w:lang w:val="zh-CN"/>
        </w:rPr>
      </w:pPr>
    </w:p>
    <w:p w14:paraId="35CDCA92">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执行《建设工程施工合同（示范文本）》（GF-2017-0201）通用合同条款，此处略</w:t>
      </w:r>
    </w:p>
    <w:p w14:paraId="7C5E7208">
      <w:pPr>
        <w:autoSpaceDE w:val="0"/>
        <w:autoSpaceDN w:val="0"/>
        <w:adjustRightInd w:val="0"/>
        <w:spacing w:line="440" w:lineRule="exact"/>
        <w:ind w:firstLine="420"/>
        <w:jc w:val="center"/>
        <w:rPr>
          <w:rFonts w:ascii="仿宋" w:hAnsi="仿宋" w:eastAsia="仿宋" w:cs="方正仿宋_GB2312"/>
          <w:b/>
          <w:bCs/>
          <w:color w:val="auto"/>
          <w:kern w:val="0"/>
          <w:sz w:val="24"/>
          <w:szCs w:val="24"/>
          <w:highlight w:val="none"/>
        </w:rPr>
      </w:pPr>
    </w:p>
    <w:p w14:paraId="1C572DC1">
      <w:pPr>
        <w:autoSpaceDE w:val="0"/>
        <w:autoSpaceDN w:val="0"/>
        <w:adjustRightInd w:val="0"/>
        <w:spacing w:line="440" w:lineRule="exact"/>
        <w:ind w:firstLine="420"/>
        <w:jc w:val="center"/>
        <w:rPr>
          <w:rFonts w:ascii="仿宋" w:hAnsi="仿宋" w:eastAsia="仿宋" w:cs="方正仿宋_GB2312"/>
          <w:b/>
          <w:bCs/>
          <w:color w:val="auto"/>
          <w:kern w:val="0"/>
          <w:sz w:val="24"/>
          <w:szCs w:val="24"/>
          <w:highlight w:val="none"/>
          <w:lang w:val="zh-CN"/>
        </w:rPr>
      </w:pPr>
    </w:p>
    <w:p w14:paraId="30D5F1EE">
      <w:pPr>
        <w:autoSpaceDE w:val="0"/>
        <w:autoSpaceDN w:val="0"/>
        <w:adjustRightInd w:val="0"/>
        <w:spacing w:line="440" w:lineRule="exact"/>
        <w:ind w:firstLine="420"/>
        <w:jc w:val="center"/>
        <w:rPr>
          <w:rFonts w:ascii="仿宋" w:hAnsi="仿宋" w:eastAsia="仿宋" w:cs="方正仿宋_GB2312"/>
          <w:b/>
          <w:bCs/>
          <w:color w:val="auto"/>
          <w:kern w:val="0"/>
          <w:sz w:val="24"/>
          <w:szCs w:val="24"/>
          <w:highlight w:val="none"/>
          <w:lang w:val="zh-CN"/>
        </w:rPr>
      </w:pPr>
    </w:p>
    <w:p w14:paraId="6ABC2C6B">
      <w:pPr>
        <w:jc w:val="center"/>
        <w:outlineLvl w:val="0"/>
        <w:rPr>
          <w:rFonts w:ascii="仿宋" w:hAnsi="仿宋" w:eastAsia="仿宋" w:cs="方正仿宋_GB2312"/>
          <w:b/>
          <w:color w:val="auto"/>
          <w:kern w:val="0"/>
          <w:sz w:val="24"/>
          <w:szCs w:val="24"/>
          <w:highlight w:val="none"/>
          <w:lang w:val="zh-CN"/>
        </w:rPr>
      </w:pPr>
      <w:r>
        <w:rPr>
          <w:rFonts w:hint="eastAsia" w:ascii="仿宋" w:hAnsi="仿宋" w:eastAsia="仿宋" w:cs="方正仿宋_GB2312"/>
          <w:b/>
          <w:bCs/>
          <w:color w:val="auto"/>
          <w:sz w:val="24"/>
          <w:szCs w:val="24"/>
          <w:highlight w:val="none"/>
          <w:lang w:val="zh-CN"/>
        </w:rPr>
        <w:br w:type="page"/>
      </w:r>
      <w:bookmarkStart w:id="206" w:name="_Toc17312"/>
      <w:r>
        <w:rPr>
          <w:rFonts w:hint="eastAsia" w:ascii="仿宋" w:hAnsi="仿宋" w:eastAsia="仿宋" w:cs="方正仿宋_GB2312"/>
          <w:b/>
          <w:color w:val="auto"/>
          <w:kern w:val="0"/>
          <w:sz w:val="24"/>
          <w:szCs w:val="24"/>
          <w:highlight w:val="none"/>
          <w:lang w:val="zh-CN"/>
        </w:rPr>
        <w:t>第三部分 专用合同条款</w:t>
      </w:r>
      <w:bookmarkEnd w:id="206"/>
    </w:p>
    <w:p w14:paraId="578E21F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 一般约定</w:t>
      </w:r>
    </w:p>
    <w:p w14:paraId="3D8F1B1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 词语定义</w:t>
      </w:r>
    </w:p>
    <w:p w14:paraId="404A1DA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1.1.1合同</w:t>
      </w:r>
    </w:p>
    <w:p w14:paraId="5749F23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1.1.1.10其他合同文件包括：</w:t>
      </w:r>
      <w:r>
        <w:rPr>
          <w:rFonts w:hint="eastAsia" w:ascii="仿宋" w:hAnsi="仿宋" w:eastAsia="仿宋" w:cs="方正仿宋_GB2312"/>
          <w:b/>
          <w:bCs/>
          <w:color w:val="auto"/>
          <w:sz w:val="24"/>
          <w:szCs w:val="24"/>
          <w:highlight w:val="none"/>
          <w:u w:val="single"/>
        </w:rPr>
        <w:t xml:space="preserve">（1）成交通知书、（2）投标函及其附表、（3）专用条款及其附件、（4）通用条款、（5）技术标准和要求、（6）图纸、（7）已标价工程量清单或预算书、（8）其他合同文件   </w:t>
      </w:r>
      <w:r>
        <w:rPr>
          <w:rFonts w:hint="eastAsia" w:ascii="仿宋" w:hAnsi="仿宋" w:eastAsia="仿宋" w:cs="方正仿宋_GB2312"/>
          <w:color w:val="auto"/>
          <w:sz w:val="24"/>
          <w:szCs w:val="24"/>
          <w:highlight w:val="none"/>
        </w:rPr>
        <w:t>。</w:t>
      </w:r>
    </w:p>
    <w:p w14:paraId="1EB88D6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1.1.2 合同当事人及其他相关方</w:t>
      </w:r>
    </w:p>
    <w:p w14:paraId="74BDCD7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1.1.2.4监理人：</w:t>
      </w:r>
    </w:p>
    <w:p w14:paraId="7AD911A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名   称：</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38C87A8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资质类别和等级：</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555367F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联系电话：</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5CC5836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电子信箱：</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3B59918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通信地址：</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21FA362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1.1.2.5 设计人：</w:t>
      </w:r>
    </w:p>
    <w:p w14:paraId="43A8D6B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名   称：</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44313BC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资质类别和等级：</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5E584A5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联系电话：</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60E14D0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电子信箱：</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 xml:space="preserve"> ；</w:t>
      </w:r>
    </w:p>
    <w:p w14:paraId="62369D3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通信地址：</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3B04220D">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1.1.3 工程和设备</w:t>
      </w:r>
    </w:p>
    <w:p w14:paraId="1416306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1.1.3.7 作为施工现场组成部分的其他场所包括：</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承包人向发包人、设计部门、造价部门和监理提供生活及办公设施</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597054B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1.1.3.9 永久占地包括：</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lang w:val="zh-CN"/>
        </w:rPr>
        <w:t>。</w:t>
      </w:r>
    </w:p>
    <w:p w14:paraId="170A28E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1.1.3.10 临时占地包括：</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根据施工现场实际需求确定，及发包人同意临时占用的其他场地</w:t>
      </w:r>
      <w:r>
        <w:rPr>
          <w:rFonts w:hint="eastAsia" w:ascii="仿宋" w:hAnsi="仿宋" w:eastAsia="仿宋" w:cs="方正仿宋_GB2312"/>
          <w:bCs/>
          <w:color w:val="auto"/>
          <w:sz w:val="24"/>
          <w:szCs w:val="24"/>
          <w:highlight w:val="none"/>
          <w:lang w:val="zh-CN"/>
        </w:rPr>
        <w:t>。</w:t>
      </w:r>
    </w:p>
    <w:p w14:paraId="156A4060">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1.3法律</w:t>
      </w:r>
    </w:p>
    <w:p w14:paraId="7E3E6C6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适用于合同的其他规范性文件： </w:t>
      </w:r>
      <w:r>
        <w:rPr>
          <w:rFonts w:hint="eastAsia" w:ascii="仿宋" w:hAnsi="仿宋" w:eastAsia="仿宋" w:cs="方正仿宋_GB2312"/>
          <w:b/>
          <w:color w:val="auto"/>
          <w:sz w:val="24"/>
          <w:szCs w:val="24"/>
          <w:highlight w:val="none"/>
          <w:u w:val="single"/>
          <w:lang w:val="zh-CN"/>
        </w:rPr>
        <w:t>本合同采用中华人民共和国的法律和行政法规，以及新疆维吾尔自治区有关的工程管理文件</w:t>
      </w:r>
      <w:r>
        <w:rPr>
          <w:rFonts w:hint="eastAsia" w:ascii="仿宋" w:hAnsi="仿宋" w:eastAsia="仿宋" w:cs="方正仿宋_GB2312"/>
          <w:bCs/>
          <w:color w:val="auto"/>
          <w:sz w:val="24"/>
          <w:szCs w:val="24"/>
          <w:highlight w:val="none"/>
          <w:u w:val="single"/>
          <w:lang w:val="zh-CN"/>
        </w:rPr>
        <w:t>。</w:t>
      </w:r>
      <w:r>
        <w:rPr>
          <w:rFonts w:hint="eastAsia" w:ascii="仿宋" w:hAnsi="仿宋" w:eastAsia="仿宋" w:cs="方正仿宋_GB2312"/>
          <w:bCs/>
          <w:color w:val="auto"/>
          <w:sz w:val="24"/>
          <w:szCs w:val="24"/>
          <w:highlight w:val="none"/>
          <w:lang w:val="zh-CN"/>
        </w:rPr>
        <w:t xml:space="preserve">    </w:t>
      </w:r>
    </w:p>
    <w:p w14:paraId="625A6D6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1.4 标准和规范</w:t>
      </w:r>
    </w:p>
    <w:p w14:paraId="4EE31A8D">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1.4.1适用于工程的标准规范包括：</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执行通用条款。执行有关工程建设的国家、部、行业及地方标准以及相应的规范、规程等，地方标准有高于或严于现行国家、部、行业标准的，承包人应熟悉并遵守</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4F64F7D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1.4.2 发包人提供国外标准、规范的名称：</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无</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2F722C3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发包人提供国外标准、规范的份数：</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无</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004AC23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发包人提供国外标准、规范的名称：</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无</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47C5CB4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1.4.3发包人对工程的技术标准和功能要求的特殊要求：</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无</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1994C7D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1.5 合同文件的优先顺序</w:t>
      </w:r>
    </w:p>
    <w:p w14:paraId="59855E0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合同文件组成及优先顺序为：</w:t>
      </w:r>
    </w:p>
    <w:p w14:paraId="1E8059C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（1）合同协议书；</w:t>
      </w:r>
    </w:p>
    <w:p w14:paraId="0D05E2D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（2）成交通知书；</w:t>
      </w:r>
    </w:p>
    <w:p w14:paraId="5B5BFF9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（3）投标函及其附录；</w:t>
      </w:r>
    </w:p>
    <w:p w14:paraId="76F86FD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（4）专用合同条款及其附件；</w:t>
      </w:r>
    </w:p>
    <w:p w14:paraId="3E7F83B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（5）通用合同条款；</w:t>
      </w:r>
    </w:p>
    <w:p w14:paraId="48534A6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（6）技术标准和要求；</w:t>
      </w:r>
    </w:p>
    <w:p w14:paraId="6843019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（7）图纸；</w:t>
      </w:r>
    </w:p>
    <w:p w14:paraId="1A9D710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（8）已标价工程量清单或预算书；</w:t>
      </w:r>
    </w:p>
    <w:p w14:paraId="4F7F3C70">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（9）磋商文件、补疑及答疑文件；</w:t>
      </w:r>
    </w:p>
    <w:p w14:paraId="0F86874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w:t>
      </w:r>
      <w:r>
        <w:rPr>
          <w:rFonts w:hint="eastAsia" w:ascii="仿宋" w:hAnsi="仿宋" w:eastAsia="仿宋" w:cs="方正仿宋_GB2312"/>
          <w:bCs/>
          <w:color w:val="auto"/>
          <w:sz w:val="24"/>
          <w:szCs w:val="24"/>
          <w:highlight w:val="none"/>
        </w:rPr>
        <w:t>10</w:t>
      </w:r>
      <w:r>
        <w:rPr>
          <w:rFonts w:hint="eastAsia" w:ascii="仿宋" w:hAnsi="仿宋" w:eastAsia="仿宋" w:cs="方正仿宋_GB2312"/>
          <w:bCs/>
          <w:color w:val="auto"/>
          <w:sz w:val="24"/>
          <w:szCs w:val="24"/>
          <w:highlight w:val="none"/>
          <w:lang w:val="zh-CN"/>
        </w:rPr>
        <w:t>）其他合同文件。</w:t>
      </w:r>
    </w:p>
    <w:p w14:paraId="03DB368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合同履行中，发包人承包人有关工程的洽商、变更等书面协议或文件视为本合同的组成部分，其解释顺序视其内容与其他合同文件的相互关系而定。</w:t>
      </w:r>
    </w:p>
    <w:p w14:paraId="2195AA1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1.6 图纸和承包人文件</w:t>
      </w:r>
    </w:p>
    <w:p w14:paraId="570A786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1.6.1 图纸的提供</w:t>
      </w:r>
    </w:p>
    <w:p w14:paraId="04536BE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发包人向承包人提供图纸的期限： </w:t>
      </w:r>
      <w:r>
        <w:rPr>
          <w:rFonts w:hint="eastAsia" w:ascii="仿宋" w:hAnsi="仿宋" w:eastAsia="仿宋" w:cs="方正仿宋_GB2312"/>
          <w:b/>
          <w:color w:val="auto"/>
          <w:sz w:val="24"/>
          <w:szCs w:val="24"/>
          <w:highlight w:val="none"/>
          <w:u w:val="single"/>
          <w:lang w:val="zh-CN"/>
        </w:rPr>
        <w:t>开工日期前14天</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73D9418D">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发包人向承包人提供图纸的数量：</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 4份</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13F3978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发包人向承包人提供图纸的内容：</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 全套施工图纸</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3A0DF670">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1.6.4 承包人文件</w:t>
      </w:r>
    </w:p>
    <w:p w14:paraId="2843382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需要由承包人提供的文件，包括：</w:t>
      </w:r>
      <w:r>
        <w:rPr>
          <w:rFonts w:hint="eastAsia" w:ascii="仿宋" w:hAnsi="仿宋" w:eastAsia="仿宋" w:cs="方正仿宋_GB2312"/>
          <w:b/>
          <w:color w:val="auto"/>
          <w:sz w:val="24"/>
          <w:szCs w:val="24"/>
          <w:highlight w:val="none"/>
          <w:u w:val="single"/>
          <w:lang w:val="zh-CN"/>
        </w:rPr>
        <w:t>施工组织设计（施工方案）、施工进度计划、安全生产保证措施、环境保护和文明施工保证措施、维稳治安保卫措施、本项目资金使用计划、事故应急处理预案及事故处理办法、材料和设备采购计划及施工所需的其他文件等</w:t>
      </w:r>
      <w:r>
        <w:rPr>
          <w:rFonts w:hint="eastAsia" w:ascii="仿宋" w:hAnsi="仿宋" w:eastAsia="仿宋" w:cs="方正仿宋_GB2312"/>
          <w:bCs/>
          <w:color w:val="auto"/>
          <w:sz w:val="24"/>
          <w:szCs w:val="24"/>
          <w:highlight w:val="none"/>
          <w:lang w:val="zh-CN"/>
        </w:rPr>
        <w:t>；</w:t>
      </w:r>
    </w:p>
    <w:p w14:paraId="0FDB3C5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承包人提供的文件的期限为：</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开工前</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58BB2AA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承包人提供的文件的数量为：</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3份</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0150330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承包人提供的文件的形式为：</w:t>
      </w:r>
      <w:r>
        <w:rPr>
          <w:rFonts w:hint="eastAsia" w:ascii="仿宋" w:hAnsi="仿宋" w:eastAsia="仿宋" w:cs="方正仿宋_GB2312"/>
          <w:b/>
          <w:color w:val="auto"/>
          <w:sz w:val="24"/>
          <w:szCs w:val="24"/>
          <w:highlight w:val="none"/>
          <w:lang w:val="zh-CN"/>
        </w:rPr>
        <w:t xml:space="preserve"> </w:t>
      </w:r>
      <w:r>
        <w:rPr>
          <w:rFonts w:hint="eastAsia" w:ascii="仿宋" w:hAnsi="仿宋" w:eastAsia="仿宋" w:cs="方正仿宋_GB2312"/>
          <w:b/>
          <w:color w:val="auto"/>
          <w:sz w:val="24"/>
          <w:szCs w:val="24"/>
          <w:highlight w:val="none"/>
          <w:u w:val="single"/>
          <w:lang w:val="zh-CN"/>
        </w:rPr>
        <w:t>书面文件及电子版</w:t>
      </w:r>
      <w:r>
        <w:rPr>
          <w:rFonts w:hint="eastAsia" w:ascii="仿宋" w:hAnsi="仿宋" w:eastAsia="仿宋" w:cs="方正仿宋_GB2312"/>
          <w:bCs/>
          <w:color w:val="auto"/>
          <w:sz w:val="24"/>
          <w:szCs w:val="24"/>
          <w:highlight w:val="none"/>
          <w:lang w:val="zh-CN"/>
        </w:rPr>
        <w:t xml:space="preserve"> ；</w:t>
      </w:r>
    </w:p>
    <w:p w14:paraId="3FC70D2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发包人审批承包人文件的期限：</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0329358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1.6.5 现场图纸准备</w:t>
      </w:r>
    </w:p>
    <w:p w14:paraId="764A916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关于现场图纸准备的约定：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lang w:val="zh-CN"/>
        </w:rPr>
        <w:t xml:space="preserve"> 。</w:t>
      </w:r>
    </w:p>
    <w:p w14:paraId="745B070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1.7 联络</w:t>
      </w:r>
    </w:p>
    <w:p w14:paraId="1B7E09D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1.7.1发包人和承包人应当在</w:t>
      </w:r>
      <w:r>
        <w:rPr>
          <w:rFonts w:hint="eastAsia" w:ascii="仿宋" w:hAnsi="仿宋" w:eastAsia="仿宋" w:cs="方正仿宋_GB2312"/>
          <w:bCs/>
          <w:color w:val="auto"/>
          <w:sz w:val="24"/>
          <w:szCs w:val="24"/>
          <w:highlight w:val="none"/>
          <w:u w:val="single"/>
          <w:lang w:val="zh-CN"/>
        </w:rPr>
        <w:t>7</w:t>
      </w:r>
      <w:r>
        <w:rPr>
          <w:rFonts w:hint="eastAsia" w:ascii="仿宋" w:hAnsi="仿宋" w:eastAsia="仿宋" w:cs="方正仿宋_GB2312"/>
          <w:bCs/>
          <w:color w:val="auto"/>
          <w:sz w:val="24"/>
          <w:szCs w:val="24"/>
          <w:highlight w:val="none"/>
          <w:lang w:val="zh-CN"/>
        </w:rPr>
        <w:t>天内将与合同有关的通知、批准、证明、证书、指示、指令、要求、请求、同意、意见、确定和决定等书面函件送达对方当事人。</w:t>
      </w:r>
    </w:p>
    <w:p w14:paraId="1E7F4DD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1.7.2 发包人接收文件的地点：</w:t>
      </w:r>
      <w:r>
        <w:rPr>
          <w:rFonts w:hint="eastAsia" w:ascii="仿宋" w:hAnsi="仿宋" w:eastAsia="仿宋" w:cs="方正仿宋_GB2312"/>
          <w:b/>
          <w:color w:val="auto"/>
          <w:sz w:val="24"/>
          <w:szCs w:val="24"/>
          <w:highlight w:val="none"/>
          <w:u w:val="single"/>
          <w:lang w:val="zh-CN"/>
        </w:rPr>
        <w:t>　发包人办公地点或施工现场</w:t>
      </w:r>
      <w:r>
        <w:rPr>
          <w:rFonts w:hint="eastAsia" w:ascii="仿宋" w:hAnsi="仿宋" w:eastAsia="仿宋" w:cs="方正仿宋_GB2312"/>
          <w:bCs/>
          <w:color w:val="auto"/>
          <w:sz w:val="24"/>
          <w:szCs w:val="24"/>
          <w:highlight w:val="none"/>
          <w:lang w:val="zh-CN"/>
        </w:rPr>
        <w:t xml:space="preserve"> ；</w:t>
      </w:r>
    </w:p>
    <w:p w14:paraId="299AD28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发包人指定的接收人为： </w:t>
      </w:r>
      <w:r>
        <w:rPr>
          <w:rFonts w:hint="eastAsia" w:ascii="仿宋" w:hAnsi="仿宋" w:eastAsia="仿宋" w:cs="方正仿宋_GB2312"/>
          <w:b/>
          <w:color w:val="auto"/>
          <w:sz w:val="24"/>
          <w:szCs w:val="24"/>
          <w:highlight w:val="none"/>
          <w:u w:val="single"/>
          <w:lang w:val="zh-CN"/>
        </w:rPr>
        <w:t xml:space="preserve"> 发包人代表</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198CD05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承包人接收文件的地点： </w:t>
      </w:r>
      <w:r>
        <w:rPr>
          <w:rFonts w:hint="eastAsia" w:ascii="仿宋" w:hAnsi="仿宋" w:eastAsia="仿宋" w:cs="方正仿宋_GB2312"/>
          <w:b/>
          <w:color w:val="auto"/>
          <w:sz w:val="24"/>
          <w:szCs w:val="24"/>
          <w:highlight w:val="none"/>
          <w:u w:val="single"/>
          <w:lang w:val="zh-CN"/>
        </w:rPr>
        <w:t>施工现场或承包人办公地点</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4046673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承包人指定的接收人为：</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项目经理或技术负责人</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07E6F950">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监理人接收文件的地点：</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施工现场或承包人办公地点</w:t>
      </w:r>
      <w:r>
        <w:rPr>
          <w:rFonts w:hint="eastAsia" w:ascii="仿宋" w:hAnsi="仿宋" w:eastAsia="仿宋" w:cs="方正仿宋_GB2312"/>
          <w:bCs/>
          <w:color w:val="auto"/>
          <w:sz w:val="24"/>
          <w:szCs w:val="24"/>
          <w:highlight w:val="none"/>
          <w:lang w:val="zh-CN"/>
        </w:rPr>
        <w:t xml:space="preserve"> ；</w:t>
      </w:r>
    </w:p>
    <w:p w14:paraId="7246618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监理人指定的接收人为：</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总监或总监代表</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090E273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1.10 交通运输</w:t>
      </w:r>
    </w:p>
    <w:p w14:paraId="6DCCB1F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1.10.1 出入现场的权利</w:t>
      </w:r>
    </w:p>
    <w:p w14:paraId="2E09440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关于出入现场的权利的约定：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 执行通用条款</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0CF537A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1.10.3 场内交通</w:t>
      </w:r>
    </w:p>
    <w:p w14:paraId="6C87EDD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关于场外交通和场内交通的边界的约定：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规划红线范围处为场外交通、规划红线范围内为场内交通，特殊路段可根据施工现场实际情况分界。房建项目以施工围栏为界</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18B3312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关于发包人向承包人免费提供满足工程施工需要的场内道路和交通设施的约定： </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40A6074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1.10.4超大件和超重件的运输</w:t>
      </w:r>
    </w:p>
    <w:p w14:paraId="4037EEFD">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运输超大件或超重件所需的道路和桥梁临时加固改造费用和其他有关费用由</w:t>
      </w:r>
      <w:r>
        <w:rPr>
          <w:rFonts w:hint="eastAsia" w:ascii="仿宋" w:hAnsi="仿宋" w:eastAsia="仿宋" w:cs="方正仿宋_GB2312"/>
          <w:b/>
          <w:color w:val="auto"/>
          <w:sz w:val="24"/>
          <w:szCs w:val="24"/>
          <w:highlight w:val="none"/>
          <w:u w:val="single"/>
          <w:lang w:val="zh-CN"/>
        </w:rPr>
        <w:t xml:space="preserve"> 承包人</w:t>
      </w:r>
      <w:r>
        <w:rPr>
          <w:rFonts w:hint="eastAsia" w:ascii="仿宋" w:hAnsi="仿宋" w:eastAsia="仿宋" w:cs="方正仿宋_GB2312"/>
          <w:bCs/>
          <w:color w:val="auto"/>
          <w:sz w:val="24"/>
          <w:szCs w:val="24"/>
          <w:highlight w:val="none"/>
          <w:lang w:val="zh-CN"/>
        </w:rPr>
        <w:t xml:space="preserve"> 承担。</w:t>
      </w:r>
    </w:p>
    <w:p w14:paraId="730805C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1.11 知识产权</w:t>
      </w:r>
    </w:p>
    <w:p w14:paraId="7591A73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1.11.1关于发包人提供给承包人的图纸、发包人为实施工程自行编制或委托编制的技术规范以及反映发包人关于合同要求或其他类似性质的文件的著作权的归属： </w:t>
      </w:r>
      <w:r>
        <w:rPr>
          <w:rFonts w:hint="eastAsia" w:ascii="仿宋" w:hAnsi="仿宋" w:eastAsia="仿宋" w:cs="方正仿宋_GB2312"/>
          <w:b/>
          <w:color w:val="auto"/>
          <w:sz w:val="24"/>
          <w:szCs w:val="24"/>
          <w:highlight w:val="none"/>
          <w:u w:val="single"/>
          <w:lang w:val="zh-CN"/>
        </w:rPr>
        <w:t>发包人所有</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2DB6EB6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关于发包人提供的上述文件的使用限制的要求：</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6075883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1.11.2 关于承包人为实施工程所编制文件的著作权的归属：</w:t>
      </w:r>
      <w:r>
        <w:rPr>
          <w:rFonts w:hint="eastAsia" w:ascii="仿宋" w:hAnsi="仿宋" w:eastAsia="仿宋" w:cs="方正仿宋_GB2312"/>
          <w:b/>
          <w:color w:val="auto"/>
          <w:sz w:val="24"/>
          <w:szCs w:val="24"/>
          <w:highlight w:val="none"/>
          <w:lang w:val="zh-CN"/>
        </w:rPr>
        <w:t xml:space="preserve"> </w:t>
      </w:r>
      <w:r>
        <w:rPr>
          <w:rFonts w:hint="eastAsia" w:ascii="仿宋" w:hAnsi="仿宋" w:eastAsia="仿宋" w:cs="方正仿宋_GB2312"/>
          <w:b/>
          <w:color w:val="auto"/>
          <w:sz w:val="24"/>
          <w:szCs w:val="24"/>
          <w:highlight w:val="none"/>
          <w:u w:val="single"/>
          <w:lang w:val="zh-CN"/>
        </w:rPr>
        <w:t>发包人所有</w:t>
      </w:r>
      <w:r>
        <w:rPr>
          <w:rFonts w:hint="eastAsia" w:ascii="仿宋" w:hAnsi="仿宋" w:eastAsia="仿宋" w:cs="方正仿宋_GB2312"/>
          <w:bCs/>
          <w:color w:val="auto"/>
          <w:sz w:val="24"/>
          <w:szCs w:val="24"/>
          <w:highlight w:val="none"/>
          <w:lang w:val="zh-CN"/>
        </w:rPr>
        <w:t xml:space="preserve"> 。</w:t>
      </w:r>
    </w:p>
    <w:p w14:paraId="412C523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关于承包人提供的上述文件的使用限制的要求： </w:t>
      </w:r>
      <w:r>
        <w:rPr>
          <w:rFonts w:hint="eastAsia" w:ascii="仿宋" w:hAnsi="仿宋" w:eastAsia="仿宋" w:cs="方正仿宋_GB2312"/>
          <w:b/>
          <w:color w:val="auto"/>
          <w:sz w:val="24"/>
          <w:szCs w:val="24"/>
          <w:highlight w:val="none"/>
          <w:u w:val="single"/>
          <w:lang w:val="zh-CN"/>
        </w:rPr>
        <w:t xml:space="preserve"> 执行通用条款</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384D8B2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1.11.4 承包人在施工过程中所采用的专利、专有技术、技术秘密的使用费的承担方式：</w:t>
      </w:r>
      <w:r>
        <w:rPr>
          <w:rFonts w:hint="eastAsia" w:ascii="仿宋" w:hAnsi="仿宋" w:eastAsia="仿宋" w:cs="方正仿宋_GB2312"/>
          <w:b/>
          <w:color w:val="auto"/>
          <w:sz w:val="24"/>
          <w:szCs w:val="24"/>
          <w:highlight w:val="none"/>
          <w:u w:val="single"/>
          <w:lang w:val="zh-CN"/>
        </w:rPr>
        <w:t xml:space="preserve">执行通用条款 </w:t>
      </w:r>
      <w:r>
        <w:rPr>
          <w:rFonts w:hint="eastAsia" w:ascii="仿宋" w:hAnsi="仿宋" w:eastAsia="仿宋" w:cs="方正仿宋_GB2312"/>
          <w:bCs/>
          <w:color w:val="auto"/>
          <w:sz w:val="24"/>
          <w:szCs w:val="24"/>
          <w:highlight w:val="none"/>
          <w:lang w:val="zh-CN"/>
        </w:rPr>
        <w:t>。</w:t>
      </w:r>
    </w:p>
    <w:p w14:paraId="1F32B80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1.13工程量清单错误的修正</w:t>
      </w:r>
    </w:p>
    <w:p w14:paraId="7F3B0F9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出现工程量清单错误时，是否调整合同价格：</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允许调整</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789C1FE8">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允许调整合同价格的工程量偏差范围：</w:t>
      </w:r>
      <w:r>
        <w:rPr>
          <w:rFonts w:hint="eastAsia" w:ascii="仿宋" w:hAnsi="仿宋" w:eastAsia="仿宋" w:cs="方正仿宋_GB2312"/>
          <w:b/>
          <w:color w:val="auto"/>
          <w:sz w:val="24"/>
          <w:szCs w:val="24"/>
          <w:highlight w:val="none"/>
          <w:u w:val="single"/>
        </w:rPr>
        <w:t>（1）发包人提供的分部分项工程量清单项目漏项、项目多列或重复列项。（2）发包人提供的工程量清单项目数量有误。（3）未按照国家现行计量规范强制性规定计量的</w:t>
      </w:r>
      <w:r>
        <w:rPr>
          <w:rFonts w:hint="eastAsia" w:ascii="仿宋" w:hAnsi="仿宋" w:eastAsia="仿宋" w:cs="方正仿宋_GB2312"/>
          <w:bCs/>
          <w:color w:val="auto"/>
          <w:sz w:val="24"/>
          <w:szCs w:val="24"/>
          <w:highlight w:val="none"/>
          <w:u w:val="single"/>
          <w:lang w:val="zh-CN"/>
        </w:rPr>
        <w:t>。</w:t>
      </w:r>
    </w:p>
    <w:p w14:paraId="2181B69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2.发包人</w:t>
      </w:r>
    </w:p>
    <w:p w14:paraId="3C4DE0C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2.2 发包人代表</w:t>
      </w:r>
    </w:p>
    <w:p w14:paraId="25413C2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发包人代表：</w:t>
      </w:r>
    </w:p>
    <w:p w14:paraId="652DD05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姓  名：</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0FF503F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身份证号：</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010E5C8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职  务：</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42BC87A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联系电话：</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09981E5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电子信箱：</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0130791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通信地址：</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4E954F3D">
      <w:pPr>
        <w:spacing w:line="460" w:lineRule="exact"/>
        <w:rPr>
          <w:rFonts w:ascii="仿宋" w:hAnsi="仿宋" w:eastAsia="仿宋" w:cs="方正仿宋_GB2312"/>
          <w:b/>
          <w:color w:val="auto"/>
          <w:sz w:val="24"/>
          <w:szCs w:val="24"/>
          <w:highlight w:val="none"/>
          <w:lang w:val="zh-CN"/>
        </w:rPr>
      </w:pPr>
      <w:r>
        <w:rPr>
          <w:rFonts w:hint="eastAsia" w:ascii="仿宋" w:hAnsi="仿宋" w:eastAsia="仿宋" w:cs="方正仿宋_GB2312"/>
          <w:bCs/>
          <w:color w:val="auto"/>
          <w:sz w:val="24"/>
          <w:szCs w:val="24"/>
          <w:highlight w:val="none"/>
          <w:lang w:val="zh-CN"/>
        </w:rPr>
        <w:t>发包人对发包人代表的授权范围如下：</w:t>
      </w:r>
      <w:r>
        <w:rPr>
          <w:rFonts w:hint="eastAsia" w:ascii="仿宋" w:hAnsi="仿宋" w:eastAsia="仿宋" w:cs="方正仿宋_GB2312"/>
          <w:b/>
          <w:color w:val="auto"/>
          <w:sz w:val="24"/>
          <w:szCs w:val="24"/>
          <w:highlight w:val="none"/>
          <w:u w:val="single"/>
          <w:lang w:val="zh-CN"/>
        </w:rPr>
        <w:t xml:space="preserve">1、督促监理工程师按照监理合同办事；2、协调各有关单位工作；3、工程进度与工程量的确认；4、督促并控制好工程进度、质量、投资 </w:t>
      </w:r>
      <w:r>
        <w:rPr>
          <w:rFonts w:hint="eastAsia" w:ascii="仿宋" w:hAnsi="仿宋" w:eastAsia="仿宋" w:cs="方正仿宋_GB2312"/>
          <w:b/>
          <w:color w:val="auto"/>
          <w:sz w:val="24"/>
          <w:szCs w:val="24"/>
          <w:highlight w:val="none"/>
          <w:lang w:val="zh-CN"/>
        </w:rPr>
        <w:t xml:space="preserve"> 。</w:t>
      </w:r>
    </w:p>
    <w:p w14:paraId="6DEE260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2.4 施工现场、施工条件和基础资料的提供</w:t>
      </w:r>
    </w:p>
    <w:p w14:paraId="49C6128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2.4.1 提供施工现场</w:t>
      </w:r>
    </w:p>
    <w:p w14:paraId="3E1F5B7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关于发包人移交施工现场的期限要求：</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开工日期七日前完成 </w:t>
      </w:r>
      <w:r>
        <w:rPr>
          <w:rFonts w:hint="eastAsia" w:ascii="仿宋" w:hAnsi="仿宋" w:eastAsia="仿宋" w:cs="方正仿宋_GB2312"/>
          <w:bCs/>
          <w:color w:val="auto"/>
          <w:sz w:val="24"/>
          <w:szCs w:val="24"/>
          <w:highlight w:val="none"/>
          <w:lang w:val="zh-CN"/>
        </w:rPr>
        <w:t>。</w:t>
      </w:r>
    </w:p>
    <w:p w14:paraId="6F8F571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2.4.2 提供施工条件</w:t>
      </w:r>
    </w:p>
    <w:p w14:paraId="38926D10">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关于发包人应负责提供施工所需要的条件，包括：</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执行通用条款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519284D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2.5 资金来源证明及支付担保</w:t>
      </w:r>
    </w:p>
    <w:p w14:paraId="581DC83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发包人提供资金来源证明的期限要求：</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lang w:val="zh-CN"/>
        </w:rPr>
        <w:t xml:space="preserve"> 。</w:t>
      </w:r>
    </w:p>
    <w:p w14:paraId="3F154AB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发包人是否提供支付担保：</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474971E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发包人提供支付担保的形式：</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042D5C5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3. 承包人</w:t>
      </w:r>
    </w:p>
    <w:p w14:paraId="7A4C91F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3.1 承包人的一般义务</w:t>
      </w:r>
    </w:p>
    <w:p w14:paraId="70D63E4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（9）承包人提交的竣工资料的内容：</w:t>
      </w:r>
      <w:r>
        <w:rPr>
          <w:rFonts w:hint="eastAsia" w:ascii="仿宋" w:hAnsi="仿宋" w:eastAsia="仿宋" w:cs="方正仿宋_GB2312"/>
          <w:b/>
          <w:color w:val="auto"/>
          <w:sz w:val="24"/>
          <w:szCs w:val="24"/>
          <w:highlight w:val="none"/>
          <w:u w:val="single"/>
          <w:lang w:val="zh-CN"/>
        </w:rPr>
        <w:t>按照法律、法规、规章及城建档案馆的相关规定提交完整的竣工资料</w:t>
      </w:r>
      <w:r>
        <w:rPr>
          <w:rFonts w:hint="eastAsia" w:ascii="仿宋" w:hAnsi="仿宋" w:eastAsia="仿宋" w:cs="方正仿宋_GB2312"/>
          <w:bCs/>
          <w:color w:val="auto"/>
          <w:sz w:val="24"/>
          <w:szCs w:val="24"/>
          <w:highlight w:val="none"/>
          <w:u w:val="single"/>
          <w:lang w:val="zh-CN"/>
        </w:rPr>
        <w:t>。</w:t>
      </w:r>
    </w:p>
    <w:p w14:paraId="74BC03C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承包人需要提交的竣工资料套数：</w:t>
      </w:r>
      <w:r>
        <w:rPr>
          <w:rFonts w:hint="eastAsia" w:ascii="仿宋" w:hAnsi="仿宋" w:eastAsia="仿宋" w:cs="方正仿宋_GB2312"/>
          <w:b/>
          <w:color w:val="auto"/>
          <w:sz w:val="24"/>
          <w:szCs w:val="24"/>
          <w:highlight w:val="none"/>
          <w:lang w:val="zh-CN"/>
        </w:rPr>
        <w:t xml:space="preserve"> </w:t>
      </w:r>
      <w:r>
        <w:rPr>
          <w:rFonts w:hint="eastAsia" w:ascii="仿宋" w:hAnsi="仿宋" w:eastAsia="仿宋" w:cs="方正仿宋_GB2312"/>
          <w:b/>
          <w:color w:val="auto"/>
          <w:sz w:val="24"/>
          <w:szCs w:val="24"/>
          <w:highlight w:val="none"/>
          <w:u w:val="single"/>
          <w:lang w:val="zh-CN"/>
        </w:rPr>
        <w:t xml:space="preserve">3套书面，2套电子版（扫描后刻录光盘） </w:t>
      </w:r>
      <w:r>
        <w:rPr>
          <w:rFonts w:hint="eastAsia" w:ascii="仿宋" w:hAnsi="仿宋" w:eastAsia="仿宋" w:cs="方正仿宋_GB2312"/>
          <w:bCs/>
          <w:color w:val="auto"/>
          <w:sz w:val="24"/>
          <w:szCs w:val="24"/>
          <w:highlight w:val="none"/>
          <w:lang w:val="zh-CN"/>
        </w:rPr>
        <w:t>。</w:t>
      </w:r>
    </w:p>
    <w:p w14:paraId="001FDF6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承包人提交的竣工资料的费用承担：</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承包人自行承担，已包含在合同价款内</w:t>
      </w:r>
      <w:r>
        <w:rPr>
          <w:rFonts w:hint="eastAsia" w:ascii="仿宋" w:hAnsi="仿宋" w:eastAsia="仿宋" w:cs="方正仿宋_GB2312"/>
          <w:bCs/>
          <w:color w:val="auto"/>
          <w:sz w:val="24"/>
          <w:szCs w:val="24"/>
          <w:highlight w:val="none"/>
          <w:lang w:val="zh-CN"/>
        </w:rPr>
        <w:t xml:space="preserve"> 。</w:t>
      </w:r>
    </w:p>
    <w:p w14:paraId="3DBAD70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承包人提交的竣工资料移交时间： </w:t>
      </w:r>
      <w:r>
        <w:rPr>
          <w:rFonts w:hint="eastAsia" w:ascii="仿宋" w:hAnsi="仿宋" w:eastAsia="仿宋" w:cs="方正仿宋_GB2312"/>
          <w:b/>
          <w:color w:val="auto"/>
          <w:sz w:val="24"/>
          <w:szCs w:val="24"/>
          <w:highlight w:val="none"/>
          <w:u w:val="single"/>
          <w:lang w:val="zh-CN"/>
        </w:rPr>
        <w:t xml:space="preserve">工程竣工验收后28天内 </w:t>
      </w:r>
      <w:r>
        <w:rPr>
          <w:rFonts w:hint="eastAsia" w:ascii="仿宋" w:hAnsi="仿宋" w:eastAsia="仿宋" w:cs="方正仿宋_GB2312"/>
          <w:bCs/>
          <w:color w:val="auto"/>
          <w:sz w:val="24"/>
          <w:szCs w:val="24"/>
          <w:highlight w:val="none"/>
          <w:u w:val="single"/>
          <w:lang w:val="zh-CN"/>
        </w:rPr>
        <w:t>。</w:t>
      </w:r>
    </w:p>
    <w:p w14:paraId="298529A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承包人提交的竣工资料形式要求：</w:t>
      </w:r>
      <w:r>
        <w:rPr>
          <w:rFonts w:hint="eastAsia" w:ascii="仿宋" w:hAnsi="仿宋" w:eastAsia="仿宋" w:cs="方正仿宋_GB2312"/>
          <w:b/>
          <w:color w:val="auto"/>
          <w:sz w:val="24"/>
          <w:szCs w:val="24"/>
          <w:highlight w:val="none"/>
          <w:lang w:val="zh-CN"/>
        </w:rPr>
        <w:t xml:space="preserve"> </w:t>
      </w:r>
      <w:r>
        <w:rPr>
          <w:rFonts w:hint="eastAsia" w:ascii="仿宋" w:hAnsi="仿宋" w:eastAsia="仿宋" w:cs="方正仿宋_GB2312"/>
          <w:b/>
          <w:color w:val="auto"/>
          <w:sz w:val="24"/>
          <w:szCs w:val="24"/>
          <w:highlight w:val="none"/>
          <w:u w:val="single"/>
          <w:lang w:val="zh-CN"/>
        </w:rPr>
        <w:t xml:space="preserve">按档案规范要求提供书面版及电子版 </w:t>
      </w:r>
      <w:r>
        <w:rPr>
          <w:rFonts w:hint="eastAsia" w:ascii="仿宋" w:hAnsi="仿宋" w:eastAsia="仿宋" w:cs="方正仿宋_GB2312"/>
          <w:bCs/>
          <w:color w:val="auto"/>
          <w:sz w:val="24"/>
          <w:szCs w:val="24"/>
          <w:highlight w:val="none"/>
          <w:u w:val="single"/>
          <w:lang w:val="zh-CN"/>
        </w:rPr>
        <w:t>。</w:t>
      </w:r>
    </w:p>
    <w:p w14:paraId="6676F275">
      <w:pPr>
        <w:spacing w:line="460" w:lineRule="exact"/>
        <w:rPr>
          <w:rFonts w:ascii="仿宋" w:hAnsi="仿宋" w:eastAsia="仿宋" w:cs="方正仿宋_GB2312"/>
          <w:b/>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（10）承包人应履行的其他义务：</w:t>
      </w:r>
      <w:r>
        <w:rPr>
          <w:rFonts w:hint="eastAsia" w:ascii="仿宋" w:hAnsi="仿宋" w:eastAsia="仿宋" w:cs="方正仿宋_GB2312"/>
          <w:b/>
          <w:color w:val="auto"/>
          <w:sz w:val="24"/>
          <w:szCs w:val="24"/>
          <w:highlight w:val="none"/>
          <w:u w:val="single"/>
          <w:lang w:val="zh-CN"/>
        </w:rPr>
        <w:t xml:space="preserve"> 根据发包人的要求，协助和配合办理管线迁改、道路开挖、树木移植、水电接入等手续及相关工作，以及按照政府相关管理部门规定和要求做好相应工作。</w:t>
      </w:r>
    </w:p>
    <w:p w14:paraId="7DA1EF4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3.2 项目经理</w:t>
      </w:r>
    </w:p>
    <w:p w14:paraId="4BD415C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3.2.1 项目经理：</w:t>
      </w:r>
    </w:p>
    <w:p w14:paraId="0FE996E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姓   名：</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6ABECE2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身份证号：</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3C1BD83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建造师执业资格等级</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43A21B8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建造师注册证书号：</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07A5335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建造师执业印章号：</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0CE3D8E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安全生产考核合格证书号：</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5E6DCA2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联系电话：</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7344AC8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电子信箱：</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34BEFFC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通信地址：</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6FF2AF09">
      <w:pPr>
        <w:spacing w:line="460" w:lineRule="exact"/>
        <w:rPr>
          <w:rFonts w:ascii="仿宋" w:hAnsi="仿宋" w:eastAsia="仿宋" w:cs="方正仿宋_GB2312"/>
          <w:b/>
          <w:color w:val="auto"/>
          <w:sz w:val="24"/>
          <w:szCs w:val="24"/>
          <w:highlight w:val="none"/>
          <w:lang w:val="zh-CN"/>
        </w:rPr>
      </w:pPr>
      <w:r>
        <w:rPr>
          <w:rFonts w:hint="eastAsia" w:ascii="仿宋" w:hAnsi="仿宋" w:eastAsia="仿宋" w:cs="方正仿宋_GB2312"/>
          <w:bCs/>
          <w:color w:val="auto"/>
          <w:sz w:val="24"/>
          <w:szCs w:val="24"/>
          <w:highlight w:val="none"/>
          <w:lang w:val="zh-CN"/>
        </w:rPr>
        <w:t>承包人对项目经理的授权范围如下：</w:t>
      </w:r>
      <w:r>
        <w:rPr>
          <w:rFonts w:hint="eastAsia" w:ascii="仿宋" w:hAnsi="仿宋" w:eastAsia="仿宋" w:cs="方正仿宋_GB2312"/>
          <w:b/>
          <w:color w:val="auto"/>
          <w:sz w:val="24"/>
          <w:szCs w:val="24"/>
          <w:highlight w:val="none"/>
          <w:u w:val="single"/>
          <w:lang w:val="zh-CN"/>
        </w:rPr>
        <w:t>项目负责人（项目经理）为承包人派驻本工程的第一责任人，代表承包人全面负责工程质量、进度、投资和安全生产、工程施工现场安全保卫、扬尘污染防治等的控制和管理，履行法律、法规、规章、标准、规范性文件规定和合同约定的责任和义务。</w:t>
      </w:r>
    </w:p>
    <w:p w14:paraId="29EC92E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关于项目经理每月在施工现场的时间要求：</w:t>
      </w:r>
      <w:r>
        <w:rPr>
          <w:rFonts w:hint="eastAsia" w:ascii="仿宋" w:hAnsi="仿宋" w:eastAsia="仿宋" w:cs="方正仿宋_GB2312"/>
          <w:b/>
          <w:color w:val="auto"/>
          <w:sz w:val="24"/>
          <w:szCs w:val="24"/>
          <w:highlight w:val="none"/>
          <w:u w:val="single"/>
          <w:lang w:val="zh-CN"/>
        </w:rPr>
        <w:t>每月不少于当月施工天数的80%</w:t>
      </w:r>
      <w:r>
        <w:rPr>
          <w:rFonts w:hint="eastAsia" w:ascii="仿宋" w:hAnsi="仿宋" w:eastAsia="仿宋" w:cs="方正仿宋_GB2312"/>
          <w:bCs/>
          <w:color w:val="auto"/>
          <w:sz w:val="24"/>
          <w:szCs w:val="24"/>
          <w:highlight w:val="none"/>
          <w:u w:val="single"/>
          <w:lang w:val="zh-CN"/>
        </w:rPr>
        <w:t>。</w:t>
      </w:r>
    </w:p>
    <w:p w14:paraId="33401A7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承包人未提交劳动合同，以及没有为项目经理缴纳社会保险证明的违约责任：</w:t>
      </w:r>
      <w:r>
        <w:rPr>
          <w:rFonts w:hint="eastAsia" w:ascii="仿宋" w:hAnsi="仿宋" w:eastAsia="仿宋" w:cs="方正仿宋_GB2312"/>
          <w:b/>
          <w:color w:val="auto"/>
          <w:sz w:val="24"/>
          <w:szCs w:val="24"/>
          <w:highlight w:val="none"/>
          <w:u w:val="single"/>
          <w:lang w:val="zh-CN"/>
        </w:rPr>
        <w:t>发包人有权要求更换项目经理，未提供交劳动合同，以及没有为项目经理缴纳社会保险证明的将由发包方上报至项目所在地的住建主管部门记不良行为记录</w:t>
      </w:r>
      <w:r>
        <w:rPr>
          <w:rFonts w:hint="eastAsia" w:ascii="仿宋" w:hAnsi="仿宋" w:eastAsia="仿宋" w:cs="方正仿宋_GB2312"/>
          <w:bCs/>
          <w:color w:val="auto"/>
          <w:sz w:val="24"/>
          <w:szCs w:val="24"/>
          <w:highlight w:val="none"/>
          <w:u w:val="single"/>
          <w:lang w:val="zh-CN"/>
        </w:rPr>
        <w:t>。</w:t>
      </w:r>
    </w:p>
    <w:p w14:paraId="0AC2A491">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项目经理未经批准，擅自离开施工现场的违约责任：</w:t>
      </w:r>
      <w:r>
        <w:rPr>
          <w:rFonts w:hint="eastAsia" w:ascii="仿宋" w:hAnsi="仿宋" w:eastAsia="仿宋" w:cs="方正仿宋_GB2312"/>
          <w:b/>
          <w:color w:val="auto"/>
          <w:sz w:val="24"/>
          <w:szCs w:val="24"/>
          <w:highlight w:val="none"/>
          <w:u w:val="single"/>
          <w:lang w:val="zh-CN"/>
        </w:rPr>
        <w:t>项目负责人（项目经理）如不能达到承诺的到位率，将由发包方上报至项目所在地的住建主管部门记不良行为记录</w:t>
      </w:r>
      <w:r>
        <w:rPr>
          <w:rFonts w:hint="eastAsia" w:ascii="仿宋" w:hAnsi="仿宋" w:eastAsia="仿宋" w:cs="方正仿宋_GB2312"/>
          <w:bCs/>
          <w:color w:val="auto"/>
          <w:sz w:val="24"/>
          <w:szCs w:val="24"/>
          <w:highlight w:val="none"/>
          <w:u w:val="single"/>
          <w:lang w:val="zh-CN"/>
        </w:rPr>
        <w:t>。</w:t>
      </w:r>
    </w:p>
    <w:p w14:paraId="4AE35FE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u w:val="single"/>
          <w:lang w:val="zh-CN"/>
        </w:rPr>
        <w:t>3.2.3 承包人擅自更换项目经理的违约责任：</w:t>
      </w:r>
      <w:r>
        <w:rPr>
          <w:rFonts w:hint="eastAsia" w:ascii="仿宋" w:hAnsi="仿宋" w:eastAsia="仿宋" w:cs="方正仿宋_GB2312"/>
          <w:b/>
          <w:color w:val="auto"/>
          <w:sz w:val="24"/>
          <w:szCs w:val="24"/>
          <w:highlight w:val="none"/>
          <w:u w:val="single"/>
          <w:lang w:val="zh-CN"/>
        </w:rPr>
        <w:t>（1）更换项目经理应当符合行业主管部门规定的条件，并按其规定的程序办理。（2）更换项目经理应当经发包人同意，且应替换同等水平或更好的人员，若擅自变更，将由发包方上报至项目所在地的住建主管部门记不良行为记录</w:t>
      </w:r>
      <w:r>
        <w:rPr>
          <w:rFonts w:hint="eastAsia" w:ascii="仿宋" w:hAnsi="仿宋" w:eastAsia="仿宋" w:cs="方正仿宋_GB2312"/>
          <w:bCs/>
          <w:color w:val="auto"/>
          <w:sz w:val="24"/>
          <w:szCs w:val="24"/>
          <w:highlight w:val="none"/>
          <w:u w:val="single"/>
          <w:lang w:val="zh-CN"/>
        </w:rPr>
        <w:t>。</w:t>
      </w:r>
    </w:p>
    <w:p w14:paraId="06E9EBB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u w:val="single"/>
          <w:lang w:val="zh-CN"/>
        </w:rPr>
        <w:t>3.2.4 承包人无正当理由拒绝更换项目经理的违约责任：</w:t>
      </w:r>
      <w:r>
        <w:rPr>
          <w:rFonts w:hint="eastAsia" w:ascii="仿宋" w:hAnsi="仿宋" w:eastAsia="仿宋" w:cs="方正仿宋_GB2312"/>
          <w:b/>
          <w:color w:val="auto"/>
          <w:sz w:val="24"/>
          <w:szCs w:val="24"/>
          <w:highlight w:val="none"/>
          <w:u w:val="single"/>
          <w:lang w:val="zh-CN"/>
        </w:rPr>
        <w:t>（1） 承包人应对其项目经理进行有效管理，发包人要求更换不胜任本职工作、行为不端或玩忽职守的项目经理，承包人应无条件予以更换。由此而产生的一切费用和责任均由承包人承担。（2）承包人应当按照行业主管部门规定的条件和程序更换项目经理，更换后的项目经理应具有相应的资格和能力。（3）</w:t>
      </w:r>
      <w:r>
        <w:rPr>
          <w:rFonts w:hint="eastAsia" w:ascii="仿宋" w:hAnsi="仿宋" w:eastAsia="仿宋" w:cs="方正仿宋_GB2312"/>
          <w:b/>
          <w:color w:val="auto"/>
          <w:sz w:val="24"/>
          <w:szCs w:val="24"/>
          <w:highlight w:val="none"/>
          <w:u w:val="single"/>
        </w:rPr>
        <w:t>发包人有权解除合同</w:t>
      </w:r>
      <w:r>
        <w:rPr>
          <w:rFonts w:hint="eastAsia" w:ascii="仿宋" w:hAnsi="仿宋" w:eastAsia="仿宋" w:cs="方正仿宋_GB2312"/>
          <w:b/>
          <w:color w:val="auto"/>
          <w:sz w:val="24"/>
          <w:szCs w:val="24"/>
          <w:highlight w:val="none"/>
          <w:u w:val="single"/>
          <w:lang w:val="zh-CN"/>
        </w:rPr>
        <w:t>，并由发包方上报至项目所在地的住建主管部门记不良行为记录</w:t>
      </w:r>
      <w:r>
        <w:rPr>
          <w:rFonts w:hint="eastAsia" w:ascii="仿宋" w:hAnsi="仿宋" w:eastAsia="仿宋" w:cs="方正仿宋_GB2312"/>
          <w:bCs/>
          <w:color w:val="auto"/>
          <w:sz w:val="24"/>
          <w:szCs w:val="24"/>
          <w:highlight w:val="none"/>
          <w:u w:val="single"/>
          <w:lang w:val="zh-CN"/>
        </w:rPr>
        <w:t>。</w:t>
      </w:r>
    </w:p>
    <w:p w14:paraId="63E899DD">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3.3 承包人人员</w:t>
      </w:r>
    </w:p>
    <w:p w14:paraId="6FE3388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3.3.1 承包人提交项目管理机构及施工现场管理人员安排报告的期限：</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 执行通用条款</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44CF1ED8">
      <w:pPr>
        <w:spacing w:line="460" w:lineRule="exact"/>
        <w:rPr>
          <w:rFonts w:ascii="仿宋" w:hAnsi="仿宋" w:eastAsia="仿宋" w:cs="方正仿宋_GB2312"/>
          <w:b/>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3.3.3 承包人无正当理由拒绝撤换主要施工管理人员的违约责任：</w:t>
      </w:r>
      <w:r>
        <w:rPr>
          <w:rFonts w:hint="eastAsia" w:ascii="仿宋" w:hAnsi="仿宋" w:eastAsia="仿宋" w:cs="方正仿宋_GB2312"/>
          <w:b/>
          <w:color w:val="auto"/>
          <w:sz w:val="24"/>
          <w:szCs w:val="24"/>
          <w:highlight w:val="none"/>
          <w:u w:val="single"/>
          <w:lang w:val="zh-CN"/>
        </w:rPr>
        <w:t>（1） 承包人应对其项目组织机构人员及其他人员进行有效管理，发包人要求撤换不胜任本职工作、行为不端或玩忽职守的项目组织机构人员及其他人员的，承包人应无条件予以撤换。由此而产生的一切费用和责任均由承包人承担。（2）承包人应当按照行业主管部门规定的条件和程序撤换主要施工管理人员，撤换后的主要施工管理人员应具有相应的资格和能力。（3）发包人有权解除合同，并由发包方上报至项目所在地的住建主管部门记不良行为记录。</w:t>
      </w:r>
    </w:p>
    <w:p w14:paraId="0DDBB1A6">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3.3.4 承包人主要施工管理人员离开施工现场的批准要求：</w:t>
      </w:r>
      <w:r>
        <w:rPr>
          <w:rFonts w:hint="eastAsia" w:ascii="仿宋" w:hAnsi="仿宋" w:eastAsia="仿宋" w:cs="方正仿宋_GB2312"/>
          <w:b/>
          <w:color w:val="auto"/>
          <w:sz w:val="24"/>
          <w:szCs w:val="24"/>
          <w:highlight w:val="none"/>
          <w:u w:val="single"/>
          <w:lang w:val="zh-CN"/>
        </w:rPr>
        <w:t>执行通用合同条款</w:t>
      </w:r>
      <w:r>
        <w:rPr>
          <w:rFonts w:hint="eastAsia" w:ascii="仿宋" w:hAnsi="仿宋" w:eastAsia="仿宋" w:cs="方正仿宋_GB2312"/>
          <w:bCs/>
          <w:color w:val="auto"/>
          <w:sz w:val="24"/>
          <w:szCs w:val="24"/>
          <w:highlight w:val="none"/>
          <w:u w:val="single"/>
          <w:lang w:val="zh-CN"/>
        </w:rPr>
        <w:t>。</w:t>
      </w:r>
    </w:p>
    <w:p w14:paraId="1074CB8A">
      <w:pPr>
        <w:spacing w:line="460" w:lineRule="exact"/>
        <w:rPr>
          <w:rFonts w:ascii="仿宋" w:hAnsi="仿宋" w:eastAsia="仿宋" w:cs="方正仿宋_GB2312"/>
          <w:b/>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3.3.5承包人擅自更换主要施工管理人员的违约责任：</w:t>
      </w:r>
      <w:r>
        <w:rPr>
          <w:rFonts w:hint="eastAsia" w:ascii="仿宋" w:hAnsi="仿宋" w:eastAsia="仿宋" w:cs="方正仿宋_GB2312"/>
          <w:b/>
          <w:color w:val="auto"/>
          <w:sz w:val="24"/>
          <w:szCs w:val="24"/>
          <w:highlight w:val="none"/>
          <w:u w:val="single"/>
          <w:lang w:val="zh-CN"/>
        </w:rPr>
        <w:t>（1）应当符合行业主管部门规定的条件和程序。（2）应当经发包人同意，且应替换同等水平或更好的人员，未经发包人同意不得擅自更换主要施工管理人员，将由发包方上报至项目所在地的住建主管部门记不良行为记录。因更换主要施工管理人员给发包人/承包人造成损失，或者发生额外费用的，均由承包人承担。</w:t>
      </w:r>
    </w:p>
    <w:p w14:paraId="4994C33A">
      <w:pPr>
        <w:spacing w:line="460" w:lineRule="exact"/>
        <w:rPr>
          <w:rFonts w:ascii="仿宋" w:hAnsi="仿宋" w:eastAsia="仿宋" w:cs="方正仿宋_GB2312"/>
          <w:b/>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承包人主要施工管理人员擅自离开施工现场的违约责任：</w:t>
      </w:r>
      <w:r>
        <w:rPr>
          <w:rFonts w:hint="eastAsia" w:ascii="仿宋" w:hAnsi="仿宋" w:eastAsia="仿宋" w:cs="方正仿宋_GB2312"/>
          <w:b/>
          <w:color w:val="auto"/>
          <w:sz w:val="24"/>
          <w:szCs w:val="24"/>
          <w:highlight w:val="none"/>
          <w:u w:val="single"/>
          <w:lang w:val="zh-CN"/>
        </w:rPr>
        <w:t>将由发包方上报至项目所在地的住建主管部门记不良行为记录。</w:t>
      </w:r>
    </w:p>
    <w:p w14:paraId="706E2B0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3.5 分包</w:t>
      </w:r>
    </w:p>
    <w:p w14:paraId="164AE99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3.5.1 分包的一般约定</w:t>
      </w:r>
    </w:p>
    <w:p w14:paraId="282965FD">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禁止分包的工程包括：</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2275C2A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主体结构、关键性工作的范围： </w:t>
      </w:r>
      <w:r>
        <w:rPr>
          <w:rFonts w:hint="eastAsia" w:ascii="仿宋" w:hAnsi="仿宋" w:eastAsia="仿宋" w:cs="方正仿宋_GB2312"/>
          <w:b/>
          <w:color w:val="auto"/>
          <w:sz w:val="24"/>
          <w:szCs w:val="24"/>
          <w:highlight w:val="none"/>
          <w:u w:val="single"/>
          <w:lang w:val="zh-CN"/>
        </w:rPr>
        <w:t>根据相关法律法规、规章、标准确定</w:t>
      </w:r>
      <w:r>
        <w:rPr>
          <w:rFonts w:hint="eastAsia" w:ascii="仿宋" w:hAnsi="仿宋" w:eastAsia="仿宋" w:cs="方正仿宋_GB2312"/>
          <w:bCs/>
          <w:color w:val="auto"/>
          <w:sz w:val="24"/>
          <w:szCs w:val="24"/>
          <w:highlight w:val="none"/>
          <w:lang w:val="zh-CN"/>
        </w:rPr>
        <w:t xml:space="preserve"> 。</w:t>
      </w:r>
    </w:p>
    <w:p w14:paraId="58231FE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3.5.2分包的确定</w:t>
      </w:r>
    </w:p>
    <w:p w14:paraId="6E9EA60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允许分包的专业工程包括：</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u w:val="single"/>
          <w:lang w:val="zh-CN"/>
        </w:rPr>
        <w:t xml:space="preserve">  。</w:t>
      </w:r>
    </w:p>
    <w:p w14:paraId="2EE25FCD">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其他关于分包的约定： </w:t>
      </w:r>
      <w:r>
        <w:rPr>
          <w:rFonts w:hint="eastAsia" w:ascii="仿宋" w:hAnsi="仿宋" w:eastAsia="仿宋" w:cs="方正仿宋_GB2312"/>
          <w:b/>
          <w:color w:val="auto"/>
          <w:sz w:val="24"/>
          <w:szCs w:val="24"/>
          <w:highlight w:val="none"/>
          <w:u w:val="single"/>
          <w:lang w:val="zh-CN"/>
        </w:rPr>
        <w:t xml:space="preserve"> 执行通用条款  </w:t>
      </w:r>
      <w:r>
        <w:rPr>
          <w:rFonts w:hint="eastAsia" w:ascii="仿宋" w:hAnsi="仿宋" w:eastAsia="仿宋" w:cs="方正仿宋_GB2312"/>
          <w:bCs/>
          <w:color w:val="auto"/>
          <w:sz w:val="24"/>
          <w:szCs w:val="24"/>
          <w:highlight w:val="none"/>
          <w:u w:val="single"/>
          <w:lang w:val="zh-CN"/>
        </w:rPr>
        <w:t>。</w:t>
      </w:r>
    </w:p>
    <w:p w14:paraId="393020C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3.5.4 分包合同价款</w:t>
      </w:r>
    </w:p>
    <w:p w14:paraId="44C8189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关于分包合同价款支付的约定：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执行通用条款 </w:t>
      </w:r>
      <w:r>
        <w:rPr>
          <w:rFonts w:hint="eastAsia" w:ascii="仿宋" w:hAnsi="仿宋" w:eastAsia="仿宋" w:cs="方正仿宋_GB2312"/>
          <w:bCs/>
          <w:color w:val="auto"/>
          <w:sz w:val="24"/>
          <w:szCs w:val="24"/>
          <w:highlight w:val="none"/>
          <w:u w:val="single"/>
          <w:lang w:val="zh-CN"/>
        </w:rPr>
        <w:t xml:space="preserve"> 。</w:t>
      </w:r>
    </w:p>
    <w:p w14:paraId="412FCF1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3.6 工程照管与成品、半成品保护</w:t>
      </w:r>
    </w:p>
    <w:p w14:paraId="38887B2A">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 xml:space="preserve">承包人负责照管工程及工程相关的材料、工程设备的起始时间：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执行通用条款 </w:t>
      </w:r>
      <w:r>
        <w:rPr>
          <w:rFonts w:hint="eastAsia" w:ascii="仿宋" w:hAnsi="仿宋" w:eastAsia="仿宋" w:cs="方正仿宋_GB2312"/>
          <w:bCs/>
          <w:color w:val="auto"/>
          <w:sz w:val="24"/>
          <w:szCs w:val="24"/>
          <w:highlight w:val="none"/>
          <w:u w:val="single"/>
          <w:lang w:val="zh-CN"/>
        </w:rPr>
        <w:t>。</w:t>
      </w:r>
    </w:p>
    <w:p w14:paraId="4531621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3.7 履约担保</w:t>
      </w:r>
    </w:p>
    <w:p w14:paraId="5F9F8BA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承包人是否提供履约担保：</w:t>
      </w:r>
      <w:r>
        <w:rPr>
          <w:rFonts w:hint="eastAsia" w:ascii="仿宋" w:hAnsi="仿宋" w:eastAsia="仿宋" w:cs="方正仿宋_GB2312"/>
          <w:b/>
          <w:color w:val="auto"/>
          <w:sz w:val="24"/>
          <w:szCs w:val="24"/>
          <w:highlight w:val="none"/>
          <w:u w:val="single"/>
          <w:lang w:val="zh-CN"/>
        </w:rPr>
        <w:t xml:space="preserve"> 不提供 </w:t>
      </w:r>
      <w:r>
        <w:rPr>
          <w:rFonts w:hint="eastAsia" w:ascii="仿宋" w:hAnsi="仿宋" w:eastAsia="仿宋" w:cs="方正仿宋_GB2312"/>
          <w:bCs/>
          <w:color w:val="auto"/>
          <w:sz w:val="24"/>
          <w:szCs w:val="24"/>
          <w:highlight w:val="none"/>
          <w:u w:val="single"/>
          <w:lang w:val="zh-CN"/>
        </w:rPr>
        <w:t>。</w:t>
      </w:r>
    </w:p>
    <w:p w14:paraId="4B02DD8C">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承包人提供履约担保的形式、金额及期限的：</w:t>
      </w:r>
      <w:r>
        <w:rPr>
          <w:rFonts w:hint="eastAsia" w:ascii="仿宋" w:hAnsi="仿宋" w:eastAsia="仿宋" w:cs="方正仿宋_GB2312"/>
          <w:b/>
          <w:bCs/>
          <w:color w:val="auto"/>
          <w:sz w:val="24"/>
          <w:szCs w:val="24"/>
          <w:highlight w:val="none"/>
          <w:u w:val="single"/>
        </w:rPr>
        <w:t xml:space="preserve">/ </w:t>
      </w:r>
      <w:r>
        <w:rPr>
          <w:rFonts w:hint="eastAsia" w:ascii="仿宋" w:hAnsi="仿宋" w:eastAsia="仿宋" w:cs="方正仿宋_GB2312"/>
          <w:color w:val="auto"/>
          <w:sz w:val="24"/>
          <w:szCs w:val="24"/>
          <w:highlight w:val="none"/>
        </w:rPr>
        <w:t>。</w:t>
      </w:r>
    </w:p>
    <w:p w14:paraId="260DCAB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4. 监理人</w:t>
      </w:r>
    </w:p>
    <w:p w14:paraId="622ACF8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4.1监理人的一般规定</w:t>
      </w:r>
    </w:p>
    <w:p w14:paraId="56F39389">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关于监理人的监理内容：</w:t>
      </w:r>
      <w:r>
        <w:rPr>
          <w:rFonts w:hint="eastAsia" w:ascii="仿宋" w:hAnsi="仿宋" w:eastAsia="仿宋" w:cs="方正仿宋_GB2312"/>
          <w:b/>
          <w:color w:val="auto"/>
          <w:sz w:val="24"/>
          <w:szCs w:val="24"/>
          <w:highlight w:val="none"/>
          <w:u w:val="single"/>
          <w:lang w:val="zh-CN"/>
        </w:rPr>
        <w:t>按照发包人与监理方签订的合同，依照合同和有关法律、法规、负责和主持整个项目的监理工作，在合同规定范围内，对工程项目施工进行全过程监理（包括工程质量、工期进度、安全文明施工管理、工程量与工程款的审核等）</w:t>
      </w:r>
      <w:r>
        <w:rPr>
          <w:rFonts w:hint="eastAsia" w:ascii="仿宋" w:hAnsi="仿宋" w:eastAsia="仿宋" w:cs="方正仿宋_GB2312"/>
          <w:bCs/>
          <w:color w:val="auto"/>
          <w:sz w:val="24"/>
          <w:szCs w:val="24"/>
          <w:highlight w:val="none"/>
          <w:u w:val="single"/>
          <w:lang w:val="zh-CN"/>
        </w:rPr>
        <w:t>。</w:t>
      </w:r>
    </w:p>
    <w:p w14:paraId="2A6445A5">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关于监理人的监理权限：</w:t>
      </w:r>
      <w:r>
        <w:rPr>
          <w:rFonts w:hint="eastAsia" w:ascii="仿宋" w:hAnsi="仿宋" w:eastAsia="仿宋" w:cs="方正仿宋_GB2312"/>
          <w:b/>
          <w:color w:val="auto"/>
          <w:sz w:val="24"/>
          <w:szCs w:val="24"/>
          <w:highlight w:val="none"/>
          <w:u w:val="single"/>
          <w:lang w:val="zh-CN"/>
        </w:rPr>
        <w:t>法律、法规、规章、标准规定和监理合同约定的权限和职责，发包人委托施工监理人负责对工程材料设备的标准及质量、工程质量、进度、安全、文明、环境以及工程量等管理和控制。以下权限需要征得发包人同意才能行使，包括工程暂停令（紧急情况除外）、工程延期批准、费用索赔批准、工程变更指令以及其他对工程有重要影响的权限</w:t>
      </w:r>
      <w:r>
        <w:rPr>
          <w:rFonts w:hint="eastAsia" w:ascii="仿宋" w:hAnsi="仿宋" w:eastAsia="仿宋" w:cs="方正仿宋_GB2312"/>
          <w:bCs/>
          <w:color w:val="auto"/>
          <w:sz w:val="24"/>
          <w:szCs w:val="24"/>
          <w:highlight w:val="none"/>
          <w:u w:val="single"/>
          <w:lang w:val="zh-CN"/>
        </w:rPr>
        <w:t>。</w:t>
      </w:r>
    </w:p>
    <w:p w14:paraId="62A1B5C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关于监理人在施工现场的办公场所、生活场所的提供和费用承担的约定：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监理人自行承担</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72D98910">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4.2 监理人员</w:t>
      </w:r>
    </w:p>
    <w:p w14:paraId="4128184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总监理工程师</w:t>
      </w:r>
    </w:p>
    <w:p w14:paraId="5CE2AE7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姓   名：</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3C6E69B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职   务：</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56CE35A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监理工程师执业资格证书号：</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3F3DA8C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联系电话：</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757CBC3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电子信箱：</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4BE1D1E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通信地址：</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44B64EE2">
      <w:pPr>
        <w:spacing w:line="460" w:lineRule="exact"/>
        <w:rPr>
          <w:rFonts w:ascii="仿宋" w:hAnsi="仿宋" w:eastAsia="仿宋" w:cs="方正仿宋_GB2312"/>
          <w:b/>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关于监理人的其他约定：</w:t>
      </w:r>
      <w:r>
        <w:rPr>
          <w:rFonts w:hint="eastAsia" w:ascii="仿宋" w:hAnsi="仿宋" w:eastAsia="仿宋" w:cs="方正仿宋_GB2312"/>
          <w:b/>
          <w:color w:val="auto"/>
          <w:sz w:val="24"/>
          <w:szCs w:val="24"/>
          <w:highlight w:val="none"/>
          <w:u w:val="single"/>
          <w:lang w:val="zh-CN"/>
        </w:rPr>
        <w:t>开工令、停工令、工程变更、经济签证须取得发包人的同意。现场签证及工程进度款报表等由监理工程师先行核实后，再交发包人审核。</w:t>
      </w:r>
    </w:p>
    <w:p w14:paraId="3ADEE0F0">
      <w:pPr>
        <w:spacing w:line="460" w:lineRule="exact"/>
        <w:rPr>
          <w:rFonts w:ascii="仿宋" w:hAnsi="仿宋" w:eastAsia="仿宋" w:cs="方正仿宋_GB2312"/>
          <w:b/>
          <w:color w:val="auto"/>
          <w:sz w:val="24"/>
          <w:szCs w:val="24"/>
          <w:highlight w:val="none"/>
          <w:u w:val="single"/>
          <w:lang w:val="zh-CN"/>
        </w:rPr>
      </w:pPr>
      <w:r>
        <w:rPr>
          <w:rFonts w:hint="eastAsia" w:ascii="仿宋" w:hAnsi="仿宋" w:eastAsia="仿宋" w:cs="方正仿宋_GB2312"/>
          <w:b/>
          <w:color w:val="auto"/>
          <w:sz w:val="24"/>
          <w:szCs w:val="24"/>
          <w:highlight w:val="none"/>
          <w:u w:val="single"/>
          <w:lang w:val="zh-CN"/>
        </w:rPr>
        <w:t>上述监理工程师的一切指令、决定、确认和承诺如涉及工程成本费用增加、工期延长、工程的使用功能或质量标准发生变化、材料设备标准的提高或降低等需经发包人书面签字并盖章确认才产生效力。监理工程师擅自发布指令、决定、确认和承诺，引起合同价款变更、工期顺延、工程的使用功能发生变化、以及变更质量标准、材料设备使用的，由此产生的后果由擅自发布指令、决定、确认和承诺的工程师自行承担，与发包人无关。</w:t>
      </w:r>
    </w:p>
    <w:p w14:paraId="41C87B7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
          <w:color w:val="auto"/>
          <w:sz w:val="24"/>
          <w:szCs w:val="24"/>
          <w:highlight w:val="none"/>
          <w:u w:val="single"/>
          <w:lang w:val="zh-CN"/>
        </w:rPr>
        <w:t>不管通用合同条款第4.1项如何约定，监理人行使须经发包人批准行使的权力时，应当向承包人出示其行使该权力已经取得发包人批准的文件或者其他合法有效的证明</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01CA59D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4.4 商定或确定</w:t>
      </w:r>
    </w:p>
    <w:p w14:paraId="575BDB4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在发包人和承包人不能通过协商达成一致意见时，发包人授权监理人对以下事项进行确定：</w:t>
      </w:r>
    </w:p>
    <w:p w14:paraId="2724E76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08A4C817">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（2）</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lang w:val="zh-CN"/>
        </w:rPr>
        <w:t>；</w:t>
      </w:r>
    </w:p>
    <w:p w14:paraId="35FD8CB6">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w:t>
      </w:r>
      <w:r>
        <w:rPr>
          <w:rFonts w:hint="eastAsia" w:ascii="仿宋" w:hAnsi="仿宋" w:eastAsia="仿宋" w:cs="方正仿宋_GB2312"/>
          <w:bCs/>
          <w:color w:val="auto"/>
          <w:sz w:val="24"/>
          <w:szCs w:val="24"/>
          <w:highlight w:val="none"/>
        </w:rPr>
        <w:t>3</w:t>
      </w:r>
      <w:r>
        <w:rPr>
          <w:rFonts w:hint="eastAsia" w:ascii="仿宋" w:hAnsi="仿宋" w:eastAsia="仿宋" w:cs="方正仿宋_GB2312"/>
          <w:bCs/>
          <w:color w:val="auto"/>
          <w:sz w:val="24"/>
          <w:szCs w:val="24"/>
          <w:highlight w:val="none"/>
          <w:lang w:val="zh-CN"/>
        </w:rPr>
        <w:t>）</w:t>
      </w:r>
      <w:r>
        <w:rPr>
          <w:rFonts w:hint="eastAsia" w:ascii="仿宋" w:hAnsi="仿宋" w:eastAsia="仿宋" w:cs="方正仿宋_GB2312"/>
          <w:b/>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4835FB2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5. 工程质量</w:t>
      </w:r>
    </w:p>
    <w:p w14:paraId="7C422D3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5.1 质量要求</w:t>
      </w:r>
    </w:p>
    <w:p w14:paraId="3096753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5.1.1 特殊质量标准和要求：</w:t>
      </w:r>
      <w:r>
        <w:rPr>
          <w:rFonts w:hint="eastAsia" w:ascii="仿宋" w:hAnsi="仿宋" w:eastAsia="仿宋" w:cs="方正仿宋_GB2312"/>
          <w:b/>
          <w:color w:val="auto"/>
          <w:sz w:val="24"/>
          <w:szCs w:val="24"/>
          <w:highlight w:val="none"/>
          <w:u w:val="single"/>
          <w:lang w:val="zh-CN"/>
        </w:rPr>
        <w:t>（根据具体工程约定）</w:t>
      </w:r>
      <w:r>
        <w:rPr>
          <w:rFonts w:hint="eastAsia" w:ascii="仿宋" w:hAnsi="仿宋" w:eastAsia="仿宋" w:cs="方正仿宋_GB2312"/>
          <w:bCs/>
          <w:color w:val="auto"/>
          <w:sz w:val="24"/>
          <w:szCs w:val="24"/>
          <w:highlight w:val="none"/>
          <w:lang w:val="zh-CN"/>
        </w:rPr>
        <w:t>。</w:t>
      </w:r>
    </w:p>
    <w:p w14:paraId="1D963AA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关于工程奖项的约定： </w:t>
      </w:r>
      <w:r>
        <w:rPr>
          <w:rFonts w:hint="eastAsia" w:ascii="仿宋" w:hAnsi="仿宋" w:eastAsia="仿宋" w:cs="方正仿宋_GB2312"/>
          <w:b/>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rPr>
        <w:t>无</w:t>
      </w:r>
      <w:r>
        <w:rPr>
          <w:rFonts w:hint="eastAsia" w:ascii="仿宋" w:hAnsi="仿宋" w:eastAsia="仿宋" w:cs="方正仿宋_GB2312"/>
          <w:b/>
          <w:color w:val="auto"/>
          <w:sz w:val="24"/>
          <w:szCs w:val="24"/>
          <w:highlight w:val="none"/>
          <w:u w:val="single"/>
          <w:lang w:val="zh-CN"/>
        </w:rPr>
        <w:t>。</w:t>
      </w:r>
    </w:p>
    <w:p w14:paraId="58A7055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5.3 隐蔽工程检查</w:t>
      </w:r>
    </w:p>
    <w:p w14:paraId="7CE9D85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5.3.2承包人提前通知监理人隐蔽工程检查的期限的约定：</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lang w:val="zh-CN"/>
        </w:rPr>
        <w:t xml:space="preserve"> 。</w:t>
      </w:r>
    </w:p>
    <w:p w14:paraId="78B5644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监理人不能按时进行检查时，应提前</w:t>
      </w:r>
      <w:r>
        <w:rPr>
          <w:rFonts w:hint="eastAsia" w:ascii="仿宋" w:hAnsi="仿宋" w:eastAsia="仿宋" w:cs="方正仿宋_GB2312"/>
          <w:b/>
          <w:color w:val="auto"/>
          <w:sz w:val="24"/>
          <w:szCs w:val="24"/>
          <w:highlight w:val="none"/>
          <w:u w:val="single"/>
          <w:lang w:val="zh-CN"/>
        </w:rPr>
        <w:t xml:space="preserve"> 24 小时</w:t>
      </w:r>
      <w:r>
        <w:rPr>
          <w:rFonts w:hint="eastAsia" w:ascii="仿宋" w:hAnsi="仿宋" w:eastAsia="仿宋" w:cs="方正仿宋_GB2312"/>
          <w:bCs/>
          <w:color w:val="auto"/>
          <w:sz w:val="24"/>
          <w:szCs w:val="24"/>
          <w:highlight w:val="none"/>
          <w:lang w:val="zh-CN"/>
        </w:rPr>
        <w:t>提交书面延期要求。</w:t>
      </w:r>
    </w:p>
    <w:p w14:paraId="0584F6E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关于延期最长不得超过：</w:t>
      </w:r>
      <w:r>
        <w:rPr>
          <w:rFonts w:hint="eastAsia" w:ascii="仿宋" w:hAnsi="仿宋" w:eastAsia="仿宋" w:cs="方正仿宋_GB2312"/>
          <w:b/>
          <w:color w:val="auto"/>
          <w:sz w:val="24"/>
          <w:szCs w:val="24"/>
          <w:highlight w:val="none"/>
          <w:u w:val="single"/>
          <w:lang w:val="zh-CN"/>
        </w:rPr>
        <w:t xml:space="preserve"> 48 小时</w:t>
      </w:r>
      <w:r>
        <w:rPr>
          <w:rFonts w:hint="eastAsia" w:ascii="仿宋" w:hAnsi="仿宋" w:eastAsia="仿宋" w:cs="方正仿宋_GB2312"/>
          <w:bCs/>
          <w:color w:val="auto"/>
          <w:sz w:val="24"/>
          <w:szCs w:val="24"/>
          <w:highlight w:val="none"/>
          <w:lang w:val="zh-CN"/>
        </w:rPr>
        <w:t>。</w:t>
      </w:r>
    </w:p>
    <w:p w14:paraId="626EEEF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6. 安全文明施工与环境保护</w:t>
      </w:r>
    </w:p>
    <w:p w14:paraId="4119B11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6.1安全文明施工</w:t>
      </w:r>
    </w:p>
    <w:p w14:paraId="2C538F43">
      <w:pPr>
        <w:spacing w:line="460" w:lineRule="exact"/>
        <w:rPr>
          <w:rFonts w:ascii="仿宋" w:hAnsi="仿宋" w:eastAsia="仿宋" w:cs="方正仿宋_GB2312"/>
          <w:b/>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6.1.1 项目安全生产的达标目标及相应事项的约定：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承包人应按照相关内容和国家行业规范要求采取有效的安全措施，以保证自身及第三人和周边环境的安全  </w:t>
      </w:r>
      <w:r>
        <w:rPr>
          <w:rFonts w:hint="eastAsia" w:ascii="仿宋" w:hAnsi="仿宋" w:eastAsia="仿宋" w:cs="方正仿宋_GB2312"/>
          <w:b/>
          <w:color w:val="auto"/>
          <w:sz w:val="24"/>
          <w:szCs w:val="24"/>
          <w:highlight w:val="none"/>
          <w:lang w:val="zh-CN"/>
        </w:rPr>
        <w:t>。</w:t>
      </w:r>
    </w:p>
    <w:p w14:paraId="3463BC7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6.1.4 关于治安保卫的特别约定：</w:t>
      </w:r>
      <w:r>
        <w:rPr>
          <w:rFonts w:hint="eastAsia" w:ascii="仿宋" w:hAnsi="仿宋" w:eastAsia="仿宋" w:cs="方正仿宋_GB2312"/>
          <w:b/>
          <w:color w:val="auto"/>
          <w:sz w:val="24"/>
          <w:szCs w:val="24"/>
          <w:highlight w:val="none"/>
          <w:u w:val="single"/>
          <w:lang w:val="zh-CN"/>
        </w:rPr>
        <w:t xml:space="preserve"> 施工现场的安全保卫工作（包括此项工作发生的费用）均由承包人承担   </w:t>
      </w:r>
      <w:r>
        <w:rPr>
          <w:rFonts w:hint="eastAsia" w:ascii="仿宋" w:hAnsi="仿宋" w:eastAsia="仿宋" w:cs="方正仿宋_GB2312"/>
          <w:b/>
          <w:color w:val="auto"/>
          <w:sz w:val="24"/>
          <w:szCs w:val="24"/>
          <w:highlight w:val="none"/>
          <w:lang w:val="zh-CN"/>
        </w:rPr>
        <w:t>。</w:t>
      </w:r>
    </w:p>
    <w:p w14:paraId="13E7961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关于编制施工场地治安管理计划的约定：</w:t>
      </w:r>
      <w:r>
        <w:rPr>
          <w:rFonts w:hint="eastAsia" w:ascii="仿宋" w:hAnsi="仿宋" w:eastAsia="仿宋" w:cs="方正仿宋_GB2312"/>
          <w:b/>
          <w:color w:val="auto"/>
          <w:sz w:val="24"/>
          <w:szCs w:val="24"/>
          <w:highlight w:val="none"/>
          <w:u w:val="single"/>
          <w:lang w:val="zh-CN"/>
        </w:rPr>
        <w:t>开工前提供施工场地治安管理计划</w:t>
      </w:r>
      <w:r>
        <w:rPr>
          <w:rFonts w:hint="eastAsia" w:ascii="仿宋" w:hAnsi="仿宋" w:eastAsia="仿宋" w:cs="方正仿宋_GB2312"/>
          <w:b/>
          <w:color w:val="auto"/>
          <w:sz w:val="24"/>
          <w:szCs w:val="24"/>
          <w:highlight w:val="none"/>
          <w:lang w:val="zh-CN"/>
        </w:rPr>
        <w:t>。</w:t>
      </w:r>
    </w:p>
    <w:p w14:paraId="058FF61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6.1.5 文明施工</w:t>
      </w:r>
    </w:p>
    <w:p w14:paraId="79C59E22">
      <w:pPr>
        <w:spacing w:line="460" w:lineRule="exact"/>
        <w:rPr>
          <w:rFonts w:ascii="仿宋" w:hAnsi="仿宋" w:eastAsia="仿宋" w:cs="方正仿宋_GB2312"/>
          <w:b/>
          <w:color w:val="auto"/>
          <w:sz w:val="24"/>
          <w:szCs w:val="24"/>
          <w:highlight w:val="none"/>
          <w:lang w:val="zh-CN"/>
        </w:rPr>
      </w:pPr>
      <w:r>
        <w:rPr>
          <w:rFonts w:hint="eastAsia" w:ascii="仿宋" w:hAnsi="仿宋" w:eastAsia="仿宋" w:cs="方正仿宋_GB2312"/>
          <w:bCs/>
          <w:color w:val="auto"/>
          <w:sz w:val="24"/>
          <w:szCs w:val="24"/>
          <w:highlight w:val="none"/>
          <w:lang w:val="zh-CN"/>
        </w:rPr>
        <w:t>合同当事人对文明施工的要求：</w:t>
      </w:r>
      <w:r>
        <w:rPr>
          <w:rFonts w:hint="eastAsia" w:ascii="仿宋" w:hAnsi="仿宋" w:eastAsia="仿宋" w:cs="方正仿宋_GB2312"/>
          <w:b/>
          <w:color w:val="auto"/>
          <w:sz w:val="24"/>
          <w:szCs w:val="24"/>
          <w:highlight w:val="none"/>
          <w:u w:val="single"/>
          <w:lang w:val="zh-CN"/>
        </w:rPr>
        <w:t xml:space="preserve"> ①承包人必须按照规定进行施工现场文明施工管理，所发生的费用由承包人承担。②承包人必须做好施工现场的安全围护栏（网）等防护性措施，并设置必要的警示牌，做到文明施工，安全施工，建立重大事故报告制，加强安全教育，采取必要的一切防护措施，必须消除一切不安全隐患的存在和发生，协调处理好和周围住户的关系。③乙方应根据《建筑施工安全检查标准》和《强制性条文》及有关建筑施工安全生产条例及甲方的有关管理要求，确保安全生产，同时做好社会治安综合治理工作，严格执行文明施工、标准化管理规定，明确具体措施，积极落实各项安全生产工作，杜绝重大伤亡事故</w:t>
      </w:r>
      <w:r>
        <w:rPr>
          <w:rFonts w:hint="eastAsia" w:ascii="仿宋" w:hAnsi="仿宋" w:eastAsia="仿宋" w:cs="方正仿宋_GB2312"/>
          <w:b/>
          <w:color w:val="auto"/>
          <w:sz w:val="24"/>
          <w:szCs w:val="24"/>
          <w:highlight w:val="none"/>
          <w:lang w:val="zh-CN"/>
        </w:rPr>
        <w:t>。</w:t>
      </w:r>
    </w:p>
    <w:p w14:paraId="756D393B">
      <w:pPr>
        <w:spacing w:line="460" w:lineRule="exact"/>
        <w:rPr>
          <w:rFonts w:ascii="仿宋" w:hAnsi="仿宋" w:eastAsia="仿宋" w:cs="方正仿宋_GB2312"/>
          <w:b/>
          <w:color w:val="auto"/>
          <w:sz w:val="24"/>
          <w:szCs w:val="24"/>
          <w:highlight w:val="none"/>
          <w:lang w:val="zh-CN"/>
        </w:rPr>
      </w:pPr>
      <w:r>
        <w:rPr>
          <w:rFonts w:hint="eastAsia" w:ascii="仿宋" w:hAnsi="仿宋" w:eastAsia="仿宋" w:cs="方正仿宋_GB2312"/>
          <w:bCs/>
          <w:color w:val="auto"/>
          <w:sz w:val="24"/>
          <w:szCs w:val="24"/>
          <w:highlight w:val="none"/>
          <w:lang w:val="zh-CN"/>
        </w:rPr>
        <w:t>6.1.6 关于安全文明施工费支付比例和支付期限的约定：</w:t>
      </w:r>
      <w:r>
        <w:rPr>
          <w:rFonts w:hint="eastAsia" w:ascii="仿宋" w:hAnsi="仿宋" w:eastAsia="仿宋" w:cs="方正仿宋_GB2312"/>
          <w:b/>
          <w:color w:val="auto"/>
          <w:sz w:val="24"/>
          <w:szCs w:val="24"/>
          <w:highlight w:val="none"/>
          <w:u w:val="single"/>
          <w:lang w:val="zh-CN"/>
        </w:rPr>
        <w:t xml:space="preserve"> 按工程进度比例支付 </w:t>
      </w:r>
      <w:r>
        <w:rPr>
          <w:rFonts w:hint="eastAsia" w:ascii="仿宋" w:hAnsi="仿宋" w:eastAsia="仿宋" w:cs="方正仿宋_GB2312"/>
          <w:b/>
          <w:color w:val="auto"/>
          <w:sz w:val="24"/>
          <w:szCs w:val="24"/>
          <w:highlight w:val="none"/>
          <w:lang w:val="zh-CN"/>
        </w:rPr>
        <w:t>。</w:t>
      </w:r>
    </w:p>
    <w:p w14:paraId="5793BC00">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 工期和进度</w:t>
      </w:r>
    </w:p>
    <w:p w14:paraId="450CB18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7.1 施工组织设计</w:t>
      </w:r>
    </w:p>
    <w:p w14:paraId="0F1BF79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7.1.1 合同当事人约定的施工组织设计应包括的其他内容：</w:t>
      </w:r>
      <w:r>
        <w:rPr>
          <w:rFonts w:hint="eastAsia" w:ascii="仿宋" w:hAnsi="仿宋" w:eastAsia="仿宋" w:cs="方正仿宋_GB2312"/>
          <w:b/>
          <w:color w:val="auto"/>
          <w:sz w:val="24"/>
          <w:szCs w:val="24"/>
          <w:highlight w:val="none"/>
          <w:u w:val="single"/>
          <w:lang w:val="zh-CN"/>
        </w:rPr>
        <w:t xml:space="preserve"> 执行通用条款，并在每月20日提供当月进度报表和次月进度计划 </w:t>
      </w:r>
      <w:r>
        <w:rPr>
          <w:rFonts w:hint="eastAsia" w:ascii="仿宋" w:hAnsi="仿宋" w:eastAsia="仿宋" w:cs="方正仿宋_GB2312"/>
          <w:bCs/>
          <w:color w:val="auto"/>
          <w:sz w:val="24"/>
          <w:szCs w:val="24"/>
          <w:highlight w:val="none"/>
          <w:lang w:val="zh-CN"/>
        </w:rPr>
        <w:t>。</w:t>
      </w:r>
    </w:p>
    <w:p w14:paraId="0DE8EE3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7.1.2 施工组织设计的提交和修改</w:t>
      </w:r>
    </w:p>
    <w:p w14:paraId="32434C6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承包人提交详细施工组织设计的期限的约定：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执行通用条款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55E24B7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发包人和监理人在收到详细的施工组织设计后确认或提出修改意见的期限： </w:t>
      </w:r>
      <w:r>
        <w:rPr>
          <w:rFonts w:hint="eastAsia" w:ascii="仿宋" w:hAnsi="仿宋" w:eastAsia="仿宋" w:cs="方正仿宋_GB2312"/>
          <w:b/>
          <w:color w:val="auto"/>
          <w:sz w:val="24"/>
          <w:szCs w:val="24"/>
          <w:highlight w:val="none"/>
          <w:u w:val="single"/>
          <w:lang w:val="zh-CN"/>
        </w:rPr>
        <w:t xml:space="preserve"> 在承包人提供施工组织设计后七天内审定完毕；若发包人对其施工组织设计提出质疑或要求承包人进行修正，承包人在规定期限内应提供修正的施工组织设计，发包人应在七日内对承包人修正的施工组织设计进行最后审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614E342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7.2 施工进度计划</w:t>
      </w:r>
    </w:p>
    <w:p w14:paraId="5845061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7.2.2 施工进度计划的修订</w:t>
      </w:r>
    </w:p>
    <w:p w14:paraId="1FBAF70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发包人和监理人在收到修订的施工进度计划后确认或提出修改意见的期限： </w:t>
      </w:r>
      <w:r>
        <w:rPr>
          <w:rFonts w:hint="eastAsia" w:ascii="仿宋" w:hAnsi="仿宋" w:eastAsia="仿宋" w:cs="方正仿宋_GB2312"/>
          <w:b/>
          <w:color w:val="auto"/>
          <w:sz w:val="24"/>
          <w:szCs w:val="24"/>
          <w:highlight w:val="none"/>
          <w:u w:val="single"/>
          <w:lang w:val="zh-CN"/>
        </w:rPr>
        <w:t xml:space="preserve"> 执行通用条款</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6C6C05F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7.3 开工</w:t>
      </w:r>
    </w:p>
    <w:p w14:paraId="5D3774C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7.3.1 开工准备</w:t>
      </w:r>
    </w:p>
    <w:p w14:paraId="48510CE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关于承包人提交工程开工报审表的期限：</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4CF04E4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关于发包人应完成的其他开工准备工作及期限： </w:t>
      </w:r>
      <w:r>
        <w:rPr>
          <w:rFonts w:hint="eastAsia" w:ascii="仿宋" w:hAnsi="仿宋" w:eastAsia="仿宋" w:cs="方正仿宋_GB2312"/>
          <w:b/>
          <w:color w:val="auto"/>
          <w:sz w:val="24"/>
          <w:szCs w:val="24"/>
          <w:highlight w:val="none"/>
          <w:lang w:val="zh-CN"/>
        </w:rPr>
        <w:t xml:space="preserve"> </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45B7ED6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关于承包人应完成的其他开工准备工作及期限：</w:t>
      </w:r>
      <w:r>
        <w:rPr>
          <w:rFonts w:hint="eastAsia" w:ascii="仿宋" w:hAnsi="仿宋" w:eastAsia="仿宋" w:cs="方正仿宋_GB2312"/>
          <w:b/>
          <w:color w:val="auto"/>
          <w:sz w:val="24"/>
          <w:szCs w:val="24"/>
          <w:highlight w:val="none"/>
          <w:u w:val="single"/>
          <w:lang w:val="zh-CN"/>
        </w:rPr>
        <w:t xml:space="preserve">执行通用条款 </w:t>
      </w:r>
      <w:r>
        <w:rPr>
          <w:rFonts w:hint="eastAsia" w:ascii="仿宋" w:hAnsi="仿宋" w:eastAsia="仿宋" w:cs="方正仿宋_GB2312"/>
          <w:bCs/>
          <w:color w:val="auto"/>
          <w:sz w:val="24"/>
          <w:szCs w:val="24"/>
          <w:highlight w:val="none"/>
          <w:lang w:val="zh-CN"/>
        </w:rPr>
        <w:t xml:space="preserve"> 。</w:t>
      </w:r>
    </w:p>
    <w:p w14:paraId="49BFC09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7.3.2开工通知</w:t>
      </w:r>
    </w:p>
    <w:p w14:paraId="089C8FC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因发包人原因造成监理人未能在计划开工日期之日起</w:t>
      </w:r>
      <w:r>
        <w:rPr>
          <w:rFonts w:hint="eastAsia" w:ascii="仿宋" w:hAnsi="仿宋" w:eastAsia="仿宋" w:cs="方正仿宋_GB2312"/>
          <w:b/>
          <w:color w:val="auto"/>
          <w:sz w:val="24"/>
          <w:szCs w:val="24"/>
          <w:highlight w:val="none"/>
          <w:u w:val="single"/>
        </w:rPr>
        <w:t>90</w:t>
      </w:r>
      <w:r>
        <w:rPr>
          <w:rFonts w:hint="eastAsia" w:ascii="仿宋" w:hAnsi="仿宋" w:eastAsia="仿宋" w:cs="方正仿宋_GB2312"/>
          <w:bCs/>
          <w:color w:val="auto"/>
          <w:sz w:val="24"/>
          <w:szCs w:val="24"/>
          <w:highlight w:val="none"/>
          <w:lang w:val="zh-CN"/>
        </w:rPr>
        <w:t>天内发出开工通知的，承包人有权提出价格调整要求，或者解除合同。</w:t>
      </w:r>
    </w:p>
    <w:p w14:paraId="33401A0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7.4 测量放线</w:t>
      </w:r>
    </w:p>
    <w:p w14:paraId="202B9A4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7.4.1发包人通过监理人向承包人提供测量基准点、基准线和水准点及其书面资料的期限：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开工前7天内</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366FCF0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7.5 工期延误</w:t>
      </w:r>
    </w:p>
    <w:p w14:paraId="153A31F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7.5.1 因发包人原因导致工期延误</w:t>
      </w:r>
    </w:p>
    <w:p w14:paraId="3EC67B9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（7）因发包人原因导致工期延误的其他情形：</w:t>
      </w:r>
      <w:r>
        <w:rPr>
          <w:rFonts w:hint="eastAsia" w:ascii="仿宋" w:hAnsi="仿宋" w:eastAsia="仿宋" w:cs="方正仿宋_GB2312"/>
          <w:b/>
          <w:color w:val="auto"/>
          <w:sz w:val="24"/>
          <w:szCs w:val="24"/>
          <w:highlight w:val="none"/>
          <w:u w:val="single"/>
          <w:lang w:val="zh-CN"/>
        </w:rPr>
        <w:t xml:space="preserve"> 执行通用条款</w:t>
      </w:r>
      <w:r>
        <w:rPr>
          <w:rFonts w:hint="eastAsia" w:ascii="仿宋" w:hAnsi="仿宋" w:eastAsia="仿宋" w:cs="方正仿宋_GB2312"/>
          <w:bCs/>
          <w:color w:val="auto"/>
          <w:sz w:val="24"/>
          <w:szCs w:val="24"/>
          <w:highlight w:val="none"/>
          <w:lang w:val="zh-CN"/>
        </w:rPr>
        <w:t xml:space="preserve"> 。</w:t>
      </w:r>
    </w:p>
    <w:p w14:paraId="7487A18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7.5.2 因承包人原因导致工期延误</w:t>
      </w:r>
    </w:p>
    <w:p w14:paraId="6DA902B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因承包人原因造成工期延误，逾期竣工违约金的计算方法为：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w:t>
      </w:r>
    </w:p>
    <w:p w14:paraId="56365F2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因承包人原因造成工期延误，逾期竣工违约金的上限：</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w:t>
      </w:r>
    </w:p>
    <w:p w14:paraId="46C5FD1D">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7.6 不利物质条件</w:t>
      </w:r>
    </w:p>
    <w:p w14:paraId="44F0A255">
      <w:pPr>
        <w:spacing w:line="460" w:lineRule="exact"/>
        <w:rPr>
          <w:rFonts w:ascii="仿宋" w:hAnsi="仿宋" w:eastAsia="仿宋" w:cs="方正仿宋_GB2312"/>
          <w:b/>
          <w:color w:val="auto"/>
          <w:sz w:val="24"/>
          <w:szCs w:val="24"/>
          <w:highlight w:val="none"/>
          <w:lang w:val="zh-CN"/>
        </w:rPr>
      </w:pPr>
      <w:r>
        <w:rPr>
          <w:rFonts w:hint="eastAsia" w:ascii="仿宋" w:hAnsi="仿宋" w:eastAsia="仿宋" w:cs="方正仿宋_GB2312"/>
          <w:bCs/>
          <w:color w:val="auto"/>
          <w:sz w:val="24"/>
          <w:szCs w:val="24"/>
          <w:highlight w:val="none"/>
          <w:lang w:val="zh-CN"/>
        </w:rPr>
        <w:t>不利物质条件的其他情形和有关约定：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承包人在施工场地遇到的不可预见的自然物质条件、非自然的物质障碍和污染物，包括地下和水文条件，但不包括气候条件。</w:t>
      </w:r>
    </w:p>
    <w:p w14:paraId="0A5F951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7.7异常恶劣的气候条件</w:t>
      </w:r>
    </w:p>
    <w:p w14:paraId="1310C6CE">
      <w:pPr>
        <w:spacing w:line="460" w:lineRule="exact"/>
        <w:ind w:firstLine="480" w:firstLineChars="200"/>
        <w:jc w:val="lef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发包人和承包人同意以下情形视为异常恶劣的气候条件： </w:t>
      </w:r>
    </w:p>
    <w:p w14:paraId="5FA49060">
      <w:pPr>
        <w:spacing w:line="460" w:lineRule="exact"/>
        <w:rPr>
          <w:rFonts w:ascii="仿宋" w:hAnsi="仿宋" w:eastAsia="仿宋" w:cs="方正仿宋_GB2312"/>
          <w:b/>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（1）</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日降雨量大于50mm的雨日超过1天          ；</w:t>
      </w:r>
    </w:p>
    <w:p w14:paraId="1A49E711">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（2）</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风速大于10.8 m/s的六级以上台风灾害    </w:t>
      </w:r>
      <w:r>
        <w:rPr>
          <w:rFonts w:hint="eastAsia" w:ascii="仿宋" w:hAnsi="仿宋" w:eastAsia="仿宋" w:cs="方正仿宋_GB2312"/>
          <w:bCs/>
          <w:color w:val="auto"/>
          <w:sz w:val="24"/>
          <w:szCs w:val="24"/>
          <w:highlight w:val="none"/>
          <w:u w:val="single"/>
          <w:lang w:val="zh-CN"/>
        </w:rPr>
        <w:t xml:space="preserve">  ；</w:t>
      </w:r>
    </w:p>
    <w:p w14:paraId="11CB5A28">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（3）</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其它异常恶劣气候灾害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 xml:space="preserve">      。</w:t>
      </w:r>
    </w:p>
    <w:p w14:paraId="71FDD560">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7.9 提前竣工的奖励</w:t>
      </w:r>
    </w:p>
    <w:p w14:paraId="4C8ED38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7.9.2提前竣工的奖励：</w:t>
      </w:r>
      <w:r>
        <w:rPr>
          <w:rFonts w:hint="eastAsia" w:ascii="仿宋" w:hAnsi="仿宋" w:eastAsia="仿宋" w:cs="方正仿宋_GB2312"/>
          <w:b/>
          <w:color w:val="auto"/>
          <w:sz w:val="24"/>
          <w:szCs w:val="24"/>
          <w:highlight w:val="none"/>
          <w:u w:val="single"/>
          <w:lang w:val="zh-CN"/>
        </w:rPr>
        <w:t>无</w:t>
      </w:r>
      <w:r>
        <w:rPr>
          <w:rFonts w:hint="eastAsia" w:ascii="仿宋" w:hAnsi="仿宋" w:eastAsia="仿宋" w:cs="方正仿宋_GB2312"/>
          <w:bCs/>
          <w:color w:val="auto"/>
          <w:sz w:val="24"/>
          <w:szCs w:val="24"/>
          <w:highlight w:val="none"/>
          <w:u w:val="single"/>
          <w:lang w:val="zh-CN"/>
        </w:rPr>
        <w:t>。</w:t>
      </w:r>
    </w:p>
    <w:p w14:paraId="1FFE638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8. 材料与设备</w:t>
      </w:r>
    </w:p>
    <w:p w14:paraId="163B41E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8.4材料与工程设备的保管与使用</w:t>
      </w:r>
    </w:p>
    <w:p w14:paraId="4A1000E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8.4.1发包人供应的材料设备的保管费用的承担：</w:t>
      </w:r>
      <w:r>
        <w:rPr>
          <w:rFonts w:hint="eastAsia" w:ascii="仿宋" w:hAnsi="仿宋" w:eastAsia="仿宋" w:cs="方正仿宋_GB2312"/>
          <w:b/>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rPr>
        <w:t>执行通用条款</w:t>
      </w:r>
      <w:r>
        <w:rPr>
          <w:rFonts w:hint="eastAsia" w:ascii="仿宋" w:hAnsi="仿宋" w:eastAsia="仿宋" w:cs="方正仿宋_GB2312"/>
          <w:bCs/>
          <w:color w:val="auto"/>
          <w:sz w:val="24"/>
          <w:szCs w:val="24"/>
          <w:highlight w:val="none"/>
          <w:u w:val="single"/>
          <w:lang w:val="zh-CN"/>
        </w:rPr>
        <w:t>。</w:t>
      </w:r>
    </w:p>
    <w:p w14:paraId="09496A5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8.6 样品</w:t>
      </w:r>
    </w:p>
    <w:p w14:paraId="6BD0C37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8.6.1  样品的报送与封存</w:t>
      </w:r>
    </w:p>
    <w:p w14:paraId="3E27BBC9">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需要承包人报送样品的材料或工程设备，样品的种类、名称、规格、数量要求：</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按《建设工程监理规范》及监理细则有关规定执行</w:t>
      </w:r>
      <w:r>
        <w:rPr>
          <w:rFonts w:hint="eastAsia" w:ascii="仿宋" w:hAnsi="仿宋" w:eastAsia="仿宋" w:cs="方正仿宋_GB2312"/>
          <w:bCs/>
          <w:color w:val="auto"/>
          <w:sz w:val="24"/>
          <w:szCs w:val="24"/>
          <w:highlight w:val="none"/>
          <w:u w:val="single"/>
          <w:lang w:val="zh-CN"/>
        </w:rPr>
        <w:t>。</w:t>
      </w:r>
    </w:p>
    <w:p w14:paraId="5EAAB09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8.8 施工设备和临时设施</w:t>
      </w:r>
    </w:p>
    <w:p w14:paraId="3C0D587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8.8.1 承包人提供的施工设备和临时设施</w:t>
      </w:r>
    </w:p>
    <w:p w14:paraId="20CAF552">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关于修建临时设施费用承担的约定：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u w:val="single"/>
          <w:lang w:val="zh-CN"/>
        </w:rPr>
        <w:t xml:space="preserve">  。</w:t>
      </w:r>
    </w:p>
    <w:p w14:paraId="3EA8CC4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9. 试验与检验</w:t>
      </w:r>
    </w:p>
    <w:p w14:paraId="6444F42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9.1试验设备与试验人员</w:t>
      </w:r>
    </w:p>
    <w:p w14:paraId="21434CC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9.1.2 试验设备</w:t>
      </w:r>
    </w:p>
    <w:p w14:paraId="79C5F6A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施工现场需要配置的试验场所：</w:t>
      </w:r>
      <w:r>
        <w:rPr>
          <w:rFonts w:hint="eastAsia" w:ascii="仿宋" w:hAnsi="仿宋" w:eastAsia="仿宋" w:cs="方正仿宋_GB2312"/>
          <w:b/>
          <w:color w:val="auto"/>
          <w:sz w:val="24"/>
          <w:szCs w:val="24"/>
          <w:highlight w:val="none"/>
          <w:u w:val="single"/>
          <w:lang w:val="zh-CN"/>
        </w:rPr>
        <w:t>按照国家、自治区等相关规定配置，试验设备购置、租用、标定认证、相关人员工资、试验室建立等所有相关费用已含在合同价格中</w:t>
      </w:r>
      <w:r>
        <w:rPr>
          <w:rFonts w:hint="eastAsia" w:ascii="仿宋" w:hAnsi="仿宋" w:eastAsia="仿宋" w:cs="方正仿宋_GB2312"/>
          <w:bCs/>
          <w:color w:val="auto"/>
          <w:sz w:val="24"/>
          <w:szCs w:val="24"/>
          <w:highlight w:val="none"/>
          <w:u w:val="single"/>
          <w:lang w:val="zh-CN"/>
        </w:rPr>
        <w:t>。</w:t>
      </w:r>
    </w:p>
    <w:p w14:paraId="21BF3801">
      <w:pPr>
        <w:spacing w:line="460" w:lineRule="exact"/>
        <w:rPr>
          <w:rFonts w:ascii="仿宋" w:hAnsi="仿宋" w:eastAsia="仿宋" w:cs="方正仿宋_GB2312"/>
          <w:b/>
          <w:bCs/>
          <w:color w:val="auto"/>
          <w:sz w:val="24"/>
          <w:szCs w:val="24"/>
          <w:highlight w:val="none"/>
          <w:lang w:val="zh-CN"/>
        </w:rPr>
      </w:pPr>
      <w:r>
        <w:rPr>
          <w:rFonts w:hint="eastAsia" w:ascii="仿宋" w:hAnsi="仿宋" w:eastAsia="仿宋" w:cs="方正仿宋_GB2312"/>
          <w:bCs/>
          <w:color w:val="auto"/>
          <w:sz w:val="24"/>
          <w:szCs w:val="24"/>
          <w:highlight w:val="none"/>
          <w:lang w:val="zh-CN"/>
        </w:rPr>
        <w:t>施工现场需要配备的试验设备：</w:t>
      </w:r>
      <w:r>
        <w:rPr>
          <w:rFonts w:hint="eastAsia" w:ascii="仿宋" w:hAnsi="仿宋" w:eastAsia="仿宋" w:cs="方正仿宋_GB2312"/>
          <w:b/>
          <w:bCs/>
          <w:color w:val="auto"/>
          <w:sz w:val="24"/>
          <w:szCs w:val="24"/>
          <w:highlight w:val="none"/>
          <w:u w:val="single"/>
          <w:lang w:val="zh-CN"/>
        </w:rPr>
        <w:t>按照国家、自治区等相关规定配置。</w:t>
      </w:r>
    </w:p>
    <w:p w14:paraId="4A606A7C">
      <w:pPr>
        <w:spacing w:line="460" w:lineRule="exact"/>
        <w:rPr>
          <w:rFonts w:ascii="仿宋" w:hAnsi="仿宋" w:eastAsia="仿宋" w:cs="方正仿宋_GB2312"/>
          <w:b/>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施工现场需要具备的其他试验条件：</w:t>
      </w:r>
      <w:r>
        <w:rPr>
          <w:rFonts w:hint="eastAsia" w:ascii="仿宋" w:hAnsi="仿宋" w:eastAsia="仿宋" w:cs="方正仿宋_GB2312"/>
          <w:b/>
          <w:bCs/>
          <w:color w:val="auto"/>
          <w:sz w:val="24"/>
          <w:szCs w:val="24"/>
          <w:highlight w:val="none"/>
          <w:u w:val="single"/>
          <w:lang w:val="zh-CN"/>
        </w:rPr>
        <w:t>按照国家、自治区等相关规定配置。</w:t>
      </w:r>
    </w:p>
    <w:p w14:paraId="3165669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9.4现场工艺试验</w:t>
      </w:r>
    </w:p>
    <w:p w14:paraId="214BD51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现场工艺试验的有关约定：  </w:t>
      </w:r>
      <w:r>
        <w:rPr>
          <w:rFonts w:hint="eastAsia" w:ascii="仿宋" w:hAnsi="仿宋" w:eastAsia="仿宋" w:cs="方正仿宋_GB2312"/>
          <w:b/>
          <w:bCs/>
          <w:color w:val="auto"/>
          <w:sz w:val="24"/>
          <w:szCs w:val="24"/>
          <w:highlight w:val="none"/>
          <w:u w:val="single"/>
          <w:lang w:val="zh-CN"/>
        </w:rPr>
        <w:t xml:space="preserve">执行通用条款 </w:t>
      </w:r>
      <w:r>
        <w:rPr>
          <w:rFonts w:hint="eastAsia" w:ascii="仿宋" w:hAnsi="仿宋" w:eastAsia="仿宋" w:cs="方正仿宋_GB2312"/>
          <w:bCs/>
          <w:color w:val="auto"/>
          <w:sz w:val="24"/>
          <w:szCs w:val="24"/>
          <w:highlight w:val="none"/>
          <w:u w:val="single"/>
          <w:lang w:val="zh-CN"/>
        </w:rPr>
        <w:t xml:space="preserve"> 。</w:t>
      </w:r>
    </w:p>
    <w:p w14:paraId="07670FF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10. 变更</w:t>
      </w:r>
    </w:p>
    <w:p w14:paraId="67BF522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10.1变更的范围</w:t>
      </w:r>
    </w:p>
    <w:p w14:paraId="37B9E258">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 xml:space="preserve">关于变更的范围的约定：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bCs/>
          <w:color w:val="auto"/>
          <w:sz w:val="24"/>
          <w:szCs w:val="24"/>
          <w:highlight w:val="none"/>
          <w:u w:val="single"/>
          <w:lang w:val="zh-CN"/>
        </w:rPr>
        <w:t xml:space="preserve">执行通用条款 </w:t>
      </w:r>
      <w:r>
        <w:rPr>
          <w:rFonts w:hint="eastAsia" w:ascii="仿宋" w:hAnsi="仿宋" w:eastAsia="仿宋" w:cs="方正仿宋_GB2312"/>
          <w:bCs/>
          <w:color w:val="auto"/>
          <w:sz w:val="24"/>
          <w:szCs w:val="24"/>
          <w:highlight w:val="none"/>
          <w:u w:val="single"/>
          <w:lang w:val="zh-CN"/>
        </w:rPr>
        <w:t xml:space="preserve">  。</w:t>
      </w:r>
    </w:p>
    <w:p w14:paraId="7310FC8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10.4 变更估价</w:t>
      </w:r>
    </w:p>
    <w:p w14:paraId="2964E15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10.4.1 变更估价原则</w:t>
      </w:r>
    </w:p>
    <w:p w14:paraId="2DDAA543">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关于变更估价的约定:</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b/>
          <w:bCs/>
          <w:color w:val="auto"/>
          <w:sz w:val="24"/>
          <w:szCs w:val="24"/>
          <w:highlight w:val="none"/>
          <w:u w:val="single"/>
        </w:rPr>
        <w:t>执行通用条款</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w:t>
      </w:r>
    </w:p>
    <w:p w14:paraId="081C169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10.5承包人的合理化建议</w:t>
      </w:r>
    </w:p>
    <w:p w14:paraId="2E8E310D">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监理人审查承包人合理化建议的期限：</w:t>
      </w:r>
      <w:r>
        <w:rPr>
          <w:rFonts w:hint="eastAsia" w:ascii="仿宋" w:hAnsi="仿宋" w:eastAsia="仿宋" w:cs="方正仿宋_GB2312"/>
          <w:b/>
          <w:bCs/>
          <w:color w:val="auto"/>
          <w:sz w:val="24"/>
          <w:szCs w:val="24"/>
          <w:highlight w:val="none"/>
          <w:u w:val="single"/>
          <w:lang w:val="zh-CN"/>
        </w:rPr>
        <w:t xml:space="preserve"> </w:t>
      </w:r>
      <w:r>
        <w:rPr>
          <w:rFonts w:hint="eastAsia" w:ascii="仿宋" w:hAnsi="仿宋" w:eastAsia="仿宋" w:cs="方正仿宋_GB2312"/>
          <w:b/>
          <w:bCs/>
          <w:color w:val="auto"/>
          <w:sz w:val="24"/>
          <w:szCs w:val="24"/>
          <w:highlight w:val="none"/>
          <w:u w:val="single"/>
        </w:rPr>
        <w:t xml:space="preserve">执行通用条款 </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78C799D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发包人审批承包人合理化建议的期限：</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bCs/>
          <w:color w:val="auto"/>
          <w:sz w:val="24"/>
          <w:szCs w:val="24"/>
          <w:highlight w:val="none"/>
          <w:u w:val="single"/>
        </w:rPr>
        <w:t>执行通用条款</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 xml:space="preserve"> 。</w:t>
      </w:r>
    </w:p>
    <w:p w14:paraId="0CFF88F4">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 xml:space="preserve">承包人提出的合理化建议降低了合同价格或者提高了工程经济效益的奖励的方法和金额为： </w:t>
      </w:r>
      <w:r>
        <w:rPr>
          <w:rFonts w:hint="eastAsia" w:ascii="仿宋" w:hAnsi="仿宋" w:eastAsia="仿宋" w:cs="方正仿宋_GB2312"/>
          <w:b/>
          <w:color w:val="auto"/>
          <w:sz w:val="24"/>
          <w:szCs w:val="24"/>
          <w:highlight w:val="none"/>
          <w:u w:val="single"/>
          <w:lang w:val="zh-CN"/>
        </w:rPr>
        <w:t xml:space="preserve">无 </w:t>
      </w:r>
      <w:r>
        <w:rPr>
          <w:rFonts w:hint="eastAsia" w:ascii="仿宋" w:hAnsi="仿宋" w:eastAsia="仿宋" w:cs="方正仿宋_GB2312"/>
          <w:bCs/>
          <w:color w:val="auto"/>
          <w:sz w:val="24"/>
          <w:szCs w:val="24"/>
          <w:highlight w:val="none"/>
          <w:u w:val="single"/>
          <w:lang w:val="zh-CN"/>
        </w:rPr>
        <w:t>。</w:t>
      </w:r>
    </w:p>
    <w:p w14:paraId="301BBFD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10.7 暂估价</w:t>
      </w:r>
    </w:p>
    <w:p w14:paraId="4E78E33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暂估价材料和工程设备的明细详见附件11：《暂估价一览表》。</w:t>
      </w:r>
    </w:p>
    <w:p w14:paraId="5F823A4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10.7.1 依法必须招标的暂估价项目</w:t>
      </w:r>
    </w:p>
    <w:p w14:paraId="6F10651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对于依法必须招标的暂估价项目的确认和批准采取第</w:t>
      </w:r>
      <w:r>
        <w:rPr>
          <w:rFonts w:hint="eastAsia" w:ascii="仿宋" w:hAnsi="仿宋" w:eastAsia="仿宋" w:cs="方正仿宋_GB2312"/>
          <w:b/>
          <w:color w:val="auto"/>
          <w:sz w:val="24"/>
          <w:szCs w:val="24"/>
          <w:highlight w:val="none"/>
          <w:u w:val="single"/>
        </w:rPr>
        <w:t xml:space="preserve"> 1</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lang w:val="zh-CN"/>
        </w:rPr>
        <w:t>种方式确定。</w:t>
      </w:r>
    </w:p>
    <w:p w14:paraId="62F2053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10.7.2 不属于依法必须招标的暂估价项目</w:t>
      </w:r>
    </w:p>
    <w:p w14:paraId="10466C0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对于不属于依法必须招标的暂估价项目的确认和批准采取第</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
          <w:color w:val="auto"/>
          <w:sz w:val="24"/>
          <w:szCs w:val="24"/>
          <w:highlight w:val="none"/>
          <w:u w:val="single"/>
        </w:rPr>
        <w:t>1</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lang w:val="zh-CN"/>
        </w:rPr>
        <w:t>种方式确定。</w:t>
      </w:r>
    </w:p>
    <w:p w14:paraId="2AB7447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第3种方式：承包人直接实施的暂估价项目</w:t>
      </w:r>
    </w:p>
    <w:p w14:paraId="78B572C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承包人直接实施的暂估价项目的约定：</w:t>
      </w:r>
      <w:r>
        <w:rPr>
          <w:rFonts w:hint="eastAsia" w:ascii="仿宋" w:hAnsi="仿宋" w:eastAsia="仿宋" w:cs="方正仿宋_GB2312"/>
          <w:b/>
          <w:color w:val="auto"/>
          <w:sz w:val="24"/>
          <w:szCs w:val="24"/>
          <w:highlight w:val="none"/>
          <w:u w:val="single"/>
          <w:lang w:val="zh-CN"/>
        </w:rPr>
        <w:t xml:space="preserve">/ </w:t>
      </w:r>
    </w:p>
    <w:p w14:paraId="453A6FD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10.8 暂列金额</w:t>
      </w:r>
    </w:p>
    <w:p w14:paraId="0D010222">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合同当事人关于暂列金额使用的约定：</w:t>
      </w:r>
      <w:r>
        <w:rPr>
          <w:rFonts w:hint="eastAsia" w:ascii="仿宋" w:hAnsi="仿宋" w:eastAsia="仿宋" w:cs="方正仿宋_GB2312"/>
          <w:b/>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rPr>
        <w:t>竣工结算时应按承包人实际完成的工作内容结算，剩余部分仍归发包人所有</w:t>
      </w:r>
      <w:r>
        <w:rPr>
          <w:rFonts w:hint="eastAsia" w:ascii="仿宋" w:hAnsi="仿宋" w:eastAsia="仿宋" w:cs="方正仿宋_GB2312"/>
          <w:b/>
          <w:color w:val="auto"/>
          <w:sz w:val="24"/>
          <w:szCs w:val="24"/>
          <w:highlight w:val="none"/>
          <w:u w:val="single"/>
          <w:lang w:val="zh-CN"/>
        </w:rPr>
        <w:t xml:space="preserve"> 。</w:t>
      </w:r>
    </w:p>
    <w:p w14:paraId="4304472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 价格调整</w:t>
      </w:r>
    </w:p>
    <w:p w14:paraId="02408DA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11.1 市场价格波动引起的调整</w:t>
      </w:r>
    </w:p>
    <w:p w14:paraId="2D9AABB2">
      <w:pPr>
        <w:spacing w:line="460" w:lineRule="exact"/>
        <w:rPr>
          <w:rFonts w:ascii="仿宋" w:hAnsi="仿宋" w:eastAsia="仿宋" w:cs="方正仿宋_GB2312"/>
          <w:b/>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市场价格波动是否调整合同价格的约定：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bCs/>
          <w:color w:val="auto"/>
          <w:sz w:val="24"/>
          <w:szCs w:val="24"/>
          <w:highlight w:val="none"/>
          <w:u w:val="single"/>
        </w:rPr>
        <w:t xml:space="preserve">市场价格波动超过合同当事人约定的范围 ，合同价格予以调整  </w:t>
      </w:r>
      <w:r>
        <w:rPr>
          <w:rFonts w:hint="eastAsia" w:ascii="仿宋" w:hAnsi="仿宋" w:eastAsia="仿宋" w:cs="方正仿宋_GB2312"/>
          <w:b/>
          <w:bCs/>
          <w:color w:val="auto"/>
          <w:sz w:val="24"/>
          <w:szCs w:val="24"/>
          <w:highlight w:val="none"/>
          <w:u w:val="single"/>
          <w:lang w:val="zh-CN"/>
        </w:rPr>
        <w:t xml:space="preserve"> 。</w:t>
      </w:r>
    </w:p>
    <w:p w14:paraId="4D4EA2F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因市场价格波动调整合同价格，采用以下第</w:t>
      </w:r>
      <w:r>
        <w:rPr>
          <w:rFonts w:hint="eastAsia" w:ascii="仿宋" w:hAnsi="仿宋" w:eastAsia="仿宋" w:cs="方正仿宋_GB2312"/>
          <w:b/>
          <w:color w:val="auto"/>
          <w:sz w:val="24"/>
          <w:szCs w:val="24"/>
          <w:highlight w:val="none"/>
          <w:u w:val="single"/>
        </w:rPr>
        <w:t>3</w:t>
      </w:r>
      <w:r>
        <w:rPr>
          <w:rFonts w:hint="eastAsia" w:ascii="仿宋" w:hAnsi="仿宋" w:eastAsia="仿宋" w:cs="方正仿宋_GB2312"/>
          <w:bCs/>
          <w:color w:val="auto"/>
          <w:sz w:val="24"/>
          <w:szCs w:val="24"/>
          <w:highlight w:val="none"/>
          <w:lang w:val="zh-CN"/>
        </w:rPr>
        <w:t>种方式对合同价格进行调整：</w:t>
      </w:r>
    </w:p>
    <w:p w14:paraId="71A124A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第1种方式：采用价格指数进行价格调整。</w:t>
      </w:r>
    </w:p>
    <w:p w14:paraId="5B0A697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关于各可调因子、定值和变值权重，以及基本价格指数及其来源的约定：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29A0C0E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第2种方式：采用造价信息进行价格调整。</w:t>
      </w:r>
    </w:p>
    <w:p w14:paraId="43C562E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（2）关于基准价格的约定：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58957BE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lang w:val="zh-CN"/>
        </w:rPr>
        <w:t>%时，或材料单价跌幅以已标价工程量清单或预算书中载明材料单价为基础超过</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lang w:val="zh-CN"/>
        </w:rPr>
        <w:t>%时，其超过部分据实调整。</w:t>
      </w:r>
    </w:p>
    <w:p w14:paraId="467E342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②承包人在已标价工程量清单或预算书中载明的材料单价高于基准价格的：专用合同条款合同履行期间材料单价跌幅以基准价格为基础超过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lang w:val="zh-CN"/>
        </w:rPr>
        <w:t>%时，材料单价涨幅以已标价工程量清单或预算书中载明材料单价为基础超过</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时，其超过部分据实调整。</w:t>
      </w:r>
    </w:p>
    <w:p w14:paraId="19A92C2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③承包人在已标价工程量清单或预算书中载明的材料单价等于基准单价的：专用合同条款合同履行期间材料单价涨跌幅以基准单价为基础超过</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lang w:val="zh-CN"/>
        </w:rPr>
        <w:t>%时，其超过部分据实调整。</w:t>
      </w:r>
    </w:p>
    <w:p w14:paraId="620FD322">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Cs/>
          <w:color w:val="auto"/>
          <w:sz w:val="24"/>
          <w:szCs w:val="24"/>
          <w:highlight w:val="none"/>
          <w:lang w:val="zh-CN"/>
        </w:rPr>
        <w:t>第3种方式：其他价格调整方式：</w:t>
      </w:r>
      <w:r>
        <w:rPr>
          <w:rFonts w:hint="eastAsia" w:ascii="仿宋" w:hAnsi="仿宋" w:eastAsia="仿宋" w:cs="方正仿宋_GB2312"/>
          <w:b/>
          <w:color w:val="auto"/>
          <w:sz w:val="24"/>
          <w:szCs w:val="24"/>
          <w:highlight w:val="none"/>
          <w:u w:val="single"/>
        </w:rPr>
        <w:t>按合同工期平均信息价调整</w:t>
      </w:r>
    </w:p>
    <w:p w14:paraId="351C472A">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采用按合同工期平均信息价调整的方法为：</w:t>
      </w:r>
    </w:p>
    <w:p w14:paraId="306B00D4">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人工调整范围：当合同工期的人工的信息价的平均值（指同类人工单价，下同）与投标报价编制期对应的信息价之比上涨或下降幅度在5%以上时，调整合同价格。</w:t>
      </w:r>
    </w:p>
    <w:p w14:paraId="4A24FF08">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施工机械台班价格的调整是指因机上人工及燃料动力费用价格的变化引起机械台班价格的变化，其调整范围为：当合同工期内的单类机械的价格上涨或下降幅度在5%以上时，调整合同价格。</w:t>
      </w:r>
    </w:p>
    <w:p w14:paraId="2FD6BB1E">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③材料价格调整范围为：</w:t>
      </w:r>
    </w:p>
    <w:p w14:paraId="488F8243">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（a）单种规格材料的合价占单位工程造价比例在1%（含1%）以上至10%（不含10%）以下的，且该材料合同工期的信息价平均值与投标文件编制期对应的信息价之比上涨或下降幅度在5%以上时，调整合同价格。</w:t>
      </w:r>
    </w:p>
    <w:p w14:paraId="0B8C661B">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（b）单种规格材料的合价占单位工程造价比例在10%（含10%）以上的，且该材料合同工期的信息价平均值与投标文件编制期对应的信息价之比上涨或下降幅度在3%以上时，调整合同价格。</w:t>
      </w:r>
    </w:p>
    <w:p w14:paraId="70925C01">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④人工、材料及施工机械台班价格风险调整范围应以单位工程为计算单位，如房屋建筑工程造价应将建筑、安装等分开计算，安装工程造价应将电器照明、给排水、消防等分开计算，单种规格的材料合价及单位工程造价应以原合同口径计算为准。</w:t>
      </w:r>
    </w:p>
    <w:p w14:paraId="08953FBA">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⑤价格波动引起合同价款的调整方法采用抽料补差调整法。</w:t>
      </w:r>
    </w:p>
    <w:p w14:paraId="06733527">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 xml:space="preserve">计算式：A=∑[B/C－1．05（或1.03）]×C×E         </w:t>
      </w:r>
    </w:p>
    <w:p w14:paraId="63DCE2EF">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 xml:space="preserve"> 当B＞1．05C（或1.03 C）时</w:t>
      </w:r>
    </w:p>
    <w:p w14:paraId="2A5AA50A">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 xml:space="preserve">A=∑[B/C－0．95（或0.97）]×C×E          </w:t>
      </w:r>
    </w:p>
    <w:p w14:paraId="7A4E3DA4">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当B＜0．95C（或.0.97C）时</w:t>
      </w:r>
    </w:p>
    <w:p w14:paraId="743C54E8">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其中：A为价格调整部分合计</w:t>
      </w:r>
    </w:p>
    <w:p w14:paraId="20E6257A">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 xml:space="preserve">      B为合同工期的调价因素的各自的信息价的平均值。</w:t>
      </w:r>
    </w:p>
    <w:p w14:paraId="6A96F8F0">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 xml:space="preserve">      C为投标报价编制期的调价因素各自的信息价</w:t>
      </w:r>
    </w:p>
    <w:p w14:paraId="01327215">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 xml:space="preserve">      E各调价因素的消耗量（以投标文件确定的消耗量为准）</w:t>
      </w:r>
    </w:p>
    <w:p w14:paraId="296B943C">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⑥工期按以下原则确定</w:t>
      </w:r>
    </w:p>
    <w:p w14:paraId="0173DBE4">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计算式：S=n+m</w:t>
      </w:r>
    </w:p>
    <w:p w14:paraId="1DFFE280">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 xml:space="preserve">     其中：S为计算信息价平均工期</w:t>
      </w:r>
    </w:p>
    <w:p w14:paraId="40FA9EFB">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 xml:space="preserve">          n为合同工期（按日历月计，遇小数点进位取整数）</w:t>
      </w:r>
    </w:p>
    <w:p w14:paraId="5BA3C07B">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 xml:space="preserve">          m为计算差价的延误工期增加月份数</w:t>
      </w:r>
    </w:p>
    <w:p w14:paraId="09675F79">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 xml:space="preserve">     计算价差的延误工期增加月份数，按以下原则由承发包双方协商确定：因非承包人造成工期延误，延误期间如遇调价因素价格上涨的，差价由发包人承担，增加计算差价的延误工期；反之，如遇价格下降的，差价由承包人受益，不增加计算差价的延误工期。因承包人原因造成工期延误的，延误期间如遇调价因素价格上涨的，差价由承包人承担，不增加计算差价的延误工期；反之，如遇价格下降的，差价由承包人受益，增加计算差价的延误工期。</w:t>
      </w:r>
    </w:p>
    <w:p w14:paraId="4C73EDF9">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⑦价格调整部分只计取税金，不得计取其他任何费用。</w:t>
      </w:r>
    </w:p>
    <w:p w14:paraId="71C4FE2E">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上述条款中的信息价是指工程所在地区工程造价主管部门发布的最新信息价。</w:t>
      </w:r>
    </w:p>
    <w:p w14:paraId="7C50FC8D">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 合同价格、计量与支付</w:t>
      </w:r>
    </w:p>
    <w:p w14:paraId="32BAF7E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12.1 合同价格形式</w:t>
      </w:r>
    </w:p>
    <w:p w14:paraId="7532C67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1、单价合同。</w:t>
      </w:r>
    </w:p>
    <w:p w14:paraId="321B841A">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综合单价包含的风险范围：</w:t>
      </w:r>
      <w:r>
        <w:rPr>
          <w:rFonts w:hint="eastAsia" w:ascii="仿宋" w:hAnsi="仿宋" w:eastAsia="仿宋" w:cs="方正仿宋_GB2312"/>
          <w:b/>
          <w:color w:val="auto"/>
          <w:sz w:val="24"/>
          <w:szCs w:val="24"/>
          <w:highlight w:val="none"/>
          <w:u w:val="single"/>
          <w:lang w:val="zh-CN"/>
        </w:rPr>
        <w:t>①因综合单价未按特征描述的内容进行组价的，应视为承包人的风险；②因天气、地形、地质等自然条件的变化，采取的临时措施费用，由承包人自行承担；③按合同工期完成所采取的赶工措施费，由承包人自行承担。④由于承包人的原因，冬季发生的施工费用由承包人自行承担</w:t>
      </w:r>
      <w:r>
        <w:rPr>
          <w:rFonts w:hint="eastAsia" w:ascii="仿宋" w:hAnsi="仿宋" w:eastAsia="仿宋" w:cs="方正仿宋_GB2312"/>
          <w:bCs/>
          <w:color w:val="auto"/>
          <w:sz w:val="24"/>
          <w:szCs w:val="24"/>
          <w:highlight w:val="none"/>
          <w:u w:val="single"/>
          <w:lang w:val="zh-CN"/>
        </w:rPr>
        <w:t>。</w:t>
      </w:r>
    </w:p>
    <w:p w14:paraId="71BD0B27">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 xml:space="preserve">风险费用的计算方法： </w:t>
      </w:r>
      <w:r>
        <w:rPr>
          <w:rFonts w:hint="eastAsia" w:ascii="仿宋" w:hAnsi="仿宋" w:eastAsia="仿宋" w:cs="方正仿宋_GB2312"/>
          <w:b/>
          <w:bCs/>
          <w:color w:val="auto"/>
          <w:sz w:val="24"/>
          <w:szCs w:val="24"/>
          <w:highlight w:val="none"/>
          <w:u w:val="single"/>
        </w:rPr>
        <w:t>由承包人在投标时自行考虑，为包干费用</w:t>
      </w:r>
      <w:r>
        <w:rPr>
          <w:rFonts w:hint="eastAsia" w:ascii="仿宋" w:hAnsi="仿宋" w:eastAsia="仿宋" w:cs="方正仿宋_GB2312"/>
          <w:bCs/>
          <w:color w:val="auto"/>
          <w:sz w:val="24"/>
          <w:szCs w:val="24"/>
          <w:highlight w:val="none"/>
          <w:u w:val="single"/>
          <w:lang w:val="zh-CN"/>
        </w:rPr>
        <w:t xml:space="preserve">  。</w:t>
      </w:r>
    </w:p>
    <w:p w14:paraId="490EB5E8">
      <w:pPr>
        <w:widowControl/>
        <w:spacing w:line="460" w:lineRule="exact"/>
        <w:jc w:val="left"/>
        <w:rPr>
          <w:rFonts w:ascii="仿宋" w:hAnsi="仿宋" w:eastAsia="仿宋" w:cs="方正仿宋_GB2312"/>
          <w:b/>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风险范围以外合同价格的调整方法：</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bCs/>
          <w:color w:val="auto"/>
          <w:kern w:val="0"/>
          <w:sz w:val="24"/>
          <w:szCs w:val="24"/>
          <w:highlight w:val="none"/>
          <w:u w:val="single"/>
        </w:rPr>
        <w:t>经济签证、设计变更、人工材料机械价格调整执行施工同期造价站发布的价格信息和建设工程定额内市场人工单价信息，发包人招标时提供的暂定价或暂定项目按发包人最终确认的价格调整，磋商文件的工程量清单和图纸中包含的项目实际上没有发生的，在工程结算时应当取消</w:t>
      </w:r>
      <w:r>
        <w:rPr>
          <w:rFonts w:hint="eastAsia" w:ascii="仿宋" w:hAnsi="仿宋" w:eastAsia="仿宋" w:cs="方正仿宋_GB2312"/>
          <w:b/>
          <w:bCs/>
          <w:color w:val="auto"/>
          <w:sz w:val="24"/>
          <w:szCs w:val="24"/>
          <w:highlight w:val="none"/>
          <w:u w:val="single"/>
          <w:lang w:val="zh-CN"/>
        </w:rPr>
        <w:t>。</w:t>
      </w:r>
    </w:p>
    <w:p w14:paraId="5A1AE412">
      <w:pPr>
        <w:widowControl/>
        <w:spacing w:line="460" w:lineRule="exact"/>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2、总价合同。</w:t>
      </w:r>
    </w:p>
    <w:p w14:paraId="263568F5">
      <w:pPr>
        <w:widowControl/>
        <w:spacing w:line="460" w:lineRule="exact"/>
        <w:jc w:val="left"/>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总价包含的风险范围：</w:t>
      </w:r>
      <w:r>
        <w:rPr>
          <w:rFonts w:hint="eastAsia" w:ascii="仿宋" w:hAnsi="仿宋" w:eastAsia="仿宋" w:cs="方正仿宋_GB2312"/>
          <w:color w:val="auto"/>
          <w:sz w:val="24"/>
          <w:szCs w:val="24"/>
          <w:highlight w:val="none"/>
          <w:u w:val="single"/>
        </w:rPr>
        <w:t xml:space="preserve">           /                   </w:t>
      </w:r>
    </w:p>
    <w:p w14:paraId="0058BC51">
      <w:pPr>
        <w:widowControl/>
        <w:spacing w:line="460" w:lineRule="exact"/>
        <w:jc w:val="left"/>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风险费用的计算方法：</w:t>
      </w:r>
      <w:r>
        <w:rPr>
          <w:rFonts w:hint="eastAsia" w:ascii="仿宋" w:hAnsi="仿宋" w:eastAsia="仿宋" w:cs="方正仿宋_GB2312"/>
          <w:color w:val="auto"/>
          <w:sz w:val="24"/>
          <w:szCs w:val="24"/>
          <w:highlight w:val="none"/>
          <w:u w:val="single"/>
        </w:rPr>
        <w:t xml:space="preserve">             /                  </w:t>
      </w:r>
    </w:p>
    <w:p w14:paraId="1ADBF00C">
      <w:pPr>
        <w:widowControl/>
        <w:spacing w:line="460" w:lineRule="exact"/>
        <w:jc w:val="left"/>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风险范围以外合同价格的调整方法：</w:t>
      </w:r>
      <w:r>
        <w:rPr>
          <w:rFonts w:hint="eastAsia" w:ascii="仿宋" w:hAnsi="仿宋" w:eastAsia="仿宋" w:cs="方正仿宋_GB2312"/>
          <w:color w:val="auto"/>
          <w:sz w:val="24"/>
          <w:szCs w:val="24"/>
          <w:highlight w:val="none"/>
          <w:u w:val="single"/>
        </w:rPr>
        <w:t xml:space="preserve">    /             </w:t>
      </w:r>
    </w:p>
    <w:p w14:paraId="7477292D">
      <w:pPr>
        <w:widowControl/>
        <w:spacing w:line="460" w:lineRule="exact"/>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3、其他价格方式：</w:t>
      </w:r>
      <w:r>
        <w:rPr>
          <w:rFonts w:hint="eastAsia" w:ascii="仿宋" w:hAnsi="仿宋" w:eastAsia="仿宋" w:cs="方正仿宋_GB2312"/>
          <w:color w:val="auto"/>
          <w:sz w:val="24"/>
          <w:szCs w:val="24"/>
          <w:highlight w:val="none"/>
          <w:u w:val="single"/>
        </w:rPr>
        <w:t xml:space="preserve">                              </w:t>
      </w:r>
    </w:p>
    <w:p w14:paraId="16DAB80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12.2 预付款</w:t>
      </w:r>
    </w:p>
    <w:p w14:paraId="2DEA169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12.2.1 预付款的支付</w:t>
      </w:r>
    </w:p>
    <w:p w14:paraId="4D0AB3EE">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预付款支付比例或金额：</w:t>
      </w:r>
      <w:r>
        <w:rPr>
          <w:rFonts w:hint="eastAsia" w:ascii="仿宋" w:hAnsi="仿宋" w:eastAsia="仿宋" w:cs="方正仿宋_GB2312"/>
          <w:b/>
          <w:bCs/>
          <w:color w:val="auto"/>
          <w:sz w:val="24"/>
          <w:szCs w:val="24"/>
          <w:highlight w:val="none"/>
          <w:lang w:val="zh-CN"/>
        </w:rPr>
        <w:t xml:space="preserve"> </w:t>
      </w:r>
      <w:r>
        <w:rPr>
          <w:rFonts w:hint="eastAsia" w:ascii="仿宋" w:hAnsi="仿宋" w:eastAsia="仿宋" w:cs="方正仿宋_GB2312"/>
          <w:b/>
          <w:bCs/>
          <w:color w:val="auto"/>
          <w:sz w:val="24"/>
          <w:szCs w:val="24"/>
          <w:highlight w:val="none"/>
          <w:u w:val="single"/>
          <w:lang w:val="zh-CN"/>
        </w:rPr>
        <w:t>合同价款的</w:t>
      </w:r>
      <w:r>
        <w:rPr>
          <w:rFonts w:hint="eastAsia" w:ascii="仿宋" w:hAnsi="仿宋" w:eastAsia="仿宋" w:cs="方正仿宋_GB2312"/>
          <w:b/>
          <w:bCs/>
          <w:color w:val="auto"/>
          <w:sz w:val="24"/>
          <w:szCs w:val="24"/>
          <w:highlight w:val="none"/>
          <w:u w:val="single"/>
        </w:rPr>
        <w:t>3</w:t>
      </w:r>
      <w:r>
        <w:rPr>
          <w:rFonts w:hint="eastAsia" w:ascii="仿宋" w:hAnsi="仿宋" w:eastAsia="仿宋" w:cs="方正仿宋_GB2312"/>
          <w:b/>
          <w:bCs/>
          <w:color w:val="auto"/>
          <w:sz w:val="24"/>
          <w:szCs w:val="24"/>
          <w:highlight w:val="none"/>
          <w:u w:val="single"/>
          <w:lang w:val="zh-CN"/>
        </w:rPr>
        <w:t>0%（不含暂列金）</w:t>
      </w:r>
      <w:r>
        <w:rPr>
          <w:rFonts w:hint="eastAsia" w:ascii="仿宋" w:hAnsi="仿宋" w:eastAsia="仿宋" w:cs="方正仿宋_GB2312"/>
          <w:bCs/>
          <w:color w:val="auto"/>
          <w:sz w:val="24"/>
          <w:szCs w:val="24"/>
          <w:highlight w:val="none"/>
          <w:u w:val="single"/>
          <w:lang w:val="zh-CN"/>
        </w:rPr>
        <w:t xml:space="preserve"> 。</w:t>
      </w:r>
    </w:p>
    <w:p w14:paraId="6B7428BB">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预付款支付期限：</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bCs/>
          <w:color w:val="auto"/>
          <w:sz w:val="24"/>
          <w:szCs w:val="24"/>
          <w:highlight w:val="none"/>
          <w:u w:val="single"/>
          <w:lang w:val="zh-CN"/>
        </w:rPr>
        <w:t>无</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 xml:space="preserve"> 。</w:t>
      </w:r>
    </w:p>
    <w:p w14:paraId="6FBCB324">
      <w:pPr>
        <w:spacing w:line="460" w:lineRule="exact"/>
        <w:rPr>
          <w:rFonts w:ascii="仿宋" w:hAnsi="仿宋" w:eastAsia="仿宋" w:cs="方正仿宋_GB2312"/>
          <w:bCs/>
          <w:color w:val="auto"/>
          <w:sz w:val="24"/>
          <w:szCs w:val="24"/>
          <w:highlight w:val="none"/>
          <w:u w:val="single"/>
        </w:rPr>
      </w:pPr>
      <w:r>
        <w:rPr>
          <w:rFonts w:hint="eastAsia" w:ascii="仿宋" w:hAnsi="仿宋" w:eastAsia="仿宋" w:cs="方正仿宋_GB2312"/>
          <w:bCs/>
          <w:color w:val="auto"/>
          <w:sz w:val="24"/>
          <w:szCs w:val="24"/>
          <w:highlight w:val="none"/>
          <w:lang w:val="zh-CN"/>
        </w:rPr>
        <w:t>预付款扣回的方式：</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bCs/>
          <w:color w:val="auto"/>
          <w:sz w:val="24"/>
          <w:szCs w:val="24"/>
          <w:highlight w:val="none"/>
          <w:u w:val="single"/>
          <w:lang w:val="zh-CN"/>
        </w:rPr>
        <w:t xml:space="preserve"> 无 </w:t>
      </w:r>
      <w:r>
        <w:rPr>
          <w:rFonts w:hint="eastAsia" w:ascii="仿宋" w:hAnsi="仿宋" w:eastAsia="仿宋" w:cs="方正仿宋_GB2312"/>
          <w:bCs/>
          <w:color w:val="auto"/>
          <w:sz w:val="24"/>
          <w:szCs w:val="24"/>
          <w:highlight w:val="none"/>
          <w:u w:val="single"/>
        </w:rPr>
        <w:t xml:space="preserve"> 。</w:t>
      </w:r>
    </w:p>
    <w:p w14:paraId="0D7E081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12.2.2 预付款担保</w:t>
      </w:r>
    </w:p>
    <w:p w14:paraId="3ABA697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无需提交预付款担保</w:t>
      </w:r>
    </w:p>
    <w:p w14:paraId="74B3845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12.3 计量</w:t>
      </w:r>
    </w:p>
    <w:p w14:paraId="26A3D58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12.3.1 计量原则</w:t>
      </w:r>
    </w:p>
    <w:p w14:paraId="26BE11CF">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工程量计算规则：</w:t>
      </w:r>
      <w:r>
        <w:rPr>
          <w:rFonts w:hint="eastAsia" w:ascii="仿宋" w:hAnsi="仿宋" w:eastAsia="仿宋" w:cs="方正仿宋_GB2312"/>
          <w:b/>
          <w:color w:val="auto"/>
          <w:sz w:val="24"/>
          <w:szCs w:val="24"/>
          <w:highlight w:val="none"/>
          <w:u w:val="single"/>
          <w:lang w:val="zh-CN"/>
        </w:rPr>
        <w:t>《建设工程工程量清单计价规范》（GB50500-2013）；《房屋建筑与装饰工程工程量计算规范》（GB50854-2013）；《通用安装工程工程量计算规范》（GB50856-2013）及解释。</w:t>
      </w:r>
    </w:p>
    <w:p w14:paraId="66BBEFA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12.3.2 计量周期</w:t>
      </w:r>
    </w:p>
    <w:p w14:paraId="09C38944">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关于计量周期的约定：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u w:val="single"/>
          <w:lang w:val="zh-CN"/>
        </w:rPr>
        <w:t xml:space="preserve">  。</w:t>
      </w:r>
    </w:p>
    <w:p w14:paraId="5BA66A1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12.3.3 单价合同的计量</w:t>
      </w:r>
    </w:p>
    <w:p w14:paraId="48F8B6B0">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关于单价合同计量的约定：</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u w:val="single"/>
          <w:lang w:val="zh-CN"/>
        </w:rPr>
        <w:t>。</w:t>
      </w:r>
    </w:p>
    <w:p w14:paraId="5617B96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12.3.4 总价合同的计量</w:t>
      </w:r>
    </w:p>
    <w:p w14:paraId="32F1640C">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关于总价合同计量的约定：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 无 </w:t>
      </w:r>
      <w:r>
        <w:rPr>
          <w:rFonts w:hint="eastAsia" w:ascii="仿宋" w:hAnsi="仿宋" w:eastAsia="仿宋" w:cs="方正仿宋_GB2312"/>
          <w:bCs/>
          <w:color w:val="auto"/>
          <w:sz w:val="24"/>
          <w:szCs w:val="24"/>
          <w:highlight w:val="none"/>
          <w:u w:val="single"/>
          <w:lang w:val="zh-CN"/>
        </w:rPr>
        <w:t>。</w:t>
      </w:r>
    </w:p>
    <w:p w14:paraId="5F499D68">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12.3.5总价合同采用支付分解表计量支付的，是否适用第12.3.4 项〔总价合同的计量〕约定进行计量：</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无 </w:t>
      </w:r>
      <w:r>
        <w:rPr>
          <w:rFonts w:hint="eastAsia" w:ascii="仿宋" w:hAnsi="仿宋" w:eastAsia="仿宋" w:cs="方正仿宋_GB2312"/>
          <w:bCs/>
          <w:color w:val="auto"/>
          <w:sz w:val="24"/>
          <w:szCs w:val="24"/>
          <w:highlight w:val="none"/>
          <w:u w:val="single"/>
          <w:lang w:val="zh-CN"/>
        </w:rPr>
        <w:t>。</w:t>
      </w:r>
    </w:p>
    <w:p w14:paraId="7884E8C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12.3.6 其他价格形式合同的计量</w:t>
      </w:r>
    </w:p>
    <w:p w14:paraId="09F0DE94">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其他价格形式的计量方式和程序：</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无 </w:t>
      </w:r>
      <w:r>
        <w:rPr>
          <w:rFonts w:hint="eastAsia" w:ascii="仿宋" w:hAnsi="仿宋" w:eastAsia="仿宋" w:cs="方正仿宋_GB2312"/>
          <w:bCs/>
          <w:color w:val="auto"/>
          <w:sz w:val="24"/>
          <w:szCs w:val="24"/>
          <w:highlight w:val="none"/>
          <w:u w:val="single"/>
          <w:lang w:val="zh-CN"/>
        </w:rPr>
        <w:t>。</w:t>
      </w:r>
    </w:p>
    <w:p w14:paraId="00E7D7C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12.4 工程进度款支付</w:t>
      </w:r>
    </w:p>
    <w:p w14:paraId="50356D2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12.4.1 付款周期</w:t>
      </w:r>
    </w:p>
    <w:p w14:paraId="091F22FC">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关于付款周期的约定：</w:t>
      </w:r>
      <w:r>
        <w:rPr>
          <w:rFonts w:hint="eastAsia" w:ascii="仿宋" w:hAnsi="仿宋" w:eastAsia="仿宋" w:cs="方正仿宋_GB2312"/>
          <w:bCs/>
          <w:color w:val="auto"/>
          <w:sz w:val="24"/>
          <w:szCs w:val="24"/>
          <w:highlight w:val="none"/>
          <w:u w:val="single"/>
          <w:lang w:val="zh-CN"/>
        </w:rPr>
        <w:t xml:space="preserve"> 详见须知前附表。</w:t>
      </w:r>
    </w:p>
    <w:p w14:paraId="477CD10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12.4.2 进度付款申请单的编制</w:t>
      </w:r>
    </w:p>
    <w:p w14:paraId="1EAAD089">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关于进度付款申请单编制的约定：</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u w:val="single"/>
          <w:lang w:val="zh-CN"/>
        </w:rPr>
        <w:t xml:space="preserve">      。</w:t>
      </w:r>
    </w:p>
    <w:p w14:paraId="03A9C5D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12.4.3 进度付款申请单的提交</w:t>
      </w:r>
    </w:p>
    <w:p w14:paraId="3874476E">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（1）单价合同进度付款申请单提交的约定：</w:t>
      </w:r>
      <w:r>
        <w:rPr>
          <w:rFonts w:hint="eastAsia" w:ascii="仿宋" w:hAnsi="仿宋" w:eastAsia="仿宋" w:cs="方正仿宋_GB2312"/>
          <w:b/>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rPr>
        <w:t>执行通用条款</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 xml:space="preserve"> 。</w:t>
      </w:r>
    </w:p>
    <w:p w14:paraId="13275E1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（2）总价合同进度付款申请单提交的约定：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无</w:t>
      </w:r>
      <w:r>
        <w:rPr>
          <w:rFonts w:hint="eastAsia" w:ascii="仿宋" w:hAnsi="仿宋" w:eastAsia="仿宋" w:cs="方正仿宋_GB2312"/>
          <w:bCs/>
          <w:color w:val="auto"/>
          <w:sz w:val="24"/>
          <w:szCs w:val="24"/>
          <w:highlight w:val="none"/>
          <w:u w:val="single"/>
          <w:lang w:val="zh-CN"/>
        </w:rPr>
        <w:t xml:space="preserve"> 。</w:t>
      </w:r>
    </w:p>
    <w:p w14:paraId="09D53D07">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（3）其他价格形式合同进度付款申请单提交的约定：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无</w:t>
      </w:r>
      <w:r>
        <w:rPr>
          <w:rFonts w:hint="eastAsia" w:ascii="仿宋" w:hAnsi="仿宋" w:eastAsia="仿宋" w:cs="方正仿宋_GB2312"/>
          <w:bCs/>
          <w:color w:val="auto"/>
          <w:sz w:val="24"/>
          <w:szCs w:val="24"/>
          <w:highlight w:val="none"/>
          <w:u w:val="single"/>
          <w:lang w:val="zh-CN"/>
        </w:rPr>
        <w:t xml:space="preserve"> 。</w:t>
      </w:r>
    </w:p>
    <w:p w14:paraId="19B05C6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12.4.4 进度款审核和支付</w:t>
      </w:r>
    </w:p>
    <w:p w14:paraId="3875801A">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（1）监理人审查并报送发包人的期限：</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收到申请7天内</w:t>
      </w:r>
      <w:r>
        <w:rPr>
          <w:rFonts w:hint="eastAsia" w:ascii="仿宋" w:hAnsi="仿宋" w:eastAsia="仿宋" w:cs="方正仿宋_GB2312"/>
          <w:bCs/>
          <w:color w:val="auto"/>
          <w:sz w:val="24"/>
          <w:szCs w:val="24"/>
          <w:highlight w:val="none"/>
          <w:u w:val="single"/>
          <w:lang w:val="zh-CN"/>
        </w:rPr>
        <w:t xml:space="preserve">   。</w:t>
      </w:r>
    </w:p>
    <w:p w14:paraId="732C4FC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发包人完成审批并签发进度款支付证书的期限：</w:t>
      </w:r>
      <w:r>
        <w:rPr>
          <w:rFonts w:hint="eastAsia" w:ascii="仿宋" w:hAnsi="仿宋" w:eastAsia="仿宋" w:cs="方正仿宋_GB2312"/>
          <w:b/>
          <w:color w:val="auto"/>
          <w:sz w:val="24"/>
          <w:szCs w:val="24"/>
          <w:highlight w:val="none"/>
          <w:u w:val="single"/>
          <w:lang w:val="zh-CN"/>
        </w:rPr>
        <w:t>收到申请7天内</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1370437B">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（2）发包人支付进度款的期限：</w:t>
      </w:r>
      <w:r>
        <w:rPr>
          <w:rFonts w:hint="eastAsia" w:ascii="仿宋" w:hAnsi="仿宋" w:eastAsia="仿宋" w:cs="方正仿宋_GB2312"/>
          <w:b/>
          <w:color w:val="auto"/>
          <w:sz w:val="24"/>
          <w:szCs w:val="24"/>
          <w:highlight w:val="none"/>
          <w:u w:val="single"/>
        </w:rPr>
        <w:t xml:space="preserve"> 按每月经监理公司、发包人和施工单位三方审核确认的工程进度报表支付  </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w:t>
      </w:r>
    </w:p>
    <w:p w14:paraId="7EE7669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发包人逾期支付进度款的违约金的计算方式</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无</w:t>
      </w:r>
      <w:r>
        <w:rPr>
          <w:rFonts w:hint="eastAsia" w:ascii="仿宋" w:hAnsi="仿宋" w:eastAsia="仿宋" w:cs="方正仿宋_GB2312"/>
          <w:bCs/>
          <w:color w:val="auto"/>
          <w:sz w:val="24"/>
          <w:szCs w:val="24"/>
          <w:highlight w:val="none"/>
          <w:u w:val="single"/>
          <w:lang w:val="zh-CN"/>
        </w:rPr>
        <w:t xml:space="preserve"> 。</w:t>
      </w:r>
    </w:p>
    <w:p w14:paraId="4ACC676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12.4.6 支付分解表的编制</w:t>
      </w:r>
    </w:p>
    <w:p w14:paraId="3AF4A8DE">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2、总价合同支付分解表的编制与审批：</w:t>
      </w:r>
      <w:r>
        <w:rPr>
          <w:rFonts w:hint="eastAsia" w:ascii="仿宋" w:hAnsi="仿宋" w:eastAsia="仿宋" w:cs="方正仿宋_GB2312"/>
          <w:b/>
          <w:color w:val="auto"/>
          <w:sz w:val="24"/>
          <w:szCs w:val="24"/>
          <w:highlight w:val="none"/>
          <w:u w:val="single"/>
          <w:lang w:val="zh-CN"/>
        </w:rPr>
        <w:t xml:space="preserve"> 无</w:t>
      </w:r>
      <w:r>
        <w:rPr>
          <w:rFonts w:hint="eastAsia" w:ascii="仿宋" w:hAnsi="仿宋" w:eastAsia="仿宋" w:cs="方正仿宋_GB2312"/>
          <w:bCs/>
          <w:color w:val="auto"/>
          <w:sz w:val="24"/>
          <w:szCs w:val="24"/>
          <w:highlight w:val="none"/>
          <w:u w:val="single"/>
          <w:lang w:val="zh-CN"/>
        </w:rPr>
        <w:t xml:space="preserve"> 。</w:t>
      </w:r>
    </w:p>
    <w:p w14:paraId="4BD95FF0">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3、单价合同的总价项目支付分解表的编制与审批：</w:t>
      </w:r>
      <w:r>
        <w:rPr>
          <w:rFonts w:hint="eastAsia" w:ascii="仿宋" w:hAnsi="仿宋" w:eastAsia="仿宋" w:cs="方正仿宋_GB2312"/>
          <w:b/>
          <w:color w:val="auto"/>
          <w:sz w:val="24"/>
          <w:szCs w:val="24"/>
          <w:highlight w:val="none"/>
          <w:u w:val="single"/>
          <w:lang w:val="zh-CN"/>
        </w:rPr>
        <w:t xml:space="preserve"> 无</w:t>
      </w:r>
      <w:r>
        <w:rPr>
          <w:rFonts w:hint="eastAsia" w:ascii="仿宋" w:hAnsi="仿宋" w:eastAsia="仿宋" w:cs="方正仿宋_GB2312"/>
          <w:bCs/>
          <w:color w:val="auto"/>
          <w:sz w:val="24"/>
          <w:szCs w:val="24"/>
          <w:highlight w:val="none"/>
          <w:u w:val="single"/>
          <w:lang w:val="zh-CN"/>
        </w:rPr>
        <w:t xml:space="preserve"> 。</w:t>
      </w:r>
    </w:p>
    <w:p w14:paraId="6E43120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13.验收和工程试车</w:t>
      </w:r>
    </w:p>
    <w:p w14:paraId="7D9053C0">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13.1 分部分项工程验收</w:t>
      </w:r>
    </w:p>
    <w:p w14:paraId="6DDE5F3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13.1.2监理人不能按时进行验收时，应提前</w:t>
      </w:r>
      <w:r>
        <w:rPr>
          <w:rFonts w:hint="eastAsia" w:ascii="仿宋" w:hAnsi="仿宋" w:eastAsia="仿宋" w:cs="方正仿宋_GB2312"/>
          <w:b/>
          <w:color w:val="auto"/>
          <w:sz w:val="24"/>
          <w:szCs w:val="24"/>
          <w:highlight w:val="none"/>
          <w:u w:val="single"/>
        </w:rPr>
        <w:t>24</w:t>
      </w:r>
      <w:r>
        <w:rPr>
          <w:rFonts w:hint="eastAsia" w:ascii="仿宋" w:hAnsi="仿宋" w:eastAsia="仿宋" w:cs="方正仿宋_GB2312"/>
          <w:b/>
          <w:color w:val="auto"/>
          <w:sz w:val="24"/>
          <w:szCs w:val="24"/>
          <w:highlight w:val="none"/>
          <w:u w:val="single"/>
          <w:lang w:val="zh-CN"/>
        </w:rPr>
        <w:t>小时</w:t>
      </w:r>
      <w:r>
        <w:rPr>
          <w:rFonts w:hint="eastAsia" w:ascii="仿宋" w:hAnsi="仿宋" w:eastAsia="仿宋" w:cs="方正仿宋_GB2312"/>
          <w:bCs/>
          <w:color w:val="auto"/>
          <w:sz w:val="24"/>
          <w:szCs w:val="24"/>
          <w:highlight w:val="none"/>
          <w:lang w:val="zh-CN"/>
        </w:rPr>
        <w:t>提交书面延期要求。</w:t>
      </w:r>
    </w:p>
    <w:p w14:paraId="60AD974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关于延期最长不得超过：</w:t>
      </w:r>
      <w:r>
        <w:rPr>
          <w:rFonts w:hint="eastAsia" w:ascii="仿宋" w:hAnsi="仿宋" w:eastAsia="仿宋" w:cs="方正仿宋_GB2312"/>
          <w:b/>
          <w:color w:val="auto"/>
          <w:sz w:val="24"/>
          <w:szCs w:val="24"/>
          <w:highlight w:val="none"/>
          <w:u w:val="single"/>
          <w:lang w:val="zh-CN"/>
        </w:rPr>
        <w:t xml:space="preserve"> 48 小时</w:t>
      </w:r>
      <w:r>
        <w:rPr>
          <w:rFonts w:hint="eastAsia" w:ascii="仿宋" w:hAnsi="仿宋" w:eastAsia="仿宋" w:cs="方正仿宋_GB2312"/>
          <w:bCs/>
          <w:color w:val="auto"/>
          <w:sz w:val="24"/>
          <w:szCs w:val="24"/>
          <w:highlight w:val="none"/>
          <w:lang w:val="zh-CN"/>
        </w:rPr>
        <w:t>。</w:t>
      </w:r>
    </w:p>
    <w:p w14:paraId="46B9683D">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13.2 竣工验收</w:t>
      </w:r>
    </w:p>
    <w:p w14:paraId="76488FA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13.2.2竣工验收程序</w:t>
      </w:r>
    </w:p>
    <w:p w14:paraId="49F0B253">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 xml:space="preserve">关于竣工验收程序的约定： </w:t>
      </w:r>
      <w:r>
        <w:rPr>
          <w:rFonts w:hint="eastAsia" w:ascii="仿宋" w:hAnsi="仿宋" w:eastAsia="仿宋" w:cs="方正仿宋_GB2312"/>
          <w:b/>
          <w:color w:val="auto"/>
          <w:sz w:val="24"/>
          <w:szCs w:val="24"/>
          <w:highlight w:val="none"/>
          <w:u w:val="single"/>
          <w:lang w:val="zh-CN"/>
        </w:rPr>
        <w:t xml:space="preserve">颁发工程接收证书后7天内完成工程的移交 </w:t>
      </w:r>
      <w:r>
        <w:rPr>
          <w:rFonts w:hint="eastAsia" w:ascii="仿宋" w:hAnsi="仿宋" w:eastAsia="仿宋" w:cs="方正仿宋_GB2312"/>
          <w:bCs/>
          <w:color w:val="auto"/>
          <w:sz w:val="24"/>
          <w:szCs w:val="24"/>
          <w:highlight w:val="none"/>
          <w:u w:val="single"/>
          <w:lang w:val="zh-CN"/>
        </w:rPr>
        <w:t>。</w:t>
      </w:r>
    </w:p>
    <w:p w14:paraId="35F39E5E">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发包人不按照本项约定组织竣工验收、颁发工程接收证书的违约金的计算方法：</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无</w:t>
      </w:r>
      <w:r>
        <w:rPr>
          <w:rFonts w:hint="eastAsia" w:ascii="仿宋" w:hAnsi="仿宋" w:eastAsia="仿宋" w:cs="方正仿宋_GB2312"/>
          <w:bCs/>
          <w:color w:val="auto"/>
          <w:sz w:val="24"/>
          <w:szCs w:val="24"/>
          <w:highlight w:val="none"/>
          <w:u w:val="single"/>
          <w:lang w:val="zh-CN"/>
        </w:rPr>
        <w:t xml:space="preserve"> 。</w:t>
      </w:r>
    </w:p>
    <w:p w14:paraId="4CEF53B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13.2.5移交、接收全部与部分工程</w:t>
      </w:r>
    </w:p>
    <w:p w14:paraId="4CCB8B37">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 xml:space="preserve">承包人向发包人移交工程的期限： </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u w:val="single"/>
          <w:lang w:val="zh-CN"/>
        </w:rPr>
        <w:t>。</w:t>
      </w:r>
    </w:p>
    <w:p w14:paraId="7C10EB98">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发包人未按本合同约定接收全部或部分工程的，违约金的计算方法为：</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无</w:t>
      </w:r>
      <w:r>
        <w:rPr>
          <w:rFonts w:hint="eastAsia" w:ascii="仿宋" w:hAnsi="仿宋" w:eastAsia="仿宋" w:cs="方正仿宋_GB2312"/>
          <w:bCs/>
          <w:color w:val="auto"/>
          <w:sz w:val="24"/>
          <w:szCs w:val="24"/>
          <w:highlight w:val="none"/>
          <w:u w:val="single"/>
          <w:lang w:val="zh-CN"/>
        </w:rPr>
        <w:t xml:space="preserve"> 。</w:t>
      </w:r>
    </w:p>
    <w:p w14:paraId="4232E4D6">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承包人未按时移交工程的，违约金的计算方法为：</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u w:val="single"/>
          <w:lang w:val="zh-CN"/>
        </w:rPr>
        <w:t>。</w:t>
      </w:r>
    </w:p>
    <w:p w14:paraId="733F65B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13.3 工程试车</w:t>
      </w:r>
    </w:p>
    <w:p w14:paraId="5C8BBB7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13.3.1 试车程序</w:t>
      </w:r>
    </w:p>
    <w:p w14:paraId="25BC574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工程试车内容：</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 执行通用条款</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2D2B7FA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（1）单机无负荷试车费用由 </w:t>
      </w:r>
      <w:r>
        <w:rPr>
          <w:rFonts w:hint="eastAsia" w:ascii="仿宋" w:hAnsi="仿宋" w:eastAsia="仿宋" w:cs="方正仿宋_GB2312"/>
          <w:b/>
          <w:color w:val="auto"/>
          <w:sz w:val="24"/>
          <w:szCs w:val="24"/>
          <w:highlight w:val="none"/>
          <w:u w:val="single"/>
          <w:lang w:val="zh-CN"/>
        </w:rPr>
        <w:t>承包人</w:t>
      </w:r>
      <w:r>
        <w:rPr>
          <w:rFonts w:hint="eastAsia" w:ascii="仿宋" w:hAnsi="仿宋" w:eastAsia="仿宋" w:cs="方正仿宋_GB2312"/>
          <w:bCs/>
          <w:color w:val="auto"/>
          <w:sz w:val="24"/>
          <w:szCs w:val="24"/>
          <w:highlight w:val="none"/>
          <w:lang w:val="zh-CN"/>
        </w:rPr>
        <w:t xml:space="preserve"> 承担；</w:t>
      </w:r>
    </w:p>
    <w:p w14:paraId="3A84DA7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（2）无负荷联动试车费用由</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承包人</w:t>
      </w:r>
      <w:r>
        <w:rPr>
          <w:rFonts w:hint="eastAsia" w:ascii="仿宋" w:hAnsi="仿宋" w:eastAsia="仿宋" w:cs="方正仿宋_GB2312"/>
          <w:b/>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承担。</w:t>
      </w:r>
    </w:p>
    <w:p w14:paraId="452BFEBD">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13.3.3 投料试车</w:t>
      </w:r>
    </w:p>
    <w:p w14:paraId="745E8089">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关于投料试车相关事项的约定：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执行通用条款 </w:t>
      </w:r>
      <w:r>
        <w:rPr>
          <w:rFonts w:hint="eastAsia" w:ascii="仿宋" w:hAnsi="仿宋" w:eastAsia="仿宋" w:cs="方正仿宋_GB2312"/>
          <w:bCs/>
          <w:color w:val="auto"/>
          <w:sz w:val="24"/>
          <w:szCs w:val="24"/>
          <w:highlight w:val="none"/>
          <w:u w:val="single"/>
          <w:lang w:val="zh-CN"/>
        </w:rPr>
        <w:t xml:space="preserve">    。</w:t>
      </w:r>
    </w:p>
    <w:p w14:paraId="3AA17F5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13.6 竣工退场</w:t>
      </w:r>
    </w:p>
    <w:p w14:paraId="710D64A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13.6.1 竣工退场</w:t>
      </w:r>
    </w:p>
    <w:p w14:paraId="004557EA">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承包人完成竣工退场的期限：</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工程质量竣工验收和消防验收合格后7天内 </w:t>
      </w:r>
      <w:r>
        <w:rPr>
          <w:rFonts w:hint="eastAsia" w:ascii="仿宋" w:hAnsi="仿宋" w:eastAsia="仿宋" w:cs="方正仿宋_GB2312"/>
          <w:bCs/>
          <w:color w:val="auto"/>
          <w:sz w:val="24"/>
          <w:szCs w:val="24"/>
          <w:highlight w:val="none"/>
          <w:u w:val="single"/>
          <w:lang w:val="zh-CN"/>
        </w:rPr>
        <w:t>。</w:t>
      </w:r>
    </w:p>
    <w:p w14:paraId="22B5965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14. 竣工结算</w:t>
      </w:r>
    </w:p>
    <w:p w14:paraId="7671287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14.1 竣工付款申请</w:t>
      </w:r>
    </w:p>
    <w:p w14:paraId="60FB7677">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 xml:space="preserve">承包人提交竣工付款申请单的期限： </w:t>
      </w:r>
      <w:r>
        <w:rPr>
          <w:rFonts w:hint="eastAsia" w:ascii="仿宋" w:hAnsi="仿宋" w:eastAsia="仿宋" w:cs="方正仿宋_GB2312"/>
          <w:b/>
          <w:color w:val="auto"/>
          <w:sz w:val="24"/>
          <w:szCs w:val="24"/>
          <w:highlight w:val="none"/>
          <w:u w:val="single"/>
          <w:lang w:val="zh-CN"/>
        </w:rPr>
        <w:t xml:space="preserve">竣工验收合格后28天内 </w:t>
      </w:r>
      <w:r>
        <w:rPr>
          <w:rFonts w:hint="eastAsia" w:ascii="仿宋" w:hAnsi="仿宋" w:eastAsia="仿宋" w:cs="方正仿宋_GB2312"/>
          <w:bCs/>
          <w:color w:val="auto"/>
          <w:sz w:val="24"/>
          <w:szCs w:val="24"/>
          <w:highlight w:val="none"/>
          <w:u w:val="single"/>
          <w:lang w:val="zh-CN"/>
        </w:rPr>
        <w:t xml:space="preserve">  。</w:t>
      </w:r>
    </w:p>
    <w:p w14:paraId="52160285">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 xml:space="preserve">竣工付款申请单应包括的内容： </w:t>
      </w:r>
      <w:r>
        <w:rPr>
          <w:rFonts w:hint="eastAsia" w:ascii="仿宋" w:hAnsi="仿宋" w:eastAsia="仿宋" w:cs="方正仿宋_GB2312"/>
          <w:b/>
          <w:color w:val="auto"/>
          <w:sz w:val="24"/>
          <w:szCs w:val="24"/>
          <w:highlight w:val="none"/>
          <w:u w:val="single"/>
          <w:lang w:val="zh-CN"/>
        </w:rPr>
        <w:t xml:space="preserve"> 执行通用条款</w:t>
      </w:r>
      <w:r>
        <w:rPr>
          <w:rFonts w:hint="eastAsia" w:ascii="仿宋" w:hAnsi="仿宋" w:eastAsia="仿宋" w:cs="方正仿宋_GB2312"/>
          <w:bCs/>
          <w:color w:val="auto"/>
          <w:sz w:val="24"/>
          <w:szCs w:val="24"/>
          <w:highlight w:val="none"/>
          <w:u w:val="single"/>
          <w:lang w:val="zh-CN"/>
        </w:rPr>
        <w:t xml:space="preserve">  。</w:t>
      </w:r>
    </w:p>
    <w:p w14:paraId="1979684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14.2 竣工结算审核</w:t>
      </w:r>
    </w:p>
    <w:p w14:paraId="037512E7">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发包人审批竣工付款申请单的期限：</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执行通用条款 </w:t>
      </w:r>
      <w:r>
        <w:rPr>
          <w:rFonts w:hint="eastAsia" w:ascii="仿宋" w:hAnsi="仿宋" w:eastAsia="仿宋" w:cs="方正仿宋_GB2312"/>
          <w:bCs/>
          <w:color w:val="auto"/>
          <w:sz w:val="24"/>
          <w:szCs w:val="24"/>
          <w:highlight w:val="none"/>
          <w:u w:val="single"/>
          <w:lang w:val="zh-CN"/>
        </w:rPr>
        <w:t xml:space="preserve"> 。</w:t>
      </w:r>
    </w:p>
    <w:p w14:paraId="62FAA04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发包人完成竣工付款的期限：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u w:val="single"/>
          <w:lang w:val="zh-CN"/>
        </w:rPr>
        <w:t xml:space="preserve">  。</w:t>
      </w:r>
    </w:p>
    <w:p w14:paraId="61193D3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关于竣工付款证书异议部分复核的方式和程序：</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 执行通用条款</w:t>
      </w:r>
      <w:r>
        <w:rPr>
          <w:rFonts w:hint="eastAsia" w:ascii="仿宋" w:hAnsi="仿宋" w:eastAsia="仿宋" w:cs="方正仿宋_GB2312"/>
          <w:bCs/>
          <w:color w:val="auto"/>
          <w:sz w:val="24"/>
          <w:szCs w:val="24"/>
          <w:highlight w:val="none"/>
          <w:u w:val="single"/>
          <w:lang w:val="zh-CN"/>
        </w:rPr>
        <w:t xml:space="preserve">   。</w:t>
      </w:r>
    </w:p>
    <w:p w14:paraId="4607A8D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14.4 最终结清</w:t>
      </w:r>
    </w:p>
    <w:p w14:paraId="2D79C380">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14.4.1 最终结清申请单</w:t>
      </w:r>
    </w:p>
    <w:p w14:paraId="468631D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承包人提交最终结清申请单的份数：</w:t>
      </w:r>
      <w:r>
        <w:rPr>
          <w:rFonts w:hint="eastAsia" w:ascii="仿宋" w:hAnsi="仿宋" w:eastAsia="仿宋" w:cs="方正仿宋_GB2312"/>
          <w:b/>
          <w:color w:val="auto"/>
          <w:sz w:val="24"/>
          <w:szCs w:val="24"/>
          <w:highlight w:val="none"/>
          <w:u w:val="single"/>
          <w:lang w:val="zh-CN"/>
        </w:rPr>
        <w:t>根据发包人及审计部门要求</w:t>
      </w:r>
      <w:r>
        <w:rPr>
          <w:rFonts w:hint="eastAsia" w:ascii="仿宋" w:hAnsi="仿宋" w:eastAsia="仿宋" w:cs="方正仿宋_GB2312"/>
          <w:bCs/>
          <w:color w:val="auto"/>
          <w:sz w:val="24"/>
          <w:szCs w:val="24"/>
          <w:highlight w:val="none"/>
          <w:u w:val="single"/>
          <w:lang w:val="zh-CN"/>
        </w:rPr>
        <w:t>。</w:t>
      </w:r>
    </w:p>
    <w:p w14:paraId="0BC9B90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承包人提交最终结算申请单的期限：</w:t>
      </w:r>
      <w:r>
        <w:rPr>
          <w:rFonts w:hint="eastAsia" w:ascii="仿宋" w:hAnsi="仿宋" w:eastAsia="仿宋" w:cs="方正仿宋_GB2312"/>
          <w:b/>
          <w:color w:val="auto"/>
          <w:sz w:val="24"/>
          <w:szCs w:val="24"/>
          <w:highlight w:val="none"/>
          <w:u w:val="single"/>
          <w:lang w:val="zh-CN"/>
        </w:rPr>
        <w:t>缺陷责任期满后 7 天内</w:t>
      </w:r>
      <w:r>
        <w:rPr>
          <w:rFonts w:hint="eastAsia" w:ascii="仿宋" w:hAnsi="仿宋" w:eastAsia="仿宋" w:cs="方正仿宋_GB2312"/>
          <w:bCs/>
          <w:color w:val="auto"/>
          <w:sz w:val="24"/>
          <w:szCs w:val="24"/>
          <w:highlight w:val="none"/>
          <w:u w:val="single"/>
          <w:lang w:val="zh-CN"/>
        </w:rPr>
        <w:t>。</w:t>
      </w:r>
    </w:p>
    <w:p w14:paraId="44FB9A2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14.4.2 最终结清证书和支付</w:t>
      </w:r>
    </w:p>
    <w:p w14:paraId="6C0DF7EE">
      <w:pPr>
        <w:spacing w:line="460" w:lineRule="exact"/>
        <w:rPr>
          <w:rFonts w:ascii="仿宋" w:hAnsi="仿宋" w:eastAsia="仿宋" w:cs="方正仿宋_GB2312"/>
          <w:b/>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（1）发包人完成最终结清申请单的审批并颁发最终结清证书的期限：</w:t>
      </w:r>
      <w:r>
        <w:rPr>
          <w:rFonts w:hint="eastAsia" w:ascii="仿宋" w:hAnsi="仿宋" w:eastAsia="仿宋" w:cs="方正仿宋_GB2312"/>
          <w:b/>
          <w:color w:val="auto"/>
          <w:sz w:val="24"/>
          <w:szCs w:val="24"/>
          <w:highlight w:val="none"/>
          <w:u w:val="single"/>
          <w:lang w:val="zh-CN"/>
        </w:rPr>
        <w:t>执行通用条款。</w:t>
      </w:r>
    </w:p>
    <w:p w14:paraId="3ACA3FD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（2）发包人完成支付的期限：</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u w:val="single"/>
          <w:lang w:val="zh-CN"/>
        </w:rPr>
        <w:t xml:space="preserve"> 。</w:t>
      </w:r>
    </w:p>
    <w:p w14:paraId="1585FA3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15. 缺陷责任期与保修</w:t>
      </w:r>
    </w:p>
    <w:p w14:paraId="5C929D5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15.2缺陷责任期</w:t>
      </w:r>
    </w:p>
    <w:p w14:paraId="537235F6">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缺陷责任期的具体期限：</w:t>
      </w:r>
      <w:r>
        <w:rPr>
          <w:rFonts w:hint="eastAsia" w:ascii="仿宋" w:hAnsi="仿宋" w:eastAsia="仿宋" w:cs="方正仿宋_GB2312"/>
          <w:b/>
          <w:color w:val="auto"/>
          <w:sz w:val="24"/>
          <w:szCs w:val="24"/>
          <w:highlight w:val="none"/>
          <w:u w:val="single"/>
          <w:lang w:val="zh-CN"/>
        </w:rPr>
        <w:t xml:space="preserve">执行通用条款   </w:t>
      </w:r>
      <w:r>
        <w:rPr>
          <w:rFonts w:hint="eastAsia" w:ascii="仿宋" w:hAnsi="仿宋" w:eastAsia="仿宋" w:cs="方正仿宋_GB2312"/>
          <w:bCs/>
          <w:color w:val="auto"/>
          <w:sz w:val="24"/>
          <w:szCs w:val="24"/>
          <w:highlight w:val="none"/>
          <w:u w:val="single"/>
          <w:lang w:val="zh-CN"/>
        </w:rPr>
        <w:t>。</w:t>
      </w:r>
    </w:p>
    <w:p w14:paraId="40C5D3A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15.3 质量保证金</w:t>
      </w:r>
    </w:p>
    <w:p w14:paraId="73D500F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关于是否扣留质量保证金的约定：</w:t>
      </w:r>
      <w:r>
        <w:rPr>
          <w:rFonts w:hint="eastAsia" w:ascii="仿宋" w:hAnsi="仿宋" w:eastAsia="仿宋" w:cs="方正仿宋_GB2312"/>
          <w:b/>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en-US" w:eastAsia="zh-CN"/>
        </w:rPr>
        <w:t>不</w:t>
      </w:r>
      <w:r>
        <w:rPr>
          <w:rFonts w:hint="eastAsia" w:ascii="仿宋" w:hAnsi="仿宋" w:eastAsia="仿宋" w:cs="方正仿宋_GB2312"/>
          <w:b/>
          <w:color w:val="auto"/>
          <w:sz w:val="24"/>
          <w:szCs w:val="24"/>
          <w:highlight w:val="none"/>
          <w:u w:val="single"/>
          <w:lang w:val="zh-CN"/>
        </w:rPr>
        <w:t xml:space="preserve">扣留质量保证金  </w:t>
      </w:r>
      <w:r>
        <w:rPr>
          <w:rFonts w:hint="eastAsia" w:ascii="仿宋" w:hAnsi="仿宋" w:eastAsia="仿宋" w:cs="方正仿宋_GB2312"/>
          <w:bCs/>
          <w:color w:val="auto"/>
          <w:sz w:val="24"/>
          <w:szCs w:val="24"/>
          <w:highlight w:val="none"/>
          <w:lang w:val="zh-CN"/>
        </w:rPr>
        <w:t xml:space="preserve"> 。</w:t>
      </w:r>
    </w:p>
    <w:p w14:paraId="63C196F0">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在工程项目竣工前，承包人按专用合同条款第3.7条提供履约担保的，发包人不得同时预留工程质量保证金。</w:t>
      </w:r>
    </w:p>
    <w:p w14:paraId="2EDDE3E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15.3.1 承包人提供质量保证金的方式</w:t>
      </w:r>
    </w:p>
    <w:p w14:paraId="4B43A55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质量保证金采用以下第</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w:t>
      </w:r>
      <w:r>
        <w:rPr>
          <w:rFonts w:hint="eastAsia" w:ascii="仿宋" w:hAnsi="仿宋" w:eastAsia="仿宋" w:cs="方正仿宋_GB2312"/>
          <w:b/>
          <w:color w:val="auto"/>
          <w:sz w:val="24"/>
          <w:szCs w:val="24"/>
          <w:highlight w:val="none"/>
          <w:u w:val="single"/>
        </w:rPr>
        <w:t>3</w:t>
      </w:r>
      <w:r>
        <w:rPr>
          <w:rFonts w:hint="eastAsia" w:ascii="仿宋" w:hAnsi="仿宋" w:eastAsia="仿宋" w:cs="方正仿宋_GB2312"/>
          <w:b/>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种方式：</w:t>
      </w:r>
    </w:p>
    <w:p w14:paraId="695D66F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（1）质量保证金保函，保证金额为：</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u w:val="single"/>
          <w:lang w:val="en-US" w:eastAsia="zh-CN"/>
        </w:rPr>
        <w:t>/</w:t>
      </w:r>
      <w:r>
        <w:rPr>
          <w:rFonts w:hint="eastAsia" w:ascii="仿宋" w:hAnsi="仿宋" w:eastAsia="仿宋" w:cs="方正仿宋_GB2312"/>
          <w:bCs/>
          <w:color w:val="auto"/>
          <w:sz w:val="24"/>
          <w:szCs w:val="24"/>
          <w:highlight w:val="none"/>
          <w:u w:val="single"/>
          <w:lang w:val="zh-CN"/>
        </w:rPr>
        <w:t xml:space="preserve">  ；</w:t>
      </w:r>
    </w:p>
    <w:p w14:paraId="2BD8624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en-US" w:eastAsia="zh-CN"/>
        </w:rPr>
        <w:t>/</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%的工程款；</w:t>
      </w:r>
    </w:p>
    <w:p w14:paraId="0EA720D0">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 xml:space="preserve">（3）其他方式: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en-US" w:eastAsia="zh-CN"/>
        </w:rPr>
        <w:t>/</w:t>
      </w:r>
      <w:r>
        <w:rPr>
          <w:rFonts w:hint="eastAsia" w:ascii="仿宋" w:hAnsi="仿宋" w:eastAsia="仿宋" w:cs="方正仿宋_GB2312"/>
          <w:bCs/>
          <w:color w:val="auto"/>
          <w:sz w:val="24"/>
          <w:szCs w:val="24"/>
          <w:highlight w:val="none"/>
          <w:u w:val="single"/>
          <w:lang w:val="zh-CN"/>
        </w:rPr>
        <w:t xml:space="preserve">  。</w:t>
      </w:r>
    </w:p>
    <w:p w14:paraId="365469E0">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15.3.2 质量保证金的扣留</w:t>
      </w:r>
    </w:p>
    <w:p w14:paraId="048ECB9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质量保证金的扣留采取以下第</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en-US" w:eastAsia="zh-CN"/>
        </w:rPr>
        <w:t>/</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种方式：</w:t>
      </w:r>
    </w:p>
    <w:p w14:paraId="0A27A3F0">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（1）在支付工程进度款时逐次扣留，在此情形下，质量保证金的计算基数不包括预付款的支付、扣回以及价格调整的金额；</w:t>
      </w:r>
    </w:p>
    <w:p w14:paraId="7143649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（2）工程竣工结算时一次性扣留质量保证金；</w:t>
      </w:r>
    </w:p>
    <w:p w14:paraId="6DE066B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（3）其他扣留方式: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 xml:space="preserve">  。</w:t>
      </w:r>
    </w:p>
    <w:p w14:paraId="35004E22">
      <w:pPr>
        <w:spacing w:line="460" w:lineRule="exact"/>
        <w:rPr>
          <w:rFonts w:ascii="仿宋" w:hAnsi="仿宋" w:eastAsia="仿宋" w:cs="方正仿宋_GB2312"/>
          <w:b/>
          <w:color w:val="auto"/>
          <w:sz w:val="24"/>
          <w:szCs w:val="24"/>
          <w:highlight w:val="none"/>
          <w:lang w:val="zh-CN"/>
        </w:rPr>
      </w:pPr>
      <w:r>
        <w:rPr>
          <w:rFonts w:hint="eastAsia" w:ascii="仿宋" w:hAnsi="仿宋" w:eastAsia="仿宋" w:cs="方正仿宋_GB2312"/>
          <w:bCs/>
          <w:color w:val="auto"/>
          <w:sz w:val="24"/>
          <w:szCs w:val="24"/>
          <w:highlight w:val="none"/>
          <w:lang w:val="zh-CN"/>
        </w:rPr>
        <w:t>关于质量保证金的补充约定：</w:t>
      </w:r>
      <w:r>
        <w:rPr>
          <w:rFonts w:hint="eastAsia" w:ascii="仿宋" w:hAnsi="仿宋" w:eastAsia="仿宋" w:cs="方正仿宋_GB2312"/>
          <w:bCs/>
          <w:color w:val="auto"/>
          <w:sz w:val="24"/>
          <w:szCs w:val="24"/>
          <w:highlight w:val="none"/>
          <w:u w:val="single"/>
        </w:rPr>
        <w:t xml:space="preserve">缺陷责任期24个月满后14日内退还质量保证金 </w:t>
      </w:r>
      <w:r>
        <w:rPr>
          <w:rFonts w:hint="eastAsia" w:ascii="仿宋" w:hAnsi="仿宋" w:eastAsia="仿宋" w:cs="方正仿宋_GB2312"/>
          <w:b/>
          <w:color w:val="auto"/>
          <w:sz w:val="24"/>
          <w:szCs w:val="24"/>
          <w:highlight w:val="none"/>
          <w:u w:val="single"/>
          <w:lang w:val="zh-CN"/>
        </w:rPr>
        <w:t>。</w:t>
      </w:r>
    </w:p>
    <w:p w14:paraId="5EB202B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15.4保修</w:t>
      </w:r>
    </w:p>
    <w:p w14:paraId="19703D6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15.4.1 保修责任</w:t>
      </w:r>
    </w:p>
    <w:p w14:paraId="7B58D369">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工程保修期为：</w:t>
      </w:r>
      <w:r>
        <w:rPr>
          <w:rFonts w:hint="eastAsia" w:ascii="仿宋" w:hAnsi="仿宋" w:eastAsia="仿宋" w:cs="方正仿宋_GB2312"/>
          <w:b/>
          <w:color w:val="auto"/>
          <w:sz w:val="24"/>
          <w:szCs w:val="24"/>
          <w:highlight w:val="none"/>
          <w:u w:val="single"/>
          <w:lang w:val="zh-CN"/>
        </w:rPr>
        <w:t>1、地基基础工程和主体结构工程为设计文件规定的该工程合理使用年限； 2、装饰装修工程为 2 年；3、屋面防水工程、地下防水工程、有防水要求的房间和外墙面的防渗漏为 5 年；4、电气管线、给排水管道、设备安装工程、智能化建筑工程为 2 年；5、供热及供冷系统为 2 个采暖及供冷期；6、室外的上下水和小区道路等市政公用工程为 2 年；7、节能分部工程为5年。8、绿化工景观程如下：景观装修工程为 2 年；灌溉系统为 2 年；园路工程为 2 年；保活期为 2 年，在缺陷责任期内苗木、草坪成活率为100%；</w:t>
      </w:r>
    </w:p>
    <w:p w14:paraId="52EA659D">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15.4.3 修复通知</w:t>
      </w:r>
    </w:p>
    <w:p w14:paraId="22F7824F">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 xml:space="preserve">3、承包人收到保修通知并到达工程现场的合理时间： </w:t>
      </w:r>
      <w:r>
        <w:rPr>
          <w:rFonts w:hint="eastAsia" w:ascii="仿宋" w:hAnsi="仿宋" w:eastAsia="仿宋" w:cs="方正仿宋_GB2312"/>
          <w:b/>
          <w:bCs/>
          <w:color w:val="auto"/>
          <w:kern w:val="0"/>
          <w:sz w:val="24"/>
          <w:szCs w:val="24"/>
          <w:highlight w:val="none"/>
          <w:u w:val="single"/>
        </w:rPr>
        <w:t xml:space="preserve"> </w:t>
      </w:r>
      <w:r>
        <w:rPr>
          <w:rFonts w:hint="eastAsia" w:ascii="仿宋" w:hAnsi="仿宋" w:eastAsia="仿宋" w:cs="方正仿宋_GB2312"/>
          <w:b/>
          <w:bCs/>
          <w:color w:val="auto"/>
          <w:sz w:val="24"/>
          <w:szCs w:val="24"/>
          <w:highlight w:val="none"/>
          <w:u w:val="single"/>
        </w:rPr>
        <w:t xml:space="preserve">执行通用条款 </w:t>
      </w:r>
      <w:r>
        <w:rPr>
          <w:rFonts w:hint="eastAsia" w:ascii="仿宋" w:hAnsi="仿宋" w:eastAsia="仿宋" w:cs="方正仿宋_GB2312"/>
          <w:bCs/>
          <w:color w:val="auto"/>
          <w:sz w:val="24"/>
          <w:szCs w:val="24"/>
          <w:highlight w:val="none"/>
          <w:u w:val="single"/>
          <w:lang w:val="zh-CN"/>
        </w:rPr>
        <w:t>。</w:t>
      </w:r>
    </w:p>
    <w:p w14:paraId="6302EA2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16. 违约</w:t>
      </w:r>
    </w:p>
    <w:p w14:paraId="248EF92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16.1 发包人违约</w:t>
      </w:r>
    </w:p>
    <w:p w14:paraId="7103BFF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16.1.1发包人违约的情形</w:t>
      </w:r>
    </w:p>
    <w:p w14:paraId="43ACFCD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发包人违约的其他情形：</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bCs/>
          <w:color w:val="auto"/>
          <w:sz w:val="24"/>
          <w:szCs w:val="24"/>
          <w:highlight w:val="none"/>
          <w:u w:val="single"/>
          <w:lang w:val="zh-CN"/>
        </w:rPr>
        <w:t xml:space="preserve">  </w:t>
      </w:r>
      <w:r>
        <w:rPr>
          <w:rFonts w:hint="eastAsia" w:ascii="仿宋" w:hAnsi="仿宋" w:eastAsia="仿宋" w:cs="方正仿宋_GB2312"/>
          <w:b/>
          <w:bCs/>
          <w:color w:val="auto"/>
          <w:sz w:val="24"/>
          <w:szCs w:val="24"/>
          <w:highlight w:val="none"/>
          <w:u w:val="single"/>
        </w:rPr>
        <w:t>执行通用条款</w:t>
      </w:r>
      <w:r>
        <w:rPr>
          <w:rFonts w:hint="eastAsia" w:ascii="仿宋" w:hAnsi="仿宋" w:eastAsia="仿宋" w:cs="方正仿宋_GB2312"/>
          <w:bCs/>
          <w:color w:val="auto"/>
          <w:sz w:val="24"/>
          <w:szCs w:val="24"/>
          <w:highlight w:val="none"/>
          <w:u w:val="single"/>
          <w:lang w:val="zh-CN"/>
        </w:rPr>
        <w:t xml:space="preserve">  。</w:t>
      </w:r>
    </w:p>
    <w:p w14:paraId="5B50662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16.1.2 发包人违约的责任</w:t>
      </w:r>
    </w:p>
    <w:p w14:paraId="6A8D026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发包人违约责任的承担方式和计算方法：</w:t>
      </w:r>
    </w:p>
    <w:p w14:paraId="008C18A8">
      <w:pPr>
        <w:spacing w:line="460" w:lineRule="exact"/>
        <w:rPr>
          <w:rFonts w:ascii="仿宋" w:hAnsi="仿宋" w:eastAsia="仿宋" w:cs="方正仿宋_GB2312"/>
          <w:b/>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（1）因发包人原因未能在计划开工日期前7天内下达开工通知的违约责任：</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bCs/>
          <w:color w:val="auto"/>
          <w:kern w:val="0"/>
          <w:sz w:val="24"/>
          <w:szCs w:val="24"/>
          <w:highlight w:val="none"/>
          <w:u w:val="single"/>
        </w:rPr>
        <w:t xml:space="preserve"> 无</w:t>
      </w:r>
      <w:r>
        <w:rPr>
          <w:rFonts w:hint="eastAsia" w:ascii="仿宋" w:hAnsi="仿宋" w:eastAsia="仿宋" w:cs="方正仿宋_GB2312"/>
          <w:b/>
          <w:bCs/>
          <w:color w:val="auto"/>
          <w:sz w:val="24"/>
          <w:szCs w:val="24"/>
          <w:highlight w:val="none"/>
          <w:u w:val="single"/>
          <w:lang w:val="zh-CN"/>
        </w:rPr>
        <w:t>。</w:t>
      </w:r>
    </w:p>
    <w:p w14:paraId="4E31D4D7">
      <w:pPr>
        <w:spacing w:line="460" w:lineRule="exact"/>
        <w:rPr>
          <w:rFonts w:ascii="仿宋" w:hAnsi="仿宋" w:eastAsia="仿宋" w:cs="方正仿宋_GB2312"/>
          <w:b/>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（2）因发包人原因未能按合同约定支付合同价款的违约责任：</w:t>
      </w:r>
      <w:r>
        <w:rPr>
          <w:rFonts w:hint="eastAsia" w:ascii="仿宋" w:hAnsi="仿宋" w:eastAsia="仿宋" w:cs="方正仿宋_GB2312"/>
          <w:b/>
          <w:color w:val="auto"/>
          <w:sz w:val="24"/>
          <w:szCs w:val="24"/>
          <w:highlight w:val="none"/>
          <w:u w:val="single"/>
          <w:lang w:val="zh-CN"/>
        </w:rPr>
        <w:t xml:space="preserve"> 无</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bCs/>
          <w:color w:val="auto"/>
          <w:sz w:val="24"/>
          <w:szCs w:val="24"/>
          <w:highlight w:val="none"/>
          <w:u w:val="single"/>
          <w:lang w:val="zh-CN"/>
        </w:rPr>
        <w:t xml:space="preserve"> 。</w:t>
      </w:r>
    </w:p>
    <w:p w14:paraId="48E9DA5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（3）发包人违反第10.1款〔变更的范围〕第（2）项约定，自行实施被取消的工作或转由他人实施的违约责任：</w:t>
      </w:r>
      <w:r>
        <w:rPr>
          <w:rFonts w:hint="eastAsia" w:ascii="仿宋" w:hAnsi="仿宋" w:eastAsia="仿宋" w:cs="方正仿宋_GB2312"/>
          <w:b/>
          <w:color w:val="auto"/>
          <w:sz w:val="24"/>
          <w:szCs w:val="24"/>
          <w:highlight w:val="none"/>
          <w:u w:val="single"/>
          <w:lang w:val="zh-CN"/>
        </w:rPr>
        <w:t xml:space="preserve"> 无</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bCs/>
          <w:color w:val="auto"/>
          <w:sz w:val="24"/>
          <w:szCs w:val="24"/>
          <w:highlight w:val="none"/>
          <w:lang w:val="zh-CN"/>
        </w:rPr>
        <w:t xml:space="preserve"> 。</w:t>
      </w:r>
    </w:p>
    <w:p w14:paraId="35512970">
      <w:pPr>
        <w:spacing w:line="460" w:lineRule="exact"/>
        <w:rPr>
          <w:rFonts w:ascii="仿宋" w:hAnsi="仿宋" w:eastAsia="仿宋" w:cs="方正仿宋_GB2312"/>
          <w:b/>
          <w:color w:val="auto"/>
          <w:sz w:val="24"/>
          <w:szCs w:val="24"/>
          <w:highlight w:val="none"/>
          <w:lang w:val="zh-CN"/>
        </w:rPr>
      </w:pPr>
      <w:r>
        <w:rPr>
          <w:rFonts w:hint="eastAsia" w:ascii="仿宋" w:hAnsi="仿宋" w:eastAsia="仿宋" w:cs="方正仿宋_GB2312"/>
          <w:bCs/>
          <w:color w:val="auto"/>
          <w:sz w:val="24"/>
          <w:szCs w:val="24"/>
          <w:highlight w:val="none"/>
          <w:lang w:val="zh-CN"/>
        </w:rPr>
        <w:t>（4）发包人提供的材料、工程设备的规格、数量或质量不符合合同约定，或因发包人原因导致交货日期延误或交货地点变更等情况的违约责任：</w:t>
      </w:r>
      <w:r>
        <w:rPr>
          <w:rFonts w:hint="eastAsia" w:ascii="仿宋" w:hAnsi="仿宋" w:eastAsia="仿宋" w:cs="方正仿宋_GB2312"/>
          <w:b/>
          <w:color w:val="auto"/>
          <w:sz w:val="24"/>
          <w:szCs w:val="24"/>
          <w:highlight w:val="none"/>
          <w:u w:val="single"/>
          <w:lang w:val="zh-CN"/>
        </w:rPr>
        <w:t xml:space="preserve"> 无</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lang w:val="zh-CN"/>
        </w:rPr>
        <w:t>。</w:t>
      </w:r>
    </w:p>
    <w:p w14:paraId="167F4DB0">
      <w:pPr>
        <w:spacing w:line="460" w:lineRule="exact"/>
        <w:rPr>
          <w:rFonts w:ascii="仿宋" w:hAnsi="仿宋" w:eastAsia="仿宋" w:cs="方正仿宋_GB2312"/>
          <w:b/>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（5）因发包人违反合同约定造成暂停施工的违约责任：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 无</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lang w:val="zh-CN"/>
        </w:rPr>
        <w:t>。</w:t>
      </w:r>
    </w:p>
    <w:p w14:paraId="1D0DCA30">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（6）发包人无正当理由没有在约定期限内发出复工指示，导致承包人无法复工的违约责任：</w:t>
      </w:r>
      <w:r>
        <w:rPr>
          <w:rFonts w:hint="eastAsia" w:ascii="仿宋" w:hAnsi="仿宋" w:eastAsia="仿宋" w:cs="方正仿宋_GB2312"/>
          <w:b/>
          <w:bCs/>
          <w:color w:val="auto"/>
          <w:kern w:val="0"/>
          <w:sz w:val="24"/>
          <w:szCs w:val="24"/>
          <w:highlight w:val="none"/>
          <w:u w:val="single"/>
        </w:rPr>
        <w:t xml:space="preserve"> </w:t>
      </w:r>
      <w:r>
        <w:rPr>
          <w:rFonts w:hint="eastAsia" w:ascii="仿宋" w:hAnsi="仿宋" w:eastAsia="仿宋" w:cs="方正仿宋_GB2312"/>
          <w:b/>
          <w:color w:val="auto"/>
          <w:sz w:val="24"/>
          <w:szCs w:val="24"/>
          <w:highlight w:val="none"/>
          <w:u w:val="single"/>
          <w:lang w:val="zh-CN"/>
        </w:rPr>
        <w:t xml:space="preserve"> 无</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w:t>
      </w:r>
    </w:p>
    <w:p w14:paraId="2C19CAD0">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（7）其他：</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color w:val="auto"/>
          <w:kern w:val="0"/>
          <w:sz w:val="24"/>
          <w:szCs w:val="24"/>
          <w:highlight w:val="none"/>
          <w:u w:val="single"/>
        </w:rPr>
        <w:t xml:space="preserve"> </w:t>
      </w:r>
      <w:r>
        <w:rPr>
          <w:rFonts w:hint="eastAsia" w:ascii="仿宋" w:hAnsi="仿宋" w:eastAsia="仿宋" w:cs="方正仿宋_GB2312"/>
          <w:b/>
          <w:color w:val="auto"/>
          <w:sz w:val="24"/>
          <w:szCs w:val="24"/>
          <w:highlight w:val="none"/>
          <w:u w:val="single"/>
          <w:lang w:val="zh-CN"/>
        </w:rPr>
        <w:t xml:space="preserve"> 无</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 xml:space="preserve"> 。</w:t>
      </w:r>
    </w:p>
    <w:p w14:paraId="6933582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16.1.3 因发包人违约解除合同</w:t>
      </w:r>
    </w:p>
    <w:p w14:paraId="6DE3F71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承包人按16.1.1项〔发包人违约的情形〕约定暂停施工满</w:t>
      </w:r>
      <w:r>
        <w:rPr>
          <w:rFonts w:hint="eastAsia" w:ascii="仿宋" w:hAnsi="仿宋" w:eastAsia="仿宋" w:cs="方正仿宋_GB2312"/>
          <w:bCs/>
          <w:color w:val="auto"/>
          <w:sz w:val="24"/>
          <w:szCs w:val="24"/>
          <w:highlight w:val="none"/>
          <w:u w:val="single"/>
        </w:rPr>
        <w:t>28</w:t>
      </w:r>
      <w:r>
        <w:rPr>
          <w:rFonts w:hint="eastAsia" w:ascii="仿宋" w:hAnsi="仿宋" w:eastAsia="仿宋" w:cs="方正仿宋_GB2312"/>
          <w:bCs/>
          <w:color w:val="auto"/>
          <w:sz w:val="24"/>
          <w:szCs w:val="24"/>
          <w:highlight w:val="none"/>
          <w:u w:val="single"/>
          <w:lang w:val="zh-CN"/>
        </w:rPr>
        <w:t>天</w:t>
      </w:r>
      <w:r>
        <w:rPr>
          <w:rFonts w:hint="eastAsia" w:ascii="仿宋" w:hAnsi="仿宋" w:eastAsia="仿宋" w:cs="方正仿宋_GB2312"/>
          <w:bCs/>
          <w:color w:val="auto"/>
          <w:sz w:val="24"/>
          <w:szCs w:val="24"/>
          <w:highlight w:val="none"/>
          <w:lang w:val="zh-CN"/>
        </w:rPr>
        <w:t>后发包人仍不纠正其违约行为并致使合同目的不能实现的，承包人有权解除合同。</w:t>
      </w:r>
    </w:p>
    <w:p w14:paraId="560C0790">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16.2 承包人违约</w:t>
      </w:r>
    </w:p>
    <w:p w14:paraId="3277360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16.2.1 承包人违约的情形</w:t>
      </w:r>
    </w:p>
    <w:p w14:paraId="70ADC870">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承包人违约的其他情形：</w:t>
      </w:r>
      <w:r>
        <w:rPr>
          <w:rFonts w:hint="eastAsia" w:ascii="仿宋" w:hAnsi="仿宋" w:eastAsia="仿宋" w:cs="方正仿宋_GB2312"/>
          <w:b/>
          <w:color w:val="auto"/>
          <w:sz w:val="24"/>
          <w:szCs w:val="24"/>
          <w:highlight w:val="none"/>
          <w:u w:val="single"/>
          <w:lang w:val="zh-CN"/>
        </w:rPr>
        <w:t>（1）</w:t>
      </w:r>
      <w:r>
        <w:rPr>
          <w:rFonts w:hint="eastAsia" w:ascii="仿宋" w:hAnsi="仿宋" w:eastAsia="仿宋" w:cs="方正仿宋_GB2312"/>
          <w:b/>
          <w:color w:val="auto"/>
          <w:sz w:val="24"/>
          <w:szCs w:val="24"/>
          <w:highlight w:val="none"/>
          <w:u w:val="single"/>
        </w:rPr>
        <w:t>响应文件</w:t>
      </w:r>
      <w:r>
        <w:rPr>
          <w:rFonts w:hint="eastAsia" w:ascii="仿宋" w:hAnsi="仿宋" w:eastAsia="仿宋" w:cs="方正仿宋_GB2312"/>
          <w:b/>
          <w:color w:val="auto"/>
          <w:sz w:val="24"/>
          <w:szCs w:val="24"/>
          <w:highlight w:val="none"/>
          <w:u w:val="single"/>
          <w:lang w:val="zh-CN"/>
        </w:rPr>
        <w:t>所列施工管理人员未在工程开工前进入施工现场，并履行相应职责。</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u w:val="single"/>
          <w:lang w:val="zh-CN"/>
        </w:rPr>
        <w:t>（2）承包人未按发包人或监理人要求完成相应工作</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u w:val="single"/>
          <w:lang w:val="zh-CN"/>
        </w:rPr>
        <w:t>。（3）承包人相关人员无故不参加与工程有关会议或未准时参会</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u w:val="single"/>
          <w:lang w:val="zh-CN"/>
        </w:rPr>
        <w:t>。（4）承包人相关人员出现3次以上违约行为的，发包人有权要求承包人撤换此人员。（5）因承包人原因出现农民工上访、游行、聚众讨薪等行为，给社会稳定带来不良影响或影响相关单位人员正常工作、生活的，承包人必须立即采取有效措施妥善处理，并消除影响。</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u w:val="single"/>
          <w:lang w:val="zh-CN"/>
        </w:rPr>
        <w:t>（6）因承包人原因造成工程不合格的，承包人按相应通用合同条款承担责任。（7）发包人有权将承包人违约行为上报有关主管部门，要求对承包人进行行政处罚，并扣除相应诚信评价得分。</w:t>
      </w:r>
    </w:p>
    <w:p w14:paraId="1991B6F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16.2.2承包人违约的责任</w:t>
      </w:r>
    </w:p>
    <w:p w14:paraId="7FC7AA36">
      <w:pPr>
        <w:spacing w:line="460" w:lineRule="exact"/>
        <w:rPr>
          <w:rFonts w:ascii="仿宋" w:hAnsi="仿宋" w:eastAsia="仿宋" w:cs="方正仿宋_GB2312"/>
          <w:b/>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承包人违约责任的承担方式和计算方法：</w:t>
      </w:r>
      <w:r>
        <w:rPr>
          <w:rFonts w:hint="eastAsia" w:ascii="仿宋" w:hAnsi="仿宋" w:eastAsia="仿宋" w:cs="方正仿宋_GB2312"/>
          <w:b/>
          <w:color w:val="auto"/>
          <w:sz w:val="24"/>
          <w:szCs w:val="24"/>
          <w:highlight w:val="none"/>
          <w:u w:val="single"/>
          <w:lang w:val="zh-CN"/>
        </w:rPr>
        <w:t>1.承包人应向发包人和监理单位提供月进度计划，若承包人施工工期无故延迟达五天及以上，发包人将签发整改通知书，责令承包人限期抢回，并暂扣承包人相应的工程进度款，待工期抢回后，再还暂扣款。</w:t>
      </w:r>
    </w:p>
    <w:p w14:paraId="07A25161">
      <w:pPr>
        <w:spacing w:line="460" w:lineRule="exact"/>
        <w:rPr>
          <w:rFonts w:ascii="仿宋" w:hAnsi="仿宋" w:eastAsia="仿宋" w:cs="方正仿宋_GB2312"/>
          <w:b/>
          <w:color w:val="auto"/>
          <w:sz w:val="24"/>
          <w:szCs w:val="24"/>
          <w:highlight w:val="none"/>
          <w:u w:val="single"/>
          <w:lang w:val="zh-CN"/>
        </w:rPr>
      </w:pPr>
      <w:r>
        <w:rPr>
          <w:rFonts w:hint="eastAsia" w:ascii="仿宋" w:hAnsi="仿宋" w:eastAsia="仿宋" w:cs="方正仿宋_GB2312"/>
          <w:b/>
          <w:color w:val="auto"/>
          <w:sz w:val="24"/>
          <w:szCs w:val="24"/>
          <w:highlight w:val="none"/>
          <w:u w:val="single"/>
          <w:lang w:val="zh-CN"/>
        </w:rPr>
        <w:t>2.为了确保工程质量，督促承包人严格按国家有关规定，精心组织施工，承包人承担因此给发包人造成的一切经济损失，直至追究法律责任。</w:t>
      </w:r>
    </w:p>
    <w:p w14:paraId="50A4C97F">
      <w:pPr>
        <w:spacing w:line="460" w:lineRule="exact"/>
        <w:rPr>
          <w:rFonts w:ascii="仿宋" w:hAnsi="仿宋" w:eastAsia="仿宋" w:cs="方正仿宋_GB2312"/>
          <w:b/>
          <w:color w:val="auto"/>
          <w:sz w:val="24"/>
          <w:szCs w:val="24"/>
          <w:highlight w:val="none"/>
          <w:u w:val="single"/>
          <w:lang w:val="zh-CN"/>
        </w:rPr>
      </w:pPr>
      <w:r>
        <w:rPr>
          <w:rFonts w:hint="eastAsia" w:ascii="仿宋" w:hAnsi="仿宋" w:eastAsia="仿宋" w:cs="方正仿宋_GB2312"/>
          <w:b/>
          <w:color w:val="auto"/>
          <w:sz w:val="24"/>
          <w:szCs w:val="24"/>
          <w:highlight w:val="none"/>
          <w:u w:val="single"/>
          <w:lang w:val="zh-CN"/>
        </w:rPr>
        <w:t>3. 如因承包人原因达不到一次性验收合格的工程质量要求，承包人应承担给发包人造成的一切经济损失，直至追究法律责任。</w:t>
      </w:r>
    </w:p>
    <w:p w14:paraId="7789C487">
      <w:pPr>
        <w:spacing w:line="460" w:lineRule="exact"/>
        <w:rPr>
          <w:rFonts w:ascii="仿宋" w:hAnsi="仿宋" w:eastAsia="仿宋" w:cs="方正仿宋_GB2312"/>
          <w:b/>
          <w:color w:val="auto"/>
          <w:sz w:val="24"/>
          <w:szCs w:val="24"/>
          <w:highlight w:val="none"/>
          <w:lang w:val="zh-CN"/>
        </w:rPr>
      </w:pPr>
      <w:r>
        <w:rPr>
          <w:rFonts w:hint="eastAsia" w:ascii="仿宋" w:hAnsi="仿宋" w:eastAsia="仿宋" w:cs="方正仿宋_GB2312"/>
          <w:b/>
          <w:color w:val="auto"/>
          <w:sz w:val="24"/>
          <w:szCs w:val="24"/>
          <w:highlight w:val="none"/>
          <w:u w:val="single"/>
          <w:lang w:val="zh-CN"/>
        </w:rPr>
        <w:t xml:space="preserve">4.施工现场文明施工管理未达到标准要求，发包人有权要求承包人按照安全文明施工费的一定比例承担违约责任 </w:t>
      </w:r>
      <w:r>
        <w:rPr>
          <w:rFonts w:hint="eastAsia" w:ascii="仿宋" w:hAnsi="仿宋" w:eastAsia="仿宋" w:cs="方正仿宋_GB2312"/>
          <w:b/>
          <w:color w:val="auto"/>
          <w:sz w:val="24"/>
          <w:szCs w:val="24"/>
          <w:highlight w:val="none"/>
          <w:lang w:val="zh-CN"/>
        </w:rPr>
        <w:t>。</w:t>
      </w:r>
    </w:p>
    <w:p w14:paraId="62B3FD7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16.2.3 因承包人违约解除合同</w:t>
      </w:r>
    </w:p>
    <w:p w14:paraId="75C3472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关于承包人违约解除合同的特别约定：</w:t>
      </w:r>
      <w:r>
        <w:rPr>
          <w:rFonts w:hint="eastAsia" w:ascii="仿宋" w:hAnsi="仿宋" w:eastAsia="仿宋" w:cs="方正仿宋_GB2312"/>
          <w:b/>
          <w:color w:val="auto"/>
          <w:sz w:val="24"/>
          <w:szCs w:val="24"/>
          <w:highlight w:val="none"/>
          <w:u w:val="single"/>
          <w:lang w:val="zh-CN"/>
        </w:rPr>
        <w:t xml:space="preserve">执行通用合同条款 </w:t>
      </w:r>
      <w:r>
        <w:rPr>
          <w:rFonts w:hint="eastAsia" w:ascii="仿宋" w:hAnsi="仿宋" w:eastAsia="仿宋" w:cs="方正仿宋_GB2312"/>
          <w:bCs/>
          <w:color w:val="auto"/>
          <w:sz w:val="24"/>
          <w:szCs w:val="24"/>
          <w:highlight w:val="none"/>
          <w:lang w:val="zh-CN"/>
        </w:rPr>
        <w:t>。</w:t>
      </w:r>
    </w:p>
    <w:p w14:paraId="6460D51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发包人继续使用承包人在施工现场的材料、设备、临时工程、承包人文件和由承包人或以其名义编制的其他文件的费用承担方式：</w:t>
      </w:r>
      <w:r>
        <w:rPr>
          <w:rFonts w:hint="eastAsia" w:ascii="仿宋" w:hAnsi="仿宋" w:eastAsia="仿宋" w:cs="方正仿宋_GB2312"/>
          <w:b/>
          <w:color w:val="auto"/>
          <w:sz w:val="24"/>
          <w:szCs w:val="24"/>
          <w:highlight w:val="none"/>
          <w:u w:val="single"/>
          <w:lang w:val="zh-CN"/>
        </w:rPr>
        <w:t xml:space="preserve"> 由承包人承担</w:t>
      </w:r>
      <w:r>
        <w:rPr>
          <w:rFonts w:hint="eastAsia" w:ascii="仿宋" w:hAnsi="仿宋" w:eastAsia="仿宋" w:cs="方正仿宋_GB2312"/>
          <w:bCs/>
          <w:color w:val="auto"/>
          <w:sz w:val="24"/>
          <w:szCs w:val="24"/>
          <w:highlight w:val="none"/>
          <w:lang w:val="zh-CN"/>
        </w:rPr>
        <w:t xml:space="preserve"> 。</w:t>
      </w:r>
    </w:p>
    <w:p w14:paraId="18E17CF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17. 不可抗力</w:t>
      </w:r>
    </w:p>
    <w:p w14:paraId="22FBC5A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17.1 不可抗力的确认</w:t>
      </w:r>
    </w:p>
    <w:p w14:paraId="434D49ED">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除通用合同条款约定的不可抗力事件之外，视为不可抗力的其他情形：</w:t>
      </w:r>
      <w:r>
        <w:rPr>
          <w:rFonts w:hint="eastAsia" w:ascii="仿宋" w:hAnsi="仿宋" w:eastAsia="仿宋" w:cs="方正仿宋_GB2312"/>
          <w:b/>
          <w:color w:val="auto"/>
          <w:sz w:val="24"/>
          <w:szCs w:val="24"/>
          <w:highlight w:val="none"/>
          <w:u w:val="single"/>
          <w:lang w:val="zh-CN"/>
        </w:rPr>
        <w:t xml:space="preserve"> 无 </w:t>
      </w:r>
      <w:r>
        <w:rPr>
          <w:rFonts w:hint="eastAsia" w:ascii="仿宋" w:hAnsi="仿宋" w:eastAsia="仿宋" w:cs="方正仿宋_GB2312"/>
          <w:bCs/>
          <w:color w:val="auto"/>
          <w:sz w:val="24"/>
          <w:szCs w:val="24"/>
          <w:highlight w:val="none"/>
          <w:u w:val="single"/>
          <w:lang w:val="zh-CN"/>
        </w:rPr>
        <w:t>。</w:t>
      </w:r>
    </w:p>
    <w:p w14:paraId="0C6A52D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17.4 因不可抗力解除合同</w:t>
      </w:r>
    </w:p>
    <w:p w14:paraId="1DDA4B1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合同解除后，发包人应在商定或确定发包人应支付款项后</w:t>
      </w:r>
      <w:r>
        <w:rPr>
          <w:rFonts w:hint="eastAsia" w:ascii="仿宋" w:hAnsi="仿宋" w:eastAsia="仿宋" w:cs="方正仿宋_GB2312"/>
          <w:bCs/>
          <w:color w:val="auto"/>
          <w:sz w:val="24"/>
          <w:szCs w:val="24"/>
          <w:highlight w:val="none"/>
          <w:u w:val="single"/>
        </w:rPr>
        <w:t>28</w:t>
      </w:r>
      <w:r>
        <w:rPr>
          <w:rFonts w:hint="eastAsia" w:ascii="仿宋" w:hAnsi="仿宋" w:eastAsia="仿宋" w:cs="方正仿宋_GB2312"/>
          <w:bCs/>
          <w:color w:val="auto"/>
          <w:sz w:val="24"/>
          <w:szCs w:val="24"/>
          <w:highlight w:val="none"/>
          <w:lang w:val="zh-CN"/>
        </w:rPr>
        <w:t>天内完成款项的支付。</w:t>
      </w:r>
    </w:p>
    <w:p w14:paraId="0EE06D0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18. 保险</w:t>
      </w:r>
    </w:p>
    <w:p w14:paraId="7295118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18.1 工程保险</w:t>
      </w:r>
    </w:p>
    <w:p w14:paraId="4497C2B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关于工程保险的特别约定：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按国家和地方规定，承包人应以发包人和承包人的共同名义向双方同意的保险人投保建筑工程一切险，保险费用已含在承包人的投标报价中  。</w:t>
      </w:r>
    </w:p>
    <w:p w14:paraId="342B9DA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18.3 其他保险</w:t>
      </w:r>
    </w:p>
    <w:p w14:paraId="0C7E113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关于其他保险的约定：</w:t>
      </w:r>
      <w:r>
        <w:rPr>
          <w:rFonts w:hint="eastAsia" w:ascii="仿宋" w:hAnsi="仿宋" w:eastAsia="仿宋" w:cs="方正仿宋_GB2312"/>
          <w:b/>
          <w:color w:val="auto"/>
          <w:sz w:val="24"/>
          <w:szCs w:val="24"/>
          <w:highlight w:val="none"/>
          <w:u w:val="single"/>
          <w:lang w:val="zh-CN"/>
        </w:rPr>
        <w:t xml:space="preserve"> 执行通用条款</w:t>
      </w:r>
      <w:r>
        <w:rPr>
          <w:rFonts w:hint="eastAsia" w:ascii="仿宋" w:hAnsi="仿宋" w:eastAsia="仿宋" w:cs="方正仿宋_GB2312"/>
          <w:bCs/>
          <w:color w:val="auto"/>
          <w:sz w:val="24"/>
          <w:szCs w:val="24"/>
          <w:highlight w:val="none"/>
          <w:u w:val="single"/>
          <w:lang w:val="zh-CN"/>
        </w:rPr>
        <w:t xml:space="preserve"> 。</w:t>
      </w:r>
    </w:p>
    <w:p w14:paraId="4FAFF96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承包人是否应为其施工设备等办理财产保险：</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u w:val="single"/>
          <w:lang w:val="zh-CN"/>
        </w:rPr>
        <w:t xml:space="preserve"> 。</w:t>
      </w:r>
    </w:p>
    <w:p w14:paraId="506BE79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18.7 通知义务</w:t>
      </w:r>
    </w:p>
    <w:p w14:paraId="11ED6AE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关于变更保险合同时的通知义务的约定：</w:t>
      </w:r>
      <w:r>
        <w:rPr>
          <w:rFonts w:hint="eastAsia" w:ascii="仿宋" w:hAnsi="仿宋" w:eastAsia="仿宋" w:cs="方正仿宋_GB2312"/>
          <w:b/>
          <w:color w:val="auto"/>
          <w:sz w:val="24"/>
          <w:szCs w:val="24"/>
          <w:highlight w:val="none"/>
          <w:u w:val="single"/>
          <w:lang w:val="zh-CN"/>
        </w:rPr>
        <w:t xml:space="preserve"> 执行通用条款</w:t>
      </w:r>
      <w:r>
        <w:rPr>
          <w:rFonts w:hint="eastAsia" w:ascii="仿宋" w:hAnsi="仿宋" w:eastAsia="仿宋" w:cs="方正仿宋_GB2312"/>
          <w:bCs/>
          <w:color w:val="auto"/>
          <w:sz w:val="24"/>
          <w:szCs w:val="24"/>
          <w:highlight w:val="none"/>
          <w:u w:val="single"/>
          <w:lang w:val="zh-CN"/>
        </w:rPr>
        <w:t xml:space="preserve"> 。</w:t>
      </w:r>
    </w:p>
    <w:p w14:paraId="6281EC0D">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20. 争议解决</w:t>
      </w:r>
    </w:p>
    <w:p w14:paraId="1DDD3380">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20.3 争议评审</w:t>
      </w:r>
    </w:p>
    <w:p w14:paraId="5CEE31A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合同当事人是否同意将工程争议提交争议评审小组决定：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无</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64C3D9E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20.3.1 争议评审小组的确定</w:t>
      </w:r>
    </w:p>
    <w:p w14:paraId="01CCAE1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争议评审小组成员的确定：</w:t>
      </w:r>
      <w:r>
        <w:rPr>
          <w:rFonts w:hint="eastAsia" w:ascii="仿宋" w:hAnsi="仿宋" w:eastAsia="仿宋" w:cs="方正仿宋_GB2312"/>
          <w:b/>
          <w:color w:val="auto"/>
          <w:sz w:val="24"/>
          <w:szCs w:val="24"/>
          <w:highlight w:val="none"/>
          <w:u w:val="single"/>
          <w:lang w:val="zh-CN"/>
        </w:rPr>
        <w:t xml:space="preserve"> 无 </w:t>
      </w:r>
      <w:r>
        <w:rPr>
          <w:rFonts w:hint="eastAsia" w:ascii="仿宋" w:hAnsi="仿宋" w:eastAsia="仿宋" w:cs="方正仿宋_GB2312"/>
          <w:bCs/>
          <w:color w:val="auto"/>
          <w:sz w:val="24"/>
          <w:szCs w:val="24"/>
          <w:highlight w:val="none"/>
          <w:u w:val="single"/>
          <w:lang w:val="zh-CN"/>
        </w:rPr>
        <w:t>。</w:t>
      </w:r>
    </w:p>
    <w:p w14:paraId="68E9CEF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选定争议评审员的期限：</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无 </w:t>
      </w:r>
      <w:r>
        <w:rPr>
          <w:rFonts w:hint="eastAsia" w:ascii="仿宋" w:hAnsi="仿宋" w:eastAsia="仿宋" w:cs="方正仿宋_GB2312"/>
          <w:bCs/>
          <w:color w:val="auto"/>
          <w:sz w:val="24"/>
          <w:szCs w:val="24"/>
          <w:highlight w:val="none"/>
          <w:lang w:val="zh-CN"/>
        </w:rPr>
        <w:t>。</w:t>
      </w:r>
    </w:p>
    <w:p w14:paraId="7581521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争议评审小组成员的报酬承担方式：</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无 </w:t>
      </w:r>
      <w:r>
        <w:rPr>
          <w:rFonts w:hint="eastAsia" w:ascii="仿宋" w:hAnsi="仿宋" w:eastAsia="仿宋" w:cs="方正仿宋_GB2312"/>
          <w:bCs/>
          <w:color w:val="auto"/>
          <w:sz w:val="24"/>
          <w:szCs w:val="24"/>
          <w:highlight w:val="none"/>
          <w:lang w:val="zh-CN"/>
        </w:rPr>
        <w:t>。</w:t>
      </w:r>
    </w:p>
    <w:p w14:paraId="57C1A0B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其他事项的约定：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无</w:t>
      </w:r>
      <w:r>
        <w:rPr>
          <w:rFonts w:hint="eastAsia" w:ascii="仿宋" w:hAnsi="仿宋" w:eastAsia="仿宋" w:cs="方正仿宋_GB2312"/>
          <w:bCs/>
          <w:color w:val="auto"/>
          <w:sz w:val="24"/>
          <w:szCs w:val="24"/>
          <w:highlight w:val="none"/>
          <w:u w:val="single"/>
          <w:lang w:val="zh-CN"/>
        </w:rPr>
        <w:t xml:space="preserve"> 。</w:t>
      </w:r>
    </w:p>
    <w:p w14:paraId="5D8AB41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20.3.2 争议评审小组的决定</w:t>
      </w:r>
    </w:p>
    <w:p w14:paraId="1C4E830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合同当事人关于本项的约定：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无</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74FD499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20.4仲裁或诉讼</w:t>
      </w:r>
    </w:p>
    <w:p w14:paraId="2414AC5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因合同及合同有关事项发生的争议，按下列第</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（2） </w:t>
      </w:r>
      <w:r>
        <w:rPr>
          <w:rFonts w:hint="eastAsia" w:ascii="仿宋" w:hAnsi="仿宋" w:eastAsia="仿宋" w:cs="方正仿宋_GB2312"/>
          <w:bCs/>
          <w:color w:val="auto"/>
          <w:sz w:val="24"/>
          <w:szCs w:val="24"/>
          <w:highlight w:val="none"/>
          <w:lang w:val="zh-CN"/>
        </w:rPr>
        <w:t xml:space="preserve"> 种方式解决：</w:t>
      </w:r>
    </w:p>
    <w:p w14:paraId="36E2FDB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（1）向</w:t>
      </w:r>
      <w:r>
        <w:rPr>
          <w:rFonts w:hint="eastAsia" w:ascii="仿宋" w:hAnsi="仿宋" w:eastAsia="仿宋" w:cs="方正仿宋_GB2312"/>
          <w:b/>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仲裁委员会申请仲裁；</w:t>
      </w:r>
    </w:p>
    <w:p w14:paraId="40F2F9A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（2）向 </w:t>
      </w:r>
      <w:r>
        <w:rPr>
          <w:rFonts w:hint="eastAsia" w:ascii="仿宋" w:hAnsi="仿宋" w:eastAsia="仿宋" w:cs="方正仿宋_GB2312"/>
          <w:b/>
          <w:color w:val="auto"/>
          <w:sz w:val="24"/>
          <w:szCs w:val="24"/>
          <w:highlight w:val="none"/>
          <w:u w:val="single"/>
          <w:lang w:val="zh-CN"/>
        </w:rPr>
        <w:t>工程项目所在地</w:t>
      </w:r>
      <w:r>
        <w:rPr>
          <w:rFonts w:hint="eastAsia" w:ascii="仿宋" w:hAnsi="仿宋" w:eastAsia="仿宋" w:cs="方正仿宋_GB2312"/>
          <w:bCs/>
          <w:color w:val="auto"/>
          <w:sz w:val="24"/>
          <w:szCs w:val="24"/>
          <w:highlight w:val="none"/>
          <w:lang w:val="zh-CN"/>
        </w:rPr>
        <w:t xml:space="preserve"> 人民法院起诉。</w:t>
      </w:r>
    </w:p>
    <w:p w14:paraId="33367AA4">
      <w:pPr>
        <w:spacing w:line="460" w:lineRule="exac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21补充条款</w:t>
      </w:r>
    </w:p>
    <w:p w14:paraId="001B54EA">
      <w:pPr>
        <w:spacing w:line="460" w:lineRule="exac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21.1</w:t>
      </w:r>
      <w:r>
        <w:rPr>
          <w:rFonts w:hint="eastAsia" w:ascii="仿宋" w:hAnsi="仿宋" w:eastAsia="仿宋" w:cs="方正仿宋_GB2312"/>
          <w:b/>
          <w:bCs/>
          <w:color w:val="auto"/>
          <w:sz w:val="24"/>
          <w:szCs w:val="24"/>
          <w:highlight w:val="none"/>
        </w:rPr>
        <w:t>承包人在工程总承包过程中，若出现违约行为，将由发包方上报至项目所在地的住建主管部门</w:t>
      </w:r>
      <w:r>
        <w:rPr>
          <w:rFonts w:hint="eastAsia" w:ascii="仿宋" w:hAnsi="仿宋" w:eastAsia="仿宋" w:cs="方正仿宋_GB2312"/>
          <w:b/>
          <w:color w:val="auto"/>
          <w:sz w:val="24"/>
          <w:szCs w:val="24"/>
          <w:highlight w:val="none"/>
          <w:lang w:val="zh-CN"/>
        </w:rPr>
        <w:t>记不良行为记录</w:t>
      </w:r>
      <w:r>
        <w:rPr>
          <w:rFonts w:hint="eastAsia" w:ascii="仿宋" w:hAnsi="仿宋" w:eastAsia="仿宋" w:cs="方正仿宋_GB2312"/>
          <w:b/>
          <w:bCs/>
          <w:color w:val="auto"/>
          <w:sz w:val="24"/>
          <w:szCs w:val="24"/>
          <w:highlight w:val="none"/>
        </w:rPr>
        <w:t>。</w:t>
      </w:r>
    </w:p>
    <w:p w14:paraId="0364741A">
      <w:pPr>
        <w:widowControl/>
        <w:jc w:val="left"/>
        <w:rPr>
          <w:rFonts w:ascii="仿宋" w:hAnsi="仿宋" w:eastAsia="仿宋" w:cs="方正仿宋_GB2312"/>
          <w:b/>
          <w:color w:val="auto"/>
          <w:sz w:val="24"/>
          <w:szCs w:val="24"/>
          <w:highlight w:val="none"/>
          <w:lang w:val="zh-CN"/>
        </w:rPr>
      </w:pPr>
      <w:r>
        <w:rPr>
          <w:rFonts w:ascii="仿宋" w:hAnsi="仿宋" w:eastAsia="仿宋" w:cs="方正仿宋_GB2312"/>
          <w:b/>
          <w:color w:val="auto"/>
          <w:sz w:val="24"/>
          <w:szCs w:val="24"/>
          <w:highlight w:val="none"/>
          <w:lang w:val="zh-CN"/>
        </w:rPr>
        <w:br w:type="page"/>
      </w:r>
    </w:p>
    <w:p w14:paraId="3DD67506">
      <w:pPr>
        <w:spacing w:line="460" w:lineRule="exact"/>
        <w:ind w:firstLine="480" w:firstLineChars="200"/>
        <w:jc w:val="left"/>
        <w:rPr>
          <w:rFonts w:ascii="仿宋" w:hAnsi="仿宋" w:eastAsia="仿宋" w:cs="方正仿宋_GB2312"/>
          <w:color w:val="auto"/>
          <w:sz w:val="24"/>
          <w:szCs w:val="24"/>
          <w:highlight w:val="none"/>
          <w:lang w:val="zh-CN"/>
        </w:rPr>
      </w:pPr>
      <w:r>
        <w:rPr>
          <w:rFonts w:hint="eastAsia" w:ascii="仿宋" w:hAnsi="仿宋" w:eastAsia="仿宋" w:cs="方正仿宋_GB2312"/>
          <w:b/>
          <w:color w:val="auto"/>
          <w:sz w:val="24"/>
          <w:szCs w:val="24"/>
          <w:highlight w:val="none"/>
          <w:lang w:val="zh-CN"/>
        </w:rPr>
        <w:t>附件</w:t>
      </w:r>
    </w:p>
    <w:p w14:paraId="10A0A724">
      <w:pPr>
        <w:spacing w:line="460" w:lineRule="exact"/>
        <w:ind w:firstLine="480" w:firstLineChars="200"/>
        <w:jc w:val="left"/>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协议书附件：</w:t>
      </w:r>
    </w:p>
    <w:p w14:paraId="2DD262D9">
      <w:pPr>
        <w:spacing w:line="460" w:lineRule="exact"/>
        <w:ind w:firstLine="480" w:firstLineChars="200"/>
        <w:jc w:val="left"/>
        <w:outlineLvl w:val="0"/>
        <w:rPr>
          <w:rFonts w:ascii="仿宋" w:hAnsi="仿宋" w:eastAsia="仿宋" w:cs="方正仿宋_GB2312"/>
          <w:color w:val="auto"/>
          <w:sz w:val="24"/>
          <w:szCs w:val="24"/>
          <w:highlight w:val="none"/>
          <w:lang w:val="zh-CN"/>
        </w:rPr>
      </w:pPr>
      <w:bookmarkStart w:id="207" w:name="_Toc4607"/>
      <w:r>
        <w:rPr>
          <w:rFonts w:hint="eastAsia" w:ascii="仿宋" w:hAnsi="仿宋" w:eastAsia="仿宋" w:cs="方正仿宋_GB2312"/>
          <w:color w:val="auto"/>
          <w:sz w:val="24"/>
          <w:szCs w:val="24"/>
          <w:highlight w:val="none"/>
          <w:lang w:val="zh-CN"/>
        </w:rPr>
        <w:t>附件1：承包人承揽工程项目一览表</w:t>
      </w:r>
      <w:bookmarkEnd w:id="207"/>
    </w:p>
    <w:p w14:paraId="12E17DE7">
      <w:pPr>
        <w:spacing w:line="460" w:lineRule="exact"/>
        <w:ind w:firstLine="480" w:firstLineChars="200"/>
        <w:jc w:val="left"/>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专用合同条款附件：</w:t>
      </w:r>
    </w:p>
    <w:p w14:paraId="2B653AC1">
      <w:pPr>
        <w:spacing w:line="460" w:lineRule="exact"/>
        <w:ind w:firstLine="480" w:firstLineChars="200"/>
        <w:jc w:val="left"/>
        <w:outlineLvl w:val="0"/>
        <w:rPr>
          <w:rFonts w:ascii="仿宋" w:hAnsi="仿宋" w:eastAsia="仿宋" w:cs="方正仿宋_GB2312"/>
          <w:color w:val="auto"/>
          <w:sz w:val="24"/>
          <w:szCs w:val="24"/>
          <w:highlight w:val="none"/>
          <w:lang w:val="zh-CN"/>
        </w:rPr>
      </w:pPr>
      <w:bookmarkStart w:id="208" w:name="_Toc18987"/>
      <w:r>
        <w:rPr>
          <w:rFonts w:hint="eastAsia" w:ascii="仿宋" w:hAnsi="仿宋" w:eastAsia="仿宋" w:cs="方正仿宋_GB2312"/>
          <w:color w:val="auto"/>
          <w:sz w:val="24"/>
          <w:szCs w:val="24"/>
          <w:highlight w:val="none"/>
          <w:lang w:val="zh-CN"/>
        </w:rPr>
        <w:t>附件2：发包人供应材料设备一览表</w:t>
      </w:r>
      <w:bookmarkEnd w:id="208"/>
    </w:p>
    <w:p w14:paraId="28D5DE81">
      <w:pPr>
        <w:spacing w:line="460" w:lineRule="exact"/>
        <w:ind w:firstLine="480" w:firstLineChars="200"/>
        <w:jc w:val="left"/>
        <w:outlineLvl w:val="0"/>
        <w:rPr>
          <w:rFonts w:ascii="仿宋" w:hAnsi="仿宋" w:eastAsia="仿宋" w:cs="方正仿宋_GB2312"/>
          <w:color w:val="auto"/>
          <w:sz w:val="24"/>
          <w:szCs w:val="24"/>
          <w:highlight w:val="none"/>
          <w:lang w:val="zh-CN"/>
        </w:rPr>
      </w:pPr>
      <w:bookmarkStart w:id="209" w:name="_Toc17150"/>
      <w:r>
        <w:rPr>
          <w:rFonts w:hint="eastAsia" w:ascii="仿宋" w:hAnsi="仿宋" w:eastAsia="仿宋" w:cs="方正仿宋_GB2312"/>
          <w:color w:val="auto"/>
          <w:sz w:val="24"/>
          <w:szCs w:val="24"/>
          <w:highlight w:val="none"/>
          <w:lang w:val="zh-CN"/>
        </w:rPr>
        <w:t>附件3：工程质量保修书</w:t>
      </w:r>
      <w:bookmarkEnd w:id="209"/>
    </w:p>
    <w:p w14:paraId="0F3AE977">
      <w:pPr>
        <w:spacing w:line="460" w:lineRule="exact"/>
        <w:ind w:firstLine="480" w:firstLineChars="200"/>
        <w:jc w:val="left"/>
        <w:outlineLvl w:val="0"/>
        <w:rPr>
          <w:rFonts w:ascii="仿宋" w:hAnsi="仿宋" w:eastAsia="仿宋" w:cs="方正仿宋_GB2312"/>
          <w:color w:val="auto"/>
          <w:sz w:val="24"/>
          <w:szCs w:val="24"/>
          <w:highlight w:val="none"/>
          <w:lang w:val="zh-CN"/>
        </w:rPr>
      </w:pPr>
      <w:bookmarkStart w:id="210" w:name="_Toc4854"/>
      <w:r>
        <w:rPr>
          <w:rFonts w:hint="eastAsia" w:ascii="仿宋" w:hAnsi="仿宋" w:eastAsia="仿宋" w:cs="方正仿宋_GB2312"/>
          <w:color w:val="auto"/>
          <w:sz w:val="24"/>
          <w:szCs w:val="24"/>
          <w:highlight w:val="none"/>
          <w:lang w:val="zh-CN"/>
        </w:rPr>
        <w:t>附件4：主要建设工程文件目录</w:t>
      </w:r>
      <w:bookmarkEnd w:id="210"/>
    </w:p>
    <w:p w14:paraId="7B9EB9EE">
      <w:pPr>
        <w:spacing w:line="460" w:lineRule="exact"/>
        <w:ind w:firstLine="480" w:firstLineChars="200"/>
        <w:jc w:val="left"/>
        <w:outlineLvl w:val="0"/>
        <w:rPr>
          <w:rFonts w:ascii="仿宋" w:hAnsi="仿宋" w:eastAsia="仿宋" w:cs="方正仿宋_GB2312"/>
          <w:color w:val="auto"/>
          <w:sz w:val="24"/>
          <w:szCs w:val="24"/>
          <w:highlight w:val="none"/>
          <w:lang w:val="zh-CN"/>
        </w:rPr>
      </w:pPr>
      <w:bookmarkStart w:id="211" w:name="_Toc22634"/>
      <w:r>
        <w:rPr>
          <w:rFonts w:hint="eastAsia" w:ascii="仿宋" w:hAnsi="仿宋" w:eastAsia="仿宋" w:cs="方正仿宋_GB2312"/>
          <w:color w:val="auto"/>
          <w:sz w:val="24"/>
          <w:szCs w:val="24"/>
          <w:highlight w:val="none"/>
          <w:lang w:val="zh-CN"/>
        </w:rPr>
        <w:t>附件5：承包人用于本工程施工的机械设备表</w:t>
      </w:r>
      <w:bookmarkEnd w:id="211"/>
    </w:p>
    <w:p w14:paraId="308FAFAE">
      <w:pPr>
        <w:spacing w:line="460" w:lineRule="exact"/>
        <w:ind w:firstLine="480" w:firstLineChars="200"/>
        <w:jc w:val="left"/>
        <w:outlineLvl w:val="0"/>
        <w:rPr>
          <w:rFonts w:ascii="仿宋" w:hAnsi="仿宋" w:eastAsia="仿宋" w:cs="方正仿宋_GB2312"/>
          <w:color w:val="auto"/>
          <w:sz w:val="24"/>
          <w:szCs w:val="24"/>
          <w:highlight w:val="none"/>
          <w:lang w:val="zh-CN"/>
        </w:rPr>
      </w:pPr>
      <w:bookmarkStart w:id="212" w:name="_Toc31210"/>
      <w:r>
        <w:rPr>
          <w:rFonts w:hint="eastAsia" w:ascii="仿宋" w:hAnsi="仿宋" w:eastAsia="仿宋" w:cs="方正仿宋_GB2312"/>
          <w:color w:val="auto"/>
          <w:sz w:val="24"/>
          <w:szCs w:val="24"/>
          <w:highlight w:val="none"/>
          <w:lang w:val="zh-CN"/>
        </w:rPr>
        <w:t>附件6：承包人主要施工管理人员表</w:t>
      </w:r>
      <w:bookmarkEnd w:id="212"/>
    </w:p>
    <w:p w14:paraId="737EC280">
      <w:pPr>
        <w:spacing w:line="460" w:lineRule="exact"/>
        <w:ind w:firstLine="480" w:firstLineChars="200"/>
        <w:jc w:val="left"/>
        <w:outlineLvl w:val="0"/>
        <w:rPr>
          <w:rFonts w:ascii="仿宋" w:hAnsi="仿宋" w:eastAsia="仿宋" w:cs="方正仿宋_GB2312"/>
          <w:color w:val="auto"/>
          <w:sz w:val="24"/>
          <w:szCs w:val="24"/>
          <w:highlight w:val="none"/>
          <w:lang w:val="zh-CN"/>
        </w:rPr>
      </w:pPr>
      <w:bookmarkStart w:id="213" w:name="_Toc18948"/>
      <w:r>
        <w:rPr>
          <w:rFonts w:hint="eastAsia" w:ascii="仿宋" w:hAnsi="仿宋" w:eastAsia="仿宋" w:cs="方正仿宋_GB2312"/>
          <w:color w:val="auto"/>
          <w:sz w:val="24"/>
          <w:szCs w:val="24"/>
          <w:highlight w:val="none"/>
          <w:lang w:val="zh-CN"/>
        </w:rPr>
        <w:t>附件7：分包人主要施工管理人员表</w:t>
      </w:r>
      <w:bookmarkEnd w:id="213"/>
    </w:p>
    <w:p w14:paraId="323551DE">
      <w:pPr>
        <w:spacing w:line="460" w:lineRule="exact"/>
        <w:ind w:firstLine="480" w:firstLineChars="200"/>
        <w:jc w:val="left"/>
        <w:outlineLvl w:val="0"/>
        <w:rPr>
          <w:rFonts w:ascii="仿宋" w:hAnsi="仿宋" w:eastAsia="仿宋" w:cs="方正仿宋_GB2312"/>
          <w:color w:val="auto"/>
          <w:sz w:val="24"/>
          <w:szCs w:val="24"/>
          <w:highlight w:val="none"/>
          <w:lang w:val="zh-CN"/>
        </w:rPr>
      </w:pPr>
      <w:bookmarkStart w:id="214" w:name="_Toc23896"/>
      <w:r>
        <w:rPr>
          <w:rFonts w:hint="eastAsia" w:ascii="仿宋" w:hAnsi="仿宋" w:eastAsia="仿宋" w:cs="方正仿宋_GB2312"/>
          <w:color w:val="auto"/>
          <w:sz w:val="24"/>
          <w:szCs w:val="24"/>
          <w:highlight w:val="none"/>
          <w:lang w:val="zh-CN"/>
        </w:rPr>
        <w:t>附件8：履约担保格式</w:t>
      </w:r>
      <w:bookmarkEnd w:id="214"/>
    </w:p>
    <w:p w14:paraId="05CA9AC2">
      <w:pPr>
        <w:spacing w:line="460" w:lineRule="exact"/>
        <w:ind w:firstLine="480" w:firstLineChars="200"/>
        <w:jc w:val="left"/>
        <w:outlineLvl w:val="0"/>
        <w:rPr>
          <w:rFonts w:ascii="仿宋" w:hAnsi="仿宋" w:eastAsia="仿宋" w:cs="方正仿宋_GB2312"/>
          <w:color w:val="auto"/>
          <w:sz w:val="24"/>
          <w:szCs w:val="24"/>
          <w:highlight w:val="none"/>
          <w:lang w:val="zh-CN"/>
        </w:rPr>
      </w:pPr>
      <w:bookmarkStart w:id="215" w:name="_Toc29730"/>
      <w:r>
        <w:rPr>
          <w:rFonts w:hint="eastAsia" w:ascii="仿宋" w:hAnsi="仿宋" w:eastAsia="仿宋" w:cs="方正仿宋_GB2312"/>
          <w:color w:val="auto"/>
          <w:sz w:val="24"/>
          <w:szCs w:val="24"/>
          <w:highlight w:val="none"/>
          <w:lang w:val="zh-CN"/>
        </w:rPr>
        <w:t>附件9：预付款担保格式</w:t>
      </w:r>
      <w:bookmarkEnd w:id="215"/>
    </w:p>
    <w:p w14:paraId="2646A6A9">
      <w:pPr>
        <w:spacing w:line="460" w:lineRule="exact"/>
        <w:ind w:firstLine="480" w:firstLineChars="200"/>
        <w:jc w:val="left"/>
        <w:outlineLvl w:val="0"/>
        <w:rPr>
          <w:rFonts w:ascii="仿宋" w:hAnsi="仿宋" w:eastAsia="仿宋" w:cs="方正仿宋_GB2312"/>
          <w:color w:val="auto"/>
          <w:sz w:val="24"/>
          <w:szCs w:val="24"/>
          <w:highlight w:val="none"/>
          <w:lang w:val="zh-CN"/>
        </w:rPr>
      </w:pPr>
      <w:bookmarkStart w:id="216" w:name="_Toc27233"/>
      <w:r>
        <w:rPr>
          <w:rFonts w:hint="eastAsia" w:ascii="仿宋" w:hAnsi="仿宋" w:eastAsia="仿宋" w:cs="方正仿宋_GB2312"/>
          <w:color w:val="auto"/>
          <w:sz w:val="24"/>
          <w:szCs w:val="24"/>
          <w:highlight w:val="none"/>
          <w:lang w:val="zh-CN"/>
        </w:rPr>
        <w:t>附件10：支付担保格式</w:t>
      </w:r>
      <w:bookmarkEnd w:id="216"/>
    </w:p>
    <w:p w14:paraId="53803AEE">
      <w:pPr>
        <w:spacing w:line="460" w:lineRule="exact"/>
        <w:ind w:firstLine="480" w:firstLineChars="200"/>
        <w:jc w:val="left"/>
        <w:outlineLvl w:val="0"/>
        <w:rPr>
          <w:rFonts w:ascii="仿宋" w:hAnsi="仿宋" w:eastAsia="仿宋" w:cs="方正仿宋_GB2312"/>
          <w:color w:val="auto"/>
          <w:sz w:val="24"/>
          <w:szCs w:val="24"/>
          <w:highlight w:val="none"/>
          <w:lang w:val="zh-CN"/>
        </w:rPr>
      </w:pPr>
      <w:bookmarkStart w:id="217" w:name="_Toc4352"/>
      <w:r>
        <w:rPr>
          <w:rFonts w:hint="eastAsia" w:ascii="仿宋" w:hAnsi="仿宋" w:eastAsia="仿宋" w:cs="方正仿宋_GB2312"/>
          <w:color w:val="auto"/>
          <w:sz w:val="24"/>
          <w:szCs w:val="24"/>
          <w:highlight w:val="none"/>
          <w:lang w:val="zh-CN"/>
        </w:rPr>
        <w:t>附件11：暂估价一览表</w:t>
      </w:r>
      <w:bookmarkEnd w:id="217"/>
    </w:p>
    <w:p w14:paraId="1144E3AD">
      <w:pPr>
        <w:spacing w:line="460" w:lineRule="exact"/>
        <w:jc w:val="left"/>
        <w:outlineLvl w:val="0"/>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rPr>
        <w:t xml:space="preserve">    </w:t>
      </w:r>
      <w:bookmarkStart w:id="218" w:name="_Toc5508"/>
      <w:r>
        <w:rPr>
          <w:rFonts w:hint="eastAsia" w:ascii="仿宋" w:hAnsi="仿宋" w:eastAsia="仿宋" w:cs="方正仿宋_GB2312"/>
          <w:color w:val="auto"/>
          <w:sz w:val="24"/>
          <w:szCs w:val="24"/>
          <w:highlight w:val="none"/>
          <w:lang w:val="zh-CN"/>
        </w:rPr>
        <w:t>附件12：建设工程廉政责任书</w:t>
      </w:r>
      <w:bookmarkEnd w:id="218"/>
    </w:p>
    <w:p w14:paraId="7D21E436">
      <w:pPr>
        <w:rPr>
          <w:rFonts w:ascii="仿宋" w:hAnsi="仿宋" w:eastAsia="仿宋" w:cs="方正仿宋_GB2312"/>
          <w:bCs/>
          <w:color w:val="auto"/>
          <w:sz w:val="24"/>
          <w:szCs w:val="24"/>
          <w:highlight w:val="none"/>
          <w:lang w:val="zh-CN"/>
        </w:rPr>
      </w:pPr>
    </w:p>
    <w:p w14:paraId="01E5C085">
      <w:pPr>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 </w:t>
      </w:r>
    </w:p>
    <w:p w14:paraId="17740CA8">
      <w:pPr>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ab/>
      </w:r>
    </w:p>
    <w:p w14:paraId="028E01E0">
      <w:pPr>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ab/>
      </w:r>
    </w:p>
    <w:p w14:paraId="545C2428">
      <w:pPr>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ab/>
      </w:r>
    </w:p>
    <w:p w14:paraId="0D75323D">
      <w:pPr>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p>
    <w:p w14:paraId="4AA79EB1">
      <w:pPr>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p>
    <w:p w14:paraId="30589E44">
      <w:pPr>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p>
    <w:p w14:paraId="497ED4C0">
      <w:pPr>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p>
    <w:p w14:paraId="6F15DA67">
      <w:pPr>
        <w:spacing w:line="400" w:lineRule="exact"/>
        <w:outlineLvl w:val="0"/>
        <w:rPr>
          <w:rFonts w:ascii="仿宋" w:hAnsi="仿宋" w:eastAsia="仿宋" w:cs="方正仿宋_GB2312"/>
          <w:color w:val="auto"/>
          <w:sz w:val="24"/>
          <w:szCs w:val="24"/>
          <w:highlight w:val="none"/>
        </w:rPr>
      </w:pPr>
      <w:bookmarkStart w:id="219" w:name="_Toc29949"/>
      <w:r>
        <w:rPr>
          <w:rFonts w:hint="eastAsia" w:ascii="仿宋" w:hAnsi="仿宋" w:eastAsia="仿宋" w:cs="方正仿宋_GB2312"/>
          <w:color w:val="auto"/>
          <w:sz w:val="24"/>
          <w:szCs w:val="24"/>
          <w:highlight w:val="none"/>
        </w:rPr>
        <w:br w:type="page"/>
      </w:r>
      <w:bookmarkEnd w:id="219"/>
      <w:bookmarkStart w:id="220" w:name="_Toc8580"/>
      <w:r>
        <w:rPr>
          <w:rFonts w:hint="eastAsia" w:ascii="仿宋" w:hAnsi="仿宋" w:eastAsia="仿宋" w:cs="方正仿宋_GB2312"/>
          <w:color w:val="auto"/>
          <w:sz w:val="24"/>
          <w:szCs w:val="24"/>
          <w:highlight w:val="none"/>
        </w:rPr>
        <w:t>附件1：</w:t>
      </w:r>
      <w:bookmarkEnd w:id="220"/>
    </w:p>
    <w:p w14:paraId="6D240133">
      <w:pPr>
        <w:spacing w:beforeLines="50" w:afterLines="50" w:line="440" w:lineRule="exact"/>
        <w:jc w:val="center"/>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承包人承揽工程项目一览表</w:t>
      </w:r>
    </w:p>
    <w:tbl>
      <w:tblPr>
        <w:tblStyle w:val="88"/>
        <w:tblW w:w="943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7"/>
        <w:gridCol w:w="763"/>
        <w:gridCol w:w="1406"/>
        <w:gridCol w:w="737"/>
        <w:gridCol w:w="843"/>
        <w:gridCol w:w="764"/>
        <w:gridCol w:w="1071"/>
        <w:gridCol w:w="893"/>
        <w:gridCol w:w="844"/>
        <w:gridCol w:w="843"/>
      </w:tblGrid>
      <w:tr w14:paraId="5C5D90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68" w:hRule="atLeast"/>
        </w:trPr>
        <w:tc>
          <w:tcPr>
            <w:tcW w:w="1267" w:type="dxa"/>
            <w:tcBorders>
              <w:top w:val="single" w:color="auto" w:sz="12" w:space="0"/>
              <w:bottom w:val="double" w:color="auto" w:sz="6" w:space="0"/>
            </w:tcBorders>
            <w:vAlign w:val="center"/>
          </w:tcPr>
          <w:p w14:paraId="5F5F3C5F">
            <w:pPr>
              <w:pStyle w:val="34"/>
              <w:keepNext/>
              <w:spacing w:line="44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单位工程名称</w:t>
            </w:r>
          </w:p>
        </w:tc>
        <w:tc>
          <w:tcPr>
            <w:tcW w:w="763" w:type="dxa"/>
            <w:tcBorders>
              <w:top w:val="single" w:color="auto" w:sz="12" w:space="0"/>
              <w:bottom w:val="double" w:color="auto" w:sz="6" w:space="0"/>
            </w:tcBorders>
            <w:vAlign w:val="center"/>
          </w:tcPr>
          <w:p w14:paraId="60A08CD5">
            <w:pPr>
              <w:pStyle w:val="34"/>
              <w:keepNext/>
              <w:spacing w:line="44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建设规模</w:t>
            </w:r>
          </w:p>
        </w:tc>
        <w:tc>
          <w:tcPr>
            <w:tcW w:w="1406" w:type="dxa"/>
            <w:tcBorders>
              <w:top w:val="single" w:color="auto" w:sz="12" w:space="0"/>
              <w:bottom w:val="double" w:color="auto" w:sz="6" w:space="0"/>
            </w:tcBorders>
            <w:vAlign w:val="center"/>
          </w:tcPr>
          <w:p w14:paraId="07F75557">
            <w:pPr>
              <w:pStyle w:val="34"/>
              <w:keepNext/>
              <w:spacing w:line="44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建筑面积(平方米)</w:t>
            </w:r>
          </w:p>
        </w:tc>
        <w:tc>
          <w:tcPr>
            <w:tcW w:w="737" w:type="dxa"/>
            <w:tcBorders>
              <w:top w:val="single" w:color="auto" w:sz="12" w:space="0"/>
              <w:bottom w:val="double" w:color="auto" w:sz="6" w:space="0"/>
            </w:tcBorders>
            <w:vAlign w:val="center"/>
          </w:tcPr>
          <w:p w14:paraId="53F8B14C">
            <w:pPr>
              <w:pStyle w:val="34"/>
              <w:keepNext/>
              <w:spacing w:line="44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结构形式</w:t>
            </w:r>
          </w:p>
        </w:tc>
        <w:tc>
          <w:tcPr>
            <w:tcW w:w="843" w:type="dxa"/>
            <w:tcBorders>
              <w:top w:val="single" w:color="auto" w:sz="12" w:space="0"/>
              <w:bottom w:val="double" w:color="auto" w:sz="6" w:space="0"/>
            </w:tcBorders>
            <w:vAlign w:val="center"/>
          </w:tcPr>
          <w:p w14:paraId="08885CB8">
            <w:pPr>
              <w:pStyle w:val="34"/>
              <w:keepNext/>
              <w:spacing w:line="44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层数</w:t>
            </w:r>
          </w:p>
        </w:tc>
        <w:tc>
          <w:tcPr>
            <w:tcW w:w="764" w:type="dxa"/>
            <w:tcBorders>
              <w:top w:val="single" w:color="auto" w:sz="12" w:space="0"/>
              <w:bottom w:val="double" w:color="auto" w:sz="6" w:space="0"/>
            </w:tcBorders>
            <w:vAlign w:val="center"/>
          </w:tcPr>
          <w:p w14:paraId="28121D0E">
            <w:pPr>
              <w:pStyle w:val="34"/>
              <w:keepNext/>
              <w:spacing w:line="44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生产能力</w:t>
            </w:r>
          </w:p>
        </w:tc>
        <w:tc>
          <w:tcPr>
            <w:tcW w:w="1071" w:type="dxa"/>
            <w:tcBorders>
              <w:top w:val="single" w:color="auto" w:sz="12" w:space="0"/>
              <w:bottom w:val="double" w:color="auto" w:sz="6" w:space="0"/>
            </w:tcBorders>
            <w:vAlign w:val="center"/>
          </w:tcPr>
          <w:p w14:paraId="23825071">
            <w:pPr>
              <w:pStyle w:val="34"/>
              <w:keepNext/>
              <w:spacing w:line="44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设备安装内容</w:t>
            </w:r>
          </w:p>
        </w:tc>
        <w:tc>
          <w:tcPr>
            <w:tcW w:w="893" w:type="dxa"/>
            <w:tcBorders>
              <w:top w:val="single" w:color="auto" w:sz="12" w:space="0"/>
              <w:bottom w:val="double" w:color="auto" w:sz="6" w:space="0"/>
            </w:tcBorders>
            <w:vAlign w:val="center"/>
          </w:tcPr>
          <w:p w14:paraId="5FBDBD84">
            <w:pPr>
              <w:pStyle w:val="34"/>
              <w:keepNext/>
              <w:spacing w:line="44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合同价格（元）</w:t>
            </w:r>
          </w:p>
        </w:tc>
        <w:tc>
          <w:tcPr>
            <w:tcW w:w="844" w:type="dxa"/>
            <w:tcBorders>
              <w:top w:val="single" w:color="auto" w:sz="12" w:space="0"/>
              <w:bottom w:val="double" w:color="auto" w:sz="6" w:space="0"/>
            </w:tcBorders>
            <w:vAlign w:val="center"/>
          </w:tcPr>
          <w:p w14:paraId="358C229B">
            <w:pPr>
              <w:pStyle w:val="34"/>
              <w:keepNext/>
              <w:spacing w:line="44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开工日期</w:t>
            </w:r>
          </w:p>
        </w:tc>
        <w:tc>
          <w:tcPr>
            <w:tcW w:w="843" w:type="dxa"/>
            <w:tcBorders>
              <w:top w:val="single" w:color="auto" w:sz="12" w:space="0"/>
              <w:bottom w:val="double" w:color="auto" w:sz="6" w:space="0"/>
            </w:tcBorders>
            <w:vAlign w:val="center"/>
          </w:tcPr>
          <w:p w14:paraId="13B28435">
            <w:pPr>
              <w:pStyle w:val="34"/>
              <w:keepNext/>
              <w:spacing w:line="44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竣工日期</w:t>
            </w:r>
          </w:p>
        </w:tc>
      </w:tr>
      <w:tr w14:paraId="6D608F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double" w:color="auto" w:sz="6" w:space="0"/>
              <w:bottom w:val="single" w:color="auto" w:sz="6" w:space="0"/>
            </w:tcBorders>
            <w:vAlign w:val="center"/>
          </w:tcPr>
          <w:p w14:paraId="39D6D347">
            <w:pPr>
              <w:pStyle w:val="34"/>
              <w:keepNext/>
              <w:spacing w:line="440" w:lineRule="exact"/>
              <w:ind w:left="63" w:right="63"/>
              <w:rPr>
                <w:rFonts w:ascii="仿宋" w:hAnsi="仿宋" w:eastAsia="仿宋" w:cs="方正仿宋_GB2312"/>
                <w:color w:val="auto"/>
                <w:sz w:val="24"/>
                <w:szCs w:val="24"/>
                <w:highlight w:val="none"/>
              </w:rPr>
            </w:pPr>
          </w:p>
        </w:tc>
        <w:tc>
          <w:tcPr>
            <w:tcW w:w="763" w:type="dxa"/>
            <w:tcBorders>
              <w:top w:val="double" w:color="auto" w:sz="6" w:space="0"/>
              <w:bottom w:val="single" w:color="auto" w:sz="6" w:space="0"/>
            </w:tcBorders>
            <w:vAlign w:val="center"/>
          </w:tcPr>
          <w:p w14:paraId="262997AC">
            <w:pPr>
              <w:pStyle w:val="34"/>
              <w:keepNext/>
              <w:spacing w:line="440" w:lineRule="exact"/>
              <w:ind w:left="63" w:right="63"/>
              <w:rPr>
                <w:rFonts w:ascii="仿宋" w:hAnsi="仿宋" w:eastAsia="仿宋" w:cs="方正仿宋_GB2312"/>
                <w:color w:val="auto"/>
                <w:sz w:val="24"/>
                <w:szCs w:val="24"/>
                <w:highlight w:val="none"/>
              </w:rPr>
            </w:pPr>
          </w:p>
        </w:tc>
        <w:tc>
          <w:tcPr>
            <w:tcW w:w="1406" w:type="dxa"/>
            <w:tcBorders>
              <w:top w:val="double" w:color="auto" w:sz="6" w:space="0"/>
              <w:bottom w:val="single" w:color="auto" w:sz="6" w:space="0"/>
            </w:tcBorders>
            <w:vAlign w:val="center"/>
          </w:tcPr>
          <w:p w14:paraId="32C35C04">
            <w:pPr>
              <w:pStyle w:val="34"/>
              <w:keepNext/>
              <w:spacing w:line="440" w:lineRule="exact"/>
              <w:ind w:left="63" w:right="63"/>
              <w:rPr>
                <w:rFonts w:ascii="仿宋" w:hAnsi="仿宋" w:eastAsia="仿宋" w:cs="方正仿宋_GB2312"/>
                <w:color w:val="auto"/>
                <w:sz w:val="24"/>
                <w:szCs w:val="24"/>
                <w:highlight w:val="none"/>
              </w:rPr>
            </w:pPr>
          </w:p>
        </w:tc>
        <w:tc>
          <w:tcPr>
            <w:tcW w:w="737" w:type="dxa"/>
            <w:tcBorders>
              <w:top w:val="double" w:color="auto" w:sz="6" w:space="0"/>
              <w:bottom w:val="single" w:color="auto" w:sz="6" w:space="0"/>
            </w:tcBorders>
            <w:vAlign w:val="center"/>
          </w:tcPr>
          <w:p w14:paraId="4F89ED9F">
            <w:pPr>
              <w:pStyle w:val="34"/>
              <w:keepNext/>
              <w:spacing w:line="440" w:lineRule="exact"/>
              <w:ind w:left="63" w:right="63"/>
              <w:rPr>
                <w:rFonts w:ascii="仿宋" w:hAnsi="仿宋" w:eastAsia="仿宋" w:cs="方正仿宋_GB2312"/>
                <w:color w:val="auto"/>
                <w:sz w:val="24"/>
                <w:szCs w:val="24"/>
                <w:highlight w:val="none"/>
              </w:rPr>
            </w:pPr>
          </w:p>
        </w:tc>
        <w:tc>
          <w:tcPr>
            <w:tcW w:w="843" w:type="dxa"/>
            <w:tcBorders>
              <w:top w:val="double" w:color="auto" w:sz="6" w:space="0"/>
              <w:bottom w:val="single" w:color="auto" w:sz="6" w:space="0"/>
            </w:tcBorders>
            <w:vAlign w:val="center"/>
          </w:tcPr>
          <w:p w14:paraId="78374A99">
            <w:pPr>
              <w:pStyle w:val="34"/>
              <w:keepNext/>
              <w:spacing w:line="440" w:lineRule="exact"/>
              <w:ind w:left="63" w:right="63"/>
              <w:rPr>
                <w:rFonts w:ascii="仿宋" w:hAnsi="仿宋" w:eastAsia="仿宋" w:cs="方正仿宋_GB2312"/>
                <w:color w:val="auto"/>
                <w:sz w:val="24"/>
                <w:szCs w:val="24"/>
                <w:highlight w:val="none"/>
              </w:rPr>
            </w:pPr>
          </w:p>
        </w:tc>
        <w:tc>
          <w:tcPr>
            <w:tcW w:w="764" w:type="dxa"/>
            <w:tcBorders>
              <w:top w:val="double" w:color="auto" w:sz="6" w:space="0"/>
              <w:bottom w:val="single" w:color="auto" w:sz="6" w:space="0"/>
            </w:tcBorders>
            <w:vAlign w:val="center"/>
          </w:tcPr>
          <w:p w14:paraId="66BA1C01">
            <w:pPr>
              <w:pStyle w:val="34"/>
              <w:keepNext/>
              <w:spacing w:line="440" w:lineRule="exact"/>
              <w:ind w:left="63" w:right="63"/>
              <w:rPr>
                <w:rFonts w:ascii="仿宋" w:hAnsi="仿宋" w:eastAsia="仿宋" w:cs="方正仿宋_GB2312"/>
                <w:color w:val="auto"/>
                <w:sz w:val="24"/>
                <w:szCs w:val="24"/>
                <w:highlight w:val="none"/>
              </w:rPr>
            </w:pPr>
          </w:p>
        </w:tc>
        <w:tc>
          <w:tcPr>
            <w:tcW w:w="1071" w:type="dxa"/>
            <w:tcBorders>
              <w:top w:val="double" w:color="auto" w:sz="6" w:space="0"/>
              <w:bottom w:val="single" w:color="auto" w:sz="6" w:space="0"/>
            </w:tcBorders>
            <w:vAlign w:val="center"/>
          </w:tcPr>
          <w:p w14:paraId="71559D50">
            <w:pPr>
              <w:pStyle w:val="34"/>
              <w:keepNext/>
              <w:spacing w:line="440" w:lineRule="exact"/>
              <w:ind w:left="63" w:right="63"/>
              <w:rPr>
                <w:rFonts w:ascii="仿宋" w:hAnsi="仿宋" w:eastAsia="仿宋" w:cs="方正仿宋_GB2312"/>
                <w:color w:val="auto"/>
                <w:sz w:val="24"/>
                <w:szCs w:val="24"/>
                <w:highlight w:val="none"/>
              </w:rPr>
            </w:pPr>
          </w:p>
        </w:tc>
        <w:tc>
          <w:tcPr>
            <w:tcW w:w="893" w:type="dxa"/>
            <w:tcBorders>
              <w:top w:val="double" w:color="auto" w:sz="6" w:space="0"/>
              <w:bottom w:val="single" w:color="auto" w:sz="6" w:space="0"/>
            </w:tcBorders>
            <w:vAlign w:val="center"/>
          </w:tcPr>
          <w:p w14:paraId="3A4F809A">
            <w:pPr>
              <w:pStyle w:val="34"/>
              <w:keepNext/>
              <w:spacing w:line="440" w:lineRule="exact"/>
              <w:ind w:left="63" w:right="63"/>
              <w:rPr>
                <w:rFonts w:ascii="仿宋" w:hAnsi="仿宋" w:eastAsia="仿宋" w:cs="方正仿宋_GB2312"/>
                <w:color w:val="auto"/>
                <w:sz w:val="24"/>
                <w:szCs w:val="24"/>
                <w:highlight w:val="none"/>
              </w:rPr>
            </w:pPr>
          </w:p>
        </w:tc>
        <w:tc>
          <w:tcPr>
            <w:tcW w:w="844" w:type="dxa"/>
            <w:tcBorders>
              <w:top w:val="double" w:color="auto" w:sz="6" w:space="0"/>
              <w:bottom w:val="single" w:color="auto" w:sz="6" w:space="0"/>
            </w:tcBorders>
            <w:vAlign w:val="center"/>
          </w:tcPr>
          <w:p w14:paraId="2DBA7140">
            <w:pPr>
              <w:pStyle w:val="34"/>
              <w:keepNext/>
              <w:spacing w:line="440" w:lineRule="exact"/>
              <w:ind w:left="63" w:right="63"/>
              <w:rPr>
                <w:rFonts w:ascii="仿宋" w:hAnsi="仿宋" w:eastAsia="仿宋" w:cs="方正仿宋_GB2312"/>
                <w:color w:val="auto"/>
                <w:sz w:val="24"/>
                <w:szCs w:val="24"/>
                <w:highlight w:val="none"/>
              </w:rPr>
            </w:pPr>
          </w:p>
        </w:tc>
        <w:tc>
          <w:tcPr>
            <w:tcW w:w="843" w:type="dxa"/>
            <w:tcBorders>
              <w:top w:val="double" w:color="auto" w:sz="6" w:space="0"/>
              <w:bottom w:val="single" w:color="auto" w:sz="6" w:space="0"/>
            </w:tcBorders>
            <w:vAlign w:val="center"/>
          </w:tcPr>
          <w:p w14:paraId="26497C5F">
            <w:pPr>
              <w:pStyle w:val="34"/>
              <w:keepNext/>
              <w:spacing w:line="440" w:lineRule="exact"/>
              <w:ind w:left="63" w:right="63"/>
              <w:rPr>
                <w:rFonts w:ascii="仿宋" w:hAnsi="仿宋" w:eastAsia="仿宋" w:cs="方正仿宋_GB2312"/>
                <w:color w:val="auto"/>
                <w:sz w:val="24"/>
                <w:szCs w:val="24"/>
                <w:highlight w:val="none"/>
              </w:rPr>
            </w:pPr>
          </w:p>
        </w:tc>
      </w:tr>
      <w:tr w14:paraId="59B0CB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vAlign w:val="center"/>
          </w:tcPr>
          <w:p w14:paraId="35124C4C">
            <w:pPr>
              <w:pStyle w:val="34"/>
              <w:keepNext/>
              <w:spacing w:line="440" w:lineRule="exact"/>
              <w:ind w:left="63" w:right="63"/>
              <w:rPr>
                <w:rFonts w:ascii="仿宋" w:hAnsi="仿宋" w:eastAsia="仿宋" w:cs="方正仿宋_GB2312"/>
                <w:color w:val="auto"/>
                <w:sz w:val="24"/>
                <w:szCs w:val="24"/>
                <w:highlight w:val="none"/>
              </w:rPr>
            </w:pPr>
          </w:p>
        </w:tc>
        <w:tc>
          <w:tcPr>
            <w:tcW w:w="763" w:type="dxa"/>
            <w:tcBorders>
              <w:top w:val="nil"/>
            </w:tcBorders>
            <w:vAlign w:val="center"/>
          </w:tcPr>
          <w:p w14:paraId="33AA010A">
            <w:pPr>
              <w:pStyle w:val="34"/>
              <w:keepNext/>
              <w:spacing w:line="440" w:lineRule="exact"/>
              <w:ind w:left="63" w:right="63"/>
              <w:rPr>
                <w:rFonts w:ascii="仿宋" w:hAnsi="仿宋" w:eastAsia="仿宋" w:cs="方正仿宋_GB2312"/>
                <w:color w:val="auto"/>
                <w:sz w:val="24"/>
                <w:szCs w:val="24"/>
                <w:highlight w:val="none"/>
              </w:rPr>
            </w:pPr>
          </w:p>
        </w:tc>
        <w:tc>
          <w:tcPr>
            <w:tcW w:w="1406" w:type="dxa"/>
            <w:tcBorders>
              <w:top w:val="nil"/>
            </w:tcBorders>
            <w:vAlign w:val="center"/>
          </w:tcPr>
          <w:p w14:paraId="335FF05D">
            <w:pPr>
              <w:pStyle w:val="34"/>
              <w:keepNext/>
              <w:spacing w:line="440" w:lineRule="exact"/>
              <w:ind w:left="63" w:right="63"/>
              <w:rPr>
                <w:rFonts w:ascii="仿宋" w:hAnsi="仿宋" w:eastAsia="仿宋" w:cs="方正仿宋_GB2312"/>
                <w:color w:val="auto"/>
                <w:sz w:val="24"/>
                <w:szCs w:val="24"/>
                <w:highlight w:val="none"/>
              </w:rPr>
            </w:pPr>
          </w:p>
        </w:tc>
        <w:tc>
          <w:tcPr>
            <w:tcW w:w="737" w:type="dxa"/>
            <w:tcBorders>
              <w:top w:val="nil"/>
            </w:tcBorders>
            <w:vAlign w:val="center"/>
          </w:tcPr>
          <w:p w14:paraId="3216DE15">
            <w:pPr>
              <w:pStyle w:val="34"/>
              <w:keepNext/>
              <w:spacing w:line="440" w:lineRule="exact"/>
              <w:ind w:left="63" w:right="63"/>
              <w:rPr>
                <w:rFonts w:ascii="仿宋" w:hAnsi="仿宋" w:eastAsia="仿宋" w:cs="方正仿宋_GB2312"/>
                <w:color w:val="auto"/>
                <w:sz w:val="24"/>
                <w:szCs w:val="24"/>
                <w:highlight w:val="none"/>
              </w:rPr>
            </w:pPr>
          </w:p>
        </w:tc>
        <w:tc>
          <w:tcPr>
            <w:tcW w:w="843" w:type="dxa"/>
            <w:tcBorders>
              <w:top w:val="nil"/>
            </w:tcBorders>
            <w:vAlign w:val="center"/>
          </w:tcPr>
          <w:p w14:paraId="247767FE">
            <w:pPr>
              <w:pStyle w:val="34"/>
              <w:keepNext/>
              <w:spacing w:line="440" w:lineRule="exact"/>
              <w:ind w:left="63" w:right="63"/>
              <w:rPr>
                <w:rFonts w:ascii="仿宋" w:hAnsi="仿宋" w:eastAsia="仿宋" w:cs="方正仿宋_GB2312"/>
                <w:color w:val="auto"/>
                <w:sz w:val="24"/>
                <w:szCs w:val="24"/>
                <w:highlight w:val="none"/>
              </w:rPr>
            </w:pPr>
          </w:p>
        </w:tc>
        <w:tc>
          <w:tcPr>
            <w:tcW w:w="764" w:type="dxa"/>
            <w:tcBorders>
              <w:top w:val="nil"/>
            </w:tcBorders>
            <w:vAlign w:val="center"/>
          </w:tcPr>
          <w:p w14:paraId="74A93899">
            <w:pPr>
              <w:pStyle w:val="34"/>
              <w:keepNext/>
              <w:spacing w:line="440" w:lineRule="exact"/>
              <w:ind w:left="63" w:right="63"/>
              <w:rPr>
                <w:rFonts w:ascii="仿宋" w:hAnsi="仿宋" w:eastAsia="仿宋" w:cs="方正仿宋_GB2312"/>
                <w:color w:val="auto"/>
                <w:sz w:val="24"/>
                <w:szCs w:val="24"/>
                <w:highlight w:val="none"/>
              </w:rPr>
            </w:pPr>
          </w:p>
        </w:tc>
        <w:tc>
          <w:tcPr>
            <w:tcW w:w="1071" w:type="dxa"/>
            <w:tcBorders>
              <w:top w:val="nil"/>
            </w:tcBorders>
            <w:vAlign w:val="center"/>
          </w:tcPr>
          <w:p w14:paraId="4AB7D8D9">
            <w:pPr>
              <w:pStyle w:val="34"/>
              <w:keepNext/>
              <w:spacing w:line="440" w:lineRule="exact"/>
              <w:ind w:left="63" w:right="63"/>
              <w:rPr>
                <w:rFonts w:ascii="仿宋" w:hAnsi="仿宋" w:eastAsia="仿宋" w:cs="方正仿宋_GB2312"/>
                <w:color w:val="auto"/>
                <w:sz w:val="24"/>
                <w:szCs w:val="24"/>
                <w:highlight w:val="none"/>
              </w:rPr>
            </w:pPr>
          </w:p>
        </w:tc>
        <w:tc>
          <w:tcPr>
            <w:tcW w:w="893" w:type="dxa"/>
            <w:tcBorders>
              <w:top w:val="nil"/>
            </w:tcBorders>
            <w:vAlign w:val="center"/>
          </w:tcPr>
          <w:p w14:paraId="4D3E18C6">
            <w:pPr>
              <w:pStyle w:val="34"/>
              <w:keepNext/>
              <w:spacing w:line="440" w:lineRule="exact"/>
              <w:ind w:left="63" w:right="63"/>
              <w:rPr>
                <w:rFonts w:ascii="仿宋" w:hAnsi="仿宋" w:eastAsia="仿宋" w:cs="方正仿宋_GB2312"/>
                <w:color w:val="auto"/>
                <w:sz w:val="24"/>
                <w:szCs w:val="24"/>
                <w:highlight w:val="none"/>
              </w:rPr>
            </w:pPr>
          </w:p>
        </w:tc>
        <w:tc>
          <w:tcPr>
            <w:tcW w:w="844" w:type="dxa"/>
            <w:tcBorders>
              <w:top w:val="nil"/>
            </w:tcBorders>
            <w:vAlign w:val="center"/>
          </w:tcPr>
          <w:p w14:paraId="6725FBEF">
            <w:pPr>
              <w:pStyle w:val="34"/>
              <w:keepNext/>
              <w:spacing w:line="440" w:lineRule="exact"/>
              <w:ind w:left="63" w:right="63"/>
              <w:rPr>
                <w:rFonts w:ascii="仿宋" w:hAnsi="仿宋" w:eastAsia="仿宋" w:cs="方正仿宋_GB2312"/>
                <w:color w:val="auto"/>
                <w:sz w:val="24"/>
                <w:szCs w:val="24"/>
                <w:highlight w:val="none"/>
              </w:rPr>
            </w:pPr>
          </w:p>
        </w:tc>
        <w:tc>
          <w:tcPr>
            <w:tcW w:w="843" w:type="dxa"/>
            <w:tcBorders>
              <w:top w:val="nil"/>
            </w:tcBorders>
            <w:vAlign w:val="center"/>
          </w:tcPr>
          <w:p w14:paraId="21F87B88">
            <w:pPr>
              <w:pStyle w:val="34"/>
              <w:keepNext/>
              <w:spacing w:line="440" w:lineRule="exact"/>
              <w:ind w:left="63" w:right="63"/>
              <w:rPr>
                <w:rFonts w:ascii="仿宋" w:hAnsi="仿宋" w:eastAsia="仿宋" w:cs="方正仿宋_GB2312"/>
                <w:color w:val="auto"/>
                <w:sz w:val="24"/>
                <w:szCs w:val="24"/>
                <w:highlight w:val="none"/>
              </w:rPr>
            </w:pPr>
          </w:p>
        </w:tc>
      </w:tr>
      <w:tr w14:paraId="739476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vAlign w:val="center"/>
          </w:tcPr>
          <w:p w14:paraId="712F5CDE">
            <w:pPr>
              <w:pStyle w:val="34"/>
              <w:keepNext/>
              <w:spacing w:line="440" w:lineRule="exact"/>
              <w:ind w:left="63" w:right="63"/>
              <w:rPr>
                <w:rFonts w:ascii="仿宋" w:hAnsi="仿宋" w:eastAsia="仿宋" w:cs="方正仿宋_GB2312"/>
                <w:color w:val="auto"/>
                <w:sz w:val="24"/>
                <w:szCs w:val="24"/>
                <w:highlight w:val="none"/>
              </w:rPr>
            </w:pPr>
          </w:p>
        </w:tc>
        <w:tc>
          <w:tcPr>
            <w:tcW w:w="763" w:type="dxa"/>
            <w:tcBorders>
              <w:top w:val="nil"/>
            </w:tcBorders>
            <w:vAlign w:val="center"/>
          </w:tcPr>
          <w:p w14:paraId="1BBF5EA1">
            <w:pPr>
              <w:pStyle w:val="34"/>
              <w:keepNext/>
              <w:spacing w:line="440" w:lineRule="exact"/>
              <w:ind w:left="63" w:right="63"/>
              <w:rPr>
                <w:rFonts w:ascii="仿宋" w:hAnsi="仿宋" w:eastAsia="仿宋" w:cs="方正仿宋_GB2312"/>
                <w:color w:val="auto"/>
                <w:sz w:val="24"/>
                <w:szCs w:val="24"/>
                <w:highlight w:val="none"/>
              </w:rPr>
            </w:pPr>
          </w:p>
        </w:tc>
        <w:tc>
          <w:tcPr>
            <w:tcW w:w="1406" w:type="dxa"/>
            <w:tcBorders>
              <w:top w:val="nil"/>
            </w:tcBorders>
            <w:vAlign w:val="center"/>
          </w:tcPr>
          <w:p w14:paraId="100BFFD0">
            <w:pPr>
              <w:pStyle w:val="34"/>
              <w:keepNext/>
              <w:spacing w:line="440" w:lineRule="exact"/>
              <w:ind w:left="63" w:right="63"/>
              <w:rPr>
                <w:rFonts w:ascii="仿宋" w:hAnsi="仿宋" w:eastAsia="仿宋" w:cs="方正仿宋_GB2312"/>
                <w:color w:val="auto"/>
                <w:sz w:val="24"/>
                <w:szCs w:val="24"/>
                <w:highlight w:val="none"/>
              </w:rPr>
            </w:pPr>
          </w:p>
        </w:tc>
        <w:tc>
          <w:tcPr>
            <w:tcW w:w="737" w:type="dxa"/>
            <w:tcBorders>
              <w:top w:val="nil"/>
            </w:tcBorders>
            <w:vAlign w:val="center"/>
          </w:tcPr>
          <w:p w14:paraId="21BE616E">
            <w:pPr>
              <w:pStyle w:val="34"/>
              <w:keepNext/>
              <w:spacing w:line="440" w:lineRule="exact"/>
              <w:ind w:left="63" w:right="63"/>
              <w:rPr>
                <w:rFonts w:ascii="仿宋" w:hAnsi="仿宋" w:eastAsia="仿宋" w:cs="方正仿宋_GB2312"/>
                <w:color w:val="auto"/>
                <w:sz w:val="24"/>
                <w:szCs w:val="24"/>
                <w:highlight w:val="none"/>
              </w:rPr>
            </w:pPr>
          </w:p>
        </w:tc>
        <w:tc>
          <w:tcPr>
            <w:tcW w:w="843" w:type="dxa"/>
            <w:tcBorders>
              <w:top w:val="nil"/>
            </w:tcBorders>
            <w:vAlign w:val="center"/>
          </w:tcPr>
          <w:p w14:paraId="6082FC2C">
            <w:pPr>
              <w:pStyle w:val="34"/>
              <w:keepNext/>
              <w:spacing w:line="440" w:lineRule="exact"/>
              <w:ind w:left="63" w:right="63"/>
              <w:rPr>
                <w:rFonts w:ascii="仿宋" w:hAnsi="仿宋" w:eastAsia="仿宋" w:cs="方正仿宋_GB2312"/>
                <w:color w:val="auto"/>
                <w:sz w:val="24"/>
                <w:szCs w:val="24"/>
                <w:highlight w:val="none"/>
              </w:rPr>
            </w:pPr>
          </w:p>
        </w:tc>
        <w:tc>
          <w:tcPr>
            <w:tcW w:w="764" w:type="dxa"/>
            <w:tcBorders>
              <w:top w:val="nil"/>
            </w:tcBorders>
            <w:vAlign w:val="center"/>
          </w:tcPr>
          <w:p w14:paraId="0FBB36C3">
            <w:pPr>
              <w:pStyle w:val="34"/>
              <w:keepNext/>
              <w:spacing w:line="440" w:lineRule="exact"/>
              <w:ind w:left="63" w:right="63"/>
              <w:rPr>
                <w:rFonts w:ascii="仿宋" w:hAnsi="仿宋" w:eastAsia="仿宋" w:cs="方正仿宋_GB2312"/>
                <w:color w:val="auto"/>
                <w:sz w:val="24"/>
                <w:szCs w:val="24"/>
                <w:highlight w:val="none"/>
              </w:rPr>
            </w:pPr>
          </w:p>
        </w:tc>
        <w:tc>
          <w:tcPr>
            <w:tcW w:w="1071" w:type="dxa"/>
            <w:tcBorders>
              <w:top w:val="nil"/>
            </w:tcBorders>
            <w:vAlign w:val="center"/>
          </w:tcPr>
          <w:p w14:paraId="4ED4C6DD">
            <w:pPr>
              <w:pStyle w:val="34"/>
              <w:keepNext/>
              <w:spacing w:line="440" w:lineRule="exact"/>
              <w:ind w:left="63" w:right="63"/>
              <w:rPr>
                <w:rFonts w:ascii="仿宋" w:hAnsi="仿宋" w:eastAsia="仿宋" w:cs="方正仿宋_GB2312"/>
                <w:color w:val="auto"/>
                <w:sz w:val="24"/>
                <w:szCs w:val="24"/>
                <w:highlight w:val="none"/>
              </w:rPr>
            </w:pPr>
          </w:p>
        </w:tc>
        <w:tc>
          <w:tcPr>
            <w:tcW w:w="893" w:type="dxa"/>
            <w:tcBorders>
              <w:top w:val="nil"/>
            </w:tcBorders>
            <w:vAlign w:val="center"/>
          </w:tcPr>
          <w:p w14:paraId="3474BD7B">
            <w:pPr>
              <w:pStyle w:val="34"/>
              <w:keepNext/>
              <w:spacing w:line="440" w:lineRule="exact"/>
              <w:ind w:left="63" w:right="63"/>
              <w:rPr>
                <w:rFonts w:ascii="仿宋" w:hAnsi="仿宋" w:eastAsia="仿宋" w:cs="方正仿宋_GB2312"/>
                <w:color w:val="auto"/>
                <w:sz w:val="24"/>
                <w:szCs w:val="24"/>
                <w:highlight w:val="none"/>
              </w:rPr>
            </w:pPr>
          </w:p>
        </w:tc>
        <w:tc>
          <w:tcPr>
            <w:tcW w:w="844" w:type="dxa"/>
            <w:tcBorders>
              <w:top w:val="nil"/>
            </w:tcBorders>
            <w:vAlign w:val="center"/>
          </w:tcPr>
          <w:p w14:paraId="29E4F013">
            <w:pPr>
              <w:pStyle w:val="34"/>
              <w:keepNext/>
              <w:spacing w:line="440" w:lineRule="exact"/>
              <w:ind w:left="63" w:right="63"/>
              <w:rPr>
                <w:rFonts w:ascii="仿宋" w:hAnsi="仿宋" w:eastAsia="仿宋" w:cs="方正仿宋_GB2312"/>
                <w:color w:val="auto"/>
                <w:sz w:val="24"/>
                <w:szCs w:val="24"/>
                <w:highlight w:val="none"/>
              </w:rPr>
            </w:pPr>
          </w:p>
        </w:tc>
        <w:tc>
          <w:tcPr>
            <w:tcW w:w="843" w:type="dxa"/>
            <w:tcBorders>
              <w:top w:val="nil"/>
            </w:tcBorders>
            <w:vAlign w:val="center"/>
          </w:tcPr>
          <w:p w14:paraId="4D49BD75">
            <w:pPr>
              <w:pStyle w:val="34"/>
              <w:keepNext/>
              <w:spacing w:line="440" w:lineRule="exact"/>
              <w:ind w:left="63" w:right="63"/>
              <w:rPr>
                <w:rFonts w:ascii="仿宋" w:hAnsi="仿宋" w:eastAsia="仿宋" w:cs="方正仿宋_GB2312"/>
                <w:color w:val="auto"/>
                <w:sz w:val="24"/>
                <w:szCs w:val="24"/>
                <w:highlight w:val="none"/>
              </w:rPr>
            </w:pPr>
          </w:p>
        </w:tc>
      </w:tr>
      <w:tr w14:paraId="179A17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vAlign w:val="center"/>
          </w:tcPr>
          <w:p w14:paraId="6135D5E9">
            <w:pPr>
              <w:pStyle w:val="34"/>
              <w:keepNext/>
              <w:spacing w:line="440" w:lineRule="exact"/>
              <w:ind w:left="63" w:right="63"/>
              <w:rPr>
                <w:rFonts w:ascii="仿宋" w:hAnsi="仿宋" w:eastAsia="仿宋" w:cs="方正仿宋_GB2312"/>
                <w:color w:val="auto"/>
                <w:sz w:val="24"/>
                <w:szCs w:val="24"/>
                <w:highlight w:val="none"/>
              </w:rPr>
            </w:pPr>
          </w:p>
        </w:tc>
        <w:tc>
          <w:tcPr>
            <w:tcW w:w="763" w:type="dxa"/>
            <w:vAlign w:val="center"/>
          </w:tcPr>
          <w:p w14:paraId="3A44DCCC">
            <w:pPr>
              <w:pStyle w:val="34"/>
              <w:keepNext/>
              <w:spacing w:line="440" w:lineRule="exact"/>
              <w:ind w:left="63" w:right="63"/>
              <w:rPr>
                <w:rFonts w:ascii="仿宋" w:hAnsi="仿宋" w:eastAsia="仿宋" w:cs="方正仿宋_GB2312"/>
                <w:color w:val="auto"/>
                <w:sz w:val="24"/>
                <w:szCs w:val="24"/>
                <w:highlight w:val="none"/>
              </w:rPr>
            </w:pPr>
          </w:p>
        </w:tc>
        <w:tc>
          <w:tcPr>
            <w:tcW w:w="1406" w:type="dxa"/>
            <w:vAlign w:val="center"/>
          </w:tcPr>
          <w:p w14:paraId="5C2D0C3E">
            <w:pPr>
              <w:pStyle w:val="34"/>
              <w:keepNext/>
              <w:spacing w:line="440" w:lineRule="exact"/>
              <w:ind w:left="63" w:right="63"/>
              <w:rPr>
                <w:rFonts w:ascii="仿宋" w:hAnsi="仿宋" w:eastAsia="仿宋" w:cs="方正仿宋_GB2312"/>
                <w:color w:val="auto"/>
                <w:sz w:val="24"/>
                <w:szCs w:val="24"/>
                <w:highlight w:val="none"/>
              </w:rPr>
            </w:pPr>
          </w:p>
        </w:tc>
        <w:tc>
          <w:tcPr>
            <w:tcW w:w="737" w:type="dxa"/>
            <w:vAlign w:val="center"/>
          </w:tcPr>
          <w:p w14:paraId="5D5DF547">
            <w:pPr>
              <w:pStyle w:val="34"/>
              <w:keepNext/>
              <w:spacing w:line="440" w:lineRule="exact"/>
              <w:ind w:left="63" w:right="63"/>
              <w:rPr>
                <w:rFonts w:ascii="仿宋" w:hAnsi="仿宋" w:eastAsia="仿宋" w:cs="方正仿宋_GB2312"/>
                <w:color w:val="auto"/>
                <w:sz w:val="24"/>
                <w:szCs w:val="24"/>
                <w:highlight w:val="none"/>
              </w:rPr>
            </w:pPr>
          </w:p>
        </w:tc>
        <w:tc>
          <w:tcPr>
            <w:tcW w:w="843" w:type="dxa"/>
            <w:vAlign w:val="center"/>
          </w:tcPr>
          <w:p w14:paraId="5D240B8C">
            <w:pPr>
              <w:pStyle w:val="34"/>
              <w:keepNext/>
              <w:spacing w:line="440" w:lineRule="exact"/>
              <w:ind w:left="63" w:right="63"/>
              <w:rPr>
                <w:rFonts w:ascii="仿宋" w:hAnsi="仿宋" w:eastAsia="仿宋" w:cs="方正仿宋_GB2312"/>
                <w:color w:val="auto"/>
                <w:sz w:val="24"/>
                <w:szCs w:val="24"/>
                <w:highlight w:val="none"/>
              </w:rPr>
            </w:pPr>
          </w:p>
        </w:tc>
        <w:tc>
          <w:tcPr>
            <w:tcW w:w="764" w:type="dxa"/>
            <w:vAlign w:val="center"/>
          </w:tcPr>
          <w:p w14:paraId="12A9841D">
            <w:pPr>
              <w:pStyle w:val="34"/>
              <w:keepNext/>
              <w:spacing w:line="440" w:lineRule="exact"/>
              <w:ind w:left="63" w:right="63"/>
              <w:rPr>
                <w:rFonts w:ascii="仿宋" w:hAnsi="仿宋" w:eastAsia="仿宋" w:cs="方正仿宋_GB2312"/>
                <w:color w:val="auto"/>
                <w:sz w:val="24"/>
                <w:szCs w:val="24"/>
                <w:highlight w:val="none"/>
              </w:rPr>
            </w:pPr>
          </w:p>
        </w:tc>
        <w:tc>
          <w:tcPr>
            <w:tcW w:w="1071" w:type="dxa"/>
            <w:vAlign w:val="center"/>
          </w:tcPr>
          <w:p w14:paraId="647D4CB3">
            <w:pPr>
              <w:pStyle w:val="34"/>
              <w:keepNext/>
              <w:spacing w:line="440" w:lineRule="exact"/>
              <w:ind w:left="63" w:right="63"/>
              <w:rPr>
                <w:rFonts w:ascii="仿宋" w:hAnsi="仿宋" w:eastAsia="仿宋" w:cs="方正仿宋_GB2312"/>
                <w:color w:val="auto"/>
                <w:sz w:val="24"/>
                <w:szCs w:val="24"/>
                <w:highlight w:val="none"/>
              </w:rPr>
            </w:pPr>
          </w:p>
        </w:tc>
        <w:tc>
          <w:tcPr>
            <w:tcW w:w="893" w:type="dxa"/>
            <w:vAlign w:val="center"/>
          </w:tcPr>
          <w:p w14:paraId="319D86FA">
            <w:pPr>
              <w:pStyle w:val="34"/>
              <w:keepNext/>
              <w:spacing w:line="440" w:lineRule="exact"/>
              <w:ind w:left="63" w:right="63"/>
              <w:rPr>
                <w:rFonts w:ascii="仿宋" w:hAnsi="仿宋" w:eastAsia="仿宋" w:cs="方正仿宋_GB2312"/>
                <w:color w:val="auto"/>
                <w:sz w:val="24"/>
                <w:szCs w:val="24"/>
                <w:highlight w:val="none"/>
              </w:rPr>
            </w:pPr>
          </w:p>
        </w:tc>
        <w:tc>
          <w:tcPr>
            <w:tcW w:w="844" w:type="dxa"/>
            <w:vAlign w:val="center"/>
          </w:tcPr>
          <w:p w14:paraId="0EBFCDE8">
            <w:pPr>
              <w:pStyle w:val="34"/>
              <w:keepNext/>
              <w:spacing w:line="440" w:lineRule="exact"/>
              <w:ind w:left="63" w:right="63"/>
              <w:rPr>
                <w:rFonts w:ascii="仿宋" w:hAnsi="仿宋" w:eastAsia="仿宋" w:cs="方正仿宋_GB2312"/>
                <w:color w:val="auto"/>
                <w:sz w:val="24"/>
                <w:szCs w:val="24"/>
                <w:highlight w:val="none"/>
              </w:rPr>
            </w:pPr>
          </w:p>
        </w:tc>
        <w:tc>
          <w:tcPr>
            <w:tcW w:w="843" w:type="dxa"/>
            <w:vAlign w:val="center"/>
          </w:tcPr>
          <w:p w14:paraId="4BD42D85">
            <w:pPr>
              <w:pStyle w:val="34"/>
              <w:keepNext/>
              <w:spacing w:line="440" w:lineRule="exact"/>
              <w:ind w:left="63" w:right="63"/>
              <w:rPr>
                <w:rFonts w:ascii="仿宋" w:hAnsi="仿宋" w:eastAsia="仿宋" w:cs="方正仿宋_GB2312"/>
                <w:color w:val="auto"/>
                <w:sz w:val="24"/>
                <w:szCs w:val="24"/>
                <w:highlight w:val="none"/>
              </w:rPr>
            </w:pPr>
          </w:p>
        </w:tc>
      </w:tr>
      <w:tr w14:paraId="477D77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vAlign w:val="center"/>
          </w:tcPr>
          <w:p w14:paraId="612DC2D5">
            <w:pPr>
              <w:pStyle w:val="34"/>
              <w:keepNext/>
              <w:spacing w:line="440" w:lineRule="exact"/>
              <w:ind w:left="63" w:right="63"/>
              <w:rPr>
                <w:rFonts w:ascii="仿宋" w:hAnsi="仿宋" w:eastAsia="仿宋" w:cs="方正仿宋_GB2312"/>
                <w:color w:val="auto"/>
                <w:sz w:val="24"/>
                <w:szCs w:val="24"/>
                <w:highlight w:val="none"/>
              </w:rPr>
            </w:pPr>
          </w:p>
        </w:tc>
        <w:tc>
          <w:tcPr>
            <w:tcW w:w="763" w:type="dxa"/>
            <w:tcBorders>
              <w:top w:val="nil"/>
            </w:tcBorders>
            <w:vAlign w:val="center"/>
          </w:tcPr>
          <w:p w14:paraId="4E125799">
            <w:pPr>
              <w:pStyle w:val="34"/>
              <w:keepNext/>
              <w:spacing w:line="440" w:lineRule="exact"/>
              <w:ind w:left="63" w:right="63"/>
              <w:rPr>
                <w:rFonts w:ascii="仿宋" w:hAnsi="仿宋" w:eastAsia="仿宋" w:cs="方正仿宋_GB2312"/>
                <w:color w:val="auto"/>
                <w:sz w:val="24"/>
                <w:szCs w:val="24"/>
                <w:highlight w:val="none"/>
              </w:rPr>
            </w:pPr>
          </w:p>
        </w:tc>
        <w:tc>
          <w:tcPr>
            <w:tcW w:w="1406" w:type="dxa"/>
            <w:tcBorders>
              <w:top w:val="nil"/>
            </w:tcBorders>
            <w:vAlign w:val="center"/>
          </w:tcPr>
          <w:p w14:paraId="2E546730">
            <w:pPr>
              <w:pStyle w:val="34"/>
              <w:keepNext/>
              <w:spacing w:line="440" w:lineRule="exact"/>
              <w:ind w:left="63" w:right="63"/>
              <w:rPr>
                <w:rFonts w:ascii="仿宋" w:hAnsi="仿宋" w:eastAsia="仿宋" w:cs="方正仿宋_GB2312"/>
                <w:color w:val="auto"/>
                <w:sz w:val="24"/>
                <w:szCs w:val="24"/>
                <w:highlight w:val="none"/>
              </w:rPr>
            </w:pPr>
          </w:p>
        </w:tc>
        <w:tc>
          <w:tcPr>
            <w:tcW w:w="737" w:type="dxa"/>
            <w:tcBorders>
              <w:top w:val="nil"/>
            </w:tcBorders>
            <w:vAlign w:val="center"/>
          </w:tcPr>
          <w:p w14:paraId="55695853">
            <w:pPr>
              <w:pStyle w:val="34"/>
              <w:keepNext/>
              <w:spacing w:line="440" w:lineRule="exact"/>
              <w:ind w:left="63" w:right="63"/>
              <w:rPr>
                <w:rFonts w:ascii="仿宋" w:hAnsi="仿宋" w:eastAsia="仿宋" w:cs="方正仿宋_GB2312"/>
                <w:color w:val="auto"/>
                <w:sz w:val="24"/>
                <w:szCs w:val="24"/>
                <w:highlight w:val="none"/>
              </w:rPr>
            </w:pPr>
          </w:p>
        </w:tc>
        <w:tc>
          <w:tcPr>
            <w:tcW w:w="843" w:type="dxa"/>
            <w:tcBorders>
              <w:top w:val="nil"/>
            </w:tcBorders>
            <w:vAlign w:val="center"/>
          </w:tcPr>
          <w:p w14:paraId="6A6602DD">
            <w:pPr>
              <w:pStyle w:val="34"/>
              <w:keepNext/>
              <w:spacing w:line="440" w:lineRule="exact"/>
              <w:ind w:left="63" w:right="63"/>
              <w:rPr>
                <w:rFonts w:ascii="仿宋" w:hAnsi="仿宋" w:eastAsia="仿宋" w:cs="方正仿宋_GB2312"/>
                <w:color w:val="auto"/>
                <w:sz w:val="24"/>
                <w:szCs w:val="24"/>
                <w:highlight w:val="none"/>
              </w:rPr>
            </w:pPr>
          </w:p>
        </w:tc>
        <w:tc>
          <w:tcPr>
            <w:tcW w:w="764" w:type="dxa"/>
            <w:tcBorders>
              <w:top w:val="nil"/>
            </w:tcBorders>
            <w:vAlign w:val="center"/>
          </w:tcPr>
          <w:p w14:paraId="21C00C7A">
            <w:pPr>
              <w:pStyle w:val="34"/>
              <w:keepNext/>
              <w:spacing w:line="440" w:lineRule="exact"/>
              <w:ind w:left="63" w:right="63"/>
              <w:rPr>
                <w:rFonts w:ascii="仿宋" w:hAnsi="仿宋" w:eastAsia="仿宋" w:cs="方正仿宋_GB2312"/>
                <w:color w:val="auto"/>
                <w:sz w:val="24"/>
                <w:szCs w:val="24"/>
                <w:highlight w:val="none"/>
              </w:rPr>
            </w:pPr>
          </w:p>
        </w:tc>
        <w:tc>
          <w:tcPr>
            <w:tcW w:w="1071" w:type="dxa"/>
            <w:tcBorders>
              <w:top w:val="nil"/>
            </w:tcBorders>
            <w:vAlign w:val="center"/>
          </w:tcPr>
          <w:p w14:paraId="34CD95E7">
            <w:pPr>
              <w:pStyle w:val="34"/>
              <w:keepNext/>
              <w:spacing w:line="440" w:lineRule="exact"/>
              <w:ind w:left="63" w:right="63"/>
              <w:rPr>
                <w:rFonts w:ascii="仿宋" w:hAnsi="仿宋" w:eastAsia="仿宋" w:cs="方正仿宋_GB2312"/>
                <w:color w:val="auto"/>
                <w:sz w:val="24"/>
                <w:szCs w:val="24"/>
                <w:highlight w:val="none"/>
              </w:rPr>
            </w:pPr>
          </w:p>
        </w:tc>
        <w:tc>
          <w:tcPr>
            <w:tcW w:w="893" w:type="dxa"/>
            <w:tcBorders>
              <w:top w:val="nil"/>
            </w:tcBorders>
            <w:vAlign w:val="center"/>
          </w:tcPr>
          <w:p w14:paraId="586671CF">
            <w:pPr>
              <w:pStyle w:val="34"/>
              <w:keepNext/>
              <w:spacing w:line="440" w:lineRule="exact"/>
              <w:ind w:left="63" w:right="63"/>
              <w:rPr>
                <w:rFonts w:ascii="仿宋" w:hAnsi="仿宋" w:eastAsia="仿宋" w:cs="方正仿宋_GB2312"/>
                <w:color w:val="auto"/>
                <w:sz w:val="24"/>
                <w:szCs w:val="24"/>
                <w:highlight w:val="none"/>
              </w:rPr>
            </w:pPr>
          </w:p>
        </w:tc>
        <w:tc>
          <w:tcPr>
            <w:tcW w:w="844" w:type="dxa"/>
            <w:tcBorders>
              <w:top w:val="nil"/>
            </w:tcBorders>
            <w:vAlign w:val="center"/>
          </w:tcPr>
          <w:p w14:paraId="06DB7AE1">
            <w:pPr>
              <w:pStyle w:val="34"/>
              <w:keepNext/>
              <w:spacing w:line="440" w:lineRule="exact"/>
              <w:ind w:left="63" w:right="63"/>
              <w:rPr>
                <w:rFonts w:ascii="仿宋" w:hAnsi="仿宋" w:eastAsia="仿宋" w:cs="方正仿宋_GB2312"/>
                <w:color w:val="auto"/>
                <w:sz w:val="24"/>
                <w:szCs w:val="24"/>
                <w:highlight w:val="none"/>
              </w:rPr>
            </w:pPr>
          </w:p>
        </w:tc>
        <w:tc>
          <w:tcPr>
            <w:tcW w:w="843" w:type="dxa"/>
            <w:tcBorders>
              <w:top w:val="nil"/>
            </w:tcBorders>
            <w:vAlign w:val="center"/>
          </w:tcPr>
          <w:p w14:paraId="2F971F69">
            <w:pPr>
              <w:pStyle w:val="34"/>
              <w:keepNext/>
              <w:spacing w:line="440" w:lineRule="exact"/>
              <w:ind w:left="63" w:right="63"/>
              <w:rPr>
                <w:rFonts w:ascii="仿宋" w:hAnsi="仿宋" w:eastAsia="仿宋" w:cs="方正仿宋_GB2312"/>
                <w:color w:val="auto"/>
                <w:sz w:val="24"/>
                <w:szCs w:val="24"/>
                <w:highlight w:val="none"/>
              </w:rPr>
            </w:pPr>
          </w:p>
        </w:tc>
      </w:tr>
      <w:tr w14:paraId="51B6B7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vAlign w:val="center"/>
          </w:tcPr>
          <w:p w14:paraId="281455A1">
            <w:pPr>
              <w:pStyle w:val="34"/>
              <w:keepNext/>
              <w:spacing w:line="440" w:lineRule="exact"/>
              <w:ind w:left="63" w:right="63"/>
              <w:rPr>
                <w:rFonts w:ascii="仿宋" w:hAnsi="仿宋" w:eastAsia="仿宋" w:cs="方正仿宋_GB2312"/>
                <w:color w:val="auto"/>
                <w:sz w:val="24"/>
                <w:szCs w:val="24"/>
                <w:highlight w:val="none"/>
              </w:rPr>
            </w:pPr>
          </w:p>
        </w:tc>
        <w:tc>
          <w:tcPr>
            <w:tcW w:w="763" w:type="dxa"/>
            <w:vAlign w:val="center"/>
          </w:tcPr>
          <w:p w14:paraId="48E9212E">
            <w:pPr>
              <w:pStyle w:val="34"/>
              <w:keepNext/>
              <w:spacing w:line="440" w:lineRule="exact"/>
              <w:ind w:left="63" w:right="63"/>
              <w:rPr>
                <w:rFonts w:ascii="仿宋" w:hAnsi="仿宋" w:eastAsia="仿宋" w:cs="方正仿宋_GB2312"/>
                <w:color w:val="auto"/>
                <w:sz w:val="24"/>
                <w:szCs w:val="24"/>
                <w:highlight w:val="none"/>
              </w:rPr>
            </w:pPr>
          </w:p>
        </w:tc>
        <w:tc>
          <w:tcPr>
            <w:tcW w:w="1406" w:type="dxa"/>
            <w:vAlign w:val="center"/>
          </w:tcPr>
          <w:p w14:paraId="0C62D49B">
            <w:pPr>
              <w:pStyle w:val="34"/>
              <w:keepNext/>
              <w:spacing w:line="440" w:lineRule="exact"/>
              <w:ind w:left="63" w:right="63"/>
              <w:rPr>
                <w:rFonts w:ascii="仿宋" w:hAnsi="仿宋" w:eastAsia="仿宋" w:cs="方正仿宋_GB2312"/>
                <w:color w:val="auto"/>
                <w:sz w:val="24"/>
                <w:szCs w:val="24"/>
                <w:highlight w:val="none"/>
              </w:rPr>
            </w:pPr>
          </w:p>
        </w:tc>
        <w:tc>
          <w:tcPr>
            <w:tcW w:w="737" w:type="dxa"/>
            <w:vAlign w:val="center"/>
          </w:tcPr>
          <w:p w14:paraId="1CDAA46D">
            <w:pPr>
              <w:pStyle w:val="34"/>
              <w:keepNext/>
              <w:spacing w:line="440" w:lineRule="exact"/>
              <w:ind w:left="63" w:right="63"/>
              <w:rPr>
                <w:rFonts w:ascii="仿宋" w:hAnsi="仿宋" w:eastAsia="仿宋" w:cs="方正仿宋_GB2312"/>
                <w:color w:val="auto"/>
                <w:sz w:val="24"/>
                <w:szCs w:val="24"/>
                <w:highlight w:val="none"/>
              </w:rPr>
            </w:pPr>
          </w:p>
        </w:tc>
        <w:tc>
          <w:tcPr>
            <w:tcW w:w="843" w:type="dxa"/>
            <w:vAlign w:val="center"/>
          </w:tcPr>
          <w:p w14:paraId="098D53E7">
            <w:pPr>
              <w:pStyle w:val="34"/>
              <w:keepNext/>
              <w:spacing w:line="440" w:lineRule="exact"/>
              <w:ind w:left="63" w:right="63"/>
              <w:rPr>
                <w:rFonts w:ascii="仿宋" w:hAnsi="仿宋" w:eastAsia="仿宋" w:cs="方正仿宋_GB2312"/>
                <w:color w:val="auto"/>
                <w:sz w:val="24"/>
                <w:szCs w:val="24"/>
                <w:highlight w:val="none"/>
              </w:rPr>
            </w:pPr>
          </w:p>
        </w:tc>
        <w:tc>
          <w:tcPr>
            <w:tcW w:w="764" w:type="dxa"/>
            <w:vAlign w:val="center"/>
          </w:tcPr>
          <w:p w14:paraId="312CB8FC">
            <w:pPr>
              <w:pStyle w:val="34"/>
              <w:keepNext/>
              <w:spacing w:line="440" w:lineRule="exact"/>
              <w:ind w:left="63" w:right="63"/>
              <w:rPr>
                <w:rFonts w:ascii="仿宋" w:hAnsi="仿宋" w:eastAsia="仿宋" w:cs="方正仿宋_GB2312"/>
                <w:color w:val="auto"/>
                <w:sz w:val="24"/>
                <w:szCs w:val="24"/>
                <w:highlight w:val="none"/>
              </w:rPr>
            </w:pPr>
          </w:p>
        </w:tc>
        <w:tc>
          <w:tcPr>
            <w:tcW w:w="1071" w:type="dxa"/>
            <w:vAlign w:val="center"/>
          </w:tcPr>
          <w:p w14:paraId="338F85BB">
            <w:pPr>
              <w:pStyle w:val="34"/>
              <w:keepNext/>
              <w:spacing w:line="440" w:lineRule="exact"/>
              <w:ind w:left="63" w:right="63"/>
              <w:rPr>
                <w:rFonts w:ascii="仿宋" w:hAnsi="仿宋" w:eastAsia="仿宋" w:cs="方正仿宋_GB2312"/>
                <w:color w:val="auto"/>
                <w:sz w:val="24"/>
                <w:szCs w:val="24"/>
                <w:highlight w:val="none"/>
              </w:rPr>
            </w:pPr>
          </w:p>
        </w:tc>
        <w:tc>
          <w:tcPr>
            <w:tcW w:w="893" w:type="dxa"/>
            <w:vAlign w:val="center"/>
          </w:tcPr>
          <w:p w14:paraId="55ADA90D">
            <w:pPr>
              <w:pStyle w:val="34"/>
              <w:keepNext/>
              <w:spacing w:line="440" w:lineRule="exact"/>
              <w:ind w:left="63" w:right="63"/>
              <w:rPr>
                <w:rFonts w:ascii="仿宋" w:hAnsi="仿宋" w:eastAsia="仿宋" w:cs="方正仿宋_GB2312"/>
                <w:color w:val="auto"/>
                <w:sz w:val="24"/>
                <w:szCs w:val="24"/>
                <w:highlight w:val="none"/>
              </w:rPr>
            </w:pPr>
          </w:p>
        </w:tc>
        <w:tc>
          <w:tcPr>
            <w:tcW w:w="844" w:type="dxa"/>
            <w:vAlign w:val="center"/>
          </w:tcPr>
          <w:p w14:paraId="24E725AC">
            <w:pPr>
              <w:pStyle w:val="34"/>
              <w:keepNext/>
              <w:spacing w:line="440" w:lineRule="exact"/>
              <w:ind w:left="63" w:right="63"/>
              <w:rPr>
                <w:rFonts w:ascii="仿宋" w:hAnsi="仿宋" w:eastAsia="仿宋" w:cs="方正仿宋_GB2312"/>
                <w:color w:val="auto"/>
                <w:sz w:val="24"/>
                <w:szCs w:val="24"/>
                <w:highlight w:val="none"/>
              </w:rPr>
            </w:pPr>
          </w:p>
        </w:tc>
        <w:tc>
          <w:tcPr>
            <w:tcW w:w="843" w:type="dxa"/>
            <w:vAlign w:val="center"/>
          </w:tcPr>
          <w:p w14:paraId="28C7897D">
            <w:pPr>
              <w:pStyle w:val="34"/>
              <w:keepNext/>
              <w:spacing w:line="440" w:lineRule="exact"/>
              <w:ind w:left="63" w:right="63"/>
              <w:rPr>
                <w:rFonts w:ascii="仿宋" w:hAnsi="仿宋" w:eastAsia="仿宋" w:cs="方正仿宋_GB2312"/>
                <w:color w:val="auto"/>
                <w:sz w:val="24"/>
                <w:szCs w:val="24"/>
                <w:highlight w:val="none"/>
              </w:rPr>
            </w:pPr>
          </w:p>
        </w:tc>
      </w:tr>
      <w:tr w14:paraId="50877A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vAlign w:val="center"/>
          </w:tcPr>
          <w:p w14:paraId="60E65B0E">
            <w:pPr>
              <w:pStyle w:val="34"/>
              <w:keepNext/>
              <w:spacing w:line="440" w:lineRule="exact"/>
              <w:ind w:left="63" w:right="63"/>
              <w:rPr>
                <w:rFonts w:ascii="仿宋" w:hAnsi="仿宋" w:eastAsia="仿宋" w:cs="方正仿宋_GB2312"/>
                <w:color w:val="auto"/>
                <w:sz w:val="24"/>
                <w:szCs w:val="24"/>
                <w:highlight w:val="none"/>
              </w:rPr>
            </w:pPr>
          </w:p>
        </w:tc>
        <w:tc>
          <w:tcPr>
            <w:tcW w:w="763" w:type="dxa"/>
            <w:tcBorders>
              <w:top w:val="nil"/>
            </w:tcBorders>
            <w:vAlign w:val="center"/>
          </w:tcPr>
          <w:p w14:paraId="28FBE244">
            <w:pPr>
              <w:pStyle w:val="34"/>
              <w:keepNext/>
              <w:spacing w:line="440" w:lineRule="exact"/>
              <w:ind w:left="63" w:right="63"/>
              <w:rPr>
                <w:rFonts w:ascii="仿宋" w:hAnsi="仿宋" w:eastAsia="仿宋" w:cs="方正仿宋_GB2312"/>
                <w:color w:val="auto"/>
                <w:sz w:val="24"/>
                <w:szCs w:val="24"/>
                <w:highlight w:val="none"/>
              </w:rPr>
            </w:pPr>
          </w:p>
        </w:tc>
        <w:tc>
          <w:tcPr>
            <w:tcW w:w="1406" w:type="dxa"/>
            <w:tcBorders>
              <w:top w:val="nil"/>
            </w:tcBorders>
            <w:vAlign w:val="center"/>
          </w:tcPr>
          <w:p w14:paraId="255B108D">
            <w:pPr>
              <w:pStyle w:val="34"/>
              <w:keepNext/>
              <w:spacing w:line="440" w:lineRule="exact"/>
              <w:ind w:left="63" w:right="63"/>
              <w:rPr>
                <w:rFonts w:ascii="仿宋" w:hAnsi="仿宋" w:eastAsia="仿宋" w:cs="方正仿宋_GB2312"/>
                <w:color w:val="auto"/>
                <w:sz w:val="24"/>
                <w:szCs w:val="24"/>
                <w:highlight w:val="none"/>
              </w:rPr>
            </w:pPr>
          </w:p>
        </w:tc>
        <w:tc>
          <w:tcPr>
            <w:tcW w:w="737" w:type="dxa"/>
            <w:tcBorders>
              <w:top w:val="nil"/>
            </w:tcBorders>
            <w:vAlign w:val="center"/>
          </w:tcPr>
          <w:p w14:paraId="1826D345">
            <w:pPr>
              <w:pStyle w:val="34"/>
              <w:keepNext/>
              <w:spacing w:line="440" w:lineRule="exact"/>
              <w:ind w:left="63" w:right="63"/>
              <w:rPr>
                <w:rFonts w:ascii="仿宋" w:hAnsi="仿宋" w:eastAsia="仿宋" w:cs="方正仿宋_GB2312"/>
                <w:color w:val="auto"/>
                <w:sz w:val="24"/>
                <w:szCs w:val="24"/>
                <w:highlight w:val="none"/>
              </w:rPr>
            </w:pPr>
          </w:p>
        </w:tc>
        <w:tc>
          <w:tcPr>
            <w:tcW w:w="843" w:type="dxa"/>
            <w:tcBorders>
              <w:top w:val="nil"/>
            </w:tcBorders>
            <w:vAlign w:val="center"/>
          </w:tcPr>
          <w:p w14:paraId="674DB907">
            <w:pPr>
              <w:pStyle w:val="34"/>
              <w:keepNext/>
              <w:spacing w:line="440" w:lineRule="exact"/>
              <w:ind w:left="63" w:right="63"/>
              <w:rPr>
                <w:rFonts w:ascii="仿宋" w:hAnsi="仿宋" w:eastAsia="仿宋" w:cs="方正仿宋_GB2312"/>
                <w:color w:val="auto"/>
                <w:sz w:val="24"/>
                <w:szCs w:val="24"/>
                <w:highlight w:val="none"/>
              </w:rPr>
            </w:pPr>
          </w:p>
        </w:tc>
        <w:tc>
          <w:tcPr>
            <w:tcW w:w="764" w:type="dxa"/>
            <w:tcBorders>
              <w:top w:val="nil"/>
            </w:tcBorders>
            <w:vAlign w:val="center"/>
          </w:tcPr>
          <w:p w14:paraId="21BF7228">
            <w:pPr>
              <w:pStyle w:val="34"/>
              <w:keepNext/>
              <w:spacing w:line="440" w:lineRule="exact"/>
              <w:ind w:left="63" w:right="63"/>
              <w:rPr>
                <w:rFonts w:ascii="仿宋" w:hAnsi="仿宋" w:eastAsia="仿宋" w:cs="方正仿宋_GB2312"/>
                <w:color w:val="auto"/>
                <w:sz w:val="24"/>
                <w:szCs w:val="24"/>
                <w:highlight w:val="none"/>
              </w:rPr>
            </w:pPr>
          </w:p>
        </w:tc>
        <w:tc>
          <w:tcPr>
            <w:tcW w:w="1071" w:type="dxa"/>
            <w:tcBorders>
              <w:top w:val="nil"/>
            </w:tcBorders>
            <w:vAlign w:val="center"/>
          </w:tcPr>
          <w:p w14:paraId="168A8F6B">
            <w:pPr>
              <w:pStyle w:val="34"/>
              <w:keepNext/>
              <w:spacing w:line="440" w:lineRule="exact"/>
              <w:ind w:left="63" w:right="63"/>
              <w:rPr>
                <w:rFonts w:ascii="仿宋" w:hAnsi="仿宋" w:eastAsia="仿宋" w:cs="方正仿宋_GB2312"/>
                <w:color w:val="auto"/>
                <w:sz w:val="24"/>
                <w:szCs w:val="24"/>
                <w:highlight w:val="none"/>
              </w:rPr>
            </w:pPr>
          </w:p>
        </w:tc>
        <w:tc>
          <w:tcPr>
            <w:tcW w:w="893" w:type="dxa"/>
            <w:tcBorders>
              <w:top w:val="nil"/>
            </w:tcBorders>
            <w:vAlign w:val="center"/>
          </w:tcPr>
          <w:p w14:paraId="2F53E76E">
            <w:pPr>
              <w:pStyle w:val="34"/>
              <w:keepNext/>
              <w:spacing w:line="440" w:lineRule="exact"/>
              <w:ind w:left="63" w:right="63"/>
              <w:rPr>
                <w:rFonts w:ascii="仿宋" w:hAnsi="仿宋" w:eastAsia="仿宋" w:cs="方正仿宋_GB2312"/>
                <w:color w:val="auto"/>
                <w:sz w:val="24"/>
                <w:szCs w:val="24"/>
                <w:highlight w:val="none"/>
              </w:rPr>
            </w:pPr>
          </w:p>
        </w:tc>
        <w:tc>
          <w:tcPr>
            <w:tcW w:w="844" w:type="dxa"/>
            <w:tcBorders>
              <w:top w:val="nil"/>
            </w:tcBorders>
            <w:vAlign w:val="center"/>
          </w:tcPr>
          <w:p w14:paraId="0A86D07E">
            <w:pPr>
              <w:pStyle w:val="34"/>
              <w:keepNext/>
              <w:spacing w:line="440" w:lineRule="exact"/>
              <w:ind w:left="63" w:right="63"/>
              <w:rPr>
                <w:rFonts w:ascii="仿宋" w:hAnsi="仿宋" w:eastAsia="仿宋" w:cs="方正仿宋_GB2312"/>
                <w:color w:val="auto"/>
                <w:sz w:val="24"/>
                <w:szCs w:val="24"/>
                <w:highlight w:val="none"/>
              </w:rPr>
            </w:pPr>
          </w:p>
        </w:tc>
        <w:tc>
          <w:tcPr>
            <w:tcW w:w="843" w:type="dxa"/>
            <w:tcBorders>
              <w:top w:val="nil"/>
            </w:tcBorders>
            <w:vAlign w:val="center"/>
          </w:tcPr>
          <w:p w14:paraId="5BE4D3B0">
            <w:pPr>
              <w:pStyle w:val="34"/>
              <w:keepNext/>
              <w:spacing w:line="440" w:lineRule="exact"/>
              <w:ind w:left="63" w:right="63"/>
              <w:rPr>
                <w:rFonts w:ascii="仿宋" w:hAnsi="仿宋" w:eastAsia="仿宋" w:cs="方正仿宋_GB2312"/>
                <w:color w:val="auto"/>
                <w:sz w:val="24"/>
                <w:szCs w:val="24"/>
                <w:highlight w:val="none"/>
              </w:rPr>
            </w:pPr>
          </w:p>
        </w:tc>
      </w:tr>
      <w:tr w14:paraId="29FA46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vAlign w:val="center"/>
          </w:tcPr>
          <w:p w14:paraId="7F1623A2">
            <w:pPr>
              <w:pStyle w:val="34"/>
              <w:keepNext/>
              <w:spacing w:line="440" w:lineRule="exact"/>
              <w:ind w:left="63" w:right="63"/>
              <w:rPr>
                <w:rFonts w:ascii="仿宋" w:hAnsi="仿宋" w:eastAsia="仿宋" w:cs="方正仿宋_GB2312"/>
                <w:color w:val="auto"/>
                <w:sz w:val="24"/>
                <w:szCs w:val="24"/>
                <w:highlight w:val="none"/>
              </w:rPr>
            </w:pPr>
          </w:p>
        </w:tc>
        <w:tc>
          <w:tcPr>
            <w:tcW w:w="763" w:type="dxa"/>
            <w:tcBorders>
              <w:top w:val="nil"/>
            </w:tcBorders>
            <w:vAlign w:val="center"/>
          </w:tcPr>
          <w:p w14:paraId="4A230441">
            <w:pPr>
              <w:pStyle w:val="34"/>
              <w:keepNext/>
              <w:spacing w:line="440" w:lineRule="exact"/>
              <w:ind w:left="63" w:right="63"/>
              <w:rPr>
                <w:rFonts w:ascii="仿宋" w:hAnsi="仿宋" w:eastAsia="仿宋" w:cs="方正仿宋_GB2312"/>
                <w:color w:val="auto"/>
                <w:sz w:val="24"/>
                <w:szCs w:val="24"/>
                <w:highlight w:val="none"/>
              </w:rPr>
            </w:pPr>
          </w:p>
        </w:tc>
        <w:tc>
          <w:tcPr>
            <w:tcW w:w="1406" w:type="dxa"/>
            <w:tcBorders>
              <w:top w:val="nil"/>
            </w:tcBorders>
            <w:vAlign w:val="center"/>
          </w:tcPr>
          <w:p w14:paraId="50F1D568">
            <w:pPr>
              <w:pStyle w:val="34"/>
              <w:keepNext/>
              <w:spacing w:line="440" w:lineRule="exact"/>
              <w:ind w:left="63" w:right="63"/>
              <w:rPr>
                <w:rFonts w:ascii="仿宋" w:hAnsi="仿宋" w:eastAsia="仿宋" w:cs="方正仿宋_GB2312"/>
                <w:color w:val="auto"/>
                <w:sz w:val="24"/>
                <w:szCs w:val="24"/>
                <w:highlight w:val="none"/>
              </w:rPr>
            </w:pPr>
          </w:p>
        </w:tc>
        <w:tc>
          <w:tcPr>
            <w:tcW w:w="737" w:type="dxa"/>
            <w:tcBorders>
              <w:top w:val="nil"/>
            </w:tcBorders>
            <w:vAlign w:val="center"/>
          </w:tcPr>
          <w:p w14:paraId="6CEF82A5">
            <w:pPr>
              <w:pStyle w:val="34"/>
              <w:keepNext/>
              <w:spacing w:line="440" w:lineRule="exact"/>
              <w:ind w:left="63" w:right="63"/>
              <w:rPr>
                <w:rFonts w:ascii="仿宋" w:hAnsi="仿宋" w:eastAsia="仿宋" w:cs="方正仿宋_GB2312"/>
                <w:color w:val="auto"/>
                <w:sz w:val="24"/>
                <w:szCs w:val="24"/>
                <w:highlight w:val="none"/>
              </w:rPr>
            </w:pPr>
          </w:p>
        </w:tc>
        <w:tc>
          <w:tcPr>
            <w:tcW w:w="843" w:type="dxa"/>
            <w:tcBorders>
              <w:top w:val="nil"/>
            </w:tcBorders>
            <w:vAlign w:val="center"/>
          </w:tcPr>
          <w:p w14:paraId="6EFD7AEE">
            <w:pPr>
              <w:pStyle w:val="34"/>
              <w:keepNext/>
              <w:spacing w:line="440" w:lineRule="exact"/>
              <w:ind w:left="63" w:right="63"/>
              <w:rPr>
                <w:rFonts w:ascii="仿宋" w:hAnsi="仿宋" w:eastAsia="仿宋" w:cs="方正仿宋_GB2312"/>
                <w:color w:val="auto"/>
                <w:sz w:val="24"/>
                <w:szCs w:val="24"/>
                <w:highlight w:val="none"/>
              </w:rPr>
            </w:pPr>
          </w:p>
        </w:tc>
        <w:tc>
          <w:tcPr>
            <w:tcW w:w="764" w:type="dxa"/>
            <w:tcBorders>
              <w:top w:val="nil"/>
            </w:tcBorders>
            <w:vAlign w:val="center"/>
          </w:tcPr>
          <w:p w14:paraId="2D25D217">
            <w:pPr>
              <w:pStyle w:val="34"/>
              <w:keepNext/>
              <w:spacing w:line="440" w:lineRule="exact"/>
              <w:ind w:left="63" w:right="63"/>
              <w:rPr>
                <w:rFonts w:ascii="仿宋" w:hAnsi="仿宋" w:eastAsia="仿宋" w:cs="方正仿宋_GB2312"/>
                <w:color w:val="auto"/>
                <w:sz w:val="24"/>
                <w:szCs w:val="24"/>
                <w:highlight w:val="none"/>
              </w:rPr>
            </w:pPr>
          </w:p>
        </w:tc>
        <w:tc>
          <w:tcPr>
            <w:tcW w:w="1071" w:type="dxa"/>
            <w:tcBorders>
              <w:top w:val="nil"/>
            </w:tcBorders>
            <w:vAlign w:val="center"/>
          </w:tcPr>
          <w:p w14:paraId="6403B71C">
            <w:pPr>
              <w:pStyle w:val="34"/>
              <w:keepNext/>
              <w:spacing w:line="440" w:lineRule="exact"/>
              <w:ind w:left="63" w:right="63"/>
              <w:rPr>
                <w:rFonts w:ascii="仿宋" w:hAnsi="仿宋" w:eastAsia="仿宋" w:cs="方正仿宋_GB2312"/>
                <w:color w:val="auto"/>
                <w:sz w:val="24"/>
                <w:szCs w:val="24"/>
                <w:highlight w:val="none"/>
              </w:rPr>
            </w:pPr>
          </w:p>
        </w:tc>
        <w:tc>
          <w:tcPr>
            <w:tcW w:w="893" w:type="dxa"/>
            <w:tcBorders>
              <w:top w:val="nil"/>
            </w:tcBorders>
            <w:vAlign w:val="center"/>
          </w:tcPr>
          <w:p w14:paraId="1D40C28E">
            <w:pPr>
              <w:pStyle w:val="34"/>
              <w:keepNext/>
              <w:spacing w:line="440" w:lineRule="exact"/>
              <w:ind w:left="63" w:right="63"/>
              <w:rPr>
                <w:rFonts w:ascii="仿宋" w:hAnsi="仿宋" w:eastAsia="仿宋" w:cs="方正仿宋_GB2312"/>
                <w:color w:val="auto"/>
                <w:sz w:val="24"/>
                <w:szCs w:val="24"/>
                <w:highlight w:val="none"/>
              </w:rPr>
            </w:pPr>
          </w:p>
        </w:tc>
        <w:tc>
          <w:tcPr>
            <w:tcW w:w="844" w:type="dxa"/>
            <w:tcBorders>
              <w:top w:val="nil"/>
            </w:tcBorders>
            <w:vAlign w:val="center"/>
          </w:tcPr>
          <w:p w14:paraId="54358758">
            <w:pPr>
              <w:pStyle w:val="34"/>
              <w:keepNext/>
              <w:spacing w:line="440" w:lineRule="exact"/>
              <w:ind w:left="63" w:right="63"/>
              <w:rPr>
                <w:rFonts w:ascii="仿宋" w:hAnsi="仿宋" w:eastAsia="仿宋" w:cs="方正仿宋_GB2312"/>
                <w:color w:val="auto"/>
                <w:sz w:val="24"/>
                <w:szCs w:val="24"/>
                <w:highlight w:val="none"/>
              </w:rPr>
            </w:pPr>
          </w:p>
        </w:tc>
        <w:tc>
          <w:tcPr>
            <w:tcW w:w="843" w:type="dxa"/>
            <w:tcBorders>
              <w:top w:val="nil"/>
            </w:tcBorders>
            <w:vAlign w:val="center"/>
          </w:tcPr>
          <w:p w14:paraId="60334688">
            <w:pPr>
              <w:pStyle w:val="34"/>
              <w:keepNext/>
              <w:spacing w:line="440" w:lineRule="exact"/>
              <w:ind w:left="63" w:right="63"/>
              <w:rPr>
                <w:rFonts w:ascii="仿宋" w:hAnsi="仿宋" w:eastAsia="仿宋" w:cs="方正仿宋_GB2312"/>
                <w:color w:val="auto"/>
                <w:sz w:val="24"/>
                <w:szCs w:val="24"/>
                <w:highlight w:val="none"/>
              </w:rPr>
            </w:pPr>
          </w:p>
        </w:tc>
      </w:tr>
      <w:tr w14:paraId="41B485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vAlign w:val="center"/>
          </w:tcPr>
          <w:p w14:paraId="68ED16FF">
            <w:pPr>
              <w:pStyle w:val="34"/>
              <w:keepNext/>
              <w:spacing w:line="440" w:lineRule="exact"/>
              <w:ind w:left="63" w:right="63"/>
              <w:rPr>
                <w:rFonts w:ascii="仿宋" w:hAnsi="仿宋" w:eastAsia="仿宋" w:cs="方正仿宋_GB2312"/>
                <w:color w:val="auto"/>
                <w:sz w:val="24"/>
                <w:szCs w:val="24"/>
                <w:highlight w:val="none"/>
              </w:rPr>
            </w:pPr>
          </w:p>
        </w:tc>
        <w:tc>
          <w:tcPr>
            <w:tcW w:w="763" w:type="dxa"/>
            <w:vAlign w:val="center"/>
          </w:tcPr>
          <w:p w14:paraId="4EE2FF5E">
            <w:pPr>
              <w:pStyle w:val="34"/>
              <w:keepNext/>
              <w:spacing w:line="440" w:lineRule="exact"/>
              <w:ind w:left="63" w:right="63"/>
              <w:rPr>
                <w:rFonts w:ascii="仿宋" w:hAnsi="仿宋" w:eastAsia="仿宋" w:cs="方正仿宋_GB2312"/>
                <w:color w:val="auto"/>
                <w:sz w:val="24"/>
                <w:szCs w:val="24"/>
                <w:highlight w:val="none"/>
              </w:rPr>
            </w:pPr>
          </w:p>
        </w:tc>
        <w:tc>
          <w:tcPr>
            <w:tcW w:w="1406" w:type="dxa"/>
            <w:vAlign w:val="center"/>
          </w:tcPr>
          <w:p w14:paraId="392BEEF8">
            <w:pPr>
              <w:pStyle w:val="34"/>
              <w:keepNext/>
              <w:spacing w:line="440" w:lineRule="exact"/>
              <w:ind w:left="63" w:right="63"/>
              <w:rPr>
                <w:rFonts w:ascii="仿宋" w:hAnsi="仿宋" w:eastAsia="仿宋" w:cs="方正仿宋_GB2312"/>
                <w:color w:val="auto"/>
                <w:sz w:val="24"/>
                <w:szCs w:val="24"/>
                <w:highlight w:val="none"/>
              </w:rPr>
            </w:pPr>
          </w:p>
        </w:tc>
        <w:tc>
          <w:tcPr>
            <w:tcW w:w="737" w:type="dxa"/>
            <w:vAlign w:val="center"/>
          </w:tcPr>
          <w:p w14:paraId="450B26E5">
            <w:pPr>
              <w:pStyle w:val="34"/>
              <w:keepNext/>
              <w:spacing w:line="440" w:lineRule="exact"/>
              <w:ind w:left="63" w:right="63"/>
              <w:rPr>
                <w:rFonts w:ascii="仿宋" w:hAnsi="仿宋" w:eastAsia="仿宋" w:cs="方正仿宋_GB2312"/>
                <w:color w:val="auto"/>
                <w:sz w:val="24"/>
                <w:szCs w:val="24"/>
                <w:highlight w:val="none"/>
              </w:rPr>
            </w:pPr>
          </w:p>
        </w:tc>
        <w:tc>
          <w:tcPr>
            <w:tcW w:w="843" w:type="dxa"/>
            <w:vAlign w:val="center"/>
          </w:tcPr>
          <w:p w14:paraId="0EEE1947">
            <w:pPr>
              <w:pStyle w:val="34"/>
              <w:keepNext/>
              <w:spacing w:line="440" w:lineRule="exact"/>
              <w:ind w:left="63" w:right="63"/>
              <w:rPr>
                <w:rFonts w:ascii="仿宋" w:hAnsi="仿宋" w:eastAsia="仿宋" w:cs="方正仿宋_GB2312"/>
                <w:color w:val="auto"/>
                <w:sz w:val="24"/>
                <w:szCs w:val="24"/>
                <w:highlight w:val="none"/>
              </w:rPr>
            </w:pPr>
          </w:p>
        </w:tc>
        <w:tc>
          <w:tcPr>
            <w:tcW w:w="764" w:type="dxa"/>
            <w:vAlign w:val="center"/>
          </w:tcPr>
          <w:p w14:paraId="42B33A33">
            <w:pPr>
              <w:pStyle w:val="34"/>
              <w:keepNext/>
              <w:spacing w:line="440" w:lineRule="exact"/>
              <w:ind w:left="63" w:right="63"/>
              <w:rPr>
                <w:rFonts w:ascii="仿宋" w:hAnsi="仿宋" w:eastAsia="仿宋" w:cs="方正仿宋_GB2312"/>
                <w:color w:val="auto"/>
                <w:sz w:val="24"/>
                <w:szCs w:val="24"/>
                <w:highlight w:val="none"/>
              </w:rPr>
            </w:pPr>
          </w:p>
        </w:tc>
        <w:tc>
          <w:tcPr>
            <w:tcW w:w="1071" w:type="dxa"/>
            <w:vAlign w:val="center"/>
          </w:tcPr>
          <w:p w14:paraId="050338A3">
            <w:pPr>
              <w:pStyle w:val="34"/>
              <w:keepNext/>
              <w:spacing w:line="440" w:lineRule="exact"/>
              <w:ind w:left="63" w:right="63"/>
              <w:rPr>
                <w:rFonts w:ascii="仿宋" w:hAnsi="仿宋" w:eastAsia="仿宋" w:cs="方正仿宋_GB2312"/>
                <w:color w:val="auto"/>
                <w:sz w:val="24"/>
                <w:szCs w:val="24"/>
                <w:highlight w:val="none"/>
              </w:rPr>
            </w:pPr>
          </w:p>
        </w:tc>
        <w:tc>
          <w:tcPr>
            <w:tcW w:w="893" w:type="dxa"/>
            <w:vAlign w:val="center"/>
          </w:tcPr>
          <w:p w14:paraId="17BE2D85">
            <w:pPr>
              <w:pStyle w:val="34"/>
              <w:keepNext/>
              <w:spacing w:line="440" w:lineRule="exact"/>
              <w:ind w:left="63" w:right="63"/>
              <w:rPr>
                <w:rFonts w:ascii="仿宋" w:hAnsi="仿宋" w:eastAsia="仿宋" w:cs="方正仿宋_GB2312"/>
                <w:color w:val="auto"/>
                <w:sz w:val="24"/>
                <w:szCs w:val="24"/>
                <w:highlight w:val="none"/>
              </w:rPr>
            </w:pPr>
          </w:p>
        </w:tc>
        <w:tc>
          <w:tcPr>
            <w:tcW w:w="844" w:type="dxa"/>
            <w:vAlign w:val="center"/>
          </w:tcPr>
          <w:p w14:paraId="182FDA69">
            <w:pPr>
              <w:pStyle w:val="34"/>
              <w:keepNext/>
              <w:spacing w:line="440" w:lineRule="exact"/>
              <w:ind w:left="63" w:right="63"/>
              <w:rPr>
                <w:rFonts w:ascii="仿宋" w:hAnsi="仿宋" w:eastAsia="仿宋" w:cs="方正仿宋_GB2312"/>
                <w:color w:val="auto"/>
                <w:sz w:val="24"/>
                <w:szCs w:val="24"/>
                <w:highlight w:val="none"/>
              </w:rPr>
            </w:pPr>
          </w:p>
        </w:tc>
        <w:tc>
          <w:tcPr>
            <w:tcW w:w="843" w:type="dxa"/>
            <w:vAlign w:val="center"/>
          </w:tcPr>
          <w:p w14:paraId="39A1CC36">
            <w:pPr>
              <w:pStyle w:val="34"/>
              <w:keepNext/>
              <w:spacing w:line="440" w:lineRule="exact"/>
              <w:ind w:left="63" w:right="63"/>
              <w:rPr>
                <w:rFonts w:ascii="仿宋" w:hAnsi="仿宋" w:eastAsia="仿宋" w:cs="方正仿宋_GB2312"/>
                <w:color w:val="auto"/>
                <w:sz w:val="24"/>
                <w:szCs w:val="24"/>
                <w:highlight w:val="none"/>
              </w:rPr>
            </w:pPr>
          </w:p>
        </w:tc>
      </w:tr>
      <w:tr w14:paraId="0015BD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vAlign w:val="center"/>
          </w:tcPr>
          <w:p w14:paraId="7C7A00C6">
            <w:pPr>
              <w:pStyle w:val="34"/>
              <w:keepNext/>
              <w:spacing w:line="440" w:lineRule="exact"/>
              <w:ind w:left="63" w:right="63"/>
              <w:rPr>
                <w:rFonts w:ascii="仿宋" w:hAnsi="仿宋" w:eastAsia="仿宋" w:cs="方正仿宋_GB2312"/>
                <w:color w:val="auto"/>
                <w:sz w:val="24"/>
                <w:szCs w:val="24"/>
                <w:highlight w:val="none"/>
              </w:rPr>
            </w:pPr>
          </w:p>
        </w:tc>
        <w:tc>
          <w:tcPr>
            <w:tcW w:w="763" w:type="dxa"/>
            <w:tcBorders>
              <w:top w:val="nil"/>
            </w:tcBorders>
            <w:vAlign w:val="center"/>
          </w:tcPr>
          <w:p w14:paraId="77EC5738">
            <w:pPr>
              <w:pStyle w:val="34"/>
              <w:keepNext/>
              <w:spacing w:line="440" w:lineRule="exact"/>
              <w:ind w:left="63" w:right="63"/>
              <w:rPr>
                <w:rFonts w:ascii="仿宋" w:hAnsi="仿宋" w:eastAsia="仿宋" w:cs="方正仿宋_GB2312"/>
                <w:color w:val="auto"/>
                <w:sz w:val="24"/>
                <w:szCs w:val="24"/>
                <w:highlight w:val="none"/>
              </w:rPr>
            </w:pPr>
          </w:p>
        </w:tc>
        <w:tc>
          <w:tcPr>
            <w:tcW w:w="1406" w:type="dxa"/>
            <w:tcBorders>
              <w:top w:val="nil"/>
            </w:tcBorders>
            <w:vAlign w:val="center"/>
          </w:tcPr>
          <w:p w14:paraId="35382027">
            <w:pPr>
              <w:pStyle w:val="34"/>
              <w:keepNext/>
              <w:spacing w:line="440" w:lineRule="exact"/>
              <w:ind w:left="63" w:right="63"/>
              <w:rPr>
                <w:rFonts w:ascii="仿宋" w:hAnsi="仿宋" w:eastAsia="仿宋" w:cs="方正仿宋_GB2312"/>
                <w:color w:val="auto"/>
                <w:sz w:val="24"/>
                <w:szCs w:val="24"/>
                <w:highlight w:val="none"/>
              </w:rPr>
            </w:pPr>
          </w:p>
        </w:tc>
        <w:tc>
          <w:tcPr>
            <w:tcW w:w="737" w:type="dxa"/>
            <w:tcBorders>
              <w:top w:val="nil"/>
            </w:tcBorders>
            <w:vAlign w:val="center"/>
          </w:tcPr>
          <w:p w14:paraId="168D41B9">
            <w:pPr>
              <w:pStyle w:val="34"/>
              <w:keepNext/>
              <w:spacing w:line="440" w:lineRule="exact"/>
              <w:ind w:left="63" w:right="63"/>
              <w:rPr>
                <w:rFonts w:ascii="仿宋" w:hAnsi="仿宋" w:eastAsia="仿宋" w:cs="方正仿宋_GB2312"/>
                <w:color w:val="auto"/>
                <w:sz w:val="24"/>
                <w:szCs w:val="24"/>
                <w:highlight w:val="none"/>
              </w:rPr>
            </w:pPr>
          </w:p>
        </w:tc>
        <w:tc>
          <w:tcPr>
            <w:tcW w:w="843" w:type="dxa"/>
            <w:tcBorders>
              <w:top w:val="nil"/>
            </w:tcBorders>
            <w:vAlign w:val="center"/>
          </w:tcPr>
          <w:p w14:paraId="2E0C8B11">
            <w:pPr>
              <w:pStyle w:val="34"/>
              <w:keepNext/>
              <w:spacing w:line="440" w:lineRule="exact"/>
              <w:ind w:left="63" w:right="63"/>
              <w:rPr>
                <w:rFonts w:ascii="仿宋" w:hAnsi="仿宋" w:eastAsia="仿宋" w:cs="方正仿宋_GB2312"/>
                <w:color w:val="auto"/>
                <w:sz w:val="24"/>
                <w:szCs w:val="24"/>
                <w:highlight w:val="none"/>
              </w:rPr>
            </w:pPr>
          </w:p>
        </w:tc>
        <w:tc>
          <w:tcPr>
            <w:tcW w:w="764" w:type="dxa"/>
            <w:tcBorders>
              <w:top w:val="nil"/>
            </w:tcBorders>
            <w:vAlign w:val="center"/>
          </w:tcPr>
          <w:p w14:paraId="0D188782">
            <w:pPr>
              <w:pStyle w:val="34"/>
              <w:keepNext/>
              <w:spacing w:line="440" w:lineRule="exact"/>
              <w:ind w:left="63" w:right="63"/>
              <w:rPr>
                <w:rFonts w:ascii="仿宋" w:hAnsi="仿宋" w:eastAsia="仿宋" w:cs="方正仿宋_GB2312"/>
                <w:color w:val="auto"/>
                <w:sz w:val="24"/>
                <w:szCs w:val="24"/>
                <w:highlight w:val="none"/>
              </w:rPr>
            </w:pPr>
          </w:p>
        </w:tc>
        <w:tc>
          <w:tcPr>
            <w:tcW w:w="1071" w:type="dxa"/>
            <w:tcBorders>
              <w:top w:val="nil"/>
            </w:tcBorders>
            <w:vAlign w:val="center"/>
          </w:tcPr>
          <w:p w14:paraId="5ADF1289">
            <w:pPr>
              <w:pStyle w:val="34"/>
              <w:keepNext/>
              <w:spacing w:line="440" w:lineRule="exact"/>
              <w:ind w:left="63" w:right="63"/>
              <w:rPr>
                <w:rFonts w:ascii="仿宋" w:hAnsi="仿宋" w:eastAsia="仿宋" w:cs="方正仿宋_GB2312"/>
                <w:color w:val="auto"/>
                <w:sz w:val="24"/>
                <w:szCs w:val="24"/>
                <w:highlight w:val="none"/>
              </w:rPr>
            </w:pPr>
          </w:p>
        </w:tc>
        <w:tc>
          <w:tcPr>
            <w:tcW w:w="893" w:type="dxa"/>
            <w:tcBorders>
              <w:top w:val="nil"/>
            </w:tcBorders>
            <w:vAlign w:val="center"/>
          </w:tcPr>
          <w:p w14:paraId="45A6DEFC">
            <w:pPr>
              <w:pStyle w:val="34"/>
              <w:keepNext/>
              <w:spacing w:line="440" w:lineRule="exact"/>
              <w:ind w:left="63" w:right="63"/>
              <w:rPr>
                <w:rFonts w:ascii="仿宋" w:hAnsi="仿宋" w:eastAsia="仿宋" w:cs="方正仿宋_GB2312"/>
                <w:color w:val="auto"/>
                <w:sz w:val="24"/>
                <w:szCs w:val="24"/>
                <w:highlight w:val="none"/>
              </w:rPr>
            </w:pPr>
          </w:p>
        </w:tc>
        <w:tc>
          <w:tcPr>
            <w:tcW w:w="844" w:type="dxa"/>
            <w:tcBorders>
              <w:top w:val="nil"/>
            </w:tcBorders>
            <w:vAlign w:val="center"/>
          </w:tcPr>
          <w:p w14:paraId="0F1A941A">
            <w:pPr>
              <w:pStyle w:val="34"/>
              <w:keepNext/>
              <w:spacing w:line="440" w:lineRule="exact"/>
              <w:ind w:left="63" w:right="63"/>
              <w:rPr>
                <w:rFonts w:ascii="仿宋" w:hAnsi="仿宋" w:eastAsia="仿宋" w:cs="方正仿宋_GB2312"/>
                <w:color w:val="auto"/>
                <w:sz w:val="24"/>
                <w:szCs w:val="24"/>
                <w:highlight w:val="none"/>
              </w:rPr>
            </w:pPr>
          </w:p>
        </w:tc>
        <w:tc>
          <w:tcPr>
            <w:tcW w:w="843" w:type="dxa"/>
            <w:tcBorders>
              <w:top w:val="nil"/>
            </w:tcBorders>
            <w:vAlign w:val="center"/>
          </w:tcPr>
          <w:p w14:paraId="71EFABD1">
            <w:pPr>
              <w:pStyle w:val="34"/>
              <w:keepNext/>
              <w:spacing w:line="440" w:lineRule="exact"/>
              <w:ind w:left="63" w:right="63"/>
              <w:rPr>
                <w:rFonts w:ascii="仿宋" w:hAnsi="仿宋" w:eastAsia="仿宋" w:cs="方正仿宋_GB2312"/>
                <w:color w:val="auto"/>
                <w:sz w:val="24"/>
                <w:szCs w:val="24"/>
                <w:highlight w:val="none"/>
              </w:rPr>
            </w:pPr>
          </w:p>
        </w:tc>
      </w:tr>
      <w:tr w14:paraId="6DABEE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vAlign w:val="center"/>
          </w:tcPr>
          <w:p w14:paraId="79B5B96E">
            <w:pPr>
              <w:pStyle w:val="34"/>
              <w:keepNext/>
              <w:spacing w:line="440" w:lineRule="exact"/>
              <w:ind w:left="63" w:right="63"/>
              <w:rPr>
                <w:rFonts w:ascii="仿宋" w:hAnsi="仿宋" w:eastAsia="仿宋" w:cs="方正仿宋_GB2312"/>
                <w:color w:val="auto"/>
                <w:sz w:val="24"/>
                <w:szCs w:val="24"/>
                <w:highlight w:val="none"/>
              </w:rPr>
            </w:pPr>
          </w:p>
        </w:tc>
        <w:tc>
          <w:tcPr>
            <w:tcW w:w="763" w:type="dxa"/>
            <w:vAlign w:val="center"/>
          </w:tcPr>
          <w:p w14:paraId="6D18B4B0">
            <w:pPr>
              <w:pStyle w:val="34"/>
              <w:keepNext/>
              <w:spacing w:line="440" w:lineRule="exact"/>
              <w:ind w:left="63" w:right="63"/>
              <w:rPr>
                <w:rFonts w:ascii="仿宋" w:hAnsi="仿宋" w:eastAsia="仿宋" w:cs="方正仿宋_GB2312"/>
                <w:color w:val="auto"/>
                <w:sz w:val="24"/>
                <w:szCs w:val="24"/>
                <w:highlight w:val="none"/>
              </w:rPr>
            </w:pPr>
          </w:p>
        </w:tc>
        <w:tc>
          <w:tcPr>
            <w:tcW w:w="1406" w:type="dxa"/>
            <w:vAlign w:val="center"/>
          </w:tcPr>
          <w:p w14:paraId="6FACC49D">
            <w:pPr>
              <w:pStyle w:val="34"/>
              <w:keepNext/>
              <w:spacing w:line="440" w:lineRule="exact"/>
              <w:ind w:left="63" w:right="63"/>
              <w:rPr>
                <w:rFonts w:ascii="仿宋" w:hAnsi="仿宋" w:eastAsia="仿宋" w:cs="方正仿宋_GB2312"/>
                <w:color w:val="auto"/>
                <w:sz w:val="24"/>
                <w:szCs w:val="24"/>
                <w:highlight w:val="none"/>
              </w:rPr>
            </w:pPr>
          </w:p>
        </w:tc>
        <w:tc>
          <w:tcPr>
            <w:tcW w:w="737" w:type="dxa"/>
            <w:vAlign w:val="center"/>
          </w:tcPr>
          <w:p w14:paraId="7DB3DC8D">
            <w:pPr>
              <w:pStyle w:val="34"/>
              <w:keepNext/>
              <w:spacing w:line="440" w:lineRule="exact"/>
              <w:ind w:left="63" w:right="63"/>
              <w:rPr>
                <w:rFonts w:ascii="仿宋" w:hAnsi="仿宋" w:eastAsia="仿宋" w:cs="方正仿宋_GB2312"/>
                <w:color w:val="auto"/>
                <w:sz w:val="24"/>
                <w:szCs w:val="24"/>
                <w:highlight w:val="none"/>
              </w:rPr>
            </w:pPr>
          </w:p>
        </w:tc>
        <w:tc>
          <w:tcPr>
            <w:tcW w:w="843" w:type="dxa"/>
            <w:vAlign w:val="center"/>
          </w:tcPr>
          <w:p w14:paraId="62A5CF55">
            <w:pPr>
              <w:pStyle w:val="34"/>
              <w:keepNext/>
              <w:spacing w:line="440" w:lineRule="exact"/>
              <w:ind w:left="63" w:right="63"/>
              <w:rPr>
                <w:rFonts w:ascii="仿宋" w:hAnsi="仿宋" w:eastAsia="仿宋" w:cs="方正仿宋_GB2312"/>
                <w:color w:val="auto"/>
                <w:sz w:val="24"/>
                <w:szCs w:val="24"/>
                <w:highlight w:val="none"/>
              </w:rPr>
            </w:pPr>
          </w:p>
        </w:tc>
        <w:tc>
          <w:tcPr>
            <w:tcW w:w="764" w:type="dxa"/>
            <w:vAlign w:val="center"/>
          </w:tcPr>
          <w:p w14:paraId="64D82F9C">
            <w:pPr>
              <w:pStyle w:val="34"/>
              <w:keepNext/>
              <w:spacing w:line="440" w:lineRule="exact"/>
              <w:ind w:left="63" w:right="63"/>
              <w:rPr>
                <w:rFonts w:ascii="仿宋" w:hAnsi="仿宋" w:eastAsia="仿宋" w:cs="方正仿宋_GB2312"/>
                <w:color w:val="auto"/>
                <w:sz w:val="24"/>
                <w:szCs w:val="24"/>
                <w:highlight w:val="none"/>
              </w:rPr>
            </w:pPr>
          </w:p>
        </w:tc>
        <w:tc>
          <w:tcPr>
            <w:tcW w:w="1071" w:type="dxa"/>
            <w:vAlign w:val="center"/>
          </w:tcPr>
          <w:p w14:paraId="0A9669A2">
            <w:pPr>
              <w:pStyle w:val="34"/>
              <w:keepNext/>
              <w:spacing w:line="440" w:lineRule="exact"/>
              <w:ind w:left="2100" w:right="63"/>
              <w:rPr>
                <w:rFonts w:ascii="仿宋" w:hAnsi="仿宋" w:eastAsia="仿宋" w:cs="方正仿宋_GB2312"/>
                <w:color w:val="auto"/>
                <w:sz w:val="24"/>
                <w:szCs w:val="24"/>
                <w:highlight w:val="none"/>
              </w:rPr>
            </w:pPr>
          </w:p>
        </w:tc>
        <w:tc>
          <w:tcPr>
            <w:tcW w:w="893" w:type="dxa"/>
            <w:vAlign w:val="center"/>
          </w:tcPr>
          <w:p w14:paraId="5031F7C3">
            <w:pPr>
              <w:pStyle w:val="34"/>
              <w:keepNext/>
              <w:spacing w:line="440" w:lineRule="exact"/>
              <w:ind w:left="2100" w:right="63"/>
              <w:rPr>
                <w:rFonts w:ascii="仿宋" w:hAnsi="仿宋" w:eastAsia="仿宋" w:cs="方正仿宋_GB2312"/>
                <w:color w:val="auto"/>
                <w:sz w:val="24"/>
                <w:szCs w:val="24"/>
                <w:highlight w:val="none"/>
              </w:rPr>
            </w:pPr>
          </w:p>
        </w:tc>
        <w:tc>
          <w:tcPr>
            <w:tcW w:w="844" w:type="dxa"/>
            <w:vAlign w:val="center"/>
          </w:tcPr>
          <w:p w14:paraId="627AF331">
            <w:pPr>
              <w:pStyle w:val="34"/>
              <w:keepNext/>
              <w:spacing w:line="440" w:lineRule="exact"/>
              <w:ind w:left="2100" w:right="63"/>
              <w:rPr>
                <w:rFonts w:ascii="仿宋" w:hAnsi="仿宋" w:eastAsia="仿宋" w:cs="方正仿宋_GB2312"/>
                <w:color w:val="auto"/>
                <w:sz w:val="24"/>
                <w:szCs w:val="24"/>
                <w:highlight w:val="none"/>
              </w:rPr>
            </w:pPr>
          </w:p>
        </w:tc>
        <w:tc>
          <w:tcPr>
            <w:tcW w:w="843" w:type="dxa"/>
            <w:vAlign w:val="center"/>
          </w:tcPr>
          <w:p w14:paraId="1EA4BEEC">
            <w:pPr>
              <w:pStyle w:val="34"/>
              <w:keepNext/>
              <w:spacing w:line="440" w:lineRule="exact"/>
              <w:ind w:left="2100" w:right="63"/>
              <w:rPr>
                <w:rFonts w:ascii="仿宋" w:hAnsi="仿宋" w:eastAsia="仿宋" w:cs="方正仿宋_GB2312"/>
                <w:color w:val="auto"/>
                <w:sz w:val="24"/>
                <w:szCs w:val="24"/>
                <w:highlight w:val="none"/>
              </w:rPr>
            </w:pPr>
          </w:p>
        </w:tc>
      </w:tr>
    </w:tbl>
    <w:p w14:paraId="28D139FB">
      <w:pPr>
        <w:spacing w:line="460" w:lineRule="exact"/>
        <w:rPr>
          <w:rFonts w:ascii="仿宋" w:hAnsi="仿宋" w:eastAsia="仿宋" w:cs="方正仿宋_GB2312"/>
          <w:color w:val="auto"/>
          <w:sz w:val="24"/>
          <w:szCs w:val="24"/>
          <w:highlight w:val="none"/>
        </w:rPr>
      </w:pPr>
    </w:p>
    <w:p w14:paraId="7DC6CFC4">
      <w:pPr>
        <w:spacing w:line="460" w:lineRule="exact"/>
        <w:outlineLvl w:val="0"/>
        <w:rPr>
          <w:rFonts w:ascii="仿宋" w:hAnsi="仿宋" w:eastAsia="仿宋" w:cs="方正仿宋_GB2312"/>
          <w:color w:val="auto"/>
          <w:sz w:val="24"/>
          <w:szCs w:val="24"/>
          <w:highlight w:val="none"/>
        </w:rPr>
      </w:pPr>
      <w:bookmarkStart w:id="221" w:name="_Toc26827"/>
      <w:r>
        <w:rPr>
          <w:rFonts w:hint="eastAsia" w:ascii="仿宋" w:hAnsi="仿宋" w:eastAsia="仿宋" w:cs="方正仿宋_GB2312"/>
          <w:color w:val="auto"/>
          <w:sz w:val="24"/>
          <w:szCs w:val="24"/>
          <w:highlight w:val="none"/>
        </w:rPr>
        <w:t>附件2：</w:t>
      </w:r>
      <w:bookmarkEnd w:id="221"/>
    </w:p>
    <w:p w14:paraId="038F8101">
      <w:pPr>
        <w:spacing w:line="460" w:lineRule="exact"/>
        <w:jc w:val="center"/>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发包人供应材料设备一览表</w:t>
      </w:r>
    </w:p>
    <w:tbl>
      <w:tblPr>
        <w:tblStyle w:val="88"/>
        <w:tblW w:w="104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0"/>
        <w:gridCol w:w="1274"/>
        <w:gridCol w:w="1416"/>
        <w:gridCol w:w="939"/>
        <w:gridCol w:w="850"/>
        <w:gridCol w:w="1043"/>
        <w:gridCol w:w="991"/>
        <w:gridCol w:w="850"/>
        <w:gridCol w:w="1253"/>
        <w:gridCol w:w="991"/>
      </w:tblGrid>
      <w:tr w14:paraId="257390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01" w:hRule="atLeast"/>
          <w:jc w:val="center"/>
        </w:trPr>
        <w:tc>
          <w:tcPr>
            <w:tcW w:w="850" w:type="dxa"/>
            <w:tcBorders>
              <w:top w:val="single" w:color="auto" w:sz="12" w:space="0"/>
              <w:bottom w:val="double" w:color="auto" w:sz="6" w:space="0"/>
            </w:tcBorders>
            <w:vAlign w:val="center"/>
          </w:tcPr>
          <w:p w14:paraId="696DDF64">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序号</w:t>
            </w:r>
          </w:p>
        </w:tc>
        <w:tc>
          <w:tcPr>
            <w:tcW w:w="1274" w:type="dxa"/>
            <w:tcBorders>
              <w:top w:val="single" w:color="auto" w:sz="12" w:space="0"/>
              <w:bottom w:val="double" w:color="auto" w:sz="6" w:space="0"/>
            </w:tcBorders>
            <w:vAlign w:val="center"/>
          </w:tcPr>
          <w:p w14:paraId="3C695CF1">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材料、</w:t>
            </w:r>
          </w:p>
          <w:p w14:paraId="49B768C4">
            <w:pPr>
              <w:pStyle w:val="34"/>
              <w:keepNext/>
              <w:spacing w:line="460" w:lineRule="exact"/>
              <w:ind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设备品种</w:t>
            </w:r>
          </w:p>
        </w:tc>
        <w:tc>
          <w:tcPr>
            <w:tcW w:w="1416" w:type="dxa"/>
            <w:tcBorders>
              <w:top w:val="single" w:color="auto" w:sz="12" w:space="0"/>
              <w:bottom w:val="double" w:color="auto" w:sz="6" w:space="0"/>
            </w:tcBorders>
            <w:vAlign w:val="center"/>
          </w:tcPr>
          <w:p w14:paraId="3DBDA78F">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规格型号</w:t>
            </w:r>
          </w:p>
        </w:tc>
        <w:tc>
          <w:tcPr>
            <w:tcW w:w="939" w:type="dxa"/>
            <w:tcBorders>
              <w:top w:val="single" w:color="auto" w:sz="12" w:space="0"/>
              <w:bottom w:val="double" w:color="auto" w:sz="6" w:space="0"/>
            </w:tcBorders>
            <w:vAlign w:val="center"/>
          </w:tcPr>
          <w:p w14:paraId="6A56B799">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单位</w:t>
            </w:r>
          </w:p>
        </w:tc>
        <w:tc>
          <w:tcPr>
            <w:tcW w:w="850" w:type="dxa"/>
            <w:tcBorders>
              <w:top w:val="single" w:color="auto" w:sz="12" w:space="0"/>
              <w:bottom w:val="double" w:color="auto" w:sz="6" w:space="0"/>
            </w:tcBorders>
            <w:vAlign w:val="center"/>
          </w:tcPr>
          <w:p w14:paraId="66382787">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数量</w:t>
            </w:r>
          </w:p>
        </w:tc>
        <w:tc>
          <w:tcPr>
            <w:tcW w:w="1043" w:type="dxa"/>
            <w:tcBorders>
              <w:top w:val="single" w:color="auto" w:sz="12" w:space="0"/>
              <w:bottom w:val="double" w:color="auto" w:sz="6" w:space="0"/>
            </w:tcBorders>
            <w:vAlign w:val="center"/>
          </w:tcPr>
          <w:p w14:paraId="5CE3618D">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单价（元）</w:t>
            </w:r>
          </w:p>
        </w:tc>
        <w:tc>
          <w:tcPr>
            <w:tcW w:w="991" w:type="dxa"/>
            <w:tcBorders>
              <w:top w:val="single" w:color="auto" w:sz="12" w:space="0"/>
              <w:bottom w:val="double" w:color="auto" w:sz="6" w:space="0"/>
            </w:tcBorders>
            <w:vAlign w:val="center"/>
          </w:tcPr>
          <w:p w14:paraId="52EFB626">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质量</w:t>
            </w:r>
          </w:p>
          <w:p w14:paraId="0FA1C475">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等级</w:t>
            </w:r>
          </w:p>
        </w:tc>
        <w:tc>
          <w:tcPr>
            <w:tcW w:w="850" w:type="dxa"/>
            <w:tcBorders>
              <w:top w:val="single" w:color="auto" w:sz="12" w:space="0"/>
              <w:bottom w:val="double" w:color="auto" w:sz="6" w:space="0"/>
            </w:tcBorders>
            <w:vAlign w:val="center"/>
          </w:tcPr>
          <w:p w14:paraId="490040F4">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供应时间</w:t>
            </w:r>
          </w:p>
        </w:tc>
        <w:tc>
          <w:tcPr>
            <w:tcW w:w="1253" w:type="dxa"/>
            <w:tcBorders>
              <w:top w:val="single" w:color="auto" w:sz="12" w:space="0"/>
              <w:bottom w:val="double" w:color="auto" w:sz="6" w:space="0"/>
            </w:tcBorders>
            <w:vAlign w:val="center"/>
          </w:tcPr>
          <w:p w14:paraId="1E05BD70">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送达地点</w:t>
            </w:r>
          </w:p>
        </w:tc>
        <w:tc>
          <w:tcPr>
            <w:tcW w:w="991" w:type="dxa"/>
            <w:tcBorders>
              <w:top w:val="single" w:color="auto" w:sz="12" w:space="0"/>
              <w:bottom w:val="double" w:color="auto" w:sz="6" w:space="0"/>
            </w:tcBorders>
            <w:vAlign w:val="center"/>
          </w:tcPr>
          <w:p w14:paraId="79455230">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备注</w:t>
            </w:r>
          </w:p>
        </w:tc>
      </w:tr>
      <w:tr w14:paraId="63E422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tcBorders>
              <w:top w:val="double" w:color="auto" w:sz="6" w:space="0"/>
              <w:bottom w:val="single" w:color="auto" w:sz="6" w:space="0"/>
            </w:tcBorders>
            <w:vAlign w:val="center"/>
          </w:tcPr>
          <w:p w14:paraId="0E43C813">
            <w:pPr>
              <w:pStyle w:val="34"/>
              <w:keepNext/>
              <w:spacing w:line="460" w:lineRule="exact"/>
              <w:ind w:left="63" w:right="63"/>
              <w:rPr>
                <w:rFonts w:ascii="仿宋" w:hAnsi="仿宋" w:eastAsia="仿宋" w:cs="方正仿宋_GB2312"/>
                <w:color w:val="auto"/>
                <w:sz w:val="24"/>
                <w:szCs w:val="24"/>
                <w:highlight w:val="none"/>
              </w:rPr>
            </w:pPr>
          </w:p>
        </w:tc>
        <w:tc>
          <w:tcPr>
            <w:tcW w:w="1274" w:type="dxa"/>
            <w:tcBorders>
              <w:top w:val="double" w:color="auto" w:sz="6" w:space="0"/>
              <w:bottom w:val="single" w:color="auto" w:sz="6" w:space="0"/>
            </w:tcBorders>
            <w:vAlign w:val="center"/>
          </w:tcPr>
          <w:p w14:paraId="16B2CF2B">
            <w:pPr>
              <w:pStyle w:val="34"/>
              <w:keepNext/>
              <w:spacing w:line="460" w:lineRule="exact"/>
              <w:ind w:left="63" w:right="63"/>
              <w:rPr>
                <w:rFonts w:ascii="仿宋" w:hAnsi="仿宋" w:eastAsia="仿宋" w:cs="方正仿宋_GB2312"/>
                <w:color w:val="auto"/>
                <w:sz w:val="24"/>
                <w:szCs w:val="24"/>
                <w:highlight w:val="none"/>
              </w:rPr>
            </w:pPr>
          </w:p>
        </w:tc>
        <w:tc>
          <w:tcPr>
            <w:tcW w:w="1416" w:type="dxa"/>
            <w:tcBorders>
              <w:top w:val="double" w:color="auto" w:sz="6" w:space="0"/>
              <w:bottom w:val="single" w:color="auto" w:sz="6" w:space="0"/>
            </w:tcBorders>
            <w:vAlign w:val="center"/>
          </w:tcPr>
          <w:p w14:paraId="7F6A928B">
            <w:pPr>
              <w:pStyle w:val="34"/>
              <w:keepNext/>
              <w:spacing w:line="460" w:lineRule="exact"/>
              <w:ind w:left="63" w:right="63"/>
              <w:rPr>
                <w:rFonts w:ascii="仿宋" w:hAnsi="仿宋" w:eastAsia="仿宋" w:cs="方正仿宋_GB2312"/>
                <w:color w:val="auto"/>
                <w:sz w:val="24"/>
                <w:szCs w:val="24"/>
                <w:highlight w:val="none"/>
              </w:rPr>
            </w:pPr>
          </w:p>
        </w:tc>
        <w:tc>
          <w:tcPr>
            <w:tcW w:w="939" w:type="dxa"/>
            <w:tcBorders>
              <w:top w:val="double" w:color="auto" w:sz="6" w:space="0"/>
              <w:bottom w:val="single" w:color="auto" w:sz="6" w:space="0"/>
            </w:tcBorders>
            <w:vAlign w:val="center"/>
          </w:tcPr>
          <w:p w14:paraId="5F527668">
            <w:pPr>
              <w:pStyle w:val="34"/>
              <w:keepNext/>
              <w:spacing w:line="460" w:lineRule="exact"/>
              <w:ind w:left="63" w:right="63"/>
              <w:rPr>
                <w:rFonts w:ascii="仿宋" w:hAnsi="仿宋" w:eastAsia="仿宋" w:cs="方正仿宋_GB2312"/>
                <w:color w:val="auto"/>
                <w:sz w:val="24"/>
                <w:szCs w:val="24"/>
                <w:highlight w:val="none"/>
              </w:rPr>
            </w:pPr>
          </w:p>
        </w:tc>
        <w:tc>
          <w:tcPr>
            <w:tcW w:w="850" w:type="dxa"/>
            <w:tcBorders>
              <w:top w:val="double" w:color="auto" w:sz="6" w:space="0"/>
              <w:bottom w:val="single" w:color="auto" w:sz="6" w:space="0"/>
            </w:tcBorders>
            <w:vAlign w:val="center"/>
          </w:tcPr>
          <w:p w14:paraId="2D23A2E2">
            <w:pPr>
              <w:pStyle w:val="34"/>
              <w:keepNext/>
              <w:spacing w:line="460" w:lineRule="exact"/>
              <w:ind w:left="63" w:right="63"/>
              <w:rPr>
                <w:rFonts w:ascii="仿宋" w:hAnsi="仿宋" w:eastAsia="仿宋" w:cs="方正仿宋_GB2312"/>
                <w:color w:val="auto"/>
                <w:sz w:val="24"/>
                <w:szCs w:val="24"/>
                <w:highlight w:val="none"/>
              </w:rPr>
            </w:pPr>
          </w:p>
        </w:tc>
        <w:tc>
          <w:tcPr>
            <w:tcW w:w="1043" w:type="dxa"/>
            <w:tcBorders>
              <w:top w:val="double" w:color="auto" w:sz="6" w:space="0"/>
              <w:bottom w:val="single" w:color="auto" w:sz="6" w:space="0"/>
            </w:tcBorders>
            <w:vAlign w:val="center"/>
          </w:tcPr>
          <w:p w14:paraId="01A52489">
            <w:pPr>
              <w:pStyle w:val="34"/>
              <w:keepNext/>
              <w:spacing w:line="460" w:lineRule="exact"/>
              <w:ind w:left="63" w:right="63"/>
              <w:rPr>
                <w:rFonts w:ascii="仿宋" w:hAnsi="仿宋" w:eastAsia="仿宋" w:cs="方正仿宋_GB2312"/>
                <w:color w:val="auto"/>
                <w:sz w:val="24"/>
                <w:szCs w:val="24"/>
                <w:highlight w:val="none"/>
              </w:rPr>
            </w:pPr>
          </w:p>
        </w:tc>
        <w:tc>
          <w:tcPr>
            <w:tcW w:w="991" w:type="dxa"/>
            <w:tcBorders>
              <w:top w:val="double" w:color="auto" w:sz="6" w:space="0"/>
              <w:bottom w:val="single" w:color="auto" w:sz="6" w:space="0"/>
            </w:tcBorders>
            <w:vAlign w:val="center"/>
          </w:tcPr>
          <w:p w14:paraId="22C9AEC5">
            <w:pPr>
              <w:pStyle w:val="34"/>
              <w:keepNext/>
              <w:spacing w:line="460" w:lineRule="exact"/>
              <w:ind w:left="63" w:right="63"/>
              <w:rPr>
                <w:rFonts w:ascii="仿宋" w:hAnsi="仿宋" w:eastAsia="仿宋" w:cs="方正仿宋_GB2312"/>
                <w:color w:val="auto"/>
                <w:sz w:val="24"/>
                <w:szCs w:val="24"/>
                <w:highlight w:val="none"/>
              </w:rPr>
            </w:pPr>
          </w:p>
        </w:tc>
        <w:tc>
          <w:tcPr>
            <w:tcW w:w="850" w:type="dxa"/>
            <w:tcBorders>
              <w:top w:val="double" w:color="auto" w:sz="6" w:space="0"/>
              <w:bottom w:val="single" w:color="auto" w:sz="6" w:space="0"/>
            </w:tcBorders>
            <w:vAlign w:val="center"/>
          </w:tcPr>
          <w:p w14:paraId="4C4AC1EC">
            <w:pPr>
              <w:pStyle w:val="34"/>
              <w:keepNext/>
              <w:spacing w:line="460" w:lineRule="exact"/>
              <w:ind w:left="63" w:right="63"/>
              <w:rPr>
                <w:rFonts w:ascii="仿宋" w:hAnsi="仿宋" w:eastAsia="仿宋" w:cs="方正仿宋_GB2312"/>
                <w:color w:val="auto"/>
                <w:sz w:val="24"/>
                <w:szCs w:val="24"/>
                <w:highlight w:val="none"/>
              </w:rPr>
            </w:pPr>
          </w:p>
        </w:tc>
        <w:tc>
          <w:tcPr>
            <w:tcW w:w="1253" w:type="dxa"/>
            <w:tcBorders>
              <w:top w:val="double" w:color="auto" w:sz="6" w:space="0"/>
              <w:bottom w:val="single" w:color="auto" w:sz="6" w:space="0"/>
            </w:tcBorders>
            <w:vAlign w:val="center"/>
          </w:tcPr>
          <w:p w14:paraId="47DB1AA2">
            <w:pPr>
              <w:pStyle w:val="34"/>
              <w:keepNext/>
              <w:spacing w:line="460" w:lineRule="exact"/>
              <w:ind w:left="63" w:right="63"/>
              <w:rPr>
                <w:rFonts w:ascii="仿宋" w:hAnsi="仿宋" w:eastAsia="仿宋" w:cs="方正仿宋_GB2312"/>
                <w:color w:val="auto"/>
                <w:sz w:val="24"/>
                <w:szCs w:val="24"/>
                <w:highlight w:val="none"/>
              </w:rPr>
            </w:pPr>
          </w:p>
        </w:tc>
        <w:tc>
          <w:tcPr>
            <w:tcW w:w="991" w:type="dxa"/>
            <w:tcBorders>
              <w:top w:val="double" w:color="auto" w:sz="6" w:space="0"/>
              <w:bottom w:val="single" w:color="auto" w:sz="6" w:space="0"/>
            </w:tcBorders>
            <w:vAlign w:val="center"/>
          </w:tcPr>
          <w:p w14:paraId="2BCCCCC4">
            <w:pPr>
              <w:pStyle w:val="34"/>
              <w:keepNext/>
              <w:spacing w:line="460" w:lineRule="exact"/>
              <w:ind w:left="63" w:right="63"/>
              <w:rPr>
                <w:rFonts w:ascii="仿宋" w:hAnsi="仿宋" w:eastAsia="仿宋" w:cs="方正仿宋_GB2312"/>
                <w:color w:val="auto"/>
                <w:sz w:val="24"/>
                <w:szCs w:val="24"/>
                <w:highlight w:val="none"/>
              </w:rPr>
            </w:pPr>
          </w:p>
        </w:tc>
      </w:tr>
      <w:tr w14:paraId="24A268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tcBorders>
              <w:top w:val="nil"/>
            </w:tcBorders>
            <w:vAlign w:val="center"/>
          </w:tcPr>
          <w:p w14:paraId="584733BB">
            <w:pPr>
              <w:pStyle w:val="34"/>
              <w:keepNext/>
              <w:spacing w:line="460" w:lineRule="exact"/>
              <w:ind w:left="63" w:right="63"/>
              <w:rPr>
                <w:rFonts w:ascii="仿宋" w:hAnsi="仿宋" w:eastAsia="仿宋" w:cs="方正仿宋_GB2312"/>
                <w:color w:val="auto"/>
                <w:sz w:val="24"/>
                <w:szCs w:val="24"/>
                <w:highlight w:val="none"/>
              </w:rPr>
            </w:pPr>
          </w:p>
        </w:tc>
        <w:tc>
          <w:tcPr>
            <w:tcW w:w="1274" w:type="dxa"/>
            <w:tcBorders>
              <w:top w:val="nil"/>
            </w:tcBorders>
            <w:vAlign w:val="center"/>
          </w:tcPr>
          <w:p w14:paraId="0BEBE55C">
            <w:pPr>
              <w:pStyle w:val="34"/>
              <w:keepNext/>
              <w:spacing w:line="460" w:lineRule="exact"/>
              <w:ind w:left="63" w:right="63"/>
              <w:rPr>
                <w:rFonts w:ascii="仿宋" w:hAnsi="仿宋" w:eastAsia="仿宋" w:cs="方正仿宋_GB2312"/>
                <w:color w:val="auto"/>
                <w:sz w:val="24"/>
                <w:szCs w:val="24"/>
                <w:highlight w:val="none"/>
              </w:rPr>
            </w:pPr>
          </w:p>
        </w:tc>
        <w:tc>
          <w:tcPr>
            <w:tcW w:w="1416" w:type="dxa"/>
            <w:tcBorders>
              <w:top w:val="nil"/>
            </w:tcBorders>
            <w:vAlign w:val="center"/>
          </w:tcPr>
          <w:p w14:paraId="5FA9E049">
            <w:pPr>
              <w:pStyle w:val="34"/>
              <w:keepNext/>
              <w:spacing w:line="460" w:lineRule="exact"/>
              <w:ind w:left="63" w:right="63"/>
              <w:rPr>
                <w:rFonts w:ascii="仿宋" w:hAnsi="仿宋" w:eastAsia="仿宋" w:cs="方正仿宋_GB2312"/>
                <w:color w:val="auto"/>
                <w:sz w:val="24"/>
                <w:szCs w:val="24"/>
                <w:highlight w:val="none"/>
              </w:rPr>
            </w:pPr>
          </w:p>
        </w:tc>
        <w:tc>
          <w:tcPr>
            <w:tcW w:w="939" w:type="dxa"/>
            <w:tcBorders>
              <w:top w:val="nil"/>
            </w:tcBorders>
            <w:vAlign w:val="center"/>
          </w:tcPr>
          <w:p w14:paraId="07C6E597">
            <w:pPr>
              <w:pStyle w:val="34"/>
              <w:keepNext/>
              <w:spacing w:line="460" w:lineRule="exact"/>
              <w:ind w:left="63" w:right="63"/>
              <w:rPr>
                <w:rFonts w:ascii="仿宋" w:hAnsi="仿宋" w:eastAsia="仿宋" w:cs="方正仿宋_GB2312"/>
                <w:color w:val="auto"/>
                <w:sz w:val="24"/>
                <w:szCs w:val="24"/>
                <w:highlight w:val="none"/>
              </w:rPr>
            </w:pPr>
          </w:p>
        </w:tc>
        <w:tc>
          <w:tcPr>
            <w:tcW w:w="850" w:type="dxa"/>
            <w:tcBorders>
              <w:top w:val="nil"/>
            </w:tcBorders>
            <w:vAlign w:val="center"/>
          </w:tcPr>
          <w:p w14:paraId="0587254D">
            <w:pPr>
              <w:pStyle w:val="34"/>
              <w:keepNext/>
              <w:spacing w:line="460" w:lineRule="exact"/>
              <w:ind w:left="63" w:right="63"/>
              <w:rPr>
                <w:rFonts w:ascii="仿宋" w:hAnsi="仿宋" w:eastAsia="仿宋" w:cs="方正仿宋_GB2312"/>
                <w:color w:val="auto"/>
                <w:sz w:val="24"/>
                <w:szCs w:val="24"/>
                <w:highlight w:val="none"/>
              </w:rPr>
            </w:pPr>
          </w:p>
        </w:tc>
        <w:tc>
          <w:tcPr>
            <w:tcW w:w="1043" w:type="dxa"/>
            <w:tcBorders>
              <w:top w:val="nil"/>
            </w:tcBorders>
            <w:vAlign w:val="center"/>
          </w:tcPr>
          <w:p w14:paraId="5DB8D5B1">
            <w:pPr>
              <w:pStyle w:val="34"/>
              <w:keepNext/>
              <w:spacing w:line="460" w:lineRule="exact"/>
              <w:ind w:left="63" w:right="63"/>
              <w:rPr>
                <w:rFonts w:ascii="仿宋" w:hAnsi="仿宋" w:eastAsia="仿宋" w:cs="方正仿宋_GB2312"/>
                <w:color w:val="auto"/>
                <w:sz w:val="24"/>
                <w:szCs w:val="24"/>
                <w:highlight w:val="none"/>
              </w:rPr>
            </w:pPr>
          </w:p>
        </w:tc>
        <w:tc>
          <w:tcPr>
            <w:tcW w:w="991" w:type="dxa"/>
            <w:tcBorders>
              <w:top w:val="nil"/>
            </w:tcBorders>
            <w:vAlign w:val="center"/>
          </w:tcPr>
          <w:p w14:paraId="72D23880">
            <w:pPr>
              <w:pStyle w:val="34"/>
              <w:keepNext/>
              <w:spacing w:line="460" w:lineRule="exact"/>
              <w:ind w:left="63" w:right="63"/>
              <w:rPr>
                <w:rFonts w:ascii="仿宋" w:hAnsi="仿宋" w:eastAsia="仿宋" w:cs="方正仿宋_GB2312"/>
                <w:color w:val="auto"/>
                <w:sz w:val="24"/>
                <w:szCs w:val="24"/>
                <w:highlight w:val="none"/>
              </w:rPr>
            </w:pPr>
          </w:p>
        </w:tc>
        <w:tc>
          <w:tcPr>
            <w:tcW w:w="850" w:type="dxa"/>
            <w:tcBorders>
              <w:top w:val="nil"/>
            </w:tcBorders>
            <w:vAlign w:val="center"/>
          </w:tcPr>
          <w:p w14:paraId="247A2163">
            <w:pPr>
              <w:pStyle w:val="34"/>
              <w:keepNext/>
              <w:spacing w:line="460" w:lineRule="exact"/>
              <w:ind w:left="63" w:right="63"/>
              <w:rPr>
                <w:rFonts w:ascii="仿宋" w:hAnsi="仿宋" w:eastAsia="仿宋" w:cs="方正仿宋_GB2312"/>
                <w:color w:val="auto"/>
                <w:sz w:val="24"/>
                <w:szCs w:val="24"/>
                <w:highlight w:val="none"/>
              </w:rPr>
            </w:pPr>
          </w:p>
        </w:tc>
        <w:tc>
          <w:tcPr>
            <w:tcW w:w="1253" w:type="dxa"/>
            <w:tcBorders>
              <w:top w:val="nil"/>
            </w:tcBorders>
            <w:vAlign w:val="center"/>
          </w:tcPr>
          <w:p w14:paraId="08F6CB72">
            <w:pPr>
              <w:pStyle w:val="34"/>
              <w:keepNext/>
              <w:spacing w:line="460" w:lineRule="exact"/>
              <w:ind w:left="63" w:right="63"/>
              <w:rPr>
                <w:rFonts w:ascii="仿宋" w:hAnsi="仿宋" w:eastAsia="仿宋" w:cs="方正仿宋_GB2312"/>
                <w:color w:val="auto"/>
                <w:sz w:val="24"/>
                <w:szCs w:val="24"/>
                <w:highlight w:val="none"/>
              </w:rPr>
            </w:pPr>
          </w:p>
        </w:tc>
        <w:tc>
          <w:tcPr>
            <w:tcW w:w="991" w:type="dxa"/>
            <w:tcBorders>
              <w:top w:val="nil"/>
            </w:tcBorders>
            <w:vAlign w:val="center"/>
          </w:tcPr>
          <w:p w14:paraId="16D24BD9">
            <w:pPr>
              <w:pStyle w:val="34"/>
              <w:keepNext/>
              <w:spacing w:line="460" w:lineRule="exact"/>
              <w:ind w:left="63" w:right="63"/>
              <w:rPr>
                <w:rFonts w:ascii="仿宋" w:hAnsi="仿宋" w:eastAsia="仿宋" w:cs="方正仿宋_GB2312"/>
                <w:color w:val="auto"/>
                <w:sz w:val="24"/>
                <w:szCs w:val="24"/>
                <w:highlight w:val="none"/>
              </w:rPr>
            </w:pPr>
          </w:p>
        </w:tc>
      </w:tr>
      <w:tr w14:paraId="2742D2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14:paraId="2F2B43B4">
            <w:pPr>
              <w:pStyle w:val="34"/>
              <w:keepNext/>
              <w:spacing w:line="460" w:lineRule="exact"/>
              <w:ind w:left="63" w:right="63"/>
              <w:rPr>
                <w:rFonts w:ascii="仿宋" w:hAnsi="仿宋" w:eastAsia="仿宋" w:cs="方正仿宋_GB2312"/>
                <w:color w:val="auto"/>
                <w:sz w:val="24"/>
                <w:szCs w:val="24"/>
                <w:highlight w:val="none"/>
              </w:rPr>
            </w:pPr>
          </w:p>
        </w:tc>
        <w:tc>
          <w:tcPr>
            <w:tcW w:w="1274" w:type="dxa"/>
            <w:vAlign w:val="center"/>
          </w:tcPr>
          <w:p w14:paraId="4EFA228C">
            <w:pPr>
              <w:pStyle w:val="34"/>
              <w:keepNext/>
              <w:spacing w:line="460" w:lineRule="exact"/>
              <w:ind w:left="63" w:right="63"/>
              <w:rPr>
                <w:rFonts w:ascii="仿宋" w:hAnsi="仿宋" w:eastAsia="仿宋" w:cs="方正仿宋_GB2312"/>
                <w:color w:val="auto"/>
                <w:sz w:val="24"/>
                <w:szCs w:val="24"/>
                <w:highlight w:val="none"/>
              </w:rPr>
            </w:pPr>
          </w:p>
        </w:tc>
        <w:tc>
          <w:tcPr>
            <w:tcW w:w="1416" w:type="dxa"/>
            <w:vAlign w:val="center"/>
          </w:tcPr>
          <w:p w14:paraId="68C772B0">
            <w:pPr>
              <w:pStyle w:val="34"/>
              <w:keepNext/>
              <w:spacing w:line="460" w:lineRule="exact"/>
              <w:ind w:left="63" w:right="63"/>
              <w:rPr>
                <w:rFonts w:ascii="仿宋" w:hAnsi="仿宋" w:eastAsia="仿宋" w:cs="方正仿宋_GB2312"/>
                <w:color w:val="auto"/>
                <w:sz w:val="24"/>
                <w:szCs w:val="24"/>
                <w:highlight w:val="none"/>
              </w:rPr>
            </w:pPr>
          </w:p>
        </w:tc>
        <w:tc>
          <w:tcPr>
            <w:tcW w:w="939" w:type="dxa"/>
            <w:vAlign w:val="center"/>
          </w:tcPr>
          <w:p w14:paraId="232536DD">
            <w:pPr>
              <w:pStyle w:val="34"/>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6C6E441A">
            <w:pPr>
              <w:pStyle w:val="34"/>
              <w:keepNext/>
              <w:spacing w:line="460" w:lineRule="exact"/>
              <w:ind w:left="63" w:right="63"/>
              <w:rPr>
                <w:rFonts w:ascii="仿宋" w:hAnsi="仿宋" w:eastAsia="仿宋" w:cs="方正仿宋_GB2312"/>
                <w:color w:val="auto"/>
                <w:sz w:val="24"/>
                <w:szCs w:val="24"/>
                <w:highlight w:val="none"/>
              </w:rPr>
            </w:pPr>
          </w:p>
        </w:tc>
        <w:tc>
          <w:tcPr>
            <w:tcW w:w="1043" w:type="dxa"/>
            <w:vAlign w:val="center"/>
          </w:tcPr>
          <w:p w14:paraId="780F5EB3">
            <w:pPr>
              <w:pStyle w:val="34"/>
              <w:keepNext/>
              <w:spacing w:line="460" w:lineRule="exact"/>
              <w:ind w:left="63" w:right="63"/>
              <w:rPr>
                <w:rFonts w:ascii="仿宋" w:hAnsi="仿宋" w:eastAsia="仿宋" w:cs="方正仿宋_GB2312"/>
                <w:color w:val="auto"/>
                <w:sz w:val="24"/>
                <w:szCs w:val="24"/>
                <w:highlight w:val="none"/>
              </w:rPr>
            </w:pPr>
          </w:p>
        </w:tc>
        <w:tc>
          <w:tcPr>
            <w:tcW w:w="991" w:type="dxa"/>
            <w:vAlign w:val="center"/>
          </w:tcPr>
          <w:p w14:paraId="7E7E7335">
            <w:pPr>
              <w:pStyle w:val="34"/>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2ADEF7F1">
            <w:pPr>
              <w:pStyle w:val="34"/>
              <w:keepNext/>
              <w:spacing w:line="460" w:lineRule="exact"/>
              <w:ind w:left="63" w:right="63"/>
              <w:rPr>
                <w:rFonts w:ascii="仿宋" w:hAnsi="仿宋" w:eastAsia="仿宋" w:cs="方正仿宋_GB2312"/>
                <w:color w:val="auto"/>
                <w:sz w:val="24"/>
                <w:szCs w:val="24"/>
                <w:highlight w:val="none"/>
              </w:rPr>
            </w:pPr>
          </w:p>
        </w:tc>
        <w:tc>
          <w:tcPr>
            <w:tcW w:w="1253" w:type="dxa"/>
            <w:vAlign w:val="center"/>
          </w:tcPr>
          <w:p w14:paraId="1B14A79F">
            <w:pPr>
              <w:pStyle w:val="34"/>
              <w:keepNext/>
              <w:spacing w:line="460" w:lineRule="exact"/>
              <w:ind w:left="63" w:right="63"/>
              <w:rPr>
                <w:rFonts w:ascii="仿宋" w:hAnsi="仿宋" w:eastAsia="仿宋" w:cs="方正仿宋_GB2312"/>
                <w:color w:val="auto"/>
                <w:sz w:val="24"/>
                <w:szCs w:val="24"/>
                <w:highlight w:val="none"/>
              </w:rPr>
            </w:pPr>
          </w:p>
        </w:tc>
        <w:tc>
          <w:tcPr>
            <w:tcW w:w="991" w:type="dxa"/>
            <w:vAlign w:val="center"/>
          </w:tcPr>
          <w:p w14:paraId="1351D4EC">
            <w:pPr>
              <w:pStyle w:val="34"/>
              <w:keepNext/>
              <w:spacing w:line="460" w:lineRule="exact"/>
              <w:ind w:left="63" w:right="63"/>
              <w:rPr>
                <w:rFonts w:ascii="仿宋" w:hAnsi="仿宋" w:eastAsia="仿宋" w:cs="方正仿宋_GB2312"/>
                <w:color w:val="auto"/>
                <w:sz w:val="24"/>
                <w:szCs w:val="24"/>
                <w:highlight w:val="none"/>
              </w:rPr>
            </w:pPr>
          </w:p>
        </w:tc>
      </w:tr>
      <w:tr w14:paraId="6AEBC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14:paraId="08E6D5D4">
            <w:pPr>
              <w:pStyle w:val="34"/>
              <w:keepNext/>
              <w:spacing w:line="460" w:lineRule="exact"/>
              <w:ind w:left="63" w:right="63"/>
              <w:rPr>
                <w:rFonts w:ascii="仿宋" w:hAnsi="仿宋" w:eastAsia="仿宋" w:cs="方正仿宋_GB2312"/>
                <w:color w:val="auto"/>
                <w:sz w:val="24"/>
                <w:szCs w:val="24"/>
                <w:highlight w:val="none"/>
              </w:rPr>
            </w:pPr>
          </w:p>
        </w:tc>
        <w:tc>
          <w:tcPr>
            <w:tcW w:w="1274" w:type="dxa"/>
            <w:vAlign w:val="center"/>
          </w:tcPr>
          <w:p w14:paraId="52D8814C">
            <w:pPr>
              <w:pStyle w:val="34"/>
              <w:keepNext/>
              <w:spacing w:line="460" w:lineRule="exact"/>
              <w:ind w:left="63" w:right="63"/>
              <w:rPr>
                <w:rFonts w:ascii="仿宋" w:hAnsi="仿宋" w:eastAsia="仿宋" w:cs="方正仿宋_GB2312"/>
                <w:color w:val="auto"/>
                <w:sz w:val="24"/>
                <w:szCs w:val="24"/>
                <w:highlight w:val="none"/>
              </w:rPr>
            </w:pPr>
          </w:p>
        </w:tc>
        <w:tc>
          <w:tcPr>
            <w:tcW w:w="1416" w:type="dxa"/>
            <w:vAlign w:val="center"/>
          </w:tcPr>
          <w:p w14:paraId="1E8864F4">
            <w:pPr>
              <w:pStyle w:val="34"/>
              <w:keepNext/>
              <w:spacing w:line="460" w:lineRule="exact"/>
              <w:ind w:left="63" w:right="63"/>
              <w:rPr>
                <w:rFonts w:ascii="仿宋" w:hAnsi="仿宋" w:eastAsia="仿宋" w:cs="方正仿宋_GB2312"/>
                <w:color w:val="auto"/>
                <w:sz w:val="24"/>
                <w:szCs w:val="24"/>
                <w:highlight w:val="none"/>
              </w:rPr>
            </w:pPr>
          </w:p>
        </w:tc>
        <w:tc>
          <w:tcPr>
            <w:tcW w:w="939" w:type="dxa"/>
            <w:vAlign w:val="center"/>
          </w:tcPr>
          <w:p w14:paraId="0D427A42">
            <w:pPr>
              <w:pStyle w:val="34"/>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41E4BC57">
            <w:pPr>
              <w:pStyle w:val="34"/>
              <w:keepNext/>
              <w:spacing w:line="460" w:lineRule="exact"/>
              <w:ind w:left="63" w:right="63"/>
              <w:rPr>
                <w:rFonts w:ascii="仿宋" w:hAnsi="仿宋" w:eastAsia="仿宋" w:cs="方正仿宋_GB2312"/>
                <w:color w:val="auto"/>
                <w:sz w:val="24"/>
                <w:szCs w:val="24"/>
                <w:highlight w:val="none"/>
              </w:rPr>
            </w:pPr>
          </w:p>
        </w:tc>
        <w:tc>
          <w:tcPr>
            <w:tcW w:w="1043" w:type="dxa"/>
            <w:vAlign w:val="center"/>
          </w:tcPr>
          <w:p w14:paraId="6B8BD0D8">
            <w:pPr>
              <w:pStyle w:val="34"/>
              <w:keepNext/>
              <w:spacing w:line="460" w:lineRule="exact"/>
              <w:ind w:left="63" w:right="63"/>
              <w:rPr>
                <w:rFonts w:ascii="仿宋" w:hAnsi="仿宋" w:eastAsia="仿宋" w:cs="方正仿宋_GB2312"/>
                <w:color w:val="auto"/>
                <w:sz w:val="24"/>
                <w:szCs w:val="24"/>
                <w:highlight w:val="none"/>
              </w:rPr>
            </w:pPr>
          </w:p>
        </w:tc>
        <w:tc>
          <w:tcPr>
            <w:tcW w:w="991" w:type="dxa"/>
            <w:vAlign w:val="center"/>
          </w:tcPr>
          <w:p w14:paraId="50BB05F4">
            <w:pPr>
              <w:pStyle w:val="34"/>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5164C89D">
            <w:pPr>
              <w:pStyle w:val="34"/>
              <w:keepNext/>
              <w:spacing w:line="460" w:lineRule="exact"/>
              <w:ind w:left="63" w:right="63"/>
              <w:rPr>
                <w:rFonts w:ascii="仿宋" w:hAnsi="仿宋" w:eastAsia="仿宋" w:cs="方正仿宋_GB2312"/>
                <w:color w:val="auto"/>
                <w:sz w:val="24"/>
                <w:szCs w:val="24"/>
                <w:highlight w:val="none"/>
              </w:rPr>
            </w:pPr>
          </w:p>
        </w:tc>
        <w:tc>
          <w:tcPr>
            <w:tcW w:w="1253" w:type="dxa"/>
            <w:vAlign w:val="center"/>
          </w:tcPr>
          <w:p w14:paraId="401C9F1D">
            <w:pPr>
              <w:pStyle w:val="34"/>
              <w:keepNext/>
              <w:spacing w:line="460" w:lineRule="exact"/>
              <w:ind w:left="63" w:right="63"/>
              <w:rPr>
                <w:rFonts w:ascii="仿宋" w:hAnsi="仿宋" w:eastAsia="仿宋" w:cs="方正仿宋_GB2312"/>
                <w:color w:val="auto"/>
                <w:sz w:val="24"/>
                <w:szCs w:val="24"/>
                <w:highlight w:val="none"/>
              </w:rPr>
            </w:pPr>
          </w:p>
        </w:tc>
        <w:tc>
          <w:tcPr>
            <w:tcW w:w="991" w:type="dxa"/>
            <w:vAlign w:val="center"/>
          </w:tcPr>
          <w:p w14:paraId="76260A17">
            <w:pPr>
              <w:pStyle w:val="34"/>
              <w:keepNext/>
              <w:spacing w:line="460" w:lineRule="exact"/>
              <w:ind w:left="63" w:right="63"/>
              <w:rPr>
                <w:rFonts w:ascii="仿宋" w:hAnsi="仿宋" w:eastAsia="仿宋" w:cs="方正仿宋_GB2312"/>
                <w:color w:val="auto"/>
                <w:sz w:val="24"/>
                <w:szCs w:val="24"/>
                <w:highlight w:val="none"/>
              </w:rPr>
            </w:pPr>
          </w:p>
        </w:tc>
      </w:tr>
      <w:tr w14:paraId="320E8D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14:paraId="402C20BC">
            <w:pPr>
              <w:pStyle w:val="34"/>
              <w:keepNext/>
              <w:spacing w:line="460" w:lineRule="exact"/>
              <w:ind w:left="63" w:right="63"/>
              <w:rPr>
                <w:rFonts w:ascii="仿宋" w:hAnsi="仿宋" w:eastAsia="仿宋" w:cs="方正仿宋_GB2312"/>
                <w:color w:val="auto"/>
                <w:sz w:val="24"/>
                <w:szCs w:val="24"/>
                <w:highlight w:val="none"/>
              </w:rPr>
            </w:pPr>
          </w:p>
        </w:tc>
        <w:tc>
          <w:tcPr>
            <w:tcW w:w="1274" w:type="dxa"/>
            <w:vAlign w:val="center"/>
          </w:tcPr>
          <w:p w14:paraId="03C2F2B7">
            <w:pPr>
              <w:pStyle w:val="34"/>
              <w:keepNext/>
              <w:spacing w:line="460" w:lineRule="exact"/>
              <w:ind w:left="63" w:right="63"/>
              <w:rPr>
                <w:rFonts w:ascii="仿宋" w:hAnsi="仿宋" w:eastAsia="仿宋" w:cs="方正仿宋_GB2312"/>
                <w:color w:val="auto"/>
                <w:sz w:val="24"/>
                <w:szCs w:val="24"/>
                <w:highlight w:val="none"/>
              </w:rPr>
            </w:pPr>
          </w:p>
        </w:tc>
        <w:tc>
          <w:tcPr>
            <w:tcW w:w="1416" w:type="dxa"/>
            <w:vAlign w:val="center"/>
          </w:tcPr>
          <w:p w14:paraId="6607C7C1">
            <w:pPr>
              <w:pStyle w:val="34"/>
              <w:keepNext/>
              <w:spacing w:line="460" w:lineRule="exact"/>
              <w:ind w:left="63" w:right="63"/>
              <w:rPr>
                <w:rFonts w:ascii="仿宋" w:hAnsi="仿宋" w:eastAsia="仿宋" w:cs="方正仿宋_GB2312"/>
                <w:color w:val="auto"/>
                <w:sz w:val="24"/>
                <w:szCs w:val="24"/>
                <w:highlight w:val="none"/>
              </w:rPr>
            </w:pPr>
          </w:p>
        </w:tc>
        <w:tc>
          <w:tcPr>
            <w:tcW w:w="939" w:type="dxa"/>
            <w:vAlign w:val="center"/>
          </w:tcPr>
          <w:p w14:paraId="1666978A">
            <w:pPr>
              <w:pStyle w:val="34"/>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7538BEF8">
            <w:pPr>
              <w:pStyle w:val="34"/>
              <w:keepNext/>
              <w:spacing w:line="460" w:lineRule="exact"/>
              <w:ind w:left="63" w:right="63"/>
              <w:rPr>
                <w:rFonts w:ascii="仿宋" w:hAnsi="仿宋" w:eastAsia="仿宋" w:cs="方正仿宋_GB2312"/>
                <w:color w:val="auto"/>
                <w:sz w:val="24"/>
                <w:szCs w:val="24"/>
                <w:highlight w:val="none"/>
              </w:rPr>
            </w:pPr>
          </w:p>
        </w:tc>
        <w:tc>
          <w:tcPr>
            <w:tcW w:w="1043" w:type="dxa"/>
            <w:vAlign w:val="center"/>
          </w:tcPr>
          <w:p w14:paraId="307155C1">
            <w:pPr>
              <w:pStyle w:val="34"/>
              <w:keepNext/>
              <w:spacing w:line="460" w:lineRule="exact"/>
              <w:ind w:left="63" w:right="63"/>
              <w:rPr>
                <w:rFonts w:ascii="仿宋" w:hAnsi="仿宋" w:eastAsia="仿宋" w:cs="方正仿宋_GB2312"/>
                <w:color w:val="auto"/>
                <w:sz w:val="24"/>
                <w:szCs w:val="24"/>
                <w:highlight w:val="none"/>
              </w:rPr>
            </w:pPr>
          </w:p>
        </w:tc>
        <w:tc>
          <w:tcPr>
            <w:tcW w:w="991" w:type="dxa"/>
            <w:vAlign w:val="center"/>
          </w:tcPr>
          <w:p w14:paraId="1E25038E">
            <w:pPr>
              <w:pStyle w:val="34"/>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5BEEDBB3">
            <w:pPr>
              <w:pStyle w:val="34"/>
              <w:keepNext/>
              <w:spacing w:line="460" w:lineRule="exact"/>
              <w:ind w:left="63" w:right="63"/>
              <w:rPr>
                <w:rFonts w:ascii="仿宋" w:hAnsi="仿宋" w:eastAsia="仿宋" w:cs="方正仿宋_GB2312"/>
                <w:color w:val="auto"/>
                <w:sz w:val="24"/>
                <w:szCs w:val="24"/>
                <w:highlight w:val="none"/>
              </w:rPr>
            </w:pPr>
          </w:p>
        </w:tc>
        <w:tc>
          <w:tcPr>
            <w:tcW w:w="1253" w:type="dxa"/>
            <w:vAlign w:val="center"/>
          </w:tcPr>
          <w:p w14:paraId="6B4CDC57">
            <w:pPr>
              <w:pStyle w:val="34"/>
              <w:keepNext/>
              <w:spacing w:line="460" w:lineRule="exact"/>
              <w:ind w:left="63" w:right="63"/>
              <w:rPr>
                <w:rFonts w:ascii="仿宋" w:hAnsi="仿宋" w:eastAsia="仿宋" w:cs="方正仿宋_GB2312"/>
                <w:color w:val="auto"/>
                <w:sz w:val="24"/>
                <w:szCs w:val="24"/>
                <w:highlight w:val="none"/>
              </w:rPr>
            </w:pPr>
          </w:p>
        </w:tc>
        <w:tc>
          <w:tcPr>
            <w:tcW w:w="991" w:type="dxa"/>
            <w:vAlign w:val="center"/>
          </w:tcPr>
          <w:p w14:paraId="196D0856">
            <w:pPr>
              <w:pStyle w:val="34"/>
              <w:keepNext/>
              <w:spacing w:line="460" w:lineRule="exact"/>
              <w:ind w:left="63" w:right="63"/>
              <w:rPr>
                <w:rFonts w:ascii="仿宋" w:hAnsi="仿宋" w:eastAsia="仿宋" w:cs="方正仿宋_GB2312"/>
                <w:color w:val="auto"/>
                <w:sz w:val="24"/>
                <w:szCs w:val="24"/>
                <w:highlight w:val="none"/>
              </w:rPr>
            </w:pPr>
          </w:p>
        </w:tc>
      </w:tr>
      <w:tr w14:paraId="4D783A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14:paraId="67EC9E74">
            <w:pPr>
              <w:pStyle w:val="34"/>
              <w:keepNext/>
              <w:spacing w:line="460" w:lineRule="exact"/>
              <w:ind w:left="63" w:right="63"/>
              <w:rPr>
                <w:rFonts w:ascii="仿宋" w:hAnsi="仿宋" w:eastAsia="仿宋" w:cs="方正仿宋_GB2312"/>
                <w:color w:val="auto"/>
                <w:sz w:val="24"/>
                <w:szCs w:val="24"/>
                <w:highlight w:val="none"/>
              </w:rPr>
            </w:pPr>
          </w:p>
        </w:tc>
        <w:tc>
          <w:tcPr>
            <w:tcW w:w="1274" w:type="dxa"/>
            <w:vAlign w:val="center"/>
          </w:tcPr>
          <w:p w14:paraId="728DDD0F">
            <w:pPr>
              <w:pStyle w:val="34"/>
              <w:keepNext/>
              <w:spacing w:line="460" w:lineRule="exact"/>
              <w:ind w:left="63" w:right="63"/>
              <w:rPr>
                <w:rFonts w:ascii="仿宋" w:hAnsi="仿宋" w:eastAsia="仿宋" w:cs="方正仿宋_GB2312"/>
                <w:color w:val="auto"/>
                <w:sz w:val="24"/>
                <w:szCs w:val="24"/>
                <w:highlight w:val="none"/>
              </w:rPr>
            </w:pPr>
          </w:p>
        </w:tc>
        <w:tc>
          <w:tcPr>
            <w:tcW w:w="1416" w:type="dxa"/>
            <w:vAlign w:val="center"/>
          </w:tcPr>
          <w:p w14:paraId="2A0DC9AC">
            <w:pPr>
              <w:pStyle w:val="34"/>
              <w:keepNext/>
              <w:spacing w:line="460" w:lineRule="exact"/>
              <w:ind w:left="63" w:right="63"/>
              <w:rPr>
                <w:rFonts w:ascii="仿宋" w:hAnsi="仿宋" w:eastAsia="仿宋" w:cs="方正仿宋_GB2312"/>
                <w:color w:val="auto"/>
                <w:sz w:val="24"/>
                <w:szCs w:val="24"/>
                <w:highlight w:val="none"/>
              </w:rPr>
            </w:pPr>
          </w:p>
        </w:tc>
        <w:tc>
          <w:tcPr>
            <w:tcW w:w="939" w:type="dxa"/>
            <w:vAlign w:val="center"/>
          </w:tcPr>
          <w:p w14:paraId="6A04503B">
            <w:pPr>
              <w:pStyle w:val="34"/>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37210EC3">
            <w:pPr>
              <w:pStyle w:val="34"/>
              <w:keepNext/>
              <w:spacing w:line="460" w:lineRule="exact"/>
              <w:ind w:left="63" w:right="63"/>
              <w:rPr>
                <w:rFonts w:ascii="仿宋" w:hAnsi="仿宋" w:eastAsia="仿宋" w:cs="方正仿宋_GB2312"/>
                <w:color w:val="auto"/>
                <w:sz w:val="24"/>
                <w:szCs w:val="24"/>
                <w:highlight w:val="none"/>
              </w:rPr>
            </w:pPr>
          </w:p>
        </w:tc>
        <w:tc>
          <w:tcPr>
            <w:tcW w:w="1043" w:type="dxa"/>
            <w:vAlign w:val="center"/>
          </w:tcPr>
          <w:p w14:paraId="13D13BE1">
            <w:pPr>
              <w:pStyle w:val="34"/>
              <w:keepNext/>
              <w:spacing w:line="460" w:lineRule="exact"/>
              <w:ind w:left="63" w:right="63"/>
              <w:rPr>
                <w:rFonts w:ascii="仿宋" w:hAnsi="仿宋" w:eastAsia="仿宋" w:cs="方正仿宋_GB2312"/>
                <w:color w:val="auto"/>
                <w:sz w:val="24"/>
                <w:szCs w:val="24"/>
                <w:highlight w:val="none"/>
              </w:rPr>
            </w:pPr>
          </w:p>
        </w:tc>
        <w:tc>
          <w:tcPr>
            <w:tcW w:w="991" w:type="dxa"/>
            <w:vAlign w:val="center"/>
          </w:tcPr>
          <w:p w14:paraId="2EC776A1">
            <w:pPr>
              <w:pStyle w:val="34"/>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74F37758">
            <w:pPr>
              <w:pStyle w:val="34"/>
              <w:keepNext/>
              <w:spacing w:line="460" w:lineRule="exact"/>
              <w:ind w:left="63" w:right="63"/>
              <w:rPr>
                <w:rFonts w:ascii="仿宋" w:hAnsi="仿宋" w:eastAsia="仿宋" w:cs="方正仿宋_GB2312"/>
                <w:color w:val="auto"/>
                <w:sz w:val="24"/>
                <w:szCs w:val="24"/>
                <w:highlight w:val="none"/>
              </w:rPr>
            </w:pPr>
          </w:p>
        </w:tc>
        <w:tc>
          <w:tcPr>
            <w:tcW w:w="1253" w:type="dxa"/>
            <w:vAlign w:val="center"/>
          </w:tcPr>
          <w:p w14:paraId="20F09012">
            <w:pPr>
              <w:pStyle w:val="34"/>
              <w:keepNext/>
              <w:spacing w:line="460" w:lineRule="exact"/>
              <w:ind w:left="63" w:right="63"/>
              <w:rPr>
                <w:rFonts w:ascii="仿宋" w:hAnsi="仿宋" w:eastAsia="仿宋" w:cs="方正仿宋_GB2312"/>
                <w:color w:val="auto"/>
                <w:sz w:val="24"/>
                <w:szCs w:val="24"/>
                <w:highlight w:val="none"/>
              </w:rPr>
            </w:pPr>
          </w:p>
        </w:tc>
        <w:tc>
          <w:tcPr>
            <w:tcW w:w="991" w:type="dxa"/>
            <w:vAlign w:val="center"/>
          </w:tcPr>
          <w:p w14:paraId="340569D6">
            <w:pPr>
              <w:pStyle w:val="34"/>
              <w:keepNext/>
              <w:spacing w:line="460" w:lineRule="exact"/>
              <w:ind w:left="63" w:right="63"/>
              <w:rPr>
                <w:rFonts w:ascii="仿宋" w:hAnsi="仿宋" w:eastAsia="仿宋" w:cs="方正仿宋_GB2312"/>
                <w:color w:val="auto"/>
                <w:sz w:val="24"/>
                <w:szCs w:val="24"/>
                <w:highlight w:val="none"/>
              </w:rPr>
            </w:pPr>
          </w:p>
        </w:tc>
      </w:tr>
      <w:tr w14:paraId="2ACBCD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14:paraId="4A4FFC6C">
            <w:pPr>
              <w:pStyle w:val="34"/>
              <w:keepNext/>
              <w:spacing w:line="460" w:lineRule="exact"/>
              <w:ind w:left="63" w:right="63"/>
              <w:rPr>
                <w:rFonts w:ascii="仿宋" w:hAnsi="仿宋" w:eastAsia="仿宋" w:cs="方正仿宋_GB2312"/>
                <w:color w:val="auto"/>
                <w:sz w:val="24"/>
                <w:szCs w:val="24"/>
                <w:highlight w:val="none"/>
              </w:rPr>
            </w:pPr>
          </w:p>
        </w:tc>
        <w:tc>
          <w:tcPr>
            <w:tcW w:w="1274" w:type="dxa"/>
            <w:vAlign w:val="center"/>
          </w:tcPr>
          <w:p w14:paraId="4CBCDD98">
            <w:pPr>
              <w:pStyle w:val="34"/>
              <w:keepNext/>
              <w:spacing w:line="460" w:lineRule="exact"/>
              <w:ind w:left="63" w:right="63"/>
              <w:rPr>
                <w:rFonts w:ascii="仿宋" w:hAnsi="仿宋" w:eastAsia="仿宋" w:cs="方正仿宋_GB2312"/>
                <w:color w:val="auto"/>
                <w:sz w:val="24"/>
                <w:szCs w:val="24"/>
                <w:highlight w:val="none"/>
              </w:rPr>
            </w:pPr>
          </w:p>
        </w:tc>
        <w:tc>
          <w:tcPr>
            <w:tcW w:w="1416" w:type="dxa"/>
            <w:vAlign w:val="center"/>
          </w:tcPr>
          <w:p w14:paraId="46F0EF3F">
            <w:pPr>
              <w:pStyle w:val="34"/>
              <w:keepNext/>
              <w:spacing w:line="460" w:lineRule="exact"/>
              <w:ind w:left="63" w:right="63"/>
              <w:rPr>
                <w:rFonts w:ascii="仿宋" w:hAnsi="仿宋" w:eastAsia="仿宋" w:cs="方正仿宋_GB2312"/>
                <w:color w:val="auto"/>
                <w:sz w:val="24"/>
                <w:szCs w:val="24"/>
                <w:highlight w:val="none"/>
              </w:rPr>
            </w:pPr>
          </w:p>
        </w:tc>
        <w:tc>
          <w:tcPr>
            <w:tcW w:w="939" w:type="dxa"/>
            <w:vAlign w:val="center"/>
          </w:tcPr>
          <w:p w14:paraId="0F93E49A">
            <w:pPr>
              <w:pStyle w:val="34"/>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1C4EA330">
            <w:pPr>
              <w:pStyle w:val="34"/>
              <w:keepNext/>
              <w:spacing w:line="460" w:lineRule="exact"/>
              <w:ind w:left="63" w:right="63"/>
              <w:rPr>
                <w:rFonts w:ascii="仿宋" w:hAnsi="仿宋" w:eastAsia="仿宋" w:cs="方正仿宋_GB2312"/>
                <w:color w:val="auto"/>
                <w:sz w:val="24"/>
                <w:szCs w:val="24"/>
                <w:highlight w:val="none"/>
              </w:rPr>
            </w:pPr>
          </w:p>
        </w:tc>
        <w:tc>
          <w:tcPr>
            <w:tcW w:w="1043" w:type="dxa"/>
            <w:vAlign w:val="center"/>
          </w:tcPr>
          <w:p w14:paraId="1BC7F4A5">
            <w:pPr>
              <w:pStyle w:val="34"/>
              <w:keepNext/>
              <w:spacing w:line="460" w:lineRule="exact"/>
              <w:ind w:left="63" w:right="63"/>
              <w:rPr>
                <w:rFonts w:ascii="仿宋" w:hAnsi="仿宋" w:eastAsia="仿宋" w:cs="方正仿宋_GB2312"/>
                <w:color w:val="auto"/>
                <w:sz w:val="24"/>
                <w:szCs w:val="24"/>
                <w:highlight w:val="none"/>
              </w:rPr>
            </w:pPr>
          </w:p>
        </w:tc>
        <w:tc>
          <w:tcPr>
            <w:tcW w:w="991" w:type="dxa"/>
            <w:vAlign w:val="center"/>
          </w:tcPr>
          <w:p w14:paraId="6C6FB26E">
            <w:pPr>
              <w:pStyle w:val="34"/>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7159C7B0">
            <w:pPr>
              <w:pStyle w:val="34"/>
              <w:keepNext/>
              <w:spacing w:line="460" w:lineRule="exact"/>
              <w:ind w:left="63" w:right="63"/>
              <w:rPr>
                <w:rFonts w:ascii="仿宋" w:hAnsi="仿宋" w:eastAsia="仿宋" w:cs="方正仿宋_GB2312"/>
                <w:color w:val="auto"/>
                <w:sz w:val="24"/>
                <w:szCs w:val="24"/>
                <w:highlight w:val="none"/>
              </w:rPr>
            </w:pPr>
          </w:p>
        </w:tc>
        <w:tc>
          <w:tcPr>
            <w:tcW w:w="1253" w:type="dxa"/>
            <w:vAlign w:val="center"/>
          </w:tcPr>
          <w:p w14:paraId="50CDD58D">
            <w:pPr>
              <w:pStyle w:val="34"/>
              <w:keepNext/>
              <w:spacing w:line="460" w:lineRule="exact"/>
              <w:ind w:left="63" w:right="63"/>
              <w:rPr>
                <w:rFonts w:ascii="仿宋" w:hAnsi="仿宋" w:eastAsia="仿宋" w:cs="方正仿宋_GB2312"/>
                <w:color w:val="auto"/>
                <w:sz w:val="24"/>
                <w:szCs w:val="24"/>
                <w:highlight w:val="none"/>
              </w:rPr>
            </w:pPr>
          </w:p>
        </w:tc>
        <w:tc>
          <w:tcPr>
            <w:tcW w:w="991" w:type="dxa"/>
            <w:vAlign w:val="center"/>
          </w:tcPr>
          <w:p w14:paraId="373EA830">
            <w:pPr>
              <w:pStyle w:val="34"/>
              <w:keepNext/>
              <w:spacing w:line="460" w:lineRule="exact"/>
              <w:ind w:left="63" w:right="63"/>
              <w:rPr>
                <w:rFonts w:ascii="仿宋" w:hAnsi="仿宋" w:eastAsia="仿宋" w:cs="方正仿宋_GB2312"/>
                <w:color w:val="auto"/>
                <w:sz w:val="24"/>
                <w:szCs w:val="24"/>
                <w:highlight w:val="none"/>
              </w:rPr>
            </w:pPr>
          </w:p>
        </w:tc>
      </w:tr>
      <w:tr w14:paraId="631386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14:paraId="623432DA">
            <w:pPr>
              <w:pStyle w:val="34"/>
              <w:keepNext/>
              <w:spacing w:line="460" w:lineRule="exact"/>
              <w:ind w:left="63" w:right="63"/>
              <w:rPr>
                <w:rFonts w:ascii="仿宋" w:hAnsi="仿宋" w:eastAsia="仿宋" w:cs="方正仿宋_GB2312"/>
                <w:color w:val="auto"/>
                <w:sz w:val="24"/>
                <w:szCs w:val="24"/>
                <w:highlight w:val="none"/>
              </w:rPr>
            </w:pPr>
          </w:p>
        </w:tc>
        <w:tc>
          <w:tcPr>
            <w:tcW w:w="1274" w:type="dxa"/>
            <w:vAlign w:val="center"/>
          </w:tcPr>
          <w:p w14:paraId="61B727D0">
            <w:pPr>
              <w:pStyle w:val="34"/>
              <w:keepNext/>
              <w:spacing w:line="460" w:lineRule="exact"/>
              <w:ind w:left="63" w:right="63"/>
              <w:rPr>
                <w:rFonts w:ascii="仿宋" w:hAnsi="仿宋" w:eastAsia="仿宋" w:cs="方正仿宋_GB2312"/>
                <w:color w:val="auto"/>
                <w:sz w:val="24"/>
                <w:szCs w:val="24"/>
                <w:highlight w:val="none"/>
              </w:rPr>
            </w:pPr>
          </w:p>
        </w:tc>
        <w:tc>
          <w:tcPr>
            <w:tcW w:w="1416" w:type="dxa"/>
            <w:vAlign w:val="center"/>
          </w:tcPr>
          <w:p w14:paraId="69DBBE3C">
            <w:pPr>
              <w:pStyle w:val="34"/>
              <w:keepNext/>
              <w:spacing w:line="460" w:lineRule="exact"/>
              <w:ind w:left="63" w:right="63"/>
              <w:rPr>
                <w:rFonts w:ascii="仿宋" w:hAnsi="仿宋" w:eastAsia="仿宋" w:cs="方正仿宋_GB2312"/>
                <w:color w:val="auto"/>
                <w:sz w:val="24"/>
                <w:szCs w:val="24"/>
                <w:highlight w:val="none"/>
              </w:rPr>
            </w:pPr>
          </w:p>
        </w:tc>
        <w:tc>
          <w:tcPr>
            <w:tcW w:w="939" w:type="dxa"/>
            <w:vAlign w:val="center"/>
          </w:tcPr>
          <w:p w14:paraId="7BF06728">
            <w:pPr>
              <w:pStyle w:val="34"/>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0E269783">
            <w:pPr>
              <w:pStyle w:val="34"/>
              <w:keepNext/>
              <w:spacing w:line="460" w:lineRule="exact"/>
              <w:ind w:left="63" w:right="63"/>
              <w:rPr>
                <w:rFonts w:ascii="仿宋" w:hAnsi="仿宋" w:eastAsia="仿宋" w:cs="方正仿宋_GB2312"/>
                <w:color w:val="auto"/>
                <w:sz w:val="24"/>
                <w:szCs w:val="24"/>
                <w:highlight w:val="none"/>
              </w:rPr>
            </w:pPr>
          </w:p>
        </w:tc>
        <w:tc>
          <w:tcPr>
            <w:tcW w:w="1043" w:type="dxa"/>
            <w:vAlign w:val="center"/>
          </w:tcPr>
          <w:p w14:paraId="4A67F039">
            <w:pPr>
              <w:pStyle w:val="34"/>
              <w:keepNext/>
              <w:spacing w:line="460" w:lineRule="exact"/>
              <w:ind w:left="63" w:right="63"/>
              <w:rPr>
                <w:rFonts w:ascii="仿宋" w:hAnsi="仿宋" w:eastAsia="仿宋" w:cs="方正仿宋_GB2312"/>
                <w:color w:val="auto"/>
                <w:sz w:val="24"/>
                <w:szCs w:val="24"/>
                <w:highlight w:val="none"/>
              </w:rPr>
            </w:pPr>
          </w:p>
        </w:tc>
        <w:tc>
          <w:tcPr>
            <w:tcW w:w="991" w:type="dxa"/>
            <w:vAlign w:val="center"/>
          </w:tcPr>
          <w:p w14:paraId="1FF78EDD">
            <w:pPr>
              <w:pStyle w:val="34"/>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3E991B93">
            <w:pPr>
              <w:pStyle w:val="34"/>
              <w:keepNext/>
              <w:spacing w:line="460" w:lineRule="exact"/>
              <w:ind w:left="63" w:right="63"/>
              <w:rPr>
                <w:rFonts w:ascii="仿宋" w:hAnsi="仿宋" w:eastAsia="仿宋" w:cs="方正仿宋_GB2312"/>
                <w:color w:val="auto"/>
                <w:sz w:val="24"/>
                <w:szCs w:val="24"/>
                <w:highlight w:val="none"/>
              </w:rPr>
            </w:pPr>
          </w:p>
        </w:tc>
        <w:tc>
          <w:tcPr>
            <w:tcW w:w="1253" w:type="dxa"/>
            <w:vAlign w:val="center"/>
          </w:tcPr>
          <w:p w14:paraId="24ECB5AD">
            <w:pPr>
              <w:pStyle w:val="34"/>
              <w:keepNext/>
              <w:spacing w:line="460" w:lineRule="exact"/>
              <w:ind w:left="63" w:right="63"/>
              <w:rPr>
                <w:rFonts w:ascii="仿宋" w:hAnsi="仿宋" w:eastAsia="仿宋" w:cs="方正仿宋_GB2312"/>
                <w:color w:val="auto"/>
                <w:sz w:val="24"/>
                <w:szCs w:val="24"/>
                <w:highlight w:val="none"/>
              </w:rPr>
            </w:pPr>
          </w:p>
        </w:tc>
        <w:tc>
          <w:tcPr>
            <w:tcW w:w="991" w:type="dxa"/>
            <w:vAlign w:val="center"/>
          </w:tcPr>
          <w:p w14:paraId="682F6EFC">
            <w:pPr>
              <w:pStyle w:val="34"/>
              <w:keepNext/>
              <w:spacing w:line="460" w:lineRule="exact"/>
              <w:ind w:left="63" w:right="63"/>
              <w:rPr>
                <w:rFonts w:ascii="仿宋" w:hAnsi="仿宋" w:eastAsia="仿宋" w:cs="方正仿宋_GB2312"/>
                <w:color w:val="auto"/>
                <w:sz w:val="24"/>
                <w:szCs w:val="24"/>
                <w:highlight w:val="none"/>
              </w:rPr>
            </w:pPr>
          </w:p>
        </w:tc>
      </w:tr>
      <w:tr w14:paraId="37ACAE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14:paraId="210E8B97">
            <w:pPr>
              <w:spacing w:line="460" w:lineRule="exact"/>
              <w:jc w:val="center"/>
              <w:rPr>
                <w:rFonts w:ascii="仿宋" w:hAnsi="仿宋" w:eastAsia="仿宋" w:cs="方正仿宋_GB2312"/>
                <w:color w:val="auto"/>
                <w:sz w:val="24"/>
                <w:szCs w:val="24"/>
                <w:highlight w:val="none"/>
              </w:rPr>
            </w:pPr>
          </w:p>
        </w:tc>
        <w:tc>
          <w:tcPr>
            <w:tcW w:w="1274" w:type="dxa"/>
            <w:vAlign w:val="center"/>
          </w:tcPr>
          <w:p w14:paraId="153B417C">
            <w:pPr>
              <w:spacing w:line="460" w:lineRule="exact"/>
              <w:jc w:val="center"/>
              <w:rPr>
                <w:rFonts w:ascii="仿宋" w:hAnsi="仿宋" w:eastAsia="仿宋" w:cs="方正仿宋_GB2312"/>
                <w:color w:val="auto"/>
                <w:sz w:val="24"/>
                <w:szCs w:val="24"/>
                <w:highlight w:val="none"/>
              </w:rPr>
            </w:pPr>
          </w:p>
        </w:tc>
        <w:tc>
          <w:tcPr>
            <w:tcW w:w="1416" w:type="dxa"/>
            <w:vAlign w:val="center"/>
          </w:tcPr>
          <w:p w14:paraId="223B5AC6">
            <w:pPr>
              <w:spacing w:line="460" w:lineRule="exact"/>
              <w:jc w:val="center"/>
              <w:rPr>
                <w:rFonts w:ascii="仿宋" w:hAnsi="仿宋" w:eastAsia="仿宋" w:cs="方正仿宋_GB2312"/>
                <w:color w:val="auto"/>
                <w:sz w:val="24"/>
                <w:szCs w:val="24"/>
                <w:highlight w:val="none"/>
              </w:rPr>
            </w:pPr>
          </w:p>
        </w:tc>
        <w:tc>
          <w:tcPr>
            <w:tcW w:w="939" w:type="dxa"/>
            <w:vAlign w:val="center"/>
          </w:tcPr>
          <w:p w14:paraId="7010CE65">
            <w:pPr>
              <w:spacing w:line="460" w:lineRule="exact"/>
              <w:jc w:val="center"/>
              <w:rPr>
                <w:rFonts w:ascii="仿宋" w:hAnsi="仿宋" w:eastAsia="仿宋" w:cs="方正仿宋_GB2312"/>
                <w:color w:val="auto"/>
                <w:sz w:val="24"/>
                <w:szCs w:val="24"/>
                <w:highlight w:val="none"/>
              </w:rPr>
            </w:pPr>
          </w:p>
        </w:tc>
        <w:tc>
          <w:tcPr>
            <w:tcW w:w="850" w:type="dxa"/>
            <w:vAlign w:val="center"/>
          </w:tcPr>
          <w:p w14:paraId="1D52D896">
            <w:pPr>
              <w:spacing w:line="460" w:lineRule="exact"/>
              <w:jc w:val="center"/>
              <w:rPr>
                <w:rFonts w:ascii="仿宋" w:hAnsi="仿宋" w:eastAsia="仿宋" w:cs="方正仿宋_GB2312"/>
                <w:color w:val="auto"/>
                <w:sz w:val="24"/>
                <w:szCs w:val="24"/>
                <w:highlight w:val="none"/>
              </w:rPr>
            </w:pPr>
          </w:p>
        </w:tc>
        <w:tc>
          <w:tcPr>
            <w:tcW w:w="1043" w:type="dxa"/>
            <w:vAlign w:val="center"/>
          </w:tcPr>
          <w:p w14:paraId="4EC01607">
            <w:pPr>
              <w:spacing w:line="460" w:lineRule="exact"/>
              <w:jc w:val="center"/>
              <w:rPr>
                <w:rFonts w:ascii="仿宋" w:hAnsi="仿宋" w:eastAsia="仿宋" w:cs="方正仿宋_GB2312"/>
                <w:color w:val="auto"/>
                <w:sz w:val="24"/>
                <w:szCs w:val="24"/>
                <w:highlight w:val="none"/>
              </w:rPr>
            </w:pPr>
          </w:p>
        </w:tc>
        <w:tc>
          <w:tcPr>
            <w:tcW w:w="991" w:type="dxa"/>
            <w:vAlign w:val="center"/>
          </w:tcPr>
          <w:p w14:paraId="6BC6A608">
            <w:pPr>
              <w:spacing w:line="460" w:lineRule="exact"/>
              <w:jc w:val="center"/>
              <w:rPr>
                <w:rFonts w:ascii="仿宋" w:hAnsi="仿宋" w:eastAsia="仿宋" w:cs="方正仿宋_GB2312"/>
                <w:color w:val="auto"/>
                <w:sz w:val="24"/>
                <w:szCs w:val="24"/>
                <w:highlight w:val="none"/>
              </w:rPr>
            </w:pPr>
          </w:p>
        </w:tc>
        <w:tc>
          <w:tcPr>
            <w:tcW w:w="850" w:type="dxa"/>
            <w:vAlign w:val="center"/>
          </w:tcPr>
          <w:p w14:paraId="6FB99F81">
            <w:pPr>
              <w:spacing w:line="460" w:lineRule="exact"/>
              <w:jc w:val="center"/>
              <w:rPr>
                <w:rFonts w:ascii="仿宋" w:hAnsi="仿宋" w:eastAsia="仿宋" w:cs="方正仿宋_GB2312"/>
                <w:color w:val="auto"/>
                <w:sz w:val="24"/>
                <w:szCs w:val="24"/>
                <w:highlight w:val="none"/>
              </w:rPr>
            </w:pPr>
          </w:p>
        </w:tc>
        <w:tc>
          <w:tcPr>
            <w:tcW w:w="1253" w:type="dxa"/>
            <w:vAlign w:val="center"/>
          </w:tcPr>
          <w:p w14:paraId="57DB3EA0">
            <w:pPr>
              <w:spacing w:line="460" w:lineRule="exact"/>
              <w:jc w:val="center"/>
              <w:rPr>
                <w:rFonts w:ascii="仿宋" w:hAnsi="仿宋" w:eastAsia="仿宋" w:cs="方正仿宋_GB2312"/>
                <w:color w:val="auto"/>
                <w:sz w:val="24"/>
                <w:szCs w:val="24"/>
                <w:highlight w:val="none"/>
              </w:rPr>
            </w:pPr>
          </w:p>
        </w:tc>
        <w:tc>
          <w:tcPr>
            <w:tcW w:w="991" w:type="dxa"/>
            <w:vAlign w:val="center"/>
          </w:tcPr>
          <w:p w14:paraId="540D81AE">
            <w:pPr>
              <w:spacing w:line="460" w:lineRule="exact"/>
              <w:jc w:val="center"/>
              <w:rPr>
                <w:rFonts w:ascii="仿宋" w:hAnsi="仿宋" w:eastAsia="仿宋" w:cs="方正仿宋_GB2312"/>
                <w:color w:val="auto"/>
                <w:sz w:val="24"/>
                <w:szCs w:val="24"/>
                <w:highlight w:val="none"/>
              </w:rPr>
            </w:pPr>
          </w:p>
        </w:tc>
      </w:tr>
      <w:tr w14:paraId="1719C9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14:paraId="4457D9C4">
            <w:pPr>
              <w:pStyle w:val="34"/>
              <w:keepNext/>
              <w:spacing w:line="460" w:lineRule="exact"/>
              <w:ind w:left="63" w:right="63"/>
              <w:rPr>
                <w:rFonts w:ascii="仿宋" w:hAnsi="仿宋" w:eastAsia="仿宋" w:cs="方正仿宋_GB2312"/>
                <w:color w:val="auto"/>
                <w:sz w:val="24"/>
                <w:szCs w:val="24"/>
                <w:highlight w:val="none"/>
              </w:rPr>
            </w:pPr>
          </w:p>
        </w:tc>
        <w:tc>
          <w:tcPr>
            <w:tcW w:w="1274" w:type="dxa"/>
            <w:vAlign w:val="center"/>
          </w:tcPr>
          <w:p w14:paraId="4116B0C6">
            <w:pPr>
              <w:pStyle w:val="34"/>
              <w:keepNext/>
              <w:spacing w:line="460" w:lineRule="exact"/>
              <w:ind w:left="63" w:right="63"/>
              <w:rPr>
                <w:rFonts w:ascii="仿宋" w:hAnsi="仿宋" w:eastAsia="仿宋" w:cs="方正仿宋_GB2312"/>
                <w:color w:val="auto"/>
                <w:sz w:val="24"/>
                <w:szCs w:val="24"/>
                <w:highlight w:val="none"/>
              </w:rPr>
            </w:pPr>
          </w:p>
        </w:tc>
        <w:tc>
          <w:tcPr>
            <w:tcW w:w="1416" w:type="dxa"/>
            <w:vAlign w:val="center"/>
          </w:tcPr>
          <w:p w14:paraId="1B84E3F4">
            <w:pPr>
              <w:pStyle w:val="34"/>
              <w:keepNext/>
              <w:spacing w:line="460" w:lineRule="exact"/>
              <w:ind w:left="63" w:right="63"/>
              <w:rPr>
                <w:rFonts w:ascii="仿宋" w:hAnsi="仿宋" w:eastAsia="仿宋" w:cs="方正仿宋_GB2312"/>
                <w:color w:val="auto"/>
                <w:sz w:val="24"/>
                <w:szCs w:val="24"/>
                <w:highlight w:val="none"/>
              </w:rPr>
            </w:pPr>
          </w:p>
        </w:tc>
        <w:tc>
          <w:tcPr>
            <w:tcW w:w="939" w:type="dxa"/>
            <w:vAlign w:val="center"/>
          </w:tcPr>
          <w:p w14:paraId="61DF5AF5">
            <w:pPr>
              <w:pStyle w:val="34"/>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340C94D8">
            <w:pPr>
              <w:pStyle w:val="34"/>
              <w:keepNext/>
              <w:spacing w:line="460" w:lineRule="exact"/>
              <w:ind w:left="63" w:right="63"/>
              <w:rPr>
                <w:rFonts w:ascii="仿宋" w:hAnsi="仿宋" w:eastAsia="仿宋" w:cs="方正仿宋_GB2312"/>
                <w:color w:val="auto"/>
                <w:sz w:val="24"/>
                <w:szCs w:val="24"/>
                <w:highlight w:val="none"/>
              </w:rPr>
            </w:pPr>
          </w:p>
        </w:tc>
        <w:tc>
          <w:tcPr>
            <w:tcW w:w="1043" w:type="dxa"/>
            <w:vAlign w:val="center"/>
          </w:tcPr>
          <w:p w14:paraId="063163D3">
            <w:pPr>
              <w:pStyle w:val="34"/>
              <w:keepNext/>
              <w:spacing w:line="460" w:lineRule="exact"/>
              <w:ind w:left="63" w:right="63"/>
              <w:rPr>
                <w:rFonts w:ascii="仿宋" w:hAnsi="仿宋" w:eastAsia="仿宋" w:cs="方正仿宋_GB2312"/>
                <w:color w:val="auto"/>
                <w:sz w:val="24"/>
                <w:szCs w:val="24"/>
                <w:highlight w:val="none"/>
              </w:rPr>
            </w:pPr>
          </w:p>
        </w:tc>
        <w:tc>
          <w:tcPr>
            <w:tcW w:w="991" w:type="dxa"/>
            <w:vAlign w:val="center"/>
          </w:tcPr>
          <w:p w14:paraId="0DB4744E">
            <w:pPr>
              <w:pStyle w:val="34"/>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56F43D95">
            <w:pPr>
              <w:pStyle w:val="34"/>
              <w:keepNext/>
              <w:spacing w:line="460" w:lineRule="exact"/>
              <w:ind w:left="63" w:right="63"/>
              <w:rPr>
                <w:rFonts w:ascii="仿宋" w:hAnsi="仿宋" w:eastAsia="仿宋" w:cs="方正仿宋_GB2312"/>
                <w:color w:val="auto"/>
                <w:sz w:val="24"/>
                <w:szCs w:val="24"/>
                <w:highlight w:val="none"/>
              </w:rPr>
            </w:pPr>
          </w:p>
        </w:tc>
        <w:tc>
          <w:tcPr>
            <w:tcW w:w="1253" w:type="dxa"/>
            <w:vAlign w:val="center"/>
          </w:tcPr>
          <w:p w14:paraId="510CE3D1">
            <w:pPr>
              <w:pStyle w:val="34"/>
              <w:keepNext/>
              <w:spacing w:line="460" w:lineRule="exact"/>
              <w:ind w:left="63" w:right="63"/>
              <w:rPr>
                <w:rFonts w:ascii="仿宋" w:hAnsi="仿宋" w:eastAsia="仿宋" w:cs="方正仿宋_GB2312"/>
                <w:color w:val="auto"/>
                <w:sz w:val="24"/>
                <w:szCs w:val="24"/>
                <w:highlight w:val="none"/>
              </w:rPr>
            </w:pPr>
          </w:p>
        </w:tc>
        <w:tc>
          <w:tcPr>
            <w:tcW w:w="991" w:type="dxa"/>
            <w:vAlign w:val="center"/>
          </w:tcPr>
          <w:p w14:paraId="2B81E849">
            <w:pPr>
              <w:pStyle w:val="34"/>
              <w:keepNext/>
              <w:spacing w:line="460" w:lineRule="exact"/>
              <w:ind w:left="63" w:right="63"/>
              <w:rPr>
                <w:rFonts w:ascii="仿宋" w:hAnsi="仿宋" w:eastAsia="仿宋" w:cs="方正仿宋_GB2312"/>
                <w:color w:val="auto"/>
                <w:sz w:val="24"/>
                <w:szCs w:val="24"/>
                <w:highlight w:val="none"/>
              </w:rPr>
            </w:pPr>
          </w:p>
        </w:tc>
      </w:tr>
      <w:tr w14:paraId="64448E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14:paraId="42EEFA1E">
            <w:pPr>
              <w:spacing w:line="460" w:lineRule="exact"/>
              <w:jc w:val="center"/>
              <w:rPr>
                <w:rFonts w:ascii="仿宋" w:hAnsi="仿宋" w:eastAsia="仿宋" w:cs="方正仿宋_GB2312"/>
                <w:color w:val="auto"/>
                <w:sz w:val="24"/>
                <w:szCs w:val="24"/>
                <w:highlight w:val="none"/>
              </w:rPr>
            </w:pPr>
          </w:p>
        </w:tc>
        <w:tc>
          <w:tcPr>
            <w:tcW w:w="1274" w:type="dxa"/>
            <w:vAlign w:val="center"/>
          </w:tcPr>
          <w:p w14:paraId="3C10E187">
            <w:pPr>
              <w:spacing w:line="460" w:lineRule="exact"/>
              <w:jc w:val="center"/>
              <w:rPr>
                <w:rFonts w:ascii="仿宋" w:hAnsi="仿宋" w:eastAsia="仿宋" w:cs="方正仿宋_GB2312"/>
                <w:color w:val="auto"/>
                <w:sz w:val="24"/>
                <w:szCs w:val="24"/>
                <w:highlight w:val="none"/>
              </w:rPr>
            </w:pPr>
          </w:p>
        </w:tc>
        <w:tc>
          <w:tcPr>
            <w:tcW w:w="1416" w:type="dxa"/>
            <w:vAlign w:val="center"/>
          </w:tcPr>
          <w:p w14:paraId="3B463BD4">
            <w:pPr>
              <w:spacing w:line="460" w:lineRule="exact"/>
              <w:jc w:val="center"/>
              <w:rPr>
                <w:rFonts w:ascii="仿宋" w:hAnsi="仿宋" w:eastAsia="仿宋" w:cs="方正仿宋_GB2312"/>
                <w:color w:val="auto"/>
                <w:sz w:val="24"/>
                <w:szCs w:val="24"/>
                <w:highlight w:val="none"/>
              </w:rPr>
            </w:pPr>
          </w:p>
        </w:tc>
        <w:tc>
          <w:tcPr>
            <w:tcW w:w="939" w:type="dxa"/>
            <w:vAlign w:val="center"/>
          </w:tcPr>
          <w:p w14:paraId="735DE07D">
            <w:pPr>
              <w:spacing w:line="460" w:lineRule="exact"/>
              <w:jc w:val="center"/>
              <w:rPr>
                <w:rFonts w:ascii="仿宋" w:hAnsi="仿宋" w:eastAsia="仿宋" w:cs="方正仿宋_GB2312"/>
                <w:color w:val="auto"/>
                <w:sz w:val="24"/>
                <w:szCs w:val="24"/>
                <w:highlight w:val="none"/>
              </w:rPr>
            </w:pPr>
          </w:p>
        </w:tc>
        <w:tc>
          <w:tcPr>
            <w:tcW w:w="850" w:type="dxa"/>
            <w:vAlign w:val="center"/>
          </w:tcPr>
          <w:p w14:paraId="7835929F">
            <w:pPr>
              <w:spacing w:line="460" w:lineRule="exact"/>
              <w:jc w:val="center"/>
              <w:rPr>
                <w:rFonts w:ascii="仿宋" w:hAnsi="仿宋" w:eastAsia="仿宋" w:cs="方正仿宋_GB2312"/>
                <w:color w:val="auto"/>
                <w:sz w:val="24"/>
                <w:szCs w:val="24"/>
                <w:highlight w:val="none"/>
              </w:rPr>
            </w:pPr>
          </w:p>
        </w:tc>
        <w:tc>
          <w:tcPr>
            <w:tcW w:w="1043" w:type="dxa"/>
            <w:vAlign w:val="center"/>
          </w:tcPr>
          <w:p w14:paraId="6F9F78C2">
            <w:pPr>
              <w:spacing w:line="460" w:lineRule="exact"/>
              <w:jc w:val="center"/>
              <w:rPr>
                <w:rFonts w:ascii="仿宋" w:hAnsi="仿宋" w:eastAsia="仿宋" w:cs="方正仿宋_GB2312"/>
                <w:color w:val="auto"/>
                <w:sz w:val="24"/>
                <w:szCs w:val="24"/>
                <w:highlight w:val="none"/>
              </w:rPr>
            </w:pPr>
          </w:p>
        </w:tc>
        <w:tc>
          <w:tcPr>
            <w:tcW w:w="991" w:type="dxa"/>
            <w:vAlign w:val="center"/>
          </w:tcPr>
          <w:p w14:paraId="353D2A4C">
            <w:pPr>
              <w:spacing w:line="460" w:lineRule="exact"/>
              <w:jc w:val="center"/>
              <w:rPr>
                <w:rFonts w:ascii="仿宋" w:hAnsi="仿宋" w:eastAsia="仿宋" w:cs="方正仿宋_GB2312"/>
                <w:color w:val="auto"/>
                <w:sz w:val="24"/>
                <w:szCs w:val="24"/>
                <w:highlight w:val="none"/>
              </w:rPr>
            </w:pPr>
          </w:p>
        </w:tc>
        <w:tc>
          <w:tcPr>
            <w:tcW w:w="850" w:type="dxa"/>
            <w:vAlign w:val="center"/>
          </w:tcPr>
          <w:p w14:paraId="3125A371">
            <w:pPr>
              <w:spacing w:line="460" w:lineRule="exact"/>
              <w:jc w:val="center"/>
              <w:rPr>
                <w:rFonts w:ascii="仿宋" w:hAnsi="仿宋" w:eastAsia="仿宋" w:cs="方正仿宋_GB2312"/>
                <w:color w:val="auto"/>
                <w:sz w:val="24"/>
                <w:szCs w:val="24"/>
                <w:highlight w:val="none"/>
              </w:rPr>
            </w:pPr>
          </w:p>
        </w:tc>
        <w:tc>
          <w:tcPr>
            <w:tcW w:w="1253" w:type="dxa"/>
            <w:vAlign w:val="center"/>
          </w:tcPr>
          <w:p w14:paraId="15420E19">
            <w:pPr>
              <w:spacing w:line="460" w:lineRule="exact"/>
              <w:jc w:val="center"/>
              <w:rPr>
                <w:rFonts w:ascii="仿宋" w:hAnsi="仿宋" w:eastAsia="仿宋" w:cs="方正仿宋_GB2312"/>
                <w:color w:val="auto"/>
                <w:sz w:val="24"/>
                <w:szCs w:val="24"/>
                <w:highlight w:val="none"/>
              </w:rPr>
            </w:pPr>
          </w:p>
        </w:tc>
        <w:tc>
          <w:tcPr>
            <w:tcW w:w="991" w:type="dxa"/>
            <w:vAlign w:val="center"/>
          </w:tcPr>
          <w:p w14:paraId="412D527C">
            <w:pPr>
              <w:spacing w:line="460" w:lineRule="exact"/>
              <w:jc w:val="center"/>
              <w:rPr>
                <w:rFonts w:ascii="仿宋" w:hAnsi="仿宋" w:eastAsia="仿宋" w:cs="方正仿宋_GB2312"/>
                <w:color w:val="auto"/>
                <w:sz w:val="24"/>
                <w:szCs w:val="24"/>
                <w:highlight w:val="none"/>
              </w:rPr>
            </w:pPr>
          </w:p>
        </w:tc>
      </w:tr>
      <w:tr w14:paraId="397E10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14:paraId="6DEC6224">
            <w:pPr>
              <w:spacing w:line="460" w:lineRule="exact"/>
              <w:jc w:val="center"/>
              <w:rPr>
                <w:rFonts w:ascii="仿宋" w:hAnsi="仿宋" w:eastAsia="仿宋" w:cs="方正仿宋_GB2312"/>
                <w:color w:val="auto"/>
                <w:sz w:val="24"/>
                <w:szCs w:val="24"/>
                <w:highlight w:val="none"/>
              </w:rPr>
            </w:pPr>
          </w:p>
        </w:tc>
        <w:tc>
          <w:tcPr>
            <w:tcW w:w="1274" w:type="dxa"/>
            <w:vAlign w:val="center"/>
          </w:tcPr>
          <w:p w14:paraId="015CF37A">
            <w:pPr>
              <w:spacing w:line="460" w:lineRule="exact"/>
              <w:jc w:val="center"/>
              <w:rPr>
                <w:rFonts w:ascii="仿宋" w:hAnsi="仿宋" w:eastAsia="仿宋" w:cs="方正仿宋_GB2312"/>
                <w:color w:val="auto"/>
                <w:sz w:val="24"/>
                <w:szCs w:val="24"/>
                <w:highlight w:val="none"/>
              </w:rPr>
            </w:pPr>
          </w:p>
        </w:tc>
        <w:tc>
          <w:tcPr>
            <w:tcW w:w="1416" w:type="dxa"/>
            <w:vAlign w:val="center"/>
          </w:tcPr>
          <w:p w14:paraId="11D5EDFA">
            <w:pPr>
              <w:spacing w:line="460" w:lineRule="exact"/>
              <w:jc w:val="center"/>
              <w:rPr>
                <w:rFonts w:ascii="仿宋" w:hAnsi="仿宋" w:eastAsia="仿宋" w:cs="方正仿宋_GB2312"/>
                <w:color w:val="auto"/>
                <w:sz w:val="24"/>
                <w:szCs w:val="24"/>
                <w:highlight w:val="none"/>
              </w:rPr>
            </w:pPr>
          </w:p>
        </w:tc>
        <w:tc>
          <w:tcPr>
            <w:tcW w:w="939" w:type="dxa"/>
            <w:vAlign w:val="center"/>
          </w:tcPr>
          <w:p w14:paraId="18D4D675">
            <w:pPr>
              <w:spacing w:line="460" w:lineRule="exact"/>
              <w:jc w:val="center"/>
              <w:rPr>
                <w:rFonts w:ascii="仿宋" w:hAnsi="仿宋" w:eastAsia="仿宋" w:cs="方正仿宋_GB2312"/>
                <w:color w:val="auto"/>
                <w:sz w:val="24"/>
                <w:szCs w:val="24"/>
                <w:highlight w:val="none"/>
              </w:rPr>
            </w:pPr>
          </w:p>
        </w:tc>
        <w:tc>
          <w:tcPr>
            <w:tcW w:w="850" w:type="dxa"/>
            <w:vAlign w:val="center"/>
          </w:tcPr>
          <w:p w14:paraId="046B3EA9">
            <w:pPr>
              <w:spacing w:line="460" w:lineRule="exact"/>
              <w:jc w:val="center"/>
              <w:rPr>
                <w:rFonts w:ascii="仿宋" w:hAnsi="仿宋" w:eastAsia="仿宋" w:cs="方正仿宋_GB2312"/>
                <w:color w:val="auto"/>
                <w:sz w:val="24"/>
                <w:szCs w:val="24"/>
                <w:highlight w:val="none"/>
              </w:rPr>
            </w:pPr>
          </w:p>
        </w:tc>
        <w:tc>
          <w:tcPr>
            <w:tcW w:w="1043" w:type="dxa"/>
            <w:vAlign w:val="center"/>
          </w:tcPr>
          <w:p w14:paraId="5654CEE0">
            <w:pPr>
              <w:spacing w:line="460" w:lineRule="exact"/>
              <w:jc w:val="center"/>
              <w:rPr>
                <w:rFonts w:ascii="仿宋" w:hAnsi="仿宋" w:eastAsia="仿宋" w:cs="方正仿宋_GB2312"/>
                <w:color w:val="auto"/>
                <w:sz w:val="24"/>
                <w:szCs w:val="24"/>
                <w:highlight w:val="none"/>
              </w:rPr>
            </w:pPr>
          </w:p>
        </w:tc>
        <w:tc>
          <w:tcPr>
            <w:tcW w:w="991" w:type="dxa"/>
            <w:vAlign w:val="center"/>
          </w:tcPr>
          <w:p w14:paraId="08E95B32">
            <w:pPr>
              <w:spacing w:line="460" w:lineRule="exact"/>
              <w:jc w:val="center"/>
              <w:rPr>
                <w:rFonts w:ascii="仿宋" w:hAnsi="仿宋" w:eastAsia="仿宋" w:cs="方正仿宋_GB2312"/>
                <w:color w:val="auto"/>
                <w:sz w:val="24"/>
                <w:szCs w:val="24"/>
                <w:highlight w:val="none"/>
              </w:rPr>
            </w:pPr>
          </w:p>
        </w:tc>
        <w:tc>
          <w:tcPr>
            <w:tcW w:w="850" w:type="dxa"/>
            <w:vAlign w:val="center"/>
          </w:tcPr>
          <w:p w14:paraId="403D941B">
            <w:pPr>
              <w:spacing w:line="460" w:lineRule="exact"/>
              <w:jc w:val="center"/>
              <w:rPr>
                <w:rFonts w:ascii="仿宋" w:hAnsi="仿宋" w:eastAsia="仿宋" w:cs="方正仿宋_GB2312"/>
                <w:color w:val="auto"/>
                <w:sz w:val="24"/>
                <w:szCs w:val="24"/>
                <w:highlight w:val="none"/>
              </w:rPr>
            </w:pPr>
          </w:p>
        </w:tc>
        <w:tc>
          <w:tcPr>
            <w:tcW w:w="1253" w:type="dxa"/>
            <w:vAlign w:val="center"/>
          </w:tcPr>
          <w:p w14:paraId="0CE530AE">
            <w:pPr>
              <w:spacing w:line="460" w:lineRule="exact"/>
              <w:jc w:val="center"/>
              <w:rPr>
                <w:rFonts w:ascii="仿宋" w:hAnsi="仿宋" w:eastAsia="仿宋" w:cs="方正仿宋_GB2312"/>
                <w:color w:val="auto"/>
                <w:sz w:val="24"/>
                <w:szCs w:val="24"/>
                <w:highlight w:val="none"/>
              </w:rPr>
            </w:pPr>
          </w:p>
        </w:tc>
        <w:tc>
          <w:tcPr>
            <w:tcW w:w="991" w:type="dxa"/>
            <w:vAlign w:val="center"/>
          </w:tcPr>
          <w:p w14:paraId="4BA82138">
            <w:pPr>
              <w:spacing w:line="460" w:lineRule="exact"/>
              <w:jc w:val="center"/>
              <w:rPr>
                <w:rFonts w:ascii="仿宋" w:hAnsi="仿宋" w:eastAsia="仿宋" w:cs="方正仿宋_GB2312"/>
                <w:color w:val="auto"/>
                <w:sz w:val="24"/>
                <w:szCs w:val="24"/>
                <w:highlight w:val="none"/>
              </w:rPr>
            </w:pPr>
          </w:p>
        </w:tc>
      </w:tr>
      <w:tr w14:paraId="516108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14:paraId="125C2EA4">
            <w:pPr>
              <w:spacing w:line="460" w:lineRule="exact"/>
              <w:jc w:val="center"/>
              <w:rPr>
                <w:rFonts w:ascii="仿宋" w:hAnsi="仿宋" w:eastAsia="仿宋" w:cs="方正仿宋_GB2312"/>
                <w:color w:val="auto"/>
                <w:sz w:val="24"/>
                <w:szCs w:val="24"/>
                <w:highlight w:val="none"/>
              </w:rPr>
            </w:pPr>
          </w:p>
        </w:tc>
        <w:tc>
          <w:tcPr>
            <w:tcW w:w="1274" w:type="dxa"/>
            <w:vAlign w:val="center"/>
          </w:tcPr>
          <w:p w14:paraId="7C73D6DE">
            <w:pPr>
              <w:spacing w:line="460" w:lineRule="exact"/>
              <w:jc w:val="center"/>
              <w:rPr>
                <w:rFonts w:ascii="仿宋" w:hAnsi="仿宋" w:eastAsia="仿宋" w:cs="方正仿宋_GB2312"/>
                <w:color w:val="auto"/>
                <w:sz w:val="24"/>
                <w:szCs w:val="24"/>
                <w:highlight w:val="none"/>
              </w:rPr>
            </w:pPr>
          </w:p>
        </w:tc>
        <w:tc>
          <w:tcPr>
            <w:tcW w:w="1416" w:type="dxa"/>
            <w:vAlign w:val="center"/>
          </w:tcPr>
          <w:p w14:paraId="65D16661">
            <w:pPr>
              <w:spacing w:line="460" w:lineRule="exact"/>
              <w:jc w:val="center"/>
              <w:rPr>
                <w:rFonts w:ascii="仿宋" w:hAnsi="仿宋" w:eastAsia="仿宋" w:cs="方正仿宋_GB2312"/>
                <w:color w:val="auto"/>
                <w:sz w:val="24"/>
                <w:szCs w:val="24"/>
                <w:highlight w:val="none"/>
              </w:rPr>
            </w:pPr>
          </w:p>
        </w:tc>
        <w:tc>
          <w:tcPr>
            <w:tcW w:w="939" w:type="dxa"/>
            <w:vAlign w:val="center"/>
          </w:tcPr>
          <w:p w14:paraId="4120309F">
            <w:pPr>
              <w:spacing w:line="460" w:lineRule="exact"/>
              <w:jc w:val="center"/>
              <w:rPr>
                <w:rFonts w:ascii="仿宋" w:hAnsi="仿宋" w:eastAsia="仿宋" w:cs="方正仿宋_GB2312"/>
                <w:color w:val="auto"/>
                <w:sz w:val="24"/>
                <w:szCs w:val="24"/>
                <w:highlight w:val="none"/>
              </w:rPr>
            </w:pPr>
          </w:p>
        </w:tc>
        <w:tc>
          <w:tcPr>
            <w:tcW w:w="850" w:type="dxa"/>
            <w:vAlign w:val="center"/>
          </w:tcPr>
          <w:p w14:paraId="38166E45">
            <w:pPr>
              <w:spacing w:line="460" w:lineRule="exact"/>
              <w:jc w:val="center"/>
              <w:rPr>
                <w:rFonts w:ascii="仿宋" w:hAnsi="仿宋" w:eastAsia="仿宋" w:cs="方正仿宋_GB2312"/>
                <w:color w:val="auto"/>
                <w:sz w:val="24"/>
                <w:szCs w:val="24"/>
                <w:highlight w:val="none"/>
              </w:rPr>
            </w:pPr>
          </w:p>
        </w:tc>
        <w:tc>
          <w:tcPr>
            <w:tcW w:w="1043" w:type="dxa"/>
            <w:vAlign w:val="center"/>
          </w:tcPr>
          <w:p w14:paraId="6BF9BE2E">
            <w:pPr>
              <w:spacing w:line="460" w:lineRule="exact"/>
              <w:jc w:val="center"/>
              <w:rPr>
                <w:rFonts w:ascii="仿宋" w:hAnsi="仿宋" w:eastAsia="仿宋" w:cs="方正仿宋_GB2312"/>
                <w:color w:val="auto"/>
                <w:sz w:val="24"/>
                <w:szCs w:val="24"/>
                <w:highlight w:val="none"/>
              </w:rPr>
            </w:pPr>
          </w:p>
        </w:tc>
        <w:tc>
          <w:tcPr>
            <w:tcW w:w="991" w:type="dxa"/>
            <w:vAlign w:val="center"/>
          </w:tcPr>
          <w:p w14:paraId="1EF947ED">
            <w:pPr>
              <w:spacing w:line="460" w:lineRule="exact"/>
              <w:jc w:val="center"/>
              <w:rPr>
                <w:rFonts w:ascii="仿宋" w:hAnsi="仿宋" w:eastAsia="仿宋" w:cs="方正仿宋_GB2312"/>
                <w:color w:val="auto"/>
                <w:sz w:val="24"/>
                <w:szCs w:val="24"/>
                <w:highlight w:val="none"/>
              </w:rPr>
            </w:pPr>
          </w:p>
        </w:tc>
        <w:tc>
          <w:tcPr>
            <w:tcW w:w="850" w:type="dxa"/>
            <w:vAlign w:val="center"/>
          </w:tcPr>
          <w:p w14:paraId="183C50EC">
            <w:pPr>
              <w:spacing w:line="460" w:lineRule="exact"/>
              <w:jc w:val="center"/>
              <w:rPr>
                <w:rFonts w:ascii="仿宋" w:hAnsi="仿宋" w:eastAsia="仿宋" w:cs="方正仿宋_GB2312"/>
                <w:color w:val="auto"/>
                <w:sz w:val="24"/>
                <w:szCs w:val="24"/>
                <w:highlight w:val="none"/>
              </w:rPr>
            </w:pPr>
          </w:p>
        </w:tc>
        <w:tc>
          <w:tcPr>
            <w:tcW w:w="1253" w:type="dxa"/>
            <w:vAlign w:val="center"/>
          </w:tcPr>
          <w:p w14:paraId="15B4D061">
            <w:pPr>
              <w:spacing w:line="460" w:lineRule="exact"/>
              <w:jc w:val="center"/>
              <w:rPr>
                <w:rFonts w:ascii="仿宋" w:hAnsi="仿宋" w:eastAsia="仿宋" w:cs="方正仿宋_GB2312"/>
                <w:color w:val="auto"/>
                <w:sz w:val="24"/>
                <w:szCs w:val="24"/>
                <w:highlight w:val="none"/>
              </w:rPr>
            </w:pPr>
          </w:p>
        </w:tc>
        <w:tc>
          <w:tcPr>
            <w:tcW w:w="991" w:type="dxa"/>
            <w:vAlign w:val="center"/>
          </w:tcPr>
          <w:p w14:paraId="352C0A51">
            <w:pPr>
              <w:spacing w:line="460" w:lineRule="exact"/>
              <w:jc w:val="center"/>
              <w:rPr>
                <w:rFonts w:ascii="仿宋" w:hAnsi="仿宋" w:eastAsia="仿宋" w:cs="方正仿宋_GB2312"/>
                <w:color w:val="auto"/>
                <w:sz w:val="24"/>
                <w:szCs w:val="24"/>
                <w:highlight w:val="none"/>
              </w:rPr>
            </w:pPr>
          </w:p>
        </w:tc>
      </w:tr>
      <w:tr w14:paraId="6FE772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14:paraId="42211EA2">
            <w:pPr>
              <w:spacing w:line="460" w:lineRule="exact"/>
              <w:jc w:val="center"/>
              <w:rPr>
                <w:rFonts w:ascii="仿宋" w:hAnsi="仿宋" w:eastAsia="仿宋" w:cs="方正仿宋_GB2312"/>
                <w:color w:val="auto"/>
                <w:sz w:val="24"/>
                <w:szCs w:val="24"/>
                <w:highlight w:val="none"/>
              </w:rPr>
            </w:pPr>
          </w:p>
        </w:tc>
        <w:tc>
          <w:tcPr>
            <w:tcW w:w="1274" w:type="dxa"/>
            <w:vAlign w:val="center"/>
          </w:tcPr>
          <w:p w14:paraId="50EA9F97">
            <w:pPr>
              <w:spacing w:line="460" w:lineRule="exact"/>
              <w:jc w:val="center"/>
              <w:rPr>
                <w:rFonts w:ascii="仿宋" w:hAnsi="仿宋" w:eastAsia="仿宋" w:cs="方正仿宋_GB2312"/>
                <w:color w:val="auto"/>
                <w:sz w:val="24"/>
                <w:szCs w:val="24"/>
                <w:highlight w:val="none"/>
              </w:rPr>
            </w:pPr>
          </w:p>
        </w:tc>
        <w:tc>
          <w:tcPr>
            <w:tcW w:w="1416" w:type="dxa"/>
            <w:vAlign w:val="center"/>
          </w:tcPr>
          <w:p w14:paraId="62B75A80">
            <w:pPr>
              <w:spacing w:line="460" w:lineRule="exact"/>
              <w:jc w:val="center"/>
              <w:rPr>
                <w:rFonts w:ascii="仿宋" w:hAnsi="仿宋" w:eastAsia="仿宋" w:cs="方正仿宋_GB2312"/>
                <w:color w:val="auto"/>
                <w:sz w:val="24"/>
                <w:szCs w:val="24"/>
                <w:highlight w:val="none"/>
              </w:rPr>
            </w:pPr>
          </w:p>
        </w:tc>
        <w:tc>
          <w:tcPr>
            <w:tcW w:w="939" w:type="dxa"/>
            <w:vAlign w:val="center"/>
          </w:tcPr>
          <w:p w14:paraId="3CBAADDE">
            <w:pPr>
              <w:spacing w:line="460" w:lineRule="exact"/>
              <w:jc w:val="center"/>
              <w:rPr>
                <w:rFonts w:ascii="仿宋" w:hAnsi="仿宋" w:eastAsia="仿宋" w:cs="方正仿宋_GB2312"/>
                <w:color w:val="auto"/>
                <w:sz w:val="24"/>
                <w:szCs w:val="24"/>
                <w:highlight w:val="none"/>
              </w:rPr>
            </w:pPr>
          </w:p>
        </w:tc>
        <w:tc>
          <w:tcPr>
            <w:tcW w:w="850" w:type="dxa"/>
            <w:vAlign w:val="center"/>
          </w:tcPr>
          <w:p w14:paraId="53EF6A17">
            <w:pPr>
              <w:spacing w:line="460" w:lineRule="exact"/>
              <w:jc w:val="center"/>
              <w:rPr>
                <w:rFonts w:ascii="仿宋" w:hAnsi="仿宋" w:eastAsia="仿宋" w:cs="方正仿宋_GB2312"/>
                <w:color w:val="auto"/>
                <w:sz w:val="24"/>
                <w:szCs w:val="24"/>
                <w:highlight w:val="none"/>
              </w:rPr>
            </w:pPr>
          </w:p>
        </w:tc>
        <w:tc>
          <w:tcPr>
            <w:tcW w:w="1043" w:type="dxa"/>
            <w:vAlign w:val="center"/>
          </w:tcPr>
          <w:p w14:paraId="3A0808B3">
            <w:pPr>
              <w:spacing w:line="460" w:lineRule="exact"/>
              <w:jc w:val="center"/>
              <w:rPr>
                <w:rFonts w:ascii="仿宋" w:hAnsi="仿宋" w:eastAsia="仿宋" w:cs="方正仿宋_GB2312"/>
                <w:color w:val="auto"/>
                <w:sz w:val="24"/>
                <w:szCs w:val="24"/>
                <w:highlight w:val="none"/>
              </w:rPr>
            </w:pPr>
          </w:p>
        </w:tc>
        <w:tc>
          <w:tcPr>
            <w:tcW w:w="991" w:type="dxa"/>
            <w:vAlign w:val="center"/>
          </w:tcPr>
          <w:p w14:paraId="20ADADC7">
            <w:pPr>
              <w:spacing w:line="460" w:lineRule="exact"/>
              <w:jc w:val="center"/>
              <w:rPr>
                <w:rFonts w:ascii="仿宋" w:hAnsi="仿宋" w:eastAsia="仿宋" w:cs="方正仿宋_GB2312"/>
                <w:color w:val="auto"/>
                <w:sz w:val="24"/>
                <w:szCs w:val="24"/>
                <w:highlight w:val="none"/>
              </w:rPr>
            </w:pPr>
          </w:p>
        </w:tc>
        <w:tc>
          <w:tcPr>
            <w:tcW w:w="850" w:type="dxa"/>
            <w:vAlign w:val="center"/>
          </w:tcPr>
          <w:p w14:paraId="7505F6F8">
            <w:pPr>
              <w:spacing w:line="460" w:lineRule="exact"/>
              <w:jc w:val="center"/>
              <w:rPr>
                <w:rFonts w:ascii="仿宋" w:hAnsi="仿宋" w:eastAsia="仿宋" w:cs="方正仿宋_GB2312"/>
                <w:color w:val="auto"/>
                <w:sz w:val="24"/>
                <w:szCs w:val="24"/>
                <w:highlight w:val="none"/>
              </w:rPr>
            </w:pPr>
          </w:p>
        </w:tc>
        <w:tc>
          <w:tcPr>
            <w:tcW w:w="1253" w:type="dxa"/>
            <w:vAlign w:val="center"/>
          </w:tcPr>
          <w:p w14:paraId="02B29373">
            <w:pPr>
              <w:spacing w:line="460" w:lineRule="exact"/>
              <w:jc w:val="center"/>
              <w:rPr>
                <w:rFonts w:ascii="仿宋" w:hAnsi="仿宋" w:eastAsia="仿宋" w:cs="方正仿宋_GB2312"/>
                <w:color w:val="auto"/>
                <w:sz w:val="24"/>
                <w:szCs w:val="24"/>
                <w:highlight w:val="none"/>
              </w:rPr>
            </w:pPr>
          </w:p>
        </w:tc>
        <w:tc>
          <w:tcPr>
            <w:tcW w:w="991" w:type="dxa"/>
            <w:vAlign w:val="center"/>
          </w:tcPr>
          <w:p w14:paraId="0680CA59">
            <w:pPr>
              <w:spacing w:line="460" w:lineRule="exact"/>
              <w:jc w:val="center"/>
              <w:rPr>
                <w:rFonts w:ascii="仿宋" w:hAnsi="仿宋" w:eastAsia="仿宋" w:cs="方正仿宋_GB2312"/>
                <w:color w:val="auto"/>
                <w:sz w:val="24"/>
                <w:szCs w:val="24"/>
                <w:highlight w:val="none"/>
              </w:rPr>
            </w:pPr>
          </w:p>
        </w:tc>
      </w:tr>
      <w:tr w14:paraId="7CCD8F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14:paraId="1B0C7320">
            <w:pPr>
              <w:spacing w:line="460" w:lineRule="exact"/>
              <w:jc w:val="center"/>
              <w:rPr>
                <w:rFonts w:ascii="仿宋" w:hAnsi="仿宋" w:eastAsia="仿宋" w:cs="方正仿宋_GB2312"/>
                <w:color w:val="auto"/>
                <w:sz w:val="24"/>
                <w:szCs w:val="24"/>
                <w:highlight w:val="none"/>
              </w:rPr>
            </w:pPr>
          </w:p>
        </w:tc>
        <w:tc>
          <w:tcPr>
            <w:tcW w:w="1274" w:type="dxa"/>
            <w:vAlign w:val="center"/>
          </w:tcPr>
          <w:p w14:paraId="7F260354">
            <w:pPr>
              <w:spacing w:line="460" w:lineRule="exact"/>
              <w:jc w:val="center"/>
              <w:rPr>
                <w:rFonts w:ascii="仿宋" w:hAnsi="仿宋" w:eastAsia="仿宋" w:cs="方正仿宋_GB2312"/>
                <w:color w:val="auto"/>
                <w:sz w:val="24"/>
                <w:szCs w:val="24"/>
                <w:highlight w:val="none"/>
              </w:rPr>
            </w:pPr>
          </w:p>
        </w:tc>
        <w:tc>
          <w:tcPr>
            <w:tcW w:w="1416" w:type="dxa"/>
            <w:vAlign w:val="center"/>
          </w:tcPr>
          <w:p w14:paraId="1C20A5F4">
            <w:pPr>
              <w:spacing w:line="460" w:lineRule="exact"/>
              <w:jc w:val="center"/>
              <w:rPr>
                <w:rFonts w:ascii="仿宋" w:hAnsi="仿宋" w:eastAsia="仿宋" w:cs="方正仿宋_GB2312"/>
                <w:color w:val="auto"/>
                <w:sz w:val="24"/>
                <w:szCs w:val="24"/>
                <w:highlight w:val="none"/>
              </w:rPr>
            </w:pPr>
          </w:p>
        </w:tc>
        <w:tc>
          <w:tcPr>
            <w:tcW w:w="939" w:type="dxa"/>
            <w:vAlign w:val="center"/>
          </w:tcPr>
          <w:p w14:paraId="1AE0A123">
            <w:pPr>
              <w:spacing w:line="460" w:lineRule="exact"/>
              <w:jc w:val="center"/>
              <w:rPr>
                <w:rFonts w:ascii="仿宋" w:hAnsi="仿宋" w:eastAsia="仿宋" w:cs="方正仿宋_GB2312"/>
                <w:color w:val="auto"/>
                <w:sz w:val="24"/>
                <w:szCs w:val="24"/>
                <w:highlight w:val="none"/>
              </w:rPr>
            </w:pPr>
          </w:p>
        </w:tc>
        <w:tc>
          <w:tcPr>
            <w:tcW w:w="850" w:type="dxa"/>
            <w:vAlign w:val="center"/>
          </w:tcPr>
          <w:p w14:paraId="1AD9D949">
            <w:pPr>
              <w:spacing w:line="460" w:lineRule="exact"/>
              <w:jc w:val="center"/>
              <w:rPr>
                <w:rFonts w:ascii="仿宋" w:hAnsi="仿宋" w:eastAsia="仿宋" w:cs="方正仿宋_GB2312"/>
                <w:color w:val="auto"/>
                <w:sz w:val="24"/>
                <w:szCs w:val="24"/>
                <w:highlight w:val="none"/>
              </w:rPr>
            </w:pPr>
          </w:p>
        </w:tc>
        <w:tc>
          <w:tcPr>
            <w:tcW w:w="1043" w:type="dxa"/>
            <w:vAlign w:val="center"/>
          </w:tcPr>
          <w:p w14:paraId="5498EF36">
            <w:pPr>
              <w:spacing w:line="460" w:lineRule="exact"/>
              <w:jc w:val="center"/>
              <w:rPr>
                <w:rFonts w:ascii="仿宋" w:hAnsi="仿宋" w:eastAsia="仿宋" w:cs="方正仿宋_GB2312"/>
                <w:color w:val="auto"/>
                <w:sz w:val="24"/>
                <w:szCs w:val="24"/>
                <w:highlight w:val="none"/>
              </w:rPr>
            </w:pPr>
          </w:p>
        </w:tc>
        <w:tc>
          <w:tcPr>
            <w:tcW w:w="991" w:type="dxa"/>
            <w:vAlign w:val="center"/>
          </w:tcPr>
          <w:p w14:paraId="55B9D0A6">
            <w:pPr>
              <w:spacing w:line="460" w:lineRule="exact"/>
              <w:jc w:val="center"/>
              <w:rPr>
                <w:rFonts w:ascii="仿宋" w:hAnsi="仿宋" w:eastAsia="仿宋" w:cs="方正仿宋_GB2312"/>
                <w:color w:val="auto"/>
                <w:sz w:val="24"/>
                <w:szCs w:val="24"/>
                <w:highlight w:val="none"/>
              </w:rPr>
            </w:pPr>
          </w:p>
        </w:tc>
        <w:tc>
          <w:tcPr>
            <w:tcW w:w="850" w:type="dxa"/>
            <w:vAlign w:val="center"/>
          </w:tcPr>
          <w:p w14:paraId="4753B1F6">
            <w:pPr>
              <w:spacing w:line="460" w:lineRule="exact"/>
              <w:jc w:val="center"/>
              <w:rPr>
                <w:rFonts w:ascii="仿宋" w:hAnsi="仿宋" w:eastAsia="仿宋" w:cs="方正仿宋_GB2312"/>
                <w:color w:val="auto"/>
                <w:sz w:val="24"/>
                <w:szCs w:val="24"/>
                <w:highlight w:val="none"/>
              </w:rPr>
            </w:pPr>
          </w:p>
        </w:tc>
        <w:tc>
          <w:tcPr>
            <w:tcW w:w="1253" w:type="dxa"/>
            <w:vAlign w:val="center"/>
          </w:tcPr>
          <w:p w14:paraId="1A700962">
            <w:pPr>
              <w:spacing w:line="460" w:lineRule="exact"/>
              <w:jc w:val="center"/>
              <w:rPr>
                <w:rFonts w:ascii="仿宋" w:hAnsi="仿宋" w:eastAsia="仿宋" w:cs="方正仿宋_GB2312"/>
                <w:color w:val="auto"/>
                <w:sz w:val="24"/>
                <w:szCs w:val="24"/>
                <w:highlight w:val="none"/>
              </w:rPr>
            </w:pPr>
          </w:p>
        </w:tc>
        <w:tc>
          <w:tcPr>
            <w:tcW w:w="991" w:type="dxa"/>
            <w:vAlign w:val="center"/>
          </w:tcPr>
          <w:p w14:paraId="0A94EEF9">
            <w:pPr>
              <w:spacing w:line="460" w:lineRule="exact"/>
              <w:jc w:val="center"/>
              <w:rPr>
                <w:rFonts w:ascii="仿宋" w:hAnsi="仿宋" w:eastAsia="仿宋" w:cs="方正仿宋_GB2312"/>
                <w:color w:val="auto"/>
                <w:sz w:val="24"/>
                <w:szCs w:val="24"/>
                <w:highlight w:val="none"/>
              </w:rPr>
            </w:pPr>
          </w:p>
        </w:tc>
      </w:tr>
      <w:tr w14:paraId="725A05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14:paraId="5F775909">
            <w:pPr>
              <w:spacing w:line="460" w:lineRule="exact"/>
              <w:jc w:val="center"/>
              <w:rPr>
                <w:rFonts w:ascii="仿宋" w:hAnsi="仿宋" w:eastAsia="仿宋" w:cs="方正仿宋_GB2312"/>
                <w:color w:val="auto"/>
                <w:sz w:val="24"/>
                <w:szCs w:val="24"/>
                <w:highlight w:val="none"/>
              </w:rPr>
            </w:pPr>
          </w:p>
        </w:tc>
        <w:tc>
          <w:tcPr>
            <w:tcW w:w="1274" w:type="dxa"/>
            <w:vAlign w:val="center"/>
          </w:tcPr>
          <w:p w14:paraId="24F74ABB">
            <w:pPr>
              <w:spacing w:line="460" w:lineRule="exact"/>
              <w:jc w:val="center"/>
              <w:rPr>
                <w:rFonts w:ascii="仿宋" w:hAnsi="仿宋" w:eastAsia="仿宋" w:cs="方正仿宋_GB2312"/>
                <w:color w:val="auto"/>
                <w:sz w:val="24"/>
                <w:szCs w:val="24"/>
                <w:highlight w:val="none"/>
              </w:rPr>
            </w:pPr>
          </w:p>
        </w:tc>
        <w:tc>
          <w:tcPr>
            <w:tcW w:w="1416" w:type="dxa"/>
            <w:vAlign w:val="center"/>
          </w:tcPr>
          <w:p w14:paraId="2DBE8863">
            <w:pPr>
              <w:spacing w:line="460" w:lineRule="exact"/>
              <w:jc w:val="center"/>
              <w:rPr>
                <w:rFonts w:ascii="仿宋" w:hAnsi="仿宋" w:eastAsia="仿宋" w:cs="方正仿宋_GB2312"/>
                <w:color w:val="auto"/>
                <w:sz w:val="24"/>
                <w:szCs w:val="24"/>
                <w:highlight w:val="none"/>
              </w:rPr>
            </w:pPr>
          </w:p>
        </w:tc>
        <w:tc>
          <w:tcPr>
            <w:tcW w:w="939" w:type="dxa"/>
            <w:vAlign w:val="center"/>
          </w:tcPr>
          <w:p w14:paraId="7D96F28C">
            <w:pPr>
              <w:spacing w:line="460" w:lineRule="exact"/>
              <w:jc w:val="center"/>
              <w:rPr>
                <w:rFonts w:ascii="仿宋" w:hAnsi="仿宋" w:eastAsia="仿宋" w:cs="方正仿宋_GB2312"/>
                <w:color w:val="auto"/>
                <w:sz w:val="24"/>
                <w:szCs w:val="24"/>
                <w:highlight w:val="none"/>
              </w:rPr>
            </w:pPr>
          </w:p>
        </w:tc>
        <w:tc>
          <w:tcPr>
            <w:tcW w:w="850" w:type="dxa"/>
            <w:vAlign w:val="center"/>
          </w:tcPr>
          <w:p w14:paraId="403B02ED">
            <w:pPr>
              <w:spacing w:line="460" w:lineRule="exact"/>
              <w:jc w:val="center"/>
              <w:rPr>
                <w:rFonts w:ascii="仿宋" w:hAnsi="仿宋" w:eastAsia="仿宋" w:cs="方正仿宋_GB2312"/>
                <w:color w:val="auto"/>
                <w:sz w:val="24"/>
                <w:szCs w:val="24"/>
                <w:highlight w:val="none"/>
              </w:rPr>
            </w:pPr>
          </w:p>
        </w:tc>
        <w:tc>
          <w:tcPr>
            <w:tcW w:w="1043" w:type="dxa"/>
            <w:vAlign w:val="center"/>
          </w:tcPr>
          <w:p w14:paraId="4AA1C860">
            <w:pPr>
              <w:spacing w:line="460" w:lineRule="exact"/>
              <w:jc w:val="center"/>
              <w:rPr>
                <w:rFonts w:ascii="仿宋" w:hAnsi="仿宋" w:eastAsia="仿宋" w:cs="方正仿宋_GB2312"/>
                <w:color w:val="auto"/>
                <w:sz w:val="24"/>
                <w:szCs w:val="24"/>
                <w:highlight w:val="none"/>
              </w:rPr>
            </w:pPr>
          </w:p>
        </w:tc>
        <w:tc>
          <w:tcPr>
            <w:tcW w:w="991" w:type="dxa"/>
            <w:vAlign w:val="center"/>
          </w:tcPr>
          <w:p w14:paraId="7415130C">
            <w:pPr>
              <w:spacing w:line="460" w:lineRule="exact"/>
              <w:jc w:val="center"/>
              <w:rPr>
                <w:rFonts w:ascii="仿宋" w:hAnsi="仿宋" w:eastAsia="仿宋" w:cs="方正仿宋_GB2312"/>
                <w:color w:val="auto"/>
                <w:sz w:val="24"/>
                <w:szCs w:val="24"/>
                <w:highlight w:val="none"/>
              </w:rPr>
            </w:pPr>
          </w:p>
        </w:tc>
        <w:tc>
          <w:tcPr>
            <w:tcW w:w="850" w:type="dxa"/>
            <w:vAlign w:val="center"/>
          </w:tcPr>
          <w:p w14:paraId="58613A7D">
            <w:pPr>
              <w:spacing w:line="460" w:lineRule="exact"/>
              <w:jc w:val="center"/>
              <w:rPr>
                <w:rFonts w:ascii="仿宋" w:hAnsi="仿宋" w:eastAsia="仿宋" w:cs="方正仿宋_GB2312"/>
                <w:color w:val="auto"/>
                <w:sz w:val="24"/>
                <w:szCs w:val="24"/>
                <w:highlight w:val="none"/>
              </w:rPr>
            </w:pPr>
          </w:p>
        </w:tc>
        <w:tc>
          <w:tcPr>
            <w:tcW w:w="1253" w:type="dxa"/>
            <w:vAlign w:val="center"/>
          </w:tcPr>
          <w:p w14:paraId="5C9B633F">
            <w:pPr>
              <w:spacing w:line="460" w:lineRule="exact"/>
              <w:jc w:val="center"/>
              <w:rPr>
                <w:rFonts w:ascii="仿宋" w:hAnsi="仿宋" w:eastAsia="仿宋" w:cs="方正仿宋_GB2312"/>
                <w:color w:val="auto"/>
                <w:sz w:val="24"/>
                <w:szCs w:val="24"/>
                <w:highlight w:val="none"/>
              </w:rPr>
            </w:pPr>
          </w:p>
        </w:tc>
        <w:tc>
          <w:tcPr>
            <w:tcW w:w="991" w:type="dxa"/>
            <w:vAlign w:val="center"/>
          </w:tcPr>
          <w:p w14:paraId="3F87B0B8">
            <w:pPr>
              <w:spacing w:line="460" w:lineRule="exact"/>
              <w:jc w:val="center"/>
              <w:rPr>
                <w:rFonts w:ascii="仿宋" w:hAnsi="仿宋" w:eastAsia="仿宋" w:cs="方正仿宋_GB2312"/>
                <w:color w:val="auto"/>
                <w:sz w:val="24"/>
                <w:szCs w:val="24"/>
                <w:highlight w:val="none"/>
              </w:rPr>
            </w:pPr>
          </w:p>
        </w:tc>
      </w:tr>
      <w:tr w14:paraId="5A2DEC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14:paraId="7BAD0221">
            <w:pPr>
              <w:spacing w:line="460" w:lineRule="exact"/>
              <w:jc w:val="center"/>
              <w:rPr>
                <w:rFonts w:ascii="仿宋" w:hAnsi="仿宋" w:eastAsia="仿宋" w:cs="方正仿宋_GB2312"/>
                <w:color w:val="auto"/>
                <w:sz w:val="24"/>
                <w:szCs w:val="24"/>
                <w:highlight w:val="none"/>
              </w:rPr>
            </w:pPr>
          </w:p>
        </w:tc>
        <w:tc>
          <w:tcPr>
            <w:tcW w:w="1274" w:type="dxa"/>
            <w:vAlign w:val="center"/>
          </w:tcPr>
          <w:p w14:paraId="6573F33A">
            <w:pPr>
              <w:spacing w:line="460" w:lineRule="exact"/>
              <w:jc w:val="center"/>
              <w:rPr>
                <w:rFonts w:ascii="仿宋" w:hAnsi="仿宋" w:eastAsia="仿宋" w:cs="方正仿宋_GB2312"/>
                <w:color w:val="auto"/>
                <w:sz w:val="24"/>
                <w:szCs w:val="24"/>
                <w:highlight w:val="none"/>
              </w:rPr>
            </w:pPr>
          </w:p>
        </w:tc>
        <w:tc>
          <w:tcPr>
            <w:tcW w:w="1416" w:type="dxa"/>
            <w:vAlign w:val="center"/>
          </w:tcPr>
          <w:p w14:paraId="74A705E8">
            <w:pPr>
              <w:spacing w:line="460" w:lineRule="exact"/>
              <w:jc w:val="center"/>
              <w:rPr>
                <w:rFonts w:ascii="仿宋" w:hAnsi="仿宋" w:eastAsia="仿宋" w:cs="方正仿宋_GB2312"/>
                <w:color w:val="auto"/>
                <w:sz w:val="24"/>
                <w:szCs w:val="24"/>
                <w:highlight w:val="none"/>
              </w:rPr>
            </w:pPr>
          </w:p>
        </w:tc>
        <w:tc>
          <w:tcPr>
            <w:tcW w:w="939" w:type="dxa"/>
            <w:vAlign w:val="center"/>
          </w:tcPr>
          <w:p w14:paraId="046BD066">
            <w:pPr>
              <w:spacing w:line="460" w:lineRule="exact"/>
              <w:jc w:val="center"/>
              <w:rPr>
                <w:rFonts w:ascii="仿宋" w:hAnsi="仿宋" w:eastAsia="仿宋" w:cs="方正仿宋_GB2312"/>
                <w:color w:val="auto"/>
                <w:sz w:val="24"/>
                <w:szCs w:val="24"/>
                <w:highlight w:val="none"/>
              </w:rPr>
            </w:pPr>
          </w:p>
        </w:tc>
        <w:tc>
          <w:tcPr>
            <w:tcW w:w="850" w:type="dxa"/>
            <w:vAlign w:val="center"/>
          </w:tcPr>
          <w:p w14:paraId="07B19BD1">
            <w:pPr>
              <w:spacing w:line="460" w:lineRule="exact"/>
              <w:jc w:val="center"/>
              <w:rPr>
                <w:rFonts w:ascii="仿宋" w:hAnsi="仿宋" w:eastAsia="仿宋" w:cs="方正仿宋_GB2312"/>
                <w:color w:val="auto"/>
                <w:sz w:val="24"/>
                <w:szCs w:val="24"/>
                <w:highlight w:val="none"/>
              </w:rPr>
            </w:pPr>
          </w:p>
        </w:tc>
        <w:tc>
          <w:tcPr>
            <w:tcW w:w="1043" w:type="dxa"/>
            <w:vAlign w:val="center"/>
          </w:tcPr>
          <w:p w14:paraId="2BE5BAC7">
            <w:pPr>
              <w:spacing w:line="460" w:lineRule="exact"/>
              <w:jc w:val="center"/>
              <w:rPr>
                <w:rFonts w:ascii="仿宋" w:hAnsi="仿宋" w:eastAsia="仿宋" w:cs="方正仿宋_GB2312"/>
                <w:color w:val="auto"/>
                <w:sz w:val="24"/>
                <w:szCs w:val="24"/>
                <w:highlight w:val="none"/>
              </w:rPr>
            </w:pPr>
          </w:p>
        </w:tc>
        <w:tc>
          <w:tcPr>
            <w:tcW w:w="991" w:type="dxa"/>
            <w:vAlign w:val="center"/>
          </w:tcPr>
          <w:p w14:paraId="3D48D9E6">
            <w:pPr>
              <w:spacing w:line="460" w:lineRule="exact"/>
              <w:jc w:val="center"/>
              <w:rPr>
                <w:rFonts w:ascii="仿宋" w:hAnsi="仿宋" w:eastAsia="仿宋" w:cs="方正仿宋_GB2312"/>
                <w:color w:val="auto"/>
                <w:sz w:val="24"/>
                <w:szCs w:val="24"/>
                <w:highlight w:val="none"/>
              </w:rPr>
            </w:pPr>
          </w:p>
        </w:tc>
        <w:tc>
          <w:tcPr>
            <w:tcW w:w="850" w:type="dxa"/>
            <w:vAlign w:val="center"/>
          </w:tcPr>
          <w:p w14:paraId="3F5E730C">
            <w:pPr>
              <w:spacing w:line="460" w:lineRule="exact"/>
              <w:jc w:val="center"/>
              <w:rPr>
                <w:rFonts w:ascii="仿宋" w:hAnsi="仿宋" w:eastAsia="仿宋" w:cs="方正仿宋_GB2312"/>
                <w:color w:val="auto"/>
                <w:sz w:val="24"/>
                <w:szCs w:val="24"/>
                <w:highlight w:val="none"/>
              </w:rPr>
            </w:pPr>
          </w:p>
        </w:tc>
        <w:tc>
          <w:tcPr>
            <w:tcW w:w="1253" w:type="dxa"/>
            <w:vAlign w:val="center"/>
          </w:tcPr>
          <w:p w14:paraId="6043FA96">
            <w:pPr>
              <w:spacing w:line="460" w:lineRule="exact"/>
              <w:jc w:val="center"/>
              <w:rPr>
                <w:rFonts w:ascii="仿宋" w:hAnsi="仿宋" w:eastAsia="仿宋" w:cs="方正仿宋_GB2312"/>
                <w:color w:val="auto"/>
                <w:sz w:val="24"/>
                <w:szCs w:val="24"/>
                <w:highlight w:val="none"/>
              </w:rPr>
            </w:pPr>
          </w:p>
        </w:tc>
        <w:tc>
          <w:tcPr>
            <w:tcW w:w="991" w:type="dxa"/>
            <w:vAlign w:val="center"/>
          </w:tcPr>
          <w:p w14:paraId="18438970">
            <w:pPr>
              <w:spacing w:line="460" w:lineRule="exact"/>
              <w:jc w:val="center"/>
              <w:rPr>
                <w:rFonts w:ascii="仿宋" w:hAnsi="仿宋" w:eastAsia="仿宋" w:cs="方正仿宋_GB2312"/>
                <w:color w:val="auto"/>
                <w:sz w:val="24"/>
                <w:szCs w:val="24"/>
                <w:highlight w:val="none"/>
              </w:rPr>
            </w:pPr>
          </w:p>
        </w:tc>
      </w:tr>
      <w:tr w14:paraId="3994AE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14:paraId="66DD0ACA">
            <w:pPr>
              <w:spacing w:line="460" w:lineRule="exact"/>
              <w:jc w:val="center"/>
              <w:rPr>
                <w:rFonts w:ascii="仿宋" w:hAnsi="仿宋" w:eastAsia="仿宋" w:cs="方正仿宋_GB2312"/>
                <w:color w:val="auto"/>
                <w:sz w:val="24"/>
                <w:szCs w:val="24"/>
                <w:highlight w:val="none"/>
              </w:rPr>
            </w:pPr>
          </w:p>
        </w:tc>
        <w:tc>
          <w:tcPr>
            <w:tcW w:w="1274" w:type="dxa"/>
            <w:vAlign w:val="center"/>
          </w:tcPr>
          <w:p w14:paraId="70F33ACF">
            <w:pPr>
              <w:spacing w:line="460" w:lineRule="exact"/>
              <w:jc w:val="center"/>
              <w:rPr>
                <w:rFonts w:ascii="仿宋" w:hAnsi="仿宋" w:eastAsia="仿宋" w:cs="方正仿宋_GB2312"/>
                <w:color w:val="auto"/>
                <w:sz w:val="24"/>
                <w:szCs w:val="24"/>
                <w:highlight w:val="none"/>
              </w:rPr>
            </w:pPr>
          </w:p>
        </w:tc>
        <w:tc>
          <w:tcPr>
            <w:tcW w:w="1416" w:type="dxa"/>
            <w:vAlign w:val="center"/>
          </w:tcPr>
          <w:p w14:paraId="54A9ED4B">
            <w:pPr>
              <w:spacing w:line="460" w:lineRule="exact"/>
              <w:jc w:val="center"/>
              <w:rPr>
                <w:rFonts w:ascii="仿宋" w:hAnsi="仿宋" w:eastAsia="仿宋" w:cs="方正仿宋_GB2312"/>
                <w:color w:val="auto"/>
                <w:sz w:val="24"/>
                <w:szCs w:val="24"/>
                <w:highlight w:val="none"/>
              </w:rPr>
            </w:pPr>
          </w:p>
        </w:tc>
        <w:tc>
          <w:tcPr>
            <w:tcW w:w="939" w:type="dxa"/>
            <w:vAlign w:val="center"/>
          </w:tcPr>
          <w:p w14:paraId="3A7407A4">
            <w:pPr>
              <w:spacing w:line="460" w:lineRule="exact"/>
              <w:jc w:val="center"/>
              <w:rPr>
                <w:rFonts w:ascii="仿宋" w:hAnsi="仿宋" w:eastAsia="仿宋" w:cs="方正仿宋_GB2312"/>
                <w:color w:val="auto"/>
                <w:sz w:val="24"/>
                <w:szCs w:val="24"/>
                <w:highlight w:val="none"/>
              </w:rPr>
            </w:pPr>
          </w:p>
        </w:tc>
        <w:tc>
          <w:tcPr>
            <w:tcW w:w="850" w:type="dxa"/>
            <w:vAlign w:val="center"/>
          </w:tcPr>
          <w:p w14:paraId="522BF031">
            <w:pPr>
              <w:spacing w:line="460" w:lineRule="exact"/>
              <w:jc w:val="center"/>
              <w:rPr>
                <w:rFonts w:ascii="仿宋" w:hAnsi="仿宋" w:eastAsia="仿宋" w:cs="方正仿宋_GB2312"/>
                <w:color w:val="auto"/>
                <w:sz w:val="24"/>
                <w:szCs w:val="24"/>
                <w:highlight w:val="none"/>
              </w:rPr>
            </w:pPr>
          </w:p>
        </w:tc>
        <w:tc>
          <w:tcPr>
            <w:tcW w:w="1043" w:type="dxa"/>
            <w:vAlign w:val="center"/>
          </w:tcPr>
          <w:p w14:paraId="33903C41">
            <w:pPr>
              <w:spacing w:line="460" w:lineRule="exact"/>
              <w:jc w:val="center"/>
              <w:rPr>
                <w:rFonts w:ascii="仿宋" w:hAnsi="仿宋" w:eastAsia="仿宋" w:cs="方正仿宋_GB2312"/>
                <w:color w:val="auto"/>
                <w:sz w:val="24"/>
                <w:szCs w:val="24"/>
                <w:highlight w:val="none"/>
              </w:rPr>
            </w:pPr>
          </w:p>
        </w:tc>
        <w:tc>
          <w:tcPr>
            <w:tcW w:w="991" w:type="dxa"/>
            <w:vAlign w:val="center"/>
          </w:tcPr>
          <w:p w14:paraId="5C4FF67B">
            <w:pPr>
              <w:spacing w:line="460" w:lineRule="exact"/>
              <w:jc w:val="center"/>
              <w:rPr>
                <w:rFonts w:ascii="仿宋" w:hAnsi="仿宋" w:eastAsia="仿宋" w:cs="方正仿宋_GB2312"/>
                <w:color w:val="auto"/>
                <w:sz w:val="24"/>
                <w:szCs w:val="24"/>
                <w:highlight w:val="none"/>
              </w:rPr>
            </w:pPr>
          </w:p>
        </w:tc>
        <w:tc>
          <w:tcPr>
            <w:tcW w:w="850" w:type="dxa"/>
            <w:vAlign w:val="center"/>
          </w:tcPr>
          <w:p w14:paraId="1CD4D7A9">
            <w:pPr>
              <w:spacing w:line="460" w:lineRule="exact"/>
              <w:jc w:val="center"/>
              <w:rPr>
                <w:rFonts w:ascii="仿宋" w:hAnsi="仿宋" w:eastAsia="仿宋" w:cs="方正仿宋_GB2312"/>
                <w:color w:val="auto"/>
                <w:sz w:val="24"/>
                <w:szCs w:val="24"/>
                <w:highlight w:val="none"/>
              </w:rPr>
            </w:pPr>
          </w:p>
        </w:tc>
        <w:tc>
          <w:tcPr>
            <w:tcW w:w="1253" w:type="dxa"/>
            <w:vAlign w:val="center"/>
          </w:tcPr>
          <w:p w14:paraId="5506F71B">
            <w:pPr>
              <w:spacing w:line="460" w:lineRule="exact"/>
              <w:jc w:val="center"/>
              <w:rPr>
                <w:rFonts w:ascii="仿宋" w:hAnsi="仿宋" w:eastAsia="仿宋" w:cs="方正仿宋_GB2312"/>
                <w:color w:val="auto"/>
                <w:sz w:val="24"/>
                <w:szCs w:val="24"/>
                <w:highlight w:val="none"/>
              </w:rPr>
            </w:pPr>
          </w:p>
        </w:tc>
        <w:tc>
          <w:tcPr>
            <w:tcW w:w="991" w:type="dxa"/>
            <w:vAlign w:val="center"/>
          </w:tcPr>
          <w:p w14:paraId="74B93B9D">
            <w:pPr>
              <w:spacing w:line="460" w:lineRule="exact"/>
              <w:jc w:val="center"/>
              <w:rPr>
                <w:rFonts w:ascii="仿宋" w:hAnsi="仿宋" w:eastAsia="仿宋" w:cs="方正仿宋_GB2312"/>
                <w:color w:val="auto"/>
                <w:sz w:val="24"/>
                <w:szCs w:val="24"/>
                <w:highlight w:val="none"/>
              </w:rPr>
            </w:pPr>
          </w:p>
        </w:tc>
      </w:tr>
    </w:tbl>
    <w:p w14:paraId="1E3A64AA">
      <w:pPr>
        <w:spacing w:line="460" w:lineRule="exact"/>
        <w:rPr>
          <w:rFonts w:ascii="仿宋" w:hAnsi="仿宋" w:eastAsia="仿宋" w:cs="方正仿宋_GB2312"/>
          <w:color w:val="auto"/>
          <w:sz w:val="24"/>
          <w:szCs w:val="24"/>
          <w:highlight w:val="none"/>
        </w:rPr>
      </w:pPr>
    </w:p>
    <w:p w14:paraId="083C4D62">
      <w:pPr>
        <w:spacing w:line="460" w:lineRule="exact"/>
        <w:outlineLvl w:val="0"/>
        <w:rPr>
          <w:rFonts w:ascii="仿宋" w:hAnsi="仿宋" w:eastAsia="仿宋" w:cs="方正仿宋_GB2312"/>
          <w:color w:val="auto"/>
          <w:sz w:val="24"/>
          <w:szCs w:val="24"/>
          <w:highlight w:val="none"/>
        </w:rPr>
      </w:pPr>
      <w:bookmarkStart w:id="222" w:name="_Toc26959"/>
      <w:r>
        <w:rPr>
          <w:rFonts w:hint="eastAsia" w:ascii="仿宋" w:hAnsi="仿宋" w:eastAsia="仿宋" w:cs="方正仿宋_GB2312"/>
          <w:color w:val="auto"/>
          <w:sz w:val="24"/>
          <w:szCs w:val="24"/>
          <w:highlight w:val="none"/>
        </w:rPr>
        <w:t>附</w:t>
      </w:r>
      <w:bookmarkStart w:id="223" w:name="_Toc267261693"/>
      <w:bookmarkStart w:id="224" w:name="_Toc296944565"/>
      <w:bookmarkStart w:id="225" w:name="_Toc296346727"/>
      <w:bookmarkStart w:id="226" w:name="_Toc296347225"/>
      <w:bookmarkStart w:id="227" w:name="_Toc296891266"/>
      <w:bookmarkStart w:id="228" w:name="_Toc296891054"/>
      <w:bookmarkStart w:id="229" w:name="_Toc296503226"/>
      <w:r>
        <w:rPr>
          <w:rFonts w:hint="eastAsia" w:ascii="仿宋" w:hAnsi="仿宋" w:eastAsia="仿宋" w:cs="方正仿宋_GB2312"/>
          <w:color w:val="auto"/>
          <w:sz w:val="24"/>
          <w:szCs w:val="24"/>
          <w:highlight w:val="none"/>
        </w:rPr>
        <w:t>件3：</w:t>
      </w:r>
      <w:bookmarkEnd w:id="222"/>
      <w:bookmarkEnd w:id="223"/>
      <w:bookmarkEnd w:id="224"/>
      <w:bookmarkEnd w:id="225"/>
      <w:bookmarkEnd w:id="226"/>
      <w:bookmarkEnd w:id="227"/>
      <w:bookmarkEnd w:id="228"/>
      <w:bookmarkEnd w:id="229"/>
      <w:r>
        <w:rPr>
          <w:rFonts w:hint="eastAsia" w:ascii="仿宋" w:hAnsi="仿宋" w:eastAsia="仿宋" w:cs="方正仿宋_GB2312"/>
          <w:color w:val="auto"/>
          <w:sz w:val="24"/>
          <w:szCs w:val="24"/>
          <w:highlight w:val="none"/>
        </w:rPr>
        <w:t xml:space="preserve">    </w:t>
      </w:r>
    </w:p>
    <w:p w14:paraId="3319F5F3">
      <w:pPr>
        <w:spacing w:line="460" w:lineRule="exact"/>
        <w:jc w:val="center"/>
        <w:rPr>
          <w:rFonts w:ascii="仿宋" w:hAnsi="仿宋" w:eastAsia="仿宋" w:cs="方正仿宋_GB2312"/>
          <w:b/>
          <w:color w:val="auto"/>
          <w:sz w:val="24"/>
          <w:szCs w:val="24"/>
          <w:highlight w:val="none"/>
        </w:rPr>
      </w:pPr>
    </w:p>
    <w:p w14:paraId="3689B3F0">
      <w:pPr>
        <w:spacing w:line="460" w:lineRule="exact"/>
        <w:jc w:val="center"/>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工程质量保修书</w:t>
      </w:r>
    </w:p>
    <w:p w14:paraId="3C873B55">
      <w:pPr>
        <w:spacing w:line="460" w:lineRule="exact"/>
        <w:jc w:val="center"/>
        <w:rPr>
          <w:rFonts w:ascii="仿宋" w:hAnsi="仿宋" w:eastAsia="仿宋" w:cs="方正仿宋_GB2312"/>
          <w:b/>
          <w:color w:val="auto"/>
          <w:sz w:val="24"/>
          <w:szCs w:val="24"/>
          <w:highlight w:val="none"/>
        </w:rPr>
      </w:pPr>
    </w:p>
    <w:p w14:paraId="2582ECBF">
      <w:pPr>
        <w:spacing w:line="44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发包人（全称）：</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w:t>
      </w:r>
    </w:p>
    <w:p w14:paraId="45281BBA">
      <w:pPr>
        <w:spacing w:line="440" w:lineRule="exac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承包人（全称）：</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w:t>
      </w:r>
    </w:p>
    <w:p w14:paraId="4B04F2E6">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发包人和承包人根据《中华人民共和国建筑法》和《建设工程质量管理条例》，经协商一致就</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（工程全称）签订工程质量保修书。</w:t>
      </w:r>
    </w:p>
    <w:p w14:paraId="32092FA6">
      <w:pPr>
        <w:spacing w:line="360" w:lineRule="auto"/>
        <w:outlineLvl w:val="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w:t>
      </w:r>
      <w:bookmarkStart w:id="230" w:name="_Toc23595"/>
      <w:r>
        <w:rPr>
          <w:rFonts w:hint="eastAsia" w:ascii="仿宋" w:hAnsi="仿宋" w:eastAsia="仿宋" w:cs="方正仿宋_GB2312"/>
          <w:color w:val="auto"/>
          <w:sz w:val="24"/>
          <w:szCs w:val="24"/>
          <w:highlight w:val="none"/>
        </w:rPr>
        <w:t>一、工程质量保修范围和内容</w:t>
      </w:r>
      <w:bookmarkEnd w:id="230"/>
    </w:p>
    <w:p w14:paraId="0D1C6107">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承包人在质量保修期内，按照有关法律规定和合同约定，承担工程质量保修责任。</w:t>
      </w:r>
    </w:p>
    <w:p w14:paraId="2C1F2D47">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w:t>
      </w:r>
    </w:p>
    <w:p w14:paraId="01C68C83">
      <w:pPr>
        <w:spacing w:line="360" w:lineRule="auto"/>
        <w:outlineLvl w:val="0"/>
        <w:rPr>
          <w:rFonts w:ascii="仿宋" w:hAnsi="仿宋" w:eastAsia="仿宋" w:cs="方正仿宋_GB2312"/>
          <w:color w:val="auto"/>
          <w:sz w:val="24"/>
          <w:szCs w:val="24"/>
          <w:highlight w:val="none"/>
        </w:rPr>
      </w:pPr>
      <w:r>
        <w:rPr>
          <w:rFonts w:hint="eastAsia" w:ascii="仿宋" w:hAnsi="仿宋" w:eastAsia="仿宋" w:cs="方正仿宋_GB2312"/>
          <w:b/>
          <w:color w:val="auto"/>
          <w:sz w:val="24"/>
          <w:szCs w:val="24"/>
          <w:highlight w:val="none"/>
        </w:rPr>
        <w:t>　　</w:t>
      </w:r>
      <w:bookmarkStart w:id="231" w:name="_Toc7"/>
      <w:r>
        <w:rPr>
          <w:rFonts w:hint="eastAsia" w:ascii="仿宋" w:hAnsi="仿宋" w:eastAsia="仿宋" w:cs="方正仿宋_GB2312"/>
          <w:color w:val="auto"/>
          <w:sz w:val="24"/>
          <w:szCs w:val="24"/>
          <w:highlight w:val="none"/>
        </w:rPr>
        <w:t>二、质量保修期</w:t>
      </w:r>
      <w:bookmarkEnd w:id="231"/>
    </w:p>
    <w:p w14:paraId="67F02B05">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根据《建设工程质量管理条例》及有关规定，工程的质量保修期如下：</w:t>
      </w:r>
    </w:p>
    <w:p w14:paraId="4C77B74E">
      <w:pPr>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1．地基基础工程和主体结构工程为设计文件规定的工程合理使用年限；</w:t>
      </w:r>
    </w:p>
    <w:p w14:paraId="3938980F">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2．屋面防水工程、有防水要求的卫生间、房间和外墙面的防渗为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w:t>
      </w:r>
    </w:p>
    <w:p w14:paraId="277DE5D6">
      <w:pPr>
        <w:spacing w:line="360" w:lineRule="auto"/>
        <w:ind w:left="420" w:leftChars="200" w:firstLine="120" w:firstLineChars="5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3．装修工程为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w:t>
      </w:r>
    </w:p>
    <w:p w14:paraId="35DAD4C0">
      <w:pPr>
        <w:spacing w:line="360" w:lineRule="auto"/>
        <w:ind w:left="420" w:leftChars="200" w:firstLine="120" w:firstLineChars="5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4．电气管线、给排水管道、设备安装工程为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w:t>
      </w:r>
    </w:p>
    <w:p w14:paraId="58C64EF9">
      <w:pPr>
        <w:spacing w:line="360" w:lineRule="auto"/>
        <w:ind w:left="420" w:leftChars="200" w:firstLine="120" w:firstLineChars="5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5．供热与供冷系统为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个采暖期、供冷期；</w:t>
      </w:r>
    </w:p>
    <w:p w14:paraId="6868973C">
      <w:pPr>
        <w:spacing w:line="360" w:lineRule="auto"/>
        <w:ind w:left="420" w:leftChars="200" w:firstLine="120" w:firstLineChars="5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6．住宅小区内的给排水设施、道路等配套工程为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w:t>
      </w:r>
    </w:p>
    <w:p w14:paraId="12B5EE7E">
      <w:pPr>
        <w:spacing w:line="360" w:lineRule="auto"/>
        <w:ind w:left="420" w:leftChars="200" w:firstLine="120" w:firstLineChars="5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7．其他项目保修期限约定如下：</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w:t>
      </w:r>
    </w:p>
    <w:p w14:paraId="45F4884C">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质量保修期自工程竣工验收合格之日起计算。</w:t>
      </w:r>
    </w:p>
    <w:p w14:paraId="411D5D6F">
      <w:pPr>
        <w:spacing w:line="360" w:lineRule="auto"/>
        <w:ind w:firstLine="480" w:firstLineChars="200"/>
        <w:outlineLvl w:val="0"/>
        <w:rPr>
          <w:rFonts w:ascii="仿宋" w:hAnsi="仿宋" w:eastAsia="仿宋" w:cs="方正仿宋_GB2312"/>
          <w:color w:val="auto"/>
          <w:sz w:val="24"/>
          <w:szCs w:val="24"/>
          <w:highlight w:val="none"/>
        </w:rPr>
      </w:pPr>
      <w:bookmarkStart w:id="232" w:name="_Toc21012"/>
      <w:r>
        <w:rPr>
          <w:rFonts w:hint="eastAsia" w:ascii="仿宋" w:hAnsi="仿宋" w:eastAsia="仿宋" w:cs="方正仿宋_GB2312"/>
          <w:color w:val="auto"/>
          <w:sz w:val="24"/>
          <w:szCs w:val="24"/>
          <w:highlight w:val="none"/>
        </w:rPr>
        <w:t>三、缺陷责任期</w:t>
      </w:r>
      <w:bookmarkEnd w:id="232"/>
    </w:p>
    <w:p w14:paraId="4EBE1F78">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工程缺陷责任期为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个月，缺陷责任期自工程通过竣工验收之日起计算。单位工程先于全部工程进行验收，单位工程缺陷责任期自单位工程验收合格之日起算。</w:t>
      </w:r>
    </w:p>
    <w:p w14:paraId="5A206D35">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缺陷责任期终止后，发包人应退还剩余的质量保证金。</w:t>
      </w:r>
    </w:p>
    <w:p w14:paraId="702E46C8">
      <w:pPr>
        <w:spacing w:line="360" w:lineRule="auto"/>
        <w:outlineLvl w:val="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w:t>
      </w:r>
      <w:bookmarkStart w:id="233" w:name="_Toc19007"/>
      <w:r>
        <w:rPr>
          <w:rFonts w:hint="eastAsia" w:ascii="仿宋" w:hAnsi="仿宋" w:eastAsia="仿宋" w:cs="方正仿宋_GB2312"/>
          <w:color w:val="auto"/>
          <w:sz w:val="24"/>
          <w:szCs w:val="24"/>
          <w:highlight w:val="none"/>
        </w:rPr>
        <w:t>四、质量保修责任</w:t>
      </w:r>
      <w:bookmarkEnd w:id="233"/>
    </w:p>
    <w:p w14:paraId="7E1E5720">
      <w:pPr>
        <w:spacing w:line="360" w:lineRule="auto"/>
        <w:ind w:left="105" w:leftChars="50" w:firstLine="491" w:firstLineChars="20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1．属于保修范围、内容的项目，承包人应当在接到保修通知之日起7天内派人保修。承包人不在约定期限内派人保修的，发包人可以委托他人修理。</w:t>
      </w:r>
    </w:p>
    <w:p w14:paraId="61344121">
      <w:pPr>
        <w:spacing w:line="360" w:lineRule="auto"/>
        <w:ind w:left="105" w:leftChars="50" w:firstLine="491" w:firstLineChars="20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2．发生紧急事故需抢修的，承包人在接到事故通知后，应当立即到达事故现场抢修。</w:t>
      </w:r>
    </w:p>
    <w:p w14:paraId="1DB231D0">
      <w:pPr>
        <w:spacing w:line="360" w:lineRule="auto"/>
        <w:ind w:left="105" w:leftChars="50" w:firstLine="491" w:firstLineChars="20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3131AC7">
      <w:pPr>
        <w:spacing w:line="360" w:lineRule="auto"/>
        <w:ind w:left="420" w:leftChars="200" w:firstLine="120" w:firstLineChars="5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4．质量保修完成后，由发包人组织验收。</w:t>
      </w:r>
    </w:p>
    <w:p w14:paraId="4F4F2564">
      <w:pPr>
        <w:spacing w:line="360" w:lineRule="auto"/>
        <w:outlineLvl w:val="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w:t>
      </w:r>
      <w:bookmarkStart w:id="234" w:name="_Toc24894"/>
      <w:r>
        <w:rPr>
          <w:rFonts w:hint="eastAsia" w:ascii="仿宋" w:hAnsi="仿宋" w:eastAsia="仿宋" w:cs="方正仿宋_GB2312"/>
          <w:color w:val="auto"/>
          <w:sz w:val="24"/>
          <w:szCs w:val="24"/>
          <w:highlight w:val="none"/>
        </w:rPr>
        <w:t>五、保修费用</w:t>
      </w:r>
      <w:bookmarkEnd w:id="234"/>
    </w:p>
    <w:p w14:paraId="30950649">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保修费用由造成质量缺陷的责任方承担。</w:t>
      </w:r>
    </w:p>
    <w:p w14:paraId="38BF02DE">
      <w:pPr>
        <w:spacing w:line="360" w:lineRule="auto"/>
        <w:ind w:firstLine="600"/>
        <w:jc w:val="left"/>
        <w:outlineLvl w:val="0"/>
        <w:rPr>
          <w:rFonts w:ascii="仿宋" w:hAnsi="仿宋" w:eastAsia="仿宋" w:cs="方正仿宋_GB2312"/>
          <w:color w:val="auto"/>
          <w:sz w:val="24"/>
          <w:szCs w:val="24"/>
          <w:highlight w:val="none"/>
        </w:rPr>
      </w:pPr>
      <w:bookmarkStart w:id="235" w:name="_Toc32368"/>
      <w:r>
        <w:rPr>
          <w:rFonts w:hint="eastAsia" w:ascii="仿宋" w:hAnsi="仿宋" w:eastAsia="仿宋" w:cs="方正仿宋_GB2312"/>
          <w:b/>
          <w:color w:val="auto"/>
          <w:sz w:val="24"/>
          <w:szCs w:val="24"/>
          <w:highlight w:val="none"/>
        </w:rPr>
        <w:t>六</w:t>
      </w:r>
      <w:r>
        <w:rPr>
          <w:rFonts w:hint="eastAsia" w:ascii="仿宋" w:hAnsi="仿宋" w:eastAsia="仿宋" w:cs="方正仿宋_GB2312"/>
          <w:color w:val="auto"/>
          <w:sz w:val="24"/>
          <w:szCs w:val="24"/>
          <w:highlight w:val="none"/>
        </w:rPr>
        <w:t>、双方约定的其他工程质量保修事项：</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w:t>
      </w:r>
      <w:bookmarkEnd w:id="235"/>
    </w:p>
    <w:p w14:paraId="14BF892D">
      <w:pPr>
        <w:spacing w:line="360" w:lineRule="auto"/>
        <w:ind w:firstLine="456" w:firstLineChars="19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工程质量保修书由发包人、承包人在工程竣工验收前共同签署，作为施工合同附件，其有效期限至保修期满。</w:t>
      </w:r>
    </w:p>
    <w:p w14:paraId="01A41743">
      <w:pPr>
        <w:spacing w:line="360" w:lineRule="auto"/>
        <w:ind w:firstLine="420"/>
        <w:rPr>
          <w:rFonts w:ascii="仿宋" w:hAnsi="仿宋" w:eastAsia="仿宋" w:cs="方正仿宋_GB2312"/>
          <w:color w:val="auto"/>
          <w:sz w:val="24"/>
          <w:szCs w:val="24"/>
          <w:highlight w:val="none"/>
        </w:rPr>
      </w:pPr>
    </w:p>
    <w:p w14:paraId="52959FE1">
      <w:pPr>
        <w:spacing w:line="360" w:lineRule="auto"/>
        <w:ind w:firstLine="420"/>
        <w:rPr>
          <w:rFonts w:ascii="仿宋" w:hAnsi="仿宋" w:eastAsia="仿宋" w:cs="方正仿宋_GB2312"/>
          <w:color w:val="auto"/>
          <w:sz w:val="24"/>
          <w:szCs w:val="24"/>
          <w:highlight w:val="none"/>
        </w:rPr>
      </w:pPr>
    </w:p>
    <w:p w14:paraId="62FFA648">
      <w:pPr>
        <w:spacing w:line="360" w:lineRule="auto"/>
        <w:ind w:firstLine="420"/>
        <w:rPr>
          <w:rFonts w:ascii="仿宋" w:hAnsi="仿宋" w:eastAsia="仿宋" w:cs="方正仿宋_GB2312"/>
          <w:color w:val="auto"/>
          <w:sz w:val="24"/>
          <w:szCs w:val="24"/>
          <w:highlight w:val="none"/>
        </w:rPr>
      </w:pPr>
    </w:p>
    <w:p w14:paraId="7C0596F1">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发包人(公章)：</w:t>
      </w:r>
      <w:r>
        <w:rPr>
          <w:rFonts w:hint="eastAsia" w:ascii="仿宋" w:hAnsi="仿宋" w:eastAsia="仿宋" w:cs="方正仿宋_GB2312"/>
          <w:color w:val="auto"/>
          <w:sz w:val="24"/>
          <w:szCs w:val="24"/>
          <w:highlight w:val="none"/>
          <w:u w:val="single"/>
        </w:rPr>
        <w:t xml:space="preserve">        </w:t>
      </w:r>
      <w:r>
        <w:rPr>
          <w:rFonts w:hint="eastAsia" w:ascii="仿宋" w:hAnsi="仿宋" w:eastAsia="仿宋" w:cs="方正仿宋_GB2312"/>
          <w:color w:val="auto"/>
          <w:sz w:val="24"/>
          <w:szCs w:val="24"/>
          <w:highlight w:val="none"/>
        </w:rPr>
        <w:t xml:space="preserve"> 承包人(公章)：</w:t>
      </w:r>
      <w:r>
        <w:rPr>
          <w:rFonts w:hint="eastAsia" w:ascii="仿宋" w:hAnsi="仿宋" w:eastAsia="仿宋" w:cs="方正仿宋_GB2312"/>
          <w:color w:val="auto"/>
          <w:sz w:val="24"/>
          <w:szCs w:val="24"/>
          <w:highlight w:val="none"/>
          <w:u w:val="single"/>
        </w:rPr>
        <w:t xml:space="preserve">           </w:t>
      </w:r>
    </w:p>
    <w:p w14:paraId="0D612D68">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地  址：</w:t>
      </w:r>
      <w:r>
        <w:rPr>
          <w:rFonts w:hint="eastAsia" w:ascii="仿宋" w:hAnsi="仿宋" w:eastAsia="仿宋" w:cs="方正仿宋_GB2312"/>
          <w:color w:val="auto"/>
          <w:sz w:val="24"/>
          <w:szCs w:val="24"/>
          <w:highlight w:val="none"/>
          <w:u w:val="single"/>
        </w:rPr>
        <w:t xml:space="preserve">     </w:t>
      </w:r>
      <w:r>
        <w:rPr>
          <w:rFonts w:hint="eastAsia" w:ascii="仿宋" w:hAnsi="仿宋" w:eastAsia="仿宋" w:cs="方正仿宋_GB2312"/>
          <w:color w:val="auto"/>
          <w:sz w:val="24"/>
          <w:szCs w:val="24"/>
          <w:highlight w:val="none"/>
        </w:rPr>
        <w:t xml:space="preserve"> 地  址：</w:t>
      </w:r>
      <w:r>
        <w:rPr>
          <w:rFonts w:hint="eastAsia" w:ascii="仿宋" w:hAnsi="仿宋" w:eastAsia="仿宋" w:cs="方正仿宋_GB2312"/>
          <w:color w:val="auto"/>
          <w:sz w:val="24"/>
          <w:szCs w:val="24"/>
          <w:highlight w:val="none"/>
          <w:u w:val="single"/>
        </w:rPr>
        <w:t xml:space="preserve">       </w:t>
      </w:r>
    </w:p>
    <w:p w14:paraId="444F3BFE">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法定代表人(签字)：</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法定代表人(签字)：</w:t>
      </w:r>
      <w:r>
        <w:rPr>
          <w:rFonts w:hint="eastAsia" w:ascii="仿宋" w:hAnsi="仿宋" w:eastAsia="仿宋" w:cs="方正仿宋_GB2312"/>
          <w:color w:val="auto"/>
          <w:sz w:val="24"/>
          <w:szCs w:val="24"/>
          <w:highlight w:val="none"/>
          <w:u w:val="single"/>
        </w:rPr>
        <w:t xml:space="preserve">       </w:t>
      </w:r>
    </w:p>
    <w:p w14:paraId="09176BE8">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委托代理人(签字)：</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委托代理人(签字)：</w:t>
      </w:r>
      <w:r>
        <w:rPr>
          <w:rFonts w:hint="eastAsia" w:ascii="仿宋" w:hAnsi="仿宋" w:eastAsia="仿宋" w:cs="方正仿宋_GB2312"/>
          <w:color w:val="auto"/>
          <w:sz w:val="24"/>
          <w:szCs w:val="24"/>
          <w:highlight w:val="none"/>
          <w:u w:val="single"/>
        </w:rPr>
        <w:t xml:space="preserve">       </w:t>
      </w:r>
    </w:p>
    <w:p w14:paraId="0ECDAB57">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电  话：</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电  话：</w:t>
      </w:r>
      <w:r>
        <w:rPr>
          <w:rFonts w:hint="eastAsia" w:ascii="仿宋" w:hAnsi="仿宋" w:eastAsia="仿宋" w:cs="方正仿宋_GB2312"/>
          <w:color w:val="auto"/>
          <w:sz w:val="24"/>
          <w:szCs w:val="24"/>
          <w:highlight w:val="none"/>
          <w:u w:val="single"/>
        </w:rPr>
        <w:t xml:space="preserve">     </w:t>
      </w:r>
    </w:p>
    <w:p w14:paraId="5B14F325">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传  真：</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传  真：</w:t>
      </w:r>
      <w:r>
        <w:rPr>
          <w:rFonts w:hint="eastAsia" w:ascii="仿宋" w:hAnsi="仿宋" w:eastAsia="仿宋" w:cs="方正仿宋_GB2312"/>
          <w:color w:val="auto"/>
          <w:sz w:val="24"/>
          <w:szCs w:val="24"/>
          <w:highlight w:val="none"/>
          <w:u w:val="single"/>
        </w:rPr>
        <w:t xml:space="preserve">     </w:t>
      </w:r>
    </w:p>
    <w:p w14:paraId="6FAE8EB0">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开户银行：</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开户银行：</w:t>
      </w:r>
      <w:r>
        <w:rPr>
          <w:rFonts w:hint="eastAsia" w:ascii="仿宋" w:hAnsi="仿宋" w:eastAsia="仿宋" w:cs="方正仿宋_GB2312"/>
          <w:color w:val="auto"/>
          <w:sz w:val="24"/>
          <w:szCs w:val="24"/>
          <w:highlight w:val="none"/>
          <w:u w:val="single"/>
        </w:rPr>
        <w:t xml:space="preserve">   </w:t>
      </w:r>
    </w:p>
    <w:p w14:paraId="2448752D">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账  号：</w:t>
      </w:r>
      <w:r>
        <w:rPr>
          <w:rFonts w:hint="eastAsia" w:ascii="仿宋" w:hAnsi="仿宋" w:eastAsia="仿宋" w:cs="方正仿宋_GB2312"/>
          <w:color w:val="auto"/>
          <w:sz w:val="24"/>
          <w:szCs w:val="24"/>
          <w:highlight w:val="none"/>
          <w:u w:val="single"/>
        </w:rPr>
        <w:t xml:space="preserve">       </w:t>
      </w:r>
      <w:r>
        <w:rPr>
          <w:rFonts w:hint="eastAsia" w:ascii="仿宋" w:hAnsi="仿宋" w:eastAsia="仿宋" w:cs="方正仿宋_GB2312"/>
          <w:color w:val="auto"/>
          <w:sz w:val="24"/>
          <w:szCs w:val="24"/>
          <w:highlight w:val="none"/>
        </w:rPr>
        <w:t xml:space="preserve">  账  号：</w:t>
      </w:r>
      <w:r>
        <w:rPr>
          <w:rFonts w:hint="eastAsia" w:ascii="仿宋" w:hAnsi="仿宋" w:eastAsia="仿宋" w:cs="方正仿宋_GB2312"/>
          <w:color w:val="auto"/>
          <w:sz w:val="24"/>
          <w:szCs w:val="24"/>
          <w:highlight w:val="none"/>
          <w:u w:val="single"/>
        </w:rPr>
        <w:t xml:space="preserve">     </w:t>
      </w:r>
    </w:p>
    <w:p w14:paraId="6AAE03BF">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邮政编码：</w:t>
      </w:r>
      <w:r>
        <w:rPr>
          <w:rFonts w:hint="eastAsia" w:ascii="仿宋" w:hAnsi="仿宋" w:eastAsia="仿宋" w:cs="方正仿宋_GB2312"/>
          <w:color w:val="auto"/>
          <w:sz w:val="24"/>
          <w:szCs w:val="24"/>
          <w:highlight w:val="none"/>
          <w:u w:val="single"/>
        </w:rPr>
        <w:t xml:space="preserve">     </w:t>
      </w:r>
      <w:r>
        <w:rPr>
          <w:rFonts w:hint="eastAsia" w:ascii="仿宋" w:hAnsi="仿宋" w:eastAsia="仿宋" w:cs="方正仿宋_GB2312"/>
          <w:color w:val="auto"/>
          <w:sz w:val="24"/>
          <w:szCs w:val="24"/>
          <w:highlight w:val="none"/>
        </w:rPr>
        <w:t xml:space="preserve"> 邮政编码：</w:t>
      </w:r>
      <w:r>
        <w:rPr>
          <w:rFonts w:hint="eastAsia" w:ascii="仿宋" w:hAnsi="仿宋" w:eastAsia="仿宋" w:cs="方正仿宋_GB2312"/>
          <w:color w:val="auto"/>
          <w:sz w:val="24"/>
          <w:szCs w:val="24"/>
          <w:highlight w:val="none"/>
          <w:u w:val="single"/>
        </w:rPr>
        <w:t xml:space="preserve">   </w:t>
      </w:r>
    </w:p>
    <w:p w14:paraId="52150547">
      <w:pPr>
        <w:spacing w:line="460" w:lineRule="exact"/>
        <w:outlineLvl w:val="0"/>
        <w:rPr>
          <w:rFonts w:ascii="仿宋" w:hAnsi="仿宋" w:eastAsia="仿宋" w:cs="方正仿宋_GB2312"/>
          <w:color w:val="auto"/>
          <w:sz w:val="24"/>
          <w:szCs w:val="24"/>
          <w:highlight w:val="none"/>
        </w:rPr>
      </w:pPr>
      <w:r>
        <w:rPr>
          <w:rFonts w:hint="eastAsia" w:ascii="仿宋" w:hAnsi="仿宋" w:eastAsia="仿宋" w:cs="方正仿宋_GB2312"/>
          <w:b/>
          <w:color w:val="auto"/>
          <w:sz w:val="24"/>
          <w:szCs w:val="24"/>
          <w:highlight w:val="none"/>
        </w:rPr>
        <w:br w:type="page"/>
      </w:r>
      <w:bookmarkStart w:id="236" w:name="_Toc7741"/>
      <w:r>
        <w:rPr>
          <w:rFonts w:hint="eastAsia" w:ascii="仿宋" w:hAnsi="仿宋" w:eastAsia="仿宋" w:cs="方正仿宋_GB2312"/>
          <w:color w:val="auto"/>
          <w:sz w:val="24"/>
          <w:szCs w:val="24"/>
          <w:highlight w:val="none"/>
        </w:rPr>
        <w:t>附件4：</w:t>
      </w:r>
      <w:bookmarkEnd w:id="236"/>
    </w:p>
    <w:p w14:paraId="2858D8EE">
      <w:pPr>
        <w:spacing w:line="460" w:lineRule="exact"/>
        <w:jc w:val="center"/>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主要建设工程文件目录</w:t>
      </w:r>
    </w:p>
    <w:tbl>
      <w:tblPr>
        <w:tblStyle w:val="88"/>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34B4DD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14:paraId="5FD8ACFD">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文件名称</w:t>
            </w:r>
          </w:p>
        </w:tc>
        <w:tc>
          <w:tcPr>
            <w:tcW w:w="1276" w:type="dxa"/>
            <w:tcBorders>
              <w:top w:val="single" w:color="auto" w:sz="12" w:space="0"/>
              <w:bottom w:val="double" w:color="auto" w:sz="6" w:space="0"/>
            </w:tcBorders>
            <w:vAlign w:val="center"/>
          </w:tcPr>
          <w:p w14:paraId="651FCD66">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套数</w:t>
            </w:r>
          </w:p>
        </w:tc>
        <w:tc>
          <w:tcPr>
            <w:tcW w:w="1450" w:type="dxa"/>
            <w:tcBorders>
              <w:top w:val="single" w:color="auto" w:sz="12" w:space="0"/>
              <w:bottom w:val="double" w:color="auto" w:sz="6" w:space="0"/>
            </w:tcBorders>
            <w:vAlign w:val="center"/>
          </w:tcPr>
          <w:p w14:paraId="6C63E91E">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费用（元）</w:t>
            </w:r>
          </w:p>
        </w:tc>
        <w:tc>
          <w:tcPr>
            <w:tcW w:w="1243" w:type="dxa"/>
            <w:tcBorders>
              <w:top w:val="single" w:color="auto" w:sz="12" w:space="0"/>
              <w:bottom w:val="double" w:color="auto" w:sz="6" w:space="0"/>
            </w:tcBorders>
            <w:vAlign w:val="center"/>
          </w:tcPr>
          <w:p w14:paraId="026AF699">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质量</w:t>
            </w:r>
          </w:p>
        </w:tc>
        <w:tc>
          <w:tcPr>
            <w:tcW w:w="1450" w:type="dxa"/>
            <w:tcBorders>
              <w:top w:val="single" w:color="auto" w:sz="12" w:space="0"/>
              <w:bottom w:val="double" w:color="auto" w:sz="6" w:space="0"/>
            </w:tcBorders>
            <w:vAlign w:val="top"/>
          </w:tcPr>
          <w:p w14:paraId="7D1BF0B2">
            <w:pPr>
              <w:spacing w:line="460" w:lineRule="exac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移交时间</w:t>
            </w:r>
          </w:p>
        </w:tc>
        <w:tc>
          <w:tcPr>
            <w:tcW w:w="1667" w:type="dxa"/>
            <w:tcBorders>
              <w:top w:val="single" w:color="auto" w:sz="12" w:space="0"/>
              <w:bottom w:val="double" w:color="auto" w:sz="6" w:space="0"/>
            </w:tcBorders>
            <w:vAlign w:val="top"/>
          </w:tcPr>
          <w:p w14:paraId="68DAABB4">
            <w:pPr>
              <w:spacing w:line="460" w:lineRule="exac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责任人</w:t>
            </w:r>
          </w:p>
        </w:tc>
      </w:tr>
      <w:tr w14:paraId="7AC2E2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14:paraId="6CA18903">
            <w:pPr>
              <w:pStyle w:val="34"/>
              <w:keepNext/>
              <w:spacing w:line="460" w:lineRule="exact"/>
              <w:ind w:left="63" w:right="63"/>
              <w:rPr>
                <w:rFonts w:ascii="仿宋" w:hAnsi="仿宋" w:eastAsia="仿宋" w:cs="方正仿宋_GB2312"/>
                <w:color w:val="auto"/>
                <w:sz w:val="24"/>
                <w:szCs w:val="24"/>
                <w:highlight w:val="none"/>
              </w:rPr>
            </w:pPr>
          </w:p>
        </w:tc>
        <w:tc>
          <w:tcPr>
            <w:tcW w:w="1276" w:type="dxa"/>
            <w:tcBorders>
              <w:top w:val="double" w:color="auto" w:sz="6" w:space="0"/>
              <w:bottom w:val="single" w:color="auto" w:sz="6" w:space="0"/>
            </w:tcBorders>
            <w:vAlign w:val="center"/>
          </w:tcPr>
          <w:p w14:paraId="6CAF4D48">
            <w:pPr>
              <w:pStyle w:val="34"/>
              <w:keepNext/>
              <w:spacing w:line="460" w:lineRule="exact"/>
              <w:ind w:left="63" w:right="63"/>
              <w:rPr>
                <w:rFonts w:ascii="仿宋" w:hAnsi="仿宋" w:eastAsia="仿宋" w:cs="方正仿宋_GB2312"/>
                <w:color w:val="auto"/>
                <w:sz w:val="24"/>
                <w:szCs w:val="24"/>
                <w:highlight w:val="none"/>
              </w:rPr>
            </w:pPr>
          </w:p>
        </w:tc>
        <w:tc>
          <w:tcPr>
            <w:tcW w:w="1450" w:type="dxa"/>
            <w:tcBorders>
              <w:top w:val="double" w:color="auto" w:sz="6" w:space="0"/>
              <w:bottom w:val="single" w:color="auto" w:sz="6" w:space="0"/>
            </w:tcBorders>
            <w:vAlign w:val="center"/>
          </w:tcPr>
          <w:p w14:paraId="69E3ED42">
            <w:pPr>
              <w:pStyle w:val="34"/>
              <w:keepNext/>
              <w:spacing w:line="460" w:lineRule="exact"/>
              <w:ind w:left="63" w:right="63"/>
              <w:rPr>
                <w:rFonts w:ascii="仿宋" w:hAnsi="仿宋" w:eastAsia="仿宋" w:cs="方正仿宋_GB2312"/>
                <w:color w:val="auto"/>
                <w:sz w:val="24"/>
                <w:szCs w:val="24"/>
                <w:highlight w:val="none"/>
              </w:rPr>
            </w:pPr>
          </w:p>
        </w:tc>
        <w:tc>
          <w:tcPr>
            <w:tcW w:w="1243" w:type="dxa"/>
            <w:tcBorders>
              <w:top w:val="double" w:color="auto" w:sz="6" w:space="0"/>
              <w:bottom w:val="single" w:color="auto" w:sz="6" w:space="0"/>
            </w:tcBorders>
            <w:vAlign w:val="center"/>
          </w:tcPr>
          <w:p w14:paraId="0E79926D">
            <w:pPr>
              <w:pStyle w:val="34"/>
              <w:keepNext/>
              <w:spacing w:line="460" w:lineRule="exact"/>
              <w:ind w:left="63" w:right="63"/>
              <w:rPr>
                <w:rFonts w:ascii="仿宋" w:hAnsi="仿宋" w:eastAsia="仿宋" w:cs="方正仿宋_GB2312"/>
                <w:color w:val="auto"/>
                <w:sz w:val="24"/>
                <w:szCs w:val="24"/>
                <w:highlight w:val="none"/>
              </w:rPr>
            </w:pPr>
          </w:p>
        </w:tc>
        <w:tc>
          <w:tcPr>
            <w:tcW w:w="1450" w:type="dxa"/>
            <w:tcBorders>
              <w:top w:val="double" w:color="auto" w:sz="6" w:space="0"/>
              <w:bottom w:val="single" w:color="auto" w:sz="6" w:space="0"/>
            </w:tcBorders>
            <w:vAlign w:val="center"/>
          </w:tcPr>
          <w:p w14:paraId="1B02E9A3">
            <w:pPr>
              <w:pStyle w:val="34"/>
              <w:keepNext/>
              <w:spacing w:line="460" w:lineRule="exact"/>
              <w:ind w:left="63" w:right="63"/>
              <w:rPr>
                <w:rFonts w:ascii="仿宋" w:hAnsi="仿宋" w:eastAsia="仿宋" w:cs="方正仿宋_GB2312"/>
                <w:color w:val="auto"/>
                <w:sz w:val="24"/>
                <w:szCs w:val="24"/>
                <w:highlight w:val="none"/>
              </w:rPr>
            </w:pPr>
          </w:p>
        </w:tc>
        <w:tc>
          <w:tcPr>
            <w:tcW w:w="1667" w:type="dxa"/>
            <w:tcBorders>
              <w:top w:val="double" w:color="auto" w:sz="6" w:space="0"/>
              <w:bottom w:val="single" w:color="auto" w:sz="6" w:space="0"/>
            </w:tcBorders>
            <w:vAlign w:val="center"/>
          </w:tcPr>
          <w:p w14:paraId="2E2235C3">
            <w:pPr>
              <w:pStyle w:val="34"/>
              <w:keepNext/>
              <w:spacing w:line="460" w:lineRule="exact"/>
              <w:ind w:left="63" w:right="63"/>
              <w:rPr>
                <w:rFonts w:ascii="仿宋" w:hAnsi="仿宋" w:eastAsia="仿宋" w:cs="方正仿宋_GB2312"/>
                <w:color w:val="auto"/>
                <w:sz w:val="24"/>
                <w:szCs w:val="24"/>
                <w:highlight w:val="none"/>
              </w:rPr>
            </w:pPr>
          </w:p>
        </w:tc>
      </w:tr>
      <w:tr w14:paraId="2C6FE4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7A66477C">
            <w:pPr>
              <w:pStyle w:val="34"/>
              <w:keepNext/>
              <w:spacing w:line="460" w:lineRule="exact"/>
              <w:ind w:left="63" w:right="63"/>
              <w:rPr>
                <w:rFonts w:ascii="仿宋" w:hAnsi="仿宋" w:eastAsia="仿宋" w:cs="方正仿宋_GB2312"/>
                <w:color w:val="auto"/>
                <w:sz w:val="24"/>
                <w:szCs w:val="24"/>
                <w:highlight w:val="none"/>
              </w:rPr>
            </w:pPr>
          </w:p>
        </w:tc>
        <w:tc>
          <w:tcPr>
            <w:tcW w:w="1276" w:type="dxa"/>
            <w:tcBorders>
              <w:top w:val="nil"/>
            </w:tcBorders>
            <w:vAlign w:val="center"/>
          </w:tcPr>
          <w:p w14:paraId="189B7FEB">
            <w:pPr>
              <w:pStyle w:val="34"/>
              <w:keepNext/>
              <w:spacing w:line="460" w:lineRule="exact"/>
              <w:ind w:left="63" w:right="63"/>
              <w:rPr>
                <w:rFonts w:ascii="仿宋" w:hAnsi="仿宋" w:eastAsia="仿宋" w:cs="方正仿宋_GB2312"/>
                <w:color w:val="auto"/>
                <w:sz w:val="24"/>
                <w:szCs w:val="24"/>
                <w:highlight w:val="none"/>
              </w:rPr>
            </w:pPr>
          </w:p>
        </w:tc>
        <w:tc>
          <w:tcPr>
            <w:tcW w:w="1450" w:type="dxa"/>
            <w:tcBorders>
              <w:top w:val="nil"/>
            </w:tcBorders>
            <w:vAlign w:val="center"/>
          </w:tcPr>
          <w:p w14:paraId="66B39417">
            <w:pPr>
              <w:pStyle w:val="34"/>
              <w:keepNext/>
              <w:spacing w:line="460" w:lineRule="exact"/>
              <w:ind w:left="63" w:right="63"/>
              <w:rPr>
                <w:rFonts w:ascii="仿宋" w:hAnsi="仿宋" w:eastAsia="仿宋" w:cs="方正仿宋_GB2312"/>
                <w:color w:val="auto"/>
                <w:sz w:val="24"/>
                <w:szCs w:val="24"/>
                <w:highlight w:val="none"/>
              </w:rPr>
            </w:pPr>
          </w:p>
        </w:tc>
        <w:tc>
          <w:tcPr>
            <w:tcW w:w="1243" w:type="dxa"/>
            <w:tcBorders>
              <w:top w:val="nil"/>
            </w:tcBorders>
            <w:vAlign w:val="center"/>
          </w:tcPr>
          <w:p w14:paraId="13606847">
            <w:pPr>
              <w:pStyle w:val="34"/>
              <w:keepNext/>
              <w:spacing w:line="460" w:lineRule="exact"/>
              <w:ind w:left="63" w:right="63"/>
              <w:rPr>
                <w:rFonts w:ascii="仿宋" w:hAnsi="仿宋" w:eastAsia="仿宋" w:cs="方正仿宋_GB2312"/>
                <w:color w:val="auto"/>
                <w:sz w:val="24"/>
                <w:szCs w:val="24"/>
                <w:highlight w:val="none"/>
              </w:rPr>
            </w:pPr>
          </w:p>
        </w:tc>
        <w:tc>
          <w:tcPr>
            <w:tcW w:w="1450" w:type="dxa"/>
            <w:tcBorders>
              <w:top w:val="nil"/>
            </w:tcBorders>
            <w:vAlign w:val="center"/>
          </w:tcPr>
          <w:p w14:paraId="2F3822FB">
            <w:pPr>
              <w:pStyle w:val="34"/>
              <w:keepNext/>
              <w:spacing w:line="460" w:lineRule="exact"/>
              <w:ind w:left="63" w:right="63"/>
              <w:rPr>
                <w:rFonts w:ascii="仿宋" w:hAnsi="仿宋" w:eastAsia="仿宋" w:cs="方正仿宋_GB2312"/>
                <w:color w:val="auto"/>
                <w:sz w:val="24"/>
                <w:szCs w:val="24"/>
                <w:highlight w:val="none"/>
              </w:rPr>
            </w:pPr>
          </w:p>
        </w:tc>
        <w:tc>
          <w:tcPr>
            <w:tcW w:w="1667" w:type="dxa"/>
            <w:tcBorders>
              <w:top w:val="nil"/>
            </w:tcBorders>
            <w:vAlign w:val="center"/>
          </w:tcPr>
          <w:p w14:paraId="38A87164">
            <w:pPr>
              <w:pStyle w:val="34"/>
              <w:keepNext/>
              <w:spacing w:line="460" w:lineRule="exact"/>
              <w:ind w:left="63" w:right="63"/>
              <w:rPr>
                <w:rFonts w:ascii="仿宋" w:hAnsi="仿宋" w:eastAsia="仿宋" w:cs="方正仿宋_GB2312"/>
                <w:color w:val="auto"/>
                <w:sz w:val="24"/>
                <w:szCs w:val="24"/>
                <w:highlight w:val="none"/>
              </w:rPr>
            </w:pPr>
          </w:p>
        </w:tc>
      </w:tr>
      <w:tr w14:paraId="104D13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452A4A7">
            <w:pPr>
              <w:pStyle w:val="34"/>
              <w:keepNext/>
              <w:spacing w:line="460" w:lineRule="exact"/>
              <w:ind w:left="63" w:right="63"/>
              <w:rPr>
                <w:rFonts w:ascii="仿宋" w:hAnsi="仿宋" w:eastAsia="仿宋" w:cs="方正仿宋_GB2312"/>
                <w:color w:val="auto"/>
                <w:sz w:val="24"/>
                <w:szCs w:val="24"/>
                <w:highlight w:val="none"/>
              </w:rPr>
            </w:pPr>
          </w:p>
        </w:tc>
        <w:tc>
          <w:tcPr>
            <w:tcW w:w="1276" w:type="dxa"/>
            <w:vAlign w:val="center"/>
          </w:tcPr>
          <w:p w14:paraId="60176DC6">
            <w:pPr>
              <w:pStyle w:val="34"/>
              <w:keepNext/>
              <w:spacing w:line="460" w:lineRule="exact"/>
              <w:ind w:left="63" w:right="63"/>
              <w:rPr>
                <w:rFonts w:ascii="仿宋" w:hAnsi="仿宋" w:eastAsia="仿宋" w:cs="方正仿宋_GB2312"/>
                <w:color w:val="auto"/>
                <w:sz w:val="24"/>
                <w:szCs w:val="24"/>
                <w:highlight w:val="none"/>
              </w:rPr>
            </w:pPr>
          </w:p>
        </w:tc>
        <w:tc>
          <w:tcPr>
            <w:tcW w:w="1450" w:type="dxa"/>
            <w:vAlign w:val="center"/>
          </w:tcPr>
          <w:p w14:paraId="41E5EF4E">
            <w:pPr>
              <w:pStyle w:val="34"/>
              <w:keepNext/>
              <w:spacing w:line="460" w:lineRule="exact"/>
              <w:ind w:left="63" w:right="63"/>
              <w:rPr>
                <w:rFonts w:ascii="仿宋" w:hAnsi="仿宋" w:eastAsia="仿宋" w:cs="方正仿宋_GB2312"/>
                <w:color w:val="auto"/>
                <w:sz w:val="24"/>
                <w:szCs w:val="24"/>
                <w:highlight w:val="none"/>
              </w:rPr>
            </w:pPr>
          </w:p>
        </w:tc>
        <w:tc>
          <w:tcPr>
            <w:tcW w:w="1243" w:type="dxa"/>
            <w:vAlign w:val="center"/>
          </w:tcPr>
          <w:p w14:paraId="7E78BA16">
            <w:pPr>
              <w:pStyle w:val="34"/>
              <w:keepNext/>
              <w:spacing w:line="460" w:lineRule="exact"/>
              <w:ind w:left="63" w:right="63"/>
              <w:rPr>
                <w:rFonts w:ascii="仿宋" w:hAnsi="仿宋" w:eastAsia="仿宋" w:cs="方正仿宋_GB2312"/>
                <w:color w:val="auto"/>
                <w:sz w:val="24"/>
                <w:szCs w:val="24"/>
                <w:highlight w:val="none"/>
              </w:rPr>
            </w:pPr>
          </w:p>
        </w:tc>
        <w:tc>
          <w:tcPr>
            <w:tcW w:w="1450" w:type="dxa"/>
            <w:vAlign w:val="center"/>
          </w:tcPr>
          <w:p w14:paraId="4C2CC613">
            <w:pPr>
              <w:pStyle w:val="34"/>
              <w:keepNext/>
              <w:spacing w:line="460" w:lineRule="exact"/>
              <w:ind w:left="63" w:right="63"/>
              <w:rPr>
                <w:rFonts w:ascii="仿宋" w:hAnsi="仿宋" w:eastAsia="仿宋" w:cs="方正仿宋_GB2312"/>
                <w:color w:val="auto"/>
                <w:sz w:val="24"/>
                <w:szCs w:val="24"/>
                <w:highlight w:val="none"/>
              </w:rPr>
            </w:pPr>
          </w:p>
        </w:tc>
        <w:tc>
          <w:tcPr>
            <w:tcW w:w="1667" w:type="dxa"/>
            <w:vAlign w:val="center"/>
          </w:tcPr>
          <w:p w14:paraId="0CBFDECF">
            <w:pPr>
              <w:pStyle w:val="34"/>
              <w:keepNext/>
              <w:spacing w:line="460" w:lineRule="exact"/>
              <w:ind w:left="63" w:right="63"/>
              <w:rPr>
                <w:rFonts w:ascii="仿宋" w:hAnsi="仿宋" w:eastAsia="仿宋" w:cs="方正仿宋_GB2312"/>
                <w:color w:val="auto"/>
                <w:sz w:val="24"/>
                <w:szCs w:val="24"/>
                <w:highlight w:val="none"/>
              </w:rPr>
            </w:pPr>
          </w:p>
        </w:tc>
      </w:tr>
      <w:tr w14:paraId="7EA9ED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D858EA0">
            <w:pPr>
              <w:pStyle w:val="34"/>
              <w:keepNext/>
              <w:spacing w:line="460" w:lineRule="exact"/>
              <w:ind w:left="63" w:right="63"/>
              <w:rPr>
                <w:rFonts w:ascii="仿宋" w:hAnsi="仿宋" w:eastAsia="仿宋" w:cs="方正仿宋_GB2312"/>
                <w:color w:val="auto"/>
                <w:sz w:val="24"/>
                <w:szCs w:val="24"/>
                <w:highlight w:val="none"/>
              </w:rPr>
            </w:pPr>
          </w:p>
        </w:tc>
        <w:tc>
          <w:tcPr>
            <w:tcW w:w="1276" w:type="dxa"/>
            <w:vAlign w:val="center"/>
          </w:tcPr>
          <w:p w14:paraId="3C0D85DF">
            <w:pPr>
              <w:pStyle w:val="34"/>
              <w:keepNext/>
              <w:spacing w:line="460" w:lineRule="exact"/>
              <w:ind w:left="63" w:right="63"/>
              <w:rPr>
                <w:rFonts w:ascii="仿宋" w:hAnsi="仿宋" w:eastAsia="仿宋" w:cs="方正仿宋_GB2312"/>
                <w:color w:val="auto"/>
                <w:sz w:val="24"/>
                <w:szCs w:val="24"/>
                <w:highlight w:val="none"/>
              </w:rPr>
            </w:pPr>
          </w:p>
        </w:tc>
        <w:tc>
          <w:tcPr>
            <w:tcW w:w="1450" w:type="dxa"/>
            <w:vAlign w:val="center"/>
          </w:tcPr>
          <w:p w14:paraId="1255201E">
            <w:pPr>
              <w:pStyle w:val="34"/>
              <w:keepNext/>
              <w:spacing w:line="460" w:lineRule="exact"/>
              <w:ind w:left="63" w:right="63"/>
              <w:rPr>
                <w:rFonts w:ascii="仿宋" w:hAnsi="仿宋" w:eastAsia="仿宋" w:cs="方正仿宋_GB2312"/>
                <w:color w:val="auto"/>
                <w:sz w:val="24"/>
                <w:szCs w:val="24"/>
                <w:highlight w:val="none"/>
              </w:rPr>
            </w:pPr>
          </w:p>
        </w:tc>
        <w:tc>
          <w:tcPr>
            <w:tcW w:w="1243" w:type="dxa"/>
            <w:vAlign w:val="center"/>
          </w:tcPr>
          <w:p w14:paraId="3091981B">
            <w:pPr>
              <w:pStyle w:val="34"/>
              <w:keepNext/>
              <w:spacing w:line="460" w:lineRule="exact"/>
              <w:ind w:left="63" w:right="63"/>
              <w:rPr>
                <w:rFonts w:ascii="仿宋" w:hAnsi="仿宋" w:eastAsia="仿宋" w:cs="方正仿宋_GB2312"/>
                <w:color w:val="auto"/>
                <w:sz w:val="24"/>
                <w:szCs w:val="24"/>
                <w:highlight w:val="none"/>
              </w:rPr>
            </w:pPr>
          </w:p>
        </w:tc>
        <w:tc>
          <w:tcPr>
            <w:tcW w:w="1450" w:type="dxa"/>
            <w:vAlign w:val="center"/>
          </w:tcPr>
          <w:p w14:paraId="0AC56D7C">
            <w:pPr>
              <w:pStyle w:val="34"/>
              <w:keepNext/>
              <w:spacing w:line="460" w:lineRule="exact"/>
              <w:ind w:left="63" w:right="63"/>
              <w:rPr>
                <w:rFonts w:ascii="仿宋" w:hAnsi="仿宋" w:eastAsia="仿宋" w:cs="方正仿宋_GB2312"/>
                <w:color w:val="auto"/>
                <w:sz w:val="24"/>
                <w:szCs w:val="24"/>
                <w:highlight w:val="none"/>
              </w:rPr>
            </w:pPr>
          </w:p>
        </w:tc>
        <w:tc>
          <w:tcPr>
            <w:tcW w:w="1667" w:type="dxa"/>
            <w:vAlign w:val="center"/>
          </w:tcPr>
          <w:p w14:paraId="37AFC11C">
            <w:pPr>
              <w:pStyle w:val="34"/>
              <w:keepNext/>
              <w:spacing w:line="460" w:lineRule="exact"/>
              <w:ind w:left="63" w:right="63"/>
              <w:rPr>
                <w:rFonts w:ascii="仿宋" w:hAnsi="仿宋" w:eastAsia="仿宋" w:cs="方正仿宋_GB2312"/>
                <w:color w:val="auto"/>
                <w:sz w:val="24"/>
                <w:szCs w:val="24"/>
                <w:highlight w:val="none"/>
              </w:rPr>
            </w:pPr>
          </w:p>
        </w:tc>
      </w:tr>
      <w:tr w14:paraId="7E906D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26FCBD9">
            <w:pPr>
              <w:pStyle w:val="34"/>
              <w:keepNext/>
              <w:spacing w:line="460" w:lineRule="exact"/>
              <w:ind w:left="63" w:right="63"/>
              <w:rPr>
                <w:rFonts w:ascii="仿宋" w:hAnsi="仿宋" w:eastAsia="仿宋" w:cs="方正仿宋_GB2312"/>
                <w:color w:val="auto"/>
                <w:sz w:val="24"/>
                <w:szCs w:val="24"/>
                <w:highlight w:val="none"/>
              </w:rPr>
            </w:pPr>
          </w:p>
        </w:tc>
        <w:tc>
          <w:tcPr>
            <w:tcW w:w="1276" w:type="dxa"/>
            <w:vAlign w:val="center"/>
          </w:tcPr>
          <w:p w14:paraId="36CE6CF8">
            <w:pPr>
              <w:pStyle w:val="34"/>
              <w:keepNext/>
              <w:spacing w:line="460" w:lineRule="exact"/>
              <w:ind w:left="63" w:right="63"/>
              <w:rPr>
                <w:rFonts w:ascii="仿宋" w:hAnsi="仿宋" w:eastAsia="仿宋" w:cs="方正仿宋_GB2312"/>
                <w:color w:val="auto"/>
                <w:sz w:val="24"/>
                <w:szCs w:val="24"/>
                <w:highlight w:val="none"/>
              </w:rPr>
            </w:pPr>
          </w:p>
        </w:tc>
        <w:tc>
          <w:tcPr>
            <w:tcW w:w="1450" w:type="dxa"/>
            <w:vAlign w:val="center"/>
          </w:tcPr>
          <w:p w14:paraId="0165FEF4">
            <w:pPr>
              <w:pStyle w:val="34"/>
              <w:keepNext/>
              <w:spacing w:line="460" w:lineRule="exact"/>
              <w:ind w:left="63" w:right="63"/>
              <w:rPr>
                <w:rFonts w:ascii="仿宋" w:hAnsi="仿宋" w:eastAsia="仿宋" w:cs="方正仿宋_GB2312"/>
                <w:color w:val="auto"/>
                <w:sz w:val="24"/>
                <w:szCs w:val="24"/>
                <w:highlight w:val="none"/>
              </w:rPr>
            </w:pPr>
          </w:p>
        </w:tc>
        <w:tc>
          <w:tcPr>
            <w:tcW w:w="1243" w:type="dxa"/>
            <w:vAlign w:val="center"/>
          </w:tcPr>
          <w:p w14:paraId="6C17B7D9">
            <w:pPr>
              <w:pStyle w:val="34"/>
              <w:keepNext/>
              <w:spacing w:line="460" w:lineRule="exact"/>
              <w:ind w:left="63" w:right="63"/>
              <w:rPr>
                <w:rFonts w:ascii="仿宋" w:hAnsi="仿宋" w:eastAsia="仿宋" w:cs="方正仿宋_GB2312"/>
                <w:color w:val="auto"/>
                <w:sz w:val="24"/>
                <w:szCs w:val="24"/>
                <w:highlight w:val="none"/>
              </w:rPr>
            </w:pPr>
          </w:p>
        </w:tc>
        <w:tc>
          <w:tcPr>
            <w:tcW w:w="1450" w:type="dxa"/>
            <w:vAlign w:val="center"/>
          </w:tcPr>
          <w:p w14:paraId="3E8331E7">
            <w:pPr>
              <w:pStyle w:val="34"/>
              <w:keepNext/>
              <w:spacing w:line="460" w:lineRule="exact"/>
              <w:ind w:left="63" w:right="63"/>
              <w:rPr>
                <w:rFonts w:ascii="仿宋" w:hAnsi="仿宋" w:eastAsia="仿宋" w:cs="方正仿宋_GB2312"/>
                <w:color w:val="auto"/>
                <w:sz w:val="24"/>
                <w:szCs w:val="24"/>
                <w:highlight w:val="none"/>
              </w:rPr>
            </w:pPr>
          </w:p>
        </w:tc>
        <w:tc>
          <w:tcPr>
            <w:tcW w:w="1667" w:type="dxa"/>
            <w:vAlign w:val="center"/>
          </w:tcPr>
          <w:p w14:paraId="7E66B0A4">
            <w:pPr>
              <w:pStyle w:val="34"/>
              <w:keepNext/>
              <w:spacing w:line="460" w:lineRule="exact"/>
              <w:ind w:left="63" w:right="63"/>
              <w:rPr>
                <w:rFonts w:ascii="仿宋" w:hAnsi="仿宋" w:eastAsia="仿宋" w:cs="方正仿宋_GB2312"/>
                <w:color w:val="auto"/>
                <w:sz w:val="24"/>
                <w:szCs w:val="24"/>
                <w:highlight w:val="none"/>
              </w:rPr>
            </w:pPr>
          </w:p>
        </w:tc>
      </w:tr>
      <w:tr w14:paraId="6A6411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5F3834A2">
            <w:pPr>
              <w:pStyle w:val="34"/>
              <w:keepNext/>
              <w:spacing w:line="460" w:lineRule="exact"/>
              <w:ind w:left="63" w:right="63"/>
              <w:rPr>
                <w:rFonts w:ascii="仿宋" w:hAnsi="仿宋" w:eastAsia="仿宋" w:cs="方正仿宋_GB2312"/>
                <w:color w:val="auto"/>
                <w:sz w:val="24"/>
                <w:szCs w:val="24"/>
                <w:highlight w:val="none"/>
              </w:rPr>
            </w:pPr>
          </w:p>
        </w:tc>
        <w:tc>
          <w:tcPr>
            <w:tcW w:w="1276" w:type="dxa"/>
            <w:vAlign w:val="center"/>
          </w:tcPr>
          <w:p w14:paraId="53DD4D32">
            <w:pPr>
              <w:pStyle w:val="34"/>
              <w:keepNext/>
              <w:spacing w:line="460" w:lineRule="exact"/>
              <w:ind w:left="63" w:right="63"/>
              <w:rPr>
                <w:rFonts w:ascii="仿宋" w:hAnsi="仿宋" w:eastAsia="仿宋" w:cs="方正仿宋_GB2312"/>
                <w:color w:val="auto"/>
                <w:sz w:val="24"/>
                <w:szCs w:val="24"/>
                <w:highlight w:val="none"/>
              </w:rPr>
            </w:pPr>
          </w:p>
        </w:tc>
        <w:tc>
          <w:tcPr>
            <w:tcW w:w="1450" w:type="dxa"/>
            <w:vAlign w:val="center"/>
          </w:tcPr>
          <w:p w14:paraId="3D1274CF">
            <w:pPr>
              <w:pStyle w:val="34"/>
              <w:keepNext/>
              <w:spacing w:line="460" w:lineRule="exact"/>
              <w:ind w:left="63" w:right="63"/>
              <w:rPr>
                <w:rFonts w:ascii="仿宋" w:hAnsi="仿宋" w:eastAsia="仿宋" w:cs="方正仿宋_GB2312"/>
                <w:color w:val="auto"/>
                <w:sz w:val="24"/>
                <w:szCs w:val="24"/>
                <w:highlight w:val="none"/>
              </w:rPr>
            </w:pPr>
          </w:p>
        </w:tc>
        <w:tc>
          <w:tcPr>
            <w:tcW w:w="1243" w:type="dxa"/>
            <w:vAlign w:val="center"/>
          </w:tcPr>
          <w:p w14:paraId="444CF875">
            <w:pPr>
              <w:pStyle w:val="34"/>
              <w:keepNext/>
              <w:spacing w:line="460" w:lineRule="exact"/>
              <w:ind w:left="63" w:right="63"/>
              <w:rPr>
                <w:rFonts w:ascii="仿宋" w:hAnsi="仿宋" w:eastAsia="仿宋" w:cs="方正仿宋_GB2312"/>
                <w:color w:val="auto"/>
                <w:sz w:val="24"/>
                <w:szCs w:val="24"/>
                <w:highlight w:val="none"/>
              </w:rPr>
            </w:pPr>
          </w:p>
        </w:tc>
        <w:tc>
          <w:tcPr>
            <w:tcW w:w="1450" w:type="dxa"/>
            <w:vAlign w:val="center"/>
          </w:tcPr>
          <w:p w14:paraId="36995260">
            <w:pPr>
              <w:pStyle w:val="34"/>
              <w:keepNext/>
              <w:spacing w:line="460" w:lineRule="exact"/>
              <w:ind w:left="63" w:right="63"/>
              <w:rPr>
                <w:rFonts w:ascii="仿宋" w:hAnsi="仿宋" w:eastAsia="仿宋" w:cs="方正仿宋_GB2312"/>
                <w:color w:val="auto"/>
                <w:sz w:val="24"/>
                <w:szCs w:val="24"/>
                <w:highlight w:val="none"/>
              </w:rPr>
            </w:pPr>
          </w:p>
        </w:tc>
        <w:tc>
          <w:tcPr>
            <w:tcW w:w="1667" w:type="dxa"/>
            <w:vAlign w:val="center"/>
          </w:tcPr>
          <w:p w14:paraId="70E3EDB3">
            <w:pPr>
              <w:pStyle w:val="34"/>
              <w:keepNext/>
              <w:spacing w:line="460" w:lineRule="exact"/>
              <w:ind w:left="63" w:right="63"/>
              <w:rPr>
                <w:rFonts w:ascii="仿宋" w:hAnsi="仿宋" w:eastAsia="仿宋" w:cs="方正仿宋_GB2312"/>
                <w:color w:val="auto"/>
                <w:sz w:val="24"/>
                <w:szCs w:val="24"/>
                <w:highlight w:val="none"/>
              </w:rPr>
            </w:pPr>
          </w:p>
        </w:tc>
      </w:tr>
      <w:tr w14:paraId="55F61A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DD4F04A">
            <w:pPr>
              <w:pStyle w:val="34"/>
              <w:keepNext/>
              <w:spacing w:line="460" w:lineRule="exact"/>
              <w:ind w:left="63" w:right="63"/>
              <w:rPr>
                <w:rFonts w:ascii="仿宋" w:hAnsi="仿宋" w:eastAsia="仿宋" w:cs="方正仿宋_GB2312"/>
                <w:color w:val="auto"/>
                <w:sz w:val="24"/>
                <w:szCs w:val="24"/>
                <w:highlight w:val="none"/>
              </w:rPr>
            </w:pPr>
          </w:p>
        </w:tc>
        <w:tc>
          <w:tcPr>
            <w:tcW w:w="1276" w:type="dxa"/>
            <w:vAlign w:val="center"/>
          </w:tcPr>
          <w:p w14:paraId="52869666">
            <w:pPr>
              <w:pStyle w:val="34"/>
              <w:keepNext/>
              <w:spacing w:line="460" w:lineRule="exact"/>
              <w:ind w:left="63" w:right="63"/>
              <w:rPr>
                <w:rFonts w:ascii="仿宋" w:hAnsi="仿宋" w:eastAsia="仿宋" w:cs="方正仿宋_GB2312"/>
                <w:color w:val="auto"/>
                <w:sz w:val="24"/>
                <w:szCs w:val="24"/>
                <w:highlight w:val="none"/>
              </w:rPr>
            </w:pPr>
          </w:p>
        </w:tc>
        <w:tc>
          <w:tcPr>
            <w:tcW w:w="1450" w:type="dxa"/>
            <w:vAlign w:val="center"/>
          </w:tcPr>
          <w:p w14:paraId="55F304DA">
            <w:pPr>
              <w:pStyle w:val="34"/>
              <w:keepNext/>
              <w:spacing w:line="460" w:lineRule="exact"/>
              <w:ind w:left="63" w:right="63"/>
              <w:rPr>
                <w:rFonts w:ascii="仿宋" w:hAnsi="仿宋" w:eastAsia="仿宋" w:cs="方正仿宋_GB2312"/>
                <w:color w:val="auto"/>
                <w:sz w:val="24"/>
                <w:szCs w:val="24"/>
                <w:highlight w:val="none"/>
              </w:rPr>
            </w:pPr>
          </w:p>
        </w:tc>
        <w:tc>
          <w:tcPr>
            <w:tcW w:w="1243" w:type="dxa"/>
            <w:vAlign w:val="center"/>
          </w:tcPr>
          <w:p w14:paraId="39A38862">
            <w:pPr>
              <w:pStyle w:val="34"/>
              <w:keepNext/>
              <w:spacing w:line="460" w:lineRule="exact"/>
              <w:ind w:left="63" w:right="63"/>
              <w:rPr>
                <w:rFonts w:ascii="仿宋" w:hAnsi="仿宋" w:eastAsia="仿宋" w:cs="方正仿宋_GB2312"/>
                <w:color w:val="auto"/>
                <w:sz w:val="24"/>
                <w:szCs w:val="24"/>
                <w:highlight w:val="none"/>
              </w:rPr>
            </w:pPr>
          </w:p>
        </w:tc>
        <w:tc>
          <w:tcPr>
            <w:tcW w:w="1450" w:type="dxa"/>
            <w:vAlign w:val="center"/>
          </w:tcPr>
          <w:p w14:paraId="3BDD04B5">
            <w:pPr>
              <w:pStyle w:val="34"/>
              <w:keepNext/>
              <w:spacing w:line="460" w:lineRule="exact"/>
              <w:ind w:left="63" w:right="63"/>
              <w:rPr>
                <w:rFonts w:ascii="仿宋" w:hAnsi="仿宋" w:eastAsia="仿宋" w:cs="方正仿宋_GB2312"/>
                <w:color w:val="auto"/>
                <w:sz w:val="24"/>
                <w:szCs w:val="24"/>
                <w:highlight w:val="none"/>
              </w:rPr>
            </w:pPr>
          </w:p>
        </w:tc>
        <w:tc>
          <w:tcPr>
            <w:tcW w:w="1667" w:type="dxa"/>
            <w:vAlign w:val="center"/>
          </w:tcPr>
          <w:p w14:paraId="490A586A">
            <w:pPr>
              <w:pStyle w:val="34"/>
              <w:keepNext/>
              <w:spacing w:line="460" w:lineRule="exact"/>
              <w:ind w:left="63" w:right="63"/>
              <w:rPr>
                <w:rFonts w:ascii="仿宋" w:hAnsi="仿宋" w:eastAsia="仿宋" w:cs="方正仿宋_GB2312"/>
                <w:color w:val="auto"/>
                <w:sz w:val="24"/>
                <w:szCs w:val="24"/>
                <w:highlight w:val="none"/>
              </w:rPr>
            </w:pPr>
          </w:p>
        </w:tc>
      </w:tr>
      <w:tr w14:paraId="4939D8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6DD89D7">
            <w:pPr>
              <w:pStyle w:val="34"/>
              <w:keepNext/>
              <w:spacing w:line="460" w:lineRule="exact"/>
              <w:ind w:left="63" w:right="63"/>
              <w:rPr>
                <w:rFonts w:ascii="仿宋" w:hAnsi="仿宋" w:eastAsia="仿宋" w:cs="方正仿宋_GB2312"/>
                <w:color w:val="auto"/>
                <w:sz w:val="24"/>
                <w:szCs w:val="24"/>
                <w:highlight w:val="none"/>
              </w:rPr>
            </w:pPr>
          </w:p>
        </w:tc>
        <w:tc>
          <w:tcPr>
            <w:tcW w:w="1276" w:type="dxa"/>
            <w:vAlign w:val="center"/>
          </w:tcPr>
          <w:p w14:paraId="26ED81A1">
            <w:pPr>
              <w:pStyle w:val="34"/>
              <w:keepNext/>
              <w:spacing w:line="460" w:lineRule="exact"/>
              <w:ind w:left="63" w:right="63"/>
              <w:rPr>
                <w:rFonts w:ascii="仿宋" w:hAnsi="仿宋" w:eastAsia="仿宋" w:cs="方正仿宋_GB2312"/>
                <w:color w:val="auto"/>
                <w:sz w:val="24"/>
                <w:szCs w:val="24"/>
                <w:highlight w:val="none"/>
              </w:rPr>
            </w:pPr>
          </w:p>
        </w:tc>
        <w:tc>
          <w:tcPr>
            <w:tcW w:w="1450" w:type="dxa"/>
            <w:vAlign w:val="center"/>
          </w:tcPr>
          <w:p w14:paraId="3C285BE2">
            <w:pPr>
              <w:pStyle w:val="34"/>
              <w:keepNext/>
              <w:spacing w:line="460" w:lineRule="exact"/>
              <w:ind w:left="63" w:right="63"/>
              <w:rPr>
                <w:rFonts w:ascii="仿宋" w:hAnsi="仿宋" w:eastAsia="仿宋" w:cs="方正仿宋_GB2312"/>
                <w:color w:val="auto"/>
                <w:sz w:val="24"/>
                <w:szCs w:val="24"/>
                <w:highlight w:val="none"/>
              </w:rPr>
            </w:pPr>
          </w:p>
        </w:tc>
        <w:tc>
          <w:tcPr>
            <w:tcW w:w="1243" w:type="dxa"/>
            <w:vAlign w:val="center"/>
          </w:tcPr>
          <w:p w14:paraId="47C184EC">
            <w:pPr>
              <w:pStyle w:val="34"/>
              <w:keepNext/>
              <w:spacing w:line="460" w:lineRule="exact"/>
              <w:ind w:left="63" w:right="63"/>
              <w:rPr>
                <w:rFonts w:ascii="仿宋" w:hAnsi="仿宋" w:eastAsia="仿宋" w:cs="方正仿宋_GB2312"/>
                <w:color w:val="auto"/>
                <w:sz w:val="24"/>
                <w:szCs w:val="24"/>
                <w:highlight w:val="none"/>
              </w:rPr>
            </w:pPr>
          </w:p>
        </w:tc>
        <w:tc>
          <w:tcPr>
            <w:tcW w:w="1450" w:type="dxa"/>
            <w:vAlign w:val="center"/>
          </w:tcPr>
          <w:p w14:paraId="08FE2BEE">
            <w:pPr>
              <w:pStyle w:val="34"/>
              <w:keepNext/>
              <w:spacing w:line="460" w:lineRule="exact"/>
              <w:ind w:left="63" w:right="63"/>
              <w:rPr>
                <w:rFonts w:ascii="仿宋" w:hAnsi="仿宋" w:eastAsia="仿宋" w:cs="方正仿宋_GB2312"/>
                <w:color w:val="auto"/>
                <w:sz w:val="24"/>
                <w:szCs w:val="24"/>
                <w:highlight w:val="none"/>
              </w:rPr>
            </w:pPr>
          </w:p>
        </w:tc>
        <w:tc>
          <w:tcPr>
            <w:tcW w:w="1667" w:type="dxa"/>
            <w:vAlign w:val="center"/>
          </w:tcPr>
          <w:p w14:paraId="0EC69E0B">
            <w:pPr>
              <w:pStyle w:val="34"/>
              <w:keepNext/>
              <w:spacing w:line="460" w:lineRule="exact"/>
              <w:ind w:left="63" w:right="63"/>
              <w:rPr>
                <w:rFonts w:ascii="仿宋" w:hAnsi="仿宋" w:eastAsia="仿宋" w:cs="方正仿宋_GB2312"/>
                <w:color w:val="auto"/>
                <w:sz w:val="24"/>
                <w:szCs w:val="24"/>
                <w:highlight w:val="none"/>
              </w:rPr>
            </w:pPr>
          </w:p>
        </w:tc>
      </w:tr>
      <w:tr w14:paraId="320433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1615A417">
            <w:pPr>
              <w:spacing w:line="460" w:lineRule="exact"/>
              <w:rPr>
                <w:rFonts w:ascii="仿宋" w:hAnsi="仿宋" w:eastAsia="仿宋" w:cs="方正仿宋_GB2312"/>
                <w:color w:val="auto"/>
                <w:sz w:val="24"/>
                <w:szCs w:val="24"/>
                <w:highlight w:val="none"/>
              </w:rPr>
            </w:pPr>
          </w:p>
        </w:tc>
        <w:tc>
          <w:tcPr>
            <w:tcW w:w="1276" w:type="dxa"/>
            <w:vAlign w:val="top"/>
          </w:tcPr>
          <w:p w14:paraId="6C493B00">
            <w:pPr>
              <w:spacing w:line="460" w:lineRule="exact"/>
              <w:rPr>
                <w:rFonts w:ascii="仿宋" w:hAnsi="仿宋" w:eastAsia="仿宋" w:cs="方正仿宋_GB2312"/>
                <w:color w:val="auto"/>
                <w:sz w:val="24"/>
                <w:szCs w:val="24"/>
                <w:highlight w:val="none"/>
              </w:rPr>
            </w:pPr>
          </w:p>
        </w:tc>
        <w:tc>
          <w:tcPr>
            <w:tcW w:w="1450" w:type="dxa"/>
            <w:vAlign w:val="top"/>
          </w:tcPr>
          <w:p w14:paraId="28E49F82">
            <w:pPr>
              <w:spacing w:line="460" w:lineRule="exact"/>
              <w:rPr>
                <w:rFonts w:ascii="仿宋" w:hAnsi="仿宋" w:eastAsia="仿宋" w:cs="方正仿宋_GB2312"/>
                <w:color w:val="auto"/>
                <w:sz w:val="24"/>
                <w:szCs w:val="24"/>
                <w:highlight w:val="none"/>
              </w:rPr>
            </w:pPr>
          </w:p>
        </w:tc>
        <w:tc>
          <w:tcPr>
            <w:tcW w:w="1243" w:type="dxa"/>
            <w:vAlign w:val="top"/>
          </w:tcPr>
          <w:p w14:paraId="7B891834">
            <w:pPr>
              <w:spacing w:line="460" w:lineRule="exact"/>
              <w:rPr>
                <w:rFonts w:ascii="仿宋" w:hAnsi="仿宋" w:eastAsia="仿宋" w:cs="方正仿宋_GB2312"/>
                <w:color w:val="auto"/>
                <w:sz w:val="24"/>
                <w:szCs w:val="24"/>
                <w:highlight w:val="none"/>
              </w:rPr>
            </w:pPr>
          </w:p>
        </w:tc>
        <w:tc>
          <w:tcPr>
            <w:tcW w:w="1450" w:type="dxa"/>
            <w:vAlign w:val="top"/>
          </w:tcPr>
          <w:p w14:paraId="4CBB89E8">
            <w:pPr>
              <w:spacing w:line="460" w:lineRule="exact"/>
              <w:rPr>
                <w:rFonts w:ascii="仿宋" w:hAnsi="仿宋" w:eastAsia="仿宋" w:cs="方正仿宋_GB2312"/>
                <w:color w:val="auto"/>
                <w:sz w:val="24"/>
                <w:szCs w:val="24"/>
                <w:highlight w:val="none"/>
              </w:rPr>
            </w:pPr>
          </w:p>
        </w:tc>
        <w:tc>
          <w:tcPr>
            <w:tcW w:w="1667" w:type="dxa"/>
            <w:vAlign w:val="top"/>
          </w:tcPr>
          <w:p w14:paraId="225E0FD0">
            <w:pPr>
              <w:spacing w:line="460" w:lineRule="exact"/>
              <w:rPr>
                <w:rFonts w:ascii="仿宋" w:hAnsi="仿宋" w:eastAsia="仿宋" w:cs="方正仿宋_GB2312"/>
                <w:color w:val="auto"/>
                <w:sz w:val="24"/>
                <w:szCs w:val="24"/>
                <w:highlight w:val="none"/>
              </w:rPr>
            </w:pPr>
          </w:p>
        </w:tc>
      </w:tr>
      <w:tr w14:paraId="6416A3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0332FA0">
            <w:pPr>
              <w:pStyle w:val="34"/>
              <w:keepNext/>
              <w:spacing w:line="460" w:lineRule="exact"/>
              <w:ind w:left="63" w:right="63"/>
              <w:rPr>
                <w:rFonts w:ascii="仿宋" w:hAnsi="仿宋" w:eastAsia="仿宋" w:cs="方正仿宋_GB2312"/>
                <w:color w:val="auto"/>
                <w:sz w:val="24"/>
                <w:szCs w:val="24"/>
                <w:highlight w:val="none"/>
              </w:rPr>
            </w:pPr>
          </w:p>
        </w:tc>
        <w:tc>
          <w:tcPr>
            <w:tcW w:w="1276" w:type="dxa"/>
            <w:vAlign w:val="center"/>
          </w:tcPr>
          <w:p w14:paraId="03B7E6A5">
            <w:pPr>
              <w:pStyle w:val="34"/>
              <w:keepNext/>
              <w:spacing w:line="460" w:lineRule="exact"/>
              <w:ind w:left="63" w:right="63"/>
              <w:rPr>
                <w:rFonts w:ascii="仿宋" w:hAnsi="仿宋" w:eastAsia="仿宋" w:cs="方正仿宋_GB2312"/>
                <w:color w:val="auto"/>
                <w:sz w:val="24"/>
                <w:szCs w:val="24"/>
                <w:highlight w:val="none"/>
              </w:rPr>
            </w:pPr>
          </w:p>
        </w:tc>
        <w:tc>
          <w:tcPr>
            <w:tcW w:w="1450" w:type="dxa"/>
            <w:vAlign w:val="center"/>
          </w:tcPr>
          <w:p w14:paraId="448010F1">
            <w:pPr>
              <w:pStyle w:val="34"/>
              <w:keepNext/>
              <w:spacing w:line="460" w:lineRule="exact"/>
              <w:ind w:left="63" w:right="63"/>
              <w:rPr>
                <w:rFonts w:ascii="仿宋" w:hAnsi="仿宋" w:eastAsia="仿宋" w:cs="方正仿宋_GB2312"/>
                <w:color w:val="auto"/>
                <w:sz w:val="24"/>
                <w:szCs w:val="24"/>
                <w:highlight w:val="none"/>
              </w:rPr>
            </w:pPr>
          </w:p>
        </w:tc>
        <w:tc>
          <w:tcPr>
            <w:tcW w:w="1243" w:type="dxa"/>
            <w:vAlign w:val="center"/>
          </w:tcPr>
          <w:p w14:paraId="421CB4D2">
            <w:pPr>
              <w:pStyle w:val="34"/>
              <w:keepNext/>
              <w:spacing w:line="460" w:lineRule="exact"/>
              <w:ind w:left="63" w:right="63"/>
              <w:rPr>
                <w:rFonts w:ascii="仿宋" w:hAnsi="仿宋" w:eastAsia="仿宋" w:cs="方正仿宋_GB2312"/>
                <w:color w:val="auto"/>
                <w:sz w:val="24"/>
                <w:szCs w:val="24"/>
                <w:highlight w:val="none"/>
              </w:rPr>
            </w:pPr>
          </w:p>
        </w:tc>
        <w:tc>
          <w:tcPr>
            <w:tcW w:w="1450" w:type="dxa"/>
            <w:vAlign w:val="center"/>
          </w:tcPr>
          <w:p w14:paraId="58E50EB1">
            <w:pPr>
              <w:pStyle w:val="34"/>
              <w:keepNext/>
              <w:spacing w:line="460" w:lineRule="exact"/>
              <w:ind w:left="63" w:right="63"/>
              <w:rPr>
                <w:rFonts w:ascii="仿宋" w:hAnsi="仿宋" w:eastAsia="仿宋" w:cs="方正仿宋_GB2312"/>
                <w:color w:val="auto"/>
                <w:sz w:val="24"/>
                <w:szCs w:val="24"/>
                <w:highlight w:val="none"/>
              </w:rPr>
            </w:pPr>
          </w:p>
        </w:tc>
        <w:tc>
          <w:tcPr>
            <w:tcW w:w="1667" w:type="dxa"/>
            <w:vAlign w:val="center"/>
          </w:tcPr>
          <w:p w14:paraId="61662A05">
            <w:pPr>
              <w:pStyle w:val="34"/>
              <w:keepNext/>
              <w:spacing w:line="460" w:lineRule="exact"/>
              <w:ind w:left="63" w:right="63"/>
              <w:rPr>
                <w:rFonts w:ascii="仿宋" w:hAnsi="仿宋" w:eastAsia="仿宋" w:cs="方正仿宋_GB2312"/>
                <w:color w:val="auto"/>
                <w:sz w:val="24"/>
                <w:szCs w:val="24"/>
                <w:highlight w:val="none"/>
              </w:rPr>
            </w:pPr>
          </w:p>
        </w:tc>
      </w:tr>
      <w:tr w14:paraId="64A280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262E14B5">
            <w:pPr>
              <w:spacing w:line="460" w:lineRule="exact"/>
              <w:rPr>
                <w:rFonts w:ascii="仿宋" w:hAnsi="仿宋" w:eastAsia="仿宋" w:cs="方正仿宋_GB2312"/>
                <w:color w:val="auto"/>
                <w:sz w:val="24"/>
                <w:szCs w:val="24"/>
                <w:highlight w:val="none"/>
              </w:rPr>
            </w:pPr>
          </w:p>
        </w:tc>
        <w:tc>
          <w:tcPr>
            <w:tcW w:w="1276" w:type="dxa"/>
            <w:vAlign w:val="top"/>
          </w:tcPr>
          <w:p w14:paraId="774EB6FD">
            <w:pPr>
              <w:spacing w:line="460" w:lineRule="exact"/>
              <w:rPr>
                <w:rFonts w:ascii="仿宋" w:hAnsi="仿宋" w:eastAsia="仿宋" w:cs="方正仿宋_GB2312"/>
                <w:color w:val="auto"/>
                <w:sz w:val="24"/>
                <w:szCs w:val="24"/>
                <w:highlight w:val="none"/>
              </w:rPr>
            </w:pPr>
          </w:p>
        </w:tc>
        <w:tc>
          <w:tcPr>
            <w:tcW w:w="1450" w:type="dxa"/>
            <w:vAlign w:val="top"/>
          </w:tcPr>
          <w:p w14:paraId="4F7C2D66">
            <w:pPr>
              <w:spacing w:line="460" w:lineRule="exact"/>
              <w:rPr>
                <w:rFonts w:ascii="仿宋" w:hAnsi="仿宋" w:eastAsia="仿宋" w:cs="方正仿宋_GB2312"/>
                <w:color w:val="auto"/>
                <w:sz w:val="24"/>
                <w:szCs w:val="24"/>
                <w:highlight w:val="none"/>
              </w:rPr>
            </w:pPr>
          </w:p>
        </w:tc>
        <w:tc>
          <w:tcPr>
            <w:tcW w:w="1243" w:type="dxa"/>
            <w:vAlign w:val="top"/>
          </w:tcPr>
          <w:p w14:paraId="0C7BEDE1">
            <w:pPr>
              <w:spacing w:line="460" w:lineRule="exact"/>
              <w:rPr>
                <w:rFonts w:ascii="仿宋" w:hAnsi="仿宋" w:eastAsia="仿宋" w:cs="方正仿宋_GB2312"/>
                <w:color w:val="auto"/>
                <w:sz w:val="24"/>
                <w:szCs w:val="24"/>
                <w:highlight w:val="none"/>
              </w:rPr>
            </w:pPr>
          </w:p>
        </w:tc>
        <w:tc>
          <w:tcPr>
            <w:tcW w:w="1450" w:type="dxa"/>
            <w:vAlign w:val="top"/>
          </w:tcPr>
          <w:p w14:paraId="56285524">
            <w:pPr>
              <w:spacing w:line="460" w:lineRule="exact"/>
              <w:rPr>
                <w:rFonts w:ascii="仿宋" w:hAnsi="仿宋" w:eastAsia="仿宋" w:cs="方正仿宋_GB2312"/>
                <w:color w:val="auto"/>
                <w:sz w:val="24"/>
                <w:szCs w:val="24"/>
                <w:highlight w:val="none"/>
              </w:rPr>
            </w:pPr>
          </w:p>
        </w:tc>
        <w:tc>
          <w:tcPr>
            <w:tcW w:w="1667" w:type="dxa"/>
            <w:vAlign w:val="top"/>
          </w:tcPr>
          <w:p w14:paraId="6B65DC36">
            <w:pPr>
              <w:spacing w:line="460" w:lineRule="exact"/>
              <w:rPr>
                <w:rFonts w:ascii="仿宋" w:hAnsi="仿宋" w:eastAsia="仿宋" w:cs="方正仿宋_GB2312"/>
                <w:color w:val="auto"/>
                <w:sz w:val="24"/>
                <w:szCs w:val="24"/>
                <w:highlight w:val="none"/>
              </w:rPr>
            </w:pPr>
          </w:p>
        </w:tc>
      </w:tr>
      <w:tr w14:paraId="19E871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5A2714F8">
            <w:pPr>
              <w:spacing w:line="460" w:lineRule="exact"/>
              <w:rPr>
                <w:rFonts w:ascii="仿宋" w:hAnsi="仿宋" w:eastAsia="仿宋" w:cs="方正仿宋_GB2312"/>
                <w:color w:val="auto"/>
                <w:sz w:val="24"/>
                <w:szCs w:val="24"/>
                <w:highlight w:val="none"/>
              </w:rPr>
            </w:pPr>
          </w:p>
        </w:tc>
        <w:tc>
          <w:tcPr>
            <w:tcW w:w="1276" w:type="dxa"/>
            <w:vAlign w:val="top"/>
          </w:tcPr>
          <w:p w14:paraId="3BA114FC">
            <w:pPr>
              <w:spacing w:line="460" w:lineRule="exact"/>
              <w:rPr>
                <w:rFonts w:ascii="仿宋" w:hAnsi="仿宋" w:eastAsia="仿宋" w:cs="方正仿宋_GB2312"/>
                <w:color w:val="auto"/>
                <w:sz w:val="24"/>
                <w:szCs w:val="24"/>
                <w:highlight w:val="none"/>
              </w:rPr>
            </w:pPr>
          </w:p>
        </w:tc>
        <w:tc>
          <w:tcPr>
            <w:tcW w:w="1450" w:type="dxa"/>
            <w:vAlign w:val="top"/>
          </w:tcPr>
          <w:p w14:paraId="5CB23CB6">
            <w:pPr>
              <w:spacing w:line="460" w:lineRule="exact"/>
              <w:rPr>
                <w:rFonts w:ascii="仿宋" w:hAnsi="仿宋" w:eastAsia="仿宋" w:cs="方正仿宋_GB2312"/>
                <w:color w:val="auto"/>
                <w:sz w:val="24"/>
                <w:szCs w:val="24"/>
                <w:highlight w:val="none"/>
              </w:rPr>
            </w:pPr>
          </w:p>
        </w:tc>
        <w:tc>
          <w:tcPr>
            <w:tcW w:w="1243" w:type="dxa"/>
            <w:vAlign w:val="top"/>
          </w:tcPr>
          <w:p w14:paraId="4B304C5E">
            <w:pPr>
              <w:spacing w:line="460" w:lineRule="exact"/>
              <w:rPr>
                <w:rFonts w:ascii="仿宋" w:hAnsi="仿宋" w:eastAsia="仿宋" w:cs="方正仿宋_GB2312"/>
                <w:color w:val="auto"/>
                <w:sz w:val="24"/>
                <w:szCs w:val="24"/>
                <w:highlight w:val="none"/>
              </w:rPr>
            </w:pPr>
          </w:p>
        </w:tc>
        <w:tc>
          <w:tcPr>
            <w:tcW w:w="1450" w:type="dxa"/>
            <w:vAlign w:val="top"/>
          </w:tcPr>
          <w:p w14:paraId="3D62C01B">
            <w:pPr>
              <w:spacing w:line="460" w:lineRule="exact"/>
              <w:rPr>
                <w:rFonts w:ascii="仿宋" w:hAnsi="仿宋" w:eastAsia="仿宋" w:cs="方正仿宋_GB2312"/>
                <w:color w:val="auto"/>
                <w:sz w:val="24"/>
                <w:szCs w:val="24"/>
                <w:highlight w:val="none"/>
              </w:rPr>
            </w:pPr>
          </w:p>
        </w:tc>
        <w:tc>
          <w:tcPr>
            <w:tcW w:w="1667" w:type="dxa"/>
            <w:vAlign w:val="top"/>
          </w:tcPr>
          <w:p w14:paraId="6347B39F">
            <w:pPr>
              <w:spacing w:line="460" w:lineRule="exact"/>
              <w:rPr>
                <w:rFonts w:ascii="仿宋" w:hAnsi="仿宋" w:eastAsia="仿宋" w:cs="方正仿宋_GB2312"/>
                <w:color w:val="auto"/>
                <w:sz w:val="24"/>
                <w:szCs w:val="24"/>
                <w:highlight w:val="none"/>
              </w:rPr>
            </w:pPr>
          </w:p>
        </w:tc>
      </w:tr>
      <w:tr w14:paraId="0B8DB7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4C1E5106">
            <w:pPr>
              <w:spacing w:line="460" w:lineRule="exact"/>
              <w:rPr>
                <w:rFonts w:ascii="仿宋" w:hAnsi="仿宋" w:eastAsia="仿宋" w:cs="方正仿宋_GB2312"/>
                <w:color w:val="auto"/>
                <w:sz w:val="24"/>
                <w:szCs w:val="24"/>
                <w:highlight w:val="none"/>
              </w:rPr>
            </w:pPr>
          </w:p>
        </w:tc>
        <w:tc>
          <w:tcPr>
            <w:tcW w:w="1276" w:type="dxa"/>
            <w:vAlign w:val="top"/>
          </w:tcPr>
          <w:p w14:paraId="7644E2C9">
            <w:pPr>
              <w:spacing w:line="460" w:lineRule="exact"/>
              <w:rPr>
                <w:rFonts w:ascii="仿宋" w:hAnsi="仿宋" w:eastAsia="仿宋" w:cs="方正仿宋_GB2312"/>
                <w:color w:val="auto"/>
                <w:sz w:val="24"/>
                <w:szCs w:val="24"/>
                <w:highlight w:val="none"/>
              </w:rPr>
            </w:pPr>
          </w:p>
        </w:tc>
        <w:tc>
          <w:tcPr>
            <w:tcW w:w="1450" w:type="dxa"/>
            <w:vAlign w:val="top"/>
          </w:tcPr>
          <w:p w14:paraId="5953B716">
            <w:pPr>
              <w:spacing w:line="460" w:lineRule="exact"/>
              <w:rPr>
                <w:rFonts w:ascii="仿宋" w:hAnsi="仿宋" w:eastAsia="仿宋" w:cs="方正仿宋_GB2312"/>
                <w:color w:val="auto"/>
                <w:sz w:val="24"/>
                <w:szCs w:val="24"/>
                <w:highlight w:val="none"/>
              </w:rPr>
            </w:pPr>
          </w:p>
        </w:tc>
        <w:tc>
          <w:tcPr>
            <w:tcW w:w="1243" w:type="dxa"/>
            <w:vAlign w:val="top"/>
          </w:tcPr>
          <w:p w14:paraId="5BF618D2">
            <w:pPr>
              <w:spacing w:line="460" w:lineRule="exact"/>
              <w:rPr>
                <w:rFonts w:ascii="仿宋" w:hAnsi="仿宋" w:eastAsia="仿宋" w:cs="方正仿宋_GB2312"/>
                <w:color w:val="auto"/>
                <w:sz w:val="24"/>
                <w:szCs w:val="24"/>
                <w:highlight w:val="none"/>
              </w:rPr>
            </w:pPr>
          </w:p>
        </w:tc>
        <w:tc>
          <w:tcPr>
            <w:tcW w:w="1450" w:type="dxa"/>
            <w:vAlign w:val="top"/>
          </w:tcPr>
          <w:p w14:paraId="33E6FE0D">
            <w:pPr>
              <w:spacing w:line="460" w:lineRule="exact"/>
              <w:rPr>
                <w:rFonts w:ascii="仿宋" w:hAnsi="仿宋" w:eastAsia="仿宋" w:cs="方正仿宋_GB2312"/>
                <w:color w:val="auto"/>
                <w:sz w:val="24"/>
                <w:szCs w:val="24"/>
                <w:highlight w:val="none"/>
              </w:rPr>
            </w:pPr>
          </w:p>
        </w:tc>
        <w:tc>
          <w:tcPr>
            <w:tcW w:w="1667" w:type="dxa"/>
            <w:vAlign w:val="top"/>
          </w:tcPr>
          <w:p w14:paraId="6812FE67">
            <w:pPr>
              <w:spacing w:line="460" w:lineRule="exact"/>
              <w:rPr>
                <w:rFonts w:ascii="仿宋" w:hAnsi="仿宋" w:eastAsia="仿宋" w:cs="方正仿宋_GB2312"/>
                <w:color w:val="auto"/>
                <w:sz w:val="24"/>
                <w:szCs w:val="24"/>
                <w:highlight w:val="none"/>
              </w:rPr>
            </w:pPr>
          </w:p>
        </w:tc>
      </w:tr>
      <w:tr w14:paraId="45B391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77BC5D19">
            <w:pPr>
              <w:spacing w:line="460" w:lineRule="exact"/>
              <w:rPr>
                <w:rFonts w:ascii="仿宋" w:hAnsi="仿宋" w:eastAsia="仿宋" w:cs="方正仿宋_GB2312"/>
                <w:color w:val="auto"/>
                <w:sz w:val="24"/>
                <w:szCs w:val="24"/>
                <w:highlight w:val="none"/>
              </w:rPr>
            </w:pPr>
          </w:p>
        </w:tc>
        <w:tc>
          <w:tcPr>
            <w:tcW w:w="1276" w:type="dxa"/>
            <w:vAlign w:val="top"/>
          </w:tcPr>
          <w:p w14:paraId="78FBBE50">
            <w:pPr>
              <w:spacing w:line="460" w:lineRule="exact"/>
              <w:rPr>
                <w:rFonts w:ascii="仿宋" w:hAnsi="仿宋" w:eastAsia="仿宋" w:cs="方正仿宋_GB2312"/>
                <w:color w:val="auto"/>
                <w:sz w:val="24"/>
                <w:szCs w:val="24"/>
                <w:highlight w:val="none"/>
              </w:rPr>
            </w:pPr>
          </w:p>
        </w:tc>
        <w:tc>
          <w:tcPr>
            <w:tcW w:w="1450" w:type="dxa"/>
            <w:vAlign w:val="top"/>
          </w:tcPr>
          <w:p w14:paraId="316EC357">
            <w:pPr>
              <w:spacing w:line="460" w:lineRule="exact"/>
              <w:rPr>
                <w:rFonts w:ascii="仿宋" w:hAnsi="仿宋" w:eastAsia="仿宋" w:cs="方正仿宋_GB2312"/>
                <w:color w:val="auto"/>
                <w:sz w:val="24"/>
                <w:szCs w:val="24"/>
                <w:highlight w:val="none"/>
              </w:rPr>
            </w:pPr>
          </w:p>
        </w:tc>
        <w:tc>
          <w:tcPr>
            <w:tcW w:w="1243" w:type="dxa"/>
            <w:vAlign w:val="top"/>
          </w:tcPr>
          <w:p w14:paraId="61EAC68C">
            <w:pPr>
              <w:spacing w:line="460" w:lineRule="exact"/>
              <w:rPr>
                <w:rFonts w:ascii="仿宋" w:hAnsi="仿宋" w:eastAsia="仿宋" w:cs="方正仿宋_GB2312"/>
                <w:color w:val="auto"/>
                <w:sz w:val="24"/>
                <w:szCs w:val="24"/>
                <w:highlight w:val="none"/>
              </w:rPr>
            </w:pPr>
          </w:p>
        </w:tc>
        <w:tc>
          <w:tcPr>
            <w:tcW w:w="1450" w:type="dxa"/>
            <w:vAlign w:val="top"/>
          </w:tcPr>
          <w:p w14:paraId="041FFE2E">
            <w:pPr>
              <w:spacing w:line="460" w:lineRule="exact"/>
              <w:rPr>
                <w:rFonts w:ascii="仿宋" w:hAnsi="仿宋" w:eastAsia="仿宋" w:cs="方正仿宋_GB2312"/>
                <w:color w:val="auto"/>
                <w:sz w:val="24"/>
                <w:szCs w:val="24"/>
                <w:highlight w:val="none"/>
              </w:rPr>
            </w:pPr>
          </w:p>
        </w:tc>
        <w:tc>
          <w:tcPr>
            <w:tcW w:w="1667" w:type="dxa"/>
            <w:vAlign w:val="top"/>
          </w:tcPr>
          <w:p w14:paraId="72BDDF26">
            <w:pPr>
              <w:spacing w:line="460" w:lineRule="exact"/>
              <w:rPr>
                <w:rFonts w:ascii="仿宋" w:hAnsi="仿宋" w:eastAsia="仿宋" w:cs="方正仿宋_GB2312"/>
                <w:color w:val="auto"/>
                <w:sz w:val="24"/>
                <w:szCs w:val="24"/>
                <w:highlight w:val="none"/>
              </w:rPr>
            </w:pPr>
          </w:p>
        </w:tc>
      </w:tr>
      <w:tr w14:paraId="0E42CD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2FEAAF2B">
            <w:pPr>
              <w:spacing w:line="460" w:lineRule="exact"/>
              <w:rPr>
                <w:rFonts w:ascii="仿宋" w:hAnsi="仿宋" w:eastAsia="仿宋" w:cs="方正仿宋_GB2312"/>
                <w:color w:val="auto"/>
                <w:sz w:val="24"/>
                <w:szCs w:val="24"/>
                <w:highlight w:val="none"/>
              </w:rPr>
            </w:pPr>
          </w:p>
        </w:tc>
        <w:tc>
          <w:tcPr>
            <w:tcW w:w="1276" w:type="dxa"/>
            <w:vAlign w:val="top"/>
          </w:tcPr>
          <w:p w14:paraId="4B96FC06">
            <w:pPr>
              <w:spacing w:line="460" w:lineRule="exact"/>
              <w:rPr>
                <w:rFonts w:ascii="仿宋" w:hAnsi="仿宋" w:eastAsia="仿宋" w:cs="方正仿宋_GB2312"/>
                <w:color w:val="auto"/>
                <w:sz w:val="24"/>
                <w:szCs w:val="24"/>
                <w:highlight w:val="none"/>
              </w:rPr>
            </w:pPr>
          </w:p>
        </w:tc>
        <w:tc>
          <w:tcPr>
            <w:tcW w:w="1450" w:type="dxa"/>
            <w:vAlign w:val="top"/>
          </w:tcPr>
          <w:p w14:paraId="0FF9018B">
            <w:pPr>
              <w:spacing w:line="460" w:lineRule="exact"/>
              <w:rPr>
                <w:rFonts w:ascii="仿宋" w:hAnsi="仿宋" w:eastAsia="仿宋" w:cs="方正仿宋_GB2312"/>
                <w:color w:val="auto"/>
                <w:sz w:val="24"/>
                <w:szCs w:val="24"/>
                <w:highlight w:val="none"/>
              </w:rPr>
            </w:pPr>
          </w:p>
        </w:tc>
        <w:tc>
          <w:tcPr>
            <w:tcW w:w="1243" w:type="dxa"/>
            <w:vAlign w:val="top"/>
          </w:tcPr>
          <w:p w14:paraId="5F3A4EC0">
            <w:pPr>
              <w:spacing w:line="460" w:lineRule="exact"/>
              <w:rPr>
                <w:rFonts w:ascii="仿宋" w:hAnsi="仿宋" w:eastAsia="仿宋" w:cs="方正仿宋_GB2312"/>
                <w:color w:val="auto"/>
                <w:sz w:val="24"/>
                <w:szCs w:val="24"/>
                <w:highlight w:val="none"/>
              </w:rPr>
            </w:pPr>
          </w:p>
        </w:tc>
        <w:tc>
          <w:tcPr>
            <w:tcW w:w="1450" w:type="dxa"/>
            <w:vAlign w:val="top"/>
          </w:tcPr>
          <w:p w14:paraId="4A3F4ACA">
            <w:pPr>
              <w:spacing w:line="460" w:lineRule="exact"/>
              <w:rPr>
                <w:rFonts w:ascii="仿宋" w:hAnsi="仿宋" w:eastAsia="仿宋" w:cs="方正仿宋_GB2312"/>
                <w:color w:val="auto"/>
                <w:sz w:val="24"/>
                <w:szCs w:val="24"/>
                <w:highlight w:val="none"/>
              </w:rPr>
            </w:pPr>
          </w:p>
        </w:tc>
        <w:tc>
          <w:tcPr>
            <w:tcW w:w="1667" w:type="dxa"/>
            <w:vAlign w:val="top"/>
          </w:tcPr>
          <w:p w14:paraId="182CE491">
            <w:pPr>
              <w:spacing w:line="460" w:lineRule="exact"/>
              <w:rPr>
                <w:rFonts w:ascii="仿宋" w:hAnsi="仿宋" w:eastAsia="仿宋" w:cs="方正仿宋_GB2312"/>
                <w:color w:val="auto"/>
                <w:sz w:val="24"/>
                <w:szCs w:val="24"/>
                <w:highlight w:val="none"/>
              </w:rPr>
            </w:pPr>
          </w:p>
        </w:tc>
      </w:tr>
      <w:tr w14:paraId="4E1B41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343E884B">
            <w:pPr>
              <w:spacing w:line="460" w:lineRule="exact"/>
              <w:rPr>
                <w:rFonts w:ascii="仿宋" w:hAnsi="仿宋" w:eastAsia="仿宋" w:cs="方正仿宋_GB2312"/>
                <w:color w:val="auto"/>
                <w:sz w:val="24"/>
                <w:szCs w:val="24"/>
                <w:highlight w:val="none"/>
              </w:rPr>
            </w:pPr>
          </w:p>
        </w:tc>
        <w:tc>
          <w:tcPr>
            <w:tcW w:w="1276" w:type="dxa"/>
            <w:vAlign w:val="top"/>
          </w:tcPr>
          <w:p w14:paraId="31452D4F">
            <w:pPr>
              <w:spacing w:line="460" w:lineRule="exact"/>
              <w:rPr>
                <w:rFonts w:ascii="仿宋" w:hAnsi="仿宋" w:eastAsia="仿宋" w:cs="方正仿宋_GB2312"/>
                <w:color w:val="auto"/>
                <w:sz w:val="24"/>
                <w:szCs w:val="24"/>
                <w:highlight w:val="none"/>
              </w:rPr>
            </w:pPr>
          </w:p>
        </w:tc>
        <w:tc>
          <w:tcPr>
            <w:tcW w:w="1450" w:type="dxa"/>
            <w:vAlign w:val="top"/>
          </w:tcPr>
          <w:p w14:paraId="167A358D">
            <w:pPr>
              <w:spacing w:line="460" w:lineRule="exact"/>
              <w:rPr>
                <w:rFonts w:ascii="仿宋" w:hAnsi="仿宋" w:eastAsia="仿宋" w:cs="方正仿宋_GB2312"/>
                <w:color w:val="auto"/>
                <w:sz w:val="24"/>
                <w:szCs w:val="24"/>
                <w:highlight w:val="none"/>
              </w:rPr>
            </w:pPr>
          </w:p>
        </w:tc>
        <w:tc>
          <w:tcPr>
            <w:tcW w:w="1243" w:type="dxa"/>
            <w:vAlign w:val="top"/>
          </w:tcPr>
          <w:p w14:paraId="63324674">
            <w:pPr>
              <w:spacing w:line="460" w:lineRule="exact"/>
              <w:rPr>
                <w:rFonts w:ascii="仿宋" w:hAnsi="仿宋" w:eastAsia="仿宋" w:cs="方正仿宋_GB2312"/>
                <w:color w:val="auto"/>
                <w:sz w:val="24"/>
                <w:szCs w:val="24"/>
                <w:highlight w:val="none"/>
              </w:rPr>
            </w:pPr>
          </w:p>
        </w:tc>
        <w:tc>
          <w:tcPr>
            <w:tcW w:w="1450" w:type="dxa"/>
            <w:vAlign w:val="top"/>
          </w:tcPr>
          <w:p w14:paraId="0F8E7CEE">
            <w:pPr>
              <w:spacing w:line="460" w:lineRule="exact"/>
              <w:rPr>
                <w:rFonts w:ascii="仿宋" w:hAnsi="仿宋" w:eastAsia="仿宋" w:cs="方正仿宋_GB2312"/>
                <w:color w:val="auto"/>
                <w:sz w:val="24"/>
                <w:szCs w:val="24"/>
                <w:highlight w:val="none"/>
              </w:rPr>
            </w:pPr>
          </w:p>
        </w:tc>
        <w:tc>
          <w:tcPr>
            <w:tcW w:w="1667" w:type="dxa"/>
            <w:vAlign w:val="top"/>
          </w:tcPr>
          <w:p w14:paraId="6B90A8C7">
            <w:pPr>
              <w:spacing w:line="460" w:lineRule="exact"/>
              <w:rPr>
                <w:rFonts w:ascii="仿宋" w:hAnsi="仿宋" w:eastAsia="仿宋" w:cs="方正仿宋_GB2312"/>
                <w:color w:val="auto"/>
                <w:sz w:val="24"/>
                <w:szCs w:val="24"/>
                <w:highlight w:val="none"/>
              </w:rPr>
            </w:pPr>
          </w:p>
        </w:tc>
      </w:tr>
      <w:tr w14:paraId="4F1727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54851FEE">
            <w:pPr>
              <w:spacing w:line="460" w:lineRule="exact"/>
              <w:rPr>
                <w:rFonts w:ascii="仿宋" w:hAnsi="仿宋" w:eastAsia="仿宋" w:cs="方正仿宋_GB2312"/>
                <w:color w:val="auto"/>
                <w:sz w:val="24"/>
                <w:szCs w:val="24"/>
                <w:highlight w:val="none"/>
              </w:rPr>
            </w:pPr>
          </w:p>
        </w:tc>
        <w:tc>
          <w:tcPr>
            <w:tcW w:w="1276" w:type="dxa"/>
            <w:vAlign w:val="top"/>
          </w:tcPr>
          <w:p w14:paraId="2E10167B">
            <w:pPr>
              <w:spacing w:line="460" w:lineRule="exact"/>
              <w:rPr>
                <w:rFonts w:ascii="仿宋" w:hAnsi="仿宋" w:eastAsia="仿宋" w:cs="方正仿宋_GB2312"/>
                <w:color w:val="auto"/>
                <w:sz w:val="24"/>
                <w:szCs w:val="24"/>
                <w:highlight w:val="none"/>
              </w:rPr>
            </w:pPr>
          </w:p>
        </w:tc>
        <w:tc>
          <w:tcPr>
            <w:tcW w:w="1450" w:type="dxa"/>
            <w:vAlign w:val="top"/>
          </w:tcPr>
          <w:p w14:paraId="22931ECB">
            <w:pPr>
              <w:spacing w:line="460" w:lineRule="exact"/>
              <w:rPr>
                <w:rFonts w:ascii="仿宋" w:hAnsi="仿宋" w:eastAsia="仿宋" w:cs="方正仿宋_GB2312"/>
                <w:color w:val="auto"/>
                <w:sz w:val="24"/>
                <w:szCs w:val="24"/>
                <w:highlight w:val="none"/>
              </w:rPr>
            </w:pPr>
          </w:p>
        </w:tc>
        <w:tc>
          <w:tcPr>
            <w:tcW w:w="1243" w:type="dxa"/>
            <w:vAlign w:val="top"/>
          </w:tcPr>
          <w:p w14:paraId="17485926">
            <w:pPr>
              <w:spacing w:line="460" w:lineRule="exact"/>
              <w:rPr>
                <w:rFonts w:ascii="仿宋" w:hAnsi="仿宋" w:eastAsia="仿宋" w:cs="方正仿宋_GB2312"/>
                <w:color w:val="auto"/>
                <w:sz w:val="24"/>
                <w:szCs w:val="24"/>
                <w:highlight w:val="none"/>
              </w:rPr>
            </w:pPr>
          </w:p>
        </w:tc>
        <w:tc>
          <w:tcPr>
            <w:tcW w:w="1450" w:type="dxa"/>
            <w:vAlign w:val="top"/>
          </w:tcPr>
          <w:p w14:paraId="480E742D">
            <w:pPr>
              <w:spacing w:line="460" w:lineRule="exact"/>
              <w:rPr>
                <w:rFonts w:ascii="仿宋" w:hAnsi="仿宋" w:eastAsia="仿宋" w:cs="方正仿宋_GB2312"/>
                <w:color w:val="auto"/>
                <w:sz w:val="24"/>
                <w:szCs w:val="24"/>
                <w:highlight w:val="none"/>
              </w:rPr>
            </w:pPr>
          </w:p>
        </w:tc>
        <w:tc>
          <w:tcPr>
            <w:tcW w:w="1667" w:type="dxa"/>
            <w:vAlign w:val="top"/>
          </w:tcPr>
          <w:p w14:paraId="2D4E5A95">
            <w:pPr>
              <w:spacing w:line="460" w:lineRule="exact"/>
              <w:rPr>
                <w:rFonts w:ascii="仿宋" w:hAnsi="仿宋" w:eastAsia="仿宋" w:cs="方正仿宋_GB2312"/>
                <w:color w:val="auto"/>
                <w:sz w:val="24"/>
                <w:szCs w:val="24"/>
                <w:highlight w:val="none"/>
              </w:rPr>
            </w:pPr>
          </w:p>
        </w:tc>
      </w:tr>
      <w:tr w14:paraId="21448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68B02C79">
            <w:pPr>
              <w:spacing w:line="460" w:lineRule="exact"/>
              <w:rPr>
                <w:rFonts w:ascii="仿宋" w:hAnsi="仿宋" w:eastAsia="仿宋" w:cs="方正仿宋_GB2312"/>
                <w:color w:val="auto"/>
                <w:sz w:val="24"/>
                <w:szCs w:val="24"/>
                <w:highlight w:val="none"/>
              </w:rPr>
            </w:pPr>
          </w:p>
        </w:tc>
        <w:tc>
          <w:tcPr>
            <w:tcW w:w="1276" w:type="dxa"/>
            <w:vAlign w:val="top"/>
          </w:tcPr>
          <w:p w14:paraId="12B155D8">
            <w:pPr>
              <w:spacing w:line="460" w:lineRule="exact"/>
              <w:rPr>
                <w:rFonts w:ascii="仿宋" w:hAnsi="仿宋" w:eastAsia="仿宋" w:cs="方正仿宋_GB2312"/>
                <w:color w:val="auto"/>
                <w:sz w:val="24"/>
                <w:szCs w:val="24"/>
                <w:highlight w:val="none"/>
              </w:rPr>
            </w:pPr>
          </w:p>
        </w:tc>
        <w:tc>
          <w:tcPr>
            <w:tcW w:w="1450" w:type="dxa"/>
            <w:vAlign w:val="top"/>
          </w:tcPr>
          <w:p w14:paraId="5B8B6E57">
            <w:pPr>
              <w:spacing w:line="460" w:lineRule="exact"/>
              <w:rPr>
                <w:rFonts w:ascii="仿宋" w:hAnsi="仿宋" w:eastAsia="仿宋" w:cs="方正仿宋_GB2312"/>
                <w:color w:val="auto"/>
                <w:sz w:val="24"/>
                <w:szCs w:val="24"/>
                <w:highlight w:val="none"/>
              </w:rPr>
            </w:pPr>
          </w:p>
        </w:tc>
        <w:tc>
          <w:tcPr>
            <w:tcW w:w="1243" w:type="dxa"/>
            <w:vAlign w:val="top"/>
          </w:tcPr>
          <w:p w14:paraId="4034D8DE">
            <w:pPr>
              <w:spacing w:line="460" w:lineRule="exact"/>
              <w:rPr>
                <w:rFonts w:ascii="仿宋" w:hAnsi="仿宋" w:eastAsia="仿宋" w:cs="方正仿宋_GB2312"/>
                <w:color w:val="auto"/>
                <w:sz w:val="24"/>
                <w:szCs w:val="24"/>
                <w:highlight w:val="none"/>
              </w:rPr>
            </w:pPr>
          </w:p>
        </w:tc>
        <w:tc>
          <w:tcPr>
            <w:tcW w:w="1450" w:type="dxa"/>
            <w:vAlign w:val="top"/>
          </w:tcPr>
          <w:p w14:paraId="468D214C">
            <w:pPr>
              <w:spacing w:line="460" w:lineRule="exact"/>
              <w:rPr>
                <w:rFonts w:ascii="仿宋" w:hAnsi="仿宋" w:eastAsia="仿宋" w:cs="方正仿宋_GB2312"/>
                <w:color w:val="auto"/>
                <w:sz w:val="24"/>
                <w:szCs w:val="24"/>
                <w:highlight w:val="none"/>
              </w:rPr>
            </w:pPr>
          </w:p>
        </w:tc>
        <w:tc>
          <w:tcPr>
            <w:tcW w:w="1667" w:type="dxa"/>
            <w:vAlign w:val="top"/>
          </w:tcPr>
          <w:p w14:paraId="50703AAB">
            <w:pPr>
              <w:spacing w:line="460" w:lineRule="exact"/>
              <w:rPr>
                <w:rFonts w:ascii="仿宋" w:hAnsi="仿宋" w:eastAsia="仿宋" w:cs="方正仿宋_GB2312"/>
                <w:color w:val="auto"/>
                <w:sz w:val="24"/>
                <w:szCs w:val="24"/>
                <w:highlight w:val="none"/>
              </w:rPr>
            </w:pPr>
          </w:p>
        </w:tc>
      </w:tr>
      <w:tr w14:paraId="705A91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5CBE5D41">
            <w:pPr>
              <w:spacing w:line="460" w:lineRule="exact"/>
              <w:rPr>
                <w:rFonts w:ascii="仿宋" w:hAnsi="仿宋" w:eastAsia="仿宋" w:cs="方正仿宋_GB2312"/>
                <w:color w:val="auto"/>
                <w:sz w:val="24"/>
                <w:szCs w:val="24"/>
                <w:highlight w:val="none"/>
              </w:rPr>
            </w:pPr>
          </w:p>
        </w:tc>
        <w:tc>
          <w:tcPr>
            <w:tcW w:w="1276" w:type="dxa"/>
            <w:vAlign w:val="top"/>
          </w:tcPr>
          <w:p w14:paraId="0C8B0C84">
            <w:pPr>
              <w:spacing w:line="460" w:lineRule="exact"/>
              <w:rPr>
                <w:rFonts w:ascii="仿宋" w:hAnsi="仿宋" w:eastAsia="仿宋" w:cs="方正仿宋_GB2312"/>
                <w:color w:val="auto"/>
                <w:sz w:val="24"/>
                <w:szCs w:val="24"/>
                <w:highlight w:val="none"/>
              </w:rPr>
            </w:pPr>
          </w:p>
        </w:tc>
        <w:tc>
          <w:tcPr>
            <w:tcW w:w="1450" w:type="dxa"/>
            <w:vAlign w:val="top"/>
          </w:tcPr>
          <w:p w14:paraId="7849C042">
            <w:pPr>
              <w:spacing w:line="460" w:lineRule="exact"/>
              <w:rPr>
                <w:rFonts w:ascii="仿宋" w:hAnsi="仿宋" w:eastAsia="仿宋" w:cs="方正仿宋_GB2312"/>
                <w:color w:val="auto"/>
                <w:sz w:val="24"/>
                <w:szCs w:val="24"/>
                <w:highlight w:val="none"/>
              </w:rPr>
            </w:pPr>
          </w:p>
        </w:tc>
        <w:tc>
          <w:tcPr>
            <w:tcW w:w="1243" w:type="dxa"/>
            <w:vAlign w:val="top"/>
          </w:tcPr>
          <w:p w14:paraId="40567547">
            <w:pPr>
              <w:spacing w:line="460" w:lineRule="exact"/>
              <w:rPr>
                <w:rFonts w:ascii="仿宋" w:hAnsi="仿宋" w:eastAsia="仿宋" w:cs="方正仿宋_GB2312"/>
                <w:color w:val="auto"/>
                <w:sz w:val="24"/>
                <w:szCs w:val="24"/>
                <w:highlight w:val="none"/>
              </w:rPr>
            </w:pPr>
          </w:p>
        </w:tc>
        <w:tc>
          <w:tcPr>
            <w:tcW w:w="1450" w:type="dxa"/>
            <w:vAlign w:val="top"/>
          </w:tcPr>
          <w:p w14:paraId="6D9D7F4C">
            <w:pPr>
              <w:spacing w:line="460" w:lineRule="exact"/>
              <w:rPr>
                <w:rFonts w:ascii="仿宋" w:hAnsi="仿宋" w:eastAsia="仿宋" w:cs="方正仿宋_GB2312"/>
                <w:color w:val="auto"/>
                <w:sz w:val="24"/>
                <w:szCs w:val="24"/>
                <w:highlight w:val="none"/>
              </w:rPr>
            </w:pPr>
          </w:p>
        </w:tc>
        <w:tc>
          <w:tcPr>
            <w:tcW w:w="1667" w:type="dxa"/>
            <w:vAlign w:val="top"/>
          </w:tcPr>
          <w:p w14:paraId="1339AC68">
            <w:pPr>
              <w:spacing w:line="460" w:lineRule="exact"/>
              <w:rPr>
                <w:rFonts w:ascii="仿宋" w:hAnsi="仿宋" w:eastAsia="仿宋" w:cs="方正仿宋_GB2312"/>
                <w:color w:val="auto"/>
                <w:sz w:val="24"/>
                <w:szCs w:val="24"/>
                <w:highlight w:val="none"/>
              </w:rPr>
            </w:pPr>
          </w:p>
        </w:tc>
      </w:tr>
    </w:tbl>
    <w:p w14:paraId="475BB4D9">
      <w:pPr>
        <w:spacing w:line="460" w:lineRule="exact"/>
        <w:rPr>
          <w:rFonts w:ascii="仿宋" w:hAnsi="仿宋" w:eastAsia="仿宋" w:cs="方正仿宋_GB2312"/>
          <w:color w:val="auto"/>
          <w:sz w:val="24"/>
          <w:szCs w:val="24"/>
          <w:highlight w:val="none"/>
        </w:rPr>
      </w:pPr>
    </w:p>
    <w:p w14:paraId="6D20B64E">
      <w:pPr>
        <w:spacing w:line="460" w:lineRule="exact"/>
        <w:outlineLvl w:val="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br w:type="page"/>
      </w:r>
      <w:bookmarkStart w:id="237" w:name="_Toc16089"/>
      <w:r>
        <w:rPr>
          <w:rFonts w:hint="eastAsia" w:ascii="仿宋" w:hAnsi="仿宋" w:eastAsia="仿宋" w:cs="方正仿宋_GB2312"/>
          <w:color w:val="auto"/>
          <w:sz w:val="24"/>
          <w:szCs w:val="24"/>
          <w:highlight w:val="none"/>
        </w:rPr>
        <w:t>附</w:t>
      </w:r>
      <w:bookmarkStart w:id="238" w:name="_Toc267261698"/>
      <w:bookmarkStart w:id="239" w:name="_Toc296503227"/>
      <w:bookmarkStart w:id="240" w:name="_Toc296891267"/>
      <w:bookmarkStart w:id="241" w:name="_Toc296944566"/>
      <w:bookmarkStart w:id="242" w:name="_Toc296891055"/>
      <w:bookmarkStart w:id="243" w:name="_Toc296346728"/>
      <w:bookmarkStart w:id="244" w:name="_Toc296347226"/>
      <w:r>
        <w:rPr>
          <w:rFonts w:hint="eastAsia" w:ascii="仿宋" w:hAnsi="仿宋" w:eastAsia="仿宋" w:cs="方正仿宋_GB2312"/>
          <w:color w:val="auto"/>
          <w:sz w:val="24"/>
          <w:szCs w:val="24"/>
          <w:highlight w:val="none"/>
        </w:rPr>
        <w:t>件5：</w:t>
      </w:r>
      <w:bookmarkEnd w:id="237"/>
    </w:p>
    <w:bookmarkEnd w:id="238"/>
    <w:bookmarkEnd w:id="239"/>
    <w:bookmarkEnd w:id="240"/>
    <w:bookmarkEnd w:id="241"/>
    <w:bookmarkEnd w:id="242"/>
    <w:bookmarkEnd w:id="243"/>
    <w:bookmarkEnd w:id="244"/>
    <w:p w14:paraId="1457B8BF">
      <w:pPr>
        <w:spacing w:line="460" w:lineRule="exact"/>
        <w:jc w:val="center"/>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承包人用于本工程施工的机械设备表</w:t>
      </w:r>
    </w:p>
    <w:tbl>
      <w:tblPr>
        <w:tblStyle w:val="88"/>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242A6D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14:paraId="140C143B">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序号</w:t>
            </w:r>
          </w:p>
        </w:tc>
        <w:tc>
          <w:tcPr>
            <w:tcW w:w="1418" w:type="dxa"/>
            <w:tcBorders>
              <w:top w:val="single" w:color="auto" w:sz="12" w:space="0"/>
              <w:bottom w:val="double" w:color="auto" w:sz="6" w:space="0"/>
            </w:tcBorders>
            <w:vAlign w:val="center"/>
          </w:tcPr>
          <w:p w14:paraId="31BE0474">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机械或设备名称</w:t>
            </w:r>
          </w:p>
        </w:tc>
        <w:tc>
          <w:tcPr>
            <w:tcW w:w="850" w:type="dxa"/>
            <w:tcBorders>
              <w:top w:val="single" w:color="auto" w:sz="12" w:space="0"/>
              <w:bottom w:val="double" w:color="auto" w:sz="6" w:space="0"/>
            </w:tcBorders>
            <w:vAlign w:val="center"/>
          </w:tcPr>
          <w:p w14:paraId="294A9AE3">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规格型号</w:t>
            </w:r>
          </w:p>
        </w:tc>
        <w:tc>
          <w:tcPr>
            <w:tcW w:w="1058" w:type="dxa"/>
            <w:tcBorders>
              <w:top w:val="single" w:color="auto" w:sz="12" w:space="0"/>
              <w:bottom w:val="double" w:color="auto" w:sz="6" w:space="0"/>
            </w:tcBorders>
            <w:vAlign w:val="center"/>
          </w:tcPr>
          <w:p w14:paraId="7FF934FD">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数量</w:t>
            </w:r>
          </w:p>
        </w:tc>
        <w:tc>
          <w:tcPr>
            <w:tcW w:w="880" w:type="dxa"/>
            <w:tcBorders>
              <w:top w:val="single" w:color="auto" w:sz="12" w:space="0"/>
              <w:bottom w:val="double" w:color="auto" w:sz="6" w:space="0"/>
            </w:tcBorders>
            <w:vAlign w:val="center"/>
          </w:tcPr>
          <w:p w14:paraId="5201EFA5">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产地</w:t>
            </w:r>
          </w:p>
        </w:tc>
        <w:tc>
          <w:tcPr>
            <w:tcW w:w="1020" w:type="dxa"/>
            <w:tcBorders>
              <w:top w:val="single" w:color="auto" w:sz="12" w:space="0"/>
              <w:bottom w:val="double" w:color="auto" w:sz="6" w:space="0"/>
            </w:tcBorders>
            <w:vAlign w:val="center"/>
          </w:tcPr>
          <w:p w14:paraId="05BA24F6">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制造年份</w:t>
            </w:r>
          </w:p>
        </w:tc>
        <w:tc>
          <w:tcPr>
            <w:tcW w:w="1480" w:type="dxa"/>
            <w:tcBorders>
              <w:top w:val="single" w:color="auto" w:sz="12" w:space="0"/>
              <w:bottom w:val="double" w:color="auto" w:sz="6" w:space="0"/>
            </w:tcBorders>
            <w:vAlign w:val="center"/>
          </w:tcPr>
          <w:p w14:paraId="35545108">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额定功率(kW)</w:t>
            </w:r>
          </w:p>
        </w:tc>
        <w:tc>
          <w:tcPr>
            <w:tcW w:w="1020" w:type="dxa"/>
            <w:tcBorders>
              <w:top w:val="single" w:color="auto" w:sz="12" w:space="0"/>
              <w:bottom w:val="double" w:color="auto" w:sz="6" w:space="0"/>
            </w:tcBorders>
            <w:vAlign w:val="center"/>
          </w:tcPr>
          <w:p w14:paraId="06AC0F63">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生产能力</w:t>
            </w:r>
          </w:p>
        </w:tc>
        <w:tc>
          <w:tcPr>
            <w:tcW w:w="921" w:type="dxa"/>
            <w:tcBorders>
              <w:top w:val="single" w:color="auto" w:sz="12" w:space="0"/>
              <w:bottom w:val="double" w:color="auto" w:sz="6" w:space="0"/>
            </w:tcBorders>
            <w:vAlign w:val="center"/>
          </w:tcPr>
          <w:p w14:paraId="6ED8BDED">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备注</w:t>
            </w:r>
          </w:p>
        </w:tc>
      </w:tr>
      <w:tr w14:paraId="390E34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14:paraId="2FC84224">
            <w:pPr>
              <w:pStyle w:val="34"/>
              <w:keepNext/>
              <w:spacing w:line="460" w:lineRule="exact"/>
              <w:ind w:left="63" w:right="63"/>
              <w:rPr>
                <w:rFonts w:ascii="仿宋" w:hAnsi="仿宋" w:eastAsia="仿宋" w:cs="方正仿宋_GB2312"/>
                <w:color w:val="auto"/>
                <w:sz w:val="24"/>
                <w:szCs w:val="24"/>
                <w:highlight w:val="none"/>
              </w:rPr>
            </w:pPr>
          </w:p>
        </w:tc>
        <w:tc>
          <w:tcPr>
            <w:tcW w:w="1418" w:type="dxa"/>
            <w:tcBorders>
              <w:top w:val="double" w:color="auto" w:sz="6" w:space="0"/>
              <w:bottom w:val="single" w:color="auto" w:sz="6" w:space="0"/>
            </w:tcBorders>
            <w:vAlign w:val="center"/>
          </w:tcPr>
          <w:p w14:paraId="642773B5">
            <w:pPr>
              <w:pStyle w:val="34"/>
              <w:keepNext/>
              <w:spacing w:line="460" w:lineRule="exact"/>
              <w:ind w:left="63" w:right="63"/>
              <w:rPr>
                <w:rFonts w:ascii="仿宋" w:hAnsi="仿宋" w:eastAsia="仿宋" w:cs="方正仿宋_GB2312"/>
                <w:color w:val="auto"/>
                <w:sz w:val="24"/>
                <w:szCs w:val="24"/>
                <w:highlight w:val="none"/>
              </w:rPr>
            </w:pPr>
          </w:p>
        </w:tc>
        <w:tc>
          <w:tcPr>
            <w:tcW w:w="850" w:type="dxa"/>
            <w:tcBorders>
              <w:top w:val="double" w:color="auto" w:sz="6" w:space="0"/>
              <w:bottom w:val="single" w:color="auto" w:sz="6" w:space="0"/>
            </w:tcBorders>
            <w:vAlign w:val="center"/>
          </w:tcPr>
          <w:p w14:paraId="70C87B9C">
            <w:pPr>
              <w:pStyle w:val="34"/>
              <w:keepNext/>
              <w:spacing w:line="460" w:lineRule="exact"/>
              <w:ind w:left="63" w:right="63"/>
              <w:rPr>
                <w:rFonts w:ascii="仿宋" w:hAnsi="仿宋" w:eastAsia="仿宋" w:cs="方正仿宋_GB2312"/>
                <w:color w:val="auto"/>
                <w:sz w:val="24"/>
                <w:szCs w:val="24"/>
                <w:highlight w:val="none"/>
              </w:rPr>
            </w:pPr>
          </w:p>
        </w:tc>
        <w:tc>
          <w:tcPr>
            <w:tcW w:w="1058" w:type="dxa"/>
            <w:tcBorders>
              <w:top w:val="double" w:color="auto" w:sz="6" w:space="0"/>
              <w:bottom w:val="single" w:color="auto" w:sz="6" w:space="0"/>
            </w:tcBorders>
            <w:vAlign w:val="center"/>
          </w:tcPr>
          <w:p w14:paraId="3BC7BB96">
            <w:pPr>
              <w:pStyle w:val="34"/>
              <w:keepNext/>
              <w:spacing w:line="460" w:lineRule="exact"/>
              <w:ind w:left="63" w:right="63"/>
              <w:rPr>
                <w:rFonts w:ascii="仿宋" w:hAnsi="仿宋" w:eastAsia="仿宋" w:cs="方正仿宋_GB2312"/>
                <w:color w:val="auto"/>
                <w:sz w:val="24"/>
                <w:szCs w:val="24"/>
                <w:highlight w:val="none"/>
              </w:rPr>
            </w:pPr>
          </w:p>
        </w:tc>
        <w:tc>
          <w:tcPr>
            <w:tcW w:w="880" w:type="dxa"/>
            <w:tcBorders>
              <w:top w:val="double" w:color="auto" w:sz="6" w:space="0"/>
              <w:bottom w:val="single" w:color="auto" w:sz="6" w:space="0"/>
            </w:tcBorders>
            <w:vAlign w:val="center"/>
          </w:tcPr>
          <w:p w14:paraId="07D4DB60">
            <w:pPr>
              <w:pStyle w:val="34"/>
              <w:keepNext/>
              <w:spacing w:line="460" w:lineRule="exact"/>
              <w:ind w:left="63" w:right="63"/>
              <w:rPr>
                <w:rFonts w:ascii="仿宋" w:hAnsi="仿宋" w:eastAsia="仿宋" w:cs="方正仿宋_GB2312"/>
                <w:color w:val="auto"/>
                <w:sz w:val="24"/>
                <w:szCs w:val="24"/>
                <w:highlight w:val="none"/>
              </w:rPr>
            </w:pPr>
          </w:p>
        </w:tc>
        <w:tc>
          <w:tcPr>
            <w:tcW w:w="1020" w:type="dxa"/>
            <w:tcBorders>
              <w:top w:val="double" w:color="auto" w:sz="6" w:space="0"/>
              <w:bottom w:val="single" w:color="auto" w:sz="6" w:space="0"/>
            </w:tcBorders>
            <w:vAlign w:val="center"/>
          </w:tcPr>
          <w:p w14:paraId="4F28378B">
            <w:pPr>
              <w:pStyle w:val="34"/>
              <w:keepNext/>
              <w:spacing w:line="460" w:lineRule="exact"/>
              <w:ind w:left="63" w:right="63"/>
              <w:rPr>
                <w:rFonts w:ascii="仿宋" w:hAnsi="仿宋" w:eastAsia="仿宋" w:cs="方正仿宋_GB2312"/>
                <w:color w:val="auto"/>
                <w:sz w:val="24"/>
                <w:szCs w:val="24"/>
                <w:highlight w:val="none"/>
              </w:rPr>
            </w:pPr>
          </w:p>
        </w:tc>
        <w:tc>
          <w:tcPr>
            <w:tcW w:w="1480" w:type="dxa"/>
            <w:tcBorders>
              <w:top w:val="double" w:color="auto" w:sz="6" w:space="0"/>
              <w:bottom w:val="single" w:color="auto" w:sz="6" w:space="0"/>
            </w:tcBorders>
            <w:vAlign w:val="center"/>
          </w:tcPr>
          <w:p w14:paraId="1BF0C8C6">
            <w:pPr>
              <w:pStyle w:val="34"/>
              <w:keepNext/>
              <w:spacing w:line="460" w:lineRule="exact"/>
              <w:ind w:left="63" w:right="63"/>
              <w:rPr>
                <w:rFonts w:ascii="仿宋" w:hAnsi="仿宋" w:eastAsia="仿宋" w:cs="方正仿宋_GB2312"/>
                <w:color w:val="auto"/>
                <w:sz w:val="24"/>
                <w:szCs w:val="24"/>
                <w:highlight w:val="none"/>
              </w:rPr>
            </w:pPr>
          </w:p>
        </w:tc>
        <w:tc>
          <w:tcPr>
            <w:tcW w:w="1020" w:type="dxa"/>
            <w:tcBorders>
              <w:top w:val="double" w:color="auto" w:sz="6" w:space="0"/>
              <w:bottom w:val="single" w:color="auto" w:sz="6" w:space="0"/>
            </w:tcBorders>
            <w:vAlign w:val="center"/>
          </w:tcPr>
          <w:p w14:paraId="5A71F8E6">
            <w:pPr>
              <w:pStyle w:val="34"/>
              <w:keepNext/>
              <w:spacing w:line="460" w:lineRule="exact"/>
              <w:ind w:left="63" w:right="63"/>
              <w:rPr>
                <w:rFonts w:ascii="仿宋" w:hAnsi="仿宋" w:eastAsia="仿宋" w:cs="方正仿宋_GB2312"/>
                <w:color w:val="auto"/>
                <w:sz w:val="24"/>
                <w:szCs w:val="24"/>
                <w:highlight w:val="none"/>
              </w:rPr>
            </w:pPr>
          </w:p>
        </w:tc>
        <w:tc>
          <w:tcPr>
            <w:tcW w:w="921" w:type="dxa"/>
            <w:tcBorders>
              <w:top w:val="double" w:color="auto" w:sz="6" w:space="0"/>
              <w:bottom w:val="single" w:color="auto" w:sz="6" w:space="0"/>
            </w:tcBorders>
            <w:vAlign w:val="center"/>
          </w:tcPr>
          <w:p w14:paraId="0EC0DE1A">
            <w:pPr>
              <w:pStyle w:val="34"/>
              <w:keepNext/>
              <w:spacing w:line="460" w:lineRule="exact"/>
              <w:ind w:left="63" w:right="63"/>
              <w:rPr>
                <w:rFonts w:ascii="仿宋" w:hAnsi="仿宋" w:eastAsia="仿宋" w:cs="方正仿宋_GB2312"/>
                <w:color w:val="auto"/>
                <w:sz w:val="24"/>
                <w:szCs w:val="24"/>
                <w:highlight w:val="none"/>
              </w:rPr>
            </w:pPr>
          </w:p>
        </w:tc>
      </w:tr>
      <w:tr w14:paraId="184257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14:paraId="0B284C93">
            <w:pPr>
              <w:pStyle w:val="34"/>
              <w:keepNext/>
              <w:spacing w:line="460" w:lineRule="exact"/>
              <w:ind w:left="63" w:right="63"/>
              <w:rPr>
                <w:rFonts w:ascii="仿宋" w:hAnsi="仿宋" w:eastAsia="仿宋" w:cs="方正仿宋_GB2312"/>
                <w:color w:val="auto"/>
                <w:sz w:val="24"/>
                <w:szCs w:val="24"/>
                <w:highlight w:val="none"/>
              </w:rPr>
            </w:pPr>
          </w:p>
        </w:tc>
        <w:tc>
          <w:tcPr>
            <w:tcW w:w="1418" w:type="dxa"/>
            <w:tcBorders>
              <w:top w:val="nil"/>
            </w:tcBorders>
            <w:vAlign w:val="center"/>
          </w:tcPr>
          <w:p w14:paraId="5C21B73A">
            <w:pPr>
              <w:pStyle w:val="34"/>
              <w:keepNext/>
              <w:spacing w:line="460" w:lineRule="exact"/>
              <w:ind w:left="63" w:right="63"/>
              <w:rPr>
                <w:rFonts w:ascii="仿宋" w:hAnsi="仿宋" w:eastAsia="仿宋" w:cs="方正仿宋_GB2312"/>
                <w:color w:val="auto"/>
                <w:sz w:val="24"/>
                <w:szCs w:val="24"/>
                <w:highlight w:val="none"/>
              </w:rPr>
            </w:pPr>
          </w:p>
        </w:tc>
        <w:tc>
          <w:tcPr>
            <w:tcW w:w="850" w:type="dxa"/>
            <w:tcBorders>
              <w:top w:val="nil"/>
            </w:tcBorders>
            <w:vAlign w:val="center"/>
          </w:tcPr>
          <w:p w14:paraId="294BD2FC">
            <w:pPr>
              <w:pStyle w:val="34"/>
              <w:keepNext/>
              <w:spacing w:line="460" w:lineRule="exact"/>
              <w:ind w:left="63" w:right="63"/>
              <w:rPr>
                <w:rFonts w:ascii="仿宋" w:hAnsi="仿宋" w:eastAsia="仿宋" w:cs="方正仿宋_GB2312"/>
                <w:color w:val="auto"/>
                <w:sz w:val="24"/>
                <w:szCs w:val="24"/>
                <w:highlight w:val="none"/>
              </w:rPr>
            </w:pPr>
          </w:p>
        </w:tc>
        <w:tc>
          <w:tcPr>
            <w:tcW w:w="1058" w:type="dxa"/>
            <w:tcBorders>
              <w:top w:val="nil"/>
            </w:tcBorders>
            <w:vAlign w:val="center"/>
          </w:tcPr>
          <w:p w14:paraId="5490A887">
            <w:pPr>
              <w:pStyle w:val="34"/>
              <w:keepNext/>
              <w:spacing w:line="460" w:lineRule="exact"/>
              <w:ind w:left="63" w:right="63"/>
              <w:rPr>
                <w:rFonts w:ascii="仿宋" w:hAnsi="仿宋" w:eastAsia="仿宋" w:cs="方正仿宋_GB2312"/>
                <w:color w:val="auto"/>
                <w:sz w:val="24"/>
                <w:szCs w:val="24"/>
                <w:highlight w:val="none"/>
              </w:rPr>
            </w:pPr>
          </w:p>
        </w:tc>
        <w:tc>
          <w:tcPr>
            <w:tcW w:w="880" w:type="dxa"/>
            <w:tcBorders>
              <w:top w:val="nil"/>
            </w:tcBorders>
            <w:vAlign w:val="center"/>
          </w:tcPr>
          <w:p w14:paraId="2FE4B731">
            <w:pPr>
              <w:pStyle w:val="34"/>
              <w:keepNext/>
              <w:spacing w:line="460" w:lineRule="exact"/>
              <w:ind w:left="63" w:right="63"/>
              <w:rPr>
                <w:rFonts w:ascii="仿宋" w:hAnsi="仿宋" w:eastAsia="仿宋" w:cs="方正仿宋_GB2312"/>
                <w:color w:val="auto"/>
                <w:sz w:val="24"/>
                <w:szCs w:val="24"/>
                <w:highlight w:val="none"/>
              </w:rPr>
            </w:pPr>
          </w:p>
        </w:tc>
        <w:tc>
          <w:tcPr>
            <w:tcW w:w="1020" w:type="dxa"/>
            <w:tcBorders>
              <w:top w:val="nil"/>
            </w:tcBorders>
            <w:vAlign w:val="center"/>
          </w:tcPr>
          <w:p w14:paraId="4F00CF0C">
            <w:pPr>
              <w:pStyle w:val="34"/>
              <w:keepNext/>
              <w:spacing w:line="460" w:lineRule="exact"/>
              <w:ind w:left="63" w:right="63"/>
              <w:rPr>
                <w:rFonts w:ascii="仿宋" w:hAnsi="仿宋" w:eastAsia="仿宋" w:cs="方正仿宋_GB2312"/>
                <w:color w:val="auto"/>
                <w:sz w:val="24"/>
                <w:szCs w:val="24"/>
                <w:highlight w:val="none"/>
              </w:rPr>
            </w:pPr>
          </w:p>
        </w:tc>
        <w:tc>
          <w:tcPr>
            <w:tcW w:w="1480" w:type="dxa"/>
            <w:tcBorders>
              <w:top w:val="nil"/>
            </w:tcBorders>
            <w:vAlign w:val="center"/>
          </w:tcPr>
          <w:p w14:paraId="0D4D5F60">
            <w:pPr>
              <w:pStyle w:val="34"/>
              <w:keepNext/>
              <w:spacing w:line="460" w:lineRule="exact"/>
              <w:ind w:left="63" w:right="63"/>
              <w:rPr>
                <w:rFonts w:ascii="仿宋" w:hAnsi="仿宋" w:eastAsia="仿宋" w:cs="方正仿宋_GB2312"/>
                <w:color w:val="auto"/>
                <w:sz w:val="24"/>
                <w:szCs w:val="24"/>
                <w:highlight w:val="none"/>
              </w:rPr>
            </w:pPr>
          </w:p>
        </w:tc>
        <w:tc>
          <w:tcPr>
            <w:tcW w:w="1020" w:type="dxa"/>
            <w:tcBorders>
              <w:top w:val="nil"/>
            </w:tcBorders>
            <w:vAlign w:val="center"/>
          </w:tcPr>
          <w:p w14:paraId="77FB8649">
            <w:pPr>
              <w:pStyle w:val="34"/>
              <w:keepNext/>
              <w:spacing w:line="460" w:lineRule="exact"/>
              <w:ind w:left="63" w:right="63"/>
              <w:rPr>
                <w:rFonts w:ascii="仿宋" w:hAnsi="仿宋" w:eastAsia="仿宋" w:cs="方正仿宋_GB2312"/>
                <w:color w:val="auto"/>
                <w:sz w:val="24"/>
                <w:szCs w:val="24"/>
                <w:highlight w:val="none"/>
              </w:rPr>
            </w:pPr>
          </w:p>
        </w:tc>
        <w:tc>
          <w:tcPr>
            <w:tcW w:w="921" w:type="dxa"/>
            <w:tcBorders>
              <w:top w:val="nil"/>
            </w:tcBorders>
            <w:vAlign w:val="center"/>
          </w:tcPr>
          <w:p w14:paraId="3A4482F4">
            <w:pPr>
              <w:pStyle w:val="34"/>
              <w:keepNext/>
              <w:spacing w:line="460" w:lineRule="exact"/>
              <w:ind w:left="63" w:right="63"/>
              <w:rPr>
                <w:rFonts w:ascii="仿宋" w:hAnsi="仿宋" w:eastAsia="仿宋" w:cs="方正仿宋_GB2312"/>
                <w:color w:val="auto"/>
                <w:sz w:val="24"/>
                <w:szCs w:val="24"/>
                <w:highlight w:val="none"/>
              </w:rPr>
            </w:pPr>
          </w:p>
        </w:tc>
      </w:tr>
      <w:tr w14:paraId="3B1F21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5C8F95CD">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5B6AEF6C">
            <w:pPr>
              <w:pStyle w:val="34"/>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25F4ABBA">
            <w:pPr>
              <w:pStyle w:val="34"/>
              <w:keepNext/>
              <w:spacing w:line="460" w:lineRule="exact"/>
              <w:ind w:left="63" w:right="63"/>
              <w:rPr>
                <w:rFonts w:ascii="仿宋" w:hAnsi="仿宋" w:eastAsia="仿宋" w:cs="方正仿宋_GB2312"/>
                <w:color w:val="auto"/>
                <w:sz w:val="24"/>
                <w:szCs w:val="24"/>
                <w:highlight w:val="none"/>
              </w:rPr>
            </w:pPr>
          </w:p>
        </w:tc>
        <w:tc>
          <w:tcPr>
            <w:tcW w:w="1058" w:type="dxa"/>
            <w:vAlign w:val="center"/>
          </w:tcPr>
          <w:p w14:paraId="633A8A26">
            <w:pPr>
              <w:pStyle w:val="34"/>
              <w:keepNext/>
              <w:spacing w:line="460" w:lineRule="exact"/>
              <w:ind w:left="63" w:right="63"/>
              <w:rPr>
                <w:rFonts w:ascii="仿宋" w:hAnsi="仿宋" w:eastAsia="仿宋" w:cs="方正仿宋_GB2312"/>
                <w:color w:val="auto"/>
                <w:sz w:val="24"/>
                <w:szCs w:val="24"/>
                <w:highlight w:val="none"/>
              </w:rPr>
            </w:pPr>
          </w:p>
        </w:tc>
        <w:tc>
          <w:tcPr>
            <w:tcW w:w="880" w:type="dxa"/>
            <w:vAlign w:val="center"/>
          </w:tcPr>
          <w:p w14:paraId="73C39B20">
            <w:pPr>
              <w:pStyle w:val="34"/>
              <w:keepNext/>
              <w:spacing w:line="460" w:lineRule="exact"/>
              <w:ind w:left="63" w:right="63"/>
              <w:rPr>
                <w:rFonts w:ascii="仿宋" w:hAnsi="仿宋" w:eastAsia="仿宋" w:cs="方正仿宋_GB2312"/>
                <w:color w:val="auto"/>
                <w:sz w:val="24"/>
                <w:szCs w:val="24"/>
                <w:highlight w:val="none"/>
              </w:rPr>
            </w:pPr>
          </w:p>
        </w:tc>
        <w:tc>
          <w:tcPr>
            <w:tcW w:w="1020" w:type="dxa"/>
            <w:vAlign w:val="center"/>
          </w:tcPr>
          <w:p w14:paraId="058196D7">
            <w:pPr>
              <w:pStyle w:val="34"/>
              <w:keepNext/>
              <w:spacing w:line="460" w:lineRule="exact"/>
              <w:ind w:left="63" w:right="63"/>
              <w:rPr>
                <w:rFonts w:ascii="仿宋" w:hAnsi="仿宋" w:eastAsia="仿宋" w:cs="方正仿宋_GB2312"/>
                <w:color w:val="auto"/>
                <w:sz w:val="24"/>
                <w:szCs w:val="24"/>
                <w:highlight w:val="none"/>
              </w:rPr>
            </w:pPr>
          </w:p>
        </w:tc>
        <w:tc>
          <w:tcPr>
            <w:tcW w:w="1480" w:type="dxa"/>
            <w:vAlign w:val="center"/>
          </w:tcPr>
          <w:p w14:paraId="56B9F604">
            <w:pPr>
              <w:pStyle w:val="34"/>
              <w:keepNext/>
              <w:spacing w:line="460" w:lineRule="exact"/>
              <w:ind w:left="63" w:right="63"/>
              <w:rPr>
                <w:rFonts w:ascii="仿宋" w:hAnsi="仿宋" w:eastAsia="仿宋" w:cs="方正仿宋_GB2312"/>
                <w:color w:val="auto"/>
                <w:sz w:val="24"/>
                <w:szCs w:val="24"/>
                <w:highlight w:val="none"/>
              </w:rPr>
            </w:pPr>
          </w:p>
        </w:tc>
        <w:tc>
          <w:tcPr>
            <w:tcW w:w="1020" w:type="dxa"/>
            <w:vAlign w:val="center"/>
          </w:tcPr>
          <w:p w14:paraId="3CF1DB3C">
            <w:pPr>
              <w:pStyle w:val="34"/>
              <w:keepNext/>
              <w:spacing w:line="460" w:lineRule="exact"/>
              <w:ind w:left="63" w:right="63"/>
              <w:rPr>
                <w:rFonts w:ascii="仿宋" w:hAnsi="仿宋" w:eastAsia="仿宋" w:cs="方正仿宋_GB2312"/>
                <w:color w:val="auto"/>
                <w:sz w:val="24"/>
                <w:szCs w:val="24"/>
                <w:highlight w:val="none"/>
              </w:rPr>
            </w:pPr>
          </w:p>
        </w:tc>
        <w:tc>
          <w:tcPr>
            <w:tcW w:w="921" w:type="dxa"/>
            <w:vAlign w:val="center"/>
          </w:tcPr>
          <w:p w14:paraId="248CB86C">
            <w:pPr>
              <w:pStyle w:val="34"/>
              <w:keepNext/>
              <w:spacing w:line="460" w:lineRule="exact"/>
              <w:ind w:left="63" w:right="63"/>
              <w:rPr>
                <w:rFonts w:ascii="仿宋" w:hAnsi="仿宋" w:eastAsia="仿宋" w:cs="方正仿宋_GB2312"/>
                <w:color w:val="auto"/>
                <w:sz w:val="24"/>
                <w:szCs w:val="24"/>
                <w:highlight w:val="none"/>
              </w:rPr>
            </w:pPr>
          </w:p>
        </w:tc>
      </w:tr>
      <w:tr w14:paraId="3027B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05046621">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28F87789">
            <w:pPr>
              <w:pStyle w:val="34"/>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0F782ADC">
            <w:pPr>
              <w:pStyle w:val="34"/>
              <w:keepNext/>
              <w:spacing w:line="460" w:lineRule="exact"/>
              <w:ind w:left="63" w:right="63"/>
              <w:rPr>
                <w:rFonts w:ascii="仿宋" w:hAnsi="仿宋" w:eastAsia="仿宋" w:cs="方正仿宋_GB2312"/>
                <w:color w:val="auto"/>
                <w:sz w:val="24"/>
                <w:szCs w:val="24"/>
                <w:highlight w:val="none"/>
              </w:rPr>
            </w:pPr>
          </w:p>
        </w:tc>
        <w:tc>
          <w:tcPr>
            <w:tcW w:w="1058" w:type="dxa"/>
            <w:vAlign w:val="center"/>
          </w:tcPr>
          <w:p w14:paraId="63692AFA">
            <w:pPr>
              <w:pStyle w:val="34"/>
              <w:keepNext/>
              <w:spacing w:line="460" w:lineRule="exact"/>
              <w:ind w:left="63" w:right="63"/>
              <w:rPr>
                <w:rFonts w:ascii="仿宋" w:hAnsi="仿宋" w:eastAsia="仿宋" w:cs="方正仿宋_GB2312"/>
                <w:color w:val="auto"/>
                <w:sz w:val="24"/>
                <w:szCs w:val="24"/>
                <w:highlight w:val="none"/>
              </w:rPr>
            </w:pPr>
          </w:p>
        </w:tc>
        <w:tc>
          <w:tcPr>
            <w:tcW w:w="880" w:type="dxa"/>
            <w:vAlign w:val="center"/>
          </w:tcPr>
          <w:p w14:paraId="7055DA69">
            <w:pPr>
              <w:pStyle w:val="34"/>
              <w:keepNext/>
              <w:spacing w:line="460" w:lineRule="exact"/>
              <w:ind w:left="63" w:right="63"/>
              <w:rPr>
                <w:rFonts w:ascii="仿宋" w:hAnsi="仿宋" w:eastAsia="仿宋" w:cs="方正仿宋_GB2312"/>
                <w:color w:val="auto"/>
                <w:sz w:val="24"/>
                <w:szCs w:val="24"/>
                <w:highlight w:val="none"/>
              </w:rPr>
            </w:pPr>
          </w:p>
        </w:tc>
        <w:tc>
          <w:tcPr>
            <w:tcW w:w="1020" w:type="dxa"/>
            <w:vAlign w:val="center"/>
          </w:tcPr>
          <w:p w14:paraId="22287E66">
            <w:pPr>
              <w:pStyle w:val="34"/>
              <w:keepNext/>
              <w:spacing w:line="460" w:lineRule="exact"/>
              <w:ind w:left="63" w:right="63"/>
              <w:rPr>
                <w:rFonts w:ascii="仿宋" w:hAnsi="仿宋" w:eastAsia="仿宋" w:cs="方正仿宋_GB2312"/>
                <w:color w:val="auto"/>
                <w:sz w:val="24"/>
                <w:szCs w:val="24"/>
                <w:highlight w:val="none"/>
              </w:rPr>
            </w:pPr>
          </w:p>
        </w:tc>
        <w:tc>
          <w:tcPr>
            <w:tcW w:w="1480" w:type="dxa"/>
            <w:vAlign w:val="center"/>
          </w:tcPr>
          <w:p w14:paraId="01A102B9">
            <w:pPr>
              <w:pStyle w:val="34"/>
              <w:keepNext/>
              <w:spacing w:line="460" w:lineRule="exact"/>
              <w:ind w:left="63" w:right="63"/>
              <w:rPr>
                <w:rFonts w:ascii="仿宋" w:hAnsi="仿宋" w:eastAsia="仿宋" w:cs="方正仿宋_GB2312"/>
                <w:color w:val="auto"/>
                <w:sz w:val="24"/>
                <w:szCs w:val="24"/>
                <w:highlight w:val="none"/>
              </w:rPr>
            </w:pPr>
          </w:p>
        </w:tc>
        <w:tc>
          <w:tcPr>
            <w:tcW w:w="1020" w:type="dxa"/>
            <w:vAlign w:val="center"/>
          </w:tcPr>
          <w:p w14:paraId="76565B97">
            <w:pPr>
              <w:pStyle w:val="34"/>
              <w:keepNext/>
              <w:spacing w:line="460" w:lineRule="exact"/>
              <w:ind w:left="63" w:right="63"/>
              <w:rPr>
                <w:rFonts w:ascii="仿宋" w:hAnsi="仿宋" w:eastAsia="仿宋" w:cs="方正仿宋_GB2312"/>
                <w:color w:val="auto"/>
                <w:sz w:val="24"/>
                <w:szCs w:val="24"/>
                <w:highlight w:val="none"/>
              </w:rPr>
            </w:pPr>
          </w:p>
        </w:tc>
        <w:tc>
          <w:tcPr>
            <w:tcW w:w="921" w:type="dxa"/>
            <w:vAlign w:val="center"/>
          </w:tcPr>
          <w:p w14:paraId="1AE03041">
            <w:pPr>
              <w:pStyle w:val="34"/>
              <w:keepNext/>
              <w:spacing w:line="460" w:lineRule="exact"/>
              <w:ind w:left="63" w:right="63"/>
              <w:rPr>
                <w:rFonts w:ascii="仿宋" w:hAnsi="仿宋" w:eastAsia="仿宋" w:cs="方正仿宋_GB2312"/>
                <w:color w:val="auto"/>
                <w:sz w:val="24"/>
                <w:szCs w:val="24"/>
                <w:highlight w:val="none"/>
              </w:rPr>
            </w:pPr>
          </w:p>
        </w:tc>
      </w:tr>
      <w:tr w14:paraId="5A1E3C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15C61DCD">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7E42393A">
            <w:pPr>
              <w:pStyle w:val="34"/>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72D01D32">
            <w:pPr>
              <w:pStyle w:val="34"/>
              <w:keepNext/>
              <w:spacing w:line="460" w:lineRule="exact"/>
              <w:ind w:left="63" w:right="63"/>
              <w:rPr>
                <w:rFonts w:ascii="仿宋" w:hAnsi="仿宋" w:eastAsia="仿宋" w:cs="方正仿宋_GB2312"/>
                <w:color w:val="auto"/>
                <w:sz w:val="24"/>
                <w:szCs w:val="24"/>
                <w:highlight w:val="none"/>
              </w:rPr>
            </w:pPr>
          </w:p>
        </w:tc>
        <w:tc>
          <w:tcPr>
            <w:tcW w:w="1058" w:type="dxa"/>
            <w:vAlign w:val="center"/>
          </w:tcPr>
          <w:p w14:paraId="7CC376E9">
            <w:pPr>
              <w:pStyle w:val="34"/>
              <w:keepNext/>
              <w:spacing w:line="460" w:lineRule="exact"/>
              <w:ind w:left="63" w:right="63"/>
              <w:rPr>
                <w:rFonts w:ascii="仿宋" w:hAnsi="仿宋" w:eastAsia="仿宋" w:cs="方正仿宋_GB2312"/>
                <w:color w:val="auto"/>
                <w:sz w:val="24"/>
                <w:szCs w:val="24"/>
                <w:highlight w:val="none"/>
              </w:rPr>
            </w:pPr>
          </w:p>
        </w:tc>
        <w:tc>
          <w:tcPr>
            <w:tcW w:w="880" w:type="dxa"/>
            <w:vAlign w:val="center"/>
          </w:tcPr>
          <w:p w14:paraId="778299E3">
            <w:pPr>
              <w:pStyle w:val="34"/>
              <w:keepNext/>
              <w:spacing w:line="460" w:lineRule="exact"/>
              <w:ind w:left="63" w:right="63"/>
              <w:rPr>
                <w:rFonts w:ascii="仿宋" w:hAnsi="仿宋" w:eastAsia="仿宋" w:cs="方正仿宋_GB2312"/>
                <w:color w:val="auto"/>
                <w:sz w:val="24"/>
                <w:szCs w:val="24"/>
                <w:highlight w:val="none"/>
              </w:rPr>
            </w:pPr>
          </w:p>
        </w:tc>
        <w:tc>
          <w:tcPr>
            <w:tcW w:w="1020" w:type="dxa"/>
            <w:vAlign w:val="center"/>
          </w:tcPr>
          <w:p w14:paraId="4D5BC818">
            <w:pPr>
              <w:pStyle w:val="34"/>
              <w:keepNext/>
              <w:spacing w:line="460" w:lineRule="exact"/>
              <w:ind w:left="63" w:right="63"/>
              <w:rPr>
                <w:rFonts w:ascii="仿宋" w:hAnsi="仿宋" w:eastAsia="仿宋" w:cs="方正仿宋_GB2312"/>
                <w:color w:val="auto"/>
                <w:sz w:val="24"/>
                <w:szCs w:val="24"/>
                <w:highlight w:val="none"/>
              </w:rPr>
            </w:pPr>
          </w:p>
        </w:tc>
        <w:tc>
          <w:tcPr>
            <w:tcW w:w="1480" w:type="dxa"/>
            <w:vAlign w:val="center"/>
          </w:tcPr>
          <w:p w14:paraId="6E4F64BB">
            <w:pPr>
              <w:pStyle w:val="34"/>
              <w:keepNext/>
              <w:spacing w:line="460" w:lineRule="exact"/>
              <w:ind w:left="63" w:right="63"/>
              <w:rPr>
                <w:rFonts w:ascii="仿宋" w:hAnsi="仿宋" w:eastAsia="仿宋" w:cs="方正仿宋_GB2312"/>
                <w:color w:val="auto"/>
                <w:sz w:val="24"/>
                <w:szCs w:val="24"/>
                <w:highlight w:val="none"/>
              </w:rPr>
            </w:pPr>
          </w:p>
        </w:tc>
        <w:tc>
          <w:tcPr>
            <w:tcW w:w="1020" w:type="dxa"/>
            <w:vAlign w:val="center"/>
          </w:tcPr>
          <w:p w14:paraId="27878200">
            <w:pPr>
              <w:pStyle w:val="34"/>
              <w:keepNext/>
              <w:spacing w:line="460" w:lineRule="exact"/>
              <w:ind w:left="63" w:right="63"/>
              <w:rPr>
                <w:rFonts w:ascii="仿宋" w:hAnsi="仿宋" w:eastAsia="仿宋" w:cs="方正仿宋_GB2312"/>
                <w:color w:val="auto"/>
                <w:sz w:val="24"/>
                <w:szCs w:val="24"/>
                <w:highlight w:val="none"/>
              </w:rPr>
            </w:pPr>
          </w:p>
        </w:tc>
        <w:tc>
          <w:tcPr>
            <w:tcW w:w="921" w:type="dxa"/>
            <w:vAlign w:val="center"/>
          </w:tcPr>
          <w:p w14:paraId="26085730">
            <w:pPr>
              <w:pStyle w:val="34"/>
              <w:keepNext/>
              <w:spacing w:line="460" w:lineRule="exact"/>
              <w:ind w:left="63" w:right="63"/>
              <w:rPr>
                <w:rFonts w:ascii="仿宋" w:hAnsi="仿宋" w:eastAsia="仿宋" w:cs="方正仿宋_GB2312"/>
                <w:color w:val="auto"/>
                <w:sz w:val="24"/>
                <w:szCs w:val="24"/>
                <w:highlight w:val="none"/>
              </w:rPr>
            </w:pPr>
          </w:p>
        </w:tc>
      </w:tr>
      <w:tr w14:paraId="19CB5B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26524F7D">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24DF50DB">
            <w:pPr>
              <w:pStyle w:val="34"/>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486DCD91">
            <w:pPr>
              <w:pStyle w:val="34"/>
              <w:keepNext/>
              <w:spacing w:line="460" w:lineRule="exact"/>
              <w:ind w:left="63" w:right="63"/>
              <w:rPr>
                <w:rFonts w:ascii="仿宋" w:hAnsi="仿宋" w:eastAsia="仿宋" w:cs="方正仿宋_GB2312"/>
                <w:color w:val="auto"/>
                <w:sz w:val="24"/>
                <w:szCs w:val="24"/>
                <w:highlight w:val="none"/>
              </w:rPr>
            </w:pPr>
          </w:p>
        </w:tc>
        <w:tc>
          <w:tcPr>
            <w:tcW w:w="1058" w:type="dxa"/>
            <w:vAlign w:val="center"/>
          </w:tcPr>
          <w:p w14:paraId="1EF8A4A9">
            <w:pPr>
              <w:pStyle w:val="34"/>
              <w:keepNext/>
              <w:spacing w:line="460" w:lineRule="exact"/>
              <w:ind w:left="63" w:right="63"/>
              <w:rPr>
                <w:rFonts w:ascii="仿宋" w:hAnsi="仿宋" w:eastAsia="仿宋" w:cs="方正仿宋_GB2312"/>
                <w:color w:val="auto"/>
                <w:sz w:val="24"/>
                <w:szCs w:val="24"/>
                <w:highlight w:val="none"/>
              </w:rPr>
            </w:pPr>
          </w:p>
        </w:tc>
        <w:tc>
          <w:tcPr>
            <w:tcW w:w="880" w:type="dxa"/>
            <w:vAlign w:val="center"/>
          </w:tcPr>
          <w:p w14:paraId="6DD13867">
            <w:pPr>
              <w:pStyle w:val="34"/>
              <w:keepNext/>
              <w:spacing w:line="460" w:lineRule="exact"/>
              <w:ind w:left="63" w:right="63"/>
              <w:rPr>
                <w:rFonts w:ascii="仿宋" w:hAnsi="仿宋" w:eastAsia="仿宋" w:cs="方正仿宋_GB2312"/>
                <w:color w:val="auto"/>
                <w:sz w:val="24"/>
                <w:szCs w:val="24"/>
                <w:highlight w:val="none"/>
              </w:rPr>
            </w:pPr>
          </w:p>
        </w:tc>
        <w:tc>
          <w:tcPr>
            <w:tcW w:w="1020" w:type="dxa"/>
            <w:vAlign w:val="center"/>
          </w:tcPr>
          <w:p w14:paraId="2226046A">
            <w:pPr>
              <w:pStyle w:val="34"/>
              <w:keepNext/>
              <w:spacing w:line="460" w:lineRule="exact"/>
              <w:ind w:left="63" w:right="63"/>
              <w:rPr>
                <w:rFonts w:ascii="仿宋" w:hAnsi="仿宋" w:eastAsia="仿宋" w:cs="方正仿宋_GB2312"/>
                <w:color w:val="auto"/>
                <w:sz w:val="24"/>
                <w:szCs w:val="24"/>
                <w:highlight w:val="none"/>
              </w:rPr>
            </w:pPr>
          </w:p>
        </w:tc>
        <w:tc>
          <w:tcPr>
            <w:tcW w:w="1480" w:type="dxa"/>
            <w:vAlign w:val="center"/>
          </w:tcPr>
          <w:p w14:paraId="06ABC149">
            <w:pPr>
              <w:pStyle w:val="34"/>
              <w:keepNext/>
              <w:spacing w:line="460" w:lineRule="exact"/>
              <w:ind w:left="63" w:right="63"/>
              <w:rPr>
                <w:rFonts w:ascii="仿宋" w:hAnsi="仿宋" w:eastAsia="仿宋" w:cs="方正仿宋_GB2312"/>
                <w:color w:val="auto"/>
                <w:sz w:val="24"/>
                <w:szCs w:val="24"/>
                <w:highlight w:val="none"/>
              </w:rPr>
            </w:pPr>
          </w:p>
        </w:tc>
        <w:tc>
          <w:tcPr>
            <w:tcW w:w="1020" w:type="dxa"/>
            <w:vAlign w:val="center"/>
          </w:tcPr>
          <w:p w14:paraId="614A6F6C">
            <w:pPr>
              <w:pStyle w:val="34"/>
              <w:keepNext/>
              <w:spacing w:line="460" w:lineRule="exact"/>
              <w:ind w:left="63" w:right="63"/>
              <w:rPr>
                <w:rFonts w:ascii="仿宋" w:hAnsi="仿宋" w:eastAsia="仿宋" w:cs="方正仿宋_GB2312"/>
                <w:color w:val="auto"/>
                <w:sz w:val="24"/>
                <w:szCs w:val="24"/>
                <w:highlight w:val="none"/>
              </w:rPr>
            </w:pPr>
          </w:p>
        </w:tc>
        <w:tc>
          <w:tcPr>
            <w:tcW w:w="921" w:type="dxa"/>
            <w:vAlign w:val="center"/>
          </w:tcPr>
          <w:p w14:paraId="7173D7F8">
            <w:pPr>
              <w:pStyle w:val="34"/>
              <w:keepNext/>
              <w:spacing w:line="460" w:lineRule="exact"/>
              <w:ind w:left="63" w:right="63"/>
              <w:rPr>
                <w:rFonts w:ascii="仿宋" w:hAnsi="仿宋" w:eastAsia="仿宋" w:cs="方正仿宋_GB2312"/>
                <w:color w:val="auto"/>
                <w:sz w:val="24"/>
                <w:szCs w:val="24"/>
                <w:highlight w:val="none"/>
              </w:rPr>
            </w:pPr>
          </w:p>
        </w:tc>
      </w:tr>
      <w:tr w14:paraId="37525B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2289AE11">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1C1BAA06">
            <w:pPr>
              <w:pStyle w:val="34"/>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3A540568">
            <w:pPr>
              <w:pStyle w:val="34"/>
              <w:keepNext/>
              <w:spacing w:line="460" w:lineRule="exact"/>
              <w:ind w:left="63" w:right="63"/>
              <w:rPr>
                <w:rFonts w:ascii="仿宋" w:hAnsi="仿宋" w:eastAsia="仿宋" w:cs="方正仿宋_GB2312"/>
                <w:color w:val="auto"/>
                <w:sz w:val="24"/>
                <w:szCs w:val="24"/>
                <w:highlight w:val="none"/>
              </w:rPr>
            </w:pPr>
          </w:p>
        </w:tc>
        <w:tc>
          <w:tcPr>
            <w:tcW w:w="1058" w:type="dxa"/>
            <w:vAlign w:val="center"/>
          </w:tcPr>
          <w:p w14:paraId="3A46264A">
            <w:pPr>
              <w:pStyle w:val="34"/>
              <w:keepNext/>
              <w:spacing w:line="460" w:lineRule="exact"/>
              <w:ind w:left="63" w:right="63"/>
              <w:rPr>
                <w:rFonts w:ascii="仿宋" w:hAnsi="仿宋" w:eastAsia="仿宋" w:cs="方正仿宋_GB2312"/>
                <w:color w:val="auto"/>
                <w:sz w:val="24"/>
                <w:szCs w:val="24"/>
                <w:highlight w:val="none"/>
              </w:rPr>
            </w:pPr>
          </w:p>
        </w:tc>
        <w:tc>
          <w:tcPr>
            <w:tcW w:w="880" w:type="dxa"/>
            <w:vAlign w:val="center"/>
          </w:tcPr>
          <w:p w14:paraId="0469772F">
            <w:pPr>
              <w:pStyle w:val="34"/>
              <w:keepNext/>
              <w:spacing w:line="460" w:lineRule="exact"/>
              <w:ind w:left="63" w:right="63"/>
              <w:rPr>
                <w:rFonts w:ascii="仿宋" w:hAnsi="仿宋" w:eastAsia="仿宋" w:cs="方正仿宋_GB2312"/>
                <w:color w:val="auto"/>
                <w:sz w:val="24"/>
                <w:szCs w:val="24"/>
                <w:highlight w:val="none"/>
              </w:rPr>
            </w:pPr>
          </w:p>
        </w:tc>
        <w:tc>
          <w:tcPr>
            <w:tcW w:w="1020" w:type="dxa"/>
            <w:vAlign w:val="center"/>
          </w:tcPr>
          <w:p w14:paraId="6647C74E">
            <w:pPr>
              <w:pStyle w:val="34"/>
              <w:keepNext/>
              <w:spacing w:line="460" w:lineRule="exact"/>
              <w:ind w:left="63" w:right="63"/>
              <w:rPr>
                <w:rFonts w:ascii="仿宋" w:hAnsi="仿宋" w:eastAsia="仿宋" w:cs="方正仿宋_GB2312"/>
                <w:color w:val="auto"/>
                <w:sz w:val="24"/>
                <w:szCs w:val="24"/>
                <w:highlight w:val="none"/>
              </w:rPr>
            </w:pPr>
          </w:p>
        </w:tc>
        <w:tc>
          <w:tcPr>
            <w:tcW w:w="1480" w:type="dxa"/>
            <w:vAlign w:val="center"/>
          </w:tcPr>
          <w:p w14:paraId="509CA783">
            <w:pPr>
              <w:pStyle w:val="34"/>
              <w:keepNext/>
              <w:spacing w:line="460" w:lineRule="exact"/>
              <w:ind w:left="63" w:right="63"/>
              <w:rPr>
                <w:rFonts w:ascii="仿宋" w:hAnsi="仿宋" w:eastAsia="仿宋" w:cs="方正仿宋_GB2312"/>
                <w:color w:val="auto"/>
                <w:sz w:val="24"/>
                <w:szCs w:val="24"/>
                <w:highlight w:val="none"/>
              </w:rPr>
            </w:pPr>
          </w:p>
        </w:tc>
        <w:tc>
          <w:tcPr>
            <w:tcW w:w="1020" w:type="dxa"/>
            <w:vAlign w:val="center"/>
          </w:tcPr>
          <w:p w14:paraId="25725D58">
            <w:pPr>
              <w:pStyle w:val="34"/>
              <w:keepNext/>
              <w:spacing w:line="460" w:lineRule="exact"/>
              <w:ind w:left="63" w:right="63"/>
              <w:rPr>
                <w:rFonts w:ascii="仿宋" w:hAnsi="仿宋" w:eastAsia="仿宋" w:cs="方正仿宋_GB2312"/>
                <w:color w:val="auto"/>
                <w:sz w:val="24"/>
                <w:szCs w:val="24"/>
                <w:highlight w:val="none"/>
              </w:rPr>
            </w:pPr>
          </w:p>
        </w:tc>
        <w:tc>
          <w:tcPr>
            <w:tcW w:w="921" w:type="dxa"/>
            <w:vAlign w:val="center"/>
          </w:tcPr>
          <w:p w14:paraId="00D6E903">
            <w:pPr>
              <w:pStyle w:val="34"/>
              <w:keepNext/>
              <w:spacing w:line="460" w:lineRule="exact"/>
              <w:ind w:left="63" w:right="63"/>
              <w:rPr>
                <w:rFonts w:ascii="仿宋" w:hAnsi="仿宋" w:eastAsia="仿宋" w:cs="方正仿宋_GB2312"/>
                <w:color w:val="auto"/>
                <w:sz w:val="24"/>
                <w:szCs w:val="24"/>
                <w:highlight w:val="none"/>
              </w:rPr>
            </w:pPr>
          </w:p>
        </w:tc>
      </w:tr>
      <w:tr w14:paraId="355782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201E17EE">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75E420B1">
            <w:pPr>
              <w:pStyle w:val="34"/>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0E25E52F">
            <w:pPr>
              <w:pStyle w:val="34"/>
              <w:keepNext/>
              <w:spacing w:line="460" w:lineRule="exact"/>
              <w:ind w:left="63" w:right="63"/>
              <w:rPr>
                <w:rFonts w:ascii="仿宋" w:hAnsi="仿宋" w:eastAsia="仿宋" w:cs="方正仿宋_GB2312"/>
                <w:color w:val="auto"/>
                <w:sz w:val="24"/>
                <w:szCs w:val="24"/>
                <w:highlight w:val="none"/>
              </w:rPr>
            </w:pPr>
          </w:p>
        </w:tc>
        <w:tc>
          <w:tcPr>
            <w:tcW w:w="1058" w:type="dxa"/>
            <w:vAlign w:val="center"/>
          </w:tcPr>
          <w:p w14:paraId="6D6F1ECB">
            <w:pPr>
              <w:pStyle w:val="34"/>
              <w:keepNext/>
              <w:spacing w:line="460" w:lineRule="exact"/>
              <w:ind w:left="63" w:right="63"/>
              <w:rPr>
                <w:rFonts w:ascii="仿宋" w:hAnsi="仿宋" w:eastAsia="仿宋" w:cs="方正仿宋_GB2312"/>
                <w:color w:val="auto"/>
                <w:sz w:val="24"/>
                <w:szCs w:val="24"/>
                <w:highlight w:val="none"/>
              </w:rPr>
            </w:pPr>
          </w:p>
        </w:tc>
        <w:tc>
          <w:tcPr>
            <w:tcW w:w="880" w:type="dxa"/>
            <w:vAlign w:val="center"/>
          </w:tcPr>
          <w:p w14:paraId="04CE8CBB">
            <w:pPr>
              <w:pStyle w:val="34"/>
              <w:keepNext/>
              <w:spacing w:line="460" w:lineRule="exact"/>
              <w:ind w:left="63" w:right="63"/>
              <w:rPr>
                <w:rFonts w:ascii="仿宋" w:hAnsi="仿宋" w:eastAsia="仿宋" w:cs="方正仿宋_GB2312"/>
                <w:color w:val="auto"/>
                <w:sz w:val="24"/>
                <w:szCs w:val="24"/>
                <w:highlight w:val="none"/>
              </w:rPr>
            </w:pPr>
          </w:p>
        </w:tc>
        <w:tc>
          <w:tcPr>
            <w:tcW w:w="1020" w:type="dxa"/>
            <w:vAlign w:val="center"/>
          </w:tcPr>
          <w:p w14:paraId="76642F55">
            <w:pPr>
              <w:pStyle w:val="34"/>
              <w:keepNext/>
              <w:spacing w:line="460" w:lineRule="exact"/>
              <w:ind w:left="63" w:right="63"/>
              <w:rPr>
                <w:rFonts w:ascii="仿宋" w:hAnsi="仿宋" w:eastAsia="仿宋" w:cs="方正仿宋_GB2312"/>
                <w:color w:val="auto"/>
                <w:sz w:val="24"/>
                <w:szCs w:val="24"/>
                <w:highlight w:val="none"/>
              </w:rPr>
            </w:pPr>
          </w:p>
        </w:tc>
        <w:tc>
          <w:tcPr>
            <w:tcW w:w="1480" w:type="dxa"/>
            <w:vAlign w:val="center"/>
          </w:tcPr>
          <w:p w14:paraId="5A45D423">
            <w:pPr>
              <w:pStyle w:val="34"/>
              <w:keepNext/>
              <w:spacing w:line="460" w:lineRule="exact"/>
              <w:ind w:left="63" w:right="63"/>
              <w:rPr>
                <w:rFonts w:ascii="仿宋" w:hAnsi="仿宋" w:eastAsia="仿宋" w:cs="方正仿宋_GB2312"/>
                <w:color w:val="auto"/>
                <w:sz w:val="24"/>
                <w:szCs w:val="24"/>
                <w:highlight w:val="none"/>
              </w:rPr>
            </w:pPr>
          </w:p>
        </w:tc>
        <w:tc>
          <w:tcPr>
            <w:tcW w:w="1020" w:type="dxa"/>
            <w:vAlign w:val="center"/>
          </w:tcPr>
          <w:p w14:paraId="2E8F7FD8">
            <w:pPr>
              <w:pStyle w:val="34"/>
              <w:keepNext/>
              <w:spacing w:line="460" w:lineRule="exact"/>
              <w:ind w:left="63" w:right="63"/>
              <w:rPr>
                <w:rFonts w:ascii="仿宋" w:hAnsi="仿宋" w:eastAsia="仿宋" w:cs="方正仿宋_GB2312"/>
                <w:color w:val="auto"/>
                <w:sz w:val="24"/>
                <w:szCs w:val="24"/>
                <w:highlight w:val="none"/>
              </w:rPr>
            </w:pPr>
          </w:p>
        </w:tc>
        <w:tc>
          <w:tcPr>
            <w:tcW w:w="921" w:type="dxa"/>
            <w:vAlign w:val="center"/>
          </w:tcPr>
          <w:p w14:paraId="72759338">
            <w:pPr>
              <w:pStyle w:val="34"/>
              <w:keepNext/>
              <w:spacing w:line="460" w:lineRule="exact"/>
              <w:ind w:left="63" w:right="63"/>
              <w:rPr>
                <w:rFonts w:ascii="仿宋" w:hAnsi="仿宋" w:eastAsia="仿宋" w:cs="方正仿宋_GB2312"/>
                <w:color w:val="auto"/>
                <w:sz w:val="24"/>
                <w:szCs w:val="24"/>
                <w:highlight w:val="none"/>
              </w:rPr>
            </w:pPr>
          </w:p>
        </w:tc>
      </w:tr>
      <w:tr w14:paraId="074B56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14:paraId="16E71717">
            <w:pPr>
              <w:spacing w:line="460" w:lineRule="exact"/>
              <w:rPr>
                <w:rFonts w:ascii="仿宋" w:hAnsi="仿宋" w:eastAsia="仿宋" w:cs="方正仿宋_GB2312"/>
                <w:color w:val="auto"/>
                <w:sz w:val="24"/>
                <w:szCs w:val="24"/>
                <w:highlight w:val="none"/>
              </w:rPr>
            </w:pPr>
          </w:p>
        </w:tc>
        <w:tc>
          <w:tcPr>
            <w:tcW w:w="1418" w:type="dxa"/>
            <w:vAlign w:val="top"/>
          </w:tcPr>
          <w:p w14:paraId="7CC341E0">
            <w:pPr>
              <w:spacing w:line="460" w:lineRule="exact"/>
              <w:rPr>
                <w:rFonts w:ascii="仿宋" w:hAnsi="仿宋" w:eastAsia="仿宋" w:cs="方正仿宋_GB2312"/>
                <w:color w:val="auto"/>
                <w:sz w:val="24"/>
                <w:szCs w:val="24"/>
                <w:highlight w:val="none"/>
              </w:rPr>
            </w:pPr>
          </w:p>
        </w:tc>
        <w:tc>
          <w:tcPr>
            <w:tcW w:w="850" w:type="dxa"/>
            <w:vAlign w:val="top"/>
          </w:tcPr>
          <w:p w14:paraId="7BBACCD5">
            <w:pPr>
              <w:spacing w:line="460" w:lineRule="exact"/>
              <w:rPr>
                <w:rFonts w:ascii="仿宋" w:hAnsi="仿宋" w:eastAsia="仿宋" w:cs="方正仿宋_GB2312"/>
                <w:color w:val="auto"/>
                <w:sz w:val="24"/>
                <w:szCs w:val="24"/>
                <w:highlight w:val="none"/>
              </w:rPr>
            </w:pPr>
          </w:p>
        </w:tc>
        <w:tc>
          <w:tcPr>
            <w:tcW w:w="1058" w:type="dxa"/>
            <w:vAlign w:val="top"/>
          </w:tcPr>
          <w:p w14:paraId="3751D394">
            <w:pPr>
              <w:spacing w:line="460" w:lineRule="exact"/>
              <w:rPr>
                <w:rFonts w:ascii="仿宋" w:hAnsi="仿宋" w:eastAsia="仿宋" w:cs="方正仿宋_GB2312"/>
                <w:color w:val="auto"/>
                <w:sz w:val="24"/>
                <w:szCs w:val="24"/>
                <w:highlight w:val="none"/>
              </w:rPr>
            </w:pPr>
          </w:p>
        </w:tc>
        <w:tc>
          <w:tcPr>
            <w:tcW w:w="880" w:type="dxa"/>
            <w:vAlign w:val="top"/>
          </w:tcPr>
          <w:p w14:paraId="5F9584FF">
            <w:pPr>
              <w:spacing w:line="460" w:lineRule="exact"/>
              <w:rPr>
                <w:rFonts w:ascii="仿宋" w:hAnsi="仿宋" w:eastAsia="仿宋" w:cs="方正仿宋_GB2312"/>
                <w:color w:val="auto"/>
                <w:sz w:val="24"/>
                <w:szCs w:val="24"/>
                <w:highlight w:val="none"/>
              </w:rPr>
            </w:pPr>
          </w:p>
        </w:tc>
        <w:tc>
          <w:tcPr>
            <w:tcW w:w="1020" w:type="dxa"/>
            <w:vAlign w:val="top"/>
          </w:tcPr>
          <w:p w14:paraId="014A3389">
            <w:pPr>
              <w:spacing w:line="460" w:lineRule="exact"/>
              <w:rPr>
                <w:rFonts w:ascii="仿宋" w:hAnsi="仿宋" w:eastAsia="仿宋" w:cs="方正仿宋_GB2312"/>
                <w:color w:val="auto"/>
                <w:sz w:val="24"/>
                <w:szCs w:val="24"/>
                <w:highlight w:val="none"/>
              </w:rPr>
            </w:pPr>
          </w:p>
        </w:tc>
        <w:tc>
          <w:tcPr>
            <w:tcW w:w="1480" w:type="dxa"/>
            <w:vAlign w:val="top"/>
          </w:tcPr>
          <w:p w14:paraId="4FCFEC2B">
            <w:pPr>
              <w:spacing w:line="460" w:lineRule="exact"/>
              <w:rPr>
                <w:rFonts w:ascii="仿宋" w:hAnsi="仿宋" w:eastAsia="仿宋" w:cs="方正仿宋_GB2312"/>
                <w:color w:val="auto"/>
                <w:sz w:val="24"/>
                <w:szCs w:val="24"/>
                <w:highlight w:val="none"/>
              </w:rPr>
            </w:pPr>
          </w:p>
        </w:tc>
        <w:tc>
          <w:tcPr>
            <w:tcW w:w="1020" w:type="dxa"/>
            <w:vAlign w:val="top"/>
          </w:tcPr>
          <w:p w14:paraId="0ACB2D49">
            <w:pPr>
              <w:spacing w:line="460" w:lineRule="exact"/>
              <w:rPr>
                <w:rFonts w:ascii="仿宋" w:hAnsi="仿宋" w:eastAsia="仿宋" w:cs="方正仿宋_GB2312"/>
                <w:color w:val="auto"/>
                <w:sz w:val="24"/>
                <w:szCs w:val="24"/>
                <w:highlight w:val="none"/>
              </w:rPr>
            </w:pPr>
          </w:p>
        </w:tc>
        <w:tc>
          <w:tcPr>
            <w:tcW w:w="921" w:type="dxa"/>
            <w:vAlign w:val="top"/>
          </w:tcPr>
          <w:p w14:paraId="015332A5">
            <w:pPr>
              <w:spacing w:line="460" w:lineRule="exact"/>
              <w:rPr>
                <w:rFonts w:ascii="仿宋" w:hAnsi="仿宋" w:eastAsia="仿宋" w:cs="方正仿宋_GB2312"/>
                <w:color w:val="auto"/>
                <w:sz w:val="24"/>
                <w:szCs w:val="24"/>
                <w:highlight w:val="none"/>
              </w:rPr>
            </w:pPr>
          </w:p>
        </w:tc>
      </w:tr>
      <w:tr w14:paraId="4C73BE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3959281D">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2B738443">
            <w:pPr>
              <w:pStyle w:val="34"/>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787669DC">
            <w:pPr>
              <w:pStyle w:val="34"/>
              <w:keepNext/>
              <w:spacing w:line="460" w:lineRule="exact"/>
              <w:ind w:left="63" w:right="63"/>
              <w:rPr>
                <w:rFonts w:ascii="仿宋" w:hAnsi="仿宋" w:eastAsia="仿宋" w:cs="方正仿宋_GB2312"/>
                <w:color w:val="auto"/>
                <w:sz w:val="24"/>
                <w:szCs w:val="24"/>
                <w:highlight w:val="none"/>
              </w:rPr>
            </w:pPr>
          </w:p>
        </w:tc>
        <w:tc>
          <w:tcPr>
            <w:tcW w:w="1058" w:type="dxa"/>
            <w:vAlign w:val="center"/>
          </w:tcPr>
          <w:p w14:paraId="628D0307">
            <w:pPr>
              <w:pStyle w:val="34"/>
              <w:keepNext/>
              <w:spacing w:line="460" w:lineRule="exact"/>
              <w:ind w:left="63" w:right="63"/>
              <w:rPr>
                <w:rFonts w:ascii="仿宋" w:hAnsi="仿宋" w:eastAsia="仿宋" w:cs="方正仿宋_GB2312"/>
                <w:color w:val="auto"/>
                <w:sz w:val="24"/>
                <w:szCs w:val="24"/>
                <w:highlight w:val="none"/>
              </w:rPr>
            </w:pPr>
          </w:p>
        </w:tc>
        <w:tc>
          <w:tcPr>
            <w:tcW w:w="880" w:type="dxa"/>
            <w:vAlign w:val="center"/>
          </w:tcPr>
          <w:p w14:paraId="400202D6">
            <w:pPr>
              <w:pStyle w:val="34"/>
              <w:keepNext/>
              <w:spacing w:line="460" w:lineRule="exact"/>
              <w:ind w:left="63" w:right="63"/>
              <w:rPr>
                <w:rFonts w:ascii="仿宋" w:hAnsi="仿宋" w:eastAsia="仿宋" w:cs="方正仿宋_GB2312"/>
                <w:color w:val="auto"/>
                <w:sz w:val="24"/>
                <w:szCs w:val="24"/>
                <w:highlight w:val="none"/>
              </w:rPr>
            </w:pPr>
          </w:p>
        </w:tc>
        <w:tc>
          <w:tcPr>
            <w:tcW w:w="1020" w:type="dxa"/>
            <w:vAlign w:val="center"/>
          </w:tcPr>
          <w:p w14:paraId="27E078F5">
            <w:pPr>
              <w:pStyle w:val="34"/>
              <w:keepNext/>
              <w:spacing w:line="460" w:lineRule="exact"/>
              <w:ind w:left="63" w:right="63"/>
              <w:rPr>
                <w:rFonts w:ascii="仿宋" w:hAnsi="仿宋" w:eastAsia="仿宋" w:cs="方正仿宋_GB2312"/>
                <w:color w:val="auto"/>
                <w:sz w:val="24"/>
                <w:szCs w:val="24"/>
                <w:highlight w:val="none"/>
              </w:rPr>
            </w:pPr>
          </w:p>
        </w:tc>
        <w:tc>
          <w:tcPr>
            <w:tcW w:w="1480" w:type="dxa"/>
            <w:vAlign w:val="center"/>
          </w:tcPr>
          <w:p w14:paraId="3A64AFDC">
            <w:pPr>
              <w:pStyle w:val="34"/>
              <w:keepNext/>
              <w:spacing w:line="460" w:lineRule="exact"/>
              <w:ind w:left="63" w:right="63"/>
              <w:rPr>
                <w:rFonts w:ascii="仿宋" w:hAnsi="仿宋" w:eastAsia="仿宋" w:cs="方正仿宋_GB2312"/>
                <w:color w:val="auto"/>
                <w:sz w:val="24"/>
                <w:szCs w:val="24"/>
                <w:highlight w:val="none"/>
              </w:rPr>
            </w:pPr>
          </w:p>
        </w:tc>
        <w:tc>
          <w:tcPr>
            <w:tcW w:w="1020" w:type="dxa"/>
            <w:vAlign w:val="center"/>
          </w:tcPr>
          <w:p w14:paraId="3D28C2E0">
            <w:pPr>
              <w:pStyle w:val="34"/>
              <w:keepNext/>
              <w:spacing w:line="460" w:lineRule="exact"/>
              <w:ind w:left="63" w:right="63"/>
              <w:rPr>
                <w:rFonts w:ascii="仿宋" w:hAnsi="仿宋" w:eastAsia="仿宋" w:cs="方正仿宋_GB2312"/>
                <w:color w:val="auto"/>
                <w:sz w:val="24"/>
                <w:szCs w:val="24"/>
                <w:highlight w:val="none"/>
              </w:rPr>
            </w:pPr>
          </w:p>
        </w:tc>
        <w:tc>
          <w:tcPr>
            <w:tcW w:w="921" w:type="dxa"/>
            <w:vAlign w:val="center"/>
          </w:tcPr>
          <w:p w14:paraId="22F77493">
            <w:pPr>
              <w:pStyle w:val="34"/>
              <w:keepNext/>
              <w:spacing w:line="460" w:lineRule="exact"/>
              <w:ind w:left="63" w:right="63"/>
              <w:rPr>
                <w:rFonts w:ascii="仿宋" w:hAnsi="仿宋" w:eastAsia="仿宋" w:cs="方正仿宋_GB2312"/>
                <w:color w:val="auto"/>
                <w:sz w:val="24"/>
                <w:szCs w:val="24"/>
                <w:highlight w:val="none"/>
              </w:rPr>
            </w:pPr>
          </w:p>
        </w:tc>
      </w:tr>
      <w:tr w14:paraId="0E62D5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14:paraId="521D4829">
            <w:pPr>
              <w:spacing w:line="460" w:lineRule="exact"/>
              <w:rPr>
                <w:rFonts w:ascii="仿宋" w:hAnsi="仿宋" w:eastAsia="仿宋" w:cs="方正仿宋_GB2312"/>
                <w:color w:val="auto"/>
                <w:sz w:val="24"/>
                <w:szCs w:val="24"/>
                <w:highlight w:val="none"/>
              </w:rPr>
            </w:pPr>
          </w:p>
        </w:tc>
        <w:tc>
          <w:tcPr>
            <w:tcW w:w="1418" w:type="dxa"/>
            <w:vAlign w:val="top"/>
          </w:tcPr>
          <w:p w14:paraId="7E5E0C68">
            <w:pPr>
              <w:spacing w:line="460" w:lineRule="exact"/>
              <w:rPr>
                <w:rFonts w:ascii="仿宋" w:hAnsi="仿宋" w:eastAsia="仿宋" w:cs="方正仿宋_GB2312"/>
                <w:color w:val="auto"/>
                <w:sz w:val="24"/>
                <w:szCs w:val="24"/>
                <w:highlight w:val="none"/>
              </w:rPr>
            </w:pPr>
          </w:p>
        </w:tc>
        <w:tc>
          <w:tcPr>
            <w:tcW w:w="850" w:type="dxa"/>
            <w:vAlign w:val="top"/>
          </w:tcPr>
          <w:p w14:paraId="6AE2B2D1">
            <w:pPr>
              <w:spacing w:line="460" w:lineRule="exact"/>
              <w:rPr>
                <w:rFonts w:ascii="仿宋" w:hAnsi="仿宋" w:eastAsia="仿宋" w:cs="方正仿宋_GB2312"/>
                <w:color w:val="auto"/>
                <w:sz w:val="24"/>
                <w:szCs w:val="24"/>
                <w:highlight w:val="none"/>
              </w:rPr>
            </w:pPr>
          </w:p>
        </w:tc>
        <w:tc>
          <w:tcPr>
            <w:tcW w:w="1058" w:type="dxa"/>
            <w:vAlign w:val="top"/>
          </w:tcPr>
          <w:p w14:paraId="4C87FB49">
            <w:pPr>
              <w:spacing w:line="460" w:lineRule="exact"/>
              <w:rPr>
                <w:rFonts w:ascii="仿宋" w:hAnsi="仿宋" w:eastAsia="仿宋" w:cs="方正仿宋_GB2312"/>
                <w:color w:val="auto"/>
                <w:sz w:val="24"/>
                <w:szCs w:val="24"/>
                <w:highlight w:val="none"/>
              </w:rPr>
            </w:pPr>
          </w:p>
        </w:tc>
        <w:tc>
          <w:tcPr>
            <w:tcW w:w="880" w:type="dxa"/>
            <w:vAlign w:val="top"/>
          </w:tcPr>
          <w:p w14:paraId="2D909A18">
            <w:pPr>
              <w:spacing w:line="460" w:lineRule="exact"/>
              <w:rPr>
                <w:rFonts w:ascii="仿宋" w:hAnsi="仿宋" w:eastAsia="仿宋" w:cs="方正仿宋_GB2312"/>
                <w:color w:val="auto"/>
                <w:sz w:val="24"/>
                <w:szCs w:val="24"/>
                <w:highlight w:val="none"/>
              </w:rPr>
            </w:pPr>
          </w:p>
        </w:tc>
        <w:tc>
          <w:tcPr>
            <w:tcW w:w="1020" w:type="dxa"/>
            <w:vAlign w:val="top"/>
          </w:tcPr>
          <w:p w14:paraId="45FB21FD">
            <w:pPr>
              <w:spacing w:line="460" w:lineRule="exact"/>
              <w:rPr>
                <w:rFonts w:ascii="仿宋" w:hAnsi="仿宋" w:eastAsia="仿宋" w:cs="方正仿宋_GB2312"/>
                <w:color w:val="auto"/>
                <w:sz w:val="24"/>
                <w:szCs w:val="24"/>
                <w:highlight w:val="none"/>
              </w:rPr>
            </w:pPr>
          </w:p>
        </w:tc>
        <w:tc>
          <w:tcPr>
            <w:tcW w:w="1480" w:type="dxa"/>
            <w:vAlign w:val="top"/>
          </w:tcPr>
          <w:p w14:paraId="509A0914">
            <w:pPr>
              <w:spacing w:line="460" w:lineRule="exact"/>
              <w:rPr>
                <w:rFonts w:ascii="仿宋" w:hAnsi="仿宋" w:eastAsia="仿宋" w:cs="方正仿宋_GB2312"/>
                <w:color w:val="auto"/>
                <w:sz w:val="24"/>
                <w:szCs w:val="24"/>
                <w:highlight w:val="none"/>
              </w:rPr>
            </w:pPr>
          </w:p>
        </w:tc>
        <w:tc>
          <w:tcPr>
            <w:tcW w:w="1020" w:type="dxa"/>
            <w:vAlign w:val="top"/>
          </w:tcPr>
          <w:p w14:paraId="38E46687">
            <w:pPr>
              <w:spacing w:line="460" w:lineRule="exact"/>
              <w:rPr>
                <w:rFonts w:ascii="仿宋" w:hAnsi="仿宋" w:eastAsia="仿宋" w:cs="方正仿宋_GB2312"/>
                <w:color w:val="auto"/>
                <w:sz w:val="24"/>
                <w:szCs w:val="24"/>
                <w:highlight w:val="none"/>
              </w:rPr>
            </w:pPr>
          </w:p>
        </w:tc>
        <w:tc>
          <w:tcPr>
            <w:tcW w:w="921" w:type="dxa"/>
            <w:vAlign w:val="top"/>
          </w:tcPr>
          <w:p w14:paraId="6D908F8E">
            <w:pPr>
              <w:spacing w:line="460" w:lineRule="exact"/>
              <w:rPr>
                <w:rFonts w:ascii="仿宋" w:hAnsi="仿宋" w:eastAsia="仿宋" w:cs="方正仿宋_GB2312"/>
                <w:color w:val="auto"/>
                <w:sz w:val="24"/>
                <w:szCs w:val="24"/>
                <w:highlight w:val="none"/>
              </w:rPr>
            </w:pPr>
          </w:p>
        </w:tc>
      </w:tr>
      <w:tr w14:paraId="1EFC47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14:paraId="37ABD751">
            <w:pPr>
              <w:spacing w:line="460" w:lineRule="exact"/>
              <w:rPr>
                <w:rFonts w:ascii="仿宋" w:hAnsi="仿宋" w:eastAsia="仿宋" w:cs="方正仿宋_GB2312"/>
                <w:color w:val="auto"/>
                <w:sz w:val="24"/>
                <w:szCs w:val="24"/>
                <w:highlight w:val="none"/>
              </w:rPr>
            </w:pPr>
          </w:p>
        </w:tc>
        <w:tc>
          <w:tcPr>
            <w:tcW w:w="1418" w:type="dxa"/>
            <w:vAlign w:val="top"/>
          </w:tcPr>
          <w:p w14:paraId="401DB868">
            <w:pPr>
              <w:spacing w:line="460" w:lineRule="exact"/>
              <w:rPr>
                <w:rFonts w:ascii="仿宋" w:hAnsi="仿宋" w:eastAsia="仿宋" w:cs="方正仿宋_GB2312"/>
                <w:color w:val="auto"/>
                <w:sz w:val="24"/>
                <w:szCs w:val="24"/>
                <w:highlight w:val="none"/>
              </w:rPr>
            </w:pPr>
          </w:p>
        </w:tc>
        <w:tc>
          <w:tcPr>
            <w:tcW w:w="850" w:type="dxa"/>
            <w:vAlign w:val="top"/>
          </w:tcPr>
          <w:p w14:paraId="468F7B50">
            <w:pPr>
              <w:spacing w:line="460" w:lineRule="exact"/>
              <w:rPr>
                <w:rFonts w:ascii="仿宋" w:hAnsi="仿宋" w:eastAsia="仿宋" w:cs="方正仿宋_GB2312"/>
                <w:color w:val="auto"/>
                <w:sz w:val="24"/>
                <w:szCs w:val="24"/>
                <w:highlight w:val="none"/>
              </w:rPr>
            </w:pPr>
          </w:p>
        </w:tc>
        <w:tc>
          <w:tcPr>
            <w:tcW w:w="1058" w:type="dxa"/>
            <w:vAlign w:val="top"/>
          </w:tcPr>
          <w:p w14:paraId="2DBBFF68">
            <w:pPr>
              <w:spacing w:line="460" w:lineRule="exact"/>
              <w:rPr>
                <w:rFonts w:ascii="仿宋" w:hAnsi="仿宋" w:eastAsia="仿宋" w:cs="方正仿宋_GB2312"/>
                <w:color w:val="auto"/>
                <w:sz w:val="24"/>
                <w:szCs w:val="24"/>
                <w:highlight w:val="none"/>
              </w:rPr>
            </w:pPr>
          </w:p>
        </w:tc>
        <w:tc>
          <w:tcPr>
            <w:tcW w:w="880" w:type="dxa"/>
            <w:vAlign w:val="top"/>
          </w:tcPr>
          <w:p w14:paraId="5AC63665">
            <w:pPr>
              <w:spacing w:line="460" w:lineRule="exact"/>
              <w:rPr>
                <w:rFonts w:ascii="仿宋" w:hAnsi="仿宋" w:eastAsia="仿宋" w:cs="方正仿宋_GB2312"/>
                <w:color w:val="auto"/>
                <w:sz w:val="24"/>
                <w:szCs w:val="24"/>
                <w:highlight w:val="none"/>
              </w:rPr>
            </w:pPr>
          </w:p>
        </w:tc>
        <w:tc>
          <w:tcPr>
            <w:tcW w:w="1020" w:type="dxa"/>
            <w:vAlign w:val="top"/>
          </w:tcPr>
          <w:p w14:paraId="6B32C15A">
            <w:pPr>
              <w:spacing w:line="460" w:lineRule="exact"/>
              <w:rPr>
                <w:rFonts w:ascii="仿宋" w:hAnsi="仿宋" w:eastAsia="仿宋" w:cs="方正仿宋_GB2312"/>
                <w:color w:val="auto"/>
                <w:sz w:val="24"/>
                <w:szCs w:val="24"/>
                <w:highlight w:val="none"/>
              </w:rPr>
            </w:pPr>
          </w:p>
        </w:tc>
        <w:tc>
          <w:tcPr>
            <w:tcW w:w="1480" w:type="dxa"/>
            <w:vAlign w:val="top"/>
          </w:tcPr>
          <w:p w14:paraId="780D8F55">
            <w:pPr>
              <w:spacing w:line="460" w:lineRule="exact"/>
              <w:rPr>
                <w:rFonts w:ascii="仿宋" w:hAnsi="仿宋" w:eastAsia="仿宋" w:cs="方正仿宋_GB2312"/>
                <w:color w:val="auto"/>
                <w:sz w:val="24"/>
                <w:szCs w:val="24"/>
                <w:highlight w:val="none"/>
              </w:rPr>
            </w:pPr>
          </w:p>
        </w:tc>
        <w:tc>
          <w:tcPr>
            <w:tcW w:w="1020" w:type="dxa"/>
            <w:vAlign w:val="top"/>
          </w:tcPr>
          <w:p w14:paraId="0A130EBE">
            <w:pPr>
              <w:spacing w:line="460" w:lineRule="exact"/>
              <w:rPr>
                <w:rFonts w:ascii="仿宋" w:hAnsi="仿宋" w:eastAsia="仿宋" w:cs="方正仿宋_GB2312"/>
                <w:color w:val="auto"/>
                <w:sz w:val="24"/>
                <w:szCs w:val="24"/>
                <w:highlight w:val="none"/>
              </w:rPr>
            </w:pPr>
          </w:p>
        </w:tc>
        <w:tc>
          <w:tcPr>
            <w:tcW w:w="921" w:type="dxa"/>
            <w:vAlign w:val="top"/>
          </w:tcPr>
          <w:p w14:paraId="52851CE3">
            <w:pPr>
              <w:spacing w:line="460" w:lineRule="exact"/>
              <w:rPr>
                <w:rFonts w:ascii="仿宋" w:hAnsi="仿宋" w:eastAsia="仿宋" w:cs="方正仿宋_GB2312"/>
                <w:color w:val="auto"/>
                <w:sz w:val="24"/>
                <w:szCs w:val="24"/>
                <w:highlight w:val="none"/>
              </w:rPr>
            </w:pPr>
          </w:p>
        </w:tc>
      </w:tr>
      <w:tr w14:paraId="070599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14:paraId="0DA4A7C1">
            <w:pPr>
              <w:spacing w:line="460" w:lineRule="exact"/>
              <w:rPr>
                <w:rFonts w:ascii="仿宋" w:hAnsi="仿宋" w:eastAsia="仿宋" w:cs="方正仿宋_GB2312"/>
                <w:color w:val="auto"/>
                <w:sz w:val="24"/>
                <w:szCs w:val="24"/>
                <w:highlight w:val="none"/>
              </w:rPr>
            </w:pPr>
          </w:p>
        </w:tc>
        <w:tc>
          <w:tcPr>
            <w:tcW w:w="1418" w:type="dxa"/>
            <w:vAlign w:val="top"/>
          </w:tcPr>
          <w:p w14:paraId="78C4117F">
            <w:pPr>
              <w:spacing w:line="460" w:lineRule="exact"/>
              <w:rPr>
                <w:rFonts w:ascii="仿宋" w:hAnsi="仿宋" w:eastAsia="仿宋" w:cs="方正仿宋_GB2312"/>
                <w:color w:val="auto"/>
                <w:sz w:val="24"/>
                <w:szCs w:val="24"/>
                <w:highlight w:val="none"/>
              </w:rPr>
            </w:pPr>
          </w:p>
        </w:tc>
        <w:tc>
          <w:tcPr>
            <w:tcW w:w="850" w:type="dxa"/>
            <w:vAlign w:val="top"/>
          </w:tcPr>
          <w:p w14:paraId="4326BED1">
            <w:pPr>
              <w:spacing w:line="460" w:lineRule="exact"/>
              <w:rPr>
                <w:rFonts w:ascii="仿宋" w:hAnsi="仿宋" w:eastAsia="仿宋" w:cs="方正仿宋_GB2312"/>
                <w:color w:val="auto"/>
                <w:sz w:val="24"/>
                <w:szCs w:val="24"/>
                <w:highlight w:val="none"/>
              </w:rPr>
            </w:pPr>
          </w:p>
        </w:tc>
        <w:tc>
          <w:tcPr>
            <w:tcW w:w="1058" w:type="dxa"/>
            <w:vAlign w:val="top"/>
          </w:tcPr>
          <w:p w14:paraId="7B3A9AB0">
            <w:pPr>
              <w:spacing w:line="460" w:lineRule="exact"/>
              <w:rPr>
                <w:rFonts w:ascii="仿宋" w:hAnsi="仿宋" w:eastAsia="仿宋" w:cs="方正仿宋_GB2312"/>
                <w:color w:val="auto"/>
                <w:sz w:val="24"/>
                <w:szCs w:val="24"/>
                <w:highlight w:val="none"/>
              </w:rPr>
            </w:pPr>
          </w:p>
        </w:tc>
        <w:tc>
          <w:tcPr>
            <w:tcW w:w="880" w:type="dxa"/>
            <w:vAlign w:val="top"/>
          </w:tcPr>
          <w:p w14:paraId="70CADA5F">
            <w:pPr>
              <w:spacing w:line="460" w:lineRule="exact"/>
              <w:rPr>
                <w:rFonts w:ascii="仿宋" w:hAnsi="仿宋" w:eastAsia="仿宋" w:cs="方正仿宋_GB2312"/>
                <w:color w:val="auto"/>
                <w:sz w:val="24"/>
                <w:szCs w:val="24"/>
                <w:highlight w:val="none"/>
              </w:rPr>
            </w:pPr>
          </w:p>
        </w:tc>
        <w:tc>
          <w:tcPr>
            <w:tcW w:w="1020" w:type="dxa"/>
            <w:vAlign w:val="top"/>
          </w:tcPr>
          <w:p w14:paraId="1DB93317">
            <w:pPr>
              <w:spacing w:line="460" w:lineRule="exact"/>
              <w:rPr>
                <w:rFonts w:ascii="仿宋" w:hAnsi="仿宋" w:eastAsia="仿宋" w:cs="方正仿宋_GB2312"/>
                <w:color w:val="auto"/>
                <w:sz w:val="24"/>
                <w:szCs w:val="24"/>
                <w:highlight w:val="none"/>
              </w:rPr>
            </w:pPr>
          </w:p>
        </w:tc>
        <w:tc>
          <w:tcPr>
            <w:tcW w:w="1480" w:type="dxa"/>
            <w:vAlign w:val="top"/>
          </w:tcPr>
          <w:p w14:paraId="1F126CFE">
            <w:pPr>
              <w:spacing w:line="460" w:lineRule="exact"/>
              <w:rPr>
                <w:rFonts w:ascii="仿宋" w:hAnsi="仿宋" w:eastAsia="仿宋" w:cs="方正仿宋_GB2312"/>
                <w:color w:val="auto"/>
                <w:sz w:val="24"/>
                <w:szCs w:val="24"/>
                <w:highlight w:val="none"/>
              </w:rPr>
            </w:pPr>
          </w:p>
        </w:tc>
        <w:tc>
          <w:tcPr>
            <w:tcW w:w="1020" w:type="dxa"/>
            <w:vAlign w:val="top"/>
          </w:tcPr>
          <w:p w14:paraId="2F079136">
            <w:pPr>
              <w:spacing w:line="460" w:lineRule="exact"/>
              <w:rPr>
                <w:rFonts w:ascii="仿宋" w:hAnsi="仿宋" w:eastAsia="仿宋" w:cs="方正仿宋_GB2312"/>
                <w:color w:val="auto"/>
                <w:sz w:val="24"/>
                <w:szCs w:val="24"/>
                <w:highlight w:val="none"/>
              </w:rPr>
            </w:pPr>
          </w:p>
        </w:tc>
        <w:tc>
          <w:tcPr>
            <w:tcW w:w="921" w:type="dxa"/>
            <w:vAlign w:val="top"/>
          </w:tcPr>
          <w:p w14:paraId="016858C5">
            <w:pPr>
              <w:spacing w:line="460" w:lineRule="exact"/>
              <w:rPr>
                <w:rFonts w:ascii="仿宋" w:hAnsi="仿宋" w:eastAsia="仿宋" w:cs="方正仿宋_GB2312"/>
                <w:color w:val="auto"/>
                <w:sz w:val="24"/>
                <w:szCs w:val="24"/>
                <w:highlight w:val="none"/>
              </w:rPr>
            </w:pPr>
          </w:p>
        </w:tc>
      </w:tr>
      <w:tr w14:paraId="072DC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14:paraId="1DA50FCE">
            <w:pPr>
              <w:spacing w:line="460" w:lineRule="exact"/>
              <w:rPr>
                <w:rFonts w:ascii="仿宋" w:hAnsi="仿宋" w:eastAsia="仿宋" w:cs="方正仿宋_GB2312"/>
                <w:color w:val="auto"/>
                <w:sz w:val="24"/>
                <w:szCs w:val="24"/>
                <w:highlight w:val="none"/>
              </w:rPr>
            </w:pPr>
          </w:p>
        </w:tc>
        <w:tc>
          <w:tcPr>
            <w:tcW w:w="1418" w:type="dxa"/>
            <w:vAlign w:val="top"/>
          </w:tcPr>
          <w:p w14:paraId="5DF54747">
            <w:pPr>
              <w:spacing w:line="460" w:lineRule="exact"/>
              <w:rPr>
                <w:rFonts w:ascii="仿宋" w:hAnsi="仿宋" w:eastAsia="仿宋" w:cs="方正仿宋_GB2312"/>
                <w:color w:val="auto"/>
                <w:sz w:val="24"/>
                <w:szCs w:val="24"/>
                <w:highlight w:val="none"/>
              </w:rPr>
            </w:pPr>
          </w:p>
        </w:tc>
        <w:tc>
          <w:tcPr>
            <w:tcW w:w="850" w:type="dxa"/>
            <w:vAlign w:val="top"/>
          </w:tcPr>
          <w:p w14:paraId="44C5A220">
            <w:pPr>
              <w:spacing w:line="460" w:lineRule="exact"/>
              <w:rPr>
                <w:rFonts w:ascii="仿宋" w:hAnsi="仿宋" w:eastAsia="仿宋" w:cs="方正仿宋_GB2312"/>
                <w:color w:val="auto"/>
                <w:sz w:val="24"/>
                <w:szCs w:val="24"/>
                <w:highlight w:val="none"/>
              </w:rPr>
            </w:pPr>
          </w:p>
        </w:tc>
        <w:tc>
          <w:tcPr>
            <w:tcW w:w="1058" w:type="dxa"/>
            <w:vAlign w:val="top"/>
          </w:tcPr>
          <w:p w14:paraId="78ACE1FC">
            <w:pPr>
              <w:spacing w:line="460" w:lineRule="exact"/>
              <w:rPr>
                <w:rFonts w:ascii="仿宋" w:hAnsi="仿宋" w:eastAsia="仿宋" w:cs="方正仿宋_GB2312"/>
                <w:color w:val="auto"/>
                <w:sz w:val="24"/>
                <w:szCs w:val="24"/>
                <w:highlight w:val="none"/>
              </w:rPr>
            </w:pPr>
          </w:p>
        </w:tc>
        <w:tc>
          <w:tcPr>
            <w:tcW w:w="880" w:type="dxa"/>
            <w:vAlign w:val="top"/>
          </w:tcPr>
          <w:p w14:paraId="61CF8877">
            <w:pPr>
              <w:spacing w:line="460" w:lineRule="exact"/>
              <w:rPr>
                <w:rFonts w:ascii="仿宋" w:hAnsi="仿宋" w:eastAsia="仿宋" w:cs="方正仿宋_GB2312"/>
                <w:color w:val="auto"/>
                <w:sz w:val="24"/>
                <w:szCs w:val="24"/>
                <w:highlight w:val="none"/>
              </w:rPr>
            </w:pPr>
          </w:p>
        </w:tc>
        <w:tc>
          <w:tcPr>
            <w:tcW w:w="1020" w:type="dxa"/>
            <w:vAlign w:val="top"/>
          </w:tcPr>
          <w:p w14:paraId="502779B1">
            <w:pPr>
              <w:spacing w:line="460" w:lineRule="exact"/>
              <w:rPr>
                <w:rFonts w:ascii="仿宋" w:hAnsi="仿宋" w:eastAsia="仿宋" w:cs="方正仿宋_GB2312"/>
                <w:color w:val="auto"/>
                <w:sz w:val="24"/>
                <w:szCs w:val="24"/>
                <w:highlight w:val="none"/>
              </w:rPr>
            </w:pPr>
          </w:p>
        </w:tc>
        <w:tc>
          <w:tcPr>
            <w:tcW w:w="1480" w:type="dxa"/>
            <w:vAlign w:val="top"/>
          </w:tcPr>
          <w:p w14:paraId="4003C67C">
            <w:pPr>
              <w:spacing w:line="460" w:lineRule="exact"/>
              <w:rPr>
                <w:rFonts w:ascii="仿宋" w:hAnsi="仿宋" w:eastAsia="仿宋" w:cs="方正仿宋_GB2312"/>
                <w:color w:val="auto"/>
                <w:sz w:val="24"/>
                <w:szCs w:val="24"/>
                <w:highlight w:val="none"/>
              </w:rPr>
            </w:pPr>
          </w:p>
        </w:tc>
        <w:tc>
          <w:tcPr>
            <w:tcW w:w="1020" w:type="dxa"/>
            <w:vAlign w:val="top"/>
          </w:tcPr>
          <w:p w14:paraId="55FCDC6E">
            <w:pPr>
              <w:spacing w:line="460" w:lineRule="exact"/>
              <w:rPr>
                <w:rFonts w:ascii="仿宋" w:hAnsi="仿宋" w:eastAsia="仿宋" w:cs="方正仿宋_GB2312"/>
                <w:color w:val="auto"/>
                <w:sz w:val="24"/>
                <w:szCs w:val="24"/>
                <w:highlight w:val="none"/>
              </w:rPr>
            </w:pPr>
          </w:p>
        </w:tc>
        <w:tc>
          <w:tcPr>
            <w:tcW w:w="921" w:type="dxa"/>
            <w:vAlign w:val="top"/>
          </w:tcPr>
          <w:p w14:paraId="655E9CEA">
            <w:pPr>
              <w:spacing w:line="460" w:lineRule="exact"/>
              <w:rPr>
                <w:rFonts w:ascii="仿宋" w:hAnsi="仿宋" w:eastAsia="仿宋" w:cs="方正仿宋_GB2312"/>
                <w:color w:val="auto"/>
                <w:sz w:val="24"/>
                <w:szCs w:val="24"/>
                <w:highlight w:val="none"/>
              </w:rPr>
            </w:pPr>
          </w:p>
        </w:tc>
      </w:tr>
      <w:tr w14:paraId="27CF88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14:paraId="5C18DA38">
            <w:pPr>
              <w:spacing w:line="460" w:lineRule="exact"/>
              <w:rPr>
                <w:rFonts w:ascii="仿宋" w:hAnsi="仿宋" w:eastAsia="仿宋" w:cs="方正仿宋_GB2312"/>
                <w:color w:val="auto"/>
                <w:sz w:val="24"/>
                <w:szCs w:val="24"/>
                <w:highlight w:val="none"/>
              </w:rPr>
            </w:pPr>
          </w:p>
        </w:tc>
        <w:tc>
          <w:tcPr>
            <w:tcW w:w="1418" w:type="dxa"/>
            <w:vAlign w:val="top"/>
          </w:tcPr>
          <w:p w14:paraId="1A7135EF">
            <w:pPr>
              <w:spacing w:line="460" w:lineRule="exact"/>
              <w:rPr>
                <w:rFonts w:ascii="仿宋" w:hAnsi="仿宋" w:eastAsia="仿宋" w:cs="方正仿宋_GB2312"/>
                <w:color w:val="auto"/>
                <w:sz w:val="24"/>
                <w:szCs w:val="24"/>
                <w:highlight w:val="none"/>
              </w:rPr>
            </w:pPr>
          </w:p>
        </w:tc>
        <w:tc>
          <w:tcPr>
            <w:tcW w:w="850" w:type="dxa"/>
            <w:vAlign w:val="top"/>
          </w:tcPr>
          <w:p w14:paraId="1F7F139D">
            <w:pPr>
              <w:spacing w:line="460" w:lineRule="exact"/>
              <w:rPr>
                <w:rFonts w:ascii="仿宋" w:hAnsi="仿宋" w:eastAsia="仿宋" w:cs="方正仿宋_GB2312"/>
                <w:color w:val="auto"/>
                <w:sz w:val="24"/>
                <w:szCs w:val="24"/>
                <w:highlight w:val="none"/>
              </w:rPr>
            </w:pPr>
          </w:p>
        </w:tc>
        <w:tc>
          <w:tcPr>
            <w:tcW w:w="1058" w:type="dxa"/>
            <w:vAlign w:val="top"/>
          </w:tcPr>
          <w:p w14:paraId="3A99479B">
            <w:pPr>
              <w:spacing w:line="460" w:lineRule="exact"/>
              <w:rPr>
                <w:rFonts w:ascii="仿宋" w:hAnsi="仿宋" w:eastAsia="仿宋" w:cs="方正仿宋_GB2312"/>
                <w:color w:val="auto"/>
                <w:sz w:val="24"/>
                <w:szCs w:val="24"/>
                <w:highlight w:val="none"/>
              </w:rPr>
            </w:pPr>
          </w:p>
        </w:tc>
        <w:tc>
          <w:tcPr>
            <w:tcW w:w="880" w:type="dxa"/>
            <w:vAlign w:val="top"/>
          </w:tcPr>
          <w:p w14:paraId="2D2C361F">
            <w:pPr>
              <w:spacing w:line="460" w:lineRule="exact"/>
              <w:rPr>
                <w:rFonts w:ascii="仿宋" w:hAnsi="仿宋" w:eastAsia="仿宋" w:cs="方正仿宋_GB2312"/>
                <w:color w:val="auto"/>
                <w:sz w:val="24"/>
                <w:szCs w:val="24"/>
                <w:highlight w:val="none"/>
              </w:rPr>
            </w:pPr>
          </w:p>
        </w:tc>
        <w:tc>
          <w:tcPr>
            <w:tcW w:w="1020" w:type="dxa"/>
            <w:vAlign w:val="top"/>
          </w:tcPr>
          <w:p w14:paraId="51F7677C">
            <w:pPr>
              <w:spacing w:line="460" w:lineRule="exact"/>
              <w:rPr>
                <w:rFonts w:ascii="仿宋" w:hAnsi="仿宋" w:eastAsia="仿宋" w:cs="方正仿宋_GB2312"/>
                <w:color w:val="auto"/>
                <w:sz w:val="24"/>
                <w:szCs w:val="24"/>
                <w:highlight w:val="none"/>
              </w:rPr>
            </w:pPr>
          </w:p>
        </w:tc>
        <w:tc>
          <w:tcPr>
            <w:tcW w:w="1480" w:type="dxa"/>
            <w:vAlign w:val="top"/>
          </w:tcPr>
          <w:p w14:paraId="005D69A8">
            <w:pPr>
              <w:spacing w:line="460" w:lineRule="exact"/>
              <w:rPr>
                <w:rFonts w:ascii="仿宋" w:hAnsi="仿宋" w:eastAsia="仿宋" w:cs="方正仿宋_GB2312"/>
                <w:color w:val="auto"/>
                <w:sz w:val="24"/>
                <w:szCs w:val="24"/>
                <w:highlight w:val="none"/>
              </w:rPr>
            </w:pPr>
          </w:p>
        </w:tc>
        <w:tc>
          <w:tcPr>
            <w:tcW w:w="1020" w:type="dxa"/>
            <w:vAlign w:val="top"/>
          </w:tcPr>
          <w:p w14:paraId="3812991C">
            <w:pPr>
              <w:spacing w:line="460" w:lineRule="exact"/>
              <w:rPr>
                <w:rFonts w:ascii="仿宋" w:hAnsi="仿宋" w:eastAsia="仿宋" w:cs="方正仿宋_GB2312"/>
                <w:color w:val="auto"/>
                <w:sz w:val="24"/>
                <w:szCs w:val="24"/>
                <w:highlight w:val="none"/>
              </w:rPr>
            </w:pPr>
          </w:p>
        </w:tc>
        <w:tc>
          <w:tcPr>
            <w:tcW w:w="921" w:type="dxa"/>
            <w:vAlign w:val="top"/>
          </w:tcPr>
          <w:p w14:paraId="03D1E9E3">
            <w:pPr>
              <w:spacing w:line="460" w:lineRule="exact"/>
              <w:rPr>
                <w:rFonts w:ascii="仿宋" w:hAnsi="仿宋" w:eastAsia="仿宋" w:cs="方正仿宋_GB2312"/>
                <w:color w:val="auto"/>
                <w:sz w:val="24"/>
                <w:szCs w:val="24"/>
                <w:highlight w:val="none"/>
              </w:rPr>
            </w:pPr>
          </w:p>
        </w:tc>
      </w:tr>
      <w:tr w14:paraId="28D0A0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14:paraId="212B9DBE">
            <w:pPr>
              <w:spacing w:line="460" w:lineRule="exact"/>
              <w:rPr>
                <w:rFonts w:ascii="仿宋" w:hAnsi="仿宋" w:eastAsia="仿宋" w:cs="方正仿宋_GB2312"/>
                <w:color w:val="auto"/>
                <w:sz w:val="24"/>
                <w:szCs w:val="24"/>
                <w:highlight w:val="none"/>
              </w:rPr>
            </w:pPr>
          </w:p>
        </w:tc>
        <w:tc>
          <w:tcPr>
            <w:tcW w:w="1418" w:type="dxa"/>
            <w:vAlign w:val="top"/>
          </w:tcPr>
          <w:p w14:paraId="3D3EEF71">
            <w:pPr>
              <w:spacing w:line="460" w:lineRule="exact"/>
              <w:rPr>
                <w:rFonts w:ascii="仿宋" w:hAnsi="仿宋" w:eastAsia="仿宋" w:cs="方正仿宋_GB2312"/>
                <w:color w:val="auto"/>
                <w:sz w:val="24"/>
                <w:szCs w:val="24"/>
                <w:highlight w:val="none"/>
              </w:rPr>
            </w:pPr>
          </w:p>
        </w:tc>
        <w:tc>
          <w:tcPr>
            <w:tcW w:w="850" w:type="dxa"/>
            <w:vAlign w:val="top"/>
          </w:tcPr>
          <w:p w14:paraId="5C247AA6">
            <w:pPr>
              <w:spacing w:line="460" w:lineRule="exact"/>
              <w:rPr>
                <w:rFonts w:ascii="仿宋" w:hAnsi="仿宋" w:eastAsia="仿宋" w:cs="方正仿宋_GB2312"/>
                <w:color w:val="auto"/>
                <w:sz w:val="24"/>
                <w:szCs w:val="24"/>
                <w:highlight w:val="none"/>
              </w:rPr>
            </w:pPr>
          </w:p>
        </w:tc>
        <w:tc>
          <w:tcPr>
            <w:tcW w:w="1058" w:type="dxa"/>
            <w:vAlign w:val="top"/>
          </w:tcPr>
          <w:p w14:paraId="6D076A2C">
            <w:pPr>
              <w:spacing w:line="460" w:lineRule="exact"/>
              <w:rPr>
                <w:rFonts w:ascii="仿宋" w:hAnsi="仿宋" w:eastAsia="仿宋" w:cs="方正仿宋_GB2312"/>
                <w:color w:val="auto"/>
                <w:sz w:val="24"/>
                <w:szCs w:val="24"/>
                <w:highlight w:val="none"/>
              </w:rPr>
            </w:pPr>
          </w:p>
        </w:tc>
        <w:tc>
          <w:tcPr>
            <w:tcW w:w="880" w:type="dxa"/>
            <w:vAlign w:val="top"/>
          </w:tcPr>
          <w:p w14:paraId="45833AEF">
            <w:pPr>
              <w:spacing w:line="460" w:lineRule="exact"/>
              <w:rPr>
                <w:rFonts w:ascii="仿宋" w:hAnsi="仿宋" w:eastAsia="仿宋" w:cs="方正仿宋_GB2312"/>
                <w:color w:val="auto"/>
                <w:sz w:val="24"/>
                <w:szCs w:val="24"/>
                <w:highlight w:val="none"/>
              </w:rPr>
            </w:pPr>
          </w:p>
        </w:tc>
        <w:tc>
          <w:tcPr>
            <w:tcW w:w="1020" w:type="dxa"/>
            <w:vAlign w:val="top"/>
          </w:tcPr>
          <w:p w14:paraId="5D103B8B">
            <w:pPr>
              <w:spacing w:line="460" w:lineRule="exact"/>
              <w:rPr>
                <w:rFonts w:ascii="仿宋" w:hAnsi="仿宋" w:eastAsia="仿宋" w:cs="方正仿宋_GB2312"/>
                <w:color w:val="auto"/>
                <w:sz w:val="24"/>
                <w:szCs w:val="24"/>
                <w:highlight w:val="none"/>
              </w:rPr>
            </w:pPr>
          </w:p>
        </w:tc>
        <w:tc>
          <w:tcPr>
            <w:tcW w:w="1480" w:type="dxa"/>
            <w:vAlign w:val="top"/>
          </w:tcPr>
          <w:p w14:paraId="7E6F86A3">
            <w:pPr>
              <w:spacing w:line="460" w:lineRule="exact"/>
              <w:rPr>
                <w:rFonts w:ascii="仿宋" w:hAnsi="仿宋" w:eastAsia="仿宋" w:cs="方正仿宋_GB2312"/>
                <w:color w:val="auto"/>
                <w:sz w:val="24"/>
                <w:szCs w:val="24"/>
                <w:highlight w:val="none"/>
              </w:rPr>
            </w:pPr>
          </w:p>
        </w:tc>
        <w:tc>
          <w:tcPr>
            <w:tcW w:w="1020" w:type="dxa"/>
            <w:vAlign w:val="top"/>
          </w:tcPr>
          <w:p w14:paraId="24F3D375">
            <w:pPr>
              <w:spacing w:line="460" w:lineRule="exact"/>
              <w:rPr>
                <w:rFonts w:ascii="仿宋" w:hAnsi="仿宋" w:eastAsia="仿宋" w:cs="方正仿宋_GB2312"/>
                <w:color w:val="auto"/>
                <w:sz w:val="24"/>
                <w:szCs w:val="24"/>
                <w:highlight w:val="none"/>
              </w:rPr>
            </w:pPr>
          </w:p>
        </w:tc>
        <w:tc>
          <w:tcPr>
            <w:tcW w:w="921" w:type="dxa"/>
            <w:vAlign w:val="top"/>
          </w:tcPr>
          <w:p w14:paraId="67D7C49E">
            <w:pPr>
              <w:spacing w:line="460" w:lineRule="exact"/>
              <w:rPr>
                <w:rFonts w:ascii="仿宋" w:hAnsi="仿宋" w:eastAsia="仿宋" w:cs="方正仿宋_GB2312"/>
                <w:color w:val="auto"/>
                <w:sz w:val="24"/>
                <w:szCs w:val="24"/>
                <w:highlight w:val="none"/>
              </w:rPr>
            </w:pPr>
          </w:p>
        </w:tc>
      </w:tr>
      <w:tr w14:paraId="5F44E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14:paraId="3CB100D4">
            <w:pPr>
              <w:spacing w:line="460" w:lineRule="exact"/>
              <w:rPr>
                <w:rFonts w:ascii="仿宋" w:hAnsi="仿宋" w:eastAsia="仿宋" w:cs="方正仿宋_GB2312"/>
                <w:color w:val="auto"/>
                <w:sz w:val="24"/>
                <w:szCs w:val="24"/>
                <w:highlight w:val="none"/>
              </w:rPr>
            </w:pPr>
          </w:p>
        </w:tc>
        <w:tc>
          <w:tcPr>
            <w:tcW w:w="1418" w:type="dxa"/>
            <w:vAlign w:val="top"/>
          </w:tcPr>
          <w:p w14:paraId="03B7BB40">
            <w:pPr>
              <w:spacing w:line="460" w:lineRule="exact"/>
              <w:rPr>
                <w:rFonts w:ascii="仿宋" w:hAnsi="仿宋" w:eastAsia="仿宋" w:cs="方正仿宋_GB2312"/>
                <w:color w:val="auto"/>
                <w:sz w:val="24"/>
                <w:szCs w:val="24"/>
                <w:highlight w:val="none"/>
              </w:rPr>
            </w:pPr>
          </w:p>
        </w:tc>
        <w:tc>
          <w:tcPr>
            <w:tcW w:w="850" w:type="dxa"/>
            <w:vAlign w:val="top"/>
          </w:tcPr>
          <w:p w14:paraId="147DB36A">
            <w:pPr>
              <w:spacing w:line="460" w:lineRule="exact"/>
              <w:rPr>
                <w:rFonts w:ascii="仿宋" w:hAnsi="仿宋" w:eastAsia="仿宋" w:cs="方正仿宋_GB2312"/>
                <w:color w:val="auto"/>
                <w:sz w:val="24"/>
                <w:szCs w:val="24"/>
                <w:highlight w:val="none"/>
              </w:rPr>
            </w:pPr>
          </w:p>
        </w:tc>
        <w:tc>
          <w:tcPr>
            <w:tcW w:w="1058" w:type="dxa"/>
            <w:vAlign w:val="top"/>
          </w:tcPr>
          <w:p w14:paraId="3EB02406">
            <w:pPr>
              <w:spacing w:line="460" w:lineRule="exact"/>
              <w:rPr>
                <w:rFonts w:ascii="仿宋" w:hAnsi="仿宋" w:eastAsia="仿宋" w:cs="方正仿宋_GB2312"/>
                <w:color w:val="auto"/>
                <w:sz w:val="24"/>
                <w:szCs w:val="24"/>
                <w:highlight w:val="none"/>
              </w:rPr>
            </w:pPr>
          </w:p>
        </w:tc>
        <w:tc>
          <w:tcPr>
            <w:tcW w:w="880" w:type="dxa"/>
            <w:vAlign w:val="top"/>
          </w:tcPr>
          <w:p w14:paraId="61C16F21">
            <w:pPr>
              <w:spacing w:line="460" w:lineRule="exact"/>
              <w:rPr>
                <w:rFonts w:ascii="仿宋" w:hAnsi="仿宋" w:eastAsia="仿宋" w:cs="方正仿宋_GB2312"/>
                <w:color w:val="auto"/>
                <w:sz w:val="24"/>
                <w:szCs w:val="24"/>
                <w:highlight w:val="none"/>
              </w:rPr>
            </w:pPr>
          </w:p>
        </w:tc>
        <w:tc>
          <w:tcPr>
            <w:tcW w:w="1020" w:type="dxa"/>
            <w:vAlign w:val="top"/>
          </w:tcPr>
          <w:p w14:paraId="31EEEF77">
            <w:pPr>
              <w:spacing w:line="460" w:lineRule="exact"/>
              <w:rPr>
                <w:rFonts w:ascii="仿宋" w:hAnsi="仿宋" w:eastAsia="仿宋" w:cs="方正仿宋_GB2312"/>
                <w:color w:val="auto"/>
                <w:sz w:val="24"/>
                <w:szCs w:val="24"/>
                <w:highlight w:val="none"/>
              </w:rPr>
            </w:pPr>
          </w:p>
        </w:tc>
        <w:tc>
          <w:tcPr>
            <w:tcW w:w="1480" w:type="dxa"/>
            <w:vAlign w:val="top"/>
          </w:tcPr>
          <w:p w14:paraId="5A1321BF">
            <w:pPr>
              <w:spacing w:line="460" w:lineRule="exact"/>
              <w:rPr>
                <w:rFonts w:ascii="仿宋" w:hAnsi="仿宋" w:eastAsia="仿宋" w:cs="方正仿宋_GB2312"/>
                <w:color w:val="auto"/>
                <w:sz w:val="24"/>
                <w:szCs w:val="24"/>
                <w:highlight w:val="none"/>
              </w:rPr>
            </w:pPr>
          </w:p>
        </w:tc>
        <w:tc>
          <w:tcPr>
            <w:tcW w:w="1020" w:type="dxa"/>
            <w:vAlign w:val="top"/>
          </w:tcPr>
          <w:p w14:paraId="34043736">
            <w:pPr>
              <w:spacing w:line="460" w:lineRule="exact"/>
              <w:rPr>
                <w:rFonts w:ascii="仿宋" w:hAnsi="仿宋" w:eastAsia="仿宋" w:cs="方正仿宋_GB2312"/>
                <w:color w:val="auto"/>
                <w:sz w:val="24"/>
                <w:szCs w:val="24"/>
                <w:highlight w:val="none"/>
              </w:rPr>
            </w:pPr>
          </w:p>
        </w:tc>
        <w:tc>
          <w:tcPr>
            <w:tcW w:w="921" w:type="dxa"/>
            <w:vAlign w:val="top"/>
          </w:tcPr>
          <w:p w14:paraId="1BC3746D">
            <w:pPr>
              <w:spacing w:line="460" w:lineRule="exact"/>
              <w:rPr>
                <w:rFonts w:ascii="仿宋" w:hAnsi="仿宋" w:eastAsia="仿宋" w:cs="方正仿宋_GB2312"/>
                <w:color w:val="auto"/>
                <w:sz w:val="24"/>
                <w:szCs w:val="24"/>
                <w:highlight w:val="none"/>
              </w:rPr>
            </w:pPr>
          </w:p>
        </w:tc>
      </w:tr>
      <w:tr w14:paraId="7C85F5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14:paraId="38B8263F">
            <w:pPr>
              <w:spacing w:line="460" w:lineRule="exact"/>
              <w:rPr>
                <w:rFonts w:ascii="仿宋" w:hAnsi="仿宋" w:eastAsia="仿宋" w:cs="方正仿宋_GB2312"/>
                <w:color w:val="auto"/>
                <w:sz w:val="24"/>
                <w:szCs w:val="24"/>
                <w:highlight w:val="none"/>
              </w:rPr>
            </w:pPr>
          </w:p>
        </w:tc>
        <w:tc>
          <w:tcPr>
            <w:tcW w:w="1418" w:type="dxa"/>
            <w:vAlign w:val="top"/>
          </w:tcPr>
          <w:p w14:paraId="710CE750">
            <w:pPr>
              <w:spacing w:line="460" w:lineRule="exact"/>
              <w:rPr>
                <w:rFonts w:ascii="仿宋" w:hAnsi="仿宋" w:eastAsia="仿宋" w:cs="方正仿宋_GB2312"/>
                <w:color w:val="auto"/>
                <w:sz w:val="24"/>
                <w:szCs w:val="24"/>
                <w:highlight w:val="none"/>
              </w:rPr>
            </w:pPr>
          </w:p>
        </w:tc>
        <w:tc>
          <w:tcPr>
            <w:tcW w:w="850" w:type="dxa"/>
            <w:vAlign w:val="top"/>
          </w:tcPr>
          <w:p w14:paraId="1E24D423">
            <w:pPr>
              <w:spacing w:line="460" w:lineRule="exact"/>
              <w:rPr>
                <w:rFonts w:ascii="仿宋" w:hAnsi="仿宋" w:eastAsia="仿宋" w:cs="方正仿宋_GB2312"/>
                <w:color w:val="auto"/>
                <w:sz w:val="24"/>
                <w:szCs w:val="24"/>
                <w:highlight w:val="none"/>
              </w:rPr>
            </w:pPr>
          </w:p>
        </w:tc>
        <w:tc>
          <w:tcPr>
            <w:tcW w:w="1058" w:type="dxa"/>
            <w:vAlign w:val="top"/>
          </w:tcPr>
          <w:p w14:paraId="4A3ADFC3">
            <w:pPr>
              <w:spacing w:line="460" w:lineRule="exact"/>
              <w:rPr>
                <w:rFonts w:ascii="仿宋" w:hAnsi="仿宋" w:eastAsia="仿宋" w:cs="方正仿宋_GB2312"/>
                <w:color w:val="auto"/>
                <w:sz w:val="24"/>
                <w:szCs w:val="24"/>
                <w:highlight w:val="none"/>
              </w:rPr>
            </w:pPr>
          </w:p>
        </w:tc>
        <w:tc>
          <w:tcPr>
            <w:tcW w:w="880" w:type="dxa"/>
            <w:vAlign w:val="top"/>
          </w:tcPr>
          <w:p w14:paraId="13B722D9">
            <w:pPr>
              <w:spacing w:line="460" w:lineRule="exact"/>
              <w:rPr>
                <w:rFonts w:ascii="仿宋" w:hAnsi="仿宋" w:eastAsia="仿宋" w:cs="方正仿宋_GB2312"/>
                <w:color w:val="auto"/>
                <w:sz w:val="24"/>
                <w:szCs w:val="24"/>
                <w:highlight w:val="none"/>
              </w:rPr>
            </w:pPr>
          </w:p>
        </w:tc>
        <w:tc>
          <w:tcPr>
            <w:tcW w:w="1020" w:type="dxa"/>
            <w:vAlign w:val="top"/>
          </w:tcPr>
          <w:p w14:paraId="4C63BF71">
            <w:pPr>
              <w:spacing w:line="460" w:lineRule="exact"/>
              <w:rPr>
                <w:rFonts w:ascii="仿宋" w:hAnsi="仿宋" w:eastAsia="仿宋" w:cs="方正仿宋_GB2312"/>
                <w:color w:val="auto"/>
                <w:sz w:val="24"/>
                <w:szCs w:val="24"/>
                <w:highlight w:val="none"/>
              </w:rPr>
            </w:pPr>
          </w:p>
        </w:tc>
        <w:tc>
          <w:tcPr>
            <w:tcW w:w="1480" w:type="dxa"/>
            <w:vAlign w:val="top"/>
          </w:tcPr>
          <w:p w14:paraId="59530C5B">
            <w:pPr>
              <w:spacing w:line="460" w:lineRule="exact"/>
              <w:rPr>
                <w:rFonts w:ascii="仿宋" w:hAnsi="仿宋" w:eastAsia="仿宋" w:cs="方正仿宋_GB2312"/>
                <w:color w:val="auto"/>
                <w:sz w:val="24"/>
                <w:szCs w:val="24"/>
                <w:highlight w:val="none"/>
              </w:rPr>
            </w:pPr>
          </w:p>
        </w:tc>
        <w:tc>
          <w:tcPr>
            <w:tcW w:w="1020" w:type="dxa"/>
            <w:vAlign w:val="top"/>
          </w:tcPr>
          <w:p w14:paraId="6A11175F">
            <w:pPr>
              <w:spacing w:line="460" w:lineRule="exact"/>
              <w:rPr>
                <w:rFonts w:ascii="仿宋" w:hAnsi="仿宋" w:eastAsia="仿宋" w:cs="方正仿宋_GB2312"/>
                <w:color w:val="auto"/>
                <w:sz w:val="24"/>
                <w:szCs w:val="24"/>
                <w:highlight w:val="none"/>
              </w:rPr>
            </w:pPr>
          </w:p>
        </w:tc>
        <w:tc>
          <w:tcPr>
            <w:tcW w:w="921" w:type="dxa"/>
            <w:vAlign w:val="top"/>
          </w:tcPr>
          <w:p w14:paraId="3F63E238">
            <w:pPr>
              <w:spacing w:line="460" w:lineRule="exact"/>
              <w:rPr>
                <w:rFonts w:ascii="仿宋" w:hAnsi="仿宋" w:eastAsia="仿宋" w:cs="方正仿宋_GB2312"/>
                <w:color w:val="auto"/>
                <w:sz w:val="24"/>
                <w:szCs w:val="24"/>
                <w:highlight w:val="none"/>
              </w:rPr>
            </w:pPr>
          </w:p>
        </w:tc>
      </w:tr>
      <w:tr w14:paraId="11358D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14:paraId="5BE5CA88">
            <w:pPr>
              <w:spacing w:line="460" w:lineRule="exact"/>
              <w:rPr>
                <w:rFonts w:ascii="仿宋" w:hAnsi="仿宋" w:eastAsia="仿宋" w:cs="方正仿宋_GB2312"/>
                <w:color w:val="auto"/>
                <w:sz w:val="24"/>
                <w:szCs w:val="24"/>
                <w:highlight w:val="none"/>
              </w:rPr>
            </w:pPr>
          </w:p>
        </w:tc>
        <w:tc>
          <w:tcPr>
            <w:tcW w:w="1418" w:type="dxa"/>
            <w:vAlign w:val="top"/>
          </w:tcPr>
          <w:p w14:paraId="32F37715">
            <w:pPr>
              <w:spacing w:line="460" w:lineRule="exact"/>
              <w:rPr>
                <w:rFonts w:ascii="仿宋" w:hAnsi="仿宋" w:eastAsia="仿宋" w:cs="方正仿宋_GB2312"/>
                <w:color w:val="auto"/>
                <w:sz w:val="24"/>
                <w:szCs w:val="24"/>
                <w:highlight w:val="none"/>
              </w:rPr>
            </w:pPr>
          </w:p>
        </w:tc>
        <w:tc>
          <w:tcPr>
            <w:tcW w:w="850" w:type="dxa"/>
            <w:vAlign w:val="top"/>
          </w:tcPr>
          <w:p w14:paraId="4C8D5320">
            <w:pPr>
              <w:spacing w:line="460" w:lineRule="exact"/>
              <w:rPr>
                <w:rFonts w:ascii="仿宋" w:hAnsi="仿宋" w:eastAsia="仿宋" w:cs="方正仿宋_GB2312"/>
                <w:color w:val="auto"/>
                <w:sz w:val="24"/>
                <w:szCs w:val="24"/>
                <w:highlight w:val="none"/>
              </w:rPr>
            </w:pPr>
          </w:p>
        </w:tc>
        <w:tc>
          <w:tcPr>
            <w:tcW w:w="1058" w:type="dxa"/>
            <w:vAlign w:val="top"/>
          </w:tcPr>
          <w:p w14:paraId="2D081EE9">
            <w:pPr>
              <w:spacing w:line="460" w:lineRule="exact"/>
              <w:rPr>
                <w:rFonts w:ascii="仿宋" w:hAnsi="仿宋" w:eastAsia="仿宋" w:cs="方正仿宋_GB2312"/>
                <w:color w:val="auto"/>
                <w:sz w:val="24"/>
                <w:szCs w:val="24"/>
                <w:highlight w:val="none"/>
              </w:rPr>
            </w:pPr>
          </w:p>
        </w:tc>
        <w:tc>
          <w:tcPr>
            <w:tcW w:w="880" w:type="dxa"/>
            <w:vAlign w:val="top"/>
          </w:tcPr>
          <w:p w14:paraId="3A93A71A">
            <w:pPr>
              <w:spacing w:line="460" w:lineRule="exact"/>
              <w:rPr>
                <w:rFonts w:ascii="仿宋" w:hAnsi="仿宋" w:eastAsia="仿宋" w:cs="方正仿宋_GB2312"/>
                <w:color w:val="auto"/>
                <w:sz w:val="24"/>
                <w:szCs w:val="24"/>
                <w:highlight w:val="none"/>
              </w:rPr>
            </w:pPr>
          </w:p>
        </w:tc>
        <w:tc>
          <w:tcPr>
            <w:tcW w:w="1020" w:type="dxa"/>
            <w:vAlign w:val="top"/>
          </w:tcPr>
          <w:p w14:paraId="555C1E43">
            <w:pPr>
              <w:spacing w:line="460" w:lineRule="exact"/>
              <w:rPr>
                <w:rFonts w:ascii="仿宋" w:hAnsi="仿宋" w:eastAsia="仿宋" w:cs="方正仿宋_GB2312"/>
                <w:color w:val="auto"/>
                <w:sz w:val="24"/>
                <w:szCs w:val="24"/>
                <w:highlight w:val="none"/>
              </w:rPr>
            </w:pPr>
          </w:p>
        </w:tc>
        <w:tc>
          <w:tcPr>
            <w:tcW w:w="1480" w:type="dxa"/>
            <w:vAlign w:val="top"/>
          </w:tcPr>
          <w:p w14:paraId="657579BE">
            <w:pPr>
              <w:spacing w:line="460" w:lineRule="exact"/>
              <w:rPr>
                <w:rFonts w:ascii="仿宋" w:hAnsi="仿宋" w:eastAsia="仿宋" w:cs="方正仿宋_GB2312"/>
                <w:color w:val="auto"/>
                <w:sz w:val="24"/>
                <w:szCs w:val="24"/>
                <w:highlight w:val="none"/>
              </w:rPr>
            </w:pPr>
          </w:p>
        </w:tc>
        <w:tc>
          <w:tcPr>
            <w:tcW w:w="1020" w:type="dxa"/>
            <w:vAlign w:val="top"/>
          </w:tcPr>
          <w:p w14:paraId="232AC1E1">
            <w:pPr>
              <w:spacing w:line="460" w:lineRule="exact"/>
              <w:rPr>
                <w:rFonts w:ascii="仿宋" w:hAnsi="仿宋" w:eastAsia="仿宋" w:cs="方正仿宋_GB2312"/>
                <w:color w:val="auto"/>
                <w:sz w:val="24"/>
                <w:szCs w:val="24"/>
                <w:highlight w:val="none"/>
              </w:rPr>
            </w:pPr>
          </w:p>
        </w:tc>
        <w:tc>
          <w:tcPr>
            <w:tcW w:w="921" w:type="dxa"/>
            <w:vAlign w:val="top"/>
          </w:tcPr>
          <w:p w14:paraId="1C2B0601">
            <w:pPr>
              <w:spacing w:line="460" w:lineRule="exact"/>
              <w:rPr>
                <w:rFonts w:ascii="仿宋" w:hAnsi="仿宋" w:eastAsia="仿宋" w:cs="方正仿宋_GB2312"/>
                <w:color w:val="auto"/>
                <w:sz w:val="24"/>
                <w:szCs w:val="24"/>
                <w:highlight w:val="none"/>
              </w:rPr>
            </w:pPr>
          </w:p>
        </w:tc>
      </w:tr>
    </w:tbl>
    <w:p w14:paraId="0AD16378">
      <w:pPr>
        <w:spacing w:line="460" w:lineRule="exact"/>
        <w:rPr>
          <w:rFonts w:ascii="仿宋" w:hAnsi="仿宋" w:eastAsia="仿宋" w:cs="方正仿宋_GB2312"/>
          <w:color w:val="auto"/>
          <w:sz w:val="24"/>
          <w:szCs w:val="24"/>
          <w:highlight w:val="none"/>
        </w:rPr>
      </w:pPr>
    </w:p>
    <w:p w14:paraId="2EF36487">
      <w:pPr>
        <w:spacing w:line="460" w:lineRule="exact"/>
        <w:rPr>
          <w:rFonts w:ascii="仿宋" w:hAnsi="仿宋" w:eastAsia="仿宋" w:cs="方正仿宋_GB2312"/>
          <w:color w:val="auto"/>
          <w:sz w:val="24"/>
          <w:szCs w:val="24"/>
          <w:highlight w:val="none"/>
        </w:rPr>
      </w:pPr>
    </w:p>
    <w:p w14:paraId="0451319F">
      <w:pPr>
        <w:spacing w:line="460" w:lineRule="exact"/>
        <w:outlineLvl w:val="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br w:type="page"/>
      </w:r>
      <w:bookmarkStart w:id="245" w:name="_Toc27240"/>
      <w:r>
        <w:rPr>
          <w:rFonts w:hint="eastAsia" w:ascii="仿宋" w:hAnsi="仿宋" w:eastAsia="仿宋" w:cs="方正仿宋_GB2312"/>
          <w:color w:val="auto"/>
          <w:sz w:val="24"/>
          <w:szCs w:val="24"/>
          <w:highlight w:val="none"/>
        </w:rPr>
        <w:t>附</w:t>
      </w:r>
      <w:bookmarkStart w:id="246" w:name="_Toc296503228"/>
      <w:bookmarkStart w:id="247" w:name="_Toc296891056"/>
      <w:bookmarkStart w:id="248" w:name="_Toc296347227"/>
      <w:bookmarkStart w:id="249" w:name="_Toc296891268"/>
      <w:bookmarkStart w:id="250" w:name="_Toc267261699"/>
      <w:bookmarkStart w:id="251" w:name="_Toc296944567"/>
      <w:bookmarkStart w:id="252" w:name="_Toc296346729"/>
      <w:r>
        <w:rPr>
          <w:rFonts w:hint="eastAsia" w:ascii="仿宋" w:hAnsi="仿宋" w:eastAsia="仿宋" w:cs="方正仿宋_GB2312"/>
          <w:color w:val="auto"/>
          <w:sz w:val="24"/>
          <w:szCs w:val="24"/>
          <w:highlight w:val="none"/>
        </w:rPr>
        <w:t>件6：</w:t>
      </w:r>
      <w:bookmarkEnd w:id="245"/>
    </w:p>
    <w:bookmarkEnd w:id="246"/>
    <w:bookmarkEnd w:id="247"/>
    <w:bookmarkEnd w:id="248"/>
    <w:bookmarkEnd w:id="249"/>
    <w:bookmarkEnd w:id="250"/>
    <w:bookmarkEnd w:id="251"/>
    <w:bookmarkEnd w:id="252"/>
    <w:p w14:paraId="0C0D740E">
      <w:pPr>
        <w:spacing w:line="460" w:lineRule="exact"/>
        <w:jc w:val="center"/>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承包人主要施工管理人员表</w:t>
      </w:r>
    </w:p>
    <w:tbl>
      <w:tblPr>
        <w:tblStyle w:val="88"/>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145590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595BF6A6">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名    称</w:t>
            </w:r>
          </w:p>
        </w:tc>
        <w:tc>
          <w:tcPr>
            <w:tcW w:w="1418" w:type="dxa"/>
            <w:tcBorders>
              <w:top w:val="single" w:color="auto" w:sz="12" w:space="0"/>
              <w:bottom w:val="double" w:color="auto" w:sz="6" w:space="0"/>
            </w:tcBorders>
            <w:vAlign w:val="center"/>
          </w:tcPr>
          <w:p w14:paraId="7C2E207E">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姓名</w:t>
            </w:r>
          </w:p>
        </w:tc>
        <w:tc>
          <w:tcPr>
            <w:tcW w:w="1134" w:type="dxa"/>
            <w:tcBorders>
              <w:top w:val="single" w:color="auto" w:sz="12" w:space="0"/>
              <w:bottom w:val="double" w:color="auto" w:sz="6" w:space="0"/>
            </w:tcBorders>
            <w:vAlign w:val="center"/>
          </w:tcPr>
          <w:p w14:paraId="4085A590">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职务</w:t>
            </w:r>
          </w:p>
        </w:tc>
        <w:tc>
          <w:tcPr>
            <w:tcW w:w="1134" w:type="dxa"/>
            <w:tcBorders>
              <w:top w:val="single" w:color="auto" w:sz="12" w:space="0"/>
              <w:bottom w:val="double" w:color="auto" w:sz="6" w:space="0"/>
            </w:tcBorders>
            <w:vAlign w:val="center"/>
          </w:tcPr>
          <w:p w14:paraId="41C502F1">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职称</w:t>
            </w:r>
          </w:p>
        </w:tc>
        <w:tc>
          <w:tcPr>
            <w:tcW w:w="4252" w:type="dxa"/>
            <w:tcBorders>
              <w:top w:val="single" w:color="auto" w:sz="12" w:space="0"/>
              <w:bottom w:val="double" w:color="auto" w:sz="6" w:space="0"/>
            </w:tcBorders>
            <w:vAlign w:val="center"/>
          </w:tcPr>
          <w:p w14:paraId="0394A6E6">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主要资历、经验及承担过的项目</w:t>
            </w:r>
          </w:p>
        </w:tc>
      </w:tr>
      <w:tr w14:paraId="25F4CF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392592E4">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一、总部人员</w:t>
            </w:r>
          </w:p>
        </w:tc>
      </w:tr>
      <w:tr w14:paraId="68462B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4747B6DD">
            <w:pPr>
              <w:pStyle w:val="34"/>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项目主管</w:t>
            </w:r>
          </w:p>
        </w:tc>
        <w:tc>
          <w:tcPr>
            <w:tcW w:w="1418" w:type="dxa"/>
            <w:tcBorders>
              <w:top w:val="nil"/>
            </w:tcBorders>
            <w:vAlign w:val="center"/>
          </w:tcPr>
          <w:p w14:paraId="2EA88101">
            <w:pPr>
              <w:pStyle w:val="34"/>
              <w:keepNext/>
              <w:spacing w:line="460" w:lineRule="exact"/>
              <w:ind w:left="63" w:right="63"/>
              <w:rPr>
                <w:rFonts w:ascii="仿宋" w:hAnsi="仿宋" w:eastAsia="仿宋" w:cs="方正仿宋_GB2312"/>
                <w:color w:val="auto"/>
                <w:sz w:val="24"/>
                <w:szCs w:val="24"/>
                <w:highlight w:val="none"/>
              </w:rPr>
            </w:pPr>
          </w:p>
        </w:tc>
        <w:tc>
          <w:tcPr>
            <w:tcW w:w="1134" w:type="dxa"/>
            <w:tcBorders>
              <w:top w:val="nil"/>
            </w:tcBorders>
            <w:vAlign w:val="center"/>
          </w:tcPr>
          <w:p w14:paraId="17DE4CAB">
            <w:pPr>
              <w:pStyle w:val="34"/>
              <w:keepNext/>
              <w:spacing w:line="460" w:lineRule="exact"/>
              <w:ind w:left="63" w:right="63"/>
              <w:rPr>
                <w:rFonts w:ascii="仿宋" w:hAnsi="仿宋" w:eastAsia="仿宋" w:cs="方正仿宋_GB2312"/>
                <w:color w:val="auto"/>
                <w:sz w:val="24"/>
                <w:szCs w:val="24"/>
                <w:highlight w:val="none"/>
              </w:rPr>
            </w:pPr>
          </w:p>
        </w:tc>
        <w:tc>
          <w:tcPr>
            <w:tcW w:w="1134" w:type="dxa"/>
            <w:tcBorders>
              <w:top w:val="nil"/>
            </w:tcBorders>
            <w:vAlign w:val="center"/>
          </w:tcPr>
          <w:p w14:paraId="1CA3282D">
            <w:pPr>
              <w:pStyle w:val="34"/>
              <w:keepNext/>
              <w:spacing w:line="460" w:lineRule="exact"/>
              <w:ind w:left="63" w:right="63"/>
              <w:rPr>
                <w:rFonts w:ascii="仿宋" w:hAnsi="仿宋" w:eastAsia="仿宋" w:cs="方正仿宋_GB2312"/>
                <w:color w:val="auto"/>
                <w:sz w:val="24"/>
                <w:szCs w:val="24"/>
                <w:highlight w:val="none"/>
              </w:rPr>
            </w:pPr>
          </w:p>
        </w:tc>
        <w:tc>
          <w:tcPr>
            <w:tcW w:w="4252" w:type="dxa"/>
            <w:tcBorders>
              <w:top w:val="nil"/>
            </w:tcBorders>
            <w:vAlign w:val="center"/>
          </w:tcPr>
          <w:p w14:paraId="04C64036">
            <w:pPr>
              <w:pStyle w:val="34"/>
              <w:keepNext/>
              <w:spacing w:line="460" w:lineRule="exact"/>
              <w:ind w:left="63" w:right="63"/>
              <w:rPr>
                <w:rFonts w:ascii="仿宋" w:hAnsi="仿宋" w:eastAsia="仿宋" w:cs="方正仿宋_GB2312"/>
                <w:color w:val="auto"/>
                <w:sz w:val="24"/>
                <w:szCs w:val="24"/>
                <w:highlight w:val="none"/>
              </w:rPr>
            </w:pPr>
          </w:p>
        </w:tc>
      </w:tr>
      <w:tr w14:paraId="51768B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14:paraId="7B2902E3">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51EF60D6">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3F216560">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417FA689">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415B6998">
            <w:pPr>
              <w:pStyle w:val="34"/>
              <w:keepNext/>
              <w:spacing w:line="460" w:lineRule="exact"/>
              <w:ind w:left="63" w:right="63"/>
              <w:rPr>
                <w:rFonts w:ascii="仿宋" w:hAnsi="仿宋" w:eastAsia="仿宋" w:cs="方正仿宋_GB2312"/>
                <w:color w:val="auto"/>
                <w:sz w:val="24"/>
                <w:szCs w:val="24"/>
                <w:highlight w:val="none"/>
              </w:rPr>
            </w:pPr>
          </w:p>
        </w:tc>
      </w:tr>
      <w:tr w14:paraId="03785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7B2D5DDF">
            <w:pPr>
              <w:pStyle w:val="34"/>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其他人员</w:t>
            </w:r>
          </w:p>
        </w:tc>
        <w:tc>
          <w:tcPr>
            <w:tcW w:w="1418" w:type="dxa"/>
            <w:vAlign w:val="center"/>
          </w:tcPr>
          <w:p w14:paraId="43825874">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26E51C8A">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6D166FD7">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368929C2">
            <w:pPr>
              <w:pStyle w:val="34"/>
              <w:keepNext/>
              <w:spacing w:line="460" w:lineRule="exact"/>
              <w:ind w:left="63" w:right="63"/>
              <w:rPr>
                <w:rFonts w:ascii="仿宋" w:hAnsi="仿宋" w:eastAsia="仿宋" w:cs="方正仿宋_GB2312"/>
                <w:color w:val="auto"/>
                <w:sz w:val="24"/>
                <w:szCs w:val="24"/>
                <w:highlight w:val="none"/>
              </w:rPr>
            </w:pPr>
          </w:p>
        </w:tc>
      </w:tr>
      <w:tr w14:paraId="70F87A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46082F7F">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4E9056CF">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785825E6">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46AD302E">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6D49DB59">
            <w:pPr>
              <w:pStyle w:val="34"/>
              <w:keepNext/>
              <w:spacing w:line="460" w:lineRule="exact"/>
              <w:ind w:left="63" w:right="63"/>
              <w:rPr>
                <w:rFonts w:ascii="仿宋" w:hAnsi="仿宋" w:eastAsia="仿宋" w:cs="方正仿宋_GB2312"/>
                <w:color w:val="auto"/>
                <w:sz w:val="24"/>
                <w:szCs w:val="24"/>
                <w:highlight w:val="none"/>
              </w:rPr>
            </w:pPr>
          </w:p>
        </w:tc>
      </w:tr>
      <w:tr w14:paraId="669474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0D15D872">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二、现场人员</w:t>
            </w:r>
          </w:p>
        </w:tc>
      </w:tr>
      <w:tr w14:paraId="5BB3B9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6D155D7">
            <w:pPr>
              <w:pStyle w:val="34"/>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项目负责人</w:t>
            </w:r>
          </w:p>
        </w:tc>
        <w:tc>
          <w:tcPr>
            <w:tcW w:w="1418" w:type="dxa"/>
            <w:vAlign w:val="center"/>
          </w:tcPr>
          <w:p w14:paraId="0BB19F2A">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192548C1">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32907736">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1CB1DEDF">
            <w:pPr>
              <w:pStyle w:val="34"/>
              <w:keepNext/>
              <w:spacing w:line="460" w:lineRule="exact"/>
              <w:ind w:left="63" w:right="63"/>
              <w:rPr>
                <w:rFonts w:ascii="仿宋" w:hAnsi="仿宋" w:eastAsia="仿宋" w:cs="方正仿宋_GB2312"/>
                <w:color w:val="auto"/>
                <w:sz w:val="24"/>
                <w:szCs w:val="24"/>
                <w:highlight w:val="none"/>
              </w:rPr>
            </w:pPr>
          </w:p>
        </w:tc>
      </w:tr>
      <w:tr w14:paraId="5A5904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A28198A">
            <w:pPr>
              <w:pStyle w:val="34"/>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项目副经理</w:t>
            </w:r>
          </w:p>
        </w:tc>
        <w:tc>
          <w:tcPr>
            <w:tcW w:w="1418" w:type="dxa"/>
            <w:vAlign w:val="center"/>
          </w:tcPr>
          <w:p w14:paraId="4A8C686F">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3DDAB891">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15B77AF2">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1902D4AE">
            <w:pPr>
              <w:pStyle w:val="34"/>
              <w:keepNext/>
              <w:spacing w:line="460" w:lineRule="exact"/>
              <w:ind w:left="63" w:right="63"/>
              <w:rPr>
                <w:rFonts w:ascii="仿宋" w:hAnsi="仿宋" w:eastAsia="仿宋" w:cs="方正仿宋_GB2312"/>
                <w:color w:val="auto"/>
                <w:sz w:val="24"/>
                <w:szCs w:val="24"/>
                <w:highlight w:val="none"/>
              </w:rPr>
            </w:pPr>
          </w:p>
        </w:tc>
      </w:tr>
      <w:tr w14:paraId="79DCD8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70EA9A1">
            <w:pPr>
              <w:pStyle w:val="34"/>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技术负责人</w:t>
            </w:r>
          </w:p>
        </w:tc>
        <w:tc>
          <w:tcPr>
            <w:tcW w:w="1418" w:type="dxa"/>
            <w:vAlign w:val="center"/>
          </w:tcPr>
          <w:p w14:paraId="501F4A5B">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7CABDBDE">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7255A974">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7FB22087">
            <w:pPr>
              <w:pStyle w:val="34"/>
              <w:keepNext/>
              <w:spacing w:line="460" w:lineRule="exact"/>
              <w:ind w:left="63" w:right="63"/>
              <w:rPr>
                <w:rFonts w:ascii="仿宋" w:hAnsi="仿宋" w:eastAsia="仿宋" w:cs="方正仿宋_GB2312"/>
                <w:color w:val="auto"/>
                <w:sz w:val="24"/>
                <w:szCs w:val="24"/>
                <w:highlight w:val="none"/>
              </w:rPr>
            </w:pPr>
          </w:p>
        </w:tc>
      </w:tr>
      <w:tr w14:paraId="3B9062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6D7619D">
            <w:pPr>
              <w:pStyle w:val="34"/>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造价管理</w:t>
            </w:r>
          </w:p>
        </w:tc>
        <w:tc>
          <w:tcPr>
            <w:tcW w:w="1418" w:type="dxa"/>
            <w:vAlign w:val="center"/>
          </w:tcPr>
          <w:p w14:paraId="49D1E5D2">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0A15C375">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0C991AF0">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0DF60588">
            <w:pPr>
              <w:pStyle w:val="34"/>
              <w:keepNext/>
              <w:spacing w:line="460" w:lineRule="exact"/>
              <w:ind w:left="63" w:right="63"/>
              <w:rPr>
                <w:rFonts w:ascii="仿宋" w:hAnsi="仿宋" w:eastAsia="仿宋" w:cs="方正仿宋_GB2312"/>
                <w:color w:val="auto"/>
                <w:sz w:val="24"/>
                <w:szCs w:val="24"/>
                <w:highlight w:val="none"/>
              </w:rPr>
            </w:pPr>
          </w:p>
        </w:tc>
      </w:tr>
      <w:tr w14:paraId="76CEC9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CC74E8F">
            <w:pPr>
              <w:pStyle w:val="34"/>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质量管理</w:t>
            </w:r>
          </w:p>
        </w:tc>
        <w:tc>
          <w:tcPr>
            <w:tcW w:w="1418" w:type="dxa"/>
            <w:vAlign w:val="center"/>
          </w:tcPr>
          <w:p w14:paraId="358F151D">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0DEFB0BD">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174B7D64">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51B5CB8B">
            <w:pPr>
              <w:pStyle w:val="34"/>
              <w:keepNext/>
              <w:spacing w:line="460" w:lineRule="exact"/>
              <w:ind w:left="63" w:right="63"/>
              <w:rPr>
                <w:rFonts w:ascii="仿宋" w:hAnsi="仿宋" w:eastAsia="仿宋" w:cs="方正仿宋_GB2312"/>
                <w:color w:val="auto"/>
                <w:sz w:val="24"/>
                <w:szCs w:val="24"/>
                <w:highlight w:val="none"/>
              </w:rPr>
            </w:pPr>
          </w:p>
        </w:tc>
      </w:tr>
      <w:tr w14:paraId="73B5B7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23ECC99">
            <w:pPr>
              <w:pStyle w:val="34"/>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材料管理</w:t>
            </w:r>
          </w:p>
        </w:tc>
        <w:tc>
          <w:tcPr>
            <w:tcW w:w="1418" w:type="dxa"/>
            <w:vAlign w:val="center"/>
          </w:tcPr>
          <w:p w14:paraId="0863299C">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6A53A791">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5394EF81">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2B1CFE94">
            <w:pPr>
              <w:pStyle w:val="34"/>
              <w:keepNext/>
              <w:spacing w:line="460" w:lineRule="exact"/>
              <w:ind w:left="63" w:right="63"/>
              <w:rPr>
                <w:rFonts w:ascii="仿宋" w:hAnsi="仿宋" w:eastAsia="仿宋" w:cs="方正仿宋_GB2312"/>
                <w:color w:val="auto"/>
                <w:sz w:val="24"/>
                <w:szCs w:val="24"/>
                <w:highlight w:val="none"/>
              </w:rPr>
            </w:pPr>
          </w:p>
        </w:tc>
      </w:tr>
      <w:tr w14:paraId="7B0EC9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34FF501">
            <w:pPr>
              <w:pStyle w:val="34"/>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计划管理</w:t>
            </w:r>
          </w:p>
        </w:tc>
        <w:tc>
          <w:tcPr>
            <w:tcW w:w="1418" w:type="dxa"/>
            <w:vAlign w:val="center"/>
          </w:tcPr>
          <w:p w14:paraId="6CF823A0">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22B03B0C">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61849BCE">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1B154283">
            <w:pPr>
              <w:pStyle w:val="34"/>
              <w:keepNext/>
              <w:spacing w:line="460" w:lineRule="exact"/>
              <w:ind w:left="63" w:right="63"/>
              <w:rPr>
                <w:rFonts w:ascii="仿宋" w:hAnsi="仿宋" w:eastAsia="仿宋" w:cs="方正仿宋_GB2312"/>
                <w:color w:val="auto"/>
                <w:sz w:val="24"/>
                <w:szCs w:val="24"/>
                <w:highlight w:val="none"/>
              </w:rPr>
            </w:pPr>
          </w:p>
        </w:tc>
      </w:tr>
      <w:tr w14:paraId="02355B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2AB0764">
            <w:pPr>
              <w:pStyle w:val="34"/>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安全管理</w:t>
            </w:r>
          </w:p>
        </w:tc>
        <w:tc>
          <w:tcPr>
            <w:tcW w:w="1418" w:type="dxa"/>
            <w:vAlign w:val="center"/>
          </w:tcPr>
          <w:p w14:paraId="3FFE490E">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07718C74">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3B5F109D">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17373C2C">
            <w:pPr>
              <w:pStyle w:val="34"/>
              <w:keepNext/>
              <w:spacing w:line="460" w:lineRule="exact"/>
              <w:ind w:left="63" w:right="63"/>
              <w:rPr>
                <w:rFonts w:ascii="仿宋" w:hAnsi="仿宋" w:eastAsia="仿宋" w:cs="方正仿宋_GB2312"/>
                <w:color w:val="auto"/>
                <w:sz w:val="24"/>
                <w:szCs w:val="24"/>
                <w:highlight w:val="none"/>
              </w:rPr>
            </w:pPr>
          </w:p>
        </w:tc>
      </w:tr>
      <w:tr w14:paraId="270EAC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14:paraId="6D9F3722">
            <w:pPr>
              <w:pStyle w:val="34"/>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其他人员</w:t>
            </w:r>
          </w:p>
        </w:tc>
        <w:tc>
          <w:tcPr>
            <w:tcW w:w="1418" w:type="dxa"/>
            <w:vAlign w:val="center"/>
          </w:tcPr>
          <w:p w14:paraId="56A16FCB">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240B03B1">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2EFC0E9B">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08FEB80C">
            <w:pPr>
              <w:pStyle w:val="34"/>
              <w:keepNext/>
              <w:spacing w:line="460" w:lineRule="exact"/>
              <w:ind w:left="63" w:right="63"/>
              <w:rPr>
                <w:rFonts w:ascii="仿宋" w:hAnsi="仿宋" w:eastAsia="仿宋" w:cs="方正仿宋_GB2312"/>
                <w:color w:val="auto"/>
                <w:sz w:val="24"/>
                <w:szCs w:val="24"/>
                <w:highlight w:val="none"/>
              </w:rPr>
            </w:pPr>
          </w:p>
        </w:tc>
      </w:tr>
      <w:tr w14:paraId="626826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322B0BFB">
            <w:pPr>
              <w:pStyle w:val="34"/>
              <w:keepNext/>
              <w:spacing w:line="460" w:lineRule="exact"/>
              <w:ind w:left="63" w:right="63"/>
              <w:rPr>
                <w:rFonts w:ascii="仿宋" w:hAnsi="仿宋" w:eastAsia="仿宋" w:cs="方正仿宋_GB2312"/>
                <w:color w:val="auto"/>
                <w:sz w:val="24"/>
                <w:szCs w:val="24"/>
                <w:highlight w:val="none"/>
              </w:rPr>
            </w:pPr>
          </w:p>
        </w:tc>
        <w:tc>
          <w:tcPr>
            <w:tcW w:w="1418" w:type="dxa"/>
            <w:tcBorders>
              <w:bottom w:val="nil"/>
            </w:tcBorders>
            <w:vAlign w:val="center"/>
          </w:tcPr>
          <w:p w14:paraId="6CAC49E8">
            <w:pPr>
              <w:pStyle w:val="34"/>
              <w:keepNext/>
              <w:spacing w:line="460" w:lineRule="exact"/>
              <w:ind w:left="63" w:right="63"/>
              <w:rPr>
                <w:rFonts w:ascii="仿宋" w:hAnsi="仿宋" w:eastAsia="仿宋" w:cs="方正仿宋_GB2312"/>
                <w:color w:val="auto"/>
                <w:sz w:val="24"/>
                <w:szCs w:val="24"/>
                <w:highlight w:val="none"/>
              </w:rPr>
            </w:pPr>
          </w:p>
        </w:tc>
        <w:tc>
          <w:tcPr>
            <w:tcW w:w="1134" w:type="dxa"/>
            <w:tcBorders>
              <w:bottom w:val="nil"/>
            </w:tcBorders>
            <w:vAlign w:val="center"/>
          </w:tcPr>
          <w:p w14:paraId="2ECF9A69">
            <w:pPr>
              <w:pStyle w:val="34"/>
              <w:keepNext/>
              <w:spacing w:line="460" w:lineRule="exact"/>
              <w:ind w:left="63" w:right="63"/>
              <w:rPr>
                <w:rFonts w:ascii="仿宋" w:hAnsi="仿宋" w:eastAsia="仿宋" w:cs="方正仿宋_GB2312"/>
                <w:color w:val="auto"/>
                <w:sz w:val="24"/>
                <w:szCs w:val="24"/>
                <w:highlight w:val="none"/>
              </w:rPr>
            </w:pPr>
          </w:p>
        </w:tc>
        <w:tc>
          <w:tcPr>
            <w:tcW w:w="1134" w:type="dxa"/>
            <w:tcBorders>
              <w:bottom w:val="nil"/>
            </w:tcBorders>
            <w:vAlign w:val="center"/>
          </w:tcPr>
          <w:p w14:paraId="41765627">
            <w:pPr>
              <w:pStyle w:val="34"/>
              <w:keepNext/>
              <w:spacing w:line="460" w:lineRule="exact"/>
              <w:ind w:left="63" w:right="63"/>
              <w:rPr>
                <w:rFonts w:ascii="仿宋" w:hAnsi="仿宋" w:eastAsia="仿宋" w:cs="方正仿宋_GB2312"/>
                <w:color w:val="auto"/>
                <w:sz w:val="24"/>
                <w:szCs w:val="24"/>
                <w:highlight w:val="none"/>
              </w:rPr>
            </w:pPr>
          </w:p>
        </w:tc>
        <w:tc>
          <w:tcPr>
            <w:tcW w:w="4252" w:type="dxa"/>
            <w:tcBorders>
              <w:bottom w:val="nil"/>
            </w:tcBorders>
            <w:vAlign w:val="center"/>
          </w:tcPr>
          <w:p w14:paraId="62BCBA93">
            <w:pPr>
              <w:pStyle w:val="34"/>
              <w:keepNext/>
              <w:spacing w:line="460" w:lineRule="exact"/>
              <w:ind w:left="63" w:right="63"/>
              <w:rPr>
                <w:rFonts w:ascii="仿宋" w:hAnsi="仿宋" w:eastAsia="仿宋" w:cs="方正仿宋_GB2312"/>
                <w:color w:val="auto"/>
                <w:sz w:val="24"/>
                <w:szCs w:val="24"/>
                <w:highlight w:val="none"/>
              </w:rPr>
            </w:pPr>
          </w:p>
        </w:tc>
      </w:tr>
      <w:tr w14:paraId="4DEE99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01FF3BE2">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7BB0FA77">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3F7D0B44">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2ED71947">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2CF5E880">
            <w:pPr>
              <w:pStyle w:val="34"/>
              <w:keepNext/>
              <w:spacing w:line="460" w:lineRule="exact"/>
              <w:ind w:left="63" w:right="63"/>
              <w:rPr>
                <w:rFonts w:ascii="仿宋" w:hAnsi="仿宋" w:eastAsia="仿宋" w:cs="方正仿宋_GB2312"/>
                <w:color w:val="auto"/>
                <w:sz w:val="24"/>
                <w:szCs w:val="24"/>
                <w:highlight w:val="none"/>
              </w:rPr>
            </w:pPr>
          </w:p>
        </w:tc>
      </w:tr>
      <w:tr w14:paraId="340C0D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0CA1364A">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624681AB">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6A1C9C73">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7920D7B1">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309B0C4D">
            <w:pPr>
              <w:pStyle w:val="34"/>
              <w:keepNext/>
              <w:spacing w:line="460" w:lineRule="exact"/>
              <w:ind w:left="63" w:right="63"/>
              <w:rPr>
                <w:rFonts w:ascii="仿宋" w:hAnsi="仿宋" w:eastAsia="仿宋" w:cs="方正仿宋_GB2312"/>
                <w:color w:val="auto"/>
                <w:sz w:val="24"/>
                <w:szCs w:val="24"/>
                <w:highlight w:val="none"/>
              </w:rPr>
            </w:pPr>
          </w:p>
        </w:tc>
      </w:tr>
      <w:tr w14:paraId="61986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4B5BDF8F">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060F1E43">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7ACA07D1">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67A178D0">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151FEC4C">
            <w:pPr>
              <w:pStyle w:val="34"/>
              <w:keepNext/>
              <w:spacing w:line="460" w:lineRule="exact"/>
              <w:ind w:left="63" w:right="63"/>
              <w:rPr>
                <w:rFonts w:ascii="仿宋" w:hAnsi="仿宋" w:eastAsia="仿宋" w:cs="方正仿宋_GB2312"/>
                <w:color w:val="auto"/>
                <w:sz w:val="24"/>
                <w:szCs w:val="24"/>
                <w:highlight w:val="none"/>
              </w:rPr>
            </w:pPr>
          </w:p>
        </w:tc>
      </w:tr>
      <w:tr w14:paraId="53532C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67268D62">
            <w:pPr>
              <w:pStyle w:val="34"/>
              <w:keepNext/>
              <w:spacing w:line="460" w:lineRule="exact"/>
              <w:ind w:left="63" w:right="63"/>
              <w:rPr>
                <w:rFonts w:ascii="仿宋" w:hAnsi="仿宋" w:eastAsia="仿宋" w:cs="方正仿宋_GB2312"/>
                <w:color w:val="auto"/>
                <w:sz w:val="24"/>
                <w:szCs w:val="24"/>
                <w:highlight w:val="none"/>
              </w:rPr>
            </w:pPr>
          </w:p>
        </w:tc>
        <w:tc>
          <w:tcPr>
            <w:tcW w:w="1418" w:type="dxa"/>
            <w:tcBorders>
              <w:bottom w:val="single" w:color="auto" w:sz="12" w:space="0"/>
            </w:tcBorders>
            <w:vAlign w:val="center"/>
          </w:tcPr>
          <w:p w14:paraId="4F025D3E">
            <w:pPr>
              <w:pStyle w:val="34"/>
              <w:keepNext/>
              <w:spacing w:line="460" w:lineRule="exact"/>
              <w:ind w:left="63" w:right="63"/>
              <w:rPr>
                <w:rFonts w:ascii="仿宋" w:hAnsi="仿宋" w:eastAsia="仿宋" w:cs="方正仿宋_GB2312"/>
                <w:color w:val="auto"/>
                <w:sz w:val="24"/>
                <w:szCs w:val="24"/>
                <w:highlight w:val="none"/>
              </w:rPr>
            </w:pPr>
          </w:p>
        </w:tc>
        <w:tc>
          <w:tcPr>
            <w:tcW w:w="1134" w:type="dxa"/>
            <w:tcBorders>
              <w:bottom w:val="single" w:color="auto" w:sz="12" w:space="0"/>
            </w:tcBorders>
            <w:vAlign w:val="center"/>
          </w:tcPr>
          <w:p w14:paraId="04A958EC">
            <w:pPr>
              <w:pStyle w:val="34"/>
              <w:keepNext/>
              <w:spacing w:line="460" w:lineRule="exact"/>
              <w:ind w:left="63" w:right="63"/>
              <w:rPr>
                <w:rFonts w:ascii="仿宋" w:hAnsi="仿宋" w:eastAsia="仿宋" w:cs="方正仿宋_GB2312"/>
                <w:color w:val="auto"/>
                <w:sz w:val="24"/>
                <w:szCs w:val="24"/>
                <w:highlight w:val="none"/>
              </w:rPr>
            </w:pPr>
          </w:p>
        </w:tc>
        <w:tc>
          <w:tcPr>
            <w:tcW w:w="1134" w:type="dxa"/>
            <w:tcBorders>
              <w:bottom w:val="single" w:color="auto" w:sz="12" w:space="0"/>
            </w:tcBorders>
            <w:vAlign w:val="center"/>
          </w:tcPr>
          <w:p w14:paraId="16C4AF58">
            <w:pPr>
              <w:pStyle w:val="34"/>
              <w:keepNext/>
              <w:spacing w:line="460" w:lineRule="exact"/>
              <w:ind w:left="63" w:right="63"/>
              <w:rPr>
                <w:rFonts w:ascii="仿宋" w:hAnsi="仿宋" w:eastAsia="仿宋" w:cs="方正仿宋_GB2312"/>
                <w:color w:val="auto"/>
                <w:sz w:val="24"/>
                <w:szCs w:val="24"/>
                <w:highlight w:val="none"/>
              </w:rPr>
            </w:pPr>
          </w:p>
        </w:tc>
        <w:tc>
          <w:tcPr>
            <w:tcW w:w="4252" w:type="dxa"/>
            <w:tcBorders>
              <w:bottom w:val="single" w:color="auto" w:sz="12" w:space="0"/>
            </w:tcBorders>
            <w:vAlign w:val="center"/>
          </w:tcPr>
          <w:p w14:paraId="30C83A80">
            <w:pPr>
              <w:pStyle w:val="34"/>
              <w:keepNext/>
              <w:spacing w:line="460" w:lineRule="exact"/>
              <w:ind w:left="63" w:right="63"/>
              <w:rPr>
                <w:rFonts w:ascii="仿宋" w:hAnsi="仿宋" w:eastAsia="仿宋" w:cs="方正仿宋_GB2312"/>
                <w:color w:val="auto"/>
                <w:sz w:val="24"/>
                <w:szCs w:val="24"/>
                <w:highlight w:val="none"/>
              </w:rPr>
            </w:pPr>
          </w:p>
        </w:tc>
      </w:tr>
    </w:tbl>
    <w:p w14:paraId="7F6D119F">
      <w:pPr>
        <w:spacing w:line="460" w:lineRule="exact"/>
        <w:rPr>
          <w:rFonts w:ascii="仿宋" w:hAnsi="仿宋" w:eastAsia="仿宋" w:cs="方正仿宋_GB2312"/>
          <w:color w:val="auto"/>
          <w:sz w:val="24"/>
          <w:szCs w:val="24"/>
          <w:highlight w:val="none"/>
        </w:rPr>
      </w:pPr>
    </w:p>
    <w:p w14:paraId="7D53493E">
      <w:pPr>
        <w:spacing w:line="460" w:lineRule="exact"/>
        <w:rPr>
          <w:rFonts w:ascii="仿宋" w:hAnsi="仿宋" w:eastAsia="仿宋" w:cs="方正仿宋_GB2312"/>
          <w:color w:val="auto"/>
          <w:sz w:val="24"/>
          <w:szCs w:val="24"/>
          <w:highlight w:val="none"/>
        </w:rPr>
      </w:pPr>
    </w:p>
    <w:p w14:paraId="0E650921">
      <w:pPr>
        <w:spacing w:line="460" w:lineRule="exact"/>
        <w:rPr>
          <w:rFonts w:ascii="仿宋" w:hAnsi="仿宋" w:eastAsia="仿宋" w:cs="方正仿宋_GB2312"/>
          <w:color w:val="auto"/>
          <w:sz w:val="24"/>
          <w:szCs w:val="24"/>
          <w:highlight w:val="none"/>
        </w:rPr>
      </w:pPr>
    </w:p>
    <w:p w14:paraId="776AADB3">
      <w:pPr>
        <w:spacing w:line="460" w:lineRule="exact"/>
        <w:rPr>
          <w:rFonts w:ascii="仿宋" w:hAnsi="仿宋" w:eastAsia="仿宋" w:cs="方正仿宋_GB2312"/>
          <w:color w:val="auto"/>
          <w:sz w:val="24"/>
          <w:szCs w:val="24"/>
          <w:highlight w:val="none"/>
        </w:rPr>
      </w:pPr>
    </w:p>
    <w:p w14:paraId="05A9627D">
      <w:pPr>
        <w:spacing w:line="460" w:lineRule="exact"/>
        <w:rPr>
          <w:rFonts w:ascii="仿宋" w:hAnsi="仿宋" w:eastAsia="仿宋" w:cs="方正仿宋_GB2312"/>
          <w:color w:val="auto"/>
          <w:sz w:val="24"/>
          <w:szCs w:val="24"/>
          <w:highlight w:val="none"/>
        </w:rPr>
      </w:pPr>
    </w:p>
    <w:p w14:paraId="62536176">
      <w:pPr>
        <w:spacing w:line="460" w:lineRule="exact"/>
        <w:rPr>
          <w:rFonts w:ascii="仿宋" w:hAnsi="仿宋" w:eastAsia="仿宋" w:cs="方正仿宋_GB2312"/>
          <w:color w:val="auto"/>
          <w:sz w:val="24"/>
          <w:szCs w:val="24"/>
          <w:highlight w:val="none"/>
        </w:rPr>
      </w:pPr>
    </w:p>
    <w:p w14:paraId="27606E90">
      <w:pPr>
        <w:spacing w:line="460" w:lineRule="exact"/>
        <w:outlineLvl w:val="0"/>
        <w:rPr>
          <w:rFonts w:ascii="仿宋" w:hAnsi="仿宋" w:eastAsia="仿宋" w:cs="方正仿宋_GB2312"/>
          <w:color w:val="auto"/>
          <w:sz w:val="24"/>
          <w:szCs w:val="24"/>
          <w:highlight w:val="none"/>
        </w:rPr>
      </w:pPr>
      <w:bookmarkStart w:id="253" w:name="_Toc22341"/>
      <w:r>
        <w:rPr>
          <w:rFonts w:hint="eastAsia" w:ascii="仿宋" w:hAnsi="仿宋" w:eastAsia="仿宋" w:cs="方正仿宋_GB2312"/>
          <w:color w:val="auto"/>
          <w:sz w:val="24"/>
          <w:szCs w:val="24"/>
          <w:highlight w:val="none"/>
        </w:rPr>
        <w:t>附</w:t>
      </w:r>
      <w:bookmarkStart w:id="254" w:name="_Toc296891057"/>
      <w:bookmarkStart w:id="255" w:name="_Toc296347228"/>
      <w:bookmarkStart w:id="256" w:name="_Toc296346730"/>
      <w:bookmarkStart w:id="257" w:name="_Toc296503229"/>
      <w:bookmarkStart w:id="258" w:name="_Toc296891269"/>
      <w:bookmarkStart w:id="259" w:name="_Toc296944568"/>
      <w:r>
        <w:rPr>
          <w:rFonts w:hint="eastAsia" w:ascii="仿宋" w:hAnsi="仿宋" w:eastAsia="仿宋" w:cs="方正仿宋_GB2312"/>
          <w:color w:val="auto"/>
          <w:sz w:val="24"/>
          <w:szCs w:val="24"/>
          <w:highlight w:val="none"/>
        </w:rPr>
        <w:t>件7：</w:t>
      </w:r>
      <w:bookmarkEnd w:id="253"/>
    </w:p>
    <w:bookmarkEnd w:id="254"/>
    <w:bookmarkEnd w:id="255"/>
    <w:bookmarkEnd w:id="256"/>
    <w:bookmarkEnd w:id="257"/>
    <w:bookmarkEnd w:id="258"/>
    <w:bookmarkEnd w:id="259"/>
    <w:p w14:paraId="161566A8">
      <w:pPr>
        <w:spacing w:line="460" w:lineRule="exact"/>
        <w:jc w:val="center"/>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分包人主要施工管理人员表</w:t>
      </w:r>
    </w:p>
    <w:tbl>
      <w:tblPr>
        <w:tblStyle w:val="88"/>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40492C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47AE59EC">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名    称</w:t>
            </w:r>
          </w:p>
        </w:tc>
        <w:tc>
          <w:tcPr>
            <w:tcW w:w="1418" w:type="dxa"/>
            <w:tcBorders>
              <w:top w:val="single" w:color="auto" w:sz="12" w:space="0"/>
              <w:bottom w:val="double" w:color="auto" w:sz="6" w:space="0"/>
            </w:tcBorders>
            <w:vAlign w:val="center"/>
          </w:tcPr>
          <w:p w14:paraId="49E40F38">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姓名</w:t>
            </w:r>
          </w:p>
        </w:tc>
        <w:tc>
          <w:tcPr>
            <w:tcW w:w="1134" w:type="dxa"/>
            <w:tcBorders>
              <w:top w:val="single" w:color="auto" w:sz="12" w:space="0"/>
              <w:bottom w:val="double" w:color="auto" w:sz="6" w:space="0"/>
            </w:tcBorders>
            <w:vAlign w:val="center"/>
          </w:tcPr>
          <w:p w14:paraId="6DC52091">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职务</w:t>
            </w:r>
          </w:p>
        </w:tc>
        <w:tc>
          <w:tcPr>
            <w:tcW w:w="1134" w:type="dxa"/>
            <w:tcBorders>
              <w:top w:val="single" w:color="auto" w:sz="12" w:space="0"/>
              <w:bottom w:val="double" w:color="auto" w:sz="6" w:space="0"/>
            </w:tcBorders>
            <w:vAlign w:val="center"/>
          </w:tcPr>
          <w:p w14:paraId="08666356">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职称</w:t>
            </w:r>
          </w:p>
        </w:tc>
        <w:tc>
          <w:tcPr>
            <w:tcW w:w="4252" w:type="dxa"/>
            <w:tcBorders>
              <w:top w:val="single" w:color="auto" w:sz="12" w:space="0"/>
              <w:bottom w:val="double" w:color="auto" w:sz="6" w:space="0"/>
            </w:tcBorders>
            <w:vAlign w:val="center"/>
          </w:tcPr>
          <w:p w14:paraId="71FCF42E">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主要资历、经验及承担过的项目</w:t>
            </w:r>
          </w:p>
        </w:tc>
      </w:tr>
      <w:tr w14:paraId="73B68F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33361D28">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一、总部人员</w:t>
            </w:r>
          </w:p>
        </w:tc>
      </w:tr>
      <w:tr w14:paraId="09A318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4F528DC8">
            <w:pPr>
              <w:pStyle w:val="34"/>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项目主管</w:t>
            </w:r>
          </w:p>
        </w:tc>
        <w:tc>
          <w:tcPr>
            <w:tcW w:w="1418" w:type="dxa"/>
            <w:tcBorders>
              <w:top w:val="nil"/>
            </w:tcBorders>
            <w:vAlign w:val="center"/>
          </w:tcPr>
          <w:p w14:paraId="3CD63180">
            <w:pPr>
              <w:pStyle w:val="34"/>
              <w:keepNext/>
              <w:spacing w:line="460" w:lineRule="exact"/>
              <w:ind w:left="63" w:right="63"/>
              <w:rPr>
                <w:rFonts w:ascii="仿宋" w:hAnsi="仿宋" w:eastAsia="仿宋" w:cs="方正仿宋_GB2312"/>
                <w:color w:val="auto"/>
                <w:sz w:val="24"/>
                <w:szCs w:val="24"/>
                <w:highlight w:val="none"/>
              </w:rPr>
            </w:pPr>
          </w:p>
        </w:tc>
        <w:tc>
          <w:tcPr>
            <w:tcW w:w="1134" w:type="dxa"/>
            <w:tcBorders>
              <w:top w:val="nil"/>
            </w:tcBorders>
            <w:vAlign w:val="center"/>
          </w:tcPr>
          <w:p w14:paraId="2695DE5C">
            <w:pPr>
              <w:pStyle w:val="34"/>
              <w:keepNext/>
              <w:spacing w:line="460" w:lineRule="exact"/>
              <w:ind w:left="63" w:right="63"/>
              <w:rPr>
                <w:rFonts w:ascii="仿宋" w:hAnsi="仿宋" w:eastAsia="仿宋" w:cs="方正仿宋_GB2312"/>
                <w:color w:val="auto"/>
                <w:sz w:val="24"/>
                <w:szCs w:val="24"/>
                <w:highlight w:val="none"/>
              </w:rPr>
            </w:pPr>
          </w:p>
        </w:tc>
        <w:tc>
          <w:tcPr>
            <w:tcW w:w="1134" w:type="dxa"/>
            <w:tcBorders>
              <w:top w:val="nil"/>
            </w:tcBorders>
            <w:vAlign w:val="center"/>
          </w:tcPr>
          <w:p w14:paraId="470655DB">
            <w:pPr>
              <w:pStyle w:val="34"/>
              <w:keepNext/>
              <w:spacing w:line="460" w:lineRule="exact"/>
              <w:ind w:left="63" w:right="63"/>
              <w:rPr>
                <w:rFonts w:ascii="仿宋" w:hAnsi="仿宋" w:eastAsia="仿宋" w:cs="方正仿宋_GB2312"/>
                <w:color w:val="auto"/>
                <w:sz w:val="24"/>
                <w:szCs w:val="24"/>
                <w:highlight w:val="none"/>
              </w:rPr>
            </w:pPr>
          </w:p>
        </w:tc>
        <w:tc>
          <w:tcPr>
            <w:tcW w:w="4252" w:type="dxa"/>
            <w:tcBorders>
              <w:top w:val="nil"/>
            </w:tcBorders>
            <w:vAlign w:val="center"/>
          </w:tcPr>
          <w:p w14:paraId="3C724BE3">
            <w:pPr>
              <w:pStyle w:val="34"/>
              <w:keepNext/>
              <w:spacing w:line="460" w:lineRule="exact"/>
              <w:ind w:left="63" w:right="63"/>
              <w:rPr>
                <w:rFonts w:ascii="仿宋" w:hAnsi="仿宋" w:eastAsia="仿宋" w:cs="方正仿宋_GB2312"/>
                <w:color w:val="auto"/>
                <w:sz w:val="24"/>
                <w:szCs w:val="24"/>
                <w:highlight w:val="none"/>
              </w:rPr>
            </w:pPr>
          </w:p>
        </w:tc>
      </w:tr>
      <w:tr w14:paraId="331AFD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14:paraId="315B2BF2">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3199FEDD">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07DAE40A">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4520FA90">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22A8505F">
            <w:pPr>
              <w:pStyle w:val="34"/>
              <w:keepNext/>
              <w:spacing w:line="460" w:lineRule="exact"/>
              <w:ind w:left="63" w:right="63"/>
              <w:rPr>
                <w:rFonts w:ascii="仿宋" w:hAnsi="仿宋" w:eastAsia="仿宋" w:cs="方正仿宋_GB2312"/>
                <w:color w:val="auto"/>
                <w:sz w:val="24"/>
                <w:szCs w:val="24"/>
                <w:highlight w:val="none"/>
              </w:rPr>
            </w:pPr>
          </w:p>
        </w:tc>
      </w:tr>
      <w:tr w14:paraId="199375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76F80283">
            <w:pPr>
              <w:pStyle w:val="34"/>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其他人员</w:t>
            </w:r>
          </w:p>
        </w:tc>
        <w:tc>
          <w:tcPr>
            <w:tcW w:w="1418" w:type="dxa"/>
            <w:vAlign w:val="center"/>
          </w:tcPr>
          <w:p w14:paraId="028F6BE5">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077E51DA">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12953DAC">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356FDD75">
            <w:pPr>
              <w:pStyle w:val="34"/>
              <w:keepNext/>
              <w:spacing w:line="460" w:lineRule="exact"/>
              <w:ind w:left="63" w:right="63"/>
              <w:rPr>
                <w:rFonts w:ascii="仿宋" w:hAnsi="仿宋" w:eastAsia="仿宋" w:cs="方正仿宋_GB2312"/>
                <w:color w:val="auto"/>
                <w:sz w:val="24"/>
                <w:szCs w:val="24"/>
                <w:highlight w:val="none"/>
              </w:rPr>
            </w:pPr>
          </w:p>
        </w:tc>
      </w:tr>
      <w:tr w14:paraId="6A8C79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00DEA62D">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50F5A30C">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42FEEA98">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50D74C11">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6299A21D">
            <w:pPr>
              <w:pStyle w:val="34"/>
              <w:keepNext/>
              <w:spacing w:line="460" w:lineRule="exact"/>
              <w:ind w:left="63" w:right="63"/>
              <w:rPr>
                <w:rFonts w:ascii="仿宋" w:hAnsi="仿宋" w:eastAsia="仿宋" w:cs="方正仿宋_GB2312"/>
                <w:color w:val="auto"/>
                <w:sz w:val="24"/>
                <w:szCs w:val="24"/>
                <w:highlight w:val="none"/>
              </w:rPr>
            </w:pPr>
          </w:p>
        </w:tc>
      </w:tr>
      <w:tr w14:paraId="6F5889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636DC987">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二、现场人员</w:t>
            </w:r>
          </w:p>
        </w:tc>
      </w:tr>
      <w:tr w14:paraId="46FE0A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94124AE">
            <w:pPr>
              <w:pStyle w:val="34"/>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项目负责人</w:t>
            </w:r>
          </w:p>
        </w:tc>
        <w:tc>
          <w:tcPr>
            <w:tcW w:w="1418" w:type="dxa"/>
            <w:vAlign w:val="center"/>
          </w:tcPr>
          <w:p w14:paraId="341C3259">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5C39EFC1">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3C7A44D1">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6C08CD8E">
            <w:pPr>
              <w:pStyle w:val="34"/>
              <w:keepNext/>
              <w:spacing w:line="460" w:lineRule="exact"/>
              <w:ind w:left="63" w:right="63"/>
              <w:rPr>
                <w:rFonts w:ascii="仿宋" w:hAnsi="仿宋" w:eastAsia="仿宋" w:cs="方正仿宋_GB2312"/>
                <w:color w:val="auto"/>
                <w:sz w:val="24"/>
                <w:szCs w:val="24"/>
                <w:highlight w:val="none"/>
              </w:rPr>
            </w:pPr>
          </w:p>
        </w:tc>
      </w:tr>
      <w:tr w14:paraId="7ACF4C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EDD4FDA">
            <w:pPr>
              <w:pStyle w:val="34"/>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项目副经理</w:t>
            </w:r>
          </w:p>
        </w:tc>
        <w:tc>
          <w:tcPr>
            <w:tcW w:w="1418" w:type="dxa"/>
            <w:vAlign w:val="center"/>
          </w:tcPr>
          <w:p w14:paraId="12D80165">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5A7757A9">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284D8E65">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256ADC1B">
            <w:pPr>
              <w:pStyle w:val="34"/>
              <w:keepNext/>
              <w:spacing w:line="460" w:lineRule="exact"/>
              <w:ind w:left="63" w:right="63"/>
              <w:rPr>
                <w:rFonts w:ascii="仿宋" w:hAnsi="仿宋" w:eastAsia="仿宋" w:cs="方正仿宋_GB2312"/>
                <w:color w:val="auto"/>
                <w:sz w:val="24"/>
                <w:szCs w:val="24"/>
                <w:highlight w:val="none"/>
              </w:rPr>
            </w:pPr>
          </w:p>
        </w:tc>
      </w:tr>
      <w:tr w14:paraId="55CDEB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730B7C1">
            <w:pPr>
              <w:pStyle w:val="34"/>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技术负责人</w:t>
            </w:r>
          </w:p>
        </w:tc>
        <w:tc>
          <w:tcPr>
            <w:tcW w:w="1418" w:type="dxa"/>
            <w:vAlign w:val="center"/>
          </w:tcPr>
          <w:p w14:paraId="6DD79676">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5D64DB70">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27DBED09">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12A662AA">
            <w:pPr>
              <w:pStyle w:val="34"/>
              <w:keepNext/>
              <w:spacing w:line="460" w:lineRule="exact"/>
              <w:ind w:left="63" w:right="63"/>
              <w:rPr>
                <w:rFonts w:ascii="仿宋" w:hAnsi="仿宋" w:eastAsia="仿宋" w:cs="方正仿宋_GB2312"/>
                <w:color w:val="auto"/>
                <w:sz w:val="24"/>
                <w:szCs w:val="24"/>
                <w:highlight w:val="none"/>
              </w:rPr>
            </w:pPr>
          </w:p>
        </w:tc>
      </w:tr>
      <w:tr w14:paraId="10E3F8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F258EAD">
            <w:pPr>
              <w:pStyle w:val="34"/>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造价管理</w:t>
            </w:r>
          </w:p>
        </w:tc>
        <w:tc>
          <w:tcPr>
            <w:tcW w:w="1418" w:type="dxa"/>
            <w:vAlign w:val="center"/>
          </w:tcPr>
          <w:p w14:paraId="71135514">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110BFFB9">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4FB17C7B">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0533D34A">
            <w:pPr>
              <w:pStyle w:val="34"/>
              <w:keepNext/>
              <w:spacing w:line="460" w:lineRule="exact"/>
              <w:ind w:left="63" w:right="63"/>
              <w:rPr>
                <w:rFonts w:ascii="仿宋" w:hAnsi="仿宋" w:eastAsia="仿宋" w:cs="方正仿宋_GB2312"/>
                <w:color w:val="auto"/>
                <w:sz w:val="24"/>
                <w:szCs w:val="24"/>
                <w:highlight w:val="none"/>
              </w:rPr>
            </w:pPr>
          </w:p>
        </w:tc>
      </w:tr>
      <w:tr w14:paraId="3A0B1D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1883E4B">
            <w:pPr>
              <w:pStyle w:val="34"/>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质量管理</w:t>
            </w:r>
          </w:p>
        </w:tc>
        <w:tc>
          <w:tcPr>
            <w:tcW w:w="1418" w:type="dxa"/>
            <w:vAlign w:val="center"/>
          </w:tcPr>
          <w:p w14:paraId="4FA4368C">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1B3FEC89">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2DD93534">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6FA5D091">
            <w:pPr>
              <w:pStyle w:val="34"/>
              <w:keepNext/>
              <w:spacing w:line="460" w:lineRule="exact"/>
              <w:ind w:left="63" w:right="63"/>
              <w:rPr>
                <w:rFonts w:ascii="仿宋" w:hAnsi="仿宋" w:eastAsia="仿宋" w:cs="方正仿宋_GB2312"/>
                <w:color w:val="auto"/>
                <w:sz w:val="24"/>
                <w:szCs w:val="24"/>
                <w:highlight w:val="none"/>
              </w:rPr>
            </w:pPr>
          </w:p>
        </w:tc>
      </w:tr>
      <w:tr w14:paraId="54496D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349ACAD">
            <w:pPr>
              <w:pStyle w:val="34"/>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材料管理</w:t>
            </w:r>
          </w:p>
        </w:tc>
        <w:tc>
          <w:tcPr>
            <w:tcW w:w="1418" w:type="dxa"/>
            <w:vAlign w:val="center"/>
          </w:tcPr>
          <w:p w14:paraId="17200351">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3DFE5720">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1E81C6C5">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47958308">
            <w:pPr>
              <w:pStyle w:val="34"/>
              <w:keepNext/>
              <w:spacing w:line="460" w:lineRule="exact"/>
              <w:ind w:left="63" w:right="63"/>
              <w:rPr>
                <w:rFonts w:ascii="仿宋" w:hAnsi="仿宋" w:eastAsia="仿宋" w:cs="方正仿宋_GB2312"/>
                <w:color w:val="auto"/>
                <w:sz w:val="24"/>
                <w:szCs w:val="24"/>
                <w:highlight w:val="none"/>
              </w:rPr>
            </w:pPr>
          </w:p>
        </w:tc>
      </w:tr>
      <w:tr w14:paraId="687B1B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4C1E09E">
            <w:pPr>
              <w:pStyle w:val="34"/>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计划管理</w:t>
            </w:r>
          </w:p>
        </w:tc>
        <w:tc>
          <w:tcPr>
            <w:tcW w:w="1418" w:type="dxa"/>
            <w:vAlign w:val="center"/>
          </w:tcPr>
          <w:p w14:paraId="18221148">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1D344047">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4B2C0323">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5BC71363">
            <w:pPr>
              <w:pStyle w:val="34"/>
              <w:keepNext/>
              <w:spacing w:line="460" w:lineRule="exact"/>
              <w:ind w:left="63" w:right="63"/>
              <w:rPr>
                <w:rFonts w:ascii="仿宋" w:hAnsi="仿宋" w:eastAsia="仿宋" w:cs="方正仿宋_GB2312"/>
                <w:color w:val="auto"/>
                <w:sz w:val="24"/>
                <w:szCs w:val="24"/>
                <w:highlight w:val="none"/>
              </w:rPr>
            </w:pPr>
          </w:p>
        </w:tc>
      </w:tr>
      <w:tr w14:paraId="2FD523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F2E483B">
            <w:pPr>
              <w:pStyle w:val="34"/>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安全管理</w:t>
            </w:r>
          </w:p>
        </w:tc>
        <w:tc>
          <w:tcPr>
            <w:tcW w:w="1418" w:type="dxa"/>
            <w:vAlign w:val="center"/>
          </w:tcPr>
          <w:p w14:paraId="7779345F">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682BD862">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64D8F49F">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1B1B8083">
            <w:pPr>
              <w:pStyle w:val="34"/>
              <w:keepNext/>
              <w:spacing w:line="460" w:lineRule="exact"/>
              <w:ind w:left="63" w:right="63"/>
              <w:rPr>
                <w:rFonts w:ascii="仿宋" w:hAnsi="仿宋" w:eastAsia="仿宋" w:cs="方正仿宋_GB2312"/>
                <w:color w:val="auto"/>
                <w:sz w:val="24"/>
                <w:szCs w:val="24"/>
                <w:highlight w:val="none"/>
              </w:rPr>
            </w:pPr>
          </w:p>
        </w:tc>
      </w:tr>
      <w:tr w14:paraId="0F1404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14:paraId="4C172146">
            <w:pPr>
              <w:pStyle w:val="34"/>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其他人员</w:t>
            </w:r>
          </w:p>
        </w:tc>
        <w:tc>
          <w:tcPr>
            <w:tcW w:w="1418" w:type="dxa"/>
            <w:vAlign w:val="center"/>
          </w:tcPr>
          <w:p w14:paraId="3B5415C5">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37A9E609">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1B16E708">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7FCDF5E3">
            <w:pPr>
              <w:pStyle w:val="34"/>
              <w:keepNext/>
              <w:spacing w:line="460" w:lineRule="exact"/>
              <w:ind w:left="63" w:right="63"/>
              <w:rPr>
                <w:rFonts w:ascii="仿宋" w:hAnsi="仿宋" w:eastAsia="仿宋" w:cs="方正仿宋_GB2312"/>
                <w:color w:val="auto"/>
                <w:sz w:val="24"/>
                <w:szCs w:val="24"/>
                <w:highlight w:val="none"/>
              </w:rPr>
            </w:pPr>
          </w:p>
        </w:tc>
      </w:tr>
      <w:tr w14:paraId="5F35EE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2EB1252B">
            <w:pPr>
              <w:pStyle w:val="34"/>
              <w:keepNext/>
              <w:spacing w:line="460" w:lineRule="exact"/>
              <w:ind w:left="63" w:right="63"/>
              <w:rPr>
                <w:rFonts w:ascii="仿宋" w:hAnsi="仿宋" w:eastAsia="仿宋" w:cs="方正仿宋_GB2312"/>
                <w:color w:val="auto"/>
                <w:sz w:val="24"/>
                <w:szCs w:val="24"/>
                <w:highlight w:val="none"/>
              </w:rPr>
            </w:pPr>
          </w:p>
        </w:tc>
        <w:tc>
          <w:tcPr>
            <w:tcW w:w="1418" w:type="dxa"/>
            <w:tcBorders>
              <w:bottom w:val="nil"/>
            </w:tcBorders>
            <w:vAlign w:val="center"/>
          </w:tcPr>
          <w:p w14:paraId="757CDAF9">
            <w:pPr>
              <w:pStyle w:val="34"/>
              <w:keepNext/>
              <w:spacing w:line="460" w:lineRule="exact"/>
              <w:ind w:left="63" w:right="63"/>
              <w:rPr>
                <w:rFonts w:ascii="仿宋" w:hAnsi="仿宋" w:eastAsia="仿宋" w:cs="方正仿宋_GB2312"/>
                <w:color w:val="auto"/>
                <w:sz w:val="24"/>
                <w:szCs w:val="24"/>
                <w:highlight w:val="none"/>
              </w:rPr>
            </w:pPr>
          </w:p>
        </w:tc>
        <w:tc>
          <w:tcPr>
            <w:tcW w:w="1134" w:type="dxa"/>
            <w:tcBorders>
              <w:bottom w:val="nil"/>
            </w:tcBorders>
            <w:vAlign w:val="center"/>
          </w:tcPr>
          <w:p w14:paraId="0A487749">
            <w:pPr>
              <w:pStyle w:val="34"/>
              <w:keepNext/>
              <w:spacing w:line="460" w:lineRule="exact"/>
              <w:ind w:left="63" w:right="63"/>
              <w:rPr>
                <w:rFonts w:ascii="仿宋" w:hAnsi="仿宋" w:eastAsia="仿宋" w:cs="方正仿宋_GB2312"/>
                <w:color w:val="auto"/>
                <w:sz w:val="24"/>
                <w:szCs w:val="24"/>
                <w:highlight w:val="none"/>
              </w:rPr>
            </w:pPr>
          </w:p>
        </w:tc>
        <w:tc>
          <w:tcPr>
            <w:tcW w:w="1134" w:type="dxa"/>
            <w:tcBorders>
              <w:bottom w:val="nil"/>
            </w:tcBorders>
            <w:vAlign w:val="center"/>
          </w:tcPr>
          <w:p w14:paraId="5961A2B9">
            <w:pPr>
              <w:pStyle w:val="34"/>
              <w:keepNext/>
              <w:spacing w:line="460" w:lineRule="exact"/>
              <w:ind w:left="63" w:right="63"/>
              <w:rPr>
                <w:rFonts w:ascii="仿宋" w:hAnsi="仿宋" w:eastAsia="仿宋" w:cs="方正仿宋_GB2312"/>
                <w:color w:val="auto"/>
                <w:sz w:val="24"/>
                <w:szCs w:val="24"/>
                <w:highlight w:val="none"/>
              </w:rPr>
            </w:pPr>
          </w:p>
        </w:tc>
        <w:tc>
          <w:tcPr>
            <w:tcW w:w="4252" w:type="dxa"/>
            <w:tcBorders>
              <w:bottom w:val="nil"/>
            </w:tcBorders>
            <w:vAlign w:val="center"/>
          </w:tcPr>
          <w:p w14:paraId="04D02F06">
            <w:pPr>
              <w:pStyle w:val="34"/>
              <w:keepNext/>
              <w:spacing w:line="460" w:lineRule="exact"/>
              <w:ind w:left="63" w:right="63"/>
              <w:rPr>
                <w:rFonts w:ascii="仿宋" w:hAnsi="仿宋" w:eastAsia="仿宋" w:cs="方正仿宋_GB2312"/>
                <w:color w:val="auto"/>
                <w:sz w:val="24"/>
                <w:szCs w:val="24"/>
                <w:highlight w:val="none"/>
              </w:rPr>
            </w:pPr>
          </w:p>
        </w:tc>
      </w:tr>
      <w:tr w14:paraId="3508CF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3DD22B05">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7FFFF578">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300D4840">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0FDECD09">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5491C531">
            <w:pPr>
              <w:pStyle w:val="34"/>
              <w:keepNext/>
              <w:spacing w:line="460" w:lineRule="exact"/>
              <w:ind w:left="63" w:right="63"/>
              <w:rPr>
                <w:rFonts w:ascii="仿宋" w:hAnsi="仿宋" w:eastAsia="仿宋" w:cs="方正仿宋_GB2312"/>
                <w:color w:val="auto"/>
                <w:sz w:val="24"/>
                <w:szCs w:val="24"/>
                <w:highlight w:val="none"/>
              </w:rPr>
            </w:pPr>
          </w:p>
        </w:tc>
      </w:tr>
      <w:tr w14:paraId="09137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0CDC5025">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0F3E5EB3">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512D61B1">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554BD85B">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57BA0B28">
            <w:pPr>
              <w:pStyle w:val="34"/>
              <w:keepNext/>
              <w:spacing w:line="460" w:lineRule="exact"/>
              <w:ind w:left="63" w:right="63"/>
              <w:rPr>
                <w:rFonts w:ascii="仿宋" w:hAnsi="仿宋" w:eastAsia="仿宋" w:cs="方正仿宋_GB2312"/>
                <w:color w:val="auto"/>
                <w:sz w:val="24"/>
                <w:szCs w:val="24"/>
                <w:highlight w:val="none"/>
              </w:rPr>
            </w:pPr>
          </w:p>
        </w:tc>
      </w:tr>
      <w:tr w14:paraId="696F49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61A29F76">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038F1BFD">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18995B06">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7916AB92">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0B694EE8">
            <w:pPr>
              <w:pStyle w:val="34"/>
              <w:keepNext/>
              <w:spacing w:line="460" w:lineRule="exact"/>
              <w:ind w:left="63" w:right="63"/>
              <w:rPr>
                <w:rFonts w:ascii="仿宋" w:hAnsi="仿宋" w:eastAsia="仿宋" w:cs="方正仿宋_GB2312"/>
                <w:color w:val="auto"/>
                <w:sz w:val="24"/>
                <w:szCs w:val="24"/>
                <w:highlight w:val="none"/>
              </w:rPr>
            </w:pPr>
          </w:p>
        </w:tc>
      </w:tr>
      <w:tr w14:paraId="0061E3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08A0DD53">
            <w:pPr>
              <w:pStyle w:val="34"/>
              <w:keepNext/>
              <w:spacing w:line="460" w:lineRule="exact"/>
              <w:ind w:left="63" w:right="63"/>
              <w:rPr>
                <w:rFonts w:ascii="仿宋" w:hAnsi="仿宋" w:eastAsia="仿宋" w:cs="方正仿宋_GB2312"/>
                <w:color w:val="auto"/>
                <w:sz w:val="24"/>
                <w:szCs w:val="24"/>
                <w:highlight w:val="none"/>
              </w:rPr>
            </w:pPr>
          </w:p>
        </w:tc>
        <w:tc>
          <w:tcPr>
            <w:tcW w:w="1418" w:type="dxa"/>
            <w:tcBorders>
              <w:bottom w:val="single" w:color="auto" w:sz="12" w:space="0"/>
            </w:tcBorders>
            <w:vAlign w:val="center"/>
          </w:tcPr>
          <w:p w14:paraId="44A21129">
            <w:pPr>
              <w:pStyle w:val="34"/>
              <w:keepNext/>
              <w:spacing w:line="460" w:lineRule="exact"/>
              <w:ind w:left="63" w:right="63"/>
              <w:rPr>
                <w:rFonts w:ascii="仿宋" w:hAnsi="仿宋" w:eastAsia="仿宋" w:cs="方正仿宋_GB2312"/>
                <w:color w:val="auto"/>
                <w:sz w:val="24"/>
                <w:szCs w:val="24"/>
                <w:highlight w:val="none"/>
              </w:rPr>
            </w:pPr>
          </w:p>
        </w:tc>
        <w:tc>
          <w:tcPr>
            <w:tcW w:w="1134" w:type="dxa"/>
            <w:tcBorders>
              <w:bottom w:val="single" w:color="auto" w:sz="12" w:space="0"/>
            </w:tcBorders>
            <w:vAlign w:val="center"/>
          </w:tcPr>
          <w:p w14:paraId="4DA1E348">
            <w:pPr>
              <w:pStyle w:val="34"/>
              <w:keepNext/>
              <w:spacing w:line="460" w:lineRule="exact"/>
              <w:ind w:left="63" w:right="63"/>
              <w:rPr>
                <w:rFonts w:ascii="仿宋" w:hAnsi="仿宋" w:eastAsia="仿宋" w:cs="方正仿宋_GB2312"/>
                <w:color w:val="auto"/>
                <w:sz w:val="24"/>
                <w:szCs w:val="24"/>
                <w:highlight w:val="none"/>
              </w:rPr>
            </w:pPr>
          </w:p>
        </w:tc>
        <w:tc>
          <w:tcPr>
            <w:tcW w:w="1134" w:type="dxa"/>
            <w:tcBorders>
              <w:bottom w:val="single" w:color="auto" w:sz="12" w:space="0"/>
            </w:tcBorders>
            <w:vAlign w:val="center"/>
          </w:tcPr>
          <w:p w14:paraId="1CC198B0">
            <w:pPr>
              <w:pStyle w:val="34"/>
              <w:keepNext/>
              <w:spacing w:line="460" w:lineRule="exact"/>
              <w:ind w:left="63" w:right="63"/>
              <w:rPr>
                <w:rFonts w:ascii="仿宋" w:hAnsi="仿宋" w:eastAsia="仿宋" w:cs="方正仿宋_GB2312"/>
                <w:color w:val="auto"/>
                <w:sz w:val="24"/>
                <w:szCs w:val="24"/>
                <w:highlight w:val="none"/>
              </w:rPr>
            </w:pPr>
          </w:p>
        </w:tc>
        <w:tc>
          <w:tcPr>
            <w:tcW w:w="4252" w:type="dxa"/>
            <w:tcBorders>
              <w:bottom w:val="single" w:color="auto" w:sz="12" w:space="0"/>
            </w:tcBorders>
            <w:vAlign w:val="center"/>
          </w:tcPr>
          <w:p w14:paraId="67950F56">
            <w:pPr>
              <w:pStyle w:val="34"/>
              <w:keepNext/>
              <w:spacing w:line="460" w:lineRule="exact"/>
              <w:ind w:left="63" w:right="63"/>
              <w:rPr>
                <w:rFonts w:ascii="仿宋" w:hAnsi="仿宋" w:eastAsia="仿宋" w:cs="方正仿宋_GB2312"/>
                <w:color w:val="auto"/>
                <w:sz w:val="24"/>
                <w:szCs w:val="24"/>
                <w:highlight w:val="none"/>
              </w:rPr>
            </w:pPr>
          </w:p>
        </w:tc>
      </w:tr>
    </w:tbl>
    <w:p w14:paraId="67C5827A">
      <w:pPr>
        <w:spacing w:line="460" w:lineRule="exact"/>
        <w:outlineLvl w:val="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br w:type="page"/>
      </w:r>
      <w:bookmarkStart w:id="260" w:name="_Toc15107"/>
      <w:bookmarkStart w:id="261" w:name="_Toc267261701"/>
      <w:bookmarkStart w:id="262" w:name="_Toc296891059"/>
      <w:bookmarkStart w:id="263" w:name="_Toc296503231"/>
      <w:bookmarkStart w:id="264" w:name="_Toc296347230"/>
      <w:bookmarkStart w:id="265" w:name="_Toc296346732"/>
      <w:bookmarkStart w:id="266" w:name="_Toc296944570"/>
      <w:bookmarkStart w:id="267" w:name="_Toc296891271"/>
      <w:r>
        <w:rPr>
          <w:rFonts w:hint="eastAsia" w:ascii="仿宋" w:hAnsi="仿宋" w:eastAsia="仿宋" w:cs="方正仿宋_GB2312"/>
          <w:color w:val="auto"/>
          <w:sz w:val="24"/>
          <w:szCs w:val="24"/>
          <w:highlight w:val="none"/>
        </w:rPr>
        <w:t>附件8：</w:t>
      </w:r>
      <w:bookmarkEnd w:id="260"/>
    </w:p>
    <w:p w14:paraId="36AB0FEF">
      <w:pPr>
        <w:spacing w:line="460" w:lineRule="exact"/>
        <w:jc w:val="center"/>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履约担保</w:t>
      </w:r>
    </w:p>
    <w:p w14:paraId="0F3D4AB1">
      <w:pPr>
        <w:spacing w:line="460" w:lineRule="exact"/>
        <w:jc w:val="center"/>
        <w:rPr>
          <w:rFonts w:ascii="仿宋" w:hAnsi="仿宋" w:eastAsia="仿宋" w:cs="方正仿宋_GB2312"/>
          <w:b/>
          <w:color w:val="auto"/>
          <w:sz w:val="24"/>
          <w:szCs w:val="24"/>
          <w:highlight w:val="none"/>
        </w:rPr>
      </w:pPr>
    </w:p>
    <w:bookmarkEnd w:id="261"/>
    <w:bookmarkEnd w:id="262"/>
    <w:bookmarkEnd w:id="263"/>
    <w:bookmarkEnd w:id="264"/>
    <w:bookmarkEnd w:id="265"/>
    <w:bookmarkEnd w:id="266"/>
    <w:bookmarkEnd w:id="267"/>
    <w:p w14:paraId="1925977B">
      <w:pPr>
        <w:spacing w:line="440" w:lineRule="exac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rPr>
        <w:t>（发包人名称）：</w:t>
      </w:r>
    </w:p>
    <w:p w14:paraId="26E230EF">
      <w:pPr>
        <w:spacing w:line="440" w:lineRule="exact"/>
        <w:rPr>
          <w:rFonts w:ascii="仿宋" w:hAnsi="仿宋" w:eastAsia="仿宋" w:cs="方正仿宋_GB2312"/>
          <w:color w:val="auto"/>
          <w:sz w:val="24"/>
          <w:szCs w:val="24"/>
          <w:highlight w:val="none"/>
        </w:rPr>
      </w:pPr>
    </w:p>
    <w:p w14:paraId="595BE2BA">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鉴于</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（发包人名称，以下简称“发包人”）与 </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（承包人名称）（以下称“承包人”）于</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日就</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（工程名称）施工及有关事项协商一致共同签订《建设工程施工合同》。我方愿意无条件地、不可撤销地就承包人履行与你方签订的合同，向你方提供连带责任担保。 </w:t>
      </w:r>
    </w:p>
    <w:p w14:paraId="2E2C83BC">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 担保金额人民币（大写）</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元（</w:t>
      </w:r>
      <w:r>
        <w:rPr>
          <w:rFonts w:hint="eastAsia" w:ascii="宋体" w:hAnsi="宋体" w:cs="宋体"/>
          <w:color w:val="auto"/>
          <w:sz w:val="24"/>
          <w:szCs w:val="24"/>
          <w:highlight w:val="none"/>
        </w:rPr>
        <w:t>¥</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w:t>
      </w:r>
    </w:p>
    <w:p w14:paraId="716B8DF9">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 担保有效期自你方与承包人签订的合同生效之日起至你方签发或应签发工程接收证书之日止。</w:t>
      </w:r>
    </w:p>
    <w:p w14:paraId="0E770B6F">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 在本担保有效期内，因承包人违反合同约定的义务给你方造成经济损失时，我方在收到你方以书面形式提出的在担保金额内的赔偿要求后，在7天内无条件支付。</w:t>
      </w:r>
    </w:p>
    <w:p w14:paraId="71640FDC">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 你方和承包人按合同约定变更合同时，我方承担本担保规定的义务不变。</w:t>
      </w:r>
    </w:p>
    <w:p w14:paraId="21479673">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 因本保函发生的纠纷，可由双方协商解决，协商不成的，任何一方均可提请</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仲裁委员会仲裁。</w:t>
      </w:r>
    </w:p>
    <w:p w14:paraId="24399FA3">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 本保函自我方法定代表人（或其授权代理人）签字并加盖公章之日起生效。</w:t>
      </w:r>
    </w:p>
    <w:p w14:paraId="179D5A32">
      <w:pPr>
        <w:spacing w:line="360" w:lineRule="auto"/>
        <w:rPr>
          <w:rFonts w:ascii="仿宋" w:hAnsi="仿宋" w:eastAsia="仿宋" w:cs="方正仿宋_GB2312"/>
          <w:color w:val="auto"/>
          <w:sz w:val="24"/>
          <w:szCs w:val="24"/>
          <w:highlight w:val="none"/>
        </w:rPr>
      </w:pPr>
    </w:p>
    <w:p w14:paraId="3E576ABE">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担 保 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（盖单位章）</w:t>
      </w:r>
    </w:p>
    <w:p w14:paraId="28C1922B">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法定代表人或其委托代理人：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（签字）</w:t>
      </w:r>
    </w:p>
    <w:p w14:paraId="24BD8708">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地    址：</w:t>
      </w:r>
      <w:r>
        <w:rPr>
          <w:rFonts w:hint="eastAsia" w:ascii="仿宋" w:hAnsi="仿宋" w:eastAsia="仿宋" w:cs="方正仿宋_GB2312"/>
          <w:color w:val="auto"/>
          <w:sz w:val="24"/>
          <w:szCs w:val="24"/>
          <w:highlight w:val="none"/>
          <w:u w:val="single"/>
        </w:rPr>
        <w:t xml:space="preserve">                                      </w:t>
      </w:r>
    </w:p>
    <w:p w14:paraId="1A646DBF">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邮政编码：</w:t>
      </w:r>
      <w:r>
        <w:rPr>
          <w:rFonts w:hint="eastAsia" w:ascii="仿宋" w:hAnsi="仿宋" w:eastAsia="仿宋" w:cs="方正仿宋_GB2312"/>
          <w:color w:val="auto"/>
          <w:sz w:val="24"/>
          <w:szCs w:val="24"/>
          <w:highlight w:val="none"/>
          <w:u w:val="single"/>
        </w:rPr>
        <w:t xml:space="preserve">                                      </w:t>
      </w:r>
    </w:p>
    <w:p w14:paraId="715D4C54">
      <w:pPr>
        <w:spacing w:line="360" w:lineRule="auto"/>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电    话：</w:t>
      </w:r>
      <w:r>
        <w:rPr>
          <w:rFonts w:hint="eastAsia" w:ascii="仿宋" w:hAnsi="仿宋" w:eastAsia="仿宋" w:cs="方正仿宋_GB2312"/>
          <w:color w:val="auto"/>
          <w:sz w:val="24"/>
          <w:szCs w:val="24"/>
          <w:highlight w:val="none"/>
          <w:u w:val="single"/>
        </w:rPr>
        <w:t xml:space="preserve">                                      </w:t>
      </w:r>
    </w:p>
    <w:p w14:paraId="13640AAA">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传    真：</w:t>
      </w:r>
      <w:r>
        <w:rPr>
          <w:rFonts w:hint="eastAsia" w:ascii="仿宋" w:hAnsi="仿宋" w:eastAsia="仿宋" w:cs="方正仿宋_GB2312"/>
          <w:color w:val="auto"/>
          <w:sz w:val="24"/>
          <w:szCs w:val="24"/>
          <w:highlight w:val="none"/>
          <w:u w:val="single"/>
        </w:rPr>
        <w:t xml:space="preserve">                                      </w:t>
      </w:r>
    </w:p>
    <w:p w14:paraId="08980576">
      <w:pPr>
        <w:spacing w:line="360" w:lineRule="auto"/>
        <w:jc w:val="left"/>
        <w:rPr>
          <w:rFonts w:ascii="仿宋" w:hAnsi="仿宋" w:eastAsia="仿宋" w:cs="方正仿宋_GB2312"/>
          <w:color w:val="auto"/>
          <w:sz w:val="24"/>
          <w:szCs w:val="24"/>
          <w:highlight w:val="none"/>
          <w:u w:val="single"/>
        </w:rPr>
      </w:pPr>
    </w:p>
    <w:p w14:paraId="245A6B88">
      <w:pPr>
        <w:spacing w:line="360" w:lineRule="auto"/>
        <w:ind w:left="1772" w:hanging="1519" w:hangingChars="63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日</w:t>
      </w:r>
    </w:p>
    <w:p w14:paraId="17C56ADB">
      <w:pPr>
        <w:spacing w:line="460" w:lineRule="exact"/>
        <w:outlineLvl w:val="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br w:type="page"/>
      </w:r>
      <w:bookmarkStart w:id="268" w:name="_Toc26110"/>
      <w:r>
        <w:rPr>
          <w:rFonts w:hint="eastAsia" w:ascii="仿宋" w:hAnsi="仿宋" w:eastAsia="仿宋" w:cs="方正仿宋_GB2312"/>
          <w:color w:val="auto"/>
          <w:sz w:val="24"/>
          <w:szCs w:val="24"/>
          <w:highlight w:val="none"/>
        </w:rPr>
        <w:t>附</w:t>
      </w:r>
      <w:bookmarkStart w:id="269" w:name="_Toc296503232"/>
      <w:bookmarkStart w:id="270" w:name="_Toc296891272"/>
      <w:bookmarkStart w:id="271" w:name="_Toc296346733"/>
      <w:bookmarkStart w:id="272" w:name="_Toc267261702"/>
      <w:bookmarkStart w:id="273" w:name="_Toc296944571"/>
      <w:bookmarkStart w:id="274" w:name="_Toc296891060"/>
      <w:bookmarkStart w:id="275" w:name="_Toc296347231"/>
      <w:r>
        <w:rPr>
          <w:rFonts w:hint="eastAsia" w:ascii="仿宋" w:hAnsi="仿宋" w:eastAsia="仿宋" w:cs="方正仿宋_GB2312"/>
          <w:color w:val="auto"/>
          <w:sz w:val="24"/>
          <w:szCs w:val="24"/>
          <w:highlight w:val="none"/>
        </w:rPr>
        <w:t>件9 ：</w:t>
      </w:r>
      <w:bookmarkEnd w:id="268"/>
    </w:p>
    <w:bookmarkEnd w:id="269"/>
    <w:bookmarkEnd w:id="270"/>
    <w:bookmarkEnd w:id="271"/>
    <w:bookmarkEnd w:id="272"/>
    <w:bookmarkEnd w:id="273"/>
    <w:bookmarkEnd w:id="274"/>
    <w:bookmarkEnd w:id="275"/>
    <w:p w14:paraId="6C844D37">
      <w:pPr>
        <w:spacing w:line="460" w:lineRule="exact"/>
        <w:jc w:val="center"/>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预付款担保</w:t>
      </w:r>
    </w:p>
    <w:p w14:paraId="00C5F494">
      <w:pPr>
        <w:spacing w:line="460" w:lineRule="exact"/>
        <w:jc w:val="center"/>
        <w:rPr>
          <w:rFonts w:ascii="仿宋" w:hAnsi="仿宋" w:eastAsia="仿宋" w:cs="方正仿宋_GB2312"/>
          <w:b/>
          <w:color w:val="auto"/>
          <w:sz w:val="24"/>
          <w:szCs w:val="24"/>
          <w:highlight w:val="none"/>
        </w:rPr>
      </w:pPr>
    </w:p>
    <w:p w14:paraId="7603DC0B">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（发包人名称）：</w:t>
      </w:r>
    </w:p>
    <w:p w14:paraId="2C0CE695">
      <w:pPr>
        <w:spacing w:line="360" w:lineRule="auto"/>
        <w:rPr>
          <w:rFonts w:ascii="仿宋" w:hAnsi="仿宋" w:eastAsia="仿宋" w:cs="方正仿宋_GB2312"/>
          <w:color w:val="auto"/>
          <w:sz w:val="24"/>
          <w:szCs w:val="24"/>
          <w:highlight w:val="none"/>
        </w:rPr>
      </w:pPr>
    </w:p>
    <w:p w14:paraId="7347F83A">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根据</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（承包人名称）（以下称“承包人”）与</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（发包人名称）（以下简称“发包人”）于</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日签订的</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56CAE7C6">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 担保金额人民币（大写）</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元（</w:t>
      </w:r>
      <w:r>
        <w:rPr>
          <w:rFonts w:hint="eastAsia" w:ascii="宋体" w:hAnsi="宋体" w:cs="宋体"/>
          <w:color w:val="auto"/>
          <w:sz w:val="24"/>
          <w:szCs w:val="24"/>
          <w:highlight w:val="none"/>
        </w:rPr>
        <w:t>¥</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w:t>
      </w:r>
    </w:p>
    <w:p w14:paraId="0D674D25">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 担保有效期自预付款支付给承包人起生效，至你方签发的进度款支付证书说明已完全扣清止。</w:t>
      </w:r>
    </w:p>
    <w:p w14:paraId="031EA3DD">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0A9F150A">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 你方和承包人按合同约定变更合同时，我方承担本保函规定的义务不变。</w:t>
      </w:r>
    </w:p>
    <w:p w14:paraId="7C3B2F22">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 因本保函发生的纠纷，可由双方协商解决，协商不成的，任何一方均可提请</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仲裁委员会仲裁。</w:t>
      </w:r>
    </w:p>
    <w:p w14:paraId="2326653F">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 本保函自我方法定代表人（或其授权代理人）签字并加盖公章之日起生效。</w:t>
      </w:r>
    </w:p>
    <w:p w14:paraId="309EC266">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担保人：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（盖单位章）</w:t>
      </w:r>
    </w:p>
    <w:p w14:paraId="29D4ABAD">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法定代表人或其委托代理人：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（签字）</w:t>
      </w:r>
    </w:p>
    <w:p w14:paraId="2FB2B899">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地    址：</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p>
    <w:p w14:paraId="37175623">
      <w:pPr>
        <w:spacing w:line="360" w:lineRule="auto"/>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邮政编码：</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p>
    <w:p w14:paraId="7BB3ECC4">
      <w:pPr>
        <w:spacing w:line="360" w:lineRule="auto"/>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电    话：</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p>
    <w:p w14:paraId="29F071C2">
      <w:pPr>
        <w:spacing w:line="360" w:lineRule="auto"/>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传    真：</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p>
    <w:p w14:paraId="6A112432">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w:t>
      </w:r>
    </w:p>
    <w:p w14:paraId="21E02D03">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日</w:t>
      </w:r>
    </w:p>
    <w:p w14:paraId="55A6FFEB">
      <w:pPr>
        <w:spacing w:line="360" w:lineRule="auto"/>
        <w:outlineLvl w:val="0"/>
        <w:rPr>
          <w:rFonts w:ascii="仿宋" w:hAnsi="仿宋" w:eastAsia="仿宋" w:cs="方正仿宋_GB2312"/>
          <w:b/>
          <w:color w:val="auto"/>
          <w:sz w:val="24"/>
          <w:szCs w:val="24"/>
          <w:highlight w:val="none"/>
        </w:rPr>
      </w:pPr>
      <w:bookmarkStart w:id="276" w:name="_Toc8924"/>
      <w:r>
        <w:rPr>
          <w:rFonts w:hint="eastAsia" w:ascii="仿宋" w:hAnsi="仿宋" w:eastAsia="仿宋" w:cs="方正仿宋_GB2312"/>
          <w:color w:val="auto"/>
          <w:sz w:val="24"/>
          <w:szCs w:val="24"/>
          <w:highlight w:val="none"/>
        </w:rPr>
        <w:t>附件10:</w:t>
      </w:r>
      <w:bookmarkEnd w:id="276"/>
      <w:r>
        <w:rPr>
          <w:rFonts w:hint="eastAsia" w:ascii="仿宋" w:hAnsi="仿宋" w:eastAsia="仿宋" w:cs="方正仿宋_GB2312"/>
          <w:color w:val="auto"/>
          <w:sz w:val="24"/>
          <w:szCs w:val="24"/>
          <w:highlight w:val="none"/>
        </w:rPr>
        <w:t xml:space="preserve">  </w:t>
      </w:r>
    </w:p>
    <w:p w14:paraId="1968FC18">
      <w:pPr>
        <w:spacing w:beforeLines="50" w:afterLines="50" w:line="360" w:lineRule="auto"/>
        <w:jc w:val="center"/>
        <w:rPr>
          <w:rFonts w:ascii="仿宋" w:hAnsi="仿宋" w:eastAsia="仿宋" w:cs="方正仿宋_GB2312"/>
          <w:b/>
          <w:bCs/>
          <w:color w:val="auto"/>
          <w:sz w:val="24"/>
          <w:szCs w:val="24"/>
          <w:highlight w:val="none"/>
        </w:rPr>
      </w:pPr>
      <w:r>
        <w:rPr>
          <w:rFonts w:hint="eastAsia" w:ascii="仿宋" w:hAnsi="仿宋" w:eastAsia="仿宋" w:cs="方正仿宋_GB2312"/>
          <w:b/>
          <w:bCs/>
          <w:color w:val="auto"/>
          <w:sz w:val="24"/>
          <w:szCs w:val="24"/>
          <w:highlight w:val="none"/>
        </w:rPr>
        <w:t>支付担保</w:t>
      </w:r>
    </w:p>
    <w:p w14:paraId="627C6235">
      <w:pPr>
        <w:spacing w:line="440" w:lineRule="exact"/>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（承包人）：</w:t>
      </w:r>
    </w:p>
    <w:p w14:paraId="2001488E">
      <w:pPr>
        <w:spacing w:line="440" w:lineRule="exact"/>
        <w:jc w:val="left"/>
        <w:rPr>
          <w:rFonts w:ascii="仿宋" w:hAnsi="仿宋" w:eastAsia="仿宋" w:cs="方正仿宋_GB2312"/>
          <w:color w:val="auto"/>
          <w:sz w:val="24"/>
          <w:szCs w:val="24"/>
          <w:highlight w:val="none"/>
        </w:rPr>
      </w:pPr>
    </w:p>
    <w:p w14:paraId="7D7BBE63">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鉴于你方作为承包人已经与</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（发包人名称）（以下称“发包人”）于</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日签订了</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（工程名称）《建设工程施工合同》（以下称“主合同”），应发包人的申请，我方愿就发包人履行主合同约定的工程款支付义务以保证的方式向你方提供如下担保：</w:t>
      </w:r>
    </w:p>
    <w:p w14:paraId="4C2D8D3A">
      <w:pPr>
        <w:spacing w:line="360" w:lineRule="auto"/>
        <w:ind w:firstLine="480" w:firstLineChars="200"/>
        <w:jc w:val="left"/>
        <w:outlineLvl w:val="0"/>
        <w:rPr>
          <w:rFonts w:ascii="仿宋" w:hAnsi="仿宋" w:eastAsia="仿宋" w:cs="方正仿宋_GB2312"/>
          <w:color w:val="auto"/>
          <w:sz w:val="24"/>
          <w:szCs w:val="24"/>
          <w:highlight w:val="none"/>
        </w:rPr>
      </w:pPr>
      <w:bookmarkStart w:id="277" w:name="_Toc12675"/>
      <w:r>
        <w:rPr>
          <w:rFonts w:hint="eastAsia" w:ascii="仿宋" w:hAnsi="仿宋" w:eastAsia="仿宋" w:cs="方正仿宋_GB2312"/>
          <w:color w:val="auto"/>
          <w:sz w:val="24"/>
          <w:szCs w:val="24"/>
          <w:highlight w:val="none"/>
        </w:rPr>
        <w:t>一、保证的范围及保证金额</w:t>
      </w:r>
      <w:bookmarkEnd w:id="277"/>
    </w:p>
    <w:p w14:paraId="48648FC0">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 我方的保证范围是主合同约定的工程款。</w:t>
      </w:r>
    </w:p>
    <w:p w14:paraId="78E64BB5">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 本保函所称主合同约定的工程款是指主合同约定的除工程质量保证金以外的合同价款。</w:t>
      </w:r>
    </w:p>
    <w:p w14:paraId="7251DEB6">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 我方保证的金额是主合同约定的工程款的</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%，数额最高不超过人民币元（大写：</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w:t>
      </w:r>
    </w:p>
    <w:p w14:paraId="0E7014BE">
      <w:pPr>
        <w:spacing w:line="360" w:lineRule="auto"/>
        <w:ind w:firstLine="480" w:firstLineChars="200"/>
        <w:jc w:val="left"/>
        <w:outlineLvl w:val="0"/>
        <w:rPr>
          <w:rFonts w:ascii="仿宋" w:hAnsi="仿宋" w:eastAsia="仿宋" w:cs="方正仿宋_GB2312"/>
          <w:color w:val="auto"/>
          <w:sz w:val="24"/>
          <w:szCs w:val="24"/>
          <w:highlight w:val="none"/>
        </w:rPr>
      </w:pPr>
      <w:bookmarkStart w:id="278" w:name="_Toc14518"/>
      <w:r>
        <w:rPr>
          <w:rFonts w:hint="eastAsia" w:ascii="仿宋" w:hAnsi="仿宋" w:eastAsia="仿宋" w:cs="方正仿宋_GB2312"/>
          <w:color w:val="auto"/>
          <w:sz w:val="24"/>
          <w:szCs w:val="24"/>
          <w:highlight w:val="none"/>
        </w:rPr>
        <w:t>二、保证的方式及保证期间</w:t>
      </w:r>
      <w:bookmarkEnd w:id="278"/>
    </w:p>
    <w:p w14:paraId="7BABA0D1">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 我方保证的方式为：连带责任保证。</w:t>
      </w:r>
    </w:p>
    <w:p w14:paraId="4B617663">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 我方保证的期间为：自本合同生效之日起至主合同约定的工程款支付完毕之日后</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日内。</w:t>
      </w:r>
    </w:p>
    <w:p w14:paraId="4FE9B8D5">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 你方与发包人协议变更工程款支付日期的，经我方书面同意后，保证期间按照变更后的支付日期做相应调整。</w:t>
      </w:r>
    </w:p>
    <w:p w14:paraId="27376160">
      <w:pPr>
        <w:spacing w:line="360" w:lineRule="auto"/>
        <w:ind w:firstLine="480" w:firstLineChars="200"/>
        <w:jc w:val="left"/>
        <w:outlineLvl w:val="0"/>
        <w:rPr>
          <w:rFonts w:ascii="仿宋" w:hAnsi="仿宋" w:eastAsia="仿宋" w:cs="方正仿宋_GB2312"/>
          <w:color w:val="auto"/>
          <w:sz w:val="24"/>
          <w:szCs w:val="24"/>
          <w:highlight w:val="none"/>
        </w:rPr>
      </w:pPr>
      <w:bookmarkStart w:id="279" w:name="_Toc6224"/>
      <w:r>
        <w:rPr>
          <w:rFonts w:hint="eastAsia" w:ascii="仿宋" w:hAnsi="仿宋" w:eastAsia="仿宋" w:cs="方正仿宋_GB2312"/>
          <w:color w:val="auto"/>
          <w:sz w:val="24"/>
          <w:szCs w:val="24"/>
          <w:highlight w:val="none"/>
        </w:rPr>
        <w:t>三、承担保证责任的形式</w:t>
      </w:r>
      <w:bookmarkEnd w:id="279"/>
    </w:p>
    <w:p w14:paraId="1BE80BA2">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我方承担保证责任的形式是代为支付。发包人未按主合同约定向你方支付工程款的，由我方在保证金额内代为支付。</w:t>
      </w:r>
    </w:p>
    <w:p w14:paraId="74B91EAD">
      <w:pPr>
        <w:spacing w:line="360" w:lineRule="auto"/>
        <w:ind w:firstLine="480" w:firstLineChars="200"/>
        <w:jc w:val="left"/>
        <w:outlineLvl w:val="0"/>
        <w:rPr>
          <w:rFonts w:ascii="仿宋" w:hAnsi="仿宋" w:eastAsia="仿宋" w:cs="方正仿宋_GB2312"/>
          <w:color w:val="auto"/>
          <w:sz w:val="24"/>
          <w:szCs w:val="24"/>
          <w:highlight w:val="none"/>
        </w:rPr>
      </w:pPr>
      <w:bookmarkStart w:id="280" w:name="_Toc14739"/>
      <w:r>
        <w:rPr>
          <w:rFonts w:hint="eastAsia" w:ascii="仿宋" w:hAnsi="仿宋" w:eastAsia="仿宋" w:cs="方正仿宋_GB2312"/>
          <w:color w:val="auto"/>
          <w:sz w:val="24"/>
          <w:szCs w:val="24"/>
          <w:highlight w:val="none"/>
        </w:rPr>
        <w:t>四、代偿的安排</w:t>
      </w:r>
      <w:bookmarkEnd w:id="280"/>
    </w:p>
    <w:p w14:paraId="20EB114D">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 你方要求我方承担保证责任的，应向我方发出书面索赔通知及发包人未支付主合同约定工程款的证明材料。索赔通知应写明要求索赔的金额，支付款项应到达的账号。</w:t>
      </w:r>
    </w:p>
    <w:p w14:paraId="2A8030B1">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2616005F">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 我方收到你方的书面索赔通知及相应的证明材料后７天内无条件支付。</w:t>
      </w:r>
    </w:p>
    <w:p w14:paraId="12AE27E9">
      <w:pPr>
        <w:spacing w:line="360" w:lineRule="auto"/>
        <w:ind w:firstLine="480" w:firstLineChars="200"/>
        <w:jc w:val="left"/>
        <w:outlineLvl w:val="0"/>
        <w:rPr>
          <w:rFonts w:ascii="仿宋" w:hAnsi="仿宋" w:eastAsia="仿宋" w:cs="方正仿宋_GB2312"/>
          <w:color w:val="auto"/>
          <w:sz w:val="24"/>
          <w:szCs w:val="24"/>
          <w:highlight w:val="none"/>
        </w:rPr>
      </w:pPr>
      <w:bookmarkStart w:id="281" w:name="_Toc5249"/>
      <w:r>
        <w:rPr>
          <w:rFonts w:hint="eastAsia" w:ascii="仿宋" w:hAnsi="仿宋" w:eastAsia="仿宋" w:cs="方正仿宋_GB2312"/>
          <w:color w:val="auto"/>
          <w:sz w:val="24"/>
          <w:szCs w:val="24"/>
          <w:highlight w:val="none"/>
        </w:rPr>
        <w:t>五、保证责任的解除</w:t>
      </w:r>
      <w:bookmarkEnd w:id="281"/>
    </w:p>
    <w:p w14:paraId="2CCCB639">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 在本保函承诺的保证期间内，你方未书面向我方主张保证责任的，自保证期间届满次日起，我方保证责任解除。</w:t>
      </w:r>
    </w:p>
    <w:p w14:paraId="3D7E6E8D">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 发包人按主合同约定履行了工程款的全部支付义务的，自本保函承诺的保证期间届满次日起，我方保证责任解除。</w:t>
      </w:r>
    </w:p>
    <w:p w14:paraId="266697ED">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 我方按照本保函向你方履行保证责任所支付金额达到本保函保证金额时，自我方向你方支付（支付款项从我方账户划出）之日起，保证责任即解除。</w:t>
      </w:r>
    </w:p>
    <w:p w14:paraId="32F41ED0">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 按照法律法规的规定或出现应解除我方保证责任的其他情形的，我方在本保函项下的保证责任亦解除。</w:t>
      </w:r>
    </w:p>
    <w:p w14:paraId="51FE47E9">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 我方解除保证责任后，你方应自我方保证责任解除之日起</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个工作日内，将本保函原件返还我方。</w:t>
      </w:r>
    </w:p>
    <w:p w14:paraId="3D24D144">
      <w:pPr>
        <w:spacing w:line="360" w:lineRule="auto"/>
        <w:ind w:firstLine="480" w:firstLineChars="200"/>
        <w:jc w:val="left"/>
        <w:outlineLvl w:val="0"/>
        <w:rPr>
          <w:rFonts w:ascii="仿宋" w:hAnsi="仿宋" w:eastAsia="仿宋" w:cs="方正仿宋_GB2312"/>
          <w:color w:val="auto"/>
          <w:sz w:val="24"/>
          <w:szCs w:val="24"/>
          <w:highlight w:val="none"/>
        </w:rPr>
      </w:pPr>
      <w:bookmarkStart w:id="282" w:name="_Toc2756"/>
      <w:r>
        <w:rPr>
          <w:rFonts w:hint="eastAsia" w:ascii="仿宋" w:hAnsi="仿宋" w:eastAsia="仿宋" w:cs="方正仿宋_GB2312"/>
          <w:color w:val="auto"/>
          <w:sz w:val="24"/>
          <w:szCs w:val="24"/>
          <w:highlight w:val="none"/>
        </w:rPr>
        <w:t>六、免责条款</w:t>
      </w:r>
      <w:bookmarkEnd w:id="282"/>
    </w:p>
    <w:p w14:paraId="5028D195">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 因你方违约致使发包人不能履行义务的，我方不承担保证责任。</w:t>
      </w:r>
    </w:p>
    <w:p w14:paraId="0F4D91E1">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 依照法律法规的规定或你方与发包人的另行约定，免除发包人部分或全部义务的，我方亦免除其相应的保证责任。</w:t>
      </w:r>
    </w:p>
    <w:p w14:paraId="0A9BF119">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4E0E490E">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 因不可抗力造成发包人不能履行义务的，我方不承担保证责任。</w:t>
      </w:r>
    </w:p>
    <w:p w14:paraId="1C48BB59">
      <w:pPr>
        <w:spacing w:line="360" w:lineRule="auto"/>
        <w:ind w:firstLine="480" w:firstLineChars="200"/>
        <w:jc w:val="left"/>
        <w:outlineLvl w:val="0"/>
        <w:rPr>
          <w:rFonts w:ascii="仿宋" w:hAnsi="仿宋" w:eastAsia="仿宋" w:cs="方正仿宋_GB2312"/>
          <w:color w:val="auto"/>
          <w:sz w:val="24"/>
          <w:szCs w:val="24"/>
          <w:highlight w:val="none"/>
        </w:rPr>
      </w:pPr>
      <w:bookmarkStart w:id="283" w:name="_Toc2377"/>
      <w:r>
        <w:rPr>
          <w:rFonts w:hint="eastAsia" w:ascii="仿宋" w:hAnsi="仿宋" w:eastAsia="仿宋" w:cs="方正仿宋_GB2312"/>
          <w:color w:val="auto"/>
          <w:sz w:val="24"/>
          <w:szCs w:val="24"/>
          <w:highlight w:val="none"/>
        </w:rPr>
        <w:t>七、争议解决</w:t>
      </w:r>
      <w:bookmarkEnd w:id="283"/>
    </w:p>
    <w:p w14:paraId="0F0E5301">
      <w:pPr>
        <w:spacing w:after="120"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因本保函或本保函相关事项发生的纠纷，可由双方协商解决，协商不成的，按下列第</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种方式解决：</w:t>
      </w:r>
    </w:p>
    <w:p w14:paraId="1EA6E9AA">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（1）向</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仲裁委员会申请仲裁；</w:t>
      </w:r>
    </w:p>
    <w:p w14:paraId="7DE69656">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（2）向</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人民法院起诉。</w:t>
      </w:r>
    </w:p>
    <w:p w14:paraId="032D921E">
      <w:pPr>
        <w:spacing w:line="360" w:lineRule="auto"/>
        <w:ind w:firstLine="480" w:firstLineChars="200"/>
        <w:jc w:val="left"/>
        <w:outlineLvl w:val="0"/>
        <w:rPr>
          <w:rFonts w:ascii="仿宋" w:hAnsi="仿宋" w:eastAsia="仿宋" w:cs="方正仿宋_GB2312"/>
          <w:color w:val="auto"/>
          <w:sz w:val="24"/>
          <w:szCs w:val="24"/>
          <w:highlight w:val="none"/>
        </w:rPr>
      </w:pPr>
      <w:bookmarkStart w:id="284" w:name="_Toc18043"/>
      <w:r>
        <w:rPr>
          <w:rFonts w:hint="eastAsia" w:ascii="仿宋" w:hAnsi="仿宋" w:eastAsia="仿宋" w:cs="方正仿宋_GB2312"/>
          <w:color w:val="auto"/>
          <w:sz w:val="24"/>
          <w:szCs w:val="24"/>
          <w:highlight w:val="none"/>
        </w:rPr>
        <w:t>八、保函的生效</w:t>
      </w:r>
      <w:bookmarkEnd w:id="284"/>
    </w:p>
    <w:p w14:paraId="09082A6F">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本保函自我方法定代表人（或其授权代理人）签字并加盖公章之日起生效。</w:t>
      </w:r>
    </w:p>
    <w:p w14:paraId="3CD48D73">
      <w:pPr>
        <w:spacing w:line="360" w:lineRule="auto"/>
        <w:ind w:firstLine="480" w:firstLineChars="200"/>
        <w:jc w:val="left"/>
        <w:rPr>
          <w:rFonts w:ascii="仿宋" w:hAnsi="仿宋" w:eastAsia="仿宋" w:cs="方正仿宋_GB2312"/>
          <w:color w:val="auto"/>
          <w:sz w:val="24"/>
          <w:szCs w:val="24"/>
          <w:highlight w:val="none"/>
        </w:rPr>
      </w:pPr>
    </w:p>
    <w:p w14:paraId="05DA3CCB">
      <w:pPr>
        <w:spacing w:line="360" w:lineRule="auto"/>
        <w:ind w:right="600"/>
        <w:jc w:val="left"/>
        <w:rPr>
          <w:rFonts w:ascii="仿宋" w:hAnsi="仿宋" w:eastAsia="仿宋" w:cs="方正仿宋_GB2312"/>
          <w:color w:val="auto"/>
          <w:sz w:val="24"/>
          <w:szCs w:val="24"/>
          <w:highlight w:val="none"/>
        </w:rPr>
      </w:pPr>
    </w:p>
    <w:p w14:paraId="454CC236">
      <w:pPr>
        <w:spacing w:line="360" w:lineRule="auto"/>
        <w:ind w:right="6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担保人：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（盖章）</w:t>
      </w:r>
    </w:p>
    <w:p w14:paraId="45E4A060">
      <w:pPr>
        <w:spacing w:line="360" w:lineRule="auto"/>
        <w:ind w:right="1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法定代表人或委托代理人：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（签字）</w:t>
      </w:r>
    </w:p>
    <w:p w14:paraId="67464A08">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地    址：</w:t>
      </w:r>
      <w:r>
        <w:rPr>
          <w:rFonts w:hint="eastAsia" w:ascii="仿宋" w:hAnsi="仿宋" w:eastAsia="仿宋" w:cs="方正仿宋_GB2312"/>
          <w:color w:val="auto"/>
          <w:sz w:val="24"/>
          <w:szCs w:val="24"/>
          <w:highlight w:val="none"/>
          <w:u w:val="single"/>
        </w:rPr>
        <w:t xml:space="preserve">                                        </w:t>
      </w:r>
    </w:p>
    <w:p w14:paraId="44A63979">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邮政编码：</w:t>
      </w:r>
      <w:r>
        <w:rPr>
          <w:rFonts w:hint="eastAsia" w:ascii="仿宋" w:hAnsi="仿宋" w:eastAsia="仿宋" w:cs="方正仿宋_GB2312"/>
          <w:color w:val="auto"/>
          <w:sz w:val="24"/>
          <w:szCs w:val="24"/>
          <w:highlight w:val="none"/>
          <w:u w:val="single"/>
        </w:rPr>
        <w:t xml:space="preserve">                                        </w:t>
      </w:r>
    </w:p>
    <w:p w14:paraId="7D7EDA8A">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传    真：</w:t>
      </w:r>
      <w:r>
        <w:rPr>
          <w:rFonts w:hint="eastAsia" w:ascii="仿宋" w:hAnsi="仿宋" w:eastAsia="仿宋" w:cs="方正仿宋_GB2312"/>
          <w:color w:val="auto"/>
          <w:sz w:val="24"/>
          <w:szCs w:val="24"/>
          <w:highlight w:val="none"/>
          <w:u w:val="single"/>
        </w:rPr>
        <w:t xml:space="preserve">                                        </w:t>
      </w:r>
    </w:p>
    <w:p w14:paraId="340A8F65">
      <w:pPr>
        <w:spacing w:line="360" w:lineRule="auto"/>
        <w:ind w:right="150" w:firstLine="480" w:firstLineChars="200"/>
        <w:jc w:val="left"/>
        <w:rPr>
          <w:rFonts w:ascii="仿宋" w:hAnsi="仿宋" w:eastAsia="仿宋" w:cs="方正仿宋_GB2312"/>
          <w:color w:val="auto"/>
          <w:sz w:val="24"/>
          <w:szCs w:val="24"/>
          <w:highlight w:val="none"/>
          <w:u w:val="single"/>
        </w:rPr>
      </w:pPr>
    </w:p>
    <w:p w14:paraId="17F41762">
      <w:pPr>
        <w:spacing w:line="360" w:lineRule="auto"/>
        <w:ind w:right="150"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日</w:t>
      </w:r>
    </w:p>
    <w:p w14:paraId="21108C76">
      <w:pPr>
        <w:spacing w:line="360" w:lineRule="auto"/>
        <w:ind w:right="150" w:firstLine="480" w:firstLineChars="200"/>
        <w:jc w:val="left"/>
        <w:rPr>
          <w:rFonts w:ascii="仿宋" w:hAnsi="仿宋" w:eastAsia="仿宋" w:cs="方正仿宋_GB2312"/>
          <w:color w:val="auto"/>
          <w:sz w:val="24"/>
          <w:szCs w:val="24"/>
          <w:highlight w:val="none"/>
        </w:rPr>
      </w:pPr>
    </w:p>
    <w:p w14:paraId="25427CBB">
      <w:pPr>
        <w:spacing w:line="460" w:lineRule="exact"/>
        <w:ind w:right="150" w:firstLine="480" w:firstLineChars="200"/>
        <w:jc w:val="left"/>
        <w:rPr>
          <w:rFonts w:ascii="仿宋" w:hAnsi="仿宋" w:eastAsia="仿宋" w:cs="方正仿宋_GB2312"/>
          <w:color w:val="auto"/>
          <w:sz w:val="24"/>
          <w:szCs w:val="24"/>
          <w:highlight w:val="none"/>
        </w:rPr>
      </w:pPr>
    </w:p>
    <w:p w14:paraId="47154BD2">
      <w:pPr>
        <w:spacing w:line="460" w:lineRule="exact"/>
        <w:outlineLvl w:val="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br w:type="page"/>
      </w:r>
      <w:bookmarkStart w:id="285" w:name="_Toc3729"/>
      <w:r>
        <w:rPr>
          <w:rFonts w:hint="eastAsia" w:ascii="仿宋" w:hAnsi="仿宋" w:eastAsia="仿宋" w:cs="方正仿宋_GB2312"/>
          <w:color w:val="auto"/>
          <w:sz w:val="24"/>
          <w:szCs w:val="24"/>
          <w:highlight w:val="none"/>
        </w:rPr>
        <w:t>附件11：</w:t>
      </w:r>
      <w:bookmarkEnd w:id="285"/>
    </w:p>
    <w:p w14:paraId="6660E54B">
      <w:pPr>
        <w:spacing w:line="460" w:lineRule="exact"/>
        <w:jc w:val="center"/>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11-1：材料暂估价表</w:t>
      </w:r>
    </w:p>
    <w:tbl>
      <w:tblPr>
        <w:tblStyle w:val="88"/>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00F8CF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vAlign w:val="top"/>
          </w:tcPr>
          <w:p w14:paraId="4C957ACC">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序号</w:t>
            </w:r>
          </w:p>
        </w:tc>
        <w:tc>
          <w:tcPr>
            <w:tcW w:w="1984" w:type="dxa"/>
            <w:tcBorders>
              <w:top w:val="single" w:color="auto" w:sz="12" w:space="0"/>
              <w:bottom w:val="double" w:color="auto" w:sz="6" w:space="0"/>
            </w:tcBorders>
            <w:vAlign w:val="top"/>
          </w:tcPr>
          <w:p w14:paraId="02B2E9AE">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名称</w:t>
            </w:r>
          </w:p>
        </w:tc>
        <w:tc>
          <w:tcPr>
            <w:tcW w:w="851" w:type="dxa"/>
            <w:tcBorders>
              <w:top w:val="single" w:color="auto" w:sz="12" w:space="0"/>
              <w:bottom w:val="double" w:color="auto" w:sz="6" w:space="0"/>
            </w:tcBorders>
            <w:vAlign w:val="top"/>
          </w:tcPr>
          <w:p w14:paraId="25275AB3">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单位</w:t>
            </w:r>
          </w:p>
        </w:tc>
        <w:tc>
          <w:tcPr>
            <w:tcW w:w="774" w:type="dxa"/>
            <w:tcBorders>
              <w:top w:val="single" w:color="auto" w:sz="12" w:space="0"/>
              <w:bottom w:val="double" w:color="auto" w:sz="6" w:space="0"/>
            </w:tcBorders>
            <w:vAlign w:val="top"/>
          </w:tcPr>
          <w:p w14:paraId="7702F185">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数量</w:t>
            </w:r>
          </w:p>
        </w:tc>
        <w:tc>
          <w:tcPr>
            <w:tcW w:w="1352" w:type="dxa"/>
            <w:tcBorders>
              <w:top w:val="single" w:color="auto" w:sz="12" w:space="0"/>
              <w:bottom w:val="double" w:color="auto" w:sz="6" w:space="0"/>
            </w:tcBorders>
            <w:vAlign w:val="top"/>
          </w:tcPr>
          <w:p w14:paraId="755F55D9">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单价（元）</w:t>
            </w:r>
          </w:p>
        </w:tc>
        <w:tc>
          <w:tcPr>
            <w:tcW w:w="1418" w:type="dxa"/>
            <w:tcBorders>
              <w:top w:val="single" w:color="auto" w:sz="12" w:space="0"/>
              <w:bottom w:val="double" w:color="auto" w:sz="6" w:space="0"/>
            </w:tcBorders>
            <w:vAlign w:val="top"/>
          </w:tcPr>
          <w:p w14:paraId="4DF94CCD">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合价（元）</w:t>
            </w:r>
          </w:p>
        </w:tc>
        <w:tc>
          <w:tcPr>
            <w:tcW w:w="1701" w:type="dxa"/>
            <w:tcBorders>
              <w:top w:val="single" w:color="auto" w:sz="12" w:space="0"/>
              <w:bottom w:val="double" w:color="auto" w:sz="6" w:space="0"/>
            </w:tcBorders>
            <w:vAlign w:val="top"/>
          </w:tcPr>
          <w:p w14:paraId="1BED7FE0">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备注</w:t>
            </w:r>
          </w:p>
        </w:tc>
      </w:tr>
      <w:tr w14:paraId="1C83BB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vAlign w:val="top"/>
          </w:tcPr>
          <w:p w14:paraId="3299B0B4">
            <w:pPr>
              <w:pStyle w:val="34"/>
              <w:keepNext/>
              <w:spacing w:line="460" w:lineRule="exact"/>
              <w:ind w:left="63" w:right="63"/>
              <w:rPr>
                <w:rFonts w:ascii="仿宋" w:hAnsi="仿宋" w:eastAsia="仿宋" w:cs="方正仿宋_GB2312"/>
                <w:color w:val="auto"/>
                <w:sz w:val="24"/>
                <w:szCs w:val="24"/>
                <w:highlight w:val="none"/>
              </w:rPr>
            </w:pPr>
          </w:p>
        </w:tc>
        <w:tc>
          <w:tcPr>
            <w:tcW w:w="1984" w:type="dxa"/>
            <w:tcBorders>
              <w:top w:val="double" w:color="auto" w:sz="6" w:space="0"/>
              <w:bottom w:val="single" w:color="auto" w:sz="6" w:space="0"/>
            </w:tcBorders>
            <w:vAlign w:val="top"/>
          </w:tcPr>
          <w:p w14:paraId="214B3A50">
            <w:pPr>
              <w:pStyle w:val="34"/>
              <w:keepNext/>
              <w:spacing w:line="460" w:lineRule="exact"/>
              <w:ind w:left="63" w:right="63"/>
              <w:rPr>
                <w:rFonts w:ascii="仿宋" w:hAnsi="仿宋" w:eastAsia="仿宋" w:cs="方正仿宋_GB2312"/>
                <w:color w:val="auto"/>
                <w:sz w:val="24"/>
                <w:szCs w:val="24"/>
                <w:highlight w:val="none"/>
              </w:rPr>
            </w:pPr>
          </w:p>
        </w:tc>
        <w:tc>
          <w:tcPr>
            <w:tcW w:w="851" w:type="dxa"/>
            <w:tcBorders>
              <w:top w:val="double" w:color="auto" w:sz="6" w:space="0"/>
              <w:bottom w:val="single" w:color="auto" w:sz="6" w:space="0"/>
            </w:tcBorders>
            <w:vAlign w:val="top"/>
          </w:tcPr>
          <w:p w14:paraId="501FD151">
            <w:pPr>
              <w:pStyle w:val="34"/>
              <w:keepNext/>
              <w:spacing w:line="460" w:lineRule="exact"/>
              <w:ind w:left="63" w:right="63"/>
              <w:rPr>
                <w:rFonts w:ascii="仿宋" w:hAnsi="仿宋" w:eastAsia="仿宋" w:cs="方正仿宋_GB2312"/>
                <w:color w:val="auto"/>
                <w:sz w:val="24"/>
                <w:szCs w:val="24"/>
                <w:highlight w:val="none"/>
              </w:rPr>
            </w:pPr>
          </w:p>
        </w:tc>
        <w:tc>
          <w:tcPr>
            <w:tcW w:w="774" w:type="dxa"/>
            <w:tcBorders>
              <w:top w:val="double" w:color="auto" w:sz="6" w:space="0"/>
              <w:bottom w:val="single" w:color="auto" w:sz="6" w:space="0"/>
            </w:tcBorders>
            <w:vAlign w:val="top"/>
          </w:tcPr>
          <w:p w14:paraId="6C0A2A7C">
            <w:pPr>
              <w:pStyle w:val="34"/>
              <w:keepNext/>
              <w:spacing w:line="460" w:lineRule="exact"/>
              <w:ind w:left="63" w:right="63"/>
              <w:rPr>
                <w:rFonts w:ascii="仿宋" w:hAnsi="仿宋" w:eastAsia="仿宋" w:cs="方正仿宋_GB2312"/>
                <w:color w:val="auto"/>
                <w:sz w:val="24"/>
                <w:szCs w:val="24"/>
                <w:highlight w:val="none"/>
              </w:rPr>
            </w:pPr>
          </w:p>
        </w:tc>
        <w:tc>
          <w:tcPr>
            <w:tcW w:w="1352" w:type="dxa"/>
            <w:tcBorders>
              <w:top w:val="double" w:color="auto" w:sz="6" w:space="0"/>
              <w:bottom w:val="single" w:color="auto" w:sz="6" w:space="0"/>
            </w:tcBorders>
            <w:vAlign w:val="top"/>
          </w:tcPr>
          <w:p w14:paraId="0E470367">
            <w:pPr>
              <w:pStyle w:val="34"/>
              <w:keepNext/>
              <w:spacing w:line="460" w:lineRule="exact"/>
              <w:ind w:left="63" w:right="63"/>
              <w:rPr>
                <w:rFonts w:ascii="仿宋" w:hAnsi="仿宋" w:eastAsia="仿宋" w:cs="方正仿宋_GB2312"/>
                <w:color w:val="auto"/>
                <w:sz w:val="24"/>
                <w:szCs w:val="24"/>
                <w:highlight w:val="none"/>
              </w:rPr>
            </w:pPr>
          </w:p>
        </w:tc>
        <w:tc>
          <w:tcPr>
            <w:tcW w:w="1418" w:type="dxa"/>
            <w:tcBorders>
              <w:top w:val="double" w:color="auto" w:sz="6" w:space="0"/>
              <w:bottom w:val="single" w:color="auto" w:sz="6" w:space="0"/>
            </w:tcBorders>
            <w:vAlign w:val="top"/>
          </w:tcPr>
          <w:p w14:paraId="4144AE84">
            <w:pPr>
              <w:pStyle w:val="34"/>
              <w:keepNext/>
              <w:spacing w:line="460" w:lineRule="exact"/>
              <w:ind w:left="63" w:right="63"/>
              <w:rPr>
                <w:rFonts w:ascii="仿宋" w:hAnsi="仿宋" w:eastAsia="仿宋" w:cs="方正仿宋_GB2312"/>
                <w:color w:val="auto"/>
                <w:sz w:val="24"/>
                <w:szCs w:val="24"/>
                <w:highlight w:val="none"/>
              </w:rPr>
            </w:pPr>
          </w:p>
        </w:tc>
        <w:tc>
          <w:tcPr>
            <w:tcW w:w="1701" w:type="dxa"/>
            <w:tcBorders>
              <w:top w:val="double" w:color="auto" w:sz="6" w:space="0"/>
              <w:bottom w:val="single" w:color="auto" w:sz="6" w:space="0"/>
            </w:tcBorders>
            <w:vAlign w:val="top"/>
          </w:tcPr>
          <w:p w14:paraId="3ACEF6C7">
            <w:pPr>
              <w:pStyle w:val="34"/>
              <w:keepNext/>
              <w:spacing w:line="460" w:lineRule="exact"/>
              <w:ind w:left="63" w:right="63"/>
              <w:rPr>
                <w:rFonts w:ascii="仿宋" w:hAnsi="仿宋" w:eastAsia="仿宋" w:cs="方正仿宋_GB2312"/>
                <w:color w:val="auto"/>
                <w:sz w:val="24"/>
                <w:szCs w:val="24"/>
                <w:highlight w:val="none"/>
              </w:rPr>
            </w:pPr>
          </w:p>
        </w:tc>
      </w:tr>
      <w:tr w14:paraId="795D00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vAlign w:val="top"/>
          </w:tcPr>
          <w:p w14:paraId="14DEAC44">
            <w:pPr>
              <w:pStyle w:val="34"/>
              <w:keepNext/>
              <w:spacing w:line="460" w:lineRule="exact"/>
              <w:ind w:left="63" w:right="63"/>
              <w:rPr>
                <w:rFonts w:ascii="仿宋" w:hAnsi="仿宋" w:eastAsia="仿宋" w:cs="方正仿宋_GB2312"/>
                <w:color w:val="auto"/>
                <w:sz w:val="24"/>
                <w:szCs w:val="24"/>
                <w:highlight w:val="none"/>
              </w:rPr>
            </w:pPr>
          </w:p>
        </w:tc>
        <w:tc>
          <w:tcPr>
            <w:tcW w:w="1984" w:type="dxa"/>
            <w:tcBorders>
              <w:top w:val="nil"/>
            </w:tcBorders>
            <w:vAlign w:val="top"/>
          </w:tcPr>
          <w:p w14:paraId="68854273">
            <w:pPr>
              <w:pStyle w:val="34"/>
              <w:keepNext/>
              <w:spacing w:line="460" w:lineRule="exact"/>
              <w:ind w:left="63" w:right="63"/>
              <w:rPr>
                <w:rFonts w:ascii="仿宋" w:hAnsi="仿宋" w:eastAsia="仿宋" w:cs="方正仿宋_GB2312"/>
                <w:color w:val="auto"/>
                <w:sz w:val="24"/>
                <w:szCs w:val="24"/>
                <w:highlight w:val="none"/>
              </w:rPr>
            </w:pPr>
          </w:p>
        </w:tc>
        <w:tc>
          <w:tcPr>
            <w:tcW w:w="851" w:type="dxa"/>
            <w:tcBorders>
              <w:top w:val="nil"/>
            </w:tcBorders>
            <w:vAlign w:val="top"/>
          </w:tcPr>
          <w:p w14:paraId="269DBB1B">
            <w:pPr>
              <w:pStyle w:val="34"/>
              <w:keepNext/>
              <w:spacing w:line="460" w:lineRule="exact"/>
              <w:ind w:left="63" w:right="63"/>
              <w:rPr>
                <w:rFonts w:ascii="仿宋" w:hAnsi="仿宋" w:eastAsia="仿宋" w:cs="方正仿宋_GB2312"/>
                <w:color w:val="auto"/>
                <w:sz w:val="24"/>
                <w:szCs w:val="24"/>
                <w:highlight w:val="none"/>
              </w:rPr>
            </w:pPr>
          </w:p>
        </w:tc>
        <w:tc>
          <w:tcPr>
            <w:tcW w:w="774" w:type="dxa"/>
            <w:tcBorders>
              <w:top w:val="nil"/>
            </w:tcBorders>
            <w:vAlign w:val="top"/>
          </w:tcPr>
          <w:p w14:paraId="1317069D">
            <w:pPr>
              <w:pStyle w:val="34"/>
              <w:keepNext/>
              <w:spacing w:line="460" w:lineRule="exact"/>
              <w:ind w:left="63" w:right="63"/>
              <w:rPr>
                <w:rFonts w:ascii="仿宋" w:hAnsi="仿宋" w:eastAsia="仿宋" w:cs="方正仿宋_GB2312"/>
                <w:color w:val="auto"/>
                <w:sz w:val="24"/>
                <w:szCs w:val="24"/>
                <w:highlight w:val="none"/>
              </w:rPr>
            </w:pPr>
          </w:p>
        </w:tc>
        <w:tc>
          <w:tcPr>
            <w:tcW w:w="1352" w:type="dxa"/>
            <w:tcBorders>
              <w:top w:val="nil"/>
            </w:tcBorders>
            <w:vAlign w:val="top"/>
          </w:tcPr>
          <w:p w14:paraId="7300BE7B">
            <w:pPr>
              <w:pStyle w:val="34"/>
              <w:keepNext/>
              <w:spacing w:line="460" w:lineRule="exact"/>
              <w:ind w:left="63" w:right="63"/>
              <w:rPr>
                <w:rFonts w:ascii="仿宋" w:hAnsi="仿宋" w:eastAsia="仿宋" w:cs="方正仿宋_GB2312"/>
                <w:color w:val="auto"/>
                <w:sz w:val="24"/>
                <w:szCs w:val="24"/>
                <w:highlight w:val="none"/>
              </w:rPr>
            </w:pPr>
          </w:p>
        </w:tc>
        <w:tc>
          <w:tcPr>
            <w:tcW w:w="1418" w:type="dxa"/>
            <w:tcBorders>
              <w:top w:val="nil"/>
            </w:tcBorders>
            <w:vAlign w:val="top"/>
          </w:tcPr>
          <w:p w14:paraId="26FB49FD">
            <w:pPr>
              <w:pStyle w:val="34"/>
              <w:keepNext/>
              <w:spacing w:line="460" w:lineRule="exact"/>
              <w:ind w:left="63" w:right="63"/>
              <w:rPr>
                <w:rFonts w:ascii="仿宋" w:hAnsi="仿宋" w:eastAsia="仿宋" w:cs="方正仿宋_GB2312"/>
                <w:color w:val="auto"/>
                <w:sz w:val="24"/>
                <w:szCs w:val="24"/>
                <w:highlight w:val="none"/>
              </w:rPr>
            </w:pPr>
          </w:p>
        </w:tc>
        <w:tc>
          <w:tcPr>
            <w:tcW w:w="1701" w:type="dxa"/>
            <w:tcBorders>
              <w:top w:val="nil"/>
            </w:tcBorders>
            <w:vAlign w:val="top"/>
          </w:tcPr>
          <w:p w14:paraId="0BB2D2AB">
            <w:pPr>
              <w:pStyle w:val="34"/>
              <w:keepNext/>
              <w:spacing w:line="460" w:lineRule="exact"/>
              <w:ind w:left="63" w:right="63"/>
              <w:rPr>
                <w:rFonts w:ascii="仿宋" w:hAnsi="仿宋" w:eastAsia="仿宋" w:cs="方正仿宋_GB2312"/>
                <w:color w:val="auto"/>
                <w:sz w:val="24"/>
                <w:szCs w:val="24"/>
                <w:highlight w:val="none"/>
              </w:rPr>
            </w:pPr>
          </w:p>
        </w:tc>
      </w:tr>
      <w:tr w14:paraId="766DA2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7CDC4864">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3B1DA870">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43AA68ED">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17597D40">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3EA903CB">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29F86EA6">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781AA16F">
            <w:pPr>
              <w:pStyle w:val="34"/>
              <w:keepNext/>
              <w:spacing w:line="460" w:lineRule="exact"/>
              <w:ind w:left="63" w:right="63"/>
              <w:rPr>
                <w:rFonts w:ascii="仿宋" w:hAnsi="仿宋" w:eastAsia="仿宋" w:cs="方正仿宋_GB2312"/>
                <w:color w:val="auto"/>
                <w:sz w:val="24"/>
                <w:szCs w:val="24"/>
                <w:highlight w:val="none"/>
              </w:rPr>
            </w:pPr>
          </w:p>
        </w:tc>
      </w:tr>
      <w:tr w14:paraId="32C335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6CC36B96">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6A295981">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0DD9A5F3">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6789B09C">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35A1C2DB">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7B78FB21">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5CAED3E2">
            <w:pPr>
              <w:pStyle w:val="34"/>
              <w:keepNext/>
              <w:spacing w:line="460" w:lineRule="exact"/>
              <w:ind w:left="63" w:right="63"/>
              <w:rPr>
                <w:rFonts w:ascii="仿宋" w:hAnsi="仿宋" w:eastAsia="仿宋" w:cs="方正仿宋_GB2312"/>
                <w:color w:val="auto"/>
                <w:sz w:val="24"/>
                <w:szCs w:val="24"/>
                <w:highlight w:val="none"/>
              </w:rPr>
            </w:pPr>
          </w:p>
        </w:tc>
      </w:tr>
      <w:tr w14:paraId="2F2F99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6F570DBE">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2AA83A22">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5482BFE9">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5B58050F">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57515707">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31BCAA5D">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3DD4A31E">
            <w:pPr>
              <w:pStyle w:val="34"/>
              <w:keepNext/>
              <w:spacing w:line="460" w:lineRule="exact"/>
              <w:ind w:left="63" w:right="63"/>
              <w:rPr>
                <w:rFonts w:ascii="仿宋" w:hAnsi="仿宋" w:eastAsia="仿宋" w:cs="方正仿宋_GB2312"/>
                <w:color w:val="auto"/>
                <w:sz w:val="24"/>
                <w:szCs w:val="24"/>
                <w:highlight w:val="none"/>
              </w:rPr>
            </w:pPr>
          </w:p>
        </w:tc>
      </w:tr>
      <w:tr w14:paraId="330D0F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771E933E">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6E8EC014">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126C730B">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7B1AAF07">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65266278">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3181F639">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67A39560">
            <w:pPr>
              <w:pStyle w:val="34"/>
              <w:keepNext/>
              <w:spacing w:line="460" w:lineRule="exact"/>
              <w:ind w:left="63" w:right="63"/>
              <w:rPr>
                <w:rFonts w:ascii="仿宋" w:hAnsi="仿宋" w:eastAsia="仿宋" w:cs="方正仿宋_GB2312"/>
                <w:color w:val="auto"/>
                <w:sz w:val="24"/>
                <w:szCs w:val="24"/>
                <w:highlight w:val="none"/>
              </w:rPr>
            </w:pPr>
          </w:p>
        </w:tc>
      </w:tr>
      <w:tr w14:paraId="5C6FBF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51A1B084">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1F5C1974">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769EE936">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61B2B278">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59A743D6">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0A07EE49">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614EE0CD">
            <w:pPr>
              <w:pStyle w:val="34"/>
              <w:keepNext/>
              <w:spacing w:line="460" w:lineRule="exact"/>
              <w:ind w:left="63" w:right="63"/>
              <w:rPr>
                <w:rFonts w:ascii="仿宋" w:hAnsi="仿宋" w:eastAsia="仿宋" w:cs="方正仿宋_GB2312"/>
                <w:color w:val="auto"/>
                <w:sz w:val="24"/>
                <w:szCs w:val="24"/>
                <w:highlight w:val="none"/>
              </w:rPr>
            </w:pPr>
          </w:p>
        </w:tc>
      </w:tr>
      <w:tr w14:paraId="66967C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37DFF522">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5EFC057C">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37B9224E">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4F6071DF">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7784A366">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42243AEE">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0B032A44">
            <w:pPr>
              <w:pStyle w:val="34"/>
              <w:keepNext/>
              <w:spacing w:line="460" w:lineRule="exact"/>
              <w:ind w:left="63" w:right="63"/>
              <w:rPr>
                <w:rFonts w:ascii="仿宋" w:hAnsi="仿宋" w:eastAsia="仿宋" w:cs="方正仿宋_GB2312"/>
                <w:color w:val="auto"/>
                <w:sz w:val="24"/>
                <w:szCs w:val="24"/>
                <w:highlight w:val="none"/>
              </w:rPr>
            </w:pPr>
          </w:p>
        </w:tc>
      </w:tr>
      <w:tr w14:paraId="610F44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4CBE280A">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171BFEB6">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260ECAE0">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726A4E17">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7F213DC2">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344F6A16">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280FBDBF">
            <w:pPr>
              <w:pStyle w:val="34"/>
              <w:keepNext/>
              <w:spacing w:line="460" w:lineRule="exact"/>
              <w:ind w:left="63" w:right="63"/>
              <w:rPr>
                <w:rFonts w:ascii="仿宋" w:hAnsi="仿宋" w:eastAsia="仿宋" w:cs="方正仿宋_GB2312"/>
                <w:color w:val="auto"/>
                <w:sz w:val="24"/>
                <w:szCs w:val="24"/>
                <w:highlight w:val="none"/>
              </w:rPr>
            </w:pPr>
          </w:p>
        </w:tc>
      </w:tr>
      <w:tr w14:paraId="20B222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78A46B11">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285851E7">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5C02CB59">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72AF201D">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0687BF77">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08517F04">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3818018B">
            <w:pPr>
              <w:pStyle w:val="34"/>
              <w:keepNext/>
              <w:spacing w:line="460" w:lineRule="exact"/>
              <w:ind w:left="63" w:right="63"/>
              <w:rPr>
                <w:rFonts w:ascii="仿宋" w:hAnsi="仿宋" w:eastAsia="仿宋" w:cs="方正仿宋_GB2312"/>
                <w:color w:val="auto"/>
                <w:sz w:val="24"/>
                <w:szCs w:val="24"/>
                <w:highlight w:val="none"/>
              </w:rPr>
            </w:pPr>
          </w:p>
        </w:tc>
      </w:tr>
      <w:tr w14:paraId="3C97CD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2673CDBC">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4A4C77F9">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299F8B66">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0FCC251E">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24337339">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408DCFB3">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61C07668">
            <w:pPr>
              <w:pStyle w:val="34"/>
              <w:keepNext/>
              <w:spacing w:line="460" w:lineRule="exact"/>
              <w:ind w:left="63" w:right="63"/>
              <w:rPr>
                <w:rFonts w:ascii="仿宋" w:hAnsi="仿宋" w:eastAsia="仿宋" w:cs="方正仿宋_GB2312"/>
                <w:color w:val="auto"/>
                <w:sz w:val="24"/>
                <w:szCs w:val="24"/>
                <w:highlight w:val="none"/>
              </w:rPr>
            </w:pPr>
          </w:p>
        </w:tc>
      </w:tr>
      <w:tr w14:paraId="1D8110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4FE33429">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61192E39">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6061F208">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50BE3688">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539714E3">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7C8F2F25">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7896618F">
            <w:pPr>
              <w:pStyle w:val="34"/>
              <w:keepNext/>
              <w:spacing w:line="460" w:lineRule="exact"/>
              <w:ind w:left="63" w:right="63"/>
              <w:rPr>
                <w:rFonts w:ascii="仿宋" w:hAnsi="仿宋" w:eastAsia="仿宋" w:cs="方正仿宋_GB2312"/>
                <w:color w:val="auto"/>
                <w:sz w:val="24"/>
                <w:szCs w:val="24"/>
                <w:highlight w:val="none"/>
              </w:rPr>
            </w:pPr>
          </w:p>
        </w:tc>
      </w:tr>
      <w:tr w14:paraId="6AC353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0507113D">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5875581E">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021A7574">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2FBCA6BC">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6657F634">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310C988A">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6E456E20">
            <w:pPr>
              <w:pStyle w:val="34"/>
              <w:keepNext/>
              <w:spacing w:line="460" w:lineRule="exact"/>
              <w:ind w:left="63" w:right="63"/>
              <w:rPr>
                <w:rFonts w:ascii="仿宋" w:hAnsi="仿宋" w:eastAsia="仿宋" w:cs="方正仿宋_GB2312"/>
                <w:color w:val="auto"/>
                <w:sz w:val="24"/>
                <w:szCs w:val="24"/>
                <w:highlight w:val="none"/>
              </w:rPr>
            </w:pPr>
          </w:p>
        </w:tc>
      </w:tr>
      <w:tr w14:paraId="3E608B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395AE423">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30E82A71">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4F66E27A">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7A97097D">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3DD66FFB">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55855FC7">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4B16BF62">
            <w:pPr>
              <w:pStyle w:val="34"/>
              <w:keepNext/>
              <w:spacing w:line="460" w:lineRule="exact"/>
              <w:ind w:left="63" w:right="63"/>
              <w:rPr>
                <w:rFonts w:ascii="仿宋" w:hAnsi="仿宋" w:eastAsia="仿宋" w:cs="方正仿宋_GB2312"/>
                <w:color w:val="auto"/>
                <w:sz w:val="24"/>
                <w:szCs w:val="24"/>
                <w:highlight w:val="none"/>
              </w:rPr>
            </w:pPr>
          </w:p>
        </w:tc>
      </w:tr>
      <w:tr w14:paraId="76844C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229C7B62">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38015C93">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41FBC338">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04AE0903">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2DD9432E">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453DFBC8">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610F1116">
            <w:pPr>
              <w:pStyle w:val="34"/>
              <w:keepNext/>
              <w:spacing w:line="460" w:lineRule="exact"/>
              <w:ind w:left="63" w:right="63"/>
              <w:rPr>
                <w:rFonts w:ascii="仿宋" w:hAnsi="仿宋" w:eastAsia="仿宋" w:cs="方正仿宋_GB2312"/>
                <w:color w:val="auto"/>
                <w:sz w:val="24"/>
                <w:szCs w:val="24"/>
                <w:highlight w:val="none"/>
              </w:rPr>
            </w:pPr>
          </w:p>
        </w:tc>
      </w:tr>
      <w:tr w14:paraId="1306E5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73D85BE8">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43CDDB52">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1AF1C991">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12DC206E">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1559BBEC">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160AFD7F">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453FC36F">
            <w:pPr>
              <w:pStyle w:val="34"/>
              <w:keepNext/>
              <w:spacing w:line="460" w:lineRule="exact"/>
              <w:ind w:left="63" w:right="63"/>
              <w:rPr>
                <w:rFonts w:ascii="仿宋" w:hAnsi="仿宋" w:eastAsia="仿宋" w:cs="方正仿宋_GB2312"/>
                <w:color w:val="auto"/>
                <w:sz w:val="24"/>
                <w:szCs w:val="24"/>
                <w:highlight w:val="none"/>
              </w:rPr>
            </w:pPr>
          </w:p>
        </w:tc>
      </w:tr>
      <w:tr w14:paraId="5C6896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27C197FC">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5933982F">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4CD5B728">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39D499F8">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569AEA7F">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4FCF2136">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6264574E">
            <w:pPr>
              <w:pStyle w:val="34"/>
              <w:keepNext/>
              <w:spacing w:line="460" w:lineRule="exact"/>
              <w:ind w:left="63" w:right="63"/>
              <w:rPr>
                <w:rFonts w:ascii="仿宋" w:hAnsi="仿宋" w:eastAsia="仿宋" w:cs="方正仿宋_GB2312"/>
                <w:color w:val="auto"/>
                <w:sz w:val="24"/>
                <w:szCs w:val="24"/>
                <w:highlight w:val="none"/>
              </w:rPr>
            </w:pPr>
          </w:p>
        </w:tc>
      </w:tr>
      <w:tr w14:paraId="698FE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72373DF3">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032D2D40">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4FA461F3">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06AE2E5F">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6D58109B">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048A5E22">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1D89987F">
            <w:pPr>
              <w:pStyle w:val="34"/>
              <w:keepNext/>
              <w:spacing w:line="460" w:lineRule="exact"/>
              <w:ind w:left="63" w:right="63"/>
              <w:rPr>
                <w:rFonts w:ascii="仿宋" w:hAnsi="仿宋" w:eastAsia="仿宋" w:cs="方正仿宋_GB2312"/>
                <w:color w:val="auto"/>
                <w:sz w:val="24"/>
                <w:szCs w:val="24"/>
                <w:highlight w:val="none"/>
              </w:rPr>
            </w:pPr>
          </w:p>
        </w:tc>
      </w:tr>
      <w:tr w14:paraId="41A6B9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71C08E83">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64AC9D2F">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166A4B7E">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5B47C9D5">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04250B16">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0DE7A7DA">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5435C49E">
            <w:pPr>
              <w:pStyle w:val="34"/>
              <w:keepNext/>
              <w:spacing w:line="460" w:lineRule="exact"/>
              <w:ind w:left="63" w:right="63"/>
              <w:rPr>
                <w:rFonts w:ascii="仿宋" w:hAnsi="仿宋" w:eastAsia="仿宋" w:cs="方正仿宋_GB2312"/>
                <w:color w:val="auto"/>
                <w:sz w:val="24"/>
                <w:szCs w:val="24"/>
                <w:highlight w:val="none"/>
              </w:rPr>
            </w:pPr>
          </w:p>
        </w:tc>
      </w:tr>
      <w:tr w14:paraId="2D83B0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576BA10A">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23FF70A0">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1ADA95A5">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4B8979E3">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66462395">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495A203C">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5938BD10">
            <w:pPr>
              <w:pStyle w:val="34"/>
              <w:keepNext/>
              <w:spacing w:line="460" w:lineRule="exact"/>
              <w:ind w:left="63" w:right="63"/>
              <w:rPr>
                <w:rFonts w:ascii="仿宋" w:hAnsi="仿宋" w:eastAsia="仿宋" w:cs="方正仿宋_GB2312"/>
                <w:color w:val="auto"/>
                <w:sz w:val="24"/>
                <w:szCs w:val="24"/>
                <w:highlight w:val="none"/>
              </w:rPr>
            </w:pPr>
          </w:p>
        </w:tc>
      </w:tr>
      <w:tr w14:paraId="7A2FD5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21D2CD50">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5D7A824C">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27061F55">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636F63C6">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6FF7F988">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4052D85E">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30B7DB51">
            <w:pPr>
              <w:pStyle w:val="34"/>
              <w:keepNext/>
              <w:spacing w:line="460" w:lineRule="exact"/>
              <w:ind w:left="63" w:right="63"/>
              <w:rPr>
                <w:rFonts w:ascii="仿宋" w:hAnsi="仿宋" w:eastAsia="仿宋" w:cs="方正仿宋_GB2312"/>
                <w:color w:val="auto"/>
                <w:sz w:val="24"/>
                <w:szCs w:val="24"/>
                <w:highlight w:val="none"/>
              </w:rPr>
            </w:pPr>
          </w:p>
        </w:tc>
      </w:tr>
      <w:tr w14:paraId="67A422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74CEF4FB">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0B4C4AC8">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5735C9AA">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75F778FE">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620B85BF">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1A7D8938">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40289301">
            <w:pPr>
              <w:pStyle w:val="34"/>
              <w:keepNext/>
              <w:spacing w:line="460" w:lineRule="exact"/>
              <w:ind w:left="63" w:right="63"/>
              <w:rPr>
                <w:rFonts w:ascii="仿宋" w:hAnsi="仿宋" w:eastAsia="仿宋" w:cs="方正仿宋_GB2312"/>
                <w:color w:val="auto"/>
                <w:sz w:val="24"/>
                <w:szCs w:val="24"/>
                <w:highlight w:val="none"/>
              </w:rPr>
            </w:pPr>
          </w:p>
        </w:tc>
      </w:tr>
      <w:tr w14:paraId="750689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617F0DEC">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16A10101">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7D5748F6">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0E43A78A">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552E0297">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37D6B96A">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309B2940">
            <w:pPr>
              <w:pStyle w:val="34"/>
              <w:keepNext/>
              <w:spacing w:line="460" w:lineRule="exact"/>
              <w:ind w:left="63" w:right="63"/>
              <w:rPr>
                <w:rFonts w:ascii="仿宋" w:hAnsi="仿宋" w:eastAsia="仿宋" w:cs="方正仿宋_GB2312"/>
                <w:color w:val="auto"/>
                <w:sz w:val="24"/>
                <w:szCs w:val="24"/>
                <w:highlight w:val="none"/>
              </w:rPr>
            </w:pPr>
          </w:p>
        </w:tc>
      </w:tr>
      <w:tr w14:paraId="28F810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4D02D87E">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508B5FBA">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6B70FCAB">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72272469">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19F77F7A">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65098564">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23A02CDA">
            <w:pPr>
              <w:pStyle w:val="34"/>
              <w:keepNext/>
              <w:spacing w:line="460" w:lineRule="exact"/>
              <w:ind w:left="63" w:right="63"/>
              <w:rPr>
                <w:rFonts w:ascii="仿宋" w:hAnsi="仿宋" w:eastAsia="仿宋" w:cs="方正仿宋_GB2312"/>
                <w:color w:val="auto"/>
                <w:sz w:val="24"/>
                <w:szCs w:val="24"/>
                <w:highlight w:val="none"/>
              </w:rPr>
            </w:pPr>
          </w:p>
        </w:tc>
      </w:tr>
      <w:tr w14:paraId="3FBC86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65F020B2">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60F92F22">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4F018752">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65EA599F">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2B202FCD">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76D5086F">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5416B260">
            <w:pPr>
              <w:pStyle w:val="34"/>
              <w:keepNext/>
              <w:spacing w:line="460" w:lineRule="exact"/>
              <w:ind w:left="63" w:right="63"/>
              <w:rPr>
                <w:rFonts w:ascii="仿宋" w:hAnsi="仿宋" w:eastAsia="仿宋" w:cs="方正仿宋_GB2312"/>
                <w:color w:val="auto"/>
                <w:sz w:val="24"/>
                <w:szCs w:val="24"/>
                <w:highlight w:val="none"/>
              </w:rPr>
            </w:pPr>
          </w:p>
        </w:tc>
      </w:tr>
    </w:tbl>
    <w:p w14:paraId="23C4E088">
      <w:pPr>
        <w:spacing w:line="460" w:lineRule="exact"/>
        <w:rPr>
          <w:rFonts w:ascii="仿宋" w:hAnsi="仿宋" w:eastAsia="仿宋" w:cs="方正仿宋_GB2312"/>
          <w:color w:val="auto"/>
          <w:sz w:val="24"/>
          <w:szCs w:val="24"/>
          <w:highlight w:val="none"/>
        </w:rPr>
      </w:pPr>
    </w:p>
    <w:p w14:paraId="3A229396">
      <w:pPr>
        <w:spacing w:line="460" w:lineRule="exact"/>
        <w:jc w:val="center"/>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11-2：工程设备暂估价表</w:t>
      </w:r>
    </w:p>
    <w:tbl>
      <w:tblPr>
        <w:tblStyle w:val="88"/>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EC2C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vAlign w:val="top"/>
          </w:tcPr>
          <w:p w14:paraId="14FC2B1B">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序号</w:t>
            </w:r>
          </w:p>
        </w:tc>
        <w:tc>
          <w:tcPr>
            <w:tcW w:w="1984" w:type="dxa"/>
            <w:tcBorders>
              <w:top w:val="single" w:color="auto" w:sz="12" w:space="0"/>
              <w:bottom w:val="double" w:color="auto" w:sz="6" w:space="0"/>
            </w:tcBorders>
            <w:vAlign w:val="top"/>
          </w:tcPr>
          <w:p w14:paraId="39D1A05F">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名称</w:t>
            </w:r>
          </w:p>
        </w:tc>
        <w:tc>
          <w:tcPr>
            <w:tcW w:w="851" w:type="dxa"/>
            <w:tcBorders>
              <w:top w:val="single" w:color="auto" w:sz="12" w:space="0"/>
              <w:bottom w:val="double" w:color="auto" w:sz="6" w:space="0"/>
            </w:tcBorders>
            <w:vAlign w:val="top"/>
          </w:tcPr>
          <w:p w14:paraId="6A6657F1">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单位</w:t>
            </w:r>
          </w:p>
        </w:tc>
        <w:tc>
          <w:tcPr>
            <w:tcW w:w="774" w:type="dxa"/>
            <w:tcBorders>
              <w:top w:val="single" w:color="auto" w:sz="12" w:space="0"/>
              <w:bottom w:val="double" w:color="auto" w:sz="6" w:space="0"/>
            </w:tcBorders>
            <w:vAlign w:val="top"/>
          </w:tcPr>
          <w:p w14:paraId="5CC7A172">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数量</w:t>
            </w:r>
          </w:p>
        </w:tc>
        <w:tc>
          <w:tcPr>
            <w:tcW w:w="1352" w:type="dxa"/>
            <w:tcBorders>
              <w:top w:val="single" w:color="auto" w:sz="12" w:space="0"/>
              <w:bottom w:val="double" w:color="auto" w:sz="6" w:space="0"/>
            </w:tcBorders>
            <w:vAlign w:val="top"/>
          </w:tcPr>
          <w:p w14:paraId="3FDC48B0">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单价（元）</w:t>
            </w:r>
          </w:p>
        </w:tc>
        <w:tc>
          <w:tcPr>
            <w:tcW w:w="1418" w:type="dxa"/>
            <w:tcBorders>
              <w:top w:val="single" w:color="auto" w:sz="12" w:space="0"/>
              <w:bottom w:val="double" w:color="auto" w:sz="6" w:space="0"/>
            </w:tcBorders>
            <w:vAlign w:val="top"/>
          </w:tcPr>
          <w:p w14:paraId="0345D843">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合价（元）</w:t>
            </w:r>
          </w:p>
        </w:tc>
        <w:tc>
          <w:tcPr>
            <w:tcW w:w="1701" w:type="dxa"/>
            <w:tcBorders>
              <w:top w:val="single" w:color="auto" w:sz="12" w:space="0"/>
              <w:bottom w:val="double" w:color="auto" w:sz="6" w:space="0"/>
            </w:tcBorders>
            <w:vAlign w:val="top"/>
          </w:tcPr>
          <w:p w14:paraId="13D2D3DE">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备注</w:t>
            </w:r>
          </w:p>
        </w:tc>
      </w:tr>
      <w:tr w14:paraId="78CBF9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vAlign w:val="top"/>
          </w:tcPr>
          <w:p w14:paraId="7C3A0451">
            <w:pPr>
              <w:pStyle w:val="34"/>
              <w:keepNext/>
              <w:spacing w:line="460" w:lineRule="exact"/>
              <w:ind w:left="63" w:right="63"/>
              <w:rPr>
                <w:rFonts w:ascii="仿宋" w:hAnsi="仿宋" w:eastAsia="仿宋" w:cs="方正仿宋_GB2312"/>
                <w:color w:val="auto"/>
                <w:sz w:val="24"/>
                <w:szCs w:val="24"/>
                <w:highlight w:val="none"/>
              </w:rPr>
            </w:pPr>
          </w:p>
        </w:tc>
        <w:tc>
          <w:tcPr>
            <w:tcW w:w="1984" w:type="dxa"/>
            <w:tcBorders>
              <w:top w:val="double" w:color="auto" w:sz="6" w:space="0"/>
              <w:bottom w:val="single" w:color="auto" w:sz="6" w:space="0"/>
            </w:tcBorders>
            <w:vAlign w:val="top"/>
          </w:tcPr>
          <w:p w14:paraId="0C6035E1">
            <w:pPr>
              <w:pStyle w:val="34"/>
              <w:keepNext/>
              <w:spacing w:line="460" w:lineRule="exact"/>
              <w:ind w:left="63" w:right="63"/>
              <w:rPr>
                <w:rFonts w:ascii="仿宋" w:hAnsi="仿宋" w:eastAsia="仿宋" w:cs="方正仿宋_GB2312"/>
                <w:color w:val="auto"/>
                <w:sz w:val="24"/>
                <w:szCs w:val="24"/>
                <w:highlight w:val="none"/>
              </w:rPr>
            </w:pPr>
          </w:p>
        </w:tc>
        <w:tc>
          <w:tcPr>
            <w:tcW w:w="851" w:type="dxa"/>
            <w:tcBorders>
              <w:top w:val="double" w:color="auto" w:sz="6" w:space="0"/>
              <w:bottom w:val="single" w:color="auto" w:sz="6" w:space="0"/>
            </w:tcBorders>
            <w:vAlign w:val="top"/>
          </w:tcPr>
          <w:p w14:paraId="2FB3A4A8">
            <w:pPr>
              <w:pStyle w:val="34"/>
              <w:keepNext/>
              <w:spacing w:line="460" w:lineRule="exact"/>
              <w:ind w:left="63" w:right="63"/>
              <w:rPr>
                <w:rFonts w:ascii="仿宋" w:hAnsi="仿宋" w:eastAsia="仿宋" w:cs="方正仿宋_GB2312"/>
                <w:color w:val="auto"/>
                <w:sz w:val="24"/>
                <w:szCs w:val="24"/>
                <w:highlight w:val="none"/>
              </w:rPr>
            </w:pPr>
          </w:p>
        </w:tc>
        <w:tc>
          <w:tcPr>
            <w:tcW w:w="774" w:type="dxa"/>
            <w:tcBorders>
              <w:top w:val="double" w:color="auto" w:sz="6" w:space="0"/>
              <w:bottom w:val="single" w:color="auto" w:sz="6" w:space="0"/>
            </w:tcBorders>
            <w:vAlign w:val="top"/>
          </w:tcPr>
          <w:p w14:paraId="3F384678">
            <w:pPr>
              <w:pStyle w:val="34"/>
              <w:keepNext/>
              <w:spacing w:line="460" w:lineRule="exact"/>
              <w:ind w:left="63" w:right="63"/>
              <w:rPr>
                <w:rFonts w:ascii="仿宋" w:hAnsi="仿宋" w:eastAsia="仿宋" w:cs="方正仿宋_GB2312"/>
                <w:color w:val="auto"/>
                <w:sz w:val="24"/>
                <w:szCs w:val="24"/>
                <w:highlight w:val="none"/>
              </w:rPr>
            </w:pPr>
          </w:p>
        </w:tc>
        <w:tc>
          <w:tcPr>
            <w:tcW w:w="1352" w:type="dxa"/>
            <w:tcBorders>
              <w:top w:val="double" w:color="auto" w:sz="6" w:space="0"/>
              <w:bottom w:val="single" w:color="auto" w:sz="6" w:space="0"/>
            </w:tcBorders>
            <w:vAlign w:val="top"/>
          </w:tcPr>
          <w:p w14:paraId="64554456">
            <w:pPr>
              <w:pStyle w:val="34"/>
              <w:keepNext/>
              <w:spacing w:line="460" w:lineRule="exact"/>
              <w:ind w:left="63" w:right="63"/>
              <w:rPr>
                <w:rFonts w:ascii="仿宋" w:hAnsi="仿宋" w:eastAsia="仿宋" w:cs="方正仿宋_GB2312"/>
                <w:color w:val="auto"/>
                <w:sz w:val="24"/>
                <w:szCs w:val="24"/>
                <w:highlight w:val="none"/>
              </w:rPr>
            </w:pPr>
          </w:p>
        </w:tc>
        <w:tc>
          <w:tcPr>
            <w:tcW w:w="1418" w:type="dxa"/>
            <w:tcBorders>
              <w:top w:val="double" w:color="auto" w:sz="6" w:space="0"/>
              <w:bottom w:val="single" w:color="auto" w:sz="6" w:space="0"/>
            </w:tcBorders>
            <w:vAlign w:val="top"/>
          </w:tcPr>
          <w:p w14:paraId="6EB5E838">
            <w:pPr>
              <w:pStyle w:val="34"/>
              <w:keepNext/>
              <w:spacing w:line="460" w:lineRule="exact"/>
              <w:ind w:left="63" w:right="63"/>
              <w:rPr>
                <w:rFonts w:ascii="仿宋" w:hAnsi="仿宋" w:eastAsia="仿宋" w:cs="方正仿宋_GB2312"/>
                <w:color w:val="auto"/>
                <w:sz w:val="24"/>
                <w:szCs w:val="24"/>
                <w:highlight w:val="none"/>
              </w:rPr>
            </w:pPr>
          </w:p>
        </w:tc>
        <w:tc>
          <w:tcPr>
            <w:tcW w:w="1701" w:type="dxa"/>
            <w:tcBorders>
              <w:top w:val="double" w:color="auto" w:sz="6" w:space="0"/>
              <w:bottom w:val="single" w:color="auto" w:sz="6" w:space="0"/>
            </w:tcBorders>
            <w:vAlign w:val="top"/>
          </w:tcPr>
          <w:p w14:paraId="45853230">
            <w:pPr>
              <w:pStyle w:val="34"/>
              <w:keepNext/>
              <w:spacing w:line="460" w:lineRule="exact"/>
              <w:ind w:left="63" w:right="63"/>
              <w:rPr>
                <w:rFonts w:ascii="仿宋" w:hAnsi="仿宋" w:eastAsia="仿宋" w:cs="方正仿宋_GB2312"/>
                <w:color w:val="auto"/>
                <w:sz w:val="24"/>
                <w:szCs w:val="24"/>
                <w:highlight w:val="none"/>
              </w:rPr>
            </w:pPr>
          </w:p>
        </w:tc>
      </w:tr>
      <w:tr w14:paraId="49738D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vAlign w:val="top"/>
          </w:tcPr>
          <w:p w14:paraId="27F43A8C">
            <w:pPr>
              <w:pStyle w:val="34"/>
              <w:keepNext/>
              <w:spacing w:line="460" w:lineRule="exact"/>
              <w:ind w:left="63" w:right="63"/>
              <w:rPr>
                <w:rFonts w:ascii="仿宋" w:hAnsi="仿宋" w:eastAsia="仿宋" w:cs="方正仿宋_GB2312"/>
                <w:color w:val="auto"/>
                <w:sz w:val="24"/>
                <w:szCs w:val="24"/>
                <w:highlight w:val="none"/>
              </w:rPr>
            </w:pPr>
          </w:p>
        </w:tc>
        <w:tc>
          <w:tcPr>
            <w:tcW w:w="1984" w:type="dxa"/>
            <w:tcBorders>
              <w:top w:val="nil"/>
            </w:tcBorders>
            <w:vAlign w:val="top"/>
          </w:tcPr>
          <w:p w14:paraId="3B5B88AB">
            <w:pPr>
              <w:pStyle w:val="34"/>
              <w:keepNext/>
              <w:spacing w:line="460" w:lineRule="exact"/>
              <w:ind w:left="63" w:right="63"/>
              <w:rPr>
                <w:rFonts w:ascii="仿宋" w:hAnsi="仿宋" w:eastAsia="仿宋" w:cs="方正仿宋_GB2312"/>
                <w:color w:val="auto"/>
                <w:sz w:val="24"/>
                <w:szCs w:val="24"/>
                <w:highlight w:val="none"/>
              </w:rPr>
            </w:pPr>
          </w:p>
        </w:tc>
        <w:tc>
          <w:tcPr>
            <w:tcW w:w="851" w:type="dxa"/>
            <w:tcBorders>
              <w:top w:val="nil"/>
            </w:tcBorders>
            <w:vAlign w:val="top"/>
          </w:tcPr>
          <w:p w14:paraId="1D611C4A">
            <w:pPr>
              <w:pStyle w:val="34"/>
              <w:keepNext/>
              <w:spacing w:line="460" w:lineRule="exact"/>
              <w:ind w:left="63" w:right="63"/>
              <w:rPr>
                <w:rFonts w:ascii="仿宋" w:hAnsi="仿宋" w:eastAsia="仿宋" w:cs="方正仿宋_GB2312"/>
                <w:color w:val="auto"/>
                <w:sz w:val="24"/>
                <w:szCs w:val="24"/>
                <w:highlight w:val="none"/>
              </w:rPr>
            </w:pPr>
          </w:p>
        </w:tc>
        <w:tc>
          <w:tcPr>
            <w:tcW w:w="774" w:type="dxa"/>
            <w:tcBorders>
              <w:top w:val="nil"/>
            </w:tcBorders>
            <w:vAlign w:val="top"/>
          </w:tcPr>
          <w:p w14:paraId="388F72C7">
            <w:pPr>
              <w:pStyle w:val="34"/>
              <w:keepNext/>
              <w:spacing w:line="460" w:lineRule="exact"/>
              <w:ind w:left="63" w:right="63"/>
              <w:rPr>
                <w:rFonts w:ascii="仿宋" w:hAnsi="仿宋" w:eastAsia="仿宋" w:cs="方正仿宋_GB2312"/>
                <w:color w:val="auto"/>
                <w:sz w:val="24"/>
                <w:szCs w:val="24"/>
                <w:highlight w:val="none"/>
              </w:rPr>
            </w:pPr>
          </w:p>
        </w:tc>
        <w:tc>
          <w:tcPr>
            <w:tcW w:w="1352" w:type="dxa"/>
            <w:tcBorders>
              <w:top w:val="nil"/>
            </w:tcBorders>
            <w:vAlign w:val="top"/>
          </w:tcPr>
          <w:p w14:paraId="6CCE77D2">
            <w:pPr>
              <w:pStyle w:val="34"/>
              <w:keepNext/>
              <w:spacing w:line="460" w:lineRule="exact"/>
              <w:ind w:left="63" w:right="63"/>
              <w:rPr>
                <w:rFonts w:ascii="仿宋" w:hAnsi="仿宋" w:eastAsia="仿宋" w:cs="方正仿宋_GB2312"/>
                <w:color w:val="auto"/>
                <w:sz w:val="24"/>
                <w:szCs w:val="24"/>
                <w:highlight w:val="none"/>
              </w:rPr>
            </w:pPr>
          </w:p>
        </w:tc>
        <w:tc>
          <w:tcPr>
            <w:tcW w:w="1418" w:type="dxa"/>
            <w:tcBorders>
              <w:top w:val="nil"/>
            </w:tcBorders>
            <w:vAlign w:val="top"/>
          </w:tcPr>
          <w:p w14:paraId="7C4D8850">
            <w:pPr>
              <w:pStyle w:val="34"/>
              <w:keepNext/>
              <w:spacing w:line="460" w:lineRule="exact"/>
              <w:ind w:left="63" w:right="63"/>
              <w:rPr>
                <w:rFonts w:ascii="仿宋" w:hAnsi="仿宋" w:eastAsia="仿宋" w:cs="方正仿宋_GB2312"/>
                <w:color w:val="auto"/>
                <w:sz w:val="24"/>
                <w:szCs w:val="24"/>
                <w:highlight w:val="none"/>
              </w:rPr>
            </w:pPr>
          </w:p>
        </w:tc>
        <w:tc>
          <w:tcPr>
            <w:tcW w:w="1701" w:type="dxa"/>
            <w:tcBorders>
              <w:top w:val="nil"/>
            </w:tcBorders>
            <w:vAlign w:val="top"/>
          </w:tcPr>
          <w:p w14:paraId="6FD57BBC">
            <w:pPr>
              <w:pStyle w:val="34"/>
              <w:keepNext/>
              <w:spacing w:line="460" w:lineRule="exact"/>
              <w:ind w:left="63" w:right="63"/>
              <w:rPr>
                <w:rFonts w:ascii="仿宋" w:hAnsi="仿宋" w:eastAsia="仿宋" w:cs="方正仿宋_GB2312"/>
                <w:color w:val="auto"/>
                <w:sz w:val="24"/>
                <w:szCs w:val="24"/>
                <w:highlight w:val="none"/>
              </w:rPr>
            </w:pPr>
          </w:p>
        </w:tc>
      </w:tr>
      <w:tr w14:paraId="051A82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579354C7">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204AA562">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451F3B0D">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727E9901">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6B2405F3">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514FC46D">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3BBE4ACD">
            <w:pPr>
              <w:pStyle w:val="34"/>
              <w:keepNext/>
              <w:spacing w:line="460" w:lineRule="exact"/>
              <w:ind w:left="63" w:right="63"/>
              <w:rPr>
                <w:rFonts w:ascii="仿宋" w:hAnsi="仿宋" w:eastAsia="仿宋" w:cs="方正仿宋_GB2312"/>
                <w:color w:val="auto"/>
                <w:sz w:val="24"/>
                <w:szCs w:val="24"/>
                <w:highlight w:val="none"/>
              </w:rPr>
            </w:pPr>
          </w:p>
        </w:tc>
      </w:tr>
      <w:tr w14:paraId="3B9A32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56677166">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143B1782">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1D1B453B">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7A911C34">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5018CB4E">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1A5945D3">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266A0CC7">
            <w:pPr>
              <w:pStyle w:val="34"/>
              <w:keepNext/>
              <w:spacing w:line="460" w:lineRule="exact"/>
              <w:ind w:left="63" w:right="63"/>
              <w:rPr>
                <w:rFonts w:ascii="仿宋" w:hAnsi="仿宋" w:eastAsia="仿宋" w:cs="方正仿宋_GB2312"/>
                <w:color w:val="auto"/>
                <w:sz w:val="24"/>
                <w:szCs w:val="24"/>
                <w:highlight w:val="none"/>
              </w:rPr>
            </w:pPr>
          </w:p>
        </w:tc>
      </w:tr>
      <w:tr w14:paraId="7BE058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0F0BEB16">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3889A443">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016C8CC6">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500F34A6">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265D48B6">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6A75F6E3">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490FD0A9">
            <w:pPr>
              <w:pStyle w:val="34"/>
              <w:keepNext/>
              <w:spacing w:line="460" w:lineRule="exact"/>
              <w:ind w:left="63" w:right="63"/>
              <w:rPr>
                <w:rFonts w:ascii="仿宋" w:hAnsi="仿宋" w:eastAsia="仿宋" w:cs="方正仿宋_GB2312"/>
                <w:color w:val="auto"/>
                <w:sz w:val="24"/>
                <w:szCs w:val="24"/>
                <w:highlight w:val="none"/>
              </w:rPr>
            </w:pPr>
          </w:p>
        </w:tc>
      </w:tr>
      <w:tr w14:paraId="24E34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0FAA49B6">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0B76A488">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2B0ACEDB">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2BEC2883">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6D17BC5E">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6683A46E">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5884C8CA">
            <w:pPr>
              <w:pStyle w:val="34"/>
              <w:keepNext/>
              <w:spacing w:line="460" w:lineRule="exact"/>
              <w:ind w:left="63" w:right="63"/>
              <w:rPr>
                <w:rFonts w:ascii="仿宋" w:hAnsi="仿宋" w:eastAsia="仿宋" w:cs="方正仿宋_GB2312"/>
                <w:color w:val="auto"/>
                <w:sz w:val="24"/>
                <w:szCs w:val="24"/>
                <w:highlight w:val="none"/>
              </w:rPr>
            </w:pPr>
          </w:p>
        </w:tc>
      </w:tr>
      <w:tr w14:paraId="449512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589BF354">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1497DBF4">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322A0AE8">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183BBFBC">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2D74BC5C">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7FAA4ADE">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4B117BEE">
            <w:pPr>
              <w:pStyle w:val="34"/>
              <w:keepNext/>
              <w:spacing w:line="460" w:lineRule="exact"/>
              <w:ind w:left="63" w:right="63"/>
              <w:rPr>
                <w:rFonts w:ascii="仿宋" w:hAnsi="仿宋" w:eastAsia="仿宋" w:cs="方正仿宋_GB2312"/>
                <w:color w:val="auto"/>
                <w:sz w:val="24"/>
                <w:szCs w:val="24"/>
                <w:highlight w:val="none"/>
              </w:rPr>
            </w:pPr>
          </w:p>
        </w:tc>
      </w:tr>
      <w:tr w14:paraId="384E58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64D114D5">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00074F7A">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48ADEA22">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6F9C36A4">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7FC95604">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60986489">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360F64AC">
            <w:pPr>
              <w:pStyle w:val="34"/>
              <w:keepNext/>
              <w:spacing w:line="460" w:lineRule="exact"/>
              <w:ind w:left="63" w:right="63"/>
              <w:rPr>
                <w:rFonts w:ascii="仿宋" w:hAnsi="仿宋" w:eastAsia="仿宋" w:cs="方正仿宋_GB2312"/>
                <w:color w:val="auto"/>
                <w:sz w:val="24"/>
                <w:szCs w:val="24"/>
                <w:highlight w:val="none"/>
              </w:rPr>
            </w:pPr>
          </w:p>
        </w:tc>
      </w:tr>
      <w:tr w14:paraId="0362B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0291BAF0">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50E84293">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6A01A4C5">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6E0CE720">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2B0EA6CC">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20A41D57">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4DD3263E">
            <w:pPr>
              <w:pStyle w:val="34"/>
              <w:keepNext/>
              <w:spacing w:line="460" w:lineRule="exact"/>
              <w:ind w:left="63" w:right="63"/>
              <w:rPr>
                <w:rFonts w:ascii="仿宋" w:hAnsi="仿宋" w:eastAsia="仿宋" w:cs="方正仿宋_GB2312"/>
                <w:color w:val="auto"/>
                <w:sz w:val="24"/>
                <w:szCs w:val="24"/>
                <w:highlight w:val="none"/>
              </w:rPr>
            </w:pPr>
          </w:p>
        </w:tc>
      </w:tr>
      <w:tr w14:paraId="5E7AC9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29C7E1AF">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4D5DD6C5">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7DF7416E">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74463FCF">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27C180F9">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679CC4D6">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716A17C2">
            <w:pPr>
              <w:pStyle w:val="34"/>
              <w:keepNext/>
              <w:spacing w:line="460" w:lineRule="exact"/>
              <w:ind w:left="63" w:right="63"/>
              <w:rPr>
                <w:rFonts w:ascii="仿宋" w:hAnsi="仿宋" w:eastAsia="仿宋" w:cs="方正仿宋_GB2312"/>
                <w:color w:val="auto"/>
                <w:sz w:val="24"/>
                <w:szCs w:val="24"/>
                <w:highlight w:val="none"/>
              </w:rPr>
            </w:pPr>
          </w:p>
        </w:tc>
      </w:tr>
      <w:tr w14:paraId="6783E5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62DE0044">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1C06791A">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296E5400">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6B456576">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3B8DCB91">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235E1E82">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5D4965AF">
            <w:pPr>
              <w:pStyle w:val="34"/>
              <w:keepNext/>
              <w:spacing w:line="460" w:lineRule="exact"/>
              <w:ind w:left="63" w:right="63"/>
              <w:rPr>
                <w:rFonts w:ascii="仿宋" w:hAnsi="仿宋" w:eastAsia="仿宋" w:cs="方正仿宋_GB2312"/>
                <w:color w:val="auto"/>
                <w:sz w:val="24"/>
                <w:szCs w:val="24"/>
                <w:highlight w:val="none"/>
              </w:rPr>
            </w:pPr>
          </w:p>
        </w:tc>
      </w:tr>
      <w:tr w14:paraId="5031EE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03315C2E">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4F5DC7EF">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51BD80D8">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72092E6F">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7EA99AB4">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2E643A01">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1E827B9B">
            <w:pPr>
              <w:pStyle w:val="34"/>
              <w:keepNext/>
              <w:spacing w:line="460" w:lineRule="exact"/>
              <w:ind w:left="63" w:right="63"/>
              <w:rPr>
                <w:rFonts w:ascii="仿宋" w:hAnsi="仿宋" w:eastAsia="仿宋" w:cs="方正仿宋_GB2312"/>
                <w:color w:val="auto"/>
                <w:sz w:val="24"/>
                <w:szCs w:val="24"/>
                <w:highlight w:val="none"/>
              </w:rPr>
            </w:pPr>
          </w:p>
        </w:tc>
      </w:tr>
      <w:tr w14:paraId="2B0229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3CE78F3C">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338E9F44">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0D63848C">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58FC82F7">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3038B7F4">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11F98A69">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02AC7336">
            <w:pPr>
              <w:pStyle w:val="34"/>
              <w:keepNext/>
              <w:spacing w:line="460" w:lineRule="exact"/>
              <w:ind w:left="63" w:right="63"/>
              <w:rPr>
                <w:rFonts w:ascii="仿宋" w:hAnsi="仿宋" w:eastAsia="仿宋" w:cs="方正仿宋_GB2312"/>
                <w:color w:val="auto"/>
                <w:sz w:val="24"/>
                <w:szCs w:val="24"/>
                <w:highlight w:val="none"/>
              </w:rPr>
            </w:pPr>
          </w:p>
        </w:tc>
      </w:tr>
      <w:tr w14:paraId="785520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29D538E0">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69CAD627">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5466C3C6">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636DBE90">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10E0A137">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09B515D0">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2DBE0311">
            <w:pPr>
              <w:pStyle w:val="34"/>
              <w:keepNext/>
              <w:spacing w:line="460" w:lineRule="exact"/>
              <w:ind w:left="63" w:right="63"/>
              <w:rPr>
                <w:rFonts w:ascii="仿宋" w:hAnsi="仿宋" w:eastAsia="仿宋" w:cs="方正仿宋_GB2312"/>
                <w:color w:val="auto"/>
                <w:sz w:val="24"/>
                <w:szCs w:val="24"/>
                <w:highlight w:val="none"/>
              </w:rPr>
            </w:pPr>
          </w:p>
        </w:tc>
      </w:tr>
      <w:tr w14:paraId="331E3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266FE621">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52A442B9">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4FCC3A49">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016B3FE3">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05719978">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623AAB45">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501AFB20">
            <w:pPr>
              <w:pStyle w:val="34"/>
              <w:keepNext/>
              <w:spacing w:line="460" w:lineRule="exact"/>
              <w:ind w:left="63" w:right="63"/>
              <w:rPr>
                <w:rFonts w:ascii="仿宋" w:hAnsi="仿宋" w:eastAsia="仿宋" w:cs="方正仿宋_GB2312"/>
                <w:color w:val="auto"/>
                <w:sz w:val="24"/>
                <w:szCs w:val="24"/>
                <w:highlight w:val="none"/>
              </w:rPr>
            </w:pPr>
          </w:p>
        </w:tc>
      </w:tr>
      <w:tr w14:paraId="284301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3D076096">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060DC8DB">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151FE97C">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2C439B74">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4B02324D">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58D866E0">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4CC2C0E5">
            <w:pPr>
              <w:pStyle w:val="34"/>
              <w:keepNext/>
              <w:spacing w:line="460" w:lineRule="exact"/>
              <w:ind w:left="63" w:right="63"/>
              <w:rPr>
                <w:rFonts w:ascii="仿宋" w:hAnsi="仿宋" w:eastAsia="仿宋" w:cs="方正仿宋_GB2312"/>
                <w:color w:val="auto"/>
                <w:sz w:val="24"/>
                <w:szCs w:val="24"/>
                <w:highlight w:val="none"/>
              </w:rPr>
            </w:pPr>
          </w:p>
        </w:tc>
      </w:tr>
      <w:tr w14:paraId="41866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4C4356BB">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55A4F2B4">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29A6B2D9">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1A9E9B64">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4FD3AE92">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0C968847">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531EAF9D">
            <w:pPr>
              <w:pStyle w:val="34"/>
              <w:keepNext/>
              <w:spacing w:line="460" w:lineRule="exact"/>
              <w:ind w:left="63" w:right="63"/>
              <w:rPr>
                <w:rFonts w:ascii="仿宋" w:hAnsi="仿宋" w:eastAsia="仿宋" w:cs="方正仿宋_GB2312"/>
                <w:color w:val="auto"/>
                <w:sz w:val="24"/>
                <w:szCs w:val="24"/>
                <w:highlight w:val="none"/>
              </w:rPr>
            </w:pPr>
          </w:p>
        </w:tc>
      </w:tr>
      <w:tr w14:paraId="6C0001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32F8D6F1">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0AF56147">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37DC1167">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48B76A6D">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363200BF">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3B33068F">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15B3B4B1">
            <w:pPr>
              <w:pStyle w:val="34"/>
              <w:keepNext/>
              <w:spacing w:line="460" w:lineRule="exact"/>
              <w:ind w:left="63" w:right="63"/>
              <w:rPr>
                <w:rFonts w:ascii="仿宋" w:hAnsi="仿宋" w:eastAsia="仿宋" w:cs="方正仿宋_GB2312"/>
                <w:color w:val="auto"/>
                <w:sz w:val="24"/>
                <w:szCs w:val="24"/>
                <w:highlight w:val="none"/>
              </w:rPr>
            </w:pPr>
          </w:p>
        </w:tc>
      </w:tr>
      <w:tr w14:paraId="7D839E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64AAE4A4">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11E5BE46">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32A8B943">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1251E078">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7633A7FC">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5E40497E">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2ACF6724">
            <w:pPr>
              <w:pStyle w:val="34"/>
              <w:keepNext/>
              <w:spacing w:line="460" w:lineRule="exact"/>
              <w:ind w:left="63" w:right="63"/>
              <w:rPr>
                <w:rFonts w:ascii="仿宋" w:hAnsi="仿宋" w:eastAsia="仿宋" w:cs="方正仿宋_GB2312"/>
                <w:color w:val="auto"/>
                <w:sz w:val="24"/>
                <w:szCs w:val="24"/>
                <w:highlight w:val="none"/>
              </w:rPr>
            </w:pPr>
          </w:p>
        </w:tc>
      </w:tr>
      <w:tr w14:paraId="7BC81F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6B62F5D1">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7760B7B4">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766E339B">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32E04182">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5BB65FC9">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265515A1">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01DCC71A">
            <w:pPr>
              <w:pStyle w:val="34"/>
              <w:keepNext/>
              <w:spacing w:line="460" w:lineRule="exact"/>
              <w:ind w:left="63" w:right="63"/>
              <w:rPr>
                <w:rFonts w:ascii="仿宋" w:hAnsi="仿宋" w:eastAsia="仿宋" w:cs="方正仿宋_GB2312"/>
                <w:color w:val="auto"/>
                <w:sz w:val="24"/>
                <w:szCs w:val="24"/>
                <w:highlight w:val="none"/>
              </w:rPr>
            </w:pPr>
          </w:p>
        </w:tc>
      </w:tr>
      <w:tr w14:paraId="7410B6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0CFCC0B9">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0DE0B7DF">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39D32C8D">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7A886704">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097117A1">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26FA326F">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786C688B">
            <w:pPr>
              <w:pStyle w:val="34"/>
              <w:keepNext/>
              <w:spacing w:line="460" w:lineRule="exact"/>
              <w:ind w:left="63" w:right="63"/>
              <w:rPr>
                <w:rFonts w:ascii="仿宋" w:hAnsi="仿宋" w:eastAsia="仿宋" w:cs="方正仿宋_GB2312"/>
                <w:color w:val="auto"/>
                <w:sz w:val="24"/>
                <w:szCs w:val="24"/>
                <w:highlight w:val="none"/>
              </w:rPr>
            </w:pPr>
          </w:p>
        </w:tc>
      </w:tr>
      <w:tr w14:paraId="545A6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6FBF975D">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6FF83C29">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0A9C544B">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79BC53C9">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0D3F5302">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5BFF2AD6">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35BBA2C4">
            <w:pPr>
              <w:pStyle w:val="34"/>
              <w:keepNext/>
              <w:spacing w:line="460" w:lineRule="exact"/>
              <w:ind w:left="63" w:right="63"/>
              <w:rPr>
                <w:rFonts w:ascii="仿宋" w:hAnsi="仿宋" w:eastAsia="仿宋" w:cs="方正仿宋_GB2312"/>
                <w:color w:val="auto"/>
                <w:sz w:val="24"/>
                <w:szCs w:val="24"/>
                <w:highlight w:val="none"/>
              </w:rPr>
            </w:pPr>
          </w:p>
        </w:tc>
      </w:tr>
      <w:tr w14:paraId="7600F9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32BA5397">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04EB1361">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7A29C6EE">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2F258DA4">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178D7EA1">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074A5D64">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04FD5A1B">
            <w:pPr>
              <w:pStyle w:val="34"/>
              <w:keepNext/>
              <w:spacing w:line="460" w:lineRule="exact"/>
              <w:ind w:left="63" w:right="63"/>
              <w:rPr>
                <w:rFonts w:ascii="仿宋" w:hAnsi="仿宋" w:eastAsia="仿宋" w:cs="方正仿宋_GB2312"/>
                <w:color w:val="auto"/>
                <w:sz w:val="24"/>
                <w:szCs w:val="24"/>
                <w:highlight w:val="none"/>
              </w:rPr>
            </w:pPr>
          </w:p>
        </w:tc>
      </w:tr>
      <w:tr w14:paraId="0B5697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392C5C84">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35E858C8">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4CD3741F">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56AA4659">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27F43F93">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4BABB5CA">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4BE4CF07">
            <w:pPr>
              <w:pStyle w:val="34"/>
              <w:keepNext/>
              <w:spacing w:line="460" w:lineRule="exact"/>
              <w:ind w:left="63" w:right="63"/>
              <w:rPr>
                <w:rFonts w:ascii="仿宋" w:hAnsi="仿宋" w:eastAsia="仿宋" w:cs="方正仿宋_GB2312"/>
                <w:color w:val="auto"/>
                <w:sz w:val="24"/>
                <w:szCs w:val="24"/>
                <w:highlight w:val="none"/>
              </w:rPr>
            </w:pPr>
          </w:p>
        </w:tc>
      </w:tr>
      <w:tr w14:paraId="65C660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1DC165DB">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2C9CF936">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67C8397F">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4B0C350B">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448332B6">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503884D6">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7B05D1C6">
            <w:pPr>
              <w:pStyle w:val="34"/>
              <w:keepNext/>
              <w:spacing w:line="460" w:lineRule="exact"/>
              <w:ind w:left="63" w:right="63"/>
              <w:rPr>
                <w:rFonts w:ascii="仿宋" w:hAnsi="仿宋" w:eastAsia="仿宋" w:cs="方正仿宋_GB2312"/>
                <w:color w:val="auto"/>
                <w:sz w:val="24"/>
                <w:szCs w:val="24"/>
                <w:highlight w:val="none"/>
              </w:rPr>
            </w:pPr>
          </w:p>
        </w:tc>
      </w:tr>
    </w:tbl>
    <w:p w14:paraId="3F2EDF6B">
      <w:pPr>
        <w:spacing w:line="460" w:lineRule="exact"/>
        <w:jc w:val="center"/>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br w:type="page"/>
      </w:r>
      <w:r>
        <w:rPr>
          <w:rFonts w:hint="eastAsia" w:ascii="仿宋" w:hAnsi="仿宋" w:eastAsia="仿宋" w:cs="方正仿宋_GB2312"/>
          <w:b/>
          <w:color w:val="auto"/>
          <w:sz w:val="24"/>
          <w:szCs w:val="24"/>
          <w:highlight w:val="none"/>
        </w:rPr>
        <w:t>11-3：专业工程暂估价表</w:t>
      </w:r>
    </w:p>
    <w:tbl>
      <w:tblPr>
        <w:tblStyle w:val="88"/>
        <w:tblpPr w:leftFromText="180" w:rightFromText="180" w:vertAnchor="text" w:horzAnchor="page" w:tblpX="1842" w:tblpY="636"/>
        <w:tblOverlap w:val="never"/>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2AB395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vAlign w:val="top"/>
          </w:tcPr>
          <w:p w14:paraId="48AEC804">
            <w:pPr>
              <w:pStyle w:val="34"/>
              <w:keepNext/>
              <w:spacing w:line="44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序号</w:t>
            </w:r>
          </w:p>
        </w:tc>
        <w:tc>
          <w:tcPr>
            <w:tcW w:w="1984" w:type="dxa"/>
            <w:tcBorders>
              <w:top w:val="single" w:color="auto" w:sz="12" w:space="0"/>
              <w:bottom w:val="double" w:color="auto" w:sz="6" w:space="0"/>
            </w:tcBorders>
            <w:vAlign w:val="top"/>
          </w:tcPr>
          <w:p w14:paraId="60AD9818">
            <w:pPr>
              <w:pStyle w:val="34"/>
              <w:keepNext/>
              <w:spacing w:line="44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专业工程名称</w:t>
            </w:r>
          </w:p>
        </w:tc>
        <w:tc>
          <w:tcPr>
            <w:tcW w:w="4678" w:type="dxa"/>
            <w:tcBorders>
              <w:top w:val="single" w:color="auto" w:sz="12" w:space="0"/>
              <w:bottom w:val="double" w:color="auto" w:sz="6" w:space="0"/>
            </w:tcBorders>
            <w:vAlign w:val="top"/>
          </w:tcPr>
          <w:p w14:paraId="7205B762">
            <w:pPr>
              <w:pStyle w:val="34"/>
              <w:keepNext/>
              <w:spacing w:line="44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工程内容</w:t>
            </w:r>
          </w:p>
        </w:tc>
        <w:tc>
          <w:tcPr>
            <w:tcW w:w="1276" w:type="dxa"/>
            <w:tcBorders>
              <w:top w:val="single" w:color="auto" w:sz="12" w:space="0"/>
              <w:bottom w:val="double" w:color="auto" w:sz="6" w:space="0"/>
            </w:tcBorders>
            <w:vAlign w:val="top"/>
          </w:tcPr>
          <w:p w14:paraId="636C504B">
            <w:pPr>
              <w:pStyle w:val="34"/>
              <w:keepNext/>
              <w:spacing w:line="44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金额</w:t>
            </w:r>
          </w:p>
        </w:tc>
      </w:tr>
      <w:tr w14:paraId="47994B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vAlign w:val="top"/>
          </w:tcPr>
          <w:p w14:paraId="1144200B">
            <w:pPr>
              <w:pStyle w:val="34"/>
              <w:keepNext/>
              <w:spacing w:line="440" w:lineRule="exact"/>
              <w:ind w:left="63" w:right="63"/>
              <w:rPr>
                <w:rFonts w:ascii="仿宋" w:hAnsi="仿宋" w:eastAsia="仿宋" w:cs="方正仿宋_GB2312"/>
                <w:color w:val="auto"/>
                <w:sz w:val="24"/>
                <w:szCs w:val="24"/>
                <w:highlight w:val="none"/>
              </w:rPr>
            </w:pPr>
          </w:p>
        </w:tc>
        <w:tc>
          <w:tcPr>
            <w:tcW w:w="1984" w:type="dxa"/>
            <w:tcBorders>
              <w:top w:val="double" w:color="auto" w:sz="6" w:space="0"/>
              <w:bottom w:val="single" w:color="auto" w:sz="6" w:space="0"/>
            </w:tcBorders>
            <w:vAlign w:val="top"/>
          </w:tcPr>
          <w:p w14:paraId="53C8636D">
            <w:pPr>
              <w:pStyle w:val="34"/>
              <w:keepNext/>
              <w:spacing w:line="440" w:lineRule="exact"/>
              <w:ind w:left="63" w:right="63"/>
              <w:rPr>
                <w:rFonts w:ascii="仿宋" w:hAnsi="仿宋" w:eastAsia="仿宋" w:cs="方正仿宋_GB2312"/>
                <w:color w:val="auto"/>
                <w:sz w:val="24"/>
                <w:szCs w:val="24"/>
                <w:highlight w:val="none"/>
              </w:rPr>
            </w:pPr>
          </w:p>
        </w:tc>
        <w:tc>
          <w:tcPr>
            <w:tcW w:w="4678" w:type="dxa"/>
            <w:tcBorders>
              <w:top w:val="double" w:color="auto" w:sz="6" w:space="0"/>
              <w:bottom w:val="single" w:color="auto" w:sz="6" w:space="0"/>
            </w:tcBorders>
            <w:vAlign w:val="top"/>
          </w:tcPr>
          <w:p w14:paraId="229E4C24">
            <w:pPr>
              <w:pStyle w:val="34"/>
              <w:keepNext/>
              <w:spacing w:line="440" w:lineRule="exact"/>
              <w:ind w:left="63" w:right="63"/>
              <w:rPr>
                <w:rFonts w:ascii="仿宋" w:hAnsi="仿宋" w:eastAsia="仿宋" w:cs="方正仿宋_GB2312"/>
                <w:color w:val="auto"/>
                <w:sz w:val="24"/>
                <w:szCs w:val="24"/>
                <w:highlight w:val="none"/>
              </w:rPr>
            </w:pPr>
          </w:p>
        </w:tc>
        <w:tc>
          <w:tcPr>
            <w:tcW w:w="1276" w:type="dxa"/>
            <w:tcBorders>
              <w:top w:val="double" w:color="auto" w:sz="6" w:space="0"/>
              <w:bottom w:val="single" w:color="auto" w:sz="6" w:space="0"/>
            </w:tcBorders>
            <w:vAlign w:val="top"/>
          </w:tcPr>
          <w:p w14:paraId="04396385">
            <w:pPr>
              <w:pStyle w:val="34"/>
              <w:keepNext/>
              <w:spacing w:line="440" w:lineRule="exact"/>
              <w:ind w:left="63" w:right="63"/>
              <w:rPr>
                <w:rFonts w:ascii="仿宋" w:hAnsi="仿宋" w:eastAsia="仿宋" w:cs="方正仿宋_GB2312"/>
                <w:color w:val="auto"/>
                <w:sz w:val="24"/>
                <w:szCs w:val="24"/>
                <w:highlight w:val="none"/>
              </w:rPr>
            </w:pPr>
          </w:p>
        </w:tc>
      </w:tr>
      <w:tr w14:paraId="787242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vAlign w:val="top"/>
          </w:tcPr>
          <w:p w14:paraId="24216782">
            <w:pPr>
              <w:pStyle w:val="34"/>
              <w:keepNext/>
              <w:spacing w:line="440" w:lineRule="exact"/>
              <w:ind w:left="63" w:right="63"/>
              <w:rPr>
                <w:rFonts w:ascii="仿宋" w:hAnsi="仿宋" w:eastAsia="仿宋" w:cs="方正仿宋_GB2312"/>
                <w:color w:val="auto"/>
                <w:sz w:val="24"/>
                <w:szCs w:val="24"/>
                <w:highlight w:val="none"/>
              </w:rPr>
            </w:pPr>
          </w:p>
        </w:tc>
        <w:tc>
          <w:tcPr>
            <w:tcW w:w="1984" w:type="dxa"/>
            <w:tcBorders>
              <w:top w:val="nil"/>
            </w:tcBorders>
            <w:vAlign w:val="top"/>
          </w:tcPr>
          <w:p w14:paraId="54156BEF">
            <w:pPr>
              <w:pStyle w:val="34"/>
              <w:keepNext/>
              <w:spacing w:line="440" w:lineRule="exact"/>
              <w:ind w:left="63" w:right="63"/>
              <w:rPr>
                <w:rFonts w:ascii="仿宋" w:hAnsi="仿宋" w:eastAsia="仿宋" w:cs="方正仿宋_GB2312"/>
                <w:color w:val="auto"/>
                <w:sz w:val="24"/>
                <w:szCs w:val="24"/>
                <w:highlight w:val="none"/>
              </w:rPr>
            </w:pPr>
          </w:p>
        </w:tc>
        <w:tc>
          <w:tcPr>
            <w:tcW w:w="4678" w:type="dxa"/>
            <w:tcBorders>
              <w:top w:val="nil"/>
            </w:tcBorders>
            <w:vAlign w:val="top"/>
          </w:tcPr>
          <w:p w14:paraId="5DF5CF1A">
            <w:pPr>
              <w:pStyle w:val="34"/>
              <w:keepNext/>
              <w:spacing w:line="440" w:lineRule="exact"/>
              <w:ind w:left="63" w:right="63"/>
              <w:rPr>
                <w:rFonts w:ascii="仿宋" w:hAnsi="仿宋" w:eastAsia="仿宋" w:cs="方正仿宋_GB2312"/>
                <w:color w:val="auto"/>
                <w:sz w:val="24"/>
                <w:szCs w:val="24"/>
                <w:highlight w:val="none"/>
              </w:rPr>
            </w:pPr>
          </w:p>
        </w:tc>
        <w:tc>
          <w:tcPr>
            <w:tcW w:w="1276" w:type="dxa"/>
            <w:tcBorders>
              <w:top w:val="nil"/>
            </w:tcBorders>
            <w:vAlign w:val="top"/>
          </w:tcPr>
          <w:p w14:paraId="2101D8B3">
            <w:pPr>
              <w:pStyle w:val="34"/>
              <w:keepNext/>
              <w:spacing w:line="440" w:lineRule="exact"/>
              <w:ind w:left="63" w:right="63"/>
              <w:rPr>
                <w:rFonts w:ascii="仿宋" w:hAnsi="仿宋" w:eastAsia="仿宋" w:cs="方正仿宋_GB2312"/>
                <w:color w:val="auto"/>
                <w:sz w:val="24"/>
                <w:szCs w:val="24"/>
                <w:highlight w:val="none"/>
              </w:rPr>
            </w:pPr>
          </w:p>
        </w:tc>
      </w:tr>
      <w:tr w14:paraId="186A3B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vAlign w:val="top"/>
          </w:tcPr>
          <w:p w14:paraId="377EFFF5">
            <w:pPr>
              <w:pStyle w:val="34"/>
              <w:keepNext/>
              <w:spacing w:line="440" w:lineRule="exact"/>
              <w:ind w:left="63" w:right="63"/>
              <w:rPr>
                <w:rFonts w:ascii="仿宋" w:hAnsi="仿宋" w:eastAsia="仿宋" w:cs="方正仿宋_GB2312"/>
                <w:color w:val="auto"/>
                <w:sz w:val="24"/>
                <w:szCs w:val="24"/>
                <w:highlight w:val="none"/>
              </w:rPr>
            </w:pPr>
          </w:p>
        </w:tc>
        <w:tc>
          <w:tcPr>
            <w:tcW w:w="1984" w:type="dxa"/>
            <w:tcBorders>
              <w:top w:val="nil"/>
            </w:tcBorders>
            <w:vAlign w:val="top"/>
          </w:tcPr>
          <w:p w14:paraId="1CAD4174">
            <w:pPr>
              <w:pStyle w:val="34"/>
              <w:keepNext/>
              <w:spacing w:line="440" w:lineRule="exact"/>
              <w:ind w:left="63" w:right="63"/>
              <w:rPr>
                <w:rFonts w:ascii="仿宋" w:hAnsi="仿宋" w:eastAsia="仿宋" w:cs="方正仿宋_GB2312"/>
                <w:color w:val="auto"/>
                <w:sz w:val="24"/>
                <w:szCs w:val="24"/>
                <w:highlight w:val="none"/>
              </w:rPr>
            </w:pPr>
          </w:p>
        </w:tc>
        <w:tc>
          <w:tcPr>
            <w:tcW w:w="4678" w:type="dxa"/>
            <w:tcBorders>
              <w:top w:val="nil"/>
            </w:tcBorders>
            <w:vAlign w:val="top"/>
          </w:tcPr>
          <w:p w14:paraId="0444729A">
            <w:pPr>
              <w:pStyle w:val="34"/>
              <w:keepNext/>
              <w:spacing w:line="440" w:lineRule="exact"/>
              <w:ind w:left="63" w:right="63"/>
              <w:rPr>
                <w:rFonts w:ascii="仿宋" w:hAnsi="仿宋" w:eastAsia="仿宋" w:cs="方正仿宋_GB2312"/>
                <w:color w:val="auto"/>
                <w:sz w:val="24"/>
                <w:szCs w:val="24"/>
                <w:highlight w:val="none"/>
              </w:rPr>
            </w:pPr>
          </w:p>
        </w:tc>
        <w:tc>
          <w:tcPr>
            <w:tcW w:w="1276" w:type="dxa"/>
            <w:tcBorders>
              <w:top w:val="nil"/>
            </w:tcBorders>
            <w:vAlign w:val="top"/>
          </w:tcPr>
          <w:p w14:paraId="28BCB917">
            <w:pPr>
              <w:pStyle w:val="34"/>
              <w:keepNext/>
              <w:spacing w:line="440" w:lineRule="exact"/>
              <w:ind w:left="63" w:right="63"/>
              <w:rPr>
                <w:rFonts w:ascii="仿宋" w:hAnsi="仿宋" w:eastAsia="仿宋" w:cs="方正仿宋_GB2312"/>
                <w:color w:val="auto"/>
                <w:sz w:val="24"/>
                <w:szCs w:val="24"/>
                <w:highlight w:val="none"/>
              </w:rPr>
            </w:pPr>
          </w:p>
        </w:tc>
      </w:tr>
      <w:tr w14:paraId="48FA57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1BF60171">
            <w:pPr>
              <w:pStyle w:val="34"/>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5F70722F">
            <w:pPr>
              <w:pStyle w:val="34"/>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2B74C0A5">
            <w:pPr>
              <w:pStyle w:val="34"/>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76D26809">
            <w:pPr>
              <w:pStyle w:val="34"/>
              <w:keepNext/>
              <w:spacing w:line="440" w:lineRule="exact"/>
              <w:ind w:left="63" w:right="63"/>
              <w:rPr>
                <w:rFonts w:ascii="仿宋" w:hAnsi="仿宋" w:eastAsia="仿宋" w:cs="方正仿宋_GB2312"/>
                <w:color w:val="auto"/>
                <w:sz w:val="24"/>
                <w:szCs w:val="24"/>
                <w:highlight w:val="none"/>
              </w:rPr>
            </w:pPr>
          </w:p>
        </w:tc>
      </w:tr>
      <w:tr w14:paraId="462E33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241DAE2D">
            <w:pPr>
              <w:pStyle w:val="34"/>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30213359">
            <w:pPr>
              <w:pStyle w:val="34"/>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3B1052D5">
            <w:pPr>
              <w:pStyle w:val="34"/>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025B800C">
            <w:pPr>
              <w:pStyle w:val="34"/>
              <w:keepNext/>
              <w:spacing w:line="440" w:lineRule="exact"/>
              <w:ind w:left="63" w:right="63"/>
              <w:rPr>
                <w:rFonts w:ascii="仿宋" w:hAnsi="仿宋" w:eastAsia="仿宋" w:cs="方正仿宋_GB2312"/>
                <w:color w:val="auto"/>
                <w:sz w:val="24"/>
                <w:szCs w:val="24"/>
                <w:highlight w:val="none"/>
              </w:rPr>
            </w:pPr>
          </w:p>
        </w:tc>
      </w:tr>
      <w:tr w14:paraId="169AAD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357AE756">
            <w:pPr>
              <w:pStyle w:val="34"/>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7B347D00">
            <w:pPr>
              <w:pStyle w:val="34"/>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4EFFDDD4">
            <w:pPr>
              <w:pStyle w:val="34"/>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26853AEC">
            <w:pPr>
              <w:pStyle w:val="34"/>
              <w:keepNext/>
              <w:spacing w:line="440" w:lineRule="exact"/>
              <w:ind w:left="63" w:right="63"/>
              <w:rPr>
                <w:rFonts w:ascii="仿宋" w:hAnsi="仿宋" w:eastAsia="仿宋" w:cs="方正仿宋_GB2312"/>
                <w:color w:val="auto"/>
                <w:sz w:val="24"/>
                <w:szCs w:val="24"/>
                <w:highlight w:val="none"/>
              </w:rPr>
            </w:pPr>
          </w:p>
        </w:tc>
      </w:tr>
      <w:tr w14:paraId="77BA8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7E7FB736">
            <w:pPr>
              <w:pStyle w:val="34"/>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14DF572A">
            <w:pPr>
              <w:pStyle w:val="34"/>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602F584E">
            <w:pPr>
              <w:pStyle w:val="34"/>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51E9BE6C">
            <w:pPr>
              <w:pStyle w:val="34"/>
              <w:keepNext/>
              <w:spacing w:line="440" w:lineRule="exact"/>
              <w:ind w:left="63" w:right="63"/>
              <w:rPr>
                <w:rFonts w:ascii="仿宋" w:hAnsi="仿宋" w:eastAsia="仿宋" w:cs="方正仿宋_GB2312"/>
                <w:color w:val="auto"/>
                <w:sz w:val="24"/>
                <w:szCs w:val="24"/>
                <w:highlight w:val="none"/>
              </w:rPr>
            </w:pPr>
          </w:p>
        </w:tc>
      </w:tr>
      <w:tr w14:paraId="3944A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6127DC46">
            <w:pPr>
              <w:pStyle w:val="34"/>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2AF031E0">
            <w:pPr>
              <w:pStyle w:val="34"/>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396E0BDD">
            <w:pPr>
              <w:pStyle w:val="34"/>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33793815">
            <w:pPr>
              <w:pStyle w:val="34"/>
              <w:keepNext/>
              <w:spacing w:line="440" w:lineRule="exact"/>
              <w:ind w:left="63" w:right="63"/>
              <w:rPr>
                <w:rFonts w:ascii="仿宋" w:hAnsi="仿宋" w:eastAsia="仿宋" w:cs="方正仿宋_GB2312"/>
                <w:color w:val="auto"/>
                <w:sz w:val="24"/>
                <w:szCs w:val="24"/>
                <w:highlight w:val="none"/>
              </w:rPr>
            </w:pPr>
          </w:p>
        </w:tc>
      </w:tr>
      <w:tr w14:paraId="2C5B4E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5FE85C06">
            <w:pPr>
              <w:pStyle w:val="34"/>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1F4BFBDC">
            <w:pPr>
              <w:pStyle w:val="34"/>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64E3C27E">
            <w:pPr>
              <w:pStyle w:val="34"/>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48B5F7B2">
            <w:pPr>
              <w:pStyle w:val="34"/>
              <w:keepNext/>
              <w:spacing w:line="440" w:lineRule="exact"/>
              <w:ind w:left="63" w:right="63"/>
              <w:rPr>
                <w:rFonts w:ascii="仿宋" w:hAnsi="仿宋" w:eastAsia="仿宋" w:cs="方正仿宋_GB2312"/>
                <w:color w:val="auto"/>
                <w:sz w:val="24"/>
                <w:szCs w:val="24"/>
                <w:highlight w:val="none"/>
              </w:rPr>
            </w:pPr>
          </w:p>
        </w:tc>
      </w:tr>
      <w:tr w14:paraId="6158B8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626A5FEC">
            <w:pPr>
              <w:pStyle w:val="34"/>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23C7336D">
            <w:pPr>
              <w:pStyle w:val="34"/>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0C888187">
            <w:pPr>
              <w:pStyle w:val="34"/>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69AFB362">
            <w:pPr>
              <w:pStyle w:val="34"/>
              <w:keepNext/>
              <w:spacing w:line="440" w:lineRule="exact"/>
              <w:ind w:left="63" w:right="63"/>
              <w:rPr>
                <w:rFonts w:ascii="仿宋" w:hAnsi="仿宋" w:eastAsia="仿宋" w:cs="方正仿宋_GB2312"/>
                <w:color w:val="auto"/>
                <w:sz w:val="24"/>
                <w:szCs w:val="24"/>
                <w:highlight w:val="none"/>
              </w:rPr>
            </w:pPr>
          </w:p>
        </w:tc>
      </w:tr>
      <w:tr w14:paraId="63D7C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228D63BB">
            <w:pPr>
              <w:pStyle w:val="34"/>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5D00DB44">
            <w:pPr>
              <w:pStyle w:val="34"/>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4E1F39A8">
            <w:pPr>
              <w:pStyle w:val="34"/>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4A9B0F14">
            <w:pPr>
              <w:pStyle w:val="34"/>
              <w:keepNext/>
              <w:spacing w:line="440" w:lineRule="exact"/>
              <w:ind w:left="63" w:right="63"/>
              <w:rPr>
                <w:rFonts w:ascii="仿宋" w:hAnsi="仿宋" w:eastAsia="仿宋" w:cs="方正仿宋_GB2312"/>
                <w:color w:val="auto"/>
                <w:sz w:val="24"/>
                <w:szCs w:val="24"/>
                <w:highlight w:val="none"/>
              </w:rPr>
            </w:pPr>
          </w:p>
        </w:tc>
      </w:tr>
      <w:tr w14:paraId="173C98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42AEA5A2">
            <w:pPr>
              <w:pStyle w:val="34"/>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0524FD3B">
            <w:pPr>
              <w:pStyle w:val="34"/>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10E55610">
            <w:pPr>
              <w:pStyle w:val="34"/>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57803686">
            <w:pPr>
              <w:pStyle w:val="34"/>
              <w:keepNext/>
              <w:spacing w:line="440" w:lineRule="exact"/>
              <w:ind w:left="63" w:right="63"/>
              <w:rPr>
                <w:rFonts w:ascii="仿宋" w:hAnsi="仿宋" w:eastAsia="仿宋" w:cs="方正仿宋_GB2312"/>
                <w:color w:val="auto"/>
                <w:sz w:val="24"/>
                <w:szCs w:val="24"/>
                <w:highlight w:val="none"/>
              </w:rPr>
            </w:pPr>
          </w:p>
        </w:tc>
      </w:tr>
      <w:tr w14:paraId="5FC397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6156323B">
            <w:pPr>
              <w:pStyle w:val="34"/>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239C87CC">
            <w:pPr>
              <w:pStyle w:val="34"/>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2EF89F70">
            <w:pPr>
              <w:pStyle w:val="34"/>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1D2A2EFD">
            <w:pPr>
              <w:pStyle w:val="34"/>
              <w:keepNext/>
              <w:spacing w:line="440" w:lineRule="exact"/>
              <w:ind w:left="63" w:right="63"/>
              <w:rPr>
                <w:rFonts w:ascii="仿宋" w:hAnsi="仿宋" w:eastAsia="仿宋" w:cs="方正仿宋_GB2312"/>
                <w:color w:val="auto"/>
                <w:sz w:val="24"/>
                <w:szCs w:val="24"/>
                <w:highlight w:val="none"/>
              </w:rPr>
            </w:pPr>
          </w:p>
        </w:tc>
      </w:tr>
      <w:tr w14:paraId="4595EC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16726AD8">
            <w:pPr>
              <w:pStyle w:val="34"/>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6D46D40F">
            <w:pPr>
              <w:pStyle w:val="34"/>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7BF4EBCB">
            <w:pPr>
              <w:pStyle w:val="34"/>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5C875092">
            <w:pPr>
              <w:pStyle w:val="34"/>
              <w:keepNext/>
              <w:spacing w:line="440" w:lineRule="exact"/>
              <w:ind w:left="63" w:right="63"/>
              <w:rPr>
                <w:rFonts w:ascii="仿宋" w:hAnsi="仿宋" w:eastAsia="仿宋" w:cs="方正仿宋_GB2312"/>
                <w:color w:val="auto"/>
                <w:sz w:val="24"/>
                <w:szCs w:val="24"/>
                <w:highlight w:val="none"/>
              </w:rPr>
            </w:pPr>
          </w:p>
        </w:tc>
      </w:tr>
      <w:tr w14:paraId="031A88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52DC9AF6">
            <w:pPr>
              <w:pStyle w:val="34"/>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221E627B">
            <w:pPr>
              <w:pStyle w:val="34"/>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06E8959A">
            <w:pPr>
              <w:pStyle w:val="34"/>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399B098B">
            <w:pPr>
              <w:pStyle w:val="34"/>
              <w:keepNext/>
              <w:spacing w:line="440" w:lineRule="exact"/>
              <w:ind w:left="63" w:right="63"/>
              <w:rPr>
                <w:rFonts w:ascii="仿宋" w:hAnsi="仿宋" w:eastAsia="仿宋" w:cs="方正仿宋_GB2312"/>
                <w:color w:val="auto"/>
                <w:sz w:val="24"/>
                <w:szCs w:val="24"/>
                <w:highlight w:val="none"/>
              </w:rPr>
            </w:pPr>
          </w:p>
        </w:tc>
      </w:tr>
      <w:tr w14:paraId="2BBE89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5324B579">
            <w:pPr>
              <w:pStyle w:val="34"/>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6020BA33">
            <w:pPr>
              <w:pStyle w:val="34"/>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03170D84">
            <w:pPr>
              <w:pStyle w:val="34"/>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322E4B60">
            <w:pPr>
              <w:pStyle w:val="34"/>
              <w:keepNext/>
              <w:spacing w:line="440" w:lineRule="exact"/>
              <w:ind w:left="63" w:right="63"/>
              <w:rPr>
                <w:rFonts w:ascii="仿宋" w:hAnsi="仿宋" w:eastAsia="仿宋" w:cs="方正仿宋_GB2312"/>
                <w:color w:val="auto"/>
                <w:sz w:val="24"/>
                <w:szCs w:val="24"/>
                <w:highlight w:val="none"/>
              </w:rPr>
            </w:pPr>
          </w:p>
        </w:tc>
      </w:tr>
      <w:tr w14:paraId="771C35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2F323858">
            <w:pPr>
              <w:pStyle w:val="34"/>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6C42435F">
            <w:pPr>
              <w:pStyle w:val="34"/>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57A1F337">
            <w:pPr>
              <w:pStyle w:val="34"/>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17A6AC9A">
            <w:pPr>
              <w:pStyle w:val="34"/>
              <w:keepNext/>
              <w:spacing w:line="440" w:lineRule="exact"/>
              <w:ind w:left="63" w:right="63"/>
              <w:rPr>
                <w:rFonts w:ascii="仿宋" w:hAnsi="仿宋" w:eastAsia="仿宋" w:cs="方正仿宋_GB2312"/>
                <w:color w:val="auto"/>
                <w:sz w:val="24"/>
                <w:szCs w:val="24"/>
                <w:highlight w:val="none"/>
              </w:rPr>
            </w:pPr>
          </w:p>
        </w:tc>
      </w:tr>
      <w:tr w14:paraId="6D52DD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02118F43">
            <w:pPr>
              <w:pStyle w:val="34"/>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7B1C045E">
            <w:pPr>
              <w:pStyle w:val="34"/>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7671EE78">
            <w:pPr>
              <w:pStyle w:val="34"/>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6BB03354">
            <w:pPr>
              <w:pStyle w:val="34"/>
              <w:keepNext/>
              <w:spacing w:line="440" w:lineRule="exact"/>
              <w:ind w:left="63" w:right="63"/>
              <w:rPr>
                <w:rFonts w:ascii="仿宋" w:hAnsi="仿宋" w:eastAsia="仿宋" w:cs="方正仿宋_GB2312"/>
                <w:color w:val="auto"/>
                <w:sz w:val="24"/>
                <w:szCs w:val="24"/>
                <w:highlight w:val="none"/>
              </w:rPr>
            </w:pPr>
          </w:p>
        </w:tc>
      </w:tr>
      <w:tr w14:paraId="0ECB8D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07C40F2A">
            <w:pPr>
              <w:pStyle w:val="34"/>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37B56086">
            <w:pPr>
              <w:pStyle w:val="34"/>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08DE5465">
            <w:pPr>
              <w:pStyle w:val="34"/>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658D402B">
            <w:pPr>
              <w:pStyle w:val="34"/>
              <w:keepNext/>
              <w:spacing w:line="440" w:lineRule="exact"/>
              <w:ind w:left="63" w:right="63"/>
              <w:rPr>
                <w:rFonts w:ascii="仿宋" w:hAnsi="仿宋" w:eastAsia="仿宋" w:cs="方正仿宋_GB2312"/>
                <w:color w:val="auto"/>
                <w:sz w:val="24"/>
                <w:szCs w:val="24"/>
                <w:highlight w:val="none"/>
              </w:rPr>
            </w:pPr>
          </w:p>
        </w:tc>
      </w:tr>
      <w:tr w14:paraId="63545B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337DA2C3">
            <w:pPr>
              <w:pStyle w:val="34"/>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77BBAF90">
            <w:pPr>
              <w:pStyle w:val="34"/>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544281A9">
            <w:pPr>
              <w:pStyle w:val="34"/>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7328BD64">
            <w:pPr>
              <w:pStyle w:val="34"/>
              <w:keepNext/>
              <w:spacing w:line="440" w:lineRule="exact"/>
              <w:ind w:left="63" w:right="63"/>
              <w:rPr>
                <w:rFonts w:ascii="仿宋" w:hAnsi="仿宋" w:eastAsia="仿宋" w:cs="方正仿宋_GB2312"/>
                <w:color w:val="auto"/>
                <w:sz w:val="24"/>
                <w:szCs w:val="24"/>
                <w:highlight w:val="none"/>
              </w:rPr>
            </w:pPr>
          </w:p>
        </w:tc>
      </w:tr>
      <w:tr w14:paraId="0B38A0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137E752C">
            <w:pPr>
              <w:pStyle w:val="34"/>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5922D07F">
            <w:pPr>
              <w:pStyle w:val="34"/>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06CAF424">
            <w:pPr>
              <w:pStyle w:val="34"/>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42EB9FF5">
            <w:pPr>
              <w:pStyle w:val="34"/>
              <w:keepNext/>
              <w:spacing w:line="440" w:lineRule="exact"/>
              <w:ind w:left="63" w:right="63"/>
              <w:rPr>
                <w:rFonts w:ascii="仿宋" w:hAnsi="仿宋" w:eastAsia="仿宋" w:cs="方正仿宋_GB2312"/>
                <w:color w:val="auto"/>
                <w:sz w:val="24"/>
                <w:szCs w:val="24"/>
                <w:highlight w:val="none"/>
              </w:rPr>
            </w:pPr>
          </w:p>
        </w:tc>
      </w:tr>
      <w:tr w14:paraId="1A4D96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244F7CF8">
            <w:pPr>
              <w:pStyle w:val="34"/>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1E9A21E4">
            <w:pPr>
              <w:pStyle w:val="34"/>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6EA99432">
            <w:pPr>
              <w:pStyle w:val="34"/>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790FE703">
            <w:pPr>
              <w:pStyle w:val="34"/>
              <w:keepNext/>
              <w:spacing w:line="440" w:lineRule="exact"/>
              <w:ind w:left="63" w:right="63"/>
              <w:rPr>
                <w:rFonts w:ascii="仿宋" w:hAnsi="仿宋" w:eastAsia="仿宋" w:cs="方正仿宋_GB2312"/>
                <w:color w:val="auto"/>
                <w:sz w:val="24"/>
                <w:szCs w:val="24"/>
                <w:highlight w:val="none"/>
              </w:rPr>
            </w:pPr>
          </w:p>
        </w:tc>
      </w:tr>
      <w:tr w14:paraId="179AE7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vAlign w:val="top"/>
          </w:tcPr>
          <w:p w14:paraId="21002D6F">
            <w:pPr>
              <w:pStyle w:val="34"/>
              <w:keepNext/>
              <w:spacing w:line="44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小计：</w:t>
            </w:r>
          </w:p>
        </w:tc>
      </w:tr>
    </w:tbl>
    <w:p w14:paraId="0FA93A23">
      <w:pPr>
        <w:rPr>
          <w:rFonts w:ascii="仿宋" w:hAnsi="仿宋" w:eastAsia="仿宋" w:cs="方正仿宋_GB2312"/>
          <w:color w:val="auto"/>
          <w:sz w:val="24"/>
          <w:szCs w:val="24"/>
          <w:highlight w:val="none"/>
        </w:rPr>
      </w:pPr>
    </w:p>
    <w:p w14:paraId="4B5D170C">
      <w:pPr>
        <w:rPr>
          <w:rFonts w:ascii="仿宋" w:hAnsi="仿宋" w:eastAsia="仿宋" w:cs="方正仿宋_GB2312"/>
          <w:color w:val="auto"/>
          <w:sz w:val="24"/>
          <w:szCs w:val="24"/>
          <w:highlight w:val="none"/>
        </w:rPr>
      </w:pPr>
    </w:p>
    <w:p w14:paraId="32354349">
      <w:pPr>
        <w:rPr>
          <w:rFonts w:ascii="仿宋" w:hAnsi="仿宋" w:eastAsia="仿宋" w:cs="方正仿宋_GB2312"/>
          <w:color w:val="auto"/>
          <w:sz w:val="24"/>
          <w:szCs w:val="24"/>
          <w:highlight w:val="none"/>
        </w:rPr>
      </w:pPr>
    </w:p>
    <w:p w14:paraId="795272B8">
      <w:pPr>
        <w:rPr>
          <w:rFonts w:ascii="仿宋" w:hAnsi="仿宋" w:eastAsia="仿宋" w:cs="方正仿宋_GB2312"/>
          <w:color w:val="auto"/>
          <w:sz w:val="24"/>
          <w:szCs w:val="24"/>
          <w:highlight w:val="none"/>
        </w:rPr>
      </w:pPr>
    </w:p>
    <w:p w14:paraId="13D47673">
      <w:pPr>
        <w:rPr>
          <w:rFonts w:ascii="仿宋" w:hAnsi="仿宋" w:eastAsia="仿宋" w:cs="方正仿宋_GB2312"/>
          <w:color w:val="auto"/>
          <w:sz w:val="24"/>
          <w:szCs w:val="24"/>
          <w:highlight w:val="none"/>
        </w:rPr>
      </w:pPr>
      <w:bookmarkStart w:id="286" w:name="_Toc31102"/>
      <w:r>
        <w:rPr>
          <w:rFonts w:hint="eastAsia" w:ascii="仿宋" w:hAnsi="仿宋" w:eastAsia="仿宋" w:cs="方正仿宋_GB2312"/>
          <w:color w:val="auto"/>
          <w:sz w:val="24"/>
          <w:szCs w:val="24"/>
          <w:highlight w:val="none"/>
        </w:rPr>
        <w:t>附件12：</w:t>
      </w:r>
      <w:bookmarkEnd w:id="286"/>
    </w:p>
    <w:p w14:paraId="4C2622E5">
      <w:pPr>
        <w:spacing w:line="320" w:lineRule="exact"/>
        <w:ind w:firstLine="480" w:firstLineChars="200"/>
        <w:jc w:val="center"/>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建设工程廉政责任书</w:t>
      </w:r>
    </w:p>
    <w:p w14:paraId="5263ADDD">
      <w:pPr>
        <w:spacing w:line="300" w:lineRule="exact"/>
        <w:rPr>
          <w:rFonts w:ascii="仿宋" w:hAnsi="仿宋" w:eastAsia="仿宋" w:cs="方正仿宋_GB2312"/>
          <w:color w:val="auto"/>
          <w:sz w:val="24"/>
          <w:szCs w:val="24"/>
          <w:highlight w:val="none"/>
        </w:rPr>
      </w:pPr>
    </w:p>
    <w:p w14:paraId="4534A0B7">
      <w:pPr>
        <w:spacing w:line="400" w:lineRule="exac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发包人：</w:t>
      </w:r>
      <w:r>
        <w:rPr>
          <w:rFonts w:hint="eastAsia" w:ascii="仿宋" w:hAnsi="仿宋" w:eastAsia="仿宋" w:cs="方正仿宋_GB2312"/>
          <w:color w:val="auto"/>
          <w:sz w:val="24"/>
          <w:szCs w:val="24"/>
          <w:highlight w:val="none"/>
          <w:u w:val="single"/>
        </w:rPr>
        <w:t xml:space="preserve">                                               </w:t>
      </w:r>
    </w:p>
    <w:p w14:paraId="5F19B933">
      <w:pPr>
        <w:spacing w:line="400" w:lineRule="exac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承包人：</w:t>
      </w:r>
      <w:r>
        <w:rPr>
          <w:rFonts w:hint="eastAsia" w:ascii="仿宋" w:hAnsi="仿宋" w:eastAsia="仿宋" w:cs="方正仿宋_GB2312"/>
          <w:color w:val="auto"/>
          <w:sz w:val="24"/>
          <w:szCs w:val="24"/>
          <w:highlight w:val="none"/>
          <w:u w:val="single"/>
        </w:rPr>
        <w:t xml:space="preserve">                                               </w:t>
      </w:r>
    </w:p>
    <w:p w14:paraId="0E839D58">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77B975AE">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一、双方的责任</w:t>
      </w:r>
    </w:p>
    <w:p w14:paraId="10388ED5">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1.1应严格遵守国家关于建设工程的有关法律、法规，相关政策，以及廉政建设的各项规定。</w:t>
      </w:r>
    </w:p>
    <w:p w14:paraId="7EF35390">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1.2严格执行建设工程合同文件，自觉按合同办事。</w:t>
      </w:r>
    </w:p>
    <w:p w14:paraId="2CDE1DAD">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1.3各项活动必须坚持公开、公平、公正、诚信、透明的原则(除法律法规另有规定者外)，不得为获取不正当的利益，损害国家、集体和对方利益，不得违反建设工程管理的规章制度。</w:t>
      </w:r>
    </w:p>
    <w:p w14:paraId="65590F81">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1.4发现对方在业务活动中有违规、违纪、违法行为的，应及时提醒对方，情节严重的，应向其上级主管部门或纪检监察、司法等有关机关举报。</w:t>
      </w:r>
    </w:p>
    <w:p w14:paraId="4188FFFB">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二、发包人责任</w:t>
      </w:r>
    </w:p>
    <w:p w14:paraId="26186267">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发包人的领导和从事该建设工程项目的工作人员，在工程建设的事前、事中、事后应遵守以下规定：</w:t>
      </w:r>
    </w:p>
    <w:p w14:paraId="300F7C46">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2.1不得向承包人和相关单位索要或接受回扣、礼金、有价证券、贵重物品和好处费、感谢费等。</w:t>
      </w:r>
    </w:p>
    <w:p w14:paraId="770EDAD8">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2.2不得在承包人和相关单位报销任何应由发包人或个人支付的费用。</w:t>
      </w:r>
    </w:p>
    <w:p w14:paraId="69A48395">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2.3不得要求、暗示或接受承包人和相关单位为个人装修住房、婚丧嫁娶、配偶子女的工作安排以及出国(境)、旅游等提供方便。</w:t>
      </w:r>
    </w:p>
    <w:p w14:paraId="06F01F08">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2.4不得参加有可能影响公正执行公务的承包人和相关单位的宴请、健身、娱乐等活动。</w:t>
      </w:r>
    </w:p>
    <w:p w14:paraId="1CEB42B0">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2.5不得向承包人和相关单位介绍或为配偶、子女、亲属参与同发包人工程建设管理合同有关的业务活动；不得以任何理由要求承包人和相关单位使用某种产品、材料和设备。</w:t>
      </w:r>
    </w:p>
    <w:p w14:paraId="5C8FCE24">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三、承包人责任</w:t>
      </w:r>
    </w:p>
    <w:p w14:paraId="7BD0C46B">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应与发包人保持正常的业务交往，按照有关法律法规和程序开展业务工作，严格执行工程建设的有关方针、政策，执行工程建设强制性标准，并遵守以下规定：</w:t>
      </w:r>
    </w:p>
    <w:p w14:paraId="5EA53284">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3.1不得以任何理由向发包人及其工作人员索要、接受或赠送礼金、有价证券、贵重物品及回扣、好处费、感谢费等。</w:t>
      </w:r>
    </w:p>
    <w:p w14:paraId="364ED3DA">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3.2不得以任何理由为发包人和相关单位报销应由对方或个人支付的费用。</w:t>
      </w:r>
    </w:p>
    <w:p w14:paraId="50190AB7">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3.3不得接受或暗示为发包人、相关单位或个人装修住房、婚丧嫁娶、配偶子女的工作安排以及出国(境)、旅游等提供方便。</w:t>
      </w:r>
    </w:p>
    <w:p w14:paraId="1445968E">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3.4不得以任何理由为发包人、相关单位或个人组织有可能影响公正执行公务的宴请、健身、娱乐等活动。</w:t>
      </w:r>
    </w:p>
    <w:p w14:paraId="6FA4521B">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四、违约责任</w:t>
      </w:r>
    </w:p>
    <w:p w14:paraId="5F79072C">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4.1发包人工作人员有违反本责任书第一、二条责任行为的，依据有关法律、法规给予处理；涉嫌犯罪的，移交司法机关追究刑事责任；给承包人单位造成经济损失的，应予以赔偿。</w:t>
      </w:r>
    </w:p>
    <w:p w14:paraId="027E948E">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4.2承包人工作人员有违反本责任书第一、三条责任行为的，依据有关法律法规处理；涉嫌犯罪的，移交司法机关追究刑事责任；给发包人单位造成经济损失的，应予以赔偿。</w:t>
      </w:r>
    </w:p>
    <w:p w14:paraId="5B110767">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4.3本责任书作为建设工程合同的组成部分，与建设工程合同具有同等法律效力。经双方签署后立即生效。</w:t>
      </w:r>
    </w:p>
    <w:p w14:paraId="0098F297">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五、责任书有效期</w:t>
      </w:r>
    </w:p>
    <w:p w14:paraId="7B8343BB">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本责任书的有效期为双方签署之日起至该工程项目竣工验收合格时止。</w:t>
      </w:r>
    </w:p>
    <w:p w14:paraId="76521728">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六、责任书份数</w:t>
      </w:r>
    </w:p>
    <w:p w14:paraId="077D74E0">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本责任书一式二份，发包人承包人各执一份，具有同等效力。</w:t>
      </w:r>
    </w:p>
    <w:p w14:paraId="36C3C1B4">
      <w:pPr>
        <w:spacing w:line="400" w:lineRule="exact"/>
        <w:ind w:firstLine="480" w:firstLineChars="200"/>
        <w:rPr>
          <w:rFonts w:ascii="仿宋" w:hAnsi="仿宋" w:eastAsia="仿宋" w:cs="方正仿宋_GB2312"/>
          <w:color w:val="auto"/>
          <w:sz w:val="24"/>
          <w:szCs w:val="24"/>
          <w:highlight w:val="none"/>
        </w:rPr>
      </w:pPr>
    </w:p>
    <w:p w14:paraId="3553A566">
      <w:pPr>
        <w:spacing w:line="400" w:lineRule="exact"/>
        <w:ind w:firstLine="480" w:firstLineChars="200"/>
        <w:rPr>
          <w:rFonts w:ascii="仿宋" w:hAnsi="仿宋" w:eastAsia="仿宋" w:cs="方正仿宋_GB2312"/>
          <w:color w:val="auto"/>
          <w:sz w:val="24"/>
          <w:szCs w:val="24"/>
          <w:highlight w:val="none"/>
        </w:rPr>
      </w:pPr>
    </w:p>
    <w:p w14:paraId="16F9C468">
      <w:pPr>
        <w:spacing w:line="400" w:lineRule="exac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发包人：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(公章)    承包人：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(公章)</w:t>
      </w:r>
    </w:p>
    <w:p w14:paraId="389FACB1">
      <w:pPr>
        <w:spacing w:line="400" w:lineRule="exac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法定地址：</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法定地址：</w:t>
      </w:r>
      <w:r>
        <w:rPr>
          <w:rFonts w:hint="eastAsia" w:ascii="仿宋" w:hAnsi="仿宋" w:eastAsia="仿宋" w:cs="方正仿宋_GB2312"/>
          <w:color w:val="auto"/>
          <w:sz w:val="24"/>
          <w:szCs w:val="24"/>
          <w:highlight w:val="none"/>
          <w:u w:val="single"/>
        </w:rPr>
        <w:t xml:space="preserve">                   </w:t>
      </w:r>
    </w:p>
    <w:p w14:paraId="5C935FF4">
      <w:pPr>
        <w:spacing w:line="400" w:lineRule="exac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法定代表人：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(盖章)   法定代表人：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(盖章)</w:t>
      </w:r>
    </w:p>
    <w:p w14:paraId="2144B073">
      <w:pPr>
        <w:spacing w:line="400" w:lineRule="exac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w:t>
      </w:r>
    </w:p>
    <w:p w14:paraId="3BE4CDE8">
      <w:pPr>
        <w:spacing w:line="400" w:lineRule="exac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电话：</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电话：</w:t>
      </w:r>
      <w:r>
        <w:rPr>
          <w:rFonts w:hint="eastAsia" w:ascii="仿宋" w:hAnsi="仿宋" w:eastAsia="仿宋" w:cs="方正仿宋_GB2312"/>
          <w:color w:val="auto"/>
          <w:sz w:val="24"/>
          <w:szCs w:val="24"/>
          <w:highlight w:val="none"/>
          <w:u w:val="single"/>
        </w:rPr>
        <w:t xml:space="preserve">                       </w:t>
      </w:r>
    </w:p>
    <w:p w14:paraId="58924014">
      <w:pPr>
        <w:spacing w:line="400" w:lineRule="exac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传真：</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传真：</w:t>
      </w:r>
      <w:r>
        <w:rPr>
          <w:rFonts w:hint="eastAsia" w:ascii="仿宋" w:hAnsi="仿宋" w:eastAsia="仿宋" w:cs="方正仿宋_GB2312"/>
          <w:color w:val="auto"/>
          <w:sz w:val="24"/>
          <w:szCs w:val="24"/>
          <w:highlight w:val="none"/>
          <w:u w:val="single"/>
        </w:rPr>
        <w:t xml:space="preserve">                       </w:t>
      </w:r>
    </w:p>
    <w:p w14:paraId="3894A923">
      <w:pPr>
        <w:spacing w:line="400" w:lineRule="exac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电子邮箱：</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电子邮箱：</w:t>
      </w:r>
      <w:r>
        <w:rPr>
          <w:rFonts w:hint="eastAsia" w:ascii="仿宋" w:hAnsi="仿宋" w:eastAsia="仿宋" w:cs="方正仿宋_GB2312"/>
          <w:color w:val="auto"/>
          <w:sz w:val="24"/>
          <w:szCs w:val="24"/>
          <w:highlight w:val="none"/>
          <w:u w:val="single"/>
        </w:rPr>
        <w:t xml:space="preserve">                   </w:t>
      </w:r>
    </w:p>
    <w:p w14:paraId="5FFAAB8B">
      <w:pPr>
        <w:spacing w:line="400" w:lineRule="exac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开户银行：</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开户银行：</w:t>
      </w:r>
      <w:r>
        <w:rPr>
          <w:rFonts w:hint="eastAsia" w:ascii="仿宋" w:hAnsi="仿宋" w:eastAsia="仿宋" w:cs="方正仿宋_GB2312"/>
          <w:color w:val="auto"/>
          <w:sz w:val="24"/>
          <w:szCs w:val="24"/>
          <w:highlight w:val="none"/>
          <w:u w:val="single"/>
        </w:rPr>
        <w:t xml:space="preserve">                   </w:t>
      </w:r>
    </w:p>
    <w:p w14:paraId="19C38A36">
      <w:pPr>
        <w:spacing w:line="400" w:lineRule="exac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帐号：</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帐号：</w:t>
      </w:r>
      <w:r>
        <w:rPr>
          <w:rFonts w:hint="eastAsia" w:ascii="仿宋" w:hAnsi="仿宋" w:eastAsia="仿宋" w:cs="方正仿宋_GB2312"/>
          <w:color w:val="auto"/>
          <w:sz w:val="24"/>
          <w:szCs w:val="24"/>
          <w:highlight w:val="none"/>
          <w:u w:val="single"/>
        </w:rPr>
        <w:t xml:space="preserve">                       </w:t>
      </w:r>
    </w:p>
    <w:p w14:paraId="630D2C55">
      <w:pPr>
        <w:spacing w:line="400" w:lineRule="exact"/>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邮政编码：</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邮政编码：</w:t>
      </w:r>
      <w:r>
        <w:rPr>
          <w:rFonts w:hint="eastAsia" w:ascii="仿宋" w:hAnsi="仿宋" w:eastAsia="仿宋" w:cs="方正仿宋_GB2312"/>
          <w:color w:val="auto"/>
          <w:sz w:val="24"/>
          <w:szCs w:val="24"/>
          <w:highlight w:val="none"/>
          <w:u w:val="single"/>
        </w:rPr>
        <w:t xml:space="preserve">                   </w:t>
      </w:r>
    </w:p>
    <w:p w14:paraId="500F702A">
      <w:pPr>
        <w:rPr>
          <w:rFonts w:ascii="仿宋" w:hAnsi="仿宋" w:eastAsia="仿宋" w:cs="方正仿宋_GB2312"/>
          <w:color w:val="auto"/>
          <w:sz w:val="24"/>
          <w:szCs w:val="24"/>
          <w:highlight w:val="none"/>
        </w:rPr>
      </w:pPr>
    </w:p>
    <w:p w14:paraId="2A68FF3C">
      <w:pPr>
        <w:spacing w:line="440" w:lineRule="atLeast"/>
        <w:ind w:firstLine="480" w:firstLineChars="200"/>
        <w:jc w:val="left"/>
        <w:rPr>
          <w:rFonts w:ascii="仿宋" w:hAnsi="仿宋" w:eastAsia="仿宋" w:cs="方正仿宋_GB2312"/>
          <w:color w:val="auto"/>
          <w:sz w:val="24"/>
          <w:szCs w:val="24"/>
          <w:highlight w:val="none"/>
        </w:rPr>
      </w:pPr>
    </w:p>
    <w:sectPr>
      <w:headerReference r:id="rId16" w:type="default"/>
      <w:footerReference r:id="rId17" w:type="default"/>
      <w:footerReference r:id="rId18" w:type="even"/>
      <w:pgSz w:w="11906" w:h="16838"/>
      <w:pgMar w:top="1418" w:right="1531" w:bottom="1418" w:left="155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286748-D411-4181-885B-2149FAEF837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3D1C8533-7864-40A8-99C7-84B3501BA64E}"/>
  </w:font>
  <w:font w:name="Verdana">
    <w:panose1 w:val="020B0604030504040204"/>
    <w:charset w:val="00"/>
    <w:family w:val="auto"/>
    <w:pitch w:val="default"/>
    <w:sig w:usb0="A10006FF" w:usb1="4000205B" w:usb2="00000010" w:usb3="00000000" w:csb0="2000019F" w:csb1="00000000"/>
  </w:font>
  <w:font w:name="Arial Narrow">
    <w:altName w:val="Arial"/>
    <w:panose1 w:val="020B0606020202030204"/>
    <w:charset w:val="00"/>
    <w:family w:val="auto"/>
    <w:pitch w:val="default"/>
    <w:sig w:usb0="00000000" w:usb1="00000000" w:usb2="00000000" w:usb3="00000000" w:csb0="2000009F" w:csb1="DFD70000"/>
  </w:font>
  <w:font w:name="Times">
    <w:altName w:val="Times New Roman"/>
    <w:panose1 w:val="02020603050405020304"/>
    <w:charset w:val="00"/>
    <w:family w:val="auto"/>
    <w:pitch w:val="default"/>
    <w:sig w:usb0="00000000" w:usb1="00000000" w:usb2="00000009" w:usb3="00000000" w:csb0="000001FF" w:csb1="00000000"/>
  </w:font>
  <w:font w:name="五">
    <w:altName w:val="黑体"/>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embedRegular r:id="rId3" w:fontKey="{802E92C4-F6E4-48A8-A742-F3452179DD57}"/>
  </w:font>
  <w:font w:name="Arial Unicode MS">
    <w:altName w:val="宋体"/>
    <w:panose1 w:val="020B0604020202020204"/>
    <w:charset w:val="86"/>
    <w:family w:val="auto"/>
    <w:pitch w:val="default"/>
    <w:sig w:usb0="00000000" w:usb1="00000000" w:usb2="0000003F" w:usb3="00000000" w:csb0="603F01FF" w:csb1="FFFF0000"/>
  </w:font>
  <w:font w:name="ˎ̥">
    <w:altName w:val="Times New Roman"/>
    <w:panose1 w:val="00000000000000000000"/>
    <w:charset w:val="00"/>
    <w:family w:val="auto"/>
    <w:pitch w:val="default"/>
    <w:sig w:usb0="00000000" w:usb1="00000000" w:usb2="00000000"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
    <w:altName w:val="Times New Roman"/>
    <w:panose1 w:val="00000000000000000000"/>
    <w:charset w:val="00"/>
    <w:family w:val="auto"/>
    <w:pitch w:val="default"/>
    <w:sig w:usb0="00000000" w:usb1="00000000" w:usb2="00000000" w:usb3="00000000" w:csb0="00000001" w:csb1="00000000"/>
  </w:font>
  <w:font w:name="Consolas">
    <w:panose1 w:val="020B0609020204030204"/>
    <w:charset w:val="00"/>
    <w:family w:val="auto"/>
    <w:pitch w:val="default"/>
    <w:sig w:usb0="E10002FF" w:usb1="4000FCFF" w:usb2="00000009" w:usb3="00000000" w:csb0="6000019F" w:csb1="DFD70000"/>
  </w:font>
  <w:font w:name="MS Sans Serif">
    <w:altName w:val="Arial"/>
    <w:panose1 w:val="00000000000000000000"/>
    <w:charset w:val="00"/>
    <w:family w:val="auto"/>
    <w:pitch w:val="default"/>
    <w:sig w:usb0="00000000" w:usb1="00000000" w:usb2="00000000" w:usb3="00000000" w:csb0="00000001" w:csb1="00000000"/>
  </w:font>
  <w:font w:name="eʩ">
    <w:altName w:val="Times New Roman"/>
    <w:panose1 w:val="00000000000000000000"/>
    <w:charset w:val="00"/>
    <w:family w:val="auto"/>
    <w:pitch w:val="default"/>
    <w:sig w:usb0="00000000" w:usb1="00000000" w:usb2="00000000" w:usb3="00000000" w:csb0="00040001" w:csb1="00000000"/>
  </w:font>
  <w:font w:name="华文行楷">
    <w:altName w:val="微软雅黑"/>
    <w:panose1 w:val="02010800040101010101"/>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embedRegular r:id="rId4" w:fontKey="{8DCA66BC-D2DF-4EFA-B25A-0E26AC75690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5F64D">
    <w:pPr>
      <w:pStyle w:val="56"/>
      <w:jc w:val="center"/>
    </w:pPr>
    <w:r>
      <w:fldChar w:fldCharType="begin"/>
    </w:r>
    <w:r>
      <w:instrText xml:space="preserve">PAGE   \* MERGEFORMAT</w:instrText>
    </w:r>
    <w:r>
      <w:fldChar w:fldCharType="separate"/>
    </w:r>
    <w:r>
      <w:rPr>
        <w:lang w:val="zh-CN"/>
      </w:rPr>
      <w:t>60</w:t>
    </w:r>
    <w:r>
      <w:fldChar w:fldCharType="end"/>
    </w:r>
  </w:p>
  <w:p w14:paraId="145C98B2">
    <w:pPr>
      <w:pStyle w:val="5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A482A">
    <w:pPr>
      <w:pStyle w:val="56"/>
      <w:framePr w:wrap="around" w:vAnchor="text" w:hAnchor="margin" w:xAlign="center" w:y="1"/>
      <w:rPr>
        <w:rStyle w:val="92"/>
      </w:rPr>
    </w:pPr>
    <w:r>
      <w:fldChar w:fldCharType="begin"/>
    </w:r>
    <w:r>
      <w:rPr>
        <w:rStyle w:val="92"/>
      </w:rPr>
      <w:instrText xml:space="preserve">PAGE  </w:instrText>
    </w:r>
    <w:r>
      <w:fldChar w:fldCharType="separate"/>
    </w:r>
    <w:r>
      <w:rPr>
        <w:rStyle w:val="92"/>
      </w:rPr>
      <w:t>1</w:t>
    </w:r>
    <w:r>
      <w:fldChar w:fldCharType="end"/>
    </w:r>
  </w:p>
  <w:p w14:paraId="70A6CD55">
    <w:pPr>
      <w:pStyle w:val="5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98386">
    <w:pPr>
      <w:pStyle w:val="56"/>
      <w:jc w:val="center"/>
    </w:pPr>
    <w:r>
      <w:fldChar w:fldCharType="begin"/>
    </w:r>
    <w:r>
      <w:rPr>
        <w:rStyle w:val="92"/>
      </w:rPr>
      <w:instrText xml:space="preserve"> PAGE </w:instrText>
    </w:r>
    <w:r>
      <w:fldChar w:fldCharType="separate"/>
    </w:r>
    <w:r>
      <w:rPr>
        <w:rStyle w:val="92"/>
      </w:rPr>
      <w:t>72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77B66">
    <w:pPr>
      <w:pStyle w:val="56"/>
      <w:framePr w:wrap="around" w:vAnchor="text" w:hAnchor="margin" w:xAlign="center" w:y="1"/>
      <w:rPr>
        <w:rStyle w:val="92"/>
      </w:rPr>
    </w:pPr>
    <w:r>
      <w:fldChar w:fldCharType="begin"/>
    </w:r>
    <w:r>
      <w:rPr>
        <w:rStyle w:val="92"/>
      </w:rPr>
      <w:instrText xml:space="preserve">PAGE  </w:instrText>
    </w:r>
    <w:r>
      <w:fldChar w:fldCharType="separate"/>
    </w:r>
    <w:r>
      <w:rPr>
        <w:rStyle w:val="92"/>
      </w:rPr>
      <w:t>1</w:t>
    </w:r>
    <w:r>
      <w:fldChar w:fldCharType="end"/>
    </w:r>
  </w:p>
  <w:p w14:paraId="1255AE92">
    <w:pPr>
      <w:pStyle w:val="5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3E251">
    <w:pPr>
      <w:pStyle w:val="56"/>
      <w:jc w:val="center"/>
    </w:pPr>
    <w:r>
      <w:fldChar w:fldCharType="begin"/>
    </w:r>
    <w:r>
      <w:rPr>
        <w:rStyle w:val="92"/>
      </w:rPr>
      <w:instrText xml:space="preserve"> PAGE </w:instrText>
    </w:r>
    <w:r>
      <w:fldChar w:fldCharType="separate"/>
    </w:r>
    <w:r>
      <w:rPr>
        <w:rStyle w:val="92"/>
      </w:rPr>
      <w:t>73</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ED0FB">
    <w:pPr>
      <w:pStyle w:val="56"/>
      <w:framePr w:wrap="around" w:vAnchor="text" w:hAnchor="margin" w:xAlign="center" w:y="1"/>
      <w:rPr>
        <w:rStyle w:val="92"/>
      </w:rPr>
    </w:pPr>
    <w:r>
      <w:fldChar w:fldCharType="begin"/>
    </w:r>
    <w:r>
      <w:rPr>
        <w:rStyle w:val="92"/>
      </w:rPr>
      <w:instrText xml:space="preserve">PAGE  </w:instrText>
    </w:r>
    <w:r>
      <w:fldChar w:fldCharType="separate"/>
    </w:r>
    <w:r>
      <w:rPr>
        <w:rStyle w:val="92"/>
      </w:rPr>
      <w:t>1</w:t>
    </w:r>
    <w:r>
      <w:fldChar w:fldCharType="end"/>
    </w:r>
  </w:p>
  <w:p w14:paraId="68CBF468">
    <w:pPr>
      <w:pStyle w:val="5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D739A">
    <w:pPr>
      <w:pStyle w:val="56"/>
      <w:jc w:val="center"/>
    </w:pPr>
    <w:r>
      <w:fldChar w:fldCharType="begin"/>
    </w:r>
    <w:r>
      <w:rPr>
        <w:rStyle w:val="92"/>
      </w:rPr>
      <w:instrText xml:space="preserve"> PAGE </w:instrText>
    </w:r>
    <w:r>
      <w:fldChar w:fldCharType="separate"/>
    </w:r>
    <w:r>
      <w:rPr>
        <w:rStyle w:val="92"/>
      </w:rPr>
      <w:t>61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B4B08">
    <w:pPr>
      <w:pStyle w:val="56"/>
      <w:framePr w:wrap="around" w:vAnchor="text" w:hAnchor="page" w:x="5832" w:y="-193"/>
      <w:rPr>
        <w:rStyle w:val="92"/>
      </w:rPr>
    </w:pPr>
    <w:r>
      <w:rPr>
        <w:rStyle w:val="92"/>
      </w:rPr>
      <w:fldChar w:fldCharType="begin"/>
    </w:r>
    <w:r>
      <w:rPr>
        <w:rStyle w:val="92"/>
      </w:rPr>
      <w:instrText xml:space="preserve">PAGE  </w:instrText>
    </w:r>
    <w:r>
      <w:rPr>
        <w:rStyle w:val="92"/>
      </w:rPr>
      <w:fldChar w:fldCharType="separate"/>
    </w:r>
    <w:r>
      <w:rPr>
        <w:rStyle w:val="92"/>
      </w:rPr>
      <w:t>115</w:t>
    </w:r>
    <w:r>
      <w:rPr>
        <w:rStyle w:val="92"/>
      </w:rPr>
      <w:fldChar w:fldCharType="end"/>
    </w:r>
  </w:p>
  <w:p w14:paraId="498E6E4A">
    <w:pPr>
      <w:pStyle w:val="5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F8D0C">
    <w:pPr>
      <w:pStyle w:val="56"/>
      <w:framePr w:wrap="around" w:vAnchor="text" w:hAnchor="margin" w:xAlign="center" w:y="1"/>
      <w:rPr>
        <w:rStyle w:val="92"/>
      </w:rPr>
    </w:pPr>
    <w:r>
      <w:rPr>
        <w:rStyle w:val="92"/>
      </w:rPr>
      <w:fldChar w:fldCharType="begin"/>
    </w:r>
    <w:r>
      <w:rPr>
        <w:rStyle w:val="92"/>
      </w:rPr>
      <w:instrText xml:space="preserve">PAGE  </w:instrText>
    </w:r>
    <w:r>
      <w:rPr>
        <w:rStyle w:val="92"/>
      </w:rPr>
      <w:fldChar w:fldCharType="separate"/>
    </w:r>
    <w:r>
      <w:rPr>
        <w:rStyle w:val="92"/>
      </w:rPr>
      <w:fldChar w:fldCharType="end"/>
    </w:r>
  </w:p>
  <w:p w14:paraId="7ADC4E5E">
    <w:pPr>
      <w:pStyle w:val="5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7BF90">
    <w:pPr>
      <w:pStyle w:val="58"/>
      <w:framePr w:wrap="around" w:vAnchor="text" w:hAnchor="margin" w:xAlign="right" w:y="1"/>
      <w:rPr>
        <w:rStyle w:val="92"/>
      </w:rPr>
    </w:pPr>
    <w:r>
      <w:fldChar w:fldCharType="begin"/>
    </w:r>
    <w:r>
      <w:rPr>
        <w:rStyle w:val="92"/>
      </w:rPr>
      <w:instrText xml:space="preserve">PAGE  </w:instrText>
    </w:r>
    <w:r>
      <w:fldChar w:fldCharType="separate"/>
    </w:r>
    <w:r>
      <w:fldChar w:fldCharType="end"/>
    </w:r>
  </w:p>
  <w:p w14:paraId="6C753117">
    <w:pPr>
      <w:pStyle w:val="5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0FC33">
    <w:pPr>
      <w:pStyle w:val="58"/>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F6496">
    <w:pPr>
      <w:pStyle w:val="58"/>
      <w:framePr w:wrap="around" w:vAnchor="text" w:hAnchor="margin" w:xAlign="right" w:y="1"/>
      <w:rPr>
        <w:rStyle w:val="92"/>
      </w:rPr>
    </w:pPr>
    <w:r>
      <w:fldChar w:fldCharType="begin"/>
    </w:r>
    <w:r>
      <w:rPr>
        <w:rStyle w:val="92"/>
      </w:rPr>
      <w:instrText xml:space="preserve">PAGE  </w:instrText>
    </w:r>
    <w:r>
      <w:fldChar w:fldCharType="separate"/>
    </w:r>
    <w:r>
      <w:fldChar w:fldCharType="end"/>
    </w:r>
  </w:p>
  <w:p w14:paraId="7351B1B0">
    <w:pPr>
      <w:pStyle w:val="58"/>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10438">
    <w:pPr>
      <w:pStyle w:val="58"/>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99E88">
    <w:pPr>
      <w:pStyle w:val="58"/>
      <w:framePr w:wrap="around" w:vAnchor="text" w:hAnchor="margin" w:xAlign="right" w:y="1"/>
      <w:rPr>
        <w:rStyle w:val="92"/>
      </w:rPr>
    </w:pPr>
    <w:r>
      <w:fldChar w:fldCharType="begin"/>
    </w:r>
    <w:r>
      <w:rPr>
        <w:rStyle w:val="92"/>
      </w:rPr>
      <w:instrText xml:space="preserve">PAGE  </w:instrText>
    </w:r>
    <w:r>
      <w:fldChar w:fldCharType="separate"/>
    </w:r>
    <w:r>
      <w:fldChar w:fldCharType="end"/>
    </w:r>
  </w:p>
  <w:p w14:paraId="761163FF">
    <w:pPr>
      <w:pStyle w:val="58"/>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F9E79">
    <w:pPr>
      <w:pStyle w:val="58"/>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041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japaneseCounting"/>
      <w:lvlText w:val="%1．"/>
      <w:lvlJc w:val="left"/>
      <w:pPr>
        <w:tabs>
          <w:tab w:val="left" w:pos="1980"/>
        </w:tabs>
        <w:ind w:left="1980" w:hanging="720"/>
      </w:pPr>
      <w:rPr>
        <w:rFonts w:hint="eastAsia"/>
      </w:rPr>
    </w:lvl>
    <w:lvl w:ilvl="1" w:tentative="0">
      <w:start w:val="1"/>
      <w:numFmt w:val="decimal"/>
      <w:lvlText w:val="%2）"/>
      <w:lvlJc w:val="left"/>
      <w:pPr>
        <w:tabs>
          <w:tab w:val="left" w:pos="2040"/>
        </w:tabs>
        <w:ind w:left="2040" w:hanging="360"/>
      </w:pPr>
      <w:rPr>
        <w:rFonts w:hint="eastAsia"/>
      </w:rPr>
    </w:lvl>
    <w:lvl w:ilvl="2" w:tentative="0">
      <w:start w:val="1"/>
      <w:numFmt w:val="lowerRoman"/>
      <w:lvlText w:val="%3."/>
      <w:lvlJc w:val="right"/>
      <w:pPr>
        <w:tabs>
          <w:tab w:val="left" w:pos="2520"/>
        </w:tabs>
        <w:ind w:left="2520" w:hanging="420"/>
      </w:pPr>
    </w:lvl>
    <w:lvl w:ilvl="3" w:tentative="0">
      <w:start w:val="1"/>
      <w:numFmt w:val="decimal"/>
      <w:lvlText w:val="%4."/>
      <w:lvlJc w:val="left"/>
      <w:pPr>
        <w:tabs>
          <w:tab w:val="left" w:pos="2940"/>
        </w:tabs>
        <w:ind w:left="2940" w:hanging="420"/>
      </w:pPr>
    </w:lvl>
    <w:lvl w:ilvl="4" w:tentative="0">
      <w:start w:val="1"/>
      <w:numFmt w:val="lowerLetter"/>
      <w:lvlText w:val="%5)"/>
      <w:lvlJc w:val="left"/>
      <w:pPr>
        <w:tabs>
          <w:tab w:val="left" w:pos="3360"/>
        </w:tabs>
        <w:ind w:left="3360" w:hanging="420"/>
      </w:pPr>
    </w:lvl>
    <w:lvl w:ilvl="5" w:tentative="0">
      <w:start w:val="1"/>
      <w:numFmt w:val="lowerRoman"/>
      <w:lvlText w:val="%6."/>
      <w:lvlJc w:val="right"/>
      <w:pPr>
        <w:tabs>
          <w:tab w:val="left" w:pos="3780"/>
        </w:tabs>
        <w:ind w:left="3780" w:hanging="420"/>
      </w:pPr>
    </w:lvl>
    <w:lvl w:ilvl="6" w:tentative="0">
      <w:start w:val="1"/>
      <w:numFmt w:val="decimal"/>
      <w:lvlText w:val="%7."/>
      <w:lvlJc w:val="left"/>
      <w:pPr>
        <w:tabs>
          <w:tab w:val="left" w:pos="4200"/>
        </w:tabs>
        <w:ind w:left="4200" w:hanging="420"/>
      </w:pPr>
    </w:lvl>
    <w:lvl w:ilvl="7" w:tentative="0">
      <w:start w:val="1"/>
      <w:numFmt w:val="lowerLetter"/>
      <w:lvlText w:val="%8)"/>
      <w:lvlJc w:val="left"/>
      <w:pPr>
        <w:tabs>
          <w:tab w:val="left" w:pos="4620"/>
        </w:tabs>
        <w:ind w:left="4620" w:hanging="420"/>
      </w:pPr>
    </w:lvl>
    <w:lvl w:ilvl="8" w:tentative="0">
      <w:start w:val="1"/>
      <w:numFmt w:val="lowerRoman"/>
      <w:lvlText w:val="%9."/>
      <w:lvlJc w:val="right"/>
      <w:pPr>
        <w:tabs>
          <w:tab w:val="left" w:pos="5040"/>
        </w:tabs>
        <w:ind w:left="5040" w:hanging="420"/>
      </w:pPr>
    </w:lvl>
  </w:abstractNum>
  <w:abstractNum w:abstractNumId="1">
    <w:nsid w:val="0B1731F5"/>
    <w:multiLevelType w:val="multilevel"/>
    <w:tmpl w:val="0B1731F5"/>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2">
    <w:nsid w:val="420C153B"/>
    <w:multiLevelType w:val="multilevel"/>
    <w:tmpl w:val="420C153B"/>
    <w:lvl w:ilvl="0" w:tentative="0">
      <w:start w:val="1"/>
      <w:numFmt w:val="decimal"/>
      <w:pStyle w:val="114"/>
      <w:lvlText w:val="%1."/>
      <w:lvlJc w:val="left"/>
      <w:pPr>
        <w:tabs>
          <w:tab w:val="left" w:pos="949"/>
        </w:tabs>
        <w:ind w:left="949" w:hanging="709"/>
      </w:pPr>
    </w:lvl>
    <w:lvl w:ilvl="1" w:tentative="0">
      <w:start w:val="1"/>
      <w:numFmt w:val="decimal"/>
      <w:lvlText w:val="%1.%2"/>
      <w:lvlJc w:val="left"/>
      <w:pPr>
        <w:tabs>
          <w:tab w:val="left" w:pos="709"/>
        </w:tabs>
        <w:ind w:left="709" w:hanging="709"/>
      </w:pPr>
      <w:rPr>
        <w:b w:val="0"/>
      </w:r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
    <w:nsid w:val="56289579"/>
    <w:multiLevelType w:val="singleLevel"/>
    <w:tmpl w:val="56289579"/>
    <w:lvl w:ilvl="0" w:tentative="0">
      <w:start w:val="1"/>
      <w:numFmt w:val="chineseCounting"/>
      <w:suff w:val="nothing"/>
      <w:lvlText w:val="%1、"/>
      <w:lvlJc w:val="left"/>
      <w:rPr>
        <w:b/>
      </w:rPr>
    </w:lvl>
  </w:abstractNum>
  <w:abstractNum w:abstractNumId="4">
    <w:nsid w:val="591D7ACB"/>
    <w:multiLevelType w:val="multilevel"/>
    <w:tmpl w:val="591D7ACB"/>
    <w:lvl w:ilvl="0" w:tentative="0">
      <w:start w:val="14"/>
      <w:numFmt w:val="decimal"/>
      <w:lvlText w:val="%1"/>
      <w:lvlJc w:val="left"/>
      <w:pPr>
        <w:ind w:left="360" w:hanging="360"/>
      </w:pPr>
      <w:rPr>
        <w:rFonts w:hint="default"/>
      </w:rPr>
    </w:lvl>
    <w:lvl w:ilvl="1" w:tentative="0">
      <w:start w:val="1"/>
      <w:numFmt w:val="decimal"/>
      <w:lvlText w:val="%1.%2"/>
      <w:lvlJc w:val="left"/>
      <w:pPr>
        <w:ind w:left="927"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gwMjI3N2YyZmNiOTViNTMzMzIwYWE2MTE3M2Q0NjQifQ=="/>
  </w:docVars>
  <w:rsids>
    <w:rsidRoot w:val="00000000"/>
    <w:rsid w:val="00A12741"/>
    <w:rsid w:val="012D4DA2"/>
    <w:rsid w:val="02C1531D"/>
    <w:rsid w:val="03241876"/>
    <w:rsid w:val="034877EC"/>
    <w:rsid w:val="03596777"/>
    <w:rsid w:val="04333E3D"/>
    <w:rsid w:val="04BC223F"/>
    <w:rsid w:val="04EF43C3"/>
    <w:rsid w:val="0521129B"/>
    <w:rsid w:val="06202CEF"/>
    <w:rsid w:val="0680104B"/>
    <w:rsid w:val="068D3C6C"/>
    <w:rsid w:val="06CC4290"/>
    <w:rsid w:val="08350D28"/>
    <w:rsid w:val="08431B2E"/>
    <w:rsid w:val="08D55BA8"/>
    <w:rsid w:val="08E22602"/>
    <w:rsid w:val="08F764D9"/>
    <w:rsid w:val="09110338"/>
    <w:rsid w:val="09902086"/>
    <w:rsid w:val="09BD79FF"/>
    <w:rsid w:val="0A40121D"/>
    <w:rsid w:val="0A763690"/>
    <w:rsid w:val="0A985C80"/>
    <w:rsid w:val="0AC76D14"/>
    <w:rsid w:val="0ADF0A36"/>
    <w:rsid w:val="0CB101B0"/>
    <w:rsid w:val="0CC9374C"/>
    <w:rsid w:val="0CF956B3"/>
    <w:rsid w:val="0D7C6A10"/>
    <w:rsid w:val="0DD63C99"/>
    <w:rsid w:val="0E50720C"/>
    <w:rsid w:val="0F44355D"/>
    <w:rsid w:val="0FDE750E"/>
    <w:rsid w:val="0FF360CA"/>
    <w:rsid w:val="10446276"/>
    <w:rsid w:val="10C67BD8"/>
    <w:rsid w:val="1170063A"/>
    <w:rsid w:val="11AC75F1"/>
    <w:rsid w:val="121511E1"/>
    <w:rsid w:val="12E904C9"/>
    <w:rsid w:val="13051255"/>
    <w:rsid w:val="14990ECA"/>
    <w:rsid w:val="14E341F5"/>
    <w:rsid w:val="16C32FBA"/>
    <w:rsid w:val="17005FBC"/>
    <w:rsid w:val="17321EED"/>
    <w:rsid w:val="18816488"/>
    <w:rsid w:val="19662742"/>
    <w:rsid w:val="19843053"/>
    <w:rsid w:val="1988673C"/>
    <w:rsid w:val="1A3B6820"/>
    <w:rsid w:val="1A772A39"/>
    <w:rsid w:val="1A8E7D82"/>
    <w:rsid w:val="1BC7268A"/>
    <w:rsid w:val="1C715AE9"/>
    <w:rsid w:val="1C735482"/>
    <w:rsid w:val="1C7B5BC3"/>
    <w:rsid w:val="1CB515F6"/>
    <w:rsid w:val="1DB7139E"/>
    <w:rsid w:val="1E682698"/>
    <w:rsid w:val="1E763007"/>
    <w:rsid w:val="1F304B9A"/>
    <w:rsid w:val="1F9F20EA"/>
    <w:rsid w:val="209426BE"/>
    <w:rsid w:val="21122A7A"/>
    <w:rsid w:val="21764626"/>
    <w:rsid w:val="218A38D3"/>
    <w:rsid w:val="21C61BB0"/>
    <w:rsid w:val="223B249B"/>
    <w:rsid w:val="228615A4"/>
    <w:rsid w:val="229A65C1"/>
    <w:rsid w:val="233274A2"/>
    <w:rsid w:val="23392CA5"/>
    <w:rsid w:val="239F4DAE"/>
    <w:rsid w:val="24013373"/>
    <w:rsid w:val="240510B5"/>
    <w:rsid w:val="24B6624F"/>
    <w:rsid w:val="24F1062F"/>
    <w:rsid w:val="25315EDA"/>
    <w:rsid w:val="254C061E"/>
    <w:rsid w:val="257F589C"/>
    <w:rsid w:val="261D1FBA"/>
    <w:rsid w:val="26216B2F"/>
    <w:rsid w:val="27433CA9"/>
    <w:rsid w:val="27A57730"/>
    <w:rsid w:val="28196BC6"/>
    <w:rsid w:val="28302479"/>
    <w:rsid w:val="283F090E"/>
    <w:rsid w:val="28C70B50"/>
    <w:rsid w:val="29820AB2"/>
    <w:rsid w:val="29B90202"/>
    <w:rsid w:val="29D8780E"/>
    <w:rsid w:val="2AC375D4"/>
    <w:rsid w:val="2AF14064"/>
    <w:rsid w:val="2BB043A5"/>
    <w:rsid w:val="2BC322F8"/>
    <w:rsid w:val="2C1F6A8C"/>
    <w:rsid w:val="2CA34020"/>
    <w:rsid w:val="2CBC42DB"/>
    <w:rsid w:val="2CC8213F"/>
    <w:rsid w:val="2DCD3188"/>
    <w:rsid w:val="2DFF72DF"/>
    <w:rsid w:val="2E0A6052"/>
    <w:rsid w:val="2EB15996"/>
    <w:rsid w:val="2EDB5B25"/>
    <w:rsid w:val="2F2B1BEC"/>
    <w:rsid w:val="2F530F30"/>
    <w:rsid w:val="30004E27"/>
    <w:rsid w:val="304C4084"/>
    <w:rsid w:val="30564A47"/>
    <w:rsid w:val="307D0225"/>
    <w:rsid w:val="31841AC0"/>
    <w:rsid w:val="31F000AB"/>
    <w:rsid w:val="32E7407C"/>
    <w:rsid w:val="3353526D"/>
    <w:rsid w:val="33823B33"/>
    <w:rsid w:val="33AB6E58"/>
    <w:rsid w:val="33C85C5B"/>
    <w:rsid w:val="35717D1D"/>
    <w:rsid w:val="367718DB"/>
    <w:rsid w:val="36C00E6C"/>
    <w:rsid w:val="36E16FFF"/>
    <w:rsid w:val="3872263A"/>
    <w:rsid w:val="396B1563"/>
    <w:rsid w:val="39C46EC5"/>
    <w:rsid w:val="3A320139"/>
    <w:rsid w:val="3BA40D5C"/>
    <w:rsid w:val="3D2A5291"/>
    <w:rsid w:val="3D2C2E1C"/>
    <w:rsid w:val="3D485717"/>
    <w:rsid w:val="3E48127A"/>
    <w:rsid w:val="3E506F79"/>
    <w:rsid w:val="3E854E75"/>
    <w:rsid w:val="3EE8492E"/>
    <w:rsid w:val="3F400D9C"/>
    <w:rsid w:val="3F656A54"/>
    <w:rsid w:val="3FE54305"/>
    <w:rsid w:val="40050660"/>
    <w:rsid w:val="40472B5B"/>
    <w:rsid w:val="414544E4"/>
    <w:rsid w:val="41576F6C"/>
    <w:rsid w:val="417D0085"/>
    <w:rsid w:val="41C45CB4"/>
    <w:rsid w:val="41DD3493"/>
    <w:rsid w:val="41FA16D6"/>
    <w:rsid w:val="43160791"/>
    <w:rsid w:val="44177434"/>
    <w:rsid w:val="44F16E1D"/>
    <w:rsid w:val="44FC7513"/>
    <w:rsid w:val="45227B7E"/>
    <w:rsid w:val="45575091"/>
    <w:rsid w:val="45D61F0F"/>
    <w:rsid w:val="45FF3DF6"/>
    <w:rsid w:val="462E5DF2"/>
    <w:rsid w:val="46EA49F9"/>
    <w:rsid w:val="47017063"/>
    <w:rsid w:val="48D3607A"/>
    <w:rsid w:val="4B2954D3"/>
    <w:rsid w:val="4B4D6D1A"/>
    <w:rsid w:val="4B5E27BB"/>
    <w:rsid w:val="4BB46D99"/>
    <w:rsid w:val="4BE20130"/>
    <w:rsid w:val="4CA13EFC"/>
    <w:rsid w:val="4CB71B06"/>
    <w:rsid w:val="4CCE3E46"/>
    <w:rsid w:val="4CCF76C8"/>
    <w:rsid w:val="4E1753BE"/>
    <w:rsid w:val="4ED35788"/>
    <w:rsid w:val="4F6B3C13"/>
    <w:rsid w:val="50061104"/>
    <w:rsid w:val="500656EA"/>
    <w:rsid w:val="50E41810"/>
    <w:rsid w:val="50E70849"/>
    <w:rsid w:val="50F11284"/>
    <w:rsid w:val="512448FA"/>
    <w:rsid w:val="514A76D3"/>
    <w:rsid w:val="52BD2BB7"/>
    <w:rsid w:val="533E519B"/>
    <w:rsid w:val="53A2229D"/>
    <w:rsid w:val="54C72DC0"/>
    <w:rsid w:val="54D06254"/>
    <w:rsid w:val="555A1B47"/>
    <w:rsid w:val="56552F27"/>
    <w:rsid w:val="568C4250"/>
    <w:rsid w:val="56E16EE5"/>
    <w:rsid w:val="57430191"/>
    <w:rsid w:val="574D3BFE"/>
    <w:rsid w:val="576F4E59"/>
    <w:rsid w:val="57E41DCC"/>
    <w:rsid w:val="58747738"/>
    <w:rsid w:val="5943791E"/>
    <w:rsid w:val="594C0DB9"/>
    <w:rsid w:val="5A5954BE"/>
    <w:rsid w:val="5A992006"/>
    <w:rsid w:val="5ABC1B81"/>
    <w:rsid w:val="5AC83C6D"/>
    <w:rsid w:val="5B400FBB"/>
    <w:rsid w:val="5C9F4EFC"/>
    <w:rsid w:val="5CDA5F34"/>
    <w:rsid w:val="5DAA7B12"/>
    <w:rsid w:val="5DEE606D"/>
    <w:rsid w:val="5E6A778C"/>
    <w:rsid w:val="5E706B66"/>
    <w:rsid w:val="5E8C2062"/>
    <w:rsid w:val="5EC073AC"/>
    <w:rsid w:val="5F750471"/>
    <w:rsid w:val="5F8C5E30"/>
    <w:rsid w:val="60120FCD"/>
    <w:rsid w:val="604E053F"/>
    <w:rsid w:val="61F61EBA"/>
    <w:rsid w:val="6291178B"/>
    <w:rsid w:val="62E25B42"/>
    <w:rsid w:val="62FE23D4"/>
    <w:rsid w:val="638504B3"/>
    <w:rsid w:val="638D4631"/>
    <w:rsid w:val="63911CDA"/>
    <w:rsid w:val="64B67287"/>
    <w:rsid w:val="64D37E39"/>
    <w:rsid w:val="65F903AA"/>
    <w:rsid w:val="66DA6FA9"/>
    <w:rsid w:val="674C7FD2"/>
    <w:rsid w:val="679C157A"/>
    <w:rsid w:val="682C3A9C"/>
    <w:rsid w:val="68647261"/>
    <w:rsid w:val="694B2839"/>
    <w:rsid w:val="696077C1"/>
    <w:rsid w:val="69807E63"/>
    <w:rsid w:val="69A74B39"/>
    <w:rsid w:val="69A9560C"/>
    <w:rsid w:val="6A025F3A"/>
    <w:rsid w:val="6A246A40"/>
    <w:rsid w:val="6A9A4080"/>
    <w:rsid w:val="6B081AF4"/>
    <w:rsid w:val="6BD03E2C"/>
    <w:rsid w:val="6BE42BE5"/>
    <w:rsid w:val="6C4B6506"/>
    <w:rsid w:val="6C4E3A69"/>
    <w:rsid w:val="6CAF619F"/>
    <w:rsid w:val="6D1D4D50"/>
    <w:rsid w:val="6E206244"/>
    <w:rsid w:val="6E57571C"/>
    <w:rsid w:val="6E9D44A1"/>
    <w:rsid w:val="6F6B6931"/>
    <w:rsid w:val="6F8A37EA"/>
    <w:rsid w:val="6F8C57B4"/>
    <w:rsid w:val="70E433CD"/>
    <w:rsid w:val="71165210"/>
    <w:rsid w:val="7192036A"/>
    <w:rsid w:val="71C20AF3"/>
    <w:rsid w:val="724203AC"/>
    <w:rsid w:val="734C2AC5"/>
    <w:rsid w:val="73D160A3"/>
    <w:rsid w:val="73DB3FB6"/>
    <w:rsid w:val="746749EE"/>
    <w:rsid w:val="74CC0400"/>
    <w:rsid w:val="75736F2C"/>
    <w:rsid w:val="77671018"/>
    <w:rsid w:val="77AE203F"/>
    <w:rsid w:val="7A3E76AA"/>
    <w:rsid w:val="7A5201CF"/>
    <w:rsid w:val="7B05641A"/>
    <w:rsid w:val="7B8B2DC3"/>
    <w:rsid w:val="7BC94396"/>
    <w:rsid w:val="7BD32BE2"/>
    <w:rsid w:val="7C9955A0"/>
    <w:rsid w:val="7CAC2CC5"/>
    <w:rsid w:val="7D781125"/>
    <w:rsid w:val="7D7A30EF"/>
    <w:rsid w:val="7DE762AB"/>
    <w:rsid w:val="7F542508"/>
    <w:rsid w:val="7F724E3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qFormat="1" w:unhideWhenUsed="0" w:uiPriority="0" w:semiHidden="0"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67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67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695"/>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73"/>
    <w:qFormat/>
    <w:uiPriority w:val="0"/>
    <w:pPr>
      <w:keepNext/>
      <w:keepLines/>
      <w:tabs>
        <w:tab w:val="left" w:pos="-2100"/>
        <w:tab w:val="left" w:pos="0"/>
      </w:tabs>
      <w:autoSpaceDE w:val="0"/>
      <w:autoSpaceDN w:val="0"/>
      <w:adjustRightInd w:val="0"/>
      <w:spacing w:before="120" w:after="120" w:line="360" w:lineRule="auto"/>
      <w:outlineLvl w:val="3"/>
    </w:pPr>
    <w:rPr>
      <w:b/>
      <w:snapToGrid w:val="0"/>
      <w:color w:val="000000"/>
      <w:sz w:val="28"/>
      <w:szCs w:val="20"/>
    </w:rPr>
  </w:style>
  <w:style w:type="paragraph" w:styleId="7">
    <w:name w:val="heading 5"/>
    <w:basedOn w:val="1"/>
    <w:next w:val="1"/>
    <w:link w:val="674"/>
    <w:autoRedefine/>
    <w:qFormat/>
    <w:uiPriority w:val="0"/>
    <w:pPr>
      <w:keepNext/>
      <w:keepLines/>
      <w:tabs>
        <w:tab w:val="left" w:pos="-2100"/>
        <w:tab w:val="left" w:pos="0"/>
      </w:tabs>
      <w:autoSpaceDE w:val="0"/>
      <w:autoSpaceDN w:val="0"/>
      <w:adjustRightInd w:val="0"/>
      <w:spacing w:before="280" w:after="280" w:line="360" w:lineRule="auto"/>
      <w:outlineLvl w:val="4"/>
    </w:pPr>
    <w:rPr>
      <w:b/>
      <w:snapToGrid w:val="0"/>
      <w:color w:val="000000"/>
      <w:sz w:val="28"/>
      <w:szCs w:val="20"/>
    </w:rPr>
  </w:style>
  <w:style w:type="paragraph" w:styleId="8">
    <w:name w:val="heading 6"/>
    <w:basedOn w:val="1"/>
    <w:next w:val="1"/>
    <w:link w:val="675"/>
    <w:qFormat/>
    <w:uiPriority w:val="0"/>
    <w:pPr>
      <w:keepNext/>
      <w:keepLines/>
      <w:tabs>
        <w:tab w:val="left" w:pos="-2100"/>
        <w:tab w:val="left" w:pos="0"/>
      </w:tabs>
      <w:autoSpaceDE w:val="0"/>
      <w:autoSpaceDN w:val="0"/>
      <w:adjustRightInd w:val="0"/>
      <w:spacing w:before="240" w:after="64" w:line="317" w:lineRule="auto"/>
      <w:outlineLvl w:val="5"/>
    </w:pPr>
    <w:rPr>
      <w:rFonts w:ascii="Arial" w:hAnsi="Arial" w:eastAsia="黑体"/>
      <w:b/>
      <w:snapToGrid w:val="0"/>
      <w:color w:val="000000"/>
      <w:sz w:val="24"/>
      <w:szCs w:val="20"/>
    </w:rPr>
  </w:style>
  <w:style w:type="paragraph" w:styleId="9">
    <w:name w:val="heading 7"/>
    <w:basedOn w:val="1"/>
    <w:next w:val="1"/>
    <w:link w:val="676"/>
    <w:autoRedefine/>
    <w:qFormat/>
    <w:uiPriority w:val="0"/>
    <w:pPr>
      <w:keepNext/>
      <w:keepLines/>
      <w:tabs>
        <w:tab w:val="left" w:pos="-2100"/>
        <w:tab w:val="left" w:pos="0"/>
      </w:tabs>
      <w:autoSpaceDE w:val="0"/>
      <w:autoSpaceDN w:val="0"/>
      <w:adjustRightInd w:val="0"/>
      <w:spacing w:before="240" w:after="64" w:line="317" w:lineRule="auto"/>
      <w:outlineLvl w:val="6"/>
    </w:pPr>
    <w:rPr>
      <w:sz w:val="28"/>
      <w:szCs w:val="20"/>
    </w:rPr>
  </w:style>
  <w:style w:type="paragraph" w:styleId="10">
    <w:name w:val="heading 8"/>
    <w:basedOn w:val="1"/>
    <w:next w:val="1"/>
    <w:link w:val="677"/>
    <w:qFormat/>
    <w:uiPriority w:val="0"/>
    <w:pPr>
      <w:keepNext/>
      <w:keepLines/>
      <w:tabs>
        <w:tab w:val="left" w:pos="-2100"/>
        <w:tab w:val="left" w:pos="0"/>
      </w:tabs>
      <w:autoSpaceDE w:val="0"/>
      <w:autoSpaceDN w:val="0"/>
      <w:adjustRightInd w:val="0"/>
      <w:spacing w:before="240" w:after="64" w:line="317" w:lineRule="auto"/>
      <w:outlineLvl w:val="7"/>
    </w:pPr>
    <w:rPr>
      <w:sz w:val="28"/>
      <w:szCs w:val="20"/>
    </w:rPr>
  </w:style>
  <w:style w:type="paragraph" w:styleId="11">
    <w:name w:val="heading 9"/>
    <w:basedOn w:val="1"/>
    <w:next w:val="1"/>
    <w:link w:val="678"/>
    <w:autoRedefine/>
    <w:qFormat/>
    <w:uiPriority w:val="0"/>
    <w:pPr>
      <w:keepNext/>
      <w:keepLines/>
      <w:tabs>
        <w:tab w:val="left" w:pos="-2100"/>
        <w:tab w:val="left" w:pos="0"/>
      </w:tabs>
      <w:autoSpaceDE w:val="0"/>
      <w:autoSpaceDN w:val="0"/>
      <w:adjustRightInd w:val="0"/>
      <w:spacing w:before="240" w:after="64" w:line="317" w:lineRule="auto"/>
      <w:outlineLvl w:val="8"/>
    </w:pPr>
    <w:rPr>
      <w:sz w:val="28"/>
      <w:szCs w:val="20"/>
    </w:rPr>
  </w:style>
  <w:style w:type="character" w:default="1" w:styleId="89">
    <w:name w:val="Default Paragraph Font"/>
    <w:autoRedefine/>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74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autoRedefine/>
    <w:qFormat/>
    <w:uiPriority w:val="0"/>
    <w:pPr>
      <w:ind w:left="400" w:leftChars="400" w:hanging="200" w:hangingChars="200"/>
    </w:pPr>
    <w:rPr>
      <w:szCs w:val="24"/>
    </w:rPr>
  </w:style>
  <w:style w:type="paragraph" w:styleId="13">
    <w:name w:val="toc 7"/>
    <w:basedOn w:val="1"/>
    <w:next w:val="1"/>
    <w:autoRedefine/>
    <w:qFormat/>
    <w:uiPriority w:val="0"/>
    <w:pPr>
      <w:ind w:left="2520" w:leftChars="1200"/>
    </w:pPr>
    <w:rPr>
      <w:rFonts w:ascii="Calibri" w:hAnsi="Calibri"/>
      <w:szCs w:val="20"/>
    </w:rPr>
  </w:style>
  <w:style w:type="paragraph" w:styleId="14">
    <w:name w:val="List Number 2"/>
    <w:basedOn w:val="1"/>
    <w:qFormat/>
    <w:uiPriority w:val="0"/>
    <w:pPr>
      <w:tabs>
        <w:tab w:val="left" w:pos="780"/>
      </w:tabs>
      <w:ind w:hanging="360"/>
    </w:pPr>
    <w:rPr>
      <w:szCs w:val="24"/>
    </w:rPr>
  </w:style>
  <w:style w:type="paragraph" w:styleId="15">
    <w:name w:val="table of authorities"/>
    <w:basedOn w:val="1"/>
    <w:next w:val="1"/>
    <w:qFormat/>
    <w:uiPriority w:val="0"/>
    <w:pPr>
      <w:ind w:left="200" w:leftChars="200"/>
    </w:pPr>
    <w:rPr>
      <w:szCs w:val="24"/>
    </w:rPr>
  </w:style>
  <w:style w:type="paragraph" w:styleId="16">
    <w:name w:val="Note Heading"/>
    <w:basedOn w:val="1"/>
    <w:next w:val="1"/>
    <w:link w:val="873"/>
    <w:qFormat/>
    <w:uiPriority w:val="0"/>
    <w:pPr>
      <w:jc w:val="center"/>
    </w:pPr>
    <w:rPr>
      <w:rFonts w:ascii="Calibri" w:hAnsi="Calibri" w:eastAsia="宋体" w:cs="黑体"/>
      <w:szCs w:val="24"/>
    </w:rPr>
  </w:style>
  <w:style w:type="paragraph" w:styleId="17">
    <w:name w:val="List Bullet 4"/>
    <w:basedOn w:val="1"/>
    <w:autoRedefine/>
    <w:qFormat/>
    <w:uiPriority w:val="0"/>
    <w:pPr>
      <w:tabs>
        <w:tab w:val="left" w:pos="1620"/>
      </w:tabs>
      <w:ind w:hanging="360"/>
    </w:pPr>
    <w:rPr>
      <w:szCs w:val="24"/>
    </w:rPr>
  </w:style>
  <w:style w:type="paragraph" w:styleId="18">
    <w:name w:val="index 8"/>
    <w:basedOn w:val="1"/>
    <w:next w:val="1"/>
    <w:qFormat/>
    <w:uiPriority w:val="0"/>
    <w:pPr>
      <w:ind w:left="1400" w:leftChars="1400"/>
    </w:pPr>
    <w:rPr>
      <w:szCs w:val="24"/>
    </w:rPr>
  </w:style>
  <w:style w:type="paragraph" w:styleId="19">
    <w:name w:val="E-mail Signature"/>
    <w:basedOn w:val="1"/>
    <w:link w:val="841"/>
    <w:qFormat/>
    <w:uiPriority w:val="0"/>
    <w:rPr>
      <w:rFonts w:ascii="Calibri" w:hAnsi="Calibri" w:eastAsia="宋体" w:cs="黑体"/>
      <w:szCs w:val="24"/>
    </w:rPr>
  </w:style>
  <w:style w:type="paragraph" w:styleId="20">
    <w:name w:val="List Number"/>
    <w:basedOn w:val="1"/>
    <w:autoRedefine/>
    <w:qFormat/>
    <w:uiPriority w:val="0"/>
    <w:pPr>
      <w:tabs>
        <w:tab w:val="left" w:pos="360"/>
      </w:tabs>
      <w:ind w:left="360" w:hanging="360"/>
    </w:pPr>
    <w:rPr>
      <w:szCs w:val="24"/>
    </w:rPr>
  </w:style>
  <w:style w:type="paragraph" w:styleId="21">
    <w:name w:val="Normal Indent"/>
    <w:basedOn w:val="1"/>
    <w:link w:val="855"/>
    <w:autoRedefine/>
    <w:qFormat/>
    <w:uiPriority w:val="0"/>
    <w:pPr>
      <w:autoSpaceDE w:val="0"/>
      <w:autoSpaceDN w:val="0"/>
      <w:adjustRightInd w:val="0"/>
      <w:ind w:firstLine="420"/>
      <w:jc w:val="left"/>
    </w:pPr>
    <w:rPr>
      <w:rFonts w:ascii="宋体"/>
      <w:kern w:val="0"/>
      <w:sz w:val="24"/>
      <w:szCs w:val="20"/>
    </w:rPr>
  </w:style>
  <w:style w:type="paragraph" w:styleId="22">
    <w:name w:val="caption"/>
    <w:basedOn w:val="1"/>
    <w:next w:val="1"/>
    <w:qFormat/>
    <w:uiPriority w:val="0"/>
    <w:rPr>
      <w:rFonts w:ascii="Cambria" w:hAnsi="Cambria" w:eastAsia="黑体"/>
      <w:sz w:val="20"/>
      <w:szCs w:val="20"/>
    </w:rPr>
  </w:style>
  <w:style w:type="paragraph" w:styleId="23">
    <w:name w:val="index 5"/>
    <w:basedOn w:val="1"/>
    <w:next w:val="1"/>
    <w:qFormat/>
    <w:uiPriority w:val="0"/>
    <w:pPr>
      <w:ind w:left="800" w:leftChars="800"/>
    </w:pPr>
    <w:rPr>
      <w:szCs w:val="24"/>
    </w:rPr>
  </w:style>
  <w:style w:type="paragraph" w:styleId="24">
    <w:name w:val="List Bullet"/>
    <w:basedOn w:val="1"/>
    <w:qFormat/>
    <w:uiPriority w:val="0"/>
    <w:pPr>
      <w:tabs>
        <w:tab w:val="left" w:pos="360"/>
      </w:tabs>
      <w:ind w:left="360" w:hanging="360"/>
    </w:pPr>
    <w:rPr>
      <w:szCs w:val="24"/>
    </w:rPr>
  </w:style>
  <w:style w:type="paragraph" w:styleId="25">
    <w:name w:val="envelope address"/>
    <w:basedOn w:val="1"/>
    <w:qFormat/>
    <w:uiPriority w:val="0"/>
    <w:pPr>
      <w:snapToGrid w:val="0"/>
      <w:ind w:left="1400" w:leftChars="1400"/>
    </w:pPr>
    <w:rPr>
      <w:rFonts w:ascii="Arial" w:hAnsi="Arial" w:cs="Arial"/>
      <w:sz w:val="24"/>
      <w:szCs w:val="24"/>
    </w:rPr>
  </w:style>
  <w:style w:type="paragraph" w:styleId="26">
    <w:name w:val="Document Map"/>
    <w:basedOn w:val="1"/>
    <w:link w:val="680"/>
    <w:qFormat/>
    <w:uiPriority w:val="0"/>
    <w:pPr>
      <w:shd w:val="clear" w:color="auto" w:fill="000080"/>
    </w:pPr>
    <w:rPr>
      <w:szCs w:val="20"/>
    </w:rPr>
  </w:style>
  <w:style w:type="paragraph" w:styleId="27">
    <w:name w:val="toa heading"/>
    <w:basedOn w:val="1"/>
    <w:next w:val="1"/>
    <w:autoRedefine/>
    <w:qFormat/>
    <w:uiPriority w:val="0"/>
    <w:pPr>
      <w:spacing w:before="120"/>
    </w:pPr>
    <w:rPr>
      <w:rFonts w:ascii="Arial" w:hAnsi="Arial" w:cs="Arial"/>
      <w:sz w:val="24"/>
      <w:szCs w:val="24"/>
    </w:rPr>
  </w:style>
  <w:style w:type="paragraph" w:styleId="28">
    <w:name w:val="annotation text"/>
    <w:basedOn w:val="1"/>
    <w:link w:val="690"/>
    <w:autoRedefine/>
    <w:qFormat/>
    <w:uiPriority w:val="0"/>
    <w:pPr>
      <w:jc w:val="left"/>
    </w:pPr>
    <w:rPr>
      <w:szCs w:val="20"/>
    </w:rPr>
  </w:style>
  <w:style w:type="paragraph" w:styleId="29">
    <w:name w:val="index 6"/>
    <w:basedOn w:val="1"/>
    <w:next w:val="1"/>
    <w:autoRedefine/>
    <w:qFormat/>
    <w:uiPriority w:val="0"/>
    <w:pPr>
      <w:ind w:left="1000" w:leftChars="1000"/>
    </w:pPr>
    <w:rPr>
      <w:szCs w:val="24"/>
    </w:rPr>
  </w:style>
  <w:style w:type="paragraph" w:styleId="30">
    <w:name w:val="Salutation"/>
    <w:basedOn w:val="1"/>
    <w:next w:val="1"/>
    <w:link w:val="715"/>
    <w:autoRedefine/>
    <w:qFormat/>
    <w:uiPriority w:val="0"/>
    <w:rPr>
      <w:szCs w:val="20"/>
    </w:rPr>
  </w:style>
  <w:style w:type="paragraph" w:styleId="31">
    <w:name w:val="Body Text 3"/>
    <w:basedOn w:val="1"/>
    <w:link w:val="783"/>
    <w:autoRedefine/>
    <w:qFormat/>
    <w:uiPriority w:val="0"/>
    <w:pPr>
      <w:jc w:val="left"/>
    </w:pPr>
    <w:rPr>
      <w:rFonts w:ascii="宋体" w:hAnsi="宋体" w:eastAsia="宋体" w:cs="黑体"/>
      <w:sz w:val="24"/>
      <w:szCs w:val="22"/>
      <w:u w:val="single"/>
    </w:rPr>
  </w:style>
  <w:style w:type="paragraph" w:styleId="32">
    <w:name w:val="Closing"/>
    <w:basedOn w:val="1"/>
    <w:link w:val="852"/>
    <w:qFormat/>
    <w:uiPriority w:val="0"/>
    <w:pPr>
      <w:ind w:left="2100" w:leftChars="2100"/>
    </w:pPr>
    <w:rPr>
      <w:rFonts w:ascii="Calibri" w:hAnsi="Calibri" w:eastAsia="宋体" w:cs="黑体"/>
      <w:szCs w:val="24"/>
    </w:rPr>
  </w:style>
  <w:style w:type="paragraph" w:styleId="33">
    <w:name w:val="List Bullet 3"/>
    <w:basedOn w:val="1"/>
    <w:qFormat/>
    <w:uiPriority w:val="0"/>
    <w:pPr>
      <w:tabs>
        <w:tab w:val="left" w:pos="1200"/>
      </w:tabs>
      <w:ind w:hanging="360"/>
    </w:pPr>
    <w:rPr>
      <w:szCs w:val="24"/>
    </w:rPr>
  </w:style>
  <w:style w:type="paragraph" w:styleId="34">
    <w:name w:val="Body Text"/>
    <w:basedOn w:val="1"/>
    <w:next w:val="35"/>
    <w:link w:val="679"/>
    <w:autoRedefine/>
    <w:qFormat/>
    <w:uiPriority w:val="0"/>
    <w:rPr>
      <w:color w:val="000000"/>
      <w:sz w:val="24"/>
      <w:szCs w:val="20"/>
    </w:rPr>
  </w:style>
  <w:style w:type="paragraph" w:styleId="35">
    <w:name w:val="Body Text First Indent"/>
    <w:basedOn w:val="34"/>
    <w:link w:val="811"/>
    <w:qFormat/>
    <w:uiPriority w:val="99"/>
    <w:pPr>
      <w:spacing w:after="120" w:line="720" w:lineRule="auto"/>
      <w:ind w:left="-3" w:leftChars="-3" w:firstLine="420" w:firstLineChars="100"/>
      <w:jc w:val="center"/>
    </w:pPr>
    <w:rPr>
      <w:rFonts w:ascii="Calibri" w:hAnsi="Calibri" w:eastAsia="宋体" w:cs="黑体"/>
      <w:color w:val="auto"/>
      <w:szCs w:val="22"/>
    </w:rPr>
  </w:style>
  <w:style w:type="paragraph" w:styleId="36">
    <w:name w:val="Body Text Indent"/>
    <w:basedOn w:val="1"/>
    <w:link w:val="684"/>
    <w:autoRedefine/>
    <w:qFormat/>
    <w:uiPriority w:val="0"/>
    <w:pPr>
      <w:spacing w:line="360" w:lineRule="auto"/>
      <w:ind w:firstLine="570"/>
    </w:pPr>
    <w:rPr>
      <w:rFonts w:ascii="宋体" w:hAnsi="宋体"/>
      <w:i/>
      <w:iCs/>
      <w:kern w:val="0"/>
      <w:sz w:val="28"/>
      <w:szCs w:val="20"/>
    </w:rPr>
  </w:style>
  <w:style w:type="paragraph" w:styleId="37">
    <w:name w:val="List Number 3"/>
    <w:basedOn w:val="1"/>
    <w:qFormat/>
    <w:uiPriority w:val="0"/>
    <w:pPr>
      <w:tabs>
        <w:tab w:val="left" w:pos="1200"/>
      </w:tabs>
      <w:ind w:hanging="360"/>
    </w:pPr>
    <w:rPr>
      <w:szCs w:val="24"/>
    </w:rPr>
  </w:style>
  <w:style w:type="paragraph" w:styleId="38">
    <w:name w:val="List 2"/>
    <w:basedOn w:val="1"/>
    <w:qFormat/>
    <w:uiPriority w:val="0"/>
    <w:pPr>
      <w:ind w:left="200" w:leftChars="200" w:hanging="200" w:hangingChars="200"/>
    </w:pPr>
    <w:rPr>
      <w:szCs w:val="24"/>
    </w:rPr>
  </w:style>
  <w:style w:type="paragraph" w:styleId="39">
    <w:name w:val="List Continue"/>
    <w:basedOn w:val="1"/>
    <w:autoRedefine/>
    <w:qFormat/>
    <w:uiPriority w:val="0"/>
    <w:pPr>
      <w:spacing w:after="120"/>
      <w:ind w:left="200" w:leftChars="200"/>
    </w:pPr>
    <w:rPr>
      <w:szCs w:val="24"/>
    </w:rPr>
  </w:style>
  <w:style w:type="paragraph" w:styleId="40">
    <w:name w:val="Block Text"/>
    <w:basedOn w:val="1"/>
    <w:qFormat/>
    <w:uiPriority w:val="0"/>
    <w:pPr>
      <w:adjustRightInd w:val="0"/>
      <w:ind w:left="420" w:right="33"/>
      <w:jc w:val="left"/>
      <w:textAlignment w:val="baseline"/>
    </w:pPr>
    <w:rPr>
      <w:kern w:val="0"/>
      <w:sz w:val="24"/>
      <w:szCs w:val="20"/>
    </w:rPr>
  </w:style>
  <w:style w:type="paragraph" w:styleId="41">
    <w:name w:val="List Bullet 2"/>
    <w:basedOn w:val="1"/>
    <w:qFormat/>
    <w:uiPriority w:val="0"/>
    <w:pPr>
      <w:tabs>
        <w:tab w:val="left" w:pos="780"/>
      </w:tabs>
      <w:ind w:hanging="360"/>
    </w:pPr>
    <w:rPr>
      <w:szCs w:val="24"/>
    </w:rPr>
  </w:style>
  <w:style w:type="paragraph" w:styleId="42">
    <w:name w:val="HTML Address"/>
    <w:basedOn w:val="1"/>
    <w:link w:val="810"/>
    <w:qFormat/>
    <w:uiPriority w:val="0"/>
    <w:rPr>
      <w:rFonts w:ascii="Calibri" w:hAnsi="Calibri" w:eastAsia="宋体" w:cs="黑体"/>
      <w:i/>
      <w:iCs/>
      <w:szCs w:val="24"/>
    </w:rPr>
  </w:style>
  <w:style w:type="paragraph" w:styleId="43">
    <w:name w:val="index 4"/>
    <w:basedOn w:val="1"/>
    <w:next w:val="1"/>
    <w:autoRedefine/>
    <w:qFormat/>
    <w:uiPriority w:val="0"/>
    <w:pPr>
      <w:ind w:left="600" w:leftChars="600"/>
    </w:pPr>
    <w:rPr>
      <w:szCs w:val="24"/>
    </w:rPr>
  </w:style>
  <w:style w:type="paragraph" w:styleId="44">
    <w:name w:val="toc 5"/>
    <w:basedOn w:val="1"/>
    <w:next w:val="1"/>
    <w:qFormat/>
    <w:uiPriority w:val="0"/>
    <w:pPr>
      <w:ind w:left="1680" w:leftChars="800"/>
    </w:pPr>
    <w:rPr>
      <w:rFonts w:ascii="Calibri" w:hAnsi="Calibri"/>
      <w:szCs w:val="20"/>
    </w:rPr>
  </w:style>
  <w:style w:type="paragraph" w:styleId="45">
    <w:name w:val="toc 3"/>
    <w:basedOn w:val="1"/>
    <w:next w:val="1"/>
    <w:qFormat/>
    <w:uiPriority w:val="0"/>
    <w:pPr>
      <w:ind w:left="840" w:leftChars="400"/>
    </w:pPr>
    <w:rPr>
      <w:szCs w:val="20"/>
    </w:rPr>
  </w:style>
  <w:style w:type="paragraph" w:styleId="46">
    <w:name w:val="Plain Text"/>
    <w:basedOn w:val="1"/>
    <w:link w:val="669"/>
    <w:unhideWhenUsed/>
    <w:qFormat/>
    <w:uiPriority w:val="0"/>
    <w:pPr>
      <w:spacing w:before="40" w:after="40"/>
    </w:pPr>
    <w:rPr>
      <w:rFonts w:ascii="宋体" w:hAnsi="宋体"/>
      <w:sz w:val="18"/>
      <w:szCs w:val="20"/>
    </w:rPr>
  </w:style>
  <w:style w:type="paragraph" w:styleId="47">
    <w:name w:val="List Bullet 5"/>
    <w:basedOn w:val="1"/>
    <w:autoRedefine/>
    <w:qFormat/>
    <w:uiPriority w:val="0"/>
    <w:pPr>
      <w:tabs>
        <w:tab w:val="left" w:pos="2040"/>
      </w:tabs>
      <w:ind w:hanging="360"/>
    </w:pPr>
    <w:rPr>
      <w:szCs w:val="24"/>
    </w:rPr>
  </w:style>
  <w:style w:type="paragraph" w:styleId="48">
    <w:name w:val="List Number 4"/>
    <w:basedOn w:val="1"/>
    <w:qFormat/>
    <w:uiPriority w:val="0"/>
    <w:pPr>
      <w:tabs>
        <w:tab w:val="left" w:pos="1620"/>
      </w:tabs>
      <w:ind w:hanging="360"/>
    </w:pPr>
    <w:rPr>
      <w:szCs w:val="24"/>
    </w:rPr>
  </w:style>
  <w:style w:type="paragraph" w:styleId="49">
    <w:name w:val="toc 8"/>
    <w:basedOn w:val="1"/>
    <w:next w:val="1"/>
    <w:autoRedefine/>
    <w:qFormat/>
    <w:uiPriority w:val="0"/>
    <w:pPr>
      <w:ind w:left="2940" w:leftChars="1400"/>
    </w:pPr>
    <w:rPr>
      <w:rFonts w:ascii="Calibri" w:hAnsi="Calibri"/>
      <w:szCs w:val="20"/>
    </w:rPr>
  </w:style>
  <w:style w:type="paragraph" w:styleId="50">
    <w:name w:val="index 3"/>
    <w:basedOn w:val="1"/>
    <w:next w:val="1"/>
    <w:autoRedefine/>
    <w:qFormat/>
    <w:uiPriority w:val="0"/>
    <w:pPr>
      <w:ind w:left="400" w:leftChars="400"/>
    </w:pPr>
    <w:rPr>
      <w:szCs w:val="24"/>
    </w:rPr>
  </w:style>
  <w:style w:type="paragraph" w:styleId="51">
    <w:name w:val="Date"/>
    <w:basedOn w:val="1"/>
    <w:next w:val="1"/>
    <w:link w:val="685"/>
    <w:autoRedefine/>
    <w:qFormat/>
    <w:uiPriority w:val="0"/>
    <w:pPr>
      <w:tabs>
        <w:tab w:val="left" w:pos="0"/>
      </w:tabs>
      <w:adjustRightInd w:val="0"/>
      <w:spacing w:after="120" w:line="360" w:lineRule="auto"/>
    </w:pPr>
    <w:rPr>
      <w:rFonts w:ascii="Arial" w:hAnsi="Arial"/>
      <w:sz w:val="24"/>
      <w:szCs w:val="20"/>
    </w:rPr>
  </w:style>
  <w:style w:type="paragraph" w:styleId="52">
    <w:name w:val="Body Text Indent 2"/>
    <w:basedOn w:val="1"/>
    <w:link w:val="668"/>
    <w:unhideWhenUsed/>
    <w:qFormat/>
    <w:uiPriority w:val="99"/>
    <w:pPr>
      <w:spacing w:before="120"/>
      <w:ind w:firstLine="555"/>
    </w:pPr>
    <w:rPr>
      <w:rFonts w:ascii="楷体_GB2312" w:eastAsia="楷体_GB2312" w:cs="楷体_GB2312"/>
      <w:b/>
      <w:bCs/>
      <w:sz w:val="24"/>
      <w:szCs w:val="24"/>
    </w:rPr>
  </w:style>
  <w:style w:type="paragraph" w:styleId="53">
    <w:name w:val="endnote text"/>
    <w:basedOn w:val="1"/>
    <w:link w:val="780"/>
    <w:qFormat/>
    <w:uiPriority w:val="0"/>
    <w:pPr>
      <w:snapToGrid w:val="0"/>
      <w:jc w:val="left"/>
    </w:pPr>
    <w:rPr>
      <w:rFonts w:ascii="Calibri" w:hAnsi="Calibri" w:eastAsia="宋体" w:cs="黑体"/>
      <w:szCs w:val="24"/>
    </w:rPr>
  </w:style>
  <w:style w:type="paragraph" w:styleId="54">
    <w:name w:val="List Continue 5"/>
    <w:basedOn w:val="1"/>
    <w:qFormat/>
    <w:uiPriority w:val="0"/>
    <w:pPr>
      <w:spacing w:after="120"/>
      <w:ind w:left="1000" w:leftChars="1000"/>
    </w:pPr>
    <w:rPr>
      <w:szCs w:val="24"/>
    </w:rPr>
  </w:style>
  <w:style w:type="paragraph" w:styleId="55">
    <w:name w:val="Balloon Text"/>
    <w:basedOn w:val="1"/>
    <w:link w:val="681"/>
    <w:qFormat/>
    <w:uiPriority w:val="0"/>
    <w:rPr>
      <w:sz w:val="18"/>
      <w:szCs w:val="18"/>
    </w:rPr>
  </w:style>
  <w:style w:type="paragraph" w:styleId="56">
    <w:name w:val="footer"/>
    <w:basedOn w:val="1"/>
    <w:link w:val="683"/>
    <w:autoRedefine/>
    <w:qFormat/>
    <w:uiPriority w:val="0"/>
    <w:pPr>
      <w:tabs>
        <w:tab w:val="center" w:pos="4153"/>
        <w:tab w:val="right" w:pos="8306"/>
      </w:tabs>
      <w:adjustRightInd w:val="0"/>
      <w:spacing w:line="240" w:lineRule="atLeast"/>
      <w:jc w:val="left"/>
      <w:textAlignment w:val="baseline"/>
    </w:pPr>
    <w:rPr>
      <w:kern w:val="0"/>
      <w:sz w:val="18"/>
      <w:szCs w:val="20"/>
    </w:rPr>
  </w:style>
  <w:style w:type="paragraph" w:styleId="57">
    <w:name w:val="envelope return"/>
    <w:basedOn w:val="1"/>
    <w:qFormat/>
    <w:uiPriority w:val="0"/>
    <w:pPr>
      <w:snapToGrid w:val="0"/>
    </w:pPr>
    <w:rPr>
      <w:rFonts w:ascii="Arial" w:hAnsi="Arial" w:cs="Arial"/>
      <w:szCs w:val="24"/>
    </w:rPr>
  </w:style>
  <w:style w:type="paragraph" w:styleId="58">
    <w:name w:val="header"/>
    <w:basedOn w:val="1"/>
    <w:link w:val="682"/>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szCs w:val="20"/>
    </w:rPr>
  </w:style>
  <w:style w:type="paragraph" w:styleId="59">
    <w:name w:val="Signature"/>
    <w:basedOn w:val="1"/>
    <w:link w:val="838"/>
    <w:qFormat/>
    <w:uiPriority w:val="0"/>
    <w:pPr>
      <w:ind w:left="2100" w:leftChars="2100"/>
    </w:pPr>
    <w:rPr>
      <w:rFonts w:ascii="Calibri" w:hAnsi="Calibri" w:eastAsia="宋体" w:cs="黑体"/>
      <w:szCs w:val="24"/>
    </w:rPr>
  </w:style>
  <w:style w:type="paragraph" w:styleId="60">
    <w:name w:val="toc 1"/>
    <w:basedOn w:val="1"/>
    <w:next w:val="1"/>
    <w:autoRedefine/>
    <w:qFormat/>
    <w:uiPriority w:val="39"/>
    <w:pPr>
      <w:tabs>
        <w:tab w:val="right" w:leader="dot" w:pos="9061"/>
      </w:tabs>
      <w:spacing w:line="360" w:lineRule="auto"/>
      <w:jc w:val="center"/>
      <w:outlineLvl w:val="0"/>
    </w:pPr>
    <w:rPr>
      <w:rFonts w:ascii="宋体" w:hAnsi="宋体" w:eastAsia="宋体"/>
      <w:b/>
      <w:sz w:val="32"/>
      <w:szCs w:val="32"/>
    </w:rPr>
  </w:style>
  <w:style w:type="paragraph" w:styleId="61">
    <w:name w:val="List Continue 4"/>
    <w:basedOn w:val="1"/>
    <w:autoRedefine/>
    <w:qFormat/>
    <w:uiPriority w:val="0"/>
    <w:pPr>
      <w:spacing w:after="120"/>
      <w:ind w:left="800" w:leftChars="800"/>
    </w:pPr>
    <w:rPr>
      <w:szCs w:val="24"/>
    </w:rPr>
  </w:style>
  <w:style w:type="paragraph" w:styleId="62">
    <w:name w:val="toc 4"/>
    <w:basedOn w:val="1"/>
    <w:next w:val="1"/>
    <w:autoRedefine/>
    <w:qFormat/>
    <w:uiPriority w:val="0"/>
    <w:pPr>
      <w:ind w:left="1260" w:leftChars="600"/>
    </w:pPr>
    <w:rPr>
      <w:rFonts w:ascii="Calibri" w:hAnsi="Calibri"/>
      <w:szCs w:val="20"/>
    </w:rPr>
  </w:style>
  <w:style w:type="paragraph" w:styleId="63">
    <w:name w:val="index heading"/>
    <w:basedOn w:val="1"/>
    <w:next w:val="64"/>
    <w:qFormat/>
    <w:uiPriority w:val="0"/>
    <w:rPr>
      <w:rFonts w:ascii="Arial" w:hAnsi="Arial" w:cs="Arial"/>
      <w:b/>
      <w:bCs/>
      <w:szCs w:val="24"/>
    </w:rPr>
  </w:style>
  <w:style w:type="paragraph" w:styleId="64">
    <w:name w:val="index 1"/>
    <w:basedOn w:val="1"/>
    <w:next w:val="1"/>
    <w:unhideWhenUsed/>
    <w:qFormat/>
    <w:uiPriority w:val="0"/>
  </w:style>
  <w:style w:type="paragraph" w:styleId="65">
    <w:name w:val="Subtitle"/>
    <w:basedOn w:val="1"/>
    <w:next w:val="1"/>
    <w:link w:val="697"/>
    <w:autoRedefine/>
    <w:qFormat/>
    <w:uiPriority w:val="0"/>
    <w:pPr>
      <w:spacing w:before="240" w:after="60" w:line="312" w:lineRule="auto"/>
      <w:ind w:firstLine="200" w:firstLineChars="200"/>
      <w:jc w:val="left"/>
      <w:outlineLvl w:val="1"/>
    </w:pPr>
    <w:rPr>
      <w:rFonts w:ascii="Cambria" w:hAnsi="Cambria" w:eastAsia="宋体" w:cs="黑体"/>
      <w:b/>
      <w:kern w:val="28"/>
      <w:sz w:val="32"/>
      <w:szCs w:val="22"/>
    </w:rPr>
  </w:style>
  <w:style w:type="paragraph" w:styleId="66">
    <w:name w:val="List Number 5"/>
    <w:basedOn w:val="1"/>
    <w:qFormat/>
    <w:uiPriority w:val="0"/>
    <w:pPr>
      <w:tabs>
        <w:tab w:val="left" w:pos="2040"/>
      </w:tabs>
      <w:ind w:hanging="360"/>
    </w:pPr>
    <w:rPr>
      <w:szCs w:val="24"/>
    </w:rPr>
  </w:style>
  <w:style w:type="paragraph" w:styleId="67">
    <w:name w:val="List"/>
    <w:basedOn w:val="1"/>
    <w:qFormat/>
    <w:uiPriority w:val="0"/>
    <w:pPr>
      <w:ind w:left="200" w:hanging="200" w:hangingChars="200"/>
    </w:pPr>
    <w:rPr>
      <w:szCs w:val="24"/>
    </w:rPr>
  </w:style>
  <w:style w:type="paragraph" w:styleId="68">
    <w:name w:val="footnote text"/>
    <w:basedOn w:val="1"/>
    <w:link w:val="714"/>
    <w:qFormat/>
    <w:uiPriority w:val="0"/>
    <w:pPr>
      <w:snapToGrid w:val="0"/>
      <w:jc w:val="left"/>
    </w:pPr>
    <w:rPr>
      <w:sz w:val="28"/>
      <w:szCs w:val="20"/>
    </w:rPr>
  </w:style>
  <w:style w:type="paragraph" w:styleId="69">
    <w:name w:val="toc 6"/>
    <w:basedOn w:val="1"/>
    <w:next w:val="1"/>
    <w:autoRedefine/>
    <w:qFormat/>
    <w:uiPriority w:val="0"/>
    <w:pPr>
      <w:ind w:left="2100" w:leftChars="1000"/>
    </w:pPr>
    <w:rPr>
      <w:rFonts w:ascii="Calibri" w:hAnsi="Calibri"/>
      <w:szCs w:val="20"/>
    </w:rPr>
  </w:style>
  <w:style w:type="paragraph" w:styleId="70">
    <w:name w:val="List 5"/>
    <w:basedOn w:val="1"/>
    <w:qFormat/>
    <w:uiPriority w:val="0"/>
    <w:pPr>
      <w:ind w:left="800" w:leftChars="800" w:hanging="200" w:hangingChars="200"/>
    </w:pPr>
    <w:rPr>
      <w:szCs w:val="24"/>
    </w:rPr>
  </w:style>
  <w:style w:type="paragraph" w:styleId="71">
    <w:name w:val="Body Text Indent 3"/>
    <w:basedOn w:val="1"/>
    <w:link w:val="688"/>
    <w:autoRedefine/>
    <w:qFormat/>
    <w:uiPriority w:val="0"/>
    <w:pPr>
      <w:spacing w:after="120"/>
      <w:ind w:left="420" w:leftChars="200"/>
    </w:pPr>
    <w:rPr>
      <w:sz w:val="16"/>
      <w:szCs w:val="16"/>
    </w:rPr>
  </w:style>
  <w:style w:type="paragraph" w:styleId="72">
    <w:name w:val="index 7"/>
    <w:basedOn w:val="1"/>
    <w:next w:val="1"/>
    <w:qFormat/>
    <w:uiPriority w:val="0"/>
    <w:pPr>
      <w:ind w:left="1200" w:leftChars="1200"/>
    </w:pPr>
    <w:rPr>
      <w:szCs w:val="24"/>
    </w:rPr>
  </w:style>
  <w:style w:type="paragraph" w:styleId="73">
    <w:name w:val="index 9"/>
    <w:basedOn w:val="1"/>
    <w:next w:val="1"/>
    <w:qFormat/>
    <w:uiPriority w:val="0"/>
    <w:pPr>
      <w:ind w:left="1600" w:leftChars="1600"/>
    </w:pPr>
    <w:rPr>
      <w:szCs w:val="24"/>
    </w:rPr>
  </w:style>
  <w:style w:type="paragraph" w:styleId="74">
    <w:name w:val="table of figures"/>
    <w:basedOn w:val="1"/>
    <w:next w:val="1"/>
    <w:autoRedefine/>
    <w:qFormat/>
    <w:uiPriority w:val="0"/>
    <w:pPr>
      <w:ind w:left="420" w:hanging="420"/>
      <w:jc w:val="left"/>
    </w:pPr>
    <w:rPr>
      <w:rFonts w:ascii="Calibri" w:hAnsi="Calibri"/>
      <w:b/>
      <w:sz w:val="20"/>
      <w:szCs w:val="20"/>
    </w:rPr>
  </w:style>
  <w:style w:type="paragraph" w:styleId="75">
    <w:name w:val="toc 2"/>
    <w:basedOn w:val="1"/>
    <w:next w:val="1"/>
    <w:qFormat/>
    <w:uiPriority w:val="0"/>
    <w:pPr>
      <w:ind w:left="420" w:leftChars="200"/>
    </w:pPr>
    <w:rPr>
      <w:szCs w:val="20"/>
    </w:rPr>
  </w:style>
  <w:style w:type="paragraph" w:styleId="76">
    <w:name w:val="toc 9"/>
    <w:basedOn w:val="1"/>
    <w:next w:val="1"/>
    <w:qFormat/>
    <w:uiPriority w:val="0"/>
    <w:pPr>
      <w:ind w:left="3360" w:leftChars="1600"/>
    </w:pPr>
    <w:rPr>
      <w:rFonts w:ascii="Calibri" w:hAnsi="Calibri"/>
      <w:szCs w:val="20"/>
    </w:rPr>
  </w:style>
  <w:style w:type="paragraph" w:styleId="77">
    <w:name w:val="Body Text 2"/>
    <w:basedOn w:val="1"/>
    <w:link w:val="716"/>
    <w:qFormat/>
    <w:uiPriority w:val="0"/>
    <w:pPr>
      <w:spacing w:after="120" w:line="480" w:lineRule="auto"/>
    </w:pPr>
    <w:rPr>
      <w:szCs w:val="20"/>
    </w:rPr>
  </w:style>
  <w:style w:type="paragraph" w:styleId="78">
    <w:name w:val="List 4"/>
    <w:basedOn w:val="1"/>
    <w:autoRedefine/>
    <w:qFormat/>
    <w:uiPriority w:val="0"/>
    <w:pPr>
      <w:ind w:left="600" w:leftChars="600" w:hanging="200" w:hangingChars="200"/>
    </w:pPr>
    <w:rPr>
      <w:szCs w:val="24"/>
    </w:rPr>
  </w:style>
  <w:style w:type="paragraph" w:styleId="79">
    <w:name w:val="List Continue 2"/>
    <w:basedOn w:val="1"/>
    <w:qFormat/>
    <w:uiPriority w:val="0"/>
    <w:pPr>
      <w:spacing w:after="120"/>
      <w:ind w:left="400" w:leftChars="400"/>
    </w:pPr>
    <w:rPr>
      <w:szCs w:val="24"/>
    </w:rPr>
  </w:style>
  <w:style w:type="paragraph" w:styleId="80">
    <w:name w:val="Message Header"/>
    <w:basedOn w:val="1"/>
    <w:link w:val="791"/>
    <w:qFormat/>
    <w:uiPriority w:val="0"/>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eastAsia="宋体" w:cs="Arial"/>
      <w:sz w:val="24"/>
      <w:szCs w:val="24"/>
      <w:shd w:val="pct20" w:color="auto" w:fill="auto"/>
    </w:rPr>
  </w:style>
  <w:style w:type="paragraph" w:styleId="81">
    <w:name w:val="HTML Preformatted"/>
    <w:basedOn w:val="1"/>
    <w:link w:val="686"/>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82">
    <w:name w:val="Normal (Web)"/>
    <w:basedOn w:val="1"/>
    <w:next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83">
    <w:name w:val="List Continue 3"/>
    <w:basedOn w:val="1"/>
    <w:autoRedefine/>
    <w:qFormat/>
    <w:uiPriority w:val="0"/>
    <w:pPr>
      <w:spacing w:after="120"/>
      <w:ind w:left="600" w:leftChars="600"/>
    </w:pPr>
    <w:rPr>
      <w:szCs w:val="24"/>
    </w:rPr>
  </w:style>
  <w:style w:type="paragraph" w:styleId="84">
    <w:name w:val="index 2"/>
    <w:basedOn w:val="1"/>
    <w:next w:val="1"/>
    <w:autoRedefine/>
    <w:qFormat/>
    <w:uiPriority w:val="0"/>
    <w:pPr>
      <w:ind w:left="200" w:leftChars="200"/>
    </w:pPr>
    <w:rPr>
      <w:szCs w:val="24"/>
    </w:rPr>
  </w:style>
  <w:style w:type="paragraph" w:styleId="85">
    <w:name w:val="Title"/>
    <w:basedOn w:val="1"/>
    <w:link w:val="741"/>
    <w:qFormat/>
    <w:uiPriority w:val="0"/>
    <w:pPr>
      <w:widowControl/>
      <w:tabs>
        <w:tab w:val="left" w:pos="840"/>
      </w:tabs>
      <w:spacing w:before="240" w:after="60"/>
      <w:ind w:left="840" w:hanging="360"/>
      <w:jc w:val="center"/>
      <w:outlineLvl w:val="0"/>
    </w:pPr>
    <w:rPr>
      <w:rFonts w:ascii="Arial" w:hAnsi="Arial" w:eastAsia="宋体" w:cs="黑体"/>
      <w:b/>
      <w:sz w:val="32"/>
      <w:szCs w:val="22"/>
    </w:rPr>
  </w:style>
  <w:style w:type="paragraph" w:styleId="86">
    <w:name w:val="annotation subject"/>
    <w:basedOn w:val="28"/>
    <w:next w:val="28"/>
    <w:link w:val="691"/>
    <w:qFormat/>
    <w:uiPriority w:val="0"/>
    <w:rPr>
      <w:b/>
      <w:bCs/>
    </w:rPr>
  </w:style>
  <w:style w:type="paragraph" w:styleId="87">
    <w:name w:val="Body Text First Indent 2"/>
    <w:basedOn w:val="36"/>
    <w:next w:val="1"/>
    <w:link w:val="813"/>
    <w:autoRedefine/>
    <w:qFormat/>
    <w:uiPriority w:val="0"/>
    <w:pPr>
      <w:spacing w:after="0" w:line="720" w:lineRule="auto"/>
      <w:ind w:left="0" w:leftChars="0" w:hanging="7" w:hangingChars="2"/>
      <w:jc w:val="center"/>
    </w:pPr>
    <w:rPr>
      <w:rFonts w:ascii="宋体" w:hAnsi="宋体" w:cs="黑体"/>
      <w:sz w:val="24"/>
      <w:szCs w:val="22"/>
    </w:rPr>
  </w:style>
  <w:style w:type="character" w:styleId="90">
    <w:name w:val="Strong"/>
    <w:basedOn w:val="89"/>
    <w:autoRedefine/>
    <w:qFormat/>
    <w:uiPriority w:val="0"/>
    <w:rPr>
      <w:b/>
      <w:bCs/>
    </w:rPr>
  </w:style>
  <w:style w:type="character" w:styleId="91">
    <w:name w:val="endnote reference"/>
    <w:qFormat/>
    <w:uiPriority w:val="0"/>
    <w:rPr>
      <w:vertAlign w:val="superscript"/>
    </w:rPr>
  </w:style>
  <w:style w:type="character" w:styleId="92">
    <w:name w:val="page number"/>
    <w:basedOn w:val="89"/>
    <w:autoRedefine/>
    <w:qFormat/>
    <w:uiPriority w:val="0"/>
  </w:style>
  <w:style w:type="character" w:styleId="93">
    <w:name w:val="FollowedHyperlink"/>
    <w:basedOn w:val="89"/>
    <w:autoRedefine/>
    <w:qFormat/>
    <w:uiPriority w:val="99"/>
    <w:rPr>
      <w:color w:val="800080"/>
      <w:u w:val="single"/>
    </w:rPr>
  </w:style>
  <w:style w:type="character" w:styleId="94">
    <w:name w:val="Emphasis"/>
    <w:qFormat/>
    <w:uiPriority w:val="0"/>
    <w:rPr>
      <w:i/>
    </w:rPr>
  </w:style>
  <w:style w:type="character" w:styleId="95">
    <w:name w:val="Hyperlink"/>
    <w:basedOn w:val="89"/>
    <w:qFormat/>
    <w:uiPriority w:val="99"/>
    <w:rPr>
      <w:color w:val="0000FF"/>
      <w:u w:val="single"/>
    </w:rPr>
  </w:style>
  <w:style w:type="character" w:styleId="96">
    <w:name w:val="annotation reference"/>
    <w:basedOn w:val="89"/>
    <w:qFormat/>
    <w:uiPriority w:val="0"/>
    <w:rPr>
      <w:sz w:val="21"/>
      <w:szCs w:val="21"/>
    </w:rPr>
  </w:style>
  <w:style w:type="character" w:styleId="97">
    <w:name w:val="footnote reference"/>
    <w:qFormat/>
    <w:uiPriority w:val="0"/>
    <w:rPr>
      <w:vertAlign w:val="superscript"/>
    </w:rPr>
  </w:style>
  <w:style w:type="character" w:styleId="98">
    <w:name w:val="HTML Sample"/>
    <w:basedOn w:val="89"/>
    <w:autoRedefine/>
    <w:semiHidden/>
    <w:unhideWhenUsed/>
    <w:qFormat/>
    <w:uiPriority w:val="99"/>
    <w:rPr>
      <w:rFonts w:ascii="Courier New" w:hAnsi="Courier New"/>
    </w:rPr>
  </w:style>
  <w:style w:type="paragraph" w:customStyle="1" w:styleId="99">
    <w:name w:val="NormalIndent"/>
    <w:basedOn w:val="1"/>
    <w:qFormat/>
    <w:uiPriority w:val="0"/>
    <w:pPr>
      <w:ind w:firstLine="420"/>
      <w:jc w:val="left"/>
    </w:pPr>
    <w:rPr>
      <w:rFonts w:ascii="宋体" w:hAnsi="Calibri"/>
      <w:kern w:val="0"/>
      <w:sz w:val="24"/>
      <w:szCs w:val="20"/>
    </w:rPr>
  </w:style>
  <w:style w:type="paragraph" w:customStyle="1" w:styleId="100">
    <w:name w:val="List Paragraph"/>
    <w:basedOn w:val="1"/>
    <w:qFormat/>
    <w:uiPriority w:val="0"/>
    <w:pPr>
      <w:ind w:firstLine="420" w:firstLineChars="200"/>
    </w:pPr>
  </w:style>
  <w:style w:type="paragraph" w:customStyle="1" w:styleId="101">
    <w:name w:val="样式 标题 1 + 四号 加粗 行距: 固定值 25 磅"/>
    <w:basedOn w:val="3"/>
    <w:qFormat/>
    <w:uiPriority w:val="0"/>
    <w:pPr>
      <w:adjustRightInd/>
      <w:spacing w:before="0" w:after="0" w:line="500" w:lineRule="exact"/>
      <w:jc w:val="both"/>
    </w:pPr>
    <w:rPr>
      <w:rFonts w:ascii="Times New Roman"/>
      <w:bCs/>
      <w:kern w:val="2"/>
      <w:sz w:val="28"/>
    </w:rPr>
  </w:style>
  <w:style w:type="paragraph" w:customStyle="1" w:styleId="102">
    <w:name w:val="Char Char Char"/>
    <w:basedOn w:val="1"/>
    <w:autoRedefine/>
    <w:qFormat/>
    <w:uiPriority w:val="0"/>
    <w:rPr>
      <w:rFonts w:ascii="Tahoma" w:hAnsi="Tahoma"/>
      <w:sz w:val="24"/>
      <w:szCs w:val="20"/>
    </w:rPr>
  </w:style>
  <w:style w:type="paragraph" w:customStyle="1" w:styleId="103">
    <w:name w:val="1 Char Char Char Char"/>
    <w:basedOn w:val="1"/>
    <w:autoRedefine/>
    <w:qFormat/>
    <w:uiPriority w:val="0"/>
    <w:rPr>
      <w:rFonts w:ascii="Tahoma" w:hAnsi="Tahoma"/>
      <w:sz w:val="24"/>
      <w:szCs w:val="20"/>
    </w:rPr>
  </w:style>
  <w:style w:type="paragraph" w:customStyle="1" w:styleId="104">
    <w:name w:val="普通文字"/>
    <w:basedOn w:val="1"/>
    <w:autoRedefine/>
    <w:qFormat/>
    <w:uiPriority w:val="0"/>
    <w:pPr>
      <w:widowControl/>
      <w:spacing w:line="351" w:lineRule="atLeast"/>
      <w:ind w:firstLine="419"/>
      <w:textAlignment w:val="baseline"/>
    </w:pPr>
    <w:rPr>
      <w:rFonts w:ascii="宋体"/>
      <w:color w:val="000000"/>
      <w:kern w:val="0"/>
      <w:szCs w:val="20"/>
      <w:u w:val="none" w:color="000000"/>
    </w:rPr>
  </w:style>
  <w:style w:type="paragraph" w:customStyle="1" w:styleId="105">
    <w:name w:val="正文文字缩进 3"/>
    <w:basedOn w:val="1"/>
    <w:autoRedefine/>
    <w:qFormat/>
    <w:uiPriority w:val="0"/>
    <w:pPr>
      <w:widowControl/>
      <w:spacing w:before="119" w:line="272" w:lineRule="atLeast"/>
      <w:ind w:left="719" w:firstLine="481"/>
      <w:jc w:val="left"/>
      <w:textAlignment w:val="baseline"/>
    </w:pPr>
    <w:rPr>
      <w:rFonts w:ascii="宋体"/>
      <w:color w:val="000000"/>
      <w:kern w:val="0"/>
      <w:sz w:val="24"/>
      <w:szCs w:val="20"/>
      <w:u w:val="none" w:color="000000"/>
    </w:rPr>
  </w:style>
  <w:style w:type="paragraph" w:customStyle="1" w:styleId="106">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val="none" w:color="000000"/>
    </w:rPr>
  </w:style>
  <w:style w:type="paragraph" w:customStyle="1" w:styleId="107">
    <w:name w:val="Char Char Char1 Char"/>
    <w:basedOn w:val="1"/>
    <w:qFormat/>
    <w:uiPriority w:val="0"/>
    <w:rPr>
      <w:rFonts w:ascii="Tahoma" w:hAnsi="Tahoma"/>
      <w:sz w:val="24"/>
      <w:szCs w:val="20"/>
    </w:rPr>
  </w:style>
  <w:style w:type="paragraph" w:customStyle="1" w:styleId="108">
    <w:name w:val="Char Char Char1 Char Char Char"/>
    <w:basedOn w:val="1"/>
    <w:autoRedefine/>
    <w:qFormat/>
    <w:uiPriority w:val="0"/>
    <w:rPr>
      <w:rFonts w:ascii="Tahoma" w:hAnsi="Tahoma"/>
      <w:sz w:val="24"/>
      <w:szCs w:val="20"/>
    </w:rPr>
  </w:style>
  <w:style w:type="paragraph" w:customStyle="1" w:styleId="109">
    <w:name w:val="Char Char1 Char Char Char Char Char Char Char Char Char"/>
    <w:basedOn w:val="1"/>
    <w:qFormat/>
    <w:uiPriority w:val="0"/>
    <w:rPr>
      <w:rFonts w:ascii="宋体" w:hAnsi="宋体"/>
      <w:sz w:val="24"/>
      <w:szCs w:val="24"/>
    </w:rPr>
  </w:style>
  <w:style w:type="paragraph" w:customStyle="1" w:styleId="110">
    <w:name w:val="Char Char Char3 Char Char Char Char Char Char"/>
    <w:basedOn w:val="1"/>
    <w:autoRedefine/>
    <w:qFormat/>
    <w:uiPriority w:val="0"/>
    <w:rPr>
      <w:rFonts w:ascii="Tahoma" w:hAnsi="Tahoma"/>
      <w:sz w:val="24"/>
      <w:szCs w:val="20"/>
    </w:rPr>
  </w:style>
  <w:style w:type="paragraph" w:customStyle="1" w:styleId="111">
    <w:name w:val="Char Char Char Char Char Char"/>
    <w:basedOn w:val="1"/>
    <w:autoRedefine/>
    <w:qFormat/>
    <w:uiPriority w:val="0"/>
    <w:rPr>
      <w:rFonts w:ascii="Tahoma" w:hAnsi="Tahoma"/>
      <w:sz w:val="24"/>
      <w:szCs w:val="20"/>
    </w:rPr>
  </w:style>
  <w:style w:type="paragraph" w:customStyle="1" w:styleId="112">
    <w:name w:val="z-窗体顶端1"/>
    <w:basedOn w:val="1"/>
    <w:next w:val="1"/>
    <w:link w:val="692"/>
    <w:autoRedefine/>
    <w:qFormat/>
    <w:uiPriority w:val="0"/>
    <w:pPr>
      <w:widowControl/>
      <w:pBdr>
        <w:bottom w:val="single" w:color="auto" w:sz="6" w:space="1"/>
      </w:pBdr>
      <w:jc w:val="center"/>
    </w:pPr>
    <w:rPr>
      <w:rFonts w:ascii="Arial" w:hAnsi="Arial" w:cs="Arial"/>
      <w:vanish/>
      <w:kern w:val="0"/>
      <w:sz w:val="16"/>
      <w:szCs w:val="16"/>
    </w:rPr>
  </w:style>
  <w:style w:type="paragraph" w:customStyle="1" w:styleId="113">
    <w:name w:val="z-窗体底端1"/>
    <w:basedOn w:val="1"/>
    <w:next w:val="1"/>
    <w:link w:val="693"/>
    <w:autoRedefine/>
    <w:qFormat/>
    <w:uiPriority w:val="0"/>
    <w:pPr>
      <w:widowControl/>
      <w:pBdr>
        <w:top w:val="single" w:color="auto" w:sz="6" w:space="1"/>
      </w:pBdr>
      <w:jc w:val="center"/>
    </w:pPr>
    <w:rPr>
      <w:rFonts w:ascii="Arial" w:hAnsi="Arial" w:cs="Arial"/>
      <w:vanish/>
      <w:kern w:val="0"/>
      <w:sz w:val="16"/>
      <w:szCs w:val="16"/>
    </w:rPr>
  </w:style>
  <w:style w:type="paragraph" w:customStyle="1" w:styleId="114">
    <w:name w:val="样式1"/>
    <w:basedOn w:val="1"/>
    <w:link w:val="801"/>
    <w:autoRedefine/>
    <w:qFormat/>
    <w:uiPriority w:val="99"/>
    <w:pPr>
      <w:numPr>
        <w:ilvl w:val="0"/>
        <w:numId w:val="1"/>
      </w:numPr>
      <w:adjustRightInd w:val="0"/>
    </w:pPr>
    <w:rPr>
      <w:rFonts w:ascii="宋体" w:hAnsi="宋体"/>
      <w:kern w:val="0"/>
    </w:rPr>
  </w:style>
  <w:style w:type="paragraph" w:customStyle="1" w:styleId="115">
    <w:name w:val="样式 标题 2 + 宋体 五号 行距: 单倍行距"/>
    <w:basedOn w:val="4"/>
    <w:autoRedefine/>
    <w:qFormat/>
    <w:uiPriority w:val="99"/>
    <w:pPr>
      <w:tabs>
        <w:tab w:val="left" w:pos="840"/>
      </w:tabs>
      <w:spacing w:before="260" w:after="260" w:line="240" w:lineRule="auto"/>
      <w:ind w:left="840" w:hanging="840"/>
      <w:jc w:val="left"/>
    </w:pPr>
    <w:rPr>
      <w:rFonts w:ascii="宋体" w:hAnsi="宋体" w:eastAsia="宋体" w:cs="黑体"/>
      <w:bCs/>
      <w:sz w:val="21"/>
    </w:rPr>
  </w:style>
  <w:style w:type="paragraph" w:customStyle="1" w:styleId="116">
    <w:name w:val="普通(Web)1"/>
    <w:basedOn w:val="1"/>
    <w:autoRedefine/>
    <w:qFormat/>
    <w:uiPriority w:val="0"/>
    <w:pPr>
      <w:widowControl/>
      <w:jc w:val="left"/>
    </w:pPr>
    <w:rPr>
      <w:rFonts w:ascii="宋体" w:hAnsi="宋体" w:cs="宋体"/>
      <w:kern w:val="0"/>
      <w:sz w:val="24"/>
      <w:szCs w:val="24"/>
    </w:rPr>
  </w:style>
  <w:style w:type="paragraph" w:customStyle="1" w:styleId="117">
    <w:name w:val="列出段落1"/>
    <w:basedOn w:val="1"/>
    <w:autoRedefine/>
    <w:qFormat/>
    <w:uiPriority w:val="0"/>
    <w:pPr>
      <w:ind w:firstLine="420" w:firstLineChars="200"/>
    </w:pPr>
    <w:rPr>
      <w:szCs w:val="24"/>
    </w:rPr>
  </w:style>
  <w:style w:type="paragraph" w:customStyle="1" w:styleId="118">
    <w:name w:val="Colorful List - Accent 1 Char"/>
    <w:basedOn w:val="1"/>
    <w:link w:val="703"/>
    <w:autoRedefine/>
    <w:qFormat/>
    <w:uiPriority w:val="0"/>
    <w:pPr>
      <w:ind w:firstLine="420" w:firstLineChars="200"/>
    </w:pPr>
    <w:rPr>
      <w:rFonts w:ascii="Calibri" w:hAnsi="Calibri" w:eastAsia="宋体" w:cs="黑体"/>
      <w:szCs w:val="22"/>
    </w:rPr>
  </w:style>
  <w:style w:type="paragraph" w:customStyle="1" w:styleId="119">
    <w:name w:val="样式 样式 四号 首行缩进:  0.74 厘米 行距: 1.5 倍行距 + 宋体 四号 行距: 1.5 倍行距 Char Char"/>
    <w:basedOn w:val="1"/>
    <w:link w:val="709"/>
    <w:autoRedefine/>
    <w:qFormat/>
    <w:uiPriority w:val="0"/>
    <w:pPr>
      <w:spacing w:line="360" w:lineRule="auto"/>
      <w:ind w:firstLine="560" w:firstLineChars="200"/>
    </w:pPr>
    <w:rPr>
      <w:rFonts w:ascii="宋体" w:hAnsi="宋体" w:eastAsia="宋体" w:cs="黑体"/>
      <w:sz w:val="28"/>
      <w:szCs w:val="22"/>
    </w:rPr>
  </w:style>
  <w:style w:type="paragraph" w:customStyle="1" w:styleId="120">
    <w:name w:val="图注解"/>
    <w:basedOn w:val="1"/>
    <w:autoRedefine/>
    <w:qFormat/>
    <w:uiPriority w:val="0"/>
    <w:pPr>
      <w:spacing w:line="480" w:lineRule="auto"/>
      <w:jc w:val="center"/>
    </w:pPr>
    <w:rPr>
      <w:sz w:val="24"/>
      <w:szCs w:val="20"/>
    </w:rPr>
  </w:style>
  <w:style w:type="paragraph" w:customStyle="1" w:styleId="121">
    <w:name w:val="Char Char1 Char"/>
    <w:basedOn w:val="1"/>
    <w:autoRedefine/>
    <w:qFormat/>
    <w:uiPriority w:val="0"/>
    <w:pPr>
      <w:spacing w:after="160" w:line="240" w:lineRule="exact"/>
    </w:pPr>
    <w:rPr>
      <w:rFonts w:ascii="Verdana" w:hAnsi="Verdana"/>
      <w:sz w:val="20"/>
      <w:szCs w:val="20"/>
      <w:lang w:eastAsia="en-US"/>
    </w:rPr>
  </w:style>
  <w:style w:type="paragraph" w:customStyle="1" w:styleId="122">
    <w:name w:val="Bullets 2"/>
    <w:basedOn w:val="123"/>
    <w:autoRedefine/>
    <w:qFormat/>
    <w:uiPriority w:val="0"/>
    <w:pPr>
      <w:tabs>
        <w:tab w:val="left" w:pos="360"/>
        <w:tab w:val="left" w:pos="840"/>
        <w:tab w:val="left" w:pos="1078"/>
        <w:tab w:val="left" w:pos="1620"/>
      </w:tabs>
      <w:ind w:left="1620" w:hanging="720"/>
    </w:pPr>
    <w:rPr>
      <w:rFonts w:eastAsia="宋体"/>
    </w:rPr>
  </w:style>
  <w:style w:type="paragraph" w:customStyle="1" w:styleId="123">
    <w:name w:val="Bullets 1"/>
    <w:basedOn w:val="124"/>
    <w:autoRedefine/>
    <w:qFormat/>
    <w:uiPriority w:val="0"/>
    <w:pPr>
      <w:tabs>
        <w:tab w:val="left" w:pos="360"/>
        <w:tab w:val="left" w:pos="1078"/>
      </w:tabs>
      <w:spacing w:before="0" w:after="0"/>
      <w:ind w:left="1078" w:hanging="360"/>
    </w:pPr>
  </w:style>
  <w:style w:type="paragraph" w:customStyle="1" w:styleId="124">
    <w:name w:val="Body Copy"/>
    <w:basedOn w:val="1"/>
    <w:autoRedefine/>
    <w:qFormat/>
    <w:uiPriority w:val="0"/>
    <w:pPr>
      <w:widowControl/>
      <w:spacing w:before="40" w:after="40" w:line="200" w:lineRule="exact"/>
      <w:jc w:val="left"/>
    </w:pPr>
    <w:rPr>
      <w:rFonts w:ascii="Arial Narrow" w:hAnsi="Arial Narrow" w:eastAsia="Times New Roman"/>
      <w:spacing w:val="10"/>
      <w:kern w:val="0"/>
      <w:sz w:val="18"/>
      <w:szCs w:val="20"/>
      <w:lang w:eastAsia="en-US"/>
    </w:rPr>
  </w:style>
  <w:style w:type="paragraph" w:customStyle="1" w:styleId="125">
    <w:name w:val="标准正文"/>
    <w:basedOn w:val="1"/>
    <w:autoRedefine/>
    <w:qFormat/>
    <w:uiPriority w:val="0"/>
    <w:pPr>
      <w:snapToGrid w:val="0"/>
      <w:spacing w:afterLines="50" w:line="360" w:lineRule="auto"/>
      <w:ind w:firstLine="480" w:firstLineChars="200"/>
    </w:pPr>
    <w:rPr>
      <w:sz w:val="24"/>
      <w:szCs w:val="20"/>
    </w:rPr>
  </w:style>
  <w:style w:type="paragraph" w:customStyle="1" w:styleId="126">
    <w:name w:val="Char Char1 Char Char Char Char Char Char Char Char Char Char"/>
    <w:basedOn w:val="1"/>
    <w:autoRedefine/>
    <w:qFormat/>
    <w:uiPriority w:val="0"/>
    <w:rPr>
      <w:rFonts w:ascii="宋体" w:hAnsi="宋体"/>
      <w:sz w:val="24"/>
      <w:szCs w:val="20"/>
    </w:rPr>
  </w:style>
  <w:style w:type="paragraph" w:customStyle="1" w:styleId="127">
    <w:name w:val="Char Char Char1 Char Char Char Char Char Char Char"/>
    <w:basedOn w:val="1"/>
    <w:autoRedefine/>
    <w:qFormat/>
    <w:uiPriority w:val="0"/>
    <w:rPr>
      <w:rFonts w:ascii="Tahoma" w:hAnsi="Tahoma"/>
      <w:sz w:val="24"/>
      <w:szCs w:val="20"/>
    </w:rPr>
  </w:style>
  <w:style w:type="paragraph" w:customStyle="1" w:styleId="128">
    <w:name w:val="正文符号2"/>
    <w:autoRedefine/>
    <w:qFormat/>
    <w:uiPriority w:val="0"/>
    <w:pPr>
      <w:tabs>
        <w:tab w:val="left" w:pos="360"/>
        <w:tab w:val="left" w:pos="840"/>
      </w:tabs>
    </w:pPr>
    <w:rPr>
      <w:rFonts w:ascii="Times New Roman" w:hAnsi="Times New Roman" w:eastAsia="宋体" w:cs="Times New Roman"/>
      <w:lang w:val="en-US" w:eastAsia="zh-CN" w:bidi="ar-SA"/>
    </w:rPr>
  </w:style>
  <w:style w:type="paragraph" w:customStyle="1" w:styleId="129">
    <w:name w:val="xl45"/>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left"/>
    </w:pPr>
    <w:rPr>
      <w:rFonts w:ascii="Times" w:hAnsi="Times"/>
      <w:kern w:val="0"/>
      <w:sz w:val="20"/>
      <w:szCs w:val="20"/>
    </w:rPr>
  </w:style>
  <w:style w:type="paragraph" w:customStyle="1" w:styleId="130">
    <w:name w:val="Colorful List - Accent 1"/>
    <w:basedOn w:val="1"/>
    <w:autoRedefine/>
    <w:qFormat/>
    <w:uiPriority w:val="0"/>
    <w:pPr>
      <w:ind w:firstLine="420" w:firstLineChars="200"/>
    </w:pPr>
    <w:rPr>
      <w:szCs w:val="20"/>
    </w:rPr>
  </w:style>
  <w:style w:type="paragraph" w:customStyle="1" w:styleId="131">
    <w:name w:val="样式 标题 3 + 非加粗 行距: 固定值 25 磅"/>
    <w:basedOn w:val="5"/>
    <w:autoRedefine/>
    <w:qFormat/>
    <w:uiPriority w:val="0"/>
    <w:pPr>
      <w:adjustRightInd/>
      <w:spacing w:before="0" w:after="0" w:line="360" w:lineRule="auto"/>
      <w:jc w:val="both"/>
      <w:outlineLvl w:val="9"/>
    </w:pPr>
    <w:rPr>
      <w:rFonts w:ascii="Times New Roman"/>
      <w:b w:val="0"/>
      <w:kern w:val="2"/>
      <w:sz w:val="28"/>
      <w:u w:val="none"/>
    </w:rPr>
  </w:style>
  <w:style w:type="paragraph" w:customStyle="1" w:styleId="132">
    <w:name w:val="_Style 16"/>
    <w:basedOn w:val="1"/>
    <w:next w:val="46"/>
    <w:autoRedefine/>
    <w:qFormat/>
    <w:uiPriority w:val="0"/>
    <w:rPr>
      <w:rFonts w:hint="eastAsia" w:ascii="宋体" w:hAnsi="Courier New"/>
      <w:szCs w:val="20"/>
    </w:rPr>
  </w:style>
  <w:style w:type="paragraph" w:customStyle="1" w:styleId="133">
    <w:name w:val="Char"/>
    <w:basedOn w:val="1"/>
    <w:autoRedefine/>
    <w:qFormat/>
    <w:uiPriority w:val="0"/>
    <w:pPr>
      <w:widowControl/>
      <w:snapToGrid w:val="0"/>
      <w:spacing w:before="120" w:after="160" w:line="360" w:lineRule="auto"/>
      <w:ind w:right="-360"/>
      <w:jc w:val="left"/>
    </w:pPr>
    <w:rPr>
      <w:rFonts w:ascii="Arial" w:hAnsi="Arial"/>
      <w:kern w:val="0"/>
      <w:sz w:val="28"/>
      <w:szCs w:val="20"/>
      <w:lang w:eastAsia="en-US"/>
    </w:rPr>
  </w:style>
  <w:style w:type="paragraph" w:customStyle="1" w:styleId="134">
    <w:name w:val="Char Char Char1 Char Char Char Char Char Char Char Char Char Char"/>
    <w:basedOn w:val="1"/>
    <w:autoRedefine/>
    <w:qFormat/>
    <w:uiPriority w:val="0"/>
    <w:rPr>
      <w:rFonts w:ascii="Tahoma" w:hAnsi="Tahoma"/>
      <w:sz w:val="24"/>
      <w:szCs w:val="20"/>
    </w:rPr>
  </w:style>
  <w:style w:type="paragraph" w:customStyle="1" w:styleId="135">
    <w:name w:val="Char Char Char Char Char Char Char Char Char Char"/>
    <w:basedOn w:val="1"/>
    <w:autoRedefine/>
    <w:qFormat/>
    <w:uiPriority w:val="0"/>
    <w:rPr>
      <w:rFonts w:ascii="Tahoma" w:hAnsi="Tahoma"/>
      <w:sz w:val="24"/>
      <w:szCs w:val="20"/>
    </w:rPr>
  </w:style>
  <w:style w:type="paragraph" w:customStyle="1" w:styleId="136">
    <w:name w:val="1 Char Char Char Char Char Char Char Char Char Char"/>
    <w:basedOn w:val="1"/>
    <w:autoRedefine/>
    <w:qFormat/>
    <w:uiPriority w:val="0"/>
    <w:rPr>
      <w:rFonts w:ascii="Tahoma" w:hAnsi="Tahoma"/>
      <w:sz w:val="24"/>
      <w:szCs w:val="20"/>
    </w:rPr>
  </w:style>
  <w:style w:type="paragraph" w:customStyle="1" w:styleId="137">
    <w:name w:val="正文首行缩进2字"/>
    <w:basedOn w:val="1"/>
    <w:autoRedefine/>
    <w:qFormat/>
    <w:uiPriority w:val="0"/>
    <w:pPr>
      <w:ind w:firstLine="560" w:firstLineChars="200"/>
    </w:pPr>
    <w:rPr>
      <w:rFonts w:eastAsia="楷体_GB2312"/>
      <w:sz w:val="28"/>
      <w:szCs w:val="20"/>
    </w:rPr>
  </w:style>
  <w:style w:type="paragraph" w:customStyle="1" w:styleId="138">
    <w:name w:val="Char Char Char2 Char"/>
    <w:basedOn w:val="1"/>
    <w:autoRedefine/>
    <w:qFormat/>
    <w:uiPriority w:val="0"/>
    <w:rPr>
      <w:rFonts w:ascii="Tahoma" w:hAnsi="Tahoma"/>
      <w:sz w:val="24"/>
      <w:szCs w:val="20"/>
    </w:rPr>
  </w:style>
  <w:style w:type="paragraph" w:customStyle="1" w:styleId="139">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left"/>
      <w:textAlignment w:val="center"/>
    </w:pPr>
    <w:rPr>
      <w:rFonts w:ascii="Times" w:hAnsi="Times"/>
      <w:color w:val="000000"/>
      <w:kern w:val="0"/>
      <w:sz w:val="20"/>
      <w:szCs w:val="20"/>
    </w:rPr>
  </w:style>
  <w:style w:type="paragraph" w:customStyle="1" w:styleId="140">
    <w:name w:val="_Style 20"/>
    <w:basedOn w:val="1"/>
    <w:next w:val="34"/>
    <w:autoRedefine/>
    <w:qFormat/>
    <w:uiPriority w:val="0"/>
    <w:pPr>
      <w:spacing w:before="120" w:after="120"/>
      <w:jc w:val="left"/>
    </w:pPr>
    <w:rPr>
      <w:szCs w:val="20"/>
    </w:rPr>
  </w:style>
  <w:style w:type="paragraph" w:customStyle="1" w:styleId="141">
    <w:name w:val="正文符号1"/>
    <w:basedOn w:val="137"/>
    <w:autoRedefine/>
    <w:qFormat/>
    <w:uiPriority w:val="0"/>
    <w:pPr>
      <w:tabs>
        <w:tab w:val="left" w:pos="360"/>
        <w:tab w:val="left" w:pos="987"/>
      </w:tabs>
      <w:spacing w:before="100" w:beforeAutospacing="1" w:after="100" w:afterAutospacing="1" w:line="360" w:lineRule="auto"/>
      <w:ind w:left="360" w:firstLine="0" w:firstLineChars="0"/>
    </w:pPr>
  </w:style>
  <w:style w:type="paragraph" w:customStyle="1" w:styleId="142">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left"/>
    </w:pPr>
    <w:rPr>
      <w:rFonts w:ascii="Times" w:hAnsi="Times"/>
      <w:color w:val="000000"/>
      <w:kern w:val="0"/>
      <w:sz w:val="20"/>
      <w:szCs w:val="20"/>
    </w:rPr>
  </w:style>
  <w:style w:type="paragraph" w:customStyle="1" w:styleId="143">
    <w:name w:val="彩色列表 - 强调文字颜色 11"/>
    <w:basedOn w:val="1"/>
    <w:autoRedefine/>
    <w:qFormat/>
    <w:uiPriority w:val="0"/>
    <w:pPr>
      <w:ind w:firstLine="420" w:firstLineChars="200"/>
    </w:pPr>
    <w:rPr>
      <w:szCs w:val="20"/>
    </w:rPr>
  </w:style>
  <w:style w:type="paragraph" w:customStyle="1" w:styleId="144">
    <w:name w:val="Char1"/>
    <w:basedOn w:val="1"/>
    <w:autoRedefine/>
    <w:qFormat/>
    <w:uiPriority w:val="0"/>
    <w:pPr>
      <w:tabs>
        <w:tab w:val="left" w:pos="420"/>
      </w:tabs>
      <w:ind w:left="420" w:hanging="420"/>
    </w:pPr>
    <w:rPr>
      <w:rFonts w:ascii="Tahoma" w:hAnsi="Tahoma"/>
      <w:sz w:val="28"/>
      <w:szCs w:val="20"/>
    </w:rPr>
  </w:style>
  <w:style w:type="paragraph" w:customStyle="1" w:styleId="145">
    <w:name w:val="Default"/>
    <w:autoRedefine/>
    <w:qFormat/>
    <w:uiPriority w:val="0"/>
    <w:pPr>
      <w:widowControl w:val="0"/>
      <w:autoSpaceDE w:val="0"/>
      <w:autoSpaceDN w:val="0"/>
      <w:adjustRightInd w:val="0"/>
    </w:pPr>
    <w:rPr>
      <w:rFonts w:ascii="Verdana" w:hAnsi="Verdana" w:eastAsia="宋体" w:cs="Times New Roman"/>
      <w:lang w:val="en-US" w:eastAsia="zh-CN" w:bidi="ar-SA"/>
    </w:rPr>
  </w:style>
  <w:style w:type="paragraph" w:customStyle="1" w:styleId="146">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center"/>
      <w:textAlignment w:val="center"/>
    </w:pPr>
    <w:rPr>
      <w:rFonts w:ascii="Times" w:hAnsi="Times"/>
      <w:color w:val="000000"/>
      <w:kern w:val="0"/>
      <w:sz w:val="20"/>
      <w:szCs w:val="20"/>
    </w:rPr>
  </w:style>
  <w:style w:type="paragraph" w:customStyle="1" w:styleId="147">
    <w:name w:val="样式 标题 1 + 四号 居中 段前: 12 磅 段后: 12 磅 行距: 单倍行距"/>
    <w:basedOn w:val="3"/>
    <w:autoRedefine/>
    <w:qFormat/>
    <w:uiPriority w:val="0"/>
    <w:pPr>
      <w:spacing w:after="240" w:line="240" w:lineRule="auto"/>
      <w:ind w:firstLine="288"/>
    </w:pPr>
    <w:rPr>
      <w:rFonts w:ascii="Times New Roman"/>
      <w:sz w:val="28"/>
    </w:rPr>
  </w:style>
  <w:style w:type="paragraph" w:customStyle="1" w:styleId="148">
    <w:name w:val="xl47"/>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left"/>
      <w:textAlignment w:val="top"/>
    </w:pPr>
    <w:rPr>
      <w:rFonts w:ascii="Times" w:hAnsi="Times"/>
      <w:kern w:val="0"/>
      <w:sz w:val="20"/>
      <w:szCs w:val="20"/>
    </w:rPr>
  </w:style>
  <w:style w:type="paragraph" w:customStyle="1" w:styleId="149">
    <w:name w:val="样式2"/>
    <w:basedOn w:val="62"/>
    <w:link w:val="718"/>
    <w:qFormat/>
    <w:uiPriority w:val="99"/>
    <w:pPr>
      <w:tabs>
        <w:tab w:val="left" w:pos="0"/>
        <w:tab w:val="left" w:pos="425"/>
      </w:tabs>
      <w:spacing w:line="360" w:lineRule="auto"/>
      <w:ind w:left="0" w:leftChars="0" w:hanging="425"/>
      <w:outlineLvl w:val="3"/>
    </w:pPr>
    <w:rPr>
      <w:rFonts w:ascii="宋体" w:hAnsi="宋体"/>
      <w:b/>
    </w:rPr>
  </w:style>
  <w:style w:type="paragraph" w:customStyle="1" w:styleId="15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51">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left"/>
    </w:pPr>
    <w:rPr>
      <w:rFonts w:ascii="Times" w:hAnsi="Times"/>
      <w:kern w:val="0"/>
      <w:sz w:val="20"/>
      <w:szCs w:val="20"/>
    </w:rPr>
  </w:style>
  <w:style w:type="paragraph" w:customStyle="1" w:styleId="152">
    <w:name w:val="正文加点1"/>
    <w:basedOn w:val="21"/>
    <w:autoRedefine/>
    <w:qFormat/>
    <w:uiPriority w:val="0"/>
    <w:pPr>
      <w:tabs>
        <w:tab w:val="left" w:pos="425"/>
        <w:tab w:val="left" w:pos="900"/>
      </w:tabs>
      <w:adjustRightInd/>
      <w:spacing w:beforeLines="50" w:afterLines="50" w:line="360" w:lineRule="auto"/>
      <w:ind w:left="900" w:firstLine="0"/>
    </w:pPr>
    <w:rPr>
      <w:rFonts w:ascii="Arial" w:hAnsi="Arial"/>
      <w:b/>
      <w:kern w:val="2"/>
    </w:rPr>
  </w:style>
  <w:style w:type="paragraph" w:customStyle="1" w:styleId="153">
    <w:name w:val="c_"/>
    <w:autoRedefine/>
    <w:qFormat/>
    <w:uiPriority w:val="0"/>
    <w:pPr>
      <w:widowControl w:val="0"/>
      <w:autoSpaceDE w:val="0"/>
      <w:autoSpaceDN w:val="0"/>
      <w:adjustRightInd w:val="0"/>
      <w:jc w:val="both"/>
    </w:pPr>
    <w:rPr>
      <w:rFonts w:ascii="五" w:hAnsi="Times New Roman" w:eastAsia="五" w:cs="Times New Roman"/>
      <w:lang w:val="en-US" w:eastAsia="zh-CN" w:bidi="ar-SA"/>
    </w:rPr>
  </w:style>
  <w:style w:type="paragraph" w:customStyle="1" w:styleId="154">
    <w:name w:val="xl44"/>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left"/>
    </w:pPr>
    <w:rPr>
      <w:rFonts w:ascii="Times" w:hAnsi="Times"/>
      <w:kern w:val="0"/>
      <w:sz w:val="20"/>
      <w:szCs w:val="20"/>
    </w:rPr>
  </w:style>
  <w:style w:type="paragraph" w:customStyle="1" w:styleId="155">
    <w:name w:val="Colorful List - Accent 11"/>
    <w:basedOn w:val="1"/>
    <w:autoRedefine/>
    <w:qFormat/>
    <w:uiPriority w:val="0"/>
    <w:pPr>
      <w:ind w:firstLine="420" w:firstLineChars="200"/>
    </w:pPr>
    <w:rPr>
      <w:szCs w:val="20"/>
    </w:rPr>
  </w:style>
  <w:style w:type="paragraph" w:customStyle="1" w:styleId="156">
    <w:name w:val="无间隔1"/>
    <w:link w:val="835"/>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7">
    <w:name w:val="font5"/>
    <w:basedOn w:val="1"/>
    <w:autoRedefine/>
    <w:qFormat/>
    <w:uiPriority w:val="0"/>
    <w:pPr>
      <w:widowControl/>
      <w:spacing w:beforeLines="1" w:afterLines="1"/>
      <w:jc w:val="left"/>
    </w:pPr>
    <w:rPr>
      <w:rFonts w:ascii="宋体" w:hAnsi="宋体"/>
      <w:kern w:val="0"/>
      <w:sz w:val="18"/>
      <w:szCs w:val="20"/>
    </w:rPr>
  </w:style>
  <w:style w:type="paragraph" w:customStyle="1" w:styleId="158">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left"/>
      <w:textAlignment w:val="center"/>
    </w:pPr>
    <w:rPr>
      <w:rFonts w:ascii="Times" w:hAnsi="Times"/>
      <w:kern w:val="0"/>
      <w:sz w:val="20"/>
      <w:szCs w:val="20"/>
    </w:rPr>
  </w:style>
  <w:style w:type="paragraph" w:customStyle="1" w:styleId="159">
    <w:name w:val="Becom:中文段落"/>
    <w:basedOn w:val="1"/>
    <w:autoRedefine/>
    <w:qFormat/>
    <w:uiPriority w:val="0"/>
    <w:pPr>
      <w:spacing w:line="300" w:lineRule="auto"/>
      <w:ind w:firstLine="420" w:firstLineChars="200"/>
      <w:jc w:val="left"/>
    </w:pPr>
    <w:rPr>
      <w:szCs w:val="20"/>
    </w:rPr>
  </w:style>
  <w:style w:type="paragraph" w:customStyle="1" w:styleId="160">
    <w:name w:val="Char Char2 Char"/>
    <w:basedOn w:val="1"/>
    <w:autoRedefine/>
    <w:qFormat/>
    <w:uiPriority w:val="0"/>
    <w:rPr>
      <w:rFonts w:ascii="Tahoma" w:hAnsi="Tahoma"/>
      <w:sz w:val="24"/>
      <w:szCs w:val="20"/>
    </w:rPr>
  </w:style>
  <w:style w:type="paragraph" w:customStyle="1" w:styleId="161">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center"/>
      <w:textAlignment w:val="center"/>
    </w:pPr>
    <w:rPr>
      <w:rFonts w:ascii="Times" w:hAnsi="Times"/>
      <w:color w:val="000000"/>
      <w:kern w:val="0"/>
      <w:sz w:val="20"/>
      <w:szCs w:val="20"/>
    </w:rPr>
  </w:style>
  <w:style w:type="paragraph" w:customStyle="1" w:styleId="162">
    <w:name w:val="Char Char Char Char Char Char Char Char Char Char Char Char Char"/>
    <w:basedOn w:val="1"/>
    <w:autoRedefine/>
    <w:qFormat/>
    <w:uiPriority w:val="0"/>
    <w:rPr>
      <w:rFonts w:ascii="Tahoma" w:hAnsi="Tahoma"/>
      <w:sz w:val="24"/>
      <w:szCs w:val="20"/>
    </w:rPr>
  </w:style>
  <w:style w:type="paragraph" w:customStyle="1" w:styleId="163">
    <w:name w:val="TOC 标题1"/>
    <w:basedOn w:val="3"/>
    <w:next w:val="1"/>
    <w:autoRedefine/>
    <w:qFormat/>
    <w:uiPriority w:val="0"/>
    <w:pPr>
      <w:widowControl/>
      <w:adjustRightInd/>
      <w:spacing w:before="480" w:after="0" w:line="276" w:lineRule="auto"/>
      <w:jc w:val="left"/>
      <w:outlineLvl w:val="9"/>
    </w:pPr>
    <w:rPr>
      <w:rFonts w:ascii="Cambria" w:hAnsi="Cambria"/>
      <w:color w:val="365F91"/>
      <w:kern w:val="0"/>
      <w:sz w:val="28"/>
    </w:rPr>
  </w:style>
  <w:style w:type="paragraph" w:customStyle="1" w:styleId="164">
    <w:name w:val="!正文"/>
    <w:basedOn w:val="1"/>
    <w:autoRedefine/>
    <w:qFormat/>
    <w:uiPriority w:val="0"/>
    <w:pPr>
      <w:spacing w:after="120" w:line="360" w:lineRule="auto"/>
      <w:ind w:left="420" w:leftChars="200" w:firstLine="480" w:firstLineChars="200"/>
    </w:pPr>
    <w:rPr>
      <w:rFonts w:ascii="Calibri" w:hAnsi="Calibri"/>
      <w:sz w:val="24"/>
      <w:szCs w:val="20"/>
    </w:rPr>
  </w:style>
  <w:style w:type="paragraph" w:customStyle="1" w:styleId="165">
    <w:name w:val="Char Char Char1 Char Char Char Char Char Char2"/>
    <w:basedOn w:val="1"/>
    <w:autoRedefine/>
    <w:qFormat/>
    <w:uiPriority w:val="0"/>
    <w:rPr>
      <w:rFonts w:ascii="Tahoma" w:hAnsi="Tahoma"/>
      <w:sz w:val="24"/>
      <w:szCs w:val="20"/>
    </w:rPr>
  </w:style>
  <w:style w:type="paragraph" w:customStyle="1" w:styleId="166">
    <w:name w:val="标题 4 + 仿宋_GB2312"/>
    <w:basedOn w:val="5"/>
    <w:autoRedefine/>
    <w:qFormat/>
    <w:uiPriority w:val="0"/>
    <w:pPr>
      <w:jc w:val="both"/>
    </w:pPr>
    <w:rPr>
      <w:rFonts w:ascii="仿宋_GB2312" w:hAnsi="仿宋_GB2312" w:eastAsia="仿宋_GB2312"/>
      <w:b w:val="0"/>
      <w:color w:val="000000"/>
      <w:u w:val="none"/>
    </w:rPr>
  </w:style>
  <w:style w:type="paragraph" w:customStyle="1" w:styleId="167">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left"/>
      <w:textAlignment w:val="center"/>
    </w:pPr>
    <w:rPr>
      <w:rFonts w:ascii="Times" w:hAnsi="Times"/>
      <w:kern w:val="0"/>
      <w:sz w:val="20"/>
      <w:szCs w:val="20"/>
    </w:rPr>
  </w:style>
  <w:style w:type="paragraph" w:customStyle="1" w:styleId="168">
    <w:name w:val="1"/>
    <w:basedOn w:val="1"/>
    <w:qFormat/>
    <w:uiPriority w:val="0"/>
    <w:rPr>
      <w:szCs w:val="20"/>
    </w:rPr>
  </w:style>
  <w:style w:type="paragraph" w:customStyle="1" w:styleId="169">
    <w:name w:val="技术报告小节标题"/>
    <w:basedOn w:val="1"/>
    <w:next w:val="1"/>
    <w:qFormat/>
    <w:uiPriority w:val="0"/>
    <w:pPr>
      <w:spacing w:beforeLines="50" w:afterLines="50" w:line="360" w:lineRule="auto"/>
      <w:ind w:left="1156"/>
      <w:outlineLvl w:val="2"/>
    </w:pPr>
    <w:rPr>
      <w:rFonts w:ascii="宋体" w:hAnsi="宋体"/>
      <w:b/>
      <w:color w:val="000000"/>
      <w:sz w:val="28"/>
      <w:szCs w:val="20"/>
    </w:rPr>
  </w:style>
  <w:style w:type="paragraph" w:customStyle="1" w:styleId="170">
    <w:name w:val="样式 样式 四号 首行缩进:  0.74 厘米 行距: 1.5 倍行距 + 宋体 四号 行距: 1.5 倍行距"/>
    <w:basedOn w:val="1"/>
    <w:autoRedefine/>
    <w:qFormat/>
    <w:uiPriority w:val="0"/>
    <w:pPr>
      <w:spacing w:line="360" w:lineRule="auto"/>
      <w:ind w:firstLine="560" w:firstLineChars="200"/>
    </w:pPr>
    <w:rPr>
      <w:rFonts w:ascii="宋体" w:hAnsi="宋体"/>
      <w:sz w:val="28"/>
      <w:szCs w:val="20"/>
    </w:rPr>
  </w:style>
  <w:style w:type="paragraph" w:customStyle="1" w:styleId="171">
    <w:name w:val="Colorful List - Accent 12"/>
    <w:basedOn w:val="1"/>
    <w:autoRedefine/>
    <w:qFormat/>
    <w:uiPriority w:val="0"/>
    <w:pPr>
      <w:ind w:firstLine="420" w:firstLineChars="200"/>
    </w:pPr>
    <w:rPr>
      <w:szCs w:val="20"/>
    </w:rPr>
  </w:style>
  <w:style w:type="paragraph" w:customStyle="1" w:styleId="172">
    <w:name w:val="Char Char Char3 Char Char Char Char Char Char Char Char Char1"/>
    <w:basedOn w:val="1"/>
    <w:autoRedefine/>
    <w:qFormat/>
    <w:uiPriority w:val="0"/>
    <w:rPr>
      <w:rFonts w:ascii="Tahoma" w:hAnsi="Tahoma"/>
      <w:sz w:val="24"/>
      <w:szCs w:val="20"/>
    </w:rPr>
  </w:style>
  <w:style w:type="paragraph" w:customStyle="1" w:styleId="173">
    <w:name w:val="Char3 Char Char Char"/>
    <w:basedOn w:val="1"/>
    <w:qFormat/>
    <w:uiPriority w:val="0"/>
    <w:rPr>
      <w:rFonts w:ascii="Tahoma" w:hAnsi="Tahoma"/>
      <w:sz w:val="24"/>
      <w:szCs w:val="20"/>
    </w:rPr>
  </w:style>
  <w:style w:type="paragraph" w:customStyle="1" w:styleId="174">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center"/>
    </w:pPr>
    <w:rPr>
      <w:rFonts w:ascii="Times" w:hAnsi="Times"/>
      <w:color w:val="000000"/>
      <w:kern w:val="0"/>
      <w:sz w:val="20"/>
      <w:szCs w:val="20"/>
    </w:rPr>
  </w:style>
  <w:style w:type="paragraph" w:customStyle="1" w:styleId="175">
    <w:name w:val="font6"/>
    <w:basedOn w:val="1"/>
    <w:autoRedefine/>
    <w:qFormat/>
    <w:uiPriority w:val="0"/>
    <w:pPr>
      <w:widowControl/>
      <w:spacing w:beforeLines="1" w:afterLines="1"/>
      <w:jc w:val="left"/>
    </w:pPr>
    <w:rPr>
      <w:rFonts w:ascii="宋体" w:hAnsi="宋体"/>
      <w:kern w:val="0"/>
      <w:sz w:val="16"/>
      <w:szCs w:val="20"/>
    </w:rPr>
  </w:style>
  <w:style w:type="paragraph" w:customStyle="1" w:styleId="176">
    <w:name w:val="Char Char Char2"/>
    <w:basedOn w:val="1"/>
    <w:autoRedefine/>
    <w:qFormat/>
    <w:uiPriority w:val="0"/>
    <w:rPr>
      <w:rFonts w:ascii="Tahoma" w:hAnsi="Tahoma"/>
      <w:sz w:val="24"/>
      <w:szCs w:val="20"/>
    </w:rPr>
  </w:style>
  <w:style w:type="paragraph" w:customStyle="1" w:styleId="177">
    <w:name w:val="方案设计正文"/>
    <w:basedOn w:val="1"/>
    <w:qFormat/>
    <w:uiPriority w:val="0"/>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178">
    <w:name w:val="xl54"/>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center"/>
    </w:pPr>
    <w:rPr>
      <w:rFonts w:ascii="Times" w:hAnsi="Times"/>
      <w:kern w:val="0"/>
      <w:sz w:val="20"/>
      <w:szCs w:val="20"/>
    </w:rPr>
  </w:style>
  <w:style w:type="paragraph" w:customStyle="1" w:styleId="179">
    <w:name w:val="技术报告正文 Char Char"/>
    <w:basedOn w:val="1"/>
    <w:autoRedefine/>
    <w:qFormat/>
    <w:uiPriority w:val="0"/>
    <w:pPr>
      <w:spacing w:beforeLines="50" w:line="440" w:lineRule="exact"/>
      <w:ind w:firstLine="200" w:firstLineChars="200"/>
    </w:pPr>
    <w:rPr>
      <w:sz w:val="28"/>
      <w:szCs w:val="20"/>
    </w:rPr>
  </w:style>
  <w:style w:type="paragraph" w:customStyle="1" w:styleId="180">
    <w:name w:val="正文文本缩进 31"/>
    <w:basedOn w:val="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customStyle="1" w:styleId="181">
    <w:name w:val="列出段落2"/>
    <w:basedOn w:val="1"/>
    <w:autoRedefine/>
    <w:unhideWhenUsed/>
    <w:qFormat/>
    <w:uiPriority w:val="0"/>
    <w:pPr>
      <w:ind w:firstLine="420" w:firstLineChars="200"/>
    </w:pPr>
  </w:style>
  <w:style w:type="paragraph" w:customStyle="1" w:styleId="182">
    <w:name w:val="A格式2"/>
    <w:basedOn w:val="1"/>
    <w:next w:val="1"/>
    <w:link w:val="717"/>
    <w:autoRedefine/>
    <w:qFormat/>
    <w:uiPriority w:val="0"/>
    <w:pPr>
      <w:spacing w:line="360" w:lineRule="auto"/>
      <w:jc w:val="left"/>
    </w:pPr>
    <w:rPr>
      <w:rFonts w:ascii="Calibri" w:hAnsi="Calibri" w:eastAsia="华文中宋" w:cs="黑体"/>
      <w:szCs w:val="22"/>
    </w:rPr>
  </w:style>
  <w:style w:type="paragraph" w:customStyle="1" w:styleId="183">
    <w:name w:val="0909-标宋简"/>
    <w:basedOn w:val="1"/>
    <w:link w:val="719"/>
    <w:autoRedefine/>
    <w:qFormat/>
    <w:uiPriority w:val="0"/>
    <w:pPr>
      <w:tabs>
        <w:tab w:val="left" w:pos="2340"/>
      </w:tabs>
      <w:spacing w:line="540" w:lineRule="exact"/>
      <w:ind w:firstLine="200" w:firstLineChars="200"/>
    </w:pPr>
    <w:rPr>
      <w:rFonts w:ascii="微软雅黑" w:hAnsi="Calibri" w:eastAsia="微软雅黑" w:cs="黑体"/>
      <w:sz w:val="24"/>
      <w:szCs w:val="22"/>
    </w:rPr>
  </w:style>
  <w:style w:type="paragraph" w:customStyle="1" w:styleId="184">
    <w:name w:val="样式13"/>
    <w:basedOn w:val="56"/>
    <w:link w:val="720"/>
    <w:autoRedefine/>
    <w:qFormat/>
    <w:uiPriority w:val="0"/>
    <w:pPr>
      <w:pBdr>
        <w:top w:val="single" w:color="auto" w:sz="4" w:space="1"/>
      </w:pBdr>
      <w:adjustRightInd/>
      <w:spacing w:line="240" w:lineRule="auto"/>
      <w:jc w:val="center"/>
      <w:textAlignment w:val="auto"/>
    </w:pPr>
    <w:rPr>
      <w:rFonts w:ascii="楷体" w:hAnsi="楷体" w:eastAsia="楷体" w:cs="黑体"/>
      <w:kern w:val="2"/>
      <w:szCs w:val="22"/>
    </w:rPr>
  </w:style>
  <w:style w:type="paragraph" w:customStyle="1" w:styleId="185">
    <w:name w:val="表号"/>
    <w:link w:val="722"/>
    <w:autoRedefine/>
    <w:qFormat/>
    <w:uiPriority w:val="0"/>
    <w:pPr>
      <w:adjustRightInd w:val="0"/>
      <w:snapToGrid w:val="0"/>
      <w:spacing w:line="240" w:lineRule="atLeast"/>
      <w:jc w:val="both"/>
      <w:outlineLvl w:val="4"/>
    </w:pPr>
    <w:rPr>
      <w:rFonts w:ascii="宋体" w:hAnsi="宋体" w:eastAsia="宋体" w:cs="黑体"/>
      <w:kern w:val="2"/>
      <w:sz w:val="24"/>
      <w:szCs w:val="22"/>
      <w:lang w:val="en-US" w:eastAsia="zh-CN" w:bidi="ar-SA"/>
    </w:rPr>
  </w:style>
  <w:style w:type="paragraph" w:customStyle="1" w:styleId="186">
    <w:name w:val="6表名"/>
    <w:basedOn w:val="1"/>
    <w:link w:val="724"/>
    <w:autoRedefine/>
    <w:qFormat/>
    <w:uiPriority w:val="0"/>
    <w:pPr>
      <w:keepNext/>
      <w:spacing w:before="120" w:after="120"/>
      <w:jc w:val="center"/>
      <w:outlineLvl w:val="3"/>
    </w:pPr>
    <w:rPr>
      <w:rFonts w:ascii="Calibri" w:hAnsi="Calibri" w:eastAsia="仿宋_GB2312" w:cs="黑体"/>
      <w:b/>
      <w:sz w:val="24"/>
      <w:szCs w:val="24"/>
    </w:rPr>
  </w:style>
  <w:style w:type="paragraph" w:customStyle="1" w:styleId="187">
    <w:name w:val="AOX正文"/>
    <w:basedOn w:val="1"/>
    <w:link w:val="726"/>
    <w:autoRedefine/>
    <w:qFormat/>
    <w:uiPriority w:val="0"/>
    <w:pPr>
      <w:spacing w:line="360" w:lineRule="auto"/>
      <w:ind w:firstLine="200" w:firstLineChars="200"/>
    </w:pPr>
    <w:rPr>
      <w:rFonts w:ascii="宋体" w:hAnsi="宋体" w:cs="黑体"/>
      <w:sz w:val="24"/>
      <w:szCs w:val="22"/>
    </w:rPr>
  </w:style>
  <w:style w:type="paragraph" w:customStyle="1" w:styleId="188">
    <w:name w:val="样式23"/>
    <w:basedOn w:val="56"/>
    <w:link w:val="729"/>
    <w:autoRedefine/>
    <w:qFormat/>
    <w:uiPriority w:val="0"/>
    <w:pPr>
      <w:pBdr>
        <w:top w:val="single" w:color="auto" w:sz="6" w:space="1"/>
      </w:pBdr>
      <w:wordWrap w:val="0"/>
      <w:adjustRightInd/>
      <w:snapToGrid w:val="0"/>
      <w:spacing w:line="360" w:lineRule="auto"/>
      <w:ind w:firstLine="420" w:firstLineChars="200"/>
      <w:jc w:val="right"/>
      <w:textAlignment w:val="auto"/>
    </w:pPr>
    <w:rPr>
      <w:rFonts w:ascii="宋体" w:hAnsi="宋体" w:cs="黑体"/>
      <w:kern w:val="2"/>
      <w:sz w:val="21"/>
      <w:szCs w:val="21"/>
    </w:rPr>
  </w:style>
  <w:style w:type="paragraph" w:customStyle="1" w:styleId="189">
    <w:name w:val="样式25"/>
    <w:basedOn w:val="58"/>
    <w:link w:val="730"/>
    <w:autoRedefine/>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190">
    <w:name w:val="8表名"/>
    <w:basedOn w:val="1"/>
    <w:next w:val="1"/>
    <w:link w:val="731"/>
    <w:autoRedefine/>
    <w:qFormat/>
    <w:uiPriority w:val="0"/>
    <w:pPr>
      <w:keepNext/>
      <w:widowControl/>
      <w:spacing w:beforeLines="100" w:afterLines="100"/>
      <w:jc w:val="center"/>
      <w:outlineLvl w:val="5"/>
    </w:pPr>
    <w:rPr>
      <w:rFonts w:ascii="Calibri" w:hAnsi="Calibri" w:eastAsia="仿宋_GB2312" w:cs="黑体"/>
      <w:sz w:val="24"/>
      <w:szCs w:val="28"/>
    </w:rPr>
  </w:style>
  <w:style w:type="paragraph" w:customStyle="1" w:styleId="191">
    <w:name w:val="样式10"/>
    <w:basedOn w:val="3"/>
    <w:next w:val="3"/>
    <w:link w:val="734"/>
    <w:autoRedefine/>
    <w:qFormat/>
    <w:uiPriority w:val="0"/>
    <w:pPr>
      <w:tabs>
        <w:tab w:val="left" w:pos="360"/>
      </w:tabs>
      <w:adjustRightInd/>
      <w:spacing w:before="0" w:after="0" w:line="360" w:lineRule="auto"/>
      <w:ind w:left="432" w:hanging="432"/>
      <w:jc w:val="left"/>
    </w:pPr>
    <w:rPr>
      <w:rFonts w:hAnsi="宋体" w:cs="黑体"/>
      <w:kern w:val="2"/>
      <w:sz w:val="24"/>
      <w:szCs w:val="22"/>
    </w:rPr>
  </w:style>
  <w:style w:type="paragraph" w:customStyle="1" w:styleId="192">
    <w:name w:val="样式14"/>
    <w:basedOn w:val="56"/>
    <w:link w:val="735"/>
    <w:autoRedefine/>
    <w:qFormat/>
    <w:uiPriority w:val="0"/>
    <w:pPr>
      <w:pBdr>
        <w:top w:val="single" w:color="auto" w:sz="4" w:space="1"/>
      </w:pBdr>
      <w:adjustRightInd/>
      <w:spacing w:line="240" w:lineRule="auto"/>
      <w:jc w:val="center"/>
      <w:textAlignment w:val="auto"/>
    </w:pPr>
    <w:rPr>
      <w:rFonts w:ascii="Calibri" w:hAnsi="Calibri" w:eastAsia="宋体" w:cs="黑体"/>
      <w:kern w:val="2"/>
      <w:szCs w:val="22"/>
    </w:rPr>
  </w:style>
  <w:style w:type="paragraph" w:customStyle="1" w:styleId="193">
    <w:name w:val="5正文"/>
    <w:basedOn w:val="1"/>
    <w:link w:val="736"/>
    <w:autoRedefine/>
    <w:qFormat/>
    <w:uiPriority w:val="0"/>
    <w:pPr>
      <w:widowControl/>
      <w:spacing w:line="500" w:lineRule="exact"/>
      <w:ind w:firstLine="560" w:firstLineChars="200"/>
    </w:pPr>
    <w:rPr>
      <w:rFonts w:ascii="Calibri" w:hAnsi="Calibri" w:eastAsia="仿宋_GB2312" w:cs="黑体"/>
      <w:sz w:val="28"/>
      <w:szCs w:val="28"/>
    </w:rPr>
  </w:style>
  <w:style w:type="paragraph" w:customStyle="1" w:styleId="194">
    <w:name w:val="出版正文"/>
    <w:basedOn w:val="1"/>
    <w:link w:val="737"/>
    <w:autoRedefine/>
    <w:qFormat/>
    <w:uiPriority w:val="0"/>
    <w:pPr>
      <w:spacing w:line="360" w:lineRule="auto"/>
      <w:ind w:firstLine="200" w:firstLineChars="200"/>
    </w:pPr>
    <w:rPr>
      <w:rFonts w:ascii="Calibri" w:hAnsi="Calibri" w:eastAsia="宋体" w:cs="黑体"/>
      <w:sz w:val="24"/>
      <w:szCs w:val="24"/>
    </w:rPr>
  </w:style>
  <w:style w:type="paragraph" w:customStyle="1" w:styleId="195">
    <w:name w:val="84"/>
    <w:basedOn w:val="34"/>
    <w:link w:val="738"/>
    <w:qFormat/>
    <w:uiPriority w:val="0"/>
    <w:pPr>
      <w:spacing w:line="360" w:lineRule="auto"/>
      <w:ind w:firstLine="480" w:firstLineChars="200"/>
    </w:pPr>
    <w:rPr>
      <w:rFonts w:ascii="Calibri" w:hAnsi="Calibri" w:eastAsia="仿宋_GB2312" w:cs="黑体"/>
      <w:color w:val="auto"/>
      <w:szCs w:val="24"/>
    </w:rPr>
  </w:style>
  <w:style w:type="paragraph" w:customStyle="1" w:styleId="196">
    <w:name w:val="Quote"/>
    <w:basedOn w:val="1"/>
    <w:next w:val="1"/>
    <w:link w:val="743"/>
    <w:autoRedefine/>
    <w:qFormat/>
    <w:uiPriority w:val="0"/>
    <w:rPr>
      <w:rFonts w:ascii="Calibri" w:hAnsi="Calibri" w:eastAsia="宋体" w:cs="黑体"/>
      <w:i/>
      <w:iCs/>
      <w:color w:val="000000"/>
      <w:szCs w:val="22"/>
    </w:rPr>
  </w:style>
  <w:style w:type="paragraph" w:customStyle="1" w:styleId="197">
    <w:name w:val="4+正文"/>
    <w:basedOn w:val="1"/>
    <w:link w:val="749"/>
    <w:autoRedefine/>
    <w:qFormat/>
    <w:uiPriority w:val="0"/>
    <w:pPr>
      <w:spacing w:line="500" w:lineRule="exact"/>
      <w:ind w:firstLine="480" w:firstLineChars="200"/>
    </w:pPr>
    <w:rPr>
      <w:rFonts w:ascii="宋体" w:hAnsi="宋体" w:eastAsia="宋体" w:cs="黑体"/>
      <w:sz w:val="24"/>
      <w:szCs w:val="22"/>
    </w:rPr>
  </w:style>
  <w:style w:type="paragraph" w:customStyle="1" w:styleId="198">
    <w:name w:val="样式16"/>
    <w:basedOn w:val="58"/>
    <w:link w:val="750"/>
    <w:autoRedefine/>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199">
    <w:name w:val="个人设置正文"/>
    <w:basedOn w:val="1"/>
    <w:link w:val="753"/>
    <w:qFormat/>
    <w:uiPriority w:val="0"/>
    <w:pPr>
      <w:spacing w:line="500" w:lineRule="exact"/>
      <w:ind w:firstLine="480" w:firstLineChars="200"/>
    </w:pPr>
    <w:rPr>
      <w:rFonts w:ascii="仿宋_GB2312" w:hAnsi="宋体" w:eastAsia="仿宋_GB2312" w:cs="黑体"/>
      <w:sz w:val="24"/>
      <w:szCs w:val="22"/>
    </w:rPr>
  </w:style>
  <w:style w:type="paragraph" w:customStyle="1" w:styleId="200">
    <w:name w:val="图片"/>
    <w:basedOn w:val="87"/>
    <w:link w:val="754"/>
    <w:autoRedefine/>
    <w:qFormat/>
    <w:uiPriority w:val="0"/>
    <w:pPr>
      <w:tabs>
        <w:tab w:val="left" w:pos="6390"/>
      </w:tabs>
      <w:adjustRightInd w:val="0"/>
      <w:snapToGrid w:val="0"/>
      <w:spacing w:line="400" w:lineRule="atLeast"/>
      <w:ind w:firstLine="0" w:firstLineChars="0"/>
    </w:pPr>
    <w:rPr>
      <w:b/>
      <w:sz w:val="21"/>
    </w:rPr>
  </w:style>
  <w:style w:type="paragraph" w:customStyle="1" w:styleId="201">
    <w:name w:val="样式22"/>
    <w:basedOn w:val="202"/>
    <w:link w:val="760"/>
    <w:qFormat/>
    <w:uiPriority w:val="0"/>
    <w:pPr>
      <w:pBdr>
        <w:bottom w:val="single" w:color="auto" w:sz="6" w:space="1"/>
      </w:pBdr>
      <w:tabs>
        <w:tab w:val="center" w:pos="4153"/>
        <w:tab w:val="right" w:pos="8306"/>
      </w:tabs>
      <w:ind w:firstLine="420"/>
    </w:pPr>
    <w:rPr>
      <w:sz w:val="21"/>
      <w:szCs w:val="21"/>
    </w:rPr>
  </w:style>
  <w:style w:type="paragraph" w:customStyle="1" w:styleId="202">
    <w:name w:val="样式21"/>
    <w:basedOn w:val="58"/>
    <w:link w:val="771"/>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203">
    <w:name w:val="样式4"/>
    <w:basedOn w:val="3"/>
    <w:next w:val="114"/>
    <w:link w:val="764"/>
    <w:autoRedefine/>
    <w:qFormat/>
    <w:uiPriority w:val="0"/>
    <w:pPr>
      <w:tabs>
        <w:tab w:val="left" w:pos="360"/>
      </w:tabs>
      <w:overflowPunct w:val="0"/>
      <w:adjustRightInd/>
      <w:spacing w:before="0" w:after="0" w:line="360" w:lineRule="auto"/>
      <w:ind w:left="360" w:hanging="360"/>
      <w:jc w:val="left"/>
    </w:pPr>
    <w:rPr>
      <w:rFonts w:hAnsi="宋体" w:cs="黑体"/>
      <w:kern w:val="2"/>
      <w:sz w:val="24"/>
      <w:szCs w:val="22"/>
    </w:rPr>
  </w:style>
  <w:style w:type="paragraph" w:customStyle="1" w:styleId="204">
    <w:name w:val="文文"/>
    <w:basedOn w:val="1"/>
    <w:link w:val="765"/>
    <w:qFormat/>
    <w:uiPriority w:val="0"/>
    <w:pPr>
      <w:spacing w:line="440" w:lineRule="exact"/>
      <w:ind w:firstLine="200" w:firstLineChars="200"/>
    </w:pPr>
    <w:rPr>
      <w:rFonts w:ascii="Calibri" w:hAnsi="Calibri" w:cs="黑体"/>
      <w:spacing w:val="20"/>
      <w:sz w:val="24"/>
      <w:szCs w:val="22"/>
    </w:rPr>
  </w:style>
  <w:style w:type="paragraph" w:customStyle="1" w:styleId="205">
    <w:name w:val="样式8"/>
    <w:basedOn w:val="3"/>
    <w:next w:val="114"/>
    <w:link w:val="766"/>
    <w:autoRedefine/>
    <w:qFormat/>
    <w:uiPriority w:val="0"/>
    <w:pPr>
      <w:tabs>
        <w:tab w:val="left" w:pos="360"/>
      </w:tabs>
      <w:adjustRightInd/>
      <w:spacing w:before="0" w:after="0" w:line="360" w:lineRule="auto"/>
      <w:ind w:left="432" w:hanging="432"/>
      <w:jc w:val="left"/>
    </w:pPr>
    <w:rPr>
      <w:rFonts w:hAnsi="宋体" w:cs="黑体"/>
      <w:kern w:val="2"/>
      <w:sz w:val="28"/>
      <w:szCs w:val="22"/>
    </w:rPr>
  </w:style>
  <w:style w:type="paragraph" w:customStyle="1" w:styleId="206">
    <w:name w:val="样式5"/>
    <w:basedOn w:val="203"/>
    <w:link w:val="769"/>
    <w:autoRedefine/>
    <w:qFormat/>
    <w:uiPriority w:val="0"/>
    <w:pPr>
      <w:tabs>
        <w:tab w:val="left" w:pos="870"/>
        <w:tab w:val="clear" w:pos="360"/>
      </w:tabs>
      <w:ind w:left="1845" w:hanging="1275"/>
    </w:pPr>
  </w:style>
  <w:style w:type="paragraph" w:customStyle="1" w:styleId="207">
    <w:name w:val="正文标准"/>
    <w:basedOn w:val="1"/>
    <w:link w:val="770"/>
    <w:qFormat/>
    <w:uiPriority w:val="0"/>
    <w:pPr>
      <w:spacing w:line="500" w:lineRule="exact"/>
      <w:ind w:firstLine="570"/>
    </w:pPr>
    <w:rPr>
      <w:rFonts w:ascii="宋体" w:hAnsi="宋体" w:eastAsia="宋体" w:cs="黑体"/>
      <w:sz w:val="24"/>
      <w:szCs w:val="22"/>
    </w:rPr>
  </w:style>
  <w:style w:type="paragraph" w:customStyle="1" w:styleId="208">
    <w:name w:val="!仿宋+四号，首缩"/>
    <w:link w:val="778"/>
    <w:qFormat/>
    <w:uiPriority w:val="0"/>
    <w:pPr>
      <w:widowControl w:val="0"/>
      <w:spacing w:line="600" w:lineRule="exact"/>
      <w:ind w:firstLine="200" w:firstLineChars="200"/>
      <w:jc w:val="both"/>
    </w:pPr>
    <w:rPr>
      <w:rFonts w:ascii="Calibri" w:hAnsi="Calibri" w:eastAsia="仿宋_GB2312" w:cs="黑体"/>
      <w:kern w:val="2"/>
      <w:sz w:val="28"/>
      <w:szCs w:val="22"/>
      <w:lang w:val="en-US" w:eastAsia="zh-CN" w:bidi="ar-SA"/>
    </w:rPr>
  </w:style>
  <w:style w:type="paragraph" w:customStyle="1" w:styleId="209">
    <w:name w:val="样式12"/>
    <w:link w:val="787"/>
    <w:autoRedefine/>
    <w:qFormat/>
    <w:uiPriority w:val="0"/>
    <w:pPr>
      <w:tabs>
        <w:tab w:val="left" w:pos="1920"/>
      </w:tabs>
      <w:adjustRightInd w:val="0"/>
      <w:spacing w:line="312" w:lineRule="atLeast"/>
      <w:ind w:left="1920" w:hanging="840"/>
      <w:jc w:val="center"/>
      <w:textAlignment w:val="baseline"/>
    </w:pPr>
    <w:rPr>
      <w:rFonts w:ascii="宋体" w:hAnsi="宋体" w:eastAsia="黑体" w:cs="黑体"/>
      <w:kern w:val="2"/>
      <w:sz w:val="44"/>
      <w:szCs w:val="22"/>
      <w:lang w:val="en-US" w:eastAsia="zh-CN" w:bidi="ar-SA"/>
    </w:rPr>
  </w:style>
  <w:style w:type="paragraph" w:customStyle="1" w:styleId="210">
    <w:name w:val="5正文 Char"/>
    <w:basedOn w:val="1"/>
    <w:link w:val="792"/>
    <w:qFormat/>
    <w:uiPriority w:val="0"/>
    <w:pPr>
      <w:widowControl/>
      <w:spacing w:line="500" w:lineRule="exact"/>
      <w:ind w:firstLine="560" w:firstLineChars="200"/>
    </w:pPr>
    <w:rPr>
      <w:rFonts w:ascii="Calibri" w:hAnsi="Calibri" w:eastAsia="仿宋_GB2312" w:cs="黑体"/>
      <w:sz w:val="28"/>
      <w:szCs w:val="28"/>
    </w:rPr>
  </w:style>
  <w:style w:type="paragraph" w:customStyle="1" w:styleId="211">
    <w:name w:val="表头"/>
    <w:basedOn w:val="1"/>
    <w:link w:val="794"/>
    <w:qFormat/>
    <w:uiPriority w:val="0"/>
    <w:pPr>
      <w:jc w:val="center"/>
    </w:pPr>
    <w:rPr>
      <w:rFonts w:ascii="仿宋" w:hAnsi="仿宋" w:eastAsia="仿宋" w:cs="黑体"/>
      <w:bCs/>
      <w:sz w:val="24"/>
      <w:szCs w:val="24"/>
    </w:rPr>
  </w:style>
  <w:style w:type="paragraph" w:customStyle="1" w:styleId="212">
    <w:name w:val="样式15"/>
    <w:basedOn w:val="56"/>
    <w:link w:val="806"/>
    <w:autoRedefine/>
    <w:qFormat/>
    <w:uiPriority w:val="0"/>
    <w:pPr>
      <w:pBdr>
        <w:top w:val="single" w:color="auto" w:sz="4" w:space="1"/>
      </w:pBdr>
      <w:wordWrap w:val="0"/>
      <w:adjustRightInd/>
      <w:snapToGrid w:val="0"/>
      <w:spacing w:line="360" w:lineRule="auto"/>
      <w:ind w:firstLine="360" w:firstLineChars="200"/>
      <w:jc w:val="right"/>
      <w:textAlignment w:val="auto"/>
    </w:pPr>
    <w:rPr>
      <w:rFonts w:ascii="楷体" w:hAnsi="楷体" w:eastAsia="楷体" w:cs="黑体"/>
      <w:kern w:val="2"/>
      <w:szCs w:val="18"/>
    </w:rPr>
  </w:style>
  <w:style w:type="paragraph" w:customStyle="1" w:styleId="213">
    <w:name w:val="No Spacing"/>
    <w:link w:val="808"/>
    <w:autoRedefine/>
    <w:qFormat/>
    <w:uiPriority w:val="0"/>
    <w:pPr>
      <w:widowControl w:val="0"/>
      <w:ind w:left="357" w:hanging="357"/>
      <w:jc w:val="both"/>
    </w:pPr>
    <w:rPr>
      <w:rFonts w:ascii="Calibri" w:hAnsi="Calibri" w:eastAsia="宋体" w:cs="黑体"/>
      <w:kern w:val="2"/>
      <w:sz w:val="21"/>
      <w:szCs w:val="24"/>
      <w:lang w:val="en-US" w:eastAsia="zh-CN" w:bidi="ar-SA"/>
    </w:rPr>
  </w:style>
  <w:style w:type="paragraph" w:customStyle="1" w:styleId="214">
    <w:name w:val="样式26"/>
    <w:basedOn w:val="58"/>
    <w:link w:val="814"/>
    <w:autoRedefine/>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215">
    <w:name w:val="样式19"/>
    <w:basedOn w:val="58"/>
    <w:link w:val="817"/>
    <w:autoRedefine/>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216">
    <w:name w:val="可研正文"/>
    <w:basedOn w:val="1"/>
    <w:link w:val="818"/>
    <w:qFormat/>
    <w:uiPriority w:val="0"/>
    <w:pPr>
      <w:spacing w:line="360" w:lineRule="auto"/>
      <w:ind w:firstLine="200" w:firstLineChars="200"/>
    </w:pPr>
    <w:rPr>
      <w:rFonts w:ascii="Calibri" w:hAnsi="Calibri" w:eastAsia="仿宋_GB2312" w:cs="黑体"/>
      <w:sz w:val="24"/>
      <w:szCs w:val="18"/>
    </w:rPr>
  </w:style>
  <w:style w:type="paragraph" w:customStyle="1" w:styleId="217">
    <w:name w:val="样式 样式 首行缩进:  2 字符 + 首行缩进:  2 字符"/>
    <w:basedOn w:val="1"/>
    <w:link w:val="821"/>
    <w:qFormat/>
    <w:uiPriority w:val="0"/>
    <w:pPr>
      <w:spacing w:line="360" w:lineRule="auto"/>
      <w:ind w:firstLine="560" w:firstLineChars="200"/>
    </w:pPr>
    <w:rPr>
      <w:rFonts w:ascii="Calibri" w:hAnsi="Calibri" w:eastAsia="宋体" w:cs="黑体"/>
      <w:sz w:val="28"/>
      <w:szCs w:val="22"/>
    </w:rPr>
  </w:style>
  <w:style w:type="paragraph" w:customStyle="1" w:styleId="218">
    <w:name w:val="5正文顶格 Char Char Char"/>
    <w:basedOn w:val="1"/>
    <w:next w:val="1"/>
    <w:link w:val="825"/>
    <w:autoRedefine/>
    <w:qFormat/>
    <w:uiPriority w:val="0"/>
    <w:pPr>
      <w:adjustRightInd w:val="0"/>
      <w:snapToGrid w:val="0"/>
      <w:jc w:val="left"/>
    </w:pPr>
    <w:rPr>
      <w:rFonts w:ascii="仿宋_GB2312" w:hAnsi="Calibri" w:eastAsia="仿宋_GB2312" w:cs="黑体"/>
      <w:sz w:val="28"/>
      <w:szCs w:val="28"/>
    </w:rPr>
  </w:style>
  <w:style w:type="paragraph" w:customStyle="1" w:styleId="219">
    <w:name w:val="B正文"/>
    <w:basedOn w:val="1"/>
    <w:link w:val="826"/>
    <w:qFormat/>
    <w:uiPriority w:val="0"/>
    <w:pPr>
      <w:spacing w:line="360" w:lineRule="auto"/>
      <w:ind w:firstLine="200" w:firstLineChars="200"/>
    </w:pPr>
    <w:rPr>
      <w:rFonts w:ascii="Calibri" w:hAnsi="Calibri" w:eastAsia="仿宋_GB2312" w:cs="黑体"/>
      <w:sz w:val="24"/>
      <w:szCs w:val="24"/>
    </w:rPr>
  </w:style>
  <w:style w:type="paragraph" w:customStyle="1" w:styleId="220">
    <w:name w:val="照片表头"/>
    <w:basedOn w:val="1"/>
    <w:link w:val="829"/>
    <w:qFormat/>
    <w:uiPriority w:val="0"/>
    <w:pPr>
      <w:spacing w:afterLines="50" w:line="360" w:lineRule="auto"/>
      <w:ind w:firstLine="422" w:firstLineChars="200"/>
      <w:jc w:val="center"/>
    </w:pPr>
    <w:rPr>
      <w:rFonts w:ascii="宋体" w:hAnsi="宋体" w:eastAsia="宋体" w:cs="黑体"/>
      <w:b/>
      <w:szCs w:val="22"/>
    </w:rPr>
  </w:style>
  <w:style w:type="paragraph" w:customStyle="1" w:styleId="221">
    <w:name w:val="样式17"/>
    <w:basedOn w:val="58"/>
    <w:link w:val="831"/>
    <w:autoRedefine/>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222">
    <w:name w:val="表格"/>
    <w:basedOn w:val="1"/>
    <w:link w:val="832"/>
    <w:autoRedefine/>
    <w:qFormat/>
    <w:uiPriority w:val="0"/>
    <w:pPr>
      <w:spacing w:before="60" w:afterLines="15"/>
      <w:jc w:val="left"/>
    </w:pPr>
    <w:rPr>
      <w:rFonts w:ascii="Calibri" w:hAnsi="Calibri" w:eastAsia="宋体" w:cs="黑体"/>
      <w:szCs w:val="22"/>
    </w:rPr>
  </w:style>
  <w:style w:type="paragraph" w:customStyle="1" w:styleId="223">
    <w:name w:val="正文1"/>
    <w:link w:val="833"/>
    <w:autoRedefine/>
    <w:qFormat/>
    <w:uiPriority w:val="0"/>
    <w:pPr>
      <w:widowControl w:val="0"/>
      <w:adjustRightInd w:val="0"/>
      <w:spacing w:line="312" w:lineRule="atLeast"/>
      <w:jc w:val="both"/>
      <w:textAlignment w:val="baseline"/>
    </w:pPr>
    <w:rPr>
      <w:rFonts w:ascii="宋体" w:hAnsi="Calibri" w:eastAsia="宋体" w:cs="黑体"/>
      <w:kern w:val="2"/>
      <w:sz w:val="24"/>
      <w:szCs w:val="22"/>
      <w:lang w:val="en-US" w:eastAsia="zh-CN" w:bidi="ar-SA"/>
    </w:rPr>
  </w:style>
  <w:style w:type="paragraph" w:customStyle="1" w:styleId="224">
    <w:name w:val="文本"/>
    <w:basedOn w:val="1"/>
    <w:link w:val="834"/>
    <w:autoRedefine/>
    <w:qFormat/>
    <w:uiPriority w:val="0"/>
    <w:pPr>
      <w:ind w:firstLine="560" w:firstLineChars="200"/>
    </w:pPr>
    <w:rPr>
      <w:rFonts w:ascii="宋体" w:hAnsi="宋体" w:eastAsia="宋体" w:cs="黑体"/>
      <w:sz w:val="28"/>
      <w:szCs w:val="22"/>
    </w:rPr>
  </w:style>
  <w:style w:type="paragraph" w:customStyle="1" w:styleId="225">
    <w:name w:val="表格内容"/>
    <w:basedOn w:val="21"/>
    <w:link w:val="836"/>
    <w:qFormat/>
    <w:uiPriority w:val="0"/>
    <w:pPr>
      <w:adjustRightInd/>
      <w:ind w:right="19" w:rightChars="9" w:firstLine="0"/>
    </w:pPr>
    <w:rPr>
      <w:rFonts w:hAnsi="宋体" w:eastAsia="宋体" w:cs="黑体"/>
      <w:kern w:val="2"/>
      <w:sz w:val="21"/>
      <w:szCs w:val="21"/>
    </w:rPr>
  </w:style>
  <w:style w:type="paragraph" w:customStyle="1" w:styleId="226">
    <w:name w:val="样式24"/>
    <w:basedOn w:val="58"/>
    <w:link w:val="837"/>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227">
    <w:name w:val="样式9"/>
    <w:basedOn w:val="3"/>
    <w:link w:val="840"/>
    <w:autoRedefine/>
    <w:qFormat/>
    <w:uiPriority w:val="0"/>
    <w:pPr>
      <w:tabs>
        <w:tab w:val="left" w:pos="360"/>
      </w:tabs>
      <w:overflowPunct w:val="0"/>
      <w:adjustRightInd/>
      <w:spacing w:before="0" w:after="0" w:line="360" w:lineRule="auto"/>
      <w:ind w:left="432" w:hanging="432"/>
      <w:jc w:val="left"/>
    </w:pPr>
    <w:rPr>
      <w:rFonts w:hAnsi="宋体" w:eastAsia="宋体" w:cs="黑体"/>
      <w:kern w:val="2"/>
      <w:sz w:val="28"/>
      <w:szCs w:val="22"/>
    </w:rPr>
  </w:style>
  <w:style w:type="paragraph" w:customStyle="1" w:styleId="228">
    <w:name w:val="标题1"/>
    <w:basedOn w:val="3"/>
    <w:link w:val="843"/>
    <w:qFormat/>
    <w:uiPriority w:val="0"/>
    <w:pPr>
      <w:widowControl/>
      <w:adjustRightInd/>
      <w:spacing w:before="100" w:beforeAutospacing="1" w:after="100" w:afterAutospacing="1" w:line="240" w:lineRule="auto"/>
      <w:jc w:val="left"/>
    </w:pPr>
    <w:rPr>
      <w:rFonts w:hAnsi="宋体" w:cs="宋体"/>
      <w:bCs/>
      <w:kern w:val="36"/>
      <w:sz w:val="36"/>
      <w:szCs w:val="36"/>
    </w:rPr>
  </w:style>
  <w:style w:type="paragraph" w:customStyle="1" w:styleId="229">
    <w:name w:val="样式20"/>
    <w:basedOn w:val="58"/>
    <w:link w:val="845"/>
    <w:autoRedefine/>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230">
    <w:name w:val="c 式样3"/>
    <w:basedOn w:val="1"/>
    <w:link w:val="849"/>
    <w:autoRedefine/>
    <w:qFormat/>
    <w:uiPriority w:val="0"/>
    <w:pPr>
      <w:widowControl/>
      <w:spacing w:line="480" w:lineRule="exact"/>
      <w:jc w:val="left"/>
    </w:pPr>
    <w:rPr>
      <w:rFonts w:ascii="黑体" w:hAnsi="Calibri" w:eastAsia="宋体" w:cs="黑体"/>
      <w:b/>
      <w:kern w:val="44"/>
      <w:sz w:val="44"/>
      <w:szCs w:val="22"/>
    </w:rPr>
  </w:style>
  <w:style w:type="paragraph" w:customStyle="1" w:styleId="231">
    <w:name w:val="报告正文"/>
    <w:basedOn w:val="1"/>
    <w:link w:val="850"/>
    <w:autoRedefine/>
    <w:qFormat/>
    <w:uiPriority w:val="0"/>
    <w:pPr>
      <w:spacing w:line="360" w:lineRule="auto"/>
      <w:ind w:firstLine="480" w:firstLineChars="200"/>
    </w:pPr>
    <w:rPr>
      <w:rFonts w:ascii="Courier New" w:hAnsi="Courier New" w:eastAsia="宋体" w:cs="黑体"/>
      <w:sz w:val="24"/>
      <w:szCs w:val="22"/>
    </w:rPr>
  </w:style>
  <w:style w:type="paragraph" w:customStyle="1" w:styleId="232">
    <w:name w:val="样式11"/>
    <w:basedOn w:val="10"/>
    <w:next w:val="1"/>
    <w:link w:val="857"/>
    <w:autoRedefine/>
    <w:qFormat/>
    <w:uiPriority w:val="0"/>
    <w:pPr>
      <w:tabs>
        <w:tab w:val="left" w:pos="360"/>
        <w:tab w:val="left" w:pos="1260"/>
        <w:tab w:val="clear" w:pos="-2100"/>
        <w:tab w:val="clear" w:pos="0"/>
      </w:tabs>
      <w:adjustRightInd/>
      <w:spacing w:before="0" w:after="0" w:line="360" w:lineRule="auto"/>
      <w:ind w:left="432" w:hanging="432"/>
      <w:jc w:val="left"/>
    </w:pPr>
    <w:rPr>
      <w:rFonts w:ascii="宋体" w:hAnsi="宋体" w:eastAsia="宋体" w:cs="黑体"/>
      <w:sz w:val="32"/>
      <w:szCs w:val="22"/>
    </w:rPr>
  </w:style>
  <w:style w:type="paragraph" w:customStyle="1" w:styleId="233">
    <w:name w:val="样式18"/>
    <w:basedOn w:val="1"/>
    <w:link w:val="860"/>
    <w:autoRedefine/>
    <w:qFormat/>
    <w:uiPriority w:val="0"/>
    <w:pPr>
      <w:pBdr>
        <w:bottom w:val="single" w:color="auto" w:sz="6" w:space="1"/>
      </w:pBdr>
      <w:spacing w:line="300" w:lineRule="exact"/>
      <w:ind w:firstLine="400" w:firstLineChars="200"/>
      <w:jc w:val="center"/>
    </w:pPr>
    <w:rPr>
      <w:rFonts w:ascii="宋体" w:hAnsi="宋体" w:eastAsia="宋体" w:cs="黑体"/>
      <w:spacing w:val="10"/>
      <w:sz w:val="18"/>
      <w:szCs w:val="18"/>
    </w:rPr>
  </w:style>
  <w:style w:type="paragraph" w:customStyle="1" w:styleId="234">
    <w:name w:val="1正文"/>
    <w:basedOn w:val="1"/>
    <w:link w:val="862"/>
    <w:qFormat/>
    <w:uiPriority w:val="0"/>
    <w:pPr>
      <w:spacing w:before="40" w:after="40" w:line="360" w:lineRule="auto"/>
      <w:ind w:firstLine="200" w:firstLineChars="200"/>
    </w:pPr>
    <w:rPr>
      <w:rFonts w:ascii="黑体" w:hAnsi="宋体" w:eastAsia="仿宋_GB2312" w:cs="黑体"/>
      <w:sz w:val="24"/>
      <w:szCs w:val="24"/>
    </w:rPr>
  </w:style>
  <w:style w:type="paragraph" w:customStyle="1" w:styleId="235">
    <w:name w:val="表文字"/>
    <w:link w:val="864"/>
    <w:qFormat/>
    <w:uiPriority w:val="0"/>
    <w:pPr>
      <w:widowControl w:val="0"/>
      <w:adjustRightInd w:val="0"/>
      <w:spacing w:line="240" w:lineRule="exact"/>
      <w:jc w:val="center"/>
      <w:textAlignment w:val="baseline"/>
    </w:pPr>
    <w:rPr>
      <w:rFonts w:ascii="Calibri" w:hAnsi="Calibri" w:eastAsia="宋体" w:cs="黑体"/>
      <w:kern w:val="2"/>
      <w:sz w:val="21"/>
      <w:szCs w:val="22"/>
      <w:lang w:val="en-US" w:eastAsia="zh-CN" w:bidi="ar-SA"/>
    </w:rPr>
  </w:style>
  <w:style w:type="paragraph" w:customStyle="1" w:styleId="236">
    <w:name w:val="样式7"/>
    <w:basedOn w:val="3"/>
    <w:next w:val="3"/>
    <w:link w:val="870"/>
    <w:autoRedefine/>
    <w:qFormat/>
    <w:uiPriority w:val="0"/>
    <w:pPr>
      <w:tabs>
        <w:tab w:val="left" w:pos="360"/>
      </w:tabs>
      <w:adjustRightInd/>
      <w:spacing w:before="0" w:after="0" w:line="360" w:lineRule="auto"/>
      <w:ind w:left="360" w:hanging="360"/>
      <w:jc w:val="left"/>
    </w:pPr>
    <w:rPr>
      <w:rFonts w:hAnsi="宋体" w:eastAsia="宋体" w:cs="黑体"/>
      <w:kern w:val="2"/>
      <w:sz w:val="24"/>
      <w:szCs w:val="22"/>
    </w:rPr>
  </w:style>
  <w:style w:type="paragraph" w:customStyle="1" w:styleId="237">
    <w:name w:val="样式6"/>
    <w:basedOn w:val="3"/>
    <w:link w:val="872"/>
    <w:qFormat/>
    <w:uiPriority w:val="0"/>
    <w:pPr>
      <w:tabs>
        <w:tab w:val="left" w:pos="851"/>
      </w:tabs>
      <w:adjustRightInd/>
      <w:spacing w:before="0" w:after="0" w:line="360" w:lineRule="auto"/>
      <w:ind w:left="851" w:hanging="851"/>
      <w:jc w:val="left"/>
    </w:pPr>
    <w:rPr>
      <w:rFonts w:hAnsi="宋体" w:eastAsia="宋体" w:cs="黑体"/>
      <w:kern w:val="2"/>
      <w:sz w:val="28"/>
      <w:szCs w:val="22"/>
    </w:rPr>
  </w:style>
  <w:style w:type="paragraph" w:customStyle="1" w:styleId="238">
    <w:name w:val="font12"/>
    <w:basedOn w:val="1"/>
    <w:qFormat/>
    <w:uiPriority w:val="0"/>
    <w:pPr>
      <w:widowControl/>
      <w:spacing w:before="100" w:beforeAutospacing="1" w:after="100" w:afterAutospacing="1"/>
      <w:jc w:val="left"/>
    </w:pPr>
    <w:rPr>
      <w:rFonts w:ascii="宋体" w:hAnsi="宋体" w:cs="宋体"/>
      <w:b/>
      <w:bCs/>
      <w:kern w:val="0"/>
    </w:rPr>
  </w:style>
  <w:style w:type="paragraph" w:customStyle="1" w:styleId="239">
    <w:name w:val="封面标准英文名称"/>
    <w:autoRedefine/>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240">
    <w:name w:val="font0"/>
    <w:basedOn w:val="1"/>
    <w:autoRedefine/>
    <w:qFormat/>
    <w:uiPriority w:val="0"/>
    <w:pPr>
      <w:widowControl/>
      <w:adjustRightInd w:val="0"/>
      <w:snapToGrid w:val="0"/>
      <w:spacing w:before="100" w:beforeAutospacing="1" w:after="100" w:afterAutospacing="1" w:line="360" w:lineRule="auto"/>
      <w:jc w:val="left"/>
    </w:pPr>
    <w:rPr>
      <w:rFonts w:ascii="宋体" w:hAnsi="宋体"/>
      <w:kern w:val="0"/>
      <w:sz w:val="24"/>
      <w:szCs w:val="20"/>
    </w:rPr>
  </w:style>
  <w:style w:type="paragraph" w:customStyle="1" w:styleId="241">
    <w:name w:val="样式 正文文本缩进 + 行距: 1.5 倍行距"/>
    <w:basedOn w:val="36"/>
    <w:autoRedefine/>
    <w:qFormat/>
    <w:uiPriority w:val="0"/>
    <w:pPr>
      <w:adjustRightInd w:val="0"/>
      <w:snapToGrid w:val="0"/>
      <w:spacing w:after="0" w:line="360" w:lineRule="auto"/>
      <w:ind w:left="0" w:leftChars="0" w:firstLine="199" w:firstLineChars="199"/>
    </w:pPr>
    <w:rPr>
      <w:kern w:val="0"/>
      <w:sz w:val="28"/>
    </w:rPr>
  </w:style>
  <w:style w:type="paragraph" w:customStyle="1" w:styleId="242">
    <w:name w:val="9注"/>
    <w:basedOn w:val="193"/>
    <w:next w:val="193"/>
    <w:qFormat/>
    <w:uiPriority w:val="0"/>
    <w:pPr>
      <w:widowControl w:val="0"/>
      <w:spacing w:after="312" w:line="240" w:lineRule="auto"/>
      <w:ind w:firstLine="360"/>
      <w:jc w:val="right"/>
    </w:pPr>
    <w:rPr>
      <w:b/>
      <w:position w:val="-24"/>
      <w:sz w:val="18"/>
    </w:rPr>
  </w:style>
  <w:style w:type="paragraph" w:customStyle="1" w:styleId="243">
    <w:name w:val="xl49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kern w:val="0"/>
      <w:sz w:val="20"/>
      <w:szCs w:val="20"/>
    </w:rPr>
  </w:style>
  <w:style w:type="paragraph" w:customStyle="1" w:styleId="244">
    <w:name w:val="CM45"/>
    <w:basedOn w:val="145"/>
    <w:next w:val="145"/>
    <w:autoRedefine/>
    <w:qFormat/>
    <w:uiPriority w:val="0"/>
    <w:rPr>
      <w:rFonts w:ascii="黑体" w:hAnsi="Times New Roman" w:eastAsia="黑体"/>
      <w:sz w:val="24"/>
    </w:rPr>
  </w:style>
  <w:style w:type="paragraph" w:customStyle="1" w:styleId="245">
    <w:name w:val="font1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6">
    <w:name w:val="正文 New New"/>
    <w:qFormat/>
    <w:uiPriority w:val="0"/>
    <w:pPr>
      <w:widowControl w:val="0"/>
      <w:spacing w:line="560" w:lineRule="exact"/>
      <w:jc w:val="both"/>
    </w:pPr>
    <w:rPr>
      <w:rFonts w:ascii="Times New Roman" w:hAnsi="Times New Roman" w:eastAsia="宋体" w:cs="Times New Roman"/>
      <w:kern w:val="2"/>
      <w:sz w:val="21"/>
      <w:szCs w:val="24"/>
      <w:lang w:val="en-US" w:eastAsia="zh-CN" w:bidi="ar-SA"/>
    </w:rPr>
  </w:style>
  <w:style w:type="paragraph" w:customStyle="1" w:styleId="247">
    <w:name w:val="目录1"/>
    <w:autoRedefine/>
    <w:qFormat/>
    <w:uiPriority w:val="0"/>
    <w:pPr>
      <w:spacing w:beforeLines="50" w:afterLines="50" w:line="332" w:lineRule="exact"/>
      <w:ind w:firstLine="180" w:firstLineChars="180"/>
      <w:outlineLvl w:val="0"/>
    </w:pPr>
    <w:rPr>
      <w:rFonts w:ascii="Times New Roman" w:hAnsi="Times New Roman" w:eastAsia="宋体" w:cs="Times New Roman"/>
      <w:b/>
      <w:kern w:val="2"/>
      <w:sz w:val="28"/>
      <w:szCs w:val="21"/>
      <w:lang w:val="en-US" w:eastAsia="zh-CN" w:bidi="ar-SA"/>
    </w:rPr>
  </w:style>
  <w:style w:type="paragraph" w:customStyle="1" w:styleId="248">
    <w:name w:val="Char Char Char Char Char Char Char Char Char Char Char Char Char Char Char Char"/>
    <w:basedOn w:val="1"/>
    <w:next w:val="1"/>
    <w:autoRedefine/>
    <w:qFormat/>
    <w:uiPriority w:val="0"/>
    <w:pPr>
      <w:spacing w:line="360" w:lineRule="auto"/>
      <w:ind w:firstLine="200" w:firstLineChars="200"/>
    </w:pPr>
    <w:rPr>
      <w:rFonts w:ascii="宋体" w:hAnsi="宋体"/>
      <w:sz w:val="24"/>
      <w:szCs w:val="20"/>
    </w:rPr>
  </w:style>
  <w:style w:type="paragraph" w:customStyle="1" w:styleId="249">
    <w:name w:val="标题 21"/>
    <w:basedOn w:val="1"/>
    <w:next w:val="21"/>
    <w:qFormat/>
    <w:uiPriority w:val="0"/>
    <w:pPr>
      <w:tabs>
        <w:tab w:val="left" w:pos="360"/>
      </w:tabs>
      <w:spacing w:line="360" w:lineRule="auto"/>
      <w:ind w:left="360" w:hanging="360"/>
      <w:jc w:val="left"/>
      <w:outlineLvl w:val="1"/>
    </w:pPr>
    <w:rPr>
      <w:rFonts w:ascii="宋体" w:hAnsi="宋体"/>
      <w:kern w:val="0"/>
      <w:sz w:val="24"/>
      <w:szCs w:val="20"/>
    </w:rPr>
  </w:style>
  <w:style w:type="paragraph" w:customStyle="1" w:styleId="250">
    <w:name w:val="正文图标题"/>
    <w:next w:val="251"/>
    <w:autoRedefine/>
    <w:qFormat/>
    <w:uiPriority w:val="0"/>
    <w:pPr>
      <w:spacing w:line="560" w:lineRule="exact"/>
      <w:jc w:val="center"/>
    </w:pPr>
    <w:rPr>
      <w:rFonts w:ascii="黑体" w:hAnsi="Times New Roman" w:eastAsia="黑体" w:cs="Times New Roman"/>
      <w:sz w:val="21"/>
      <w:lang w:val="en-US" w:eastAsia="zh-CN" w:bidi="ar-SA"/>
    </w:rPr>
  </w:style>
  <w:style w:type="paragraph" w:customStyle="1" w:styleId="25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2">
    <w:name w:val="xl87"/>
    <w:basedOn w:val="1"/>
    <w:qFormat/>
    <w:uiPriority w:val="0"/>
    <w:pPr>
      <w:widowControl/>
      <w:pBdr>
        <w:bottom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253">
    <w:name w:val="xl119"/>
    <w:basedOn w:val="1"/>
    <w:autoRedefine/>
    <w:qFormat/>
    <w:uiPriority w:val="0"/>
    <w:pPr>
      <w:widowControl/>
      <w:pBdr>
        <w:top w:val="single" w:color="auto" w:sz="8" w:space="0"/>
        <w:bottom w:val="single" w:color="auto" w:sz="8" w:space="0"/>
      </w:pBdr>
      <w:spacing w:before="100" w:beforeAutospacing="1" w:after="100" w:afterAutospacing="1"/>
      <w:textAlignment w:val="top"/>
    </w:pPr>
    <w:rPr>
      <w:rFonts w:ascii="楷体_GB2312" w:hAnsi="宋体" w:eastAsia="楷体_GB2312" w:cs="宋体"/>
      <w:b/>
      <w:bCs/>
      <w:kern w:val="0"/>
    </w:rPr>
  </w:style>
  <w:style w:type="paragraph" w:customStyle="1" w:styleId="254">
    <w:name w:val="xl460"/>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255">
    <w:name w:val="xl463"/>
    <w:basedOn w:val="1"/>
    <w:qFormat/>
    <w:uiPriority w:val="0"/>
    <w:pPr>
      <w:widowControl/>
      <w:pBdr>
        <w:top w:val="single" w:color="auto" w:sz="8" w:space="0"/>
        <w:left w:val="single" w:color="000000" w:sz="4" w:space="0"/>
        <w:bottom w:val="single" w:color="000000" w:sz="4" w:space="0"/>
        <w:right w:val="single" w:color="auto" w:sz="8" w:space="0"/>
      </w:pBdr>
      <w:shd w:val="clear" w:color="FFFFFF" w:fill="FFFFFF"/>
      <w:spacing w:before="100" w:beforeAutospacing="1" w:after="100" w:afterAutospacing="1"/>
      <w:jc w:val="center"/>
    </w:pPr>
    <w:rPr>
      <w:rFonts w:ascii="宋体" w:hAnsi="宋体"/>
      <w:kern w:val="0"/>
      <w:sz w:val="20"/>
      <w:szCs w:val="20"/>
    </w:rPr>
  </w:style>
  <w:style w:type="paragraph" w:customStyle="1" w:styleId="25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szCs w:val="20"/>
    </w:rPr>
  </w:style>
  <w:style w:type="paragraph" w:customStyle="1" w:styleId="257">
    <w:name w:val="样式 标题 3 + 首行缩进:  2 字符"/>
    <w:basedOn w:val="5"/>
    <w:autoRedefine/>
    <w:qFormat/>
    <w:uiPriority w:val="0"/>
    <w:pPr>
      <w:tabs>
        <w:tab w:val="left" w:pos="720"/>
      </w:tabs>
      <w:adjustRightInd/>
      <w:spacing w:before="260" w:after="260" w:line="288" w:lineRule="auto"/>
      <w:ind w:left="720" w:firstLine="482" w:firstLineChars="200"/>
      <w:jc w:val="both"/>
    </w:pPr>
    <w:rPr>
      <w:rFonts w:ascii="Times New Roman"/>
      <w:kern w:val="2"/>
      <w:sz w:val="28"/>
      <w:u w:val="none"/>
    </w:rPr>
  </w:style>
  <w:style w:type="paragraph" w:customStyle="1" w:styleId="258">
    <w:name w:val="font10"/>
    <w:basedOn w:val="1"/>
    <w:autoRedefine/>
    <w:qFormat/>
    <w:uiPriority w:val="0"/>
    <w:pPr>
      <w:widowControl/>
      <w:spacing w:before="100" w:beforeAutospacing="1" w:after="100" w:afterAutospacing="1"/>
      <w:jc w:val="left"/>
    </w:pPr>
    <w:rPr>
      <w:rFonts w:ascii="楷体_GB2312" w:hAnsi="宋体" w:eastAsia="楷体_GB2312" w:cs="宋体"/>
      <w:kern w:val="0"/>
    </w:rPr>
  </w:style>
  <w:style w:type="paragraph" w:customStyle="1" w:styleId="259">
    <w:name w:val="正文缩进2字 Char"/>
    <w:autoRedefine/>
    <w:qFormat/>
    <w:uiPriority w:val="0"/>
    <w:pPr>
      <w:snapToGrid w:val="0"/>
      <w:spacing w:beforeLines="50" w:line="360" w:lineRule="auto"/>
      <w:ind w:firstLine="200" w:firstLineChars="200"/>
    </w:pPr>
    <w:rPr>
      <w:rFonts w:ascii="Times New Roman" w:hAnsi="Times New Roman" w:eastAsia="仿宋_GB2312" w:cs="Times New Roman"/>
      <w:kern w:val="2"/>
      <w:sz w:val="24"/>
      <w:szCs w:val="24"/>
      <w:lang w:val="en-US" w:eastAsia="zh-CN" w:bidi="ar-SA"/>
    </w:rPr>
  </w:style>
  <w:style w:type="paragraph" w:customStyle="1" w:styleId="260">
    <w:name w:val="样式 6表中文字 + (中文) 宋体 五号 行距: 单倍行距"/>
    <w:basedOn w:val="261"/>
    <w:qFormat/>
    <w:uiPriority w:val="0"/>
    <w:pPr>
      <w:spacing w:line="240" w:lineRule="auto"/>
      <w:ind w:firstLine="480" w:firstLineChars="0"/>
    </w:pPr>
    <w:rPr>
      <w:szCs w:val="24"/>
    </w:rPr>
  </w:style>
  <w:style w:type="paragraph" w:customStyle="1" w:styleId="261">
    <w:name w:val="6表中文字"/>
    <w:basedOn w:val="1"/>
    <w:autoRedefine/>
    <w:qFormat/>
    <w:uiPriority w:val="0"/>
    <w:pPr>
      <w:widowControl/>
      <w:topLinePunct/>
      <w:autoSpaceDE w:val="0"/>
      <w:autoSpaceDN w:val="0"/>
      <w:adjustRightInd w:val="0"/>
      <w:snapToGrid w:val="0"/>
      <w:spacing w:line="360" w:lineRule="auto"/>
      <w:ind w:firstLine="200" w:firstLineChars="200"/>
      <w:jc w:val="center"/>
    </w:pPr>
    <w:rPr>
      <w:rFonts w:eastAsia="仿宋_GB2312"/>
      <w:kern w:val="0"/>
      <w:sz w:val="24"/>
    </w:rPr>
  </w:style>
  <w:style w:type="paragraph" w:customStyle="1" w:styleId="262">
    <w:name w:val="xl48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263">
    <w:name w:val="xl503"/>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264">
    <w:name w:val="xl481"/>
    <w:basedOn w:val="1"/>
    <w:autoRedefine/>
    <w:qFormat/>
    <w:uiPriority w:val="0"/>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265">
    <w:name w:val="正文缩进2字 Char Char Char1 Char"/>
    <w:autoRedefine/>
    <w:qFormat/>
    <w:uiPriority w:val="0"/>
    <w:pPr>
      <w:snapToGrid w:val="0"/>
      <w:spacing w:beforeLines="50" w:line="360" w:lineRule="auto"/>
      <w:ind w:firstLine="200" w:firstLineChars="200"/>
    </w:pPr>
    <w:rPr>
      <w:rFonts w:ascii="Times New Roman" w:hAnsi="Times New Roman" w:eastAsia="仿宋_GB2312" w:cs="Times New Roman"/>
      <w:kern w:val="2"/>
      <w:sz w:val="24"/>
      <w:szCs w:val="24"/>
      <w:lang w:val="en-US" w:eastAsia="zh-CN" w:bidi="ar-SA"/>
    </w:rPr>
  </w:style>
  <w:style w:type="paragraph" w:customStyle="1" w:styleId="266">
    <w:name w:val="样式 正文文字 + 首行缩进:  2 字符1"/>
    <w:basedOn w:val="34"/>
    <w:autoRedefine/>
    <w:qFormat/>
    <w:uiPriority w:val="0"/>
    <w:pPr>
      <w:spacing w:line="360" w:lineRule="auto"/>
      <w:jc w:val="center"/>
    </w:pPr>
    <w:rPr>
      <w:rFonts w:eastAsia="仿宋_GB2312" w:cs="宋体"/>
      <w:b/>
      <w:color w:val="auto"/>
      <w:szCs w:val="24"/>
    </w:rPr>
  </w:style>
  <w:style w:type="paragraph" w:customStyle="1" w:styleId="267">
    <w:name w:val="正文文本缩进 21"/>
    <w:basedOn w:val="1"/>
    <w:autoRedefine/>
    <w:qFormat/>
    <w:uiPriority w:val="0"/>
    <w:pPr>
      <w:spacing w:line="360" w:lineRule="auto"/>
      <w:ind w:firstLine="480" w:firstLineChars="200"/>
    </w:pPr>
    <w:rPr>
      <w:sz w:val="24"/>
      <w:szCs w:val="20"/>
    </w:rPr>
  </w:style>
  <w:style w:type="paragraph" w:customStyle="1" w:styleId="268">
    <w:name w:val="xl95"/>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kern w:val="0"/>
    </w:rPr>
  </w:style>
  <w:style w:type="paragraph" w:customStyle="1" w:styleId="269">
    <w:name w:val="xl464"/>
    <w:basedOn w:val="1"/>
    <w:autoRedefine/>
    <w:qFormat/>
    <w:uiPriority w:val="0"/>
    <w:pPr>
      <w:widowControl/>
      <w:pBdr>
        <w:top w:val="single" w:color="000000" w:sz="4" w:space="0"/>
        <w:left w:val="single" w:color="auto" w:sz="8"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270">
    <w:name w:val="样式 标题 2 + 行距: 1.5 倍行距"/>
    <w:basedOn w:val="4"/>
    <w:autoRedefine/>
    <w:qFormat/>
    <w:uiPriority w:val="0"/>
    <w:pPr>
      <w:tabs>
        <w:tab w:val="left" w:pos="720"/>
      </w:tabs>
      <w:adjustRightInd/>
      <w:spacing w:before="260" w:after="260" w:line="360" w:lineRule="auto"/>
      <w:jc w:val="both"/>
    </w:pPr>
    <w:rPr>
      <w:kern w:val="2"/>
      <w:sz w:val="32"/>
    </w:rPr>
  </w:style>
  <w:style w:type="paragraph" w:customStyle="1" w:styleId="271">
    <w:name w:val="xl44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宋体" w:hAnsi="宋体"/>
      <w:kern w:val="0"/>
      <w:sz w:val="20"/>
      <w:szCs w:val="20"/>
    </w:rPr>
  </w:style>
  <w:style w:type="paragraph" w:customStyle="1" w:styleId="272">
    <w:name w:val="xl6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73">
    <w:name w:val="xl94"/>
    <w:basedOn w:val="1"/>
    <w:autoRedefine/>
    <w:qFormat/>
    <w:uiPriority w:val="0"/>
    <w:pPr>
      <w:widowControl/>
      <w:spacing w:before="100" w:beforeAutospacing="1" w:after="100" w:afterAutospacing="1"/>
      <w:jc w:val="center"/>
      <w:textAlignment w:val="bottom"/>
    </w:pPr>
    <w:rPr>
      <w:rFonts w:ascii="楷体_GB2312" w:hAnsi="宋体" w:eastAsia="楷体_GB2312" w:cs="宋体"/>
      <w:kern w:val="0"/>
    </w:rPr>
  </w:style>
  <w:style w:type="paragraph" w:customStyle="1" w:styleId="274">
    <w:name w:val="目次、标准名称标题"/>
    <w:basedOn w:val="275"/>
    <w:next w:val="251"/>
    <w:autoRedefine/>
    <w:qFormat/>
    <w:uiPriority w:val="0"/>
    <w:pPr>
      <w:tabs>
        <w:tab w:val="left" w:pos="540"/>
      </w:tabs>
      <w:spacing w:line="460" w:lineRule="exact"/>
      <w:ind w:left="0" w:firstLine="0"/>
    </w:pPr>
  </w:style>
  <w:style w:type="paragraph" w:customStyle="1" w:styleId="275">
    <w:name w:val="前言、引言标题"/>
    <w:next w:val="1"/>
    <w:autoRedefine/>
    <w:qFormat/>
    <w:uiPriority w:val="0"/>
    <w:pPr>
      <w:shd w:val="clear" w:color="FFFFFF" w:fill="FFFFFF"/>
      <w:tabs>
        <w:tab w:val="left" w:pos="540"/>
      </w:tabs>
      <w:spacing w:before="640" w:after="560" w:line="560" w:lineRule="exact"/>
      <w:ind w:left="540" w:hanging="360"/>
      <w:jc w:val="center"/>
      <w:outlineLvl w:val="0"/>
    </w:pPr>
    <w:rPr>
      <w:rFonts w:ascii="黑体" w:hAnsi="Times New Roman" w:eastAsia="黑体" w:cs="Times New Roman"/>
      <w:sz w:val="32"/>
      <w:lang w:val="en-US" w:eastAsia="zh-CN" w:bidi="ar-SA"/>
    </w:rPr>
  </w:style>
  <w:style w:type="paragraph" w:customStyle="1" w:styleId="276">
    <w:name w:val="7.30正文"/>
    <w:autoRedefine/>
    <w:qFormat/>
    <w:uiPriority w:val="0"/>
    <w:pPr>
      <w:widowControl w:val="0"/>
      <w:spacing w:line="332" w:lineRule="exact"/>
      <w:jc w:val="both"/>
    </w:pPr>
    <w:rPr>
      <w:rFonts w:ascii="Times New Roman" w:hAnsi="Times New Roman" w:eastAsia="宋体" w:cs="Times New Roman"/>
      <w:kern w:val="2"/>
      <w:sz w:val="21"/>
      <w:szCs w:val="21"/>
      <w:lang w:val="en-US" w:eastAsia="zh-CN" w:bidi="ar-SA"/>
    </w:rPr>
  </w:style>
  <w:style w:type="paragraph" w:customStyle="1" w:styleId="277">
    <w:name w:val="Char Char2 Char Char"/>
    <w:basedOn w:val="1"/>
    <w:autoRedefine/>
    <w:qFormat/>
    <w:uiPriority w:val="0"/>
    <w:pPr>
      <w:snapToGrid w:val="0"/>
      <w:spacing w:line="360" w:lineRule="auto"/>
      <w:ind w:firstLine="200" w:firstLineChars="200"/>
    </w:pPr>
    <w:rPr>
      <w:rFonts w:eastAsia="仿宋_GB2312"/>
      <w:sz w:val="24"/>
      <w:szCs w:val="24"/>
    </w:rPr>
  </w:style>
  <w:style w:type="paragraph" w:customStyle="1" w:styleId="278">
    <w:name w:val="p16"/>
    <w:basedOn w:val="1"/>
    <w:autoRedefine/>
    <w:qFormat/>
    <w:uiPriority w:val="0"/>
    <w:pPr>
      <w:widowControl/>
      <w:jc w:val="left"/>
    </w:pPr>
    <w:rPr>
      <w:kern w:val="0"/>
    </w:rPr>
  </w:style>
  <w:style w:type="paragraph" w:customStyle="1" w:styleId="279">
    <w:name w:val="刘天翔"/>
    <w:basedOn w:val="46"/>
    <w:autoRedefine/>
    <w:qFormat/>
    <w:uiPriority w:val="0"/>
    <w:pPr>
      <w:spacing w:before="0" w:after="0" w:line="360" w:lineRule="auto"/>
      <w:ind w:firstLine="578" w:firstLineChars="200"/>
    </w:pPr>
    <w:rPr>
      <w:kern w:val="0"/>
      <w:sz w:val="28"/>
    </w:rPr>
  </w:style>
  <w:style w:type="paragraph" w:customStyle="1" w:styleId="280">
    <w:name w:val="封面标准名称"/>
    <w:autoRedefine/>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81">
    <w:name w:val="图表名称"/>
    <w:basedOn w:val="1"/>
    <w:autoRedefine/>
    <w:qFormat/>
    <w:uiPriority w:val="0"/>
    <w:pPr>
      <w:spacing w:afterLines="50"/>
      <w:jc w:val="center"/>
    </w:pPr>
    <w:rPr>
      <w:szCs w:val="20"/>
    </w:rPr>
  </w:style>
  <w:style w:type="paragraph" w:customStyle="1" w:styleId="282">
    <w:name w:val="样式 标题 4 + 首行缩进:  2 字符1"/>
    <w:basedOn w:val="6"/>
    <w:autoRedefine/>
    <w:qFormat/>
    <w:uiPriority w:val="0"/>
    <w:pPr>
      <w:tabs>
        <w:tab w:val="clear" w:pos="-2100"/>
        <w:tab w:val="clear" w:pos="0"/>
      </w:tabs>
      <w:adjustRightInd/>
      <w:spacing w:before="0" w:after="0" w:line="480" w:lineRule="auto"/>
    </w:pPr>
    <w:rPr>
      <w:rFonts w:ascii="Arial" w:hAnsi="Arial" w:eastAsia="黑体" w:cs="宋体"/>
      <w:b w:val="0"/>
      <w:bCs/>
      <w:color w:val="auto"/>
      <w:sz w:val="30"/>
    </w:rPr>
  </w:style>
  <w:style w:type="paragraph" w:customStyle="1" w:styleId="283">
    <w:name w:val="样式 仿宋_GB2312 三号1"/>
    <w:basedOn w:val="1"/>
    <w:autoRedefine/>
    <w:qFormat/>
    <w:uiPriority w:val="0"/>
    <w:pPr>
      <w:ind w:firstLine="622" w:firstLineChars="200"/>
    </w:pPr>
    <w:rPr>
      <w:rFonts w:eastAsia="仿宋_GB2312" w:cs="宋体"/>
      <w:sz w:val="32"/>
      <w:szCs w:val="20"/>
    </w:rPr>
  </w:style>
  <w:style w:type="paragraph" w:customStyle="1" w:styleId="284">
    <w:name w:val="附录一级条标题"/>
    <w:basedOn w:val="285"/>
    <w:next w:val="1"/>
    <w:autoRedefine/>
    <w:qFormat/>
    <w:uiPriority w:val="0"/>
    <w:pPr>
      <w:tabs>
        <w:tab w:val="left" w:pos="780"/>
        <w:tab w:val="left" w:pos="1624"/>
      </w:tabs>
      <w:autoSpaceDN w:val="0"/>
      <w:ind w:left="1624" w:hanging="1200"/>
      <w:outlineLvl w:val="2"/>
    </w:pPr>
  </w:style>
  <w:style w:type="paragraph" w:customStyle="1" w:styleId="285">
    <w:name w:val="附录章标题"/>
    <w:next w:val="1"/>
    <w:autoRedefine/>
    <w:qFormat/>
    <w:uiPriority w:val="0"/>
    <w:pPr>
      <w:tabs>
        <w:tab w:val="left" w:pos="780"/>
      </w:tabs>
      <w:wordWrap w:val="0"/>
      <w:overflowPunct w:val="0"/>
      <w:autoSpaceDE w:val="0"/>
      <w:spacing w:beforeLines="50" w:afterLines="50"/>
      <w:ind w:left="720" w:hanging="360"/>
      <w:jc w:val="both"/>
      <w:textAlignment w:val="baseline"/>
      <w:outlineLvl w:val="1"/>
    </w:pPr>
    <w:rPr>
      <w:rFonts w:ascii="黑体" w:hAnsi="Times New Roman" w:eastAsia="黑体" w:cs="Times New Roman"/>
      <w:kern w:val="21"/>
      <w:sz w:val="21"/>
      <w:lang w:val="en-US" w:eastAsia="zh-CN" w:bidi="ar-SA"/>
    </w:rPr>
  </w:style>
  <w:style w:type="paragraph" w:customStyle="1" w:styleId="286">
    <w:name w:val="修订1"/>
    <w:autoRedefine/>
    <w:qFormat/>
    <w:uiPriority w:val="0"/>
    <w:rPr>
      <w:rFonts w:ascii="Times New Roman" w:hAnsi="Times New Roman" w:eastAsia="宋体" w:cs="Times New Roman"/>
      <w:kern w:val="2"/>
      <w:sz w:val="24"/>
      <w:szCs w:val="24"/>
      <w:lang w:val="en-US" w:eastAsia="zh-CN" w:bidi="ar-SA"/>
    </w:rPr>
  </w:style>
  <w:style w:type="paragraph" w:customStyle="1" w:styleId="287">
    <w:name w:val="样式 标题 1 + 宋体 三号"/>
    <w:basedOn w:val="3"/>
    <w:autoRedefine/>
    <w:qFormat/>
    <w:uiPriority w:val="0"/>
    <w:pPr>
      <w:snapToGrid w:val="0"/>
      <w:spacing w:after="240" w:line="360" w:lineRule="auto"/>
      <w:jc w:val="left"/>
    </w:pPr>
    <w:rPr>
      <w:rFonts w:hAnsi="宋体" w:eastAsia="黑体"/>
      <w:color w:val="FF0000"/>
    </w:rPr>
  </w:style>
  <w:style w:type="paragraph" w:customStyle="1" w:styleId="288">
    <w:name w:val="表格样式"/>
    <w:basedOn w:val="58"/>
    <w:autoRedefine/>
    <w:qFormat/>
    <w:uiPriority w:val="0"/>
    <w:pPr>
      <w:pBdr>
        <w:bottom w:val="none" w:color="auto" w:sz="0" w:space="0"/>
      </w:pBdr>
      <w:adjustRightInd/>
      <w:snapToGrid w:val="0"/>
      <w:spacing w:line="360" w:lineRule="auto"/>
      <w:ind w:firstLine="880" w:firstLineChars="200"/>
      <w:textAlignment w:val="auto"/>
    </w:pPr>
    <w:rPr>
      <w:rFonts w:ascii="Tahoma" w:hAnsi="Tahoma"/>
      <w:kern w:val="2"/>
      <w:szCs w:val="18"/>
    </w:rPr>
  </w:style>
  <w:style w:type="paragraph" w:customStyle="1" w:styleId="289">
    <w:name w:val="xl466"/>
    <w:basedOn w:val="1"/>
    <w:autoRedefine/>
    <w:qFormat/>
    <w:uiPriority w:val="0"/>
    <w:pPr>
      <w:widowControl/>
      <w:pBdr>
        <w:top w:val="single" w:color="auto" w:sz="4" w:space="0"/>
        <w:left w:val="single" w:color="auto" w:sz="4" w:space="0"/>
        <w:bottom w:val="single" w:color="auto" w:sz="4" w:space="0"/>
        <w:right w:val="single" w:color="auto" w:sz="8" w:space="0"/>
      </w:pBdr>
      <w:shd w:val="clear" w:color="FFFFFF" w:fill="FFFFFF"/>
      <w:spacing w:before="100" w:beforeAutospacing="1" w:after="100" w:afterAutospacing="1"/>
      <w:jc w:val="center"/>
    </w:pPr>
    <w:rPr>
      <w:rFonts w:ascii="宋体" w:hAnsi="宋体"/>
      <w:kern w:val="0"/>
      <w:sz w:val="20"/>
      <w:szCs w:val="20"/>
    </w:rPr>
  </w:style>
  <w:style w:type="paragraph" w:customStyle="1" w:styleId="290">
    <w:name w:val="样式 标题 3 + 行距: 2 倍行距"/>
    <w:basedOn w:val="5"/>
    <w:autoRedefine/>
    <w:qFormat/>
    <w:uiPriority w:val="0"/>
    <w:pPr>
      <w:adjustRightInd/>
      <w:spacing w:before="0" w:after="0" w:line="480" w:lineRule="auto"/>
      <w:jc w:val="both"/>
    </w:pPr>
    <w:rPr>
      <w:rFonts w:ascii="Times New Roman" w:eastAsia="黑体" w:cs="宋体"/>
      <w:b w:val="0"/>
      <w:kern w:val="2"/>
      <w:sz w:val="32"/>
      <w:u w:val="none"/>
    </w:rPr>
  </w:style>
  <w:style w:type="paragraph" w:customStyle="1" w:styleId="291">
    <w:name w:val="xl450"/>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黑体" w:hAnsi="黑体" w:eastAsia="黑体"/>
      <w:kern w:val="0"/>
      <w:sz w:val="20"/>
      <w:szCs w:val="20"/>
    </w:rPr>
  </w:style>
  <w:style w:type="paragraph" w:customStyle="1" w:styleId="292">
    <w:name w:val="xl506"/>
    <w:basedOn w:val="1"/>
    <w:autoRedefine/>
    <w:qFormat/>
    <w:uiPriority w:val="0"/>
    <w:pPr>
      <w:widowControl/>
      <w:spacing w:before="100" w:beforeAutospacing="1" w:after="100" w:afterAutospacing="1"/>
      <w:jc w:val="left"/>
    </w:pPr>
    <w:rPr>
      <w:rFonts w:ascii="宋体" w:hAnsi="宋体"/>
      <w:color w:val="000000"/>
      <w:kern w:val="0"/>
      <w:sz w:val="22"/>
      <w:szCs w:val="20"/>
    </w:rPr>
  </w:style>
  <w:style w:type="paragraph" w:customStyle="1" w:styleId="293">
    <w:name w:val="font9"/>
    <w:basedOn w:val="1"/>
    <w:autoRedefine/>
    <w:qFormat/>
    <w:uiPriority w:val="0"/>
    <w:pPr>
      <w:widowControl/>
      <w:spacing w:before="100" w:beforeAutospacing="1" w:after="100" w:afterAutospacing="1"/>
      <w:jc w:val="left"/>
    </w:pPr>
    <w:rPr>
      <w:b/>
      <w:bCs/>
      <w:color w:val="FF0000"/>
      <w:kern w:val="0"/>
    </w:rPr>
  </w:style>
  <w:style w:type="paragraph" w:customStyle="1" w:styleId="294">
    <w:name w:val="样式 正文文字 + 首行缩进:  2 字符2"/>
    <w:basedOn w:val="34"/>
    <w:autoRedefine/>
    <w:qFormat/>
    <w:uiPriority w:val="0"/>
    <w:pPr>
      <w:spacing w:line="360" w:lineRule="auto"/>
      <w:ind w:firstLine="420" w:firstLineChars="200"/>
    </w:pPr>
    <w:rPr>
      <w:rFonts w:eastAsia="仿宋_GB2312"/>
      <w:color w:val="auto"/>
      <w:sz w:val="21"/>
      <w:szCs w:val="21"/>
    </w:rPr>
  </w:style>
  <w:style w:type="paragraph" w:customStyle="1" w:styleId="295">
    <w:name w:val="条文脚注"/>
    <w:basedOn w:val="68"/>
    <w:autoRedefine/>
    <w:qFormat/>
    <w:uiPriority w:val="0"/>
    <w:pPr>
      <w:ind w:left="780" w:leftChars="200" w:hanging="360" w:hangingChars="200"/>
      <w:jc w:val="both"/>
    </w:pPr>
    <w:rPr>
      <w:rFonts w:ascii="宋体"/>
      <w:sz w:val="18"/>
      <w:szCs w:val="18"/>
    </w:rPr>
  </w:style>
  <w:style w:type="paragraph" w:customStyle="1" w:styleId="296">
    <w:name w:val="xl86"/>
    <w:basedOn w:val="1"/>
    <w:autoRedefine/>
    <w:qFormat/>
    <w:uiPriority w:val="0"/>
    <w:pPr>
      <w:widowControl/>
      <w:pBdr>
        <w:bottom w:val="single" w:color="auto" w:sz="8" w:space="0"/>
        <w:right w:val="single" w:color="auto" w:sz="8" w:space="0"/>
      </w:pBdr>
      <w:spacing w:before="100" w:beforeAutospacing="1" w:after="100" w:afterAutospacing="1"/>
      <w:jc w:val="center"/>
      <w:textAlignment w:val="bottom"/>
    </w:pPr>
    <w:rPr>
      <w:kern w:val="0"/>
    </w:rPr>
  </w:style>
  <w:style w:type="paragraph" w:customStyle="1" w:styleId="297">
    <w:name w:val="xl41"/>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textAlignment w:val="top"/>
    </w:pPr>
    <w:rPr>
      <w:rFonts w:hint="eastAsia" w:ascii="仿宋_GB2312" w:hAnsi="Arial Unicode MS" w:eastAsia="仿宋_GB2312"/>
      <w:kern w:val="0"/>
      <w:szCs w:val="20"/>
    </w:rPr>
  </w:style>
  <w:style w:type="paragraph" w:customStyle="1" w:styleId="298">
    <w:name w:val="Char Char Char Char Char Char Char Char Char Char Char Char Char Char Char Char1"/>
    <w:basedOn w:val="1"/>
    <w:next w:val="1"/>
    <w:autoRedefine/>
    <w:qFormat/>
    <w:uiPriority w:val="0"/>
    <w:pPr>
      <w:adjustRightInd w:val="0"/>
      <w:snapToGrid w:val="0"/>
      <w:spacing w:line="360" w:lineRule="auto"/>
      <w:ind w:firstLine="200" w:firstLineChars="200"/>
    </w:pPr>
    <w:rPr>
      <w:rFonts w:ascii="宋体" w:hAnsi="宋体" w:eastAsia="仿宋_GB2312"/>
      <w:sz w:val="24"/>
      <w:szCs w:val="20"/>
    </w:rPr>
  </w:style>
  <w:style w:type="paragraph" w:customStyle="1" w:styleId="299">
    <w:name w:val="样式 标题 5 + 小四 左侧:  0 厘米 段前: 0 磅 段后: 0 磅 行距: 1.5 倍行距 首行缩进:  2..."/>
    <w:basedOn w:val="7"/>
    <w:autoRedefine/>
    <w:qFormat/>
    <w:uiPriority w:val="0"/>
    <w:pPr>
      <w:tabs>
        <w:tab w:val="clear" w:pos="-2100"/>
        <w:tab w:val="clear" w:pos="0"/>
      </w:tabs>
      <w:adjustRightInd/>
      <w:spacing w:before="0" w:after="0"/>
      <w:ind w:firstLine="482" w:firstLineChars="200"/>
    </w:pPr>
    <w:rPr>
      <w:color w:val="auto"/>
      <w:sz w:val="24"/>
    </w:rPr>
  </w:style>
  <w:style w:type="paragraph" w:customStyle="1" w:styleId="300">
    <w:name w:val="正文-第几条 Char Char Char Char"/>
    <w:basedOn w:val="1"/>
    <w:autoRedefine/>
    <w:qFormat/>
    <w:uiPriority w:val="0"/>
    <w:pPr>
      <w:tabs>
        <w:tab w:val="left" w:pos="1021"/>
      </w:tabs>
      <w:adjustRightInd w:val="0"/>
      <w:snapToGrid w:val="0"/>
      <w:spacing w:line="360" w:lineRule="auto"/>
      <w:ind w:left="360" w:firstLine="200" w:firstLineChars="200"/>
    </w:pPr>
    <w:rPr>
      <w:rFonts w:eastAsia="仿宋_GB2312"/>
      <w:sz w:val="24"/>
      <w:szCs w:val="20"/>
    </w:rPr>
  </w:style>
  <w:style w:type="paragraph" w:customStyle="1" w:styleId="301">
    <w:name w:val="xl107"/>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bottom"/>
    </w:pPr>
    <w:rPr>
      <w:kern w:val="0"/>
    </w:rPr>
  </w:style>
  <w:style w:type="paragraph" w:customStyle="1" w:styleId="302">
    <w:name w:val="xl77"/>
    <w:basedOn w:val="1"/>
    <w:autoRedefine/>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303">
    <w:name w:val="font17"/>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04">
    <w:name w:val="菲页(卷)"/>
    <w:basedOn w:val="3"/>
    <w:next w:val="223"/>
    <w:autoRedefine/>
    <w:qFormat/>
    <w:uiPriority w:val="0"/>
    <w:pPr>
      <w:tabs>
        <w:tab w:val="left" w:pos="360"/>
      </w:tabs>
      <w:adjustRightInd/>
      <w:spacing w:before="0" w:after="0" w:line="360" w:lineRule="auto"/>
      <w:ind w:left="360" w:hanging="360"/>
      <w:jc w:val="left"/>
      <w:outlineLvl w:val="1"/>
    </w:pPr>
    <w:rPr>
      <w:rFonts w:ascii="黑体" w:hAnsi="宋体" w:eastAsia="黑体"/>
      <w:kern w:val="0"/>
      <w:sz w:val="52"/>
    </w:rPr>
  </w:style>
  <w:style w:type="paragraph" w:customStyle="1" w:styleId="305">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06">
    <w:name w:val="附录四级条标题"/>
    <w:basedOn w:val="307"/>
    <w:next w:val="1"/>
    <w:autoRedefine/>
    <w:qFormat/>
    <w:uiPriority w:val="0"/>
    <w:pPr>
      <w:tabs>
        <w:tab w:val="left" w:pos="780"/>
        <w:tab w:val="left" w:pos="1836"/>
        <w:tab w:val="left" w:pos="2048"/>
        <w:tab w:val="left" w:pos="2260"/>
      </w:tabs>
      <w:ind w:left="2260"/>
      <w:outlineLvl w:val="5"/>
    </w:pPr>
  </w:style>
  <w:style w:type="paragraph" w:customStyle="1" w:styleId="307">
    <w:name w:val="附录三级条标题"/>
    <w:basedOn w:val="308"/>
    <w:next w:val="1"/>
    <w:autoRedefine/>
    <w:qFormat/>
    <w:uiPriority w:val="0"/>
    <w:pPr>
      <w:tabs>
        <w:tab w:val="left" w:pos="780"/>
        <w:tab w:val="left" w:pos="1836"/>
        <w:tab w:val="left" w:pos="2048"/>
      </w:tabs>
      <w:ind w:left="2048"/>
      <w:outlineLvl w:val="4"/>
    </w:pPr>
  </w:style>
  <w:style w:type="paragraph" w:customStyle="1" w:styleId="308">
    <w:name w:val="附录二级条标题"/>
    <w:basedOn w:val="284"/>
    <w:next w:val="1"/>
    <w:autoRedefine/>
    <w:qFormat/>
    <w:uiPriority w:val="0"/>
    <w:pPr>
      <w:tabs>
        <w:tab w:val="left" w:pos="1836"/>
        <w:tab w:val="clear" w:pos="1624"/>
      </w:tabs>
      <w:ind w:left="1836"/>
      <w:outlineLvl w:val="3"/>
    </w:pPr>
  </w:style>
  <w:style w:type="paragraph" w:customStyle="1" w:styleId="309">
    <w:name w:val="xl129"/>
    <w:basedOn w:val="1"/>
    <w:autoRedefine/>
    <w:qFormat/>
    <w:uiPriority w:val="0"/>
    <w:pPr>
      <w:widowControl/>
      <w:spacing w:before="100" w:beforeAutospacing="1" w:after="100" w:afterAutospacing="1"/>
      <w:jc w:val="center"/>
    </w:pPr>
    <w:rPr>
      <w:rFonts w:ascii="宋体" w:hAnsi="宋体"/>
      <w:b/>
      <w:kern w:val="0"/>
      <w:sz w:val="24"/>
      <w:szCs w:val="20"/>
    </w:rPr>
  </w:style>
  <w:style w:type="paragraph" w:customStyle="1" w:styleId="310">
    <w:name w:val="Normal1"/>
    <w:basedOn w:val="3"/>
    <w:next w:val="3"/>
    <w:autoRedefine/>
    <w:qFormat/>
    <w:uiPriority w:val="0"/>
    <w:pPr>
      <w:tabs>
        <w:tab w:val="left" w:pos="360"/>
      </w:tabs>
      <w:spacing w:before="0" w:after="0" w:line="360" w:lineRule="auto"/>
      <w:ind w:left="360" w:hanging="360"/>
      <w:jc w:val="left"/>
      <w:textAlignment w:val="baseline"/>
    </w:pPr>
    <w:rPr>
      <w:rFonts w:hAnsi="宋体"/>
      <w:kern w:val="0"/>
      <w:sz w:val="24"/>
    </w:rPr>
  </w:style>
  <w:style w:type="paragraph" w:customStyle="1" w:styleId="311">
    <w:name w:val="xl98"/>
    <w:basedOn w:val="1"/>
    <w:autoRedefine/>
    <w:qFormat/>
    <w:uiPriority w:val="0"/>
    <w:pPr>
      <w:widowControl/>
      <w:pBdr>
        <w:top w:val="single" w:color="auto" w:sz="8" w:space="0"/>
        <w:left w:val="single" w:color="auto" w:sz="8" w:space="0"/>
        <w:bottom w:val="single" w:color="auto" w:sz="8" w:space="0"/>
        <w:right w:val="single" w:color="auto" w:sz="8" w:space="0"/>
      </w:pBdr>
      <w:shd w:val="clear" w:color="000000" w:fill="FFFF00"/>
      <w:spacing w:before="100" w:beforeAutospacing="1" w:after="100" w:afterAutospacing="1"/>
      <w:jc w:val="center"/>
      <w:textAlignment w:val="bottom"/>
    </w:pPr>
    <w:rPr>
      <w:kern w:val="0"/>
    </w:rPr>
  </w:style>
  <w:style w:type="paragraph" w:customStyle="1" w:styleId="312">
    <w:name w:val="样式 标题 2 + 左侧:  0 厘米 首行缩进:  0 厘米"/>
    <w:basedOn w:val="249"/>
    <w:autoRedefine/>
    <w:qFormat/>
    <w:uiPriority w:val="0"/>
    <w:pPr>
      <w:tabs>
        <w:tab w:val="left" w:pos="840"/>
        <w:tab w:val="clear" w:pos="360"/>
      </w:tabs>
      <w:ind w:left="840" w:hanging="420"/>
    </w:pPr>
  </w:style>
  <w:style w:type="paragraph" w:customStyle="1" w:styleId="313">
    <w:name w:val="普通(网站)1"/>
    <w:basedOn w:val="1"/>
    <w:autoRedefine/>
    <w:qFormat/>
    <w:uiPriority w:val="0"/>
    <w:pPr>
      <w:widowControl/>
      <w:spacing w:before="100" w:beforeAutospacing="1" w:after="100" w:afterAutospacing="1" w:line="360" w:lineRule="auto"/>
      <w:ind w:firstLine="200" w:firstLineChars="200"/>
      <w:jc w:val="left"/>
    </w:pPr>
    <w:rPr>
      <w:rFonts w:ascii="宋体" w:hAnsi="宋体" w:cs="宋体"/>
      <w:color w:val="000000"/>
      <w:kern w:val="0"/>
      <w:sz w:val="24"/>
      <w:szCs w:val="24"/>
    </w:rPr>
  </w:style>
  <w:style w:type="paragraph" w:customStyle="1" w:styleId="314">
    <w:name w:val="font15"/>
    <w:basedOn w:val="1"/>
    <w:autoRedefine/>
    <w:qFormat/>
    <w:uiPriority w:val="0"/>
    <w:pPr>
      <w:widowControl/>
      <w:spacing w:before="100" w:beforeAutospacing="1" w:after="100" w:afterAutospacing="1"/>
      <w:jc w:val="left"/>
    </w:pPr>
    <w:rPr>
      <w:kern w:val="0"/>
      <w:sz w:val="28"/>
      <w:szCs w:val="20"/>
    </w:rPr>
  </w:style>
  <w:style w:type="paragraph" w:customStyle="1" w:styleId="315">
    <w:name w:val="菲页2"/>
    <w:basedOn w:val="5"/>
    <w:autoRedefine/>
    <w:qFormat/>
    <w:uiPriority w:val="0"/>
    <w:pPr>
      <w:widowControl/>
      <w:adjustRightInd/>
      <w:spacing w:before="0" w:after="0" w:line="360" w:lineRule="auto"/>
      <w:jc w:val="center"/>
    </w:pPr>
    <w:rPr>
      <w:rFonts w:ascii="黑体" w:hAnsi="宋体" w:eastAsia="黑体"/>
      <w:kern w:val="2"/>
      <w:sz w:val="44"/>
      <w:u w:val="none"/>
    </w:rPr>
  </w:style>
  <w:style w:type="paragraph" w:customStyle="1" w:styleId="316">
    <w:name w:val="xl126"/>
    <w:basedOn w:val="1"/>
    <w:autoRedefine/>
    <w:qFormat/>
    <w:uiPriority w:val="0"/>
    <w:pPr>
      <w:widowControl/>
      <w:pBdr>
        <w:top w:val="single" w:color="auto" w:sz="4" w:space="0"/>
        <w:left w:val="single" w:color="auto" w:sz="8" w:space="0"/>
        <w:bottom w:val="single" w:color="auto" w:sz="8" w:space="0"/>
      </w:pBdr>
      <w:spacing w:before="100" w:beforeAutospacing="1" w:after="100" w:afterAutospacing="1"/>
      <w:textAlignment w:val="top"/>
    </w:pPr>
    <w:rPr>
      <w:rFonts w:ascii="楷体_GB2312" w:hAnsi="宋体" w:eastAsia="楷体_GB2312"/>
      <w:b/>
      <w:kern w:val="0"/>
      <w:szCs w:val="20"/>
    </w:rPr>
  </w:style>
  <w:style w:type="paragraph" w:customStyle="1" w:styleId="317">
    <w:name w:val="xl498"/>
    <w:basedOn w:val="1"/>
    <w:autoRedefine/>
    <w:qFormat/>
    <w:uiPriority w:val="0"/>
    <w:pPr>
      <w:widowControl/>
      <w:pBdr>
        <w:left w:val="single" w:color="auto" w:sz="8"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18">
    <w:name w:val="xl114"/>
    <w:basedOn w:val="1"/>
    <w:autoRedefine/>
    <w:qFormat/>
    <w:uiPriority w:val="0"/>
    <w:pPr>
      <w:widowControl/>
      <w:shd w:val="clear" w:color="000000" w:fill="FFFF00"/>
      <w:spacing w:before="100" w:beforeAutospacing="1" w:after="100" w:afterAutospacing="1"/>
      <w:jc w:val="center"/>
      <w:textAlignment w:val="bottom"/>
    </w:pPr>
    <w:rPr>
      <w:kern w:val="0"/>
    </w:rPr>
  </w:style>
  <w:style w:type="paragraph" w:customStyle="1" w:styleId="319">
    <w:name w:val="xl497"/>
    <w:basedOn w:val="1"/>
    <w:autoRedefine/>
    <w:qFormat/>
    <w:uiPriority w:val="0"/>
    <w:pPr>
      <w:widowControl/>
      <w:pBdr>
        <w:top w:val="single" w:color="000000" w:sz="4" w:space="0"/>
        <w:left w:val="single" w:color="auto" w:sz="8"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20">
    <w:name w:val="xl4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21">
    <w:name w:val="xl480"/>
    <w:basedOn w:val="1"/>
    <w:autoRedefine/>
    <w:qFormat/>
    <w:uiPriority w:val="0"/>
    <w:pPr>
      <w:widowControl/>
      <w:pBdr>
        <w:top w:val="single" w:color="auto" w:sz="4" w:space="0"/>
        <w:left w:val="single" w:color="000000" w:sz="4" w:space="0"/>
        <w:bottom w:val="single" w:color="000000" w:sz="4" w:space="0"/>
        <w:right w:val="single" w:color="auto" w:sz="8" w:space="0"/>
      </w:pBdr>
      <w:shd w:val="clear" w:color="FFFFFF" w:fill="FFFF00"/>
      <w:spacing w:before="100" w:beforeAutospacing="1" w:after="100" w:afterAutospacing="1"/>
      <w:jc w:val="center"/>
    </w:pPr>
    <w:rPr>
      <w:rFonts w:ascii="宋体" w:hAnsi="宋体"/>
      <w:b/>
      <w:kern w:val="0"/>
      <w:sz w:val="20"/>
      <w:szCs w:val="20"/>
    </w:rPr>
  </w:style>
  <w:style w:type="paragraph" w:customStyle="1" w:styleId="322">
    <w:name w:val="xl122"/>
    <w:basedOn w:val="1"/>
    <w:autoRedefine/>
    <w:qFormat/>
    <w:uiPriority w:val="0"/>
    <w:pPr>
      <w:widowControl/>
      <w:pBdr>
        <w:top w:val="single" w:color="auto" w:sz="8" w:space="0"/>
        <w:bottom w:val="single" w:color="auto" w:sz="8" w:space="0"/>
      </w:pBdr>
      <w:spacing w:before="100" w:beforeAutospacing="1" w:after="100" w:afterAutospacing="1"/>
      <w:jc w:val="left"/>
      <w:textAlignment w:val="top"/>
    </w:pPr>
    <w:rPr>
      <w:rFonts w:ascii="楷体_GB2312" w:hAnsi="宋体" w:eastAsia="楷体_GB2312" w:cs="宋体"/>
      <w:b/>
      <w:bCs/>
      <w:kern w:val="0"/>
    </w:rPr>
  </w:style>
  <w:style w:type="paragraph" w:customStyle="1" w:styleId="323">
    <w:name w:val="封面标准号1"/>
    <w:autoRedefine/>
    <w:qFormat/>
    <w:uiPriority w:val="0"/>
    <w:pPr>
      <w:widowControl w:val="0"/>
      <w:kinsoku w:val="0"/>
      <w:overflowPunct w:val="0"/>
      <w:autoSpaceDE w:val="0"/>
      <w:autoSpaceDN w:val="0"/>
      <w:spacing w:before="308" w:line="560" w:lineRule="exact"/>
      <w:jc w:val="right"/>
      <w:textAlignment w:val="center"/>
    </w:pPr>
    <w:rPr>
      <w:rFonts w:ascii="Times New Roman" w:hAnsi="Times New Roman" w:eastAsia="宋体" w:cs="Times New Roman"/>
      <w:sz w:val="28"/>
      <w:lang w:val="en-US" w:eastAsia="zh-CN" w:bidi="ar-SA"/>
    </w:rPr>
  </w:style>
  <w:style w:type="paragraph" w:customStyle="1" w:styleId="324">
    <w:name w:val="4子目"/>
    <w:basedOn w:val="1"/>
    <w:next w:val="1"/>
    <w:qFormat/>
    <w:uiPriority w:val="0"/>
    <w:pPr>
      <w:keepNext/>
      <w:spacing w:before="50" w:after="50" w:line="300" w:lineRule="auto"/>
      <w:jc w:val="left"/>
      <w:outlineLvl w:val="3"/>
    </w:pPr>
    <w:rPr>
      <w:rFonts w:ascii="宋体" w:hAnsi="宋体" w:eastAsia="黑体"/>
      <w:b/>
      <w:sz w:val="28"/>
      <w:szCs w:val="20"/>
    </w:rPr>
  </w:style>
  <w:style w:type="paragraph" w:customStyle="1" w:styleId="325">
    <w:name w:val="xl5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326">
    <w:name w:val="font18"/>
    <w:basedOn w:val="1"/>
    <w:autoRedefine/>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327">
    <w:name w:val="2"/>
    <w:basedOn w:val="1"/>
    <w:next w:val="52"/>
    <w:qFormat/>
    <w:uiPriority w:val="0"/>
    <w:pPr>
      <w:spacing w:line="360" w:lineRule="auto"/>
      <w:ind w:firstLine="480" w:firstLineChars="200"/>
    </w:pPr>
    <w:rPr>
      <w:rFonts w:ascii="宋体" w:hAnsi="宋体"/>
      <w:sz w:val="24"/>
      <w:szCs w:val="24"/>
    </w:rPr>
  </w:style>
  <w:style w:type="paragraph" w:customStyle="1" w:styleId="328">
    <w:name w:val="xl121"/>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textAlignment w:val="top"/>
    </w:pPr>
    <w:rPr>
      <w:rFonts w:ascii="楷体_GB2312" w:hAnsi="宋体" w:eastAsia="楷体_GB2312" w:cs="宋体"/>
      <w:b/>
      <w:bCs/>
      <w:kern w:val="0"/>
    </w:rPr>
  </w:style>
  <w:style w:type="paragraph" w:customStyle="1" w:styleId="329">
    <w:name w:val="xl478"/>
    <w:basedOn w:val="1"/>
    <w:autoRedefine/>
    <w:qFormat/>
    <w:uiPriority w:val="0"/>
    <w:pPr>
      <w:widowControl/>
      <w:pBdr>
        <w:top w:val="single" w:color="auto" w:sz="4"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330">
    <w:name w:val="注×："/>
    <w:qFormat/>
    <w:uiPriority w:val="0"/>
    <w:pPr>
      <w:widowControl w:val="0"/>
      <w:tabs>
        <w:tab w:val="left" w:pos="630"/>
      </w:tabs>
      <w:autoSpaceDE w:val="0"/>
      <w:autoSpaceDN w:val="0"/>
      <w:spacing w:line="560" w:lineRule="exact"/>
      <w:jc w:val="both"/>
    </w:pPr>
    <w:rPr>
      <w:rFonts w:ascii="宋体" w:hAnsi="Times New Roman" w:eastAsia="宋体" w:cs="Times New Roman"/>
      <w:sz w:val="18"/>
      <w:lang w:val="en-US" w:eastAsia="zh-CN" w:bidi="ar-SA"/>
    </w:rPr>
  </w:style>
  <w:style w:type="paragraph" w:customStyle="1" w:styleId="331">
    <w:name w:val="xl63"/>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332">
    <w:name w:val="p0"/>
    <w:basedOn w:val="1"/>
    <w:qFormat/>
    <w:uiPriority w:val="0"/>
    <w:pPr>
      <w:widowControl/>
      <w:spacing w:line="360" w:lineRule="auto"/>
      <w:ind w:firstLine="420"/>
    </w:pPr>
    <w:rPr>
      <w:kern w:val="0"/>
      <w:sz w:val="24"/>
      <w:szCs w:val="24"/>
    </w:rPr>
  </w:style>
  <w:style w:type="paragraph" w:customStyle="1" w:styleId="333">
    <w:name w:val="xl73"/>
    <w:basedOn w:val="1"/>
    <w:autoRedefine/>
    <w:qFormat/>
    <w:uiPriority w:val="0"/>
    <w:pPr>
      <w:widowControl/>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334">
    <w:name w:val="样式 样式2 + 段前: 0.5 行 段后: 0.5 行"/>
    <w:basedOn w:val="149"/>
    <w:qFormat/>
    <w:uiPriority w:val="0"/>
    <w:pPr>
      <w:tabs>
        <w:tab w:val="clear" w:pos="0"/>
        <w:tab w:val="clear" w:pos="425"/>
      </w:tabs>
      <w:adjustRightInd w:val="0"/>
      <w:snapToGrid w:val="0"/>
      <w:spacing w:beforeLines="50" w:afterLines="50"/>
      <w:ind w:firstLine="200" w:firstLineChars="200"/>
      <w:outlineLvl w:val="9"/>
    </w:pPr>
    <w:rPr>
      <w:rFonts w:ascii="Times New Roman" w:eastAsia="仿宋_GB2312"/>
      <w:sz w:val="24"/>
    </w:rPr>
  </w:style>
  <w:style w:type="paragraph" w:customStyle="1" w:styleId="335">
    <w:name w:val="xl110"/>
    <w:basedOn w:val="1"/>
    <w:qFormat/>
    <w:uiPriority w:val="0"/>
    <w:pPr>
      <w:widowControl/>
      <w:pBdr>
        <w:left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336">
    <w:name w:val="xl483"/>
    <w:basedOn w:val="1"/>
    <w:qFormat/>
    <w:uiPriority w:val="0"/>
    <w:pPr>
      <w:widowControl/>
      <w:pBdr>
        <w:top w:val="single" w:color="000000" w:sz="4" w:space="0"/>
        <w:left w:val="single" w:color="auto" w:sz="8"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37">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rPr>
  </w:style>
  <w:style w:type="paragraph" w:customStyle="1" w:styleId="338">
    <w:name w:val="正文缩进2"/>
    <w:basedOn w:val="1"/>
    <w:autoRedefine/>
    <w:qFormat/>
    <w:uiPriority w:val="0"/>
    <w:pPr>
      <w:spacing w:line="360" w:lineRule="auto"/>
      <w:ind w:firstLine="420"/>
    </w:pPr>
    <w:rPr>
      <w:rFonts w:eastAsia="仿宋_GB2312"/>
      <w:sz w:val="32"/>
      <w:szCs w:val="24"/>
    </w:rPr>
  </w:style>
  <w:style w:type="paragraph" w:customStyle="1" w:styleId="339">
    <w:name w:val="编号列项（三级）"/>
    <w:autoRedefine/>
    <w:qFormat/>
    <w:uiPriority w:val="0"/>
    <w:pPr>
      <w:spacing w:line="560" w:lineRule="exact"/>
      <w:ind w:left="800" w:leftChars="600" w:hanging="200" w:hangingChars="200"/>
    </w:pPr>
    <w:rPr>
      <w:rFonts w:ascii="宋体" w:hAnsi="Times New Roman" w:eastAsia="宋体" w:cs="Times New Roman"/>
      <w:sz w:val="21"/>
      <w:lang w:val="en-US" w:eastAsia="zh-CN" w:bidi="ar-SA"/>
    </w:rPr>
  </w:style>
  <w:style w:type="paragraph" w:customStyle="1" w:styleId="340">
    <w:name w:val="向喜琼表格文字"/>
    <w:basedOn w:val="1"/>
    <w:next w:val="1"/>
    <w:autoRedefine/>
    <w:qFormat/>
    <w:uiPriority w:val="0"/>
    <w:pPr>
      <w:adjustRightInd w:val="0"/>
      <w:snapToGrid w:val="0"/>
      <w:jc w:val="center"/>
    </w:pPr>
    <w:rPr>
      <w:rFonts w:ascii="Times" w:hAnsi="Times"/>
      <w:bCs/>
      <w:kern w:val="0"/>
      <w:sz w:val="24"/>
      <w:szCs w:val="24"/>
    </w:rPr>
  </w:style>
  <w:style w:type="paragraph" w:customStyle="1" w:styleId="341">
    <w:name w:val="标准书眉_奇数页"/>
    <w:next w:val="1"/>
    <w:autoRedefine/>
    <w:qFormat/>
    <w:uiPriority w:val="0"/>
    <w:pPr>
      <w:tabs>
        <w:tab w:val="center" w:pos="4154"/>
        <w:tab w:val="right" w:pos="8306"/>
      </w:tabs>
      <w:spacing w:after="120" w:line="560" w:lineRule="exact"/>
      <w:jc w:val="right"/>
    </w:pPr>
    <w:rPr>
      <w:rFonts w:ascii="Times New Roman" w:hAnsi="Times New Roman" w:eastAsia="宋体" w:cs="Times New Roman"/>
      <w:sz w:val="21"/>
      <w:lang w:val="en-US" w:eastAsia="zh-CN" w:bidi="ar-SA"/>
    </w:rPr>
  </w:style>
  <w:style w:type="paragraph" w:customStyle="1" w:styleId="342">
    <w:name w:val="xl120"/>
    <w:basedOn w:val="1"/>
    <w:qFormat/>
    <w:uiPriority w:val="0"/>
    <w:pPr>
      <w:widowControl/>
      <w:pBdr>
        <w:top w:val="single" w:color="auto" w:sz="8" w:space="0"/>
        <w:bottom w:val="single" w:color="auto" w:sz="8" w:space="0"/>
        <w:right w:val="single" w:color="000000" w:sz="8" w:space="0"/>
      </w:pBdr>
      <w:spacing w:before="100" w:beforeAutospacing="1" w:after="100" w:afterAutospacing="1"/>
      <w:textAlignment w:val="top"/>
    </w:pPr>
    <w:rPr>
      <w:rFonts w:ascii="楷体_GB2312" w:hAnsi="宋体" w:eastAsia="楷体_GB2312" w:cs="宋体"/>
      <w:b/>
      <w:bCs/>
      <w:kern w:val="0"/>
    </w:rPr>
  </w:style>
  <w:style w:type="paragraph" w:customStyle="1" w:styleId="343">
    <w:name w:val="默认段落字体 Para Char Char Char Char"/>
    <w:basedOn w:val="1"/>
    <w:qFormat/>
    <w:uiPriority w:val="0"/>
    <w:pPr>
      <w:widowControl/>
      <w:tabs>
        <w:tab w:val="left" w:pos="900"/>
      </w:tabs>
      <w:snapToGrid w:val="0"/>
      <w:spacing w:line="360" w:lineRule="auto"/>
      <w:ind w:firstLine="200" w:firstLineChars="200"/>
    </w:pPr>
    <w:rPr>
      <w:rFonts w:eastAsia="仿宋_GB2312"/>
      <w:kern w:val="0"/>
      <w:sz w:val="24"/>
      <w:szCs w:val="24"/>
    </w:rPr>
  </w:style>
  <w:style w:type="paragraph" w:customStyle="1" w:styleId="344">
    <w:name w:val="!编号+仿宋四号"/>
    <w:basedOn w:val="208"/>
    <w:next w:val="208"/>
    <w:autoRedefine/>
    <w:qFormat/>
    <w:uiPriority w:val="0"/>
  </w:style>
  <w:style w:type="paragraph" w:customStyle="1" w:styleId="345">
    <w:name w:val="xl88"/>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kern w:val="0"/>
    </w:rPr>
  </w:style>
  <w:style w:type="paragraph" w:customStyle="1" w:styleId="346">
    <w:name w:val="列项——（一级）"/>
    <w:qFormat/>
    <w:uiPriority w:val="0"/>
    <w:pPr>
      <w:widowControl w:val="0"/>
      <w:tabs>
        <w:tab w:val="left" w:pos="854"/>
      </w:tabs>
      <w:spacing w:line="560" w:lineRule="exact"/>
      <w:ind w:left="200" w:leftChars="200" w:hanging="200" w:hangingChars="200"/>
      <w:jc w:val="both"/>
    </w:pPr>
    <w:rPr>
      <w:rFonts w:ascii="宋体" w:hAnsi="Times New Roman" w:eastAsia="宋体" w:cs="Times New Roman"/>
      <w:sz w:val="21"/>
      <w:lang w:val="en-US" w:eastAsia="zh-CN" w:bidi="ar-SA"/>
    </w:rPr>
  </w:style>
  <w:style w:type="paragraph" w:customStyle="1" w:styleId="347">
    <w:name w:val="一级条标题"/>
    <w:next w:val="251"/>
    <w:autoRedefine/>
    <w:qFormat/>
    <w:uiPriority w:val="0"/>
    <w:pPr>
      <w:tabs>
        <w:tab w:val="left" w:pos="1440"/>
      </w:tabs>
      <w:spacing w:line="560" w:lineRule="exact"/>
      <w:ind w:left="1440" w:hanging="420"/>
      <w:outlineLvl w:val="2"/>
    </w:pPr>
    <w:rPr>
      <w:rFonts w:ascii="Times New Roman" w:hAnsi="Times New Roman" w:eastAsia="黑体" w:cs="Times New Roman"/>
      <w:sz w:val="21"/>
      <w:lang w:val="en-US" w:eastAsia="zh-CN" w:bidi="ar-SA"/>
    </w:rPr>
  </w:style>
  <w:style w:type="paragraph" w:customStyle="1" w:styleId="348">
    <w:name w:val="章标题"/>
    <w:next w:val="251"/>
    <w:autoRedefine/>
    <w:qFormat/>
    <w:uiPriority w:val="0"/>
    <w:pPr>
      <w:tabs>
        <w:tab w:val="left" w:pos="1020"/>
      </w:tabs>
      <w:spacing w:beforeLines="50" w:afterLines="50" w:line="560" w:lineRule="exact"/>
      <w:ind w:left="1020" w:hanging="420"/>
      <w:jc w:val="both"/>
      <w:outlineLvl w:val="1"/>
    </w:pPr>
    <w:rPr>
      <w:rFonts w:ascii="黑体" w:hAnsi="Times New Roman" w:eastAsia="黑体" w:cs="Times New Roman"/>
      <w:sz w:val="21"/>
      <w:lang w:val="en-US" w:eastAsia="zh-CN" w:bidi="ar-SA"/>
    </w:rPr>
  </w:style>
  <w:style w:type="paragraph" w:customStyle="1" w:styleId="349">
    <w:name w:val="正文首行缩进1"/>
    <w:basedOn w:val="34"/>
    <w:next w:val="1"/>
    <w:qFormat/>
    <w:uiPriority w:val="0"/>
    <w:pPr>
      <w:spacing w:before="120" w:after="120" w:line="400" w:lineRule="exact"/>
      <w:ind w:firstLine="200" w:firstLineChars="200"/>
    </w:pPr>
    <w:rPr>
      <w:color w:val="auto"/>
      <w:szCs w:val="24"/>
    </w:rPr>
  </w:style>
  <w:style w:type="paragraph" w:customStyle="1" w:styleId="350">
    <w:name w:val="xl128"/>
    <w:basedOn w:val="1"/>
    <w:qFormat/>
    <w:uiPriority w:val="0"/>
    <w:pPr>
      <w:widowControl/>
      <w:pBdr>
        <w:top w:val="single" w:color="auto" w:sz="4" w:space="0"/>
        <w:bottom w:val="single" w:color="auto" w:sz="8" w:space="0"/>
        <w:right w:val="single" w:color="auto" w:sz="8" w:space="0"/>
      </w:pBdr>
      <w:spacing w:before="100" w:beforeAutospacing="1" w:after="100" w:afterAutospacing="1"/>
      <w:textAlignment w:val="top"/>
    </w:pPr>
    <w:rPr>
      <w:rFonts w:ascii="楷体_GB2312" w:hAnsi="宋体" w:eastAsia="楷体_GB2312"/>
      <w:b/>
      <w:kern w:val="0"/>
      <w:szCs w:val="20"/>
    </w:rPr>
  </w:style>
  <w:style w:type="paragraph" w:customStyle="1" w:styleId="351">
    <w:name w:val="xl117"/>
    <w:basedOn w:val="1"/>
    <w:qFormat/>
    <w:uiPriority w:val="0"/>
    <w:pPr>
      <w:widowControl/>
      <w:pBdr>
        <w:bottom w:val="single" w:color="auto" w:sz="8" w:space="0"/>
      </w:pBdr>
      <w:spacing w:before="100" w:beforeAutospacing="1" w:after="100" w:afterAutospacing="1"/>
      <w:jc w:val="center"/>
    </w:pPr>
    <w:rPr>
      <w:rFonts w:ascii="宋体" w:hAnsi="宋体" w:cs="宋体"/>
      <w:b/>
      <w:bCs/>
      <w:kern w:val="0"/>
      <w:sz w:val="24"/>
      <w:szCs w:val="24"/>
    </w:rPr>
  </w:style>
  <w:style w:type="paragraph" w:customStyle="1" w:styleId="352">
    <w:name w:val="xl100"/>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kern w:val="0"/>
    </w:rPr>
  </w:style>
  <w:style w:type="paragraph" w:customStyle="1" w:styleId="353">
    <w:name w:val="xl71"/>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354">
    <w:name w:val="xl76"/>
    <w:basedOn w:val="1"/>
    <w:qFormat/>
    <w:uiPriority w:val="0"/>
    <w:pPr>
      <w:widowControl/>
      <w:shd w:val="clear" w:color="FFFFFF" w:fill="FFFFFF"/>
      <w:spacing w:before="100" w:beforeAutospacing="1" w:after="100" w:afterAutospacing="1"/>
      <w:jc w:val="center"/>
      <w:textAlignment w:val="center"/>
    </w:pPr>
    <w:rPr>
      <w:rFonts w:ascii="宋体" w:hAnsi="宋体"/>
      <w:b/>
      <w:color w:val="000000"/>
      <w:kern w:val="0"/>
      <w:sz w:val="40"/>
      <w:szCs w:val="20"/>
    </w:rPr>
  </w:style>
  <w:style w:type="paragraph" w:customStyle="1" w:styleId="355">
    <w:name w:val="xl456"/>
    <w:basedOn w:val="1"/>
    <w:autoRedefine/>
    <w:qFormat/>
    <w:uiPriority w:val="0"/>
    <w:pPr>
      <w:widowControl/>
      <w:pBdr>
        <w:top w:val="single" w:color="auto" w:sz="8"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356">
    <w:name w:val="xl458"/>
    <w:basedOn w:val="1"/>
    <w:autoRedefine/>
    <w:qFormat/>
    <w:uiPriority w:val="0"/>
    <w:pPr>
      <w:widowControl/>
      <w:pBdr>
        <w:left w:val="single" w:color="000000" w:sz="4" w:space="0"/>
        <w:bottom w:val="single" w:color="000000" w:sz="4" w:space="0"/>
        <w:right w:val="single" w:color="auto" w:sz="8" w:space="0"/>
      </w:pBdr>
      <w:shd w:val="clear" w:color="FFFFFF" w:fill="FFFF00"/>
      <w:spacing w:before="100" w:beforeAutospacing="1" w:after="100" w:afterAutospacing="1"/>
      <w:jc w:val="center"/>
    </w:pPr>
    <w:rPr>
      <w:rFonts w:ascii="宋体" w:hAnsi="宋体"/>
      <w:b/>
      <w:kern w:val="0"/>
      <w:sz w:val="20"/>
      <w:szCs w:val="20"/>
    </w:rPr>
  </w:style>
  <w:style w:type="paragraph" w:customStyle="1" w:styleId="357">
    <w:name w:val="xl130"/>
    <w:basedOn w:val="1"/>
    <w:qFormat/>
    <w:uiPriority w:val="0"/>
    <w:pPr>
      <w:widowControl/>
      <w:spacing w:before="100" w:beforeAutospacing="1" w:after="100" w:afterAutospacing="1"/>
      <w:textAlignment w:val="top"/>
    </w:pPr>
    <w:rPr>
      <w:rFonts w:ascii="楷体_GB2312" w:hAnsi="宋体" w:eastAsia="楷体_GB2312"/>
      <w:b/>
      <w:kern w:val="0"/>
      <w:szCs w:val="20"/>
    </w:rPr>
  </w:style>
  <w:style w:type="paragraph" w:customStyle="1" w:styleId="358">
    <w:name w:val="a封面标题"/>
    <w:qFormat/>
    <w:uiPriority w:val="0"/>
    <w:pPr>
      <w:spacing w:line="560" w:lineRule="exact"/>
      <w:jc w:val="center"/>
    </w:pPr>
    <w:rPr>
      <w:rFonts w:ascii="Times New Roman" w:hAnsi="Times New Roman" w:eastAsia="宋体" w:cs="Times New Roman"/>
      <w:b/>
      <w:sz w:val="52"/>
      <w:szCs w:val="44"/>
      <w:lang w:val="en-US" w:eastAsia="zh-CN" w:bidi="ar-SA"/>
    </w:rPr>
  </w:style>
  <w:style w:type="paragraph" w:customStyle="1" w:styleId="359">
    <w:name w:val="xl82"/>
    <w:basedOn w:val="1"/>
    <w:autoRedefine/>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360">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6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62">
    <w:name w:val="标题 1 + Times New Roman"/>
    <w:basedOn w:val="3"/>
    <w:qFormat/>
    <w:uiPriority w:val="0"/>
    <w:pPr>
      <w:tabs>
        <w:tab w:val="left" w:pos="840"/>
      </w:tabs>
      <w:adjustRightInd/>
      <w:snapToGrid w:val="0"/>
      <w:spacing w:beforeLines="50" w:afterLines="50" w:line="360" w:lineRule="auto"/>
    </w:pPr>
    <w:rPr>
      <w:rFonts w:ascii="Times New Roman" w:eastAsia="黑体"/>
      <w:b w:val="0"/>
      <w:bCs/>
      <w:szCs w:val="32"/>
    </w:rPr>
  </w:style>
  <w:style w:type="paragraph" w:customStyle="1" w:styleId="363">
    <w:name w:val="xl479"/>
    <w:basedOn w:val="1"/>
    <w:autoRedefine/>
    <w:qFormat/>
    <w:uiPriority w:val="0"/>
    <w:pPr>
      <w:widowControl/>
      <w:pBdr>
        <w:top w:val="single" w:color="auto" w:sz="4"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36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 w:val="24"/>
      <w:szCs w:val="20"/>
    </w:rPr>
  </w:style>
  <w:style w:type="paragraph" w:customStyle="1" w:styleId="365">
    <w:name w:val="三级条标题"/>
    <w:basedOn w:val="366"/>
    <w:next w:val="251"/>
    <w:qFormat/>
    <w:uiPriority w:val="0"/>
    <w:pPr>
      <w:tabs>
        <w:tab w:val="left" w:pos="1860"/>
      </w:tabs>
      <w:ind w:left="0" w:firstLine="0"/>
      <w:outlineLvl w:val="4"/>
    </w:pPr>
  </w:style>
  <w:style w:type="paragraph" w:customStyle="1" w:styleId="366">
    <w:name w:val="二级条标题"/>
    <w:basedOn w:val="347"/>
    <w:next w:val="251"/>
    <w:qFormat/>
    <w:uiPriority w:val="0"/>
    <w:pPr>
      <w:tabs>
        <w:tab w:val="left" w:pos="1860"/>
        <w:tab w:val="clear" w:pos="1440"/>
      </w:tabs>
      <w:outlineLvl w:val="3"/>
    </w:pPr>
  </w:style>
  <w:style w:type="paragraph" w:customStyle="1" w:styleId="367">
    <w:name w:val="样式 样式 标题 4 + 首行缩进:  2 字符 + 10 磅"/>
    <w:basedOn w:val="368"/>
    <w:autoRedefine/>
    <w:qFormat/>
    <w:uiPriority w:val="0"/>
    <w:pPr/>
  </w:style>
  <w:style w:type="paragraph" w:customStyle="1" w:styleId="368">
    <w:name w:val="样式 标题 4 + 首行缩进:  2 字符"/>
    <w:basedOn w:val="6"/>
    <w:autoRedefine/>
    <w:qFormat/>
    <w:uiPriority w:val="0"/>
    <w:pPr>
      <w:tabs>
        <w:tab w:val="clear" w:pos="-2100"/>
        <w:tab w:val="clear" w:pos="0"/>
      </w:tabs>
      <w:adjustRightInd/>
      <w:spacing w:before="0" w:after="0" w:line="480" w:lineRule="auto"/>
    </w:pPr>
    <w:rPr>
      <w:rFonts w:ascii="Arial" w:hAnsi="Arial" w:eastAsia="黑体" w:cs="宋体"/>
      <w:bCs/>
      <w:color w:val="auto"/>
      <w:szCs w:val="28"/>
    </w:rPr>
  </w:style>
  <w:style w:type="paragraph" w:customStyle="1" w:styleId="369">
    <w:name w:val="标准书脚_偶数页"/>
    <w:autoRedefine/>
    <w:qFormat/>
    <w:uiPriority w:val="0"/>
    <w:pPr>
      <w:spacing w:before="120" w:line="560" w:lineRule="exact"/>
    </w:pPr>
    <w:rPr>
      <w:rFonts w:ascii="Times New Roman" w:hAnsi="Times New Roman" w:eastAsia="宋体" w:cs="Times New Roman"/>
      <w:sz w:val="18"/>
      <w:lang w:val="en-US" w:eastAsia="zh-CN" w:bidi="ar-SA"/>
    </w:rPr>
  </w:style>
  <w:style w:type="paragraph" w:customStyle="1" w:styleId="370">
    <w:name w:val="xl496"/>
    <w:basedOn w:val="1"/>
    <w:autoRedefine/>
    <w:qFormat/>
    <w:uiPriority w:val="0"/>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371">
    <w:name w:val="表格文字"/>
    <w:basedOn w:val="1"/>
    <w:link w:val="891"/>
    <w:autoRedefine/>
    <w:qFormat/>
    <w:uiPriority w:val="0"/>
    <w:pPr>
      <w:spacing w:line="360" w:lineRule="auto"/>
      <w:jc w:val="center"/>
    </w:pPr>
    <w:rPr>
      <w:szCs w:val="24"/>
    </w:rPr>
  </w:style>
  <w:style w:type="paragraph" w:customStyle="1" w:styleId="372">
    <w:name w:val="数字编号列项（二级）"/>
    <w:autoRedefine/>
    <w:qFormat/>
    <w:uiPriority w:val="0"/>
    <w:pPr>
      <w:spacing w:line="560" w:lineRule="exact"/>
      <w:ind w:left="1260" w:leftChars="400" w:hanging="420" w:hangingChars="200"/>
      <w:jc w:val="both"/>
    </w:pPr>
    <w:rPr>
      <w:rFonts w:ascii="宋体" w:hAnsi="Times New Roman" w:eastAsia="宋体" w:cs="Times New Roman"/>
      <w:sz w:val="21"/>
      <w:lang w:val="en-US" w:eastAsia="zh-CN" w:bidi="ar-SA"/>
    </w:rPr>
  </w:style>
  <w:style w:type="paragraph" w:customStyle="1" w:styleId="373">
    <w:name w:val="xl504"/>
    <w:basedOn w:val="1"/>
    <w:autoRedefine/>
    <w:qFormat/>
    <w:uiPriority w:val="0"/>
    <w:pPr>
      <w:widowControl/>
      <w:pBdr>
        <w:left w:val="single" w:color="auto" w:sz="8"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74">
    <w:name w:val="xl451"/>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375">
    <w:name w:val="xl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4"/>
      <w:szCs w:val="24"/>
    </w:rPr>
  </w:style>
  <w:style w:type="paragraph" w:customStyle="1" w:styleId="376">
    <w:name w:val="xl507"/>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77">
    <w:name w:val="xl473"/>
    <w:basedOn w:val="1"/>
    <w:autoRedefine/>
    <w:qFormat/>
    <w:uiPriority w:val="0"/>
    <w:pPr>
      <w:widowControl/>
      <w:pBdr>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宋体" w:hAnsi="宋体"/>
      <w:kern w:val="0"/>
      <w:sz w:val="20"/>
      <w:szCs w:val="20"/>
    </w:rPr>
  </w:style>
  <w:style w:type="paragraph" w:customStyle="1" w:styleId="378">
    <w:name w:val="xl459"/>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379">
    <w:name w:val="font14"/>
    <w:basedOn w:val="1"/>
    <w:autoRedefine/>
    <w:qFormat/>
    <w:uiPriority w:val="0"/>
    <w:pPr>
      <w:widowControl/>
      <w:spacing w:before="100" w:beforeAutospacing="1" w:after="100" w:afterAutospacing="1"/>
      <w:jc w:val="left"/>
    </w:pPr>
    <w:rPr>
      <w:kern w:val="0"/>
      <w:sz w:val="28"/>
      <w:szCs w:val="20"/>
    </w:rPr>
  </w:style>
  <w:style w:type="paragraph" w:customStyle="1" w:styleId="380">
    <w:name w:val="5正文顶格"/>
    <w:basedOn w:val="1"/>
    <w:next w:val="1"/>
    <w:autoRedefine/>
    <w:qFormat/>
    <w:uiPriority w:val="0"/>
    <w:pPr>
      <w:adjustRightInd w:val="0"/>
      <w:snapToGrid w:val="0"/>
      <w:jc w:val="left"/>
    </w:pPr>
    <w:rPr>
      <w:rFonts w:eastAsia="仿宋_GB2312"/>
      <w:sz w:val="28"/>
      <w:szCs w:val="28"/>
    </w:rPr>
  </w:style>
  <w:style w:type="paragraph" w:customStyle="1" w:styleId="381">
    <w:name w:val="xl58"/>
    <w:basedOn w:val="1"/>
    <w:autoRedefine/>
    <w:qFormat/>
    <w:uiPriority w:val="0"/>
    <w:pPr>
      <w:widowControl/>
      <w:spacing w:before="100" w:beforeAutospacing="1" w:after="100" w:afterAutospacing="1"/>
      <w:jc w:val="center"/>
    </w:pPr>
    <w:rPr>
      <w:rFonts w:ascii="Arial Unicode MS" w:hAnsi="Arial Unicode MS"/>
      <w:kern w:val="0"/>
      <w:sz w:val="24"/>
      <w:szCs w:val="24"/>
    </w:rPr>
  </w:style>
  <w:style w:type="paragraph" w:customStyle="1" w:styleId="382">
    <w:name w:val="xl34"/>
    <w:basedOn w:val="1"/>
    <w:autoRedefine/>
    <w:qFormat/>
    <w:uiPriority w:val="0"/>
    <w:pPr>
      <w:widowControl/>
      <w:pBdr>
        <w:top w:val="single" w:color="auto" w:sz="8" w:space="0"/>
        <w:bottom w:val="single" w:color="auto" w:sz="8" w:space="0"/>
      </w:pBdr>
      <w:spacing w:before="100" w:beforeAutospacing="1" w:after="100" w:afterAutospacing="1"/>
      <w:jc w:val="center"/>
    </w:pPr>
    <w:rPr>
      <w:rFonts w:hint="eastAsia" w:ascii="仿宋_GB2312" w:hAnsi="Arial Unicode MS" w:eastAsia="仿宋_GB2312"/>
      <w:kern w:val="0"/>
      <w:szCs w:val="20"/>
    </w:rPr>
  </w:style>
  <w:style w:type="paragraph" w:customStyle="1" w:styleId="383">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rPr>
  </w:style>
  <w:style w:type="paragraph" w:customStyle="1" w:styleId="384">
    <w:name w:val="xl80"/>
    <w:basedOn w:val="1"/>
    <w:autoRedefine/>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385">
    <w:name w:val="Char Char Char Char Char Char Char Char Char Char Char Char Char Char"/>
    <w:autoRedefine/>
    <w:qFormat/>
    <w:uiPriority w:val="0"/>
    <w:pPr>
      <w:widowControl w:val="0"/>
      <w:spacing w:line="300" w:lineRule="auto"/>
      <w:ind w:firstLine="480" w:firstLineChars="200"/>
      <w:jc w:val="both"/>
    </w:pPr>
    <w:rPr>
      <w:rFonts w:ascii="Times New Roman" w:hAnsi="Times New Roman" w:eastAsia="仿宋_GB2312" w:cs="Times New Roman"/>
      <w:kern w:val="2"/>
      <w:sz w:val="24"/>
      <w:lang w:val="en-US" w:eastAsia="zh-CN" w:bidi="ar-SA"/>
    </w:rPr>
  </w:style>
  <w:style w:type="paragraph" w:customStyle="1" w:styleId="386">
    <w:name w:val="标题2 带编号"/>
    <w:basedOn w:val="4"/>
    <w:next w:val="1"/>
    <w:autoRedefine/>
    <w:qFormat/>
    <w:uiPriority w:val="0"/>
    <w:pPr>
      <w:tabs>
        <w:tab w:val="left" w:pos="360"/>
      </w:tabs>
      <w:adjustRightInd/>
      <w:spacing w:before="0" w:line="360" w:lineRule="auto"/>
    </w:pPr>
    <w:rPr>
      <w:rFonts w:ascii="Times New Roman" w:hAnsi="Times New Roman"/>
      <w:bCs/>
      <w:kern w:val="2"/>
      <w:sz w:val="28"/>
      <w:szCs w:val="28"/>
    </w:rPr>
  </w:style>
  <w:style w:type="paragraph" w:customStyle="1" w:styleId="387">
    <w:name w:val="发布部门"/>
    <w:next w:val="251"/>
    <w:autoRedefine/>
    <w:qFormat/>
    <w:uiPriority w:val="0"/>
    <w:pPr>
      <w:spacing w:line="560" w:lineRule="exact"/>
      <w:jc w:val="center"/>
    </w:pPr>
    <w:rPr>
      <w:rFonts w:ascii="宋体" w:hAnsi="Times New Roman" w:eastAsia="宋体" w:cs="Times New Roman"/>
      <w:b/>
      <w:spacing w:val="20"/>
      <w:w w:val="135"/>
      <w:sz w:val="36"/>
      <w:lang w:val="en-US" w:eastAsia="zh-CN" w:bidi="ar-SA"/>
    </w:rPr>
  </w:style>
  <w:style w:type="paragraph" w:customStyle="1" w:styleId="388">
    <w:name w:val="正文首行缩进 21"/>
    <w:basedOn w:val="389"/>
    <w:autoRedefine/>
    <w:qFormat/>
    <w:uiPriority w:val="0"/>
    <w:pPr>
      <w:widowControl w:val="0"/>
      <w:ind w:firstLine="420"/>
      <w:jc w:val="both"/>
    </w:pPr>
    <w:rPr>
      <w:kern w:val="2"/>
      <w:szCs w:val="24"/>
    </w:rPr>
  </w:style>
  <w:style w:type="paragraph" w:customStyle="1" w:styleId="389">
    <w:name w:val="正文文本缩进2"/>
    <w:basedOn w:val="1"/>
    <w:autoRedefine/>
    <w:qFormat/>
    <w:uiPriority w:val="0"/>
    <w:pPr>
      <w:widowControl/>
      <w:spacing w:after="120" w:line="360" w:lineRule="auto"/>
      <w:ind w:left="420" w:leftChars="200" w:firstLine="200" w:firstLineChars="200"/>
      <w:jc w:val="left"/>
    </w:pPr>
    <w:rPr>
      <w:kern w:val="0"/>
      <w:sz w:val="24"/>
      <w:szCs w:val="20"/>
    </w:rPr>
  </w:style>
  <w:style w:type="paragraph" w:customStyle="1" w:styleId="390">
    <w:name w:val="xl79"/>
    <w:basedOn w:val="1"/>
    <w:autoRedefine/>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391">
    <w:name w:val="xl33"/>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hint="eastAsia" w:ascii="仿宋_GB2312" w:hAnsi="Arial Unicode MS" w:eastAsia="仿宋_GB2312"/>
      <w:kern w:val="0"/>
      <w:szCs w:val="20"/>
    </w:rPr>
  </w:style>
  <w:style w:type="paragraph" w:customStyle="1" w:styleId="392">
    <w:name w:val="xl461"/>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393">
    <w:name w:val="xl457"/>
    <w:basedOn w:val="1"/>
    <w:autoRedefine/>
    <w:qFormat/>
    <w:uiPriority w:val="0"/>
    <w:pPr>
      <w:widowControl/>
      <w:pBdr>
        <w:top w:val="single" w:color="000000" w:sz="4" w:space="0"/>
        <w:left w:val="single" w:color="000000" w:sz="4" w:space="0"/>
        <w:bottom w:val="single" w:color="000000" w:sz="4" w:space="0"/>
        <w:right w:val="single" w:color="auto" w:sz="8" w:space="0"/>
      </w:pBdr>
      <w:shd w:val="clear" w:color="FFFFFF" w:fill="FFFFFF"/>
      <w:spacing w:before="100" w:beforeAutospacing="1" w:after="100" w:afterAutospacing="1"/>
      <w:jc w:val="center"/>
    </w:pPr>
    <w:rPr>
      <w:rFonts w:ascii="宋体" w:hAnsi="宋体"/>
      <w:kern w:val="0"/>
      <w:sz w:val="20"/>
      <w:szCs w:val="20"/>
    </w:rPr>
  </w:style>
  <w:style w:type="paragraph" w:customStyle="1" w:styleId="394">
    <w:name w:val="标准标志"/>
    <w:next w:val="1"/>
    <w:autoRedefine/>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95">
    <w:name w:val="样式 ˎ̥ 小五 灰色-80% 居中 段前: 5 磅 段后: 5 磅"/>
    <w:basedOn w:val="1"/>
    <w:autoRedefine/>
    <w:qFormat/>
    <w:uiPriority w:val="0"/>
    <w:pPr>
      <w:suppressAutoHyphens/>
      <w:jc w:val="center"/>
    </w:pPr>
    <w:rPr>
      <w:rFonts w:ascii="ˎ̥" w:hAnsi="ˎ̥" w:cs="宋体"/>
      <w:color w:val="333333"/>
      <w:kern w:val="0"/>
      <w:sz w:val="18"/>
      <w:szCs w:val="20"/>
      <w:lang w:eastAsia="ar-SA"/>
    </w:rPr>
  </w:style>
  <w:style w:type="paragraph" w:customStyle="1" w:styleId="396">
    <w:name w:val="表格居中"/>
    <w:basedOn w:val="1"/>
    <w:autoRedefine/>
    <w:qFormat/>
    <w:uiPriority w:val="0"/>
    <w:pPr>
      <w:adjustRightInd w:val="0"/>
      <w:spacing w:line="276" w:lineRule="auto"/>
      <w:ind w:right="-161" w:firstLine="109" w:firstLineChars="52"/>
    </w:pPr>
    <w:rPr>
      <w:rFonts w:eastAsia="仿宋_GB2312"/>
      <w:color w:val="FF0000"/>
      <w:kern w:val="0"/>
    </w:rPr>
  </w:style>
  <w:style w:type="paragraph" w:customStyle="1" w:styleId="397">
    <w:name w:val="font20"/>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398">
    <w:name w:val="xl455"/>
    <w:basedOn w:val="1"/>
    <w:autoRedefine/>
    <w:qFormat/>
    <w:uiPriority w:val="0"/>
    <w:pPr>
      <w:widowControl/>
      <w:pBdr>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399">
    <w:name w:val="注："/>
    <w:next w:val="251"/>
    <w:autoRedefine/>
    <w:qFormat/>
    <w:uiPriority w:val="0"/>
    <w:pPr>
      <w:widowControl w:val="0"/>
      <w:tabs>
        <w:tab w:val="left" w:pos="360"/>
      </w:tabs>
      <w:autoSpaceDE w:val="0"/>
      <w:autoSpaceDN w:val="0"/>
      <w:spacing w:line="560" w:lineRule="exact"/>
      <w:jc w:val="both"/>
    </w:pPr>
    <w:rPr>
      <w:rFonts w:ascii="宋体" w:hAnsi="Times New Roman" w:eastAsia="宋体" w:cs="Times New Roman"/>
      <w:sz w:val="18"/>
      <w:lang w:val="en-US" w:eastAsia="zh-CN" w:bidi="ar-SA"/>
    </w:rPr>
  </w:style>
  <w:style w:type="paragraph" w:customStyle="1" w:styleId="400">
    <w:name w:val="xl35"/>
    <w:basedOn w:val="1"/>
    <w:autoRedefine/>
    <w:qFormat/>
    <w:uiPriority w:val="0"/>
    <w:pPr>
      <w:widowControl/>
      <w:pBdr>
        <w:bottom w:val="single" w:color="auto" w:sz="8" w:space="0"/>
      </w:pBdr>
      <w:spacing w:before="100" w:beforeAutospacing="1" w:after="100" w:afterAutospacing="1"/>
      <w:textAlignment w:val="top"/>
    </w:pPr>
    <w:rPr>
      <w:rFonts w:hint="eastAsia" w:ascii="仿宋_GB2312" w:hAnsi="Arial Unicode MS" w:eastAsia="仿宋_GB2312"/>
      <w:kern w:val="0"/>
      <w:szCs w:val="20"/>
    </w:rPr>
  </w:style>
  <w:style w:type="paragraph" w:customStyle="1" w:styleId="401">
    <w:name w:val="CM8"/>
    <w:basedOn w:val="145"/>
    <w:next w:val="145"/>
    <w:autoRedefine/>
    <w:qFormat/>
    <w:uiPriority w:val="0"/>
    <w:pPr>
      <w:spacing w:line="468" w:lineRule="atLeast"/>
    </w:pPr>
    <w:rPr>
      <w:rFonts w:ascii="华文新魏" w:hAnsi="Times New Roman" w:eastAsia="华文新魏" w:cs="华文新魏"/>
      <w:sz w:val="24"/>
      <w:szCs w:val="24"/>
    </w:rPr>
  </w:style>
  <w:style w:type="paragraph" w:customStyle="1" w:styleId="402">
    <w:name w:val="5表中文字"/>
    <w:basedOn w:val="1"/>
    <w:autoRedefine/>
    <w:qFormat/>
    <w:uiPriority w:val="0"/>
    <w:pPr>
      <w:tabs>
        <w:tab w:val="left" w:pos="6195"/>
      </w:tabs>
      <w:autoSpaceDE w:val="0"/>
      <w:autoSpaceDN w:val="0"/>
      <w:adjustRightInd w:val="0"/>
      <w:jc w:val="center"/>
    </w:pPr>
    <w:rPr>
      <w:szCs w:val="20"/>
    </w:rPr>
  </w:style>
  <w:style w:type="paragraph" w:customStyle="1" w:styleId="403">
    <w:name w:val="xl74"/>
    <w:basedOn w:val="1"/>
    <w:autoRedefine/>
    <w:qFormat/>
    <w:uiPriority w:val="0"/>
    <w:pPr>
      <w:widowControl/>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404">
    <w:name w:val="xl93"/>
    <w:basedOn w:val="1"/>
    <w:autoRedefine/>
    <w:qFormat/>
    <w:uiPriority w:val="0"/>
    <w:pPr>
      <w:widowControl/>
      <w:pBdr>
        <w:bottom w:val="single" w:color="auto" w:sz="8" w:space="0"/>
        <w:right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405">
    <w:name w:val="附录五级条标题"/>
    <w:basedOn w:val="306"/>
    <w:next w:val="1"/>
    <w:autoRedefine/>
    <w:qFormat/>
    <w:uiPriority w:val="0"/>
    <w:pPr>
      <w:tabs>
        <w:tab w:val="left" w:pos="2472"/>
        <w:tab w:val="clear" w:pos="2260"/>
      </w:tabs>
      <w:ind w:left="2472"/>
      <w:outlineLvl w:val="6"/>
    </w:pPr>
  </w:style>
  <w:style w:type="paragraph" w:customStyle="1" w:styleId="406">
    <w:name w:val="样式 标题 2 + 宋体 四号 非加粗"/>
    <w:basedOn w:val="4"/>
    <w:autoRedefine/>
    <w:qFormat/>
    <w:uiPriority w:val="0"/>
    <w:pPr>
      <w:widowControl/>
      <w:snapToGrid w:val="0"/>
      <w:spacing w:after="120" w:line="413" w:lineRule="auto"/>
      <w:ind w:firstLine="199" w:firstLineChars="62"/>
      <w:jc w:val="left"/>
    </w:pPr>
    <w:rPr>
      <w:rFonts w:ascii="宋体" w:hAnsi="宋体" w:eastAsia="宋体"/>
      <w:b w:val="0"/>
      <w:sz w:val="28"/>
    </w:rPr>
  </w:style>
  <w:style w:type="paragraph" w:customStyle="1" w:styleId="407">
    <w:name w:val="xl132"/>
    <w:basedOn w:val="1"/>
    <w:autoRedefine/>
    <w:qFormat/>
    <w:uiPriority w:val="0"/>
    <w:pPr>
      <w:widowControl/>
      <w:pBdr>
        <w:top w:val="single" w:color="auto" w:sz="8" w:space="0"/>
      </w:pBdr>
      <w:spacing w:before="100" w:beforeAutospacing="1" w:after="100" w:afterAutospacing="1"/>
      <w:jc w:val="center"/>
    </w:pPr>
    <w:rPr>
      <w:rFonts w:ascii="宋体" w:hAnsi="宋体"/>
      <w:b/>
      <w:kern w:val="0"/>
      <w:sz w:val="24"/>
      <w:szCs w:val="20"/>
    </w:rPr>
  </w:style>
  <w:style w:type="paragraph" w:customStyle="1" w:styleId="408">
    <w:name w:val="CM33"/>
    <w:basedOn w:val="145"/>
    <w:next w:val="145"/>
    <w:autoRedefine/>
    <w:qFormat/>
    <w:uiPriority w:val="0"/>
    <w:pPr>
      <w:spacing w:after="105" w:line="560" w:lineRule="exact"/>
    </w:pPr>
    <w:rPr>
      <w:rFonts w:ascii="华文新魏" w:hAnsi="Times New Roman" w:eastAsia="华文新魏" w:cs="华文新魏"/>
      <w:sz w:val="24"/>
      <w:szCs w:val="24"/>
    </w:rPr>
  </w:style>
  <w:style w:type="paragraph" w:customStyle="1" w:styleId="409">
    <w:name w:val="文本 + 首行缩进:  2 字符"/>
    <w:basedOn w:val="1"/>
    <w:autoRedefine/>
    <w:qFormat/>
    <w:uiPriority w:val="0"/>
    <w:pPr>
      <w:spacing w:line="360" w:lineRule="auto"/>
      <w:ind w:firstLine="560" w:firstLineChars="200"/>
    </w:pPr>
    <w:rPr>
      <w:rFonts w:cs="宋体"/>
      <w:sz w:val="28"/>
      <w:szCs w:val="28"/>
    </w:rPr>
  </w:style>
  <w:style w:type="paragraph" w:customStyle="1" w:styleId="410">
    <w:name w:val="font1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411">
    <w:name w:val="正文11"/>
    <w:basedOn w:val="1"/>
    <w:autoRedefine/>
    <w:qFormat/>
    <w:uiPriority w:val="0"/>
    <w:pPr>
      <w:spacing w:beforeLines="50" w:line="360" w:lineRule="auto"/>
      <w:ind w:firstLine="200" w:firstLineChars="200"/>
    </w:pPr>
    <w:rPr>
      <w:rFonts w:hAnsi="宋体"/>
      <w:sz w:val="24"/>
      <w:szCs w:val="20"/>
    </w:rPr>
  </w:style>
  <w:style w:type="paragraph" w:customStyle="1" w:styleId="412">
    <w:name w:val="表头1"/>
    <w:basedOn w:val="1"/>
    <w:autoRedefine/>
    <w:qFormat/>
    <w:uiPriority w:val="0"/>
    <w:pPr>
      <w:spacing w:line="360" w:lineRule="auto"/>
      <w:ind w:firstLine="241" w:firstLineChars="100"/>
    </w:pPr>
    <w:rPr>
      <w:rFonts w:ascii="仿宋_GB2312" w:hAnsi="仿宋_GB2312" w:eastAsia="仿宋_GB2312"/>
      <w:b/>
      <w:kern w:val="0"/>
      <w:sz w:val="24"/>
      <w:szCs w:val="24"/>
      <w:lang w:val="zh-CN"/>
    </w:rPr>
  </w:style>
  <w:style w:type="paragraph" w:customStyle="1" w:styleId="413">
    <w:name w:val="font8"/>
    <w:basedOn w:val="1"/>
    <w:autoRedefine/>
    <w:qFormat/>
    <w:uiPriority w:val="0"/>
    <w:pPr>
      <w:widowControl/>
      <w:spacing w:before="100" w:beforeAutospacing="1" w:after="100" w:afterAutospacing="1"/>
      <w:jc w:val="left"/>
    </w:pPr>
    <w:rPr>
      <w:rFonts w:ascii="楷体_GB2312" w:hAnsi="宋体" w:eastAsia="楷体_GB2312" w:cs="宋体"/>
      <w:color w:val="000000"/>
      <w:kern w:val="0"/>
    </w:rPr>
  </w:style>
  <w:style w:type="paragraph" w:customStyle="1" w:styleId="414">
    <w:name w:val="xl123"/>
    <w:basedOn w:val="1"/>
    <w:autoRedefine/>
    <w:qFormat/>
    <w:uiPriority w:val="0"/>
    <w:pPr>
      <w:widowControl/>
      <w:pBdr>
        <w:top w:val="single" w:color="auto" w:sz="8" w:space="0"/>
        <w:bottom w:val="single" w:color="auto" w:sz="8" w:space="0"/>
        <w:right w:val="single" w:color="000000" w:sz="8" w:space="0"/>
      </w:pBdr>
      <w:spacing w:before="100" w:beforeAutospacing="1" w:after="100" w:afterAutospacing="1"/>
      <w:jc w:val="left"/>
      <w:textAlignment w:val="top"/>
    </w:pPr>
    <w:rPr>
      <w:rFonts w:ascii="楷体_GB2312" w:hAnsi="宋体" w:eastAsia="楷体_GB2312" w:cs="宋体"/>
      <w:b/>
      <w:bCs/>
      <w:kern w:val="0"/>
    </w:rPr>
  </w:style>
  <w:style w:type="paragraph" w:customStyle="1" w:styleId="415">
    <w:name w:val="xl90"/>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416">
    <w:name w:val="xl111"/>
    <w:basedOn w:val="1"/>
    <w:autoRedefine/>
    <w:qFormat/>
    <w:uiPriority w:val="0"/>
    <w:pPr>
      <w:widowControl/>
      <w:pBdr>
        <w:top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417">
    <w:name w:val="样式 段 + 首行缩进:  2 字符"/>
    <w:basedOn w:val="1"/>
    <w:autoRedefine/>
    <w:qFormat/>
    <w:uiPriority w:val="0"/>
    <w:pPr>
      <w:widowControl/>
      <w:autoSpaceDE w:val="0"/>
      <w:autoSpaceDN w:val="0"/>
      <w:ind w:firstLine="420" w:firstLineChars="200"/>
    </w:pPr>
    <w:rPr>
      <w:rFonts w:cs="宋体"/>
      <w:kern w:val="0"/>
    </w:rPr>
  </w:style>
  <w:style w:type="paragraph" w:customStyle="1" w:styleId="418">
    <w:name w:val="B标题三"/>
    <w:basedOn w:val="5"/>
    <w:autoRedefine/>
    <w:qFormat/>
    <w:uiPriority w:val="0"/>
    <w:pPr>
      <w:adjustRightInd/>
      <w:spacing w:before="60" w:after="60" w:line="360" w:lineRule="auto"/>
    </w:pPr>
    <w:rPr>
      <w:rFonts w:ascii="黑体" w:hAnsi="黑体" w:eastAsia="黑体"/>
      <w:b w:val="0"/>
      <w:bCs/>
      <w:kern w:val="2"/>
      <w:sz w:val="28"/>
      <w:szCs w:val="32"/>
      <w:u w:val="none"/>
    </w:rPr>
  </w:style>
  <w:style w:type="paragraph" w:customStyle="1" w:styleId="419">
    <w:name w:val="xl83"/>
    <w:basedOn w:val="1"/>
    <w:autoRedefine/>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420">
    <w:name w:val="xl6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421">
    <w:name w:val="样式 标题 1 + 首行缩进:  1.06 厘米"/>
    <w:basedOn w:val="3"/>
    <w:autoRedefine/>
    <w:qFormat/>
    <w:uiPriority w:val="0"/>
    <w:pPr>
      <w:snapToGrid w:val="0"/>
      <w:spacing w:after="240" w:line="360" w:lineRule="auto"/>
      <w:jc w:val="left"/>
    </w:pPr>
    <w:rPr>
      <w:rFonts w:hAnsi="宋体"/>
      <w:sz w:val="30"/>
    </w:rPr>
  </w:style>
  <w:style w:type="paragraph" w:customStyle="1" w:styleId="422">
    <w:name w:val="标题4"/>
    <w:basedOn w:val="1"/>
    <w:next w:val="1"/>
    <w:link w:val="907"/>
    <w:autoRedefine/>
    <w:qFormat/>
    <w:uiPriority w:val="0"/>
    <w:pPr>
      <w:ind w:left="420"/>
    </w:pPr>
    <w:rPr>
      <w:rFonts w:eastAsia="黑体" w:cs="宋体"/>
      <w:b/>
      <w:sz w:val="32"/>
      <w:szCs w:val="20"/>
    </w:rPr>
  </w:style>
  <w:style w:type="paragraph" w:customStyle="1" w:styleId="423">
    <w:name w:val="样式 表格文字　居中"/>
    <w:basedOn w:val="1"/>
    <w:autoRedefine/>
    <w:qFormat/>
    <w:uiPriority w:val="0"/>
    <w:pPr>
      <w:widowControl/>
      <w:adjustRightInd w:val="0"/>
      <w:snapToGrid w:val="0"/>
      <w:jc w:val="center"/>
    </w:pPr>
    <w:rPr>
      <w:rFonts w:ascii="宋体" w:hAnsi="宋体" w:eastAsia="楷体_GB2312"/>
      <w:snapToGrid w:val="0"/>
      <w:color w:val="000000"/>
      <w:kern w:val="0"/>
    </w:rPr>
  </w:style>
  <w:style w:type="paragraph" w:customStyle="1" w:styleId="424">
    <w:name w:val="表格3 Char Char Char Char Char Char Char Char Char Char Char Char Char Char Char Char Char Char Char Char Char Char"/>
    <w:autoRedefine/>
    <w:qFormat/>
    <w:uiPriority w:val="0"/>
    <w:pPr>
      <w:spacing w:before="240" w:after="240" w:line="360" w:lineRule="auto"/>
    </w:pPr>
    <w:rPr>
      <w:rFonts w:ascii="Times New Roman" w:hAnsi="Times New Roman" w:eastAsia="仿宋_GB2312" w:cs="宋体"/>
      <w:kern w:val="2"/>
      <w:sz w:val="24"/>
      <w:szCs w:val="24"/>
      <w:lang w:val="en-US" w:eastAsia="zh-CN" w:bidi="ar-SA"/>
    </w:rPr>
  </w:style>
  <w:style w:type="paragraph" w:customStyle="1" w:styleId="425">
    <w:name w:val="日期1"/>
    <w:basedOn w:val="1"/>
    <w:next w:val="1"/>
    <w:autoRedefine/>
    <w:qFormat/>
    <w:uiPriority w:val="0"/>
    <w:pPr>
      <w:ind w:left="100" w:leftChars="2500"/>
    </w:pPr>
    <w:rPr>
      <w:kern w:val="0"/>
      <w:sz w:val="20"/>
      <w:szCs w:val="20"/>
    </w:rPr>
  </w:style>
  <w:style w:type="paragraph" w:customStyle="1" w:styleId="426">
    <w:name w:val="xl45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427">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428">
    <w:name w:val="样式 5正文 + 首行缩进:  2 字符"/>
    <w:basedOn w:val="1"/>
    <w:autoRedefine/>
    <w:qFormat/>
    <w:uiPriority w:val="0"/>
    <w:pPr>
      <w:spacing w:line="360" w:lineRule="auto"/>
      <w:ind w:firstLine="200" w:firstLineChars="200"/>
    </w:pPr>
    <w:rPr>
      <w:rFonts w:eastAsia="仿宋_GB2312"/>
      <w:sz w:val="28"/>
      <w:szCs w:val="20"/>
    </w:rPr>
  </w:style>
  <w:style w:type="paragraph" w:customStyle="1" w:styleId="429">
    <w:name w:val="CM6"/>
    <w:basedOn w:val="145"/>
    <w:next w:val="145"/>
    <w:autoRedefine/>
    <w:qFormat/>
    <w:uiPriority w:val="0"/>
    <w:rPr>
      <w:rFonts w:ascii="黑体" w:hAnsi="Times New Roman" w:eastAsia="黑体"/>
      <w:sz w:val="24"/>
    </w:rPr>
  </w:style>
  <w:style w:type="paragraph" w:customStyle="1" w:styleId="430">
    <w:name w:val="xl48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431">
    <w:name w:val="xl131"/>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bottom"/>
    </w:pPr>
    <w:rPr>
      <w:rFonts w:ascii="楷体_GB2312" w:hAnsi="宋体" w:eastAsia="楷体_GB2312"/>
      <w:kern w:val="0"/>
      <w:szCs w:val="20"/>
    </w:rPr>
  </w:style>
  <w:style w:type="paragraph" w:customStyle="1" w:styleId="432">
    <w:name w:val="xl474"/>
    <w:basedOn w:val="1"/>
    <w:autoRedefine/>
    <w:qFormat/>
    <w:uiPriority w:val="0"/>
    <w:pPr>
      <w:widowControl/>
      <w:pBdr>
        <w:top w:val="single" w:color="000000" w:sz="4" w:space="0"/>
        <w:left w:val="single" w:color="000000" w:sz="4" w:space="0"/>
        <w:bottom w:val="single" w:color="000000" w:sz="4" w:space="0"/>
        <w:right w:val="single" w:color="auto" w:sz="8" w:space="0"/>
      </w:pBdr>
      <w:spacing w:before="100" w:beforeAutospacing="1" w:after="100" w:afterAutospacing="1"/>
      <w:jc w:val="center"/>
    </w:pPr>
    <w:rPr>
      <w:rFonts w:ascii="宋体" w:hAnsi="宋体"/>
      <w:kern w:val="0"/>
      <w:sz w:val="20"/>
      <w:szCs w:val="20"/>
    </w:rPr>
  </w:style>
  <w:style w:type="paragraph" w:customStyle="1" w:styleId="433">
    <w:name w:val="封面标准代替信息"/>
    <w:basedOn w:val="434"/>
    <w:autoRedefine/>
    <w:qFormat/>
    <w:uiPriority w:val="0"/>
    <w:pPr>
      <w:spacing w:before="57"/>
    </w:pPr>
    <w:rPr>
      <w:rFonts w:ascii="宋体"/>
      <w:sz w:val="21"/>
    </w:rPr>
  </w:style>
  <w:style w:type="paragraph" w:customStyle="1" w:styleId="434">
    <w:name w:val="封面标准号2"/>
    <w:basedOn w:val="323"/>
    <w:autoRedefine/>
    <w:qFormat/>
    <w:uiPriority w:val="0"/>
    <w:pPr>
      <w:adjustRightInd w:val="0"/>
      <w:spacing w:before="357" w:line="280" w:lineRule="exact"/>
    </w:pPr>
  </w:style>
  <w:style w:type="paragraph" w:customStyle="1" w:styleId="435">
    <w:name w:val="xl475"/>
    <w:basedOn w:val="1"/>
    <w:autoRedefine/>
    <w:qFormat/>
    <w:uiPriority w:val="0"/>
    <w:pPr>
      <w:widowControl/>
      <w:pBdr>
        <w:top w:val="single" w:color="auto" w:sz="4" w:space="0"/>
        <w:left w:val="single" w:color="auto" w:sz="8"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436">
    <w:name w:val="CM24"/>
    <w:basedOn w:val="145"/>
    <w:next w:val="145"/>
    <w:autoRedefine/>
    <w:qFormat/>
    <w:uiPriority w:val="0"/>
    <w:rPr>
      <w:rFonts w:ascii="黑体" w:hAnsi="Times New Roman" w:eastAsia="黑体"/>
      <w:sz w:val="24"/>
    </w:rPr>
  </w:style>
  <w:style w:type="paragraph" w:customStyle="1" w:styleId="437">
    <w:name w:val="xl472"/>
    <w:basedOn w:val="1"/>
    <w:autoRedefine/>
    <w:qFormat/>
    <w:uiPriority w:val="0"/>
    <w:pPr>
      <w:widowControl/>
      <w:pBdr>
        <w:left w:val="single" w:color="auto" w:sz="8"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438">
    <w:name w:val="CM49"/>
    <w:basedOn w:val="145"/>
    <w:next w:val="145"/>
    <w:autoRedefine/>
    <w:qFormat/>
    <w:uiPriority w:val="0"/>
    <w:rPr>
      <w:rFonts w:ascii="黑体" w:hAnsi="Times New Roman" w:eastAsia="黑体"/>
      <w:sz w:val="24"/>
    </w:rPr>
  </w:style>
  <w:style w:type="paragraph" w:customStyle="1" w:styleId="439">
    <w:name w:val="a1"/>
    <w:basedOn w:val="1"/>
    <w:autoRedefine/>
    <w:qFormat/>
    <w:uiPriority w:val="0"/>
    <w:pPr>
      <w:spacing w:line="360" w:lineRule="auto"/>
      <w:ind w:firstLine="422"/>
    </w:pPr>
    <w:rPr>
      <w:b/>
      <w:szCs w:val="20"/>
    </w:rPr>
  </w:style>
  <w:style w:type="paragraph" w:customStyle="1" w:styleId="440">
    <w:name w:val="首标题"/>
    <w:basedOn w:val="1"/>
    <w:autoRedefine/>
    <w:qFormat/>
    <w:uiPriority w:val="0"/>
    <w:pPr>
      <w:spacing w:line="360" w:lineRule="auto"/>
      <w:jc w:val="center"/>
    </w:pPr>
    <w:rPr>
      <w:rFonts w:ascii="黑体" w:hAnsi="华文楷体" w:eastAsia="黑体"/>
      <w:b/>
      <w:bCs/>
      <w:sz w:val="36"/>
      <w:szCs w:val="36"/>
    </w:rPr>
  </w:style>
  <w:style w:type="paragraph" w:customStyle="1" w:styleId="441">
    <w:name w:val="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42">
    <w:name w:val="文档结构图1"/>
    <w:basedOn w:val="1"/>
    <w:autoRedefine/>
    <w:qFormat/>
    <w:uiPriority w:val="0"/>
    <w:rPr>
      <w:rFonts w:ascii="宋体"/>
      <w:sz w:val="18"/>
      <w:szCs w:val="20"/>
    </w:rPr>
  </w:style>
  <w:style w:type="paragraph" w:customStyle="1" w:styleId="443">
    <w:name w:val="xl70"/>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444">
    <w:name w:val="标准书脚_奇数页"/>
    <w:autoRedefine/>
    <w:qFormat/>
    <w:uiPriority w:val="0"/>
    <w:pPr>
      <w:spacing w:before="120" w:line="560" w:lineRule="exact"/>
      <w:jc w:val="right"/>
    </w:pPr>
    <w:rPr>
      <w:rFonts w:ascii="Times New Roman" w:hAnsi="Times New Roman" w:eastAsia="宋体" w:cs="Times New Roman"/>
      <w:sz w:val="18"/>
      <w:lang w:val="en-US" w:eastAsia="zh-CN" w:bidi="ar-SA"/>
    </w:rPr>
  </w:style>
  <w:style w:type="paragraph" w:customStyle="1" w:styleId="445">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szCs w:val="20"/>
    </w:rPr>
  </w:style>
  <w:style w:type="paragraph" w:customStyle="1" w:styleId="446">
    <w:name w:val="样式 正文 + 首行缩进:  2 字符 行距: 单倍行距"/>
    <w:basedOn w:val="1"/>
    <w:autoRedefine/>
    <w:qFormat/>
    <w:uiPriority w:val="0"/>
    <w:pPr>
      <w:ind w:firstLine="622" w:firstLineChars="200"/>
    </w:pPr>
    <w:rPr>
      <w:rFonts w:eastAsia="仿宋_GB2312"/>
      <w:sz w:val="32"/>
      <w:szCs w:val="20"/>
    </w:rPr>
  </w:style>
  <w:style w:type="paragraph" w:customStyle="1" w:styleId="447">
    <w:name w:val="Char Char3 Char"/>
    <w:basedOn w:val="1"/>
    <w:autoRedefine/>
    <w:qFormat/>
    <w:uiPriority w:val="0"/>
    <w:pPr>
      <w:adjustRightInd w:val="0"/>
      <w:snapToGrid w:val="0"/>
      <w:spacing w:line="360" w:lineRule="auto"/>
      <w:ind w:firstLine="200" w:firstLineChars="200"/>
    </w:pPr>
    <w:rPr>
      <w:rFonts w:ascii="宋体" w:hAnsi="宋体" w:eastAsia="仿宋_GB2312"/>
      <w:sz w:val="32"/>
      <w:szCs w:val="20"/>
    </w:rPr>
  </w:style>
  <w:style w:type="paragraph" w:customStyle="1" w:styleId="448">
    <w:name w:val="样式 标题 4 + (西文) Times New Roman (中文) +中文标题 居中 左侧:  0 厘米 首行缩进:..."/>
    <w:basedOn w:val="6"/>
    <w:autoRedefine/>
    <w:qFormat/>
    <w:uiPriority w:val="0"/>
    <w:pPr>
      <w:tabs>
        <w:tab w:val="clear" w:pos="-2100"/>
        <w:tab w:val="clear" w:pos="0"/>
      </w:tabs>
      <w:adjustRightInd/>
      <w:ind w:right="-82" w:rightChars="-82" w:firstLine="562" w:firstLineChars="200"/>
      <w:jc w:val="left"/>
    </w:pPr>
    <w:rPr>
      <w:color w:val="auto"/>
    </w:rPr>
  </w:style>
  <w:style w:type="paragraph" w:customStyle="1" w:styleId="449">
    <w:name w:val="xl470"/>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450">
    <w:name w:val="xl84"/>
    <w:basedOn w:val="1"/>
    <w:autoRedefine/>
    <w:qFormat/>
    <w:uiPriority w:val="0"/>
    <w:pPr>
      <w:widowControl/>
      <w:pBdr>
        <w:bottom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451">
    <w:name w:val="reader-word-layer"/>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452">
    <w:name w:val="xl127"/>
    <w:basedOn w:val="1"/>
    <w:autoRedefine/>
    <w:qFormat/>
    <w:uiPriority w:val="0"/>
    <w:pPr>
      <w:widowControl/>
      <w:pBdr>
        <w:top w:val="single" w:color="auto" w:sz="4" w:space="0"/>
        <w:bottom w:val="single" w:color="auto" w:sz="8" w:space="0"/>
      </w:pBdr>
      <w:spacing w:before="100" w:beforeAutospacing="1" w:after="100" w:afterAutospacing="1"/>
      <w:textAlignment w:val="top"/>
    </w:pPr>
    <w:rPr>
      <w:rFonts w:ascii="楷体_GB2312" w:hAnsi="宋体" w:eastAsia="楷体_GB2312"/>
      <w:b/>
      <w:kern w:val="0"/>
      <w:szCs w:val="20"/>
    </w:rPr>
  </w:style>
  <w:style w:type="paragraph" w:customStyle="1" w:styleId="453">
    <w:name w:val="样式 标题 2 + 段前: 6 磅1"/>
    <w:basedOn w:val="4"/>
    <w:autoRedefine/>
    <w:qFormat/>
    <w:uiPriority w:val="0"/>
    <w:pPr>
      <w:tabs>
        <w:tab w:val="left" w:pos="567"/>
      </w:tabs>
      <w:adjustRightInd/>
      <w:spacing w:after="260" w:line="360" w:lineRule="auto"/>
      <w:ind w:left="567" w:hanging="567"/>
      <w:jc w:val="left"/>
    </w:pPr>
    <w:rPr>
      <w:rFonts w:ascii="宋体" w:hAnsi="宋体" w:eastAsia="宋体"/>
      <w:spacing w:val="20"/>
      <w:kern w:val="2"/>
    </w:rPr>
  </w:style>
  <w:style w:type="paragraph" w:customStyle="1" w:styleId="454">
    <w:name w:val="xl101"/>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kern w:val="0"/>
    </w:rPr>
  </w:style>
  <w:style w:type="paragraph" w:customStyle="1" w:styleId="455">
    <w:name w:val="xl92"/>
    <w:basedOn w:val="1"/>
    <w:autoRedefine/>
    <w:qFormat/>
    <w:uiPriority w:val="0"/>
    <w:pPr>
      <w:widowControl/>
      <w:pBdr>
        <w:bottom w:val="single" w:color="auto" w:sz="8" w:space="0"/>
        <w:right w:val="single" w:color="auto" w:sz="8" w:space="0"/>
      </w:pBdr>
      <w:shd w:val="clear" w:color="000000" w:fill="FFFF00"/>
      <w:spacing w:before="100" w:beforeAutospacing="1" w:after="100" w:afterAutospacing="1"/>
      <w:jc w:val="center"/>
      <w:textAlignment w:val="bottom"/>
    </w:pPr>
    <w:rPr>
      <w:kern w:val="0"/>
    </w:rPr>
  </w:style>
  <w:style w:type="paragraph" w:customStyle="1" w:styleId="456">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57">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458">
    <w:name w:val="xl467"/>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459">
    <w:name w:val="xl454"/>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460">
    <w:name w:val="xl488"/>
    <w:basedOn w:val="1"/>
    <w:autoRedefine/>
    <w:qFormat/>
    <w:uiPriority w:val="0"/>
    <w:pPr>
      <w:widowControl/>
      <w:pBdr>
        <w:top w:val="single" w:color="000000" w:sz="4" w:space="0"/>
        <w:left w:val="single" w:color="000000" w:sz="4" w:space="0"/>
        <w:bottom w:val="single" w:color="000000" w:sz="4" w:space="0"/>
        <w:right w:val="single" w:color="auto" w:sz="8" w:space="0"/>
      </w:pBdr>
      <w:spacing w:before="100" w:beforeAutospacing="1" w:after="100" w:afterAutospacing="1"/>
      <w:jc w:val="center"/>
    </w:pPr>
    <w:rPr>
      <w:rFonts w:ascii="宋体" w:hAnsi="宋体"/>
      <w:kern w:val="0"/>
      <w:sz w:val="20"/>
      <w:szCs w:val="20"/>
    </w:rPr>
  </w:style>
  <w:style w:type="paragraph" w:customStyle="1" w:styleId="461">
    <w:name w:val="xl113"/>
    <w:basedOn w:val="1"/>
    <w:autoRedefine/>
    <w:qFormat/>
    <w:uiPriority w:val="0"/>
    <w:pPr>
      <w:widowControl/>
      <w:spacing w:before="100" w:beforeAutospacing="1" w:after="100" w:afterAutospacing="1"/>
      <w:jc w:val="center"/>
      <w:textAlignment w:val="bottom"/>
    </w:pPr>
    <w:rPr>
      <w:rFonts w:ascii="楷体_GB2312" w:hAnsi="宋体" w:eastAsia="楷体_GB2312" w:cs="宋体"/>
      <w:kern w:val="0"/>
    </w:rPr>
  </w:style>
  <w:style w:type="paragraph" w:customStyle="1" w:styleId="462">
    <w:name w:val="xl30"/>
    <w:basedOn w:val="1"/>
    <w:autoRedefine/>
    <w:qFormat/>
    <w:uiPriority w:val="0"/>
    <w:pPr>
      <w:widowControl/>
      <w:pBdr>
        <w:left w:val="single" w:color="auto" w:sz="8" w:space="0"/>
        <w:bottom w:val="single" w:color="auto" w:sz="8" w:space="0"/>
      </w:pBdr>
      <w:spacing w:before="100" w:beforeAutospacing="1" w:after="100" w:afterAutospacing="1"/>
      <w:jc w:val="center"/>
    </w:pPr>
    <w:rPr>
      <w:rFonts w:hint="eastAsia" w:ascii="仿宋_GB2312" w:hAnsi="Arial Unicode MS" w:eastAsia="仿宋_GB2312"/>
      <w:kern w:val="0"/>
      <w:szCs w:val="20"/>
    </w:rPr>
  </w:style>
  <w:style w:type="paragraph" w:customStyle="1" w:styleId="463">
    <w:name w:val="xl468"/>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黑体" w:hAnsi="黑体" w:eastAsia="黑体"/>
      <w:kern w:val="0"/>
      <w:sz w:val="20"/>
      <w:szCs w:val="20"/>
    </w:rPr>
  </w:style>
  <w:style w:type="paragraph" w:customStyle="1" w:styleId="464">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仿宋_GB2312" w:hAnsi="Arial Unicode MS" w:eastAsia="仿宋_GB2312"/>
      <w:kern w:val="0"/>
      <w:szCs w:val="20"/>
    </w:rPr>
  </w:style>
  <w:style w:type="paragraph" w:customStyle="1" w:styleId="465">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466">
    <w:name w:val="四级条标题"/>
    <w:basedOn w:val="365"/>
    <w:next w:val="251"/>
    <w:autoRedefine/>
    <w:qFormat/>
    <w:uiPriority w:val="0"/>
    <w:pPr>
      <w:tabs>
        <w:tab w:val="left" w:pos="360"/>
      </w:tabs>
      <w:ind w:left="360" w:hanging="360"/>
      <w:outlineLvl w:val="5"/>
    </w:pPr>
  </w:style>
  <w:style w:type="paragraph" w:customStyle="1" w:styleId="467">
    <w:name w:val="font7"/>
    <w:basedOn w:val="1"/>
    <w:autoRedefine/>
    <w:qFormat/>
    <w:uiPriority w:val="0"/>
    <w:pPr>
      <w:widowControl/>
      <w:spacing w:before="100" w:beforeAutospacing="1" w:after="100" w:afterAutospacing="1"/>
      <w:jc w:val="left"/>
    </w:pPr>
    <w:rPr>
      <w:rFonts w:eastAsia="Arial Unicode MS"/>
      <w:kern w:val="0"/>
      <w:sz w:val="20"/>
      <w:szCs w:val="20"/>
    </w:rPr>
  </w:style>
  <w:style w:type="paragraph" w:customStyle="1" w:styleId="468">
    <w:name w:val="目录2"/>
    <w:autoRedefine/>
    <w:qFormat/>
    <w:uiPriority w:val="0"/>
    <w:pPr>
      <w:snapToGrid w:val="0"/>
      <w:spacing w:line="332" w:lineRule="exact"/>
      <w:ind w:firstLine="200" w:firstLineChars="200"/>
      <w:outlineLvl w:val="1"/>
    </w:pPr>
    <w:rPr>
      <w:rFonts w:ascii="Times New Roman" w:hAnsi="Times New Roman" w:eastAsia="宋体" w:cs="Times New Roman"/>
      <w:b/>
      <w:kern w:val="2"/>
      <w:sz w:val="21"/>
      <w:szCs w:val="21"/>
      <w:lang w:val="en-US" w:eastAsia="zh-CN" w:bidi="ar-SA"/>
    </w:rPr>
  </w:style>
  <w:style w:type="paragraph" w:customStyle="1" w:styleId="469">
    <w:name w:val="正文表标题"/>
    <w:next w:val="1"/>
    <w:autoRedefine/>
    <w:qFormat/>
    <w:uiPriority w:val="0"/>
    <w:pPr>
      <w:tabs>
        <w:tab w:val="left" w:pos="1200"/>
      </w:tabs>
      <w:ind w:left="720" w:hanging="360"/>
      <w:jc w:val="center"/>
    </w:pPr>
    <w:rPr>
      <w:rFonts w:ascii="黑体" w:hAnsi="Times New Roman" w:eastAsia="黑体" w:cs="Times New Roman"/>
      <w:sz w:val="21"/>
      <w:lang w:val="en-US" w:eastAsia="zh-CN" w:bidi="ar-SA"/>
    </w:rPr>
  </w:style>
  <w:style w:type="paragraph" w:customStyle="1" w:styleId="470">
    <w:name w:val="Char2"/>
    <w:basedOn w:val="1"/>
    <w:autoRedefine/>
    <w:qFormat/>
    <w:uiPriority w:val="0"/>
    <w:pPr>
      <w:spacing w:line="360" w:lineRule="auto"/>
      <w:ind w:firstLine="200" w:firstLineChars="200"/>
    </w:pPr>
    <w:rPr>
      <w:rFonts w:ascii="宋体" w:hAnsi="宋体"/>
      <w:sz w:val="24"/>
      <w:szCs w:val="20"/>
    </w:rPr>
  </w:style>
  <w:style w:type="paragraph" w:customStyle="1" w:styleId="471">
    <w:name w:val="xl66"/>
    <w:basedOn w:val="1"/>
    <w:autoRedefine/>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472">
    <w:name w:val="样式 标题 5 + 首行缩进:  2 字符"/>
    <w:basedOn w:val="7"/>
    <w:autoRedefine/>
    <w:qFormat/>
    <w:uiPriority w:val="0"/>
    <w:pPr>
      <w:tabs>
        <w:tab w:val="clear" w:pos="-2100"/>
        <w:tab w:val="clear" w:pos="0"/>
      </w:tabs>
      <w:adjustRightInd/>
      <w:spacing w:before="0" w:after="0" w:line="480" w:lineRule="auto"/>
    </w:pPr>
    <w:rPr>
      <w:rFonts w:eastAsia="黑体" w:cs="宋体"/>
      <w:b w:val="0"/>
      <w:bCs/>
      <w:color w:val="auto"/>
    </w:rPr>
  </w:style>
  <w:style w:type="paragraph" w:customStyle="1" w:styleId="473">
    <w:name w:val="xl471"/>
    <w:basedOn w:val="1"/>
    <w:autoRedefine/>
    <w:qFormat/>
    <w:uiPriority w:val="0"/>
    <w:pPr>
      <w:widowControl/>
      <w:pBdr>
        <w:top w:val="single" w:color="auto" w:sz="4" w:space="0"/>
        <w:left w:val="single" w:color="auto" w:sz="4" w:space="0"/>
        <w:bottom w:val="single" w:color="auto" w:sz="4" w:space="0"/>
        <w:right w:val="single" w:color="auto" w:sz="8" w:space="0"/>
      </w:pBdr>
      <w:shd w:val="clear" w:color="FFFFFF" w:fill="FFFF00"/>
      <w:spacing w:before="100" w:beforeAutospacing="1" w:after="100" w:afterAutospacing="1"/>
      <w:jc w:val="center"/>
    </w:pPr>
    <w:rPr>
      <w:rFonts w:ascii="宋体" w:hAnsi="宋体"/>
      <w:b/>
      <w:kern w:val="0"/>
      <w:sz w:val="20"/>
      <w:szCs w:val="20"/>
    </w:rPr>
  </w:style>
  <w:style w:type="paragraph" w:customStyle="1" w:styleId="474">
    <w:name w:val="xl112"/>
    <w:basedOn w:val="1"/>
    <w:autoRedefine/>
    <w:qFormat/>
    <w:uiPriority w:val="0"/>
    <w:pPr>
      <w:widowControl/>
      <w:pBdr>
        <w:top w:val="single" w:color="auto" w:sz="8" w:space="0"/>
      </w:pBdr>
      <w:spacing w:before="100" w:beforeAutospacing="1" w:after="100" w:afterAutospacing="1"/>
      <w:jc w:val="left"/>
    </w:pPr>
    <w:rPr>
      <w:rFonts w:ascii="宋体" w:hAnsi="宋体" w:cs="宋体"/>
      <w:kern w:val="0"/>
      <w:sz w:val="24"/>
      <w:szCs w:val="24"/>
    </w:rPr>
  </w:style>
  <w:style w:type="paragraph" w:customStyle="1" w:styleId="475">
    <w:name w:val="font1"/>
    <w:basedOn w:val="1"/>
    <w:autoRedefine/>
    <w:qFormat/>
    <w:uiPriority w:val="0"/>
    <w:pPr>
      <w:widowControl/>
      <w:spacing w:before="100" w:beforeAutospacing="1" w:after="100" w:afterAutospacing="1"/>
      <w:jc w:val="left"/>
    </w:pPr>
    <w:rPr>
      <w:rFonts w:hint="eastAsia" w:ascii="宋体" w:hAnsi="宋体"/>
      <w:kern w:val="0"/>
      <w:sz w:val="24"/>
      <w:szCs w:val="20"/>
    </w:rPr>
  </w:style>
  <w:style w:type="paragraph" w:customStyle="1" w:styleId="476">
    <w:name w:val="Char Char Char1 Char Char Char Char1"/>
    <w:basedOn w:val="1"/>
    <w:autoRedefine/>
    <w:qFormat/>
    <w:uiPriority w:val="0"/>
    <w:pPr>
      <w:snapToGrid w:val="0"/>
      <w:spacing w:line="360" w:lineRule="auto"/>
      <w:ind w:firstLine="200" w:firstLineChars="200"/>
    </w:pPr>
    <w:rPr>
      <w:rFonts w:eastAsia="仿宋_GB2312"/>
      <w:sz w:val="24"/>
      <w:szCs w:val="24"/>
    </w:rPr>
  </w:style>
  <w:style w:type="paragraph" w:customStyle="1" w:styleId="477">
    <w:name w:val="文献分类号"/>
    <w:autoRedefine/>
    <w:qFormat/>
    <w:uiPriority w:val="0"/>
    <w:pPr>
      <w:widowControl w:val="0"/>
      <w:spacing w:line="560" w:lineRule="exact"/>
      <w:textAlignment w:val="center"/>
    </w:pPr>
    <w:rPr>
      <w:rFonts w:ascii="Times New Roman" w:hAnsi="Times New Roman" w:eastAsia="黑体" w:cs="Times New Roman"/>
      <w:sz w:val="21"/>
      <w:lang w:val="en-US" w:eastAsia="zh-CN" w:bidi="ar-SA"/>
    </w:rPr>
  </w:style>
  <w:style w:type="paragraph" w:customStyle="1" w:styleId="478">
    <w:name w:val="五级条标题"/>
    <w:basedOn w:val="466"/>
    <w:next w:val="251"/>
    <w:autoRedefine/>
    <w:qFormat/>
    <w:uiPriority w:val="0"/>
    <w:pPr>
      <w:ind w:left="0" w:firstLine="0"/>
      <w:outlineLvl w:val="6"/>
    </w:pPr>
  </w:style>
  <w:style w:type="paragraph" w:customStyle="1" w:styleId="479">
    <w:name w:val="正文文本缩进 22"/>
    <w:basedOn w:val="1"/>
    <w:autoRedefine/>
    <w:qFormat/>
    <w:uiPriority w:val="0"/>
    <w:pPr>
      <w:spacing w:after="120" w:line="480" w:lineRule="auto"/>
      <w:ind w:left="420" w:leftChars="200"/>
    </w:pPr>
    <w:rPr>
      <w:sz w:val="24"/>
      <w:szCs w:val="24"/>
    </w:rPr>
  </w:style>
  <w:style w:type="paragraph" w:customStyle="1" w:styleId="480">
    <w:name w:val="附录标识"/>
    <w:basedOn w:val="1"/>
    <w:autoRedefine/>
    <w:qFormat/>
    <w:uiPriority w:val="0"/>
    <w:pPr>
      <w:widowControl/>
      <w:shd w:val="clear" w:color="FFFFFF" w:fill="FFFFFF"/>
      <w:tabs>
        <w:tab w:val="left" w:pos="6405"/>
      </w:tabs>
      <w:spacing w:before="640" w:after="200"/>
      <w:ind w:left="720" w:hanging="360"/>
      <w:jc w:val="center"/>
      <w:outlineLvl w:val="0"/>
    </w:pPr>
    <w:rPr>
      <w:rFonts w:ascii="黑体" w:eastAsia="黑体"/>
      <w:kern w:val="0"/>
      <w:szCs w:val="20"/>
    </w:rPr>
  </w:style>
  <w:style w:type="paragraph" w:customStyle="1" w:styleId="481">
    <w:name w:val="xl91"/>
    <w:basedOn w:val="1"/>
    <w:autoRedefine/>
    <w:qFormat/>
    <w:uiPriority w:val="0"/>
    <w:pPr>
      <w:widowControl/>
      <w:pBdr>
        <w:bottom w:val="single" w:color="auto" w:sz="8" w:space="0"/>
        <w:right w:val="single" w:color="auto" w:sz="8" w:space="0"/>
      </w:pBdr>
      <w:spacing w:before="100" w:beforeAutospacing="1" w:after="100" w:afterAutospacing="1"/>
      <w:jc w:val="center"/>
      <w:textAlignment w:val="bottom"/>
    </w:pPr>
    <w:rPr>
      <w:kern w:val="0"/>
    </w:rPr>
  </w:style>
  <w:style w:type="paragraph" w:customStyle="1" w:styleId="482">
    <w:name w:val="xl102"/>
    <w:basedOn w:val="1"/>
    <w:autoRedefine/>
    <w:qFormat/>
    <w:uiPriority w:val="0"/>
    <w:pPr>
      <w:widowControl/>
      <w:pBdr>
        <w:right w:val="single" w:color="auto" w:sz="8" w:space="0"/>
      </w:pBdr>
      <w:spacing w:before="100" w:beforeAutospacing="1" w:after="100" w:afterAutospacing="1"/>
      <w:jc w:val="center"/>
      <w:textAlignment w:val="bottom"/>
    </w:pPr>
    <w:rPr>
      <w:kern w:val="0"/>
    </w:rPr>
  </w:style>
  <w:style w:type="paragraph" w:customStyle="1" w:styleId="483">
    <w:name w:val="xl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szCs w:val="24"/>
    </w:rPr>
  </w:style>
  <w:style w:type="paragraph" w:customStyle="1" w:styleId="484">
    <w:name w:val="B表头"/>
    <w:autoRedefine/>
    <w:qFormat/>
    <w:uiPriority w:val="0"/>
    <w:pPr>
      <w:ind w:firstLine="210" w:firstLineChars="100"/>
      <w:jc w:val="center"/>
    </w:pPr>
    <w:rPr>
      <w:rFonts w:ascii="Times New Roman" w:hAnsi="Times New Roman" w:eastAsia="黑体" w:cs="Times New Roman"/>
      <w:kern w:val="2"/>
      <w:sz w:val="21"/>
      <w:lang w:val="en-US" w:eastAsia="zh-CN" w:bidi="ar-SA"/>
    </w:rPr>
  </w:style>
  <w:style w:type="paragraph" w:customStyle="1" w:styleId="485">
    <w:name w:val="xl96"/>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kern w:val="0"/>
    </w:rPr>
  </w:style>
  <w:style w:type="paragraph" w:customStyle="1" w:styleId="486">
    <w:name w:val="xl125"/>
    <w:basedOn w:val="1"/>
    <w:autoRedefine/>
    <w:qFormat/>
    <w:uiPriority w:val="0"/>
    <w:pPr>
      <w:widowControl/>
      <w:pBdr>
        <w:bottom w:val="single" w:color="auto" w:sz="8" w:space="0"/>
      </w:pBdr>
      <w:spacing w:before="100" w:beforeAutospacing="1" w:after="100" w:afterAutospacing="1"/>
      <w:jc w:val="center"/>
      <w:textAlignment w:val="bottom"/>
    </w:pPr>
    <w:rPr>
      <w:rFonts w:ascii="宋体" w:hAnsi="宋体" w:cs="宋体"/>
      <w:b/>
      <w:bCs/>
      <w:kern w:val="0"/>
      <w:sz w:val="24"/>
      <w:szCs w:val="24"/>
    </w:rPr>
  </w:style>
  <w:style w:type="paragraph" w:customStyle="1" w:styleId="487">
    <w:name w:val="样式 正文文本缩进 3 + (西文) Times New Roman (中文) 仿宋_GB2312 小四 首行缩进:  2..."/>
    <w:basedOn w:val="71"/>
    <w:autoRedefine/>
    <w:qFormat/>
    <w:uiPriority w:val="0"/>
    <w:pPr>
      <w:spacing w:after="0" w:line="360" w:lineRule="auto"/>
      <w:ind w:left="0" w:leftChars="0" w:firstLine="200" w:firstLineChars="200"/>
    </w:pPr>
    <w:rPr>
      <w:rFonts w:eastAsia="仿宋_GB2312" w:cs="宋体"/>
      <w:sz w:val="24"/>
      <w:szCs w:val="20"/>
    </w:rPr>
  </w:style>
  <w:style w:type="paragraph" w:customStyle="1" w:styleId="488">
    <w:name w:val="xl502"/>
    <w:basedOn w:val="1"/>
    <w:autoRedefine/>
    <w:qFormat/>
    <w:uiPriority w:val="0"/>
    <w:pPr>
      <w:widowControl/>
      <w:spacing w:before="100" w:beforeAutospacing="1" w:after="100" w:afterAutospacing="1"/>
      <w:jc w:val="left"/>
    </w:pPr>
    <w:rPr>
      <w:rFonts w:ascii="宋体" w:hAnsi="宋体"/>
      <w:color w:val="000000"/>
      <w:kern w:val="0"/>
      <w:sz w:val="22"/>
      <w:szCs w:val="20"/>
    </w:rPr>
  </w:style>
  <w:style w:type="paragraph" w:customStyle="1" w:styleId="489">
    <w:name w:val="样式 四号 行距: 多倍行距 0.8 字行"/>
    <w:basedOn w:val="1"/>
    <w:autoRedefine/>
    <w:qFormat/>
    <w:uiPriority w:val="0"/>
    <w:pPr>
      <w:ind w:firstLine="560" w:firstLineChars="200"/>
    </w:pPr>
    <w:rPr>
      <w:sz w:val="28"/>
      <w:szCs w:val="20"/>
    </w:rPr>
  </w:style>
  <w:style w:type="paragraph" w:customStyle="1" w:styleId="490">
    <w:name w:val="样式 首行缩进:  2 字符"/>
    <w:basedOn w:val="1"/>
    <w:autoRedefine/>
    <w:qFormat/>
    <w:uiPriority w:val="0"/>
    <w:pPr>
      <w:ind w:firstLine="560" w:firstLineChars="200"/>
    </w:pPr>
    <w:rPr>
      <w:rFonts w:cs="宋体"/>
      <w:sz w:val="24"/>
      <w:szCs w:val="20"/>
    </w:rPr>
  </w:style>
  <w:style w:type="paragraph" w:customStyle="1" w:styleId="491">
    <w:name w:val="xl491"/>
    <w:basedOn w:val="1"/>
    <w:autoRedefine/>
    <w:qFormat/>
    <w:uiPriority w:val="0"/>
    <w:pPr>
      <w:widowControl/>
      <w:pBdr>
        <w:top w:val="single" w:color="auto" w:sz="4" w:space="0"/>
        <w:left w:val="single" w:color="auto" w:sz="4" w:space="0"/>
        <w:bottom w:val="single" w:color="auto" w:sz="4" w:space="0"/>
        <w:right w:val="single" w:color="auto" w:sz="8" w:space="0"/>
      </w:pBdr>
      <w:shd w:val="clear" w:color="FFFFFF" w:fill="FFFF00"/>
      <w:spacing w:before="100" w:beforeAutospacing="1" w:after="100" w:afterAutospacing="1"/>
      <w:jc w:val="center"/>
    </w:pPr>
    <w:rPr>
      <w:rFonts w:ascii="宋体" w:hAnsi="宋体"/>
      <w:b/>
      <w:kern w:val="0"/>
      <w:sz w:val="20"/>
      <w:szCs w:val="20"/>
    </w:rPr>
  </w:style>
  <w:style w:type="paragraph" w:customStyle="1" w:styleId="492">
    <w:name w:val="xl508"/>
    <w:basedOn w:val="1"/>
    <w:autoRedefine/>
    <w:qFormat/>
    <w:uiPriority w:val="0"/>
    <w:pPr>
      <w:widowControl/>
      <w:pBdr>
        <w:left w:val="single" w:color="auto" w:sz="8" w:space="0"/>
        <w:right w:val="single" w:color="000000" w:sz="4" w:space="0"/>
      </w:pBdr>
      <w:spacing w:before="100" w:beforeAutospacing="1" w:after="100" w:afterAutospacing="1"/>
      <w:jc w:val="center"/>
    </w:pPr>
    <w:rPr>
      <w:rFonts w:ascii="宋体" w:hAnsi="宋体"/>
      <w:kern w:val="0"/>
      <w:sz w:val="20"/>
      <w:szCs w:val="20"/>
    </w:rPr>
  </w:style>
  <w:style w:type="paragraph" w:customStyle="1" w:styleId="493">
    <w:name w:val="xl37"/>
    <w:basedOn w:val="1"/>
    <w:autoRedefine/>
    <w:qFormat/>
    <w:uiPriority w:val="0"/>
    <w:pPr>
      <w:widowControl/>
      <w:pBdr>
        <w:top w:val="single" w:color="auto" w:sz="8" w:space="0"/>
        <w:bottom w:val="single" w:color="auto" w:sz="8" w:space="0"/>
      </w:pBdr>
      <w:spacing w:before="100" w:beforeAutospacing="1" w:after="100" w:afterAutospacing="1"/>
    </w:pPr>
    <w:rPr>
      <w:rFonts w:hint="eastAsia" w:ascii="仿宋_GB2312" w:hAnsi="Arial Unicode MS" w:eastAsia="仿宋_GB2312"/>
      <w:kern w:val="0"/>
      <w:szCs w:val="20"/>
    </w:rPr>
  </w:style>
  <w:style w:type="paragraph" w:customStyle="1" w:styleId="494">
    <w:name w:val="7.30正文首行缩进"/>
    <w:autoRedefine/>
    <w:qFormat/>
    <w:uiPriority w:val="0"/>
    <w:pPr>
      <w:snapToGrid w:val="0"/>
      <w:spacing w:line="332" w:lineRule="exact"/>
      <w:ind w:firstLine="200" w:firstLineChars="200"/>
      <w:jc w:val="both"/>
    </w:pPr>
    <w:rPr>
      <w:rFonts w:ascii="Times New Roman" w:hAnsi="Times New Roman" w:eastAsia="宋体" w:cs="Times New Roman"/>
      <w:sz w:val="21"/>
      <w:szCs w:val="21"/>
      <w:lang w:val="en-US" w:eastAsia="zh-CN" w:bidi="ar-SA"/>
    </w:rPr>
  </w:style>
  <w:style w:type="paragraph" w:customStyle="1" w:styleId="495">
    <w:name w:val="样式 小四 行距: 1.5 倍行距 首行缩进:  2 字符"/>
    <w:basedOn w:val="1"/>
    <w:autoRedefine/>
    <w:qFormat/>
    <w:uiPriority w:val="0"/>
    <w:pPr>
      <w:spacing w:line="360" w:lineRule="auto"/>
      <w:ind w:firstLine="480" w:firstLineChars="200"/>
    </w:pPr>
    <w:rPr>
      <w:rFonts w:eastAsia="仿宋_GB2312" w:cs="宋体"/>
      <w:sz w:val="24"/>
      <w:szCs w:val="24"/>
    </w:rPr>
  </w:style>
  <w:style w:type="paragraph" w:customStyle="1" w:styleId="496">
    <w:name w:val="目录"/>
    <w:basedOn w:val="1"/>
    <w:autoRedefine/>
    <w:qFormat/>
    <w:uiPriority w:val="0"/>
    <w:pPr>
      <w:widowControl/>
      <w:jc w:val="center"/>
    </w:pPr>
    <w:rPr>
      <w:rFonts w:ascii="宋体"/>
      <w:b/>
      <w:kern w:val="0"/>
      <w:sz w:val="36"/>
      <w:szCs w:val="20"/>
    </w:rPr>
  </w:style>
  <w:style w:type="paragraph" w:customStyle="1" w:styleId="497">
    <w:name w:val="xl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eastAsia="仿宋_GB2312"/>
      <w:kern w:val="0"/>
      <w:sz w:val="24"/>
      <w:szCs w:val="24"/>
    </w:rPr>
  </w:style>
  <w:style w:type="paragraph" w:customStyle="1" w:styleId="498">
    <w:name w:val="xl78"/>
    <w:basedOn w:val="1"/>
    <w:autoRedefine/>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499">
    <w:name w:val="xl495"/>
    <w:basedOn w:val="1"/>
    <w:autoRedefine/>
    <w:qFormat/>
    <w:uiPriority w:val="0"/>
    <w:pPr>
      <w:widowControl/>
      <w:pBdr>
        <w:top w:val="single" w:color="auto" w:sz="4" w:space="0"/>
        <w:left w:val="single" w:color="auto" w:sz="4" w:space="0"/>
        <w:bottom w:val="single" w:color="auto" w:sz="4" w:space="0"/>
        <w:right w:val="single" w:color="auto" w:sz="8" w:space="0"/>
      </w:pBdr>
      <w:shd w:val="clear" w:color="FFFFFF" w:fill="FFFF00"/>
      <w:spacing w:before="100" w:beforeAutospacing="1" w:after="100" w:afterAutospacing="1"/>
      <w:jc w:val="center"/>
    </w:pPr>
    <w:rPr>
      <w:rFonts w:ascii="宋体" w:hAnsi="宋体"/>
      <w:b/>
      <w:kern w:val="0"/>
      <w:sz w:val="20"/>
      <w:szCs w:val="20"/>
    </w:rPr>
  </w:style>
  <w:style w:type="paragraph" w:customStyle="1" w:styleId="50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 w:val="24"/>
      <w:szCs w:val="20"/>
    </w:rPr>
  </w:style>
  <w:style w:type="paragraph" w:customStyle="1" w:styleId="501">
    <w:name w:val="xl32"/>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hint="eastAsia" w:ascii="仿宋_GB2312" w:hAnsi="Arial Unicode MS" w:eastAsia="仿宋_GB2312"/>
      <w:kern w:val="0"/>
      <w:szCs w:val="20"/>
    </w:rPr>
  </w:style>
  <w:style w:type="paragraph" w:customStyle="1" w:styleId="502">
    <w:name w:val="封面正文"/>
    <w:autoRedefine/>
    <w:qFormat/>
    <w:uiPriority w:val="0"/>
    <w:pPr>
      <w:spacing w:line="560" w:lineRule="exact"/>
      <w:jc w:val="both"/>
    </w:pPr>
    <w:rPr>
      <w:rFonts w:ascii="Times New Roman" w:hAnsi="Times New Roman" w:eastAsia="宋体" w:cs="Times New Roman"/>
      <w:lang w:val="en-US" w:eastAsia="zh-CN" w:bidi="ar-SA"/>
    </w:rPr>
  </w:style>
  <w:style w:type="paragraph" w:customStyle="1" w:styleId="503">
    <w:name w:val="实施日期"/>
    <w:basedOn w:val="504"/>
    <w:autoRedefine/>
    <w:qFormat/>
    <w:uiPriority w:val="0"/>
    <w:pPr>
      <w:tabs>
        <w:tab w:val="left" w:pos="2280"/>
      </w:tabs>
      <w:ind w:left="2280" w:hanging="420"/>
      <w:jc w:val="right"/>
    </w:pPr>
  </w:style>
  <w:style w:type="paragraph" w:customStyle="1" w:styleId="504">
    <w:name w:val="发布日期"/>
    <w:autoRedefine/>
    <w:qFormat/>
    <w:uiPriority w:val="0"/>
    <w:pPr>
      <w:spacing w:line="560" w:lineRule="exact"/>
    </w:pPr>
    <w:rPr>
      <w:rFonts w:ascii="Times New Roman" w:hAnsi="Times New Roman" w:eastAsia="黑体" w:cs="Times New Roman"/>
      <w:sz w:val="28"/>
      <w:lang w:val="en-US" w:eastAsia="zh-CN" w:bidi="ar-SA"/>
    </w:rPr>
  </w:style>
  <w:style w:type="paragraph" w:customStyle="1" w:styleId="505">
    <w:name w:val="样式 样式 标题 3 + 首行缩进:  2 字符 + 首行缩进:  2 字符"/>
    <w:basedOn w:val="1"/>
    <w:autoRedefine/>
    <w:qFormat/>
    <w:uiPriority w:val="0"/>
    <w:pPr>
      <w:keepNext/>
      <w:keepLines/>
      <w:spacing w:before="260" w:after="260"/>
      <w:ind w:firstLine="562" w:firstLineChars="200"/>
      <w:outlineLvl w:val="2"/>
    </w:pPr>
    <w:rPr>
      <w:b/>
      <w:sz w:val="28"/>
      <w:szCs w:val="20"/>
    </w:rPr>
  </w:style>
  <w:style w:type="paragraph" w:customStyle="1" w:styleId="506">
    <w:name w:val="附录表标题"/>
    <w:next w:val="251"/>
    <w:autoRedefine/>
    <w:qFormat/>
    <w:uiPriority w:val="0"/>
    <w:pPr>
      <w:tabs>
        <w:tab w:val="left" w:pos="360"/>
      </w:tabs>
      <w:spacing w:line="560" w:lineRule="exact"/>
      <w:jc w:val="center"/>
      <w:textAlignment w:val="baseline"/>
    </w:pPr>
    <w:rPr>
      <w:rFonts w:ascii="黑体" w:hAnsi="Times New Roman" w:eastAsia="黑体" w:cs="Times New Roman"/>
      <w:kern w:val="21"/>
      <w:sz w:val="21"/>
      <w:lang w:val="en-US" w:eastAsia="zh-CN" w:bidi="ar-SA"/>
    </w:rPr>
  </w:style>
  <w:style w:type="paragraph" w:customStyle="1" w:styleId="507">
    <w:name w:val="文章标题"/>
    <w:basedOn w:val="85"/>
    <w:next w:val="85"/>
    <w:autoRedefine/>
    <w:qFormat/>
    <w:uiPriority w:val="0"/>
    <w:pPr>
      <w:tabs>
        <w:tab w:val="left" w:pos="0"/>
        <w:tab w:val="clear" w:pos="840"/>
      </w:tabs>
      <w:ind w:left="0" w:firstLine="0"/>
    </w:pPr>
    <w:rPr>
      <w:rFonts w:ascii="宋体" w:hAnsi="宋体"/>
    </w:rPr>
  </w:style>
  <w:style w:type="paragraph" w:customStyle="1" w:styleId="508">
    <w:name w:val="附录图标题"/>
    <w:next w:val="251"/>
    <w:autoRedefine/>
    <w:qFormat/>
    <w:uiPriority w:val="0"/>
    <w:pPr>
      <w:tabs>
        <w:tab w:val="left" w:pos="360"/>
      </w:tabs>
      <w:spacing w:line="560" w:lineRule="exact"/>
      <w:jc w:val="center"/>
    </w:pPr>
    <w:rPr>
      <w:rFonts w:ascii="黑体" w:hAnsi="Times New Roman" w:eastAsia="黑体" w:cs="Times New Roman"/>
      <w:sz w:val="21"/>
      <w:lang w:val="en-US" w:eastAsia="zh-CN" w:bidi="ar-SA"/>
    </w:rPr>
  </w:style>
  <w:style w:type="paragraph" w:customStyle="1" w:styleId="509">
    <w:name w:val="xl29"/>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hint="eastAsia" w:ascii="仿宋_GB2312" w:hAnsi="Arial Unicode MS" w:eastAsia="仿宋_GB2312"/>
      <w:kern w:val="0"/>
      <w:szCs w:val="20"/>
    </w:rPr>
  </w:style>
  <w:style w:type="paragraph" w:customStyle="1" w:styleId="510">
    <w:name w:val="xl487"/>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511">
    <w:name w:val="xl97"/>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512">
    <w:name w:val="xl509"/>
    <w:basedOn w:val="1"/>
    <w:autoRedefine/>
    <w:qFormat/>
    <w:uiPriority w:val="0"/>
    <w:pPr>
      <w:widowControl/>
      <w:pBdr>
        <w:left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513">
    <w:name w:val="正文文本缩进1"/>
    <w:basedOn w:val="1"/>
    <w:autoRedefine/>
    <w:qFormat/>
    <w:uiPriority w:val="0"/>
    <w:pPr>
      <w:spacing w:after="120"/>
      <w:ind w:left="420" w:leftChars="200"/>
    </w:pPr>
    <w:rPr>
      <w:szCs w:val="20"/>
    </w:rPr>
  </w:style>
  <w:style w:type="paragraph" w:customStyle="1" w:styleId="514">
    <w:name w:val="xl106"/>
    <w:basedOn w:val="1"/>
    <w:autoRedefine/>
    <w:qFormat/>
    <w:uiPriority w:val="0"/>
    <w:pPr>
      <w:widowControl/>
      <w:pBdr>
        <w:right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515">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szCs w:val="24"/>
    </w:rPr>
  </w:style>
  <w:style w:type="paragraph" w:customStyle="1" w:styleId="516">
    <w:name w:val="正文 New New New New New New New"/>
    <w:autoRedefine/>
    <w:qFormat/>
    <w:uiPriority w:val="0"/>
    <w:pPr>
      <w:widowControl w:val="0"/>
      <w:spacing w:line="560" w:lineRule="exact"/>
      <w:jc w:val="both"/>
    </w:pPr>
    <w:rPr>
      <w:rFonts w:ascii="Times New Roman" w:hAnsi="Times New Roman" w:eastAsia="宋体" w:cs="Times New Roman"/>
      <w:kern w:val="2"/>
      <w:sz w:val="21"/>
      <w:szCs w:val="21"/>
      <w:lang w:val="en-US" w:eastAsia="zh-CN" w:bidi="ar-SA"/>
    </w:rPr>
  </w:style>
  <w:style w:type="paragraph" w:customStyle="1" w:styleId="517">
    <w:name w:val="xl38"/>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pPr>
    <w:rPr>
      <w:rFonts w:hint="eastAsia" w:ascii="仿宋_GB2312" w:hAnsi="Arial Unicode MS" w:eastAsia="仿宋_GB2312"/>
      <w:kern w:val="0"/>
      <w:szCs w:val="20"/>
    </w:rPr>
  </w:style>
  <w:style w:type="paragraph" w:customStyle="1" w:styleId="518">
    <w:name w:val="示例"/>
    <w:next w:val="251"/>
    <w:autoRedefine/>
    <w:qFormat/>
    <w:uiPriority w:val="0"/>
    <w:pPr>
      <w:tabs>
        <w:tab w:val="left" w:pos="816"/>
      </w:tabs>
      <w:spacing w:line="560" w:lineRule="exact"/>
      <w:ind w:left="840" w:firstLine="419" w:firstLineChars="233"/>
      <w:jc w:val="both"/>
    </w:pPr>
    <w:rPr>
      <w:rFonts w:ascii="宋体" w:hAnsi="Times New Roman" w:eastAsia="宋体" w:cs="Times New Roman"/>
      <w:sz w:val="18"/>
      <w:lang w:val="en-US" w:eastAsia="zh-CN" w:bidi="ar-SA"/>
    </w:rPr>
  </w:style>
  <w:style w:type="paragraph" w:customStyle="1" w:styleId="519">
    <w:name w:val="xl40"/>
    <w:basedOn w:val="1"/>
    <w:autoRedefine/>
    <w:qFormat/>
    <w:uiPriority w:val="0"/>
    <w:pPr>
      <w:widowControl/>
      <w:pBdr>
        <w:left w:val="single" w:color="auto" w:sz="8" w:space="0"/>
        <w:bottom w:val="single" w:color="auto" w:sz="8" w:space="0"/>
      </w:pBdr>
      <w:spacing w:before="100" w:beforeAutospacing="1" w:after="100" w:afterAutospacing="1"/>
      <w:jc w:val="center"/>
    </w:pPr>
    <w:rPr>
      <w:rFonts w:hint="eastAsia" w:ascii="仿宋_GB2312" w:hAnsi="Arial Unicode MS" w:eastAsia="仿宋_GB2312"/>
      <w:kern w:val="0"/>
      <w:szCs w:val="20"/>
    </w:rPr>
  </w:style>
  <w:style w:type="paragraph" w:customStyle="1" w:styleId="520">
    <w:name w:val="xl477"/>
    <w:basedOn w:val="1"/>
    <w:autoRedefine/>
    <w:qFormat/>
    <w:uiPriority w:val="0"/>
    <w:pPr>
      <w:widowControl/>
      <w:pBdr>
        <w:top w:val="single" w:color="auto"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黑体" w:hAnsi="黑体" w:eastAsia="黑体"/>
      <w:kern w:val="0"/>
      <w:sz w:val="20"/>
      <w:szCs w:val="20"/>
    </w:rPr>
  </w:style>
  <w:style w:type="paragraph" w:customStyle="1" w:styleId="521">
    <w:name w:val="xl124"/>
    <w:basedOn w:val="1"/>
    <w:autoRedefine/>
    <w:qFormat/>
    <w:uiPriority w:val="0"/>
    <w:pPr>
      <w:widowControl/>
      <w:pBdr>
        <w:top w:val="single" w:color="auto" w:sz="8" w:space="0"/>
        <w:bottom w:val="single" w:color="auto" w:sz="8" w:space="0"/>
      </w:pBdr>
      <w:spacing w:before="100" w:beforeAutospacing="1" w:after="100" w:afterAutospacing="1"/>
      <w:jc w:val="center"/>
    </w:pPr>
    <w:rPr>
      <w:rFonts w:ascii="宋体" w:hAnsi="宋体" w:cs="宋体"/>
      <w:b/>
      <w:bCs/>
      <w:kern w:val="0"/>
      <w:sz w:val="24"/>
      <w:szCs w:val="24"/>
    </w:rPr>
  </w:style>
  <w:style w:type="paragraph" w:customStyle="1" w:styleId="522">
    <w:name w:val="b封面文字"/>
    <w:autoRedefine/>
    <w:qFormat/>
    <w:uiPriority w:val="0"/>
    <w:pPr>
      <w:spacing w:line="560" w:lineRule="exact"/>
      <w:jc w:val="center"/>
    </w:pPr>
    <w:rPr>
      <w:rFonts w:ascii="Times New Roman" w:hAnsi="Times New Roman" w:eastAsia="宋体" w:cs="Times New Roman"/>
      <w:b/>
      <w:sz w:val="32"/>
      <w:szCs w:val="32"/>
      <w:lang w:val="en-US" w:eastAsia="zh-CN" w:bidi="ar-SA"/>
    </w:rPr>
  </w:style>
  <w:style w:type="paragraph" w:customStyle="1" w:styleId="523">
    <w:name w:val="默认段落字体 Para Char Char Char Char Char Char Char Char Char Char Char Char Char"/>
    <w:basedOn w:val="1"/>
    <w:autoRedefine/>
    <w:qFormat/>
    <w:uiPriority w:val="0"/>
    <w:pPr>
      <w:shd w:val="clear" w:color="auto" w:fill="000080"/>
    </w:pPr>
    <w:rPr>
      <w:szCs w:val="20"/>
      <w:shd w:val="clear" w:color="auto" w:fill="000080"/>
    </w:rPr>
  </w:style>
  <w:style w:type="paragraph" w:customStyle="1" w:styleId="524">
    <w:name w:val="样式 标题 2 + Times New Roman 四号 非加粗 段前: 5 磅 段后: 0 磅 行距: 固定值 20..."/>
    <w:basedOn w:val="4"/>
    <w:autoRedefine/>
    <w:qFormat/>
    <w:uiPriority w:val="0"/>
    <w:pPr>
      <w:adjustRightInd/>
      <w:spacing w:before="100" w:line="400" w:lineRule="exact"/>
      <w:jc w:val="both"/>
    </w:pPr>
    <w:rPr>
      <w:rFonts w:ascii="Times New Roman" w:hAnsi="Times New Roman" w:cs="宋体"/>
      <w:b w:val="0"/>
      <w:kern w:val="2"/>
      <w:sz w:val="28"/>
    </w:rPr>
  </w:style>
  <w:style w:type="paragraph" w:customStyle="1" w:styleId="525">
    <w:name w:val="xl469"/>
    <w:basedOn w:val="1"/>
    <w:autoRedefine/>
    <w:qFormat/>
    <w:uiPriority w:val="0"/>
    <w:pPr>
      <w:widowControl/>
      <w:pBdr>
        <w:top w:val="single" w:color="auto" w:sz="4" w:space="0"/>
        <w:left w:val="single" w:color="auto" w:sz="4" w:space="0"/>
        <w:bottom w:val="single" w:color="auto" w:sz="4" w:space="0"/>
        <w:right w:val="single" w:color="auto" w:sz="8" w:space="0"/>
      </w:pBdr>
      <w:shd w:val="clear" w:color="FFFFFF" w:fill="FFFFFF"/>
      <w:spacing w:before="100" w:beforeAutospacing="1" w:after="100" w:afterAutospacing="1"/>
      <w:jc w:val="center"/>
    </w:pPr>
    <w:rPr>
      <w:rFonts w:ascii="宋体" w:hAnsi="宋体"/>
      <w:kern w:val="0"/>
      <w:sz w:val="20"/>
      <w:szCs w:val="20"/>
    </w:rPr>
  </w:style>
  <w:style w:type="paragraph" w:customStyle="1" w:styleId="526">
    <w:name w:val="7.30一、"/>
    <w:autoRedefine/>
    <w:qFormat/>
    <w:uiPriority w:val="0"/>
    <w:pPr>
      <w:spacing w:line="332" w:lineRule="exact"/>
      <w:ind w:firstLine="200" w:firstLineChars="200"/>
    </w:pPr>
    <w:rPr>
      <w:rFonts w:ascii="Times New Roman" w:hAnsi="Times New Roman" w:eastAsia="宋体" w:cs="Times New Roman"/>
      <w:b/>
      <w:sz w:val="21"/>
      <w:szCs w:val="21"/>
      <w:lang w:val="en-US" w:eastAsia="zh-CN" w:bidi="ar-SA"/>
    </w:rPr>
  </w:style>
  <w:style w:type="paragraph" w:customStyle="1" w:styleId="527">
    <w:name w:val="Char Char Char Char Char Char Char"/>
    <w:basedOn w:val="1"/>
    <w:autoRedefine/>
    <w:qFormat/>
    <w:uiPriority w:val="0"/>
    <w:pPr>
      <w:snapToGrid w:val="0"/>
      <w:spacing w:line="360" w:lineRule="auto"/>
      <w:ind w:firstLine="200" w:firstLineChars="200"/>
    </w:pPr>
    <w:rPr>
      <w:rFonts w:eastAsia="仿宋_GB2312"/>
      <w:sz w:val="24"/>
      <w:szCs w:val="24"/>
    </w:rPr>
  </w:style>
  <w:style w:type="paragraph" w:customStyle="1" w:styleId="528">
    <w:name w:val="xl5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529">
    <w:name w:val="xl48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530">
    <w:name w:val="xl75"/>
    <w:basedOn w:val="1"/>
    <w:autoRedefine/>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531">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kern w:val="0"/>
      <w:szCs w:val="20"/>
    </w:rPr>
  </w:style>
  <w:style w:type="paragraph" w:customStyle="1" w:styleId="532">
    <w:name w:val="列项●（二级）"/>
    <w:autoRedefine/>
    <w:qFormat/>
    <w:uiPriority w:val="0"/>
    <w:pPr>
      <w:tabs>
        <w:tab w:val="left" w:pos="760"/>
        <w:tab w:val="left" w:pos="840"/>
      </w:tabs>
      <w:spacing w:line="560" w:lineRule="exact"/>
      <w:ind w:left="600" w:leftChars="400" w:hanging="200" w:hangingChars="200"/>
      <w:jc w:val="both"/>
    </w:pPr>
    <w:rPr>
      <w:rFonts w:ascii="宋体" w:hAnsi="Times New Roman" w:eastAsia="宋体" w:cs="Times New Roman"/>
      <w:sz w:val="21"/>
      <w:lang w:val="en-US" w:eastAsia="zh-CN" w:bidi="ar-SA"/>
    </w:rPr>
  </w:style>
  <w:style w:type="paragraph" w:customStyle="1" w:styleId="533">
    <w:name w:val="样式 宋体 左 首行缩进:  2 字符"/>
    <w:basedOn w:val="1"/>
    <w:autoRedefine/>
    <w:qFormat/>
    <w:uiPriority w:val="0"/>
    <w:pPr>
      <w:spacing w:line="360" w:lineRule="auto"/>
      <w:ind w:firstLine="480" w:firstLineChars="200"/>
      <w:jc w:val="left"/>
    </w:pPr>
    <w:rPr>
      <w:rFonts w:ascii="宋体" w:hAnsi="宋体"/>
      <w:sz w:val="28"/>
      <w:szCs w:val="20"/>
    </w:rPr>
  </w:style>
  <w:style w:type="paragraph" w:customStyle="1" w:styleId="534">
    <w:name w:val="样式 标题 2 + 宋体"/>
    <w:basedOn w:val="4"/>
    <w:autoRedefine/>
    <w:qFormat/>
    <w:uiPriority w:val="0"/>
    <w:pPr>
      <w:widowControl/>
      <w:adjustRightInd/>
      <w:spacing w:before="240" w:after="240" w:line="240" w:lineRule="auto"/>
      <w:jc w:val="left"/>
    </w:pPr>
    <w:rPr>
      <w:rFonts w:ascii="黑体" w:hAnsi="宋体"/>
      <w:bCs/>
      <w:szCs w:val="30"/>
    </w:rPr>
  </w:style>
  <w:style w:type="paragraph" w:customStyle="1" w:styleId="535">
    <w:name w:val="列项◆（三级）"/>
    <w:autoRedefine/>
    <w:qFormat/>
    <w:uiPriority w:val="0"/>
    <w:pPr>
      <w:tabs>
        <w:tab w:val="left" w:pos="960"/>
      </w:tabs>
      <w:spacing w:line="560" w:lineRule="exact"/>
      <w:ind w:left="800" w:leftChars="600" w:hanging="200" w:hangingChars="200"/>
    </w:pPr>
    <w:rPr>
      <w:rFonts w:ascii="宋体" w:hAnsi="Times New Roman" w:eastAsia="宋体" w:cs="Times New Roman"/>
      <w:sz w:val="21"/>
      <w:lang w:val="en-US" w:eastAsia="zh-CN" w:bidi="ar-SA"/>
    </w:rPr>
  </w:style>
  <w:style w:type="paragraph" w:customStyle="1" w:styleId="536">
    <w:name w:val="表眉"/>
    <w:basedOn w:val="1"/>
    <w:autoRedefine/>
    <w:qFormat/>
    <w:uiPriority w:val="0"/>
    <w:pPr>
      <w:snapToGrid w:val="0"/>
      <w:spacing w:line="360" w:lineRule="auto"/>
      <w:jc w:val="center"/>
    </w:pPr>
    <w:rPr>
      <w:b/>
      <w:bCs/>
      <w:position w:val="-6"/>
      <w:szCs w:val="24"/>
    </w:rPr>
  </w:style>
  <w:style w:type="paragraph" w:customStyle="1" w:styleId="537">
    <w:name w:val="修订2"/>
    <w:autoRedefine/>
    <w:qFormat/>
    <w:uiPriority w:val="0"/>
    <w:rPr>
      <w:rFonts w:ascii="Times New Roman" w:hAnsi="Times New Roman" w:eastAsia="宋体" w:cs="Times New Roman"/>
      <w:kern w:val="2"/>
      <w:sz w:val="21"/>
      <w:szCs w:val="24"/>
      <w:lang w:val="en-US" w:eastAsia="zh-CN" w:bidi="ar-SA"/>
    </w:rPr>
  </w:style>
  <w:style w:type="paragraph" w:customStyle="1" w:styleId="538">
    <w:name w:val="1章"/>
    <w:basedOn w:val="85"/>
    <w:next w:val="1"/>
    <w:autoRedefine/>
    <w:qFormat/>
    <w:uiPriority w:val="0"/>
    <w:pPr>
      <w:widowControl w:val="0"/>
      <w:tabs>
        <w:tab w:val="clear" w:pos="840"/>
      </w:tabs>
      <w:adjustRightInd w:val="0"/>
      <w:spacing w:beforeLines="200" w:afterLines="100" w:line="360" w:lineRule="auto"/>
      <w:ind w:left="0" w:firstLine="0"/>
    </w:pPr>
    <w:rPr>
      <w:rFonts w:ascii="宋体" w:hAnsi="宋体" w:eastAsia="黑体" w:cs="Arial"/>
      <w:bCs/>
      <w:szCs w:val="32"/>
    </w:rPr>
  </w:style>
  <w:style w:type="paragraph" w:customStyle="1" w:styleId="539">
    <w:name w:val="xl462"/>
    <w:basedOn w:val="1"/>
    <w:autoRedefine/>
    <w:qFormat/>
    <w:uiPriority w:val="0"/>
    <w:pPr>
      <w:widowControl/>
      <w:pBdr>
        <w:top w:val="single" w:color="auto" w:sz="8" w:space="0"/>
        <w:left w:val="single" w:color="auto" w:sz="8"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540">
    <w:name w:val="Char Char1 Char Char Char Char Char Char"/>
    <w:basedOn w:val="1"/>
    <w:autoRedefine/>
    <w:qFormat/>
    <w:uiPriority w:val="0"/>
    <w:rPr>
      <w:szCs w:val="24"/>
    </w:rPr>
  </w:style>
  <w:style w:type="paragraph" w:customStyle="1" w:styleId="541">
    <w:name w:val="xl501"/>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kern w:val="0"/>
      <w:sz w:val="20"/>
      <w:szCs w:val="20"/>
    </w:rPr>
  </w:style>
  <w:style w:type="paragraph" w:customStyle="1" w:styleId="542">
    <w:name w:val="Char Char Char Char Char Char Char Char1 Char Char Char Char"/>
    <w:basedOn w:val="1"/>
    <w:autoRedefine/>
    <w:qFormat/>
    <w:uiPriority w:val="0"/>
    <w:pPr>
      <w:snapToGrid w:val="0"/>
      <w:spacing w:line="360" w:lineRule="auto"/>
      <w:ind w:firstLine="200" w:firstLineChars="200"/>
    </w:pPr>
    <w:rPr>
      <w:rFonts w:eastAsia="仿宋_GB2312"/>
      <w:sz w:val="24"/>
      <w:szCs w:val="24"/>
    </w:rPr>
  </w:style>
  <w:style w:type="paragraph" w:customStyle="1" w:styleId="543">
    <w:name w:val="xl505"/>
    <w:basedOn w:val="1"/>
    <w:autoRedefine/>
    <w:qFormat/>
    <w:uiPriority w:val="0"/>
    <w:pPr>
      <w:widowControl/>
      <w:pBdr>
        <w:left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544">
    <w:name w:val="标准称谓"/>
    <w:next w:val="1"/>
    <w:autoRedefine/>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45">
    <w:name w:val="xl500"/>
    <w:basedOn w:val="1"/>
    <w:autoRedefine/>
    <w:qFormat/>
    <w:uiPriority w:val="0"/>
    <w:pPr>
      <w:widowControl/>
      <w:pBdr>
        <w:top w:val="single" w:color="auto" w:sz="4" w:space="0"/>
        <w:left w:val="single" w:color="auto" w:sz="8" w:space="0"/>
        <w:bottom w:val="single" w:color="auto" w:sz="4" w:space="0"/>
        <w:right w:val="single" w:color="auto"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546">
    <w:name w:val="xl85"/>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547">
    <w:name w:val="菲页1"/>
    <w:basedOn w:val="4"/>
    <w:autoRedefine/>
    <w:qFormat/>
    <w:uiPriority w:val="0"/>
    <w:pPr>
      <w:adjustRightInd/>
      <w:spacing w:before="260" w:after="260" w:line="413" w:lineRule="auto"/>
      <w:ind w:firstLine="5720" w:firstLineChars="1300"/>
    </w:pPr>
    <w:rPr>
      <w:rFonts w:ascii="黑体" w:hAnsi="宋体" w:eastAsia="宋体"/>
      <w:color w:val="000000"/>
      <w:kern w:val="2"/>
      <w:sz w:val="52"/>
    </w:rPr>
  </w:style>
  <w:style w:type="paragraph" w:customStyle="1" w:styleId="548">
    <w:name w:val="表格标题"/>
    <w:basedOn w:val="208"/>
    <w:next w:val="208"/>
    <w:autoRedefine/>
    <w:qFormat/>
    <w:uiPriority w:val="0"/>
  </w:style>
  <w:style w:type="paragraph" w:customStyle="1" w:styleId="549">
    <w:name w:val="xl465"/>
    <w:basedOn w:val="1"/>
    <w:autoRedefine/>
    <w:qFormat/>
    <w:uiPriority w:val="0"/>
    <w:pPr>
      <w:widowControl/>
      <w:pBdr>
        <w:top w:val="single" w:color="000000" w:sz="4" w:space="0"/>
        <w:left w:val="single" w:color="000000" w:sz="4" w:space="0"/>
        <w:bottom w:val="single" w:color="000000" w:sz="4" w:space="0"/>
        <w:right w:val="single" w:color="auto" w:sz="8" w:space="0"/>
      </w:pBdr>
      <w:shd w:val="clear" w:color="FFFFFF" w:fill="FFFF00"/>
      <w:spacing w:before="100" w:beforeAutospacing="1" w:after="100" w:afterAutospacing="1"/>
      <w:jc w:val="center"/>
    </w:pPr>
    <w:rPr>
      <w:rFonts w:ascii="宋体" w:hAnsi="宋体"/>
      <w:b/>
      <w:kern w:val="0"/>
      <w:sz w:val="20"/>
      <w:szCs w:val="20"/>
    </w:rPr>
  </w:style>
  <w:style w:type="paragraph" w:customStyle="1" w:styleId="550">
    <w:name w:val="xl4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51">
    <w:name w:val="CM55"/>
    <w:basedOn w:val="145"/>
    <w:next w:val="145"/>
    <w:autoRedefine/>
    <w:qFormat/>
    <w:uiPriority w:val="0"/>
    <w:rPr>
      <w:rFonts w:ascii="黑体" w:hAnsi="Times New Roman" w:eastAsia="黑体"/>
      <w:sz w:val="24"/>
    </w:rPr>
  </w:style>
  <w:style w:type="paragraph" w:customStyle="1" w:styleId="552">
    <w:name w:val="默认段落字体 Para Char"/>
    <w:basedOn w:val="1"/>
    <w:autoRedefine/>
    <w:qFormat/>
    <w:uiPriority w:val="0"/>
    <w:rPr>
      <w:szCs w:val="24"/>
    </w:rPr>
  </w:style>
  <w:style w:type="paragraph" w:customStyle="1" w:styleId="553">
    <w:name w:val="简单回函地址"/>
    <w:basedOn w:val="1"/>
    <w:autoRedefine/>
    <w:qFormat/>
    <w:uiPriority w:val="0"/>
    <w:rPr>
      <w:szCs w:val="20"/>
    </w:rPr>
  </w:style>
  <w:style w:type="paragraph" w:customStyle="1" w:styleId="554">
    <w:name w:val="封面一致性程度标识"/>
    <w:autoRedefine/>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555">
    <w:name w:val="xl118"/>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textAlignment w:val="top"/>
    </w:pPr>
    <w:rPr>
      <w:rFonts w:ascii="楷体_GB2312" w:hAnsi="宋体" w:eastAsia="楷体_GB2312" w:cs="宋体"/>
      <w:b/>
      <w:bCs/>
      <w:kern w:val="0"/>
    </w:rPr>
  </w:style>
  <w:style w:type="paragraph" w:customStyle="1" w:styleId="556">
    <w:name w:val="正文正式"/>
    <w:basedOn w:val="1"/>
    <w:autoRedefine/>
    <w:qFormat/>
    <w:uiPriority w:val="0"/>
    <w:pPr>
      <w:spacing w:line="360" w:lineRule="auto"/>
      <w:ind w:firstLine="200" w:firstLineChars="200"/>
    </w:pPr>
    <w:rPr>
      <w:rFonts w:ascii="宋体" w:hAnsi="宋体"/>
      <w:kern w:val="0"/>
      <w:sz w:val="24"/>
      <w:szCs w:val="20"/>
    </w:rPr>
  </w:style>
  <w:style w:type="paragraph" w:customStyle="1" w:styleId="557">
    <w:name w:val="Char Char Char2 Char Char Char Char Char Char Char Char Char Char Char Char Char Char Char Char"/>
    <w:basedOn w:val="1"/>
    <w:autoRedefine/>
    <w:qFormat/>
    <w:uiPriority w:val="0"/>
    <w:pPr>
      <w:snapToGrid w:val="0"/>
      <w:spacing w:line="360" w:lineRule="auto"/>
      <w:ind w:firstLine="200" w:firstLineChars="200"/>
    </w:pPr>
    <w:rPr>
      <w:rFonts w:eastAsia="仿宋_GB2312"/>
      <w:sz w:val="24"/>
      <w:szCs w:val="24"/>
    </w:rPr>
  </w:style>
  <w:style w:type="paragraph" w:customStyle="1" w:styleId="558">
    <w:name w:val="样式 首行缩进:  2 字符1"/>
    <w:basedOn w:val="1"/>
    <w:autoRedefine/>
    <w:qFormat/>
    <w:uiPriority w:val="0"/>
    <w:pPr>
      <w:spacing w:beforeLines="50" w:afterLines="50" w:line="360" w:lineRule="auto"/>
      <w:ind w:firstLine="200" w:firstLineChars="200"/>
    </w:pPr>
    <w:rPr>
      <w:rFonts w:eastAsia="仿宋_GB2312" w:cs="宋体"/>
      <w:sz w:val="24"/>
      <w:szCs w:val="20"/>
    </w:rPr>
  </w:style>
  <w:style w:type="paragraph" w:customStyle="1" w:styleId="559">
    <w:name w:val="xl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仿宋_GB2312" w:hAnsi="Arial Unicode MS" w:eastAsia="仿宋_GB2312"/>
      <w:kern w:val="0"/>
      <w:sz w:val="24"/>
      <w:szCs w:val="24"/>
    </w:rPr>
  </w:style>
  <w:style w:type="paragraph" w:customStyle="1" w:styleId="560">
    <w:name w:val="xl42"/>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jc w:val="right"/>
      <w:textAlignment w:val="top"/>
    </w:pPr>
    <w:rPr>
      <w:rFonts w:hint="eastAsia" w:ascii="仿宋_GB2312" w:hAnsi="Arial Unicode MS" w:eastAsia="仿宋_GB2312"/>
      <w:kern w:val="0"/>
      <w:szCs w:val="20"/>
    </w:rPr>
  </w:style>
  <w:style w:type="paragraph" w:customStyle="1" w:styleId="561">
    <w:name w:val="xl39"/>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hint="eastAsia" w:ascii="仿宋_GB2312" w:hAnsi="Arial Unicode MS" w:eastAsia="仿宋_GB2312"/>
      <w:kern w:val="0"/>
      <w:szCs w:val="20"/>
    </w:rPr>
  </w:style>
  <w:style w:type="paragraph" w:customStyle="1" w:styleId="562">
    <w:name w:val="xl72"/>
    <w:basedOn w:val="1"/>
    <w:autoRedefine/>
    <w:qFormat/>
    <w:uiPriority w:val="0"/>
    <w:pPr>
      <w:widowControl/>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563">
    <w:name w:val="xl494"/>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kern w:val="0"/>
      <w:sz w:val="20"/>
      <w:szCs w:val="20"/>
    </w:rPr>
  </w:style>
  <w:style w:type="paragraph" w:customStyle="1" w:styleId="564">
    <w:name w:val="xl105"/>
    <w:basedOn w:val="1"/>
    <w:autoRedefine/>
    <w:qFormat/>
    <w:uiPriority w:val="0"/>
    <w:pPr>
      <w:widowControl/>
      <w:pBdr>
        <w:bottom w:val="single" w:color="auto" w:sz="8" w:space="0"/>
        <w:right w:val="single" w:color="auto" w:sz="8" w:space="0"/>
      </w:pBdr>
      <w:spacing w:before="100" w:beforeAutospacing="1" w:after="100" w:afterAutospacing="1"/>
      <w:jc w:val="center"/>
      <w:textAlignment w:val="bottom"/>
    </w:pPr>
    <w:rPr>
      <w:rFonts w:ascii="楷体_GB2312" w:hAnsi="宋体" w:eastAsia="楷体_GB2312" w:cs="宋体"/>
      <w:kern w:val="0"/>
      <w:sz w:val="18"/>
      <w:szCs w:val="18"/>
    </w:rPr>
  </w:style>
  <w:style w:type="paragraph" w:customStyle="1" w:styleId="565">
    <w:name w:val="正文 New"/>
    <w:autoRedefine/>
    <w:qFormat/>
    <w:uiPriority w:val="0"/>
    <w:pPr>
      <w:widowControl w:val="0"/>
      <w:spacing w:line="560" w:lineRule="exact"/>
      <w:jc w:val="both"/>
    </w:pPr>
    <w:rPr>
      <w:rFonts w:ascii="Times New Roman" w:hAnsi="Times New Roman" w:eastAsia="宋体" w:cs="Times New Roman"/>
      <w:kern w:val="2"/>
      <w:sz w:val="21"/>
      <w:szCs w:val="24"/>
      <w:lang w:val="en-US" w:eastAsia="zh-CN" w:bidi="ar-SA"/>
    </w:rPr>
  </w:style>
  <w:style w:type="paragraph" w:customStyle="1" w:styleId="566">
    <w:name w:val="font19"/>
    <w:basedOn w:val="1"/>
    <w:autoRedefine/>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567">
    <w:name w:val="标准书眉_偶数页"/>
    <w:basedOn w:val="341"/>
    <w:next w:val="1"/>
    <w:autoRedefine/>
    <w:qFormat/>
    <w:uiPriority w:val="0"/>
    <w:pPr>
      <w:jc w:val="left"/>
    </w:pPr>
  </w:style>
  <w:style w:type="paragraph" w:customStyle="1" w:styleId="568">
    <w:name w:val="xl109"/>
    <w:basedOn w:val="1"/>
    <w:autoRedefine/>
    <w:qFormat/>
    <w:uiPriority w:val="0"/>
    <w:pPr>
      <w:widowControl/>
      <w:spacing w:before="100" w:beforeAutospacing="1" w:after="100" w:afterAutospacing="1"/>
      <w:jc w:val="left"/>
    </w:pPr>
    <w:rPr>
      <w:rFonts w:ascii="宋体" w:hAnsi="宋体" w:cs="宋体"/>
      <w:b/>
      <w:bCs/>
      <w:kern w:val="0"/>
      <w:sz w:val="24"/>
      <w:szCs w:val="24"/>
    </w:rPr>
  </w:style>
  <w:style w:type="paragraph" w:customStyle="1" w:styleId="569">
    <w:name w:val="标题 31"/>
    <w:basedOn w:val="223"/>
    <w:next w:val="21"/>
    <w:autoRedefine/>
    <w:qFormat/>
    <w:uiPriority w:val="0"/>
    <w:pPr>
      <w:spacing w:line="360" w:lineRule="auto"/>
      <w:outlineLvl w:val="2"/>
    </w:pPr>
  </w:style>
  <w:style w:type="paragraph" w:customStyle="1" w:styleId="570">
    <w:name w:val="默认段落字体 Para Char Char Char Char Char Char Char"/>
    <w:basedOn w:val="1"/>
    <w:autoRedefine/>
    <w:qFormat/>
    <w:uiPriority w:val="0"/>
    <w:pPr>
      <w:snapToGrid w:val="0"/>
      <w:spacing w:line="360" w:lineRule="auto"/>
      <w:ind w:firstLine="200" w:firstLineChars="200"/>
    </w:pPr>
    <w:rPr>
      <w:rFonts w:eastAsia="仿宋_GB2312"/>
      <w:sz w:val="24"/>
      <w:szCs w:val="24"/>
    </w:rPr>
  </w:style>
  <w:style w:type="paragraph" w:customStyle="1" w:styleId="571">
    <w:name w:val="xl60"/>
    <w:basedOn w:val="1"/>
    <w:autoRedefine/>
    <w:qFormat/>
    <w:uiPriority w:val="0"/>
    <w:pPr>
      <w:widowControl/>
      <w:pBdr>
        <w:left w:val="single" w:color="auto" w:sz="4" w:space="0"/>
      </w:pBdr>
      <w:spacing w:before="100" w:beforeAutospacing="1" w:after="100" w:afterAutospacing="1"/>
      <w:jc w:val="center"/>
    </w:pPr>
    <w:rPr>
      <w:rFonts w:hint="eastAsia" w:ascii="仿宋_GB2312" w:hAnsi="Arial Unicode MS" w:eastAsia="仿宋_GB2312" w:cs="Arial Unicode MS"/>
      <w:kern w:val="0"/>
    </w:rPr>
  </w:style>
  <w:style w:type="paragraph" w:customStyle="1" w:styleId="572">
    <w:name w:val="xl493"/>
    <w:basedOn w:val="1"/>
    <w:autoRedefine/>
    <w:qFormat/>
    <w:uiPriority w:val="0"/>
    <w:pPr>
      <w:widowControl/>
      <w:pBdr>
        <w:left w:val="single" w:color="auto" w:sz="8" w:space="0"/>
      </w:pBdr>
      <w:shd w:val="clear" w:color="FFFFFF" w:fill="FFFFFF"/>
      <w:spacing w:before="100" w:beforeAutospacing="1" w:after="100" w:afterAutospacing="1"/>
      <w:jc w:val="center"/>
    </w:pPr>
    <w:rPr>
      <w:rFonts w:ascii="宋体" w:hAnsi="宋体"/>
      <w:kern w:val="0"/>
      <w:sz w:val="20"/>
      <w:szCs w:val="20"/>
    </w:rPr>
  </w:style>
  <w:style w:type="paragraph" w:customStyle="1" w:styleId="573">
    <w:name w:val="7表中文字"/>
    <w:basedOn w:val="1"/>
    <w:autoRedefine/>
    <w:qFormat/>
    <w:uiPriority w:val="0"/>
    <w:pPr>
      <w:topLinePunct/>
      <w:autoSpaceDE w:val="0"/>
      <w:autoSpaceDN w:val="0"/>
      <w:adjustRightInd w:val="0"/>
      <w:snapToGrid w:val="0"/>
      <w:spacing w:beforeLines="50"/>
      <w:jc w:val="center"/>
    </w:pPr>
    <w:rPr>
      <w:rFonts w:eastAsia="仿宋_GB2312"/>
      <w:kern w:val="0"/>
    </w:rPr>
  </w:style>
  <w:style w:type="paragraph" w:customStyle="1" w:styleId="574">
    <w:name w:val="目录文字"/>
    <w:basedOn w:val="1"/>
    <w:autoRedefine/>
    <w:qFormat/>
    <w:uiPriority w:val="0"/>
    <w:pPr>
      <w:widowControl/>
      <w:spacing w:line="480" w:lineRule="auto"/>
      <w:jc w:val="left"/>
    </w:pPr>
    <w:rPr>
      <w:rFonts w:ascii="宋体" w:hAnsi="宋体"/>
      <w:kern w:val="0"/>
      <w:sz w:val="24"/>
      <w:szCs w:val="20"/>
    </w:rPr>
  </w:style>
  <w:style w:type="paragraph" w:customStyle="1" w:styleId="575">
    <w:name w:val="标注"/>
    <w:autoRedefine/>
    <w:qFormat/>
    <w:uiPriority w:val="0"/>
    <w:pPr>
      <w:spacing w:line="560" w:lineRule="exact"/>
    </w:pPr>
    <w:rPr>
      <w:rFonts w:ascii="Times New Roman" w:hAnsi="Times New Roman" w:eastAsia="宋体" w:cs="Times New Roman"/>
      <w:sz w:val="21"/>
      <w:lang w:val="en-US" w:eastAsia="zh-CN" w:bidi="ar-SA"/>
    </w:rPr>
  </w:style>
  <w:style w:type="paragraph" w:customStyle="1" w:styleId="576">
    <w:name w:val="xl453"/>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宋体" w:hAnsi="宋体"/>
      <w:kern w:val="0"/>
      <w:sz w:val="20"/>
      <w:szCs w:val="20"/>
    </w:rPr>
  </w:style>
  <w:style w:type="paragraph" w:customStyle="1" w:styleId="577">
    <w:name w:val="xl476"/>
    <w:basedOn w:val="1"/>
    <w:autoRedefine/>
    <w:qFormat/>
    <w:uiPriority w:val="0"/>
    <w:pPr>
      <w:widowControl/>
      <w:pBdr>
        <w:top w:val="single" w:color="auto"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宋体" w:hAnsi="宋体"/>
      <w:kern w:val="0"/>
      <w:sz w:val="20"/>
      <w:szCs w:val="20"/>
    </w:rPr>
  </w:style>
  <w:style w:type="paragraph" w:customStyle="1" w:styleId="578">
    <w:name w:val="xl64"/>
    <w:basedOn w:val="1"/>
    <w:autoRedefine/>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579">
    <w:name w:val="样式 标题 2 + 段前: 0.5 行 段后: 0.5 行"/>
    <w:basedOn w:val="4"/>
    <w:autoRedefine/>
    <w:qFormat/>
    <w:uiPriority w:val="0"/>
    <w:pPr>
      <w:snapToGrid w:val="0"/>
      <w:spacing w:beforeLines="50" w:afterLines="50" w:line="240" w:lineRule="auto"/>
      <w:jc w:val="left"/>
    </w:pPr>
    <w:rPr>
      <w:kern w:val="2"/>
      <w:sz w:val="24"/>
    </w:rPr>
  </w:style>
  <w:style w:type="paragraph" w:customStyle="1" w:styleId="580">
    <w:name w:val="Char Char Char Char Char Char Char11"/>
    <w:basedOn w:val="1"/>
    <w:autoRedefine/>
    <w:qFormat/>
    <w:uiPriority w:val="0"/>
    <w:rPr>
      <w:szCs w:val="20"/>
    </w:rPr>
  </w:style>
  <w:style w:type="paragraph" w:customStyle="1" w:styleId="581">
    <w:name w:val="7.30章"/>
    <w:autoRedefine/>
    <w:qFormat/>
    <w:uiPriority w:val="0"/>
    <w:pPr>
      <w:spacing w:beforeLines="50" w:afterLines="50" w:line="332" w:lineRule="exact"/>
      <w:jc w:val="center"/>
    </w:pPr>
    <w:rPr>
      <w:rFonts w:ascii="宋体" w:hAnsi="宋体" w:eastAsia="宋体" w:cs="Times New Roman"/>
      <w:b/>
      <w:kern w:val="2"/>
      <w:sz w:val="21"/>
      <w:szCs w:val="21"/>
      <w:lang w:val="en-US" w:eastAsia="zh-CN" w:bidi="ar-SA"/>
    </w:rPr>
  </w:style>
  <w:style w:type="paragraph" w:customStyle="1" w:styleId="582">
    <w:name w:val="标题改4"/>
    <w:basedOn w:val="1"/>
    <w:autoRedefine/>
    <w:qFormat/>
    <w:uiPriority w:val="0"/>
    <w:pPr>
      <w:spacing w:line="700" w:lineRule="exact"/>
      <w:ind w:firstLine="200" w:firstLineChars="200"/>
    </w:pPr>
    <w:rPr>
      <w:rFonts w:ascii="宋体"/>
      <w:sz w:val="30"/>
      <w:szCs w:val="30"/>
    </w:rPr>
  </w:style>
  <w:style w:type="paragraph" w:customStyle="1" w:styleId="583">
    <w:name w:val="样式 标题 3 + 宋体 四号"/>
    <w:basedOn w:val="5"/>
    <w:autoRedefine/>
    <w:qFormat/>
    <w:uiPriority w:val="0"/>
    <w:pPr>
      <w:widowControl/>
      <w:adjustRightInd/>
      <w:spacing w:before="240" w:after="240"/>
    </w:pPr>
    <w:rPr>
      <w:rFonts w:hAnsi="宋体" w:eastAsia="黑体"/>
      <w:b w:val="0"/>
      <w:bCs/>
      <w:sz w:val="28"/>
      <w:szCs w:val="32"/>
      <w:u w:val="none"/>
    </w:rPr>
  </w:style>
  <w:style w:type="paragraph" w:customStyle="1" w:styleId="584">
    <w:name w:val="正文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85">
    <w:name w:val="正文1 Char Char Char"/>
    <w:basedOn w:val="1"/>
    <w:autoRedefine/>
    <w:qFormat/>
    <w:uiPriority w:val="0"/>
    <w:pPr>
      <w:spacing w:line="360" w:lineRule="auto"/>
      <w:ind w:firstLine="200" w:firstLineChars="200"/>
    </w:pPr>
    <w:rPr>
      <w:rFonts w:eastAsia="仿宋_GB2312"/>
      <w:sz w:val="24"/>
      <w:szCs w:val="24"/>
    </w:rPr>
  </w:style>
  <w:style w:type="paragraph" w:customStyle="1" w:styleId="586">
    <w:name w:val="xl81"/>
    <w:basedOn w:val="1"/>
    <w:autoRedefine/>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587">
    <w:name w:val="样式 标题 2 + (西文) Times New Roman 段前: 7.8 磅 段后: 7.8 磅 行距: 1.5 倍行距"/>
    <w:basedOn w:val="4"/>
    <w:autoRedefine/>
    <w:qFormat/>
    <w:uiPriority w:val="0"/>
    <w:pPr>
      <w:adjustRightInd/>
      <w:spacing w:before="156" w:after="156" w:line="360" w:lineRule="auto"/>
      <w:ind w:firstLine="200" w:firstLineChars="200"/>
      <w:jc w:val="both"/>
    </w:pPr>
    <w:rPr>
      <w:rFonts w:ascii="Times New Roman" w:hAnsi="Times New Roman" w:cs="宋体"/>
      <w:kern w:val="2"/>
    </w:rPr>
  </w:style>
  <w:style w:type="paragraph" w:customStyle="1" w:styleId="588">
    <w:name w:val="xl6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589">
    <w:name w:val="xl89"/>
    <w:basedOn w:val="1"/>
    <w:autoRedefine/>
    <w:qFormat/>
    <w:uiPriority w:val="0"/>
    <w:pPr>
      <w:widowControl/>
      <w:pBdr>
        <w:left w:val="single" w:color="auto" w:sz="8" w:space="0"/>
        <w:bottom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590">
    <w:name w:val="font11"/>
    <w:basedOn w:val="1"/>
    <w:autoRedefine/>
    <w:qFormat/>
    <w:uiPriority w:val="0"/>
    <w:pPr>
      <w:widowControl/>
      <w:spacing w:before="100" w:beforeAutospacing="1" w:after="100" w:afterAutospacing="1"/>
      <w:jc w:val="left"/>
    </w:pPr>
    <w:rPr>
      <w:rFonts w:ascii="楷体_GB2312" w:hAnsi="宋体" w:eastAsia="楷体_GB2312" w:cs="宋体"/>
      <w:b/>
      <w:bCs/>
      <w:color w:val="FF0000"/>
      <w:kern w:val="0"/>
    </w:rPr>
  </w:style>
  <w:style w:type="paragraph" w:customStyle="1" w:styleId="591">
    <w:name w:val="样式 正文"/>
    <w:basedOn w:val="1"/>
    <w:autoRedefine/>
    <w:qFormat/>
    <w:uiPriority w:val="0"/>
    <w:pPr>
      <w:spacing w:line="360" w:lineRule="auto"/>
      <w:ind w:firstLine="480" w:firstLineChars="200"/>
    </w:pPr>
    <w:rPr>
      <w:sz w:val="24"/>
      <w:szCs w:val="20"/>
    </w:rPr>
  </w:style>
  <w:style w:type="paragraph" w:customStyle="1" w:styleId="592">
    <w:name w:val="CM22"/>
    <w:basedOn w:val="145"/>
    <w:next w:val="145"/>
    <w:autoRedefine/>
    <w:qFormat/>
    <w:uiPriority w:val="0"/>
    <w:rPr>
      <w:rFonts w:ascii="黑体" w:hAnsi="Times New Roman" w:eastAsia="黑体"/>
      <w:sz w:val="24"/>
    </w:rPr>
  </w:style>
  <w:style w:type="paragraph" w:customStyle="1" w:styleId="593">
    <w:name w:val="xl103"/>
    <w:basedOn w:val="1"/>
    <w:autoRedefine/>
    <w:qFormat/>
    <w:uiPriority w:val="0"/>
    <w:pPr>
      <w:widowControl/>
      <w:pBdr>
        <w:top w:val="single" w:color="auto" w:sz="8" w:space="0"/>
        <w:left w:val="single" w:color="auto" w:sz="8" w:space="0"/>
        <w:bottom w:val="single" w:color="auto" w:sz="4" w:space="0"/>
        <w:right w:val="single" w:color="auto" w:sz="8" w:space="0"/>
      </w:pBdr>
      <w:spacing w:before="100" w:beforeAutospacing="1" w:after="100" w:afterAutospacing="1"/>
      <w:jc w:val="center"/>
      <w:textAlignment w:val="bottom"/>
    </w:pPr>
    <w:rPr>
      <w:kern w:val="0"/>
    </w:rPr>
  </w:style>
  <w:style w:type="paragraph" w:customStyle="1" w:styleId="594">
    <w:name w:val="xl104"/>
    <w:basedOn w:val="1"/>
    <w:autoRedefine/>
    <w:qFormat/>
    <w:uiPriority w:val="0"/>
    <w:pPr>
      <w:widowControl/>
      <w:pBdr>
        <w:bottom w:val="single" w:color="auto" w:sz="8" w:space="0"/>
        <w:right w:val="single" w:color="auto" w:sz="8" w:space="0"/>
      </w:pBdr>
      <w:spacing w:before="100" w:beforeAutospacing="1" w:after="100" w:afterAutospacing="1"/>
      <w:jc w:val="center"/>
      <w:textAlignment w:val="bottom"/>
    </w:pPr>
    <w:rPr>
      <w:color w:val="FF0000"/>
      <w:kern w:val="0"/>
    </w:rPr>
  </w:style>
  <w:style w:type="paragraph" w:customStyle="1" w:styleId="595">
    <w:name w:val="样式 (西文) 宋体 五号 居中"/>
    <w:basedOn w:val="1"/>
    <w:autoRedefine/>
    <w:qFormat/>
    <w:uiPriority w:val="0"/>
    <w:pPr>
      <w:spacing w:line="360" w:lineRule="auto"/>
      <w:jc w:val="center"/>
    </w:pPr>
    <w:rPr>
      <w:rFonts w:ascii="宋体" w:hAnsi="宋体" w:eastAsia="仿宋_GB2312" w:cs="宋体"/>
      <w:szCs w:val="20"/>
    </w:rPr>
  </w:style>
  <w:style w:type="paragraph" w:customStyle="1" w:styleId="596">
    <w:name w:val="标题 32"/>
    <w:basedOn w:val="1"/>
    <w:next w:val="21"/>
    <w:autoRedefine/>
    <w:qFormat/>
    <w:uiPriority w:val="0"/>
    <w:pPr>
      <w:widowControl/>
      <w:spacing w:line="360" w:lineRule="auto"/>
      <w:jc w:val="left"/>
      <w:outlineLvl w:val="2"/>
    </w:pPr>
    <w:rPr>
      <w:sz w:val="24"/>
      <w:szCs w:val="20"/>
    </w:rPr>
  </w:style>
  <w:style w:type="paragraph" w:customStyle="1" w:styleId="597">
    <w:name w:val="4表中文字"/>
    <w:basedOn w:val="1"/>
    <w:autoRedefine/>
    <w:qFormat/>
    <w:uiPriority w:val="0"/>
    <w:pPr>
      <w:tabs>
        <w:tab w:val="left" w:pos="6195"/>
      </w:tabs>
      <w:autoSpaceDE w:val="0"/>
      <w:autoSpaceDN w:val="0"/>
      <w:adjustRightInd w:val="0"/>
      <w:jc w:val="center"/>
    </w:pPr>
    <w:rPr>
      <w:rFonts w:eastAsia="仿宋_GB2312"/>
      <w:szCs w:val="24"/>
    </w:rPr>
  </w:style>
  <w:style w:type="paragraph" w:customStyle="1" w:styleId="598">
    <w:name w:val="图表脚注"/>
    <w:next w:val="251"/>
    <w:autoRedefine/>
    <w:qFormat/>
    <w:uiPriority w:val="0"/>
    <w:pPr>
      <w:tabs>
        <w:tab w:val="left" w:pos="2700"/>
      </w:tabs>
      <w:spacing w:line="560" w:lineRule="exact"/>
      <w:ind w:left="300" w:leftChars="200" w:hanging="100" w:hangingChars="100"/>
      <w:jc w:val="both"/>
    </w:pPr>
    <w:rPr>
      <w:rFonts w:ascii="宋体" w:hAnsi="Times New Roman" w:eastAsia="宋体" w:cs="Times New Roman"/>
      <w:sz w:val="18"/>
      <w:lang w:val="en-US" w:eastAsia="zh-CN" w:bidi="ar-SA"/>
    </w:rPr>
  </w:style>
  <w:style w:type="paragraph" w:customStyle="1" w:styleId="599">
    <w:name w:val="TOC 标题2"/>
    <w:basedOn w:val="3"/>
    <w:next w:val="1"/>
    <w:autoRedefine/>
    <w:qFormat/>
    <w:uiPriority w:val="0"/>
    <w:pPr>
      <w:widowControl/>
      <w:tabs>
        <w:tab w:val="left" w:pos="750"/>
      </w:tabs>
      <w:adjustRightInd/>
      <w:spacing w:before="480" w:after="0" w:line="276" w:lineRule="auto"/>
      <w:jc w:val="left"/>
      <w:outlineLvl w:val="9"/>
    </w:pPr>
    <w:rPr>
      <w:rFonts w:ascii="Cambria" w:hAnsi="Cambria"/>
      <w:color w:val="365F91"/>
      <w:kern w:val="0"/>
      <w:sz w:val="28"/>
    </w:rPr>
  </w:style>
  <w:style w:type="paragraph" w:customStyle="1" w:styleId="600">
    <w:name w:val="章"/>
    <w:basedOn w:val="1"/>
    <w:autoRedefine/>
    <w:qFormat/>
    <w:uiPriority w:val="0"/>
    <w:pPr>
      <w:widowControl/>
      <w:spacing w:line="360" w:lineRule="auto"/>
      <w:ind w:right="142"/>
      <w:jc w:val="center"/>
      <w:outlineLvl w:val="0"/>
    </w:pPr>
    <w:rPr>
      <w:rFonts w:ascii="宋体" w:hAnsi="宋体"/>
      <w:b/>
      <w:kern w:val="0"/>
      <w:sz w:val="32"/>
      <w:szCs w:val="20"/>
    </w:rPr>
  </w:style>
  <w:style w:type="paragraph" w:customStyle="1" w:styleId="601">
    <w:name w:val="标题5"/>
    <w:basedOn w:val="1"/>
    <w:link w:val="902"/>
    <w:autoRedefine/>
    <w:qFormat/>
    <w:uiPriority w:val="0"/>
    <w:pPr>
      <w:spacing w:line="360" w:lineRule="auto"/>
      <w:ind w:firstLine="567"/>
      <w:outlineLvl w:val="4"/>
    </w:pPr>
    <w:rPr>
      <w:sz w:val="28"/>
      <w:szCs w:val="20"/>
    </w:rPr>
  </w:style>
  <w:style w:type="paragraph" w:customStyle="1" w:styleId="602">
    <w:name w:val="字母编号列项（一级）"/>
    <w:autoRedefine/>
    <w:qFormat/>
    <w:uiPriority w:val="0"/>
    <w:pPr>
      <w:spacing w:line="560" w:lineRule="exact"/>
      <w:ind w:left="840" w:leftChars="200" w:hanging="420" w:hangingChars="200"/>
      <w:jc w:val="both"/>
    </w:pPr>
    <w:rPr>
      <w:rFonts w:ascii="Times New Roman" w:hAnsi="Times New Roman" w:eastAsia="宋体" w:cs="Times New Roman"/>
      <w:sz w:val="21"/>
      <w:szCs w:val="21"/>
      <w:lang w:val="en-US" w:eastAsia="zh-CN" w:bidi="ar-SA"/>
    </w:rPr>
  </w:style>
  <w:style w:type="paragraph" w:customStyle="1" w:styleId="603">
    <w:name w:val="样式 (中文) 仿宋_GB2312 首行缩进:  2 字符"/>
    <w:basedOn w:val="1"/>
    <w:autoRedefine/>
    <w:qFormat/>
    <w:uiPriority w:val="0"/>
    <w:pPr>
      <w:spacing w:line="360" w:lineRule="auto"/>
      <w:ind w:firstLine="560" w:firstLineChars="200"/>
    </w:pPr>
    <w:rPr>
      <w:rFonts w:eastAsia="仿宋_GB2312" w:cs="宋体"/>
      <w:kern w:val="0"/>
      <w:sz w:val="24"/>
      <w:szCs w:val="20"/>
    </w:rPr>
  </w:style>
  <w:style w:type="paragraph" w:customStyle="1" w:styleId="604">
    <w:name w:val="样式7 Char Char"/>
    <w:basedOn w:val="1"/>
    <w:autoRedefine/>
    <w:qFormat/>
    <w:uiPriority w:val="0"/>
    <w:pPr>
      <w:spacing w:line="360" w:lineRule="auto"/>
      <w:ind w:firstLine="480" w:firstLineChars="200"/>
    </w:pPr>
    <w:rPr>
      <w:rFonts w:eastAsia="仿宋_GB2312"/>
      <w:sz w:val="24"/>
      <w:szCs w:val="24"/>
    </w:rPr>
  </w:style>
  <w:style w:type="paragraph" w:customStyle="1" w:styleId="605">
    <w:name w:val="CM4"/>
    <w:basedOn w:val="145"/>
    <w:next w:val="145"/>
    <w:autoRedefine/>
    <w:qFormat/>
    <w:uiPriority w:val="0"/>
    <w:pPr>
      <w:spacing w:line="468" w:lineRule="atLeast"/>
    </w:pPr>
    <w:rPr>
      <w:rFonts w:ascii="黑体" w:hAnsi="Times New Roman" w:eastAsia="黑体"/>
      <w:sz w:val="24"/>
    </w:rPr>
  </w:style>
  <w:style w:type="paragraph" w:customStyle="1" w:styleId="606">
    <w:name w:val="4条"/>
    <w:basedOn w:val="1"/>
    <w:next w:val="1"/>
    <w:autoRedefine/>
    <w:qFormat/>
    <w:uiPriority w:val="0"/>
    <w:pPr>
      <w:widowControl/>
      <w:spacing w:beforeLines="50" w:afterLines="50" w:line="500" w:lineRule="exact"/>
      <w:jc w:val="left"/>
      <w:outlineLvl w:val="3"/>
    </w:pPr>
    <w:rPr>
      <w:rFonts w:eastAsia="仿宋_GB2312"/>
      <w:kern w:val="0"/>
      <w:sz w:val="28"/>
      <w:szCs w:val="28"/>
    </w:rPr>
  </w:style>
  <w:style w:type="paragraph" w:customStyle="1" w:styleId="607">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608">
    <w:name w:val="xl4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09">
    <w:name w:val="B图名"/>
    <w:autoRedefine/>
    <w:qFormat/>
    <w:uiPriority w:val="0"/>
    <w:pPr>
      <w:spacing w:before="187" w:after="187"/>
      <w:jc w:val="center"/>
    </w:pPr>
    <w:rPr>
      <w:rFonts w:ascii="Times New Roman" w:hAnsi="Times New Roman" w:eastAsia="黑体" w:cs="Times New Roman"/>
      <w:kern w:val="2"/>
      <w:sz w:val="21"/>
      <w:lang w:val="en-US" w:eastAsia="zh-CN" w:bidi="ar-SA"/>
    </w:rPr>
  </w:style>
  <w:style w:type="paragraph" w:customStyle="1" w:styleId="610">
    <w:name w:val="xl99"/>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611">
    <w:name w:val="xl49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kern w:val="0"/>
      <w:sz w:val="20"/>
      <w:szCs w:val="20"/>
    </w:rPr>
  </w:style>
  <w:style w:type="paragraph" w:customStyle="1" w:styleId="612">
    <w:name w:val="xl48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kern w:val="0"/>
      <w:sz w:val="20"/>
      <w:szCs w:val="20"/>
    </w:rPr>
  </w:style>
  <w:style w:type="paragraph" w:customStyle="1" w:styleId="613">
    <w:name w:val="CM12"/>
    <w:basedOn w:val="145"/>
    <w:next w:val="145"/>
    <w:autoRedefine/>
    <w:qFormat/>
    <w:uiPriority w:val="0"/>
    <w:pPr>
      <w:spacing w:line="468" w:lineRule="atLeast"/>
    </w:pPr>
    <w:rPr>
      <w:rFonts w:ascii="华文新魏" w:hAnsi="Times New Roman" w:eastAsia="华文新魏" w:cs="华文新魏"/>
      <w:sz w:val="24"/>
      <w:szCs w:val="24"/>
    </w:rPr>
  </w:style>
  <w:style w:type="paragraph" w:customStyle="1" w:styleId="614">
    <w:name w:val="xl36"/>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pPr>
    <w:rPr>
      <w:rFonts w:hint="eastAsia" w:ascii="仿宋_GB2312" w:hAnsi="Arial Unicode MS" w:eastAsia="仿宋_GB2312"/>
      <w:kern w:val="0"/>
      <w:szCs w:val="20"/>
    </w:rPr>
  </w:style>
  <w:style w:type="paragraph" w:customStyle="1" w:styleId="615">
    <w:name w:val="xl499"/>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616">
    <w:name w:val="Char Char Char Char Char Char Char21"/>
    <w:basedOn w:val="1"/>
    <w:autoRedefine/>
    <w:qFormat/>
    <w:uiPriority w:val="0"/>
    <w:rPr>
      <w:szCs w:val="20"/>
    </w:rPr>
  </w:style>
  <w:style w:type="paragraph" w:customStyle="1" w:styleId="617">
    <w:name w:val="表内字"/>
    <w:basedOn w:val="1"/>
    <w:autoRedefine/>
    <w:qFormat/>
    <w:uiPriority w:val="0"/>
    <w:pPr>
      <w:jc w:val="center"/>
    </w:pPr>
    <w:rPr>
      <w:color w:val="000000"/>
      <w:kern w:val="0"/>
      <w:sz w:val="18"/>
      <w:szCs w:val="18"/>
    </w:rPr>
  </w:style>
  <w:style w:type="paragraph" w:customStyle="1" w:styleId="618">
    <w:name w:val="表样式"/>
    <w:basedOn w:val="1"/>
    <w:autoRedefine/>
    <w:qFormat/>
    <w:uiPriority w:val="0"/>
    <w:pPr>
      <w:jc w:val="center"/>
    </w:pPr>
    <w:rPr>
      <w:color w:val="000000"/>
      <w:sz w:val="28"/>
      <w:szCs w:val="20"/>
    </w:rPr>
  </w:style>
  <w:style w:type="paragraph" w:customStyle="1" w:styleId="619">
    <w:name w:val="标准书眉一"/>
    <w:autoRedefine/>
    <w:qFormat/>
    <w:uiPriority w:val="0"/>
    <w:pPr>
      <w:spacing w:line="560" w:lineRule="exact"/>
      <w:jc w:val="both"/>
    </w:pPr>
    <w:rPr>
      <w:rFonts w:ascii="Times New Roman" w:hAnsi="Times New Roman" w:eastAsia="宋体" w:cs="Times New Roman"/>
      <w:lang w:val="en-US" w:eastAsia="zh-CN" w:bidi="ar-SA"/>
    </w:rPr>
  </w:style>
  <w:style w:type="paragraph" w:customStyle="1" w:styleId="620">
    <w:name w:val="xl67"/>
    <w:basedOn w:val="1"/>
    <w:autoRedefine/>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621">
    <w:name w:val="参考文献、索引标题"/>
    <w:basedOn w:val="275"/>
    <w:next w:val="1"/>
    <w:autoRedefine/>
    <w:qFormat/>
    <w:uiPriority w:val="0"/>
    <w:pPr>
      <w:spacing w:after="200"/>
      <w:ind w:left="0" w:firstLine="0"/>
    </w:pPr>
    <w:rPr>
      <w:sz w:val="21"/>
    </w:rPr>
  </w:style>
  <w:style w:type="paragraph" w:customStyle="1" w:styleId="622">
    <w:name w:val="B标题二"/>
    <w:basedOn w:val="4"/>
    <w:autoRedefine/>
    <w:qFormat/>
    <w:uiPriority w:val="0"/>
    <w:pPr>
      <w:widowControl/>
      <w:snapToGrid w:val="0"/>
      <w:spacing w:after="120" w:line="360" w:lineRule="auto"/>
      <w:ind w:firstLine="199" w:firstLineChars="62"/>
      <w:jc w:val="left"/>
    </w:pPr>
    <w:rPr>
      <w:rFonts w:ascii="Times New Roman" w:hAnsi="Times New Roman"/>
      <w:b w:val="0"/>
      <w:sz w:val="32"/>
    </w:rPr>
  </w:style>
  <w:style w:type="paragraph" w:customStyle="1" w:styleId="623">
    <w:name w:val="Char11"/>
    <w:basedOn w:val="1"/>
    <w:autoRedefine/>
    <w:qFormat/>
    <w:uiPriority w:val="0"/>
    <w:rPr>
      <w:szCs w:val="20"/>
    </w:rPr>
  </w:style>
  <w:style w:type="paragraph" w:customStyle="1" w:styleId="624">
    <w:name w:val="xl486"/>
    <w:basedOn w:val="1"/>
    <w:autoRedefine/>
    <w:qFormat/>
    <w:uiPriority w:val="0"/>
    <w:pPr>
      <w:widowControl/>
      <w:pBdr>
        <w:top w:val="single" w:color="000000" w:sz="4" w:space="0"/>
        <w:left w:val="single" w:color="000000" w:sz="4" w:space="0"/>
        <w:bottom w:val="single" w:color="000000" w:sz="4" w:space="0"/>
        <w:right w:val="single" w:color="auto" w:sz="8" w:space="0"/>
      </w:pBdr>
      <w:shd w:val="clear" w:color="000000" w:fill="FFFF00"/>
      <w:spacing w:before="100" w:beforeAutospacing="1" w:after="100" w:afterAutospacing="1"/>
      <w:jc w:val="center"/>
    </w:pPr>
    <w:rPr>
      <w:rFonts w:ascii="宋体" w:hAnsi="宋体"/>
      <w:b/>
      <w:kern w:val="0"/>
      <w:sz w:val="20"/>
      <w:szCs w:val="20"/>
    </w:rPr>
  </w:style>
  <w:style w:type="paragraph" w:customStyle="1" w:styleId="625">
    <w:name w:val="其他发布部门"/>
    <w:basedOn w:val="387"/>
    <w:autoRedefine/>
    <w:qFormat/>
    <w:uiPriority w:val="0"/>
    <w:pPr>
      <w:spacing w:line="0" w:lineRule="atLeast"/>
    </w:pPr>
    <w:rPr>
      <w:rFonts w:ascii="黑体" w:eastAsia="黑体"/>
      <w:b w:val="0"/>
    </w:rPr>
  </w:style>
  <w:style w:type="paragraph" w:customStyle="1" w:styleId="626">
    <w:name w:val="标题 2 + 左侧:  0.75 厘米 首行缩进:  0 厘米"/>
    <w:basedOn w:val="4"/>
    <w:next w:val="4"/>
    <w:autoRedefine/>
    <w:qFormat/>
    <w:uiPriority w:val="0"/>
    <w:pPr>
      <w:tabs>
        <w:tab w:val="left" w:pos="6351"/>
      </w:tabs>
      <w:adjustRightInd/>
      <w:spacing w:before="100" w:beforeAutospacing="1" w:after="100" w:afterAutospacing="1" w:line="240" w:lineRule="auto"/>
      <w:ind w:left="425"/>
      <w:jc w:val="left"/>
    </w:pPr>
    <w:rPr>
      <w:rFonts w:eastAsia="宋体" w:cs="宋体"/>
      <w:bCs/>
    </w:rPr>
  </w:style>
  <w:style w:type="paragraph" w:customStyle="1" w:styleId="627">
    <w:name w:val="xl133"/>
    <w:basedOn w:val="1"/>
    <w:autoRedefine/>
    <w:qFormat/>
    <w:uiPriority w:val="0"/>
    <w:pPr>
      <w:widowControl/>
      <w:pBdr>
        <w:top w:val="single" w:color="auto" w:sz="4" w:space="0"/>
        <w:left w:val="single" w:color="auto" w:sz="4" w:space="0"/>
        <w:bottom w:val="single" w:color="000000" w:sz="4" w:space="0"/>
        <w:right w:val="single" w:color="auto" w:sz="4" w:space="0"/>
      </w:pBdr>
      <w:shd w:val="clear" w:color="FFFFFF" w:fill="FFFFFF"/>
      <w:spacing w:before="100" w:beforeAutospacing="1" w:after="100" w:afterAutospacing="1"/>
      <w:jc w:val="center"/>
    </w:pPr>
    <w:rPr>
      <w:rFonts w:ascii="宋体" w:hAnsi="宋体" w:cs="宋体"/>
      <w:kern w:val="0"/>
      <w:sz w:val="20"/>
      <w:szCs w:val="20"/>
    </w:rPr>
  </w:style>
  <w:style w:type="paragraph" w:customStyle="1" w:styleId="628">
    <w:name w:val="xl134"/>
    <w:basedOn w:val="1"/>
    <w:autoRedefine/>
    <w:qFormat/>
    <w:uiPriority w:val="0"/>
    <w:pPr>
      <w:widowControl/>
      <w:pBdr>
        <w:top w:val="single" w:color="auto" w:sz="4" w:space="0"/>
        <w:left w:val="single" w:color="auto" w:sz="4" w:space="0"/>
        <w:bottom w:val="single" w:color="000000" w:sz="4" w:space="0"/>
        <w:right w:val="single" w:color="auto" w:sz="4" w:space="0"/>
      </w:pBdr>
      <w:shd w:val="clear" w:color="FFFFFF" w:fill="FFFFFF"/>
      <w:spacing w:before="100" w:beforeAutospacing="1" w:after="100" w:afterAutospacing="1"/>
      <w:jc w:val="center"/>
    </w:pPr>
    <w:rPr>
      <w:rFonts w:ascii="宋体" w:hAnsi="宋体" w:cs="宋体"/>
      <w:kern w:val="0"/>
      <w:sz w:val="20"/>
      <w:szCs w:val="20"/>
    </w:rPr>
  </w:style>
  <w:style w:type="paragraph" w:customStyle="1" w:styleId="629">
    <w:name w:val="xl135"/>
    <w:basedOn w:val="1"/>
    <w:autoRedefine/>
    <w:qFormat/>
    <w:uiPriority w:val="0"/>
    <w:pPr>
      <w:widowControl/>
      <w:pBdr>
        <w:top w:val="single" w:color="auto" w:sz="4" w:space="0"/>
        <w:left w:val="single" w:color="auto" w:sz="4" w:space="0"/>
        <w:bottom w:val="single" w:color="000000" w:sz="4" w:space="0"/>
        <w:right w:val="single" w:color="auto" w:sz="8" w:space="0"/>
      </w:pBdr>
      <w:shd w:val="clear" w:color="FFFFFF" w:fill="FFFFFF"/>
      <w:spacing w:before="100" w:beforeAutospacing="1" w:after="100" w:afterAutospacing="1"/>
      <w:jc w:val="center"/>
    </w:pPr>
    <w:rPr>
      <w:rFonts w:ascii="宋体" w:hAnsi="宋体" w:cs="宋体"/>
      <w:kern w:val="0"/>
      <w:sz w:val="20"/>
      <w:szCs w:val="20"/>
    </w:rPr>
  </w:style>
  <w:style w:type="paragraph" w:customStyle="1" w:styleId="630">
    <w:name w:val="报告表中"/>
    <w:basedOn w:val="1"/>
    <w:autoRedefine/>
    <w:qFormat/>
    <w:uiPriority w:val="0"/>
    <w:pPr>
      <w:jc w:val="center"/>
    </w:pPr>
    <w:rPr>
      <w:sz w:val="18"/>
      <w:szCs w:val="20"/>
    </w:rPr>
  </w:style>
  <w:style w:type="paragraph" w:customStyle="1" w:styleId="631">
    <w:name w:val="正文内容"/>
    <w:basedOn w:val="1"/>
    <w:link w:val="889"/>
    <w:autoRedefine/>
    <w:qFormat/>
    <w:uiPriority w:val="0"/>
    <w:pPr>
      <w:spacing w:line="360" w:lineRule="auto"/>
      <w:ind w:firstLine="560" w:firstLineChars="200"/>
      <w:jc w:val="left"/>
    </w:pPr>
    <w:rPr>
      <w:sz w:val="28"/>
      <w:szCs w:val="28"/>
    </w:rPr>
  </w:style>
  <w:style w:type="paragraph" w:customStyle="1" w:styleId="632">
    <w:name w:val="勘查正文"/>
    <w:basedOn w:val="1"/>
    <w:autoRedefine/>
    <w:qFormat/>
    <w:uiPriority w:val="0"/>
    <w:pPr>
      <w:spacing w:line="500" w:lineRule="exact"/>
      <w:ind w:firstLine="520" w:firstLineChars="200"/>
    </w:pPr>
    <w:rPr>
      <w:spacing w:val="10"/>
      <w:sz w:val="24"/>
      <w:szCs w:val="24"/>
    </w:rPr>
  </w:style>
  <w:style w:type="paragraph" w:customStyle="1" w:styleId="633">
    <w:name w:val="峡口正文"/>
    <w:basedOn w:val="1"/>
    <w:autoRedefine/>
    <w:qFormat/>
    <w:uiPriority w:val="0"/>
    <w:pPr>
      <w:tabs>
        <w:tab w:val="left" w:pos="540"/>
      </w:tabs>
      <w:spacing w:line="500" w:lineRule="exact"/>
      <w:ind w:firstLine="567"/>
    </w:pPr>
    <w:rPr>
      <w:rFonts w:ascii="宋体" w:hAnsi="宋体"/>
      <w:spacing w:val="10"/>
      <w:sz w:val="24"/>
      <w:szCs w:val="24"/>
    </w:rPr>
  </w:style>
  <w:style w:type="paragraph" w:customStyle="1" w:styleId="634">
    <w:name w:val="xl136"/>
    <w:basedOn w:val="1"/>
    <w:autoRedefine/>
    <w:qFormat/>
    <w:uiPriority w:val="0"/>
    <w:pPr>
      <w:widowControl/>
      <w:pBdr>
        <w:left w:val="single" w:color="000000" w:sz="4" w:space="0"/>
        <w:bottom w:val="single" w:color="000000" w:sz="4" w:space="0"/>
      </w:pBdr>
      <w:shd w:val="clear" w:color="FFFFFF" w:fill="FFFFFF"/>
      <w:spacing w:before="100" w:beforeAutospacing="1" w:after="100" w:afterAutospacing="1"/>
      <w:jc w:val="left"/>
    </w:pPr>
    <w:rPr>
      <w:rFonts w:ascii="宋体" w:hAnsi="宋体" w:cs="宋体"/>
      <w:kern w:val="0"/>
      <w:sz w:val="20"/>
      <w:szCs w:val="20"/>
    </w:rPr>
  </w:style>
  <w:style w:type="paragraph" w:customStyle="1" w:styleId="635">
    <w:name w:val="xl137"/>
    <w:basedOn w:val="1"/>
    <w:autoRedefine/>
    <w:qFormat/>
    <w:uiPriority w:val="0"/>
    <w:pPr>
      <w:widowControl/>
      <w:pBdr>
        <w:top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cs="宋体"/>
      <w:kern w:val="0"/>
      <w:sz w:val="20"/>
      <w:szCs w:val="20"/>
    </w:rPr>
  </w:style>
  <w:style w:type="paragraph" w:customStyle="1" w:styleId="636">
    <w:name w:val="xl138"/>
    <w:basedOn w:val="1"/>
    <w:autoRedefine/>
    <w:qFormat/>
    <w:uiPriority w:val="0"/>
    <w:pPr>
      <w:widowControl/>
      <w:pBdr>
        <w:bottom w:val="single" w:color="000000" w:sz="4" w:space="0"/>
        <w:right w:val="single" w:color="000000" w:sz="4" w:space="0"/>
      </w:pBdr>
      <w:shd w:val="clear" w:color="FFFFFF" w:fill="FFFFFF"/>
      <w:spacing w:before="100" w:beforeAutospacing="1" w:after="100" w:afterAutospacing="1"/>
      <w:jc w:val="center"/>
    </w:pPr>
    <w:rPr>
      <w:rFonts w:ascii="宋体" w:hAnsi="宋体" w:cs="宋体"/>
      <w:kern w:val="0"/>
      <w:sz w:val="20"/>
      <w:szCs w:val="20"/>
    </w:rPr>
  </w:style>
  <w:style w:type="paragraph" w:customStyle="1" w:styleId="637">
    <w:name w:val="xl1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38">
    <w:name w:val="xl140"/>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宋体" w:hAnsi="宋体" w:cs="宋体"/>
      <w:color w:val="000000"/>
      <w:kern w:val="0"/>
      <w:sz w:val="20"/>
      <w:szCs w:val="20"/>
    </w:rPr>
  </w:style>
  <w:style w:type="paragraph" w:customStyle="1" w:styleId="639">
    <w:name w:val="xl141"/>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黑体" w:hAnsi="黑体" w:eastAsia="黑体" w:cs="宋体"/>
      <w:color w:val="000000"/>
      <w:kern w:val="0"/>
      <w:sz w:val="20"/>
      <w:szCs w:val="20"/>
    </w:rPr>
  </w:style>
  <w:style w:type="paragraph" w:customStyle="1" w:styleId="640">
    <w:name w:val="xl142"/>
    <w:basedOn w:val="1"/>
    <w:autoRedefine/>
    <w:qFormat/>
    <w:uiPriority w:val="0"/>
    <w:pPr>
      <w:widowControl/>
      <w:pBdr>
        <w:top w:val="single" w:color="000000" w:sz="4" w:space="0"/>
        <w:left w:val="single" w:color="000000" w:sz="4" w:space="0"/>
        <w:bottom w:val="single" w:color="000000" w:sz="4" w:space="0"/>
        <w:right w:val="single" w:color="auto" w:sz="8" w:space="0"/>
      </w:pBdr>
      <w:shd w:val="clear" w:color="FFFFFF" w:fill="FFFF00"/>
      <w:spacing w:before="100" w:beforeAutospacing="1" w:after="100" w:afterAutospacing="1"/>
      <w:jc w:val="center"/>
    </w:pPr>
    <w:rPr>
      <w:rFonts w:ascii="宋体" w:hAnsi="宋体" w:cs="宋体"/>
      <w:b/>
      <w:bCs/>
      <w:color w:val="000000"/>
      <w:kern w:val="0"/>
      <w:sz w:val="20"/>
      <w:szCs w:val="20"/>
    </w:rPr>
  </w:style>
  <w:style w:type="paragraph" w:customStyle="1" w:styleId="641">
    <w:name w:val="xl143"/>
    <w:basedOn w:val="1"/>
    <w:autoRedefine/>
    <w:qFormat/>
    <w:uiPriority w:val="0"/>
    <w:pPr>
      <w:widowControl/>
      <w:pBdr>
        <w:top w:val="single" w:color="000000" w:sz="4" w:space="0"/>
        <w:left w:val="single" w:color="000000" w:sz="4" w:space="0"/>
        <w:bottom w:val="single" w:color="000000" w:sz="4"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642">
    <w:name w:val="条款正文（三级标题）"/>
    <w:basedOn w:val="5"/>
    <w:autoRedefine/>
    <w:qFormat/>
    <w:uiPriority w:val="0"/>
    <w:pPr>
      <w:adjustRightInd/>
      <w:spacing w:before="0" w:after="0" w:line="360" w:lineRule="auto"/>
      <w:ind w:right="53" w:rightChars="25" w:firstLine="560" w:firstLineChars="200"/>
      <w:jc w:val="both"/>
      <w:outlineLvl w:val="9"/>
    </w:pPr>
    <w:rPr>
      <w:rFonts w:hAnsi="宋体"/>
      <w:b w:val="0"/>
      <w:color w:val="000000"/>
      <w:sz w:val="28"/>
      <w:szCs w:val="24"/>
      <w:u w:val="none"/>
    </w:rPr>
  </w:style>
  <w:style w:type="paragraph" w:customStyle="1" w:styleId="643">
    <w:name w:val="B表格"/>
    <w:basedOn w:val="1"/>
    <w:next w:val="1"/>
    <w:link w:val="893"/>
    <w:qFormat/>
    <w:uiPriority w:val="0"/>
    <w:pPr>
      <w:spacing w:line="320" w:lineRule="exact"/>
      <w:jc w:val="center"/>
    </w:pPr>
    <w:rPr>
      <w:szCs w:val="22"/>
    </w:rPr>
  </w:style>
  <w:style w:type="paragraph" w:customStyle="1" w:styleId="644">
    <w:name w:val="B表头/图名"/>
    <w:basedOn w:val="643"/>
    <w:next w:val="1"/>
    <w:link w:val="894"/>
    <w:autoRedefine/>
    <w:qFormat/>
    <w:uiPriority w:val="0"/>
    <w:rPr>
      <w:rFonts w:eastAsia="黑体"/>
    </w:rPr>
  </w:style>
  <w:style w:type="paragraph" w:customStyle="1" w:styleId="645">
    <w:name w:val="3"/>
    <w:basedOn w:val="1"/>
    <w:autoRedefine/>
    <w:qFormat/>
    <w:uiPriority w:val="0"/>
    <w:pPr>
      <w:adjustRightInd w:val="0"/>
      <w:spacing w:before="120" w:after="120" w:line="400" w:lineRule="exact"/>
      <w:ind w:firstLine="510"/>
      <w:jc w:val="left"/>
      <w:textAlignment w:val="baseline"/>
    </w:pPr>
    <w:rPr>
      <w:rFonts w:eastAsia="黑体"/>
      <w:b/>
      <w:kern w:val="0"/>
      <w:sz w:val="24"/>
      <w:szCs w:val="20"/>
    </w:rPr>
  </w:style>
  <w:style w:type="paragraph" w:customStyle="1" w:styleId="646">
    <w:name w:val="图目录"/>
    <w:basedOn w:val="1"/>
    <w:autoRedefine/>
    <w:qFormat/>
    <w:uiPriority w:val="0"/>
    <w:pPr>
      <w:spacing w:line="360" w:lineRule="auto"/>
      <w:jc w:val="center"/>
    </w:pPr>
    <w:rPr>
      <w:rFonts w:eastAsia="仿宋_GB2312"/>
      <w:b/>
      <w:sz w:val="24"/>
      <w:szCs w:val="22"/>
    </w:rPr>
  </w:style>
  <w:style w:type="paragraph" w:customStyle="1" w:styleId="647">
    <w:name w:val="样式 标题 2 + 段前: 10 磅 段后: 0 磅 行距: 1.5 倍行距"/>
    <w:basedOn w:val="4"/>
    <w:autoRedefine/>
    <w:qFormat/>
    <w:uiPriority w:val="0"/>
    <w:pPr>
      <w:tabs>
        <w:tab w:val="left" w:pos="240"/>
        <w:tab w:val="left" w:pos="840"/>
      </w:tabs>
      <w:spacing w:before="100" w:beforeAutospacing="1" w:after="100" w:afterAutospacing="1" w:line="360" w:lineRule="auto"/>
      <w:ind w:right="238"/>
      <w:jc w:val="left"/>
      <w:textAlignment w:val="baseline"/>
    </w:pPr>
    <w:rPr>
      <w:rFonts w:cs="宋体"/>
      <w:b w:val="0"/>
      <w:bCs/>
      <w:snapToGrid w:val="0"/>
      <w:sz w:val="28"/>
      <w:szCs w:val="28"/>
    </w:rPr>
  </w:style>
  <w:style w:type="paragraph" w:customStyle="1" w:styleId="648">
    <w:name w:val="封皮表格项"/>
    <w:basedOn w:val="1"/>
    <w:link w:val="895"/>
    <w:autoRedefine/>
    <w:qFormat/>
    <w:uiPriority w:val="0"/>
    <w:pPr>
      <w:spacing w:line="360" w:lineRule="auto"/>
    </w:pPr>
    <w:rPr>
      <w:rFonts w:eastAsia="黑体"/>
      <w:sz w:val="28"/>
      <w:szCs w:val="20"/>
    </w:rPr>
  </w:style>
  <w:style w:type="paragraph" w:customStyle="1" w:styleId="649">
    <w:name w:val="ZZ"/>
    <w:basedOn w:val="1"/>
    <w:link w:val="896"/>
    <w:autoRedefine/>
    <w:qFormat/>
    <w:uiPriority w:val="0"/>
    <w:pPr>
      <w:ind w:firstLine="17717" w:firstLineChars="7382"/>
    </w:pPr>
    <w:rPr>
      <w:rFonts w:hAnsi="宋体" w:eastAsia="黑体"/>
      <w:b/>
      <w:sz w:val="24"/>
      <w:szCs w:val="24"/>
    </w:rPr>
  </w:style>
  <w:style w:type="paragraph" w:customStyle="1" w:styleId="650">
    <w:name w:val="表格内文字"/>
    <w:qFormat/>
    <w:uiPriority w:val="0"/>
    <w:pPr>
      <w:snapToGrid w:val="0"/>
      <w:ind w:right="-127" w:rightChars="-53"/>
      <w:jc w:val="center"/>
    </w:pPr>
    <w:rPr>
      <w:rFonts w:ascii="Times New Roman" w:hAnsi="Times New Roman" w:eastAsia="宋体" w:cs="Times New Roman"/>
      <w:kern w:val="2"/>
      <w:sz w:val="21"/>
      <w:szCs w:val="21"/>
      <w:lang w:val="en-US" w:eastAsia="zh-CN" w:bidi="ar-SA"/>
    </w:rPr>
  </w:style>
  <w:style w:type="paragraph" w:customStyle="1" w:styleId="651">
    <w:name w:val="报告条标题"/>
    <w:basedOn w:val="1"/>
    <w:next w:val="1"/>
    <w:autoRedefine/>
    <w:qFormat/>
    <w:uiPriority w:val="0"/>
    <w:pPr>
      <w:spacing w:before="120" w:after="120" w:line="400" w:lineRule="exact"/>
    </w:pPr>
    <w:rPr>
      <w:rFonts w:ascii="黑体" w:eastAsia="黑体"/>
      <w:sz w:val="24"/>
      <w:szCs w:val="20"/>
    </w:rPr>
  </w:style>
  <w:style w:type="paragraph" w:customStyle="1" w:styleId="652">
    <w:name w:val="表名"/>
    <w:basedOn w:val="1"/>
    <w:link w:val="897"/>
    <w:autoRedefine/>
    <w:qFormat/>
    <w:uiPriority w:val="0"/>
    <w:pPr>
      <w:spacing w:beforeLines="25" w:afterLines="25" w:line="360" w:lineRule="auto"/>
      <w:jc w:val="center"/>
    </w:pPr>
    <w:rPr>
      <w:rFonts w:eastAsia="黑体"/>
      <w:szCs w:val="24"/>
    </w:rPr>
  </w:style>
  <w:style w:type="paragraph" w:customStyle="1" w:styleId="653">
    <w:name w:val="表中文字"/>
    <w:autoRedefine/>
    <w:qFormat/>
    <w:uiPriority w:val="0"/>
    <w:pPr>
      <w:jc w:val="center"/>
    </w:pPr>
    <w:rPr>
      <w:rFonts w:ascii="Times New Roman" w:hAnsi="Times New Roman" w:eastAsia="宋体" w:cs="Times New Roman"/>
      <w:kern w:val="2"/>
      <w:sz w:val="21"/>
      <w:szCs w:val="21"/>
      <w:lang w:val="en-US" w:eastAsia="zh-CN" w:bidi="ar-SA"/>
    </w:rPr>
  </w:style>
  <w:style w:type="paragraph" w:customStyle="1" w:styleId="654">
    <w:name w:val="样式 标题 1"/>
    <w:basedOn w:val="3"/>
    <w:autoRedefine/>
    <w:qFormat/>
    <w:uiPriority w:val="0"/>
    <w:pPr>
      <w:adjustRightInd/>
      <w:spacing w:beforeLines="50" w:afterLines="50" w:line="360" w:lineRule="auto"/>
      <w:ind w:left="360" w:hanging="360"/>
      <w:jc w:val="both"/>
    </w:pPr>
    <w:rPr>
      <w:rFonts w:ascii="Times New Roman"/>
      <w:b w:val="0"/>
      <w:bCs/>
      <w:sz w:val="28"/>
      <w:szCs w:val="28"/>
    </w:rPr>
  </w:style>
  <w:style w:type="paragraph" w:customStyle="1" w:styleId="655">
    <w:name w:val="样式 标题 2"/>
    <w:basedOn w:val="4"/>
    <w:link w:val="898"/>
    <w:autoRedefine/>
    <w:qFormat/>
    <w:uiPriority w:val="0"/>
    <w:pPr>
      <w:adjustRightInd/>
      <w:spacing w:beforeLines="30" w:afterLines="30" w:line="360" w:lineRule="auto"/>
      <w:ind w:left="840" w:hanging="420"/>
      <w:jc w:val="left"/>
    </w:pPr>
    <w:rPr>
      <w:rFonts w:eastAsia="宋体"/>
      <w:bCs/>
      <w:kern w:val="2"/>
      <w:sz w:val="24"/>
      <w:szCs w:val="24"/>
    </w:rPr>
  </w:style>
  <w:style w:type="paragraph" w:customStyle="1" w:styleId="656">
    <w:name w:val="样式 标题 3"/>
    <w:basedOn w:val="5"/>
    <w:qFormat/>
    <w:uiPriority w:val="0"/>
    <w:pPr>
      <w:suppressLineNumbers/>
      <w:suppressAutoHyphens/>
      <w:overflowPunct w:val="0"/>
      <w:spacing w:before="0" w:after="0" w:line="360" w:lineRule="auto"/>
      <w:ind w:left="1260" w:hanging="420"/>
      <w:jc w:val="both"/>
      <w:textAlignment w:val="bottom"/>
    </w:pPr>
    <w:rPr>
      <w:rFonts w:ascii="Arial" w:hAnsi="Arial" w:cs="宋体"/>
      <w:bCs/>
      <w:kern w:val="2"/>
      <w:szCs w:val="24"/>
      <w:u w:val="none"/>
    </w:rPr>
  </w:style>
  <w:style w:type="paragraph" w:customStyle="1" w:styleId="657">
    <w:name w:val="样式 标题 4"/>
    <w:basedOn w:val="6"/>
    <w:autoRedefine/>
    <w:qFormat/>
    <w:uiPriority w:val="0"/>
    <w:pPr>
      <w:tabs>
        <w:tab w:val="clear" w:pos="-2100"/>
        <w:tab w:val="clear" w:pos="0"/>
      </w:tabs>
      <w:adjustRightInd/>
      <w:spacing w:before="0" w:after="0"/>
      <w:ind w:left="1680" w:hanging="420"/>
      <w:jc w:val="left"/>
    </w:pPr>
    <w:rPr>
      <w:rFonts w:ascii="Arial" w:hAnsi="Arial" w:cs="宋体"/>
      <w:bCs/>
      <w:color w:val="auto"/>
      <w:sz w:val="24"/>
    </w:rPr>
  </w:style>
  <w:style w:type="paragraph" w:customStyle="1" w:styleId="658">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659">
    <w:name w:val="表名图名"/>
    <w:basedOn w:val="1"/>
    <w:link w:val="901"/>
    <w:autoRedefine/>
    <w:qFormat/>
    <w:uiPriority w:val="0"/>
    <w:pPr>
      <w:jc w:val="center"/>
    </w:pPr>
    <w:rPr>
      <w:rFonts w:ascii="黑体" w:hAnsi="黑体" w:eastAsia="黑体" w:cs="宋体"/>
    </w:rPr>
  </w:style>
  <w:style w:type="paragraph" w:customStyle="1" w:styleId="660">
    <w:name w:val="Intense Quote"/>
    <w:basedOn w:val="1"/>
    <w:next w:val="1"/>
    <w:link w:val="908"/>
    <w:qFormat/>
    <w:uiPriority w:val="0"/>
    <w:pPr>
      <w:pBdr>
        <w:bottom w:val="single" w:color="4F81BD" w:sz="4" w:space="4"/>
      </w:pBdr>
      <w:spacing w:before="200" w:after="280"/>
      <w:ind w:left="936" w:right="936"/>
    </w:pPr>
    <w:rPr>
      <w:rFonts w:ascii="Calibri" w:hAnsi="Calibri" w:eastAsia="宋体" w:cs="黑体"/>
      <w:b/>
      <w:bCs/>
      <w:i/>
      <w:iCs/>
      <w:color w:val="4F81BD"/>
      <w:szCs w:val="22"/>
    </w:rPr>
  </w:style>
  <w:style w:type="paragraph" w:customStyle="1" w:styleId="661">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662">
    <w:name w:val="样式 标题 3 + (中文) 黑体 小四 非加粗 段前: 7.8 磅 段后: 0 磅 行距: 固定值 20 磅"/>
    <w:basedOn w:val="5"/>
    <w:autoRedefine/>
    <w:qFormat/>
    <w:uiPriority w:val="0"/>
    <w:pPr>
      <w:adjustRightInd/>
      <w:spacing w:before="0" w:after="0" w:line="400" w:lineRule="exact"/>
      <w:jc w:val="both"/>
    </w:pPr>
    <w:rPr>
      <w:rFonts w:ascii="Times New Roman" w:eastAsia="黑体" w:cs="宋体"/>
      <w:b w:val="0"/>
      <w:kern w:val="2"/>
      <w:u w:val="none"/>
    </w:rPr>
  </w:style>
  <w:style w:type="paragraph" w:customStyle="1" w:styleId="663">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664">
    <w:name w:val="本文正文格式"/>
    <w:basedOn w:val="1"/>
    <w:autoRedefine/>
    <w:qFormat/>
    <w:uiPriority w:val="0"/>
    <w:pPr>
      <w:spacing w:line="520" w:lineRule="exact"/>
      <w:ind w:firstLine="280" w:firstLineChars="100"/>
    </w:pPr>
    <w:rPr>
      <w:rFonts w:ascii="宋体" w:hAnsi="宋体"/>
      <w:kern w:val="52"/>
      <w:sz w:val="28"/>
      <w:szCs w:val="24"/>
    </w:rPr>
  </w:style>
  <w:style w:type="paragraph" w:customStyle="1" w:styleId="665">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666">
    <w:name w:val="WPS Plain"/>
    <w:autoRedefine/>
    <w:qFormat/>
    <w:uiPriority w:val="99"/>
    <w:rPr>
      <w:rFonts w:ascii="Times New Roman" w:hAnsi="Times New Roman" w:eastAsia="宋体" w:cs="Times New Roman"/>
      <w:lang w:val="en-US" w:eastAsia="zh-CN" w:bidi="ar-SA"/>
    </w:rPr>
  </w:style>
  <w:style w:type="paragraph" w:customStyle="1" w:styleId="667">
    <w:name w:val="WPSOffice手动目录 1"/>
    <w:autoRedefine/>
    <w:qFormat/>
    <w:uiPriority w:val="0"/>
    <w:rPr>
      <w:rFonts w:ascii="Times New Roman" w:hAnsi="Times New Roman" w:eastAsia="宋体" w:cs="Times New Roman"/>
      <w:lang w:val="en-US" w:eastAsia="zh-CN" w:bidi="ar-SA"/>
    </w:rPr>
  </w:style>
  <w:style w:type="character" w:customStyle="1" w:styleId="668">
    <w:name w:val="正文文本缩进 2 字符"/>
    <w:basedOn w:val="89"/>
    <w:link w:val="52"/>
    <w:autoRedefine/>
    <w:qFormat/>
    <w:uiPriority w:val="99"/>
    <w:rPr>
      <w:rFonts w:ascii="楷体_GB2312" w:hAnsi="Times New Roman" w:eastAsia="楷体_GB2312" w:cs="楷体_GB2312"/>
      <w:b/>
      <w:bCs/>
      <w:sz w:val="24"/>
      <w:szCs w:val="24"/>
    </w:rPr>
  </w:style>
  <w:style w:type="character" w:customStyle="1" w:styleId="669">
    <w:name w:val="纯文本 字符"/>
    <w:basedOn w:val="89"/>
    <w:link w:val="46"/>
    <w:autoRedefine/>
    <w:qFormat/>
    <w:uiPriority w:val="0"/>
    <w:rPr>
      <w:rFonts w:ascii="宋体" w:hAnsi="宋体" w:eastAsia="宋体" w:cs="Times New Roman"/>
      <w:sz w:val="18"/>
      <w:szCs w:val="20"/>
    </w:rPr>
  </w:style>
  <w:style w:type="character" w:customStyle="1" w:styleId="670">
    <w:name w:val="标题 1 字符"/>
    <w:basedOn w:val="89"/>
    <w:link w:val="3"/>
    <w:autoRedefine/>
    <w:qFormat/>
    <w:uiPriority w:val="0"/>
    <w:rPr>
      <w:rFonts w:ascii="宋体" w:hAnsi="Times New Roman" w:eastAsia="宋体" w:cs="Times New Roman"/>
      <w:b/>
      <w:kern w:val="44"/>
      <w:sz w:val="32"/>
      <w:szCs w:val="20"/>
    </w:rPr>
  </w:style>
  <w:style w:type="character" w:customStyle="1" w:styleId="671">
    <w:name w:val="标题 2 字符"/>
    <w:basedOn w:val="89"/>
    <w:link w:val="4"/>
    <w:autoRedefine/>
    <w:qFormat/>
    <w:uiPriority w:val="9"/>
    <w:rPr>
      <w:rFonts w:ascii="Arial" w:hAnsi="Arial" w:eastAsia="黑体" w:cs="Times New Roman"/>
      <w:b/>
      <w:kern w:val="0"/>
      <w:sz w:val="30"/>
      <w:szCs w:val="20"/>
    </w:rPr>
  </w:style>
  <w:style w:type="character" w:customStyle="1" w:styleId="672">
    <w:name w:val="标题 3 Char"/>
    <w:basedOn w:val="89"/>
    <w:qFormat/>
    <w:uiPriority w:val="0"/>
    <w:rPr>
      <w:rFonts w:ascii="Times New Roman" w:hAnsi="Times New Roman" w:eastAsia="宋体" w:cs="Times New Roman"/>
      <w:b/>
      <w:bCs/>
      <w:sz w:val="32"/>
      <w:szCs w:val="32"/>
    </w:rPr>
  </w:style>
  <w:style w:type="character" w:customStyle="1" w:styleId="673">
    <w:name w:val="标题 4 字符"/>
    <w:basedOn w:val="89"/>
    <w:link w:val="6"/>
    <w:autoRedefine/>
    <w:qFormat/>
    <w:uiPriority w:val="0"/>
    <w:rPr>
      <w:rFonts w:ascii="Times New Roman" w:hAnsi="Times New Roman" w:eastAsia="宋体" w:cs="Times New Roman"/>
      <w:b/>
      <w:snapToGrid w:val="0"/>
      <w:color w:val="000000"/>
      <w:sz w:val="28"/>
      <w:szCs w:val="20"/>
    </w:rPr>
  </w:style>
  <w:style w:type="character" w:customStyle="1" w:styleId="674">
    <w:name w:val="标题 5 字符"/>
    <w:basedOn w:val="89"/>
    <w:link w:val="7"/>
    <w:qFormat/>
    <w:uiPriority w:val="0"/>
    <w:rPr>
      <w:rFonts w:ascii="Times New Roman" w:hAnsi="Times New Roman" w:eastAsia="宋体" w:cs="Times New Roman"/>
      <w:b/>
      <w:snapToGrid w:val="0"/>
      <w:color w:val="000000"/>
      <w:sz w:val="28"/>
      <w:szCs w:val="20"/>
    </w:rPr>
  </w:style>
  <w:style w:type="character" w:customStyle="1" w:styleId="675">
    <w:name w:val="标题 6 字符"/>
    <w:basedOn w:val="89"/>
    <w:link w:val="8"/>
    <w:autoRedefine/>
    <w:qFormat/>
    <w:uiPriority w:val="0"/>
    <w:rPr>
      <w:rFonts w:ascii="Arial" w:hAnsi="Arial" w:eastAsia="黑体" w:cs="Times New Roman"/>
      <w:b/>
      <w:snapToGrid w:val="0"/>
      <w:color w:val="000000"/>
      <w:sz w:val="24"/>
      <w:szCs w:val="20"/>
    </w:rPr>
  </w:style>
  <w:style w:type="character" w:customStyle="1" w:styleId="676">
    <w:name w:val="标题 7 字符"/>
    <w:basedOn w:val="89"/>
    <w:link w:val="9"/>
    <w:autoRedefine/>
    <w:qFormat/>
    <w:uiPriority w:val="0"/>
    <w:rPr>
      <w:rFonts w:ascii="Times New Roman" w:hAnsi="Times New Roman" w:eastAsia="宋体" w:cs="Times New Roman"/>
      <w:sz w:val="28"/>
      <w:szCs w:val="20"/>
    </w:rPr>
  </w:style>
  <w:style w:type="character" w:customStyle="1" w:styleId="677">
    <w:name w:val="标题 8 字符"/>
    <w:basedOn w:val="89"/>
    <w:link w:val="10"/>
    <w:autoRedefine/>
    <w:qFormat/>
    <w:uiPriority w:val="0"/>
    <w:rPr>
      <w:rFonts w:ascii="Times New Roman" w:hAnsi="Times New Roman" w:eastAsia="宋体" w:cs="Times New Roman"/>
      <w:sz w:val="28"/>
      <w:szCs w:val="20"/>
    </w:rPr>
  </w:style>
  <w:style w:type="character" w:customStyle="1" w:styleId="678">
    <w:name w:val="标题 9 字符"/>
    <w:basedOn w:val="89"/>
    <w:link w:val="11"/>
    <w:qFormat/>
    <w:uiPriority w:val="0"/>
    <w:rPr>
      <w:rFonts w:ascii="Times New Roman" w:hAnsi="Times New Roman" w:eastAsia="宋体" w:cs="Times New Roman"/>
      <w:sz w:val="28"/>
      <w:szCs w:val="20"/>
    </w:rPr>
  </w:style>
  <w:style w:type="character" w:customStyle="1" w:styleId="679">
    <w:name w:val="正文文本 字符"/>
    <w:basedOn w:val="89"/>
    <w:link w:val="34"/>
    <w:autoRedefine/>
    <w:qFormat/>
    <w:uiPriority w:val="0"/>
    <w:rPr>
      <w:rFonts w:ascii="Times New Roman" w:hAnsi="Times New Roman" w:eastAsia="宋体" w:cs="Times New Roman"/>
      <w:color w:val="000000"/>
      <w:sz w:val="24"/>
      <w:szCs w:val="20"/>
    </w:rPr>
  </w:style>
  <w:style w:type="character" w:customStyle="1" w:styleId="680">
    <w:name w:val="文档结构图 字符"/>
    <w:basedOn w:val="89"/>
    <w:link w:val="26"/>
    <w:autoRedefine/>
    <w:qFormat/>
    <w:uiPriority w:val="0"/>
    <w:rPr>
      <w:rFonts w:ascii="Times New Roman" w:hAnsi="Times New Roman" w:eastAsia="宋体" w:cs="Times New Roman"/>
      <w:szCs w:val="20"/>
      <w:shd w:val="clear" w:color="auto" w:fill="000080"/>
    </w:rPr>
  </w:style>
  <w:style w:type="character" w:customStyle="1" w:styleId="681">
    <w:name w:val="批注框文本 字符"/>
    <w:basedOn w:val="89"/>
    <w:link w:val="55"/>
    <w:autoRedefine/>
    <w:qFormat/>
    <w:uiPriority w:val="0"/>
    <w:rPr>
      <w:rFonts w:ascii="Times New Roman" w:hAnsi="Times New Roman" w:eastAsia="宋体" w:cs="Times New Roman"/>
      <w:sz w:val="18"/>
      <w:szCs w:val="18"/>
    </w:rPr>
  </w:style>
  <w:style w:type="character" w:customStyle="1" w:styleId="682">
    <w:name w:val="页眉 字符"/>
    <w:basedOn w:val="89"/>
    <w:link w:val="58"/>
    <w:autoRedefine/>
    <w:qFormat/>
    <w:uiPriority w:val="0"/>
    <w:rPr>
      <w:rFonts w:ascii="Times New Roman" w:hAnsi="Times New Roman" w:eastAsia="宋体" w:cs="Times New Roman"/>
      <w:kern w:val="0"/>
      <w:sz w:val="18"/>
      <w:szCs w:val="20"/>
    </w:rPr>
  </w:style>
  <w:style w:type="character" w:customStyle="1" w:styleId="683">
    <w:name w:val="页脚 字符"/>
    <w:basedOn w:val="89"/>
    <w:link w:val="56"/>
    <w:autoRedefine/>
    <w:qFormat/>
    <w:uiPriority w:val="0"/>
    <w:rPr>
      <w:rFonts w:ascii="Times New Roman" w:hAnsi="Times New Roman" w:eastAsia="宋体" w:cs="Times New Roman"/>
      <w:kern w:val="0"/>
      <w:sz w:val="18"/>
      <w:szCs w:val="20"/>
    </w:rPr>
  </w:style>
  <w:style w:type="character" w:customStyle="1" w:styleId="684">
    <w:name w:val="正文文本缩进 字符"/>
    <w:basedOn w:val="89"/>
    <w:link w:val="36"/>
    <w:autoRedefine/>
    <w:qFormat/>
    <w:uiPriority w:val="0"/>
    <w:rPr>
      <w:rFonts w:ascii="Times New Roman" w:hAnsi="Times New Roman" w:eastAsia="宋体" w:cs="Times New Roman"/>
      <w:szCs w:val="20"/>
    </w:rPr>
  </w:style>
  <w:style w:type="character" w:customStyle="1" w:styleId="685">
    <w:name w:val="日期 字符"/>
    <w:basedOn w:val="89"/>
    <w:link w:val="51"/>
    <w:qFormat/>
    <w:uiPriority w:val="0"/>
    <w:rPr>
      <w:rFonts w:ascii="Arial" w:hAnsi="Arial" w:eastAsia="宋体" w:cs="Times New Roman"/>
      <w:sz w:val="24"/>
      <w:szCs w:val="20"/>
    </w:rPr>
  </w:style>
  <w:style w:type="character" w:customStyle="1" w:styleId="686">
    <w:name w:val="HTML 预设格式 字符"/>
    <w:basedOn w:val="89"/>
    <w:link w:val="81"/>
    <w:autoRedefine/>
    <w:qFormat/>
    <w:uiPriority w:val="99"/>
    <w:rPr>
      <w:rFonts w:ascii="宋体" w:hAnsi="宋体" w:eastAsia="宋体" w:cs="Times New Roman"/>
      <w:kern w:val="0"/>
      <w:sz w:val="24"/>
      <w:szCs w:val="24"/>
    </w:rPr>
  </w:style>
  <w:style w:type="character" w:customStyle="1" w:styleId="687">
    <w:name w:val="cn1"/>
    <w:basedOn w:val="89"/>
    <w:qFormat/>
    <w:uiPriority w:val="0"/>
    <w:rPr>
      <w:sz w:val="18"/>
      <w:szCs w:val="18"/>
    </w:rPr>
  </w:style>
  <w:style w:type="character" w:customStyle="1" w:styleId="688">
    <w:name w:val="正文文本缩进 3 字符"/>
    <w:basedOn w:val="89"/>
    <w:link w:val="71"/>
    <w:autoRedefine/>
    <w:qFormat/>
    <w:uiPriority w:val="0"/>
    <w:rPr>
      <w:rFonts w:ascii="Times New Roman" w:hAnsi="Times New Roman" w:eastAsia="宋体" w:cs="Times New Roman"/>
      <w:sz w:val="16"/>
      <w:szCs w:val="16"/>
    </w:rPr>
  </w:style>
  <w:style w:type="character" w:customStyle="1" w:styleId="689">
    <w:name w:val="14normal1"/>
    <w:basedOn w:val="89"/>
    <w:autoRedefine/>
    <w:qFormat/>
    <w:uiPriority w:val="0"/>
    <w:rPr>
      <w:rFonts w:hint="default" w:ascii="ˎ̥" w:hAnsi="ˎ̥"/>
      <w:color w:val="000000"/>
      <w:sz w:val="21"/>
      <w:szCs w:val="21"/>
    </w:rPr>
  </w:style>
  <w:style w:type="character" w:customStyle="1" w:styleId="690">
    <w:name w:val="批注文字 字符"/>
    <w:basedOn w:val="89"/>
    <w:link w:val="28"/>
    <w:autoRedefine/>
    <w:qFormat/>
    <w:uiPriority w:val="0"/>
    <w:rPr>
      <w:rFonts w:ascii="Times New Roman" w:hAnsi="Times New Roman" w:eastAsia="宋体" w:cs="Times New Roman"/>
      <w:szCs w:val="20"/>
    </w:rPr>
  </w:style>
  <w:style w:type="character" w:customStyle="1" w:styleId="691">
    <w:name w:val="批注主题 字符"/>
    <w:basedOn w:val="690"/>
    <w:link w:val="86"/>
    <w:autoRedefine/>
    <w:qFormat/>
    <w:uiPriority w:val="0"/>
    <w:rPr>
      <w:rFonts w:ascii="Times New Roman" w:hAnsi="Times New Roman" w:eastAsia="宋体" w:cs="Times New Roman"/>
      <w:b/>
      <w:bCs/>
      <w:szCs w:val="20"/>
    </w:rPr>
  </w:style>
  <w:style w:type="character" w:customStyle="1" w:styleId="692">
    <w:name w:val="z-窗体顶端 Char"/>
    <w:basedOn w:val="89"/>
    <w:link w:val="112"/>
    <w:autoRedefine/>
    <w:qFormat/>
    <w:uiPriority w:val="0"/>
    <w:rPr>
      <w:rFonts w:ascii="Arial" w:hAnsi="Arial" w:eastAsia="宋体" w:cs="Arial"/>
      <w:vanish/>
      <w:kern w:val="0"/>
      <w:sz w:val="16"/>
      <w:szCs w:val="16"/>
    </w:rPr>
  </w:style>
  <w:style w:type="character" w:customStyle="1" w:styleId="693">
    <w:name w:val="z-窗体底端 Char"/>
    <w:basedOn w:val="89"/>
    <w:link w:val="113"/>
    <w:autoRedefine/>
    <w:qFormat/>
    <w:uiPriority w:val="0"/>
    <w:rPr>
      <w:rFonts w:ascii="Arial" w:hAnsi="Arial" w:eastAsia="宋体" w:cs="Arial"/>
      <w:vanish/>
      <w:kern w:val="0"/>
      <w:sz w:val="16"/>
      <w:szCs w:val="16"/>
    </w:rPr>
  </w:style>
  <w:style w:type="character" w:customStyle="1" w:styleId="694">
    <w:name w:val="标题 1 Char Char Char Char"/>
    <w:basedOn w:val="89"/>
    <w:autoRedefine/>
    <w:qFormat/>
    <w:uiPriority w:val="0"/>
    <w:rPr>
      <w:rFonts w:eastAsia="宋体"/>
      <w:b/>
      <w:bCs/>
      <w:kern w:val="44"/>
      <w:sz w:val="44"/>
      <w:szCs w:val="44"/>
      <w:lang w:val="en-US" w:eastAsia="zh-CN" w:bidi="ar-SA"/>
    </w:rPr>
  </w:style>
  <w:style w:type="character" w:customStyle="1" w:styleId="695">
    <w:name w:val="标题 3 字符"/>
    <w:link w:val="5"/>
    <w:autoRedefine/>
    <w:qFormat/>
    <w:uiPriority w:val="0"/>
    <w:rPr>
      <w:rFonts w:ascii="宋体" w:hAnsi="Times New Roman" w:eastAsia="宋体" w:cs="Times New Roman"/>
      <w:b/>
      <w:kern w:val="0"/>
      <w:sz w:val="24"/>
      <w:szCs w:val="20"/>
      <w:u w:val="single"/>
    </w:rPr>
  </w:style>
  <w:style w:type="character" w:customStyle="1" w:styleId="696">
    <w:name w:val="Comment Subject Char1"/>
    <w:autoRedefine/>
    <w:qFormat/>
    <w:uiPriority w:val="0"/>
    <w:rPr>
      <w:rFonts w:eastAsia="宋体"/>
      <w:b/>
      <w:kern w:val="2"/>
      <w:sz w:val="28"/>
      <w:lang w:val="en-US" w:eastAsia="zh-CN"/>
    </w:rPr>
  </w:style>
  <w:style w:type="character" w:customStyle="1" w:styleId="697">
    <w:name w:val="副标题 字符"/>
    <w:link w:val="65"/>
    <w:qFormat/>
    <w:uiPriority w:val="0"/>
    <w:rPr>
      <w:rFonts w:ascii="Cambria" w:hAnsi="Cambria"/>
      <w:b/>
      <w:kern w:val="28"/>
      <w:sz w:val="32"/>
    </w:rPr>
  </w:style>
  <w:style w:type="character" w:customStyle="1" w:styleId="698">
    <w:name w:val="副标题 Char1"/>
    <w:basedOn w:val="89"/>
    <w:autoRedefine/>
    <w:qFormat/>
    <w:uiPriority w:val="11"/>
    <w:rPr>
      <w:rFonts w:ascii="Cambria" w:hAnsi="Cambria" w:eastAsia="宋体" w:cs="黑体"/>
      <w:b/>
      <w:bCs/>
      <w:kern w:val="28"/>
      <w:sz w:val="32"/>
      <w:szCs w:val="32"/>
    </w:rPr>
  </w:style>
  <w:style w:type="character" w:customStyle="1" w:styleId="699">
    <w:name w:val="product_detail_brief"/>
    <w:basedOn w:val="89"/>
    <w:autoRedefine/>
    <w:qFormat/>
    <w:uiPriority w:val="0"/>
  </w:style>
  <w:style w:type="character" w:customStyle="1" w:styleId="700">
    <w:name w:val="p9bk1"/>
    <w:autoRedefine/>
    <w:qFormat/>
    <w:uiPriority w:val="0"/>
    <w:rPr>
      <w:rFonts w:ascii="Arial" w:hAnsi="Arial"/>
      <w:color w:val="000000"/>
      <w:spacing w:val="31680"/>
      <w:sz w:val="18"/>
      <w:u w:val="none"/>
    </w:rPr>
  </w:style>
  <w:style w:type="character" w:customStyle="1" w:styleId="701">
    <w:name w:val="css"/>
    <w:basedOn w:val="89"/>
    <w:autoRedefine/>
    <w:qFormat/>
    <w:uiPriority w:val="0"/>
  </w:style>
  <w:style w:type="character" w:customStyle="1" w:styleId="702">
    <w:name w:val="fl11"/>
    <w:autoRedefine/>
    <w:qFormat/>
    <w:uiPriority w:val="0"/>
    <w:rPr>
      <w:rFonts w:hint="default" w:ascii="??" w:hAnsi="??"/>
      <w:sz w:val="24"/>
    </w:rPr>
  </w:style>
  <w:style w:type="character" w:customStyle="1" w:styleId="703">
    <w:name w:val="Colorful List - Accent 1 Char Char"/>
    <w:link w:val="118"/>
    <w:autoRedefine/>
    <w:qFormat/>
    <w:uiPriority w:val="0"/>
  </w:style>
  <w:style w:type="character" w:customStyle="1" w:styleId="704">
    <w:name w:val="正文首行缩进2字 Char Char"/>
    <w:autoRedefine/>
    <w:qFormat/>
    <w:uiPriority w:val="0"/>
    <w:rPr>
      <w:rFonts w:eastAsia="楷体_GB2312"/>
      <w:sz w:val="28"/>
      <w:lang w:val="en-US" w:eastAsia="zh-CN"/>
    </w:rPr>
  </w:style>
  <w:style w:type="character" w:customStyle="1" w:styleId="705">
    <w:name w:val="正文符号1 Char Char"/>
    <w:autoRedefine/>
    <w:qFormat/>
    <w:uiPriority w:val="0"/>
    <w:rPr>
      <w:rFonts w:eastAsia="楷体_GB2312"/>
      <w:sz w:val="28"/>
    </w:rPr>
  </w:style>
  <w:style w:type="character" w:customStyle="1" w:styleId="706">
    <w:name w:val="td121"/>
    <w:autoRedefine/>
    <w:qFormat/>
    <w:uiPriority w:val="0"/>
    <w:rPr>
      <w:spacing w:val="19"/>
      <w:sz w:val="22"/>
    </w:rPr>
  </w:style>
  <w:style w:type="character" w:customStyle="1" w:styleId="707">
    <w:name w:val="f14p1"/>
    <w:autoRedefine/>
    <w:qFormat/>
    <w:uiPriority w:val="0"/>
    <w:rPr>
      <w:sz w:val="25"/>
    </w:rPr>
  </w:style>
  <w:style w:type="character" w:customStyle="1" w:styleId="708">
    <w:name w:val="p11"/>
    <w:autoRedefine/>
    <w:qFormat/>
    <w:uiPriority w:val="0"/>
    <w:rPr>
      <w:rFonts w:hint="default" w:ascii="Verdana" w:hAnsi="Verdana"/>
      <w:color w:val="666666"/>
      <w:sz w:val="18"/>
      <w:u w:val="none"/>
    </w:rPr>
  </w:style>
  <w:style w:type="character" w:customStyle="1" w:styleId="709">
    <w:name w:val="样式 样式 四号 首行缩进:  0.74 厘米 行距: 1.5 倍行距 + 宋体 四号 行距: 1.5 倍行距 Char Char Char"/>
    <w:link w:val="119"/>
    <w:autoRedefine/>
    <w:qFormat/>
    <w:uiPriority w:val="0"/>
    <w:rPr>
      <w:rFonts w:ascii="宋体" w:hAnsi="宋体"/>
      <w:sz w:val="28"/>
    </w:rPr>
  </w:style>
  <w:style w:type="character" w:customStyle="1" w:styleId="710">
    <w:name w:val="black_12"/>
    <w:basedOn w:val="89"/>
    <w:autoRedefine/>
    <w:qFormat/>
    <w:uiPriority w:val="0"/>
  </w:style>
  <w:style w:type="character" w:customStyle="1" w:styleId="711">
    <w:name w:val="dg2"/>
    <w:basedOn w:val="89"/>
    <w:autoRedefine/>
    <w:qFormat/>
    <w:uiPriority w:val="0"/>
  </w:style>
  <w:style w:type="character" w:customStyle="1" w:styleId="712">
    <w:name w:val="apple-style-span"/>
    <w:basedOn w:val="89"/>
    <w:autoRedefine/>
    <w:qFormat/>
    <w:uiPriority w:val="0"/>
  </w:style>
  <w:style w:type="character" w:customStyle="1" w:styleId="713">
    <w:name w:val="样式2 Char Char"/>
    <w:autoRedefine/>
    <w:qFormat/>
    <w:uiPriority w:val="0"/>
    <w:rPr>
      <w:rFonts w:ascii="宋体" w:hAnsi="宋体" w:eastAsia="宋体"/>
      <w:b/>
      <w:kern w:val="2"/>
      <w:sz w:val="21"/>
      <w:lang w:val="en-US" w:eastAsia="zh-CN"/>
    </w:rPr>
  </w:style>
  <w:style w:type="character" w:customStyle="1" w:styleId="714">
    <w:name w:val="脚注文本 字符"/>
    <w:basedOn w:val="89"/>
    <w:link w:val="68"/>
    <w:autoRedefine/>
    <w:qFormat/>
    <w:uiPriority w:val="0"/>
    <w:rPr>
      <w:rFonts w:ascii="Times New Roman" w:hAnsi="Times New Roman" w:eastAsia="宋体" w:cs="Times New Roman"/>
      <w:sz w:val="28"/>
      <w:szCs w:val="20"/>
    </w:rPr>
  </w:style>
  <w:style w:type="character" w:customStyle="1" w:styleId="715">
    <w:name w:val="称呼 字符"/>
    <w:basedOn w:val="89"/>
    <w:link w:val="30"/>
    <w:autoRedefine/>
    <w:qFormat/>
    <w:uiPriority w:val="0"/>
    <w:rPr>
      <w:rFonts w:ascii="Times New Roman" w:hAnsi="Times New Roman" w:eastAsia="宋体" w:cs="Times New Roman"/>
      <w:szCs w:val="20"/>
    </w:rPr>
  </w:style>
  <w:style w:type="character" w:customStyle="1" w:styleId="716">
    <w:name w:val="正文文本 2 字符"/>
    <w:basedOn w:val="89"/>
    <w:link w:val="77"/>
    <w:autoRedefine/>
    <w:qFormat/>
    <w:uiPriority w:val="0"/>
    <w:rPr>
      <w:rFonts w:ascii="Times New Roman" w:hAnsi="Times New Roman" w:eastAsia="宋体" w:cs="Times New Roman"/>
      <w:szCs w:val="20"/>
    </w:rPr>
  </w:style>
  <w:style w:type="character" w:customStyle="1" w:styleId="717">
    <w:name w:val="A格式2 Char Char"/>
    <w:link w:val="182"/>
    <w:autoRedefine/>
    <w:qFormat/>
    <w:uiPriority w:val="0"/>
    <w:rPr>
      <w:rFonts w:eastAsia="华文中宋"/>
    </w:rPr>
  </w:style>
  <w:style w:type="character" w:customStyle="1" w:styleId="718">
    <w:name w:val="样式2 Char"/>
    <w:link w:val="149"/>
    <w:autoRedefine/>
    <w:qFormat/>
    <w:uiPriority w:val="99"/>
    <w:rPr>
      <w:rFonts w:ascii="宋体" w:hAnsi="宋体" w:eastAsia="宋体" w:cs="Times New Roman"/>
      <w:b/>
      <w:szCs w:val="20"/>
    </w:rPr>
  </w:style>
  <w:style w:type="character" w:customStyle="1" w:styleId="719">
    <w:name w:val="0909-标宋简 Char"/>
    <w:link w:val="183"/>
    <w:autoRedefine/>
    <w:qFormat/>
    <w:uiPriority w:val="0"/>
    <w:rPr>
      <w:rFonts w:ascii="微软雅黑" w:eastAsia="微软雅黑"/>
      <w:sz w:val="24"/>
    </w:rPr>
  </w:style>
  <w:style w:type="character" w:customStyle="1" w:styleId="720">
    <w:name w:val="样式13 Char"/>
    <w:link w:val="184"/>
    <w:autoRedefine/>
    <w:qFormat/>
    <w:uiPriority w:val="0"/>
    <w:rPr>
      <w:rFonts w:ascii="楷体" w:hAnsi="楷体" w:eastAsia="楷体"/>
      <w:sz w:val="18"/>
    </w:rPr>
  </w:style>
  <w:style w:type="character" w:customStyle="1" w:styleId="721">
    <w:name w:val="t_tag"/>
    <w:basedOn w:val="89"/>
    <w:autoRedefine/>
    <w:qFormat/>
    <w:uiPriority w:val="0"/>
  </w:style>
  <w:style w:type="character" w:customStyle="1" w:styleId="722">
    <w:name w:val="表号 Char2"/>
    <w:link w:val="185"/>
    <w:autoRedefine/>
    <w:qFormat/>
    <w:uiPriority w:val="0"/>
    <w:rPr>
      <w:rFonts w:ascii="宋体" w:hAnsi="宋体"/>
      <w:sz w:val="24"/>
    </w:rPr>
  </w:style>
  <w:style w:type="character" w:customStyle="1" w:styleId="723">
    <w:name w:val="htd01"/>
    <w:basedOn w:val="89"/>
    <w:autoRedefine/>
    <w:qFormat/>
    <w:uiPriority w:val="0"/>
  </w:style>
  <w:style w:type="character" w:customStyle="1" w:styleId="724">
    <w:name w:val="6表名 Char Char"/>
    <w:link w:val="186"/>
    <w:autoRedefine/>
    <w:qFormat/>
    <w:uiPriority w:val="0"/>
    <w:rPr>
      <w:rFonts w:eastAsia="仿宋_GB2312"/>
      <w:b/>
      <w:sz w:val="24"/>
      <w:szCs w:val="24"/>
    </w:rPr>
  </w:style>
  <w:style w:type="character" w:customStyle="1" w:styleId="725">
    <w:name w:val="6表头 Char Char1"/>
    <w:autoRedefine/>
    <w:qFormat/>
    <w:uiPriority w:val="0"/>
    <w:rPr>
      <w:rFonts w:ascii="宋体" w:hAnsi="Courier New" w:eastAsia="宋体"/>
      <w:kern w:val="2"/>
      <w:sz w:val="21"/>
      <w:lang w:val="en-US" w:eastAsia="zh-CN"/>
    </w:rPr>
  </w:style>
  <w:style w:type="character" w:customStyle="1" w:styleId="726">
    <w:name w:val="AOX正文 Char"/>
    <w:link w:val="187"/>
    <w:autoRedefine/>
    <w:qFormat/>
    <w:uiPriority w:val="0"/>
    <w:rPr>
      <w:rFonts w:ascii="宋体" w:hAnsi="宋体" w:eastAsia="宋体"/>
      <w:sz w:val="24"/>
    </w:rPr>
  </w:style>
  <w:style w:type="character" w:customStyle="1" w:styleId="727">
    <w:name w:val="汉江正文 Char"/>
    <w:autoRedefine/>
    <w:qFormat/>
    <w:uiPriority w:val="0"/>
    <w:rPr>
      <w:rFonts w:eastAsia="宋体"/>
      <w:kern w:val="2"/>
      <w:sz w:val="21"/>
      <w:lang w:val="en-US" w:eastAsia="zh-CN"/>
    </w:rPr>
  </w:style>
  <w:style w:type="character" w:customStyle="1" w:styleId="728">
    <w:name w:val="Char Char"/>
    <w:autoRedefine/>
    <w:qFormat/>
    <w:uiPriority w:val="0"/>
    <w:rPr>
      <w:rFonts w:eastAsia="黑体"/>
      <w:b/>
      <w:bCs/>
      <w:sz w:val="30"/>
      <w:szCs w:val="32"/>
      <w:lang w:val="en-US" w:eastAsia="zh-CN" w:bidi="ar-SA"/>
    </w:rPr>
  </w:style>
  <w:style w:type="character" w:customStyle="1" w:styleId="729">
    <w:name w:val="样式23 Char"/>
    <w:link w:val="188"/>
    <w:autoRedefine/>
    <w:qFormat/>
    <w:uiPriority w:val="0"/>
    <w:rPr>
      <w:rFonts w:ascii="宋体" w:hAnsi="宋体" w:eastAsia="宋体"/>
      <w:szCs w:val="21"/>
    </w:rPr>
  </w:style>
  <w:style w:type="character" w:customStyle="1" w:styleId="730">
    <w:name w:val="样式25 Char"/>
    <w:link w:val="189"/>
    <w:autoRedefine/>
    <w:qFormat/>
    <w:uiPriority w:val="0"/>
    <w:rPr>
      <w:sz w:val="18"/>
      <w:szCs w:val="18"/>
    </w:rPr>
  </w:style>
  <w:style w:type="character" w:customStyle="1" w:styleId="731">
    <w:name w:val="8表名 Char"/>
    <w:link w:val="190"/>
    <w:autoRedefine/>
    <w:qFormat/>
    <w:uiPriority w:val="0"/>
    <w:rPr>
      <w:rFonts w:eastAsia="仿宋_GB2312"/>
      <w:sz w:val="24"/>
      <w:szCs w:val="28"/>
    </w:rPr>
  </w:style>
  <w:style w:type="character" w:customStyle="1" w:styleId="732">
    <w:name w:val="Char Char Char1"/>
    <w:autoRedefine/>
    <w:qFormat/>
    <w:uiPriority w:val="0"/>
    <w:rPr>
      <w:rFonts w:ascii="宋体" w:hAnsi="Courier New" w:eastAsia="宋体"/>
      <w:kern w:val="2"/>
      <w:sz w:val="21"/>
      <w:lang w:val="en-US" w:eastAsia="zh-CN"/>
    </w:rPr>
  </w:style>
  <w:style w:type="character" w:customStyle="1" w:styleId="733">
    <w:name w:val="Char Char5"/>
    <w:autoRedefine/>
    <w:qFormat/>
    <w:uiPriority w:val="0"/>
    <w:rPr>
      <w:rFonts w:eastAsia="宋体"/>
      <w:kern w:val="2"/>
      <w:sz w:val="24"/>
      <w:lang w:val="en-US" w:eastAsia="zh-CN"/>
    </w:rPr>
  </w:style>
  <w:style w:type="character" w:customStyle="1" w:styleId="734">
    <w:name w:val="样式10 Char"/>
    <w:link w:val="191"/>
    <w:autoRedefine/>
    <w:qFormat/>
    <w:uiPriority w:val="0"/>
    <w:rPr>
      <w:rFonts w:ascii="宋体" w:hAnsi="宋体" w:eastAsia="宋体"/>
      <w:b/>
      <w:sz w:val="24"/>
    </w:rPr>
  </w:style>
  <w:style w:type="character" w:customStyle="1" w:styleId="735">
    <w:name w:val="样式14 Char"/>
    <w:link w:val="192"/>
    <w:autoRedefine/>
    <w:qFormat/>
    <w:uiPriority w:val="0"/>
    <w:rPr>
      <w:sz w:val="18"/>
    </w:rPr>
  </w:style>
  <w:style w:type="character" w:customStyle="1" w:styleId="736">
    <w:name w:val="5正文 Char1"/>
    <w:link w:val="193"/>
    <w:autoRedefine/>
    <w:qFormat/>
    <w:uiPriority w:val="0"/>
    <w:rPr>
      <w:rFonts w:eastAsia="仿宋_GB2312"/>
      <w:sz w:val="28"/>
      <w:szCs w:val="28"/>
    </w:rPr>
  </w:style>
  <w:style w:type="character" w:customStyle="1" w:styleId="737">
    <w:name w:val="出版正文 Char"/>
    <w:link w:val="194"/>
    <w:autoRedefine/>
    <w:qFormat/>
    <w:uiPriority w:val="0"/>
    <w:rPr>
      <w:sz w:val="24"/>
      <w:szCs w:val="24"/>
    </w:rPr>
  </w:style>
  <w:style w:type="character" w:customStyle="1" w:styleId="738">
    <w:name w:val="84 Char"/>
    <w:link w:val="195"/>
    <w:autoRedefine/>
    <w:qFormat/>
    <w:uiPriority w:val="0"/>
    <w:rPr>
      <w:rFonts w:eastAsia="仿宋_GB2312"/>
      <w:sz w:val="24"/>
      <w:szCs w:val="24"/>
    </w:rPr>
  </w:style>
  <w:style w:type="character" w:customStyle="1" w:styleId="739">
    <w:name w:val="Char Char33"/>
    <w:autoRedefine/>
    <w:qFormat/>
    <w:uiPriority w:val="0"/>
    <w:rPr>
      <w:rFonts w:eastAsia="黑体"/>
      <w:b/>
      <w:kern w:val="2"/>
      <w:sz w:val="32"/>
    </w:rPr>
  </w:style>
  <w:style w:type="character" w:customStyle="1" w:styleId="740">
    <w:name w:val="Char Char12"/>
    <w:autoRedefine/>
    <w:qFormat/>
    <w:uiPriority w:val="0"/>
    <w:rPr>
      <w:b/>
      <w:sz w:val="24"/>
    </w:rPr>
  </w:style>
  <w:style w:type="character" w:customStyle="1" w:styleId="741">
    <w:name w:val="标题 字符"/>
    <w:link w:val="85"/>
    <w:autoRedefine/>
    <w:qFormat/>
    <w:uiPriority w:val="0"/>
    <w:rPr>
      <w:rFonts w:ascii="Arial" w:hAnsi="Arial"/>
      <w:b/>
      <w:sz w:val="32"/>
    </w:rPr>
  </w:style>
  <w:style w:type="character" w:customStyle="1" w:styleId="742">
    <w:name w:val="Char Char13"/>
    <w:autoRedefine/>
    <w:qFormat/>
    <w:uiPriority w:val="0"/>
    <w:rPr>
      <w:rFonts w:ascii="Cambria" w:hAnsi="Cambria"/>
      <w:b/>
      <w:kern w:val="44"/>
      <w:sz w:val="28"/>
    </w:rPr>
  </w:style>
  <w:style w:type="character" w:customStyle="1" w:styleId="743">
    <w:name w:val="引用 字符"/>
    <w:link w:val="196"/>
    <w:autoRedefine/>
    <w:qFormat/>
    <w:uiPriority w:val="0"/>
    <w:rPr>
      <w:i/>
      <w:iCs/>
      <w:color w:val="000000"/>
    </w:rPr>
  </w:style>
  <w:style w:type="character" w:customStyle="1" w:styleId="744">
    <w:name w:val="Heading 2 Char"/>
    <w:autoRedefine/>
    <w:qFormat/>
    <w:uiPriority w:val="0"/>
    <w:rPr>
      <w:rFonts w:ascii="Arial" w:hAnsi="Arial" w:eastAsia="宋体"/>
      <w:b/>
      <w:sz w:val="32"/>
    </w:rPr>
  </w:style>
  <w:style w:type="character" w:customStyle="1" w:styleId="745">
    <w:name w:val="HTML 预设格式 Char1"/>
    <w:autoRedefine/>
    <w:qFormat/>
    <w:uiPriority w:val="0"/>
    <w:rPr>
      <w:rFonts w:ascii="Consolas" w:hAnsi="Consolas"/>
      <w:kern w:val="2"/>
    </w:rPr>
  </w:style>
  <w:style w:type="character" w:customStyle="1" w:styleId="746">
    <w:name w:val="不明显参考1"/>
    <w:autoRedefine/>
    <w:qFormat/>
    <w:uiPriority w:val="0"/>
    <w:rPr>
      <w:smallCaps/>
      <w:color w:val="C0504D"/>
      <w:u w:val="single"/>
    </w:rPr>
  </w:style>
  <w:style w:type="character" w:customStyle="1" w:styleId="747">
    <w:name w:val="样式 小四"/>
    <w:autoRedefine/>
    <w:qFormat/>
    <w:uiPriority w:val="0"/>
    <w:rPr>
      <w:sz w:val="24"/>
    </w:rPr>
  </w:style>
  <w:style w:type="character" w:customStyle="1" w:styleId="748">
    <w:name w:val="宏文本 字符"/>
    <w:link w:val="2"/>
    <w:autoRedefine/>
    <w:qFormat/>
    <w:uiPriority w:val="0"/>
    <w:rPr>
      <w:rFonts w:ascii="Courier New" w:hAnsi="Courier New" w:cs="Courier New"/>
      <w:sz w:val="24"/>
      <w:szCs w:val="24"/>
    </w:rPr>
  </w:style>
  <w:style w:type="character" w:customStyle="1" w:styleId="749">
    <w:name w:val="4+正文 Char"/>
    <w:link w:val="197"/>
    <w:autoRedefine/>
    <w:qFormat/>
    <w:uiPriority w:val="0"/>
    <w:rPr>
      <w:rFonts w:ascii="宋体" w:hAnsi="宋体"/>
      <w:sz w:val="24"/>
    </w:rPr>
  </w:style>
  <w:style w:type="character" w:customStyle="1" w:styleId="750">
    <w:name w:val="样式16 Char"/>
    <w:link w:val="198"/>
    <w:autoRedefine/>
    <w:qFormat/>
    <w:uiPriority w:val="0"/>
    <w:rPr>
      <w:sz w:val="18"/>
      <w:szCs w:val="18"/>
    </w:rPr>
  </w:style>
  <w:style w:type="character" w:customStyle="1" w:styleId="751">
    <w:name w:val="正文页眉 Char Char1"/>
    <w:autoRedefine/>
    <w:qFormat/>
    <w:uiPriority w:val="0"/>
    <w:rPr>
      <w:rFonts w:eastAsia="宋体"/>
      <w:sz w:val="18"/>
      <w:lang w:val="en-US" w:eastAsia="zh-CN"/>
    </w:rPr>
  </w:style>
  <w:style w:type="character" w:customStyle="1" w:styleId="752">
    <w:name w:val="正文（首行缩进两字） Char Char Char1"/>
    <w:autoRedefine/>
    <w:qFormat/>
    <w:uiPriority w:val="0"/>
    <w:rPr>
      <w:rFonts w:eastAsia="宋体"/>
      <w:lang w:val="en-US" w:eastAsia="zh-CN"/>
    </w:rPr>
  </w:style>
  <w:style w:type="character" w:customStyle="1" w:styleId="753">
    <w:name w:val="个人设置正文 Char"/>
    <w:link w:val="199"/>
    <w:autoRedefine/>
    <w:qFormat/>
    <w:uiPriority w:val="0"/>
    <w:rPr>
      <w:rFonts w:ascii="仿宋_GB2312" w:hAnsi="宋体" w:eastAsia="仿宋_GB2312"/>
      <w:sz w:val="24"/>
    </w:rPr>
  </w:style>
  <w:style w:type="character" w:customStyle="1" w:styleId="754">
    <w:name w:val="图片 Char"/>
    <w:link w:val="200"/>
    <w:autoRedefine/>
    <w:qFormat/>
    <w:uiPriority w:val="0"/>
    <w:rPr>
      <w:rFonts w:ascii="宋体" w:hAnsi="宋体" w:eastAsia="宋体"/>
      <w:b/>
    </w:rPr>
  </w:style>
  <w:style w:type="character" w:customStyle="1" w:styleId="755">
    <w:name w:val="样式 宋体 加粗 黑色"/>
    <w:autoRedefine/>
    <w:qFormat/>
    <w:uiPriority w:val="0"/>
    <w:rPr>
      <w:rFonts w:ascii="宋体" w:hAnsi="宋体" w:eastAsia="宋体"/>
      <w:b/>
      <w:color w:val="000000"/>
      <w:sz w:val="28"/>
    </w:rPr>
  </w:style>
  <w:style w:type="character" w:customStyle="1" w:styleId="756">
    <w:name w:val="style21"/>
    <w:autoRedefine/>
    <w:qFormat/>
    <w:uiPriority w:val="0"/>
    <w:rPr>
      <w:color w:val="FF3300"/>
    </w:rPr>
  </w:style>
  <w:style w:type="character" w:customStyle="1" w:styleId="757">
    <w:name w:val="页脚 Char1"/>
    <w:autoRedefine/>
    <w:qFormat/>
    <w:uiPriority w:val="0"/>
    <w:rPr>
      <w:kern w:val="2"/>
      <w:sz w:val="18"/>
      <w:szCs w:val="18"/>
    </w:rPr>
  </w:style>
  <w:style w:type="character" w:customStyle="1" w:styleId="758">
    <w:name w:val="日期 Char2"/>
    <w:autoRedefine/>
    <w:qFormat/>
    <w:uiPriority w:val="0"/>
    <w:rPr>
      <w:kern w:val="2"/>
      <w:sz w:val="21"/>
    </w:rPr>
  </w:style>
  <w:style w:type="character" w:customStyle="1" w:styleId="759">
    <w:name w:val="Char Char8"/>
    <w:autoRedefine/>
    <w:qFormat/>
    <w:uiPriority w:val="0"/>
    <w:rPr>
      <w:kern w:val="2"/>
      <w:sz w:val="18"/>
    </w:rPr>
  </w:style>
  <w:style w:type="character" w:customStyle="1" w:styleId="760">
    <w:name w:val="样式22 Char"/>
    <w:link w:val="201"/>
    <w:autoRedefine/>
    <w:qFormat/>
    <w:uiPriority w:val="0"/>
    <w:rPr>
      <w:szCs w:val="21"/>
    </w:rPr>
  </w:style>
  <w:style w:type="character" w:customStyle="1" w:styleId="761">
    <w:name w:val="6表头 Char Char"/>
    <w:autoRedefine/>
    <w:qFormat/>
    <w:uiPriority w:val="0"/>
    <w:rPr>
      <w:rFonts w:eastAsia="仿宋_GB2312"/>
      <w:b/>
      <w:bCs/>
      <w:color w:val="000000"/>
      <w:kern w:val="2"/>
      <w:sz w:val="24"/>
    </w:rPr>
  </w:style>
  <w:style w:type="character" w:customStyle="1" w:styleId="762">
    <w:name w:val="font31"/>
    <w:autoRedefine/>
    <w:qFormat/>
    <w:uiPriority w:val="0"/>
    <w:rPr>
      <w:rFonts w:hint="default" w:ascii="Times New Roman" w:hAnsi="Times New Roman" w:cs="Times New Roman"/>
      <w:color w:val="000000"/>
      <w:sz w:val="24"/>
      <w:szCs w:val="24"/>
      <w:u w:val="none"/>
    </w:rPr>
  </w:style>
  <w:style w:type="character" w:customStyle="1" w:styleId="763">
    <w:name w:val="black0001"/>
    <w:autoRedefine/>
    <w:qFormat/>
    <w:uiPriority w:val="0"/>
    <w:rPr>
      <w:b/>
      <w:color w:val="000000"/>
      <w:sz w:val="24"/>
    </w:rPr>
  </w:style>
  <w:style w:type="character" w:customStyle="1" w:styleId="764">
    <w:name w:val="样式4 Char"/>
    <w:link w:val="203"/>
    <w:autoRedefine/>
    <w:qFormat/>
    <w:uiPriority w:val="0"/>
    <w:rPr>
      <w:rFonts w:ascii="宋体" w:hAnsi="宋体" w:eastAsia="宋体"/>
      <w:b/>
      <w:sz w:val="24"/>
    </w:rPr>
  </w:style>
  <w:style w:type="character" w:customStyle="1" w:styleId="765">
    <w:name w:val="文文 Char"/>
    <w:link w:val="204"/>
    <w:autoRedefine/>
    <w:qFormat/>
    <w:uiPriority w:val="0"/>
    <w:rPr>
      <w:rFonts w:eastAsia="宋体"/>
      <w:spacing w:val="20"/>
      <w:sz w:val="24"/>
    </w:rPr>
  </w:style>
  <w:style w:type="character" w:customStyle="1" w:styleId="766">
    <w:name w:val="样式8 Char"/>
    <w:link w:val="205"/>
    <w:autoRedefine/>
    <w:qFormat/>
    <w:uiPriority w:val="0"/>
    <w:rPr>
      <w:rFonts w:ascii="宋体" w:hAnsi="宋体" w:eastAsia="宋体"/>
      <w:b/>
      <w:sz w:val="28"/>
    </w:rPr>
  </w:style>
  <w:style w:type="character" w:customStyle="1" w:styleId="767">
    <w:name w:val="标题 1 Char"/>
    <w:autoRedefine/>
    <w:qFormat/>
    <w:uiPriority w:val="0"/>
    <w:rPr>
      <w:rFonts w:ascii="宋体" w:hAnsi="宋体" w:eastAsia="宋体"/>
      <w:b/>
      <w:sz w:val="24"/>
      <w:lang w:val="en-US" w:eastAsia="zh-CN"/>
    </w:rPr>
  </w:style>
  <w:style w:type="character" w:customStyle="1" w:styleId="768">
    <w:name w:val="正文文本缩进 3 Char1"/>
    <w:autoRedefine/>
    <w:qFormat/>
    <w:uiPriority w:val="0"/>
    <w:rPr>
      <w:kern w:val="2"/>
      <w:sz w:val="16"/>
      <w:szCs w:val="16"/>
    </w:rPr>
  </w:style>
  <w:style w:type="character" w:customStyle="1" w:styleId="769">
    <w:name w:val="样式5 Char"/>
    <w:link w:val="206"/>
    <w:autoRedefine/>
    <w:qFormat/>
    <w:uiPriority w:val="0"/>
    <w:rPr>
      <w:rFonts w:ascii="宋体" w:hAnsi="宋体" w:eastAsia="宋体"/>
      <w:b/>
      <w:sz w:val="24"/>
    </w:rPr>
  </w:style>
  <w:style w:type="character" w:customStyle="1" w:styleId="770">
    <w:name w:val="正文标准 Char"/>
    <w:link w:val="207"/>
    <w:autoRedefine/>
    <w:qFormat/>
    <w:uiPriority w:val="0"/>
    <w:rPr>
      <w:rFonts w:ascii="宋体" w:hAnsi="宋体"/>
      <w:sz w:val="24"/>
    </w:rPr>
  </w:style>
  <w:style w:type="character" w:customStyle="1" w:styleId="771">
    <w:name w:val="样式21 Char"/>
    <w:link w:val="202"/>
    <w:autoRedefine/>
    <w:qFormat/>
    <w:uiPriority w:val="0"/>
    <w:rPr>
      <w:sz w:val="18"/>
      <w:szCs w:val="18"/>
    </w:rPr>
  </w:style>
  <w:style w:type="character" w:customStyle="1" w:styleId="772">
    <w:name w:val="批注框文本 Char1"/>
    <w:autoRedefine/>
    <w:qFormat/>
    <w:uiPriority w:val="0"/>
    <w:rPr>
      <w:kern w:val="2"/>
      <w:sz w:val="18"/>
      <w:szCs w:val="18"/>
    </w:rPr>
  </w:style>
  <w:style w:type="character" w:customStyle="1" w:styleId="773">
    <w:name w:val="正文首行缩进 Char1"/>
    <w:autoRedefine/>
    <w:qFormat/>
    <w:uiPriority w:val="0"/>
    <w:rPr>
      <w:kern w:val="2"/>
      <w:sz w:val="21"/>
    </w:rPr>
  </w:style>
  <w:style w:type="character" w:customStyle="1" w:styleId="774">
    <w:name w:val="正文文本缩进 Char1"/>
    <w:autoRedefine/>
    <w:qFormat/>
    <w:uiPriority w:val="0"/>
    <w:rPr>
      <w:rFonts w:ascii="宋体" w:hAnsi="MS Sans Serif" w:eastAsia="宋体"/>
      <w:spacing w:val="12"/>
      <w:sz w:val="24"/>
      <w:lang w:val="en-US" w:eastAsia="zh-CN"/>
    </w:rPr>
  </w:style>
  <w:style w:type="character" w:customStyle="1" w:styleId="775">
    <w:name w:val="Char Char9"/>
    <w:autoRedefine/>
    <w:qFormat/>
    <w:uiPriority w:val="0"/>
    <w:rPr>
      <w:rFonts w:eastAsia="宋体"/>
      <w:kern w:val="2"/>
      <w:sz w:val="28"/>
      <w:lang w:val="en-US" w:eastAsia="zh-CN"/>
    </w:rPr>
  </w:style>
  <w:style w:type="character" w:customStyle="1" w:styleId="776">
    <w:name w:val="样式 5正文 + 首行缩进:  2 字符 Char Char"/>
    <w:autoRedefine/>
    <w:qFormat/>
    <w:uiPriority w:val="0"/>
    <w:rPr>
      <w:rFonts w:eastAsia="仿宋_GB2312"/>
      <w:kern w:val="2"/>
      <w:sz w:val="28"/>
      <w:lang w:val="en-US" w:eastAsia="zh-CN" w:bidi="ar-SA"/>
    </w:rPr>
  </w:style>
  <w:style w:type="character" w:customStyle="1" w:styleId="777">
    <w:name w:val="Heading 1 Char"/>
    <w:autoRedefine/>
    <w:qFormat/>
    <w:uiPriority w:val="0"/>
    <w:rPr>
      <w:rFonts w:ascii="Times New Roman" w:hAnsi="Times New Roman" w:eastAsia="宋体"/>
      <w:b/>
      <w:kern w:val="44"/>
      <w:sz w:val="44"/>
    </w:rPr>
  </w:style>
  <w:style w:type="character" w:customStyle="1" w:styleId="778">
    <w:name w:val="!仿宋+四号，首缩 Char"/>
    <w:link w:val="208"/>
    <w:autoRedefine/>
    <w:qFormat/>
    <w:uiPriority w:val="0"/>
    <w:rPr>
      <w:rFonts w:eastAsia="仿宋_GB2312"/>
      <w:sz w:val="28"/>
    </w:rPr>
  </w:style>
  <w:style w:type="character" w:customStyle="1" w:styleId="779">
    <w:name w:val="Plain Text Char"/>
    <w:autoRedefine/>
    <w:qFormat/>
    <w:uiPriority w:val="0"/>
    <w:rPr>
      <w:rFonts w:ascii="宋体" w:eastAsia="宋体"/>
      <w:sz w:val="24"/>
    </w:rPr>
  </w:style>
  <w:style w:type="character" w:customStyle="1" w:styleId="780">
    <w:name w:val="尾注文本 字符"/>
    <w:link w:val="53"/>
    <w:autoRedefine/>
    <w:qFormat/>
    <w:uiPriority w:val="0"/>
    <w:rPr>
      <w:szCs w:val="24"/>
    </w:rPr>
  </w:style>
  <w:style w:type="character" w:customStyle="1" w:styleId="781">
    <w:name w:val="neirong1"/>
    <w:autoRedefine/>
    <w:qFormat/>
    <w:uiPriority w:val="0"/>
    <w:rPr>
      <w:rFonts w:hint="default" w:ascii="eʩ" w:hAnsi="eʩ"/>
      <w:color w:val="000000"/>
      <w:sz w:val="24"/>
      <w:szCs w:val="24"/>
      <w:u w:val="none"/>
    </w:rPr>
  </w:style>
  <w:style w:type="character" w:customStyle="1" w:styleId="782">
    <w:name w:val="标题 2 Char2"/>
    <w:autoRedefine/>
    <w:qFormat/>
    <w:uiPriority w:val="0"/>
    <w:rPr>
      <w:rFonts w:ascii="宋体" w:hAnsi="宋体" w:eastAsia="宋体"/>
      <w:b/>
      <w:sz w:val="32"/>
      <w:lang w:val="en-US" w:eastAsia="zh-CN"/>
    </w:rPr>
  </w:style>
  <w:style w:type="character" w:customStyle="1" w:styleId="783">
    <w:name w:val="正文文本 3 字符"/>
    <w:link w:val="31"/>
    <w:autoRedefine/>
    <w:qFormat/>
    <w:uiPriority w:val="0"/>
    <w:rPr>
      <w:rFonts w:ascii="宋体" w:hAnsi="宋体"/>
      <w:sz w:val="24"/>
      <w:u w:val="single"/>
    </w:rPr>
  </w:style>
  <w:style w:type="character" w:customStyle="1" w:styleId="784">
    <w:name w:val="访问过的超链接1"/>
    <w:autoRedefine/>
    <w:qFormat/>
    <w:uiPriority w:val="0"/>
    <w:rPr>
      <w:color w:val="800080"/>
      <w:u w:val="single"/>
    </w:rPr>
  </w:style>
  <w:style w:type="character" w:customStyle="1" w:styleId="785">
    <w:name w:val="标题 2 Char"/>
    <w:autoRedefine/>
    <w:qFormat/>
    <w:uiPriority w:val="0"/>
    <w:rPr>
      <w:rFonts w:ascii="宋体" w:hAnsi="宋体" w:eastAsia="宋体"/>
      <w:sz w:val="24"/>
      <w:lang w:val="en-US" w:eastAsia="zh-CN"/>
    </w:rPr>
  </w:style>
  <w:style w:type="character" w:customStyle="1" w:styleId="786">
    <w:name w:val="标题 2 Char Char"/>
    <w:autoRedefine/>
    <w:qFormat/>
    <w:uiPriority w:val="0"/>
    <w:rPr>
      <w:rFonts w:eastAsia="仿宋_GB2312"/>
      <w:b/>
      <w:bCs/>
      <w:sz w:val="30"/>
      <w:szCs w:val="32"/>
      <w:lang w:val="en-US" w:eastAsia="zh-CN" w:bidi="ar-SA"/>
    </w:rPr>
  </w:style>
  <w:style w:type="character" w:customStyle="1" w:styleId="787">
    <w:name w:val="样式12 Char"/>
    <w:link w:val="209"/>
    <w:autoRedefine/>
    <w:qFormat/>
    <w:uiPriority w:val="0"/>
    <w:rPr>
      <w:rFonts w:ascii="宋体" w:hAnsi="宋体" w:eastAsia="黑体"/>
      <w:sz w:val="44"/>
    </w:rPr>
  </w:style>
  <w:style w:type="character" w:customStyle="1" w:styleId="788">
    <w:name w:val="js1"/>
    <w:autoRedefine/>
    <w:qFormat/>
    <w:uiPriority w:val="0"/>
    <w:rPr>
      <w:sz w:val="22"/>
    </w:rPr>
  </w:style>
  <w:style w:type="character" w:customStyle="1" w:styleId="789">
    <w:name w:val="文档结构图 Char1"/>
    <w:autoRedefine/>
    <w:qFormat/>
    <w:uiPriority w:val="0"/>
    <w:rPr>
      <w:kern w:val="2"/>
      <w:sz w:val="21"/>
      <w:shd w:val="clear" w:color="auto" w:fill="000080"/>
    </w:rPr>
  </w:style>
  <w:style w:type="character" w:customStyle="1" w:styleId="790">
    <w:name w:val="Char Char11"/>
    <w:autoRedefine/>
    <w:qFormat/>
    <w:uiPriority w:val="0"/>
    <w:rPr>
      <w:rFonts w:ascii="Cambria" w:hAnsi="Cambria"/>
      <w:b/>
      <w:kern w:val="2"/>
      <w:sz w:val="24"/>
    </w:rPr>
  </w:style>
  <w:style w:type="character" w:customStyle="1" w:styleId="791">
    <w:name w:val="信息标题 字符"/>
    <w:link w:val="80"/>
    <w:autoRedefine/>
    <w:qFormat/>
    <w:uiPriority w:val="0"/>
    <w:rPr>
      <w:rFonts w:ascii="Arial" w:hAnsi="Arial" w:cs="Arial"/>
      <w:sz w:val="24"/>
      <w:szCs w:val="24"/>
      <w:shd w:val="pct20" w:color="auto" w:fill="auto"/>
    </w:rPr>
  </w:style>
  <w:style w:type="character" w:customStyle="1" w:styleId="792">
    <w:name w:val="5正文 Char Char"/>
    <w:link w:val="210"/>
    <w:autoRedefine/>
    <w:qFormat/>
    <w:uiPriority w:val="0"/>
    <w:rPr>
      <w:rFonts w:eastAsia="仿宋_GB2312"/>
      <w:sz w:val="28"/>
      <w:szCs w:val="28"/>
    </w:rPr>
  </w:style>
  <w:style w:type="character" w:customStyle="1" w:styleId="793">
    <w:name w:val="Balloon Text Char"/>
    <w:autoRedefine/>
    <w:qFormat/>
    <w:uiPriority w:val="0"/>
    <w:rPr>
      <w:rFonts w:ascii="Times New Roman" w:hAnsi="Times New Roman" w:eastAsia="宋体"/>
      <w:sz w:val="18"/>
    </w:rPr>
  </w:style>
  <w:style w:type="character" w:customStyle="1" w:styleId="794">
    <w:name w:val="表头 Char"/>
    <w:link w:val="211"/>
    <w:autoRedefine/>
    <w:qFormat/>
    <w:uiPriority w:val="0"/>
    <w:rPr>
      <w:rFonts w:ascii="仿宋" w:hAnsi="仿宋" w:eastAsia="仿宋"/>
      <w:bCs/>
      <w:sz w:val="24"/>
      <w:szCs w:val="24"/>
    </w:rPr>
  </w:style>
  <w:style w:type="character" w:customStyle="1" w:styleId="795">
    <w:name w:val="Body Text Char"/>
    <w:autoRedefine/>
    <w:qFormat/>
    <w:uiPriority w:val="0"/>
    <w:rPr>
      <w:rFonts w:ascii="Times New Roman" w:hAnsi="Times New Roman" w:eastAsia="宋体"/>
      <w:sz w:val="24"/>
    </w:rPr>
  </w:style>
  <w:style w:type="character" w:customStyle="1" w:styleId="796">
    <w:name w:val="正文文字 Char"/>
    <w:autoRedefine/>
    <w:qFormat/>
    <w:uiPriority w:val="0"/>
    <w:rPr>
      <w:rFonts w:eastAsia="宋体"/>
      <w:kern w:val="2"/>
      <w:sz w:val="30"/>
      <w:lang w:val="en-US" w:eastAsia="zh-CN"/>
    </w:rPr>
  </w:style>
  <w:style w:type="character" w:customStyle="1" w:styleId="797">
    <w:name w:val="样式3 Char"/>
    <w:autoRedefine/>
    <w:qFormat/>
    <w:uiPriority w:val="99"/>
    <w:rPr>
      <w:rFonts w:ascii="宋体" w:hAnsi="宋体" w:eastAsia="黑体"/>
      <w:sz w:val="44"/>
    </w:rPr>
  </w:style>
  <w:style w:type="character" w:customStyle="1" w:styleId="798">
    <w:name w:val="Header Char"/>
    <w:autoRedefine/>
    <w:qFormat/>
    <w:uiPriority w:val="0"/>
    <w:rPr>
      <w:rFonts w:ascii="Cambria" w:hAnsi="Cambria" w:eastAsia="宋体"/>
      <w:kern w:val="0"/>
      <w:sz w:val="18"/>
      <w:lang w:eastAsia="en-US"/>
    </w:rPr>
  </w:style>
  <w:style w:type="character" w:customStyle="1" w:styleId="799">
    <w:name w:val="Date Char"/>
    <w:autoRedefine/>
    <w:qFormat/>
    <w:uiPriority w:val="0"/>
    <w:rPr>
      <w:rFonts w:ascii="Times New Roman" w:hAnsi="Times New Roman" w:eastAsia="宋体"/>
      <w:sz w:val="20"/>
    </w:rPr>
  </w:style>
  <w:style w:type="character" w:customStyle="1" w:styleId="800">
    <w:name w:val="批注主题 Char1"/>
    <w:autoRedefine/>
    <w:qFormat/>
    <w:uiPriority w:val="0"/>
    <w:rPr>
      <w:b/>
      <w:bCs/>
      <w:kern w:val="2"/>
      <w:sz w:val="21"/>
    </w:rPr>
  </w:style>
  <w:style w:type="character" w:customStyle="1" w:styleId="801">
    <w:name w:val="样式1 Char"/>
    <w:link w:val="114"/>
    <w:autoRedefine/>
    <w:qFormat/>
    <w:uiPriority w:val="99"/>
    <w:rPr>
      <w:rFonts w:ascii="宋体" w:hAnsi="宋体" w:eastAsia="宋体" w:cs="Times New Roman"/>
      <w:kern w:val="0"/>
      <w:szCs w:val="21"/>
    </w:rPr>
  </w:style>
  <w:style w:type="character" w:customStyle="1" w:styleId="802">
    <w:name w:val="页眉 Char1"/>
    <w:autoRedefine/>
    <w:qFormat/>
    <w:uiPriority w:val="0"/>
    <w:rPr>
      <w:kern w:val="2"/>
      <w:sz w:val="18"/>
      <w:szCs w:val="18"/>
    </w:rPr>
  </w:style>
  <w:style w:type="character" w:customStyle="1" w:styleId="803">
    <w:name w:val="日期 Char1"/>
    <w:autoRedefine/>
    <w:qFormat/>
    <w:uiPriority w:val="0"/>
    <w:rPr>
      <w:kern w:val="2"/>
      <w:sz w:val="24"/>
    </w:rPr>
  </w:style>
  <w:style w:type="character" w:customStyle="1" w:styleId="804">
    <w:name w:val="W1 Char Char"/>
    <w:autoRedefine/>
    <w:qFormat/>
    <w:uiPriority w:val="0"/>
    <w:rPr>
      <w:rFonts w:ascii="Times New Roman" w:hAnsi="Times New Roman"/>
      <w:b/>
      <w:kern w:val="44"/>
      <w:sz w:val="44"/>
    </w:rPr>
  </w:style>
  <w:style w:type="character" w:customStyle="1" w:styleId="805">
    <w:name w:val="文档结构图 Char2"/>
    <w:autoRedefine/>
    <w:qFormat/>
    <w:uiPriority w:val="0"/>
    <w:rPr>
      <w:rFonts w:ascii="宋体"/>
      <w:kern w:val="2"/>
      <w:sz w:val="18"/>
      <w:szCs w:val="18"/>
    </w:rPr>
  </w:style>
  <w:style w:type="character" w:customStyle="1" w:styleId="806">
    <w:name w:val="样式15 Char"/>
    <w:link w:val="212"/>
    <w:autoRedefine/>
    <w:qFormat/>
    <w:uiPriority w:val="0"/>
    <w:rPr>
      <w:rFonts w:ascii="楷体" w:hAnsi="楷体" w:eastAsia="楷体"/>
      <w:sz w:val="18"/>
      <w:szCs w:val="18"/>
    </w:rPr>
  </w:style>
  <w:style w:type="character" w:customStyle="1" w:styleId="807">
    <w:name w:val="样式 宋体 四号"/>
    <w:autoRedefine/>
    <w:qFormat/>
    <w:uiPriority w:val="0"/>
    <w:rPr>
      <w:rFonts w:ascii="宋体" w:hAnsi="宋体"/>
      <w:sz w:val="24"/>
    </w:rPr>
  </w:style>
  <w:style w:type="character" w:customStyle="1" w:styleId="808">
    <w:name w:val="无间隔 字符"/>
    <w:link w:val="213"/>
    <w:autoRedefine/>
    <w:qFormat/>
    <w:uiPriority w:val="1"/>
    <w:rPr>
      <w:szCs w:val="24"/>
    </w:rPr>
  </w:style>
  <w:style w:type="character" w:customStyle="1" w:styleId="809">
    <w:name w:val="Body Text First Indent Char"/>
    <w:autoRedefine/>
    <w:qFormat/>
    <w:uiPriority w:val="0"/>
    <w:rPr>
      <w:rFonts w:ascii="Times New Roman" w:hAnsi="Times New Roman" w:eastAsia="宋体"/>
      <w:sz w:val="24"/>
    </w:rPr>
  </w:style>
  <w:style w:type="character" w:customStyle="1" w:styleId="810">
    <w:name w:val="HTML 地址 字符"/>
    <w:link w:val="42"/>
    <w:autoRedefine/>
    <w:qFormat/>
    <w:uiPriority w:val="0"/>
    <w:rPr>
      <w:i/>
      <w:iCs/>
      <w:szCs w:val="24"/>
    </w:rPr>
  </w:style>
  <w:style w:type="character" w:customStyle="1" w:styleId="811">
    <w:name w:val="正文文本首行缩进 字符"/>
    <w:link w:val="35"/>
    <w:autoRedefine/>
    <w:qFormat/>
    <w:uiPriority w:val="99"/>
    <w:rPr>
      <w:sz w:val="24"/>
    </w:rPr>
  </w:style>
  <w:style w:type="character" w:customStyle="1" w:styleId="812">
    <w:name w:val="HTML Preformatted Char"/>
    <w:autoRedefine/>
    <w:qFormat/>
    <w:uiPriority w:val="0"/>
    <w:rPr>
      <w:rFonts w:ascii="Arial" w:hAnsi="Arial" w:eastAsia="宋体"/>
      <w:kern w:val="0"/>
      <w:sz w:val="24"/>
    </w:rPr>
  </w:style>
  <w:style w:type="character" w:customStyle="1" w:styleId="813">
    <w:name w:val="正文文本首行缩进 2 字符"/>
    <w:link w:val="87"/>
    <w:autoRedefine/>
    <w:qFormat/>
    <w:uiPriority w:val="0"/>
    <w:rPr>
      <w:rFonts w:ascii="宋体" w:hAnsi="宋体" w:eastAsia="宋体"/>
      <w:sz w:val="24"/>
    </w:rPr>
  </w:style>
  <w:style w:type="character" w:customStyle="1" w:styleId="814">
    <w:name w:val="样式26 Char"/>
    <w:link w:val="214"/>
    <w:autoRedefine/>
    <w:qFormat/>
    <w:uiPriority w:val="0"/>
    <w:rPr>
      <w:sz w:val="18"/>
      <w:szCs w:val="18"/>
    </w:rPr>
  </w:style>
  <w:style w:type="character" w:customStyle="1" w:styleId="815">
    <w:name w:val="正文页眉 Char Char"/>
    <w:autoRedefine/>
    <w:qFormat/>
    <w:uiPriority w:val="0"/>
    <w:rPr>
      <w:rFonts w:eastAsia="华文行楷"/>
      <w:sz w:val="18"/>
      <w:szCs w:val="18"/>
      <w:lang w:val="en-US" w:eastAsia="zh-CN" w:bidi="ar-SA"/>
    </w:rPr>
  </w:style>
  <w:style w:type="character" w:customStyle="1" w:styleId="816">
    <w:name w:val="页码1"/>
    <w:basedOn w:val="89"/>
    <w:autoRedefine/>
    <w:qFormat/>
    <w:uiPriority w:val="0"/>
  </w:style>
  <w:style w:type="character" w:customStyle="1" w:styleId="817">
    <w:name w:val="样式19 Char"/>
    <w:link w:val="215"/>
    <w:autoRedefine/>
    <w:qFormat/>
    <w:uiPriority w:val="0"/>
    <w:rPr>
      <w:sz w:val="18"/>
      <w:szCs w:val="18"/>
    </w:rPr>
  </w:style>
  <w:style w:type="character" w:customStyle="1" w:styleId="818">
    <w:name w:val="可研正文 Char"/>
    <w:link w:val="216"/>
    <w:autoRedefine/>
    <w:qFormat/>
    <w:uiPriority w:val="0"/>
    <w:rPr>
      <w:rFonts w:eastAsia="仿宋_GB2312"/>
      <w:sz w:val="24"/>
      <w:szCs w:val="18"/>
    </w:rPr>
  </w:style>
  <w:style w:type="character" w:customStyle="1" w:styleId="819">
    <w:name w:val="Para head"/>
    <w:autoRedefine/>
    <w:qFormat/>
    <w:uiPriority w:val="0"/>
    <w:rPr>
      <w:rFonts w:ascii="Arial" w:hAnsi="Arial" w:eastAsia="Times New Roman"/>
      <w:sz w:val="20"/>
    </w:rPr>
  </w:style>
  <w:style w:type="character" w:customStyle="1" w:styleId="820">
    <w:name w:val="表头 Char Char"/>
    <w:autoRedefine/>
    <w:qFormat/>
    <w:uiPriority w:val="0"/>
    <w:rPr>
      <w:rFonts w:hint="eastAsia" w:ascii="宋体" w:hAnsi="宋体" w:eastAsia="宋体"/>
      <w:b/>
      <w:kern w:val="2"/>
      <w:sz w:val="21"/>
    </w:rPr>
  </w:style>
  <w:style w:type="character" w:customStyle="1" w:styleId="821">
    <w:name w:val="样式 样式 首行缩进:  2 字符 + 首行缩进:  2 字符 Char"/>
    <w:link w:val="217"/>
    <w:autoRedefine/>
    <w:qFormat/>
    <w:uiPriority w:val="0"/>
    <w:rPr>
      <w:sz w:val="28"/>
    </w:rPr>
  </w:style>
  <w:style w:type="character" w:customStyle="1" w:styleId="822">
    <w:name w:val="个人答复风格"/>
    <w:autoRedefine/>
    <w:qFormat/>
    <w:uiPriority w:val="0"/>
    <w:rPr>
      <w:rFonts w:ascii="Arial" w:hAnsi="Arial" w:eastAsia="宋体" w:cs="Arial"/>
      <w:color w:val="auto"/>
      <w:sz w:val="20"/>
    </w:rPr>
  </w:style>
  <w:style w:type="character" w:customStyle="1" w:styleId="823">
    <w:name w:val="Body Text Indent Char"/>
    <w:autoRedefine/>
    <w:qFormat/>
    <w:uiPriority w:val="0"/>
    <w:rPr>
      <w:rFonts w:ascii="Times New Roman" w:hAnsi="Times New Roman" w:eastAsia="宋体"/>
      <w:sz w:val="20"/>
    </w:rPr>
  </w:style>
  <w:style w:type="character" w:customStyle="1" w:styleId="824">
    <w:name w:val="font21"/>
    <w:autoRedefine/>
    <w:qFormat/>
    <w:uiPriority w:val="0"/>
    <w:rPr>
      <w:rFonts w:hint="eastAsia" w:ascii="宋体" w:hAnsi="宋体" w:eastAsia="宋体"/>
      <w:color w:val="000000"/>
      <w:sz w:val="21"/>
      <w:szCs w:val="21"/>
      <w:u w:val="none"/>
    </w:rPr>
  </w:style>
  <w:style w:type="character" w:customStyle="1" w:styleId="825">
    <w:name w:val="5正文顶格 Char Char Char Char Char"/>
    <w:link w:val="218"/>
    <w:autoRedefine/>
    <w:qFormat/>
    <w:uiPriority w:val="0"/>
    <w:rPr>
      <w:rFonts w:ascii="仿宋_GB2312" w:eastAsia="仿宋_GB2312"/>
      <w:sz w:val="28"/>
      <w:szCs w:val="28"/>
    </w:rPr>
  </w:style>
  <w:style w:type="character" w:customStyle="1" w:styleId="826">
    <w:name w:val="B正文[858D7CFB-ED40-4347-BF05-701D383B685F]"/>
    <w:link w:val="219"/>
    <w:autoRedefine/>
    <w:qFormat/>
    <w:uiPriority w:val="0"/>
    <w:rPr>
      <w:rFonts w:eastAsia="仿宋_GB2312"/>
      <w:sz w:val="24"/>
      <w:szCs w:val="24"/>
    </w:rPr>
  </w:style>
  <w:style w:type="character" w:customStyle="1" w:styleId="827">
    <w:name w:val="正文文本 Char1"/>
    <w:autoRedefine/>
    <w:qFormat/>
    <w:uiPriority w:val="0"/>
    <w:rPr>
      <w:rFonts w:ascii="Times New Roman" w:hAnsi="Times New Roman"/>
      <w:kern w:val="2"/>
      <w:sz w:val="21"/>
      <w:szCs w:val="24"/>
    </w:rPr>
  </w:style>
  <w:style w:type="character" w:customStyle="1" w:styleId="828">
    <w:name w:val="chinaname1"/>
    <w:autoRedefine/>
    <w:qFormat/>
    <w:uiPriority w:val="0"/>
    <w:rPr>
      <w:rFonts w:hint="eastAsia" w:ascii="宋体" w:hAnsi="宋体" w:eastAsia="宋体"/>
      <w:b/>
      <w:bCs/>
      <w:i/>
      <w:iCs/>
      <w:color w:val="000000"/>
      <w:sz w:val="25"/>
      <w:szCs w:val="25"/>
    </w:rPr>
  </w:style>
  <w:style w:type="character" w:customStyle="1" w:styleId="829">
    <w:name w:val="照片表头 Char"/>
    <w:link w:val="220"/>
    <w:autoRedefine/>
    <w:qFormat/>
    <w:uiPriority w:val="0"/>
    <w:rPr>
      <w:rFonts w:ascii="宋体" w:hAnsi="宋体"/>
      <w:b/>
    </w:rPr>
  </w:style>
  <w:style w:type="character" w:customStyle="1" w:styleId="830">
    <w:name w:val="sell_title2"/>
    <w:basedOn w:val="89"/>
    <w:autoRedefine/>
    <w:qFormat/>
    <w:uiPriority w:val="0"/>
  </w:style>
  <w:style w:type="character" w:customStyle="1" w:styleId="831">
    <w:name w:val="样式17 Char"/>
    <w:link w:val="221"/>
    <w:autoRedefine/>
    <w:qFormat/>
    <w:uiPriority w:val="0"/>
    <w:rPr>
      <w:sz w:val="18"/>
      <w:szCs w:val="18"/>
    </w:rPr>
  </w:style>
  <w:style w:type="character" w:customStyle="1" w:styleId="832">
    <w:name w:val="表格 Char"/>
    <w:link w:val="222"/>
    <w:autoRedefine/>
    <w:qFormat/>
    <w:uiPriority w:val="0"/>
  </w:style>
  <w:style w:type="character" w:customStyle="1" w:styleId="833">
    <w:name w:val="Normal Char"/>
    <w:link w:val="223"/>
    <w:autoRedefine/>
    <w:qFormat/>
    <w:uiPriority w:val="0"/>
    <w:rPr>
      <w:rFonts w:ascii="宋体"/>
      <w:sz w:val="24"/>
    </w:rPr>
  </w:style>
  <w:style w:type="character" w:customStyle="1" w:styleId="834">
    <w:name w:val="文本 Char"/>
    <w:link w:val="224"/>
    <w:autoRedefine/>
    <w:qFormat/>
    <w:uiPriority w:val="0"/>
    <w:rPr>
      <w:rFonts w:ascii="宋体" w:hAnsi="宋体"/>
      <w:sz w:val="28"/>
    </w:rPr>
  </w:style>
  <w:style w:type="character" w:customStyle="1" w:styleId="835">
    <w:name w:val="No Spacing Char"/>
    <w:link w:val="156"/>
    <w:autoRedefine/>
    <w:qFormat/>
    <w:uiPriority w:val="0"/>
    <w:rPr>
      <w:rFonts w:ascii="Times New Roman" w:hAnsi="Times New Roman" w:eastAsia="宋体" w:cs="Times New Roman"/>
      <w:szCs w:val="20"/>
      <w:lang w:val="en-US" w:eastAsia="zh-CN" w:bidi="ar-SA"/>
    </w:rPr>
  </w:style>
  <w:style w:type="character" w:customStyle="1" w:styleId="836">
    <w:name w:val="表格内容 Char Char"/>
    <w:link w:val="225"/>
    <w:autoRedefine/>
    <w:qFormat/>
    <w:uiPriority w:val="0"/>
    <w:rPr>
      <w:rFonts w:ascii="宋体" w:hAnsi="宋体"/>
      <w:szCs w:val="21"/>
    </w:rPr>
  </w:style>
  <w:style w:type="character" w:customStyle="1" w:styleId="837">
    <w:name w:val="样式24 Char"/>
    <w:link w:val="226"/>
    <w:autoRedefine/>
    <w:qFormat/>
    <w:uiPriority w:val="0"/>
    <w:rPr>
      <w:sz w:val="18"/>
      <w:szCs w:val="18"/>
    </w:rPr>
  </w:style>
  <w:style w:type="character" w:customStyle="1" w:styleId="838">
    <w:name w:val="签名 字符"/>
    <w:link w:val="59"/>
    <w:autoRedefine/>
    <w:qFormat/>
    <w:uiPriority w:val="0"/>
    <w:rPr>
      <w:szCs w:val="24"/>
    </w:rPr>
  </w:style>
  <w:style w:type="character" w:customStyle="1" w:styleId="839">
    <w:name w:val="textcontents"/>
    <w:basedOn w:val="89"/>
    <w:autoRedefine/>
    <w:qFormat/>
    <w:uiPriority w:val="0"/>
  </w:style>
  <w:style w:type="character" w:customStyle="1" w:styleId="840">
    <w:name w:val="样式9 Char"/>
    <w:link w:val="227"/>
    <w:autoRedefine/>
    <w:qFormat/>
    <w:uiPriority w:val="0"/>
    <w:rPr>
      <w:rFonts w:ascii="宋体" w:hAnsi="宋体"/>
      <w:b/>
      <w:sz w:val="28"/>
    </w:rPr>
  </w:style>
  <w:style w:type="character" w:customStyle="1" w:styleId="841">
    <w:name w:val="电子邮件签名 字符"/>
    <w:link w:val="19"/>
    <w:autoRedefine/>
    <w:qFormat/>
    <w:uiPriority w:val="0"/>
    <w:rPr>
      <w:szCs w:val="24"/>
    </w:rPr>
  </w:style>
  <w:style w:type="character" w:customStyle="1" w:styleId="842">
    <w:name w:val="Heading 4 Char"/>
    <w:autoRedefine/>
    <w:qFormat/>
    <w:uiPriority w:val="0"/>
    <w:rPr>
      <w:rFonts w:ascii="Cambria" w:hAnsi="Cambria" w:eastAsia="宋体"/>
      <w:b/>
      <w:sz w:val="28"/>
    </w:rPr>
  </w:style>
  <w:style w:type="character" w:customStyle="1" w:styleId="843">
    <w:name w:val="标题1 Char Char"/>
    <w:link w:val="228"/>
    <w:autoRedefine/>
    <w:qFormat/>
    <w:uiPriority w:val="0"/>
    <w:rPr>
      <w:rFonts w:ascii="宋体" w:hAnsi="宋体" w:eastAsia="宋体" w:cs="宋体"/>
      <w:b/>
      <w:bCs/>
      <w:kern w:val="36"/>
      <w:sz w:val="36"/>
      <w:szCs w:val="36"/>
    </w:rPr>
  </w:style>
  <w:style w:type="character" w:customStyle="1" w:styleId="844">
    <w:name w:val="标题3 Char"/>
    <w:autoRedefine/>
    <w:qFormat/>
    <w:uiPriority w:val="0"/>
    <w:rPr>
      <w:rFonts w:ascii="宋体" w:hAnsi="宋体" w:eastAsia="宋体"/>
      <w:kern w:val="2"/>
      <w:sz w:val="24"/>
      <w:szCs w:val="24"/>
      <w:lang w:val="en-US" w:eastAsia="zh-CN" w:bidi="ar-SA"/>
    </w:rPr>
  </w:style>
  <w:style w:type="character" w:customStyle="1" w:styleId="845">
    <w:name w:val="样式20 Char"/>
    <w:link w:val="229"/>
    <w:autoRedefine/>
    <w:qFormat/>
    <w:uiPriority w:val="0"/>
    <w:rPr>
      <w:sz w:val="18"/>
      <w:szCs w:val="18"/>
    </w:rPr>
  </w:style>
  <w:style w:type="character" w:customStyle="1" w:styleId="846">
    <w:name w:val="节 Char2"/>
    <w:autoRedefine/>
    <w:qFormat/>
    <w:uiPriority w:val="0"/>
    <w:rPr>
      <w:rFonts w:ascii="宋体" w:hAnsi="宋体" w:eastAsia="宋体"/>
      <w:b/>
      <w:sz w:val="32"/>
      <w:lang w:val="en-US" w:eastAsia="zh-CN"/>
    </w:rPr>
  </w:style>
  <w:style w:type="character" w:customStyle="1" w:styleId="847">
    <w:name w:val="Char Char14"/>
    <w:autoRedefine/>
    <w:qFormat/>
    <w:uiPriority w:val="0"/>
    <w:rPr>
      <w:rFonts w:ascii="Cambria" w:hAnsi="Cambria"/>
      <w:b/>
      <w:kern w:val="44"/>
      <w:sz w:val="30"/>
    </w:rPr>
  </w:style>
  <w:style w:type="character" w:customStyle="1" w:styleId="848">
    <w:name w:val="h3 Char"/>
    <w:autoRedefine/>
    <w:qFormat/>
    <w:uiPriority w:val="0"/>
    <w:rPr>
      <w:rFonts w:ascii="Times New Roman" w:hAnsi="Times New Roman" w:eastAsia="宋体"/>
      <w:b/>
      <w:sz w:val="32"/>
    </w:rPr>
  </w:style>
  <w:style w:type="character" w:customStyle="1" w:styleId="849">
    <w:name w:val="c 式样3 Char"/>
    <w:link w:val="230"/>
    <w:autoRedefine/>
    <w:qFormat/>
    <w:uiPriority w:val="0"/>
    <w:rPr>
      <w:rFonts w:ascii="黑体"/>
      <w:b/>
      <w:kern w:val="44"/>
      <w:sz w:val="44"/>
    </w:rPr>
  </w:style>
  <w:style w:type="character" w:customStyle="1" w:styleId="850">
    <w:name w:val="报告正文 Char"/>
    <w:link w:val="231"/>
    <w:autoRedefine/>
    <w:qFormat/>
    <w:uiPriority w:val="0"/>
    <w:rPr>
      <w:rFonts w:ascii="Courier New" w:hAnsi="Courier New"/>
      <w:sz w:val="24"/>
    </w:rPr>
  </w:style>
  <w:style w:type="character" w:customStyle="1" w:styleId="851">
    <w:name w:val="content_text1"/>
    <w:autoRedefine/>
    <w:qFormat/>
    <w:uiPriority w:val="0"/>
    <w:rPr>
      <w:rFonts w:ascii="??" w:hAnsi="??"/>
      <w:color w:val="000000"/>
      <w:sz w:val="21"/>
      <w:u w:val="none"/>
    </w:rPr>
  </w:style>
  <w:style w:type="character" w:customStyle="1" w:styleId="852">
    <w:name w:val="结束语 字符"/>
    <w:link w:val="32"/>
    <w:autoRedefine/>
    <w:qFormat/>
    <w:uiPriority w:val="0"/>
    <w:rPr>
      <w:szCs w:val="24"/>
    </w:rPr>
  </w:style>
  <w:style w:type="character" w:customStyle="1" w:styleId="853">
    <w:name w:val="Body Text Indent 2 Char"/>
    <w:autoRedefine/>
    <w:qFormat/>
    <w:uiPriority w:val="0"/>
    <w:rPr>
      <w:rFonts w:ascii="Times New Roman" w:hAnsi="Times New Roman" w:eastAsia="宋体"/>
      <w:sz w:val="24"/>
    </w:rPr>
  </w:style>
  <w:style w:type="character" w:customStyle="1" w:styleId="854">
    <w:name w:val="Body Text Indent 3 Char"/>
    <w:autoRedefine/>
    <w:qFormat/>
    <w:uiPriority w:val="0"/>
    <w:rPr>
      <w:rFonts w:ascii="宋体" w:hAnsi="宋体" w:eastAsia="宋体"/>
      <w:color w:val="FF0000"/>
      <w:sz w:val="24"/>
      <w:bdr w:val="single" w:color="auto" w:sz="4" w:space="0"/>
    </w:rPr>
  </w:style>
  <w:style w:type="character" w:customStyle="1" w:styleId="855">
    <w:name w:val="正文缩进 字符"/>
    <w:basedOn w:val="89"/>
    <w:link w:val="21"/>
    <w:autoRedefine/>
    <w:qFormat/>
    <w:uiPriority w:val="0"/>
    <w:rPr>
      <w:rFonts w:ascii="宋体" w:hAnsi="Times New Roman" w:eastAsia="宋体" w:cs="Times New Roman"/>
      <w:kern w:val="0"/>
      <w:sz w:val="24"/>
      <w:szCs w:val="20"/>
    </w:rPr>
  </w:style>
  <w:style w:type="character" w:customStyle="1" w:styleId="856">
    <w:name w:val="font01"/>
    <w:autoRedefine/>
    <w:qFormat/>
    <w:uiPriority w:val="0"/>
    <w:rPr>
      <w:rFonts w:hint="eastAsia" w:ascii="宋体" w:hAnsi="宋体" w:eastAsia="宋体"/>
      <w:color w:val="000000"/>
      <w:sz w:val="24"/>
      <w:szCs w:val="24"/>
      <w:u w:val="none"/>
    </w:rPr>
  </w:style>
  <w:style w:type="character" w:customStyle="1" w:styleId="857">
    <w:name w:val="样式11 Char"/>
    <w:link w:val="232"/>
    <w:autoRedefine/>
    <w:qFormat/>
    <w:uiPriority w:val="0"/>
    <w:rPr>
      <w:rFonts w:ascii="宋体" w:hAnsi="宋体"/>
      <w:sz w:val="32"/>
    </w:rPr>
  </w:style>
  <w:style w:type="character" w:customStyle="1" w:styleId="858">
    <w:name w:val="样式 宋体 五号 加粗 黑色"/>
    <w:autoRedefine/>
    <w:qFormat/>
    <w:uiPriority w:val="0"/>
    <w:rPr>
      <w:rFonts w:ascii="宋体" w:hAnsi="宋体"/>
      <w:b/>
      <w:color w:val="000000"/>
      <w:sz w:val="24"/>
    </w:rPr>
  </w:style>
  <w:style w:type="character" w:customStyle="1" w:styleId="859">
    <w:name w:val="批注文字 Char1"/>
    <w:autoRedefine/>
    <w:qFormat/>
    <w:uiPriority w:val="0"/>
    <w:rPr>
      <w:kern w:val="2"/>
      <w:sz w:val="21"/>
    </w:rPr>
  </w:style>
  <w:style w:type="character" w:customStyle="1" w:styleId="860">
    <w:name w:val="样式18 Char"/>
    <w:link w:val="233"/>
    <w:autoRedefine/>
    <w:qFormat/>
    <w:uiPriority w:val="0"/>
    <w:rPr>
      <w:rFonts w:ascii="宋体" w:hAnsi="宋体"/>
      <w:spacing w:val="10"/>
      <w:sz w:val="18"/>
      <w:szCs w:val="18"/>
    </w:rPr>
  </w:style>
  <w:style w:type="character" w:customStyle="1" w:styleId="861">
    <w:name w:val="unnamed31"/>
    <w:autoRedefine/>
    <w:qFormat/>
    <w:uiPriority w:val="0"/>
    <w:rPr>
      <w:sz w:val="18"/>
    </w:rPr>
  </w:style>
  <w:style w:type="character" w:customStyle="1" w:styleId="862">
    <w:name w:val="1正文 Char Char"/>
    <w:link w:val="234"/>
    <w:autoRedefine/>
    <w:qFormat/>
    <w:uiPriority w:val="0"/>
    <w:rPr>
      <w:rFonts w:ascii="黑体" w:hAnsi="宋体" w:eastAsia="仿宋_GB2312" w:cs="黑体"/>
      <w:sz w:val="24"/>
      <w:szCs w:val="24"/>
    </w:rPr>
  </w:style>
  <w:style w:type="character" w:customStyle="1" w:styleId="863">
    <w:name w:val="正文不缩进 Char"/>
    <w:autoRedefine/>
    <w:qFormat/>
    <w:uiPriority w:val="0"/>
    <w:rPr>
      <w:rFonts w:eastAsia="宋体"/>
      <w:lang w:val="en-US" w:eastAsia="zh-CN"/>
    </w:rPr>
  </w:style>
  <w:style w:type="character" w:customStyle="1" w:styleId="864">
    <w:name w:val="表文字 Char"/>
    <w:link w:val="235"/>
    <w:autoRedefine/>
    <w:qFormat/>
    <w:uiPriority w:val="0"/>
  </w:style>
  <w:style w:type="character" w:customStyle="1" w:styleId="865">
    <w:name w:val="Footer Char"/>
    <w:autoRedefine/>
    <w:qFormat/>
    <w:uiPriority w:val="0"/>
    <w:rPr>
      <w:rFonts w:ascii="Times New Roman" w:hAnsi="Times New Roman" w:eastAsia="宋体"/>
      <w:sz w:val="18"/>
    </w:rPr>
  </w:style>
  <w:style w:type="character" w:customStyle="1" w:styleId="866">
    <w:name w:val="正文文字缩进 Char Char1"/>
    <w:autoRedefine/>
    <w:qFormat/>
    <w:uiPriority w:val="0"/>
    <w:rPr>
      <w:rFonts w:ascii="宋体" w:hAnsi="MS Sans Serif" w:eastAsia="宋体"/>
      <w:spacing w:val="12"/>
      <w:sz w:val="24"/>
      <w:lang w:val="en-US" w:eastAsia="zh-CN"/>
    </w:rPr>
  </w:style>
  <w:style w:type="character" w:customStyle="1" w:styleId="867">
    <w:name w:val="Document Map Char"/>
    <w:autoRedefine/>
    <w:qFormat/>
    <w:uiPriority w:val="0"/>
    <w:rPr>
      <w:rFonts w:ascii="宋体" w:hAnsi="Times New Roman" w:eastAsia="宋体"/>
      <w:sz w:val="18"/>
    </w:rPr>
  </w:style>
  <w:style w:type="character" w:customStyle="1" w:styleId="868">
    <w:name w:val="x210"/>
    <w:autoRedefine/>
    <w:qFormat/>
    <w:uiPriority w:val="0"/>
    <w:rPr>
      <w:b/>
      <w:bCs/>
      <w:color w:val="000000"/>
      <w:sz w:val="20"/>
      <w:szCs w:val="20"/>
    </w:rPr>
  </w:style>
  <w:style w:type="character" w:customStyle="1" w:styleId="869">
    <w:name w:val="Char Char7"/>
    <w:autoRedefine/>
    <w:qFormat/>
    <w:uiPriority w:val="0"/>
    <w:rPr>
      <w:color w:val="FF0000"/>
      <w:kern w:val="2"/>
      <w:sz w:val="24"/>
    </w:rPr>
  </w:style>
  <w:style w:type="character" w:customStyle="1" w:styleId="870">
    <w:name w:val="样式7 Char"/>
    <w:link w:val="236"/>
    <w:autoRedefine/>
    <w:qFormat/>
    <w:uiPriority w:val="0"/>
    <w:rPr>
      <w:rFonts w:ascii="宋体" w:hAnsi="宋体"/>
      <w:b/>
      <w:sz w:val="24"/>
    </w:rPr>
  </w:style>
  <w:style w:type="character" w:customStyle="1" w:styleId="871">
    <w:name w:val="纯文本 Char1"/>
    <w:autoRedefine/>
    <w:qFormat/>
    <w:uiPriority w:val="0"/>
    <w:rPr>
      <w:rFonts w:ascii="宋体" w:hAnsi="Courier New" w:eastAsia="宋体"/>
      <w:kern w:val="2"/>
      <w:sz w:val="21"/>
      <w:lang w:val="en-US" w:eastAsia="zh-CN"/>
    </w:rPr>
  </w:style>
  <w:style w:type="character" w:customStyle="1" w:styleId="872">
    <w:name w:val="样式6 Char"/>
    <w:link w:val="237"/>
    <w:autoRedefine/>
    <w:qFormat/>
    <w:uiPriority w:val="0"/>
    <w:rPr>
      <w:rFonts w:ascii="宋体" w:hAnsi="宋体"/>
      <w:b/>
      <w:sz w:val="28"/>
    </w:rPr>
  </w:style>
  <w:style w:type="character" w:customStyle="1" w:styleId="873">
    <w:name w:val="注释标题 字符"/>
    <w:link w:val="16"/>
    <w:autoRedefine/>
    <w:qFormat/>
    <w:uiPriority w:val="0"/>
    <w:rPr>
      <w:szCs w:val="24"/>
    </w:rPr>
  </w:style>
  <w:style w:type="character" w:customStyle="1" w:styleId="874">
    <w:name w:val="正文文本缩进 2 Char1"/>
    <w:autoRedefine/>
    <w:qFormat/>
    <w:uiPriority w:val="0"/>
    <w:rPr>
      <w:kern w:val="2"/>
      <w:sz w:val="21"/>
    </w:rPr>
  </w:style>
  <w:style w:type="character" w:customStyle="1" w:styleId="875">
    <w:name w:val="正文首行缩进 字符1"/>
    <w:basedOn w:val="679"/>
    <w:autoRedefine/>
    <w:semiHidden/>
    <w:qFormat/>
    <w:uiPriority w:val="99"/>
    <w:rPr>
      <w:rFonts w:ascii="Times New Roman" w:hAnsi="Times New Roman" w:eastAsia="宋体" w:cs="Times New Roman"/>
      <w:color w:val="000000"/>
      <w:sz w:val="24"/>
      <w:szCs w:val="21"/>
    </w:rPr>
  </w:style>
  <w:style w:type="character" w:customStyle="1" w:styleId="876">
    <w:name w:val="正文首行缩进 2 字符1"/>
    <w:basedOn w:val="684"/>
    <w:autoRedefine/>
    <w:semiHidden/>
    <w:qFormat/>
    <w:uiPriority w:val="99"/>
    <w:rPr>
      <w:rFonts w:ascii="Times New Roman" w:hAnsi="Times New Roman" w:eastAsia="宋体" w:cs="Times New Roman"/>
      <w:szCs w:val="21"/>
    </w:rPr>
  </w:style>
  <w:style w:type="character" w:customStyle="1" w:styleId="877">
    <w:name w:val="宏文本 字符1"/>
    <w:basedOn w:val="89"/>
    <w:autoRedefine/>
    <w:semiHidden/>
    <w:qFormat/>
    <w:uiPriority w:val="99"/>
    <w:rPr>
      <w:rFonts w:ascii="Courier New" w:hAnsi="Courier New" w:eastAsia="宋体" w:cs="Courier New"/>
      <w:sz w:val="24"/>
      <w:szCs w:val="24"/>
    </w:rPr>
  </w:style>
  <w:style w:type="character" w:customStyle="1" w:styleId="878">
    <w:name w:val="签名 字符1"/>
    <w:basedOn w:val="89"/>
    <w:autoRedefine/>
    <w:semiHidden/>
    <w:qFormat/>
    <w:uiPriority w:val="99"/>
    <w:rPr>
      <w:rFonts w:ascii="Times New Roman" w:hAnsi="Times New Roman" w:eastAsia="宋体" w:cs="Times New Roman"/>
      <w:szCs w:val="21"/>
    </w:rPr>
  </w:style>
  <w:style w:type="character" w:customStyle="1" w:styleId="879">
    <w:name w:val="结束语 字符1"/>
    <w:basedOn w:val="89"/>
    <w:autoRedefine/>
    <w:semiHidden/>
    <w:qFormat/>
    <w:uiPriority w:val="99"/>
    <w:rPr>
      <w:rFonts w:ascii="Times New Roman" w:hAnsi="Times New Roman" w:eastAsia="宋体" w:cs="Times New Roman"/>
      <w:szCs w:val="21"/>
    </w:rPr>
  </w:style>
  <w:style w:type="character" w:customStyle="1" w:styleId="880">
    <w:name w:val="信息标题 字符1"/>
    <w:basedOn w:val="89"/>
    <w:autoRedefine/>
    <w:semiHidden/>
    <w:qFormat/>
    <w:uiPriority w:val="99"/>
    <w:rPr>
      <w:rFonts w:ascii="Cambria" w:hAnsi="Cambria" w:eastAsia="宋体" w:cs="黑体"/>
      <w:sz w:val="24"/>
      <w:szCs w:val="24"/>
      <w:shd w:val="pct20" w:color="auto" w:fill="auto"/>
    </w:rPr>
  </w:style>
  <w:style w:type="character" w:customStyle="1" w:styleId="881">
    <w:name w:val="注释标题 字符1"/>
    <w:basedOn w:val="89"/>
    <w:autoRedefine/>
    <w:semiHidden/>
    <w:qFormat/>
    <w:uiPriority w:val="99"/>
    <w:rPr>
      <w:rFonts w:ascii="Times New Roman" w:hAnsi="Times New Roman" w:eastAsia="宋体" w:cs="Times New Roman"/>
      <w:szCs w:val="21"/>
    </w:rPr>
  </w:style>
  <w:style w:type="character" w:customStyle="1" w:styleId="882">
    <w:name w:val="尾注文本 字符1"/>
    <w:basedOn w:val="89"/>
    <w:autoRedefine/>
    <w:semiHidden/>
    <w:qFormat/>
    <w:uiPriority w:val="99"/>
    <w:rPr>
      <w:rFonts w:ascii="Times New Roman" w:hAnsi="Times New Roman" w:eastAsia="宋体" w:cs="Times New Roman"/>
      <w:szCs w:val="21"/>
    </w:rPr>
  </w:style>
  <w:style w:type="character" w:customStyle="1" w:styleId="883">
    <w:name w:val="正文文本 3 字符1"/>
    <w:basedOn w:val="89"/>
    <w:autoRedefine/>
    <w:semiHidden/>
    <w:qFormat/>
    <w:uiPriority w:val="99"/>
    <w:rPr>
      <w:rFonts w:ascii="Times New Roman" w:hAnsi="Times New Roman" w:eastAsia="宋体" w:cs="Times New Roman"/>
      <w:sz w:val="16"/>
      <w:szCs w:val="16"/>
    </w:rPr>
  </w:style>
  <w:style w:type="character" w:customStyle="1" w:styleId="884">
    <w:name w:val="标题 字符1"/>
    <w:basedOn w:val="89"/>
    <w:autoRedefine/>
    <w:qFormat/>
    <w:uiPriority w:val="10"/>
    <w:rPr>
      <w:rFonts w:ascii="Cambria" w:hAnsi="Cambria" w:eastAsia="宋体" w:cs="黑体"/>
      <w:b/>
      <w:bCs/>
      <w:sz w:val="32"/>
      <w:szCs w:val="32"/>
    </w:rPr>
  </w:style>
  <w:style w:type="character" w:customStyle="1" w:styleId="885">
    <w:name w:val="电子邮件签名 字符1"/>
    <w:basedOn w:val="89"/>
    <w:autoRedefine/>
    <w:semiHidden/>
    <w:qFormat/>
    <w:uiPriority w:val="99"/>
    <w:rPr>
      <w:rFonts w:ascii="Times New Roman" w:hAnsi="Times New Roman" w:eastAsia="宋体" w:cs="Times New Roman"/>
      <w:szCs w:val="21"/>
    </w:rPr>
  </w:style>
  <w:style w:type="character" w:customStyle="1" w:styleId="886">
    <w:name w:val="引用 字符1"/>
    <w:basedOn w:val="89"/>
    <w:autoRedefine/>
    <w:qFormat/>
    <w:uiPriority w:val="29"/>
    <w:rPr>
      <w:rFonts w:ascii="Times New Roman" w:hAnsi="Times New Roman" w:eastAsia="宋体" w:cs="Times New Roman"/>
      <w:i/>
      <w:iCs/>
      <w:color w:val="3F3F3F"/>
      <w:szCs w:val="21"/>
    </w:rPr>
  </w:style>
  <w:style w:type="character" w:customStyle="1" w:styleId="887">
    <w:name w:val="HTML 地址 字符1"/>
    <w:basedOn w:val="89"/>
    <w:autoRedefine/>
    <w:semiHidden/>
    <w:qFormat/>
    <w:uiPriority w:val="99"/>
    <w:rPr>
      <w:rFonts w:ascii="Times New Roman" w:hAnsi="Times New Roman" w:eastAsia="宋体" w:cs="Times New Roman"/>
      <w:i/>
      <w:iCs/>
      <w:szCs w:val="21"/>
    </w:rPr>
  </w:style>
  <w:style w:type="character" w:customStyle="1" w:styleId="888">
    <w:name w:val="Placeholder Text"/>
    <w:autoRedefine/>
    <w:semiHidden/>
    <w:qFormat/>
    <w:uiPriority w:val="99"/>
    <w:rPr>
      <w:rFonts w:cs="Times New Roman"/>
      <w:color w:val="808080"/>
    </w:rPr>
  </w:style>
  <w:style w:type="character" w:customStyle="1" w:styleId="889">
    <w:name w:val="正文内容 Char"/>
    <w:link w:val="631"/>
    <w:autoRedefine/>
    <w:qFormat/>
    <w:uiPriority w:val="0"/>
    <w:rPr>
      <w:rFonts w:ascii="Times New Roman" w:hAnsi="Times New Roman" w:eastAsia="宋体" w:cs="Times New Roman"/>
      <w:sz w:val="28"/>
      <w:szCs w:val="28"/>
    </w:rPr>
  </w:style>
  <w:style w:type="character" w:customStyle="1" w:styleId="890">
    <w:name w:val="表格内容 Char"/>
    <w:autoRedefine/>
    <w:qFormat/>
    <w:uiPriority w:val="0"/>
    <w:rPr>
      <w:rFonts w:ascii="Times New Roman" w:hAnsi="Times New Roman" w:cs="宋体"/>
      <w:color w:val="000000"/>
      <w:sz w:val="21"/>
      <w:szCs w:val="22"/>
    </w:rPr>
  </w:style>
  <w:style w:type="character" w:customStyle="1" w:styleId="891">
    <w:name w:val="表格文字 Char"/>
    <w:link w:val="371"/>
    <w:autoRedefine/>
    <w:qFormat/>
    <w:uiPriority w:val="0"/>
    <w:rPr>
      <w:rFonts w:ascii="Times New Roman" w:hAnsi="Times New Roman" w:eastAsia="宋体" w:cs="Times New Roman"/>
      <w:szCs w:val="24"/>
    </w:rPr>
  </w:style>
  <w:style w:type="character" w:customStyle="1" w:styleId="892">
    <w:name w:val="书籍标题1"/>
    <w:autoRedefine/>
    <w:qFormat/>
    <w:uiPriority w:val="0"/>
    <w:rPr>
      <w:b/>
      <w:bCs/>
      <w:smallCaps/>
      <w:spacing w:val="5"/>
    </w:rPr>
  </w:style>
  <w:style w:type="character" w:customStyle="1" w:styleId="893">
    <w:name w:val="B表格 Char"/>
    <w:link w:val="643"/>
    <w:autoRedefine/>
    <w:qFormat/>
    <w:uiPriority w:val="0"/>
    <w:rPr>
      <w:rFonts w:ascii="Times New Roman" w:hAnsi="Times New Roman" w:eastAsia="宋体" w:cs="Times New Roman"/>
    </w:rPr>
  </w:style>
  <w:style w:type="character" w:customStyle="1" w:styleId="894">
    <w:name w:val="B表头/图名 Char"/>
    <w:link w:val="644"/>
    <w:autoRedefine/>
    <w:qFormat/>
    <w:uiPriority w:val="0"/>
    <w:rPr>
      <w:rFonts w:ascii="Times New Roman" w:hAnsi="Times New Roman" w:eastAsia="黑体" w:cs="Times New Roman"/>
    </w:rPr>
  </w:style>
  <w:style w:type="character" w:customStyle="1" w:styleId="895">
    <w:name w:val="封皮表格项 Char"/>
    <w:link w:val="648"/>
    <w:autoRedefine/>
    <w:qFormat/>
    <w:uiPriority w:val="0"/>
    <w:rPr>
      <w:rFonts w:ascii="Times New Roman" w:hAnsi="Times New Roman" w:eastAsia="黑体" w:cs="Times New Roman"/>
      <w:sz w:val="28"/>
      <w:szCs w:val="20"/>
    </w:rPr>
  </w:style>
  <w:style w:type="character" w:customStyle="1" w:styleId="896">
    <w:name w:val="ZZ Char"/>
    <w:link w:val="649"/>
    <w:autoRedefine/>
    <w:qFormat/>
    <w:uiPriority w:val="0"/>
    <w:rPr>
      <w:rFonts w:ascii="Times New Roman" w:hAnsi="宋体" w:eastAsia="黑体" w:cs="Times New Roman"/>
      <w:b/>
      <w:sz w:val="24"/>
      <w:szCs w:val="24"/>
    </w:rPr>
  </w:style>
  <w:style w:type="character" w:customStyle="1" w:styleId="897">
    <w:name w:val="表名 Char"/>
    <w:link w:val="652"/>
    <w:autoRedefine/>
    <w:qFormat/>
    <w:uiPriority w:val="0"/>
    <w:rPr>
      <w:rFonts w:ascii="Times New Roman" w:hAnsi="Times New Roman" w:eastAsia="黑体" w:cs="Times New Roman"/>
      <w:szCs w:val="24"/>
    </w:rPr>
  </w:style>
  <w:style w:type="character" w:customStyle="1" w:styleId="898">
    <w:name w:val="样式 标题 2 Char"/>
    <w:link w:val="655"/>
    <w:autoRedefine/>
    <w:qFormat/>
    <w:uiPriority w:val="0"/>
    <w:rPr>
      <w:rFonts w:ascii="Arial" w:hAnsi="Arial" w:eastAsia="宋体" w:cs="Times New Roman"/>
      <w:b/>
      <w:bCs/>
      <w:sz w:val="24"/>
      <w:szCs w:val="24"/>
    </w:rPr>
  </w:style>
  <w:style w:type="character" w:customStyle="1" w:styleId="899">
    <w:name w:val="标题 1 字符1"/>
    <w:autoRedefine/>
    <w:qFormat/>
    <w:uiPriority w:val="0"/>
    <w:rPr>
      <w:rFonts w:ascii="Calibri" w:hAnsi="Calibri" w:eastAsia="宋体"/>
      <w:b/>
      <w:bCs/>
      <w:kern w:val="44"/>
      <w:sz w:val="44"/>
      <w:szCs w:val="44"/>
    </w:rPr>
  </w:style>
  <w:style w:type="character" w:customStyle="1" w:styleId="900">
    <w:name w:val="标题 3 字符1"/>
    <w:autoRedefine/>
    <w:semiHidden/>
    <w:qFormat/>
    <w:uiPriority w:val="0"/>
    <w:rPr>
      <w:rFonts w:ascii="Calibri" w:hAnsi="Calibri" w:eastAsia="宋体"/>
      <w:b/>
      <w:bCs/>
      <w:kern w:val="2"/>
      <w:sz w:val="32"/>
      <w:szCs w:val="32"/>
    </w:rPr>
  </w:style>
  <w:style w:type="character" w:customStyle="1" w:styleId="901">
    <w:name w:val="表名图名 Char"/>
    <w:link w:val="659"/>
    <w:autoRedefine/>
    <w:qFormat/>
    <w:locked/>
    <w:uiPriority w:val="0"/>
    <w:rPr>
      <w:rFonts w:ascii="黑体" w:hAnsi="黑体" w:eastAsia="黑体" w:cs="宋体"/>
      <w:szCs w:val="21"/>
    </w:rPr>
  </w:style>
  <w:style w:type="character" w:customStyle="1" w:styleId="902">
    <w:name w:val="标题5 Char Char"/>
    <w:link w:val="601"/>
    <w:autoRedefine/>
    <w:qFormat/>
    <w:uiPriority w:val="0"/>
    <w:rPr>
      <w:rFonts w:ascii="Times New Roman" w:hAnsi="Times New Roman" w:eastAsia="宋体" w:cs="Times New Roman"/>
      <w:sz w:val="28"/>
      <w:szCs w:val="20"/>
    </w:rPr>
  </w:style>
  <w:style w:type="character" w:customStyle="1" w:styleId="903">
    <w:name w:val="明显参考1"/>
    <w:autoRedefine/>
    <w:qFormat/>
    <w:uiPriority w:val="0"/>
    <w:rPr>
      <w:b/>
      <w:bCs/>
      <w:smallCaps/>
      <w:color w:val="C0504D"/>
      <w:spacing w:val="5"/>
      <w:u w:val="single"/>
    </w:rPr>
  </w:style>
  <w:style w:type="character" w:customStyle="1" w:styleId="904">
    <w:name w:val="批注文字 Char Char"/>
    <w:autoRedefine/>
    <w:qFormat/>
    <w:uiPriority w:val="0"/>
    <w:rPr>
      <w:rFonts w:ascii="宋体" w:hAnsi="Times New Roman" w:eastAsia="宋体" w:cs="Times New Roman"/>
      <w:sz w:val="28"/>
      <w:szCs w:val="20"/>
    </w:rPr>
  </w:style>
  <w:style w:type="character" w:customStyle="1" w:styleId="905">
    <w:name w:val="明显强调1"/>
    <w:autoRedefine/>
    <w:qFormat/>
    <w:uiPriority w:val="0"/>
    <w:rPr>
      <w:b/>
      <w:bCs/>
      <w:i/>
      <w:iCs/>
      <w:color w:val="4F81BD"/>
    </w:rPr>
  </w:style>
  <w:style w:type="character" w:customStyle="1" w:styleId="906">
    <w:name w:val="不明显强调1"/>
    <w:autoRedefine/>
    <w:qFormat/>
    <w:uiPriority w:val="0"/>
    <w:rPr>
      <w:i/>
      <w:iCs/>
      <w:color w:val="808080"/>
    </w:rPr>
  </w:style>
  <w:style w:type="character" w:customStyle="1" w:styleId="907">
    <w:name w:val="标题4 Char Char"/>
    <w:link w:val="422"/>
    <w:autoRedefine/>
    <w:qFormat/>
    <w:uiPriority w:val="0"/>
    <w:rPr>
      <w:rFonts w:ascii="Times New Roman" w:hAnsi="Times New Roman" w:eastAsia="黑体" w:cs="宋体"/>
      <w:b/>
      <w:sz w:val="32"/>
      <w:szCs w:val="20"/>
    </w:rPr>
  </w:style>
  <w:style w:type="character" w:customStyle="1" w:styleId="908">
    <w:name w:val="明显引用 字符"/>
    <w:link w:val="660"/>
    <w:autoRedefine/>
    <w:qFormat/>
    <w:uiPriority w:val="0"/>
    <w:rPr>
      <w:b/>
      <w:bCs/>
      <w:i/>
      <w:iCs/>
      <w:color w:val="4F81BD"/>
    </w:rPr>
  </w:style>
  <w:style w:type="character" w:customStyle="1" w:styleId="909">
    <w:name w:val="明显引用 Char1"/>
    <w:basedOn w:val="89"/>
    <w:autoRedefine/>
    <w:qFormat/>
    <w:uiPriority w:val="30"/>
    <w:rPr>
      <w:rFonts w:ascii="Times New Roman" w:hAnsi="Times New Roman" w:eastAsia="宋体" w:cs="Times New Roman"/>
      <w:i/>
      <w:iCs/>
      <w:color w:val="4F81BD"/>
      <w:szCs w:val="21"/>
    </w:rPr>
  </w:style>
  <w:style w:type="paragraph" w:customStyle="1" w:styleId="910">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911">
    <w:name w:val="正文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104</Pages>
  <Words>8757</Words>
  <Characters>9715</Characters>
  <Lines>372</Lines>
  <Paragraphs>104</Paragraphs>
  <TotalTime>10</TotalTime>
  <ScaleCrop>false</ScaleCrop>
  <LinksUpToDate>false</LinksUpToDate>
  <CharactersWithSpaces>9810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2019-06-17T06:49:00Z</dcterms:created>
  <dc:creator>PCOS</dc:creator>
  <cp:lastModifiedBy>灰灰</cp:lastModifiedBy>
  <cp:lastPrinted>2019-08-22T03:51:00Z</cp:lastPrinted>
  <dcterms:modified xsi:type="dcterms:W3CDTF">2026-04-13T05:47:22Z</dcterms:modified>
  <dc:title>S222线岔口-吉也克村道路建设项目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D39D6B6861934A8388B599D0DEB733F5_13</vt:lpwstr>
  </property>
  <property fmtid="{D5CDD505-2E9C-101B-9397-08002B2CF9AE}" pid="4" name="commondata">
    <vt:lpwstr>eyJoZGlkIjoiYmU5NjQ2ZjA2MjIyM2U4NjZiMjc0ZjNkMTYyMmE5NDUifQ==</vt:lpwstr>
  </property>
  <property fmtid="{D5CDD505-2E9C-101B-9397-08002B2CF9AE}" pid="5" name="KSOTemplateDocerSaveRecord">
    <vt:lpwstr>eyJoZGlkIjoiZjRmMDFkNzhhNWU3YTBlZGRmMTE4MWU5MzM3YzMzYzUiLCJ1c2VySWQiOiIzMDgxMjA3NzkifQ==</vt:lpwstr>
  </property>
</Properties>
</file>